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108" w:type="dxa"/>
        <w:tblLayout w:type="fixed"/>
        <w:tblCellMar>
          <w:top w:w="0" w:type="dxa"/>
          <w:left w:w="0" w:type="dxa"/>
          <w:bottom w:w="0" w:type="dxa"/>
          <w:right w:w="0" w:type="dxa"/>
        </w:tblCellMar>
      </w:tblPr>
      <w:tblGrid>
        <w:gridCol w:w="9827"/>
      </w:tblGrid>
      <w:tr w14:paraId="6AF612D5">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100B00">
            <w:pPr>
              <w:widowControl/>
              <w:snapToGrid w:val="0"/>
              <w:spacing w:line="460" w:lineRule="atLeast"/>
              <w:jc w:val="center"/>
              <w:rPr>
                <w:b/>
                <w:color w:val="auto"/>
                <w:sz w:val="36"/>
                <w:highlight w:val="none"/>
              </w:rPr>
            </w:pPr>
          </w:p>
          <w:p w14:paraId="5B90754F">
            <w:pPr>
              <w:widowControl/>
              <w:snapToGrid w:val="0"/>
              <w:spacing w:line="460" w:lineRule="atLeast"/>
              <w:jc w:val="center"/>
              <w:rPr>
                <w:b/>
                <w:color w:val="auto"/>
                <w:sz w:val="72"/>
                <w:highlight w:val="none"/>
              </w:rPr>
            </w:pPr>
            <w:r>
              <w:rPr>
                <w:b/>
                <w:color w:val="auto"/>
                <w:sz w:val="72"/>
                <w:highlight w:val="none"/>
              </w:rPr>
              <w:t>平阳县政府采购</w:t>
            </w:r>
          </w:p>
          <w:p w14:paraId="23542285">
            <w:pPr>
              <w:widowControl/>
              <w:snapToGrid w:val="0"/>
              <w:spacing w:line="460" w:lineRule="atLeast"/>
              <w:jc w:val="center"/>
              <w:rPr>
                <w:color w:val="auto"/>
                <w:sz w:val="72"/>
                <w:highlight w:val="none"/>
              </w:rPr>
            </w:pPr>
            <w:r>
              <w:rPr>
                <w:b/>
                <w:color w:val="auto"/>
                <w:sz w:val="72"/>
                <w:highlight w:val="none"/>
              </w:rPr>
              <w:t>竞争性磋商采购文件</w:t>
            </w:r>
          </w:p>
          <w:p w14:paraId="71EAB0AB">
            <w:pPr>
              <w:widowControl/>
              <w:snapToGrid w:val="0"/>
              <w:spacing w:line="460" w:lineRule="atLeast"/>
              <w:jc w:val="center"/>
              <w:rPr>
                <w:b/>
                <w:color w:val="auto"/>
                <w:sz w:val="28"/>
                <w:highlight w:val="none"/>
              </w:rPr>
            </w:pPr>
            <w:r>
              <w:rPr>
                <w:rFonts w:hint="eastAsia"/>
                <w:b/>
                <w:color w:val="auto"/>
                <w:sz w:val="30"/>
                <w:highlight w:val="none"/>
              </w:rPr>
              <w:t>（线上电子招投标）</w:t>
            </w:r>
          </w:p>
          <w:p w14:paraId="7AE44DDD">
            <w:pPr>
              <w:widowControl/>
              <w:snapToGrid w:val="0"/>
              <w:ind w:left="3735" w:leftChars="1569" w:hanging="440" w:hangingChars="146"/>
              <w:rPr>
                <w:b/>
                <w:color w:val="auto"/>
                <w:sz w:val="30"/>
                <w:highlight w:val="none"/>
              </w:rPr>
            </w:pPr>
          </w:p>
          <w:p w14:paraId="47611451">
            <w:pPr>
              <w:widowControl/>
              <w:snapToGrid w:val="0"/>
              <w:spacing w:line="460" w:lineRule="atLeast"/>
              <w:jc w:val="center"/>
              <w:rPr>
                <w:b/>
                <w:color w:val="auto"/>
                <w:sz w:val="28"/>
                <w:highlight w:val="none"/>
              </w:rPr>
            </w:pPr>
          </w:p>
          <w:p w14:paraId="172B9F7E">
            <w:pPr>
              <w:widowControl/>
              <w:snapToGrid w:val="0"/>
              <w:spacing w:line="460" w:lineRule="atLeast"/>
              <w:jc w:val="center"/>
              <w:rPr>
                <w:b/>
                <w:color w:val="auto"/>
                <w:sz w:val="28"/>
                <w:highlight w:val="none"/>
              </w:rPr>
            </w:pPr>
          </w:p>
          <w:p w14:paraId="5E8BF74A">
            <w:pPr>
              <w:widowControl/>
              <w:snapToGrid w:val="0"/>
              <w:spacing w:line="440" w:lineRule="exact"/>
              <w:ind w:left="1260" w:firstLine="904"/>
              <w:jc w:val="left"/>
              <w:rPr>
                <w:rFonts w:hint="eastAsia" w:ascii="宋体" w:hAnsi="宋体" w:eastAsia="宋体" w:cs="宋体"/>
                <w:b/>
                <w:color w:val="000000" w:themeColor="text1"/>
                <w:sz w:val="30"/>
                <w:highlight w:val="none"/>
                <w:lang w:eastAsia="zh-CN"/>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项目名称：</w:t>
            </w:r>
            <w:r>
              <w:rPr>
                <w:rFonts w:hint="eastAsia" w:ascii="宋体" w:hAnsi="宋体" w:eastAsia="宋体" w:cs="宋体"/>
                <w:b/>
                <w:color w:val="000000" w:themeColor="text1"/>
                <w:sz w:val="30"/>
                <w:highlight w:val="none"/>
                <w:lang w:eastAsia="zh-CN"/>
                <w14:textFill>
                  <w14:solidFill>
                    <w14:schemeClr w14:val="tx1"/>
                  </w14:solidFill>
                </w14:textFill>
              </w:rPr>
              <w:t>平阳县万全镇环保管家服务</w:t>
            </w:r>
          </w:p>
          <w:p w14:paraId="7DE2F737">
            <w:pPr>
              <w:widowControl/>
              <w:snapToGrid w:val="0"/>
              <w:spacing w:line="440" w:lineRule="exact"/>
              <w:ind w:left="1260" w:firstLine="904"/>
              <w:jc w:val="left"/>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采购编号：</w:t>
            </w:r>
            <w:r>
              <w:rPr>
                <w:rFonts w:hint="eastAsia" w:ascii="宋体" w:hAnsi="宋体" w:eastAsia="宋体" w:cs="宋体"/>
                <w:b/>
                <w:color w:val="000000" w:themeColor="text1"/>
                <w:sz w:val="30"/>
                <w:highlight w:val="none"/>
                <w:lang w:eastAsia="zh-CN"/>
                <w14:textFill>
                  <w14:solidFill>
                    <w14:schemeClr w14:val="tx1"/>
                  </w14:solidFill>
                </w14:textFill>
              </w:rPr>
              <w:t>MJCG250507022</w:t>
            </w:r>
            <w:r>
              <w:rPr>
                <w:rFonts w:hint="eastAsia" w:ascii="宋体" w:hAnsi="宋体" w:eastAsia="宋体" w:cs="宋体"/>
                <w:b/>
                <w:color w:val="000000" w:themeColor="text1"/>
                <w:sz w:val="30"/>
                <w:highlight w:val="none"/>
                <w14:textFill>
                  <w14:solidFill>
                    <w14:schemeClr w14:val="tx1"/>
                  </w14:solidFill>
                </w14:textFill>
              </w:rPr>
              <w:t xml:space="preserve">      </w:t>
            </w:r>
          </w:p>
          <w:p w14:paraId="71F88FAF">
            <w:pPr>
              <w:widowControl/>
              <w:snapToGrid w:val="0"/>
              <w:spacing w:line="440" w:lineRule="exact"/>
              <w:jc w:val="left"/>
              <w:rPr>
                <w:rFonts w:hint="eastAsia" w:ascii="宋体" w:hAnsi="宋体" w:eastAsia="宋体" w:cs="宋体"/>
                <w:b/>
                <w:color w:val="000000" w:themeColor="text1"/>
                <w:sz w:val="30"/>
                <w:highlight w:val="none"/>
                <w14:textFill>
                  <w14:solidFill>
                    <w14:schemeClr w14:val="tx1"/>
                  </w14:solidFill>
                </w14:textFill>
              </w:rPr>
            </w:pPr>
          </w:p>
          <w:p w14:paraId="4E8D252F">
            <w:pPr>
              <w:pStyle w:val="15"/>
              <w:rPr>
                <w:rFonts w:hint="eastAsia"/>
              </w:rPr>
            </w:pPr>
          </w:p>
          <w:p w14:paraId="7541559A">
            <w:pPr>
              <w:pStyle w:val="15"/>
              <w:rPr>
                <w:rFonts w:hint="eastAsia"/>
              </w:rPr>
            </w:pPr>
          </w:p>
          <w:p w14:paraId="44D1BE29">
            <w:pPr>
              <w:widowControl/>
              <w:snapToGrid w:val="0"/>
              <w:spacing w:line="440" w:lineRule="exact"/>
              <w:ind w:left="126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采购单位：</w:t>
            </w:r>
            <w:r>
              <w:rPr>
                <w:rFonts w:hint="eastAsia" w:ascii="宋体" w:hAnsi="宋体" w:eastAsia="宋体" w:cs="宋体"/>
                <w:b/>
                <w:color w:val="auto"/>
                <w:sz w:val="30"/>
                <w:highlight w:val="none"/>
                <w:lang w:eastAsia="zh-CN"/>
              </w:rPr>
              <w:t>平阳县万全镇人民政府</w:t>
            </w:r>
          </w:p>
          <w:p w14:paraId="64C3A625">
            <w:pPr>
              <w:widowControl/>
              <w:snapToGrid w:val="0"/>
              <w:spacing w:line="440" w:lineRule="exact"/>
              <w:ind w:left="1260" w:firstLine="904"/>
              <w:jc w:val="left"/>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rPr>
              <w:t>联 系 人：</w:t>
            </w:r>
            <w:r>
              <w:rPr>
                <w:rFonts w:hint="eastAsia" w:ascii="宋体" w:hAnsi="宋体" w:eastAsia="宋体" w:cs="宋体"/>
                <w:b/>
                <w:color w:val="auto"/>
                <w:sz w:val="30"/>
                <w:highlight w:val="none"/>
                <w:lang w:val="en-US" w:eastAsia="zh-CN"/>
              </w:rPr>
              <w:t>杨先生</w:t>
            </w:r>
          </w:p>
          <w:p w14:paraId="72EC5712">
            <w:pPr>
              <w:widowControl/>
              <w:snapToGrid w:val="0"/>
              <w:spacing w:line="440" w:lineRule="exact"/>
              <w:ind w:left="126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联系电话：</w:t>
            </w:r>
            <w:r>
              <w:rPr>
                <w:rFonts w:hint="eastAsia" w:ascii="宋体" w:hAnsi="宋体" w:eastAsia="宋体" w:cs="宋体"/>
                <w:b/>
                <w:color w:val="auto"/>
                <w:sz w:val="30"/>
                <w:highlight w:val="none"/>
                <w:lang w:val="en-US" w:eastAsia="zh-CN"/>
              </w:rPr>
              <w:t xml:space="preserve">0577-63773300 </w:t>
            </w:r>
            <w:r>
              <w:rPr>
                <w:rFonts w:hint="eastAsia" w:ascii="宋体" w:hAnsi="宋体" w:eastAsia="宋体" w:cs="宋体"/>
                <w:b/>
                <w:color w:val="auto"/>
                <w:sz w:val="30"/>
                <w:highlight w:val="none"/>
                <w:lang w:eastAsia="zh-CN"/>
              </w:rPr>
              <w:t xml:space="preserve"> </w:t>
            </w:r>
          </w:p>
          <w:p w14:paraId="1F3C017C">
            <w:pPr>
              <w:widowControl/>
              <w:snapToGrid w:val="0"/>
              <w:spacing w:line="440" w:lineRule="exact"/>
              <w:ind w:left="1260" w:firstLine="904"/>
              <w:jc w:val="left"/>
              <w:rPr>
                <w:rFonts w:hint="eastAsia" w:ascii="宋体" w:hAnsi="宋体" w:eastAsia="宋体" w:cs="宋体"/>
                <w:b/>
                <w:color w:val="auto"/>
                <w:sz w:val="30"/>
                <w:highlight w:val="none"/>
              </w:rPr>
            </w:pPr>
          </w:p>
          <w:p w14:paraId="69002791">
            <w:pPr>
              <w:pStyle w:val="15"/>
              <w:rPr>
                <w:rFonts w:hint="eastAsia"/>
              </w:rPr>
            </w:pPr>
          </w:p>
          <w:p w14:paraId="7197D72E">
            <w:pPr>
              <w:pStyle w:val="15"/>
              <w:rPr>
                <w:rFonts w:hint="eastAsia"/>
              </w:rPr>
            </w:pPr>
          </w:p>
          <w:p w14:paraId="209395D5">
            <w:pPr>
              <w:widowControl/>
              <w:snapToGrid w:val="0"/>
              <w:spacing w:line="440" w:lineRule="exact"/>
              <w:ind w:left="126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代理机构：</w:t>
            </w:r>
            <w:r>
              <w:rPr>
                <w:rFonts w:hint="eastAsia" w:ascii="宋体" w:hAnsi="宋体" w:eastAsia="宋体" w:cs="宋体"/>
                <w:b/>
                <w:color w:val="auto"/>
                <w:sz w:val="30"/>
                <w:highlight w:val="none"/>
                <w:lang w:eastAsia="zh-CN"/>
              </w:rPr>
              <w:t>浙江名进建设项目管理有限公司</w:t>
            </w:r>
          </w:p>
          <w:p w14:paraId="2407D9B4">
            <w:pPr>
              <w:widowControl/>
              <w:snapToGrid w:val="0"/>
              <w:spacing w:line="440" w:lineRule="exact"/>
              <w:ind w:left="126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联 系 人：</w:t>
            </w:r>
            <w:r>
              <w:rPr>
                <w:rFonts w:hint="eastAsia" w:ascii="宋体" w:hAnsi="宋体" w:eastAsia="宋体" w:cs="宋体"/>
                <w:b/>
                <w:color w:val="auto"/>
                <w:sz w:val="30"/>
                <w:highlight w:val="none"/>
                <w:lang w:val="en-US" w:eastAsia="zh-CN"/>
              </w:rPr>
              <w:t>周工</w:t>
            </w:r>
          </w:p>
          <w:p w14:paraId="1FF52327">
            <w:pPr>
              <w:widowControl/>
              <w:snapToGrid w:val="0"/>
              <w:spacing w:line="440" w:lineRule="exact"/>
              <w:ind w:left="126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联系电话：</w:t>
            </w:r>
            <w:r>
              <w:rPr>
                <w:rFonts w:hint="eastAsia" w:ascii="宋体" w:hAnsi="宋体" w:eastAsia="宋体" w:cs="宋体"/>
                <w:b/>
                <w:color w:val="auto"/>
                <w:sz w:val="30"/>
                <w:highlight w:val="none"/>
                <w:lang w:eastAsia="zh-CN"/>
              </w:rPr>
              <w:t>0577-63639288</w:t>
            </w:r>
          </w:p>
          <w:p w14:paraId="0F4AD189">
            <w:pPr>
              <w:widowControl/>
              <w:snapToGrid w:val="0"/>
              <w:spacing w:line="440" w:lineRule="exact"/>
              <w:jc w:val="center"/>
              <w:rPr>
                <w:b/>
                <w:color w:val="auto"/>
                <w:sz w:val="30"/>
                <w:highlight w:val="none"/>
              </w:rPr>
            </w:pPr>
          </w:p>
          <w:p w14:paraId="60120521">
            <w:pPr>
              <w:widowControl/>
              <w:snapToGrid w:val="0"/>
              <w:spacing w:line="440" w:lineRule="exact"/>
              <w:jc w:val="center"/>
              <w:rPr>
                <w:b/>
                <w:color w:val="auto"/>
                <w:sz w:val="30"/>
                <w:highlight w:val="none"/>
              </w:rPr>
            </w:pPr>
          </w:p>
          <w:p w14:paraId="527375EB">
            <w:pPr>
              <w:widowControl/>
              <w:snapToGrid w:val="0"/>
              <w:jc w:val="center"/>
              <w:rPr>
                <w:b/>
                <w:color w:val="auto"/>
                <w:sz w:val="30"/>
                <w:highlight w:val="none"/>
              </w:rPr>
            </w:pPr>
          </w:p>
          <w:p w14:paraId="331ACB0D">
            <w:pPr>
              <w:widowControl/>
              <w:snapToGrid w:val="0"/>
              <w:jc w:val="left"/>
              <w:rPr>
                <w:color w:val="auto"/>
                <w:highlight w:val="none"/>
              </w:rPr>
            </w:pPr>
          </w:p>
          <w:p w14:paraId="39236363">
            <w:pPr>
              <w:widowControl/>
              <w:snapToGrid w:val="0"/>
              <w:jc w:val="left"/>
              <w:rPr>
                <w:color w:val="auto"/>
                <w:highlight w:val="none"/>
              </w:rPr>
            </w:pPr>
          </w:p>
          <w:p w14:paraId="39A686CE">
            <w:pPr>
              <w:widowControl/>
              <w:snapToGrid w:val="0"/>
              <w:jc w:val="left"/>
              <w:rPr>
                <w:color w:val="auto"/>
                <w:highlight w:val="none"/>
              </w:rPr>
            </w:pPr>
          </w:p>
          <w:p w14:paraId="688134EA">
            <w:pPr>
              <w:widowControl/>
              <w:snapToGrid w:val="0"/>
              <w:jc w:val="left"/>
              <w:rPr>
                <w:color w:val="auto"/>
                <w:highlight w:val="none"/>
              </w:rPr>
            </w:pPr>
          </w:p>
          <w:p w14:paraId="57FDDD01">
            <w:pPr>
              <w:widowControl/>
              <w:snapToGrid w:val="0"/>
              <w:spacing w:line="460" w:lineRule="atLeast"/>
              <w:jc w:val="center"/>
              <w:rPr>
                <w:b/>
                <w:color w:val="auto"/>
                <w:sz w:val="84"/>
                <w:highlight w:val="none"/>
              </w:rPr>
            </w:pPr>
            <w:r>
              <w:rPr>
                <w:b/>
                <w:color w:val="000000" w:themeColor="text1"/>
                <w:sz w:val="30"/>
                <w:highlight w:val="none"/>
                <w14:textFill>
                  <w14:solidFill>
                    <w14:schemeClr w14:val="tx1"/>
                  </w14:solidFill>
                </w14:textFill>
              </w:rPr>
              <w:t>二</w:t>
            </w:r>
            <w:r>
              <w:rPr>
                <w:rFonts w:hint="eastAsia"/>
                <w:b/>
                <w:color w:val="000000" w:themeColor="text1"/>
                <w:sz w:val="30"/>
                <w:highlight w:val="none"/>
                <w14:textFill>
                  <w14:solidFill>
                    <w14:schemeClr w14:val="tx1"/>
                  </w14:solidFill>
                </w14:textFill>
              </w:rPr>
              <w:t>零二</w:t>
            </w:r>
            <w:r>
              <w:rPr>
                <w:rFonts w:hint="eastAsia"/>
                <w:b/>
                <w:color w:val="000000" w:themeColor="text1"/>
                <w:sz w:val="30"/>
                <w:highlight w:val="none"/>
                <w:lang w:val="en-US" w:eastAsia="zh-CN"/>
                <w14:textFill>
                  <w14:solidFill>
                    <w14:schemeClr w14:val="tx1"/>
                  </w14:solidFill>
                </w14:textFill>
              </w:rPr>
              <w:t>五</w:t>
            </w:r>
            <w:r>
              <w:rPr>
                <w:b/>
                <w:color w:val="000000" w:themeColor="text1"/>
                <w:sz w:val="30"/>
                <w:highlight w:val="none"/>
                <w14:textFill>
                  <w14:solidFill>
                    <w14:schemeClr w14:val="tx1"/>
                  </w14:solidFill>
                </w14:textFill>
              </w:rPr>
              <w:t>年</w:t>
            </w:r>
            <w:r>
              <w:rPr>
                <w:rFonts w:hint="eastAsia"/>
                <w:b/>
                <w:color w:val="000000" w:themeColor="text1"/>
                <w:sz w:val="30"/>
                <w:highlight w:val="none"/>
                <w:lang w:val="en-US" w:eastAsia="zh-CN"/>
                <w14:textFill>
                  <w14:solidFill>
                    <w14:schemeClr w14:val="tx1"/>
                  </w14:solidFill>
                </w14:textFill>
              </w:rPr>
              <w:t>五</w:t>
            </w:r>
            <w:r>
              <w:rPr>
                <w:b/>
                <w:color w:val="000000" w:themeColor="text1"/>
                <w:sz w:val="30"/>
                <w:highlight w:val="none"/>
                <w14:textFill>
                  <w14:solidFill>
                    <w14:schemeClr w14:val="tx1"/>
                  </w14:solidFill>
                </w14:textFill>
              </w:rPr>
              <w:t>月</w:t>
            </w:r>
          </w:p>
        </w:tc>
      </w:tr>
    </w:tbl>
    <w:p w14:paraId="279608A3">
      <w:pPr>
        <w:widowControl/>
        <w:snapToGrid w:val="0"/>
        <w:spacing w:line="460" w:lineRule="exact"/>
        <w:jc w:val="center"/>
        <w:rPr>
          <w:b/>
          <w:color w:val="auto"/>
          <w:sz w:val="28"/>
          <w:highlight w:val="none"/>
        </w:rPr>
        <w:sectPr>
          <w:footerReference r:id="rId5" w:type="first"/>
          <w:headerReference r:id="rId3" w:type="default"/>
          <w:footerReference r:id="rId4" w:type="default"/>
          <w:pgSz w:w="11907" w:h="16840"/>
          <w:pgMar w:top="1440" w:right="1117" w:bottom="1440" w:left="1157" w:header="720" w:footer="720" w:gutter="0"/>
          <w:pgNumType w:start="0"/>
          <w:cols w:space="720" w:num="1"/>
          <w:titlePg/>
          <w:docGrid w:linePitch="286" w:charSpace="0"/>
        </w:sectPr>
      </w:pPr>
    </w:p>
    <w:p w14:paraId="7BC21AC7">
      <w:pPr>
        <w:widowControl/>
        <w:snapToGrid w:val="0"/>
        <w:spacing w:line="460" w:lineRule="exact"/>
        <w:jc w:val="center"/>
        <w:rPr>
          <w:b/>
          <w:color w:val="auto"/>
          <w:sz w:val="28"/>
          <w:highlight w:val="none"/>
        </w:rPr>
      </w:pPr>
      <w:r>
        <w:rPr>
          <w:rFonts w:hint="eastAsia"/>
          <w:b/>
          <w:color w:val="auto"/>
          <w:sz w:val="28"/>
          <w:highlight w:val="none"/>
          <w:lang w:eastAsia="zh-CN"/>
        </w:rPr>
        <w:t>浙江名进建设项目管理有限公司</w:t>
      </w:r>
      <w:r>
        <w:rPr>
          <w:b/>
          <w:color w:val="auto"/>
          <w:sz w:val="28"/>
          <w:highlight w:val="none"/>
        </w:rPr>
        <w:t>关于</w:t>
      </w:r>
      <w:r>
        <w:rPr>
          <w:rFonts w:hint="eastAsia"/>
          <w:b/>
          <w:color w:val="auto"/>
          <w:sz w:val="28"/>
          <w:highlight w:val="none"/>
          <w:lang w:eastAsia="zh-CN"/>
        </w:rPr>
        <w:t>平阳县万全镇环保管家服务</w:t>
      </w:r>
      <w:r>
        <w:rPr>
          <w:rFonts w:hint="eastAsia"/>
          <w:b/>
          <w:color w:val="auto"/>
          <w:sz w:val="28"/>
          <w:highlight w:val="none"/>
          <w:lang w:val="en-US" w:eastAsia="zh-CN"/>
        </w:rPr>
        <w:t>的</w:t>
      </w:r>
      <w:r>
        <w:rPr>
          <w:b/>
          <w:color w:val="auto"/>
          <w:sz w:val="28"/>
          <w:highlight w:val="none"/>
        </w:rPr>
        <w:t>竞争性磋商采购公告</w:t>
      </w:r>
    </w:p>
    <w:p w14:paraId="37C3B4F7">
      <w:pPr>
        <w:widowControl/>
        <w:snapToGrid w:val="0"/>
        <w:spacing w:line="460" w:lineRule="exact"/>
        <w:jc w:val="center"/>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（线上电子招投标）</w:t>
      </w:r>
    </w:p>
    <w:p w14:paraId="0D6A53C1">
      <w:pPr>
        <w:widowControl/>
        <w:snapToGrid w:val="0"/>
        <w:spacing w:line="460" w:lineRule="exact"/>
        <w:jc w:val="center"/>
        <w:rPr>
          <w:rFonts w:ascii="华文中宋" w:hAnsi="华文中宋" w:eastAsia="华文中宋"/>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公告日期：</w:t>
      </w:r>
      <w:r>
        <w:rPr>
          <w:rFonts w:hint="eastAsia"/>
          <w:b/>
          <w:color w:val="000000" w:themeColor="text1"/>
          <w:sz w:val="28"/>
          <w:highlight w:val="none"/>
          <w:lang w:eastAsia="zh-CN"/>
          <w14:textFill>
            <w14:solidFill>
              <w14:schemeClr w14:val="tx1"/>
            </w14:solidFill>
          </w14:textFill>
        </w:rPr>
        <w:t>2025年</w:t>
      </w:r>
      <w:r>
        <w:rPr>
          <w:rFonts w:hint="eastAsia"/>
          <w:b/>
          <w:color w:val="000000" w:themeColor="text1"/>
          <w:sz w:val="28"/>
          <w:highlight w:val="none"/>
          <w:lang w:val="en-US" w:eastAsia="zh-CN"/>
          <w14:textFill>
            <w14:solidFill>
              <w14:schemeClr w14:val="tx1"/>
            </w14:solidFill>
          </w14:textFill>
        </w:rPr>
        <w:t>5</w:t>
      </w:r>
      <w:r>
        <w:rPr>
          <w:b/>
          <w:color w:val="000000" w:themeColor="text1"/>
          <w:sz w:val="28"/>
          <w:highlight w:val="none"/>
          <w14:textFill>
            <w14:solidFill>
              <w14:schemeClr w14:val="tx1"/>
            </w14:solidFill>
          </w14:textFill>
        </w:rPr>
        <w:t>月</w:t>
      </w:r>
      <w:r>
        <w:rPr>
          <w:rFonts w:hint="eastAsia"/>
          <w:b/>
          <w:color w:val="000000" w:themeColor="text1"/>
          <w:sz w:val="28"/>
          <w:highlight w:val="none"/>
          <w:lang w:val="en-US" w:eastAsia="zh-CN"/>
          <w14:textFill>
            <w14:solidFill>
              <w14:schemeClr w14:val="tx1"/>
            </w14:solidFill>
          </w14:textFill>
        </w:rPr>
        <w:t>7</w:t>
      </w:r>
      <w:r>
        <w:rPr>
          <w:b/>
          <w:color w:val="000000" w:themeColor="text1"/>
          <w:sz w:val="28"/>
          <w:highlight w:val="none"/>
          <w14:textFill>
            <w14:solidFill>
              <w14:schemeClr w14:val="tx1"/>
            </w14:solidFill>
          </w14:textFill>
        </w:rPr>
        <w:t>日</w:t>
      </w:r>
    </w:p>
    <w:p w14:paraId="7B78A82C">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项目概况             </w:t>
      </w:r>
    </w:p>
    <w:p w14:paraId="30B3F3B7">
      <w:pPr>
        <w:spacing w:line="420" w:lineRule="exact"/>
        <w:ind w:firstLine="440" w:firstLineChars="200"/>
        <w:rPr>
          <w:color w:val="000000" w:themeColor="text1"/>
          <w:sz w:val="22"/>
          <w:szCs w:val="22"/>
          <w:highlight w:val="none"/>
          <w14:textFill>
            <w14:solidFill>
              <w14:schemeClr w14:val="tx1"/>
            </w14:solidFill>
          </w14:textFill>
        </w:rPr>
      </w:pPr>
      <w:r>
        <w:rPr>
          <w:rFonts w:hint="eastAsia" w:ascii="宋体" w:hAnsi="宋体" w:cs="Arial"/>
          <w:color w:val="000000" w:themeColor="text1"/>
          <w:sz w:val="22"/>
          <w:szCs w:val="22"/>
          <w:highlight w:val="none"/>
          <w:lang w:eastAsia="zh-CN"/>
          <w14:textFill>
            <w14:solidFill>
              <w14:schemeClr w14:val="tx1"/>
            </w14:solidFill>
          </w14:textFill>
        </w:rPr>
        <w:t>平阳县万全镇环保管家服务</w:t>
      </w:r>
      <w:r>
        <w:rPr>
          <w:rFonts w:ascii="宋体" w:hAnsi="宋体" w:eastAsia="宋体" w:cs="Arial"/>
          <w:color w:val="000000" w:themeColor="text1"/>
          <w:sz w:val="22"/>
          <w:szCs w:val="22"/>
          <w:highlight w:val="none"/>
          <w14:textFill>
            <w14:solidFill>
              <w14:schemeClr w14:val="tx1"/>
            </w14:solidFill>
          </w14:textFill>
        </w:rPr>
        <w:t>项目的</w:t>
      </w:r>
      <w:r>
        <w:rPr>
          <w:color w:val="000000" w:themeColor="text1"/>
          <w:sz w:val="22"/>
          <w:szCs w:val="22"/>
          <w:highlight w:val="none"/>
          <w14:textFill>
            <w14:solidFill>
              <w14:schemeClr w14:val="tx1"/>
            </w14:solidFill>
          </w14:textFill>
        </w:rPr>
        <w:t>潜在供应商应在政采云平台（www.zcygov.cn）获取（下载）采购文件，并于</w:t>
      </w:r>
      <w:r>
        <w:rPr>
          <w:rFonts w:hint="eastAsia" w:ascii="宋体" w:hAnsi="宋体" w:cs="Arial"/>
          <w:color w:val="000000" w:themeColor="text1"/>
          <w:sz w:val="22"/>
          <w:szCs w:val="22"/>
          <w:highlight w:val="none"/>
          <w:lang w:eastAsia="zh-CN"/>
          <w14:textFill>
            <w14:solidFill>
              <w14:schemeClr w14:val="tx1"/>
            </w14:solidFill>
          </w14:textFill>
        </w:rPr>
        <w:t>2025年</w:t>
      </w:r>
      <w:r>
        <w:rPr>
          <w:rFonts w:hint="eastAsia" w:ascii="宋体" w:hAnsi="宋体" w:cs="Arial"/>
          <w:color w:val="000000" w:themeColor="text1"/>
          <w:sz w:val="22"/>
          <w:szCs w:val="22"/>
          <w:highlight w:val="none"/>
          <w:lang w:val="en-US" w:eastAsia="zh-CN"/>
          <w14:textFill>
            <w14:solidFill>
              <w14:schemeClr w14:val="tx1"/>
            </w14:solidFill>
          </w14:textFill>
        </w:rPr>
        <w:t>5月19日</w:t>
      </w:r>
      <w:r>
        <w:rPr>
          <w:rFonts w:ascii="宋体" w:hAnsi="宋体" w:eastAsia="宋体" w:cs="Arial"/>
          <w:color w:val="000000" w:themeColor="text1"/>
          <w:sz w:val="22"/>
          <w:szCs w:val="22"/>
          <w:highlight w:val="none"/>
          <w14:textFill>
            <w14:solidFill>
              <w14:schemeClr w14:val="tx1"/>
            </w14:solidFill>
          </w14:textFill>
        </w:rPr>
        <w:t xml:space="preserve"> </w:t>
      </w:r>
      <w:r>
        <w:rPr>
          <w:rFonts w:hint="eastAsia" w:ascii="宋体" w:hAnsi="宋体" w:eastAsia="宋体" w:cs="Arial"/>
          <w:color w:val="000000" w:themeColor="text1"/>
          <w:sz w:val="22"/>
          <w:szCs w:val="22"/>
          <w:highlight w:val="none"/>
          <w:lang w:val="en-US" w:eastAsia="zh-CN"/>
          <w14:textFill>
            <w14:solidFill>
              <w14:schemeClr w14:val="tx1"/>
            </w14:solidFill>
          </w14:textFill>
        </w:rPr>
        <w:t>14</w:t>
      </w:r>
      <w:r>
        <w:rPr>
          <w:rFonts w:ascii="宋体" w:hAnsi="宋体" w:eastAsia="宋体" w:cs="Arial"/>
          <w:color w:val="000000" w:themeColor="text1"/>
          <w:sz w:val="22"/>
          <w:szCs w:val="22"/>
          <w:highlight w:val="none"/>
          <w14:textFill>
            <w14:solidFill>
              <w14:schemeClr w14:val="tx1"/>
            </w14:solidFill>
          </w14:textFill>
        </w:rPr>
        <w:t>:</w:t>
      </w:r>
      <w:r>
        <w:rPr>
          <w:rFonts w:hint="eastAsia" w:ascii="宋体" w:hAnsi="宋体" w:eastAsia="宋体" w:cs="Arial"/>
          <w:color w:val="000000" w:themeColor="text1"/>
          <w:sz w:val="22"/>
          <w:szCs w:val="22"/>
          <w:highlight w:val="none"/>
          <w:lang w:val="en-US" w:eastAsia="zh-CN"/>
          <w14:textFill>
            <w14:solidFill>
              <w14:schemeClr w14:val="tx1"/>
            </w14:solidFill>
          </w14:textFill>
        </w:rPr>
        <w:t>30</w:t>
      </w:r>
      <w:r>
        <w:rPr>
          <w:color w:val="000000" w:themeColor="text1"/>
          <w:sz w:val="22"/>
          <w:szCs w:val="22"/>
          <w:highlight w:val="none"/>
          <w14:textFill>
            <w14:solidFill>
              <w14:schemeClr w14:val="tx1"/>
            </w14:solidFill>
          </w14:textFill>
        </w:rPr>
        <w:t>（北京时间）前提交（上传）响应文件。</w:t>
      </w:r>
    </w:p>
    <w:p w14:paraId="50AFAE6C">
      <w:pPr>
        <w:widowControl/>
        <w:spacing w:line="400" w:lineRule="exact"/>
        <w:rPr>
          <w:rFonts w:ascii="宋体" w:hAnsi="宋体" w:eastAsia="宋体" w:cs="Arial"/>
          <w:color w:val="000000" w:themeColor="text1"/>
          <w:sz w:val="22"/>
          <w:szCs w:val="22"/>
          <w:highlight w:val="none"/>
          <w14:textFill>
            <w14:solidFill>
              <w14:schemeClr w14:val="tx1"/>
            </w14:solidFill>
          </w14:textFill>
        </w:rPr>
      </w:pPr>
      <w:r>
        <w:rPr>
          <w:rFonts w:hint="eastAsia" w:ascii="宋体" w:hAnsi="宋体" w:eastAsia="宋体" w:cs="Arial"/>
          <w:b/>
          <w:bCs/>
          <w:color w:val="000000" w:themeColor="text1"/>
          <w:sz w:val="22"/>
          <w:szCs w:val="22"/>
          <w:highlight w:val="none"/>
          <w14:textFill>
            <w14:solidFill>
              <w14:schemeClr w14:val="tx1"/>
            </w14:solidFill>
          </w14:textFill>
        </w:rPr>
        <w:t>一、项目基本情况</w:t>
      </w:r>
    </w:p>
    <w:p w14:paraId="0DB5BDE2">
      <w:pPr>
        <w:widowControl/>
        <w:spacing w:line="400" w:lineRule="exact"/>
        <w:jc w:val="left"/>
        <w:rPr>
          <w:rFonts w:hint="eastAsia"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项目编号：</w:t>
      </w:r>
      <w:r>
        <w:rPr>
          <w:rFonts w:hint="eastAsia" w:ascii="宋体" w:hAnsi="宋体" w:cs="Arial"/>
          <w:color w:val="000000" w:themeColor="text1"/>
          <w:sz w:val="22"/>
          <w:szCs w:val="22"/>
          <w:highlight w:val="none"/>
          <w:lang w:eastAsia="zh-CN"/>
          <w14:textFill>
            <w14:solidFill>
              <w14:schemeClr w14:val="tx1"/>
            </w14:solidFill>
          </w14:textFill>
        </w:rPr>
        <w:t>MJCG250507022</w:t>
      </w:r>
      <w:r>
        <w:rPr>
          <w:rFonts w:ascii="宋体" w:hAnsi="宋体" w:eastAsia="宋体" w:cs="Arial"/>
          <w:color w:val="000000" w:themeColor="text1"/>
          <w:sz w:val="22"/>
          <w:szCs w:val="22"/>
          <w:highlight w:val="none"/>
          <w14:textFill>
            <w14:solidFill>
              <w14:schemeClr w14:val="tx1"/>
            </w14:solidFill>
          </w14:textFill>
        </w:rPr>
        <w:t> </w:t>
      </w:r>
    </w:p>
    <w:p w14:paraId="1169CBAC">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项目名称：</w:t>
      </w:r>
      <w:r>
        <w:rPr>
          <w:rFonts w:hint="eastAsia" w:ascii="宋体" w:hAnsi="宋体" w:cs="Arial"/>
          <w:color w:val="auto"/>
          <w:sz w:val="22"/>
          <w:szCs w:val="22"/>
          <w:highlight w:val="none"/>
          <w:lang w:eastAsia="zh-CN"/>
        </w:rPr>
        <w:t>平阳县万全镇环保管家服务</w:t>
      </w:r>
      <w:r>
        <w:rPr>
          <w:rFonts w:ascii="宋体" w:hAnsi="宋体" w:eastAsia="宋体" w:cs="Arial"/>
          <w:color w:val="auto"/>
          <w:sz w:val="22"/>
          <w:szCs w:val="22"/>
          <w:highlight w:val="none"/>
        </w:rPr>
        <w:t> </w:t>
      </w:r>
    </w:p>
    <w:p w14:paraId="093EC3B4">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采购方式：竞争性磋商 </w:t>
      </w:r>
    </w:p>
    <w:p w14:paraId="22578788">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auto"/>
          <w:sz w:val="22"/>
          <w:szCs w:val="22"/>
          <w:highlight w:val="none"/>
        </w:rPr>
        <w:t xml:space="preserve">  </w:t>
      </w:r>
      <w:r>
        <w:rPr>
          <w:rFonts w:ascii="宋体" w:hAnsi="宋体" w:eastAsia="宋体" w:cs="Arial"/>
          <w:color w:val="000000" w:themeColor="text1"/>
          <w:sz w:val="22"/>
          <w:szCs w:val="22"/>
          <w:highlight w:val="none"/>
          <w14:textFill>
            <w14:solidFill>
              <w14:schemeClr w14:val="tx1"/>
            </w14:solidFill>
          </w14:textFill>
        </w:rPr>
        <w:t xml:space="preserve"> 预算金额（元）：</w:t>
      </w:r>
      <w:r>
        <w:rPr>
          <w:rFonts w:hint="eastAsia" w:ascii="宋体" w:hAnsi="宋体" w:eastAsia="宋体" w:cs="Arial"/>
          <w:color w:val="000000" w:themeColor="text1"/>
          <w:sz w:val="22"/>
          <w:szCs w:val="22"/>
          <w:highlight w:val="none"/>
          <w:lang w:val="en-US" w:eastAsia="zh-CN"/>
          <w14:textFill>
            <w14:solidFill>
              <w14:schemeClr w14:val="tx1"/>
            </w14:solidFill>
          </w14:textFill>
        </w:rPr>
        <w:t>350000</w:t>
      </w:r>
      <w:r>
        <w:rPr>
          <w:rFonts w:hint="eastAsia" w:ascii="宋体" w:hAnsi="宋体" w:cs="Arial"/>
          <w:color w:val="000000" w:themeColor="text1"/>
          <w:sz w:val="22"/>
          <w:szCs w:val="22"/>
          <w:highlight w:val="none"/>
          <w:lang w:val="en-US" w:eastAsia="zh-CN"/>
          <w14:textFill>
            <w14:solidFill>
              <w14:schemeClr w14:val="tx1"/>
            </w14:solidFill>
          </w14:textFill>
        </w:rPr>
        <w:t xml:space="preserve"> </w:t>
      </w:r>
      <w:r>
        <w:rPr>
          <w:rFonts w:ascii="宋体" w:hAnsi="宋体" w:eastAsia="宋体" w:cs="Arial"/>
          <w:color w:val="000000" w:themeColor="text1"/>
          <w:sz w:val="22"/>
          <w:szCs w:val="22"/>
          <w:highlight w:val="none"/>
          <w14:textFill>
            <w14:solidFill>
              <w14:schemeClr w14:val="tx1"/>
            </w14:solidFill>
          </w14:textFill>
        </w:rPr>
        <w:t>  </w:t>
      </w:r>
    </w:p>
    <w:p w14:paraId="7430B883">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最高限价（元）：</w:t>
      </w:r>
      <w:r>
        <w:rPr>
          <w:rFonts w:hint="eastAsia" w:ascii="宋体" w:hAnsi="宋体" w:eastAsia="宋体" w:cs="Arial"/>
          <w:color w:val="000000" w:themeColor="text1"/>
          <w:sz w:val="22"/>
          <w:szCs w:val="22"/>
          <w:highlight w:val="none"/>
          <w:lang w:val="en-US" w:eastAsia="zh-CN"/>
          <w14:textFill>
            <w14:solidFill>
              <w14:schemeClr w14:val="tx1"/>
            </w14:solidFill>
          </w14:textFill>
        </w:rPr>
        <w:t>350000</w:t>
      </w:r>
      <w:r>
        <w:rPr>
          <w:rFonts w:ascii="宋体" w:hAnsi="宋体" w:eastAsia="宋体" w:cs="Arial"/>
          <w:color w:val="000000" w:themeColor="text1"/>
          <w:sz w:val="22"/>
          <w:szCs w:val="22"/>
          <w:highlight w:val="none"/>
          <w14:textFill>
            <w14:solidFill>
              <w14:schemeClr w14:val="tx1"/>
            </w14:solidFill>
          </w14:textFill>
        </w:rPr>
        <w:t>  </w:t>
      </w:r>
    </w:p>
    <w:p w14:paraId="6D2D47DD">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采购需求：</w:t>
      </w:r>
    </w:p>
    <w:p w14:paraId="14CC9ABE">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xml:space="preserve">  </w:t>
      </w:r>
      <w:r>
        <w:rPr>
          <w:rFonts w:hint="eastAsia" w:ascii="宋体" w:hAnsi="宋体" w:eastAsia="宋体" w:cs="Arial"/>
          <w:color w:val="000000" w:themeColor="text1"/>
          <w:sz w:val="22"/>
          <w:szCs w:val="22"/>
          <w:highlight w:val="none"/>
          <w:lang w:val="en-US" w:eastAsia="zh-CN"/>
          <w14:textFill>
            <w14:solidFill>
              <w14:schemeClr w14:val="tx1"/>
            </w14:solidFill>
          </w14:textFill>
        </w:rPr>
        <w:t xml:space="preserve"> </w:t>
      </w:r>
      <w:r>
        <w:rPr>
          <w:rFonts w:ascii="宋体" w:hAnsi="宋体" w:eastAsia="宋体" w:cs="Arial"/>
          <w:color w:val="000000" w:themeColor="text1"/>
          <w:sz w:val="22"/>
          <w:szCs w:val="22"/>
          <w:highlight w:val="none"/>
          <w14:textFill>
            <w14:solidFill>
              <w14:schemeClr w14:val="tx1"/>
            </w14:solidFill>
          </w14:textFill>
        </w:rPr>
        <w:t>数量：</w:t>
      </w:r>
      <w:r>
        <w:rPr>
          <w:rFonts w:hint="eastAsia" w:ascii="宋体" w:hAnsi="宋体" w:eastAsia="宋体" w:cs="Arial"/>
          <w:color w:val="000000" w:themeColor="text1"/>
          <w:sz w:val="22"/>
          <w:szCs w:val="22"/>
          <w:highlight w:val="none"/>
          <w:lang w:val="en-US" w:eastAsia="zh-CN"/>
          <w14:textFill>
            <w14:solidFill>
              <w14:schemeClr w14:val="tx1"/>
            </w14:solidFill>
          </w14:textFill>
        </w:rPr>
        <w:t>1</w:t>
      </w:r>
      <w:r>
        <w:rPr>
          <w:rFonts w:ascii="宋体" w:hAnsi="宋体" w:eastAsia="宋体" w:cs="Arial"/>
          <w:color w:val="000000" w:themeColor="text1"/>
          <w:sz w:val="22"/>
          <w:szCs w:val="22"/>
          <w:highlight w:val="none"/>
          <w14:textFill>
            <w14:solidFill>
              <w14:schemeClr w14:val="tx1"/>
            </w14:solidFill>
          </w14:textFill>
        </w:rPr>
        <w:t>           </w:t>
      </w:r>
    </w:p>
    <w:p w14:paraId="38CB7D30">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预算金额（元）：</w:t>
      </w:r>
      <w:r>
        <w:rPr>
          <w:rFonts w:hint="eastAsia" w:ascii="宋体" w:hAnsi="宋体" w:eastAsia="宋体" w:cs="Arial"/>
          <w:color w:val="000000" w:themeColor="text1"/>
          <w:sz w:val="22"/>
          <w:szCs w:val="22"/>
          <w:highlight w:val="none"/>
          <w:lang w:val="en-US" w:eastAsia="zh-CN"/>
          <w14:textFill>
            <w14:solidFill>
              <w14:schemeClr w14:val="tx1"/>
            </w14:solidFill>
          </w14:textFill>
        </w:rPr>
        <w:t>350000</w:t>
      </w:r>
      <w:r>
        <w:rPr>
          <w:rFonts w:hint="eastAsia" w:ascii="宋体" w:hAnsi="宋体" w:cs="Arial"/>
          <w:color w:val="000000" w:themeColor="text1"/>
          <w:sz w:val="22"/>
          <w:szCs w:val="22"/>
          <w:highlight w:val="none"/>
          <w:lang w:val="en-US" w:eastAsia="zh-CN"/>
          <w14:textFill>
            <w14:solidFill>
              <w14:schemeClr w14:val="tx1"/>
            </w14:solidFill>
          </w14:textFill>
        </w:rPr>
        <w:t xml:space="preserve"> </w:t>
      </w:r>
      <w:r>
        <w:rPr>
          <w:rFonts w:ascii="宋体" w:hAnsi="宋体" w:eastAsia="宋体" w:cs="Arial"/>
          <w:color w:val="000000" w:themeColor="text1"/>
          <w:sz w:val="22"/>
          <w:szCs w:val="22"/>
          <w:highlight w:val="none"/>
          <w14:textFill>
            <w14:solidFill>
              <w14:schemeClr w14:val="tx1"/>
            </w14:solidFill>
          </w14:textFill>
        </w:rPr>
        <w:t> </w:t>
      </w:r>
    </w:p>
    <w:p w14:paraId="18826105">
      <w:pPr>
        <w:widowControl/>
        <w:spacing w:line="400" w:lineRule="exact"/>
        <w:jc w:val="left"/>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  单位：</w:t>
      </w:r>
      <w:r>
        <w:rPr>
          <w:rFonts w:hint="eastAsia" w:ascii="宋体" w:hAnsi="宋体" w:eastAsia="宋体" w:cs="Arial"/>
          <w:color w:val="000000" w:themeColor="text1"/>
          <w:sz w:val="22"/>
          <w:szCs w:val="22"/>
          <w:highlight w:val="none"/>
          <w:lang w:val="en-US" w:eastAsia="zh-CN"/>
          <w14:textFill>
            <w14:solidFill>
              <w14:schemeClr w14:val="tx1"/>
            </w14:solidFill>
          </w14:textFill>
        </w:rPr>
        <w:t>年</w:t>
      </w:r>
      <w:r>
        <w:rPr>
          <w:rFonts w:ascii="宋体" w:hAnsi="宋体" w:eastAsia="宋体" w:cs="Arial"/>
          <w:color w:val="000000" w:themeColor="text1"/>
          <w:sz w:val="22"/>
          <w:szCs w:val="22"/>
          <w:highlight w:val="none"/>
          <w14:textFill>
            <w14:solidFill>
              <w14:schemeClr w14:val="tx1"/>
            </w14:solidFill>
          </w14:textFill>
        </w:rPr>
        <w:t> </w:t>
      </w:r>
    </w:p>
    <w:p w14:paraId="7A04C18E">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简要规格描述：</w:t>
      </w:r>
      <w:r>
        <w:rPr>
          <w:rFonts w:hint="eastAsia" w:ascii="宋体" w:hAnsi="宋体" w:cs="Arial"/>
          <w:color w:val="auto"/>
          <w:sz w:val="22"/>
          <w:szCs w:val="22"/>
          <w:highlight w:val="none"/>
          <w:lang w:val="en-US" w:eastAsia="zh-CN"/>
        </w:rPr>
        <w:t>详见采购文件</w:t>
      </w:r>
      <w:r>
        <w:rPr>
          <w:rFonts w:ascii="宋体" w:hAnsi="宋体" w:eastAsia="宋体" w:cs="Arial"/>
          <w:color w:val="auto"/>
          <w:sz w:val="22"/>
          <w:szCs w:val="22"/>
          <w:highlight w:val="none"/>
        </w:rPr>
        <w:t> </w:t>
      </w:r>
    </w:p>
    <w:p w14:paraId="73843466">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备注： </w:t>
      </w:r>
    </w:p>
    <w:p w14:paraId="696DC426">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合同履约期限：标项 1，</w:t>
      </w:r>
      <w:r>
        <w:rPr>
          <w:rFonts w:hint="eastAsia" w:ascii="宋体" w:hAnsi="宋体" w:eastAsia="宋体" w:cs="宋体"/>
          <w:color w:val="000000"/>
          <w:sz w:val="22"/>
          <w:szCs w:val="22"/>
          <w:highlight w:val="none"/>
          <w:lang w:val="en-US" w:eastAsia="zh-CN"/>
        </w:rPr>
        <w:t>自</w:t>
      </w:r>
      <w:r>
        <w:rPr>
          <w:rFonts w:hint="eastAsia" w:ascii="宋体" w:hAnsi="宋体" w:eastAsia="宋体" w:cs="宋体"/>
          <w:color w:val="000000"/>
          <w:sz w:val="22"/>
          <w:szCs w:val="22"/>
          <w:highlight w:val="none"/>
        </w:rPr>
        <w:t>合同签订之日起一年时间</w:t>
      </w:r>
      <w:r>
        <w:rPr>
          <w:rFonts w:hint="eastAsia" w:ascii="宋体" w:hAnsi="宋体" w:eastAsia="宋体" w:cs="Arial"/>
          <w:color w:val="auto"/>
          <w:sz w:val="22"/>
          <w:szCs w:val="22"/>
          <w:highlight w:val="none"/>
          <w:lang w:eastAsia="zh-CN"/>
        </w:rPr>
        <w:t>。</w:t>
      </w:r>
      <w:r>
        <w:rPr>
          <w:rFonts w:ascii="宋体" w:hAnsi="宋体" w:eastAsia="宋体" w:cs="Arial"/>
          <w:color w:val="auto"/>
          <w:sz w:val="22"/>
          <w:szCs w:val="22"/>
          <w:highlight w:val="none"/>
        </w:rPr>
        <w:t>  </w:t>
      </w:r>
    </w:p>
    <w:p w14:paraId="48404272">
      <w:pPr>
        <w:widowControl/>
        <w:spacing w:line="400" w:lineRule="exact"/>
        <w:jc w:val="left"/>
        <w:rPr>
          <w:rFonts w:ascii="宋体" w:hAnsi="宋体" w:eastAsia="宋体" w:cs="Arial"/>
          <w:color w:val="auto"/>
          <w:sz w:val="22"/>
          <w:szCs w:val="22"/>
          <w:highlight w:val="none"/>
        </w:rPr>
      </w:pPr>
      <w:r>
        <w:rPr>
          <w:rFonts w:ascii="宋体" w:hAnsi="宋体" w:eastAsia="宋体" w:cs="Arial"/>
          <w:color w:val="auto"/>
          <w:sz w:val="22"/>
          <w:szCs w:val="22"/>
          <w:highlight w:val="none"/>
        </w:rPr>
        <w:t>   本项目（否）接受联合体投标。  </w:t>
      </w:r>
    </w:p>
    <w:p w14:paraId="19C7F301">
      <w:pPr>
        <w:widowControl/>
        <w:spacing w:line="400" w:lineRule="exact"/>
        <w:rPr>
          <w:rFonts w:ascii="宋体" w:hAnsi="宋体" w:eastAsia="宋体" w:cs="Arial"/>
          <w:color w:val="auto"/>
          <w:sz w:val="22"/>
          <w:szCs w:val="22"/>
          <w:highlight w:val="none"/>
        </w:rPr>
      </w:pPr>
      <w:r>
        <w:rPr>
          <w:rFonts w:hint="eastAsia" w:ascii="宋体" w:hAnsi="宋体" w:eastAsia="宋体" w:cs="Arial"/>
          <w:b/>
          <w:bCs/>
          <w:color w:val="auto"/>
          <w:sz w:val="22"/>
          <w:szCs w:val="22"/>
          <w:highlight w:val="none"/>
        </w:rPr>
        <w:t>二、申请人的资格要求：</w:t>
      </w:r>
    </w:p>
    <w:p w14:paraId="2E6D2A60">
      <w:pPr>
        <w:spacing w:line="420" w:lineRule="exact"/>
        <w:ind w:firstLine="440" w:firstLineChars="200"/>
        <w:rPr>
          <w:rFonts w:hint="eastAsia" w:ascii="宋体" w:hAnsi="宋体" w:eastAsia="宋体" w:cs="Arial"/>
          <w:color w:val="auto"/>
          <w:sz w:val="22"/>
          <w:szCs w:val="22"/>
          <w:highlight w:val="none"/>
        </w:rPr>
      </w:pPr>
      <w:r>
        <w:rPr>
          <w:rFonts w:ascii="宋体" w:hAnsi="宋体" w:eastAsia="宋体" w:cs="Arial"/>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05C0D4A">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2.落实政府采购政策需满足的资格要求：</w:t>
      </w:r>
      <w:r>
        <w:rPr>
          <w:rFonts w:hint="eastAsia" w:ascii="宋体" w:hAnsi="宋体" w:eastAsia="宋体" w:cs="宋体"/>
          <w:b w:val="0"/>
          <w:bCs/>
          <w:color w:val="auto"/>
          <w:sz w:val="22"/>
          <w:szCs w:val="22"/>
          <w:highlight w:val="none"/>
        </w:rPr>
        <w:t>本项目整体专门面向中小企业采购，投标供应商应为中小企业。中小企业是指满足《政府采购促进中小企业发展管理办法》（财库〔2020〕46号）第二条规定的企业。监狱企业、残疾人福利性单位视同小型、微型企业。</w:t>
      </w:r>
    </w:p>
    <w:p w14:paraId="1997AF9D">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3.本项目的特定资格要求：无 </w:t>
      </w:r>
    </w:p>
    <w:p w14:paraId="74406802">
      <w:pPr>
        <w:widowControl/>
        <w:spacing w:line="400" w:lineRule="exact"/>
        <w:rPr>
          <w:rFonts w:ascii="宋体" w:hAnsi="宋体" w:eastAsia="宋体" w:cs="Arial"/>
          <w:color w:val="auto"/>
          <w:sz w:val="22"/>
          <w:szCs w:val="22"/>
          <w:highlight w:val="none"/>
        </w:rPr>
      </w:pPr>
      <w:r>
        <w:rPr>
          <w:rFonts w:hint="eastAsia" w:ascii="宋体" w:hAnsi="宋体" w:eastAsia="宋体" w:cs="Arial"/>
          <w:b/>
          <w:bCs/>
          <w:color w:val="auto"/>
          <w:sz w:val="22"/>
          <w:szCs w:val="22"/>
          <w:highlight w:val="none"/>
        </w:rPr>
        <w:t>三、获取（下载）采购文件</w:t>
      </w:r>
    </w:p>
    <w:p w14:paraId="655DB006">
      <w:pPr>
        <w:spacing w:line="420" w:lineRule="exact"/>
        <w:ind w:firstLine="440" w:firstLineChars="200"/>
        <w:rPr>
          <w:rFonts w:hint="eastAsia" w:ascii="宋体" w:hAnsi="宋体" w:eastAsia="宋体" w:cs="Arial"/>
          <w:color w:val="auto"/>
          <w:sz w:val="22"/>
          <w:szCs w:val="22"/>
          <w:highlight w:val="none"/>
        </w:rPr>
      </w:pPr>
      <w:r>
        <w:rPr>
          <w:rFonts w:ascii="宋体" w:hAnsi="宋体" w:eastAsia="宋体" w:cs="Arial"/>
          <w:color w:val="000000" w:themeColor="text1"/>
          <w:sz w:val="22"/>
          <w:szCs w:val="22"/>
          <w:highlight w:val="none"/>
          <w14:textFill>
            <w14:solidFill>
              <w14:schemeClr w14:val="tx1"/>
            </w14:solidFill>
          </w14:textFill>
        </w:rPr>
        <w:t>时间：/至</w:t>
      </w:r>
      <w:r>
        <w:rPr>
          <w:rFonts w:hint="eastAsia" w:ascii="宋体" w:hAnsi="宋体" w:cs="Arial"/>
          <w:color w:val="000000" w:themeColor="text1"/>
          <w:sz w:val="22"/>
          <w:szCs w:val="22"/>
          <w:highlight w:val="none"/>
          <w:lang w:eastAsia="zh-CN"/>
          <w14:textFill>
            <w14:solidFill>
              <w14:schemeClr w14:val="tx1"/>
            </w14:solidFill>
          </w14:textFill>
        </w:rPr>
        <w:t>2025年</w:t>
      </w:r>
      <w:r>
        <w:rPr>
          <w:rFonts w:hint="eastAsia" w:ascii="宋体" w:hAnsi="宋体" w:cs="Arial"/>
          <w:color w:val="000000" w:themeColor="text1"/>
          <w:sz w:val="22"/>
          <w:szCs w:val="22"/>
          <w:highlight w:val="none"/>
          <w:lang w:val="en-US" w:eastAsia="zh-CN"/>
          <w14:textFill>
            <w14:solidFill>
              <w14:schemeClr w14:val="tx1"/>
            </w14:solidFill>
          </w14:textFill>
        </w:rPr>
        <w:t>5月19日</w:t>
      </w:r>
      <w:r>
        <w:rPr>
          <w:rFonts w:ascii="宋体" w:hAnsi="宋体" w:eastAsia="宋体" w:cs="Arial"/>
          <w:color w:val="000000" w:themeColor="text1"/>
          <w:sz w:val="22"/>
          <w:szCs w:val="22"/>
          <w:highlight w:val="none"/>
          <w14:textFill>
            <w14:solidFill>
              <w14:schemeClr w14:val="tx1"/>
            </w14:solidFill>
          </w14:textFill>
        </w:rPr>
        <w:t>，每天上午00:</w:t>
      </w:r>
      <w:r>
        <w:rPr>
          <w:rFonts w:ascii="宋体" w:hAnsi="宋体" w:eastAsia="宋体" w:cs="Arial"/>
          <w:color w:val="auto"/>
          <w:sz w:val="22"/>
          <w:szCs w:val="22"/>
          <w:highlight w:val="none"/>
        </w:rPr>
        <w:t>00至12:00，下午12:00至23:59（北京时间，线上获取法定节假日均可，线下获取文件法定节假日除外）</w:t>
      </w:r>
    </w:p>
    <w:p w14:paraId="26441A2C">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地点（网址）：政采云平台（www.zcygov.cn） </w:t>
      </w:r>
    </w:p>
    <w:p w14:paraId="0476B9F9">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方式：供应商登录政采云平台https://www.zcygov.cn/在线申请获取采购文件（进入“项目采购”应用，在获取采购文件菜单中选择项目，申请获取采购文件） </w:t>
      </w:r>
    </w:p>
    <w:p w14:paraId="7F176E44">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售价（元）：0 </w:t>
      </w:r>
    </w:p>
    <w:p w14:paraId="32E15908">
      <w:pPr>
        <w:widowControl/>
        <w:spacing w:line="400" w:lineRule="exact"/>
        <w:rPr>
          <w:rFonts w:ascii="宋体" w:hAnsi="宋体" w:eastAsia="宋体" w:cs="Arial"/>
          <w:color w:val="000000" w:themeColor="text1"/>
          <w:sz w:val="22"/>
          <w:szCs w:val="22"/>
          <w:highlight w:val="none"/>
          <w14:textFill>
            <w14:solidFill>
              <w14:schemeClr w14:val="tx1"/>
            </w14:solidFill>
          </w14:textFill>
        </w:rPr>
      </w:pPr>
      <w:r>
        <w:rPr>
          <w:rFonts w:hint="eastAsia" w:ascii="宋体" w:hAnsi="宋体" w:eastAsia="宋体" w:cs="Arial"/>
          <w:b/>
          <w:bCs/>
          <w:color w:val="000000" w:themeColor="text1"/>
          <w:sz w:val="22"/>
          <w:szCs w:val="22"/>
          <w:highlight w:val="none"/>
          <w14:textFill>
            <w14:solidFill>
              <w14:schemeClr w14:val="tx1"/>
            </w14:solidFill>
          </w14:textFill>
        </w:rPr>
        <w:t>四、响应文件提交（上传）</w:t>
      </w:r>
      <w:r>
        <w:rPr>
          <w:rFonts w:hint="eastAsia" w:ascii="宋体" w:hAnsi="宋体" w:eastAsia="宋体" w:cs="宋体"/>
          <w:color w:val="000000" w:themeColor="text1"/>
          <w:sz w:val="22"/>
          <w:szCs w:val="22"/>
          <w:highlight w:val="none"/>
          <w14:textFill>
            <w14:solidFill>
              <w14:schemeClr w14:val="tx1"/>
            </w14:solidFill>
          </w14:textFill>
        </w:rPr>
        <w:t> </w:t>
      </w:r>
    </w:p>
    <w:p w14:paraId="35A5B60A">
      <w:pPr>
        <w:spacing w:line="420" w:lineRule="exact"/>
        <w:ind w:firstLine="440" w:firstLineChars="200"/>
        <w:rPr>
          <w:rFonts w:hint="eastAsia"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截止时间：</w:t>
      </w:r>
      <w:r>
        <w:rPr>
          <w:rFonts w:hint="eastAsia" w:ascii="宋体" w:hAnsi="宋体" w:cs="Arial"/>
          <w:color w:val="000000" w:themeColor="text1"/>
          <w:sz w:val="22"/>
          <w:szCs w:val="22"/>
          <w:highlight w:val="none"/>
          <w:lang w:eastAsia="zh-CN"/>
          <w14:textFill>
            <w14:solidFill>
              <w14:schemeClr w14:val="tx1"/>
            </w14:solidFill>
          </w14:textFill>
        </w:rPr>
        <w:t>2025年</w:t>
      </w:r>
      <w:r>
        <w:rPr>
          <w:rFonts w:hint="eastAsia" w:ascii="宋体" w:hAnsi="宋体" w:cs="Arial"/>
          <w:color w:val="000000" w:themeColor="text1"/>
          <w:sz w:val="22"/>
          <w:szCs w:val="22"/>
          <w:highlight w:val="none"/>
          <w:lang w:val="en-US" w:eastAsia="zh-CN"/>
          <w14:textFill>
            <w14:solidFill>
              <w14:schemeClr w14:val="tx1"/>
            </w14:solidFill>
          </w14:textFill>
        </w:rPr>
        <w:t>5月19日</w:t>
      </w:r>
      <w:r>
        <w:rPr>
          <w:rFonts w:ascii="宋体" w:hAnsi="宋体" w:eastAsia="宋体" w:cs="Arial"/>
          <w:color w:val="000000" w:themeColor="text1"/>
          <w:sz w:val="22"/>
          <w:szCs w:val="22"/>
          <w:highlight w:val="none"/>
          <w14:textFill>
            <w14:solidFill>
              <w14:schemeClr w14:val="tx1"/>
            </w14:solidFill>
          </w14:textFill>
        </w:rPr>
        <w:t xml:space="preserve"> </w:t>
      </w:r>
      <w:r>
        <w:rPr>
          <w:rFonts w:hint="eastAsia" w:ascii="宋体" w:hAnsi="宋体" w:eastAsia="宋体" w:cs="Arial"/>
          <w:color w:val="000000" w:themeColor="text1"/>
          <w:sz w:val="22"/>
          <w:szCs w:val="22"/>
          <w:highlight w:val="none"/>
          <w:lang w:val="en-US" w:eastAsia="zh-CN"/>
          <w14:textFill>
            <w14:solidFill>
              <w14:schemeClr w14:val="tx1"/>
            </w14:solidFill>
          </w14:textFill>
        </w:rPr>
        <w:t>14</w:t>
      </w:r>
      <w:r>
        <w:rPr>
          <w:rFonts w:ascii="宋体" w:hAnsi="宋体" w:eastAsia="宋体" w:cs="Arial"/>
          <w:color w:val="000000" w:themeColor="text1"/>
          <w:sz w:val="22"/>
          <w:szCs w:val="22"/>
          <w:highlight w:val="none"/>
          <w14:textFill>
            <w14:solidFill>
              <w14:schemeClr w14:val="tx1"/>
            </w14:solidFill>
          </w14:textFill>
        </w:rPr>
        <w:t>:</w:t>
      </w:r>
      <w:r>
        <w:rPr>
          <w:rFonts w:hint="eastAsia" w:ascii="宋体" w:hAnsi="宋体" w:eastAsia="宋体" w:cs="Arial"/>
          <w:color w:val="000000" w:themeColor="text1"/>
          <w:sz w:val="22"/>
          <w:szCs w:val="22"/>
          <w:highlight w:val="none"/>
          <w:lang w:val="en-US" w:eastAsia="zh-CN"/>
          <w14:textFill>
            <w14:solidFill>
              <w14:schemeClr w14:val="tx1"/>
            </w14:solidFill>
          </w14:textFill>
        </w:rPr>
        <w:t>30</w:t>
      </w:r>
      <w:r>
        <w:rPr>
          <w:rFonts w:ascii="宋体" w:hAnsi="宋体" w:eastAsia="宋体" w:cs="Arial"/>
          <w:color w:val="000000" w:themeColor="text1"/>
          <w:sz w:val="22"/>
          <w:szCs w:val="22"/>
          <w:highlight w:val="none"/>
          <w14:textFill>
            <w14:solidFill>
              <w14:schemeClr w14:val="tx1"/>
            </w14:solidFill>
          </w14:textFill>
        </w:rPr>
        <w:t>（北京时间）</w:t>
      </w:r>
    </w:p>
    <w:p w14:paraId="1377DD1B">
      <w:pPr>
        <w:spacing w:line="420" w:lineRule="exact"/>
        <w:ind w:firstLine="440" w:firstLineChars="200"/>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地点（网址）：政府采购云平台在线投标</w:t>
      </w:r>
      <w:r>
        <w:rPr>
          <w:rFonts w:ascii="宋体" w:hAnsi="宋体" w:cs="Arial"/>
          <w:color w:val="000000" w:themeColor="text1"/>
          <w:sz w:val="22"/>
          <w:szCs w:val="22"/>
          <w:highlight w:val="none"/>
          <w:shd w:val="clear" w:color="auto" w:fill="auto"/>
          <w14:textFill>
            <w14:solidFill>
              <w14:schemeClr w14:val="tx1"/>
            </w14:solidFill>
          </w14:textFill>
        </w:rPr>
        <w:t>，投标供应商无须前往评审现场</w:t>
      </w:r>
      <w:r>
        <w:rPr>
          <w:rFonts w:ascii="宋体" w:hAnsi="宋体" w:eastAsia="宋体" w:cs="Arial"/>
          <w:color w:val="000000" w:themeColor="text1"/>
          <w:sz w:val="22"/>
          <w:szCs w:val="22"/>
          <w:highlight w:val="none"/>
          <w14:textFill>
            <w14:solidFill>
              <w14:schemeClr w14:val="tx1"/>
            </w14:solidFill>
          </w14:textFill>
        </w:rPr>
        <w:t> </w:t>
      </w:r>
    </w:p>
    <w:p w14:paraId="32A744A8">
      <w:pPr>
        <w:widowControl/>
        <w:spacing w:line="400" w:lineRule="exact"/>
        <w:rPr>
          <w:rFonts w:ascii="宋体" w:hAnsi="宋体" w:eastAsia="宋体" w:cs="Arial"/>
          <w:color w:val="000000" w:themeColor="text1"/>
          <w:sz w:val="22"/>
          <w:szCs w:val="22"/>
          <w:highlight w:val="none"/>
          <w14:textFill>
            <w14:solidFill>
              <w14:schemeClr w14:val="tx1"/>
            </w14:solidFill>
          </w14:textFill>
        </w:rPr>
      </w:pPr>
      <w:r>
        <w:rPr>
          <w:rFonts w:hint="eastAsia" w:ascii="宋体" w:hAnsi="宋体" w:eastAsia="宋体" w:cs="Arial"/>
          <w:b/>
          <w:bCs/>
          <w:color w:val="000000" w:themeColor="text1"/>
          <w:sz w:val="22"/>
          <w:szCs w:val="22"/>
          <w:highlight w:val="none"/>
          <w14:textFill>
            <w14:solidFill>
              <w14:schemeClr w14:val="tx1"/>
            </w14:solidFill>
          </w14:textFill>
        </w:rPr>
        <w:t>五、响应文件开启</w:t>
      </w:r>
      <w:r>
        <w:rPr>
          <w:rFonts w:hint="eastAsia" w:ascii="宋体" w:hAnsi="宋体" w:eastAsia="宋体" w:cs="宋体"/>
          <w:color w:val="000000" w:themeColor="text1"/>
          <w:sz w:val="22"/>
          <w:szCs w:val="22"/>
          <w:highlight w:val="none"/>
          <w14:textFill>
            <w14:solidFill>
              <w14:schemeClr w14:val="tx1"/>
            </w14:solidFill>
          </w14:textFill>
        </w:rPr>
        <w:t> </w:t>
      </w:r>
    </w:p>
    <w:p w14:paraId="52749D8A">
      <w:pPr>
        <w:spacing w:line="420" w:lineRule="exact"/>
        <w:ind w:firstLine="440" w:firstLineChars="200"/>
        <w:rPr>
          <w:rFonts w:hint="eastAsia"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开启时间：</w:t>
      </w:r>
      <w:r>
        <w:rPr>
          <w:rFonts w:hint="eastAsia" w:ascii="宋体" w:hAnsi="宋体" w:cs="Arial"/>
          <w:color w:val="000000" w:themeColor="text1"/>
          <w:sz w:val="22"/>
          <w:szCs w:val="22"/>
          <w:highlight w:val="none"/>
          <w:lang w:eastAsia="zh-CN"/>
          <w14:textFill>
            <w14:solidFill>
              <w14:schemeClr w14:val="tx1"/>
            </w14:solidFill>
          </w14:textFill>
        </w:rPr>
        <w:t>2025年</w:t>
      </w:r>
      <w:r>
        <w:rPr>
          <w:rFonts w:hint="eastAsia" w:ascii="宋体" w:hAnsi="宋体" w:cs="Arial"/>
          <w:color w:val="000000" w:themeColor="text1"/>
          <w:sz w:val="22"/>
          <w:szCs w:val="22"/>
          <w:highlight w:val="none"/>
          <w:lang w:val="en-US" w:eastAsia="zh-CN"/>
          <w14:textFill>
            <w14:solidFill>
              <w14:schemeClr w14:val="tx1"/>
            </w14:solidFill>
          </w14:textFill>
        </w:rPr>
        <w:t>5月19日</w:t>
      </w:r>
      <w:r>
        <w:rPr>
          <w:rFonts w:ascii="宋体" w:hAnsi="宋体" w:eastAsia="宋体" w:cs="Arial"/>
          <w:color w:val="000000" w:themeColor="text1"/>
          <w:sz w:val="22"/>
          <w:szCs w:val="22"/>
          <w:highlight w:val="none"/>
          <w14:textFill>
            <w14:solidFill>
              <w14:schemeClr w14:val="tx1"/>
            </w14:solidFill>
          </w14:textFill>
        </w:rPr>
        <w:t xml:space="preserve"> </w:t>
      </w:r>
      <w:r>
        <w:rPr>
          <w:rFonts w:hint="eastAsia" w:ascii="宋体" w:hAnsi="宋体" w:eastAsia="宋体" w:cs="Arial"/>
          <w:color w:val="000000" w:themeColor="text1"/>
          <w:sz w:val="22"/>
          <w:szCs w:val="22"/>
          <w:highlight w:val="none"/>
          <w:lang w:val="en-US" w:eastAsia="zh-CN"/>
          <w14:textFill>
            <w14:solidFill>
              <w14:schemeClr w14:val="tx1"/>
            </w14:solidFill>
          </w14:textFill>
        </w:rPr>
        <w:t>14</w:t>
      </w:r>
      <w:r>
        <w:rPr>
          <w:rFonts w:ascii="宋体" w:hAnsi="宋体" w:eastAsia="宋体" w:cs="Arial"/>
          <w:color w:val="000000" w:themeColor="text1"/>
          <w:sz w:val="22"/>
          <w:szCs w:val="22"/>
          <w:highlight w:val="none"/>
          <w14:textFill>
            <w14:solidFill>
              <w14:schemeClr w14:val="tx1"/>
            </w14:solidFill>
          </w14:textFill>
        </w:rPr>
        <w:t>:</w:t>
      </w:r>
      <w:r>
        <w:rPr>
          <w:rFonts w:hint="eastAsia" w:ascii="宋体" w:hAnsi="宋体" w:eastAsia="宋体" w:cs="Arial"/>
          <w:color w:val="000000" w:themeColor="text1"/>
          <w:sz w:val="22"/>
          <w:szCs w:val="22"/>
          <w:highlight w:val="none"/>
          <w:lang w:val="en-US" w:eastAsia="zh-CN"/>
          <w14:textFill>
            <w14:solidFill>
              <w14:schemeClr w14:val="tx1"/>
            </w14:solidFill>
          </w14:textFill>
        </w:rPr>
        <w:t>30</w:t>
      </w:r>
      <w:r>
        <w:rPr>
          <w:rFonts w:ascii="宋体" w:hAnsi="宋体" w:eastAsia="宋体" w:cs="Arial"/>
          <w:color w:val="000000" w:themeColor="text1"/>
          <w:sz w:val="22"/>
          <w:szCs w:val="22"/>
          <w:highlight w:val="none"/>
          <w14:textFill>
            <w14:solidFill>
              <w14:schemeClr w14:val="tx1"/>
            </w14:solidFill>
          </w14:textFill>
        </w:rPr>
        <w:t>（北京时间）</w:t>
      </w:r>
    </w:p>
    <w:p w14:paraId="1AF1B036">
      <w:pPr>
        <w:spacing w:line="420" w:lineRule="exact"/>
        <w:ind w:firstLine="440" w:firstLineChars="20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地点（网址）：</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平阳县鳌江镇车站大道财富大厦701室</w:t>
      </w:r>
      <w:r>
        <w:rPr>
          <w:color w:val="000000" w:themeColor="text1"/>
          <w:sz w:val="22"/>
          <w:szCs w:val="22"/>
          <w:highlight w:val="none"/>
          <w14:textFill>
            <w14:solidFill>
              <w14:schemeClr w14:val="tx1"/>
            </w14:solidFill>
          </w14:textFill>
        </w:rPr>
        <w:t> </w:t>
      </w:r>
    </w:p>
    <w:p w14:paraId="66972008">
      <w:pPr>
        <w:widowControl/>
        <w:spacing w:line="400" w:lineRule="exact"/>
        <w:rPr>
          <w:rFonts w:ascii="宋体" w:hAnsi="宋体" w:eastAsia="宋体" w:cs="Arial"/>
          <w:color w:val="auto"/>
          <w:sz w:val="22"/>
          <w:szCs w:val="22"/>
          <w:highlight w:val="none"/>
        </w:rPr>
      </w:pPr>
      <w:r>
        <w:rPr>
          <w:rFonts w:hint="eastAsia" w:ascii="宋体" w:hAnsi="宋体" w:eastAsia="宋体" w:cs="Arial"/>
          <w:b/>
          <w:bCs/>
          <w:color w:val="auto"/>
          <w:sz w:val="22"/>
          <w:szCs w:val="22"/>
          <w:highlight w:val="none"/>
        </w:rPr>
        <w:t>六、公告期限</w:t>
      </w:r>
    </w:p>
    <w:p w14:paraId="6E45749F">
      <w:pPr>
        <w:spacing w:line="420" w:lineRule="exact"/>
        <w:ind w:firstLine="440" w:firstLineChars="200"/>
        <w:rPr>
          <w:rFonts w:hint="eastAsia" w:ascii="宋体" w:hAnsi="宋体" w:eastAsia="宋体" w:cs="Arial"/>
          <w:color w:val="auto"/>
          <w:sz w:val="22"/>
          <w:szCs w:val="22"/>
          <w:highlight w:val="none"/>
        </w:rPr>
      </w:pPr>
      <w:r>
        <w:rPr>
          <w:rFonts w:ascii="宋体" w:hAnsi="宋体" w:eastAsia="宋体" w:cs="Arial"/>
          <w:color w:val="auto"/>
          <w:sz w:val="22"/>
          <w:szCs w:val="22"/>
          <w:highlight w:val="none"/>
        </w:rPr>
        <w:t>自本公告发布之日起3个工作日。</w:t>
      </w:r>
    </w:p>
    <w:p w14:paraId="393542A2">
      <w:pPr>
        <w:widowControl/>
        <w:spacing w:line="400" w:lineRule="exact"/>
        <w:rPr>
          <w:rFonts w:ascii="宋体" w:hAnsi="宋体" w:eastAsia="宋体" w:cs="Arial"/>
          <w:color w:val="auto"/>
          <w:sz w:val="22"/>
          <w:szCs w:val="22"/>
          <w:highlight w:val="none"/>
        </w:rPr>
      </w:pPr>
      <w:r>
        <w:rPr>
          <w:rFonts w:hint="eastAsia" w:ascii="宋体" w:hAnsi="宋体" w:eastAsia="宋体" w:cs="Arial"/>
          <w:b/>
          <w:bCs/>
          <w:color w:val="auto"/>
          <w:sz w:val="22"/>
          <w:szCs w:val="22"/>
          <w:highlight w:val="none"/>
        </w:rPr>
        <w:t>七、其他补充事宜</w:t>
      </w:r>
      <w:r>
        <w:rPr>
          <w:rFonts w:hint="eastAsia" w:ascii="宋体" w:hAnsi="宋体" w:eastAsia="宋体" w:cs="宋体"/>
          <w:color w:val="auto"/>
          <w:sz w:val="22"/>
          <w:szCs w:val="22"/>
          <w:highlight w:val="none"/>
        </w:rPr>
        <w:t> </w:t>
      </w:r>
    </w:p>
    <w:p w14:paraId="48CE7DB5">
      <w:pPr>
        <w:snapToGrid w:val="0"/>
        <w:spacing w:line="420" w:lineRule="exact"/>
        <w:ind w:firstLine="440" w:firstLineChars="200"/>
        <w:rPr>
          <w:color w:val="auto"/>
          <w:sz w:val="22"/>
          <w:szCs w:val="22"/>
          <w:highlight w:val="none"/>
        </w:rPr>
      </w:pPr>
      <w:r>
        <w:rPr>
          <w:rFonts w:hint="eastAsia"/>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F978B02">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 </w:t>
      </w:r>
    </w:p>
    <w:p w14:paraId="25F332B6">
      <w:pPr>
        <w:widowControl/>
        <w:spacing w:line="400" w:lineRule="exact"/>
        <w:ind w:firstLine="440" w:firstLineChars="200"/>
        <w:jc w:val="left"/>
        <w:rPr>
          <w:color w:val="auto"/>
          <w:sz w:val="22"/>
          <w:szCs w:val="22"/>
          <w:highlight w:val="none"/>
        </w:rPr>
      </w:pPr>
      <w:r>
        <w:rPr>
          <w:rFonts w:hint="eastAsia"/>
          <w:color w:val="auto"/>
          <w:sz w:val="22"/>
          <w:szCs w:val="22"/>
          <w:highlight w:val="none"/>
        </w:rPr>
        <w:t xml:space="preserve"> 3</w:t>
      </w:r>
      <w:r>
        <w:rPr>
          <w:color w:val="auto"/>
          <w:sz w:val="22"/>
          <w:szCs w:val="22"/>
          <w:highlight w:val="none"/>
        </w:rPr>
        <w:t>.其他事项：</w:t>
      </w:r>
    </w:p>
    <w:p w14:paraId="331A99AB">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1</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Arial"/>
          <w:b w:val="0"/>
          <w:bCs/>
          <w:color w:val="auto"/>
          <w:kern w:val="0"/>
          <w:sz w:val="22"/>
          <w:szCs w:val="22"/>
          <w:highlight w:val="none"/>
        </w:rPr>
        <w:br w:type="textWrapping"/>
      </w:r>
      <w:r>
        <w:rPr>
          <w:rFonts w:hint="eastAsia" w:ascii="宋体" w:hAnsi="宋体" w:eastAsia="宋体" w:cs="Arial"/>
          <w:b w:val="0"/>
          <w:bCs/>
          <w:color w:val="auto"/>
          <w:kern w:val="0"/>
          <w:sz w:val="22"/>
          <w:szCs w:val="22"/>
          <w:highlight w:val="none"/>
          <w:lang w:val="en-US" w:eastAsia="zh-CN"/>
        </w:rPr>
        <w:t xml:space="preserve">    </w:t>
      </w:r>
      <w:r>
        <w:rPr>
          <w:rFonts w:hint="eastAsia" w:ascii="宋体" w:hAnsi="宋体" w:eastAsia="宋体" w:cs="Arial"/>
          <w:b w:val="0"/>
          <w:bCs/>
          <w:color w:val="auto"/>
          <w:kern w:val="0"/>
          <w:sz w:val="22"/>
          <w:szCs w:val="22"/>
          <w:highlight w:val="none"/>
        </w:rPr>
        <w:t>2</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r>
        <w:rPr>
          <w:rFonts w:hint="eastAsia" w:ascii="宋体" w:hAnsi="宋体" w:eastAsia="宋体" w:cs="Arial"/>
          <w:b w:val="0"/>
          <w:bCs/>
          <w:color w:val="auto"/>
          <w:kern w:val="0"/>
          <w:sz w:val="22"/>
          <w:szCs w:val="22"/>
          <w:highlight w:val="none"/>
        </w:rPr>
        <w:br w:type="textWrapping"/>
      </w:r>
      <w:r>
        <w:rPr>
          <w:rFonts w:hint="eastAsia" w:ascii="宋体" w:hAnsi="宋体" w:eastAsia="宋体" w:cs="Arial"/>
          <w:b w:val="0"/>
          <w:bCs/>
          <w:color w:val="auto"/>
          <w:kern w:val="0"/>
          <w:sz w:val="22"/>
          <w:szCs w:val="22"/>
          <w:highlight w:val="none"/>
          <w:lang w:val="en-US" w:eastAsia="zh-CN"/>
        </w:rPr>
        <w:t xml:space="preserve">    </w:t>
      </w:r>
      <w:r>
        <w:rPr>
          <w:rFonts w:hint="eastAsia" w:ascii="宋体" w:hAnsi="宋体" w:eastAsia="宋体" w:cs="Arial"/>
          <w:b w:val="0"/>
          <w:bCs/>
          <w:color w:val="auto"/>
          <w:kern w:val="0"/>
          <w:sz w:val="22"/>
          <w:szCs w:val="22"/>
          <w:highlight w:val="none"/>
        </w:rPr>
        <w:t>3</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其他</w:t>
      </w:r>
      <w:r>
        <w:rPr>
          <w:rFonts w:hint="eastAsia" w:ascii="宋体" w:hAnsi="宋体" w:eastAsia="宋体" w:cs="Arial"/>
          <w:b w:val="0"/>
          <w:bCs/>
          <w:color w:val="auto"/>
          <w:kern w:val="0"/>
          <w:sz w:val="22"/>
          <w:szCs w:val="22"/>
          <w:highlight w:val="none"/>
          <w:lang w:eastAsia="zh-CN"/>
        </w:rPr>
        <w:t>注意</w:t>
      </w:r>
      <w:r>
        <w:rPr>
          <w:rFonts w:hint="eastAsia" w:ascii="宋体" w:hAnsi="宋体" w:eastAsia="宋体" w:cs="Arial"/>
          <w:b w:val="0"/>
          <w:bCs/>
          <w:color w:val="auto"/>
          <w:kern w:val="0"/>
          <w:sz w:val="22"/>
          <w:szCs w:val="22"/>
          <w:highlight w:val="none"/>
        </w:rPr>
        <w:t>事项：</w:t>
      </w:r>
    </w:p>
    <w:p w14:paraId="3156B2A1">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1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①</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。供应商未按规定加密的</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7A3C015">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2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②</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248B0488">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3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③</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投标供应商应当在投标截止时间前，将生成的“电子加密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”上传递交至“政府采购云平台”。投标截止时间以后上传递交的</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将被“政府采购云平台”拒收。</w:t>
      </w:r>
    </w:p>
    <w:p w14:paraId="3DCAF28E">
      <w:pPr>
        <w:widowControl/>
        <w:spacing w:line="400" w:lineRule="exact"/>
        <w:ind w:firstLine="440" w:firstLineChars="200"/>
        <w:jc w:val="left"/>
        <w:rPr>
          <w:rFonts w:hint="eastAsia" w:ascii="宋体" w:hAnsi="宋体" w:eastAsia="宋体" w:cs="Arial"/>
          <w:b w:val="0"/>
          <w:bCs/>
          <w:color w:val="auto"/>
          <w:kern w:val="0"/>
          <w:sz w:val="22"/>
          <w:szCs w:val="22"/>
          <w:highlight w:val="none"/>
          <w:lang w:val="en-US" w:eastAsia="zh-CN"/>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4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④</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投标供应商在“政府采购云平台”完成“电子加密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”的上传递交后，还可以（邮寄形式）在投标截止时间前递交以介质（U盘）存储的数据电文形式的“备份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”，邮寄形式“备份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 xml:space="preserve">”应当密封包装并在包装上标注投标项目名称、投标单位名称并加盖公章。 </w:t>
      </w:r>
      <w:r>
        <w:rPr>
          <w:rFonts w:hint="eastAsia" w:ascii="宋体" w:hAnsi="宋体" w:eastAsia="宋体" w:cs="Arial"/>
          <w:b w:val="0"/>
          <w:bCs/>
          <w:color w:val="auto"/>
          <w:kern w:val="0"/>
          <w:sz w:val="22"/>
          <w:szCs w:val="22"/>
          <w:highlight w:val="none"/>
          <w:lang w:val="en-US" w:eastAsia="zh-CN"/>
        </w:rPr>
        <w:t xml:space="preserve"> </w:t>
      </w:r>
    </w:p>
    <w:p w14:paraId="27AFB770">
      <w:pPr>
        <w:widowControl/>
        <w:spacing w:line="400" w:lineRule="exact"/>
        <w:ind w:firstLine="48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5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⑤</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通过“政府采购云平台”上传递交的“电子加密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”无法按时解密，投标供应商递交了备份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的，以备份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为依据，否则视为</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撤回。通过“政府采购云平台”上传递交的“电子加密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”已按时解密的，“备份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”自动失效。投标供应商仅递交备份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的，投标无效。</w:t>
      </w:r>
    </w:p>
    <w:p w14:paraId="71AC083A">
      <w:pPr>
        <w:snapToGrid w:val="0"/>
        <w:spacing w:line="420" w:lineRule="exact"/>
        <w:ind w:firstLine="440" w:firstLineChars="200"/>
        <w:rPr>
          <w:rFonts w:hint="eastAsia"/>
          <w:color w:val="auto"/>
          <w:sz w:val="22"/>
          <w:szCs w:val="22"/>
          <w:highlight w:val="none"/>
        </w:rPr>
      </w:pPr>
      <w:r>
        <w:rPr>
          <w:rFonts w:hint="eastAsia" w:ascii="宋体" w:hAnsi="宋体" w:eastAsia="宋体" w:cs="Arial"/>
          <w:b w:val="0"/>
          <w:bCs/>
          <w:color w:val="auto"/>
          <w:kern w:val="0"/>
          <w:sz w:val="22"/>
          <w:szCs w:val="22"/>
          <w:highlight w:val="none"/>
          <w:lang w:val="en-US" w:eastAsia="zh-CN"/>
        </w:rPr>
        <w:t>⑥</w:t>
      </w:r>
      <w:r>
        <w:rPr>
          <w:rFonts w:hint="eastAsia" w:ascii="宋体" w:hAnsi="宋体" w:eastAsia="宋体" w:cs="Arial"/>
          <w:b w:val="0"/>
          <w:bCs/>
          <w:color w:val="auto"/>
          <w:kern w:val="0"/>
          <w:sz w:val="22"/>
          <w:szCs w:val="22"/>
          <w:highlight w:val="none"/>
        </w:rPr>
        <w:t>供应商在法定质疑期内一次性提出针对同一采购程序环节的质疑。</w:t>
      </w:r>
    </w:p>
    <w:p w14:paraId="72892612">
      <w:pPr>
        <w:widowControl/>
        <w:spacing w:line="400" w:lineRule="exact"/>
        <w:rPr>
          <w:rFonts w:ascii="宋体" w:hAnsi="宋体" w:eastAsia="宋体" w:cs="Arial"/>
          <w:color w:val="auto"/>
          <w:sz w:val="22"/>
          <w:szCs w:val="22"/>
          <w:highlight w:val="none"/>
        </w:rPr>
      </w:pPr>
      <w:r>
        <w:rPr>
          <w:rFonts w:hint="eastAsia" w:ascii="宋体" w:hAnsi="宋体" w:eastAsia="宋体" w:cs="Arial"/>
          <w:b/>
          <w:bCs/>
          <w:color w:val="auto"/>
          <w:sz w:val="22"/>
          <w:szCs w:val="22"/>
          <w:highlight w:val="none"/>
        </w:rPr>
        <w:t>八、凡对本次招标提出询问、质疑、投诉，请按以下方式联系</w:t>
      </w:r>
    </w:p>
    <w:p w14:paraId="7646A886">
      <w:pPr>
        <w:spacing w:line="420" w:lineRule="exact"/>
        <w:ind w:firstLine="440" w:firstLineChars="200"/>
        <w:rPr>
          <w:rFonts w:hint="eastAsia" w:ascii="宋体" w:hAnsi="宋体" w:eastAsia="宋体" w:cs="Arial"/>
          <w:color w:val="auto"/>
          <w:sz w:val="22"/>
          <w:szCs w:val="22"/>
          <w:highlight w:val="none"/>
        </w:rPr>
      </w:pPr>
      <w:r>
        <w:rPr>
          <w:rFonts w:ascii="宋体" w:hAnsi="宋体" w:eastAsia="宋体" w:cs="Arial"/>
          <w:color w:val="auto"/>
          <w:sz w:val="22"/>
          <w:szCs w:val="22"/>
          <w:highlight w:val="none"/>
        </w:rPr>
        <w:t>1.采购人信息</w:t>
      </w:r>
    </w:p>
    <w:p w14:paraId="6F3C1827">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名    称：</w:t>
      </w:r>
      <w:r>
        <w:rPr>
          <w:rFonts w:hint="eastAsia" w:ascii="宋体" w:hAnsi="宋体" w:eastAsia="宋体" w:cs="Arial"/>
          <w:color w:val="auto"/>
          <w:sz w:val="22"/>
          <w:szCs w:val="22"/>
          <w:highlight w:val="none"/>
          <w:lang w:eastAsia="zh-CN"/>
        </w:rPr>
        <w:t>平阳县万全镇人民政府</w:t>
      </w:r>
      <w:r>
        <w:rPr>
          <w:rFonts w:ascii="宋体" w:hAnsi="宋体" w:eastAsia="宋体" w:cs="Arial"/>
          <w:color w:val="auto"/>
          <w:sz w:val="22"/>
          <w:szCs w:val="22"/>
          <w:highlight w:val="none"/>
        </w:rPr>
        <w:t> </w:t>
      </w:r>
    </w:p>
    <w:p w14:paraId="27337377">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地    址：</w:t>
      </w:r>
      <w:r>
        <w:rPr>
          <w:rFonts w:hint="eastAsia" w:ascii="宋体" w:hAnsi="宋体" w:eastAsia="宋体" w:cs="Arial"/>
          <w:color w:val="auto"/>
          <w:sz w:val="22"/>
          <w:szCs w:val="22"/>
          <w:highlight w:val="none"/>
          <w:lang w:eastAsia="zh-CN"/>
        </w:rPr>
        <w:t>平阳县万全镇人民政府</w:t>
      </w:r>
      <w:r>
        <w:rPr>
          <w:rFonts w:ascii="宋体" w:hAnsi="宋体" w:eastAsia="宋体" w:cs="Arial"/>
          <w:color w:val="auto"/>
          <w:sz w:val="22"/>
          <w:szCs w:val="22"/>
          <w:highlight w:val="none"/>
        </w:rPr>
        <w:t> </w:t>
      </w:r>
    </w:p>
    <w:p w14:paraId="1F220269">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传    真：/ </w:t>
      </w:r>
    </w:p>
    <w:p w14:paraId="48B5728F">
      <w:pPr>
        <w:spacing w:line="420" w:lineRule="exact"/>
        <w:ind w:firstLine="440" w:firstLineChars="200"/>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项目联系人（询问）：</w:t>
      </w:r>
      <w:r>
        <w:rPr>
          <w:rFonts w:hint="eastAsia" w:ascii="宋体" w:hAnsi="宋体" w:eastAsia="宋体" w:cs="Arial"/>
          <w:color w:val="000000" w:themeColor="text1"/>
          <w:sz w:val="22"/>
          <w:szCs w:val="22"/>
          <w:highlight w:val="none"/>
          <w:lang w:val="en-US" w:eastAsia="zh-CN"/>
          <w14:textFill>
            <w14:solidFill>
              <w14:schemeClr w14:val="tx1"/>
            </w14:solidFill>
          </w14:textFill>
        </w:rPr>
        <w:t>杨先生</w:t>
      </w:r>
      <w:r>
        <w:rPr>
          <w:rFonts w:hint="eastAsia" w:ascii="宋体" w:hAnsi="宋体" w:cs="Arial"/>
          <w:color w:val="000000" w:themeColor="text1"/>
          <w:sz w:val="22"/>
          <w:szCs w:val="22"/>
          <w:highlight w:val="none"/>
          <w:lang w:eastAsia="zh-CN"/>
          <w14:textFill>
            <w14:solidFill>
              <w14:schemeClr w14:val="tx1"/>
            </w14:solidFill>
          </w14:textFill>
        </w:rPr>
        <w:t xml:space="preserve"> </w:t>
      </w:r>
      <w:r>
        <w:rPr>
          <w:rFonts w:ascii="宋体" w:hAnsi="宋体" w:eastAsia="宋体" w:cs="Arial"/>
          <w:color w:val="000000" w:themeColor="text1"/>
          <w:sz w:val="22"/>
          <w:szCs w:val="22"/>
          <w:highlight w:val="none"/>
          <w14:textFill>
            <w14:solidFill>
              <w14:schemeClr w14:val="tx1"/>
            </w14:solidFill>
          </w14:textFill>
        </w:rPr>
        <w:t> </w:t>
      </w:r>
    </w:p>
    <w:p w14:paraId="71246243">
      <w:pPr>
        <w:spacing w:line="420" w:lineRule="exact"/>
        <w:ind w:firstLine="440" w:firstLineChars="200"/>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项目联系方式（询问）：</w:t>
      </w:r>
      <w:r>
        <w:rPr>
          <w:rFonts w:hint="eastAsia" w:ascii="宋体" w:hAnsi="宋体" w:eastAsia="宋体" w:cs="Arial"/>
          <w:color w:val="000000" w:themeColor="text1"/>
          <w:sz w:val="22"/>
          <w:szCs w:val="22"/>
          <w:highlight w:val="none"/>
          <w:lang w:val="en-US" w:eastAsia="zh-CN"/>
          <w14:textFill>
            <w14:solidFill>
              <w14:schemeClr w14:val="tx1"/>
            </w14:solidFill>
          </w14:textFill>
        </w:rPr>
        <w:t>0577-63773300</w:t>
      </w:r>
      <w:r>
        <w:rPr>
          <w:rFonts w:hint="eastAsia" w:ascii="宋体" w:hAnsi="宋体" w:eastAsia="宋体" w:cs="Arial"/>
          <w:color w:val="000000" w:themeColor="text1"/>
          <w:sz w:val="22"/>
          <w:szCs w:val="22"/>
          <w:highlight w:val="none"/>
          <w:lang w:eastAsia="zh-CN"/>
          <w14:textFill>
            <w14:solidFill>
              <w14:schemeClr w14:val="tx1"/>
            </w14:solidFill>
          </w14:textFill>
        </w:rPr>
        <w:t xml:space="preserve"> </w:t>
      </w:r>
      <w:r>
        <w:rPr>
          <w:rFonts w:hint="eastAsia" w:ascii="宋体" w:hAnsi="宋体" w:cs="Arial"/>
          <w:color w:val="000000" w:themeColor="text1"/>
          <w:sz w:val="22"/>
          <w:szCs w:val="22"/>
          <w:highlight w:val="none"/>
          <w:lang w:val="en-US" w:eastAsia="zh-CN"/>
          <w14:textFill>
            <w14:solidFill>
              <w14:schemeClr w14:val="tx1"/>
            </w14:solidFill>
          </w14:textFill>
        </w:rPr>
        <w:t xml:space="preserve"> </w:t>
      </w:r>
    </w:p>
    <w:p w14:paraId="440DD7AC">
      <w:pPr>
        <w:spacing w:line="420" w:lineRule="exact"/>
        <w:ind w:firstLine="440" w:firstLineChars="200"/>
        <w:rPr>
          <w:rFonts w:ascii="宋体" w:hAnsi="宋体" w:eastAsia="宋体" w:cs="Arial"/>
          <w:color w:val="000000" w:themeColor="text1"/>
          <w:sz w:val="22"/>
          <w:szCs w:val="22"/>
          <w:highlight w:val="none"/>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质疑联系人：</w:t>
      </w:r>
      <w:r>
        <w:rPr>
          <w:rFonts w:hint="eastAsia" w:ascii="宋体" w:hAnsi="宋体" w:eastAsia="宋体" w:cs="Arial"/>
          <w:color w:val="000000" w:themeColor="text1"/>
          <w:sz w:val="22"/>
          <w:szCs w:val="22"/>
          <w:highlight w:val="none"/>
          <w:lang w:val="en-US" w:eastAsia="zh-CN"/>
          <w14:textFill>
            <w14:solidFill>
              <w14:schemeClr w14:val="tx1"/>
            </w14:solidFill>
          </w14:textFill>
        </w:rPr>
        <w:t>杨先生</w:t>
      </w:r>
      <w:r>
        <w:rPr>
          <w:rFonts w:hint="eastAsia" w:ascii="宋体" w:hAnsi="宋体" w:cs="Arial"/>
          <w:color w:val="000000" w:themeColor="text1"/>
          <w:sz w:val="22"/>
          <w:szCs w:val="22"/>
          <w:highlight w:val="none"/>
          <w:lang w:eastAsia="zh-CN"/>
          <w14:textFill>
            <w14:solidFill>
              <w14:schemeClr w14:val="tx1"/>
            </w14:solidFill>
          </w14:textFill>
        </w:rPr>
        <w:t xml:space="preserve"> </w:t>
      </w:r>
      <w:r>
        <w:rPr>
          <w:rFonts w:ascii="宋体" w:hAnsi="宋体" w:eastAsia="宋体" w:cs="Arial"/>
          <w:color w:val="000000" w:themeColor="text1"/>
          <w:sz w:val="22"/>
          <w:szCs w:val="22"/>
          <w:highlight w:val="none"/>
          <w14:textFill>
            <w14:solidFill>
              <w14:schemeClr w14:val="tx1"/>
            </w14:solidFill>
          </w14:textFill>
        </w:rPr>
        <w:t> </w:t>
      </w:r>
    </w:p>
    <w:p w14:paraId="689802F2">
      <w:pPr>
        <w:spacing w:line="420" w:lineRule="exact"/>
        <w:ind w:firstLine="440" w:firstLineChars="200"/>
        <w:rPr>
          <w:rFonts w:hint="eastAsia" w:ascii="宋体" w:hAnsi="宋体" w:eastAsia="宋体" w:cs="Arial"/>
          <w:color w:val="000000" w:themeColor="text1"/>
          <w:sz w:val="22"/>
          <w:szCs w:val="22"/>
          <w:highlight w:val="none"/>
          <w:lang w:eastAsia="zh-CN"/>
          <w14:textFill>
            <w14:solidFill>
              <w14:schemeClr w14:val="tx1"/>
            </w14:solidFill>
          </w14:textFill>
        </w:rPr>
      </w:pPr>
      <w:r>
        <w:rPr>
          <w:rFonts w:ascii="宋体" w:hAnsi="宋体" w:eastAsia="宋体" w:cs="Arial"/>
          <w:color w:val="000000" w:themeColor="text1"/>
          <w:sz w:val="22"/>
          <w:szCs w:val="22"/>
          <w:highlight w:val="none"/>
          <w14:textFill>
            <w14:solidFill>
              <w14:schemeClr w14:val="tx1"/>
            </w14:solidFill>
          </w14:textFill>
        </w:rPr>
        <w:t>质疑联系方式：</w:t>
      </w:r>
      <w:r>
        <w:rPr>
          <w:rFonts w:hint="eastAsia" w:ascii="宋体" w:hAnsi="宋体" w:eastAsia="宋体" w:cs="Arial"/>
          <w:color w:val="000000" w:themeColor="text1"/>
          <w:sz w:val="22"/>
          <w:szCs w:val="22"/>
          <w:highlight w:val="none"/>
          <w:lang w:val="en-US" w:eastAsia="zh-CN"/>
          <w14:textFill>
            <w14:solidFill>
              <w14:schemeClr w14:val="tx1"/>
            </w14:solidFill>
          </w14:textFill>
        </w:rPr>
        <w:t>0577-63773300</w:t>
      </w:r>
      <w:r>
        <w:rPr>
          <w:rFonts w:hint="eastAsia" w:ascii="宋体" w:hAnsi="宋体" w:eastAsia="宋体" w:cs="Arial"/>
          <w:color w:val="000000" w:themeColor="text1"/>
          <w:sz w:val="22"/>
          <w:szCs w:val="22"/>
          <w:highlight w:val="none"/>
          <w:lang w:eastAsia="zh-CN"/>
          <w14:textFill>
            <w14:solidFill>
              <w14:schemeClr w14:val="tx1"/>
            </w14:solidFill>
          </w14:textFill>
        </w:rPr>
        <w:t xml:space="preserve"> </w:t>
      </w:r>
      <w:r>
        <w:rPr>
          <w:rFonts w:hint="eastAsia" w:ascii="宋体" w:hAnsi="宋体" w:cs="Arial"/>
          <w:color w:val="000000" w:themeColor="text1"/>
          <w:sz w:val="22"/>
          <w:szCs w:val="22"/>
          <w:highlight w:val="none"/>
          <w:lang w:eastAsia="zh-CN"/>
          <w14:textFill>
            <w14:solidFill>
              <w14:schemeClr w14:val="tx1"/>
            </w14:solidFill>
          </w14:textFill>
        </w:rPr>
        <w:t xml:space="preserve"> </w:t>
      </w:r>
    </w:p>
    <w:p w14:paraId="4DD43E9E">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2.采购代理机构信息</w:t>
      </w:r>
    </w:p>
    <w:p w14:paraId="604AD695">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名    称：</w:t>
      </w:r>
      <w:r>
        <w:rPr>
          <w:rFonts w:hint="eastAsia" w:ascii="宋体" w:hAnsi="宋体" w:cs="Arial"/>
          <w:color w:val="auto"/>
          <w:sz w:val="22"/>
          <w:szCs w:val="22"/>
          <w:highlight w:val="none"/>
          <w:lang w:eastAsia="zh-CN"/>
        </w:rPr>
        <w:t>浙江名进建设项目管理有限公司</w:t>
      </w:r>
      <w:r>
        <w:rPr>
          <w:rFonts w:ascii="宋体" w:hAnsi="宋体" w:eastAsia="宋体" w:cs="Arial"/>
          <w:color w:val="auto"/>
          <w:sz w:val="22"/>
          <w:szCs w:val="22"/>
          <w:highlight w:val="none"/>
        </w:rPr>
        <w:t> </w:t>
      </w:r>
    </w:p>
    <w:p w14:paraId="61695FEE">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地    址：</w:t>
      </w:r>
      <w:r>
        <w:rPr>
          <w:rFonts w:hint="eastAsia" w:ascii="宋体" w:hAnsi="宋体" w:cs="Arial"/>
          <w:color w:val="auto"/>
          <w:sz w:val="22"/>
          <w:szCs w:val="22"/>
          <w:highlight w:val="none"/>
          <w:lang w:eastAsia="zh-CN"/>
        </w:rPr>
        <w:t>平阳县鳌江镇车站大道财富大厦701室</w:t>
      </w:r>
      <w:r>
        <w:rPr>
          <w:rFonts w:ascii="宋体" w:hAnsi="宋体" w:eastAsia="宋体" w:cs="Arial"/>
          <w:color w:val="auto"/>
          <w:sz w:val="22"/>
          <w:szCs w:val="22"/>
          <w:highlight w:val="none"/>
        </w:rPr>
        <w:t> </w:t>
      </w:r>
    </w:p>
    <w:p w14:paraId="7CD0AD77">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传    真：/  </w:t>
      </w:r>
    </w:p>
    <w:p w14:paraId="4C8DD57C">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项目联系人（询问）：</w:t>
      </w:r>
      <w:r>
        <w:rPr>
          <w:rFonts w:hint="eastAsia" w:ascii="宋体" w:hAnsi="宋体" w:cs="Arial"/>
          <w:color w:val="auto"/>
          <w:sz w:val="22"/>
          <w:szCs w:val="22"/>
          <w:highlight w:val="none"/>
          <w:lang w:eastAsia="zh-CN"/>
        </w:rPr>
        <w:t>周</w:t>
      </w:r>
      <w:r>
        <w:rPr>
          <w:rFonts w:hint="eastAsia" w:ascii="宋体" w:hAnsi="宋体" w:cs="Arial"/>
          <w:color w:val="auto"/>
          <w:sz w:val="22"/>
          <w:szCs w:val="22"/>
          <w:highlight w:val="none"/>
          <w:lang w:val="en-US" w:eastAsia="zh-CN"/>
        </w:rPr>
        <w:t>工</w:t>
      </w:r>
      <w:r>
        <w:rPr>
          <w:rFonts w:ascii="宋体" w:hAnsi="宋体" w:eastAsia="宋体" w:cs="Arial"/>
          <w:color w:val="auto"/>
          <w:sz w:val="22"/>
          <w:szCs w:val="22"/>
          <w:highlight w:val="none"/>
        </w:rPr>
        <w:t> </w:t>
      </w:r>
    </w:p>
    <w:p w14:paraId="516BF97C">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项目联系方式（询问）：</w:t>
      </w:r>
      <w:r>
        <w:rPr>
          <w:rFonts w:hint="eastAsia" w:ascii="宋体" w:hAnsi="宋体" w:cs="Arial"/>
          <w:color w:val="auto"/>
          <w:sz w:val="22"/>
          <w:szCs w:val="22"/>
          <w:highlight w:val="none"/>
          <w:lang w:eastAsia="zh-CN"/>
        </w:rPr>
        <w:t>0577-63639288</w:t>
      </w:r>
      <w:r>
        <w:rPr>
          <w:rFonts w:ascii="宋体" w:hAnsi="宋体" w:eastAsia="宋体" w:cs="Arial"/>
          <w:color w:val="auto"/>
          <w:sz w:val="22"/>
          <w:szCs w:val="22"/>
          <w:highlight w:val="none"/>
        </w:rPr>
        <w:t> </w:t>
      </w:r>
    </w:p>
    <w:p w14:paraId="70914C57">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质疑联系人：</w:t>
      </w:r>
      <w:r>
        <w:rPr>
          <w:rFonts w:hint="eastAsia" w:ascii="宋体" w:hAnsi="宋体" w:cs="Arial"/>
          <w:color w:val="auto"/>
          <w:sz w:val="22"/>
          <w:szCs w:val="22"/>
          <w:highlight w:val="none"/>
          <w:lang w:eastAsia="zh-CN"/>
        </w:rPr>
        <w:t>缪女士</w:t>
      </w:r>
      <w:r>
        <w:rPr>
          <w:rFonts w:ascii="宋体" w:hAnsi="宋体" w:eastAsia="宋体" w:cs="Arial"/>
          <w:color w:val="auto"/>
          <w:sz w:val="22"/>
          <w:szCs w:val="22"/>
          <w:highlight w:val="none"/>
        </w:rPr>
        <w:t> </w:t>
      </w:r>
    </w:p>
    <w:p w14:paraId="223ECA8B">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质疑联系方式：</w:t>
      </w:r>
      <w:r>
        <w:rPr>
          <w:rFonts w:hint="eastAsia" w:ascii="宋体" w:hAnsi="宋体" w:eastAsia="宋体" w:cs="Arial"/>
          <w:color w:val="auto"/>
          <w:sz w:val="22"/>
          <w:szCs w:val="22"/>
          <w:highlight w:val="none"/>
          <w:lang w:eastAsia="zh-CN"/>
        </w:rPr>
        <w:t>0577-636</w:t>
      </w:r>
      <w:r>
        <w:rPr>
          <w:rFonts w:hint="eastAsia" w:ascii="宋体" w:hAnsi="宋体" w:eastAsia="宋体" w:cs="Arial"/>
          <w:color w:val="auto"/>
          <w:sz w:val="22"/>
          <w:szCs w:val="22"/>
          <w:highlight w:val="none"/>
          <w:lang w:val="en-US" w:eastAsia="zh-CN"/>
        </w:rPr>
        <w:t>39288</w:t>
      </w:r>
      <w:r>
        <w:rPr>
          <w:rFonts w:ascii="宋体" w:hAnsi="宋体" w:eastAsia="宋体" w:cs="Arial"/>
          <w:color w:val="auto"/>
          <w:sz w:val="22"/>
          <w:szCs w:val="22"/>
          <w:highlight w:val="none"/>
        </w:rPr>
        <w:t> </w:t>
      </w:r>
    </w:p>
    <w:p w14:paraId="280CB359">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3.同级政府采购监督管理部门</w:t>
      </w:r>
    </w:p>
    <w:p w14:paraId="71CBDB91">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名    称：</w:t>
      </w:r>
      <w:r>
        <w:rPr>
          <w:rFonts w:hint="eastAsia" w:ascii="宋体" w:hAnsi="宋体" w:eastAsia="宋体" w:cs="Arial"/>
          <w:color w:val="auto"/>
          <w:sz w:val="22"/>
          <w:szCs w:val="22"/>
          <w:highlight w:val="none"/>
        </w:rPr>
        <w:t>平阳县财政局（浙江省政府采购行政裁决服务中心（温州））</w:t>
      </w:r>
      <w:r>
        <w:rPr>
          <w:rFonts w:ascii="宋体" w:hAnsi="宋体" w:eastAsia="宋体" w:cs="Arial"/>
          <w:color w:val="auto"/>
          <w:sz w:val="22"/>
          <w:szCs w:val="22"/>
          <w:highlight w:val="none"/>
        </w:rPr>
        <w:t> </w:t>
      </w:r>
    </w:p>
    <w:p w14:paraId="2186880E">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地    址：</w:t>
      </w:r>
      <w:r>
        <w:rPr>
          <w:rFonts w:hint="eastAsia" w:ascii="宋体" w:hAnsi="宋体" w:eastAsia="宋体" w:cs="Arial"/>
          <w:color w:val="auto"/>
          <w:sz w:val="22"/>
          <w:szCs w:val="22"/>
          <w:highlight w:val="none"/>
        </w:rPr>
        <w:t>温州市鹿城区滨江街道瓯江路展银大厦1606室</w:t>
      </w:r>
      <w:r>
        <w:rPr>
          <w:rFonts w:ascii="宋体" w:hAnsi="宋体" w:eastAsia="宋体" w:cs="Arial"/>
          <w:color w:val="auto"/>
          <w:sz w:val="22"/>
          <w:szCs w:val="22"/>
          <w:highlight w:val="none"/>
        </w:rPr>
        <w:t> </w:t>
      </w:r>
    </w:p>
    <w:p w14:paraId="65D85843">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传    真：/ </w:t>
      </w:r>
    </w:p>
    <w:p w14:paraId="2743EEEA">
      <w:pPr>
        <w:spacing w:line="420" w:lineRule="exact"/>
        <w:ind w:firstLine="440" w:firstLineChars="200"/>
        <w:rPr>
          <w:rFonts w:ascii="宋体" w:hAnsi="宋体" w:eastAsia="宋体" w:cs="Arial"/>
          <w:color w:val="auto"/>
          <w:sz w:val="22"/>
          <w:szCs w:val="22"/>
          <w:highlight w:val="none"/>
        </w:rPr>
      </w:pPr>
      <w:r>
        <w:rPr>
          <w:rFonts w:ascii="宋体" w:hAnsi="宋体" w:eastAsia="宋体" w:cs="Arial"/>
          <w:color w:val="auto"/>
          <w:sz w:val="22"/>
          <w:szCs w:val="22"/>
          <w:highlight w:val="none"/>
        </w:rPr>
        <w:t>联系人 ：</w:t>
      </w:r>
      <w:r>
        <w:rPr>
          <w:rFonts w:hint="eastAsia" w:ascii="宋体" w:hAnsi="宋体" w:eastAsia="宋体" w:cs="Arial"/>
          <w:color w:val="auto"/>
          <w:sz w:val="22"/>
          <w:szCs w:val="22"/>
          <w:highlight w:val="none"/>
          <w:lang w:val="en-US" w:eastAsia="zh-CN"/>
        </w:rPr>
        <w:t>李老师、王老师</w:t>
      </w:r>
      <w:r>
        <w:rPr>
          <w:rFonts w:ascii="宋体" w:hAnsi="宋体" w:eastAsia="宋体" w:cs="Arial"/>
          <w:color w:val="auto"/>
          <w:sz w:val="22"/>
          <w:szCs w:val="22"/>
          <w:highlight w:val="none"/>
        </w:rPr>
        <w:t> </w:t>
      </w:r>
    </w:p>
    <w:p w14:paraId="70A79E59">
      <w:pPr>
        <w:spacing w:line="420" w:lineRule="exact"/>
        <w:ind w:firstLine="440" w:firstLineChars="200"/>
        <w:rPr>
          <w:rFonts w:ascii="宋体" w:hAnsi="宋体" w:eastAsia="宋体" w:cs="宋体"/>
          <w:color w:val="auto"/>
          <w:sz w:val="22"/>
          <w:szCs w:val="22"/>
          <w:highlight w:val="none"/>
        </w:rPr>
      </w:pPr>
      <w:r>
        <w:rPr>
          <w:rFonts w:ascii="宋体" w:hAnsi="宋体" w:eastAsia="宋体" w:cs="Arial"/>
          <w:color w:val="auto"/>
          <w:sz w:val="22"/>
          <w:szCs w:val="22"/>
          <w:highlight w:val="none"/>
        </w:rPr>
        <w:t>监督投诉电话：</w:t>
      </w:r>
      <w:r>
        <w:rPr>
          <w:rFonts w:hint="eastAsia" w:ascii="宋体" w:hAnsi="宋体" w:eastAsia="宋体" w:cs="宋体"/>
          <w:b w:val="0"/>
          <w:bCs/>
          <w:color w:val="auto"/>
          <w:sz w:val="22"/>
          <w:szCs w:val="22"/>
          <w:highlight w:val="none"/>
          <w:lang w:eastAsia="zh-CN"/>
        </w:rPr>
        <w:t>0577-8</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eastAsia="zh-CN"/>
        </w:rPr>
        <w:t>501561，0577-85501562</w:t>
      </w:r>
      <w:r>
        <w:rPr>
          <w:rFonts w:ascii="宋体" w:hAnsi="宋体" w:eastAsia="宋体" w:cs="Arial"/>
          <w:color w:val="auto"/>
          <w:sz w:val="22"/>
          <w:szCs w:val="22"/>
          <w:highlight w:val="none"/>
        </w:rPr>
        <w:t>     </w:t>
      </w:r>
    </w:p>
    <w:p w14:paraId="4C56F0F8">
      <w:pPr>
        <w:spacing w:line="420" w:lineRule="exact"/>
        <w:ind w:firstLine="440" w:firstLineChars="200"/>
        <w:rPr>
          <w:rFonts w:ascii="宋体" w:hAnsi="宋体" w:eastAsia="宋体" w:cs="宋体"/>
          <w:color w:val="auto"/>
          <w:sz w:val="22"/>
          <w:szCs w:val="22"/>
          <w:highlight w:val="none"/>
        </w:rPr>
      </w:pPr>
      <w:r>
        <w:rPr>
          <w:rFonts w:ascii="宋体" w:hAnsi="宋体" w:eastAsia="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        </w:t>
      </w:r>
    </w:p>
    <w:p w14:paraId="1A838F36">
      <w:pPr>
        <w:spacing w:line="420" w:lineRule="exact"/>
        <w:ind w:firstLine="440" w:firstLineChars="200"/>
        <w:rPr>
          <w:rFonts w:ascii="宋体" w:hAnsi="宋体" w:eastAsia="宋体" w:cs="宋体"/>
          <w:color w:val="auto"/>
          <w:sz w:val="22"/>
          <w:szCs w:val="22"/>
          <w:highlight w:val="none"/>
        </w:rPr>
      </w:pPr>
      <w:r>
        <w:rPr>
          <w:rFonts w:ascii="宋体" w:hAnsi="宋体" w:eastAsia="宋体" w:cs="宋体"/>
          <w:color w:val="auto"/>
          <w:sz w:val="22"/>
          <w:szCs w:val="22"/>
          <w:highlight w:val="none"/>
        </w:rPr>
        <w:t>CA问题联系电话（人工）：汇信CA 400-888-4636；天谷CA 400-087-8198。</w:t>
      </w:r>
    </w:p>
    <w:p w14:paraId="0F8E3064">
      <w:pPr>
        <w:widowControl/>
        <w:spacing w:line="400" w:lineRule="exact"/>
        <w:jc w:val="center"/>
        <w:rPr>
          <w:b/>
          <w:color w:val="auto"/>
          <w:sz w:val="32"/>
          <w:highlight w:val="none"/>
        </w:rPr>
      </w:pPr>
      <w:r>
        <w:rPr>
          <w:rFonts w:ascii="宋体" w:hAnsi="宋体" w:eastAsia="宋体" w:cs="宋体"/>
          <w:color w:val="auto"/>
          <w:sz w:val="22"/>
          <w:szCs w:val="22"/>
          <w:highlight w:val="none"/>
        </w:rPr>
        <w:br w:type="page"/>
      </w:r>
      <w:r>
        <w:rPr>
          <w:b/>
          <w:color w:val="auto"/>
          <w:sz w:val="32"/>
          <w:highlight w:val="none"/>
        </w:rPr>
        <w:t>磋 商 通 知（邀 请）书</w:t>
      </w:r>
    </w:p>
    <w:p w14:paraId="20A5F87B">
      <w:pPr>
        <w:widowControl/>
        <w:snapToGrid w:val="0"/>
        <w:spacing w:line="460" w:lineRule="exact"/>
        <w:ind w:firstLine="440"/>
        <w:jc w:val="left"/>
        <w:rPr>
          <w:color w:val="000000" w:themeColor="text1"/>
          <w:sz w:val="22"/>
          <w:highlight w:val="none"/>
          <w14:textFill>
            <w14:solidFill>
              <w14:schemeClr w14:val="tx1"/>
            </w14:solidFill>
          </w14:textFill>
        </w:rPr>
      </w:pPr>
      <w:r>
        <w:rPr>
          <w:rFonts w:hint="eastAsia"/>
          <w:color w:val="auto"/>
          <w:sz w:val="22"/>
          <w:highlight w:val="none"/>
          <w:lang w:eastAsia="zh-CN"/>
        </w:rPr>
        <w:t>浙江名进建设项目管理有限公司</w:t>
      </w:r>
      <w:r>
        <w:rPr>
          <w:color w:val="auto"/>
          <w:sz w:val="22"/>
          <w:highlight w:val="none"/>
        </w:rPr>
        <w:t>对</w:t>
      </w:r>
      <w:r>
        <w:rPr>
          <w:rFonts w:hint="eastAsia"/>
          <w:color w:val="auto"/>
          <w:sz w:val="22"/>
          <w:highlight w:val="none"/>
          <w:lang w:eastAsia="zh-CN"/>
        </w:rPr>
        <w:t>平阳县万全镇环保管家服务</w:t>
      </w:r>
      <w:r>
        <w:rPr>
          <w:color w:val="auto"/>
          <w:sz w:val="22"/>
          <w:highlight w:val="none"/>
        </w:rPr>
        <w:t>进行竞争性磋商采购，我们现通知贵单位（公司）参加，并请按竞争性磋商文件的要求认真准备好响应文件，按时前来参与磋商采购。</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850"/>
        <w:gridCol w:w="7039"/>
      </w:tblGrid>
      <w:tr w14:paraId="48FA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0" w:type="dxa"/>
            <w:tcBorders>
              <w:top w:val="double" w:color="auto" w:sz="4" w:space="0"/>
              <w:left w:val="double" w:color="auto" w:sz="4" w:space="0"/>
            </w:tcBorders>
            <w:noWrap w:val="0"/>
            <w:vAlign w:val="center"/>
          </w:tcPr>
          <w:p w14:paraId="188773FA">
            <w:pPr>
              <w:adjustRightInd w:val="0"/>
              <w:snapToGrid w:val="0"/>
              <w:spacing w:line="360" w:lineRule="atLeast"/>
              <w:jc w:val="center"/>
              <w:rPr>
                <w:rFonts w:hint="eastAsia" w:ascii="宋体" w:hAnsi="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14:textFill>
                  <w14:solidFill>
                    <w14:schemeClr w14:val="tx1"/>
                  </w14:solidFill>
                </w14:textFill>
              </w:rPr>
              <w:t>1</w:t>
            </w:r>
          </w:p>
        </w:tc>
        <w:tc>
          <w:tcPr>
            <w:tcW w:w="1850" w:type="dxa"/>
            <w:tcBorders>
              <w:top w:val="double" w:color="auto" w:sz="4" w:space="0"/>
              <w:left w:val="double" w:color="auto" w:sz="4" w:space="0"/>
            </w:tcBorders>
            <w:noWrap w:val="0"/>
            <w:vAlign w:val="center"/>
          </w:tcPr>
          <w:p w14:paraId="48150E4D">
            <w:pPr>
              <w:adjustRightInd w:val="0"/>
              <w:snapToGrid w:val="0"/>
              <w:spacing w:line="360" w:lineRule="atLeast"/>
              <w:jc w:val="center"/>
              <w:rPr>
                <w:rFonts w:hint="eastAsia" w:ascii="宋体" w:hAnsi="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14:textFill>
                  <w14:solidFill>
                    <w14:schemeClr w14:val="tx1"/>
                  </w14:solidFill>
                </w14:textFill>
              </w:rPr>
              <w:t>采购编号</w:t>
            </w:r>
          </w:p>
        </w:tc>
        <w:tc>
          <w:tcPr>
            <w:tcW w:w="7039" w:type="dxa"/>
            <w:tcBorders>
              <w:top w:val="double" w:color="auto" w:sz="4" w:space="0"/>
              <w:right w:val="double" w:color="auto" w:sz="4" w:space="0"/>
            </w:tcBorders>
            <w:noWrap w:val="0"/>
            <w:vAlign w:val="center"/>
          </w:tcPr>
          <w:p w14:paraId="106EA92D">
            <w:pPr>
              <w:adjustRightInd w:val="0"/>
              <w:snapToGrid w:val="0"/>
              <w:spacing w:line="360" w:lineRule="atLeast"/>
              <w:rPr>
                <w:rFonts w:hint="default"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color w:val="000000" w:themeColor="text1"/>
                <w:sz w:val="22"/>
                <w:szCs w:val="22"/>
                <w:highlight w:val="none"/>
                <w:lang w:eastAsia="zh-CN"/>
                <w14:textFill>
                  <w14:solidFill>
                    <w14:schemeClr w14:val="tx1"/>
                  </w14:solidFill>
                </w14:textFill>
              </w:rPr>
              <w:t>MJCG250507022</w:t>
            </w:r>
          </w:p>
        </w:tc>
      </w:tr>
      <w:tr w14:paraId="3ADB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0" w:type="dxa"/>
            <w:tcBorders>
              <w:left w:val="double" w:color="auto" w:sz="4" w:space="0"/>
            </w:tcBorders>
            <w:noWrap w:val="0"/>
            <w:vAlign w:val="center"/>
          </w:tcPr>
          <w:p w14:paraId="4DA40DCC">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1850" w:type="dxa"/>
            <w:tcBorders>
              <w:left w:val="double" w:color="auto" w:sz="4" w:space="0"/>
            </w:tcBorders>
            <w:noWrap w:val="0"/>
            <w:vAlign w:val="center"/>
          </w:tcPr>
          <w:p w14:paraId="70822E01">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采购内容</w:t>
            </w:r>
          </w:p>
        </w:tc>
        <w:tc>
          <w:tcPr>
            <w:tcW w:w="7039" w:type="dxa"/>
            <w:tcBorders>
              <w:right w:val="double" w:color="auto" w:sz="4" w:space="0"/>
            </w:tcBorders>
            <w:noWrap w:val="0"/>
            <w:vAlign w:val="center"/>
          </w:tcPr>
          <w:p w14:paraId="51ADE407">
            <w:pPr>
              <w:adjustRightInd w:val="0"/>
              <w:snapToGrid w:val="0"/>
              <w:spacing w:line="360" w:lineRule="atLeas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平阳县万全镇环保管家服务</w:t>
            </w:r>
          </w:p>
        </w:tc>
      </w:tr>
      <w:tr w14:paraId="0F2E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0" w:type="dxa"/>
            <w:tcBorders>
              <w:left w:val="double" w:color="auto" w:sz="4" w:space="0"/>
            </w:tcBorders>
            <w:noWrap w:val="0"/>
            <w:vAlign w:val="center"/>
          </w:tcPr>
          <w:p w14:paraId="2D1FEC52">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3</w:t>
            </w:r>
          </w:p>
        </w:tc>
        <w:tc>
          <w:tcPr>
            <w:tcW w:w="1850" w:type="dxa"/>
            <w:tcBorders>
              <w:left w:val="double" w:color="auto" w:sz="4" w:space="0"/>
            </w:tcBorders>
            <w:noWrap w:val="0"/>
            <w:vAlign w:val="center"/>
          </w:tcPr>
          <w:p w14:paraId="06DD7C15">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资金来源</w:t>
            </w:r>
          </w:p>
        </w:tc>
        <w:tc>
          <w:tcPr>
            <w:tcW w:w="7039" w:type="dxa"/>
            <w:tcBorders>
              <w:right w:val="double" w:color="auto" w:sz="4" w:space="0"/>
            </w:tcBorders>
            <w:noWrap w:val="0"/>
            <w:vAlign w:val="center"/>
          </w:tcPr>
          <w:p w14:paraId="1F9499B6">
            <w:pPr>
              <w:adjustRightInd w:val="0"/>
              <w:snapToGrid w:val="0"/>
              <w:spacing w:line="360" w:lineRule="atLeas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财政性资金</w:t>
            </w:r>
          </w:p>
        </w:tc>
      </w:tr>
      <w:tr w14:paraId="4291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0" w:type="dxa"/>
            <w:tcBorders>
              <w:left w:val="double" w:color="auto" w:sz="4" w:space="0"/>
            </w:tcBorders>
            <w:noWrap w:val="0"/>
            <w:vAlign w:val="center"/>
          </w:tcPr>
          <w:p w14:paraId="1EEB2C30">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4</w:t>
            </w:r>
          </w:p>
        </w:tc>
        <w:tc>
          <w:tcPr>
            <w:tcW w:w="1850" w:type="dxa"/>
            <w:tcBorders>
              <w:left w:val="double" w:color="auto" w:sz="4" w:space="0"/>
            </w:tcBorders>
            <w:noWrap w:val="0"/>
            <w:vAlign w:val="center"/>
          </w:tcPr>
          <w:p w14:paraId="355CE6D0">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采购方式</w:t>
            </w:r>
          </w:p>
        </w:tc>
        <w:tc>
          <w:tcPr>
            <w:tcW w:w="7039" w:type="dxa"/>
            <w:tcBorders>
              <w:right w:val="double" w:color="auto" w:sz="4" w:space="0"/>
            </w:tcBorders>
            <w:noWrap w:val="0"/>
            <w:vAlign w:val="center"/>
          </w:tcPr>
          <w:p w14:paraId="45C87637">
            <w:pPr>
              <w:adjustRightInd w:val="0"/>
              <w:snapToGrid w:val="0"/>
              <w:spacing w:line="360" w:lineRule="atLeas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竞争性磋商</w:t>
            </w:r>
          </w:p>
        </w:tc>
      </w:tr>
      <w:tr w14:paraId="71CC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0" w:type="dxa"/>
            <w:tcBorders>
              <w:left w:val="double" w:color="auto" w:sz="4" w:space="0"/>
            </w:tcBorders>
            <w:noWrap w:val="0"/>
            <w:vAlign w:val="center"/>
          </w:tcPr>
          <w:p w14:paraId="76016802">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5</w:t>
            </w:r>
          </w:p>
        </w:tc>
        <w:tc>
          <w:tcPr>
            <w:tcW w:w="1850" w:type="dxa"/>
            <w:tcBorders>
              <w:left w:val="double" w:color="auto" w:sz="4" w:space="0"/>
            </w:tcBorders>
            <w:noWrap w:val="0"/>
            <w:vAlign w:val="center"/>
          </w:tcPr>
          <w:p w14:paraId="2AD2D25F">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供应商资格</w:t>
            </w:r>
          </w:p>
        </w:tc>
        <w:tc>
          <w:tcPr>
            <w:tcW w:w="7039" w:type="dxa"/>
            <w:tcBorders>
              <w:right w:val="double" w:color="auto" w:sz="4" w:space="0"/>
            </w:tcBorders>
            <w:noWrap w:val="0"/>
            <w:vAlign w:val="center"/>
          </w:tcPr>
          <w:p w14:paraId="7F719F1F">
            <w:pPr>
              <w:adjustRightInd w:val="0"/>
              <w:snapToGrid w:val="0"/>
              <w:spacing w:line="360" w:lineRule="atLeas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按采购公告要求</w:t>
            </w:r>
          </w:p>
        </w:tc>
      </w:tr>
      <w:tr w14:paraId="5F74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tcBorders>
              <w:left w:val="double" w:color="auto" w:sz="4" w:space="0"/>
            </w:tcBorders>
            <w:noWrap w:val="0"/>
            <w:vAlign w:val="center"/>
          </w:tcPr>
          <w:p w14:paraId="07598BA1">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6</w:t>
            </w:r>
          </w:p>
        </w:tc>
        <w:tc>
          <w:tcPr>
            <w:tcW w:w="1850" w:type="dxa"/>
            <w:tcBorders>
              <w:left w:val="double" w:color="auto" w:sz="4" w:space="0"/>
            </w:tcBorders>
            <w:noWrap w:val="0"/>
            <w:vAlign w:val="center"/>
          </w:tcPr>
          <w:p w14:paraId="66D060EE">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报价有效期</w:t>
            </w:r>
          </w:p>
        </w:tc>
        <w:tc>
          <w:tcPr>
            <w:tcW w:w="7039" w:type="dxa"/>
            <w:tcBorders>
              <w:right w:val="double" w:color="auto" w:sz="4" w:space="0"/>
            </w:tcBorders>
            <w:noWrap w:val="0"/>
            <w:vAlign w:val="center"/>
          </w:tcPr>
          <w:p w14:paraId="60A3D08B">
            <w:pPr>
              <w:adjustRightInd w:val="0"/>
              <w:snapToGrid w:val="0"/>
              <w:spacing w:line="360" w:lineRule="atLeas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90日历天（自递交磋商响应文件截止日起计算）</w:t>
            </w:r>
          </w:p>
        </w:tc>
      </w:tr>
      <w:tr w14:paraId="3756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0" w:type="dxa"/>
            <w:tcBorders>
              <w:left w:val="double" w:color="auto" w:sz="4" w:space="0"/>
            </w:tcBorders>
            <w:noWrap w:val="0"/>
            <w:vAlign w:val="center"/>
          </w:tcPr>
          <w:p w14:paraId="57C79FD9">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7</w:t>
            </w:r>
          </w:p>
        </w:tc>
        <w:tc>
          <w:tcPr>
            <w:tcW w:w="1850" w:type="dxa"/>
            <w:tcBorders>
              <w:left w:val="double" w:color="auto" w:sz="4" w:space="0"/>
            </w:tcBorders>
            <w:noWrap w:val="0"/>
            <w:vAlign w:val="center"/>
          </w:tcPr>
          <w:p w14:paraId="1E0FFF0A">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投标文件的签章</w:t>
            </w:r>
          </w:p>
        </w:tc>
        <w:tc>
          <w:tcPr>
            <w:tcW w:w="7039" w:type="dxa"/>
            <w:tcBorders>
              <w:right w:val="double" w:color="auto" w:sz="4" w:space="0"/>
            </w:tcBorders>
            <w:noWrap w:val="0"/>
            <w:vAlign w:val="center"/>
          </w:tcPr>
          <w:p w14:paraId="4B0A1CAB">
            <w:pPr>
              <w:widowControl/>
              <w:snapToGrid w:val="0"/>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lang w:bidi="ar"/>
              </w:rPr>
              <w:t>电子签章。</w:t>
            </w:r>
            <w:r>
              <w:rPr>
                <w:rFonts w:hint="eastAsia" w:ascii="宋体" w:hAnsi="宋体" w:cs="宋体"/>
                <w:b w:val="0"/>
                <w:bCs/>
                <w:color w:val="auto"/>
                <w:sz w:val="22"/>
                <w:szCs w:val="22"/>
                <w:highlight w:val="none"/>
              </w:rPr>
              <w:t>采购文件所指的加盖单位公章为电子签章。</w:t>
            </w:r>
          </w:p>
          <w:p w14:paraId="1F83EC06">
            <w:pPr>
              <w:adjustRightInd w:val="0"/>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磋商响应文件须按采购文件格式要求，由供应商加盖单位公章和法定代表人或其授权代表印章（或签字）。</w:t>
            </w:r>
          </w:p>
        </w:tc>
      </w:tr>
      <w:tr w14:paraId="1F97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0" w:type="dxa"/>
            <w:tcBorders>
              <w:left w:val="double" w:color="auto" w:sz="4" w:space="0"/>
            </w:tcBorders>
            <w:noWrap w:val="0"/>
            <w:vAlign w:val="center"/>
          </w:tcPr>
          <w:p w14:paraId="03BA5345">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8</w:t>
            </w:r>
          </w:p>
        </w:tc>
        <w:tc>
          <w:tcPr>
            <w:tcW w:w="1850" w:type="dxa"/>
            <w:tcBorders>
              <w:left w:val="double" w:color="auto" w:sz="4" w:space="0"/>
            </w:tcBorders>
            <w:noWrap w:val="0"/>
            <w:vAlign w:val="center"/>
          </w:tcPr>
          <w:p w14:paraId="7271EF2B">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响应文件的组成</w:t>
            </w:r>
          </w:p>
        </w:tc>
        <w:tc>
          <w:tcPr>
            <w:tcW w:w="7039" w:type="dxa"/>
            <w:tcBorders>
              <w:right w:val="double" w:color="auto" w:sz="4" w:space="0"/>
            </w:tcBorders>
            <w:noWrap w:val="0"/>
            <w:vAlign w:val="center"/>
          </w:tcPr>
          <w:p w14:paraId="7161C20A">
            <w:pPr>
              <w:spacing w:line="276" w:lineRule="auto"/>
              <w:rPr>
                <w:rFonts w:hint="eastAsia" w:ascii="宋体" w:hAnsi="宋体" w:cs="宋体"/>
                <w:b w:val="0"/>
                <w:bCs/>
                <w:color w:val="auto"/>
                <w:sz w:val="22"/>
                <w:szCs w:val="22"/>
                <w:highlight w:val="none"/>
                <w:u w:val="single"/>
              </w:rPr>
            </w:pPr>
            <w:r>
              <w:rPr>
                <w:rFonts w:hint="eastAsia" w:ascii="宋体" w:hAnsi="宋体" w:cs="宋体"/>
                <w:b w:val="0"/>
                <w:bCs/>
                <w:color w:val="auto"/>
                <w:sz w:val="22"/>
                <w:szCs w:val="22"/>
                <w:highlight w:val="none"/>
              </w:rPr>
              <w:t>完整的《响应文件》由“资格文件”、“商务技术文件”和“报价文件”三个部分组成。</w:t>
            </w:r>
          </w:p>
        </w:tc>
      </w:tr>
      <w:tr w14:paraId="24A7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30" w:type="dxa"/>
            <w:tcBorders>
              <w:left w:val="double" w:color="auto" w:sz="4" w:space="0"/>
            </w:tcBorders>
            <w:noWrap w:val="0"/>
            <w:vAlign w:val="center"/>
          </w:tcPr>
          <w:p w14:paraId="1F806458">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9</w:t>
            </w:r>
          </w:p>
        </w:tc>
        <w:tc>
          <w:tcPr>
            <w:tcW w:w="1850" w:type="dxa"/>
            <w:tcBorders>
              <w:left w:val="double" w:color="auto" w:sz="4" w:space="0"/>
            </w:tcBorders>
            <w:noWrap w:val="0"/>
            <w:vAlign w:val="center"/>
          </w:tcPr>
          <w:p w14:paraId="1F45ED0D">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响应文件的编制</w:t>
            </w:r>
          </w:p>
        </w:tc>
        <w:tc>
          <w:tcPr>
            <w:tcW w:w="7039" w:type="dxa"/>
            <w:tcBorders>
              <w:right w:val="double" w:color="auto" w:sz="4" w:space="0"/>
            </w:tcBorders>
            <w:noWrap w:val="0"/>
            <w:vAlign w:val="center"/>
          </w:tcPr>
          <w:p w14:paraId="7E584ED9">
            <w:pPr>
              <w:spacing w:line="276" w:lineRule="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供应商应先安装“政采云电子交易客户端”，并按照本采购文件和“政府采购云平台”的要求，通过“政采云电子交易客户端”编制并加密响应文件。</w:t>
            </w:r>
          </w:p>
        </w:tc>
      </w:tr>
      <w:tr w14:paraId="64ED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0" w:type="dxa"/>
            <w:tcBorders>
              <w:left w:val="double" w:color="auto" w:sz="4" w:space="0"/>
            </w:tcBorders>
            <w:noWrap w:val="0"/>
            <w:vAlign w:val="center"/>
          </w:tcPr>
          <w:p w14:paraId="25C53AFB">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10</w:t>
            </w:r>
          </w:p>
        </w:tc>
        <w:tc>
          <w:tcPr>
            <w:tcW w:w="1850" w:type="dxa"/>
            <w:tcBorders>
              <w:left w:val="double" w:color="auto" w:sz="4" w:space="0"/>
            </w:tcBorders>
            <w:noWrap w:val="0"/>
            <w:vAlign w:val="center"/>
          </w:tcPr>
          <w:p w14:paraId="24304092">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响应文件的形式</w:t>
            </w:r>
          </w:p>
        </w:tc>
        <w:tc>
          <w:tcPr>
            <w:tcW w:w="7039" w:type="dxa"/>
            <w:tcBorders>
              <w:right w:val="double" w:color="auto" w:sz="4" w:space="0"/>
            </w:tcBorders>
            <w:noWrap w:val="0"/>
            <w:vAlign w:val="center"/>
          </w:tcPr>
          <w:p w14:paraId="6C455FDF">
            <w:pPr>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电子响应文件（即：“电子加密响应文件{文件格式.jmbs}）；</w:t>
            </w:r>
          </w:p>
          <w:p w14:paraId="428E55CE">
            <w:pPr>
              <w:snapToGrid w:val="0"/>
              <w:rPr>
                <w:rFonts w:hint="eastAsia" w:ascii="宋体" w:hAnsi="宋体" w:cs="宋体" w:eastAsiaTheme="minorEastAsia"/>
                <w:b w:val="0"/>
                <w:bCs/>
                <w:color w:val="auto"/>
                <w:sz w:val="22"/>
                <w:szCs w:val="22"/>
                <w:highlight w:val="none"/>
                <w:lang w:val="en-US" w:eastAsia="zh-CN"/>
              </w:rPr>
            </w:pPr>
            <w:r>
              <w:rPr>
                <w:rFonts w:hint="eastAsia" w:ascii="宋体" w:hAnsi="宋体" w:cs="宋体"/>
                <w:b w:val="0"/>
                <w:bCs/>
                <w:color w:val="auto"/>
                <w:sz w:val="22"/>
                <w:szCs w:val="22"/>
                <w:highlight w:val="none"/>
              </w:rPr>
              <w:t>注：“电子加密投标文件”是指通过“政采云电子交易客户端”完成投标文件编制后生成并加密的数据电文形式的投标文件。</w:t>
            </w:r>
          </w:p>
        </w:tc>
      </w:tr>
      <w:tr w14:paraId="6837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0" w:type="dxa"/>
            <w:tcBorders>
              <w:left w:val="double" w:color="auto" w:sz="4" w:space="0"/>
            </w:tcBorders>
            <w:noWrap w:val="0"/>
            <w:vAlign w:val="center"/>
          </w:tcPr>
          <w:p w14:paraId="527E41B2">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11</w:t>
            </w:r>
          </w:p>
        </w:tc>
        <w:tc>
          <w:tcPr>
            <w:tcW w:w="1850" w:type="dxa"/>
            <w:tcBorders>
              <w:left w:val="double" w:color="auto" w:sz="4" w:space="0"/>
            </w:tcBorders>
            <w:noWrap w:val="0"/>
            <w:vAlign w:val="center"/>
          </w:tcPr>
          <w:p w14:paraId="18BADC9A">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响应文件份数</w:t>
            </w:r>
          </w:p>
        </w:tc>
        <w:tc>
          <w:tcPr>
            <w:tcW w:w="7039" w:type="dxa"/>
            <w:tcBorders>
              <w:right w:val="double" w:color="auto" w:sz="4" w:space="0"/>
            </w:tcBorders>
            <w:noWrap w:val="0"/>
            <w:vAlign w:val="center"/>
          </w:tcPr>
          <w:p w14:paraId="3950DB5E">
            <w:pPr>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（1）“电子加密投标文件”：在线上传递交、一份。</w:t>
            </w:r>
          </w:p>
          <w:p w14:paraId="39C2F57B">
            <w:pPr>
              <w:pStyle w:val="14"/>
              <w:tabs>
                <w:tab w:val="right" w:leader="dot" w:pos="9118"/>
              </w:tabs>
              <w:rPr>
                <w:rFonts w:hint="eastAsia" w:ascii="宋体" w:hAnsi="宋体" w:cs="宋体"/>
                <w:bCs/>
                <w:color w:val="auto"/>
                <w:sz w:val="22"/>
                <w:szCs w:val="22"/>
                <w:highlight w:val="none"/>
              </w:rPr>
            </w:pPr>
            <w:r>
              <w:rPr>
                <w:rFonts w:hint="eastAsia" w:ascii="宋体" w:hAnsi="宋体" w:cs="宋体"/>
                <w:bCs/>
                <w:color w:val="auto"/>
                <w:sz w:val="22"/>
                <w:szCs w:val="22"/>
                <w:highlight w:val="none"/>
              </w:rPr>
              <w:t>（2）“备份投标文件”：密封包装后（（EMS邮寄形式投标截止时间前递交、一份（邮寄地址：</w:t>
            </w:r>
            <w:r>
              <w:rPr>
                <w:rFonts w:hint="eastAsia" w:ascii="宋体" w:hAnsi="宋体" w:cs="宋体"/>
                <w:bCs/>
                <w:color w:val="auto"/>
                <w:sz w:val="22"/>
                <w:szCs w:val="22"/>
                <w:highlight w:val="none"/>
                <w:lang w:eastAsia="zh-CN"/>
              </w:rPr>
              <w:t>平阳县鳌江镇车站大道财富大厦701室</w:t>
            </w:r>
            <w:r>
              <w:rPr>
                <w:rFonts w:hint="eastAsia" w:ascii="宋体" w:hAnsi="宋体" w:cs="宋体"/>
                <w:bCs/>
                <w:color w:val="auto"/>
                <w:sz w:val="22"/>
                <w:szCs w:val="22"/>
                <w:highlight w:val="none"/>
              </w:rPr>
              <w:t xml:space="preserve"> 王女士收 联系电话：</w:t>
            </w:r>
            <w:r>
              <w:rPr>
                <w:rFonts w:hint="eastAsia" w:cs="宋体"/>
                <w:bCs/>
                <w:color w:val="auto"/>
                <w:sz w:val="22"/>
                <w:szCs w:val="22"/>
                <w:highlight w:val="none"/>
                <w:lang w:eastAsia="zh-CN"/>
              </w:rPr>
              <w:t>13587538322</w:t>
            </w:r>
            <w:r>
              <w:rPr>
                <w:rFonts w:hint="eastAsia" w:ascii="宋体" w:hAnsi="宋体" w:cs="宋体"/>
                <w:bCs/>
                <w:color w:val="auto"/>
                <w:sz w:val="22"/>
                <w:szCs w:val="22"/>
                <w:highlight w:val="none"/>
              </w:rPr>
              <w:t>）（或电子邮件形式递交数据电文形式的“备份投标文件”。电子邮箱：</w:t>
            </w:r>
            <w:r>
              <w:rPr>
                <w:rFonts w:hint="eastAsia" w:ascii="宋体" w:hAnsi="宋体" w:cs="宋体"/>
                <w:bCs/>
                <w:color w:val="auto"/>
                <w:sz w:val="22"/>
                <w:szCs w:val="22"/>
                <w:highlight w:val="none"/>
                <w:lang w:val="en-US" w:eastAsia="zh-CN"/>
              </w:rPr>
              <w:t>1030070729</w:t>
            </w:r>
            <w:r>
              <w:rPr>
                <w:rFonts w:hint="eastAsia" w:ascii="宋体" w:hAnsi="宋体" w:cs="宋体"/>
                <w:bCs/>
                <w:color w:val="auto"/>
                <w:sz w:val="22"/>
                <w:szCs w:val="22"/>
                <w:highlight w:val="none"/>
              </w:rPr>
              <w:t>@qq.com））。</w:t>
            </w:r>
          </w:p>
        </w:tc>
      </w:tr>
      <w:tr w14:paraId="635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0" w:type="dxa"/>
            <w:tcBorders>
              <w:left w:val="double" w:color="auto" w:sz="4" w:space="0"/>
            </w:tcBorders>
            <w:noWrap w:val="0"/>
            <w:vAlign w:val="center"/>
          </w:tcPr>
          <w:p w14:paraId="697A9099">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12</w:t>
            </w:r>
          </w:p>
        </w:tc>
        <w:tc>
          <w:tcPr>
            <w:tcW w:w="1850" w:type="dxa"/>
            <w:tcBorders>
              <w:left w:val="double" w:color="auto" w:sz="4" w:space="0"/>
            </w:tcBorders>
            <w:noWrap w:val="0"/>
            <w:vAlign w:val="center"/>
          </w:tcPr>
          <w:p w14:paraId="03371EE9">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磋商保证金</w:t>
            </w:r>
          </w:p>
        </w:tc>
        <w:tc>
          <w:tcPr>
            <w:tcW w:w="7039" w:type="dxa"/>
            <w:tcBorders>
              <w:right w:val="double" w:color="auto" w:sz="4" w:space="0"/>
            </w:tcBorders>
            <w:noWrap w:val="0"/>
            <w:vAlign w:val="center"/>
          </w:tcPr>
          <w:p w14:paraId="74D2DA8D">
            <w:pPr>
              <w:adjustRightInd w:val="0"/>
              <w:snapToGrid w:val="0"/>
              <w:spacing w:line="380" w:lineRule="atLeas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本项目无需提供磋商保证金</w:t>
            </w:r>
          </w:p>
        </w:tc>
      </w:tr>
      <w:tr w14:paraId="2A4A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30" w:type="dxa"/>
            <w:tcBorders>
              <w:left w:val="double" w:color="auto" w:sz="4" w:space="0"/>
            </w:tcBorders>
            <w:noWrap w:val="0"/>
            <w:vAlign w:val="center"/>
          </w:tcPr>
          <w:p w14:paraId="371BF006">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13</w:t>
            </w:r>
          </w:p>
        </w:tc>
        <w:tc>
          <w:tcPr>
            <w:tcW w:w="1850" w:type="dxa"/>
            <w:tcBorders>
              <w:left w:val="double" w:color="auto" w:sz="4" w:space="0"/>
            </w:tcBorders>
            <w:noWrap w:val="0"/>
            <w:vAlign w:val="center"/>
          </w:tcPr>
          <w:p w14:paraId="422DD2C2">
            <w:pPr>
              <w:adjustRightInd w:val="0"/>
              <w:snapToGrid w:val="0"/>
              <w:jc w:val="center"/>
              <w:rPr>
                <w:rFonts w:hint="eastAsia" w:ascii="宋体" w:hAnsi="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14:textFill>
                  <w14:solidFill>
                    <w14:schemeClr w14:val="tx1"/>
                  </w14:solidFill>
                </w14:textFill>
              </w:rPr>
              <w:t>递交磋商响应文件截止与磋商开始时间</w:t>
            </w:r>
          </w:p>
        </w:tc>
        <w:tc>
          <w:tcPr>
            <w:tcW w:w="7039" w:type="dxa"/>
            <w:tcBorders>
              <w:right w:val="double" w:color="auto" w:sz="4" w:space="0"/>
            </w:tcBorders>
            <w:noWrap w:val="0"/>
            <w:vAlign w:val="center"/>
          </w:tcPr>
          <w:p w14:paraId="45042A25">
            <w:pPr>
              <w:adjustRightInd w:val="0"/>
              <w:snapToGrid w:val="0"/>
              <w:spacing w:line="380" w:lineRule="atLeast"/>
              <w:rPr>
                <w:rFonts w:hint="default" w:ascii="宋体" w:hAnsi="宋体" w:cs="宋体"/>
                <w:b w:val="0"/>
                <w:bCs/>
                <w:color w:val="000000" w:themeColor="text1"/>
                <w:sz w:val="22"/>
                <w:szCs w:val="22"/>
                <w:highlight w:val="none"/>
                <w:lang w:val="en-US"/>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2025</w:t>
            </w:r>
            <w:r>
              <w:rPr>
                <w:rFonts w:hint="eastAsia" w:ascii="宋体" w:hAnsi="宋体" w:cs="Arial"/>
                <w:color w:val="000000" w:themeColor="text1"/>
                <w:kern w:val="0"/>
                <w:sz w:val="22"/>
                <w:szCs w:val="22"/>
                <w:highlight w:val="none"/>
                <w:lang w:eastAsia="zh-CN"/>
                <w14:textFill>
                  <w14:solidFill>
                    <w14:schemeClr w14:val="tx1"/>
                  </w14:solidFill>
                </w14:textFill>
              </w:rPr>
              <w:t>年</w:t>
            </w:r>
            <w:r>
              <w:rPr>
                <w:rFonts w:hint="eastAsia" w:ascii="宋体" w:hAnsi="宋体" w:cs="Arial"/>
                <w:color w:val="000000" w:themeColor="text1"/>
                <w:kern w:val="0"/>
                <w:sz w:val="22"/>
                <w:szCs w:val="22"/>
                <w:highlight w:val="none"/>
                <w:lang w:val="en-US" w:eastAsia="zh-CN"/>
                <w14:textFill>
                  <w14:solidFill>
                    <w14:schemeClr w14:val="tx1"/>
                  </w14:solidFill>
                </w14:textFill>
              </w:rPr>
              <w:t>5</w:t>
            </w:r>
            <w:r>
              <w:rPr>
                <w:rFonts w:hint="eastAsia" w:ascii="宋体" w:hAnsi="宋体" w:cs="Arial"/>
                <w:color w:val="000000" w:themeColor="text1"/>
                <w:kern w:val="0"/>
                <w:sz w:val="22"/>
                <w:szCs w:val="22"/>
                <w:highlight w:val="none"/>
                <w:lang w:eastAsia="zh-CN"/>
                <w14:textFill>
                  <w14:solidFill>
                    <w14:schemeClr w14:val="tx1"/>
                  </w14:solidFill>
                </w14:textFill>
              </w:rPr>
              <w:t>月</w:t>
            </w:r>
            <w:r>
              <w:rPr>
                <w:rFonts w:hint="eastAsia" w:ascii="宋体" w:hAnsi="宋体" w:cs="Arial"/>
                <w:color w:val="000000" w:themeColor="text1"/>
                <w:kern w:val="0"/>
                <w:sz w:val="22"/>
                <w:szCs w:val="22"/>
                <w:highlight w:val="none"/>
                <w:lang w:val="en-US" w:eastAsia="zh-CN"/>
                <w14:textFill>
                  <w14:solidFill>
                    <w14:schemeClr w14:val="tx1"/>
                  </w14:solidFill>
                </w14:textFill>
              </w:rPr>
              <w:t>19</w:t>
            </w:r>
            <w:r>
              <w:rPr>
                <w:rFonts w:hint="eastAsia" w:ascii="宋体" w:hAnsi="宋体" w:cs="Arial"/>
                <w:color w:val="000000" w:themeColor="text1"/>
                <w:kern w:val="0"/>
                <w:sz w:val="22"/>
                <w:szCs w:val="22"/>
                <w:highlight w:val="none"/>
                <w:lang w:eastAsia="zh-CN"/>
                <w14:textFill>
                  <w14:solidFill>
                    <w14:schemeClr w14:val="tx1"/>
                  </w14:solidFill>
                </w14:textFill>
              </w:rPr>
              <w:t>日</w:t>
            </w:r>
            <w:r>
              <w:rPr>
                <w:rFonts w:hint="eastAsia" w:ascii="宋体" w:hAnsi="宋体" w:cs="Arial"/>
                <w:color w:val="000000" w:themeColor="text1"/>
                <w:kern w:val="0"/>
                <w:sz w:val="22"/>
                <w:szCs w:val="22"/>
                <w:highlight w:val="none"/>
                <w:lang w:val="en-US" w:eastAsia="zh-CN"/>
                <w14:textFill>
                  <w14:solidFill>
                    <w14:schemeClr w14:val="tx1"/>
                  </w14:solidFill>
                </w14:textFill>
              </w:rPr>
              <w:t>14:30</w:t>
            </w:r>
          </w:p>
        </w:tc>
      </w:tr>
      <w:tr w14:paraId="22E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left w:val="double" w:color="auto" w:sz="4" w:space="0"/>
            </w:tcBorders>
            <w:noWrap w:val="0"/>
            <w:vAlign w:val="center"/>
          </w:tcPr>
          <w:p w14:paraId="4484416B">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14</w:t>
            </w:r>
          </w:p>
        </w:tc>
        <w:tc>
          <w:tcPr>
            <w:tcW w:w="1850" w:type="dxa"/>
            <w:tcBorders>
              <w:left w:val="double" w:color="auto" w:sz="4" w:space="0"/>
            </w:tcBorders>
            <w:noWrap w:val="0"/>
            <w:vAlign w:val="center"/>
          </w:tcPr>
          <w:p w14:paraId="48D9FF2C">
            <w:pPr>
              <w:adjustRightInd w:val="0"/>
              <w:snapToGrid w:val="0"/>
              <w:spacing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磋商地点</w:t>
            </w:r>
          </w:p>
        </w:tc>
        <w:tc>
          <w:tcPr>
            <w:tcW w:w="7039" w:type="dxa"/>
            <w:tcBorders>
              <w:right w:val="double" w:color="auto" w:sz="4" w:space="0"/>
            </w:tcBorders>
            <w:noWrap w:val="0"/>
            <w:vAlign w:val="center"/>
          </w:tcPr>
          <w:p w14:paraId="3762C706">
            <w:pPr>
              <w:numPr>
                <w:ilvl w:val="0"/>
                <w:numId w:val="1"/>
              </w:numPr>
              <w:adjustRightInd w:val="0"/>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代理机构于</w:t>
            </w:r>
            <w:r>
              <w:rPr>
                <w:rFonts w:hint="eastAsia" w:ascii="宋体" w:hAnsi="宋体" w:cs="宋体"/>
                <w:b w:val="0"/>
                <w:bCs/>
                <w:color w:val="auto"/>
                <w:sz w:val="22"/>
                <w:szCs w:val="22"/>
                <w:highlight w:val="none"/>
                <w:lang w:eastAsia="zh-CN"/>
              </w:rPr>
              <w:t>平阳县鳌江镇车站大道财富大厦701室</w:t>
            </w:r>
            <w:r>
              <w:rPr>
                <w:rFonts w:hint="eastAsia" w:ascii="宋体" w:hAnsi="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浙江名进建设项目管理有限公司</w:t>
            </w:r>
            <w:r>
              <w:rPr>
                <w:rFonts w:hint="eastAsia" w:ascii="宋体" w:hAnsi="宋体" w:cs="宋体"/>
                <w:b w:val="0"/>
                <w:bCs/>
                <w:color w:val="auto"/>
                <w:sz w:val="22"/>
                <w:szCs w:val="22"/>
                <w:highlight w:val="none"/>
              </w:rPr>
              <w:t>）进行开评标活动；</w:t>
            </w:r>
          </w:p>
          <w:p w14:paraId="319950F5">
            <w:pPr>
              <w:adjustRightInd w:val="0"/>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2、投标人通过“政府采购云平台（www.zcygov.cn）”实行在线投标响应（在投标截止时间止，供应商须准时登录“政府采购云平台（www.zcygov.cn）”在线响应投标，不需要现场参与）；</w:t>
            </w:r>
          </w:p>
        </w:tc>
      </w:tr>
      <w:tr w14:paraId="16DC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noWrap w:val="0"/>
            <w:vAlign w:val="center"/>
          </w:tcPr>
          <w:p w14:paraId="70278EDE">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15</w:t>
            </w:r>
          </w:p>
        </w:tc>
        <w:tc>
          <w:tcPr>
            <w:tcW w:w="1850" w:type="dxa"/>
            <w:tcBorders>
              <w:left w:val="double" w:color="auto" w:sz="4" w:space="0"/>
            </w:tcBorders>
            <w:noWrap w:val="0"/>
            <w:vAlign w:val="center"/>
          </w:tcPr>
          <w:p w14:paraId="43787E57">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质疑受理联系方式</w:t>
            </w:r>
          </w:p>
        </w:tc>
        <w:tc>
          <w:tcPr>
            <w:tcW w:w="7039" w:type="dxa"/>
            <w:tcBorders>
              <w:right w:val="double" w:color="auto" w:sz="4" w:space="0"/>
            </w:tcBorders>
            <w:noWrap w:val="0"/>
            <w:vAlign w:val="center"/>
          </w:tcPr>
          <w:p w14:paraId="0680E150">
            <w:pPr>
              <w:snapToGrid w:val="0"/>
              <w:spacing w:line="320" w:lineRule="exac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代理机构名称：</w:t>
            </w:r>
            <w:r>
              <w:rPr>
                <w:rFonts w:hint="eastAsia" w:ascii="宋体" w:hAnsi="宋体" w:cs="宋体"/>
                <w:b w:val="0"/>
                <w:bCs/>
                <w:color w:val="auto"/>
                <w:sz w:val="22"/>
                <w:szCs w:val="22"/>
                <w:highlight w:val="none"/>
                <w:lang w:eastAsia="zh-CN"/>
              </w:rPr>
              <w:t>浙江名进建设项目管理有限公司</w:t>
            </w:r>
            <w:r>
              <w:rPr>
                <w:rFonts w:hint="eastAsia" w:ascii="宋体" w:hAnsi="宋体" w:cs="宋体"/>
                <w:b w:val="0"/>
                <w:bCs/>
                <w:color w:val="auto"/>
                <w:sz w:val="22"/>
                <w:szCs w:val="22"/>
                <w:highlight w:val="none"/>
              </w:rPr>
              <w:tab/>
            </w:r>
          </w:p>
          <w:p w14:paraId="6480C29E">
            <w:pPr>
              <w:snapToGrid w:val="0"/>
              <w:spacing w:line="320" w:lineRule="exac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联系人：</w:t>
            </w:r>
            <w:r>
              <w:rPr>
                <w:rFonts w:hint="eastAsia" w:ascii="宋体" w:hAnsi="宋体" w:cs="宋体"/>
                <w:b w:val="0"/>
                <w:bCs/>
                <w:color w:val="auto"/>
                <w:sz w:val="22"/>
                <w:szCs w:val="22"/>
                <w:highlight w:val="none"/>
                <w:lang w:val="en-US" w:eastAsia="zh-CN"/>
              </w:rPr>
              <w:t>缪</w:t>
            </w:r>
            <w:r>
              <w:rPr>
                <w:rFonts w:hint="eastAsia" w:ascii="宋体" w:hAnsi="宋体" w:cs="宋体"/>
                <w:b w:val="0"/>
                <w:bCs/>
                <w:color w:val="auto"/>
                <w:sz w:val="22"/>
                <w:szCs w:val="22"/>
                <w:highlight w:val="none"/>
              </w:rPr>
              <w:t>女士</w:t>
            </w:r>
          </w:p>
          <w:p w14:paraId="188039E4">
            <w:pPr>
              <w:snapToGrid w:val="0"/>
              <w:spacing w:line="320" w:lineRule="exac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联系电话：0577-63639288</w:t>
            </w:r>
          </w:p>
          <w:p w14:paraId="69113A42">
            <w:pPr>
              <w:widowControl/>
              <w:snapToGrid w:val="0"/>
              <w:spacing w:line="320" w:lineRule="exact"/>
              <w:jc w:val="left"/>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rPr>
              <w:t>地址：</w:t>
            </w:r>
            <w:r>
              <w:rPr>
                <w:rFonts w:hint="eastAsia" w:ascii="宋体" w:hAnsi="宋体" w:cs="宋体"/>
                <w:b w:val="0"/>
                <w:bCs/>
                <w:color w:val="auto"/>
                <w:sz w:val="22"/>
                <w:szCs w:val="22"/>
                <w:highlight w:val="none"/>
                <w:lang w:eastAsia="zh-CN"/>
              </w:rPr>
              <w:t>平阳县鳌江镇车站大道财富大厦701室</w:t>
            </w:r>
          </w:p>
        </w:tc>
      </w:tr>
      <w:tr w14:paraId="181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0" w:type="dxa"/>
            <w:tcBorders>
              <w:left w:val="double" w:color="auto" w:sz="4" w:space="0"/>
            </w:tcBorders>
            <w:noWrap w:val="0"/>
            <w:vAlign w:val="center"/>
          </w:tcPr>
          <w:p w14:paraId="409E9ED9">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16</w:t>
            </w:r>
          </w:p>
        </w:tc>
        <w:tc>
          <w:tcPr>
            <w:tcW w:w="1850" w:type="dxa"/>
            <w:tcBorders>
              <w:left w:val="double" w:color="auto" w:sz="4" w:space="0"/>
            </w:tcBorders>
            <w:noWrap w:val="0"/>
            <w:vAlign w:val="center"/>
          </w:tcPr>
          <w:p w14:paraId="1F0652F8">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投诉</w:t>
            </w:r>
          </w:p>
        </w:tc>
        <w:tc>
          <w:tcPr>
            <w:tcW w:w="7039" w:type="dxa"/>
            <w:tcBorders>
              <w:right w:val="double" w:color="auto" w:sz="4" w:space="0"/>
            </w:tcBorders>
            <w:noWrap w:val="0"/>
            <w:vAlign w:val="center"/>
          </w:tcPr>
          <w:p w14:paraId="5137108C">
            <w:pPr>
              <w:widowControl/>
              <w:snapToGrid w:val="0"/>
              <w:spacing w:line="320" w:lineRule="exact"/>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shd w:val="clear" w:color="auto" w:fill="FFFFFF"/>
              </w:rPr>
              <w:t>根据</w:t>
            </w:r>
            <w:r>
              <w:rPr>
                <w:rFonts w:hint="eastAsia" w:ascii="宋体" w:hAnsi="宋体" w:cs="宋体"/>
                <w:b w:val="0"/>
                <w:bCs/>
                <w:color w:val="auto"/>
                <w:sz w:val="22"/>
                <w:szCs w:val="22"/>
                <w:highlight w:val="none"/>
              </w:rPr>
              <w:t>《政府采购质疑和投诉办法》的规定，</w:t>
            </w:r>
            <w:r>
              <w:rPr>
                <w:rFonts w:hint="eastAsia" w:ascii="宋体" w:hAnsi="宋体" w:cs="宋体"/>
                <w:b w:val="0"/>
                <w:bCs/>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3B5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noWrap w:val="0"/>
            <w:vAlign w:val="center"/>
          </w:tcPr>
          <w:p w14:paraId="509403B3">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17</w:t>
            </w:r>
          </w:p>
        </w:tc>
        <w:tc>
          <w:tcPr>
            <w:tcW w:w="1850" w:type="dxa"/>
            <w:tcBorders>
              <w:left w:val="double" w:color="auto" w:sz="4" w:space="0"/>
            </w:tcBorders>
            <w:noWrap w:val="0"/>
            <w:vAlign w:val="center"/>
          </w:tcPr>
          <w:p w14:paraId="2CD08048">
            <w:pPr>
              <w:widowControl/>
              <w:snapToGrid w:val="0"/>
              <w:spacing w:line="320" w:lineRule="exac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投诉受理联系方式</w:t>
            </w:r>
          </w:p>
        </w:tc>
        <w:tc>
          <w:tcPr>
            <w:tcW w:w="7039" w:type="dxa"/>
            <w:tcBorders>
              <w:right w:val="double" w:color="auto" w:sz="4" w:space="0"/>
            </w:tcBorders>
            <w:noWrap w:val="0"/>
            <w:vAlign w:val="center"/>
          </w:tcPr>
          <w:p w14:paraId="50463DB3">
            <w:pPr>
              <w:widowControl/>
              <w:snapToGrid w:val="0"/>
              <w:spacing w:line="320" w:lineRule="exact"/>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平阳县财政局（浙江省政府采购行政裁决服务中心（温州））</w:t>
            </w:r>
          </w:p>
          <w:p w14:paraId="7F315194">
            <w:pPr>
              <w:widowControl/>
              <w:snapToGrid w:val="0"/>
              <w:spacing w:line="320" w:lineRule="exact"/>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rPr>
              <w:t>联系人：</w:t>
            </w:r>
            <w:r>
              <w:rPr>
                <w:rFonts w:hint="eastAsia" w:ascii="宋体" w:hAnsi="宋体" w:cs="宋体"/>
                <w:b w:val="0"/>
                <w:bCs/>
                <w:color w:val="auto"/>
                <w:sz w:val="22"/>
                <w:szCs w:val="22"/>
                <w:highlight w:val="none"/>
                <w:lang w:val="en-US" w:eastAsia="zh-CN"/>
              </w:rPr>
              <w:t>李老师、王老师</w:t>
            </w:r>
          </w:p>
          <w:p w14:paraId="74629109">
            <w:pPr>
              <w:widowControl/>
              <w:snapToGrid w:val="0"/>
              <w:spacing w:line="320" w:lineRule="exact"/>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监督投诉电话：0577-8</w:t>
            </w:r>
            <w:r>
              <w:rPr>
                <w:rFonts w:hint="eastAsia" w:ascii="宋体" w:hAnsi="宋体" w:cs="宋体"/>
                <w:b w:val="0"/>
                <w:bCs/>
                <w:color w:val="auto"/>
                <w:sz w:val="22"/>
                <w:szCs w:val="22"/>
                <w:highlight w:val="none"/>
                <w:lang w:val="en-US" w:eastAsia="zh-CN"/>
              </w:rPr>
              <w:t>5</w:t>
            </w:r>
            <w:r>
              <w:rPr>
                <w:rFonts w:hint="eastAsia" w:ascii="宋体" w:hAnsi="宋体" w:cs="宋体"/>
                <w:b w:val="0"/>
                <w:bCs/>
                <w:color w:val="auto"/>
                <w:sz w:val="22"/>
                <w:szCs w:val="22"/>
                <w:highlight w:val="none"/>
              </w:rPr>
              <w:t>501561，0577-85501562</w:t>
            </w:r>
          </w:p>
          <w:p w14:paraId="775807D1">
            <w:pPr>
              <w:widowControl/>
              <w:snapToGrid w:val="0"/>
              <w:spacing w:line="320" w:lineRule="exact"/>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传真：/</w:t>
            </w:r>
          </w:p>
          <w:p w14:paraId="241C693E">
            <w:pPr>
              <w:widowControl/>
              <w:snapToGrid w:val="0"/>
              <w:spacing w:line="320" w:lineRule="exact"/>
              <w:jc w:val="left"/>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地址：温州市鹿城区滨江街道瓯江路展银大厦1606室</w:t>
            </w:r>
          </w:p>
        </w:tc>
      </w:tr>
      <w:tr w14:paraId="363B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530" w:type="dxa"/>
            <w:tcBorders>
              <w:left w:val="double" w:color="auto" w:sz="4" w:space="0"/>
            </w:tcBorders>
            <w:noWrap w:val="0"/>
            <w:vAlign w:val="center"/>
          </w:tcPr>
          <w:p w14:paraId="2502F00F">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18</w:t>
            </w:r>
          </w:p>
        </w:tc>
        <w:tc>
          <w:tcPr>
            <w:tcW w:w="1850" w:type="dxa"/>
            <w:tcBorders>
              <w:left w:val="double" w:color="auto" w:sz="4" w:space="0"/>
            </w:tcBorders>
            <w:noWrap w:val="0"/>
            <w:vAlign w:val="center"/>
          </w:tcPr>
          <w:p w14:paraId="19EDA004">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响应文件的上传和递交</w:t>
            </w:r>
          </w:p>
        </w:tc>
        <w:tc>
          <w:tcPr>
            <w:tcW w:w="7039" w:type="dxa"/>
            <w:tcBorders>
              <w:right w:val="double" w:color="auto" w:sz="4" w:space="0"/>
            </w:tcBorders>
            <w:noWrap w:val="0"/>
            <w:vAlign w:val="center"/>
          </w:tcPr>
          <w:p w14:paraId="7FB635FD">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（1）“电子加密投标文件”的上传、递交：</w:t>
            </w:r>
          </w:p>
          <w:p w14:paraId="010789FF">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a.投标供应商应在投标截止时间前将“电子加密投标文件”成功上传递交至“政府采购云平台”，否则投标无效。</w:t>
            </w:r>
          </w:p>
          <w:p w14:paraId="5A70CE66">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b.“电子加密投标文件”成功上传递交后，供应商可自行打印投标文件接收回执。</w:t>
            </w:r>
          </w:p>
          <w:p w14:paraId="44517BC7">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（2）“备份投标文件”的密封包装、递交：</w:t>
            </w:r>
          </w:p>
          <w:p w14:paraId="3ED60C11">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a.投标供应商在“政府采购云平台”完成“电子加密投标文件”的上传递交后，还可以（当面送达由代理单位签收或采用邮寄形式由代理单位签收）在投标截止时间前递交以介质（U盘）存储的“备份投标文件”（一份）；</w:t>
            </w:r>
          </w:p>
          <w:p w14:paraId="763968C1">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b.“备份投标文件”应当密封包装，并在包装上标注投标项目名称、投标单位名称并加盖公章。没有密封包装或者逾期送达的“备份投标文件”将不予接收；</w:t>
            </w:r>
          </w:p>
          <w:p w14:paraId="5963ABBC">
            <w:pPr>
              <w:widowControl/>
              <w:snapToGrid w:val="0"/>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67D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530" w:type="dxa"/>
            <w:tcBorders>
              <w:left w:val="double" w:color="auto" w:sz="4" w:space="0"/>
            </w:tcBorders>
            <w:noWrap w:val="0"/>
            <w:vAlign w:val="center"/>
          </w:tcPr>
          <w:p w14:paraId="3EF3A422">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19</w:t>
            </w:r>
          </w:p>
        </w:tc>
        <w:tc>
          <w:tcPr>
            <w:tcW w:w="1850" w:type="dxa"/>
            <w:tcBorders>
              <w:left w:val="double" w:color="auto" w:sz="4" w:space="0"/>
            </w:tcBorders>
            <w:noWrap w:val="0"/>
            <w:vAlign w:val="center"/>
          </w:tcPr>
          <w:p w14:paraId="3446C9C6">
            <w:pPr>
              <w:spacing w:line="276"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电子加密响应文件的解密和异常情况处理</w:t>
            </w:r>
          </w:p>
        </w:tc>
        <w:tc>
          <w:tcPr>
            <w:tcW w:w="7039" w:type="dxa"/>
            <w:tcBorders>
              <w:right w:val="double" w:color="auto" w:sz="4" w:space="0"/>
            </w:tcBorders>
            <w:noWrap w:val="0"/>
            <w:vAlign w:val="center"/>
          </w:tcPr>
          <w:p w14:paraId="0DA418DF">
            <w:pPr>
              <w:widowControl/>
              <w:snapToGrid w:val="0"/>
              <w:spacing w:line="320" w:lineRule="exact"/>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电子加密投标文件的解密和异常情况处理：</w:t>
            </w:r>
          </w:p>
          <w:p w14:paraId="12BA97D3">
            <w:pPr>
              <w:widowControl/>
              <w:snapToGrid w:val="0"/>
              <w:spacing w:line="320" w:lineRule="exact"/>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（1）开标后，采购组织机构将向各投标供应商发出“电子加密投标文件”的解密通知，各投标供应商代表应当在接到解密通知后30分钟内自行完成“电子加密投标文件”的在线解密。</w:t>
            </w:r>
          </w:p>
          <w:p w14:paraId="4AC38FF0">
            <w:pPr>
              <w:widowControl/>
              <w:snapToGrid w:val="0"/>
              <w:spacing w:line="320" w:lineRule="exact"/>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2）通过“政府采购云平台”成功上传递交的“电子加密投标文件”无法按时解密，投标供应商如按规定递交了“备份投标文件”的，以“备份投标文件”为依据（授权代表保持电话畅通，如线上解密失败，会在开启备份响应文件时与授权代表联系索取密码。）（由采购组织机构按“政府采购云平台”操作规范将“备份投标文件”上传至“政府采购云平台”，上传成功后，“电子加密投标文件”自动失效），否则视为投标文件撤回。</w:t>
            </w:r>
          </w:p>
          <w:p w14:paraId="055FF737">
            <w:pPr>
              <w:widowControl/>
              <w:snapToGrid w:val="0"/>
              <w:spacing w:line="320" w:lineRule="exact"/>
              <w:jc w:val="left"/>
              <w:rPr>
                <w:rFonts w:hint="eastAsia" w:ascii="宋体" w:hAnsi="宋体" w:cs="宋体"/>
                <w:b w:val="0"/>
                <w:bCs/>
                <w:color w:val="auto"/>
                <w:sz w:val="22"/>
                <w:szCs w:val="22"/>
                <w:highlight w:val="none"/>
                <w:shd w:val="clear" w:color="auto" w:fill="FFFFFF"/>
              </w:rPr>
            </w:pPr>
            <w:r>
              <w:rPr>
                <w:rFonts w:hint="eastAsia" w:ascii="宋体" w:hAnsi="宋体" w:cs="宋体"/>
                <w:b w:val="0"/>
                <w:bCs/>
                <w:color w:val="auto"/>
                <w:sz w:val="22"/>
                <w:szCs w:val="22"/>
                <w:highlight w:val="none"/>
                <w:shd w:val="clear" w:color="auto" w:fill="FFFFFF"/>
              </w:rPr>
              <w:t>（3）投标截止时间前，投标供应商仅递交了“备份投标文件”而未将电子加密投标文件上传至“政府采购云平台”的，投标无效。</w:t>
            </w:r>
          </w:p>
        </w:tc>
      </w:tr>
      <w:tr w14:paraId="5DF4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30" w:type="dxa"/>
            <w:tcBorders>
              <w:left w:val="double" w:color="auto" w:sz="4" w:space="0"/>
            </w:tcBorders>
            <w:noWrap w:val="0"/>
            <w:vAlign w:val="center"/>
          </w:tcPr>
          <w:p w14:paraId="581A41DC">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20</w:t>
            </w:r>
          </w:p>
        </w:tc>
        <w:tc>
          <w:tcPr>
            <w:tcW w:w="1850" w:type="dxa"/>
            <w:tcBorders>
              <w:left w:val="double" w:color="auto" w:sz="4" w:space="0"/>
            </w:tcBorders>
            <w:noWrap w:val="0"/>
            <w:vAlign w:val="center"/>
          </w:tcPr>
          <w:p w14:paraId="3B000365">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评审委员会的</w:t>
            </w:r>
          </w:p>
          <w:p w14:paraId="4B2CA896">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组建</w:t>
            </w:r>
          </w:p>
        </w:tc>
        <w:tc>
          <w:tcPr>
            <w:tcW w:w="7039" w:type="dxa"/>
            <w:tcBorders>
              <w:right w:val="double" w:color="auto" w:sz="4" w:space="0"/>
            </w:tcBorders>
            <w:noWrap w:val="0"/>
            <w:vAlign w:val="center"/>
          </w:tcPr>
          <w:p w14:paraId="05ECC5C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评标委员会构成：采购人依法组建，成员人数应当为3人及以上单数，其中评审专家不得少于成员总数的三分之二；评审专家确定方式：按相关规定从专家库中抽取。</w:t>
            </w:r>
          </w:p>
        </w:tc>
      </w:tr>
      <w:tr w14:paraId="0E5F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30" w:type="dxa"/>
            <w:tcBorders>
              <w:left w:val="double" w:color="auto" w:sz="4" w:space="0"/>
            </w:tcBorders>
            <w:noWrap w:val="0"/>
            <w:vAlign w:val="center"/>
          </w:tcPr>
          <w:p w14:paraId="4FA6FA28">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21</w:t>
            </w:r>
          </w:p>
        </w:tc>
        <w:tc>
          <w:tcPr>
            <w:tcW w:w="1850" w:type="dxa"/>
            <w:tcBorders>
              <w:left w:val="double" w:color="auto" w:sz="4" w:space="0"/>
            </w:tcBorders>
            <w:noWrap w:val="0"/>
            <w:vAlign w:val="center"/>
          </w:tcPr>
          <w:p w14:paraId="2A7C709D">
            <w:pPr>
              <w:adjustRightInd w:val="0"/>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扶持中小企业政策</w:t>
            </w:r>
          </w:p>
        </w:tc>
        <w:tc>
          <w:tcPr>
            <w:tcW w:w="7039" w:type="dxa"/>
            <w:tcBorders>
              <w:right w:val="double" w:color="auto" w:sz="4" w:space="0"/>
            </w:tcBorders>
            <w:noWrap w:val="0"/>
            <w:vAlign w:val="center"/>
          </w:tcPr>
          <w:p w14:paraId="08273A20">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1、本次采购为专门面向</w:t>
            </w:r>
            <w:r>
              <w:rPr>
                <w:rFonts w:hint="eastAsia" w:ascii="宋体" w:hAnsi="宋体" w:cs="宋体"/>
                <w:b w:val="0"/>
                <w:bCs/>
                <w:color w:val="auto"/>
                <w:sz w:val="22"/>
                <w:szCs w:val="22"/>
                <w:highlight w:val="none"/>
                <w:lang w:val="en-US" w:eastAsia="zh-CN"/>
              </w:rPr>
              <w:t>中小</w:t>
            </w:r>
            <w:r>
              <w:rPr>
                <w:rFonts w:hint="eastAsia" w:ascii="宋体" w:hAnsi="宋体" w:cs="宋体"/>
                <w:b w:val="0"/>
                <w:bCs/>
                <w:color w:val="auto"/>
                <w:sz w:val="22"/>
                <w:szCs w:val="22"/>
                <w:highlight w:val="none"/>
              </w:rPr>
              <w:t>企业预留采购份额的采购项目，资格文件中必须提供《中小企业声明函》（见附件）。</w:t>
            </w:r>
          </w:p>
          <w:p w14:paraId="78533E32">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2、本采购文件所称</w:t>
            </w:r>
            <w:r>
              <w:rPr>
                <w:rFonts w:hint="eastAsia" w:ascii="宋体" w:hAnsi="宋体" w:cs="宋体"/>
                <w:b w:val="0"/>
                <w:bCs/>
                <w:color w:val="auto"/>
                <w:sz w:val="22"/>
                <w:szCs w:val="22"/>
                <w:highlight w:val="none"/>
                <w:lang w:val="en-US" w:eastAsia="zh-CN"/>
              </w:rPr>
              <w:t>中小</w:t>
            </w:r>
            <w:r>
              <w:rPr>
                <w:rFonts w:hint="eastAsia" w:ascii="宋体" w:hAnsi="宋体" w:cs="宋体"/>
                <w:b w:val="0"/>
                <w:bCs/>
                <w:color w:val="auto"/>
                <w:sz w:val="22"/>
                <w:szCs w:val="22"/>
                <w:highlight w:val="none"/>
              </w:rPr>
              <w:t>企业，是指在中华人民共和国境内依法设立，依据国务院批准的中小企业划分标准确定的</w:t>
            </w:r>
            <w:r>
              <w:rPr>
                <w:rFonts w:hint="eastAsia" w:ascii="宋体" w:hAnsi="宋体" w:cs="宋体"/>
                <w:b w:val="0"/>
                <w:bCs/>
                <w:color w:val="auto"/>
                <w:sz w:val="22"/>
                <w:szCs w:val="22"/>
                <w:highlight w:val="none"/>
                <w:lang w:val="en-US" w:eastAsia="zh-CN"/>
              </w:rPr>
              <w:t>中型</w:t>
            </w:r>
            <w:r>
              <w:rPr>
                <w:rFonts w:hint="eastAsia" w:ascii="宋体" w:hAnsi="宋体" w:cs="宋体"/>
                <w:b w:val="0"/>
                <w:bCs/>
                <w:color w:val="auto"/>
                <w:sz w:val="22"/>
                <w:szCs w:val="22"/>
                <w:highlight w:val="none"/>
              </w:rPr>
              <w:t>企业</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小型企业和</w:t>
            </w:r>
            <w:r>
              <w:rPr>
                <w:rFonts w:hint="eastAsia" w:ascii="宋体" w:hAnsi="宋体" w:cs="宋体"/>
                <w:b w:val="0"/>
                <w:bCs/>
                <w:color w:val="auto"/>
                <w:sz w:val="22"/>
                <w:szCs w:val="22"/>
                <w:highlight w:val="none"/>
              </w:rPr>
              <w:t>微型企业，但与大企业的负责人为同一人，或者与大企业存在直接控股、管理关系的除外。</w:t>
            </w:r>
          </w:p>
          <w:p w14:paraId="06BC7A2D">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3、残疾人福利性单位视同小微企业。残疾人福利性单位参加政府采购活动时，应当提供《残疾人福利性单位声明函》。</w:t>
            </w:r>
          </w:p>
          <w:p w14:paraId="075AFDA2">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auto"/>
                <w:sz w:val="22"/>
                <w:szCs w:val="22"/>
                <w:highlight w:val="none"/>
              </w:rPr>
              <w:t>4、监狱企业视同小微企业。监狱企业参加政府采购活动时，应当出具省级以上监狱管理局、戒毒管理局（含新疆生产建设兵团）提供的属于监狱企业</w:t>
            </w:r>
            <w:r>
              <w:rPr>
                <w:rFonts w:hint="eastAsia" w:ascii="宋体" w:hAnsi="宋体" w:cs="宋体"/>
                <w:b w:val="0"/>
                <w:bCs/>
                <w:color w:val="000000" w:themeColor="text1"/>
                <w:sz w:val="22"/>
                <w:szCs w:val="22"/>
                <w:highlight w:val="none"/>
                <w14:textFill>
                  <w14:solidFill>
                    <w14:schemeClr w14:val="tx1"/>
                  </w14:solidFill>
                </w14:textFill>
              </w:rPr>
              <w:t>的证明文件。</w:t>
            </w:r>
          </w:p>
          <w:p w14:paraId="7F0F0543">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cs="宋体"/>
                <w:b w:val="0"/>
                <w:bCs/>
                <w:color w:val="auto"/>
                <w:sz w:val="22"/>
                <w:szCs w:val="22"/>
                <w:highlight w:val="none"/>
                <w:lang w:val="en-US" w:eastAsia="zh-CN"/>
              </w:rPr>
            </w:pPr>
            <w:r>
              <w:rPr>
                <w:rFonts w:hint="eastAsia" w:ascii="宋体" w:hAnsi="宋体" w:cs="宋体"/>
                <w:b/>
                <w:bCs w:val="0"/>
                <w:color w:val="000000" w:themeColor="text1"/>
                <w:sz w:val="22"/>
                <w:szCs w:val="22"/>
                <w:highlight w:val="none"/>
                <w:lang w:val="en-US" w:eastAsia="zh-CN"/>
                <w14:textFill>
                  <w14:solidFill>
                    <w14:schemeClr w14:val="tx1"/>
                  </w14:solidFill>
                </w14:textFill>
              </w:rPr>
              <w:t>5、本项目所属行业为</w:t>
            </w:r>
            <w:r>
              <w:rPr>
                <w:rFonts w:hint="eastAsia" w:ascii="宋体" w:hAnsi="宋体" w:cs="宋体"/>
                <w:b/>
                <w:bCs w:val="0"/>
                <w:color w:val="000000" w:themeColor="text1"/>
                <w:sz w:val="22"/>
                <w:szCs w:val="22"/>
                <w:highlight w:val="none"/>
                <w:u w:val="single"/>
                <w:lang w:val="en-US" w:eastAsia="zh-CN"/>
                <w14:textFill>
                  <w14:solidFill>
                    <w14:schemeClr w14:val="tx1"/>
                  </w14:solidFill>
                </w14:textFill>
              </w:rPr>
              <w:t>其他未列明行业</w:t>
            </w:r>
            <w:r>
              <w:rPr>
                <w:rFonts w:hint="eastAsia" w:ascii="宋体" w:hAnsi="宋体" w:cs="宋体"/>
                <w:b/>
                <w:bCs w:val="0"/>
                <w:color w:val="000000" w:themeColor="text1"/>
                <w:sz w:val="22"/>
                <w:szCs w:val="22"/>
                <w:highlight w:val="none"/>
                <w:lang w:val="en-US" w:eastAsia="zh-CN"/>
                <w14:textFill>
                  <w14:solidFill>
                    <w14:schemeClr w14:val="tx1"/>
                  </w14:solidFill>
                </w14:textFill>
              </w:rPr>
              <w:t>。</w:t>
            </w:r>
          </w:p>
        </w:tc>
      </w:tr>
      <w:tr w14:paraId="58C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302E70BC">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22</w:t>
            </w:r>
          </w:p>
        </w:tc>
        <w:tc>
          <w:tcPr>
            <w:tcW w:w="1850" w:type="dxa"/>
            <w:tcBorders>
              <w:left w:val="double" w:color="auto" w:sz="4" w:space="0"/>
            </w:tcBorders>
            <w:noWrap w:val="0"/>
            <w:vAlign w:val="center"/>
          </w:tcPr>
          <w:p w14:paraId="73BD721C">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供应商信用查询</w:t>
            </w:r>
          </w:p>
        </w:tc>
        <w:tc>
          <w:tcPr>
            <w:tcW w:w="7039" w:type="dxa"/>
            <w:tcBorders>
              <w:right w:val="double" w:color="auto" w:sz="4" w:space="0"/>
            </w:tcBorders>
            <w:noWrap w:val="0"/>
            <w:vAlign w:val="center"/>
          </w:tcPr>
          <w:p w14:paraId="5D3A7B3E">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1、投标供应商信用信息查询的查询渠道</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rPr>
              <w:t>“信用中国”(</w:t>
            </w:r>
            <w:r>
              <w:rPr>
                <w:rFonts w:hint="eastAsia" w:ascii="宋体" w:hAnsi="宋体" w:cs="宋体"/>
                <w:b w:val="0"/>
                <w:bCs/>
                <w:color w:val="auto"/>
                <w:sz w:val="22"/>
                <w:szCs w:val="22"/>
                <w:highlight w:val="none"/>
              </w:rPr>
              <w:fldChar w:fldCharType="begin"/>
            </w:r>
            <w:r>
              <w:rPr>
                <w:rFonts w:hint="eastAsia" w:ascii="宋体" w:hAnsi="宋体" w:cs="宋体"/>
                <w:b w:val="0"/>
                <w:bCs/>
                <w:color w:val="auto"/>
                <w:sz w:val="22"/>
                <w:szCs w:val="22"/>
                <w:highlight w:val="none"/>
              </w:rPr>
              <w:instrText xml:space="preserve"> HYPERLINK "http://www.creditchina.gov.cn" </w:instrText>
            </w:r>
            <w:r>
              <w:rPr>
                <w:rFonts w:hint="eastAsia" w:ascii="宋体" w:hAnsi="宋体" w:cs="宋体"/>
                <w:b w:val="0"/>
                <w:bCs/>
                <w:color w:val="auto"/>
                <w:sz w:val="22"/>
                <w:szCs w:val="22"/>
                <w:highlight w:val="none"/>
              </w:rPr>
              <w:fldChar w:fldCharType="separate"/>
            </w:r>
            <w:r>
              <w:rPr>
                <w:rFonts w:hint="eastAsia" w:ascii="宋体" w:hAnsi="宋体" w:cs="宋体"/>
                <w:b w:val="0"/>
                <w:bCs/>
                <w:color w:val="auto"/>
                <w:sz w:val="22"/>
                <w:szCs w:val="22"/>
                <w:highlight w:val="none"/>
              </w:rPr>
              <w:t>www.creditchina.gov.cn</w:t>
            </w:r>
            <w:r>
              <w:rPr>
                <w:rFonts w:hint="eastAsia" w:ascii="宋体" w:hAnsi="宋体" w:cs="宋体"/>
                <w:b w:val="0"/>
                <w:bCs/>
                <w:color w:val="auto"/>
                <w:sz w:val="22"/>
                <w:szCs w:val="22"/>
                <w:highlight w:val="none"/>
              </w:rPr>
              <w:fldChar w:fldCharType="end"/>
            </w:r>
            <w:r>
              <w:rPr>
                <w:rFonts w:hint="eastAsia" w:ascii="宋体" w:hAnsi="宋体" w:cs="宋体"/>
                <w:b w:val="0"/>
                <w:bCs/>
                <w:color w:val="auto"/>
                <w:sz w:val="22"/>
                <w:szCs w:val="22"/>
                <w:highlight w:val="none"/>
              </w:rPr>
              <w:t>)；“中国政府采购网”（http://www.ccgp.gov.cn/）；</w:t>
            </w:r>
          </w:p>
          <w:p w14:paraId="2304B6B2">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rPr>
              <w:t>投标供应商信用信息查询截止时点：至本项目投标截止时间前均可。</w:t>
            </w:r>
          </w:p>
          <w:p w14:paraId="211BEEE8">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投标</w:t>
            </w:r>
            <w:r>
              <w:rPr>
                <w:rFonts w:hint="eastAsia" w:ascii="宋体" w:hAnsi="宋体" w:cs="宋体"/>
                <w:b w:val="0"/>
                <w:bCs/>
                <w:color w:val="auto"/>
                <w:sz w:val="22"/>
                <w:szCs w:val="22"/>
                <w:highlight w:val="none"/>
              </w:rPr>
              <w:t>供应商信用信息查询记录和证据留存的具体方式：网页截图打印；</w:t>
            </w:r>
          </w:p>
          <w:p w14:paraId="1E8E5DF7">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4、信用信息的使用规则：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0F13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30" w:type="dxa"/>
            <w:tcBorders>
              <w:left w:val="double" w:color="auto" w:sz="4" w:space="0"/>
            </w:tcBorders>
            <w:noWrap w:val="0"/>
            <w:vAlign w:val="center"/>
          </w:tcPr>
          <w:p w14:paraId="32B7BB91">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23</w:t>
            </w:r>
          </w:p>
        </w:tc>
        <w:tc>
          <w:tcPr>
            <w:tcW w:w="1850" w:type="dxa"/>
            <w:tcBorders>
              <w:left w:val="double" w:color="auto" w:sz="4" w:space="0"/>
            </w:tcBorders>
            <w:noWrap w:val="0"/>
            <w:vAlign w:val="center"/>
          </w:tcPr>
          <w:p w14:paraId="024AC851">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合同备案</w:t>
            </w:r>
          </w:p>
        </w:tc>
        <w:tc>
          <w:tcPr>
            <w:tcW w:w="7039" w:type="dxa"/>
            <w:tcBorders>
              <w:right w:val="double" w:color="auto" w:sz="4" w:space="0"/>
            </w:tcBorders>
            <w:noWrap w:val="0"/>
            <w:vAlign w:val="center"/>
          </w:tcPr>
          <w:p w14:paraId="1C042F2B">
            <w:pP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1、中标供应商须在中标通知书发出之日起30日内与采购人签订合同。</w:t>
            </w:r>
          </w:p>
          <w:p w14:paraId="06179A2E">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2、中标供应商与采购人签订合同后，2日历天内将合同扫描件电子版发给</w:t>
            </w:r>
            <w:r>
              <w:rPr>
                <w:rFonts w:hint="eastAsia" w:ascii="宋体" w:hAnsi="宋体" w:cs="宋体"/>
                <w:b w:val="0"/>
                <w:bCs/>
                <w:color w:val="auto"/>
                <w:sz w:val="22"/>
                <w:szCs w:val="22"/>
                <w:highlight w:val="none"/>
                <w:lang w:eastAsia="zh-CN"/>
              </w:rPr>
              <w:t>浙江名进建设项目管理有限公司</w:t>
            </w:r>
            <w:r>
              <w:rPr>
                <w:rFonts w:hint="eastAsia" w:ascii="宋体" w:hAnsi="宋体" w:cs="宋体"/>
                <w:b w:val="0"/>
                <w:bCs/>
                <w:color w:val="auto"/>
                <w:sz w:val="22"/>
                <w:szCs w:val="22"/>
                <w:highlight w:val="none"/>
              </w:rPr>
              <w:t>：邮箱：</w:t>
            </w:r>
            <w:r>
              <w:rPr>
                <w:rStyle w:val="18"/>
                <w:rFonts w:hint="eastAsia" w:ascii="宋体" w:hAnsi="宋体" w:cs="宋体"/>
                <w:b w:val="0"/>
                <w:bCs/>
                <w:color w:val="auto"/>
                <w:sz w:val="22"/>
                <w:szCs w:val="22"/>
                <w:highlight w:val="none"/>
                <w:lang w:val="en-US" w:eastAsia="zh-CN"/>
              </w:rPr>
              <w:t>1030070729</w:t>
            </w:r>
            <w:r>
              <w:rPr>
                <w:rStyle w:val="18"/>
                <w:rFonts w:hint="eastAsia" w:ascii="宋体" w:hAnsi="宋体" w:cs="宋体"/>
                <w:b w:val="0"/>
                <w:bCs/>
                <w:color w:val="auto"/>
                <w:sz w:val="22"/>
                <w:szCs w:val="22"/>
                <w:highlight w:val="none"/>
              </w:rPr>
              <w:t>@qq.com</w:t>
            </w:r>
            <w:r>
              <w:rPr>
                <w:rFonts w:hint="eastAsia" w:ascii="宋体" w:hAnsi="宋体" w:cs="宋体"/>
                <w:b w:val="0"/>
                <w:bCs/>
                <w:color w:val="auto"/>
                <w:sz w:val="22"/>
                <w:szCs w:val="22"/>
                <w:highlight w:val="none"/>
              </w:rPr>
              <w:t>；</w:t>
            </w:r>
          </w:p>
          <w:p w14:paraId="64A05589">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3</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rPr>
              <w:t>本项目政府采购合同按规定在浙江政府采购网（</w:t>
            </w:r>
            <w:r>
              <w:rPr>
                <w:rFonts w:hint="eastAsia" w:ascii="宋体" w:hAnsi="宋体" w:cs="宋体"/>
                <w:b w:val="0"/>
                <w:bCs/>
                <w:color w:val="auto"/>
                <w:sz w:val="22"/>
                <w:szCs w:val="22"/>
                <w:highlight w:val="none"/>
              </w:rPr>
              <w:fldChar w:fldCharType="begin"/>
            </w:r>
            <w:r>
              <w:rPr>
                <w:rFonts w:hint="eastAsia" w:ascii="宋体" w:hAnsi="宋体" w:cs="宋体"/>
                <w:b w:val="0"/>
                <w:bCs/>
                <w:color w:val="auto"/>
                <w:sz w:val="22"/>
                <w:szCs w:val="22"/>
                <w:highlight w:val="none"/>
              </w:rPr>
              <w:instrText xml:space="preserve"> HYPERLINK "http://www.zjzfcg.gov.cn" </w:instrText>
            </w:r>
            <w:r>
              <w:rPr>
                <w:rFonts w:hint="eastAsia" w:ascii="宋体" w:hAnsi="宋体" w:cs="宋体"/>
                <w:b w:val="0"/>
                <w:bCs/>
                <w:color w:val="auto"/>
                <w:sz w:val="22"/>
                <w:szCs w:val="22"/>
                <w:highlight w:val="none"/>
              </w:rPr>
              <w:fldChar w:fldCharType="separate"/>
            </w:r>
            <w:r>
              <w:rPr>
                <w:rFonts w:hint="eastAsia" w:ascii="宋体" w:hAnsi="宋体" w:cs="宋体"/>
                <w:b w:val="0"/>
                <w:bCs/>
                <w:color w:val="auto"/>
                <w:sz w:val="22"/>
                <w:szCs w:val="22"/>
                <w:highlight w:val="none"/>
              </w:rPr>
              <w:t>http://www.zjzfcg.gov.cn</w:t>
            </w:r>
            <w:r>
              <w:rPr>
                <w:rFonts w:hint="eastAsia" w:ascii="宋体" w:hAnsi="宋体" w:cs="宋体"/>
                <w:b w:val="0"/>
                <w:bCs/>
                <w:color w:val="auto"/>
                <w:sz w:val="22"/>
                <w:szCs w:val="22"/>
                <w:highlight w:val="none"/>
              </w:rPr>
              <w:fldChar w:fldCharType="end"/>
            </w:r>
            <w:r>
              <w:rPr>
                <w:rFonts w:hint="eastAsia" w:ascii="宋体" w:hAnsi="宋体" w:cs="宋体"/>
                <w:b w:val="0"/>
                <w:bCs/>
                <w:color w:val="auto"/>
                <w:sz w:val="22"/>
                <w:szCs w:val="22"/>
                <w:highlight w:val="none"/>
              </w:rPr>
              <w:t>）予以公告。</w:t>
            </w:r>
          </w:p>
        </w:tc>
      </w:tr>
      <w:tr w14:paraId="4E54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0" w:type="dxa"/>
            <w:tcBorders>
              <w:left w:val="double" w:color="auto" w:sz="4" w:space="0"/>
            </w:tcBorders>
            <w:noWrap w:val="0"/>
            <w:vAlign w:val="center"/>
          </w:tcPr>
          <w:p w14:paraId="3A965187">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24</w:t>
            </w:r>
          </w:p>
        </w:tc>
        <w:tc>
          <w:tcPr>
            <w:tcW w:w="1850" w:type="dxa"/>
            <w:tcBorders>
              <w:left w:val="double" w:color="auto" w:sz="4" w:space="0"/>
            </w:tcBorders>
            <w:noWrap w:val="0"/>
            <w:vAlign w:val="center"/>
          </w:tcPr>
          <w:p w14:paraId="2E4E3168">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合同履约管理</w:t>
            </w:r>
          </w:p>
        </w:tc>
        <w:tc>
          <w:tcPr>
            <w:tcW w:w="7039" w:type="dxa"/>
            <w:tcBorders>
              <w:right w:val="double" w:color="auto" w:sz="4" w:space="0"/>
            </w:tcBorders>
            <w:noWrap w:val="0"/>
            <w:vAlign w:val="center"/>
          </w:tcPr>
          <w:p w14:paraId="6E539856">
            <w:pP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0340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4A503B86">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25</w:t>
            </w:r>
          </w:p>
        </w:tc>
        <w:tc>
          <w:tcPr>
            <w:tcW w:w="1850" w:type="dxa"/>
            <w:tcBorders>
              <w:left w:val="double" w:color="auto" w:sz="4" w:space="0"/>
            </w:tcBorders>
            <w:noWrap w:val="0"/>
            <w:vAlign w:val="center"/>
          </w:tcPr>
          <w:p w14:paraId="1E258101">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免</w:t>
            </w:r>
            <w:r>
              <w:rPr>
                <w:rFonts w:hint="eastAsia" w:ascii="宋体" w:hAnsi="宋体" w:cs="宋体"/>
                <w:b w:val="0"/>
                <w:bCs/>
                <w:color w:val="auto"/>
                <w:sz w:val="22"/>
                <w:szCs w:val="22"/>
                <w:highlight w:val="none"/>
                <w:lang w:val="en-US" w:eastAsia="zh-CN"/>
              </w:rPr>
              <w:t>责</w:t>
            </w:r>
            <w:r>
              <w:rPr>
                <w:rFonts w:hint="eastAsia" w:ascii="宋体" w:hAnsi="宋体" w:cs="宋体"/>
                <w:b w:val="0"/>
                <w:bCs/>
                <w:color w:val="auto"/>
                <w:sz w:val="22"/>
                <w:szCs w:val="22"/>
                <w:highlight w:val="none"/>
              </w:rPr>
              <w:t>声明</w:t>
            </w:r>
          </w:p>
        </w:tc>
        <w:tc>
          <w:tcPr>
            <w:tcW w:w="7039" w:type="dxa"/>
            <w:tcBorders>
              <w:right w:val="double" w:color="auto" w:sz="4" w:space="0"/>
            </w:tcBorders>
            <w:noWrap w:val="0"/>
            <w:vAlign w:val="center"/>
          </w:tcPr>
          <w:p w14:paraId="61663DB8">
            <w:pP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3E222B4">
            <w:pP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3F2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6A897BB0">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26</w:t>
            </w:r>
          </w:p>
        </w:tc>
        <w:tc>
          <w:tcPr>
            <w:tcW w:w="1850" w:type="dxa"/>
            <w:tcBorders>
              <w:left w:val="double" w:color="auto" w:sz="4" w:space="0"/>
            </w:tcBorders>
            <w:noWrap w:val="0"/>
            <w:vAlign w:val="center"/>
          </w:tcPr>
          <w:p w14:paraId="34A57790">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解释权</w:t>
            </w:r>
          </w:p>
        </w:tc>
        <w:tc>
          <w:tcPr>
            <w:tcW w:w="7039" w:type="dxa"/>
            <w:tcBorders>
              <w:right w:val="double" w:color="auto" w:sz="4" w:space="0"/>
            </w:tcBorders>
            <w:noWrap w:val="0"/>
            <w:vAlign w:val="center"/>
          </w:tcPr>
          <w:p w14:paraId="51F4F913">
            <w:pP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构成本</w:t>
            </w:r>
            <w:r>
              <w:rPr>
                <w:rFonts w:hint="eastAsia" w:ascii="宋体" w:hAnsi="宋体" w:cs="宋体"/>
                <w:b w:val="0"/>
                <w:bCs/>
                <w:color w:val="auto"/>
                <w:sz w:val="22"/>
                <w:szCs w:val="22"/>
                <w:highlight w:val="none"/>
                <w:lang w:eastAsia="zh-CN"/>
              </w:rPr>
              <w:t>采购文件</w:t>
            </w:r>
            <w:r>
              <w:rPr>
                <w:rFonts w:hint="eastAsia" w:ascii="宋体" w:hAnsi="宋体" w:cs="宋体"/>
                <w:b w:val="0"/>
                <w:bCs/>
                <w:color w:val="auto"/>
                <w:sz w:val="22"/>
                <w:szCs w:val="22"/>
                <w:highlight w:val="none"/>
              </w:rPr>
              <w:t>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D48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30" w:type="dxa"/>
            <w:tcBorders>
              <w:left w:val="double" w:color="auto" w:sz="4" w:space="0"/>
            </w:tcBorders>
            <w:noWrap w:val="0"/>
            <w:vAlign w:val="center"/>
          </w:tcPr>
          <w:p w14:paraId="61295928">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27</w:t>
            </w:r>
          </w:p>
        </w:tc>
        <w:tc>
          <w:tcPr>
            <w:tcW w:w="1850" w:type="dxa"/>
            <w:tcBorders>
              <w:left w:val="double" w:color="auto" w:sz="4" w:space="0"/>
            </w:tcBorders>
            <w:noWrap w:val="0"/>
            <w:vAlign w:val="center"/>
          </w:tcPr>
          <w:p w14:paraId="56D053DB">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备</w:t>
            </w:r>
            <w:r>
              <w:rPr>
                <w:rFonts w:hint="eastAsia" w:ascii="宋体" w:hAnsi="宋体" w:cs="宋体"/>
                <w:b w:val="0"/>
                <w:bCs/>
                <w:color w:val="auto"/>
                <w:kern w:val="2"/>
                <w:sz w:val="22"/>
                <w:szCs w:val="22"/>
                <w:highlight w:val="none"/>
              </w:rPr>
              <w:t>注</w:t>
            </w:r>
          </w:p>
        </w:tc>
        <w:tc>
          <w:tcPr>
            <w:tcW w:w="7039" w:type="dxa"/>
            <w:tcBorders>
              <w:right w:val="double" w:color="auto" w:sz="4" w:space="0"/>
            </w:tcBorders>
            <w:noWrap w:val="0"/>
            <w:vAlign w:val="center"/>
          </w:tcPr>
          <w:p w14:paraId="5FDA8C9D">
            <w:pPr>
              <w:adjustRightInd w:val="0"/>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79B9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0" w:type="dxa"/>
            <w:tcBorders>
              <w:left w:val="double" w:color="auto" w:sz="4" w:space="0"/>
              <w:bottom w:val="double" w:color="auto" w:sz="4" w:space="0"/>
            </w:tcBorders>
            <w:noWrap w:val="0"/>
            <w:vAlign w:val="center"/>
          </w:tcPr>
          <w:p w14:paraId="4C3C6E5B">
            <w:pPr>
              <w:pStyle w:val="6"/>
              <w:adjustRightInd w:val="0"/>
              <w:snapToGrid w:val="0"/>
              <w:spacing w:before="0" w:line="360" w:lineRule="atLeast"/>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28</w:t>
            </w:r>
          </w:p>
        </w:tc>
        <w:tc>
          <w:tcPr>
            <w:tcW w:w="1850" w:type="dxa"/>
            <w:tcBorders>
              <w:left w:val="double" w:color="auto" w:sz="4" w:space="0"/>
              <w:bottom w:val="double" w:color="auto" w:sz="4" w:space="0"/>
            </w:tcBorders>
            <w:noWrap w:val="0"/>
            <w:vAlign w:val="center"/>
          </w:tcPr>
          <w:p w14:paraId="57016981">
            <w:pPr>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特别说明</w:t>
            </w:r>
          </w:p>
        </w:tc>
        <w:tc>
          <w:tcPr>
            <w:tcW w:w="7039" w:type="dxa"/>
            <w:tcBorders>
              <w:bottom w:val="double" w:color="auto" w:sz="4" w:space="0"/>
              <w:right w:val="double" w:color="auto" w:sz="4" w:space="0"/>
            </w:tcBorders>
            <w:noWrap w:val="0"/>
            <w:vAlign w:val="center"/>
          </w:tcPr>
          <w:p w14:paraId="34FC4EBB">
            <w:pPr>
              <w:snapToGrid w:val="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w:t>
            </w:r>
            <w:r>
              <w:rPr>
                <w:rFonts w:hint="eastAsia" w:ascii="宋体" w:hAnsi="宋体" w:cs="宋体"/>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48D82EE">
      <w:pPr>
        <w:widowControl/>
        <w:snapToGrid w:val="0"/>
        <w:spacing w:line="460" w:lineRule="exact"/>
        <w:ind w:firstLine="440"/>
        <w:jc w:val="left"/>
        <w:rPr>
          <w:color w:val="auto"/>
          <w:sz w:val="22"/>
          <w:highlight w:val="none"/>
        </w:rPr>
      </w:pPr>
    </w:p>
    <w:p w14:paraId="3F5898F5">
      <w:pPr>
        <w:rPr>
          <w:color w:val="auto"/>
          <w:highlight w:val="none"/>
        </w:rPr>
      </w:pPr>
    </w:p>
    <w:p w14:paraId="672567FE">
      <w:pPr>
        <w:widowControl/>
        <w:autoSpaceDE w:val="0"/>
        <w:autoSpaceDN w:val="0"/>
        <w:snapToGrid w:val="0"/>
        <w:spacing w:line="460" w:lineRule="atLeast"/>
        <w:jc w:val="left"/>
        <w:rPr>
          <w:color w:val="auto"/>
          <w:sz w:val="32"/>
          <w:highlight w:val="none"/>
        </w:rPr>
      </w:pPr>
    </w:p>
    <w:p w14:paraId="1C3AD927">
      <w:pPr>
        <w:widowControl/>
        <w:autoSpaceDE w:val="0"/>
        <w:autoSpaceDN w:val="0"/>
        <w:snapToGrid w:val="0"/>
        <w:spacing w:line="460" w:lineRule="atLeast"/>
        <w:jc w:val="left"/>
        <w:rPr>
          <w:color w:val="auto"/>
          <w:sz w:val="32"/>
          <w:highlight w:val="none"/>
        </w:rPr>
      </w:pPr>
    </w:p>
    <w:p w14:paraId="4F198474">
      <w:pPr>
        <w:widowControl/>
        <w:autoSpaceDE w:val="0"/>
        <w:autoSpaceDN w:val="0"/>
        <w:snapToGrid w:val="0"/>
        <w:spacing w:line="460" w:lineRule="atLeast"/>
        <w:jc w:val="left"/>
        <w:rPr>
          <w:color w:val="auto"/>
          <w:sz w:val="32"/>
          <w:highlight w:val="none"/>
        </w:rPr>
      </w:pPr>
    </w:p>
    <w:p w14:paraId="59DD7F79">
      <w:pPr>
        <w:rPr>
          <w:color w:val="auto"/>
          <w:sz w:val="32"/>
          <w:highlight w:val="none"/>
        </w:rPr>
      </w:pPr>
      <w:r>
        <w:rPr>
          <w:color w:val="auto"/>
          <w:sz w:val="32"/>
          <w:highlight w:val="none"/>
        </w:rPr>
        <w:br w:type="page"/>
      </w:r>
    </w:p>
    <w:p w14:paraId="5D331C46">
      <w:pPr>
        <w:widowControl/>
        <w:autoSpaceDE w:val="0"/>
        <w:autoSpaceDN w:val="0"/>
        <w:snapToGrid w:val="0"/>
        <w:spacing w:line="460" w:lineRule="atLeast"/>
        <w:jc w:val="center"/>
        <w:rPr>
          <w:color w:val="auto"/>
          <w:sz w:val="32"/>
          <w:highlight w:val="none"/>
        </w:rPr>
      </w:pPr>
      <w:r>
        <w:rPr>
          <w:b/>
          <w:bCs/>
          <w:color w:val="auto"/>
          <w:sz w:val="32"/>
          <w:highlight w:val="none"/>
        </w:rPr>
        <w:t>竞争性磋商文件目录</w:t>
      </w:r>
    </w:p>
    <w:p w14:paraId="4CBC4E73">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7417A570">
      <w:pPr>
        <w:widowControl/>
        <w:autoSpaceDE w:val="0"/>
        <w:autoSpaceDN w:val="0"/>
        <w:snapToGrid w:val="0"/>
        <w:spacing w:line="460" w:lineRule="atLeast"/>
        <w:ind w:firstLine="330"/>
        <w:jc w:val="left"/>
        <w:rPr>
          <w:color w:val="auto"/>
          <w:sz w:val="22"/>
          <w:highlight w:val="none"/>
        </w:rPr>
      </w:pPr>
      <w:r>
        <w:rPr>
          <w:color w:val="auto"/>
          <w:sz w:val="22"/>
          <w:highlight w:val="none"/>
        </w:rPr>
        <w:t>第一部分</w:t>
      </w:r>
      <w:r>
        <w:rPr>
          <w:rFonts w:hint="eastAsia"/>
          <w:color w:val="auto"/>
          <w:sz w:val="22"/>
          <w:highlight w:val="none"/>
          <w:lang w:val="en-US" w:eastAsia="zh-CN"/>
        </w:rPr>
        <w:t xml:space="preserve">  </w:t>
      </w:r>
      <w:r>
        <w:rPr>
          <w:color w:val="auto"/>
          <w:sz w:val="22"/>
          <w:highlight w:val="none"/>
        </w:rPr>
        <w:t>项目简介</w:t>
      </w:r>
    </w:p>
    <w:p w14:paraId="3E9BA199">
      <w:pPr>
        <w:widowControl/>
        <w:autoSpaceDE w:val="0"/>
        <w:autoSpaceDN w:val="0"/>
        <w:snapToGrid w:val="0"/>
        <w:spacing w:line="460" w:lineRule="atLeast"/>
        <w:jc w:val="left"/>
        <w:rPr>
          <w:color w:val="auto"/>
          <w:sz w:val="22"/>
          <w:highlight w:val="none"/>
        </w:rPr>
      </w:pPr>
      <w:r>
        <w:rPr>
          <w:color w:val="auto"/>
          <w:sz w:val="22"/>
          <w:highlight w:val="none"/>
        </w:rPr>
        <w:t xml:space="preserve">   第二部分</w:t>
      </w:r>
      <w:r>
        <w:rPr>
          <w:rFonts w:hint="eastAsia"/>
          <w:color w:val="auto"/>
          <w:sz w:val="22"/>
          <w:highlight w:val="none"/>
          <w:lang w:val="en-US" w:eastAsia="zh-CN"/>
        </w:rPr>
        <w:t xml:space="preserve">  </w:t>
      </w:r>
      <w:r>
        <w:rPr>
          <w:color w:val="auto"/>
          <w:sz w:val="22"/>
          <w:highlight w:val="none"/>
        </w:rPr>
        <w:t>采购内容及技术要求</w:t>
      </w:r>
    </w:p>
    <w:p w14:paraId="2C039A20">
      <w:pPr>
        <w:widowControl/>
        <w:autoSpaceDE w:val="0"/>
        <w:autoSpaceDN w:val="0"/>
        <w:snapToGrid w:val="0"/>
        <w:spacing w:line="460" w:lineRule="atLeast"/>
        <w:jc w:val="left"/>
        <w:rPr>
          <w:color w:val="auto"/>
          <w:sz w:val="22"/>
          <w:highlight w:val="none"/>
        </w:rPr>
      </w:pPr>
      <w:r>
        <w:rPr>
          <w:color w:val="auto"/>
          <w:sz w:val="22"/>
          <w:highlight w:val="none"/>
        </w:rPr>
        <w:t xml:space="preserve">   第三部分</w:t>
      </w:r>
      <w:r>
        <w:rPr>
          <w:rFonts w:hint="eastAsia"/>
          <w:color w:val="auto"/>
          <w:sz w:val="22"/>
          <w:highlight w:val="none"/>
          <w:lang w:val="en-US" w:eastAsia="zh-CN"/>
        </w:rPr>
        <w:t xml:space="preserve">  </w:t>
      </w:r>
      <w:r>
        <w:rPr>
          <w:color w:val="auto"/>
          <w:sz w:val="22"/>
          <w:highlight w:val="none"/>
        </w:rPr>
        <w:t>供应商须知</w:t>
      </w:r>
    </w:p>
    <w:p w14:paraId="17632EC3">
      <w:pPr>
        <w:widowControl/>
        <w:autoSpaceDE w:val="0"/>
        <w:autoSpaceDN w:val="0"/>
        <w:snapToGrid w:val="0"/>
        <w:spacing w:line="460" w:lineRule="atLeast"/>
        <w:jc w:val="left"/>
        <w:rPr>
          <w:color w:val="auto"/>
          <w:sz w:val="22"/>
          <w:highlight w:val="none"/>
        </w:rPr>
      </w:pPr>
      <w:r>
        <w:rPr>
          <w:color w:val="auto"/>
          <w:sz w:val="22"/>
          <w:highlight w:val="none"/>
        </w:rPr>
        <w:t xml:space="preserve">   第四部分</w:t>
      </w:r>
      <w:r>
        <w:rPr>
          <w:rFonts w:hint="eastAsia"/>
          <w:color w:val="auto"/>
          <w:sz w:val="22"/>
          <w:highlight w:val="none"/>
          <w:lang w:val="en-US" w:eastAsia="zh-CN"/>
        </w:rPr>
        <w:t xml:space="preserve">  </w:t>
      </w:r>
      <w:r>
        <w:rPr>
          <w:color w:val="auto"/>
          <w:sz w:val="22"/>
          <w:highlight w:val="none"/>
        </w:rPr>
        <w:t>政府采购政策功能相关说明</w:t>
      </w:r>
    </w:p>
    <w:p w14:paraId="79D8487E">
      <w:pPr>
        <w:widowControl/>
        <w:autoSpaceDE w:val="0"/>
        <w:autoSpaceDN w:val="0"/>
        <w:snapToGrid w:val="0"/>
        <w:spacing w:line="440" w:lineRule="atLeast"/>
        <w:ind w:firstLine="330"/>
        <w:jc w:val="left"/>
        <w:rPr>
          <w:color w:val="auto"/>
          <w:sz w:val="22"/>
          <w:highlight w:val="none"/>
        </w:rPr>
      </w:pPr>
      <w:r>
        <w:rPr>
          <w:color w:val="auto"/>
          <w:sz w:val="22"/>
          <w:highlight w:val="none"/>
        </w:rPr>
        <w:t>第五部分</w:t>
      </w:r>
      <w:r>
        <w:rPr>
          <w:rFonts w:hint="eastAsia"/>
          <w:color w:val="auto"/>
          <w:sz w:val="22"/>
          <w:highlight w:val="none"/>
          <w:lang w:val="en-US" w:eastAsia="zh-CN"/>
        </w:rPr>
        <w:t xml:space="preserve">  </w:t>
      </w:r>
      <w:r>
        <w:rPr>
          <w:color w:val="auto"/>
          <w:sz w:val="22"/>
          <w:highlight w:val="none"/>
        </w:rPr>
        <w:t xml:space="preserve">合同格式          </w:t>
      </w:r>
    </w:p>
    <w:p w14:paraId="4CDE7EFC">
      <w:pPr>
        <w:widowControl/>
        <w:autoSpaceDE w:val="0"/>
        <w:autoSpaceDN w:val="0"/>
        <w:snapToGrid w:val="0"/>
        <w:spacing w:line="460" w:lineRule="atLeast"/>
        <w:ind w:firstLine="330"/>
        <w:jc w:val="left"/>
        <w:rPr>
          <w:color w:val="auto"/>
          <w:sz w:val="22"/>
          <w:highlight w:val="none"/>
        </w:rPr>
      </w:pPr>
      <w:r>
        <w:rPr>
          <w:color w:val="auto"/>
          <w:sz w:val="22"/>
          <w:highlight w:val="none"/>
        </w:rPr>
        <w:t>第六部分</w:t>
      </w:r>
      <w:r>
        <w:rPr>
          <w:rFonts w:hint="eastAsia"/>
          <w:color w:val="auto"/>
          <w:sz w:val="22"/>
          <w:highlight w:val="none"/>
          <w:lang w:val="en-US" w:eastAsia="zh-CN"/>
        </w:rPr>
        <w:t xml:space="preserve">  附件---响应文件格式</w:t>
      </w:r>
    </w:p>
    <w:p w14:paraId="6F82F99B">
      <w:pPr>
        <w:widowControl/>
        <w:autoSpaceDE w:val="0"/>
        <w:autoSpaceDN w:val="0"/>
        <w:snapToGrid w:val="0"/>
        <w:spacing w:line="460" w:lineRule="atLeast"/>
        <w:ind w:firstLine="330"/>
        <w:jc w:val="left"/>
        <w:rPr>
          <w:color w:val="auto"/>
          <w:sz w:val="22"/>
          <w:highlight w:val="none"/>
        </w:rPr>
      </w:pPr>
      <w:r>
        <w:rPr>
          <w:color w:val="auto"/>
          <w:sz w:val="22"/>
          <w:highlight w:val="none"/>
        </w:rPr>
        <w:t>第七部分</w:t>
      </w:r>
      <w:r>
        <w:rPr>
          <w:rFonts w:hint="eastAsia"/>
          <w:color w:val="auto"/>
          <w:sz w:val="22"/>
          <w:highlight w:val="none"/>
          <w:lang w:val="en-US" w:eastAsia="zh-CN"/>
        </w:rPr>
        <w:t xml:space="preserve">  </w:t>
      </w:r>
      <w:r>
        <w:rPr>
          <w:color w:val="auto"/>
          <w:sz w:val="22"/>
          <w:highlight w:val="none"/>
        </w:rPr>
        <w:t>确定成交供应商办法</w:t>
      </w:r>
    </w:p>
    <w:p w14:paraId="4B068113">
      <w:pPr>
        <w:widowControl/>
        <w:autoSpaceDE w:val="0"/>
        <w:autoSpaceDN w:val="0"/>
        <w:snapToGrid w:val="0"/>
        <w:spacing w:line="460" w:lineRule="atLeast"/>
        <w:ind w:firstLine="1665"/>
        <w:jc w:val="left"/>
        <w:rPr>
          <w:color w:val="auto"/>
          <w:sz w:val="22"/>
          <w:highlight w:val="none"/>
        </w:rPr>
      </w:pPr>
    </w:p>
    <w:p w14:paraId="0AE22A7F">
      <w:pPr>
        <w:widowControl/>
        <w:autoSpaceDE w:val="0"/>
        <w:autoSpaceDN w:val="0"/>
        <w:snapToGrid w:val="0"/>
        <w:spacing w:line="460" w:lineRule="atLeast"/>
        <w:ind w:firstLine="1665"/>
        <w:jc w:val="left"/>
        <w:rPr>
          <w:color w:val="auto"/>
          <w:sz w:val="22"/>
          <w:highlight w:val="none"/>
        </w:rPr>
      </w:pPr>
    </w:p>
    <w:p w14:paraId="70FFF6CC">
      <w:pPr>
        <w:widowControl/>
        <w:autoSpaceDE w:val="0"/>
        <w:autoSpaceDN w:val="0"/>
        <w:snapToGrid w:val="0"/>
        <w:spacing w:before="120" w:line="460" w:lineRule="atLeast"/>
        <w:jc w:val="center"/>
        <w:rPr>
          <w:color w:val="auto"/>
          <w:sz w:val="22"/>
          <w:highlight w:val="none"/>
        </w:rPr>
      </w:pPr>
    </w:p>
    <w:p w14:paraId="34166AD0">
      <w:pPr>
        <w:widowControl/>
        <w:autoSpaceDE w:val="0"/>
        <w:autoSpaceDN w:val="0"/>
        <w:snapToGrid w:val="0"/>
        <w:spacing w:before="120" w:line="460" w:lineRule="atLeast"/>
        <w:jc w:val="center"/>
        <w:rPr>
          <w:color w:val="auto"/>
          <w:sz w:val="22"/>
          <w:highlight w:val="none"/>
        </w:rPr>
      </w:pPr>
    </w:p>
    <w:p w14:paraId="2F2F1575">
      <w:pPr>
        <w:widowControl/>
        <w:autoSpaceDE w:val="0"/>
        <w:autoSpaceDN w:val="0"/>
        <w:snapToGrid w:val="0"/>
        <w:spacing w:before="120" w:line="460" w:lineRule="atLeast"/>
        <w:jc w:val="center"/>
        <w:rPr>
          <w:color w:val="auto"/>
          <w:sz w:val="22"/>
          <w:highlight w:val="none"/>
        </w:rPr>
      </w:pPr>
    </w:p>
    <w:p w14:paraId="6B68B94F">
      <w:pPr>
        <w:widowControl/>
        <w:autoSpaceDE w:val="0"/>
        <w:autoSpaceDN w:val="0"/>
        <w:snapToGrid w:val="0"/>
        <w:spacing w:before="120" w:line="460" w:lineRule="atLeast"/>
        <w:jc w:val="center"/>
        <w:rPr>
          <w:rFonts w:hint="eastAsia" w:eastAsia="宋体"/>
          <w:color w:val="auto"/>
          <w:sz w:val="22"/>
          <w:highlight w:val="none"/>
          <w:lang w:eastAsia="zh-CN"/>
        </w:rPr>
      </w:pPr>
    </w:p>
    <w:p w14:paraId="2FCB5692">
      <w:pPr>
        <w:pStyle w:val="15"/>
        <w:rPr>
          <w:rFonts w:hint="eastAsia" w:eastAsia="宋体"/>
          <w:color w:val="auto"/>
          <w:sz w:val="22"/>
          <w:highlight w:val="none"/>
          <w:lang w:eastAsia="zh-CN"/>
        </w:rPr>
      </w:pPr>
    </w:p>
    <w:p w14:paraId="6D8AA1A7">
      <w:pPr>
        <w:rPr>
          <w:rFonts w:hint="eastAsia" w:eastAsia="宋体"/>
          <w:color w:val="auto"/>
          <w:sz w:val="22"/>
          <w:highlight w:val="none"/>
          <w:lang w:eastAsia="zh-CN"/>
        </w:rPr>
      </w:pPr>
    </w:p>
    <w:p w14:paraId="109FD31A">
      <w:pPr>
        <w:pStyle w:val="15"/>
        <w:rPr>
          <w:rFonts w:hint="eastAsia"/>
          <w:lang w:eastAsia="zh-CN"/>
        </w:rPr>
      </w:pPr>
    </w:p>
    <w:p w14:paraId="77E4A247">
      <w:pPr>
        <w:rPr>
          <w:rFonts w:hint="eastAsia"/>
          <w:color w:val="auto"/>
          <w:highlight w:val="none"/>
          <w:lang w:eastAsia="zh-CN"/>
        </w:rPr>
      </w:pPr>
    </w:p>
    <w:p w14:paraId="785B9A7D">
      <w:pPr>
        <w:pStyle w:val="15"/>
        <w:rPr>
          <w:rFonts w:hint="eastAsia"/>
          <w:lang w:eastAsia="zh-CN"/>
        </w:rPr>
      </w:pPr>
    </w:p>
    <w:p w14:paraId="7AB170F1">
      <w:pPr>
        <w:widowControl/>
        <w:autoSpaceDE w:val="0"/>
        <w:autoSpaceDN w:val="0"/>
        <w:snapToGrid w:val="0"/>
        <w:spacing w:before="120" w:line="460" w:lineRule="atLeast"/>
        <w:jc w:val="center"/>
        <w:rPr>
          <w:b/>
          <w:color w:val="auto"/>
          <w:sz w:val="22"/>
          <w:highlight w:val="none"/>
        </w:rPr>
      </w:pPr>
    </w:p>
    <w:p w14:paraId="2A198CF9">
      <w:pPr>
        <w:widowControl/>
        <w:autoSpaceDE w:val="0"/>
        <w:autoSpaceDN w:val="0"/>
        <w:snapToGrid w:val="0"/>
        <w:spacing w:line="460" w:lineRule="atLeast"/>
        <w:ind w:firstLine="590"/>
        <w:jc w:val="left"/>
        <w:rPr>
          <w:b/>
          <w:color w:val="auto"/>
          <w:sz w:val="24"/>
          <w:highlight w:val="none"/>
        </w:rPr>
      </w:pPr>
      <w:r>
        <w:rPr>
          <w:b/>
          <w:color w:val="auto"/>
          <w:sz w:val="24"/>
          <w:highlight w:val="none"/>
          <w:u w:val="thick"/>
        </w:rPr>
        <w:t>★注：竞争性磋商文件中有的条款及要求以加粗、加下划线或符号</w:t>
      </w:r>
      <w:r>
        <w:rPr>
          <w:b/>
          <w:color w:val="auto"/>
          <w:sz w:val="30"/>
          <w:highlight w:val="none"/>
          <w:u w:val="thick"/>
        </w:rPr>
        <w:t>*</w:t>
      </w:r>
      <w:r>
        <w:rPr>
          <w:b/>
          <w:color w:val="auto"/>
          <w:sz w:val="24"/>
          <w:highlight w:val="none"/>
          <w:u w:val="thick"/>
        </w:rPr>
        <w:t>、▲、★、●的形式强调，这些特别强调的条款及内容有些是重要条款，供应商对重要条款的响应程度将作为评审工作的主要依据之一。</w:t>
      </w:r>
    </w:p>
    <w:p w14:paraId="003600CB">
      <w:pPr>
        <w:widowControl/>
        <w:autoSpaceDE w:val="0"/>
        <w:autoSpaceDN w:val="0"/>
        <w:snapToGrid w:val="0"/>
        <w:spacing w:line="400" w:lineRule="exact"/>
        <w:jc w:val="center"/>
        <w:rPr>
          <w:b/>
          <w:color w:val="auto"/>
          <w:sz w:val="36"/>
          <w:highlight w:val="none"/>
        </w:rPr>
      </w:pPr>
    </w:p>
    <w:p w14:paraId="52538DAA">
      <w:pPr>
        <w:widowControl/>
        <w:autoSpaceDE w:val="0"/>
        <w:autoSpaceDN w:val="0"/>
        <w:snapToGrid w:val="0"/>
        <w:spacing w:line="400" w:lineRule="exact"/>
        <w:jc w:val="center"/>
        <w:rPr>
          <w:b/>
          <w:color w:val="auto"/>
          <w:sz w:val="36"/>
          <w:highlight w:val="none"/>
        </w:rPr>
      </w:pPr>
    </w:p>
    <w:p w14:paraId="32316026">
      <w:pPr>
        <w:widowControl/>
        <w:autoSpaceDE w:val="0"/>
        <w:autoSpaceDN w:val="0"/>
        <w:snapToGrid w:val="0"/>
        <w:spacing w:line="400" w:lineRule="exact"/>
        <w:jc w:val="center"/>
        <w:rPr>
          <w:b/>
          <w:color w:val="auto"/>
          <w:sz w:val="36"/>
          <w:highlight w:val="none"/>
        </w:rPr>
      </w:pPr>
    </w:p>
    <w:p w14:paraId="515C97A4">
      <w:pPr>
        <w:widowControl/>
        <w:autoSpaceDE w:val="0"/>
        <w:autoSpaceDN w:val="0"/>
        <w:snapToGrid w:val="0"/>
        <w:spacing w:line="400" w:lineRule="exact"/>
        <w:jc w:val="center"/>
        <w:rPr>
          <w:b/>
          <w:color w:val="auto"/>
          <w:sz w:val="36"/>
          <w:highlight w:val="none"/>
        </w:rPr>
      </w:pPr>
    </w:p>
    <w:p w14:paraId="48A63227">
      <w:pPr>
        <w:widowControl/>
        <w:autoSpaceDE w:val="0"/>
        <w:autoSpaceDN w:val="0"/>
        <w:snapToGrid w:val="0"/>
        <w:spacing w:line="400" w:lineRule="exact"/>
        <w:jc w:val="center"/>
        <w:rPr>
          <w:b/>
          <w:color w:val="auto"/>
          <w:sz w:val="36"/>
          <w:highlight w:val="none"/>
        </w:rPr>
      </w:pPr>
    </w:p>
    <w:p w14:paraId="077AB646">
      <w:pPr>
        <w:widowControl/>
        <w:autoSpaceDE w:val="0"/>
        <w:autoSpaceDN w:val="0"/>
        <w:snapToGrid w:val="0"/>
        <w:spacing w:line="400" w:lineRule="exact"/>
        <w:jc w:val="center"/>
        <w:rPr>
          <w:b/>
          <w:color w:val="auto"/>
          <w:sz w:val="36"/>
          <w:highlight w:val="none"/>
        </w:rPr>
      </w:pPr>
    </w:p>
    <w:p w14:paraId="0E9ACF07">
      <w:pPr>
        <w:widowControl/>
        <w:autoSpaceDE w:val="0"/>
        <w:autoSpaceDN w:val="0"/>
        <w:snapToGrid w:val="0"/>
        <w:spacing w:line="400" w:lineRule="exact"/>
        <w:jc w:val="both"/>
        <w:rPr>
          <w:b/>
          <w:color w:val="auto"/>
          <w:sz w:val="36"/>
          <w:highlight w:val="none"/>
        </w:rPr>
      </w:pPr>
    </w:p>
    <w:p w14:paraId="6F940026">
      <w:pPr>
        <w:rPr>
          <w:b/>
          <w:color w:val="auto"/>
          <w:sz w:val="36"/>
          <w:highlight w:val="none"/>
        </w:rPr>
      </w:pPr>
      <w:r>
        <w:rPr>
          <w:b/>
          <w:color w:val="auto"/>
          <w:sz w:val="36"/>
          <w:highlight w:val="none"/>
        </w:rPr>
        <w:br w:type="page"/>
      </w:r>
    </w:p>
    <w:p w14:paraId="05ADB59A">
      <w:pPr>
        <w:widowControl/>
        <w:autoSpaceDE w:val="0"/>
        <w:autoSpaceDN w:val="0"/>
        <w:snapToGrid w:val="0"/>
        <w:spacing w:line="400" w:lineRule="exact"/>
        <w:jc w:val="center"/>
        <w:rPr>
          <w:b/>
          <w:color w:val="auto"/>
          <w:sz w:val="36"/>
          <w:highlight w:val="none"/>
        </w:rPr>
      </w:pPr>
      <w:r>
        <w:rPr>
          <w:b/>
          <w:color w:val="auto"/>
          <w:sz w:val="36"/>
          <w:highlight w:val="none"/>
        </w:rPr>
        <w:t>第一部</w:t>
      </w:r>
      <w:r>
        <w:rPr>
          <w:rFonts w:hint="eastAsia"/>
          <w:b/>
          <w:color w:val="auto"/>
          <w:sz w:val="36"/>
          <w:highlight w:val="none"/>
          <w:lang w:val="en-US" w:eastAsia="zh-CN"/>
        </w:rPr>
        <w:t>分</w:t>
      </w:r>
      <w:r>
        <w:rPr>
          <w:b/>
          <w:color w:val="auto"/>
          <w:sz w:val="36"/>
          <w:highlight w:val="none"/>
        </w:rPr>
        <w:t xml:space="preserve"> 项目简介</w:t>
      </w:r>
    </w:p>
    <w:p w14:paraId="5AD04D5D">
      <w:pPr>
        <w:widowControl/>
        <w:autoSpaceDE w:val="0"/>
        <w:autoSpaceDN w:val="0"/>
        <w:snapToGrid w:val="0"/>
        <w:spacing w:line="400" w:lineRule="exact"/>
        <w:jc w:val="left"/>
        <w:rPr>
          <w:b/>
          <w:bCs/>
          <w:color w:val="auto"/>
          <w:sz w:val="22"/>
          <w:highlight w:val="none"/>
        </w:rPr>
      </w:pPr>
      <w:r>
        <w:rPr>
          <w:b/>
          <w:bCs/>
          <w:color w:val="auto"/>
          <w:sz w:val="22"/>
          <w:highlight w:val="none"/>
        </w:rPr>
        <w:t>一、项目简介</w:t>
      </w:r>
    </w:p>
    <w:p w14:paraId="3F7AF7ED">
      <w:pPr>
        <w:widowControl/>
        <w:autoSpaceDE w:val="0"/>
        <w:autoSpaceDN w:val="0"/>
        <w:snapToGrid w:val="0"/>
        <w:spacing w:line="460" w:lineRule="atLeast"/>
        <w:ind w:firstLine="440" w:firstLineChars="200"/>
        <w:jc w:val="left"/>
        <w:rPr>
          <w:color w:val="auto"/>
          <w:sz w:val="22"/>
          <w:highlight w:val="none"/>
        </w:rPr>
      </w:pPr>
      <w:r>
        <w:rPr>
          <w:rFonts w:hint="eastAsia"/>
          <w:color w:val="auto"/>
          <w:sz w:val="22"/>
          <w:highlight w:val="none"/>
          <w:lang w:eastAsia="zh-CN"/>
        </w:rPr>
        <w:t>浙江名进建设项目管理有限公司</w:t>
      </w:r>
      <w:r>
        <w:rPr>
          <w:color w:val="auto"/>
          <w:sz w:val="22"/>
          <w:highlight w:val="none"/>
        </w:rPr>
        <w:t>受</w:t>
      </w:r>
      <w:r>
        <w:rPr>
          <w:rFonts w:hint="eastAsia"/>
          <w:color w:val="auto"/>
          <w:sz w:val="22"/>
          <w:highlight w:val="none"/>
          <w:lang w:eastAsia="zh-CN"/>
        </w:rPr>
        <w:t>平阳县万全镇人民政府</w:t>
      </w:r>
      <w:r>
        <w:rPr>
          <w:color w:val="auto"/>
          <w:sz w:val="22"/>
          <w:highlight w:val="none"/>
        </w:rPr>
        <w:t>委托，以竞争性磋商方式采购</w:t>
      </w:r>
      <w:r>
        <w:rPr>
          <w:rFonts w:hint="eastAsia"/>
          <w:color w:val="auto"/>
          <w:sz w:val="22"/>
          <w:highlight w:val="none"/>
          <w:lang w:eastAsia="zh-CN"/>
        </w:rPr>
        <w:t>平阳县万全镇环保管家服务</w:t>
      </w:r>
      <w:r>
        <w:rPr>
          <w:color w:val="auto"/>
          <w:sz w:val="22"/>
          <w:highlight w:val="none"/>
        </w:rPr>
        <w:t>，本项目资金已经落实。</w:t>
      </w:r>
    </w:p>
    <w:p w14:paraId="4B113398">
      <w:pPr>
        <w:widowControl/>
        <w:autoSpaceDE w:val="0"/>
        <w:autoSpaceDN w:val="0"/>
        <w:snapToGrid w:val="0"/>
        <w:spacing w:line="460" w:lineRule="atLeast"/>
        <w:ind w:firstLine="440" w:firstLineChars="200"/>
        <w:jc w:val="left"/>
        <w:rPr>
          <w:color w:val="auto"/>
          <w:sz w:val="22"/>
          <w:highlight w:val="none"/>
        </w:rPr>
      </w:pPr>
      <w:r>
        <w:rPr>
          <w:rFonts w:hint="eastAsia"/>
          <w:color w:val="auto"/>
          <w:sz w:val="22"/>
          <w:highlight w:val="none"/>
          <w:lang w:eastAsia="zh-CN"/>
        </w:rPr>
        <w:t>我们热忱欢迎有关公司（企业）前来进行报价</w:t>
      </w:r>
      <w:r>
        <w:rPr>
          <w:color w:val="auto"/>
          <w:sz w:val="22"/>
          <w:highlight w:val="none"/>
        </w:rPr>
        <w:t>。</w:t>
      </w:r>
    </w:p>
    <w:p w14:paraId="1C40B319">
      <w:pPr>
        <w:widowControl/>
        <w:autoSpaceDE w:val="0"/>
        <w:autoSpaceDN w:val="0"/>
        <w:snapToGrid w:val="0"/>
        <w:spacing w:line="460" w:lineRule="exact"/>
        <w:ind w:left="420"/>
        <w:jc w:val="center"/>
        <w:rPr>
          <w:b/>
          <w:color w:val="auto"/>
          <w:sz w:val="36"/>
          <w:highlight w:val="none"/>
        </w:rPr>
      </w:pPr>
    </w:p>
    <w:p w14:paraId="4C26AA1C">
      <w:pPr>
        <w:widowControl/>
        <w:autoSpaceDE w:val="0"/>
        <w:autoSpaceDN w:val="0"/>
        <w:snapToGrid w:val="0"/>
        <w:spacing w:line="460" w:lineRule="exact"/>
        <w:ind w:left="420"/>
        <w:jc w:val="center"/>
        <w:rPr>
          <w:b/>
          <w:color w:val="auto"/>
          <w:sz w:val="36"/>
          <w:highlight w:val="none"/>
        </w:rPr>
      </w:pPr>
      <w:r>
        <w:rPr>
          <w:b/>
          <w:color w:val="auto"/>
          <w:sz w:val="36"/>
          <w:highlight w:val="none"/>
        </w:rPr>
        <w:t>第二部分 采购内容及技术要求</w:t>
      </w:r>
    </w:p>
    <w:p w14:paraId="141A47AF">
      <w:pPr>
        <w:widowControl/>
        <w:snapToGrid w:val="0"/>
        <w:spacing w:line="460" w:lineRule="exact"/>
        <w:jc w:val="left"/>
        <w:rPr>
          <w:rFonts w:ascii="宋体" w:hAnsi="宋体" w:eastAsia="宋体"/>
          <w:b/>
          <w:color w:val="auto"/>
          <w:sz w:val="22"/>
          <w:szCs w:val="22"/>
          <w:highlight w:val="none"/>
        </w:rPr>
      </w:pPr>
      <w:r>
        <w:rPr>
          <w:rFonts w:ascii="宋体" w:hAnsi="宋体" w:eastAsia="宋体"/>
          <w:b/>
          <w:color w:val="auto"/>
          <w:sz w:val="22"/>
          <w:szCs w:val="22"/>
          <w:highlight w:val="none"/>
        </w:rPr>
        <w:t>一、采购总说明</w:t>
      </w:r>
    </w:p>
    <w:p w14:paraId="70BE2F6B">
      <w:pPr>
        <w:widowControl/>
        <w:snapToGrid w:val="0"/>
        <w:spacing w:line="460" w:lineRule="exact"/>
        <w:ind w:firstLine="482"/>
        <w:jc w:val="left"/>
        <w:rPr>
          <w:rFonts w:ascii="宋体" w:hAnsi="宋体" w:eastAsia="宋体"/>
          <w:color w:val="auto"/>
          <w:sz w:val="22"/>
          <w:szCs w:val="22"/>
          <w:highlight w:val="none"/>
        </w:rPr>
      </w:pPr>
      <w:r>
        <w:rPr>
          <w:rFonts w:ascii="宋体" w:hAnsi="宋体" w:eastAsia="宋体"/>
          <w:color w:val="auto"/>
          <w:sz w:val="22"/>
          <w:szCs w:val="22"/>
          <w:highlight w:val="none"/>
        </w:rPr>
        <w:t>1.1本技术规范要求提出的是最低限度的基本技术要求，并未对所有技术细节作出规定，供应商应提供符合本技术要求和国家标准、行业标准的优质服务。</w:t>
      </w:r>
    </w:p>
    <w:p w14:paraId="3688B591">
      <w:pPr>
        <w:widowControl/>
        <w:snapToGrid w:val="0"/>
        <w:spacing w:line="460" w:lineRule="exact"/>
        <w:ind w:firstLine="482"/>
        <w:jc w:val="left"/>
        <w:rPr>
          <w:rFonts w:ascii="宋体" w:hAnsi="宋体" w:eastAsia="宋体"/>
          <w:color w:val="auto"/>
          <w:sz w:val="22"/>
          <w:szCs w:val="22"/>
          <w:highlight w:val="none"/>
        </w:rPr>
      </w:pPr>
      <w:r>
        <w:rPr>
          <w:rFonts w:ascii="宋体" w:hAnsi="宋体" w:eastAsia="宋体"/>
          <w:color w:val="auto"/>
          <w:sz w:val="22"/>
          <w:szCs w:val="22"/>
          <w:highlight w:val="none"/>
        </w:rPr>
        <w:t>1.2供应商服务与本技术要求不一致时，供应商应在报价文件中予以说明，并由</w:t>
      </w:r>
      <w:r>
        <w:rPr>
          <w:rFonts w:hint="eastAsia" w:ascii="宋体" w:hAnsi="宋体" w:eastAsia="宋体"/>
          <w:color w:val="auto"/>
          <w:sz w:val="22"/>
          <w:szCs w:val="22"/>
          <w:highlight w:val="none"/>
        </w:rPr>
        <w:t>磋商</w:t>
      </w:r>
      <w:r>
        <w:rPr>
          <w:rFonts w:ascii="宋体" w:hAnsi="宋体" w:eastAsia="宋体"/>
          <w:color w:val="auto"/>
          <w:sz w:val="22"/>
          <w:szCs w:val="22"/>
          <w:highlight w:val="none"/>
        </w:rPr>
        <w:t>采购小组鉴定供应商服务能否达到要求。如供应商没有在</w:t>
      </w:r>
      <w:r>
        <w:rPr>
          <w:rFonts w:hint="eastAsia" w:ascii="宋体" w:hAnsi="宋体" w:eastAsia="宋体"/>
          <w:color w:val="auto"/>
          <w:sz w:val="22"/>
          <w:szCs w:val="22"/>
          <w:highlight w:val="none"/>
        </w:rPr>
        <w:t>响应</w:t>
      </w:r>
      <w:r>
        <w:rPr>
          <w:rFonts w:ascii="宋体" w:hAnsi="宋体" w:eastAsia="宋体"/>
          <w:color w:val="auto"/>
          <w:sz w:val="22"/>
          <w:szCs w:val="22"/>
          <w:highlight w:val="none"/>
        </w:rPr>
        <w:t>文件中提出异议，则视为供应商提供的服务完全按照本采购文件要求。</w:t>
      </w:r>
    </w:p>
    <w:p w14:paraId="032257FD">
      <w:pPr>
        <w:widowControl/>
        <w:snapToGrid w:val="0"/>
        <w:spacing w:line="460" w:lineRule="exact"/>
        <w:ind w:firstLine="482"/>
        <w:jc w:val="left"/>
        <w:rPr>
          <w:rFonts w:ascii="宋体" w:hAnsi="宋体" w:eastAsia="宋体"/>
          <w:color w:val="auto"/>
          <w:sz w:val="22"/>
          <w:szCs w:val="22"/>
          <w:highlight w:val="none"/>
        </w:rPr>
      </w:pPr>
      <w:r>
        <w:rPr>
          <w:rFonts w:ascii="宋体" w:hAnsi="宋体" w:eastAsia="宋体"/>
          <w:color w:val="auto"/>
          <w:sz w:val="22"/>
          <w:szCs w:val="22"/>
          <w:highlight w:val="none"/>
        </w:rPr>
        <w:t>2、技术要求及标准的执行</w:t>
      </w:r>
    </w:p>
    <w:p w14:paraId="54208B77">
      <w:pPr>
        <w:widowControl/>
        <w:snapToGrid w:val="0"/>
        <w:spacing w:line="460" w:lineRule="exact"/>
        <w:ind w:firstLine="482"/>
        <w:jc w:val="left"/>
        <w:rPr>
          <w:rFonts w:ascii="宋体" w:hAnsi="宋体" w:eastAsia="宋体"/>
          <w:color w:val="auto"/>
          <w:sz w:val="22"/>
          <w:szCs w:val="22"/>
          <w:highlight w:val="none"/>
        </w:rPr>
      </w:pPr>
      <w:r>
        <w:rPr>
          <w:rFonts w:ascii="宋体" w:hAnsi="宋体" w:eastAsia="宋体"/>
          <w:color w:val="auto"/>
          <w:sz w:val="22"/>
          <w:szCs w:val="22"/>
          <w:highlight w:val="none"/>
        </w:rPr>
        <w:t>供应商提供的服务应标明所执行的质量标准，若同一标准已颁发新标准，则按最新标准执行。若同一服务同时有几个标准（国际标准、国家标准、行业标准、企业标准等），则按最高层次的标准执行。</w:t>
      </w:r>
    </w:p>
    <w:p w14:paraId="6CB67FC7">
      <w:pPr>
        <w:widowControl/>
        <w:snapToGrid w:val="0"/>
        <w:spacing w:line="460" w:lineRule="exact"/>
        <w:ind w:firstLine="482"/>
        <w:jc w:val="left"/>
        <w:rPr>
          <w:rFonts w:ascii="宋体" w:hAnsi="宋体" w:eastAsia="宋体"/>
          <w:color w:val="auto"/>
          <w:sz w:val="22"/>
          <w:szCs w:val="22"/>
          <w:highlight w:val="none"/>
        </w:rPr>
      </w:pPr>
      <w:r>
        <w:rPr>
          <w:rFonts w:ascii="宋体" w:hAnsi="宋体" w:eastAsia="宋体"/>
          <w:color w:val="auto"/>
          <w:sz w:val="22"/>
          <w:szCs w:val="22"/>
          <w:highlight w:val="none"/>
        </w:rPr>
        <w:t>3、供应商须按国家有关规定及标准完成本次采购服务各项工作，并保证供应商提供相关数据与说明，报价文件须对</w:t>
      </w:r>
      <w:r>
        <w:rPr>
          <w:rFonts w:hint="eastAsia" w:ascii="宋体" w:hAnsi="宋体" w:eastAsia="宋体"/>
          <w:color w:val="auto"/>
          <w:sz w:val="22"/>
          <w:szCs w:val="22"/>
          <w:highlight w:val="none"/>
        </w:rPr>
        <w:t>本</w:t>
      </w:r>
      <w:r>
        <w:rPr>
          <w:rFonts w:ascii="宋体" w:hAnsi="宋体" w:eastAsia="宋体"/>
          <w:color w:val="auto"/>
          <w:sz w:val="22"/>
          <w:szCs w:val="22"/>
          <w:highlight w:val="none"/>
        </w:rPr>
        <w:t>项目采购内容及具体要求作出实质性回应。</w:t>
      </w:r>
    </w:p>
    <w:p w14:paraId="035E28C6">
      <w:pPr>
        <w:autoSpaceDE w:val="0"/>
        <w:autoSpaceDN w:val="0"/>
        <w:adjustRightInd w:val="0"/>
        <w:snapToGrid w:val="0"/>
        <w:spacing w:line="460" w:lineRule="exact"/>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二、采购内容</w:t>
      </w:r>
      <w:r>
        <w:rPr>
          <w:rFonts w:hint="eastAsia" w:ascii="宋体" w:hAnsi="宋体" w:eastAsia="宋体" w:cs="宋体"/>
          <w:b/>
          <w:color w:val="auto"/>
          <w:sz w:val="22"/>
          <w:szCs w:val="22"/>
          <w:highlight w:val="none"/>
          <w:lang w:eastAsia="zh-CN"/>
        </w:rPr>
        <w:t>及要求</w:t>
      </w:r>
    </w:p>
    <w:p w14:paraId="0184BA96">
      <w:pPr>
        <w:overflowPunct w:val="0"/>
        <w:spacing w:line="42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1、主要工作内容：</w:t>
      </w:r>
    </w:p>
    <w:tbl>
      <w:tblPr>
        <w:tblStyle w:val="16"/>
        <w:tblW w:w="9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6"/>
        <w:gridCol w:w="2551"/>
        <w:gridCol w:w="6002"/>
      </w:tblGrid>
      <w:tr w14:paraId="76EBA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4" w:hRule="atLeast"/>
          <w:jc w:val="center"/>
        </w:trPr>
        <w:tc>
          <w:tcPr>
            <w:tcW w:w="816" w:type="dxa"/>
            <w:noWrap w:val="0"/>
            <w:vAlign w:val="center"/>
          </w:tcPr>
          <w:p w14:paraId="771F6356">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51" w:type="dxa"/>
            <w:noWrap w:val="0"/>
            <w:vAlign w:val="center"/>
          </w:tcPr>
          <w:p w14:paraId="5E3BAA11">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6002" w:type="dxa"/>
            <w:noWrap w:val="0"/>
            <w:vAlign w:val="center"/>
          </w:tcPr>
          <w:p w14:paraId="20E5DF70">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主要服务内容</w:t>
            </w:r>
          </w:p>
        </w:tc>
      </w:tr>
      <w:tr w14:paraId="135D5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8" w:hRule="atLeast"/>
          <w:jc w:val="center"/>
        </w:trPr>
        <w:tc>
          <w:tcPr>
            <w:tcW w:w="816" w:type="dxa"/>
            <w:noWrap w:val="0"/>
            <w:vAlign w:val="center"/>
          </w:tcPr>
          <w:p w14:paraId="04A34FA8">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51" w:type="dxa"/>
            <w:noWrap w:val="0"/>
            <w:vAlign w:val="center"/>
          </w:tcPr>
          <w:p w14:paraId="0193035B">
            <w:pPr>
              <w:widowControl/>
              <w:spacing w:line="360" w:lineRule="auto"/>
              <w:ind w:firstLine="440" w:firstLineChars="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一企一档（电子化）</w:t>
            </w:r>
          </w:p>
        </w:tc>
        <w:tc>
          <w:tcPr>
            <w:tcW w:w="6002" w:type="dxa"/>
            <w:noWrap w:val="0"/>
            <w:vAlign w:val="center"/>
          </w:tcPr>
          <w:p w14:paraId="5B9AF15A">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建立辖区内所有相关企业</w:t>
            </w:r>
            <w:r>
              <w:rPr>
                <w:rFonts w:hint="eastAsia" w:ascii="宋体" w:hAnsi="宋体" w:eastAsia="宋体" w:cs="宋体"/>
                <w:color w:val="auto"/>
                <w:sz w:val="22"/>
                <w:szCs w:val="22"/>
                <w:highlight w:val="none"/>
              </w:rPr>
              <w:t>环保合规档案和环境管理数据库，</w:t>
            </w:r>
            <w:r>
              <w:rPr>
                <w:rFonts w:hint="eastAsia" w:ascii="宋体" w:hAnsi="宋体" w:eastAsia="宋体" w:cs="宋体"/>
                <w:color w:val="auto"/>
                <w:sz w:val="22"/>
                <w:szCs w:val="22"/>
                <w:highlight w:val="none"/>
                <w:lang w:val="en-US" w:eastAsia="zh-CN"/>
              </w:rPr>
              <w:t>分析确定环境风险等级后归类，方便查找</w:t>
            </w:r>
            <w:r>
              <w:rPr>
                <w:rFonts w:hint="eastAsia" w:ascii="宋体" w:hAnsi="宋体" w:eastAsia="宋体" w:cs="宋体"/>
                <w:color w:val="auto"/>
                <w:sz w:val="22"/>
                <w:szCs w:val="22"/>
                <w:highlight w:val="none"/>
              </w:rPr>
              <w:t>。</w:t>
            </w:r>
          </w:p>
        </w:tc>
      </w:tr>
      <w:tr w14:paraId="2567C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3" w:hRule="atLeast"/>
          <w:jc w:val="center"/>
        </w:trPr>
        <w:tc>
          <w:tcPr>
            <w:tcW w:w="816" w:type="dxa"/>
            <w:vMerge w:val="restart"/>
            <w:noWrap w:val="0"/>
            <w:vAlign w:val="center"/>
          </w:tcPr>
          <w:p w14:paraId="5322A310">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551" w:type="dxa"/>
            <w:noWrap w:val="0"/>
            <w:vAlign w:val="center"/>
          </w:tcPr>
          <w:p w14:paraId="5A21AE16">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环境隐患排查</w:t>
            </w:r>
          </w:p>
        </w:tc>
        <w:tc>
          <w:tcPr>
            <w:tcW w:w="6002" w:type="dxa"/>
            <w:noWrap w:val="0"/>
            <w:vAlign w:val="center"/>
          </w:tcPr>
          <w:p w14:paraId="5F538314">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按规定要求做好区域内企业的摸底排查及企业周边环境状况的现场巡查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及时发现可能导致环境污染的苗头信息，</w:t>
            </w:r>
            <w:r>
              <w:rPr>
                <w:rFonts w:hint="eastAsia" w:ascii="宋体" w:hAnsi="宋体" w:eastAsia="宋体" w:cs="宋体"/>
                <w:color w:val="auto"/>
                <w:sz w:val="22"/>
                <w:szCs w:val="22"/>
                <w:highlight w:val="none"/>
                <w:lang w:eastAsia="zh-CN"/>
              </w:rPr>
              <w:t>对发现的企业</w:t>
            </w:r>
            <w:r>
              <w:rPr>
                <w:rFonts w:hint="eastAsia" w:ascii="宋体" w:hAnsi="宋体" w:eastAsia="宋体" w:cs="宋体"/>
                <w:color w:val="auto"/>
                <w:sz w:val="22"/>
                <w:szCs w:val="22"/>
                <w:highlight w:val="none"/>
              </w:rPr>
              <w:t>环境隐患和存在的主要环境问题</w:t>
            </w:r>
            <w:r>
              <w:rPr>
                <w:rFonts w:hint="eastAsia" w:ascii="宋体" w:hAnsi="宋体" w:eastAsia="宋体" w:cs="宋体"/>
                <w:color w:val="auto"/>
                <w:sz w:val="22"/>
                <w:szCs w:val="22"/>
                <w:highlight w:val="none"/>
                <w:lang w:val="en-US" w:eastAsia="zh-CN"/>
              </w:rPr>
              <w:t>的整改和落实</w:t>
            </w:r>
            <w:r>
              <w:rPr>
                <w:rFonts w:hint="eastAsia" w:ascii="宋体" w:hAnsi="宋体" w:eastAsia="宋体" w:cs="宋体"/>
                <w:color w:val="auto"/>
                <w:sz w:val="22"/>
                <w:szCs w:val="22"/>
                <w:highlight w:val="none"/>
              </w:rPr>
              <w:t>提供改善环境管理技术支持。</w:t>
            </w:r>
          </w:p>
        </w:tc>
      </w:tr>
      <w:tr w14:paraId="4606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5" w:hRule="atLeast"/>
          <w:jc w:val="center"/>
        </w:trPr>
        <w:tc>
          <w:tcPr>
            <w:tcW w:w="816" w:type="dxa"/>
            <w:vMerge w:val="continue"/>
            <w:noWrap w:val="0"/>
            <w:vAlign w:val="center"/>
          </w:tcPr>
          <w:p w14:paraId="4792D086">
            <w:pPr>
              <w:widowControl/>
              <w:spacing w:line="360" w:lineRule="auto"/>
              <w:ind w:firstLine="440" w:firstLineChars="200"/>
              <w:jc w:val="center"/>
              <w:rPr>
                <w:rFonts w:hint="eastAsia" w:ascii="宋体" w:hAnsi="宋体" w:eastAsia="宋体" w:cs="宋体"/>
                <w:color w:val="auto"/>
                <w:sz w:val="22"/>
                <w:szCs w:val="22"/>
                <w:highlight w:val="none"/>
              </w:rPr>
            </w:pPr>
          </w:p>
        </w:tc>
        <w:tc>
          <w:tcPr>
            <w:tcW w:w="2551" w:type="dxa"/>
            <w:noWrap w:val="0"/>
            <w:vAlign w:val="center"/>
          </w:tcPr>
          <w:p w14:paraId="17D83BA4">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污染防治落实情况调查</w:t>
            </w:r>
          </w:p>
        </w:tc>
        <w:tc>
          <w:tcPr>
            <w:tcW w:w="6002" w:type="dxa"/>
            <w:noWrap w:val="0"/>
            <w:vAlign w:val="center"/>
          </w:tcPr>
          <w:p w14:paraId="6F164BF1">
            <w:pPr>
              <w:widowControl/>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调查</w:t>
            </w:r>
            <w:r>
              <w:rPr>
                <w:rFonts w:hint="eastAsia" w:ascii="宋体" w:hAnsi="宋体" w:eastAsia="宋体" w:cs="宋体"/>
                <w:color w:val="000000"/>
                <w:sz w:val="22"/>
                <w:szCs w:val="22"/>
                <w:highlight w:val="none"/>
              </w:rPr>
              <w:t>企业废水、废气</w:t>
            </w:r>
            <w:r>
              <w:rPr>
                <w:rFonts w:hint="eastAsia" w:ascii="宋体" w:hAnsi="宋体" w:eastAsia="宋体" w:cs="宋体"/>
                <w:color w:val="000000"/>
                <w:sz w:val="22"/>
                <w:szCs w:val="22"/>
                <w:highlight w:val="none"/>
                <w:lang w:val="en-US" w:eastAsia="zh-CN"/>
              </w:rPr>
              <w:t>收集处理设施落实和运行</w:t>
            </w:r>
            <w:r>
              <w:rPr>
                <w:rFonts w:hint="eastAsia" w:ascii="宋体" w:hAnsi="宋体" w:eastAsia="宋体" w:cs="宋体"/>
                <w:color w:val="000000"/>
                <w:sz w:val="22"/>
                <w:szCs w:val="22"/>
                <w:highlight w:val="none"/>
              </w:rPr>
              <w:t>情况，以及固废（含危险废弃物）收集、储存、转运记录和台账情况</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按照相关标准进行符合性分析，</w:t>
            </w:r>
            <w:r>
              <w:rPr>
                <w:rFonts w:hint="eastAsia" w:ascii="宋体" w:hAnsi="宋体" w:eastAsia="宋体" w:cs="宋体"/>
                <w:color w:val="auto"/>
                <w:sz w:val="22"/>
                <w:szCs w:val="22"/>
                <w:highlight w:val="none"/>
              </w:rPr>
              <w:t>并建立“企业问题清单”。</w:t>
            </w:r>
            <w:r>
              <w:rPr>
                <w:rFonts w:hint="eastAsia" w:ascii="宋体" w:hAnsi="宋体" w:eastAsia="宋体" w:cs="宋体"/>
                <w:color w:val="auto"/>
                <w:sz w:val="22"/>
                <w:szCs w:val="22"/>
                <w:highlight w:val="none"/>
                <w:lang w:val="en-US" w:eastAsia="zh-CN"/>
              </w:rPr>
              <w:t>生态满意度调查与宣传。</w:t>
            </w:r>
          </w:p>
        </w:tc>
      </w:tr>
      <w:tr w14:paraId="60376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vMerge w:val="continue"/>
            <w:noWrap w:val="0"/>
            <w:vAlign w:val="center"/>
          </w:tcPr>
          <w:p w14:paraId="40741D20">
            <w:pPr>
              <w:widowControl/>
              <w:spacing w:line="360" w:lineRule="auto"/>
              <w:ind w:firstLine="440" w:firstLineChars="200"/>
              <w:jc w:val="center"/>
              <w:rPr>
                <w:rFonts w:hint="eastAsia" w:ascii="宋体" w:hAnsi="宋体" w:eastAsia="宋体" w:cs="宋体"/>
                <w:color w:val="auto"/>
                <w:sz w:val="22"/>
                <w:szCs w:val="22"/>
                <w:highlight w:val="none"/>
              </w:rPr>
            </w:pPr>
          </w:p>
        </w:tc>
        <w:tc>
          <w:tcPr>
            <w:tcW w:w="2551" w:type="dxa"/>
            <w:noWrap w:val="0"/>
            <w:vAlign w:val="center"/>
          </w:tcPr>
          <w:p w14:paraId="5C04CA45">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环保手续合法性审查</w:t>
            </w:r>
          </w:p>
        </w:tc>
        <w:tc>
          <w:tcPr>
            <w:tcW w:w="6002" w:type="dxa"/>
            <w:noWrap w:val="0"/>
            <w:vAlign w:val="center"/>
          </w:tcPr>
          <w:p w14:paraId="7A673B71">
            <w:pPr>
              <w:widowControl/>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根据现场情况、档案数据分析</w:t>
            </w:r>
            <w:r>
              <w:rPr>
                <w:rFonts w:hint="eastAsia" w:ascii="宋体" w:hAnsi="宋体" w:eastAsia="宋体" w:cs="宋体"/>
                <w:color w:val="auto"/>
                <w:sz w:val="22"/>
                <w:szCs w:val="22"/>
                <w:highlight w:val="none"/>
              </w:rPr>
              <w:t>核查企业环评是否发生重大变化，是否履行相应的环评手续</w:t>
            </w:r>
            <w:r>
              <w:rPr>
                <w:rFonts w:hint="eastAsia" w:ascii="宋体" w:hAnsi="宋体" w:eastAsia="宋体" w:cs="宋体"/>
                <w:color w:val="auto"/>
                <w:sz w:val="22"/>
                <w:szCs w:val="22"/>
                <w:highlight w:val="none"/>
                <w:lang w:eastAsia="zh-CN"/>
              </w:rPr>
              <w:t>，是否按照有关技术要求履行建设项目施竣工验收，是否办理排污许可证，污染物排放量是否与排污许可证及排污权一致。</w:t>
            </w:r>
          </w:p>
        </w:tc>
      </w:tr>
      <w:tr w14:paraId="44186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3DFE7E02">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551" w:type="dxa"/>
            <w:noWrap w:val="0"/>
            <w:vAlign w:val="center"/>
          </w:tcPr>
          <w:p w14:paraId="12E983C9">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培训和专题讲座</w:t>
            </w:r>
          </w:p>
        </w:tc>
        <w:tc>
          <w:tcPr>
            <w:tcW w:w="6002" w:type="dxa"/>
            <w:noWrap w:val="0"/>
            <w:vAlign w:val="center"/>
          </w:tcPr>
          <w:p w14:paraId="4A9CF041">
            <w:pPr>
              <w:widowControl/>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val="0"/>
                <w:color w:val="auto"/>
                <w:sz w:val="22"/>
                <w:szCs w:val="22"/>
              </w:rPr>
              <w:t>每</w:t>
            </w:r>
            <w:r>
              <w:rPr>
                <w:rFonts w:hint="eastAsia" w:ascii="宋体" w:hAnsi="宋体" w:eastAsia="宋体" w:cs="宋体"/>
                <w:b w:val="0"/>
                <w:color w:val="auto"/>
                <w:sz w:val="22"/>
                <w:szCs w:val="22"/>
                <w:lang w:val="en-US" w:eastAsia="zh-CN"/>
              </w:rPr>
              <w:t>年至少</w:t>
            </w:r>
            <w:r>
              <w:rPr>
                <w:rFonts w:hint="eastAsia" w:ascii="宋体" w:hAnsi="宋体" w:eastAsia="宋体" w:cs="宋体"/>
                <w:b w:val="0"/>
                <w:color w:val="auto"/>
                <w:sz w:val="22"/>
                <w:szCs w:val="22"/>
              </w:rPr>
              <w:t>进行一次大型环保培训、宣教活动,活动主要针对企业环保负责人,每次培训拟聘请不少于1位环保专家进行授课</w:t>
            </w:r>
            <w:r>
              <w:rPr>
                <w:rFonts w:hint="eastAsia" w:ascii="宋体" w:hAnsi="宋体" w:eastAsia="宋体" w:cs="宋体"/>
                <w:b w:val="0"/>
                <w:color w:val="auto"/>
                <w:sz w:val="22"/>
                <w:szCs w:val="22"/>
                <w:lang w:eastAsia="zh-CN"/>
              </w:rPr>
              <w:t>。</w:t>
            </w:r>
          </w:p>
        </w:tc>
      </w:tr>
      <w:tr w14:paraId="1DEEC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3838E309">
            <w:pPr>
              <w:widowControl/>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551" w:type="dxa"/>
            <w:noWrap w:val="0"/>
            <w:vAlign w:val="center"/>
          </w:tcPr>
          <w:p w14:paraId="08DD909D">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eastAsia="zh-CN"/>
              </w:rPr>
              <w:t>宣传活动</w:t>
            </w:r>
          </w:p>
        </w:tc>
        <w:tc>
          <w:tcPr>
            <w:tcW w:w="6002" w:type="dxa"/>
            <w:noWrap w:val="0"/>
            <w:vAlign w:val="center"/>
          </w:tcPr>
          <w:p w14:paraId="4B225CF9">
            <w:pPr>
              <w:widowControl/>
              <w:spacing w:line="360" w:lineRule="auto"/>
              <w:ind w:firstLine="440" w:firstLineChars="200"/>
              <w:jc w:val="left"/>
              <w:rPr>
                <w:rFonts w:hint="default" w:ascii="宋体" w:hAnsi="宋体" w:eastAsia="宋体" w:cs="宋体"/>
                <w:color w:val="000000"/>
                <w:sz w:val="22"/>
                <w:szCs w:val="22"/>
                <w:highlight w:val="none"/>
                <w:lang w:val="en-US"/>
              </w:rPr>
            </w:pPr>
            <w:r>
              <w:rPr>
                <w:rFonts w:hint="eastAsia" w:ascii="宋体" w:hAnsi="宋体" w:eastAsia="宋体" w:cs="宋体"/>
                <w:b w:val="0"/>
                <w:color w:val="auto"/>
                <w:sz w:val="22"/>
                <w:szCs w:val="22"/>
                <w:highlight w:val="none"/>
                <w:lang w:eastAsia="zh-CN"/>
              </w:rPr>
              <w:t>每</w:t>
            </w:r>
            <w:r>
              <w:rPr>
                <w:rFonts w:hint="eastAsia" w:ascii="宋体" w:hAnsi="宋体" w:eastAsia="宋体" w:cs="宋体"/>
                <w:b w:val="0"/>
                <w:color w:val="auto"/>
                <w:sz w:val="22"/>
                <w:szCs w:val="22"/>
                <w:highlight w:val="none"/>
                <w:lang w:val="en-US" w:eastAsia="zh-CN"/>
              </w:rPr>
              <w:t>年至少</w:t>
            </w:r>
            <w:r>
              <w:rPr>
                <w:rFonts w:hint="eastAsia" w:ascii="宋体" w:hAnsi="宋体" w:eastAsia="宋体" w:cs="宋体"/>
                <w:b w:val="0"/>
                <w:color w:val="auto"/>
                <w:sz w:val="22"/>
                <w:szCs w:val="22"/>
                <w:highlight w:val="none"/>
                <w:lang w:eastAsia="zh-CN"/>
              </w:rPr>
              <w:t>进行</w:t>
            </w:r>
            <w:r>
              <w:rPr>
                <w:rFonts w:hint="eastAsia" w:ascii="宋体" w:hAnsi="宋体" w:eastAsia="宋体" w:cs="宋体"/>
                <w:b w:val="0"/>
                <w:color w:val="auto"/>
                <w:sz w:val="22"/>
                <w:szCs w:val="22"/>
                <w:highlight w:val="none"/>
                <w:lang w:val="en-US" w:eastAsia="zh-CN"/>
              </w:rPr>
              <w:t>五</w:t>
            </w:r>
            <w:r>
              <w:rPr>
                <w:rFonts w:hint="eastAsia" w:ascii="宋体" w:hAnsi="宋体" w:eastAsia="宋体" w:cs="宋体"/>
                <w:b w:val="0"/>
                <w:color w:val="auto"/>
                <w:sz w:val="22"/>
                <w:szCs w:val="22"/>
                <w:highlight w:val="none"/>
                <w:lang w:eastAsia="zh-CN"/>
              </w:rPr>
              <w:t>次宣传活动，</w:t>
            </w:r>
            <w:r>
              <w:rPr>
                <w:rFonts w:hint="eastAsia" w:ascii="宋体" w:hAnsi="宋体" w:eastAsia="宋体" w:cs="宋体"/>
                <w:b w:val="0"/>
                <w:color w:val="auto"/>
                <w:sz w:val="22"/>
                <w:szCs w:val="22"/>
                <w:highlight w:val="none"/>
                <w:lang w:val="en-US" w:eastAsia="zh-CN"/>
              </w:rPr>
              <w:t>包括但不限于</w:t>
            </w:r>
            <w:r>
              <w:rPr>
                <w:rFonts w:hint="eastAsia" w:ascii="宋体" w:hAnsi="宋体" w:eastAsia="宋体" w:cs="宋体"/>
                <w:b w:val="0"/>
                <w:color w:val="auto"/>
                <w:sz w:val="22"/>
                <w:szCs w:val="22"/>
                <w:highlight w:val="none"/>
                <w:lang w:eastAsia="zh-CN"/>
              </w:rPr>
              <w:t>生态满意度调查宣传活动</w:t>
            </w:r>
            <w:r>
              <w:rPr>
                <w:rFonts w:hint="eastAsia" w:ascii="宋体" w:hAnsi="宋体" w:eastAsia="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eastAsia="zh-CN"/>
              </w:rPr>
              <w:t>六五世界环境日</w:t>
            </w:r>
            <w:r>
              <w:rPr>
                <w:rFonts w:hint="eastAsia" w:ascii="宋体" w:hAnsi="宋体" w:eastAsia="宋体" w:cs="宋体"/>
                <w:b w:val="0"/>
                <w:color w:val="auto"/>
                <w:sz w:val="22"/>
                <w:szCs w:val="22"/>
                <w:highlight w:val="none"/>
                <w:lang w:val="en-US" w:eastAsia="zh-CN"/>
              </w:rPr>
              <w:t>”宣传活动等</w:t>
            </w:r>
            <w:r>
              <w:rPr>
                <w:rFonts w:hint="eastAsia" w:ascii="宋体" w:hAnsi="宋体" w:eastAsia="宋体" w:cs="宋体"/>
                <w:b w:val="0"/>
                <w:color w:val="auto"/>
                <w:sz w:val="22"/>
                <w:szCs w:val="22"/>
                <w:highlight w:val="none"/>
                <w:lang w:eastAsia="zh-CN"/>
              </w:rPr>
              <w:t>，宣传</w:t>
            </w:r>
            <w:r>
              <w:rPr>
                <w:rFonts w:hint="eastAsia" w:ascii="宋体" w:hAnsi="宋体" w:eastAsia="宋体" w:cs="宋体"/>
                <w:b w:val="0"/>
                <w:color w:val="auto"/>
                <w:sz w:val="22"/>
                <w:szCs w:val="22"/>
                <w:highlight w:val="none"/>
                <w:lang w:val="en-US" w:eastAsia="zh-CN"/>
              </w:rPr>
              <w:t>对象</w:t>
            </w:r>
            <w:r>
              <w:rPr>
                <w:rFonts w:hint="eastAsia" w:ascii="宋体" w:hAnsi="宋体" w:eastAsia="宋体" w:cs="宋体"/>
                <w:b w:val="0"/>
                <w:color w:val="auto"/>
                <w:sz w:val="22"/>
                <w:szCs w:val="22"/>
                <w:highlight w:val="none"/>
                <w:lang w:eastAsia="zh-CN"/>
              </w:rPr>
              <w:t>是</w:t>
            </w:r>
            <w:r>
              <w:rPr>
                <w:rFonts w:hint="eastAsia" w:ascii="宋体" w:hAnsi="宋体" w:eastAsia="宋体" w:cs="宋体"/>
                <w:b w:val="0"/>
                <w:color w:val="auto"/>
                <w:sz w:val="22"/>
                <w:szCs w:val="22"/>
                <w:highlight w:val="none"/>
                <w:lang w:val="en-US" w:eastAsia="zh-CN"/>
              </w:rPr>
              <w:t>平阳县万全镇的全体居民</w:t>
            </w:r>
            <w:r>
              <w:rPr>
                <w:rFonts w:hint="eastAsia" w:ascii="宋体" w:hAnsi="宋体" w:eastAsia="宋体" w:cs="宋体"/>
                <w:b w:val="0"/>
                <w:color w:val="auto"/>
                <w:sz w:val="22"/>
                <w:szCs w:val="22"/>
                <w:highlight w:val="none"/>
                <w:lang w:eastAsia="zh-CN"/>
              </w:rPr>
              <w:t>和企业。</w:t>
            </w:r>
          </w:p>
        </w:tc>
      </w:tr>
      <w:tr w14:paraId="026B1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0853EF83">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551" w:type="dxa"/>
            <w:noWrap w:val="0"/>
            <w:vAlign w:val="center"/>
          </w:tcPr>
          <w:p w14:paraId="0167C678">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辅助执法人员日常工作</w:t>
            </w:r>
          </w:p>
        </w:tc>
        <w:tc>
          <w:tcPr>
            <w:tcW w:w="6002" w:type="dxa"/>
            <w:noWrap w:val="0"/>
            <w:vAlign w:val="center"/>
          </w:tcPr>
          <w:p w14:paraId="2AB13A5E">
            <w:pPr>
              <w:widowControl/>
              <w:spacing w:line="360" w:lineRule="auto"/>
              <w:ind w:firstLine="440" w:firstLineChars="200"/>
              <w:jc w:val="left"/>
              <w:rPr>
                <w:rFonts w:hint="eastAsia" w:ascii="宋体" w:hAnsi="宋体" w:eastAsia="宋体" w:cs="宋体"/>
                <w:b w:val="0"/>
                <w:color w:val="auto"/>
                <w:sz w:val="22"/>
                <w:szCs w:val="22"/>
                <w:lang w:eastAsia="zh-CN"/>
              </w:rPr>
            </w:pPr>
            <w:r>
              <w:rPr>
                <w:rFonts w:hint="eastAsia" w:ascii="宋体" w:hAnsi="宋体" w:eastAsia="宋体" w:cs="宋体"/>
                <w:color w:val="000000"/>
                <w:sz w:val="22"/>
                <w:szCs w:val="22"/>
                <w:highlight w:val="none"/>
                <w:lang w:val="en-GB"/>
              </w:rPr>
              <w:t>协助环保管理部门处理突发环境污染事故，提交工作范围内的事故处理报告；</w:t>
            </w:r>
            <w:r>
              <w:rPr>
                <w:rFonts w:hint="eastAsia" w:ascii="宋体" w:hAnsi="宋体" w:eastAsia="宋体" w:cs="宋体"/>
                <w:color w:val="000000"/>
                <w:sz w:val="22"/>
                <w:szCs w:val="22"/>
                <w:highlight w:val="none"/>
              </w:rPr>
              <w:t>按照</w:t>
            </w:r>
            <w:r>
              <w:rPr>
                <w:rFonts w:hint="eastAsia" w:ascii="宋体" w:hAnsi="宋体" w:eastAsia="宋体" w:cs="宋体"/>
                <w:color w:val="000000"/>
                <w:sz w:val="22"/>
                <w:szCs w:val="22"/>
                <w:highlight w:val="none"/>
                <w:lang w:val="en-GB"/>
              </w:rPr>
              <w:t>环保管理部门</w:t>
            </w:r>
            <w:r>
              <w:rPr>
                <w:rFonts w:hint="eastAsia" w:ascii="宋体" w:hAnsi="宋体" w:eastAsia="宋体" w:cs="宋体"/>
                <w:color w:val="000000"/>
                <w:sz w:val="22"/>
                <w:szCs w:val="22"/>
                <w:highlight w:val="none"/>
              </w:rPr>
              <w:t>要求，及时上报园区企业环境统计、排污总量、排污许可证执行报告等各类环保信息；</w:t>
            </w:r>
            <w:r>
              <w:rPr>
                <w:rFonts w:hint="eastAsia" w:ascii="宋体" w:hAnsi="宋体" w:eastAsia="宋体" w:cs="宋体"/>
                <w:color w:val="000000"/>
                <w:sz w:val="22"/>
                <w:szCs w:val="22"/>
                <w:highlight w:val="none"/>
                <w:lang w:val="en-GB"/>
              </w:rPr>
              <w:t>协助处理环境举报投诉，配合环保管理部门查找企业存在问题并提出整改建议</w:t>
            </w:r>
            <w:r>
              <w:rPr>
                <w:rFonts w:hint="eastAsia" w:ascii="宋体" w:hAnsi="宋体" w:eastAsia="宋体" w:cs="宋体"/>
                <w:color w:val="000000"/>
                <w:sz w:val="22"/>
                <w:szCs w:val="22"/>
                <w:highlight w:val="none"/>
                <w:lang w:val="en-GB" w:eastAsia="zh-CN"/>
              </w:rPr>
              <w:t>；</w:t>
            </w:r>
            <w:r>
              <w:rPr>
                <w:rFonts w:hint="eastAsia" w:ascii="宋体" w:hAnsi="宋体" w:eastAsia="宋体" w:cs="宋体"/>
                <w:color w:val="000000"/>
                <w:sz w:val="22"/>
                <w:szCs w:val="22"/>
                <w:highlight w:val="none"/>
                <w:lang w:val="en-GB"/>
              </w:rPr>
              <w:t>完成环保管理部门布置的其他工作，积极配合重点生态环保工作。</w:t>
            </w:r>
            <w:r>
              <w:rPr>
                <w:rFonts w:hint="eastAsia" w:ascii="宋体" w:hAnsi="宋体" w:eastAsia="宋体" w:cs="宋体"/>
                <w:color w:val="000000"/>
                <w:sz w:val="22"/>
                <w:szCs w:val="22"/>
                <w:highlight w:val="none"/>
                <w:lang w:val="en-US" w:eastAsia="zh-CN"/>
              </w:rPr>
              <w:t>并</w:t>
            </w:r>
            <w:r>
              <w:rPr>
                <w:rFonts w:hint="eastAsia" w:ascii="宋体" w:hAnsi="宋体" w:eastAsia="宋体" w:cs="宋体"/>
                <w:color w:val="000000"/>
                <w:sz w:val="22"/>
                <w:szCs w:val="22"/>
                <w:highlight w:val="none"/>
                <w:lang w:val="en-GB"/>
              </w:rPr>
              <w:t>配置不少于三名驻点工作人员，配备不少于一辆工作用车</w:t>
            </w:r>
            <w:r>
              <w:rPr>
                <w:rFonts w:hint="eastAsia" w:ascii="宋体" w:hAnsi="宋体" w:eastAsia="宋体" w:cs="宋体"/>
                <w:color w:val="000000"/>
                <w:sz w:val="22"/>
                <w:szCs w:val="22"/>
                <w:highlight w:val="none"/>
                <w:lang w:val="en-GB" w:eastAsia="zh-CN"/>
              </w:rPr>
              <w:t>。</w:t>
            </w:r>
          </w:p>
        </w:tc>
      </w:tr>
    </w:tbl>
    <w:p w14:paraId="37B190E2">
      <w:pPr>
        <w:overflowPunct w:val="0"/>
        <w:spacing w:line="420" w:lineRule="exact"/>
        <w:ind w:firstLine="442" w:firstLineChars="200"/>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、服务期限：</w:t>
      </w:r>
      <w:r>
        <w:rPr>
          <w:rFonts w:hint="eastAsia" w:ascii="宋体" w:hAnsi="宋体" w:eastAsia="宋体" w:cs="宋体"/>
          <w:color w:val="000000"/>
          <w:sz w:val="22"/>
          <w:szCs w:val="22"/>
          <w:highlight w:val="none"/>
          <w:lang w:val="en-US" w:eastAsia="zh-CN"/>
        </w:rPr>
        <w:t>自</w:t>
      </w:r>
      <w:r>
        <w:rPr>
          <w:rFonts w:hint="eastAsia" w:ascii="宋体" w:hAnsi="宋体" w:eastAsia="宋体" w:cs="宋体"/>
          <w:color w:val="000000"/>
          <w:sz w:val="22"/>
          <w:szCs w:val="22"/>
          <w:highlight w:val="none"/>
        </w:rPr>
        <w:t>合同签订之日起一年时间。</w:t>
      </w:r>
    </w:p>
    <w:p w14:paraId="2547B724">
      <w:pPr>
        <w:overflowPunct w:val="0"/>
        <w:spacing w:line="420" w:lineRule="exact"/>
        <w:ind w:firstLine="442" w:firstLineChars="200"/>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3</w:t>
      </w:r>
      <w:r>
        <w:rPr>
          <w:rFonts w:hint="eastAsia" w:ascii="宋体" w:hAnsi="宋体" w:eastAsia="宋体" w:cs="宋体"/>
          <w:b/>
          <w:bCs/>
          <w:color w:val="000000"/>
          <w:sz w:val="22"/>
          <w:szCs w:val="22"/>
          <w:highlight w:val="none"/>
        </w:rPr>
        <w:t>、服务要求</w:t>
      </w:r>
    </w:p>
    <w:p w14:paraId="195C2F1A">
      <w:pPr>
        <w:overflowPunct w:val="0"/>
        <w:spacing w:line="42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3.1</w:t>
      </w:r>
      <w:r>
        <w:rPr>
          <w:rFonts w:hint="eastAsia" w:ascii="宋体" w:hAnsi="宋体" w:eastAsia="宋体" w:cs="宋体"/>
          <w:b/>
          <w:color w:val="000000"/>
          <w:sz w:val="22"/>
          <w:szCs w:val="22"/>
          <w:highlight w:val="none"/>
        </w:rPr>
        <w:t>人员要求：</w:t>
      </w:r>
    </w:p>
    <w:p w14:paraId="6C369818">
      <w:pPr>
        <w:spacing w:line="400" w:lineRule="exact"/>
        <w:ind w:left="105" w:leftChars="50" w:firstLine="440" w:firstLineChars="200"/>
        <w:rPr>
          <w:rFonts w:hint="eastAsia" w:ascii="宋体" w:hAnsi="宋体" w:eastAsia="宋体" w:cs="宋体"/>
          <w:sz w:val="22"/>
          <w:szCs w:val="22"/>
          <w:highlight w:val="none"/>
        </w:rPr>
      </w:pPr>
      <w:r>
        <w:rPr>
          <w:rFonts w:hint="eastAsia" w:ascii="宋体" w:hAnsi="宋体" w:eastAsia="宋体" w:cs="宋体"/>
          <w:sz w:val="22"/>
          <w:szCs w:val="22"/>
        </w:rPr>
        <w:t>（1）</w:t>
      </w:r>
      <w:r>
        <w:rPr>
          <w:rFonts w:hint="eastAsia" w:ascii="宋体" w:hAnsi="宋体" w:eastAsia="宋体" w:cs="宋体"/>
          <w:b/>
          <w:bCs/>
          <w:sz w:val="22"/>
          <w:szCs w:val="22"/>
          <w:highlight w:val="none"/>
        </w:rPr>
        <w:t>▲</w:t>
      </w:r>
      <w:r>
        <w:rPr>
          <w:rFonts w:hint="eastAsia" w:ascii="宋体" w:hAnsi="宋体" w:eastAsia="宋体" w:cs="宋体"/>
          <w:sz w:val="22"/>
          <w:szCs w:val="22"/>
          <w:highlight w:val="none"/>
        </w:rPr>
        <w:t>供应商应根据项目实际情况投入相应的人员，</w:t>
      </w:r>
      <w:r>
        <w:rPr>
          <w:rFonts w:hint="eastAsia" w:ascii="宋体" w:hAnsi="宋体" w:eastAsia="宋体" w:cs="宋体"/>
          <w:sz w:val="22"/>
          <w:szCs w:val="22"/>
          <w:highlight w:val="none"/>
          <w:lang w:val="en-US" w:eastAsia="zh-CN"/>
        </w:rPr>
        <w:t>不少于</w:t>
      </w:r>
      <w:r>
        <w:rPr>
          <w:rFonts w:hint="eastAsia" w:ascii="宋体" w:hAnsi="宋体" w:eastAsia="宋体" w:cs="宋体"/>
          <w:sz w:val="22"/>
          <w:szCs w:val="22"/>
          <w:highlight w:val="none"/>
        </w:rPr>
        <w:t>3</w:t>
      </w:r>
      <w:r>
        <w:rPr>
          <w:rFonts w:hint="eastAsia" w:ascii="宋体" w:hAnsi="宋体" w:eastAsia="宋体" w:cs="宋体"/>
          <w:color w:val="000000"/>
          <w:sz w:val="22"/>
          <w:szCs w:val="22"/>
          <w:highlight w:val="none"/>
          <w:lang w:val="en-GB"/>
        </w:rPr>
        <w:t>名驻点工作人员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其中1人为拟派本项目的项目负责人）</w:t>
      </w:r>
      <w:r>
        <w:rPr>
          <w:rFonts w:hint="eastAsia" w:ascii="宋体" w:hAnsi="宋体" w:eastAsia="宋体" w:cs="宋体"/>
          <w:sz w:val="22"/>
          <w:szCs w:val="22"/>
          <w:highlight w:val="none"/>
        </w:rPr>
        <w:t>。</w:t>
      </w:r>
    </w:p>
    <w:p w14:paraId="21144A8D">
      <w:pPr>
        <w:spacing w:line="400" w:lineRule="exact"/>
        <w:ind w:left="105" w:leftChars="5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r>
        <w:rPr>
          <w:rFonts w:hint="eastAsia" w:ascii="宋体" w:hAnsi="宋体" w:eastAsia="宋体" w:cs="宋体"/>
          <w:b w:val="0"/>
          <w:bCs w:val="0"/>
          <w:color w:val="000000" w:themeColor="text1"/>
          <w:kern w:val="0"/>
          <w:sz w:val="22"/>
          <w:szCs w:val="22"/>
          <w:highlight w:val="none"/>
          <w:lang w:val="en-GB"/>
          <w14:textFill>
            <w14:solidFill>
              <w14:schemeClr w14:val="tx1"/>
            </w14:solidFill>
          </w14:textFill>
        </w:rPr>
        <w:t>驻点工作人员</w:t>
      </w:r>
      <w:r>
        <w:rPr>
          <w:rFonts w:hint="eastAsia" w:ascii="宋体" w:hAnsi="宋体" w:eastAsia="宋体" w:cs="宋体"/>
          <w:color w:val="000000"/>
          <w:sz w:val="22"/>
          <w:szCs w:val="22"/>
          <w:highlight w:val="none"/>
        </w:rPr>
        <w:t>作息时间与</w:t>
      </w:r>
      <w:r>
        <w:rPr>
          <w:rFonts w:hint="eastAsia" w:ascii="宋体" w:hAnsi="宋体" w:eastAsia="宋体" w:cs="宋体"/>
          <w:color w:val="000000"/>
          <w:sz w:val="22"/>
          <w:szCs w:val="22"/>
          <w:highlight w:val="none"/>
          <w:lang w:eastAsia="zh-CN"/>
        </w:rPr>
        <w:t>环保管理部门</w:t>
      </w:r>
      <w:r>
        <w:rPr>
          <w:rFonts w:hint="eastAsia" w:ascii="宋体" w:hAnsi="宋体" w:eastAsia="宋体" w:cs="宋体"/>
          <w:color w:val="000000"/>
          <w:sz w:val="22"/>
          <w:szCs w:val="22"/>
          <w:highlight w:val="none"/>
        </w:rPr>
        <w:t>一致，同时按照需要，安排人员节假日、周末不定期巡查，每周不定期进行夜间巡查。</w:t>
      </w:r>
    </w:p>
    <w:p w14:paraId="417E0655">
      <w:pPr>
        <w:spacing w:line="400" w:lineRule="exact"/>
        <w:ind w:left="105" w:leftChars="5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）项目组</w:t>
      </w:r>
      <w:r>
        <w:rPr>
          <w:rFonts w:hint="eastAsia" w:ascii="宋体" w:hAnsi="宋体" w:eastAsia="宋体" w:cs="宋体"/>
          <w:color w:val="000000"/>
          <w:sz w:val="22"/>
          <w:szCs w:val="22"/>
          <w:highlight w:val="none"/>
          <w:lang w:val="en-US" w:eastAsia="zh-CN"/>
        </w:rPr>
        <w:t>每</w:t>
      </w:r>
      <w:r>
        <w:rPr>
          <w:rFonts w:hint="eastAsia" w:ascii="宋体" w:hAnsi="宋体" w:eastAsia="宋体" w:cs="宋体"/>
          <w:color w:val="000000"/>
          <w:sz w:val="22"/>
          <w:szCs w:val="22"/>
          <w:highlight w:val="none"/>
        </w:rPr>
        <w:t>周一次定期向环保管理部门汇报工作，汇报巡查发现的问题及建议，反馈管理部门立案调查执行情况，形成管理闭环。</w:t>
      </w:r>
    </w:p>
    <w:p w14:paraId="486AFFC2">
      <w:pPr>
        <w:spacing w:line="400" w:lineRule="exact"/>
        <w:ind w:left="105" w:leftChars="5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GB"/>
        </w:rPr>
        <w:t>驻点工作人员</w:t>
      </w:r>
      <w:r>
        <w:rPr>
          <w:rFonts w:hint="eastAsia" w:ascii="宋体" w:hAnsi="宋体" w:eastAsia="宋体" w:cs="宋体"/>
          <w:color w:val="000000"/>
          <w:sz w:val="22"/>
          <w:szCs w:val="22"/>
          <w:highlight w:val="none"/>
        </w:rPr>
        <w:t>的考勤制度按照采购人考勤制度执行，如有请假事宜须经采购人同意。</w:t>
      </w:r>
    </w:p>
    <w:p w14:paraId="3D4B30C9">
      <w:pPr>
        <w:overflowPunct w:val="0"/>
        <w:spacing w:line="42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3.2车辆辅助要求：</w:t>
      </w:r>
    </w:p>
    <w:p w14:paraId="049C54BC">
      <w:pPr>
        <w:spacing w:line="400" w:lineRule="exact"/>
        <w:ind w:left="105" w:leftChars="50" w:firstLine="440" w:firstLineChars="200"/>
        <w:rPr>
          <w:rFonts w:hint="eastAsia" w:ascii="宋体" w:hAnsi="宋体" w:eastAsia="宋体" w:cs="宋体"/>
          <w:color w:val="000000" w:themeColor="text1"/>
          <w:sz w:val="22"/>
          <w:szCs w:val="22"/>
          <w:highlight w:val="yellow"/>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项目组需配置一辆汽车（车龄要求不超过6年）作为本项目常备交通工具。</w:t>
      </w:r>
    </w:p>
    <w:p w14:paraId="7D56536A">
      <w:pPr>
        <w:overflowPunct w:val="0"/>
        <w:spacing w:line="4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4、其他要求：</w:t>
      </w:r>
    </w:p>
    <w:p w14:paraId="704B1CE4">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4.1驻点场地由中标供应商自行提供，驻点需满足基本的办公需求（如电脑、打印机、办公桌椅、打印纸等），供应商须自行考虑投标报价的风险。</w:t>
      </w:r>
    </w:p>
    <w:p w14:paraId="512573E6">
      <w:pPr>
        <w:overflowPunct w:val="0"/>
        <w:spacing w:line="4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4.2</w:t>
      </w:r>
      <w:r>
        <w:rPr>
          <w:rFonts w:hint="eastAsia" w:ascii="宋体" w:hAnsi="宋体" w:eastAsia="宋体" w:cs="宋体"/>
          <w:color w:val="000000" w:themeColor="text1"/>
          <w:sz w:val="22"/>
          <w:szCs w:val="22"/>
          <w:highlight w:val="none"/>
          <w14:textFill>
            <w14:solidFill>
              <w14:schemeClr w14:val="tx1"/>
            </w14:solidFill>
          </w14:textFill>
        </w:rPr>
        <w:t>服务期间</w:t>
      </w:r>
      <w:r>
        <w:rPr>
          <w:rFonts w:hint="eastAsia" w:ascii="宋体" w:hAnsi="宋体" w:eastAsia="宋体" w:cs="宋体"/>
          <w:color w:val="000000" w:themeColor="text1"/>
          <w:sz w:val="22"/>
          <w:szCs w:val="22"/>
          <w:highlight w:val="none"/>
          <w:lang w:val="en-US" w:eastAsia="zh-CN"/>
          <w14:textFill>
            <w14:solidFill>
              <w14:schemeClr w14:val="tx1"/>
            </w14:solidFill>
          </w14:textFill>
        </w:rPr>
        <w:t>驻点人员</w:t>
      </w:r>
      <w:r>
        <w:rPr>
          <w:rFonts w:hint="eastAsia" w:ascii="宋体" w:hAnsi="宋体" w:eastAsia="宋体" w:cs="宋体"/>
          <w:color w:val="000000" w:themeColor="text1"/>
          <w:sz w:val="22"/>
          <w:szCs w:val="22"/>
          <w:highlight w:val="none"/>
          <w14:textFill>
            <w14:solidFill>
              <w14:schemeClr w14:val="tx1"/>
            </w14:solidFill>
          </w14:textFill>
        </w:rPr>
        <w:t>的一切安全责任由中标供应商负责。</w:t>
      </w:r>
    </w:p>
    <w:p w14:paraId="494CDD5D">
      <w:pPr>
        <w:overflowPunct w:val="0"/>
        <w:spacing w:line="420" w:lineRule="exact"/>
        <w:ind w:firstLine="442" w:firstLineChars="200"/>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5、报价要求</w:t>
      </w:r>
    </w:p>
    <w:p w14:paraId="50D74C75">
      <w:pPr>
        <w:overflowPunct w:val="0"/>
        <w:spacing w:line="420" w:lineRule="exact"/>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5.1</w:t>
      </w:r>
      <w:r>
        <w:rPr>
          <w:rFonts w:hint="eastAsia" w:ascii="宋体" w:hAnsi="宋体" w:eastAsia="宋体" w:cs="宋体"/>
          <w:b/>
          <w:bCs/>
          <w:sz w:val="22"/>
          <w:szCs w:val="22"/>
          <w:highlight w:val="none"/>
        </w:rPr>
        <w:t>▲</w:t>
      </w:r>
      <w:r>
        <w:rPr>
          <w:rFonts w:hint="eastAsia" w:ascii="宋体" w:hAnsi="宋体" w:eastAsia="宋体" w:cs="宋体"/>
          <w:b/>
          <w:color w:val="auto"/>
          <w:sz w:val="22"/>
          <w:szCs w:val="22"/>
          <w:highlight w:val="none"/>
        </w:rPr>
        <w:t>本项目</w:t>
      </w:r>
      <w:r>
        <w:rPr>
          <w:rFonts w:hint="eastAsia" w:ascii="宋体" w:hAnsi="宋体" w:eastAsia="宋体" w:cs="宋体"/>
          <w:b/>
          <w:color w:val="auto"/>
          <w:sz w:val="22"/>
          <w:szCs w:val="22"/>
          <w:highlight w:val="none"/>
          <w:lang w:val="en-US" w:eastAsia="zh-CN"/>
        </w:rPr>
        <w:t>实行总价</w:t>
      </w:r>
      <w:r>
        <w:rPr>
          <w:rFonts w:hint="eastAsia" w:ascii="宋体" w:hAnsi="宋体" w:eastAsia="宋体" w:cs="宋体"/>
          <w:b/>
          <w:color w:val="auto"/>
          <w:sz w:val="22"/>
          <w:szCs w:val="22"/>
          <w:highlight w:val="none"/>
        </w:rPr>
        <w:t>包干，服务费</w:t>
      </w:r>
      <w:r>
        <w:rPr>
          <w:rFonts w:hint="eastAsia" w:ascii="宋体" w:hAnsi="宋体" w:eastAsia="宋体" w:cs="宋体"/>
          <w:b/>
          <w:color w:val="auto"/>
          <w:sz w:val="22"/>
          <w:szCs w:val="22"/>
          <w:highlight w:val="none"/>
          <w:lang w:val="en-US" w:eastAsia="zh-CN"/>
        </w:rPr>
        <w:t>用</w:t>
      </w:r>
      <w:r>
        <w:rPr>
          <w:rFonts w:hint="eastAsia" w:ascii="宋体" w:hAnsi="宋体" w:eastAsia="宋体" w:cs="宋体"/>
          <w:b/>
          <w:color w:val="auto"/>
          <w:sz w:val="22"/>
          <w:szCs w:val="22"/>
          <w:highlight w:val="none"/>
        </w:rPr>
        <w:t>包括但不限于：</w:t>
      </w:r>
      <w:r>
        <w:rPr>
          <w:rFonts w:hint="eastAsia" w:ascii="宋体" w:hAnsi="宋体" w:eastAsia="宋体" w:cs="宋体"/>
          <w:b/>
          <w:color w:val="auto"/>
          <w:sz w:val="22"/>
          <w:szCs w:val="22"/>
          <w:highlight w:val="none"/>
          <w:lang w:val="en-US" w:eastAsia="zh-CN"/>
        </w:rPr>
        <w:t>中标供应商</w:t>
      </w:r>
      <w:r>
        <w:rPr>
          <w:rFonts w:hint="eastAsia" w:ascii="宋体" w:hAnsi="宋体" w:eastAsia="宋体" w:cs="宋体"/>
          <w:b/>
          <w:color w:val="auto"/>
          <w:sz w:val="22"/>
          <w:szCs w:val="22"/>
          <w:highlight w:val="none"/>
        </w:rPr>
        <w:t>人员劳务费、节假日劳务费、加班费、</w:t>
      </w:r>
      <w:r>
        <w:rPr>
          <w:rFonts w:hint="eastAsia" w:ascii="宋体" w:hAnsi="宋体" w:eastAsia="宋体" w:cs="宋体"/>
          <w:b/>
          <w:color w:val="auto"/>
          <w:sz w:val="22"/>
          <w:szCs w:val="22"/>
          <w:highlight w:val="none"/>
          <w:lang w:val="en-US" w:eastAsia="zh-CN"/>
        </w:rPr>
        <w:t>管理费、</w:t>
      </w:r>
      <w:r>
        <w:rPr>
          <w:rFonts w:hint="eastAsia" w:ascii="宋体" w:hAnsi="宋体" w:eastAsia="宋体" w:cs="宋体"/>
          <w:b/>
          <w:color w:val="auto"/>
          <w:sz w:val="22"/>
          <w:szCs w:val="22"/>
          <w:highlight w:val="none"/>
        </w:rPr>
        <w:t>各类人员社会保险、办公费用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000000" w:themeColor="text1"/>
          <w:sz w:val="22"/>
          <w:szCs w:val="22"/>
          <w:highlight w:val="none"/>
          <w14:textFill>
            <w14:solidFill>
              <w14:schemeClr w14:val="tx1"/>
            </w14:solidFill>
          </w14:textFill>
        </w:rPr>
        <w:t>车辆费用、</w:t>
      </w:r>
      <w:r>
        <w:rPr>
          <w:rFonts w:hint="eastAsia" w:ascii="宋体" w:hAnsi="宋体" w:eastAsia="宋体" w:cs="宋体"/>
          <w:b/>
          <w:color w:val="auto"/>
          <w:sz w:val="22"/>
          <w:szCs w:val="22"/>
          <w:highlight w:val="none"/>
          <w:lang w:val="en-US" w:eastAsia="zh-CN"/>
        </w:rPr>
        <w:t>验收费、采购代理服务费、</w:t>
      </w:r>
      <w:r>
        <w:rPr>
          <w:rFonts w:hint="eastAsia" w:ascii="宋体" w:hAnsi="宋体" w:eastAsia="宋体" w:cs="宋体"/>
          <w:b/>
          <w:color w:val="auto"/>
          <w:sz w:val="22"/>
          <w:szCs w:val="22"/>
          <w:highlight w:val="none"/>
        </w:rPr>
        <w:t>税金等完成本项目所需的一切费用</w:t>
      </w:r>
      <w:r>
        <w:rPr>
          <w:rFonts w:hint="eastAsia" w:ascii="宋体" w:hAnsi="宋体" w:eastAsia="宋体" w:cs="宋体"/>
          <w:b/>
          <w:color w:val="auto"/>
          <w:sz w:val="22"/>
          <w:szCs w:val="22"/>
          <w:highlight w:val="none"/>
          <w:lang w:eastAsia="zh-CN"/>
        </w:rPr>
        <w:t>。</w:t>
      </w:r>
    </w:p>
    <w:p w14:paraId="6098123F">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5.2供应商应考虑企业自身实力、经验及项目实施过程中的各种因素，根据采购要求，详细说明所能提供的各项具体服务内容，自主确定报价。</w:t>
      </w:r>
    </w:p>
    <w:p w14:paraId="08D6314B">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5.3供应商员工基本工资最低不得低于平阳县当年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39F7F1A">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5.4节假日补贴按《中华人民共和国劳动法》规定执行。</w:t>
      </w:r>
    </w:p>
    <w:p w14:paraId="65756E9D">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5.5高温补贴按浙江省与温州市相关文件规定发放（《浙江省人力资源和社会保障厅关于调整企业夏季高温津贴标准有关问题的通知》（浙人社发〔2018〕65号））。</w:t>
      </w:r>
    </w:p>
    <w:p w14:paraId="3FBCE333">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5.6车辆费用是指供应商自行配置的车辆日常使用相关的各类支出，包括但不限于‌燃油费‌、‌保险费‌、‌停车费‌、维护保养费‌、‌过路过桥费‌、‌折旧费‌等相关的一切费用。</w:t>
      </w:r>
    </w:p>
    <w:p w14:paraId="15FF35AB">
      <w:pPr>
        <w:overflowPunct w:val="0"/>
        <w:spacing w:line="4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5.7本次采购，在服务期内如因政策性因素调整导致相关人员的工资、社保、节假日、高温补贴出现变化的，该部分费用由中标供应商自行承担，采购人不予以调整该部分费用，各供应商在报价时须综合考虑风险。</w:t>
      </w:r>
    </w:p>
    <w:p w14:paraId="2C7CFBFA">
      <w:pPr>
        <w:overflowPunct w:val="0"/>
        <w:spacing w:line="420" w:lineRule="exact"/>
        <w:ind w:firstLine="440" w:firstLineChars="200"/>
        <w:rPr>
          <w:rFonts w:hint="default"/>
          <w:highlight w:val="none"/>
          <w:lang w:val="en-US" w:eastAsia="zh-CN"/>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5.8采购人对中标供应商服务质量进行检查并提出整改意见时，中标供应商应立即整改。如果中标供应商不及时整改，在必要时采购人可以请第三方检查，检查经费由中标供应商承担。</w:t>
      </w:r>
    </w:p>
    <w:p w14:paraId="6BDFB73F">
      <w:pPr>
        <w:overflowPunct w:val="0"/>
        <w:spacing w:line="42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6</w:t>
      </w:r>
      <w:r>
        <w:rPr>
          <w:rFonts w:hint="eastAsia" w:ascii="宋体" w:hAnsi="宋体" w:eastAsia="宋体" w:cs="宋体"/>
          <w:b/>
          <w:color w:val="000000"/>
          <w:sz w:val="22"/>
          <w:szCs w:val="22"/>
          <w:highlight w:val="none"/>
        </w:rPr>
        <w:t>、服务范围</w:t>
      </w:r>
    </w:p>
    <w:p w14:paraId="26DC9025">
      <w:pPr>
        <w:pStyle w:val="9"/>
        <w:ind w:left="0" w:left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本项目服务范围为平阳</w:t>
      </w:r>
      <w:r>
        <w:rPr>
          <w:rFonts w:hint="eastAsia" w:ascii="宋体" w:hAnsi="宋体" w:eastAsia="宋体" w:cs="宋体"/>
          <w:color w:val="000000" w:themeColor="text1"/>
          <w:sz w:val="22"/>
          <w:szCs w:val="22"/>
          <w:highlight w:val="none"/>
          <w:lang w:val="en-US" w:eastAsia="zh-CN"/>
          <w14:textFill>
            <w14:solidFill>
              <w14:schemeClr w14:val="tx1"/>
            </w14:solidFill>
          </w14:textFill>
        </w:rPr>
        <w:t>县万全镇内</w:t>
      </w:r>
      <w:r>
        <w:rPr>
          <w:rFonts w:hint="eastAsia" w:ascii="宋体" w:hAnsi="宋体" w:eastAsia="宋体" w:cs="宋体"/>
          <w:color w:val="000000" w:themeColor="text1"/>
          <w:sz w:val="22"/>
          <w:szCs w:val="22"/>
          <w:highlight w:val="none"/>
          <w14:textFill>
            <w14:solidFill>
              <w14:schemeClr w14:val="tx1"/>
            </w14:solidFill>
          </w14:textFill>
        </w:rPr>
        <w:t>。</w:t>
      </w:r>
    </w:p>
    <w:p w14:paraId="1275BE12">
      <w:pPr>
        <w:overflowPunct w:val="0"/>
        <w:spacing w:line="420" w:lineRule="exact"/>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7</w:t>
      </w:r>
      <w:r>
        <w:rPr>
          <w:rFonts w:hint="eastAsia" w:ascii="宋体" w:hAnsi="宋体" w:eastAsia="宋体" w:cs="宋体"/>
          <w:b/>
          <w:color w:val="000000"/>
          <w:sz w:val="22"/>
          <w:szCs w:val="22"/>
          <w:highlight w:val="none"/>
        </w:rPr>
        <w:t>、服务成果</w:t>
      </w:r>
    </w:p>
    <w:p w14:paraId="5478E682">
      <w:pPr>
        <w:spacing w:line="400" w:lineRule="exact"/>
        <w:ind w:left="105" w:leftChars="5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以“环保管家”巡查记录、整改清单、“环保管家”工作总结报告、企业一</w:t>
      </w:r>
      <w:r>
        <w:rPr>
          <w:rFonts w:hint="eastAsia" w:ascii="宋体" w:hAnsi="宋体" w:eastAsia="宋体" w:cs="宋体"/>
          <w:color w:val="000000"/>
          <w:sz w:val="22"/>
          <w:szCs w:val="22"/>
          <w:highlight w:val="none"/>
          <w:lang w:val="en-US" w:eastAsia="zh-CN"/>
        </w:rPr>
        <w:t>企</w:t>
      </w:r>
      <w:r>
        <w:rPr>
          <w:rFonts w:hint="eastAsia" w:ascii="宋体" w:hAnsi="宋体" w:eastAsia="宋体" w:cs="宋体"/>
          <w:color w:val="000000"/>
          <w:sz w:val="22"/>
          <w:szCs w:val="22"/>
          <w:highlight w:val="none"/>
        </w:rPr>
        <w:t>一档等形式提供（成果份数按采购人要求提供）。</w:t>
      </w:r>
    </w:p>
    <w:p w14:paraId="17A0C0BC">
      <w:pPr>
        <w:adjustRightInd w:val="0"/>
        <w:snapToGrid w:val="0"/>
        <w:spacing w:line="420" w:lineRule="exact"/>
        <w:rPr>
          <w:rFonts w:ascii="宋体" w:hAnsi="宋体" w:eastAsia="宋体"/>
          <w:b/>
          <w:bCs/>
          <w:color w:val="auto"/>
          <w:sz w:val="22"/>
          <w:szCs w:val="22"/>
          <w:highlight w:val="none"/>
        </w:rPr>
      </w:pPr>
      <w:r>
        <w:rPr>
          <w:rFonts w:hint="eastAsia" w:ascii="宋体" w:hAnsi="宋体" w:eastAsia="宋体"/>
          <w:b/>
          <w:bCs/>
          <w:color w:val="auto"/>
          <w:sz w:val="22"/>
          <w:szCs w:val="22"/>
          <w:highlight w:val="none"/>
        </w:rPr>
        <w:t>三、商务条款</w:t>
      </w:r>
    </w:p>
    <w:p w14:paraId="3DC62449">
      <w:pPr>
        <w:overflowPunct w:val="0"/>
        <w:spacing w:line="420" w:lineRule="exact"/>
        <w:ind w:firstLine="442"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1、履约保证金：</w:t>
      </w:r>
      <w:r>
        <w:rPr>
          <w:rFonts w:hint="eastAsia" w:ascii="宋体" w:hAnsi="宋体" w:eastAsia="宋体" w:cs="Times New Roman"/>
          <w:b w:val="0"/>
          <w:bCs w:val="0"/>
          <w:color w:val="auto"/>
          <w:sz w:val="22"/>
          <w:szCs w:val="22"/>
          <w:highlight w:val="none"/>
          <w:lang w:val="en-US" w:eastAsia="zh-CN"/>
        </w:rPr>
        <w:t>合同签订后7个工作日内中标供应商应当向采购人提供合同价的1%作为履约保证金（转账或汇票或保函等非现金方式）。如中标供应商未在规定的时间内提交履约保证金则采购人有权终止合同。合同履约期满、验收合格后7个工作日内一次性无息退还履约保证金。</w:t>
      </w:r>
    </w:p>
    <w:p w14:paraId="2B4E9055">
      <w:pPr>
        <w:overflowPunct w:val="0"/>
        <w:spacing w:line="420" w:lineRule="exact"/>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2、付款方式</w:t>
      </w:r>
      <w:r>
        <w:rPr>
          <w:rFonts w:hint="eastAsia" w:ascii="宋体" w:hAnsi="宋体" w:cs="Times New Roman"/>
          <w:b/>
          <w:bCs/>
          <w:color w:val="auto"/>
          <w:sz w:val="22"/>
          <w:szCs w:val="22"/>
          <w:highlight w:val="none"/>
          <w:lang w:val="en-US" w:eastAsia="zh-CN"/>
        </w:rPr>
        <w:t>（具体以财政资金到位情况予以支付）</w:t>
      </w:r>
      <w:r>
        <w:rPr>
          <w:rFonts w:hint="eastAsia" w:ascii="宋体" w:hAnsi="宋体" w:eastAsia="宋体" w:cs="Times New Roman"/>
          <w:b/>
          <w:bCs/>
          <w:color w:val="auto"/>
          <w:sz w:val="22"/>
          <w:szCs w:val="22"/>
          <w:highlight w:val="none"/>
          <w:lang w:val="en-US" w:eastAsia="zh-CN"/>
        </w:rPr>
        <w:t xml:space="preserve">： </w:t>
      </w:r>
    </w:p>
    <w:p w14:paraId="1B72CC82">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2.1预付款：合同生效以及具备实施条件后七个工作日内，采购人向中标单位支付合同价款的30%作为预付款。</w:t>
      </w:r>
    </w:p>
    <w:p w14:paraId="612023A5">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t>①在签订合同时，中标人明确表示无需预付款或者主动要求降低预付款比例的，采购人可不适用前述规定。</w:t>
      </w:r>
    </w:p>
    <w:p w14:paraId="16F7A0F1">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t>②在签订合同时，中标人要求预付款的。采购</w:t>
      </w: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人</w:t>
      </w:r>
      <w:r>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t>有权要求中标人提供银行、保险公司等金融机构出具的预付款保函或其他担保措施。</w:t>
      </w:r>
    </w:p>
    <w:p w14:paraId="21F5DE5A">
      <w:pPr>
        <w:overflowPunct w:val="0"/>
        <w:spacing w:line="420" w:lineRule="exact"/>
        <w:ind w:firstLine="440" w:firstLineChars="200"/>
        <w:rPr>
          <w:rFonts w:hint="eastAsia" w:ascii="宋体" w:hAnsi="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2.2</w:t>
      </w:r>
      <w:r>
        <w:rPr>
          <w:rFonts w:hint="eastAsia" w:ascii="宋体" w:hAnsi="宋体" w:cs="Times New Roman"/>
          <w:b w:val="0"/>
          <w:bCs w:val="0"/>
          <w:color w:val="000000" w:themeColor="text1"/>
          <w:sz w:val="22"/>
          <w:szCs w:val="22"/>
          <w:highlight w:val="none"/>
          <w:lang w:val="en-US" w:eastAsia="zh-CN"/>
          <w14:textFill>
            <w14:solidFill>
              <w14:schemeClr w14:val="tx1"/>
            </w14:solidFill>
          </w14:textFill>
        </w:rPr>
        <w:t>季度款：</w:t>
      </w:r>
    </w:p>
    <w:p w14:paraId="56D5FD19">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（1）预付款抵做服务费，第一季度抵25%服务费，第二季度抵5%服务费；</w:t>
      </w:r>
    </w:p>
    <w:p w14:paraId="41556008">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（2）服务费按季度支付，</w:t>
      </w:r>
      <w:bookmarkStart w:id="0" w:name="_Toc532566471"/>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采购人每季度向中标单位支付合同价款的25%</w:t>
      </w:r>
      <w:bookmarkEnd w:id="0"/>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（采购人每季度按《平阳县万全镇环保管家服务考核评分标准》扣除累积罚款金额后支付）；</w:t>
      </w:r>
    </w:p>
    <w:p w14:paraId="75926547">
      <w:pPr>
        <w:overflowPunct w:val="0"/>
        <w:spacing w:line="420" w:lineRule="exact"/>
        <w:ind w:firstLine="440" w:firstLineChars="200"/>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2.3最后一个季度的合同价款在合同到期后一月内支付（扣除累积罚款金额后支付）</w:t>
      </w:r>
      <w:r>
        <w:rPr>
          <w:rFonts w:hint="eastAsia" w:ascii="宋体" w:hAnsi="宋体" w:eastAsia="宋体" w:cs="Times New Roman"/>
          <w:b w:val="0"/>
          <w:bCs w:val="0"/>
          <w:color w:val="000000" w:themeColor="text1"/>
          <w:sz w:val="22"/>
          <w:szCs w:val="22"/>
          <w:highlight w:val="none"/>
          <w:lang w:val="zh-CN" w:eastAsia="zh-CN"/>
          <w14:textFill>
            <w14:solidFill>
              <w14:schemeClr w14:val="tx1"/>
            </w14:solidFill>
          </w14:textFill>
        </w:rPr>
        <w:t>。</w:t>
      </w:r>
    </w:p>
    <w:p w14:paraId="067F9C6D">
      <w:pPr>
        <w:overflowPunct w:val="0"/>
        <w:spacing w:line="420" w:lineRule="exact"/>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3</w:t>
      </w:r>
      <w:r>
        <w:rPr>
          <w:rFonts w:hint="default" w:ascii="宋体" w:hAnsi="宋体" w:eastAsia="宋体" w:cs="Times New Roman"/>
          <w:b/>
          <w:bCs/>
          <w:color w:val="auto"/>
          <w:sz w:val="22"/>
          <w:szCs w:val="22"/>
          <w:highlight w:val="none"/>
          <w:lang w:val="en-US" w:eastAsia="zh-CN"/>
        </w:rPr>
        <w:t>、履约验收</w:t>
      </w:r>
    </w:p>
    <w:p w14:paraId="565A4EAB">
      <w:pPr>
        <w:overflowPunct w:val="0"/>
        <w:spacing w:line="420" w:lineRule="exact"/>
        <w:ind w:firstLine="440" w:firstLineChars="200"/>
        <w:rPr>
          <w:rFonts w:hint="default"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3.1</w:t>
      </w:r>
      <w:r>
        <w:rPr>
          <w:rFonts w:hint="default" w:ascii="宋体" w:hAnsi="宋体" w:eastAsia="宋体" w:cs="Times New Roman"/>
          <w:b w:val="0"/>
          <w:bCs w:val="0"/>
          <w:color w:val="auto"/>
          <w:sz w:val="22"/>
          <w:szCs w:val="22"/>
          <w:highlight w:val="none"/>
          <w:lang w:val="en-US" w:eastAsia="zh-CN"/>
        </w:rPr>
        <w:t>政府采购项目无论金额大小，都要进行履约验收，履约验收工作由采购人负责。采购人可以根据采购项目具体情况自行组织验收；也可委托采购代理机构组织验收，但委托验收不能免除采购人应当承担的法律责任。</w:t>
      </w:r>
    </w:p>
    <w:p w14:paraId="015222F3">
      <w:pPr>
        <w:overflowPunct w:val="0"/>
        <w:spacing w:line="420" w:lineRule="exact"/>
        <w:ind w:firstLine="440" w:firstLineChars="200"/>
        <w:rPr>
          <w:rFonts w:hint="default"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3.2</w:t>
      </w:r>
      <w:r>
        <w:rPr>
          <w:rFonts w:hint="default" w:ascii="宋体" w:hAnsi="宋体" w:eastAsia="宋体" w:cs="Times New Roman"/>
          <w:b w:val="0"/>
          <w:bCs w:val="0"/>
          <w:color w:val="auto"/>
          <w:sz w:val="22"/>
          <w:szCs w:val="22"/>
          <w:highlight w:val="none"/>
          <w:lang w:val="en-US" w:eastAsia="zh-CN"/>
        </w:rPr>
        <w:t>采购人对中标(成交)人的履约验收应按《温州市政府采购履约验收办法》执行。</w:t>
      </w:r>
    </w:p>
    <w:p w14:paraId="7E2DBEB7">
      <w:pPr>
        <w:overflowPunct w:val="0"/>
        <w:spacing w:line="420" w:lineRule="exact"/>
        <w:ind w:firstLine="442" w:firstLineChars="200"/>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4、安全保障</w:t>
      </w:r>
    </w:p>
    <w:p w14:paraId="2EC752A7">
      <w:pPr>
        <w:overflowPunct w:val="0"/>
        <w:spacing w:line="42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本项目的中标单位在项目实施过程中必须严格保障人员的人身安全。一旦出现安全事故，由中标供应商负责。</w:t>
      </w:r>
    </w:p>
    <w:p w14:paraId="6F956456">
      <w:pPr>
        <w:overflowPunct w:val="0"/>
        <w:spacing w:line="420" w:lineRule="exact"/>
        <w:ind w:firstLine="442" w:firstLineChars="200"/>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br w:type="page"/>
      </w:r>
    </w:p>
    <w:p w14:paraId="156322DB">
      <w:pPr>
        <w:overflowPunct w:val="0"/>
        <w:spacing w:line="420" w:lineRule="exact"/>
        <w:rPr>
          <w:rFonts w:hint="eastAsia" w:ascii="宋体" w:hAnsi="宋体" w:eastAsia="宋体" w:cs="Times New Roman"/>
          <w:b/>
          <w:bCs/>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bCs/>
          <w:color w:val="000000" w:themeColor="text1"/>
          <w:sz w:val="22"/>
          <w:szCs w:val="22"/>
          <w:highlight w:val="none"/>
          <w:lang w:val="en-US" w:eastAsia="zh-CN"/>
          <w14:textFill>
            <w14:solidFill>
              <w14:schemeClr w14:val="tx1"/>
            </w14:solidFill>
          </w14:textFill>
        </w:rPr>
        <w:t>附件：《平阳县万全镇环保管家服务考核评分标准》</w:t>
      </w:r>
    </w:p>
    <w:p w14:paraId="34EF5E4A">
      <w:pPr>
        <w:tabs>
          <w:tab w:val="right" w:pos="7891"/>
        </w:tabs>
        <w:spacing w:line="360" w:lineRule="auto"/>
        <w:ind w:left="414" w:hanging="414"/>
        <w:rPr>
          <w:sz w:val="22"/>
          <w:szCs w:val="22"/>
        </w:rPr>
      </w:pPr>
      <w:r>
        <w:rPr>
          <w:sz w:val="22"/>
          <w:szCs w:val="22"/>
        </w:rPr>
        <w:t>合同编号：</w:t>
      </w:r>
      <w:r>
        <w:rPr>
          <w:sz w:val="22"/>
          <w:szCs w:val="22"/>
          <w:u w:val="single"/>
        </w:rPr>
        <w:t xml:space="preserve">                         </w:t>
      </w:r>
      <w:r>
        <w:rPr>
          <w:rFonts w:hint="eastAsia"/>
          <w:sz w:val="22"/>
          <w:szCs w:val="22"/>
          <w:u w:val="single"/>
          <w:lang w:val="en-US" w:eastAsia="zh-CN"/>
        </w:rPr>
        <w:t xml:space="preserve"> </w:t>
      </w:r>
      <w:r>
        <w:rPr>
          <w:rFonts w:hint="eastAsia"/>
          <w:sz w:val="22"/>
          <w:szCs w:val="22"/>
          <w:lang w:val="en-US" w:eastAsia="zh-CN"/>
        </w:rPr>
        <w:t>考核</w:t>
      </w:r>
      <w:r>
        <w:rPr>
          <w:sz w:val="22"/>
          <w:szCs w:val="22"/>
        </w:rPr>
        <w:t>时间：</w:t>
      </w:r>
      <w:r>
        <w:rPr>
          <w:sz w:val="22"/>
          <w:szCs w:val="22"/>
          <w:u w:val="single"/>
        </w:rPr>
        <w:t xml:space="preserve">    </w:t>
      </w:r>
      <w:r>
        <w:rPr>
          <w:sz w:val="22"/>
          <w:szCs w:val="22"/>
        </w:rPr>
        <w:t>年</w:t>
      </w:r>
      <w:r>
        <w:rPr>
          <w:sz w:val="22"/>
          <w:szCs w:val="22"/>
          <w:u w:val="single"/>
        </w:rPr>
        <w:t xml:space="preserve">   </w:t>
      </w:r>
      <w:r>
        <w:rPr>
          <w:sz w:val="22"/>
          <w:szCs w:val="22"/>
        </w:rPr>
        <w:t>月</w:t>
      </w:r>
      <w:r>
        <w:rPr>
          <w:sz w:val="22"/>
          <w:szCs w:val="22"/>
          <w:u w:val="single"/>
        </w:rPr>
        <w:t xml:space="preserve">   </w:t>
      </w:r>
      <w:r>
        <w:rPr>
          <w:sz w:val="22"/>
          <w:szCs w:val="22"/>
        </w:rPr>
        <w:t xml:space="preserve">日 至 </w:t>
      </w:r>
      <w:r>
        <w:rPr>
          <w:sz w:val="22"/>
          <w:szCs w:val="22"/>
          <w:u w:val="single"/>
        </w:rPr>
        <w:t xml:space="preserve">     </w:t>
      </w:r>
      <w:r>
        <w:rPr>
          <w:sz w:val="22"/>
          <w:szCs w:val="22"/>
        </w:rPr>
        <w:t>年</w:t>
      </w:r>
      <w:r>
        <w:rPr>
          <w:sz w:val="22"/>
          <w:szCs w:val="22"/>
          <w:u w:val="single"/>
        </w:rPr>
        <w:t xml:space="preserve">   </w:t>
      </w:r>
      <w:r>
        <w:rPr>
          <w:sz w:val="22"/>
          <w:szCs w:val="22"/>
        </w:rPr>
        <w:t>月</w:t>
      </w:r>
      <w:r>
        <w:rPr>
          <w:sz w:val="22"/>
          <w:szCs w:val="22"/>
          <w:u w:val="single"/>
        </w:rPr>
        <w:t xml:space="preserve">   </w:t>
      </w:r>
      <w:r>
        <w:rPr>
          <w:sz w:val="22"/>
          <w:szCs w:val="22"/>
        </w:rPr>
        <w:t>日</w:t>
      </w:r>
    </w:p>
    <w:p w14:paraId="36880CCA">
      <w:pPr>
        <w:tabs>
          <w:tab w:val="right" w:pos="7891"/>
        </w:tabs>
        <w:spacing w:line="360" w:lineRule="auto"/>
        <w:ind w:left="414" w:hanging="414"/>
        <w:rPr>
          <w:rFonts w:hint="eastAsia"/>
          <w:lang w:val="en-US" w:eastAsia="zh-CN"/>
        </w:rPr>
      </w:pPr>
      <w:r>
        <w:rPr>
          <w:sz w:val="22"/>
          <w:szCs w:val="22"/>
        </w:rPr>
        <w:t>服务单位：</w:t>
      </w:r>
      <w:r>
        <w:rPr>
          <w:sz w:val="22"/>
          <w:szCs w:val="22"/>
          <w:u w:val="single"/>
        </w:rPr>
        <w:t xml:space="preserve">                               </w:t>
      </w:r>
      <w:r>
        <w:rPr>
          <w:sz w:val="22"/>
          <w:szCs w:val="22"/>
        </w:rPr>
        <w:t xml:space="preserve">    </w:t>
      </w:r>
      <w:r>
        <w:rPr>
          <w:rFonts w:hint="eastAsia"/>
          <w:sz w:val="22"/>
          <w:szCs w:val="22"/>
          <w:lang w:val="en-US" w:eastAsia="zh-CN"/>
        </w:rPr>
        <w:t xml:space="preserve">           填写</w:t>
      </w:r>
      <w:r>
        <w:rPr>
          <w:sz w:val="22"/>
          <w:szCs w:val="22"/>
        </w:rPr>
        <w:t>时间：</w:t>
      </w:r>
      <w:r>
        <w:rPr>
          <w:sz w:val="22"/>
          <w:szCs w:val="22"/>
          <w:u w:val="single"/>
        </w:rPr>
        <w:t xml:space="preserve">     </w:t>
      </w:r>
      <w:r>
        <w:rPr>
          <w:sz w:val="22"/>
          <w:szCs w:val="22"/>
        </w:rPr>
        <w:t>年</w:t>
      </w:r>
      <w:r>
        <w:rPr>
          <w:sz w:val="22"/>
          <w:szCs w:val="22"/>
          <w:u w:val="single"/>
        </w:rPr>
        <w:t xml:space="preserve">   </w:t>
      </w:r>
      <w:r>
        <w:rPr>
          <w:sz w:val="22"/>
          <w:szCs w:val="22"/>
        </w:rPr>
        <w:t>月</w:t>
      </w:r>
      <w:r>
        <w:rPr>
          <w:sz w:val="22"/>
          <w:szCs w:val="22"/>
          <w:u w:val="single"/>
        </w:rPr>
        <w:t xml:space="preserve">   </w:t>
      </w:r>
      <w:r>
        <w:rPr>
          <w:sz w:val="22"/>
          <w:szCs w:val="22"/>
        </w:rPr>
        <w:t>日</w:t>
      </w:r>
    </w:p>
    <w:tbl>
      <w:tblPr>
        <w:tblStyle w:val="16"/>
        <w:tblW w:w="9497" w:type="dxa"/>
        <w:tblInd w:w="-2" w:type="dxa"/>
        <w:tblLayout w:type="fixed"/>
        <w:tblCellMar>
          <w:top w:w="15" w:type="dxa"/>
          <w:left w:w="15" w:type="dxa"/>
          <w:bottom w:w="15" w:type="dxa"/>
          <w:right w:w="15" w:type="dxa"/>
        </w:tblCellMar>
      </w:tblPr>
      <w:tblGrid>
        <w:gridCol w:w="809"/>
        <w:gridCol w:w="778"/>
        <w:gridCol w:w="5980"/>
        <w:gridCol w:w="1012"/>
        <w:gridCol w:w="918"/>
      </w:tblGrid>
      <w:tr w14:paraId="7C8A6BDB">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F7BF97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B1A973">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63B9336">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考核内容</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498070">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权重</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B36B83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评分</w:t>
            </w:r>
          </w:p>
        </w:tc>
      </w:tr>
      <w:tr w14:paraId="3B89D3BF">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966814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基础</w:t>
            </w:r>
          </w:p>
          <w:p w14:paraId="09F50A1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信息</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66C0A4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4FC6C1">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制定岗位工作职责和各项工作制度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11D274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2E1B7C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4EE49ED">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0C3F48B">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32E70F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4D0A63C">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制定工作计划，并按计划开展工作</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099A86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C2BE61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927EA31">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B84F99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5FCA11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9FA640A">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逐渐推进企业“一</w:t>
            </w:r>
            <w:r>
              <w:rPr>
                <w:rFonts w:hint="eastAsia" w:ascii="宋体" w:hAnsi="宋体" w:eastAsia="宋体" w:cs="宋体"/>
                <w:color w:val="000000" w:themeColor="text1"/>
                <w:sz w:val="22"/>
                <w:szCs w:val="22"/>
                <w:highlight w:val="none"/>
                <w:lang w:val="en-US" w:eastAsia="zh-CN"/>
                <w14:textFill>
                  <w14:solidFill>
                    <w14:schemeClr w14:val="tx1"/>
                  </w14:solidFill>
                </w14:textFill>
              </w:rPr>
              <w:t>企</w:t>
            </w:r>
            <w:r>
              <w:rPr>
                <w:rFonts w:hint="eastAsia" w:ascii="宋体" w:hAnsi="宋体" w:eastAsia="宋体" w:cs="宋体"/>
                <w:color w:val="000000" w:themeColor="text1"/>
                <w:sz w:val="22"/>
                <w:szCs w:val="22"/>
                <w:highlight w:val="none"/>
                <w14:textFill>
                  <w14:solidFill>
                    <w14:schemeClr w14:val="tx1"/>
                  </w14:solidFill>
                </w14:textFill>
              </w:rPr>
              <w:t>一档"的建设工作</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A7682C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CC861C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B7E2DC5">
        <w:tblPrEx>
          <w:tblCellMar>
            <w:top w:w="15" w:type="dxa"/>
            <w:left w:w="15" w:type="dxa"/>
            <w:bottom w:w="15" w:type="dxa"/>
            <w:right w:w="15" w:type="dxa"/>
          </w:tblCellMar>
        </w:tblPrEx>
        <w:trPr>
          <w:trHeight w:val="420"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8935F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D9FD44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26BA83">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按时上报工作进度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5A64C7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BAE1F7">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86FA1DB">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FEF11E4">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BB2C18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CD26958">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根据统一安排，认真协助开展专项整治工作和重要节日、重大活动期间的检查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0456C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27F5537">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088240E">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3B1D53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B967FF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2698DB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建立企业环保管家信息库，开展企业环保管家考核评价</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8296AD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8AFB3AB">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3C3848A">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EE789E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日常</w:t>
            </w:r>
          </w:p>
          <w:p w14:paraId="313DF91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检查</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E35522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6F3FC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协助处理环境污染举报投诉，未造成较大不良影响</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A0B9D9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8F3CC6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E9F787F">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79F9FA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3466A4C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88CE9B1">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按要求开展环保合法性核查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73A8B5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89E5B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72528B4">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22BC7B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53AE30">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5902BB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对存在问题的企业及时进行整改复查并定期汇总资料</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F997A7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FAA8CD9">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413A04C">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3A35C1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0D113A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EA35754">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按照协议服务内容和人员职责要求，开展环境隐患排查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FFBE30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13BEC1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04D5A59">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2925A1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A4DF81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EE1295E">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按要求开展管网排查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E9BA04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64A4E18">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65AEAFC">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94A2E2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重点</w:t>
            </w:r>
          </w:p>
          <w:p w14:paraId="7EDABD23">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w:t>
            </w:r>
          </w:p>
          <w:p w14:paraId="75FD9D7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监管</w:t>
            </w:r>
          </w:p>
          <w:p w14:paraId="5D9857E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信息</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05E3243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99E8BEB">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规范企业环保管理基础台账，督促建立责任制</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FAA6FF0">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DC4713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1700FF8">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BC79E4B">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1B2D23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8F6079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检查企业废气、废水收集处置、污染治理设施运行情况</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C2E112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3054A9B">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E434960">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A34CE6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1EBDEA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7F2567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规范企业固废收集、储存、处置，规范台账资料，定期开展核查评估。</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705B52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15E814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721009E">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6B0158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0ECD4A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6609C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建设项目“三同时”落实情况进行检查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38670B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BD040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0E24696">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101314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64C395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38FCB44">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规范企业应急预案，核查企业环境应急设施维护和物资配备情况</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22EE65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D98185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8F898A8">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871DF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EF1641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94B70D3">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企业在线监控运维进行监理，对在线运维记录、台账、校标、比对情况等进行检查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C63E8C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26906E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038329B">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213AB2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事故</w:t>
            </w:r>
          </w:p>
          <w:p w14:paraId="76556D2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处理</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A905C7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939FAC6">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对工作中发现的</w:t>
            </w:r>
            <w:r>
              <w:rPr>
                <w:rFonts w:hint="eastAsia" w:ascii="宋体" w:hAnsi="宋体" w:eastAsia="宋体" w:cs="宋体"/>
                <w:b w:val="0"/>
                <w:bCs w:val="0"/>
                <w:color w:val="000000" w:themeColor="text1"/>
                <w:sz w:val="22"/>
                <w:szCs w:val="22"/>
                <w:highlight w:val="none"/>
                <w14:textFill>
                  <w14:solidFill>
                    <w14:schemeClr w14:val="tx1"/>
                  </w14:solidFill>
                </w14:textFill>
              </w:rPr>
              <w:t>有关安全生产和环境保护事故及时准确上报</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平阳县生态环境保护执法队五队</w:t>
            </w:r>
            <w:r>
              <w:rPr>
                <w:rFonts w:hint="eastAsia" w:ascii="宋体" w:hAnsi="宋体" w:eastAsia="宋体" w:cs="宋体"/>
                <w:b w:val="0"/>
                <w:bCs w:val="0"/>
                <w:color w:val="000000" w:themeColor="text1"/>
                <w:sz w:val="22"/>
                <w:szCs w:val="22"/>
                <w:highlight w:val="none"/>
                <w14:textFill>
                  <w14:solidFill>
                    <w14:schemeClr w14:val="tx1"/>
                  </w14:solidFill>
                </w14:textFill>
              </w:rPr>
              <w:t>并</w:t>
            </w:r>
            <w:r>
              <w:rPr>
                <w:rFonts w:hint="eastAsia" w:ascii="宋体" w:hAnsi="宋体" w:eastAsia="宋体" w:cs="宋体"/>
                <w:color w:val="000000" w:themeColor="text1"/>
                <w:sz w:val="22"/>
                <w:szCs w:val="22"/>
                <w:highlight w:val="none"/>
                <w14:textFill>
                  <w14:solidFill>
                    <w14:schemeClr w14:val="tx1"/>
                  </w14:solidFill>
                </w14:textFill>
              </w:rPr>
              <w:t>及时赶赴现场协助处置</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785E8B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A65966">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7C8CA8A">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347F0A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CCD5C1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A3B05E8">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事故现场前期处置有力，减轻事故造成的环境污染</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898B32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5C656E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6041A79">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A6F4F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考勤</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E7BC96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0F09A1E">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驻点</w:t>
            </w:r>
            <w:r>
              <w:rPr>
                <w:rFonts w:hint="eastAsia" w:ascii="宋体" w:hAnsi="宋体" w:eastAsia="宋体" w:cs="宋体"/>
                <w:color w:val="000000" w:themeColor="text1"/>
                <w:sz w:val="22"/>
                <w:szCs w:val="22"/>
                <w:highlight w:val="none"/>
                <w14:textFill>
                  <w14:solidFill>
                    <w14:schemeClr w14:val="tx1"/>
                  </w14:solidFill>
                </w14:textFill>
              </w:rPr>
              <w:t>人员考勤制度按照采购人考勤制度执行，如有请假必须经采购人同意。</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F8D0A9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CE9C4E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1C5E71F">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6D3593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业务</w:t>
            </w:r>
          </w:p>
          <w:p w14:paraId="2D49198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培训</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09153E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87D7C8">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定期组织</w:t>
            </w:r>
            <w:r>
              <w:rPr>
                <w:rFonts w:hint="eastAsia" w:ascii="宋体" w:hAnsi="宋体" w:eastAsia="宋体" w:cs="宋体"/>
                <w:color w:val="000000" w:themeColor="text1"/>
                <w:sz w:val="22"/>
                <w:szCs w:val="22"/>
                <w:highlight w:val="none"/>
                <w:lang w:val="en-US" w:eastAsia="zh-CN"/>
                <w14:textFill>
                  <w14:solidFill>
                    <w14:schemeClr w14:val="tx1"/>
                  </w14:solidFill>
                </w14:textFill>
              </w:rPr>
              <w:t>企业负责人</w:t>
            </w:r>
            <w:r>
              <w:rPr>
                <w:rFonts w:hint="eastAsia" w:ascii="宋体" w:hAnsi="宋体" w:eastAsia="宋体" w:cs="宋体"/>
                <w:color w:val="000000" w:themeColor="text1"/>
                <w:sz w:val="22"/>
                <w:szCs w:val="22"/>
                <w:highlight w:val="none"/>
                <w14:textFill>
                  <w14:solidFill>
                    <w14:schemeClr w14:val="tx1"/>
                  </w14:solidFill>
                </w14:textFill>
              </w:rPr>
              <w:t>开展大型环保培训、宣教活动，全面提升</w:t>
            </w:r>
            <w:r>
              <w:rPr>
                <w:rFonts w:hint="eastAsia" w:ascii="宋体" w:hAnsi="宋体" w:eastAsia="宋体" w:cs="宋体"/>
                <w:color w:val="000000" w:themeColor="text1"/>
                <w:sz w:val="22"/>
                <w:szCs w:val="22"/>
                <w:highlight w:val="none"/>
                <w:lang w:val="en-US" w:eastAsia="zh-CN"/>
                <w14:textFill>
                  <w14:solidFill>
                    <w14:schemeClr w14:val="tx1"/>
                  </w14:solidFill>
                </w14:textFill>
              </w:rPr>
              <w:t>企业负责人</w:t>
            </w:r>
            <w:r>
              <w:rPr>
                <w:rFonts w:hint="eastAsia" w:ascii="宋体" w:hAnsi="宋体" w:eastAsia="宋体" w:cs="宋体"/>
                <w:color w:val="000000" w:themeColor="text1"/>
                <w:sz w:val="22"/>
                <w:szCs w:val="22"/>
                <w:highlight w:val="none"/>
                <w14:textFill>
                  <w14:solidFill>
                    <w14:schemeClr w14:val="tx1"/>
                  </w14:solidFill>
                </w14:textFill>
              </w:rPr>
              <w:t>环境监管与服务能力水平。</w:t>
            </w:r>
          </w:p>
          <w:p w14:paraId="6C1D1A90">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注：每年不少于</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次</w:t>
            </w:r>
            <w:r>
              <w:rPr>
                <w:rFonts w:hint="eastAsia" w:ascii="宋体" w:hAnsi="宋体" w:eastAsia="宋体" w:cs="宋体"/>
                <w:b/>
                <w:bCs/>
                <w:color w:val="000000" w:themeColor="text1"/>
                <w:sz w:val="22"/>
                <w:szCs w:val="22"/>
                <w:highlight w:val="none"/>
                <w:lang w:eastAsia="zh-CN"/>
                <w14:textFill>
                  <w14:solidFill>
                    <w14:schemeClr w14:val="tx1"/>
                  </w14:solidFill>
                </w14:textFill>
              </w:rPr>
              <w:t>，每次培训拟聘请不少于1位环保专家进行授课</w:t>
            </w:r>
            <w:r>
              <w:rPr>
                <w:rFonts w:hint="eastAsia" w:ascii="宋体" w:hAnsi="宋体" w:eastAsia="宋体" w:cs="宋体"/>
                <w:b/>
                <w:bCs/>
                <w:color w:val="000000" w:themeColor="text1"/>
                <w:sz w:val="22"/>
                <w:szCs w:val="22"/>
                <w:highlight w:val="none"/>
                <w14:textFill>
                  <w14:solidFill>
                    <w14:schemeClr w14:val="tx1"/>
                  </w14:solidFill>
                </w14:textFill>
              </w:rPr>
              <w:t>。</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40F323">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99A0412">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A7C9FB8">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FDE08F8">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宣传</w:t>
            </w:r>
          </w:p>
          <w:p w14:paraId="3572F4BB">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活动</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718D821">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2DE3751">
            <w:pP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定期组织</w:t>
            </w:r>
            <w:r>
              <w:rPr>
                <w:rFonts w:hint="eastAsia" w:ascii="宋体" w:hAnsi="宋体" w:eastAsia="宋体" w:cs="宋体"/>
                <w:color w:val="000000" w:themeColor="text1"/>
                <w:sz w:val="22"/>
                <w:szCs w:val="22"/>
                <w:highlight w:val="none"/>
                <w:lang w:val="en-US" w:eastAsia="zh-CN"/>
                <w14:textFill>
                  <w14:solidFill>
                    <w14:schemeClr w14:val="tx1"/>
                  </w14:solidFill>
                </w14:textFill>
              </w:rPr>
              <w:t>有关环保的</w:t>
            </w:r>
            <w:r>
              <w:rPr>
                <w:rFonts w:hint="eastAsia" w:ascii="宋体" w:hAnsi="宋体" w:eastAsia="宋体" w:cs="宋体"/>
                <w:color w:val="000000" w:themeColor="text1"/>
                <w:sz w:val="22"/>
                <w:szCs w:val="22"/>
                <w:highlight w:val="none"/>
                <w:lang w:eastAsia="zh-CN"/>
                <w14:textFill>
                  <w14:solidFill>
                    <w14:schemeClr w14:val="tx1"/>
                  </w14:solidFill>
                </w14:textFill>
              </w:rPr>
              <w:t>宣传活动，宣传</w:t>
            </w:r>
            <w:r>
              <w:rPr>
                <w:rFonts w:hint="eastAsia" w:ascii="宋体" w:hAnsi="宋体" w:eastAsia="宋体" w:cs="宋体"/>
                <w:color w:val="000000" w:themeColor="text1"/>
                <w:sz w:val="22"/>
                <w:szCs w:val="22"/>
                <w:highlight w:val="none"/>
                <w:lang w:val="en-US" w:eastAsia="zh-CN"/>
                <w14:textFill>
                  <w14:solidFill>
                    <w14:schemeClr w14:val="tx1"/>
                  </w14:solidFill>
                </w14:textFill>
              </w:rPr>
              <w:t>对象</w:t>
            </w:r>
            <w:r>
              <w:rPr>
                <w:rFonts w:hint="eastAsia" w:ascii="宋体" w:hAnsi="宋体" w:eastAsia="宋体" w:cs="宋体"/>
                <w:color w:val="000000" w:themeColor="text1"/>
                <w:sz w:val="22"/>
                <w:szCs w:val="22"/>
                <w:highlight w:val="none"/>
                <w:lang w:eastAsia="zh-CN"/>
                <w14:textFill>
                  <w14:solidFill>
                    <w14:schemeClr w14:val="tx1"/>
                  </w14:solidFill>
                </w14:textFill>
              </w:rPr>
              <w:t>是</w:t>
            </w:r>
            <w:r>
              <w:rPr>
                <w:rFonts w:hint="eastAsia" w:ascii="宋体" w:hAnsi="宋体" w:eastAsia="宋体" w:cs="宋体"/>
                <w:color w:val="000000" w:themeColor="text1"/>
                <w:sz w:val="22"/>
                <w:szCs w:val="22"/>
                <w:highlight w:val="none"/>
                <w:lang w:val="en-US" w:eastAsia="zh-CN"/>
                <w14:textFill>
                  <w14:solidFill>
                    <w14:schemeClr w14:val="tx1"/>
                  </w14:solidFill>
                </w14:textFill>
              </w:rPr>
              <w:t>平阳县万全镇的全体居民</w:t>
            </w:r>
            <w:r>
              <w:rPr>
                <w:rFonts w:hint="eastAsia" w:ascii="宋体" w:hAnsi="宋体" w:eastAsia="宋体" w:cs="宋体"/>
                <w:color w:val="000000" w:themeColor="text1"/>
                <w:sz w:val="22"/>
                <w:szCs w:val="22"/>
                <w:highlight w:val="none"/>
                <w:lang w:eastAsia="zh-CN"/>
                <w14:textFill>
                  <w14:solidFill>
                    <w14:schemeClr w14:val="tx1"/>
                  </w14:solidFill>
                </w14:textFill>
              </w:rPr>
              <w:t>和企业。</w:t>
            </w:r>
          </w:p>
          <w:p w14:paraId="66510AD4">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注：每年不少于</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次</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EA937D0">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5163B0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FD4BE73">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CC0FED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7B958F4">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3409A4E">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对</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平阳县生态环境保护执法队五队</w:t>
            </w:r>
            <w:r>
              <w:rPr>
                <w:rFonts w:hint="eastAsia" w:ascii="宋体" w:hAnsi="宋体" w:eastAsia="宋体" w:cs="宋体"/>
                <w:b w:val="0"/>
                <w:bCs w:val="0"/>
                <w:color w:val="000000" w:themeColor="text1"/>
                <w:sz w:val="22"/>
                <w:szCs w:val="22"/>
                <w:highlight w:val="none"/>
                <w14:textFill>
                  <w14:solidFill>
                    <w14:schemeClr w14:val="tx1"/>
                  </w14:solidFill>
                </w14:textFill>
              </w:rPr>
              <w:t>的工作的配合程度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AEFCF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9A3F11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1879712">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C013A7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附加</w:t>
            </w:r>
          </w:p>
          <w:p w14:paraId="05D2FFF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FD69D29">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7C198BC">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信息被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录用一次加1分，被市级录用加2分，省级加3分，国家级加4分，最高不超过10分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22D3BDC2">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000F724A">
            <w:pPr>
              <w:rPr>
                <w:rFonts w:hint="eastAsia" w:ascii="宋体" w:hAnsi="宋体" w:eastAsia="宋体" w:cs="宋体"/>
                <w:color w:val="000000" w:themeColor="text1"/>
                <w:sz w:val="22"/>
                <w:szCs w:val="22"/>
                <w:highlight w:val="none"/>
                <w14:textFill>
                  <w14:solidFill>
                    <w14:schemeClr w14:val="tx1"/>
                  </w14:solidFill>
                </w14:textFill>
              </w:rPr>
            </w:pPr>
          </w:p>
        </w:tc>
      </w:tr>
      <w:tr w14:paraId="19E4CFF2">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589A89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A0904AE">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440B4D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因履职不到位、失误导致企业发生较大以上事故的一次扣20分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23B8E227">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0F08EDA">
            <w:pPr>
              <w:rPr>
                <w:rFonts w:hint="eastAsia" w:ascii="宋体" w:hAnsi="宋体" w:eastAsia="宋体" w:cs="宋体"/>
                <w:color w:val="000000" w:themeColor="text1"/>
                <w:sz w:val="22"/>
                <w:szCs w:val="22"/>
                <w:highlight w:val="none"/>
                <w14:textFill>
                  <w14:solidFill>
                    <w14:schemeClr w14:val="tx1"/>
                  </w14:solidFill>
                </w14:textFill>
              </w:rPr>
            </w:pPr>
          </w:p>
        </w:tc>
      </w:tr>
      <w:tr w14:paraId="1FBFC9DA">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57876C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18ACC68">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2EF7CB9">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、温州市、</w:t>
            </w:r>
            <w:r>
              <w:rPr>
                <w:rFonts w:hint="eastAsia" w:ascii="宋体" w:hAnsi="宋体" w:eastAsia="宋体" w:cs="宋体"/>
                <w:color w:val="000000" w:themeColor="text1"/>
                <w:sz w:val="22"/>
                <w:szCs w:val="22"/>
                <w:highlight w:val="none"/>
                <w14:textFill>
                  <w14:solidFill>
                    <w14:schemeClr w14:val="tx1"/>
                  </w14:solidFill>
                </w14:textFill>
              </w:rPr>
              <w:t>浙江省和生态环境部表彰的，一次分别加2分、4分、6分、8分，最高不超过10分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BCDD249">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08A8EE8">
            <w:pPr>
              <w:rPr>
                <w:rFonts w:hint="eastAsia" w:ascii="宋体" w:hAnsi="宋体" w:eastAsia="宋体" w:cs="宋体"/>
                <w:color w:val="000000" w:themeColor="text1"/>
                <w:sz w:val="22"/>
                <w:szCs w:val="22"/>
                <w:highlight w:val="none"/>
                <w14:textFill>
                  <w14:solidFill>
                    <w14:schemeClr w14:val="tx1"/>
                  </w14:solidFill>
                </w14:textFill>
              </w:rPr>
            </w:pPr>
          </w:p>
        </w:tc>
      </w:tr>
      <w:tr w14:paraId="1582E0EE">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FEF941F">
            <w:pP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E1A9157">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BA4427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发现企业严重违法行为，提供线索证据，辅助</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立案处罚的，每件加5分，行政拘留案件每</w:t>
            </w:r>
            <w:r>
              <w:rPr>
                <w:rFonts w:hint="eastAsia" w:ascii="宋体" w:hAnsi="宋体" w:eastAsia="宋体" w:cs="宋体"/>
                <w:color w:val="000000" w:themeColor="text1"/>
                <w:sz w:val="22"/>
                <w:szCs w:val="22"/>
                <w:highlight w:val="none"/>
                <w14:textFill>
                  <w14:solidFill>
                    <w14:schemeClr w14:val="tx1"/>
                  </w14:solidFill>
                </w14:textFill>
              </w:rPr>
              <w:t>件加8分，刑事案件每件加10分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3C498E6B">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2B41FFA8">
            <w:pPr>
              <w:rPr>
                <w:rFonts w:hint="eastAsia" w:ascii="宋体" w:hAnsi="宋体" w:eastAsia="宋体" w:cs="宋体"/>
                <w:color w:val="000000" w:themeColor="text1"/>
                <w:sz w:val="22"/>
                <w:szCs w:val="22"/>
                <w:highlight w:val="none"/>
                <w14:textFill>
                  <w14:solidFill>
                    <w14:schemeClr w14:val="tx1"/>
                  </w14:solidFill>
                </w14:textFill>
              </w:rPr>
            </w:pPr>
          </w:p>
        </w:tc>
      </w:tr>
      <w:tr w14:paraId="38D97C55">
        <w:tblPrEx>
          <w:tblCellMar>
            <w:top w:w="15" w:type="dxa"/>
            <w:left w:w="15" w:type="dxa"/>
            <w:bottom w:w="15" w:type="dxa"/>
            <w:right w:w="15" w:type="dxa"/>
          </w:tblCellMar>
        </w:tblPrEx>
        <w:trPr>
          <w:trHeight w:val="405"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50F55E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考核</w:t>
            </w:r>
            <w:r>
              <w:rPr>
                <w:rFonts w:hint="eastAsia" w:ascii="宋体" w:hAnsi="宋体" w:eastAsia="宋体" w:cs="宋体"/>
                <w:color w:val="000000" w:themeColor="text1"/>
                <w:sz w:val="22"/>
                <w:szCs w:val="22"/>
                <w:highlight w:val="none"/>
                <w14:textFill>
                  <w14:solidFill>
                    <w14:schemeClr w14:val="tx1"/>
                  </w14:solidFill>
                </w14:textFill>
              </w:rPr>
              <w:t>说明</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363C642">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考核每季度开展一次并根据考核结果累计扣款支付服务费。评价分在90分（含）以上的，视为优秀，按</w:t>
            </w:r>
            <w:r>
              <w:rPr>
                <w:rFonts w:hint="eastAsia" w:ascii="宋体" w:hAnsi="宋体" w:eastAsia="宋体" w:cs="宋体"/>
                <w:color w:val="000000" w:themeColor="text1"/>
                <w:sz w:val="22"/>
                <w:szCs w:val="22"/>
                <w:highlight w:val="none"/>
                <w:lang w:val="en-US" w:eastAsia="zh-CN"/>
                <w14:textFill>
                  <w14:solidFill>
                    <w14:schemeClr w14:val="tx1"/>
                  </w14:solidFill>
                </w14:textFill>
              </w:rPr>
              <w:t>季度服务费100%支付</w:t>
            </w:r>
            <w:r>
              <w:rPr>
                <w:rFonts w:hint="eastAsia" w:ascii="宋体" w:hAnsi="宋体" w:eastAsia="宋体" w:cs="宋体"/>
                <w:color w:val="000000" w:themeColor="text1"/>
                <w:sz w:val="22"/>
                <w:szCs w:val="22"/>
                <w:highlight w:val="none"/>
                <w14:textFill>
                  <w14:solidFill>
                    <w14:schemeClr w14:val="tx1"/>
                  </w14:solidFill>
                </w14:textFill>
              </w:rPr>
              <w:t>；评价分在90分-70分（含70）视为合格，每下降一分扣</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00元；评价分在70分以下的，视为不合格，扣除当季度服务费的一半。累计三次得分在70分以下的，采购人有权终止合同。在此过程中造成的一切损失由中标单位承担。</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p>
        </w:tc>
      </w:tr>
      <w:tr w14:paraId="123B5B82">
        <w:tblPrEx>
          <w:tblCellMar>
            <w:top w:w="15" w:type="dxa"/>
            <w:left w:w="15" w:type="dxa"/>
            <w:bottom w:w="15" w:type="dxa"/>
            <w:right w:w="15" w:type="dxa"/>
          </w:tblCellMar>
        </w:tblPrEx>
        <w:trPr>
          <w:trHeight w:val="930"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AD3BA59">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考核人员</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45E2047">
            <w:pPr>
              <w:rPr>
                <w:rFonts w:hint="eastAsia" w:ascii="宋体" w:hAnsi="宋体" w:eastAsia="宋体" w:cs="宋体"/>
                <w:color w:val="000000" w:themeColor="text1"/>
                <w:sz w:val="22"/>
                <w:szCs w:val="22"/>
                <w:highlight w:val="none"/>
                <w14:textFill>
                  <w14:solidFill>
                    <w14:schemeClr w14:val="tx1"/>
                  </w14:solidFill>
                </w14:textFill>
              </w:rPr>
            </w:pPr>
          </w:p>
        </w:tc>
      </w:tr>
      <w:tr w14:paraId="1E319059">
        <w:tblPrEx>
          <w:tblCellMar>
            <w:top w:w="15" w:type="dxa"/>
            <w:left w:w="15" w:type="dxa"/>
            <w:bottom w:w="15" w:type="dxa"/>
            <w:right w:w="15" w:type="dxa"/>
          </w:tblCellMar>
        </w:tblPrEx>
        <w:trPr>
          <w:trHeight w:val="405"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371486D">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备注</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F9565ED">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1.考核金额为合同全额，合同期内每季度考核金额为合同总金额的25%；</w:t>
            </w:r>
          </w:p>
          <w:p w14:paraId="74B6DD60">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2.“环保管家”人员开支以人员实际到岗数为依据，按月统计。以合同规定的人数为基数，实际未到岗人次开支在考核金额扣除，按每人每半个工作日150元扣除，加班人次可抵未到岗人次（除无故缺勤）。</w:t>
            </w:r>
          </w:p>
          <w:p w14:paraId="1BB1418D">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出现以下情况的，</w:t>
            </w:r>
            <w:r>
              <w:rPr>
                <w:rFonts w:hint="eastAsia" w:ascii="宋体" w:hAnsi="宋体" w:eastAsia="宋体" w:cs="宋体"/>
                <w:color w:val="000000" w:themeColor="text1"/>
                <w:sz w:val="22"/>
                <w:szCs w:val="22"/>
                <w:highlight w:val="none"/>
                <w:lang w:val="en-US" w:eastAsia="zh-CN"/>
                <w14:textFill>
                  <w14:solidFill>
                    <w14:schemeClr w14:val="tx1"/>
                  </w14:solidFill>
                </w14:textFill>
              </w:rPr>
              <w:t>季</w:t>
            </w:r>
            <w:r>
              <w:rPr>
                <w:rFonts w:hint="eastAsia" w:ascii="宋体" w:hAnsi="宋体" w:eastAsia="宋体" w:cs="宋体"/>
                <w:color w:val="000000" w:themeColor="text1"/>
                <w:sz w:val="22"/>
                <w:szCs w:val="22"/>
                <w:highlight w:val="none"/>
                <w14:textFill>
                  <w14:solidFill>
                    <w14:schemeClr w14:val="tx1"/>
                  </w14:solidFill>
                </w14:textFill>
              </w:rPr>
              <w:t>度考核直接评定为不合格</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70</w:t>
            </w:r>
            <w:r>
              <w:rPr>
                <w:rFonts w:hint="eastAsia" w:ascii="宋体" w:hAnsi="宋体" w:eastAsia="宋体" w:cs="宋体"/>
                <w:color w:val="000000" w:themeColor="text1"/>
                <w:sz w:val="22"/>
                <w:szCs w:val="22"/>
                <w:highlight w:val="none"/>
                <w:lang w:eastAsia="zh-CN"/>
                <w14:textFill>
                  <w14:solidFill>
                    <w14:schemeClr w14:val="tx1"/>
                  </w14:solidFill>
                </w14:textFill>
              </w:rPr>
              <w:t>分以下）</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对企业巡查结果弄虚作假，隐瞒真实情况；</w:t>
            </w:r>
            <w:r>
              <w:rPr>
                <w:rFonts w:hint="eastAsia" w:ascii="宋体" w:hAnsi="宋体" w:eastAsia="宋体" w:cs="宋体"/>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t>无故不履行职责，故意拖延工作；</w:t>
            </w:r>
            <w:r>
              <w:rPr>
                <w:rFonts w:hint="eastAsia" w:ascii="宋体" w:hAnsi="宋体" w:eastAsia="宋体" w:cs="宋体"/>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t>从事有损坏</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color w:val="000000" w:themeColor="text1"/>
                <w:sz w:val="22"/>
                <w:szCs w:val="22"/>
                <w:highlight w:val="none"/>
                <w14:textFill>
                  <w14:solidFill>
                    <w14:schemeClr w14:val="tx1"/>
                  </w14:solidFill>
                </w14:textFill>
              </w:rPr>
              <w:t>形象，弄虚作假、损害企业合法权益、职业道德不良等事项；</w:t>
            </w:r>
            <w:r>
              <w:rPr>
                <w:rFonts w:hint="eastAsia" w:ascii="宋体" w:hAnsi="宋体" w:eastAsia="宋体" w:cs="宋体"/>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t>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color w:val="000000" w:themeColor="text1"/>
                <w:sz w:val="22"/>
                <w:szCs w:val="22"/>
                <w:highlight w:val="none"/>
                <w14:textFill>
                  <w14:solidFill>
                    <w14:schemeClr w14:val="tx1"/>
                  </w14:solidFill>
                </w14:textFill>
              </w:rPr>
              <w:t>通报批评的。</w:t>
            </w:r>
          </w:p>
        </w:tc>
      </w:tr>
    </w:tbl>
    <w:p w14:paraId="7EBB4489">
      <w:pPr>
        <w:rPr>
          <w:color w:val="auto"/>
          <w:sz w:val="36"/>
          <w:highlight w:val="none"/>
        </w:rPr>
      </w:pPr>
      <w:r>
        <w:rPr>
          <w:color w:val="auto"/>
          <w:sz w:val="36"/>
          <w:highlight w:val="none"/>
        </w:rPr>
        <w:br w:type="page"/>
      </w:r>
    </w:p>
    <w:p w14:paraId="72B9ADFF">
      <w:pPr>
        <w:widowControl/>
        <w:snapToGrid w:val="0"/>
        <w:spacing w:line="420" w:lineRule="exact"/>
        <w:jc w:val="center"/>
        <w:rPr>
          <w:color w:val="auto"/>
          <w:sz w:val="36"/>
          <w:highlight w:val="none"/>
        </w:rPr>
      </w:pPr>
      <w:r>
        <w:rPr>
          <w:color w:val="auto"/>
          <w:sz w:val="36"/>
          <w:highlight w:val="none"/>
        </w:rPr>
        <w:t>第三部分</w:t>
      </w:r>
      <w:r>
        <w:rPr>
          <w:rFonts w:hint="eastAsia"/>
          <w:color w:val="auto"/>
          <w:sz w:val="36"/>
          <w:highlight w:val="none"/>
          <w:lang w:val="en-US" w:eastAsia="zh-CN"/>
        </w:rPr>
        <w:t xml:space="preserve">  </w:t>
      </w:r>
      <w:r>
        <w:rPr>
          <w:color w:val="auto"/>
          <w:sz w:val="36"/>
          <w:highlight w:val="none"/>
        </w:rPr>
        <w:t>供应商须知</w:t>
      </w:r>
    </w:p>
    <w:p w14:paraId="00AA6C2A">
      <w:pPr>
        <w:widowControl/>
        <w:autoSpaceDE w:val="0"/>
        <w:autoSpaceDN w:val="0"/>
        <w:snapToGrid w:val="0"/>
        <w:spacing w:line="420" w:lineRule="exact"/>
        <w:jc w:val="left"/>
        <w:rPr>
          <w:color w:val="auto"/>
          <w:sz w:val="22"/>
          <w:highlight w:val="none"/>
        </w:rPr>
      </w:pPr>
      <w:r>
        <w:rPr>
          <w:color w:val="auto"/>
          <w:sz w:val="22"/>
          <w:highlight w:val="none"/>
        </w:rPr>
        <w:t>一、说明</w:t>
      </w:r>
    </w:p>
    <w:p w14:paraId="4727BC61">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1、本次采购工作是按照《中华人民共和国政府采购法》及相关法律规章组织和实施。</w:t>
      </w:r>
    </w:p>
    <w:p w14:paraId="2953893D">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2、供应商必须对全部内容进行报价，只对部分内容进行报价的供应商将按无效报价处理。</w:t>
      </w:r>
    </w:p>
    <w:p w14:paraId="28A1B45A">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3、无论采购过程中的</w:t>
      </w:r>
      <w:r>
        <w:rPr>
          <w:rFonts w:hint="eastAsia" w:ascii="宋体" w:hAnsi="宋体" w:eastAsia="宋体" w:cs="宋体"/>
          <w:color w:val="auto"/>
          <w:sz w:val="22"/>
          <w:highlight w:val="none"/>
          <w:lang w:val="en-US" w:eastAsia="zh-CN"/>
        </w:rPr>
        <w:t>做</w:t>
      </w:r>
      <w:r>
        <w:rPr>
          <w:rFonts w:hint="eastAsia" w:ascii="宋体" w:hAnsi="宋体" w:eastAsia="宋体" w:cs="宋体"/>
          <w:color w:val="auto"/>
          <w:sz w:val="22"/>
          <w:highlight w:val="none"/>
        </w:rPr>
        <w:t>法和结果如何，供应商自行承担采购活动中所发生的全部费用。</w:t>
      </w:r>
    </w:p>
    <w:p w14:paraId="0D0E1E22">
      <w:pPr>
        <w:widowControl/>
        <w:autoSpaceDE w:val="0"/>
        <w:autoSpaceDN w:val="0"/>
        <w:snapToGrid w:val="0"/>
        <w:spacing w:line="420" w:lineRule="exact"/>
        <w:ind w:firstLine="433"/>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4、</w:t>
      </w:r>
      <w:r>
        <w:rPr>
          <w:rFonts w:hint="eastAsia" w:ascii="宋体" w:hAnsi="宋体" w:eastAsia="宋体" w:cs="宋体"/>
          <w:b/>
          <w:color w:val="auto"/>
          <w:sz w:val="22"/>
          <w:szCs w:val="22"/>
          <w:highlight w:val="none"/>
          <w:u w:val="single"/>
        </w:rPr>
        <w:t>本项目总价包干。</w:t>
      </w:r>
      <w:r>
        <w:rPr>
          <w:rFonts w:hint="eastAsia" w:ascii="宋体" w:hAnsi="宋体" w:eastAsia="宋体" w:cs="宋体"/>
          <w:b/>
          <w:color w:val="auto"/>
          <w:sz w:val="22"/>
          <w:highlight w:val="none"/>
          <w:u w:val="single"/>
        </w:rPr>
        <w:t>供应商须自费到采购人处现场踏勘，以了解采购人需求，取得准确的报价依据。供应商须自行考虑投标报价的风险。▲</w:t>
      </w:r>
    </w:p>
    <w:p w14:paraId="5B7248EC">
      <w:pPr>
        <w:widowControl/>
        <w:autoSpaceDE w:val="0"/>
        <w:autoSpaceDN w:val="0"/>
        <w:snapToGrid w:val="0"/>
        <w:spacing w:line="420" w:lineRule="exact"/>
        <w:ind w:firstLine="433"/>
        <w:jc w:val="left"/>
        <w:rPr>
          <w:rFonts w:hint="eastAsia" w:ascii="宋体" w:hAnsi="宋体" w:eastAsia="宋体" w:cs="宋体"/>
          <w:b/>
          <w:color w:val="auto"/>
          <w:kern w:val="2"/>
          <w:sz w:val="22"/>
          <w:szCs w:val="22"/>
          <w:highlight w:val="none"/>
        </w:rPr>
      </w:pP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b/>
          <w:color w:val="000000" w:themeColor="text1"/>
          <w:sz w:val="22"/>
          <w:highlight w:val="none"/>
          <w14:textFill>
            <w14:solidFill>
              <w14:schemeClr w14:val="tx1"/>
            </w14:solidFill>
          </w14:textFill>
        </w:rPr>
        <w:t>5、</w:t>
      </w:r>
      <w:r>
        <w:rPr>
          <w:rFonts w:hint="eastAsia" w:ascii="宋体" w:hAnsi="宋体" w:eastAsia="宋体" w:cs="宋体"/>
          <w:b/>
          <w:color w:val="000000" w:themeColor="text1"/>
          <w:kern w:val="2"/>
          <w:sz w:val="22"/>
          <w:szCs w:val="22"/>
          <w:highlight w:val="none"/>
          <w14:textFill>
            <w14:solidFill>
              <w14:schemeClr w14:val="tx1"/>
            </w14:solidFill>
          </w14:textFill>
        </w:rPr>
        <w:t>本次</w:t>
      </w:r>
      <w:r>
        <w:rPr>
          <w:rFonts w:hint="eastAsia" w:ascii="宋体" w:hAnsi="宋体" w:eastAsia="宋体" w:cs="宋体"/>
          <w:b/>
          <w:color w:val="000000" w:themeColor="text1"/>
          <w:kern w:val="2"/>
          <w:sz w:val="22"/>
          <w:szCs w:val="22"/>
          <w:highlight w:val="none"/>
          <w:lang w:val="en-US" w:eastAsia="zh-CN"/>
          <w14:textFill>
            <w14:solidFill>
              <w14:schemeClr w14:val="tx1"/>
            </w14:solidFill>
          </w14:textFill>
        </w:rPr>
        <w:t>采购预算（</w:t>
      </w:r>
      <w:r>
        <w:rPr>
          <w:rFonts w:hint="eastAsia" w:ascii="宋体" w:hAnsi="宋体" w:eastAsia="宋体" w:cs="宋体"/>
          <w:b/>
          <w:color w:val="000000" w:themeColor="text1"/>
          <w:kern w:val="2"/>
          <w:sz w:val="22"/>
          <w:szCs w:val="22"/>
          <w:highlight w:val="none"/>
          <w14:textFill>
            <w14:solidFill>
              <w14:schemeClr w14:val="tx1"/>
            </w14:solidFill>
          </w14:textFill>
        </w:rPr>
        <w:t>最高限价</w:t>
      </w:r>
      <w:r>
        <w:rPr>
          <w:rFonts w:hint="eastAsia" w:ascii="宋体" w:hAnsi="宋体" w:eastAsia="宋体" w:cs="宋体"/>
          <w:b/>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color w:val="000000" w:themeColor="text1"/>
          <w:kern w:val="2"/>
          <w:sz w:val="22"/>
          <w:szCs w:val="22"/>
          <w:highlight w:val="none"/>
          <w14:textFill>
            <w14:solidFill>
              <w14:schemeClr w14:val="tx1"/>
            </w14:solidFill>
          </w14:textFill>
        </w:rPr>
        <w:t>为</w:t>
      </w:r>
      <w:r>
        <w:rPr>
          <w:rFonts w:hint="eastAsia" w:ascii="宋体" w:hAnsi="宋体" w:eastAsia="宋体" w:cs="宋体"/>
          <w:b/>
          <w:color w:val="000000" w:themeColor="text1"/>
          <w:kern w:val="2"/>
          <w:sz w:val="22"/>
          <w:szCs w:val="22"/>
          <w:highlight w:val="none"/>
          <w:u w:val="single"/>
          <w:lang w:val="en-US" w:eastAsia="zh-CN"/>
          <w14:textFill>
            <w14:solidFill>
              <w14:schemeClr w14:val="tx1"/>
            </w14:solidFill>
          </w14:textFill>
        </w:rPr>
        <w:t xml:space="preserve"> 35 </w:t>
      </w:r>
      <w:r>
        <w:rPr>
          <w:rFonts w:hint="eastAsia" w:ascii="宋体" w:hAnsi="宋体" w:eastAsia="宋体" w:cs="宋体"/>
          <w:b/>
          <w:color w:val="000000" w:themeColor="text1"/>
          <w:kern w:val="2"/>
          <w:sz w:val="22"/>
          <w:szCs w:val="22"/>
          <w:highlight w:val="none"/>
          <w:u w:val="none"/>
          <w14:textFill>
            <w14:solidFill>
              <w14:schemeClr w14:val="tx1"/>
            </w14:solidFill>
          </w14:textFill>
        </w:rPr>
        <w:t>万元</w:t>
      </w:r>
      <w:r>
        <w:rPr>
          <w:rFonts w:hint="eastAsia" w:ascii="宋体" w:hAnsi="宋体" w:eastAsia="宋体" w:cs="宋体"/>
          <w:b/>
          <w:color w:val="000000" w:themeColor="text1"/>
          <w:kern w:val="2"/>
          <w:sz w:val="22"/>
          <w:szCs w:val="22"/>
          <w:highlight w:val="none"/>
          <w14:textFill>
            <w14:solidFill>
              <w14:schemeClr w14:val="tx1"/>
            </w14:solidFill>
          </w14:textFill>
        </w:rPr>
        <w:t>人民币</w:t>
      </w:r>
      <w:r>
        <w:rPr>
          <w:rFonts w:hint="eastAsia" w:ascii="宋体" w:hAnsi="宋体" w:eastAsia="宋体" w:cs="宋体"/>
          <w:b/>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color w:val="auto"/>
          <w:kern w:val="2"/>
          <w:sz w:val="22"/>
          <w:szCs w:val="22"/>
          <w:highlight w:val="none"/>
        </w:rPr>
        <w:t>如果仅仅某个（些）供应商的报价超出采购预算</w:t>
      </w:r>
      <w:r>
        <w:rPr>
          <w:rFonts w:hint="eastAsia" w:ascii="宋体" w:hAnsi="宋体" w:eastAsia="宋体" w:cs="宋体"/>
          <w:b/>
          <w:color w:val="auto"/>
          <w:kern w:val="2"/>
          <w:sz w:val="22"/>
          <w:szCs w:val="22"/>
          <w:highlight w:val="none"/>
          <w:lang w:eastAsia="zh-CN"/>
        </w:rPr>
        <w:t>（</w:t>
      </w:r>
      <w:r>
        <w:rPr>
          <w:rFonts w:hint="eastAsia" w:ascii="宋体" w:hAnsi="宋体" w:eastAsia="宋体" w:cs="宋体"/>
          <w:b/>
          <w:color w:val="auto"/>
          <w:kern w:val="2"/>
          <w:sz w:val="22"/>
          <w:szCs w:val="22"/>
          <w:highlight w:val="none"/>
          <w:lang w:val="en-US" w:eastAsia="zh-CN"/>
        </w:rPr>
        <w:t>最高限价</w:t>
      </w:r>
      <w:r>
        <w:rPr>
          <w:rFonts w:hint="eastAsia" w:ascii="宋体" w:hAnsi="宋体" w:eastAsia="宋体" w:cs="宋体"/>
          <w:b/>
          <w:color w:val="auto"/>
          <w:kern w:val="2"/>
          <w:sz w:val="22"/>
          <w:szCs w:val="22"/>
          <w:highlight w:val="none"/>
          <w:lang w:eastAsia="zh-CN"/>
        </w:rPr>
        <w:t>）</w:t>
      </w:r>
      <w:r>
        <w:rPr>
          <w:rFonts w:hint="eastAsia" w:ascii="宋体" w:hAnsi="宋体" w:eastAsia="宋体" w:cs="宋体"/>
          <w:b/>
          <w:color w:val="auto"/>
          <w:kern w:val="2"/>
          <w:sz w:val="22"/>
          <w:szCs w:val="22"/>
          <w:highlight w:val="none"/>
        </w:rPr>
        <w:t>的，则拒绝接受其报价，按无效报价处理。</w:t>
      </w:r>
    </w:p>
    <w:p w14:paraId="02B9A684">
      <w:pPr>
        <w:widowControl/>
        <w:autoSpaceDE w:val="0"/>
        <w:autoSpaceDN w:val="0"/>
        <w:snapToGrid w:val="0"/>
        <w:spacing w:line="420" w:lineRule="exact"/>
        <w:ind w:firstLine="433"/>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w:t>
      </w:r>
      <w:r>
        <w:rPr>
          <w:rFonts w:hint="eastAsia" w:ascii="宋体" w:hAnsi="宋体" w:eastAsia="宋体" w:cs="宋体"/>
          <w:b/>
          <w:color w:val="auto"/>
          <w:sz w:val="22"/>
          <w:szCs w:val="22"/>
          <w:highlight w:val="none"/>
          <w:u w:val="single"/>
        </w:rPr>
        <w:t>供应商企业不是独立法人的，按浙财采监[2013]24号文件执行。</w:t>
      </w:r>
    </w:p>
    <w:p w14:paraId="2F3EF9B4">
      <w:pPr>
        <w:widowControl/>
        <w:autoSpaceDE w:val="0"/>
        <w:autoSpaceDN w:val="0"/>
        <w:snapToGrid w:val="0"/>
        <w:spacing w:line="420" w:lineRule="exact"/>
        <w:ind w:firstLine="433"/>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03EED8F6">
      <w:pPr>
        <w:widowControl/>
        <w:snapToGrid w:val="0"/>
        <w:spacing w:line="400" w:lineRule="exact"/>
        <w:ind w:firstLine="420"/>
        <w:jc w:val="left"/>
        <w:rPr>
          <w:rFonts w:hint="eastAsia" w:ascii="宋体" w:hAnsi="宋体" w:eastAsia="宋体" w:cs="宋体"/>
          <w:b w:val="0"/>
          <w:bCs w:val="0"/>
          <w:color w:val="auto"/>
          <w:kern w:val="2"/>
          <w:sz w:val="22"/>
          <w:szCs w:val="24"/>
          <w:highlight w:val="none"/>
          <w:lang w:eastAsia="zh-CN"/>
        </w:rPr>
      </w:pPr>
      <w:r>
        <w:rPr>
          <w:rFonts w:hint="eastAsia" w:ascii="宋体" w:hAnsi="宋体" w:eastAsia="宋体" w:cs="宋体"/>
          <w:color w:val="auto"/>
          <w:kern w:val="2"/>
          <w:sz w:val="22"/>
          <w:szCs w:val="24"/>
          <w:highlight w:val="none"/>
          <w:lang w:val="en-US" w:eastAsia="zh-CN"/>
        </w:rPr>
        <w:t>7</w:t>
      </w:r>
      <w:r>
        <w:rPr>
          <w:rFonts w:hint="eastAsia" w:ascii="宋体" w:hAnsi="宋体" w:eastAsia="宋体" w:cs="宋体"/>
          <w:color w:val="auto"/>
          <w:kern w:val="2"/>
          <w:sz w:val="22"/>
          <w:szCs w:val="24"/>
          <w:highlight w:val="none"/>
        </w:rPr>
        <w:t>、根据《工业和信息化部、国家统计局、国家发展和改革委员会、财政部关于印发中小企业划型标准规定的通知》（工信部联企业[2011]300号）</w:t>
      </w:r>
      <w:r>
        <w:rPr>
          <w:rFonts w:hint="eastAsia" w:ascii="宋体" w:hAnsi="宋体" w:eastAsia="宋体" w:cs="宋体"/>
          <w:color w:val="auto"/>
          <w:kern w:val="2"/>
          <w:sz w:val="22"/>
          <w:szCs w:val="24"/>
          <w:highlight w:val="none"/>
          <w:lang w:eastAsia="zh-CN"/>
        </w:rPr>
        <w:t>。</w:t>
      </w:r>
      <w:r>
        <w:rPr>
          <w:rFonts w:hint="eastAsia" w:ascii="宋体" w:hAnsi="宋体" w:eastAsia="宋体" w:cs="宋体"/>
          <w:b/>
          <w:bCs/>
          <w:color w:val="auto"/>
          <w:kern w:val="2"/>
          <w:sz w:val="22"/>
          <w:szCs w:val="24"/>
          <w:highlight w:val="none"/>
        </w:rPr>
        <w:t>本项目</w:t>
      </w:r>
      <w:r>
        <w:rPr>
          <w:rFonts w:hint="eastAsia" w:ascii="宋体" w:hAnsi="宋体" w:eastAsia="宋体" w:cs="宋体"/>
          <w:b/>
          <w:bCs/>
          <w:color w:val="auto"/>
          <w:kern w:val="2"/>
          <w:sz w:val="22"/>
          <w:szCs w:val="24"/>
          <w:highlight w:val="none"/>
          <w:lang w:eastAsia="zh-CN"/>
        </w:rPr>
        <w:t>采购</w:t>
      </w:r>
      <w:r>
        <w:rPr>
          <w:rFonts w:hint="eastAsia" w:ascii="宋体" w:hAnsi="宋体" w:eastAsia="宋体" w:cs="宋体"/>
          <w:b/>
          <w:bCs/>
          <w:color w:val="auto"/>
          <w:kern w:val="2"/>
          <w:sz w:val="22"/>
          <w:szCs w:val="24"/>
          <w:highlight w:val="none"/>
        </w:rPr>
        <w:t>专门面向</w:t>
      </w:r>
      <w:r>
        <w:rPr>
          <w:rFonts w:hint="eastAsia" w:ascii="宋体" w:hAnsi="宋体" w:eastAsia="宋体" w:cs="宋体"/>
          <w:b/>
          <w:bCs/>
          <w:color w:val="auto"/>
          <w:kern w:val="2"/>
          <w:sz w:val="22"/>
          <w:szCs w:val="24"/>
          <w:highlight w:val="none"/>
          <w:lang w:val="en-US" w:eastAsia="zh-CN"/>
        </w:rPr>
        <w:t>中小</w:t>
      </w:r>
      <w:r>
        <w:rPr>
          <w:rFonts w:hint="eastAsia" w:ascii="宋体" w:hAnsi="宋体" w:eastAsia="宋体" w:cs="宋体"/>
          <w:b/>
          <w:bCs/>
          <w:color w:val="auto"/>
          <w:kern w:val="2"/>
          <w:sz w:val="22"/>
          <w:szCs w:val="24"/>
          <w:highlight w:val="none"/>
        </w:rPr>
        <w:t>企业</w:t>
      </w:r>
      <w:r>
        <w:rPr>
          <w:rFonts w:hint="eastAsia" w:ascii="宋体" w:hAnsi="宋体" w:eastAsia="宋体" w:cs="宋体"/>
          <w:b w:val="0"/>
          <w:bCs w:val="0"/>
          <w:color w:val="auto"/>
          <w:kern w:val="2"/>
          <w:sz w:val="22"/>
          <w:szCs w:val="24"/>
          <w:highlight w:val="none"/>
        </w:rPr>
        <w:t>，不再执行价格评审优惠政策</w:t>
      </w:r>
      <w:r>
        <w:rPr>
          <w:rFonts w:hint="eastAsia" w:ascii="宋体" w:hAnsi="宋体" w:eastAsia="宋体" w:cs="宋体"/>
          <w:b w:val="0"/>
          <w:bCs w:val="0"/>
          <w:color w:val="auto"/>
          <w:kern w:val="2"/>
          <w:sz w:val="22"/>
          <w:szCs w:val="24"/>
          <w:highlight w:val="none"/>
          <w:lang w:eastAsia="zh-CN"/>
        </w:rPr>
        <w:t>。</w:t>
      </w:r>
    </w:p>
    <w:p w14:paraId="7FEA5B98">
      <w:pPr>
        <w:widowControl/>
        <w:snapToGrid w:val="0"/>
        <w:spacing w:line="400" w:lineRule="exact"/>
        <w:ind w:firstLine="42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rPr>
        <w:t>、供应商信用信息查询渠道及截止时点、信用信息查询记录和证据留存的具体方式、信用信息的使用规则等：</w:t>
      </w:r>
    </w:p>
    <w:p w14:paraId="5FE3488F">
      <w:pPr>
        <w:widowControl/>
        <w:snapToGrid w:val="0"/>
        <w:spacing w:line="400" w:lineRule="exact"/>
        <w:ind w:firstLine="41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highlight w:val="none"/>
        </w:rPr>
        <w:t>www.creditchina.gov.cn</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)；“中国政府采购网”（http://www.ccgp.gov.cn/）；</w:t>
      </w:r>
    </w:p>
    <w:p w14:paraId="6B347734">
      <w:pPr>
        <w:widowControl/>
        <w:snapToGrid w:val="0"/>
        <w:spacing w:line="400" w:lineRule="exact"/>
        <w:ind w:firstLine="418"/>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2）投标供应商信用信息查询截止时点：本项目投标截止时间</w:t>
      </w:r>
      <w:r>
        <w:rPr>
          <w:rFonts w:hint="eastAsia" w:ascii="宋体" w:hAnsi="宋体" w:eastAsia="宋体" w:cs="宋体"/>
          <w:color w:val="auto"/>
          <w:sz w:val="22"/>
          <w:highlight w:val="none"/>
          <w:lang w:eastAsia="zh-CN"/>
        </w:rPr>
        <w:t>；</w:t>
      </w:r>
    </w:p>
    <w:p w14:paraId="6624598D">
      <w:pPr>
        <w:widowControl/>
        <w:snapToGrid w:val="0"/>
        <w:spacing w:line="400" w:lineRule="exact"/>
        <w:ind w:firstLine="418"/>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3）投标供应商信用信息查询记录和证据留存的具体方式：网页截图打印；</w:t>
      </w:r>
    </w:p>
    <w:p w14:paraId="1E055B01">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w:t>
      </w:r>
      <w:r>
        <w:rPr>
          <w:rFonts w:hint="eastAsia" w:ascii="宋体" w:hAnsi="宋体" w:eastAsia="宋体" w:cs="宋体"/>
          <w:color w:val="auto"/>
          <w:sz w:val="22"/>
          <w:highlight w:val="none"/>
          <w:lang w:val="en-US" w:eastAsia="zh-CN"/>
        </w:rPr>
        <w:t>作</w:t>
      </w:r>
      <w:r>
        <w:rPr>
          <w:rFonts w:hint="eastAsia" w:ascii="宋体" w:hAnsi="宋体" w:eastAsia="宋体" w:cs="宋体"/>
          <w:color w:val="auto"/>
          <w:sz w:val="22"/>
          <w:highlight w:val="none"/>
        </w:rPr>
        <w:t>无效投标处理。</w:t>
      </w:r>
    </w:p>
    <w:p w14:paraId="3740F2FD">
      <w:pPr>
        <w:widowControl/>
        <w:autoSpaceDE w:val="0"/>
        <w:autoSpaceDN w:val="0"/>
        <w:snapToGrid w:val="0"/>
        <w:spacing w:line="420" w:lineRule="exact"/>
        <w:ind w:firstLine="433"/>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en-US" w:eastAsia="zh-CN"/>
        </w:rPr>
        <w:t>9</w:t>
      </w:r>
      <w:r>
        <w:rPr>
          <w:rFonts w:hint="eastAsia" w:ascii="宋体" w:hAnsi="宋体" w:eastAsia="宋体" w:cs="宋体"/>
          <w:b/>
          <w:color w:val="auto"/>
          <w:sz w:val="22"/>
          <w:highlight w:val="none"/>
          <w:u w:val="single"/>
        </w:rPr>
        <w:t>、供应商进行电子响应应安装客户端软件，并按照采购文件和电子交易平台的要求编制并加密响应文件。供应商未按规定加密的投标文件，电子交易平台拒收并提示。</w:t>
      </w:r>
    </w:p>
    <w:p w14:paraId="13705B6A">
      <w:pPr>
        <w:widowControl/>
        <w:autoSpaceDE w:val="0"/>
        <w:autoSpaceDN w:val="0"/>
        <w:snapToGrid w:val="0"/>
        <w:spacing w:line="420" w:lineRule="exact"/>
        <w:ind w:firstLine="433"/>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u w:val="single"/>
          <w:lang w:val="en-US" w:eastAsia="zh-CN"/>
        </w:rPr>
        <w:t>10</w:t>
      </w:r>
      <w:r>
        <w:rPr>
          <w:rFonts w:hint="eastAsia" w:ascii="宋体" w:hAnsi="宋体" w:eastAsia="宋体" w:cs="宋体"/>
          <w:b/>
          <w:color w:val="auto"/>
          <w:sz w:val="22"/>
          <w:highlight w:val="none"/>
          <w:u w:val="single"/>
        </w:rPr>
        <w:t>、为保证供应商顺利投标，供应商须在投标截止前自行登录浙江省政府采购网站（https://zfcg.czt.zj.gov.cn/），查看是否有补充更正公告文件。如供应商未按补充更正公告文件进行投标的，责任自负。</w:t>
      </w:r>
    </w:p>
    <w:p w14:paraId="49F3EA57">
      <w:pPr>
        <w:widowControl/>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二、供应商资格要求</w:t>
      </w:r>
    </w:p>
    <w:p w14:paraId="201928D3">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按采购公告要求</w:t>
      </w:r>
    </w:p>
    <w:p w14:paraId="57B12E22">
      <w:pPr>
        <w:widowControl/>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三、采购文件</w:t>
      </w:r>
    </w:p>
    <w:p w14:paraId="13DBB895">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1、采购文件</w:t>
      </w:r>
    </w:p>
    <w:p w14:paraId="7F8DFC9E">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采购文件约束力</w:t>
      </w:r>
    </w:p>
    <w:p w14:paraId="27BCE7A0">
      <w:pPr>
        <w:widowControl/>
        <w:autoSpaceDE w:val="0"/>
        <w:autoSpaceDN w:val="0"/>
        <w:snapToGrid w:val="0"/>
        <w:spacing w:line="420" w:lineRule="exact"/>
        <w:ind w:firstLine="431"/>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u w:val="single"/>
        </w:rPr>
        <w:t>供应商一旦获取了本采购文件并参加磋商报价，即被认为接受了本采购文件中所有条款和规定。</w:t>
      </w:r>
    </w:p>
    <w:p w14:paraId="14517D0B">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采购文件的组成</w:t>
      </w:r>
    </w:p>
    <w:p w14:paraId="5AC4C5EC">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采购文件由采购文件总目录所列内容及补充资料等组成。</w:t>
      </w:r>
    </w:p>
    <w:p w14:paraId="281D0759">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2、采购文件的澄清</w:t>
      </w:r>
    </w:p>
    <w:p w14:paraId="05BB26CA">
      <w:pPr>
        <w:widowControl/>
        <w:autoSpaceDE w:val="0"/>
        <w:autoSpaceDN w:val="0"/>
        <w:snapToGrid w:val="0"/>
        <w:spacing w:line="420" w:lineRule="exact"/>
        <w:ind w:firstLine="433"/>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2B335501">
      <w:pPr>
        <w:widowControl/>
        <w:autoSpaceDE w:val="0"/>
        <w:autoSpaceDN w:val="0"/>
        <w:snapToGrid w:val="0"/>
        <w:spacing w:line="420" w:lineRule="exact"/>
        <w:ind w:firstLine="433"/>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供应商在收到采购代理机构书面形式的补充文件时须签收回执单，并传真至采购代理机构。</w:t>
      </w:r>
    </w:p>
    <w:p w14:paraId="364B7698">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3、采购文件的修改</w:t>
      </w:r>
    </w:p>
    <w:p w14:paraId="16C7EB47">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在报价截止时间前，采购人有权修改采购文件，并以书面形式通知供应商。补充文件作为采购文件的补充和组成部分，对所有供应商均有约束力。</w:t>
      </w:r>
    </w:p>
    <w:p w14:paraId="6A7131F4">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为使供应商有足够的时间按采购文件要求修正磋商响应文件，采购人可酌情推迟递交磋商响应文件截止时间和磋商开始时间，并将此变更通知供应商。</w:t>
      </w:r>
    </w:p>
    <w:p w14:paraId="356774D1">
      <w:pPr>
        <w:widowControl/>
        <w:autoSpaceDE w:val="0"/>
        <w:autoSpaceDN w:val="0"/>
        <w:snapToGrid w:val="0"/>
        <w:spacing w:line="42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四、磋商响应文件</w:t>
      </w:r>
    </w:p>
    <w:p w14:paraId="44264851">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1、磋商响应文件</w:t>
      </w:r>
    </w:p>
    <w:p w14:paraId="55017521">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10A3F0FB">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39857A94">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供应商应仔细阅读采购文件中的所有内容，按照采购文件要求，详细编制磋商响应文件，所有文件资料必须是针对本次采购。不按采购文件的要求提供的磋商响应文件可能导致被拒绝。</w:t>
      </w:r>
    </w:p>
    <w:p w14:paraId="7FBF156D">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2、磋商响应文件的组成</w:t>
      </w:r>
    </w:p>
    <w:p w14:paraId="1329DD71">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响应文件的组成</w:t>
      </w:r>
    </w:p>
    <w:p w14:paraId="34A50F1C">
      <w:pPr>
        <w:widowControl/>
        <w:autoSpaceDE w:val="0"/>
        <w:autoSpaceDN w:val="0"/>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2.1.1完整的响应文件由《资格文件》、《商务技术文件》和《报价文件》三个部分组成（以下统称“响应文件”）。</w:t>
      </w:r>
    </w:p>
    <w:p w14:paraId="252192A0">
      <w:pPr>
        <w:widowControl/>
        <w:autoSpaceDE w:val="0"/>
        <w:autoSpaceDN w:val="0"/>
        <w:snapToGrid w:val="0"/>
        <w:spacing w:line="420" w:lineRule="exact"/>
        <w:ind w:firstLine="431"/>
        <w:jc w:val="left"/>
        <w:rPr>
          <w:color w:val="auto"/>
          <w:sz w:val="22"/>
          <w:highlight w:val="none"/>
        </w:rPr>
      </w:pPr>
      <w:r>
        <w:rPr>
          <w:rFonts w:hint="eastAsia" w:ascii="宋体" w:hAnsi="宋体" w:eastAsia="宋体" w:cs="宋体"/>
          <w:color w:val="auto"/>
          <w:sz w:val="22"/>
          <w:highlight w:val="none"/>
        </w:rPr>
        <w:t>2.1.2响应文件</w:t>
      </w:r>
      <w:r>
        <w:rPr>
          <w:rFonts w:hint="eastAsia"/>
          <w:color w:val="auto"/>
          <w:sz w:val="22"/>
          <w:highlight w:val="none"/>
        </w:rPr>
        <w:t>内容组成表（磋商供应商应按以下清单提供相关资料，否则一切风险和责任由磋商供应商自行承担）：</w:t>
      </w:r>
    </w:p>
    <w:tbl>
      <w:tblPr>
        <w:tblStyle w:val="16"/>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464"/>
        <w:gridCol w:w="892"/>
      </w:tblGrid>
      <w:tr w14:paraId="7C06D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1B9C0E31">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464" w:type="dxa"/>
            <w:tcBorders>
              <w:bottom w:val="single" w:color="auto" w:sz="6" w:space="0"/>
            </w:tcBorders>
            <w:shd w:val="clear" w:color="auto" w:fill="DAEEF3"/>
            <w:noWrap w:val="0"/>
            <w:vAlign w:val="center"/>
          </w:tcPr>
          <w:p w14:paraId="47516BB6">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892" w:type="dxa"/>
            <w:tcBorders>
              <w:bottom w:val="single" w:color="auto" w:sz="6" w:space="0"/>
            </w:tcBorders>
            <w:shd w:val="clear" w:color="auto" w:fill="DAEEF3"/>
            <w:noWrap w:val="0"/>
            <w:vAlign w:val="center"/>
          </w:tcPr>
          <w:p w14:paraId="6C92844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0332AA0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0BD54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3"/>
            <w:tcBorders>
              <w:top w:val="single" w:color="auto" w:sz="6" w:space="0"/>
              <w:bottom w:val="single" w:color="auto" w:sz="6" w:space="0"/>
            </w:tcBorders>
            <w:shd w:val="clear" w:color="auto" w:fill="FDE9D9"/>
            <w:noWrap w:val="0"/>
            <w:vAlign w:val="center"/>
          </w:tcPr>
          <w:p w14:paraId="67DDB43B">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63484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shd w:val="clear" w:color="auto" w:fill="auto"/>
            <w:noWrap w:val="0"/>
            <w:vAlign w:val="center"/>
          </w:tcPr>
          <w:p w14:paraId="505AD742">
            <w:pPr>
              <w:widowControl/>
              <w:spacing w:line="276" w:lineRule="auto"/>
              <w:jc w:val="center"/>
              <w:rPr>
                <w:rFonts w:hint="eastAsia" w:asciiTheme="minorHAnsi" w:hAnsiTheme="minorHAnsi" w:eastAsiaTheme="minorEastAsia" w:cstheme="minorBidi"/>
                <w:b/>
                <w:color w:val="auto"/>
                <w:sz w:val="22"/>
                <w:szCs w:val="22"/>
                <w:highlight w:val="none"/>
              </w:rPr>
            </w:pPr>
            <w:r>
              <w:rPr>
                <w:rFonts w:hint="eastAsia" w:ascii="宋体" w:hAnsi="宋体" w:eastAsia="宋体" w:cs="宋体"/>
                <w:b/>
                <w:color w:val="auto"/>
                <w:kern w:val="0"/>
                <w:sz w:val="22"/>
                <w:szCs w:val="22"/>
                <w:highlight w:val="none"/>
                <w:lang w:val="en-US" w:eastAsia="zh-CN"/>
              </w:rPr>
              <w:t>1</w:t>
            </w:r>
          </w:p>
        </w:tc>
        <w:tc>
          <w:tcPr>
            <w:tcW w:w="8464" w:type="dxa"/>
            <w:tcBorders>
              <w:top w:val="single" w:color="auto" w:sz="6" w:space="0"/>
            </w:tcBorders>
            <w:shd w:val="clear" w:color="auto" w:fill="auto"/>
            <w:noWrap w:val="0"/>
            <w:vAlign w:val="center"/>
          </w:tcPr>
          <w:p w14:paraId="49EBD87D">
            <w:pPr>
              <w:spacing w:line="276" w:lineRule="auto"/>
              <w:rPr>
                <w:rFonts w:hint="eastAsia" w:asciiTheme="minorHAnsi" w:hAnsiTheme="minorHAnsi" w:eastAsiaTheme="minorEastAsia" w:cstheme="minorBidi"/>
                <w:b/>
                <w:color w:val="auto"/>
                <w:sz w:val="22"/>
                <w:szCs w:val="22"/>
                <w:highlight w:val="none"/>
              </w:rPr>
            </w:pPr>
            <w:r>
              <w:rPr>
                <w:rFonts w:hint="eastAsia" w:ascii="宋体" w:hAnsi="宋体" w:eastAsia="宋体" w:cs="Arial"/>
                <w:color w:val="auto"/>
                <w:sz w:val="22"/>
                <w:szCs w:val="22"/>
                <w:highlight w:val="none"/>
              </w:rPr>
              <w:t>《资格文件》封面</w:t>
            </w:r>
          </w:p>
        </w:tc>
        <w:tc>
          <w:tcPr>
            <w:tcW w:w="892" w:type="dxa"/>
            <w:tcBorders>
              <w:top w:val="single" w:color="auto" w:sz="6" w:space="0"/>
            </w:tcBorders>
            <w:shd w:val="clear" w:color="auto" w:fill="auto"/>
            <w:noWrap w:val="0"/>
            <w:vAlign w:val="center"/>
          </w:tcPr>
          <w:p w14:paraId="7A20D020">
            <w:pPr>
              <w:spacing w:line="276" w:lineRule="auto"/>
              <w:jc w:val="center"/>
              <w:rPr>
                <w:rFonts w:hint="eastAsia" w:asciiTheme="minorHAnsi" w:hAnsiTheme="minorHAnsi" w:eastAsiaTheme="minorEastAsia" w:cstheme="minorBidi"/>
                <w:color w:val="auto"/>
                <w:sz w:val="22"/>
                <w:szCs w:val="22"/>
                <w:highlight w:val="none"/>
              </w:rPr>
            </w:pPr>
            <w:r>
              <w:rPr>
                <w:rFonts w:hint="eastAsia" w:ascii="宋体" w:hAnsi="宋体" w:eastAsia="宋体" w:cs="Arial"/>
                <w:color w:val="auto"/>
                <w:sz w:val="22"/>
                <w:szCs w:val="22"/>
                <w:highlight w:val="none"/>
              </w:rPr>
              <w:t>有</w:t>
            </w:r>
          </w:p>
        </w:tc>
      </w:tr>
      <w:tr w14:paraId="2AE6D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72405570">
            <w:pPr>
              <w:spacing w:line="276" w:lineRule="auto"/>
              <w:jc w:val="center"/>
              <w:rPr>
                <w:rFonts w:hint="default"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2</w:t>
            </w:r>
          </w:p>
        </w:tc>
        <w:tc>
          <w:tcPr>
            <w:tcW w:w="8464" w:type="dxa"/>
            <w:tcBorders>
              <w:top w:val="single" w:color="auto" w:sz="6" w:space="0"/>
            </w:tcBorders>
            <w:noWrap w:val="0"/>
            <w:vAlign w:val="center"/>
          </w:tcPr>
          <w:p w14:paraId="4017ECC9">
            <w:pPr>
              <w:spacing w:line="276" w:lineRule="auto"/>
              <w:jc w:val="left"/>
              <w:rPr>
                <w:rFonts w:hint="eastAsia" w:ascii="宋体" w:hAnsi="宋体"/>
                <w:color w:val="auto"/>
                <w:sz w:val="22"/>
                <w:szCs w:val="22"/>
                <w:highlight w:val="none"/>
              </w:rPr>
            </w:pPr>
            <w:r>
              <w:rPr>
                <w:rFonts w:hint="eastAsia" w:ascii="宋体" w:hAnsi="宋体" w:eastAsia="宋体" w:cs="宋体"/>
                <w:color w:val="auto"/>
                <w:sz w:val="22"/>
                <w:szCs w:val="22"/>
                <w:highlight w:val="none"/>
              </w:rPr>
              <w:t>《资格文件》目录（自拟）</w:t>
            </w:r>
          </w:p>
        </w:tc>
        <w:tc>
          <w:tcPr>
            <w:tcW w:w="892" w:type="dxa"/>
            <w:tcBorders>
              <w:top w:val="single" w:color="auto" w:sz="6" w:space="0"/>
            </w:tcBorders>
            <w:noWrap w:val="0"/>
            <w:vAlign w:val="center"/>
          </w:tcPr>
          <w:p w14:paraId="0F29095F">
            <w:pPr>
              <w:spacing w:line="276" w:lineRule="auto"/>
              <w:jc w:val="center"/>
              <w:rPr>
                <w:rFonts w:hint="default"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无</w:t>
            </w:r>
          </w:p>
        </w:tc>
      </w:tr>
      <w:tr w14:paraId="2C2AB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10C9EFA1">
            <w:pPr>
              <w:spacing w:line="276" w:lineRule="auto"/>
              <w:jc w:val="center"/>
              <w:rPr>
                <w:rFonts w:hint="eastAsia" w:ascii="宋体" w:hAnsi="宋体" w:eastAsiaTheme="minorEastAsia"/>
                <w:b/>
                <w:color w:val="auto"/>
                <w:sz w:val="22"/>
                <w:szCs w:val="22"/>
                <w:highlight w:val="none"/>
                <w:lang w:eastAsia="zh-CN"/>
              </w:rPr>
            </w:pPr>
            <w:r>
              <w:rPr>
                <w:rFonts w:hint="eastAsia" w:ascii="宋体" w:hAnsi="宋体"/>
                <w:b/>
                <w:color w:val="auto"/>
                <w:sz w:val="22"/>
                <w:szCs w:val="22"/>
                <w:highlight w:val="none"/>
                <w:lang w:val="en-US" w:eastAsia="zh-CN"/>
              </w:rPr>
              <w:t>3</w:t>
            </w:r>
          </w:p>
        </w:tc>
        <w:tc>
          <w:tcPr>
            <w:tcW w:w="8464" w:type="dxa"/>
            <w:tcBorders>
              <w:top w:val="single" w:color="auto" w:sz="6" w:space="0"/>
            </w:tcBorders>
            <w:noWrap w:val="0"/>
            <w:vAlign w:val="center"/>
          </w:tcPr>
          <w:p w14:paraId="389DCBD1">
            <w:pPr>
              <w:spacing w:line="276" w:lineRule="auto"/>
              <w:jc w:val="left"/>
              <w:rPr>
                <w:rFonts w:hint="eastAsia" w:ascii="宋体" w:hAnsi="宋体"/>
                <w:color w:val="auto"/>
                <w:sz w:val="22"/>
                <w:szCs w:val="22"/>
                <w:highlight w:val="none"/>
              </w:rPr>
            </w:pPr>
            <w:r>
              <w:rPr>
                <w:rFonts w:hint="eastAsia" w:ascii="宋体" w:hAnsi="宋体"/>
                <w:b/>
                <w:color w:val="auto"/>
                <w:sz w:val="22"/>
                <w:szCs w:val="22"/>
                <w:highlight w:val="none"/>
              </w:rPr>
              <w:t>具有独立承担民事责任能力的证明材料：</w:t>
            </w:r>
            <w:r>
              <w:rPr>
                <w:rFonts w:hint="eastAsia" w:ascii="宋体" w:hAnsi="宋体"/>
                <w:b/>
                <w:color w:val="auto"/>
                <w:sz w:val="22"/>
                <w:szCs w:val="22"/>
                <w:highlight w:val="none"/>
                <w:u w:val="single"/>
              </w:rPr>
              <w:t>企业法人营业执照</w:t>
            </w:r>
            <w:r>
              <w:rPr>
                <w:rFonts w:hint="eastAsia" w:ascii="宋体" w:hAnsi="宋体"/>
                <w:color w:val="auto"/>
                <w:sz w:val="22"/>
                <w:szCs w:val="22"/>
                <w:highlight w:val="none"/>
              </w:rPr>
              <w:t>（提供</w:t>
            </w:r>
            <w:r>
              <w:rPr>
                <w:rFonts w:hint="eastAsia" w:ascii="宋体" w:hAnsi="宋体"/>
                <w:color w:val="auto"/>
                <w:sz w:val="22"/>
                <w:szCs w:val="22"/>
                <w:highlight w:val="none"/>
                <w:lang w:val="en-US" w:eastAsia="zh-CN"/>
              </w:rPr>
              <w:t>复印</w:t>
            </w:r>
            <w:r>
              <w:rPr>
                <w:rFonts w:hint="eastAsia" w:ascii="宋体" w:hAnsi="宋体" w:cs="Arial"/>
                <w:color w:val="auto"/>
                <w:sz w:val="22"/>
                <w:szCs w:val="22"/>
                <w:highlight w:val="none"/>
              </w:rPr>
              <w:t>件</w:t>
            </w:r>
            <w:r>
              <w:rPr>
                <w:rFonts w:hint="eastAsia" w:ascii="宋体" w:hAnsi="宋体"/>
                <w:color w:val="auto"/>
                <w:sz w:val="22"/>
                <w:szCs w:val="22"/>
                <w:highlight w:val="none"/>
              </w:rPr>
              <w:t>加盖磋商供应商公章）或供应商为依法允许经营的事业单位的，应提交事业单位法人证书（提供</w:t>
            </w:r>
            <w:r>
              <w:rPr>
                <w:rFonts w:hint="eastAsia" w:ascii="宋体" w:hAnsi="宋体" w:cs="Arial"/>
                <w:color w:val="auto"/>
                <w:sz w:val="22"/>
                <w:szCs w:val="22"/>
                <w:highlight w:val="none"/>
                <w:lang w:eastAsia="zh-CN"/>
              </w:rPr>
              <w:t>复印件</w:t>
            </w:r>
            <w:r>
              <w:rPr>
                <w:rFonts w:hint="eastAsia" w:ascii="宋体" w:hAnsi="宋体"/>
                <w:color w:val="auto"/>
                <w:sz w:val="22"/>
                <w:szCs w:val="22"/>
                <w:highlight w:val="none"/>
              </w:rPr>
              <w:t>加盖磋商供应商公章）</w:t>
            </w:r>
          </w:p>
          <w:p w14:paraId="5DC1B207">
            <w:pPr>
              <w:spacing w:line="276" w:lineRule="auto"/>
              <w:jc w:val="left"/>
              <w:rPr>
                <w:rFonts w:ascii="宋体" w:hAnsi="宋体"/>
                <w:b/>
                <w:color w:val="auto"/>
                <w:sz w:val="22"/>
                <w:szCs w:val="22"/>
                <w:highlight w:val="none"/>
              </w:rPr>
            </w:pPr>
            <w:r>
              <w:rPr>
                <w:rFonts w:hint="eastAsia" w:ascii="宋体" w:hAnsi="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auto"/>
                <w:sz w:val="22"/>
                <w:szCs w:val="22"/>
                <w:highlight w:val="none"/>
              </w:rPr>
              <w:t>总公司（总机构）授权书或房产权证或其他有效财产证明材料（</w:t>
            </w:r>
            <w:r>
              <w:rPr>
                <w:rFonts w:hint="eastAsia" w:ascii="宋体" w:hAnsi="宋体"/>
                <w:color w:val="auto"/>
                <w:sz w:val="22"/>
                <w:szCs w:val="22"/>
                <w:highlight w:val="none"/>
              </w:rPr>
              <w:t>提供</w:t>
            </w:r>
            <w:r>
              <w:rPr>
                <w:rFonts w:hint="eastAsia" w:ascii="宋体" w:hAnsi="宋体" w:cs="Arial"/>
                <w:color w:val="auto"/>
                <w:sz w:val="22"/>
                <w:szCs w:val="22"/>
                <w:highlight w:val="none"/>
                <w:lang w:eastAsia="zh-CN"/>
              </w:rPr>
              <w:t>复印件</w:t>
            </w:r>
            <w:r>
              <w:rPr>
                <w:rFonts w:hint="eastAsia" w:ascii="宋体" w:hAnsi="宋体"/>
                <w:color w:val="auto"/>
                <w:sz w:val="22"/>
                <w:szCs w:val="22"/>
                <w:highlight w:val="none"/>
              </w:rPr>
              <w:t>加盖磋商供应商公章</w:t>
            </w:r>
            <w:r>
              <w:rPr>
                <w:rFonts w:hint="eastAsia" w:ascii="宋体" w:hAnsi="宋体" w:cs="Arial"/>
                <w:color w:val="auto"/>
                <w:sz w:val="22"/>
                <w:szCs w:val="22"/>
                <w:highlight w:val="none"/>
              </w:rPr>
              <w:t>）。</w:t>
            </w:r>
          </w:p>
        </w:tc>
        <w:tc>
          <w:tcPr>
            <w:tcW w:w="892" w:type="dxa"/>
            <w:tcBorders>
              <w:top w:val="single" w:color="auto" w:sz="6" w:space="0"/>
            </w:tcBorders>
            <w:noWrap w:val="0"/>
            <w:vAlign w:val="center"/>
          </w:tcPr>
          <w:p w14:paraId="533DB08B">
            <w:pPr>
              <w:spacing w:line="276" w:lineRule="auto"/>
              <w:jc w:val="center"/>
              <w:rPr>
                <w:rFonts w:hint="eastAsia" w:ascii="宋体" w:hAnsi="宋体" w:cs="Arial" w:eastAsiaTheme="minorEastAsia"/>
                <w:color w:val="auto"/>
                <w:sz w:val="22"/>
                <w:szCs w:val="22"/>
                <w:highlight w:val="none"/>
                <w:lang w:eastAsia="zh-CN"/>
              </w:rPr>
            </w:pPr>
            <w:r>
              <w:rPr>
                <w:rFonts w:hint="eastAsia" w:ascii="宋体" w:hAnsi="宋体" w:cs="Arial"/>
                <w:color w:val="auto"/>
                <w:sz w:val="22"/>
                <w:szCs w:val="22"/>
                <w:highlight w:val="none"/>
                <w:lang w:val="en-US" w:eastAsia="zh-CN"/>
              </w:rPr>
              <w:t>无</w:t>
            </w:r>
          </w:p>
        </w:tc>
      </w:tr>
      <w:tr w14:paraId="6C79D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2D1E864">
            <w:pPr>
              <w:spacing w:line="276" w:lineRule="auto"/>
              <w:jc w:val="center"/>
              <w:rPr>
                <w:rFonts w:hint="eastAsia" w:ascii="宋体" w:hAnsi="宋体" w:eastAsiaTheme="minorEastAsia"/>
                <w:b/>
                <w:color w:val="auto"/>
                <w:sz w:val="22"/>
                <w:szCs w:val="22"/>
                <w:highlight w:val="none"/>
                <w:lang w:eastAsia="zh-CN"/>
              </w:rPr>
            </w:pPr>
            <w:r>
              <w:rPr>
                <w:rFonts w:hint="eastAsia" w:ascii="宋体" w:hAnsi="宋体"/>
                <w:b/>
                <w:color w:val="auto"/>
                <w:sz w:val="22"/>
                <w:szCs w:val="22"/>
                <w:highlight w:val="none"/>
                <w:lang w:val="en-US" w:eastAsia="zh-CN"/>
              </w:rPr>
              <w:t>4</w:t>
            </w:r>
          </w:p>
        </w:tc>
        <w:tc>
          <w:tcPr>
            <w:tcW w:w="8464" w:type="dxa"/>
            <w:noWrap w:val="0"/>
            <w:vAlign w:val="center"/>
          </w:tcPr>
          <w:p w14:paraId="7EEC3F0C">
            <w:pPr>
              <w:spacing w:line="276" w:lineRule="auto"/>
              <w:jc w:val="left"/>
              <w:rPr>
                <w:rFonts w:ascii="宋体" w:hAnsi="宋体"/>
                <w:color w:val="auto"/>
                <w:sz w:val="22"/>
                <w:szCs w:val="22"/>
                <w:highlight w:val="none"/>
              </w:rPr>
            </w:pPr>
            <w:r>
              <w:rPr>
                <w:rFonts w:hint="eastAsia"/>
                <w:b/>
                <w:color w:val="auto"/>
                <w:sz w:val="22"/>
                <w:szCs w:val="22"/>
                <w:highlight w:val="none"/>
              </w:rPr>
              <w:t>供应商符合参与政府采购活动资格条件的声明函，格式见附件</w:t>
            </w:r>
          </w:p>
        </w:tc>
        <w:tc>
          <w:tcPr>
            <w:tcW w:w="892" w:type="dxa"/>
            <w:noWrap w:val="0"/>
            <w:vAlign w:val="center"/>
          </w:tcPr>
          <w:p w14:paraId="1A034BF9">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1842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27DF509">
            <w:pPr>
              <w:spacing w:line="276" w:lineRule="auto"/>
              <w:jc w:val="center"/>
              <w:rPr>
                <w:rFonts w:hint="eastAsia" w:ascii="宋体" w:hAnsi="宋体" w:eastAsiaTheme="minorEastAsia"/>
                <w:b/>
                <w:color w:val="auto"/>
                <w:sz w:val="22"/>
                <w:szCs w:val="22"/>
                <w:highlight w:val="none"/>
                <w:lang w:eastAsia="zh-CN"/>
              </w:rPr>
            </w:pPr>
            <w:r>
              <w:rPr>
                <w:rFonts w:hint="eastAsia" w:ascii="宋体" w:hAnsi="宋体"/>
                <w:b/>
                <w:color w:val="auto"/>
                <w:sz w:val="22"/>
                <w:szCs w:val="22"/>
                <w:highlight w:val="none"/>
                <w:lang w:val="en-US" w:eastAsia="zh-CN"/>
              </w:rPr>
              <w:t>5</w:t>
            </w:r>
          </w:p>
        </w:tc>
        <w:tc>
          <w:tcPr>
            <w:tcW w:w="8464" w:type="dxa"/>
            <w:noWrap w:val="0"/>
            <w:vAlign w:val="center"/>
          </w:tcPr>
          <w:p w14:paraId="1932E5BA">
            <w:pPr>
              <w:autoSpaceDE w:val="0"/>
              <w:autoSpaceDN w:val="0"/>
              <w:adjustRightInd w:val="0"/>
              <w:snapToGrid w:val="0"/>
              <w:spacing w:line="240" w:lineRule="atLeast"/>
              <w:jc w:val="left"/>
              <w:rPr>
                <w:rFonts w:ascii="宋体" w:hAnsi="宋体"/>
                <w:b/>
                <w:color w:val="auto"/>
                <w:sz w:val="22"/>
                <w:szCs w:val="22"/>
                <w:highlight w:val="none"/>
              </w:rPr>
            </w:pPr>
            <w:r>
              <w:rPr>
                <w:rFonts w:hint="eastAsia" w:ascii="宋体" w:hAnsi="宋体" w:cs="Arial"/>
                <w:b/>
                <w:color w:val="auto"/>
                <w:sz w:val="22"/>
                <w:szCs w:val="22"/>
                <w:highlight w:val="none"/>
              </w:rPr>
              <w:t>供应商法定代表人授权书（非法定代表人参加磋商时须提供）；如为法定代表人参与的只须提供法定代表人身份证明</w:t>
            </w:r>
            <w:r>
              <w:rPr>
                <w:rFonts w:hint="eastAsia" w:ascii="宋体" w:hAnsi="宋体" w:cs="Arial"/>
                <w:b/>
                <w:color w:val="auto"/>
                <w:sz w:val="22"/>
                <w:szCs w:val="22"/>
                <w:highlight w:val="none"/>
                <w:lang w:eastAsia="zh-CN"/>
              </w:rPr>
              <w:t>；</w:t>
            </w:r>
            <w:r>
              <w:rPr>
                <w:rFonts w:hint="eastAsia" w:ascii="宋体" w:hAnsi="宋体" w:cs="Arial"/>
                <w:b/>
                <w:color w:val="auto"/>
                <w:sz w:val="22"/>
                <w:szCs w:val="22"/>
                <w:highlight w:val="none"/>
              </w:rPr>
              <w:t>如为授权代表提供授权书；（格式见附件）</w:t>
            </w:r>
          </w:p>
        </w:tc>
        <w:tc>
          <w:tcPr>
            <w:tcW w:w="892" w:type="dxa"/>
            <w:noWrap w:val="0"/>
            <w:vAlign w:val="center"/>
          </w:tcPr>
          <w:p w14:paraId="678A9EF9">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5EDC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noWrap w:val="0"/>
            <w:vAlign w:val="center"/>
          </w:tcPr>
          <w:p w14:paraId="0070611A">
            <w:pPr>
              <w:spacing w:line="276" w:lineRule="auto"/>
              <w:jc w:val="center"/>
              <w:rPr>
                <w:rFonts w:hint="eastAsia" w:ascii="宋体" w:hAnsi="宋体" w:eastAsiaTheme="minorEastAsia"/>
                <w:b/>
                <w:color w:val="auto"/>
                <w:sz w:val="22"/>
                <w:szCs w:val="22"/>
                <w:highlight w:val="none"/>
                <w:lang w:eastAsia="zh-CN"/>
              </w:rPr>
            </w:pPr>
            <w:r>
              <w:rPr>
                <w:rFonts w:hint="eastAsia" w:ascii="宋体" w:hAnsi="宋体"/>
                <w:b/>
                <w:color w:val="auto"/>
                <w:sz w:val="22"/>
                <w:szCs w:val="22"/>
                <w:highlight w:val="none"/>
                <w:lang w:val="en-US" w:eastAsia="zh-CN"/>
              </w:rPr>
              <w:t>6</w:t>
            </w:r>
          </w:p>
        </w:tc>
        <w:tc>
          <w:tcPr>
            <w:tcW w:w="8464" w:type="dxa"/>
            <w:noWrap w:val="0"/>
            <w:vAlign w:val="center"/>
          </w:tcPr>
          <w:p w14:paraId="3E532E01">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本项目整体专门面向</w:t>
            </w:r>
            <w:r>
              <w:rPr>
                <w:rFonts w:hint="eastAsia" w:ascii="宋体" w:hAnsi="宋体"/>
                <w:b/>
                <w:color w:val="auto"/>
                <w:sz w:val="22"/>
                <w:szCs w:val="22"/>
                <w:highlight w:val="none"/>
                <w:lang w:val="en-US" w:eastAsia="zh-CN"/>
              </w:rPr>
              <w:t>中小</w:t>
            </w:r>
            <w:r>
              <w:rPr>
                <w:rFonts w:hint="eastAsia" w:ascii="宋体" w:hAnsi="宋体"/>
                <w:b/>
                <w:color w:val="auto"/>
                <w:sz w:val="22"/>
                <w:szCs w:val="22"/>
                <w:highlight w:val="none"/>
              </w:rPr>
              <w:t>企业采购，投标供应商应为</w:t>
            </w:r>
            <w:r>
              <w:rPr>
                <w:rFonts w:hint="eastAsia" w:ascii="宋体" w:hAnsi="宋体"/>
                <w:b/>
                <w:color w:val="auto"/>
                <w:sz w:val="22"/>
                <w:szCs w:val="22"/>
                <w:highlight w:val="none"/>
                <w:lang w:val="en-US" w:eastAsia="zh-CN"/>
              </w:rPr>
              <w:t>中小</w:t>
            </w:r>
            <w:r>
              <w:rPr>
                <w:rFonts w:hint="eastAsia" w:ascii="宋体" w:hAnsi="宋体"/>
                <w:b/>
                <w:color w:val="auto"/>
                <w:sz w:val="22"/>
                <w:szCs w:val="22"/>
                <w:highlight w:val="none"/>
              </w:rPr>
              <w:t>企业。</w:t>
            </w:r>
            <w:r>
              <w:rPr>
                <w:rFonts w:hint="eastAsia" w:ascii="宋体" w:hAnsi="宋体"/>
                <w:b/>
                <w:color w:val="auto"/>
                <w:sz w:val="22"/>
                <w:szCs w:val="22"/>
                <w:highlight w:val="none"/>
                <w:lang w:val="en-US" w:eastAsia="zh-CN"/>
              </w:rPr>
              <w:t>中小</w:t>
            </w:r>
            <w:r>
              <w:rPr>
                <w:rFonts w:hint="eastAsia" w:ascii="宋体" w:hAnsi="宋体"/>
                <w:b/>
                <w:color w:val="auto"/>
                <w:sz w:val="22"/>
                <w:szCs w:val="22"/>
                <w:highlight w:val="none"/>
              </w:rPr>
              <w:t xml:space="preserve">企业是指满足《政府采购促进中小企业发展管理办法》（财库〔2020〕46号）第二条规定的企业。监狱企业、残疾人福利性单位视同小型、微型企业。 </w:t>
            </w:r>
          </w:p>
          <w:p w14:paraId="56995E94">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lang w:val="en-US" w:eastAsia="zh-CN"/>
              </w:rPr>
              <w:t>注：</w:t>
            </w:r>
            <w:r>
              <w:rPr>
                <w:rFonts w:hint="eastAsia" w:ascii="宋体" w:hAnsi="宋体"/>
                <w:b/>
                <w:color w:val="auto"/>
                <w:sz w:val="22"/>
                <w:szCs w:val="22"/>
                <w:highlight w:val="none"/>
              </w:rPr>
              <w:t>须提供中小企业声明函或残疾人福利性单位声明函或省级以上监狱管理局、戒毒管理局（含新疆生产建设兵团）提供的属于监狱企业的证明文件（格式见附件）</w:t>
            </w:r>
            <w:r>
              <w:rPr>
                <w:rFonts w:hint="eastAsia" w:ascii="宋体" w:hAnsi="宋体"/>
                <w:b/>
                <w:color w:val="auto"/>
                <w:sz w:val="22"/>
                <w:szCs w:val="22"/>
                <w:highlight w:val="none"/>
                <w:lang w:eastAsia="zh-CN"/>
              </w:rPr>
              <w:t>。</w:t>
            </w:r>
          </w:p>
        </w:tc>
        <w:tc>
          <w:tcPr>
            <w:tcW w:w="892" w:type="dxa"/>
            <w:noWrap w:val="0"/>
            <w:vAlign w:val="center"/>
          </w:tcPr>
          <w:p w14:paraId="46D6789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A1EC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tcBorders>
              <w:bottom w:val="single" w:color="auto" w:sz="6" w:space="0"/>
            </w:tcBorders>
            <w:shd w:val="clear" w:color="auto" w:fill="E5DFEC"/>
            <w:noWrap w:val="0"/>
            <w:vAlign w:val="center"/>
          </w:tcPr>
          <w:p w14:paraId="51908911">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3BCB1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3"/>
            <w:tcBorders>
              <w:top w:val="single" w:color="auto" w:sz="6" w:space="0"/>
              <w:bottom w:val="single" w:color="auto" w:sz="6" w:space="0"/>
            </w:tcBorders>
            <w:shd w:val="clear" w:color="auto" w:fill="FDE9D9"/>
            <w:noWrap w:val="0"/>
            <w:vAlign w:val="center"/>
          </w:tcPr>
          <w:p w14:paraId="62610225">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0233BF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7DD8464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464" w:type="dxa"/>
            <w:tcBorders>
              <w:top w:val="single" w:color="auto" w:sz="6" w:space="0"/>
            </w:tcBorders>
            <w:noWrap w:val="0"/>
            <w:vAlign w:val="center"/>
          </w:tcPr>
          <w:p w14:paraId="3E7E28F9">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892" w:type="dxa"/>
            <w:tcBorders>
              <w:top w:val="single" w:color="auto" w:sz="6" w:space="0"/>
            </w:tcBorders>
            <w:noWrap w:val="0"/>
            <w:vAlign w:val="center"/>
          </w:tcPr>
          <w:p w14:paraId="7C788B3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5680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ACCBAD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464" w:type="dxa"/>
            <w:noWrap w:val="0"/>
            <w:vAlign w:val="center"/>
          </w:tcPr>
          <w:p w14:paraId="1748022C">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892" w:type="dxa"/>
            <w:noWrap w:val="0"/>
            <w:vAlign w:val="center"/>
          </w:tcPr>
          <w:p w14:paraId="587873C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5A2DC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148E5B6">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464" w:type="dxa"/>
            <w:noWrap w:val="0"/>
            <w:vAlign w:val="center"/>
          </w:tcPr>
          <w:p w14:paraId="1DD7CC91">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892" w:type="dxa"/>
            <w:noWrap w:val="0"/>
            <w:vAlign w:val="center"/>
          </w:tcPr>
          <w:p w14:paraId="0752B8C7">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1D9D8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88BF10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464" w:type="dxa"/>
            <w:noWrap w:val="0"/>
            <w:vAlign w:val="center"/>
          </w:tcPr>
          <w:p w14:paraId="4BAB4AB5">
            <w:pPr>
              <w:spacing w:line="276" w:lineRule="auto"/>
              <w:jc w:val="left"/>
              <w:rPr>
                <w:rFonts w:hint="eastAsia" w:ascii="宋体" w:hAnsi="宋体" w:cs="Arial" w:eastAsiaTheme="minorEastAsia"/>
                <w:b/>
                <w:color w:val="auto"/>
                <w:sz w:val="22"/>
                <w:szCs w:val="22"/>
                <w:highlight w:val="none"/>
                <w:lang w:val="en-US" w:eastAsia="zh-CN"/>
              </w:rPr>
            </w:pPr>
            <w:r>
              <w:rPr>
                <w:color w:val="auto"/>
                <w:sz w:val="22"/>
                <w:highlight w:val="none"/>
              </w:rPr>
              <w:t>▲</w:t>
            </w:r>
            <w:r>
              <w:rPr>
                <w:rFonts w:ascii="宋体" w:hAnsi="宋体" w:cs="Arial"/>
                <w:b/>
                <w:color w:val="auto"/>
                <w:sz w:val="22"/>
                <w:szCs w:val="22"/>
                <w:highlight w:val="none"/>
              </w:rPr>
              <w:t>供应商参与政府采购活动投标资格声明</w:t>
            </w:r>
            <w:r>
              <w:rPr>
                <w:rFonts w:hint="eastAsia" w:ascii="宋体" w:hAnsi="宋体" w:cs="Arial"/>
                <w:b/>
                <w:color w:val="auto"/>
                <w:sz w:val="22"/>
                <w:szCs w:val="22"/>
                <w:highlight w:val="none"/>
                <w:lang w:val="en-US" w:eastAsia="zh-CN"/>
              </w:rPr>
              <w:t>函</w:t>
            </w:r>
          </w:p>
        </w:tc>
        <w:tc>
          <w:tcPr>
            <w:tcW w:w="892" w:type="dxa"/>
            <w:noWrap w:val="0"/>
            <w:vAlign w:val="center"/>
          </w:tcPr>
          <w:p w14:paraId="6D4DBE9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A3EC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1805C02">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464" w:type="dxa"/>
            <w:noWrap w:val="0"/>
            <w:vAlign w:val="center"/>
          </w:tcPr>
          <w:p w14:paraId="083698DD">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892" w:type="dxa"/>
            <w:noWrap w:val="0"/>
            <w:vAlign w:val="center"/>
          </w:tcPr>
          <w:p w14:paraId="45703BC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D60E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29234E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464" w:type="dxa"/>
            <w:noWrap w:val="0"/>
            <w:vAlign w:val="center"/>
          </w:tcPr>
          <w:p w14:paraId="1F95FA12">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892" w:type="dxa"/>
            <w:noWrap w:val="0"/>
            <w:vAlign w:val="center"/>
          </w:tcPr>
          <w:p w14:paraId="12064B3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B506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122C7C2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7</w:t>
            </w:r>
          </w:p>
        </w:tc>
        <w:tc>
          <w:tcPr>
            <w:tcW w:w="8464" w:type="dxa"/>
            <w:tcBorders>
              <w:bottom w:val="single" w:color="auto" w:sz="6" w:space="0"/>
            </w:tcBorders>
            <w:noWrap w:val="0"/>
            <w:vAlign w:val="center"/>
          </w:tcPr>
          <w:p w14:paraId="38895A35">
            <w:pPr>
              <w:spacing w:line="276" w:lineRule="auto"/>
              <w:jc w:val="left"/>
              <w:rPr>
                <w:rFonts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892" w:type="dxa"/>
            <w:tcBorders>
              <w:bottom w:val="single" w:color="auto" w:sz="6" w:space="0"/>
            </w:tcBorders>
            <w:noWrap w:val="0"/>
            <w:vAlign w:val="center"/>
          </w:tcPr>
          <w:p w14:paraId="758F79F9">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75F3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5401060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8</w:t>
            </w:r>
          </w:p>
        </w:tc>
        <w:tc>
          <w:tcPr>
            <w:tcW w:w="8464" w:type="dxa"/>
            <w:tcBorders>
              <w:top w:val="single" w:color="auto" w:sz="6" w:space="0"/>
              <w:bottom w:val="single" w:color="auto" w:sz="6" w:space="0"/>
            </w:tcBorders>
            <w:noWrap w:val="0"/>
            <w:vAlign w:val="center"/>
          </w:tcPr>
          <w:p w14:paraId="6C276139">
            <w:pPr>
              <w:spacing w:line="276" w:lineRule="auto"/>
              <w:jc w:val="left"/>
              <w:rPr>
                <w:rFonts w:ascii="宋体"/>
                <w:b/>
                <w:color w:val="auto"/>
                <w:sz w:val="22"/>
                <w:szCs w:val="22"/>
                <w:highlight w:val="none"/>
              </w:rPr>
            </w:pPr>
            <w:r>
              <w:rPr>
                <w:rFonts w:hint="eastAsia" w:ascii="宋体"/>
                <w:color w:val="auto"/>
                <w:sz w:val="22"/>
                <w:szCs w:val="22"/>
                <w:highlight w:val="none"/>
              </w:rPr>
              <w:t>项目组织实施方案</w:t>
            </w:r>
            <w:r>
              <w:rPr>
                <w:rFonts w:hint="eastAsia" w:ascii="宋体"/>
                <w:b/>
                <w:color w:val="auto"/>
                <w:sz w:val="22"/>
                <w:szCs w:val="22"/>
                <w:highlight w:val="none"/>
              </w:rPr>
              <w:t>(格式见附件也可自拟）</w:t>
            </w:r>
          </w:p>
        </w:tc>
        <w:tc>
          <w:tcPr>
            <w:tcW w:w="892" w:type="dxa"/>
            <w:tcBorders>
              <w:top w:val="single" w:color="auto" w:sz="6" w:space="0"/>
              <w:bottom w:val="single" w:color="auto" w:sz="6" w:space="0"/>
            </w:tcBorders>
            <w:noWrap w:val="0"/>
            <w:vAlign w:val="center"/>
          </w:tcPr>
          <w:p w14:paraId="1D6453E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8456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54A9594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9</w:t>
            </w:r>
          </w:p>
        </w:tc>
        <w:tc>
          <w:tcPr>
            <w:tcW w:w="8464" w:type="dxa"/>
            <w:tcBorders>
              <w:top w:val="single" w:color="auto" w:sz="6" w:space="0"/>
              <w:bottom w:val="single" w:color="auto" w:sz="6" w:space="0"/>
            </w:tcBorders>
            <w:noWrap w:val="0"/>
            <w:vAlign w:val="center"/>
          </w:tcPr>
          <w:p w14:paraId="76E954F9">
            <w:pPr>
              <w:spacing w:line="276" w:lineRule="auto"/>
              <w:jc w:val="left"/>
              <w:rPr>
                <w:rFonts w:ascii="宋体" w:hAnsi="宋体" w:cs="Arial"/>
                <w:color w:val="auto"/>
                <w:sz w:val="22"/>
                <w:szCs w:val="22"/>
                <w:highlight w:val="none"/>
              </w:rPr>
            </w:pPr>
            <w:r>
              <w:rPr>
                <w:rFonts w:hint="eastAsia" w:ascii="宋体"/>
                <w:color w:val="auto"/>
                <w:sz w:val="22"/>
                <w:szCs w:val="22"/>
                <w:highlight w:val="none"/>
              </w:rPr>
              <w:t>项目人员配置情况</w:t>
            </w:r>
            <w:r>
              <w:rPr>
                <w:rFonts w:hint="eastAsia" w:ascii="宋体" w:hAnsi="宋体" w:cs="Arial"/>
                <w:b/>
                <w:color w:val="auto"/>
                <w:sz w:val="22"/>
                <w:szCs w:val="22"/>
                <w:highlight w:val="none"/>
              </w:rPr>
              <w:t>(格式见附件也可自拟）</w:t>
            </w:r>
          </w:p>
        </w:tc>
        <w:tc>
          <w:tcPr>
            <w:tcW w:w="892" w:type="dxa"/>
            <w:tcBorders>
              <w:top w:val="single" w:color="auto" w:sz="6" w:space="0"/>
              <w:bottom w:val="single" w:color="auto" w:sz="6" w:space="0"/>
            </w:tcBorders>
            <w:noWrap w:val="0"/>
            <w:vAlign w:val="center"/>
          </w:tcPr>
          <w:p w14:paraId="6687421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6EDC3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5720C9E4">
            <w:pPr>
              <w:spacing w:line="276" w:lineRule="auto"/>
              <w:jc w:val="center"/>
              <w:rPr>
                <w:rFonts w:hint="default" w:ascii="宋体" w:hAnsi="宋体" w:eastAsiaTheme="minorEastAsia"/>
                <w:b/>
                <w:color w:val="auto"/>
                <w:sz w:val="22"/>
                <w:szCs w:val="22"/>
                <w:highlight w:val="none"/>
                <w:lang w:val="en-US" w:eastAsia="zh-CN"/>
              </w:rPr>
            </w:pPr>
            <w:r>
              <w:rPr>
                <w:rFonts w:hint="eastAsia" w:ascii="宋体" w:hAnsi="宋体"/>
                <w:b/>
                <w:color w:val="auto"/>
                <w:sz w:val="22"/>
                <w:szCs w:val="22"/>
                <w:highlight w:val="none"/>
                <w:lang w:val="en-US" w:eastAsia="zh-CN"/>
              </w:rPr>
              <w:t>10</w:t>
            </w:r>
          </w:p>
        </w:tc>
        <w:tc>
          <w:tcPr>
            <w:tcW w:w="8464" w:type="dxa"/>
            <w:tcBorders>
              <w:top w:val="single" w:color="auto" w:sz="6" w:space="0"/>
              <w:bottom w:val="single" w:color="auto" w:sz="6" w:space="0"/>
            </w:tcBorders>
            <w:noWrap w:val="0"/>
            <w:vAlign w:val="center"/>
          </w:tcPr>
          <w:p w14:paraId="28DD054D">
            <w:pPr>
              <w:spacing w:line="276" w:lineRule="auto"/>
              <w:jc w:val="left"/>
              <w:rPr>
                <w:rFonts w:hint="eastAsia" w:ascii="宋体" w:eastAsiaTheme="minorEastAsia"/>
                <w:color w:val="auto"/>
                <w:sz w:val="22"/>
                <w:szCs w:val="22"/>
                <w:highlight w:val="none"/>
                <w:lang w:eastAsia="zh-CN"/>
              </w:rPr>
            </w:pPr>
            <w:r>
              <w:rPr>
                <w:rFonts w:hint="eastAsia" w:ascii="宋体"/>
                <w:color w:val="auto"/>
                <w:sz w:val="22"/>
                <w:szCs w:val="22"/>
                <w:highlight w:val="none"/>
              </w:rPr>
              <w:t>服务承诺</w:t>
            </w:r>
            <w:r>
              <w:rPr>
                <w:rFonts w:hint="eastAsia" w:ascii="宋体"/>
                <w:color w:val="auto"/>
                <w:sz w:val="22"/>
                <w:szCs w:val="22"/>
                <w:highlight w:val="none"/>
                <w:lang w:eastAsia="zh-CN"/>
              </w:rPr>
              <w:t>（</w:t>
            </w:r>
            <w:r>
              <w:rPr>
                <w:rFonts w:hint="eastAsia" w:ascii="宋体"/>
                <w:color w:val="auto"/>
                <w:sz w:val="22"/>
                <w:szCs w:val="22"/>
                <w:highlight w:val="none"/>
                <w:lang w:val="en-US" w:eastAsia="zh-CN"/>
              </w:rPr>
              <w:t>格式自拟</w:t>
            </w:r>
            <w:r>
              <w:rPr>
                <w:rFonts w:hint="eastAsia" w:ascii="宋体"/>
                <w:color w:val="auto"/>
                <w:sz w:val="22"/>
                <w:szCs w:val="22"/>
                <w:highlight w:val="none"/>
                <w:lang w:eastAsia="zh-CN"/>
              </w:rPr>
              <w:t>）</w:t>
            </w:r>
          </w:p>
        </w:tc>
        <w:tc>
          <w:tcPr>
            <w:tcW w:w="892" w:type="dxa"/>
            <w:tcBorders>
              <w:top w:val="single" w:color="auto" w:sz="6" w:space="0"/>
              <w:bottom w:val="single" w:color="auto" w:sz="6" w:space="0"/>
            </w:tcBorders>
            <w:noWrap w:val="0"/>
            <w:vAlign w:val="center"/>
          </w:tcPr>
          <w:p w14:paraId="57366B8D">
            <w:pPr>
              <w:spacing w:line="276" w:lineRule="auto"/>
              <w:jc w:val="center"/>
              <w:rPr>
                <w:rFonts w:hint="default" w:ascii="宋体" w:hAnsi="宋体" w:cs="Arial" w:eastAsiaTheme="minorEastAsia"/>
                <w:color w:val="auto"/>
                <w:sz w:val="22"/>
                <w:szCs w:val="22"/>
                <w:highlight w:val="none"/>
                <w:lang w:val="en-US" w:eastAsia="zh-CN"/>
              </w:rPr>
            </w:pPr>
            <w:r>
              <w:rPr>
                <w:rFonts w:hint="eastAsia" w:ascii="宋体" w:hAnsi="宋体" w:cs="Arial"/>
                <w:color w:val="auto"/>
                <w:sz w:val="22"/>
                <w:szCs w:val="22"/>
                <w:highlight w:val="none"/>
                <w:lang w:val="en-US" w:eastAsia="zh-CN"/>
              </w:rPr>
              <w:t>无</w:t>
            </w:r>
          </w:p>
        </w:tc>
      </w:tr>
      <w:tr w14:paraId="677AA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shd w:val="clear" w:color="auto" w:fill="auto"/>
            <w:noWrap w:val="0"/>
            <w:vAlign w:val="center"/>
          </w:tcPr>
          <w:p w14:paraId="1D0C9AB7">
            <w:pPr>
              <w:spacing w:line="276" w:lineRule="auto"/>
              <w:jc w:val="center"/>
              <w:rPr>
                <w:rFonts w:hint="eastAsia" w:ascii="宋体" w:hAnsi="宋体" w:eastAsiaTheme="minorEastAsia" w:cstheme="minorBidi"/>
                <w:b/>
                <w:color w:val="auto"/>
                <w:sz w:val="22"/>
                <w:szCs w:val="22"/>
                <w:highlight w:val="none"/>
                <w:lang w:eastAsia="zh-CN"/>
              </w:rPr>
            </w:pPr>
            <w:r>
              <w:rPr>
                <w:rFonts w:ascii="宋体" w:hAnsi="宋体"/>
                <w:b/>
                <w:color w:val="auto"/>
                <w:sz w:val="22"/>
                <w:szCs w:val="22"/>
                <w:highlight w:val="none"/>
              </w:rPr>
              <w:t>1</w:t>
            </w:r>
            <w:r>
              <w:rPr>
                <w:rFonts w:hint="eastAsia" w:ascii="宋体" w:hAnsi="宋体"/>
                <w:b/>
                <w:color w:val="auto"/>
                <w:sz w:val="22"/>
                <w:szCs w:val="22"/>
                <w:highlight w:val="none"/>
                <w:lang w:val="en-US" w:eastAsia="zh-CN"/>
              </w:rPr>
              <w:t>1</w:t>
            </w:r>
          </w:p>
        </w:tc>
        <w:tc>
          <w:tcPr>
            <w:tcW w:w="8464" w:type="dxa"/>
            <w:tcBorders>
              <w:top w:val="single" w:color="auto" w:sz="6" w:space="0"/>
              <w:bottom w:val="single" w:color="auto" w:sz="6" w:space="0"/>
            </w:tcBorders>
            <w:shd w:val="clear" w:color="auto" w:fill="auto"/>
            <w:noWrap w:val="0"/>
            <w:vAlign w:val="center"/>
          </w:tcPr>
          <w:p w14:paraId="1AE201CC">
            <w:pPr>
              <w:spacing w:line="276" w:lineRule="auto"/>
              <w:jc w:val="left"/>
              <w:rPr>
                <w:rFonts w:hint="eastAsia" w:ascii="宋体" w:hAnsiTheme="minorHAnsi" w:eastAsiaTheme="minorEastAsia" w:cstheme="minorBidi"/>
                <w:color w:val="auto"/>
                <w:sz w:val="22"/>
                <w:szCs w:val="22"/>
                <w:highlight w:val="none"/>
              </w:rPr>
            </w:pPr>
            <w:r>
              <w:rPr>
                <w:rFonts w:hint="eastAsia" w:ascii="宋体"/>
                <w:color w:val="auto"/>
                <w:sz w:val="22"/>
                <w:szCs w:val="22"/>
                <w:highlight w:val="none"/>
              </w:rPr>
              <w:t>供应商</w:t>
            </w:r>
            <w:r>
              <w:rPr>
                <w:rFonts w:hint="eastAsia" w:ascii="宋体"/>
                <w:color w:val="auto"/>
                <w:sz w:val="22"/>
                <w:szCs w:val="22"/>
                <w:highlight w:val="none"/>
                <w:lang w:val="en-US" w:eastAsia="zh-CN"/>
              </w:rPr>
              <w:t>自</w:t>
            </w:r>
            <w:r>
              <w:rPr>
                <w:rFonts w:hint="eastAsia" w:ascii="宋体"/>
                <w:color w:val="auto"/>
                <w:sz w:val="22"/>
                <w:szCs w:val="22"/>
                <w:highlight w:val="none"/>
              </w:rPr>
              <w:t>20</w:t>
            </w:r>
            <w:r>
              <w:rPr>
                <w:rFonts w:hint="eastAsia" w:ascii="宋体"/>
                <w:color w:val="auto"/>
                <w:sz w:val="22"/>
                <w:szCs w:val="22"/>
                <w:highlight w:val="none"/>
                <w:lang w:val="en-US" w:eastAsia="zh-CN"/>
              </w:rPr>
              <w:t>22</w:t>
            </w:r>
            <w:r>
              <w:rPr>
                <w:rFonts w:hint="eastAsia" w:ascii="宋体"/>
                <w:color w:val="auto"/>
                <w:sz w:val="22"/>
                <w:szCs w:val="22"/>
                <w:highlight w:val="none"/>
              </w:rPr>
              <w:t>年以来类似业绩证明（按评审细则要求提供）</w:t>
            </w:r>
            <w:r>
              <w:rPr>
                <w:rFonts w:hint="eastAsia" w:ascii="宋体" w:hAnsi="宋体" w:cs="Arial"/>
                <w:b/>
                <w:color w:val="auto"/>
                <w:sz w:val="22"/>
                <w:szCs w:val="22"/>
                <w:highlight w:val="none"/>
              </w:rPr>
              <w:t>(格式见附件也可自拟）</w:t>
            </w:r>
          </w:p>
        </w:tc>
        <w:tc>
          <w:tcPr>
            <w:tcW w:w="892" w:type="dxa"/>
            <w:tcBorders>
              <w:top w:val="single" w:color="auto" w:sz="6" w:space="0"/>
              <w:bottom w:val="single" w:color="auto" w:sz="6" w:space="0"/>
            </w:tcBorders>
            <w:noWrap w:val="0"/>
            <w:vAlign w:val="center"/>
          </w:tcPr>
          <w:p w14:paraId="5CA6BC04">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7D724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22D7954C">
            <w:pPr>
              <w:spacing w:line="276" w:lineRule="auto"/>
              <w:jc w:val="center"/>
              <w:rPr>
                <w:rFonts w:hint="eastAsia" w:ascii="宋体" w:hAnsi="宋体" w:eastAsiaTheme="minorEastAsia"/>
                <w:b/>
                <w:color w:val="auto"/>
                <w:sz w:val="22"/>
                <w:szCs w:val="22"/>
                <w:highlight w:val="none"/>
                <w:lang w:val="en-US" w:eastAsia="zh-CN"/>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2</w:t>
            </w:r>
          </w:p>
        </w:tc>
        <w:tc>
          <w:tcPr>
            <w:tcW w:w="8464" w:type="dxa"/>
            <w:tcBorders>
              <w:top w:val="single" w:color="auto" w:sz="6" w:space="0"/>
            </w:tcBorders>
            <w:noWrap w:val="0"/>
            <w:vAlign w:val="center"/>
          </w:tcPr>
          <w:p w14:paraId="28F031C4">
            <w:pPr>
              <w:spacing w:line="276" w:lineRule="auto"/>
              <w:jc w:val="left"/>
              <w:rPr>
                <w:rFonts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与报价有关的材料或说明（如有）</w:t>
            </w:r>
          </w:p>
        </w:tc>
        <w:tc>
          <w:tcPr>
            <w:tcW w:w="892" w:type="dxa"/>
            <w:tcBorders>
              <w:top w:val="single" w:color="auto" w:sz="6" w:space="0"/>
            </w:tcBorders>
            <w:noWrap w:val="0"/>
            <w:vAlign w:val="center"/>
          </w:tcPr>
          <w:p w14:paraId="37D13C2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55CA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3"/>
            <w:tcBorders>
              <w:top w:val="single" w:color="auto" w:sz="6" w:space="0"/>
              <w:bottom w:val="single" w:color="auto" w:sz="6" w:space="0"/>
            </w:tcBorders>
            <w:shd w:val="clear" w:color="auto" w:fill="FDE9D9"/>
            <w:noWrap w:val="0"/>
            <w:vAlign w:val="center"/>
          </w:tcPr>
          <w:p w14:paraId="1081A7D3">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5F176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50574948">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464" w:type="dxa"/>
            <w:tcBorders>
              <w:top w:val="single" w:color="auto" w:sz="6" w:space="0"/>
              <w:bottom w:val="single" w:color="auto" w:sz="6" w:space="0"/>
            </w:tcBorders>
            <w:noWrap w:val="0"/>
            <w:vAlign w:val="center"/>
          </w:tcPr>
          <w:p w14:paraId="2662F924">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892" w:type="dxa"/>
            <w:tcBorders>
              <w:top w:val="single" w:color="auto" w:sz="6" w:space="0"/>
              <w:bottom w:val="single" w:color="auto" w:sz="6" w:space="0"/>
            </w:tcBorders>
            <w:noWrap w:val="0"/>
            <w:vAlign w:val="center"/>
          </w:tcPr>
          <w:p w14:paraId="6A9BF8D1">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31AA8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220F01E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464" w:type="dxa"/>
            <w:tcBorders>
              <w:top w:val="single" w:color="auto" w:sz="6" w:space="0"/>
              <w:bottom w:val="single" w:color="auto" w:sz="6" w:space="0"/>
            </w:tcBorders>
            <w:noWrap w:val="0"/>
            <w:vAlign w:val="center"/>
          </w:tcPr>
          <w:p w14:paraId="62D908E4">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892" w:type="dxa"/>
            <w:tcBorders>
              <w:top w:val="single" w:color="auto" w:sz="6" w:space="0"/>
              <w:bottom w:val="single" w:color="auto" w:sz="6" w:space="0"/>
            </w:tcBorders>
            <w:noWrap w:val="0"/>
            <w:vAlign w:val="center"/>
          </w:tcPr>
          <w:p w14:paraId="0BE528E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35232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2C64AC9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464" w:type="dxa"/>
            <w:tcBorders>
              <w:top w:val="single" w:color="auto" w:sz="6" w:space="0"/>
              <w:bottom w:val="single" w:color="auto" w:sz="6" w:space="0"/>
            </w:tcBorders>
            <w:noWrap w:val="0"/>
            <w:vAlign w:val="center"/>
          </w:tcPr>
          <w:p w14:paraId="53B7C1DB">
            <w:pPr>
              <w:spacing w:line="276" w:lineRule="auto"/>
              <w:jc w:val="left"/>
              <w:rPr>
                <w:rFonts w:ascii="宋体" w:hAnsi="宋体" w:cs="Arial"/>
                <w:b/>
                <w:color w:val="auto"/>
                <w:sz w:val="22"/>
                <w:szCs w:val="22"/>
                <w:highlight w:val="none"/>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p>
        </w:tc>
        <w:tc>
          <w:tcPr>
            <w:tcW w:w="892" w:type="dxa"/>
            <w:tcBorders>
              <w:top w:val="single" w:color="auto" w:sz="6" w:space="0"/>
              <w:bottom w:val="single" w:color="auto" w:sz="6" w:space="0"/>
            </w:tcBorders>
            <w:noWrap w:val="0"/>
            <w:vAlign w:val="center"/>
          </w:tcPr>
          <w:p w14:paraId="5752ED5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CCCBF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3DC0147">
            <w:pPr>
              <w:spacing w:line="276" w:lineRule="auto"/>
              <w:jc w:val="center"/>
              <w:rPr>
                <w:rFonts w:hint="eastAsia" w:ascii="宋体" w:hAnsi="宋体" w:eastAsiaTheme="minorEastAsia"/>
                <w:b/>
                <w:color w:val="auto"/>
                <w:sz w:val="22"/>
                <w:szCs w:val="22"/>
                <w:highlight w:val="none"/>
                <w:lang w:val="en-US" w:eastAsia="zh-CN"/>
              </w:rPr>
            </w:pPr>
            <w:r>
              <w:rPr>
                <w:rFonts w:hint="eastAsia" w:ascii="宋体" w:hAnsi="宋体"/>
                <w:b/>
                <w:color w:val="auto"/>
                <w:sz w:val="22"/>
                <w:szCs w:val="22"/>
                <w:highlight w:val="none"/>
                <w:lang w:val="en-US" w:eastAsia="zh-CN"/>
              </w:rPr>
              <w:t>4</w:t>
            </w:r>
          </w:p>
        </w:tc>
        <w:tc>
          <w:tcPr>
            <w:tcW w:w="8464" w:type="dxa"/>
            <w:tcBorders>
              <w:top w:val="single" w:color="auto" w:sz="6" w:space="0"/>
              <w:bottom w:val="single" w:color="auto" w:sz="6" w:space="0"/>
            </w:tcBorders>
            <w:noWrap w:val="0"/>
            <w:vAlign w:val="center"/>
          </w:tcPr>
          <w:p w14:paraId="4899542E">
            <w:pPr>
              <w:spacing w:line="276" w:lineRule="auto"/>
              <w:rPr>
                <w:rFonts w:hint="default" w:ascii="宋体" w:hAnsi="宋体" w:cs="Arial" w:eastAsiaTheme="minorEastAsia"/>
                <w:color w:val="auto"/>
                <w:sz w:val="22"/>
                <w:szCs w:val="22"/>
                <w:highlight w:val="none"/>
                <w:lang w:val="en-US" w:eastAsia="zh-CN"/>
              </w:rPr>
            </w:pPr>
            <w:r>
              <w:rPr>
                <w:rFonts w:ascii="Arial" w:hAnsi="Arial" w:cs="Arial"/>
                <w:color w:val="auto"/>
                <w:sz w:val="22"/>
                <w:highlight w:val="none"/>
              </w:rPr>
              <w:t>▲</w:t>
            </w:r>
            <w:r>
              <w:rPr>
                <w:rFonts w:hint="eastAsia" w:ascii="宋体" w:hAnsi="宋体" w:cs="Arial"/>
                <w:b/>
                <w:bCs/>
                <w:color w:val="auto"/>
                <w:sz w:val="22"/>
                <w:szCs w:val="22"/>
                <w:highlight w:val="none"/>
                <w:lang w:val="en-US" w:eastAsia="zh-CN"/>
              </w:rPr>
              <w:t>分项报价表</w:t>
            </w:r>
          </w:p>
        </w:tc>
        <w:tc>
          <w:tcPr>
            <w:tcW w:w="892" w:type="dxa"/>
            <w:tcBorders>
              <w:top w:val="single" w:color="auto" w:sz="6" w:space="0"/>
              <w:bottom w:val="single" w:color="auto" w:sz="6" w:space="0"/>
            </w:tcBorders>
            <w:noWrap w:val="0"/>
            <w:vAlign w:val="center"/>
          </w:tcPr>
          <w:p w14:paraId="201AEEC2">
            <w:pPr>
              <w:spacing w:line="276" w:lineRule="auto"/>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rPr>
              <w:t>有</w:t>
            </w:r>
          </w:p>
        </w:tc>
      </w:tr>
      <w:tr w14:paraId="5A610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shd w:val="clear" w:color="auto" w:fill="DAEEF3"/>
            <w:noWrap w:val="0"/>
            <w:vAlign w:val="center"/>
          </w:tcPr>
          <w:p w14:paraId="78802EE1">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09620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3"/>
            <w:noWrap w:val="0"/>
            <w:vAlign w:val="center"/>
          </w:tcPr>
          <w:p w14:paraId="7DD263B0">
            <w:pPr>
              <w:spacing w:line="276" w:lineRule="auto"/>
              <w:rPr>
                <w:rFonts w:ascii="宋体" w:hAnsi="宋体"/>
                <w:b/>
                <w:color w:val="auto"/>
                <w:sz w:val="22"/>
                <w:szCs w:val="22"/>
                <w:highlight w:val="none"/>
              </w:rPr>
            </w:pPr>
            <w:r>
              <w:rPr>
                <w:rFonts w:hint="eastAsia" w:ascii="宋体" w:hAnsi="宋体"/>
                <w:b/>
                <w:color w:val="auto"/>
                <w:sz w:val="22"/>
                <w:szCs w:val="22"/>
                <w:highlight w:val="none"/>
              </w:rPr>
              <w:t>（1）上述内容</w:t>
            </w:r>
            <w:r>
              <w:rPr>
                <w:rFonts w:hint="eastAsia" w:ascii="宋体" w:hAnsi="宋体"/>
                <w:b/>
                <w:color w:val="auto"/>
                <w:sz w:val="22"/>
                <w:szCs w:val="22"/>
                <w:highlight w:val="none"/>
                <w:lang w:val="en-US" w:eastAsia="zh-CN"/>
              </w:rPr>
              <w:t>在</w:t>
            </w:r>
            <w:r>
              <w:rPr>
                <w:rFonts w:hint="eastAsia" w:ascii="宋体" w:hAnsi="宋体"/>
                <w:b/>
                <w:color w:val="auto"/>
                <w:sz w:val="22"/>
                <w:szCs w:val="22"/>
                <w:highlight w:val="none"/>
              </w:rPr>
              <w:t>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65FA4A08">
            <w:pPr>
              <w:spacing w:line="276" w:lineRule="auto"/>
              <w:rPr>
                <w:rFonts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32745F1D">
            <w:pPr>
              <w:spacing w:line="276" w:lineRule="auto"/>
              <w:rPr>
                <w:rFonts w:ascii="宋体" w:hAnsi="宋体"/>
                <w:b/>
                <w:color w:val="auto"/>
                <w:sz w:val="22"/>
                <w:szCs w:val="22"/>
                <w:highlight w:val="none"/>
              </w:rPr>
            </w:pPr>
            <w:r>
              <w:rPr>
                <w:rFonts w:hint="eastAsia" w:ascii="宋体" w:hAnsi="宋体"/>
                <w:b/>
                <w:color w:val="auto"/>
                <w:sz w:val="22"/>
                <w:szCs w:val="22"/>
                <w:highlight w:val="none"/>
              </w:rPr>
              <w:t>（3）可以提供</w:t>
            </w:r>
            <w:r>
              <w:rPr>
                <w:rFonts w:hint="eastAsia" w:ascii="宋体" w:hAnsi="宋体"/>
                <w:b/>
                <w:color w:val="auto"/>
                <w:sz w:val="22"/>
                <w:szCs w:val="22"/>
                <w:highlight w:val="none"/>
                <w:lang w:eastAsia="zh-CN"/>
              </w:rPr>
              <w:t>复印件</w:t>
            </w:r>
            <w:r>
              <w:rPr>
                <w:rFonts w:hint="eastAsia" w:ascii="宋体" w:hAnsi="宋体"/>
                <w:b/>
                <w:color w:val="auto"/>
                <w:sz w:val="22"/>
                <w:szCs w:val="22"/>
                <w:highlight w:val="none"/>
              </w:rPr>
              <w:t>的相关证明材料必须加盖磋商供应商公章，否则视为未提供（例如：各类资格资质证书、业绩材料、许可材料、荣誉证书、产品注册登记材料、产品检测材料、验收材料等）；</w:t>
            </w:r>
          </w:p>
          <w:p w14:paraId="29800E58">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12C0A8D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响应文件的编制</w:t>
      </w:r>
    </w:p>
    <w:p w14:paraId="1C0FAD3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14:paraId="6DDF026A">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2.2.2磋商供应商应当按照 “响应文件内容组成表”规定的内容及顺序在“政采云电子交易客户端”编制响应文件。</w:t>
      </w:r>
    </w:p>
    <w:p w14:paraId="50D707D1">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2.2.3“响应文件内容组成表”内容中标注“▲”的内容为必须提供的内容，未提供的投标无效。</w:t>
      </w:r>
    </w:p>
    <w:p w14:paraId="4C82AC65">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2.2.4《响应文件》内容不完整、编排混乱导致《响应文件》被误读、漏读或者查找不到相关内容的，是磋商供应商的责任。</w:t>
      </w:r>
    </w:p>
    <w:p w14:paraId="04383A7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2.2.5《响应文件》因字迹潦草或表达不清所引起的后果由磋商供应商负责。</w:t>
      </w:r>
    </w:p>
    <w:p w14:paraId="39FEDA3D">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7C0AA3E1">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 响应文件的签章</w:t>
      </w:r>
    </w:p>
    <w:p w14:paraId="6A0C8E04">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2.3.1《响应文件》的签章：</w:t>
      </w:r>
      <w:r>
        <w:rPr>
          <w:rFonts w:hint="eastAsia" w:ascii="宋体" w:hAnsi="宋体" w:eastAsia="宋体" w:cs="宋体"/>
          <w:b/>
          <w:color w:val="auto"/>
          <w:sz w:val="22"/>
          <w:szCs w:val="22"/>
          <w:highlight w:val="none"/>
        </w:rPr>
        <w:t>电子签章</w:t>
      </w:r>
      <w:r>
        <w:rPr>
          <w:rFonts w:hint="eastAsia" w:ascii="宋体" w:hAnsi="宋体" w:eastAsia="宋体" w:cs="宋体"/>
          <w:color w:val="auto"/>
          <w:sz w:val="22"/>
          <w:highlight w:val="none"/>
        </w:rPr>
        <w:t>；</w:t>
      </w:r>
    </w:p>
    <w:p w14:paraId="548C9939">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2.3.2《响应文件》应由磋商供应商法定代表人或其授权代表签字（或盖章），并加盖磋商供应商公章，否则无效。</w:t>
      </w:r>
    </w:p>
    <w:p w14:paraId="13AC7D68">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2.3.3具体需要签章的内容见采购文件提供的“响应文件格式”，应签章而未签章的材料视为未提供，可能导致投标无效。</w:t>
      </w:r>
    </w:p>
    <w:p w14:paraId="066C8D7C">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2.3.4电子签章操作指南详见采购公告附件《供应商项目采购-电子招投标操作指南》。</w:t>
      </w:r>
    </w:p>
    <w:p w14:paraId="5320E80F">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 响应文件的形式</w:t>
      </w:r>
    </w:p>
    <w:p w14:paraId="6AA96245">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2.4.1响应文件的形式：电子响应文件；</w:t>
      </w:r>
    </w:p>
    <w:p w14:paraId="6EF3A767">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2.4.2“电子加密响应文件”[文件格式.jmbs]：“电子加密响应文件”是指通过“政采云电子交易客户端”完成响应文件编制后生成并加密的数据电文形式的响应文件。</w:t>
      </w:r>
    </w:p>
    <w:p w14:paraId="078CDEB3">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2.5 响应文件的份数</w:t>
      </w:r>
    </w:p>
    <w:p w14:paraId="7FE0D9C9">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2.5.1响应文件的份数：一份。</w:t>
      </w:r>
    </w:p>
    <w:p w14:paraId="65FAD10A">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3、磋商报价</w:t>
      </w:r>
    </w:p>
    <w:p w14:paraId="2195AEDC">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磋商报价应按采购文件中提供的相关报价格式填写；</w:t>
      </w:r>
    </w:p>
    <w:p w14:paraId="1CFFD9E1">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本项目磋商时，设有最终报价环节；</w:t>
      </w:r>
    </w:p>
    <w:p w14:paraId="24D8C457">
      <w:pPr>
        <w:widowControl/>
        <w:autoSpaceDE w:val="0"/>
        <w:autoSpaceDN w:val="0"/>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3.3</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本次项目以人民币报价，开启在线多轮报价后，以最终报价（人民币价格）为准；</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370D33EA">
      <w:pPr>
        <w:widowControl/>
        <w:autoSpaceDE w:val="0"/>
        <w:autoSpaceDN w:val="0"/>
        <w:snapToGrid w:val="0"/>
        <w:spacing w:line="420" w:lineRule="exact"/>
        <w:ind w:firstLine="44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3.4</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供应商应考虑企业自身实力、经验及项目实施过程中的各种因素，根据采购说明，详细说明所能提供的各项具体服务内容，自主确定投标价。</w:t>
      </w:r>
    </w:p>
    <w:p w14:paraId="66A8E318">
      <w:pPr>
        <w:widowControl/>
        <w:autoSpaceDE w:val="0"/>
        <w:autoSpaceDN w:val="0"/>
        <w:snapToGrid w:val="0"/>
        <w:spacing w:line="400" w:lineRule="exact"/>
        <w:ind w:firstLine="442"/>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3.5</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b/>
          <w:color w:val="auto"/>
          <w:sz w:val="22"/>
          <w:highlight w:val="none"/>
        </w:rPr>
        <w:t>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14:paraId="3047F2F0">
      <w:pPr>
        <w:widowControl/>
        <w:autoSpaceDE w:val="0"/>
        <w:autoSpaceDN w:val="0"/>
        <w:snapToGrid w:val="0"/>
        <w:spacing w:line="400" w:lineRule="exact"/>
        <w:ind w:firstLine="442"/>
        <w:jc w:val="left"/>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供应商应综合考虑后报价，供应商须注意报价风险。</w:t>
      </w:r>
    </w:p>
    <w:p w14:paraId="54BD19F2">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4、磋商响应文件的有效期</w:t>
      </w:r>
    </w:p>
    <w:p w14:paraId="7723F640">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自报价日起90天内，磋商响应文件应保持有效。有效期短于这个规定期限的报价将被拒绝。</w:t>
      </w:r>
    </w:p>
    <w:p w14:paraId="538DBF25">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在特殊情况下，采购代理机构可与供应商协商延长磋商响应文件的有效期，这种要求和答复均应以书面形式进行。</w:t>
      </w:r>
    </w:p>
    <w:p w14:paraId="48749107">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4.3</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供应商可拒绝接受延期要求。同意延长有效期的供应商不能修改磋商响应文件。</w:t>
      </w:r>
    </w:p>
    <w:p w14:paraId="61717F70">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5、磋商响应文件的修改和撤回</w:t>
      </w:r>
    </w:p>
    <w:p w14:paraId="7B0178EA">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49AD7FB5">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5C98C66D">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6、响应文件的上传和递交</w:t>
      </w:r>
    </w:p>
    <w:p w14:paraId="6270E989">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6.1“响应文件”的上传、递交：见磋商通知（邀请）书</w:t>
      </w:r>
    </w:p>
    <w:p w14:paraId="415510E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6.2“电子加密响应文件”解密和异常情况处理</w:t>
      </w:r>
    </w:p>
    <w:p w14:paraId="0E576E7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6.2.1“电子加密响应文件”解密：见磋商通知（邀请）书</w:t>
      </w:r>
    </w:p>
    <w:p w14:paraId="2E3EF245">
      <w:pPr>
        <w:widowControl/>
        <w:snapToGrid w:val="0"/>
        <w:spacing w:line="420" w:lineRule="exact"/>
        <w:ind w:firstLine="504"/>
        <w:jc w:val="left"/>
        <w:rPr>
          <w:rFonts w:hint="eastAsia" w:ascii="宋体" w:hAnsi="宋体" w:eastAsia="宋体" w:cs="宋体"/>
          <w:color w:val="auto"/>
          <w:sz w:val="22"/>
          <w:highlight w:val="none"/>
        </w:rPr>
      </w:pPr>
      <w:bookmarkStart w:id="1" w:name="_Toc30408905"/>
      <w:r>
        <w:rPr>
          <w:rFonts w:hint="eastAsia" w:ascii="宋体" w:hAnsi="宋体" w:eastAsia="宋体" w:cs="宋体"/>
          <w:color w:val="auto"/>
          <w:sz w:val="22"/>
          <w:highlight w:val="none"/>
        </w:rPr>
        <w:t>五、磋商</w:t>
      </w:r>
      <w:bookmarkEnd w:id="1"/>
    </w:p>
    <w:p w14:paraId="4F717E5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 磋商时间、地点</w:t>
      </w:r>
    </w:p>
    <w:p w14:paraId="1D28EE4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5.1.1磋商时间：见磋商通知（邀请）书</w:t>
      </w:r>
    </w:p>
    <w:p w14:paraId="7BC93354">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5.1.2磋商地点：见磋商通知（邀请）书</w:t>
      </w:r>
    </w:p>
    <w:p w14:paraId="359B5A2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采购组织机构将按照采购文件规定的时间通过“政府采购云平台”组织磋商、开启响应文件，所有供应商均应当准时在线参加。</w:t>
      </w:r>
    </w:p>
    <w:p w14:paraId="655BAB55">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 磋商准备</w:t>
      </w:r>
    </w:p>
    <w:p w14:paraId="7B92DF5F">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5.2.1磋商的准备工作由采购组织机构负责落实；</w:t>
      </w:r>
    </w:p>
    <w:p w14:paraId="2191C9C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7E57FA03">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5.3 磋商流程（两阶段）</w:t>
      </w:r>
    </w:p>
    <w:p w14:paraId="2745397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5.3.1磋商会议第一阶段</w:t>
      </w:r>
    </w:p>
    <w:p w14:paraId="00623713">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51DF1C6A">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A0C2840">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（2）响应文件解密结束后，开启响应文件。进入“开标记录”环节，采购代理机构在线检查供应商是否符合开标情况。</w:t>
      </w:r>
    </w:p>
    <w:p w14:paraId="278A5631">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39FBD441">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（4）资格审查。采购人或采购代理机构对各个磋商供应商在线资格审查；</w:t>
      </w:r>
    </w:p>
    <w:p w14:paraId="6B1FCC0C">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（5）符合性评审。磋商小组对磋商响应文件有效性、完整性和对磋商文件的响应性进行审查，并在线录入符合性审查的最终结果。</w:t>
      </w:r>
    </w:p>
    <w:p w14:paraId="0B1D187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（6）商务技术评分。磋商小组对各有效的磋商供应商进行在线商务技术评分。评分结束后，将在线进行商务技术评分汇总。</w:t>
      </w:r>
    </w:p>
    <w:p w14:paraId="0F1C45B8">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（7）第一阶段磋商结束。</w:t>
      </w:r>
    </w:p>
    <w:p w14:paraId="475641A0">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5.3.2磋商会议第二阶段</w:t>
      </w:r>
    </w:p>
    <w:p w14:paraId="12F04A74">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商务技术评审结束后，根据项目情况，开启“新一轮报价”。供应商在线参与报价，以最终报价为准。供应商应关注报价时限。供应商签字确认（10分钟内不确认的，视为无异议）。</w:t>
      </w:r>
    </w:p>
    <w:p w14:paraId="446F657A">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（3）多轮报价结束后，进入在线“报价评审”，计算各磋商供应商的报价得分；</w:t>
      </w:r>
    </w:p>
    <w:p w14:paraId="54C6733D">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（4）得分汇总。汇总各磋商供应商的总得分情况。</w:t>
      </w:r>
    </w:p>
    <w:p w14:paraId="40C71988">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（5）结果公布。</w:t>
      </w:r>
    </w:p>
    <w:p w14:paraId="6FDCB2EC">
      <w:pPr>
        <w:widowControl/>
        <w:snapToGrid w:val="0"/>
        <w:spacing w:line="420" w:lineRule="exact"/>
        <w:ind w:firstLine="504"/>
        <w:jc w:val="left"/>
        <w:rPr>
          <w:rFonts w:hint="eastAsia" w:ascii="宋体" w:hAnsi="宋体" w:eastAsia="宋体" w:cs="宋体"/>
          <w:b/>
          <w:bCs/>
          <w:color w:val="auto"/>
          <w:kern w:val="2"/>
          <w:sz w:val="22"/>
          <w:szCs w:val="24"/>
          <w:highlight w:val="none"/>
        </w:rPr>
      </w:pPr>
      <w:r>
        <w:rPr>
          <w:rFonts w:hint="eastAsia" w:ascii="宋体" w:hAnsi="宋体" w:eastAsia="宋体" w:cs="宋体"/>
          <w:b/>
          <w:bCs/>
          <w:color w:val="auto"/>
          <w:kern w:val="2"/>
          <w:sz w:val="22"/>
          <w:szCs w:val="24"/>
          <w:highlight w:val="none"/>
        </w:rPr>
        <w:t>注：①如遇“政府采购云平台”电子化招标或评审程序调整的，按调整后程序执行。</w:t>
      </w:r>
    </w:p>
    <w:p w14:paraId="66B02158">
      <w:pPr>
        <w:widowControl/>
        <w:snapToGrid w:val="0"/>
        <w:spacing w:line="420" w:lineRule="exact"/>
        <w:ind w:firstLine="504"/>
        <w:jc w:val="left"/>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2"/>
          <w:sz w:val="22"/>
          <w:szCs w:val="24"/>
          <w:highlight w:val="none"/>
        </w:rPr>
        <w:t>②所有实质性响应的供应商在新一轮报价开启后在规定时间内提交最后报价，若未在规定时间内提交，后果由供应商自行承担。</w:t>
      </w:r>
    </w:p>
    <w:p w14:paraId="1C50E015">
      <w:pPr>
        <w:widowControl/>
        <w:snapToGrid w:val="0"/>
        <w:spacing w:line="420" w:lineRule="exact"/>
        <w:ind w:firstLine="504"/>
        <w:jc w:val="left"/>
        <w:rPr>
          <w:rFonts w:hint="eastAsia" w:ascii="宋体" w:hAnsi="宋体" w:eastAsia="宋体" w:cs="宋体"/>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③若最终报价涉及分项报价，须按相关表格进行填写并按流程操作</w:t>
      </w:r>
    </w:p>
    <w:p w14:paraId="02A3458E">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六、磋商供应商资格审查</w:t>
      </w:r>
    </w:p>
    <w:p w14:paraId="73B311E6">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34228430">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6.2</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磋商供应商提交的资格证明材料无法证明其符合采购文件规定的“磋商供应商资格要求”的，采购人将对其作资格审查不合格处理（无效投标），并不再将其响应文件提交磋商小组进行后续评审。</w:t>
      </w:r>
    </w:p>
    <w:p w14:paraId="6EEB0ADB">
      <w:pPr>
        <w:widowControl/>
        <w:snapToGrid w:val="0"/>
        <w:spacing w:line="420" w:lineRule="exact"/>
        <w:ind w:firstLine="504"/>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6.3</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b/>
          <w:color w:val="auto"/>
          <w:sz w:val="22"/>
          <w:highlight w:val="none"/>
        </w:rPr>
        <w:t>有下列情形之一的，资格审查不通过，视为无效投标，并不再将其投标提交磋商小组进行后续评审：</w:t>
      </w:r>
    </w:p>
    <w:p w14:paraId="503783C2">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1）未按采购文件“资格文件”要求提交资格证明文件的；</w:t>
      </w:r>
    </w:p>
    <w:p w14:paraId="7786045B">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2）提供的资格证明文件不符合采购文件要求或提供虚假资格证明文件的；</w:t>
      </w:r>
    </w:p>
    <w:p w14:paraId="13FB9AC8">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3）资格证明文件未按采购文件要求加盖供应商单位盖章、签字的；</w:t>
      </w:r>
    </w:p>
    <w:p w14:paraId="441190F1">
      <w:pPr>
        <w:widowControl/>
        <w:snapToGrid w:val="0"/>
        <w:spacing w:line="420" w:lineRule="exact"/>
        <w:ind w:firstLine="504"/>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4）资格证明文件过了有效期的或未按有关规定年审合格的。</w:t>
      </w:r>
    </w:p>
    <w:p w14:paraId="5313A520">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七、评审</w:t>
      </w:r>
    </w:p>
    <w:p w14:paraId="29A6A11A">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7.1 评审工作的组织</w:t>
      </w:r>
    </w:p>
    <w:p w14:paraId="6FFCDC48">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采购人或采购代理机构负责组织本项目的评审工作，并依据《政府采购法》及相关法律法规规定履行职责。</w:t>
      </w:r>
    </w:p>
    <w:p w14:paraId="52B6B5D1">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 磋商小组的组建</w:t>
      </w:r>
    </w:p>
    <w:p w14:paraId="1C3AF37B">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7.2.1磋商小组由采购人或采购代理机构依法组建，成员包括采购人代表和评审专家，成员人数为三人或以上单数，其中评审专家不少于成员总数的三分之二。</w:t>
      </w:r>
    </w:p>
    <w:p w14:paraId="70B8BD22">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7.2.2磋商小组成员名单在评审结果（采购结果）公告前保密。</w:t>
      </w:r>
    </w:p>
    <w:p w14:paraId="1D84711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7.3 磋商小组的职责</w:t>
      </w:r>
    </w:p>
    <w:p w14:paraId="595970A4">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7.3.1磋商小组负责具体评审事务，并独立履行下列职责：</w:t>
      </w:r>
    </w:p>
    <w:p w14:paraId="573C5999">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（1）审查、评价响应文件是否符合采购文件的商务、技术等实质性要求；</w:t>
      </w:r>
    </w:p>
    <w:p w14:paraId="35CDEE41">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（2）要求磋商供应商对响应文件有关事项作出澄清或者说明；</w:t>
      </w:r>
    </w:p>
    <w:p w14:paraId="7F7CAED3">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（3）对响应文件进行比较和评价；</w:t>
      </w:r>
    </w:p>
    <w:p w14:paraId="67345B43">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（4）确定成交候选人名单，以及根据采购人委托直接确定成交人；</w:t>
      </w:r>
    </w:p>
    <w:p w14:paraId="6A56DAC2">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（5）向采购人、采购代理机构或者有关部门报告评审中发现的违法行为。</w:t>
      </w:r>
    </w:p>
    <w:p w14:paraId="505A6E77">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 评审原则</w:t>
      </w:r>
    </w:p>
    <w:p w14:paraId="37BFF0D1">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7.4.1评审原则：磋商小组按照客观、公正、审慎、择优的原则，根据采购文件规定的评审程序、评审方法和评审标准进行独立评审。</w:t>
      </w:r>
    </w:p>
    <w:p w14:paraId="49D82C67">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7.4.2评审工作将依据采购文件、响应文件及采购文件中事先已列明的内容进行（如现场方案讲解、演示、样品等）。</w:t>
      </w:r>
    </w:p>
    <w:p w14:paraId="1A3F74DE">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7.5 评审意见的争议处理</w:t>
      </w:r>
    </w:p>
    <w:p w14:paraId="010C3EED">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1CB7CB44">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7.6 评委纪律</w:t>
      </w:r>
    </w:p>
    <w:p w14:paraId="2A65DC8D">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0CCE42F3">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7.7 评审方法和标准</w:t>
      </w:r>
    </w:p>
    <w:p w14:paraId="4437735F">
      <w:pPr>
        <w:widowControl/>
        <w:snapToGrid w:val="0"/>
        <w:spacing w:line="420" w:lineRule="exact"/>
        <w:ind w:firstLine="475"/>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75606B28">
      <w:pPr>
        <w:widowControl/>
        <w:snapToGrid w:val="0"/>
        <w:spacing w:line="420" w:lineRule="exact"/>
        <w:ind w:firstLine="442"/>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rPr>
        <w:t>7.8</w:t>
      </w:r>
      <w:r>
        <w:rPr>
          <w:rFonts w:hint="eastAsia" w:ascii="宋体" w:hAnsi="宋体" w:eastAsia="宋体" w:cs="宋体"/>
          <w:b/>
          <w:color w:val="auto"/>
          <w:sz w:val="22"/>
          <w:highlight w:val="none"/>
          <w:lang w:val="en-US" w:eastAsia="zh-CN"/>
        </w:rPr>
        <w:t xml:space="preserve"> </w:t>
      </w:r>
      <w:r>
        <w:rPr>
          <w:rFonts w:hint="eastAsia" w:ascii="宋体" w:hAnsi="宋体" w:eastAsia="宋体" w:cs="宋体"/>
          <w:b/>
          <w:color w:val="auto"/>
          <w:sz w:val="22"/>
          <w:highlight w:val="none"/>
          <w:u w:val="single"/>
        </w:rPr>
        <w:t>▲磋商采购小组发现磋商响应文件有下列情形之一的属于重大偏差(磋商采购小组按少数服从多数原则认定),按照无效报价处理：</w:t>
      </w:r>
    </w:p>
    <w:p w14:paraId="44730291">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1）未按采购文件要求编制或字迹模糊、辨认不清的磋商响应文件；</w:t>
      </w:r>
    </w:p>
    <w:p w14:paraId="359CC3AD">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2）没有按采购文件格式要求加盖有效公章、无法定代表人（或授权代表）签字（或印章）（具体格式见采购文件附件—磋商响应文件格式）；</w:t>
      </w:r>
    </w:p>
    <w:p w14:paraId="4B1AA032">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3）明显不符合技术标准要求或不满足采购文件技术要求的磋商响应文件，经磋商后供应商拒绝修正的；</w:t>
      </w:r>
    </w:p>
    <w:p w14:paraId="60D4CF4B">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4）磋商响应文件附有采购人不能接受的条款，经磋商后供应商拒绝修正的；</w:t>
      </w:r>
    </w:p>
    <w:p w14:paraId="28064963">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5）不符合采购文件中规定的实质性要求的磋商响应文件，经磋商后供应商拒绝修正的（是否为偏离实质性要求由磋商小组认定）；</w:t>
      </w:r>
    </w:p>
    <w:p w14:paraId="757DB5B3">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评审时如发现供应商的报价明显低于其他通过符合性审查供应商报价，磋商小组可以要求该供应商书面说明并提供相关证明材料。该供应商不能合理说明原因并提供证明材料的，磋商小组可以对该供应商作无效报价处理；</w:t>
      </w:r>
    </w:p>
    <w:p w14:paraId="17604BDB">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7）有下列情形之一且无法合理解释的，视为投标供应商串通投标，其投标无效：</w:t>
      </w:r>
    </w:p>
    <w:p w14:paraId="061CADF6">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（一）不同投标供应商的投标文件由同一单位或者个人编制；</w:t>
      </w:r>
    </w:p>
    <w:p w14:paraId="6D2D4B3F">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（二）不同投标供应商委托同一单位或者个人办理投标事宜；</w:t>
      </w:r>
    </w:p>
    <w:p w14:paraId="48F7E6C7">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（三）不同投标供应商的投标文件载明的项目管理成员或者联系人员为同一人，或不同联系人的联系电话一致的；</w:t>
      </w:r>
    </w:p>
    <w:p w14:paraId="2CB89692">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（四）不同投标供应商的投标文件异常一致或者投标报价呈规律性差异；</w:t>
      </w:r>
    </w:p>
    <w:p w14:paraId="6EA25E0F">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（五）不同投标供应商的投标文件相互混装；　</w:t>
      </w:r>
    </w:p>
    <w:p w14:paraId="7BA1EABF">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（六）不同供应商的电子投标（响应）文件上传计算机的网卡MAC地址或或IP地址或硬盘序列号等硬件信息相同的；</w:t>
      </w:r>
    </w:p>
    <w:p w14:paraId="42410049">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（七）上传的电子投标（响应）文件若出现使用本项目其他投标（响应）供应商的数字证书加密的，或者加盖本项目其他投标（响应）供应商的电子印章的；</w:t>
      </w:r>
    </w:p>
    <w:p w14:paraId="77F6B296">
      <w:pPr>
        <w:widowControl/>
        <w:snapToGrid w:val="0"/>
        <w:spacing w:line="420" w:lineRule="exact"/>
        <w:ind w:firstLine="431"/>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（八）不同供应商的投标（响应）文件的内容存在3处（含）以上错误一致的；</w:t>
      </w:r>
    </w:p>
    <w:p w14:paraId="3DA9455A">
      <w:pPr>
        <w:widowControl/>
        <w:snapToGrid w:val="0"/>
        <w:spacing w:line="420" w:lineRule="exact"/>
        <w:ind w:firstLine="43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）存在</w:t>
      </w:r>
      <w:r>
        <w:rPr>
          <w:rFonts w:hint="eastAsia" w:ascii="宋体" w:hAnsi="宋体" w:eastAsia="宋体" w:cs="宋体"/>
          <w:color w:val="auto"/>
          <w:sz w:val="22"/>
          <w:highlight w:val="none"/>
          <w:lang w:val="en-US" w:eastAsia="zh-CN"/>
        </w:rPr>
        <w:t>其他</w:t>
      </w:r>
      <w:r>
        <w:rPr>
          <w:rFonts w:hint="eastAsia" w:ascii="宋体" w:hAnsi="宋体" w:eastAsia="宋体" w:cs="宋体"/>
          <w:color w:val="auto"/>
          <w:sz w:val="22"/>
          <w:highlight w:val="none"/>
        </w:rPr>
        <w:t>串标、抬标或弄虚作假情况的；</w:t>
      </w:r>
    </w:p>
    <w:p w14:paraId="2D4D6024">
      <w:pPr>
        <w:widowControl/>
        <w:snapToGrid w:val="0"/>
        <w:spacing w:line="420" w:lineRule="exact"/>
        <w:ind w:firstLine="431"/>
        <w:jc w:val="left"/>
        <w:rPr>
          <w:color w:val="auto"/>
          <w:sz w:val="22"/>
          <w:highlight w:val="none"/>
        </w:rPr>
      </w:pPr>
      <w:r>
        <w:rPr>
          <w:rFonts w:hint="eastAsia" w:ascii="宋体" w:hAnsi="宋体" w:eastAsia="宋体" w:cs="宋体"/>
          <w:color w:val="auto"/>
          <w:sz w:val="22"/>
          <w:highlight w:val="none"/>
          <w:lang w:val="en-US" w:eastAsia="zh-CN"/>
        </w:rPr>
        <w:t>9</w:t>
      </w:r>
      <w:r>
        <w:rPr>
          <w:rFonts w:hint="eastAsia" w:ascii="宋体" w:hAnsi="宋体" w:eastAsia="宋体" w:cs="宋体"/>
          <w:color w:val="auto"/>
          <w:sz w:val="22"/>
          <w:highlight w:val="none"/>
        </w:rPr>
        <w:t>）其他经磋商小组认定的</w:t>
      </w:r>
      <w:r>
        <w:rPr>
          <w:color w:val="auto"/>
          <w:sz w:val="22"/>
          <w:highlight w:val="none"/>
        </w:rPr>
        <w:t>未能在实质上响应的或违反国家有关规定的磋商响应文件；</w:t>
      </w:r>
    </w:p>
    <w:p w14:paraId="6980BB93">
      <w:pPr>
        <w:widowControl/>
        <w:snapToGrid w:val="0"/>
        <w:spacing w:line="420" w:lineRule="exact"/>
        <w:ind w:firstLine="442"/>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7.9本次采购，所有供应商最终报价均超出采购预算金额，采购人不能确认支付的，本次采购做流标处理。</w:t>
      </w:r>
    </w:p>
    <w:p w14:paraId="4C963B71">
      <w:pPr>
        <w:widowControl/>
        <w:snapToGrid w:val="0"/>
        <w:spacing w:line="420" w:lineRule="exact"/>
        <w:ind w:firstLine="433"/>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7.10</w:t>
      </w:r>
      <w:r>
        <w:rPr>
          <w:rFonts w:hint="eastAsia" w:ascii="宋体" w:hAnsi="宋体" w:eastAsia="宋体" w:cs="宋体"/>
          <w:b/>
          <w:color w:val="auto"/>
          <w:sz w:val="22"/>
          <w:highlight w:val="none"/>
          <w:u w:val="single"/>
          <w:lang w:val="en-US" w:eastAsia="zh-CN"/>
        </w:rPr>
        <w:t xml:space="preserve"> </w:t>
      </w:r>
      <w:r>
        <w:rPr>
          <w:rFonts w:hint="eastAsia" w:ascii="宋体" w:hAnsi="宋体" w:eastAsia="宋体" w:cs="宋体"/>
          <w:b/>
          <w:color w:val="auto"/>
          <w:sz w:val="22"/>
          <w:highlight w:val="none"/>
          <w:u w:val="single"/>
        </w:rPr>
        <w:t>本次采购，如果经过磋商后供应商的付款方式或完工期出现负偏差的，则该供应商磋商响应文件按无效处理。</w:t>
      </w:r>
    </w:p>
    <w:p w14:paraId="2F7E47E8">
      <w:pPr>
        <w:adjustRightInd w:val="0"/>
        <w:snapToGrid w:val="0"/>
        <w:spacing w:line="42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7.11可中止电子交易活动的情形</w:t>
      </w:r>
    </w:p>
    <w:p w14:paraId="11A099A2">
      <w:pPr>
        <w:adjustRightInd w:val="0"/>
        <w:snapToGrid w:val="0"/>
        <w:spacing w:line="42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33C6607F">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76854109">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1F45F268">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73F7CC89">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5315A98C">
      <w:pPr>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6E949AA6">
      <w:pPr>
        <w:adjustRightInd w:val="0"/>
        <w:snapToGrid w:val="0"/>
        <w:spacing w:line="42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DC62598">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八、授予合同</w:t>
      </w:r>
    </w:p>
    <w:p w14:paraId="3B8F3143">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1、确定成交的供应商</w:t>
      </w:r>
    </w:p>
    <w:p w14:paraId="0B0333AF">
      <w:pPr>
        <w:adjustRightInd w:val="0"/>
        <w:snapToGrid w:val="0"/>
        <w:spacing w:line="42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评审结束后，根据磋商采购小组推荐，采购人依法确定成交供应商。</w:t>
      </w:r>
    </w:p>
    <w:p w14:paraId="42325280">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2、成交通知书</w:t>
      </w:r>
    </w:p>
    <w:p w14:paraId="6BFEAF96">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2.1采购代理机构</w:t>
      </w:r>
      <w:r>
        <w:rPr>
          <w:rFonts w:hint="eastAsia" w:ascii="宋体" w:hAnsi="宋体" w:eastAsia="宋体" w:cs="宋体"/>
          <w:color w:val="auto"/>
          <w:spacing w:val="10"/>
          <w:sz w:val="22"/>
          <w:highlight w:val="none"/>
        </w:rPr>
        <w:t>在浙江省政府采购网上公告成交结果，</w:t>
      </w:r>
      <w:r>
        <w:rPr>
          <w:rFonts w:hint="eastAsia" w:ascii="宋体" w:hAnsi="宋体" w:eastAsia="宋体" w:cs="宋体"/>
          <w:color w:val="auto"/>
          <w:spacing w:val="6"/>
          <w:sz w:val="22"/>
          <w:highlight w:val="none"/>
        </w:rPr>
        <w:t>公告期为1个工作日，同时</w:t>
      </w:r>
      <w:r>
        <w:rPr>
          <w:rFonts w:hint="eastAsia" w:ascii="宋体" w:hAnsi="宋体" w:eastAsia="宋体" w:cs="宋体"/>
          <w:color w:val="auto"/>
          <w:sz w:val="22"/>
          <w:highlight w:val="none"/>
        </w:rPr>
        <w:t>将向成交供应商发出成交通知书（成交通知书可以邮寄）。如发现成交供应商资格无效，则重新组织采购活动；新的成交供应商确定后，代理机构向新的成交供应商发出成交通知书。</w:t>
      </w:r>
    </w:p>
    <w:p w14:paraId="0EF4B6D4">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2.2成交通知书对采购人和成交供应商具有法律约束力。成交通知书发出后，采购人改变成交结果或者成交供应商放弃成交的，应当承担法律责任。</w:t>
      </w:r>
    </w:p>
    <w:p w14:paraId="590BC18E">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3、磋商采购小组对未成交的供应商不作原因解释。</w:t>
      </w:r>
    </w:p>
    <w:p w14:paraId="37315923">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4、签订合同</w:t>
      </w:r>
    </w:p>
    <w:p w14:paraId="61934F02">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4.1公示期结束后，成交供应商须主动联系采购人或采购代理机构领取</w:t>
      </w:r>
      <w:r>
        <w:rPr>
          <w:rFonts w:hint="eastAsia" w:ascii="宋体" w:hAnsi="宋体" w:eastAsia="宋体" w:cs="宋体"/>
          <w:color w:val="auto"/>
          <w:sz w:val="22"/>
          <w:highlight w:val="none"/>
          <w:lang w:val="en-US" w:eastAsia="zh-CN"/>
        </w:rPr>
        <w:t>成交</w:t>
      </w:r>
      <w:r>
        <w:rPr>
          <w:rFonts w:hint="eastAsia" w:ascii="宋体" w:hAnsi="宋体" w:eastAsia="宋体" w:cs="宋体"/>
          <w:color w:val="auto"/>
          <w:sz w:val="22"/>
          <w:highlight w:val="none"/>
        </w:rPr>
        <w:t>通知书，并与采购人签订合同。成交供应商未经采购人许可，在规定时间内（</w:t>
      </w:r>
      <w:r>
        <w:rPr>
          <w:rFonts w:hint="eastAsia" w:ascii="宋体" w:hAnsi="宋体" w:eastAsia="宋体" w:cs="宋体"/>
          <w:color w:val="auto"/>
          <w:sz w:val="22"/>
          <w:highlight w:val="none"/>
          <w:lang w:val="en-US" w:eastAsia="zh-CN"/>
        </w:rPr>
        <w:t>成交</w:t>
      </w:r>
      <w:r>
        <w:rPr>
          <w:rFonts w:hint="eastAsia" w:ascii="宋体" w:hAnsi="宋体" w:eastAsia="宋体" w:cs="宋体"/>
          <w:color w:val="auto"/>
          <w:sz w:val="22"/>
          <w:highlight w:val="none"/>
        </w:rPr>
        <w:t>通知书发出后30日历天内）未与采购人签订合同，则视为拒签合同。</w:t>
      </w:r>
    </w:p>
    <w:p w14:paraId="7037199B">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4.2采购文件、成交供应商的磋商响应文件及磋商响应修改文件、评审过程中有关澄清文件及经双方签字的询标纪要（承诺）和成交通知书均作为合同附件。</w:t>
      </w:r>
    </w:p>
    <w:p w14:paraId="7D6EA622">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4.3拒签合同的责任</w:t>
      </w:r>
    </w:p>
    <w:p w14:paraId="73FC0916">
      <w:pPr>
        <w:widowControl/>
        <w:snapToGrid w:val="0"/>
        <w:spacing w:line="42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成交供应商接到成交通知书后，在规定时间内借故否认已经承诺的条件而拒签合同，以违约处理，并上报财政主管部门进行相应处罚。</w:t>
      </w:r>
    </w:p>
    <w:p w14:paraId="7D4539F4">
      <w:pPr>
        <w:adjustRightInd w:val="0"/>
        <w:snapToGrid w:val="0"/>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5、招标代理服务费</w:t>
      </w:r>
    </w:p>
    <w:p w14:paraId="608A9933">
      <w:pPr>
        <w:widowControl/>
        <w:snapToGrid w:val="0"/>
        <w:spacing w:line="420" w:lineRule="exact"/>
        <w:ind w:firstLine="440"/>
        <w:jc w:val="lef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5.1中标供应商在领取</w:t>
      </w:r>
      <w:r>
        <w:rPr>
          <w:rFonts w:hint="eastAsia" w:ascii="宋体" w:hAnsi="宋体" w:eastAsia="宋体" w:cs="宋体"/>
          <w:color w:val="auto"/>
          <w:sz w:val="22"/>
          <w:highlight w:val="none"/>
          <w:lang w:val="en-US" w:eastAsia="zh-CN"/>
        </w:rPr>
        <w:t>成交</w:t>
      </w:r>
      <w:r>
        <w:rPr>
          <w:rFonts w:hint="eastAsia" w:ascii="宋体" w:hAnsi="宋体" w:eastAsia="宋体" w:cs="宋体"/>
          <w:color w:val="auto"/>
          <w:sz w:val="22"/>
          <w:highlight w:val="none"/>
          <w:lang w:val="zh-CN"/>
        </w:rPr>
        <w:t>通知书前向招标代理机构支付招标代理服务费（根据国家计委印发的《招标代理服务收费管理暂行办法》(计价格【2002】1980号文)</w:t>
      </w:r>
      <w:r>
        <w:rPr>
          <w:rFonts w:hint="eastAsia" w:ascii="宋体" w:hAnsi="宋体" w:eastAsia="宋体" w:cs="宋体"/>
          <w:color w:val="auto"/>
          <w:sz w:val="22"/>
          <w:highlight w:val="none"/>
          <w:lang w:val="zh-CN" w:eastAsia="zh-CN"/>
        </w:rPr>
        <w:t>服务</w:t>
      </w:r>
      <w:r>
        <w:rPr>
          <w:rFonts w:hint="eastAsia" w:ascii="宋体" w:hAnsi="宋体" w:eastAsia="宋体" w:cs="宋体"/>
          <w:color w:val="auto"/>
          <w:sz w:val="22"/>
          <w:highlight w:val="none"/>
          <w:lang w:val="zh-CN"/>
        </w:rPr>
        <w:t>类收费）</w:t>
      </w:r>
      <w:r>
        <w:rPr>
          <w:rFonts w:hint="eastAsia" w:ascii="宋体" w:hAnsi="宋体" w:eastAsia="宋体" w:cs="宋体"/>
          <w:color w:val="auto"/>
          <w:sz w:val="22"/>
          <w:highlight w:val="none"/>
          <w:lang w:val="zh-CN" w:eastAsia="zh-CN"/>
        </w:rPr>
        <w:t>，</w:t>
      </w:r>
      <w:r>
        <w:rPr>
          <w:rFonts w:hint="eastAsia" w:ascii="宋体" w:hAnsi="宋体" w:eastAsia="宋体" w:cs="宋体"/>
          <w:color w:val="auto"/>
          <w:sz w:val="22"/>
          <w:highlight w:val="none"/>
          <w:lang w:val="zh-CN"/>
        </w:rPr>
        <w:t>本次招标代理服务费共收取</w:t>
      </w:r>
      <w:r>
        <w:rPr>
          <w:rFonts w:hint="eastAsia" w:ascii="宋体" w:hAnsi="宋体" w:eastAsia="宋体" w:cs="宋体"/>
          <w:color w:val="auto"/>
          <w:sz w:val="22"/>
          <w:highlight w:val="none"/>
          <w:u w:val="single"/>
          <w:lang w:val="en-US" w:eastAsia="zh-CN"/>
        </w:rPr>
        <w:t>7600</w:t>
      </w:r>
      <w:r>
        <w:rPr>
          <w:rFonts w:hint="eastAsia" w:ascii="宋体" w:hAnsi="宋体" w:eastAsia="宋体" w:cs="宋体"/>
          <w:color w:val="auto"/>
          <w:sz w:val="22"/>
          <w:highlight w:val="none"/>
          <w:lang w:val="zh-CN"/>
        </w:rPr>
        <w:t>元整人民币，招标代理服务费包含在投标总价中。招标代理服务费汇入以下帐号：</w:t>
      </w:r>
    </w:p>
    <w:p w14:paraId="540CBC31">
      <w:pPr>
        <w:widowControl/>
        <w:snapToGrid w:val="0"/>
        <w:spacing w:line="420" w:lineRule="exact"/>
        <w:ind w:firstLine="440"/>
        <w:jc w:val="lef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开户银行：温州银行股份有限公司平阳支行</w:t>
      </w:r>
    </w:p>
    <w:p w14:paraId="0CBB8B2A">
      <w:pPr>
        <w:widowControl/>
        <w:snapToGrid w:val="0"/>
        <w:spacing w:line="420" w:lineRule="exact"/>
        <w:ind w:firstLine="440"/>
        <w:jc w:val="lef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开户名称：浙江名进建设项目管理有限公司平阳分公司</w:t>
      </w:r>
    </w:p>
    <w:p w14:paraId="2F662259">
      <w:pPr>
        <w:widowControl/>
        <w:snapToGrid w:val="0"/>
        <w:spacing w:line="420" w:lineRule="exact"/>
        <w:ind w:firstLine="440"/>
        <w:jc w:val="lef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开户账号：801000120190034329</w:t>
      </w:r>
    </w:p>
    <w:p w14:paraId="6E2A28F1">
      <w:pPr>
        <w:widowControl/>
        <w:autoSpaceDE w:val="0"/>
        <w:autoSpaceDN w:val="0"/>
        <w:snapToGrid w:val="0"/>
        <w:spacing w:line="360" w:lineRule="auto"/>
        <w:jc w:val="center"/>
        <w:rPr>
          <w:color w:val="auto"/>
          <w:sz w:val="32"/>
          <w:highlight w:val="none"/>
        </w:rPr>
      </w:pPr>
      <w:r>
        <w:rPr>
          <w:color w:val="auto"/>
          <w:sz w:val="32"/>
          <w:highlight w:val="none"/>
        </w:rPr>
        <w:br w:type="page"/>
      </w:r>
      <w:r>
        <w:rPr>
          <w:b/>
          <w:bCs/>
          <w:color w:val="auto"/>
          <w:sz w:val="36"/>
          <w:szCs w:val="36"/>
          <w:highlight w:val="none"/>
        </w:rPr>
        <w:t>第四部分   政府采购政策功能相关说明</w:t>
      </w:r>
    </w:p>
    <w:p w14:paraId="639BD32F">
      <w:pPr>
        <w:widowControl/>
        <w:snapToGrid w:val="0"/>
        <w:jc w:val="left"/>
        <w:rPr>
          <w:rFonts w:ascii="Times New Roman" w:hAnsi="Times New Roman" w:eastAsia="宋体" w:cs="Times New Roman"/>
          <w:b/>
          <w:color w:val="auto"/>
          <w:sz w:val="22"/>
          <w:szCs w:val="24"/>
          <w:highlight w:val="none"/>
        </w:rPr>
      </w:pPr>
      <w:r>
        <w:rPr>
          <w:rFonts w:ascii="Times New Roman" w:hAnsi="Times New Roman" w:eastAsia="宋体" w:cs="Times New Roman"/>
          <w:b/>
          <w:color w:val="auto"/>
          <w:sz w:val="22"/>
          <w:szCs w:val="24"/>
          <w:highlight w:val="none"/>
        </w:rPr>
        <w:t>一、小、微企业（含监狱企业、残疾人福利性单位）扶持政策说明</w:t>
      </w:r>
    </w:p>
    <w:p w14:paraId="1ACA0E37">
      <w:pPr>
        <w:widowControl/>
        <w:snapToGrid w:val="0"/>
        <w:spacing w:line="420" w:lineRule="atLeast"/>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1、文件依据</w:t>
      </w:r>
    </w:p>
    <w:p w14:paraId="1CAD4FB0">
      <w:pPr>
        <w:widowControl/>
        <w:snapToGrid w:val="0"/>
        <w:spacing w:line="420" w:lineRule="atLeast"/>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（1）关于印发《政府采购促进中小企业发展管理办法》的通知（财库〔2020〕46号）</w:t>
      </w:r>
    </w:p>
    <w:p w14:paraId="093AC752">
      <w:pPr>
        <w:widowControl/>
        <w:snapToGrid w:val="0"/>
        <w:spacing w:line="420" w:lineRule="atLeast"/>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（2）浙江省省财政厅《关于开展政府采购供应商网上注册登记和诚信管理工作的通知》（浙财采监〔2010〕8号)</w:t>
      </w:r>
    </w:p>
    <w:p w14:paraId="200153DC">
      <w:pPr>
        <w:widowControl/>
        <w:snapToGrid w:val="0"/>
        <w:spacing w:line="420" w:lineRule="atLeast"/>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w:t>
      </w:r>
      <w:r>
        <w:rPr>
          <w:rFonts w:hint="eastAsia" w:ascii="Times New Roman" w:hAnsi="Times New Roman" w:eastAsia="宋体" w:cs="Times New Roman"/>
          <w:b w:val="0"/>
          <w:color w:val="auto"/>
          <w:sz w:val="22"/>
          <w:szCs w:val="24"/>
          <w:highlight w:val="none"/>
          <w:lang w:val="en-US" w:eastAsia="zh-CN"/>
        </w:rPr>
        <w:t>3</w:t>
      </w:r>
      <w:r>
        <w:rPr>
          <w:rFonts w:ascii="Times New Roman" w:hAnsi="Times New Roman" w:eastAsia="宋体" w:cs="Times New Roman"/>
          <w:b w:val="0"/>
          <w:color w:val="auto"/>
          <w:sz w:val="22"/>
          <w:szCs w:val="24"/>
          <w:highlight w:val="none"/>
        </w:rPr>
        <w:t>）《工业和信息化部、国家统计局、国家发展和改革委员会、财政部关于印发中小企业划型标准规定的通知》（工信部联企业[2011]300号）</w:t>
      </w:r>
    </w:p>
    <w:p w14:paraId="471805B5">
      <w:pPr>
        <w:widowControl/>
        <w:snapToGrid w:val="0"/>
        <w:spacing w:line="420" w:lineRule="atLeast"/>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w:t>
      </w:r>
      <w:r>
        <w:rPr>
          <w:rFonts w:hint="eastAsia" w:ascii="Times New Roman" w:hAnsi="Times New Roman" w:eastAsia="宋体" w:cs="Times New Roman"/>
          <w:b w:val="0"/>
          <w:color w:val="auto"/>
          <w:sz w:val="22"/>
          <w:szCs w:val="24"/>
          <w:highlight w:val="none"/>
          <w:lang w:val="en-US" w:eastAsia="zh-CN"/>
        </w:rPr>
        <w:t>4</w:t>
      </w:r>
      <w:r>
        <w:rPr>
          <w:rFonts w:ascii="Times New Roman" w:hAnsi="Times New Roman" w:eastAsia="宋体" w:cs="Times New Roman"/>
          <w:b w:val="0"/>
          <w:color w:val="auto"/>
          <w:sz w:val="22"/>
          <w:szCs w:val="24"/>
          <w:highlight w:val="none"/>
        </w:rPr>
        <w:t>）财政部、司法部《关于政府采购支持监狱企业发展有关问题的通知》（财库〔2014〕68号）</w:t>
      </w:r>
    </w:p>
    <w:p w14:paraId="20EDCB17">
      <w:pPr>
        <w:widowControl/>
        <w:snapToGrid w:val="0"/>
        <w:spacing w:line="420" w:lineRule="atLeast"/>
        <w:ind w:firstLine="440" w:firstLineChars="200"/>
        <w:jc w:val="left"/>
        <w:rPr>
          <w:rFonts w:hint="eastAsia"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w:t>
      </w:r>
      <w:r>
        <w:rPr>
          <w:rFonts w:hint="eastAsia" w:ascii="Times New Roman" w:hAnsi="Times New Roman" w:eastAsia="宋体" w:cs="Times New Roman"/>
          <w:b w:val="0"/>
          <w:color w:val="auto"/>
          <w:sz w:val="22"/>
          <w:szCs w:val="24"/>
          <w:highlight w:val="none"/>
          <w:lang w:val="en-US" w:eastAsia="zh-CN"/>
        </w:rPr>
        <w:t>5</w:t>
      </w:r>
      <w:r>
        <w:rPr>
          <w:rFonts w:ascii="Times New Roman" w:hAnsi="Times New Roman" w:eastAsia="宋体" w:cs="Times New Roman"/>
          <w:b w:val="0"/>
          <w:color w:val="auto"/>
          <w:sz w:val="22"/>
          <w:szCs w:val="24"/>
          <w:highlight w:val="none"/>
        </w:rPr>
        <w:t>）《财政部 民政部 中国残疾人联合会关于促进残疾人就业政府采购政策的通知》（财库〔2017〕 141号）</w:t>
      </w:r>
    </w:p>
    <w:p w14:paraId="4F9A8A86">
      <w:pPr>
        <w:widowControl/>
        <w:spacing w:line="440" w:lineRule="atLeast"/>
        <w:ind w:firstLine="440" w:firstLineChars="200"/>
        <w:jc w:val="left"/>
        <w:rPr>
          <w:rFonts w:hint="eastAsia" w:ascii="Times New Roman" w:hAnsi="Times New Roman" w:eastAsia="宋体" w:cs="Times New Roman"/>
          <w:b w:val="0"/>
          <w:color w:val="auto"/>
          <w:sz w:val="22"/>
          <w:szCs w:val="24"/>
          <w:highlight w:val="none"/>
        </w:rPr>
      </w:pPr>
      <w:r>
        <w:rPr>
          <w:rFonts w:hint="eastAsia" w:ascii="Times New Roman" w:hAnsi="Times New Roman" w:eastAsia="宋体" w:cs="Times New Roman"/>
          <w:b w:val="0"/>
          <w:color w:val="auto"/>
          <w:sz w:val="22"/>
          <w:szCs w:val="24"/>
          <w:highlight w:val="none"/>
        </w:rPr>
        <w:t>（</w:t>
      </w:r>
      <w:r>
        <w:rPr>
          <w:rFonts w:hint="eastAsia" w:ascii="Times New Roman" w:hAnsi="Times New Roman" w:eastAsia="宋体" w:cs="Times New Roman"/>
          <w:b w:val="0"/>
          <w:color w:val="auto"/>
          <w:sz w:val="22"/>
          <w:szCs w:val="24"/>
          <w:highlight w:val="none"/>
          <w:lang w:val="en-US" w:eastAsia="zh-CN"/>
        </w:rPr>
        <w:t>6</w:t>
      </w:r>
      <w:r>
        <w:rPr>
          <w:rFonts w:ascii="Times New Roman" w:hAnsi="Times New Roman" w:eastAsia="宋体" w:cs="Times New Roman"/>
          <w:b w:val="0"/>
          <w:color w:val="auto"/>
          <w:sz w:val="22"/>
          <w:szCs w:val="24"/>
          <w:highlight w:val="none"/>
        </w:rPr>
        <w:t>）浙江省财政厅关于进一步发挥政府采购政策功能全力推动经济稳进提质的通知(浙财采监〔2022〕3号)</w:t>
      </w:r>
    </w:p>
    <w:p w14:paraId="0A67EE6C">
      <w:pPr>
        <w:widowControl/>
        <w:snapToGrid w:val="0"/>
        <w:spacing w:line="440" w:lineRule="atLeast"/>
        <w:jc w:val="left"/>
        <w:rPr>
          <w:rFonts w:ascii="Times New Roman" w:hAnsi="Times New Roman" w:eastAsia="宋体" w:cs="Times New Roman"/>
          <w:b/>
          <w:color w:val="auto"/>
          <w:sz w:val="22"/>
          <w:szCs w:val="24"/>
          <w:highlight w:val="none"/>
          <w:u w:val="single"/>
        </w:rPr>
      </w:pPr>
      <w:r>
        <w:rPr>
          <w:rFonts w:ascii="Times New Roman" w:hAnsi="Times New Roman" w:eastAsia="宋体" w:cs="Times New Roman"/>
          <w:b/>
          <w:color w:val="auto"/>
          <w:sz w:val="22"/>
          <w:szCs w:val="24"/>
          <w:highlight w:val="none"/>
        </w:rPr>
        <w:t>2、</w:t>
      </w:r>
      <w:r>
        <w:rPr>
          <w:rFonts w:hint="eastAsia" w:ascii="Times New Roman" w:hAnsi="Times New Roman" w:eastAsia="宋体" w:cs="Times New Roman"/>
          <w:b/>
          <w:color w:val="auto"/>
          <w:sz w:val="22"/>
          <w:szCs w:val="24"/>
          <w:highlight w:val="none"/>
        </w:rPr>
        <w:t>本项目专门面向中小企业，不再执行价格评审优惠政策。</w:t>
      </w:r>
    </w:p>
    <w:p w14:paraId="08E256D2">
      <w:pPr>
        <w:widowControl w:val="0"/>
        <w:ind w:firstLine="480" w:firstLineChars="200"/>
        <w:jc w:val="both"/>
        <w:rPr>
          <w:rFonts w:hint="eastAsia" w:ascii="Times New Roman" w:hAnsi="Times New Roman" w:eastAsia="宋体" w:cs="Times New Roman"/>
          <w:color w:val="auto"/>
          <w:sz w:val="24"/>
          <w:szCs w:val="24"/>
          <w:highlight w:val="none"/>
          <w:lang w:val="en-US" w:eastAsia="zh-CN" w:bidi="ar-SA"/>
        </w:rPr>
      </w:pPr>
    </w:p>
    <w:p w14:paraId="194DBBBB">
      <w:pP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br w:type="page"/>
      </w:r>
    </w:p>
    <w:p w14:paraId="39A2A156">
      <w:pPr>
        <w:widowControl/>
        <w:snapToGrid w:val="0"/>
        <w:spacing w:line="360" w:lineRule="auto"/>
        <w:jc w:val="left"/>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附件1</w:t>
      </w:r>
    </w:p>
    <w:p w14:paraId="0C01E9D3">
      <w:pPr>
        <w:widowControl/>
        <w:spacing w:line="360" w:lineRule="auto"/>
        <w:jc w:val="center"/>
        <w:rPr>
          <w:rFonts w:ascii="Times New Roman" w:hAnsi="Times New Roman" w:eastAsia="宋体" w:cs="Times New Roman"/>
          <w:b/>
          <w:bCs/>
          <w:color w:val="auto"/>
          <w:sz w:val="28"/>
          <w:szCs w:val="28"/>
          <w:highlight w:val="none"/>
        </w:rPr>
      </w:pPr>
      <w:r>
        <w:rPr>
          <w:rFonts w:ascii="Times New Roman" w:hAnsi="Times New Roman" w:eastAsia="宋体" w:cs="Times New Roman"/>
          <w:b/>
          <w:bCs/>
          <w:color w:val="auto"/>
          <w:sz w:val="28"/>
          <w:szCs w:val="28"/>
          <w:highlight w:val="none"/>
        </w:rPr>
        <w:t>中小企业声明函（工程、服务）</w:t>
      </w:r>
    </w:p>
    <w:p w14:paraId="54AF918F">
      <w:pPr>
        <w:widowControl/>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 xml:space="preserve">本公司（联合体）郑重声明，根据《政府采购促进中小企业发展管理办法》（财库﹝2020﹞46 号）的规定，本公司 </w:t>
      </w:r>
      <w:r>
        <w:rPr>
          <w:rFonts w:ascii="Times New Roman" w:hAnsi="Times New Roman" w:eastAsia="宋体" w:cs="Times New Roman"/>
          <w:b w:val="0"/>
          <w:color w:val="auto"/>
          <w:sz w:val="22"/>
          <w:szCs w:val="22"/>
          <w:highlight w:val="none"/>
          <w:u w:val="single"/>
        </w:rPr>
        <w:t>（联合体）</w:t>
      </w:r>
      <w:r>
        <w:rPr>
          <w:rFonts w:ascii="Times New Roman" w:hAnsi="Times New Roman" w:eastAsia="宋体" w:cs="Times New Roman"/>
          <w:b w:val="0"/>
          <w:color w:val="auto"/>
          <w:sz w:val="22"/>
          <w:szCs w:val="22"/>
          <w:highlight w:val="none"/>
        </w:rPr>
        <w:t>参加</w:t>
      </w:r>
      <w:r>
        <w:rPr>
          <w:rFonts w:ascii="Times New Roman" w:hAnsi="Times New Roman" w:eastAsia="宋体" w:cs="Times New Roman"/>
          <w:b w:val="0"/>
          <w:color w:val="auto"/>
          <w:sz w:val="22"/>
          <w:szCs w:val="22"/>
          <w:highlight w:val="none"/>
          <w:u w:val="single"/>
        </w:rPr>
        <w:t>（单位名称）</w:t>
      </w:r>
      <w:r>
        <w:rPr>
          <w:rFonts w:ascii="Times New Roman" w:hAnsi="Times New Roman" w:eastAsia="宋体" w:cs="Times New Roman"/>
          <w:b w:val="0"/>
          <w:color w:val="auto"/>
          <w:sz w:val="22"/>
          <w:szCs w:val="22"/>
          <w:highlight w:val="none"/>
        </w:rPr>
        <w:t>的</w:t>
      </w:r>
      <w:r>
        <w:rPr>
          <w:rFonts w:ascii="Times New Roman" w:hAnsi="Times New Roman" w:eastAsia="宋体" w:cs="Times New Roman"/>
          <w:b w:val="0"/>
          <w:color w:val="auto"/>
          <w:sz w:val="22"/>
          <w:szCs w:val="22"/>
          <w:highlight w:val="none"/>
          <w:u w:val="single"/>
        </w:rPr>
        <w:t>（项目名称）</w:t>
      </w:r>
      <w:r>
        <w:rPr>
          <w:rFonts w:ascii="Times New Roman" w:hAnsi="Times New Roman" w:eastAsia="宋体" w:cs="Times New Roman"/>
          <w:b w:val="0"/>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41AC0B3D">
      <w:pPr>
        <w:widowControl/>
        <w:numPr>
          <w:ilvl w:val="0"/>
          <w:numId w:val="2"/>
        </w:numPr>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u w:val="single"/>
        </w:rPr>
        <w:t>（标的名称）</w:t>
      </w:r>
      <w:r>
        <w:rPr>
          <w:rFonts w:ascii="Times New Roman" w:hAnsi="Times New Roman" w:eastAsia="宋体" w:cs="Times New Roman"/>
          <w:b w:val="0"/>
          <w:color w:val="auto"/>
          <w:sz w:val="22"/>
          <w:szCs w:val="22"/>
          <w:highlight w:val="none"/>
        </w:rPr>
        <w:t xml:space="preserve"> ，属于</w:t>
      </w:r>
      <w:r>
        <w:rPr>
          <w:rFonts w:ascii="Times New Roman" w:hAnsi="Times New Roman" w:eastAsia="宋体" w:cs="Times New Roman"/>
          <w:b w:val="0"/>
          <w:color w:val="auto"/>
          <w:sz w:val="22"/>
          <w:szCs w:val="22"/>
          <w:highlight w:val="none"/>
          <w:u w:val="single"/>
        </w:rPr>
        <w:t>（采购文件中明确的所属行业）</w:t>
      </w:r>
      <w:r>
        <w:rPr>
          <w:rFonts w:ascii="Times New Roman" w:hAnsi="Times New Roman" w:eastAsia="宋体" w:cs="Times New Roman"/>
          <w:b w:val="0"/>
          <w:color w:val="auto"/>
          <w:sz w:val="22"/>
          <w:szCs w:val="22"/>
          <w:highlight w:val="none"/>
        </w:rPr>
        <w:t>； 承建（承接）企业为</w:t>
      </w:r>
      <w:r>
        <w:rPr>
          <w:rFonts w:ascii="Times New Roman" w:hAnsi="Times New Roman" w:eastAsia="宋体" w:cs="Times New Roman"/>
          <w:b w:val="0"/>
          <w:color w:val="auto"/>
          <w:sz w:val="22"/>
          <w:szCs w:val="22"/>
          <w:highlight w:val="none"/>
          <w:u w:val="single"/>
        </w:rPr>
        <w:t>（企业名称）</w:t>
      </w:r>
      <w:r>
        <w:rPr>
          <w:rFonts w:ascii="Times New Roman" w:hAnsi="Times New Roman" w:eastAsia="宋体" w:cs="Times New Roman"/>
          <w:b w:val="0"/>
          <w:color w:val="auto"/>
          <w:sz w:val="22"/>
          <w:szCs w:val="22"/>
          <w:highlight w:val="none"/>
        </w:rPr>
        <w:t>，从业人员</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人，营业收入为</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万元，资产总额为</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万元 ，属于</w:t>
      </w:r>
      <w:r>
        <w:rPr>
          <w:rFonts w:ascii="Times New Roman" w:hAnsi="Times New Roman" w:eastAsia="宋体" w:cs="Times New Roman"/>
          <w:b w:val="0"/>
          <w:color w:val="auto"/>
          <w:sz w:val="22"/>
          <w:szCs w:val="22"/>
          <w:highlight w:val="none"/>
          <w:u w:val="single"/>
        </w:rPr>
        <w:t>（中型企业、 小型企业、微型企业）</w:t>
      </w:r>
      <w:r>
        <w:rPr>
          <w:rFonts w:ascii="Times New Roman" w:hAnsi="Times New Roman" w:eastAsia="宋体" w:cs="Times New Roman"/>
          <w:b w:val="0"/>
          <w:color w:val="auto"/>
          <w:sz w:val="22"/>
          <w:szCs w:val="22"/>
          <w:highlight w:val="none"/>
        </w:rPr>
        <w:t xml:space="preserve">； </w:t>
      </w:r>
    </w:p>
    <w:p w14:paraId="6CF2F744">
      <w:pPr>
        <w:widowControl/>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2.</w:t>
      </w:r>
      <w:r>
        <w:rPr>
          <w:rFonts w:ascii="Times New Roman" w:hAnsi="Times New Roman" w:eastAsia="宋体" w:cs="Times New Roman"/>
          <w:b w:val="0"/>
          <w:color w:val="auto"/>
          <w:sz w:val="22"/>
          <w:szCs w:val="22"/>
          <w:highlight w:val="none"/>
          <w:u w:val="single"/>
        </w:rPr>
        <w:t xml:space="preserve"> （标的名称）   </w:t>
      </w:r>
      <w:r>
        <w:rPr>
          <w:rFonts w:ascii="Times New Roman" w:hAnsi="Times New Roman" w:eastAsia="宋体" w:cs="Times New Roman"/>
          <w:b w:val="0"/>
          <w:color w:val="auto"/>
          <w:sz w:val="22"/>
          <w:szCs w:val="22"/>
          <w:highlight w:val="none"/>
        </w:rPr>
        <w:t>，属于</w:t>
      </w:r>
      <w:r>
        <w:rPr>
          <w:rFonts w:ascii="Times New Roman" w:hAnsi="Times New Roman" w:eastAsia="宋体" w:cs="Times New Roman"/>
          <w:b w:val="0"/>
          <w:color w:val="auto"/>
          <w:sz w:val="22"/>
          <w:szCs w:val="22"/>
          <w:highlight w:val="none"/>
          <w:u w:val="single"/>
        </w:rPr>
        <w:t>（采购文件中明确的所属行业）</w:t>
      </w:r>
      <w:r>
        <w:rPr>
          <w:rFonts w:ascii="Times New Roman" w:hAnsi="Times New Roman" w:eastAsia="宋体" w:cs="Times New Roman"/>
          <w:b w:val="0"/>
          <w:color w:val="auto"/>
          <w:sz w:val="22"/>
          <w:szCs w:val="22"/>
          <w:highlight w:val="none"/>
        </w:rPr>
        <w:t>； 承建（承接）企业为</w:t>
      </w:r>
      <w:r>
        <w:rPr>
          <w:rFonts w:ascii="Times New Roman" w:hAnsi="Times New Roman" w:eastAsia="宋体" w:cs="Times New Roman"/>
          <w:b w:val="0"/>
          <w:color w:val="auto"/>
          <w:sz w:val="22"/>
          <w:szCs w:val="22"/>
          <w:highlight w:val="none"/>
          <w:u w:val="single"/>
        </w:rPr>
        <w:t>（企业名称）</w:t>
      </w:r>
      <w:r>
        <w:rPr>
          <w:rFonts w:ascii="Times New Roman" w:hAnsi="Times New Roman" w:eastAsia="宋体" w:cs="Times New Roman"/>
          <w:b w:val="0"/>
          <w:color w:val="auto"/>
          <w:sz w:val="22"/>
          <w:szCs w:val="22"/>
          <w:highlight w:val="none"/>
        </w:rPr>
        <w:t>，从业人员</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 xml:space="preserve">人，营业收入为 </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万元，资产总额为</w:t>
      </w:r>
      <w:r>
        <w:rPr>
          <w:rFonts w:ascii="Times New Roman" w:hAnsi="Times New Roman" w:eastAsia="宋体" w:cs="Times New Roman"/>
          <w:b w:val="0"/>
          <w:color w:val="auto"/>
          <w:sz w:val="22"/>
          <w:szCs w:val="22"/>
          <w:highlight w:val="none"/>
          <w:u w:val="single"/>
        </w:rPr>
        <w:t xml:space="preserve">   </w:t>
      </w:r>
      <w:r>
        <w:rPr>
          <w:rFonts w:ascii="Times New Roman" w:hAnsi="Times New Roman" w:eastAsia="宋体" w:cs="Times New Roman"/>
          <w:b w:val="0"/>
          <w:color w:val="auto"/>
          <w:sz w:val="22"/>
          <w:szCs w:val="22"/>
          <w:highlight w:val="none"/>
        </w:rPr>
        <w:t>万元，属于</w:t>
      </w:r>
      <w:r>
        <w:rPr>
          <w:rFonts w:ascii="Times New Roman" w:hAnsi="Times New Roman" w:eastAsia="宋体" w:cs="Times New Roman"/>
          <w:b w:val="0"/>
          <w:color w:val="auto"/>
          <w:sz w:val="22"/>
          <w:szCs w:val="22"/>
          <w:highlight w:val="none"/>
          <w:u w:val="single"/>
        </w:rPr>
        <w:t>（中型企业、 小型企业、微型企业）</w:t>
      </w:r>
      <w:r>
        <w:rPr>
          <w:rFonts w:ascii="Times New Roman" w:hAnsi="Times New Roman" w:eastAsia="宋体" w:cs="Times New Roman"/>
          <w:b w:val="0"/>
          <w:color w:val="auto"/>
          <w:sz w:val="22"/>
          <w:szCs w:val="22"/>
          <w:highlight w:val="none"/>
        </w:rPr>
        <w:t xml:space="preserve">； </w:t>
      </w:r>
    </w:p>
    <w:p w14:paraId="7952AC4A">
      <w:pPr>
        <w:widowControl/>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2BBDEA53">
      <w:pPr>
        <w:widowControl/>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 xml:space="preserve">企业名称（盖章）： </w:t>
      </w:r>
    </w:p>
    <w:p w14:paraId="21684707">
      <w:pPr>
        <w:widowControl/>
        <w:spacing w:line="400" w:lineRule="exact"/>
        <w:ind w:firstLine="440" w:firstLineChars="200"/>
        <w:jc w:val="left"/>
        <w:rPr>
          <w:rFonts w:hint="eastAsia" w:ascii="Times New Roman" w:hAnsi="Times New Roman" w:eastAsia="宋体" w:cs="Times New Roman"/>
          <w:b w:val="0"/>
          <w:color w:val="auto"/>
          <w:sz w:val="22"/>
          <w:szCs w:val="22"/>
          <w:highlight w:val="none"/>
          <w:lang w:eastAsia="zh-CN"/>
        </w:rPr>
      </w:pPr>
      <w:r>
        <w:rPr>
          <w:rFonts w:ascii="Times New Roman" w:hAnsi="Times New Roman" w:eastAsia="宋体" w:cs="Times New Roman"/>
          <w:b w:val="0"/>
          <w:color w:val="auto"/>
          <w:sz w:val="22"/>
          <w:szCs w:val="22"/>
          <w:highlight w:val="none"/>
        </w:rPr>
        <w:t>日 期：</w:t>
      </w:r>
    </w:p>
    <w:p w14:paraId="5A33C68B">
      <w:pPr>
        <w:widowControl/>
        <w:spacing w:line="400" w:lineRule="exact"/>
        <w:ind w:firstLine="440" w:firstLineChars="200"/>
        <w:jc w:val="left"/>
        <w:rPr>
          <w:rFonts w:ascii="Times New Roman" w:hAnsi="Times New Roman" w:eastAsia="宋体" w:cs="Times New Roman"/>
          <w:b w:val="0"/>
          <w:color w:val="auto"/>
          <w:sz w:val="22"/>
          <w:szCs w:val="22"/>
          <w:highlight w:val="none"/>
        </w:rPr>
      </w:pPr>
      <w:r>
        <w:rPr>
          <w:rFonts w:ascii="Times New Roman" w:hAnsi="Times New Roman" w:eastAsia="宋体" w:cs="Times New Roman"/>
          <w:b w:val="0"/>
          <w:color w:val="auto"/>
          <w:sz w:val="22"/>
          <w:szCs w:val="22"/>
          <w:highlight w:val="none"/>
        </w:rPr>
        <w:t>注： 从业人员、营业收入、资产总额填报上一年度数据，无上一年度数据的新成立企业可不填报。</w:t>
      </w:r>
      <w:r>
        <w:rPr>
          <w:rFonts w:hint="eastAsia" w:ascii="Times New Roman" w:hAnsi="Times New Roman" w:eastAsia="宋体" w:cs="Times New Roman"/>
          <w:b w:val="0"/>
          <w:color w:val="auto"/>
          <w:sz w:val="22"/>
          <w:szCs w:val="22"/>
          <w:highlight w:val="none"/>
        </w:rPr>
        <w:t>                           　　　　　</w:t>
      </w:r>
    </w:p>
    <w:p w14:paraId="01176100">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14:paraId="7F6B1691">
      <w:pPr>
        <w:widowControl/>
        <w:snapToGrid w:val="0"/>
        <w:spacing w:line="360" w:lineRule="auto"/>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附件2</w:t>
      </w:r>
    </w:p>
    <w:p w14:paraId="4DDE962C">
      <w:pPr>
        <w:widowControl/>
        <w:snapToGrid w:val="0"/>
        <w:spacing w:line="360" w:lineRule="auto"/>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残疾人福利性单位声明函</w:t>
      </w:r>
    </w:p>
    <w:p w14:paraId="36CECEEC">
      <w:pPr>
        <w:widowControl/>
        <w:snapToGrid w:val="0"/>
        <w:spacing w:line="360" w:lineRule="auto"/>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DE5595">
      <w:pPr>
        <w:widowControl/>
        <w:snapToGrid w:val="0"/>
        <w:spacing w:line="360" w:lineRule="auto"/>
        <w:ind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本单位对上述声明的真实性负责。如有虚假，将依法承担相应责任。</w:t>
      </w:r>
    </w:p>
    <w:p w14:paraId="3DF5A944">
      <w:pPr>
        <w:widowControl/>
        <w:snapToGrid w:val="0"/>
        <w:spacing w:line="360" w:lineRule="auto"/>
        <w:ind w:firstLine="440" w:firstLineChars="200"/>
        <w:jc w:val="left"/>
        <w:rPr>
          <w:rFonts w:ascii="Times New Roman" w:hAnsi="Times New Roman" w:eastAsia="宋体" w:cs="Times New Roman"/>
          <w:b w:val="0"/>
          <w:color w:val="auto"/>
          <w:sz w:val="22"/>
          <w:szCs w:val="24"/>
          <w:highlight w:val="none"/>
        </w:rPr>
      </w:pPr>
    </w:p>
    <w:p w14:paraId="220B9BAD">
      <w:pPr>
        <w:widowControl/>
        <w:snapToGrid w:val="0"/>
        <w:spacing w:line="360" w:lineRule="auto"/>
        <w:ind w:firstLine="440" w:firstLineChars="200"/>
        <w:jc w:val="left"/>
        <w:rPr>
          <w:rFonts w:ascii="Times New Roman" w:hAnsi="Times New Roman" w:eastAsia="宋体" w:cs="Times New Roman"/>
          <w:b w:val="0"/>
          <w:color w:val="auto"/>
          <w:sz w:val="22"/>
          <w:szCs w:val="24"/>
          <w:highlight w:val="none"/>
        </w:rPr>
      </w:pPr>
    </w:p>
    <w:p w14:paraId="1D6531BE">
      <w:pPr>
        <w:widowControl/>
        <w:tabs>
          <w:tab w:val="left" w:pos="4860"/>
        </w:tabs>
        <w:snapToGrid w:val="0"/>
        <w:spacing w:line="360" w:lineRule="auto"/>
        <w:ind w:right="1560" w:firstLine="440" w:firstLineChars="20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 xml:space="preserve">       单位名称（盖章）：</w:t>
      </w:r>
    </w:p>
    <w:p w14:paraId="3E70967B">
      <w:pPr>
        <w:widowControl/>
        <w:tabs>
          <w:tab w:val="left" w:pos="4860"/>
        </w:tabs>
        <w:snapToGrid w:val="0"/>
        <w:spacing w:line="588" w:lineRule="exact"/>
        <w:ind w:right="156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 xml:space="preserve">       日  期：备注说明：</w:t>
      </w:r>
    </w:p>
    <w:p w14:paraId="349FEDBB">
      <w:pPr>
        <w:widowControl/>
        <w:tabs>
          <w:tab w:val="left" w:pos="4860"/>
        </w:tabs>
        <w:snapToGrid w:val="0"/>
        <w:spacing w:line="588" w:lineRule="exact"/>
        <w:ind w:right="136"/>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1、如中标，将在中标公示中将此残疾人福利性单位声明函予以公示，接受社会监督；</w:t>
      </w:r>
    </w:p>
    <w:p w14:paraId="73B47F12">
      <w:pPr>
        <w:widowControl/>
        <w:tabs>
          <w:tab w:val="left" w:pos="4860"/>
        </w:tabs>
        <w:snapToGrid w:val="0"/>
        <w:spacing w:line="588" w:lineRule="exact"/>
        <w:ind w:right="136"/>
        <w:jc w:val="left"/>
        <w:rPr>
          <w:rFonts w:ascii="Times New Roman" w:hAnsi="Times New Roman" w:eastAsia="宋体" w:cs="Times New Roman"/>
          <w:b w:val="0"/>
          <w:color w:val="auto"/>
          <w:spacing w:val="6"/>
          <w:sz w:val="30"/>
          <w:szCs w:val="24"/>
          <w:highlight w:val="none"/>
        </w:rPr>
      </w:pPr>
      <w:r>
        <w:rPr>
          <w:rFonts w:ascii="Times New Roman" w:hAnsi="Times New Roman" w:eastAsia="宋体" w:cs="Times New Roman"/>
          <w:b w:val="0"/>
          <w:color w:val="auto"/>
          <w:sz w:val="22"/>
          <w:szCs w:val="24"/>
          <w:highlight w:val="none"/>
        </w:rPr>
        <w:t>2、供应商提供的《残疾人福利性单位声明函》与事实不符的，依照《政府采购法》第七十七条第一款的规定追究法律责任。</w:t>
      </w:r>
    </w:p>
    <w:p w14:paraId="7AE90F94">
      <w:pPr>
        <w:widowControl/>
        <w:tabs>
          <w:tab w:val="left" w:pos="4860"/>
        </w:tabs>
        <w:snapToGrid w:val="0"/>
        <w:spacing w:line="588" w:lineRule="exact"/>
        <w:ind w:right="1560"/>
        <w:jc w:val="left"/>
        <w:rPr>
          <w:rFonts w:ascii="Times New Roman" w:hAnsi="Times New Roman" w:eastAsia="宋体" w:cs="Times New Roman"/>
          <w:b/>
          <w:color w:val="auto"/>
          <w:sz w:val="22"/>
          <w:szCs w:val="24"/>
          <w:highlight w:val="none"/>
        </w:rPr>
      </w:pPr>
      <w:r>
        <w:rPr>
          <w:rFonts w:ascii="Times New Roman" w:hAnsi="Times New Roman" w:eastAsia="宋体" w:cs="Times New Roman"/>
          <w:b/>
          <w:color w:val="auto"/>
          <w:sz w:val="22"/>
          <w:szCs w:val="24"/>
          <w:highlight w:val="none"/>
        </w:rPr>
        <w:t>二、节能、环保产品优先（强制）采购政策说明</w:t>
      </w:r>
    </w:p>
    <w:p w14:paraId="0502DDE4">
      <w:pPr>
        <w:widowControl/>
        <w:tabs>
          <w:tab w:val="left" w:pos="4860"/>
        </w:tabs>
        <w:snapToGrid w:val="0"/>
        <w:spacing w:line="588" w:lineRule="exact"/>
        <w:ind w:right="1560"/>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1、政策依据</w:t>
      </w:r>
    </w:p>
    <w:p w14:paraId="2B94D1CB">
      <w:pPr>
        <w:widowControl/>
        <w:tabs>
          <w:tab w:val="left" w:pos="4860"/>
        </w:tabs>
        <w:snapToGrid w:val="0"/>
        <w:spacing w:line="588" w:lineRule="exact"/>
        <w:ind w:right="136"/>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（一）《国务院办公厅关于建立政府强制采购节能产品制度的通知》(国办发[2007]51号)</w:t>
      </w:r>
    </w:p>
    <w:p w14:paraId="020ED8B3">
      <w:pPr>
        <w:widowControl/>
        <w:tabs>
          <w:tab w:val="left" w:pos="4860"/>
        </w:tabs>
        <w:snapToGrid w:val="0"/>
        <w:spacing w:line="588" w:lineRule="exact"/>
        <w:ind w:right="136"/>
        <w:jc w:val="left"/>
        <w:rPr>
          <w:rFonts w:ascii="Times New Roman" w:hAnsi="Times New Roman" w:eastAsia="宋体" w:cs="Times New Roman"/>
          <w:b w:val="0"/>
          <w:color w:val="auto"/>
          <w:sz w:val="22"/>
          <w:szCs w:val="24"/>
          <w:highlight w:val="none"/>
        </w:rPr>
      </w:pPr>
      <w:r>
        <w:rPr>
          <w:rFonts w:ascii="Times New Roman" w:hAnsi="Times New Roman" w:eastAsia="宋体" w:cs="Times New Roman"/>
          <w:b w:val="0"/>
          <w:color w:val="auto"/>
          <w:sz w:val="22"/>
          <w:szCs w:val="24"/>
          <w:highlight w:val="none"/>
        </w:rPr>
        <w:t>2、供应商投标货物属于节能、环保优先（强制）采购范围的，须提供相关证明材料。</w:t>
      </w:r>
    </w:p>
    <w:p w14:paraId="1D75821B">
      <w:pPr>
        <w:widowControl/>
        <w:snapToGrid w:val="0"/>
        <w:spacing w:line="420" w:lineRule="exact"/>
        <w:jc w:val="center"/>
        <w:rPr>
          <w:color w:val="auto"/>
          <w:sz w:val="36"/>
          <w:highlight w:val="none"/>
        </w:rPr>
      </w:pPr>
    </w:p>
    <w:p w14:paraId="149D18E6">
      <w:pPr>
        <w:widowControl/>
        <w:snapToGrid w:val="0"/>
        <w:spacing w:line="420" w:lineRule="exact"/>
        <w:jc w:val="center"/>
        <w:rPr>
          <w:color w:val="auto"/>
          <w:sz w:val="36"/>
          <w:highlight w:val="none"/>
        </w:rPr>
      </w:pPr>
    </w:p>
    <w:p w14:paraId="3753BCAA">
      <w:pPr>
        <w:pStyle w:val="7"/>
        <w:rPr>
          <w:color w:val="auto"/>
          <w:sz w:val="36"/>
          <w:highlight w:val="none"/>
        </w:rPr>
      </w:pPr>
    </w:p>
    <w:p w14:paraId="4B0923B5">
      <w:pPr>
        <w:pStyle w:val="8"/>
        <w:rPr>
          <w:color w:val="auto"/>
          <w:highlight w:val="none"/>
        </w:rPr>
      </w:pPr>
    </w:p>
    <w:p w14:paraId="2F2E7C07">
      <w:pPr>
        <w:rPr>
          <w:color w:val="auto"/>
          <w:highlight w:val="none"/>
        </w:rPr>
      </w:pPr>
    </w:p>
    <w:p w14:paraId="4DF0113D">
      <w:pPr>
        <w:pStyle w:val="7"/>
        <w:rPr>
          <w:color w:val="auto"/>
          <w:highlight w:val="none"/>
        </w:rPr>
      </w:pPr>
    </w:p>
    <w:p w14:paraId="6F99BA8A">
      <w:pPr>
        <w:pStyle w:val="8"/>
        <w:rPr>
          <w:color w:val="auto"/>
          <w:highlight w:val="none"/>
        </w:rPr>
      </w:pPr>
    </w:p>
    <w:p w14:paraId="63BDABD5">
      <w:pPr>
        <w:widowControl/>
        <w:snapToGrid w:val="0"/>
        <w:spacing w:line="420" w:lineRule="exact"/>
        <w:jc w:val="center"/>
        <w:rPr>
          <w:color w:val="auto"/>
          <w:sz w:val="36"/>
          <w:highlight w:val="none"/>
        </w:rPr>
      </w:pPr>
    </w:p>
    <w:p w14:paraId="6ED9D65D">
      <w:pPr>
        <w:widowControl/>
        <w:snapToGrid w:val="0"/>
        <w:spacing w:line="420" w:lineRule="exact"/>
        <w:jc w:val="both"/>
        <w:rPr>
          <w:color w:val="auto"/>
          <w:sz w:val="36"/>
          <w:highlight w:val="none"/>
        </w:rPr>
      </w:pPr>
    </w:p>
    <w:p w14:paraId="5CF42471">
      <w:pPr>
        <w:rPr>
          <w:color w:val="auto"/>
          <w:sz w:val="36"/>
          <w:highlight w:val="none"/>
        </w:rPr>
      </w:pPr>
      <w:r>
        <w:rPr>
          <w:color w:val="auto"/>
          <w:sz w:val="36"/>
          <w:highlight w:val="none"/>
        </w:rPr>
        <w:br w:type="page"/>
      </w:r>
    </w:p>
    <w:p w14:paraId="4CE55C30">
      <w:pPr>
        <w:widowControl/>
        <w:snapToGrid w:val="0"/>
        <w:spacing w:line="420" w:lineRule="exact"/>
        <w:jc w:val="center"/>
        <w:rPr>
          <w:color w:val="auto"/>
          <w:sz w:val="36"/>
          <w:highlight w:val="none"/>
        </w:rPr>
      </w:pPr>
      <w:r>
        <w:rPr>
          <w:color w:val="auto"/>
          <w:sz w:val="36"/>
          <w:highlight w:val="none"/>
        </w:rPr>
        <w:t>第五部分</w:t>
      </w:r>
      <w:r>
        <w:rPr>
          <w:rFonts w:hint="eastAsia"/>
          <w:color w:val="auto"/>
          <w:sz w:val="36"/>
          <w:highlight w:val="none"/>
          <w:lang w:val="en-US" w:eastAsia="zh-CN"/>
        </w:rPr>
        <w:t xml:space="preserve">  </w:t>
      </w:r>
      <w:r>
        <w:rPr>
          <w:color w:val="auto"/>
          <w:sz w:val="36"/>
          <w:highlight w:val="none"/>
        </w:rPr>
        <w:t>合同格式（</w:t>
      </w:r>
      <w:r>
        <w:rPr>
          <w:rFonts w:hint="eastAsia"/>
          <w:color w:val="auto"/>
          <w:sz w:val="36"/>
          <w:highlight w:val="none"/>
          <w:lang w:val="en-US" w:eastAsia="zh-CN"/>
        </w:rPr>
        <w:t>仅</w:t>
      </w:r>
      <w:r>
        <w:rPr>
          <w:color w:val="auto"/>
          <w:sz w:val="36"/>
          <w:highlight w:val="none"/>
        </w:rPr>
        <w:t>供参考）</w:t>
      </w:r>
    </w:p>
    <w:p w14:paraId="20006BB1">
      <w:pPr>
        <w:pStyle w:val="21"/>
        <w:jc w:val="center"/>
        <w:rPr>
          <w:rFonts w:hint="eastAsia" w:ascii="宋体" w:hAnsi="宋体" w:eastAsia="宋体" w:cs="宋体"/>
          <w:sz w:val="22"/>
          <w:szCs w:val="22"/>
        </w:rPr>
      </w:pPr>
      <w:r>
        <w:rPr>
          <w:rFonts w:hint="eastAsia" w:ascii="宋体"/>
          <w:b/>
          <w:sz w:val="22"/>
          <w:szCs w:val="22"/>
        </w:rPr>
        <w:t>注：本合同作为示范文本，具体以</w:t>
      </w:r>
      <w:r>
        <w:rPr>
          <w:rFonts w:hint="eastAsia" w:ascii="宋体"/>
          <w:b/>
          <w:sz w:val="22"/>
          <w:szCs w:val="22"/>
          <w:lang w:eastAsia="zh-CN"/>
        </w:rPr>
        <w:t>成交</w:t>
      </w:r>
      <w:r>
        <w:rPr>
          <w:rFonts w:hint="eastAsia" w:ascii="宋体"/>
          <w:b/>
          <w:sz w:val="22"/>
          <w:szCs w:val="22"/>
        </w:rPr>
        <w:t>人与采购人所签定正式合同为准。</w:t>
      </w:r>
    </w:p>
    <w:p w14:paraId="15206DC6">
      <w:pPr>
        <w:spacing w:line="360" w:lineRule="auto"/>
        <w:rPr>
          <w:rFonts w:hint="eastAsia" w:ascii="宋体" w:hAnsi="宋体" w:eastAsia="宋体" w:cs="宋体"/>
          <w:sz w:val="22"/>
          <w:szCs w:val="22"/>
        </w:rPr>
      </w:pPr>
      <w:r>
        <w:rPr>
          <w:rFonts w:hint="eastAsia" w:ascii="宋体" w:hAnsi="宋体" w:eastAsia="宋体" w:cs="宋体"/>
          <w:sz w:val="22"/>
          <w:szCs w:val="22"/>
        </w:rPr>
        <w:t>合同编号：</w:t>
      </w:r>
    </w:p>
    <w:p w14:paraId="3520F698">
      <w:pPr>
        <w:spacing w:line="360" w:lineRule="auto"/>
        <w:rPr>
          <w:rFonts w:hint="eastAsia" w:ascii="宋体" w:hAnsi="宋体" w:eastAsia="宋体" w:cs="宋体"/>
          <w:sz w:val="22"/>
          <w:szCs w:val="22"/>
        </w:rPr>
      </w:pPr>
      <w:r>
        <w:rPr>
          <w:rFonts w:hint="eastAsia" w:ascii="宋体" w:hAnsi="宋体" w:eastAsia="宋体" w:cs="宋体"/>
          <w:sz w:val="22"/>
          <w:szCs w:val="22"/>
        </w:rPr>
        <w:t>签订时间：</w:t>
      </w:r>
    </w:p>
    <w:p w14:paraId="1ACF9A03">
      <w:pPr>
        <w:spacing w:line="360" w:lineRule="auto"/>
        <w:rPr>
          <w:rFonts w:hint="eastAsia" w:ascii="宋体" w:hAnsi="宋体" w:eastAsia="宋体" w:cs="宋体"/>
          <w:sz w:val="22"/>
          <w:szCs w:val="22"/>
        </w:rPr>
      </w:pPr>
      <w:r>
        <w:rPr>
          <w:rFonts w:hint="eastAsia" w:ascii="宋体" w:hAnsi="宋体" w:eastAsia="宋体" w:cs="宋体"/>
          <w:sz w:val="22"/>
          <w:szCs w:val="22"/>
        </w:rPr>
        <w:t>采购人：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(以下简称甲方)              </w:t>
      </w:r>
    </w:p>
    <w:p w14:paraId="6737C563">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成交</w:t>
      </w:r>
      <w:r>
        <w:rPr>
          <w:rFonts w:hint="eastAsia" w:ascii="宋体" w:hAnsi="宋体" w:eastAsia="宋体" w:cs="宋体"/>
          <w:sz w:val="22"/>
          <w:szCs w:val="22"/>
        </w:rPr>
        <w:t>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(以下简称乙方)              </w:t>
      </w:r>
    </w:p>
    <w:p w14:paraId="11BF9F9A">
      <w:pPr>
        <w:spacing w:line="360" w:lineRule="auto"/>
        <w:ind w:firstLine="440" w:firstLineChars="200"/>
        <w:rPr>
          <w:rFonts w:hint="eastAsia" w:ascii="宋体" w:hAnsi="宋体" w:eastAsia="宋体" w:cs="宋体"/>
          <w:sz w:val="22"/>
          <w:szCs w:val="22"/>
        </w:rPr>
      </w:pPr>
      <w:bookmarkStart w:id="30" w:name="_GoBack"/>
      <w:r>
        <w:rPr>
          <w:rFonts w:hint="eastAsia" w:ascii="宋体" w:hAnsi="宋体" w:eastAsia="宋体" w:cs="宋体"/>
          <w:sz w:val="22"/>
          <w:szCs w:val="22"/>
        </w:rPr>
        <w:t>根据《中华人民共和国民法典》</w:t>
      </w:r>
      <w:r>
        <w:rPr>
          <w:rFonts w:hint="eastAsia" w:ascii="宋体" w:hAnsi="宋体" w:eastAsia="宋体" w:cs="宋体"/>
          <w:sz w:val="22"/>
          <w:szCs w:val="22"/>
          <w:lang w:eastAsia="zh-CN"/>
        </w:rPr>
        <w:t>、</w:t>
      </w:r>
      <w:r>
        <w:rPr>
          <w:rFonts w:hint="eastAsia" w:ascii="宋体" w:hAnsi="宋体" w:eastAsia="宋体" w:cs="Times New Roman"/>
          <w:color w:val="auto"/>
          <w:kern w:val="0"/>
          <w:sz w:val="22"/>
          <w:szCs w:val="22"/>
          <w:highlight w:val="none"/>
          <w:lang w:val="zh-CN"/>
        </w:rPr>
        <w:t>《中华人民共和国政府采购法》</w:t>
      </w:r>
      <w:r>
        <w:rPr>
          <w:rFonts w:hint="eastAsia" w:ascii="宋体" w:hAnsi="宋体" w:eastAsia="宋体" w:cs="宋体"/>
          <w:sz w:val="22"/>
          <w:szCs w:val="22"/>
        </w:rPr>
        <w:t>及国家有关法律、法规和本单位依法制定的规章制度，遵循合法公平、平等自愿、协商一致、诚实信用的原则，经甲乙双方协商一致，就双方签订的</w:t>
      </w:r>
      <w:r>
        <w:rPr>
          <w:rFonts w:hint="eastAsia" w:ascii="宋体" w:hAnsi="宋体" w:eastAsia="宋体" w:cs="宋体"/>
          <w:color w:val="auto"/>
          <w:kern w:val="0"/>
          <w:sz w:val="22"/>
          <w:szCs w:val="22"/>
          <w:highlight w:val="none"/>
          <w:u w:val="single"/>
          <w:lang w:val="en-US" w:eastAsia="zh-CN"/>
        </w:rPr>
        <w:t>平阳县万全镇环保管家服务</w:t>
      </w:r>
      <w:r>
        <w:rPr>
          <w:rFonts w:hint="eastAsia" w:ascii="宋体" w:hAnsi="宋体" w:eastAsia="宋体" w:cs="宋体"/>
          <w:sz w:val="22"/>
          <w:szCs w:val="22"/>
        </w:rPr>
        <w:t>服务合同，达成以下协议:</w:t>
      </w:r>
    </w:p>
    <w:p w14:paraId="167DE600">
      <w:pPr>
        <w:spacing w:line="360" w:lineRule="auto"/>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color w:val="auto"/>
          <w:kern w:val="0"/>
          <w:sz w:val="22"/>
          <w:szCs w:val="22"/>
          <w:highlight w:val="none"/>
        </w:rPr>
        <w:t>　　</w:t>
      </w:r>
      <w:r>
        <w:rPr>
          <w:rFonts w:hint="eastAsia" w:ascii="宋体" w:hAnsi="宋体" w:eastAsia="宋体" w:cs="宋体"/>
          <w:b/>
          <w:bCs/>
          <w:color w:val="auto"/>
          <w:kern w:val="0"/>
          <w:sz w:val="22"/>
          <w:szCs w:val="22"/>
          <w:highlight w:val="none"/>
        </w:rPr>
        <w:t>一、</w:t>
      </w:r>
      <w:bookmarkStart w:id="2" w:name="_Toc419045060"/>
      <w:bookmarkStart w:id="3" w:name="_Toc422322473"/>
      <w:r>
        <w:rPr>
          <w:rFonts w:hint="eastAsia" w:ascii="宋体" w:hAnsi="宋体" w:eastAsia="宋体" w:cs="宋体"/>
          <w:b/>
          <w:bCs/>
          <w:color w:val="auto"/>
          <w:kern w:val="0"/>
          <w:sz w:val="22"/>
          <w:szCs w:val="22"/>
          <w:highlight w:val="none"/>
          <w:lang w:val="en-US" w:eastAsia="zh-CN"/>
        </w:rPr>
        <w:t>服务内容</w:t>
      </w:r>
    </w:p>
    <w:tbl>
      <w:tblPr>
        <w:tblStyle w:val="16"/>
        <w:tblW w:w="9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6"/>
        <w:gridCol w:w="2551"/>
        <w:gridCol w:w="6002"/>
      </w:tblGrid>
      <w:tr w14:paraId="0AA7A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4" w:hRule="atLeast"/>
          <w:jc w:val="center"/>
        </w:trPr>
        <w:tc>
          <w:tcPr>
            <w:tcW w:w="816" w:type="dxa"/>
            <w:noWrap w:val="0"/>
            <w:vAlign w:val="center"/>
          </w:tcPr>
          <w:p w14:paraId="7D130922">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51" w:type="dxa"/>
            <w:noWrap w:val="0"/>
            <w:vAlign w:val="center"/>
          </w:tcPr>
          <w:p w14:paraId="368CFC90">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6002" w:type="dxa"/>
            <w:noWrap w:val="0"/>
            <w:vAlign w:val="center"/>
          </w:tcPr>
          <w:p w14:paraId="6F43E7BC">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主要服务内容</w:t>
            </w:r>
          </w:p>
        </w:tc>
      </w:tr>
      <w:tr w14:paraId="6DAD6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8" w:hRule="atLeast"/>
          <w:jc w:val="center"/>
        </w:trPr>
        <w:tc>
          <w:tcPr>
            <w:tcW w:w="816" w:type="dxa"/>
            <w:noWrap w:val="0"/>
            <w:vAlign w:val="center"/>
          </w:tcPr>
          <w:p w14:paraId="1026A503">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51" w:type="dxa"/>
            <w:noWrap w:val="0"/>
            <w:vAlign w:val="center"/>
          </w:tcPr>
          <w:p w14:paraId="3A2B6F51">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一企一档（电子化）</w:t>
            </w:r>
          </w:p>
        </w:tc>
        <w:tc>
          <w:tcPr>
            <w:tcW w:w="6002" w:type="dxa"/>
            <w:noWrap w:val="0"/>
            <w:vAlign w:val="center"/>
          </w:tcPr>
          <w:p w14:paraId="63B312EB">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建立辖区内所有相关企业</w:t>
            </w:r>
            <w:r>
              <w:rPr>
                <w:rFonts w:hint="eastAsia" w:ascii="宋体" w:hAnsi="宋体" w:eastAsia="宋体" w:cs="宋体"/>
                <w:color w:val="auto"/>
                <w:sz w:val="22"/>
                <w:szCs w:val="22"/>
                <w:highlight w:val="none"/>
              </w:rPr>
              <w:t>环保合规档案和环境管理数据库，</w:t>
            </w:r>
            <w:r>
              <w:rPr>
                <w:rFonts w:hint="eastAsia" w:ascii="宋体" w:hAnsi="宋体" w:eastAsia="宋体" w:cs="宋体"/>
                <w:color w:val="auto"/>
                <w:sz w:val="22"/>
                <w:szCs w:val="22"/>
                <w:highlight w:val="none"/>
                <w:lang w:val="en-US" w:eastAsia="zh-CN"/>
              </w:rPr>
              <w:t>分析确定环境风险等级后归类，方便查找</w:t>
            </w:r>
            <w:r>
              <w:rPr>
                <w:rFonts w:hint="eastAsia" w:ascii="宋体" w:hAnsi="宋体" w:eastAsia="宋体" w:cs="宋体"/>
                <w:color w:val="auto"/>
                <w:sz w:val="22"/>
                <w:szCs w:val="22"/>
                <w:highlight w:val="none"/>
              </w:rPr>
              <w:t>。</w:t>
            </w:r>
          </w:p>
        </w:tc>
      </w:tr>
      <w:tr w14:paraId="1BB22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3" w:hRule="atLeast"/>
          <w:jc w:val="center"/>
        </w:trPr>
        <w:tc>
          <w:tcPr>
            <w:tcW w:w="816" w:type="dxa"/>
            <w:vMerge w:val="restart"/>
            <w:noWrap w:val="0"/>
            <w:vAlign w:val="center"/>
          </w:tcPr>
          <w:p w14:paraId="699DCAB5">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551" w:type="dxa"/>
            <w:noWrap w:val="0"/>
            <w:vAlign w:val="center"/>
          </w:tcPr>
          <w:p w14:paraId="44346273">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环境隐患排查</w:t>
            </w:r>
          </w:p>
        </w:tc>
        <w:tc>
          <w:tcPr>
            <w:tcW w:w="6002" w:type="dxa"/>
            <w:noWrap w:val="0"/>
            <w:vAlign w:val="center"/>
          </w:tcPr>
          <w:p w14:paraId="0FCB9572">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按规定要求做好区域内企业的摸底排查及企业周边环境状况的现场巡查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及时发现可能导致环境污染的苗头信息，</w:t>
            </w:r>
            <w:r>
              <w:rPr>
                <w:rFonts w:hint="eastAsia" w:ascii="宋体" w:hAnsi="宋体" w:eastAsia="宋体" w:cs="宋体"/>
                <w:color w:val="auto"/>
                <w:sz w:val="22"/>
                <w:szCs w:val="22"/>
                <w:highlight w:val="none"/>
                <w:lang w:eastAsia="zh-CN"/>
              </w:rPr>
              <w:t>对发现的企业</w:t>
            </w:r>
            <w:r>
              <w:rPr>
                <w:rFonts w:hint="eastAsia" w:ascii="宋体" w:hAnsi="宋体" w:eastAsia="宋体" w:cs="宋体"/>
                <w:color w:val="auto"/>
                <w:sz w:val="22"/>
                <w:szCs w:val="22"/>
                <w:highlight w:val="none"/>
              </w:rPr>
              <w:t>环境隐患和存在的主要环境问题</w:t>
            </w:r>
            <w:r>
              <w:rPr>
                <w:rFonts w:hint="eastAsia" w:ascii="宋体" w:hAnsi="宋体" w:eastAsia="宋体" w:cs="宋体"/>
                <w:color w:val="auto"/>
                <w:sz w:val="22"/>
                <w:szCs w:val="22"/>
                <w:highlight w:val="none"/>
                <w:lang w:val="en-US" w:eastAsia="zh-CN"/>
              </w:rPr>
              <w:t>的整改和落实</w:t>
            </w:r>
            <w:r>
              <w:rPr>
                <w:rFonts w:hint="eastAsia" w:ascii="宋体" w:hAnsi="宋体" w:eastAsia="宋体" w:cs="宋体"/>
                <w:color w:val="auto"/>
                <w:sz w:val="22"/>
                <w:szCs w:val="22"/>
                <w:highlight w:val="none"/>
              </w:rPr>
              <w:t>提供改善环境管理技术支持。</w:t>
            </w:r>
          </w:p>
        </w:tc>
      </w:tr>
      <w:tr w14:paraId="62CCA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5" w:hRule="atLeast"/>
          <w:jc w:val="center"/>
        </w:trPr>
        <w:tc>
          <w:tcPr>
            <w:tcW w:w="816" w:type="dxa"/>
            <w:vMerge w:val="continue"/>
            <w:noWrap w:val="0"/>
            <w:vAlign w:val="center"/>
          </w:tcPr>
          <w:p w14:paraId="7DCC4E3D">
            <w:pPr>
              <w:widowControl/>
              <w:spacing w:line="360" w:lineRule="auto"/>
              <w:ind w:firstLine="440" w:firstLineChars="200"/>
              <w:jc w:val="center"/>
              <w:rPr>
                <w:rFonts w:hint="eastAsia" w:ascii="宋体" w:hAnsi="宋体" w:eastAsia="宋体" w:cs="宋体"/>
                <w:color w:val="auto"/>
                <w:sz w:val="22"/>
                <w:szCs w:val="22"/>
                <w:highlight w:val="none"/>
              </w:rPr>
            </w:pPr>
          </w:p>
        </w:tc>
        <w:tc>
          <w:tcPr>
            <w:tcW w:w="2551" w:type="dxa"/>
            <w:noWrap w:val="0"/>
            <w:vAlign w:val="center"/>
          </w:tcPr>
          <w:p w14:paraId="249D215E">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污染防治落实情况调查</w:t>
            </w:r>
          </w:p>
        </w:tc>
        <w:tc>
          <w:tcPr>
            <w:tcW w:w="6002" w:type="dxa"/>
            <w:noWrap w:val="0"/>
            <w:vAlign w:val="center"/>
          </w:tcPr>
          <w:p w14:paraId="73202DA4">
            <w:pPr>
              <w:widowControl/>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调查</w:t>
            </w:r>
            <w:r>
              <w:rPr>
                <w:rFonts w:hint="eastAsia" w:ascii="宋体" w:hAnsi="宋体" w:eastAsia="宋体" w:cs="宋体"/>
                <w:color w:val="000000"/>
                <w:sz w:val="22"/>
                <w:szCs w:val="22"/>
                <w:highlight w:val="none"/>
              </w:rPr>
              <w:t>企业废水、废气</w:t>
            </w:r>
            <w:r>
              <w:rPr>
                <w:rFonts w:hint="eastAsia" w:ascii="宋体" w:hAnsi="宋体" w:eastAsia="宋体" w:cs="宋体"/>
                <w:color w:val="000000"/>
                <w:sz w:val="22"/>
                <w:szCs w:val="22"/>
                <w:highlight w:val="none"/>
                <w:lang w:val="en-US" w:eastAsia="zh-CN"/>
              </w:rPr>
              <w:t>收集处理设施落实和运行</w:t>
            </w:r>
            <w:r>
              <w:rPr>
                <w:rFonts w:hint="eastAsia" w:ascii="宋体" w:hAnsi="宋体" w:eastAsia="宋体" w:cs="宋体"/>
                <w:color w:val="000000"/>
                <w:sz w:val="22"/>
                <w:szCs w:val="22"/>
                <w:highlight w:val="none"/>
              </w:rPr>
              <w:t>情况，以及固废（含危险废弃物）收集、储存、转运记录和台账情况</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按照相关标准进行符合性分析，</w:t>
            </w:r>
            <w:r>
              <w:rPr>
                <w:rFonts w:hint="eastAsia" w:ascii="宋体" w:hAnsi="宋体" w:eastAsia="宋体" w:cs="宋体"/>
                <w:color w:val="auto"/>
                <w:sz w:val="22"/>
                <w:szCs w:val="22"/>
                <w:highlight w:val="none"/>
              </w:rPr>
              <w:t>并建立“企业问题清单”。</w:t>
            </w:r>
            <w:r>
              <w:rPr>
                <w:rFonts w:hint="eastAsia" w:ascii="宋体" w:hAnsi="宋体" w:eastAsia="宋体" w:cs="宋体"/>
                <w:color w:val="auto"/>
                <w:sz w:val="22"/>
                <w:szCs w:val="22"/>
                <w:highlight w:val="none"/>
                <w:lang w:val="en-US" w:eastAsia="zh-CN"/>
              </w:rPr>
              <w:t>生态满意度调查与宣传。</w:t>
            </w:r>
          </w:p>
        </w:tc>
      </w:tr>
      <w:tr w14:paraId="5C545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vMerge w:val="continue"/>
            <w:noWrap w:val="0"/>
            <w:vAlign w:val="center"/>
          </w:tcPr>
          <w:p w14:paraId="3F6ABDB6">
            <w:pPr>
              <w:widowControl/>
              <w:spacing w:line="360" w:lineRule="auto"/>
              <w:ind w:firstLine="440" w:firstLineChars="200"/>
              <w:jc w:val="center"/>
              <w:rPr>
                <w:rFonts w:hint="eastAsia" w:ascii="宋体" w:hAnsi="宋体" w:eastAsia="宋体" w:cs="宋体"/>
                <w:color w:val="auto"/>
                <w:sz w:val="22"/>
                <w:szCs w:val="22"/>
                <w:highlight w:val="none"/>
              </w:rPr>
            </w:pPr>
          </w:p>
        </w:tc>
        <w:tc>
          <w:tcPr>
            <w:tcW w:w="2551" w:type="dxa"/>
            <w:noWrap w:val="0"/>
            <w:vAlign w:val="center"/>
          </w:tcPr>
          <w:p w14:paraId="503976CE">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环保手续合法性审查</w:t>
            </w:r>
          </w:p>
        </w:tc>
        <w:tc>
          <w:tcPr>
            <w:tcW w:w="6002" w:type="dxa"/>
            <w:noWrap w:val="0"/>
            <w:vAlign w:val="center"/>
          </w:tcPr>
          <w:p w14:paraId="0B482793">
            <w:pPr>
              <w:widowControl/>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根据现场情况、档案数据分析</w:t>
            </w:r>
            <w:r>
              <w:rPr>
                <w:rFonts w:hint="eastAsia" w:ascii="宋体" w:hAnsi="宋体" w:eastAsia="宋体" w:cs="宋体"/>
                <w:color w:val="auto"/>
                <w:sz w:val="22"/>
                <w:szCs w:val="22"/>
                <w:highlight w:val="none"/>
              </w:rPr>
              <w:t>核查企业环评是否发生重大变化，是否履行相应的环评手续</w:t>
            </w:r>
            <w:r>
              <w:rPr>
                <w:rFonts w:hint="eastAsia" w:ascii="宋体" w:hAnsi="宋体" w:eastAsia="宋体" w:cs="宋体"/>
                <w:color w:val="auto"/>
                <w:sz w:val="22"/>
                <w:szCs w:val="22"/>
                <w:highlight w:val="none"/>
                <w:lang w:eastAsia="zh-CN"/>
              </w:rPr>
              <w:t>，是否按照有关技术要求履行建设项目施竣工验收，是否办理排污许可证，污染物排放量是否与排污许可证及排污权一致。</w:t>
            </w:r>
          </w:p>
        </w:tc>
      </w:tr>
      <w:tr w14:paraId="06A8D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65A1F87C">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551" w:type="dxa"/>
            <w:noWrap w:val="0"/>
            <w:vAlign w:val="center"/>
          </w:tcPr>
          <w:p w14:paraId="190C97A9">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培训和专题讲座</w:t>
            </w:r>
          </w:p>
        </w:tc>
        <w:tc>
          <w:tcPr>
            <w:tcW w:w="6002" w:type="dxa"/>
            <w:noWrap w:val="0"/>
            <w:vAlign w:val="center"/>
          </w:tcPr>
          <w:p w14:paraId="7D329915">
            <w:pPr>
              <w:widowControl/>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val="0"/>
                <w:color w:val="auto"/>
                <w:sz w:val="22"/>
                <w:szCs w:val="22"/>
              </w:rPr>
              <w:t>每</w:t>
            </w:r>
            <w:r>
              <w:rPr>
                <w:rFonts w:hint="eastAsia" w:ascii="宋体" w:hAnsi="宋体" w:eastAsia="宋体" w:cs="宋体"/>
                <w:b w:val="0"/>
                <w:color w:val="auto"/>
                <w:sz w:val="22"/>
                <w:szCs w:val="22"/>
                <w:lang w:val="en-US" w:eastAsia="zh-CN"/>
              </w:rPr>
              <w:t>年</w:t>
            </w:r>
            <w:r>
              <w:rPr>
                <w:rFonts w:hint="eastAsia" w:ascii="宋体" w:hAnsi="宋体" w:eastAsia="宋体" w:cs="宋体"/>
                <w:b w:val="0"/>
                <w:color w:val="auto"/>
                <w:sz w:val="22"/>
                <w:szCs w:val="22"/>
              </w:rPr>
              <w:t>进行一次大型环保培训、宣教活动,活动主要针对企业环保负责人,每次培训拟聘请不少于1位环保专家进行授课</w:t>
            </w:r>
            <w:r>
              <w:rPr>
                <w:rFonts w:hint="eastAsia" w:ascii="宋体" w:hAnsi="宋体" w:eastAsia="宋体" w:cs="宋体"/>
                <w:b w:val="0"/>
                <w:color w:val="auto"/>
                <w:sz w:val="22"/>
                <w:szCs w:val="22"/>
                <w:lang w:eastAsia="zh-CN"/>
              </w:rPr>
              <w:t>。</w:t>
            </w:r>
          </w:p>
        </w:tc>
      </w:tr>
      <w:tr w14:paraId="7C1F8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77C23306">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551" w:type="dxa"/>
            <w:noWrap w:val="0"/>
            <w:vAlign w:val="center"/>
          </w:tcPr>
          <w:p w14:paraId="03B75EFF">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eastAsia="zh-CN"/>
              </w:rPr>
              <w:t>宣传活动</w:t>
            </w:r>
          </w:p>
        </w:tc>
        <w:tc>
          <w:tcPr>
            <w:tcW w:w="6002" w:type="dxa"/>
            <w:noWrap w:val="0"/>
            <w:vAlign w:val="center"/>
          </w:tcPr>
          <w:p w14:paraId="07EED77B">
            <w:pPr>
              <w:widowControl/>
              <w:spacing w:line="360" w:lineRule="auto"/>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每</w:t>
            </w:r>
            <w:r>
              <w:rPr>
                <w:rFonts w:hint="eastAsia" w:ascii="宋体" w:hAnsi="宋体" w:eastAsia="宋体" w:cs="宋体"/>
                <w:b w:val="0"/>
                <w:color w:val="auto"/>
                <w:sz w:val="22"/>
                <w:szCs w:val="22"/>
                <w:highlight w:val="none"/>
                <w:lang w:val="en-US" w:eastAsia="zh-CN"/>
              </w:rPr>
              <w:t>年至少</w:t>
            </w:r>
            <w:r>
              <w:rPr>
                <w:rFonts w:hint="eastAsia" w:ascii="宋体" w:hAnsi="宋体" w:eastAsia="宋体" w:cs="宋体"/>
                <w:b w:val="0"/>
                <w:color w:val="auto"/>
                <w:sz w:val="22"/>
                <w:szCs w:val="22"/>
                <w:highlight w:val="none"/>
                <w:lang w:eastAsia="zh-CN"/>
              </w:rPr>
              <w:t>进行</w:t>
            </w:r>
            <w:r>
              <w:rPr>
                <w:rFonts w:hint="eastAsia" w:ascii="宋体" w:hAnsi="宋体" w:eastAsia="宋体" w:cs="宋体"/>
                <w:b w:val="0"/>
                <w:color w:val="auto"/>
                <w:sz w:val="22"/>
                <w:szCs w:val="22"/>
                <w:highlight w:val="none"/>
                <w:lang w:val="en-US" w:eastAsia="zh-CN"/>
              </w:rPr>
              <w:t>五</w:t>
            </w:r>
            <w:r>
              <w:rPr>
                <w:rFonts w:hint="eastAsia" w:ascii="宋体" w:hAnsi="宋体" w:eastAsia="宋体" w:cs="宋体"/>
                <w:b w:val="0"/>
                <w:color w:val="auto"/>
                <w:sz w:val="22"/>
                <w:szCs w:val="22"/>
                <w:highlight w:val="none"/>
                <w:lang w:eastAsia="zh-CN"/>
              </w:rPr>
              <w:t>次宣传活动，</w:t>
            </w:r>
            <w:r>
              <w:rPr>
                <w:rFonts w:hint="eastAsia" w:ascii="宋体" w:hAnsi="宋体" w:eastAsia="宋体" w:cs="宋体"/>
                <w:b w:val="0"/>
                <w:color w:val="auto"/>
                <w:sz w:val="22"/>
                <w:szCs w:val="22"/>
                <w:highlight w:val="none"/>
                <w:lang w:val="en-US" w:eastAsia="zh-CN"/>
              </w:rPr>
              <w:t>包括但不限于</w:t>
            </w:r>
            <w:r>
              <w:rPr>
                <w:rFonts w:hint="eastAsia" w:ascii="宋体" w:hAnsi="宋体" w:eastAsia="宋体" w:cs="宋体"/>
                <w:b w:val="0"/>
                <w:color w:val="auto"/>
                <w:sz w:val="22"/>
                <w:szCs w:val="22"/>
                <w:highlight w:val="none"/>
                <w:lang w:eastAsia="zh-CN"/>
              </w:rPr>
              <w:t>生态满意度调查宣传活动</w:t>
            </w:r>
            <w:r>
              <w:rPr>
                <w:rFonts w:hint="eastAsia" w:ascii="宋体" w:hAnsi="宋体" w:eastAsia="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eastAsia="zh-CN"/>
              </w:rPr>
              <w:t>六五世界环境日</w:t>
            </w:r>
            <w:r>
              <w:rPr>
                <w:rFonts w:hint="eastAsia" w:ascii="宋体" w:hAnsi="宋体" w:eastAsia="宋体" w:cs="宋体"/>
                <w:b w:val="0"/>
                <w:color w:val="auto"/>
                <w:sz w:val="22"/>
                <w:szCs w:val="22"/>
                <w:highlight w:val="none"/>
                <w:lang w:val="en-US" w:eastAsia="zh-CN"/>
              </w:rPr>
              <w:t>”宣传活动等</w:t>
            </w:r>
            <w:r>
              <w:rPr>
                <w:rFonts w:hint="eastAsia" w:ascii="宋体" w:hAnsi="宋体" w:eastAsia="宋体" w:cs="宋体"/>
                <w:b w:val="0"/>
                <w:color w:val="auto"/>
                <w:sz w:val="22"/>
                <w:szCs w:val="22"/>
                <w:highlight w:val="none"/>
                <w:lang w:eastAsia="zh-CN"/>
              </w:rPr>
              <w:t>，宣传</w:t>
            </w:r>
            <w:r>
              <w:rPr>
                <w:rFonts w:hint="eastAsia" w:ascii="宋体" w:hAnsi="宋体" w:eastAsia="宋体" w:cs="宋体"/>
                <w:b w:val="0"/>
                <w:color w:val="auto"/>
                <w:sz w:val="22"/>
                <w:szCs w:val="22"/>
                <w:highlight w:val="none"/>
                <w:lang w:val="en-US" w:eastAsia="zh-CN"/>
              </w:rPr>
              <w:t>对象</w:t>
            </w:r>
            <w:r>
              <w:rPr>
                <w:rFonts w:hint="eastAsia" w:ascii="宋体" w:hAnsi="宋体" w:eastAsia="宋体" w:cs="宋体"/>
                <w:b w:val="0"/>
                <w:color w:val="auto"/>
                <w:sz w:val="22"/>
                <w:szCs w:val="22"/>
                <w:highlight w:val="none"/>
                <w:lang w:eastAsia="zh-CN"/>
              </w:rPr>
              <w:t>是</w:t>
            </w:r>
            <w:r>
              <w:rPr>
                <w:rFonts w:hint="eastAsia" w:ascii="宋体" w:hAnsi="宋体" w:eastAsia="宋体" w:cs="宋体"/>
                <w:b w:val="0"/>
                <w:color w:val="auto"/>
                <w:sz w:val="22"/>
                <w:szCs w:val="22"/>
                <w:highlight w:val="none"/>
                <w:lang w:val="en-US" w:eastAsia="zh-CN"/>
              </w:rPr>
              <w:t>平阳县万全镇的全体居民</w:t>
            </w:r>
            <w:r>
              <w:rPr>
                <w:rFonts w:hint="eastAsia" w:ascii="宋体" w:hAnsi="宋体" w:eastAsia="宋体" w:cs="宋体"/>
                <w:b w:val="0"/>
                <w:color w:val="auto"/>
                <w:sz w:val="22"/>
                <w:szCs w:val="22"/>
                <w:highlight w:val="none"/>
                <w:lang w:eastAsia="zh-CN"/>
              </w:rPr>
              <w:t>和企业。</w:t>
            </w:r>
          </w:p>
        </w:tc>
      </w:tr>
      <w:tr w14:paraId="2B716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1" w:hRule="atLeast"/>
          <w:jc w:val="center"/>
        </w:trPr>
        <w:tc>
          <w:tcPr>
            <w:tcW w:w="816" w:type="dxa"/>
            <w:noWrap w:val="0"/>
            <w:vAlign w:val="center"/>
          </w:tcPr>
          <w:p w14:paraId="74BE40BD">
            <w:pPr>
              <w:widowControl/>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551" w:type="dxa"/>
            <w:noWrap w:val="0"/>
            <w:vAlign w:val="center"/>
          </w:tcPr>
          <w:p w14:paraId="3490A732">
            <w:pPr>
              <w:widowControl/>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辅助执法人员日常工作</w:t>
            </w:r>
          </w:p>
        </w:tc>
        <w:tc>
          <w:tcPr>
            <w:tcW w:w="6002" w:type="dxa"/>
            <w:noWrap w:val="0"/>
            <w:vAlign w:val="center"/>
          </w:tcPr>
          <w:p w14:paraId="7E62639A">
            <w:pPr>
              <w:widowControl/>
              <w:spacing w:line="360" w:lineRule="auto"/>
              <w:ind w:firstLine="440" w:firstLineChars="200"/>
              <w:jc w:val="left"/>
              <w:rPr>
                <w:rFonts w:hint="eastAsia" w:ascii="宋体" w:hAnsi="宋体" w:eastAsia="宋体" w:cs="宋体"/>
                <w:b w:val="0"/>
                <w:color w:val="auto"/>
                <w:sz w:val="22"/>
                <w:szCs w:val="22"/>
                <w:lang w:eastAsia="zh-CN"/>
              </w:rPr>
            </w:pPr>
            <w:r>
              <w:rPr>
                <w:rFonts w:hint="eastAsia" w:ascii="宋体" w:hAnsi="宋体" w:eastAsia="宋体" w:cs="宋体"/>
                <w:color w:val="000000"/>
                <w:sz w:val="22"/>
                <w:szCs w:val="22"/>
                <w:highlight w:val="none"/>
                <w:lang w:val="en-GB"/>
              </w:rPr>
              <w:t>协助环保管理部门处理突发环境污染事故，提交工作范围内的事故处理报告；</w:t>
            </w:r>
            <w:r>
              <w:rPr>
                <w:rFonts w:hint="eastAsia" w:ascii="宋体" w:hAnsi="宋体" w:eastAsia="宋体" w:cs="宋体"/>
                <w:color w:val="000000"/>
                <w:sz w:val="22"/>
                <w:szCs w:val="22"/>
                <w:highlight w:val="none"/>
              </w:rPr>
              <w:t>按照</w:t>
            </w:r>
            <w:r>
              <w:rPr>
                <w:rFonts w:hint="eastAsia" w:ascii="宋体" w:hAnsi="宋体" w:eastAsia="宋体" w:cs="宋体"/>
                <w:color w:val="000000"/>
                <w:sz w:val="22"/>
                <w:szCs w:val="22"/>
                <w:highlight w:val="none"/>
                <w:lang w:val="en-GB"/>
              </w:rPr>
              <w:t>环保管理部门</w:t>
            </w:r>
            <w:r>
              <w:rPr>
                <w:rFonts w:hint="eastAsia" w:ascii="宋体" w:hAnsi="宋体" w:eastAsia="宋体" w:cs="宋体"/>
                <w:color w:val="000000"/>
                <w:sz w:val="22"/>
                <w:szCs w:val="22"/>
                <w:highlight w:val="none"/>
              </w:rPr>
              <w:t>要求，及时上报园区企业环境统计、排污总量、排污许可证执行报告等各类环保信息；</w:t>
            </w:r>
            <w:r>
              <w:rPr>
                <w:rFonts w:hint="eastAsia" w:ascii="宋体" w:hAnsi="宋体" w:eastAsia="宋体" w:cs="宋体"/>
                <w:color w:val="000000"/>
                <w:sz w:val="22"/>
                <w:szCs w:val="22"/>
                <w:highlight w:val="none"/>
                <w:lang w:val="en-GB"/>
              </w:rPr>
              <w:t>协助处理环境举报投诉，配合环保管理部门查找企业存在问题并提出整改建议</w:t>
            </w:r>
            <w:r>
              <w:rPr>
                <w:rFonts w:hint="eastAsia" w:ascii="宋体" w:hAnsi="宋体" w:eastAsia="宋体" w:cs="宋体"/>
                <w:color w:val="000000"/>
                <w:sz w:val="22"/>
                <w:szCs w:val="22"/>
                <w:highlight w:val="none"/>
                <w:lang w:val="en-GB" w:eastAsia="zh-CN"/>
              </w:rPr>
              <w:t>；</w:t>
            </w:r>
            <w:r>
              <w:rPr>
                <w:rFonts w:hint="eastAsia" w:ascii="宋体" w:hAnsi="宋体" w:eastAsia="宋体" w:cs="宋体"/>
                <w:color w:val="000000"/>
                <w:sz w:val="22"/>
                <w:szCs w:val="22"/>
                <w:highlight w:val="none"/>
                <w:lang w:val="en-GB"/>
              </w:rPr>
              <w:t>完成环保管理部门布置的其他工作，积极配合重点生态环保工作。</w:t>
            </w:r>
            <w:r>
              <w:rPr>
                <w:rFonts w:hint="eastAsia" w:ascii="宋体" w:hAnsi="宋体" w:eastAsia="宋体" w:cs="宋体"/>
                <w:color w:val="000000"/>
                <w:sz w:val="22"/>
                <w:szCs w:val="22"/>
                <w:highlight w:val="none"/>
                <w:lang w:val="en-US" w:eastAsia="zh-CN"/>
              </w:rPr>
              <w:t>并</w:t>
            </w:r>
            <w:r>
              <w:rPr>
                <w:rFonts w:hint="eastAsia" w:ascii="宋体" w:hAnsi="宋体" w:eastAsia="宋体" w:cs="宋体"/>
                <w:color w:val="000000"/>
                <w:sz w:val="22"/>
                <w:szCs w:val="22"/>
                <w:highlight w:val="none"/>
                <w:lang w:val="en-GB"/>
              </w:rPr>
              <w:t>配置不少于三名驻点工作人员，配备不少于一辆工作用车</w:t>
            </w:r>
            <w:r>
              <w:rPr>
                <w:rFonts w:hint="eastAsia" w:ascii="宋体" w:hAnsi="宋体" w:eastAsia="宋体" w:cs="宋体"/>
                <w:color w:val="000000"/>
                <w:sz w:val="22"/>
                <w:szCs w:val="22"/>
                <w:highlight w:val="none"/>
                <w:lang w:val="en-GB" w:eastAsia="zh-CN"/>
              </w:rPr>
              <w:t>。</w:t>
            </w:r>
          </w:p>
        </w:tc>
      </w:tr>
    </w:tbl>
    <w:p w14:paraId="2DA9A842">
      <w:pPr>
        <w:spacing w:line="360" w:lineRule="auto"/>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二</w:t>
      </w:r>
      <w:r>
        <w:rPr>
          <w:rFonts w:ascii="宋体" w:hAnsi="宋体" w:eastAsia="宋体" w:cs="宋体"/>
          <w:b/>
          <w:bCs/>
          <w:color w:val="auto"/>
          <w:kern w:val="0"/>
          <w:sz w:val="22"/>
          <w:szCs w:val="22"/>
          <w:highlight w:val="none"/>
        </w:rPr>
        <w:t>、服务期限</w:t>
      </w:r>
      <w:bookmarkEnd w:id="2"/>
      <w:bookmarkEnd w:id="3"/>
    </w:p>
    <w:p w14:paraId="06100BAA">
      <w:pPr>
        <w:spacing w:line="360" w:lineRule="auto"/>
        <w:ind w:firstLine="440" w:firstLineChars="200"/>
        <w:rPr>
          <w:rFonts w:hint="default" w:ascii="宋体" w:hAnsi="宋体" w:cs="宋体" w:eastAsiaTheme="minorEastAsia"/>
          <w:color w:val="000000" w:themeColor="text1"/>
          <w:kern w:val="0"/>
          <w:sz w:val="22"/>
          <w:szCs w:val="22"/>
          <w:highlight w:val="none"/>
          <w:lang w:val="en-US" w:eastAsia="zh-CN"/>
          <w14:textFill>
            <w14:solidFill>
              <w14:schemeClr w14:val="tx1"/>
            </w14:solidFill>
          </w14:textFill>
        </w:rPr>
      </w:pPr>
      <w:bookmarkStart w:id="4" w:name="_Toc422322474"/>
      <w:bookmarkStart w:id="5" w:name="_Toc419045061"/>
      <w:r>
        <w:rPr>
          <w:rFonts w:hint="eastAsia" w:ascii="宋体" w:hAnsi="宋体" w:cs="宋体" w:eastAsiaTheme="minorEastAsia"/>
          <w:color w:val="000000" w:themeColor="text1"/>
          <w:kern w:val="0"/>
          <w:sz w:val="22"/>
          <w:szCs w:val="22"/>
          <w:highlight w:val="none"/>
          <w:lang w:val="en-US" w:eastAsia="zh-CN"/>
          <w14:textFill>
            <w14:solidFill>
              <w14:schemeClr w14:val="tx1"/>
            </w14:solidFill>
          </w14:textFill>
        </w:rPr>
        <w:t>自合同签订之日起一年时间。</w:t>
      </w:r>
    </w:p>
    <w:p w14:paraId="5882EACA">
      <w:pPr>
        <w:numPr>
          <w:ilvl w:val="0"/>
          <w:numId w:val="0"/>
        </w:numPr>
        <w:spacing w:line="360" w:lineRule="auto"/>
        <w:ind w:left="420" w:left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lang w:val="en-US" w:eastAsia="zh-CN"/>
        </w:rPr>
        <w:t>三、</w:t>
      </w:r>
      <w:r>
        <w:rPr>
          <w:rFonts w:hint="eastAsia" w:ascii="宋体" w:hAnsi="宋体" w:eastAsia="宋体" w:cs="宋体"/>
          <w:b/>
          <w:bCs/>
          <w:color w:val="auto"/>
          <w:kern w:val="0"/>
          <w:sz w:val="22"/>
          <w:szCs w:val="22"/>
          <w:highlight w:val="none"/>
          <w:lang w:val="en-US" w:eastAsia="zh-CN"/>
        </w:rPr>
        <w:t>合同金额</w:t>
      </w:r>
    </w:p>
    <w:p w14:paraId="0C076190">
      <w:pPr>
        <w:numPr>
          <w:ilvl w:val="0"/>
          <w:numId w:val="0"/>
        </w:numPr>
        <w:spacing w:line="360" w:lineRule="auto"/>
        <w:ind w:left="420" w:leftChars="0"/>
        <w:rPr>
          <w:rFonts w:hint="eastAsia" w:ascii="宋体" w:hAnsi="宋体" w:eastAsia="宋体" w:cs="宋体"/>
          <w:bCs/>
          <w:color w:val="000000"/>
          <w:sz w:val="22"/>
          <w:szCs w:val="22"/>
        </w:rPr>
      </w:pPr>
      <w:r>
        <w:rPr>
          <w:rFonts w:hint="eastAsia" w:ascii="宋体" w:hAnsi="宋体" w:eastAsia="宋体" w:cs="宋体"/>
          <w:sz w:val="22"/>
          <w:szCs w:val="22"/>
        </w:rPr>
        <w:t>1、</w:t>
      </w:r>
      <w:r>
        <w:rPr>
          <w:rFonts w:hint="eastAsia" w:ascii="宋体" w:hAnsi="宋体" w:eastAsia="宋体" w:cs="宋体"/>
          <w:color w:val="auto"/>
          <w:kern w:val="0"/>
          <w:sz w:val="22"/>
          <w:szCs w:val="22"/>
          <w:highlight w:val="none"/>
          <w:lang w:val="en-US" w:eastAsia="zh-CN"/>
        </w:rPr>
        <w:t>合同总金额</w:t>
      </w:r>
      <w:r>
        <w:rPr>
          <w:rFonts w:hint="eastAsia" w:ascii="宋体" w:hAnsi="宋体" w:eastAsia="宋体" w:cs="宋体"/>
          <w:sz w:val="22"/>
          <w:szCs w:val="22"/>
        </w:rPr>
        <w:t>：</w:t>
      </w:r>
      <w:r>
        <w:rPr>
          <w:rFonts w:hint="eastAsia" w:ascii="宋体" w:hAnsi="宋体" w:eastAsia="宋体" w:cs="宋体"/>
          <w:bCs/>
          <w:color w:val="000000"/>
          <w:sz w:val="22"/>
          <w:szCs w:val="22"/>
        </w:rPr>
        <w:t>人民币￥</w:t>
      </w:r>
      <w:r>
        <w:rPr>
          <w:rFonts w:hint="eastAsia" w:ascii="宋体" w:hAnsi="宋体" w:eastAsia="宋体" w:cs="宋体"/>
          <w:sz w:val="22"/>
          <w:szCs w:val="22"/>
          <w:u w:val="single"/>
        </w:rPr>
        <w:t xml:space="preserve">      </w:t>
      </w:r>
      <w:r>
        <w:rPr>
          <w:rFonts w:hint="eastAsia" w:ascii="宋体" w:hAnsi="宋体" w:eastAsia="宋体" w:cs="宋体"/>
          <w:bCs/>
          <w:color w:val="000000"/>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color w:val="000000"/>
          <w:kern w:val="0"/>
          <w:sz w:val="22"/>
          <w:szCs w:val="22"/>
        </w:rPr>
        <w:t>元整</w:t>
      </w:r>
      <w:r>
        <w:rPr>
          <w:rFonts w:hint="eastAsia" w:ascii="宋体" w:hAnsi="宋体" w:eastAsia="宋体" w:cs="宋体"/>
          <w:bCs/>
          <w:color w:val="000000"/>
          <w:sz w:val="22"/>
          <w:szCs w:val="22"/>
        </w:rPr>
        <w:t xml:space="preserve"> ）</w:t>
      </w:r>
    </w:p>
    <w:p w14:paraId="5E94BCAD">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本项目为总价包干，服务费包括但不限于：乙方人员劳务费、节假日劳务费、加班费、管理费、各类人员社会保险、办公费用、车辆费用、验收费、采购代理服务费、税金等完成本项目所需的一切费用。</w:t>
      </w:r>
    </w:p>
    <w:p w14:paraId="14F17714">
      <w:pPr>
        <w:spacing w:line="360" w:lineRule="auto"/>
        <w:ind w:firstLine="440" w:firstLineChars="200"/>
        <w:rPr>
          <w:rFonts w:ascii="宋体" w:hAnsi="宋体" w:eastAsia="宋体" w:cs="宋体"/>
          <w:b w:val="0"/>
          <w:bCs w:val="0"/>
          <w:color w:val="auto"/>
          <w:kern w:val="0"/>
          <w:sz w:val="22"/>
          <w:szCs w:val="22"/>
          <w:highlight w:val="none"/>
        </w:rPr>
      </w:pPr>
      <w:r>
        <w:rPr>
          <w:rFonts w:hint="eastAsia" w:ascii="宋体" w:hAnsi="宋体" w:eastAsia="宋体" w:cs="宋体"/>
          <w:sz w:val="22"/>
          <w:szCs w:val="22"/>
        </w:rPr>
        <w:t>3、合同期内，遇国家政策变化导致各项费用发生较大调整的，双方协商解决，协商不一致时以本合同为准。</w:t>
      </w:r>
    </w:p>
    <w:p w14:paraId="47FC3BB6">
      <w:pPr>
        <w:spacing w:line="360" w:lineRule="auto"/>
        <w:ind w:firstLine="442" w:firstLineChars="200"/>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2"/>
          <w:szCs w:val="22"/>
          <w:highlight w:val="none"/>
          <w14:textFill>
            <w14:solidFill>
              <w14:schemeClr w14:val="tx1"/>
            </w14:solidFill>
          </w14:textFill>
        </w:rPr>
        <w:t>、服务要求</w:t>
      </w:r>
    </w:p>
    <w:p w14:paraId="1851642B">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2"/>
          <w:szCs w:val="22"/>
          <w:highlight w:val="none"/>
          <w14:textFill>
            <w14:solidFill>
              <w14:schemeClr w14:val="tx1"/>
            </w14:solidFill>
          </w14:textFill>
        </w:rPr>
        <w:t>人员要求</w:t>
      </w:r>
      <w:r>
        <w:rPr>
          <w:rFonts w:hint="eastAsia" w:ascii="宋体" w:hAnsi="宋体" w:eastAsia="宋体" w:cs="宋体"/>
          <w:b w:val="0"/>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后附人员清单</w:t>
      </w:r>
      <w:r>
        <w:rPr>
          <w:rFonts w:hint="eastAsia" w:ascii="宋体" w:hAnsi="宋体" w:eastAsia="宋体" w:cs="宋体"/>
          <w:b w:val="0"/>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p>
    <w:p w14:paraId="58A9DBA6">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kern w:val="0"/>
          <w:sz w:val="22"/>
          <w:szCs w:val="22"/>
          <w:highlight w:val="none"/>
          <w14:textFill>
            <w14:solidFill>
              <w14:schemeClr w14:val="tx1"/>
            </w14:solidFill>
          </w14:textFill>
        </w:rPr>
        <w:t>应根据项目实际情况投入相应的人员，</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不少于</w:t>
      </w:r>
      <w:r>
        <w:rPr>
          <w:rFonts w:hint="eastAsia" w:ascii="宋体" w:hAnsi="宋体" w:eastAsia="宋体" w:cs="宋体"/>
          <w:b w:val="0"/>
          <w:bCs w:val="0"/>
          <w:color w:val="000000" w:themeColor="text1"/>
          <w:kern w:val="0"/>
          <w:sz w:val="22"/>
          <w:szCs w:val="22"/>
          <w:highlight w:val="none"/>
          <w14:textFill>
            <w14:solidFill>
              <w14:schemeClr w14:val="tx1"/>
            </w14:solidFill>
          </w14:textFill>
        </w:rPr>
        <w:t>3</w:t>
      </w:r>
      <w:r>
        <w:rPr>
          <w:rFonts w:hint="eastAsia" w:ascii="宋体" w:hAnsi="宋体" w:eastAsia="宋体" w:cs="宋体"/>
          <w:b w:val="0"/>
          <w:bCs w:val="0"/>
          <w:color w:val="000000" w:themeColor="text1"/>
          <w:kern w:val="0"/>
          <w:sz w:val="22"/>
          <w:szCs w:val="22"/>
          <w:highlight w:val="none"/>
          <w:lang w:val="en-GB"/>
          <w14:textFill>
            <w14:solidFill>
              <w14:schemeClr w14:val="tx1"/>
            </w14:solidFill>
          </w14:textFill>
        </w:rPr>
        <w:t>名驻点工作人员</w:t>
      </w:r>
      <w:r>
        <w:rPr>
          <w:rFonts w:hint="eastAsia" w:ascii="宋体" w:hAnsi="宋体" w:eastAsia="宋体" w:cs="宋体"/>
          <w:b w:val="0"/>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其中1人为拟派本项目的项目负责人）</w:t>
      </w: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p>
    <w:p w14:paraId="21EDF597">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GB"/>
          <w14:textFill>
            <w14:solidFill>
              <w14:schemeClr w14:val="tx1"/>
            </w14:solidFill>
          </w14:textFill>
        </w:rPr>
        <w:t>驻点工作人员</w:t>
      </w:r>
      <w:r>
        <w:rPr>
          <w:rFonts w:hint="eastAsia" w:ascii="宋体" w:hAnsi="宋体" w:eastAsia="宋体" w:cs="宋体"/>
          <w:b w:val="0"/>
          <w:bCs w:val="0"/>
          <w:color w:val="000000" w:themeColor="text1"/>
          <w:kern w:val="0"/>
          <w:sz w:val="22"/>
          <w:szCs w:val="22"/>
          <w:highlight w:val="none"/>
          <w14:textFill>
            <w14:solidFill>
              <w14:schemeClr w14:val="tx1"/>
            </w14:solidFill>
          </w14:textFill>
        </w:rPr>
        <w:t>作息时间与</w:t>
      </w:r>
      <w:r>
        <w:rPr>
          <w:rFonts w:hint="eastAsia" w:ascii="宋体" w:hAnsi="宋体" w:eastAsia="宋体" w:cs="宋体"/>
          <w:b w:val="0"/>
          <w:bCs w:val="0"/>
          <w:color w:val="000000" w:themeColor="text1"/>
          <w:kern w:val="0"/>
          <w:sz w:val="22"/>
          <w:szCs w:val="22"/>
          <w:highlight w:val="none"/>
          <w:lang w:eastAsia="zh-CN"/>
          <w14:textFill>
            <w14:solidFill>
              <w14:schemeClr w14:val="tx1"/>
            </w14:solidFill>
          </w14:textFill>
        </w:rPr>
        <w:t>环保管理部门</w:t>
      </w:r>
      <w:r>
        <w:rPr>
          <w:rFonts w:hint="eastAsia" w:ascii="宋体" w:hAnsi="宋体" w:eastAsia="宋体" w:cs="宋体"/>
          <w:b w:val="0"/>
          <w:bCs w:val="0"/>
          <w:color w:val="000000" w:themeColor="text1"/>
          <w:kern w:val="0"/>
          <w:sz w:val="22"/>
          <w:szCs w:val="22"/>
          <w:highlight w:val="none"/>
          <w14:textFill>
            <w14:solidFill>
              <w14:schemeClr w14:val="tx1"/>
            </w14:solidFill>
          </w14:textFill>
        </w:rPr>
        <w:t>一致，同时按照需要，安排人员节假日、周末不定期巡查，每周不定期进行夜间巡查。</w:t>
      </w:r>
    </w:p>
    <w:p w14:paraId="131BA407">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2"/>
          <w:szCs w:val="22"/>
          <w:highlight w:val="none"/>
          <w14:textFill>
            <w14:solidFill>
              <w14:schemeClr w14:val="tx1"/>
            </w14:solidFill>
          </w14:textFill>
        </w:rPr>
        <w:t>）项目组</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每</w:t>
      </w:r>
      <w:r>
        <w:rPr>
          <w:rFonts w:hint="eastAsia" w:ascii="宋体" w:hAnsi="宋体" w:eastAsia="宋体" w:cs="宋体"/>
          <w:b w:val="0"/>
          <w:bCs w:val="0"/>
          <w:color w:val="000000" w:themeColor="text1"/>
          <w:kern w:val="0"/>
          <w:sz w:val="22"/>
          <w:szCs w:val="22"/>
          <w:highlight w:val="none"/>
          <w14:textFill>
            <w14:solidFill>
              <w14:schemeClr w14:val="tx1"/>
            </w14:solidFill>
          </w14:textFill>
        </w:rPr>
        <w:t>周一次定期向环保管理部门汇报工作，汇报巡查发现的问题及建议，反馈管理部门立案调查执行情况，形成管理闭环。</w:t>
      </w:r>
    </w:p>
    <w:p w14:paraId="5D0198E0">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GB"/>
          <w14:textFill>
            <w14:solidFill>
              <w14:schemeClr w14:val="tx1"/>
            </w14:solidFill>
          </w14:textFill>
        </w:rPr>
        <w:t>驻点工作人员</w:t>
      </w:r>
      <w:r>
        <w:rPr>
          <w:rFonts w:hint="eastAsia" w:ascii="宋体" w:hAnsi="宋体" w:eastAsia="宋体" w:cs="宋体"/>
          <w:b w:val="0"/>
          <w:bCs w:val="0"/>
          <w:color w:val="000000" w:themeColor="text1"/>
          <w:kern w:val="0"/>
          <w:sz w:val="22"/>
          <w:szCs w:val="22"/>
          <w:highlight w:val="none"/>
          <w14:textFill>
            <w14:solidFill>
              <w14:schemeClr w14:val="tx1"/>
            </w14:solidFill>
          </w14:textFill>
        </w:rPr>
        <w:t>的考勤制度按照</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kern w:val="0"/>
          <w:sz w:val="22"/>
          <w:szCs w:val="22"/>
          <w:highlight w:val="none"/>
          <w14:textFill>
            <w14:solidFill>
              <w14:schemeClr w14:val="tx1"/>
            </w14:solidFill>
          </w14:textFill>
        </w:rPr>
        <w:t>考勤制度执行，如有请假事宜须经</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kern w:val="0"/>
          <w:sz w:val="22"/>
          <w:szCs w:val="22"/>
          <w:highlight w:val="none"/>
          <w14:textFill>
            <w14:solidFill>
              <w14:schemeClr w14:val="tx1"/>
            </w14:solidFill>
          </w14:textFill>
        </w:rPr>
        <w:t>同意。</w:t>
      </w:r>
    </w:p>
    <w:p w14:paraId="171955F1">
      <w:pPr>
        <w:spacing w:line="360" w:lineRule="auto"/>
        <w:ind w:firstLine="440" w:firstLineChars="200"/>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3、车辆辅助要求：</w:t>
      </w:r>
    </w:p>
    <w:p w14:paraId="53A2AEDB">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项目组需配置一辆汽车（车龄要求不超过6年）作为本项目常备交通工具。</w:t>
      </w:r>
    </w:p>
    <w:p w14:paraId="347A23F9">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2"/>
          <w:szCs w:val="22"/>
          <w:highlight w:val="none"/>
          <w14:textFill>
            <w14:solidFill>
              <w14:schemeClr w14:val="tx1"/>
            </w14:solidFill>
          </w14:textFill>
        </w:rPr>
        <w:t>其他要求</w:t>
      </w:r>
    </w:p>
    <w:p w14:paraId="458D3495">
      <w:pPr>
        <w:spacing w:line="360" w:lineRule="auto"/>
        <w:ind w:firstLine="440" w:firstLineChars="200"/>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驻点场地由乙方提供，驻点需满足基本的办公需求（如电脑、打印机、办公桌椅、打印纸等）。</w:t>
      </w:r>
    </w:p>
    <w:p w14:paraId="423E1102">
      <w:pPr>
        <w:spacing w:line="360" w:lineRule="auto"/>
        <w:ind w:firstLine="440" w:firstLineChars="200"/>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2"/>
          <w:szCs w:val="22"/>
          <w:highlight w:val="none"/>
          <w14:textFill>
            <w14:solidFill>
              <w14:schemeClr w14:val="tx1"/>
            </w14:solidFill>
          </w14:textFill>
        </w:rPr>
        <w:t>服务期间</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驻点人员</w:t>
      </w:r>
      <w:r>
        <w:rPr>
          <w:rFonts w:hint="eastAsia" w:ascii="宋体" w:hAnsi="宋体" w:eastAsia="宋体" w:cs="宋体"/>
          <w:b w:val="0"/>
          <w:bCs w:val="0"/>
          <w:color w:val="000000" w:themeColor="text1"/>
          <w:kern w:val="0"/>
          <w:sz w:val="22"/>
          <w:szCs w:val="22"/>
          <w:highlight w:val="none"/>
          <w14:textFill>
            <w14:solidFill>
              <w14:schemeClr w14:val="tx1"/>
            </w14:solidFill>
          </w14:textFill>
        </w:rPr>
        <w:t>的一切安全责任由</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kern w:val="0"/>
          <w:sz w:val="22"/>
          <w:szCs w:val="22"/>
          <w:highlight w:val="none"/>
          <w14:textFill>
            <w14:solidFill>
              <w14:schemeClr w14:val="tx1"/>
            </w14:solidFill>
          </w14:textFill>
        </w:rPr>
        <w:t>负责。</w:t>
      </w:r>
    </w:p>
    <w:p w14:paraId="7109C3BC">
      <w:pPr>
        <w:overflowPunct w:val="0"/>
        <w:spacing w:line="360" w:lineRule="auto"/>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五</w:t>
      </w:r>
      <w:r>
        <w:rPr>
          <w:rFonts w:ascii="宋体" w:hAnsi="宋体" w:eastAsia="宋体" w:cs="宋体"/>
          <w:b/>
          <w:bCs/>
          <w:color w:val="000000" w:themeColor="text1"/>
          <w:kern w:val="0"/>
          <w:sz w:val="22"/>
          <w:szCs w:val="22"/>
          <w:highlight w:val="none"/>
          <w14:textFill>
            <w14:solidFill>
              <w14:schemeClr w14:val="tx1"/>
            </w14:solidFill>
          </w14:textFill>
        </w:rPr>
        <w:t>、</w:t>
      </w:r>
      <w:bookmarkEnd w:id="4"/>
      <w:bookmarkEnd w:id="5"/>
      <w:r>
        <w:rPr>
          <w:rFonts w:hint="eastAsia" w:ascii="宋体" w:hAnsi="宋体" w:eastAsia="宋体" w:cs="宋体"/>
          <w:b/>
          <w:bCs/>
          <w:color w:val="000000" w:themeColor="text1"/>
          <w:sz w:val="22"/>
          <w:szCs w:val="22"/>
          <w:highlight w:val="none"/>
          <w14:textFill>
            <w14:solidFill>
              <w14:schemeClr w14:val="tx1"/>
            </w14:solidFill>
          </w14:textFill>
        </w:rPr>
        <w:t>服务成果</w:t>
      </w:r>
    </w:p>
    <w:p w14:paraId="4D2D4F55">
      <w:pPr>
        <w:widowControl w:val="0"/>
        <w:tabs>
          <w:tab w:val="left" w:pos="567"/>
        </w:tabs>
        <w:snapToGrid w:val="0"/>
        <w:spacing w:line="360" w:lineRule="auto"/>
        <w:ind w:firstLine="440" w:firstLineChars="200"/>
        <w:jc w:val="both"/>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以“环保管家”巡查记录、整改清单、“环保管家”工作总结报告、企业一</w:t>
      </w:r>
      <w:r>
        <w:rPr>
          <w:rFonts w:hint="eastAsia" w:ascii="宋体" w:hAnsi="宋体" w:eastAsia="宋体" w:cs="宋体"/>
          <w:color w:val="000000" w:themeColor="text1"/>
          <w:sz w:val="22"/>
          <w:szCs w:val="22"/>
          <w:highlight w:val="none"/>
          <w:lang w:val="en-US" w:eastAsia="zh-CN"/>
          <w14:textFill>
            <w14:solidFill>
              <w14:schemeClr w14:val="tx1"/>
            </w14:solidFill>
          </w14:textFill>
        </w:rPr>
        <w:t>企</w:t>
      </w:r>
      <w:r>
        <w:rPr>
          <w:rFonts w:hint="eastAsia" w:ascii="宋体" w:hAnsi="宋体" w:eastAsia="宋体" w:cs="宋体"/>
          <w:color w:val="000000" w:themeColor="text1"/>
          <w:sz w:val="22"/>
          <w:szCs w:val="22"/>
          <w:highlight w:val="none"/>
          <w14:textFill>
            <w14:solidFill>
              <w14:schemeClr w14:val="tx1"/>
            </w14:solidFill>
          </w14:textFill>
        </w:rPr>
        <w:t>一档等形式提供（成果份数按采购人要求提供）。</w:t>
      </w:r>
    </w:p>
    <w:p w14:paraId="6B6644FF">
      <w:pPr>
        <w:spacing w:line="360" w:lineRule="auto"/>
        <w:ind w:firstLine="442" w:firstLineChars="200"/>
        <w:rPr>
          <w:rFonts w:hint="default" w:ascii="宋体" w:hAnsi="宋体" w:eastAsia="宋体" w:cs="宋体"/>
          <w:b/>
          <w:bCs/>
          <w:color w:val="auto"/>
          <w:kern w:val="0"/>
          <w:sz w:val="22"/>
          <w:szCs w:val="22"/>
          <w:highlight w:val="none"/>
          <w:lang w:val="en-US"/>
        </w:rPr>
      </w:pPr>
      <w:bookmarkStart w:id="6" w:name="_Toc419045062"/>
      <w:bookmarkStart w:id="7" w:name="_Toc422322475"/>
      <w:r>
        <w:rPr>
          <w:rFonts w:hint="eastAsia" w:ascii="宋体" w:hAnsi="宋体" w:eastAsia="宋体" w:cs="宋体"/>
          <w:b/>
          <w:bCs/>
          <w:color w:val="auto"/>
          <w:kern w:val="0"/>
          <w:sz w:val="22"/>
          <w:szCs w:val="22"/>
          <w:highlight w:val="none"/>
          <w:lang w:val="en-US" w:eastAsia="zh-CN"/>
        </w:rPr>
        <w:t>六</w:t>
      </w:r>
      <w:r>
        <w:rPr>
          <w:rFonts w:ascii="宋体" w:hAnsi="宋体" w:eastAsia="宋体" w:cs="宋体"/>
          <w:b/>
          <w:bCs/>
          <w:color w:val="auto"/>
          <w:kern w:val="0"/>
          <w:sz w:val="22"/>
          <w:szCs w:val="22"/>
          <w:highlight w:val="none"/>
        </w:rPr>
        <w:t>、</w:t>
      </w:r>
      <w:bookmarkEnd w:id="6"/>
      <w:bookmarkEnd w:id="7"/>
      <w:r>
        <w:rPr>
          <w:rFonts w:hint="eastAsia" w:ascii="宋体" w:hAnsi="宋体" w:eastAsia="宋体" w:cs="宋体"/>
          <w:b/>
          <w:bCs/>
          <w:color w:val="auto"/>
          <w:kern w:val="0"/>
          <w:sz w:val="22"/>
          <w:szCs w:val="22"/>
          <w:highlight w:val="none"/>
          <w:lang w:val="en-US" w:eastAsia="zh-CN"/>
        </w:rPr>
        <w:t>商务条款</w:t>
      </w:r>
    </w:p>
    <w:p w14:paraId="16889596">
      <w:pPr>
        <w:overflowPunct w:val="0"/>
        <w:spacing w:line="360" w:lineRule="auto"/>
        <w:ind w:firstLine="442"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1、履约保证金：</w:t>
      </w:r>
      <w:r>
        <w:rPr>
          <w:rFonts w:hint="eastAsia" w:ascii="宋体" w:hAnsi="宋体" w:eastAsia="宋体" w:cs="Times New Roman"/>
          <w:b w:val="0"/>
          <w:bCs w:val="0"/>
          <w:color w:val="auto"/>
          <w:sz w:val="22"/>
          <w:szCs w:val="22"/>
          <w:highlight w:val="none"/>
          <w:lang w:val="en-US" w:eastAsia="zh-CN"/>
        </w:rPr>
        <w:t>合同签订后7个工作日内乙方应当向甲方提供合同价的1%作为履约保证金（转账或汇票或保函等非现金方式）。如乙方未在规定的时间内提交履约保证金则甲方有权终止合同。合同履约期满、验收合格后7个工作日内一次性无息退还履约保证金。</w:t>
      </w:r>
    </w:p>
    <w:p w14:paraId="5E52C752">
      <w:pPr>
        <w:overflowPunct w:val="0"/>
        <w:spacing w:line="360" w:lineRule="auto"/>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2、付款方式</w:t>
      </w:r>
      <w:r>
        <w:rPr>
          <w:rFonts w:hint="eastAsia" w:ascii="宋体" w:hAnsi="宋体" w:cs="Times New Roman"/>
          <w:b/>
          <w:bCs/>
          <w:color w:val="auto"/>
          <w:sz w:val="22"/>
          <w:szCs w:val="22"/>
          <w:highlight w:val="none"/>
          <w:lang w:val="en-US" w:eastAsia="zh-CN"/>
        </w:rPr>
        <w:t>（具体以财政资金到位情况予以支付）</w:t>
      </w:r>
      <w:r>
        <w:rPr>
          <w:rFonts w:hint="eastAsia" w:ascii="宋体" w:hAnsi="宋体" w:eastAsia="宋体" w:cs="Times New Roman"/>
          <w:b/>
          <w:bCs/>
          <w:color w:val="auto"/>
          <w:sz w:val="22"/>
          <w:szCs w:val="22"/>
          <w:highlight w:val="none"/>
          <w:lang w:val="en-US" w:eastAsia="zh-CN"/>
        </w:rPr>
        <w:t xml:space="preserve">： </w:t>
      </w:r>
    </w:p>
    <w:p w14:paraId="2B1446DC">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2.1预付款：合同生效以及具备实施条件后七个工作日内，甲方向乙方支付合同价款的30%作为预付款；</w:t>
      </w:r>
    </w:p>
    <w:p w14:paraId="47CA4AE3">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①在签订合同时，乙方明确表示无需预付款或者主动要求降低预付款比例的，甲方可不适用前述规定。</w:t>
      </w:r>
    </w:p>
    <w:p w14:paraId="12E31DB0">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②在签订合同时，乙方要求预付款的。甲方有权要求乙方提供银行、保险公司等金融机构出具的预付款保函或其他担保措施。</w:t>
      </w:r>
    </w:p>
    <w:p w14:paraId="0163A755">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2.2季度款：</w:t>
      </w:r>
    </w:p>
    <w:p w14:paraId="640CCC84">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（1）预付款抵做服务费，第一季度抵25%服务费，第二季度抵5%服务费；</w:t>
      </w:r>
    </w:p>
    <w:p w14:paraId="1A55AB3C">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（2）服务费按季度支付，甲方每季度向乙方支付合同价款的25%（甲方每季度按《平阳县万全镇环保管家服务考核评分标准》扣除累积罚款金额后支付）；</w:t>
      </w:r>
    </w:p>
    <w:p w14:paraId="736215E4">
      <w:pPr>
        <w:overflowPunct w:val="0"/>
        <w:spacing w:line="360" w:lineRule="auto"/>
        <w:ind w:firstLine="440" w:firstLineChars="200"/>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2"/>
          <w:szCs w:val="22"/>
          <w:highlight w:val="none"/>
          <w:lang w:val="en-US" w:eastAsia="zh-CN"/>
          <w14:textFill>
            <w14:solidFill>
              <w14:schemeClr w14:val="tx1"/>
            </w14:solidFill>
          </w14:textFill>
        </w:rPr>
        <w:t>2.3最后一个季度的合同价款在合同到期后一月内支付（扣除累积罚款金额后支付）。</w:t>
      </w:r>
    </w:p>
    <w:p w14:paraId="4B268C5C">
      <w:pPr>
        <w:overflowPunct w:val="0"/>
        <w:spacing w:line="360" w:lineRule="auto"/>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3</w:t>
      </w:r>
      <w:r>
        <w:rPr>
          <w:rFonts w:hint="default" w:ascii="宋体" w:hAnsi="宋体" w:eastAsia="宋体" w:cs="Times New Roman"/>
          <w:b/>
          <w:bCs/>
          <w:color w:val="auto"/>
          <w:sz w:val="22"/>
          <w:szCs w:val="22"/>
          <w:highlight w:val="none"/>
          <w:lang w:val="en-US" w:eastAsia="zh-CN"/>
        </w:rPr>
        <w:t>、履约验收</w:t>
      </w:r>
    </w:p>
    <w:p w14:paraId="7F8C792C">
      <w:pPr>
        <w:overflowPunct w:val="0"/>
        <w:spacing w:line="360" w:lineRule="auto"/>
        <w:ind w:firstLine="440" w:firstLineChars="200"/>
        <w:rPr>
          <w:rFonts w:hint="default"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3.1</w:t>
      </w:r>
      <w:r>
        <w:rPr>
          <w:rFonts w:hint="default" w:ascii="宋体" w:hAnsi="宋体" w:eastAsia="宋体" w:cs="Times New Roman"/>
          <w:b w:val="0"/>
          <w:bCs w:val="0"/>
          <w:color w:val="auto"/>
          <w:sz w:val="22"/>
          <w:szCs w:val="22"/>
          <w:highlight w:val="none"/>
          <w:lang w:val="en-US" w:eastAsia="zh-CN"/>
        </w:rPr>
        <w:t>政府采购项目无论金额大小，都要进行履约验收，履约验收工作由</w:t>
      </w:r>
      <w:r>
        <w:rPr>
          <w:rFonts w:hint="eastAsia" w:ascii="宋体" w:hAnsi="宋体" w:eastAsia="宋体" w:cs="Times New Roman"/>
          <w:b w:val="0"/>
          <w:bCs w:val="0"/>
          <w:color w:val="auto"/>
          <w:sz w:val="22"/>
          <w:szCs w:val="22"/>
          <w:highlight w:val="none"/>
          <w:lang w:val="en-US" w:eastAsia="zh-CN"/>
        </w:rPr>
        <w:t>甲方</w:t>
      </w:r>
      <w:r>
        <w:rPr>
          <w:rFonts w:hint="default" w:ascii="宋体" w:hAnsi="宋体" w:eastAsia="宋体" w:cs="Times New Roman"/>
          <w:b w:val="0"/>
          <w:bCs w:val="0"/>
          <w:color w:val="auto"/>
          <w:sz w:val="22"/>
          <w:szCs w:val="22"/>
          <w:highlight w:val="none"/>
          <w:lang w:val="en-US" w:eastAsia="zh-CN"/>
        </w:rPr>
        <w:t>负责。</w:t>
      </w:r>
      <w:r>
        <w:rPr>
          <w:rFonts w:hint="eastAsia" w:ascii="宋体" w:hAnsi="宋体" w:eastAsia="宋体" w:cs="Times New Roman"/>
          <w:b w:val="0"/>
          <w:bCs w:val="0"/>
          <w:color w:val="auto"/>
          <w:sz w:val="22"/>
          <w:szCs w:val="22"/>
          <w:highlight w:val="none"/>
          <w:lang w:val="en-US" w:eastAsia="zh-CN"/>
        </w:rPr>
        <w:t>甲方</w:t>
      </w:r>
      <w:r>
        <w:rPr>
          <w:rFonts w:hint="default" w:ascii="宋体" w:hAnsi="宋体" w:eastAsia="宋体" w:cs="Times New Roman"/>
          <w:b w:val="0"/>
          <w:bCs w:val="0"/>
          <w:color w:val="auto"/>
          <w:sz w:val="22"/>
          <w:szCs w:val="22"/>
          <w:highlight w:val="none"/>
          <w:lang w:val="en-US" w:eastAsia="zh-CN"/>
        </w:rPr>
        <w:t>可以根据采购项目具体情况自行组织验收；也可委托采购代理机构组织验收，但委托验收不能免除</w:t>
      </w:r>
      <w:r>
        <w:rPr>
          <w:rFonts w:hint="eastAsia" w:ascii="宋体" w:hAnsi="宋体" w:eastAsia="宋体" w:cs="Times New Roman"/>
          <w:b w:val="0"/>
          <w:bCs w:val="0"/>
          <w:color w:val="auto"/>
          <w:sz w:val="22"/>
          <w:szCs w:val="22"/>
          <w:highlight w:val="none"/>
          <w:lang w:val="en-US" w:eastAsia="zh-CN"/>
        </w:rPr>
        <w:t>甲方</w:t>
      </w:r>
      <w:r>
        <w:rPr>
          <w:rFonts w:hint="default" w:ascii="宋体" w:hAnsi="宋体" w:eastAsia="宋体" w:cs="Times New Roman"/>
          <w:b w:val="0"/>
          <w:bCs w:val="0"/>
          <w:color w:val="auto"/>
          <w:sz w:val="22"/>
          <w:szCs w:val="22"/>
          <w:highlight w:val="none"/>
          <w:lang w:val="en-US" w:eastAsia="zh-CN"/>
        </w:rPr>
        <w:t>应当承担的法律责任。</w:t>
      </w:r>
    </w:p>
    <w:p w14:paraId="0D7045F7">
      <w:pPr>
        <w:overflowPunct w:val="0"/>
        <w:spacing w:line="360" w:lineRule="auto"/>
        <w:ind w:firstLine="440" w:firstLineChars="200"/>
        <w:rPr>
          <w:rFonts w:hint="default"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3.2甲方</w:t>
      </w:r>
      <w:r>
        <w:rPr>
          <w:rFonts w:hint="default" w:ascii="宋体" w:hAnsi="宋体" w:eastAsia="宋体" w:cs="Times New Roman"/>
          <w:b w:val="0"/>
          <w:bCs w:val="0"/>
          <w:color w:val="auto"/>
          <w:sz w:val="22"/>
          <w:szCs w:val="22"/>
          <w:highlight w:val="none"/>
          <w:lang w:val="en-US" w:eastAsia="zh-CN"/>
        </w:rPr>
        <w:t>对</w:t>
      </w:r>
      <w:r>
        <w:rPr>
          <w:rFonts w:hint="eastAsia" w:ascii="宋体" w:hAnsi="宋体" w:eastAsia="宋体" w:cs="Times New Roman"/>
          <w:b w:val="0"/>
          <w:bCs w:val="0"/>
          <w:color w:val="auto"/>
          <w:sz w:val="22"/>
          <w:szCs w:val="22"/>
          <w:highlight w:val="none"/>
          <w:lang w:val="en-US" w:eastAsia="zh-CN"/>
        </w:rPr>
        <w:t>乙方</w:t>
      </w:r>
      <w:r>
        <w:rPr>
          <w:rFonts w:hint="default" w:ascii="宋体" w:hAnsi="宋体" w:eastAsia="宋体" w:cs="Times New Roman"/>
          <w:b w:val="0"/>
          <w:bCs w:val="0"/>
          <w:color w:val="auto"/>
          <w:sz w:val="22"/>
          <w:szCs w:val="22"/>
          <w:highlight w:val="none"/>
          <w:lang w:val="en-US" w:eastAsia="zh-CN"/>
        </w:rPr>
        <w:t>的履约验收应按《温州市政府采购履约验收办法》执行。</w:t>
      </w:r>
    </w:p>
    <w:p w14:paraId="3A6E2DC2">
      <w:pPr>
        <w:overflowPunct w:val="0"/>
        <w:spacing w:line="360" w:lineRule="auto"/>
        <w:ind w:firstLine="442" w:firstLineChars="200"/>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4、安全保障</w:t>
      </w:r>
    </w:p>
    <w:p w14:paraId="050D417E">
      <w:pPr>
        <w:overflowPunct w:val="0"/>
        <w:spacing w:line="360" w:lineRule="auto"/>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本项目的乙方在项目实施过程中必须严格保障人员的人身安全。一旦出现安全事故，由乙方负责。</w:t>
      </w:r>
    </w:p>
    <w:p w14:paraId="646FA1A7">
      <w:pPr>
        <w:widowControl w:val="0"/>
        <w:adjustRightInd w:val="0"/>
        <w:snapToGrid w:val="0"/>
        <w:spacing w:line="360" w:lineRule="auto"/>
        <w:ind w:firstLine="442" w:firstLineChars="200"/>
        <w:jc w:val="both"/>
        <w:rPr>
          <w:rFonts w:hint="eastAsia" w:ascii="宋体" w:hAnsi="宋体" w:eastAsia="宋体" w:cs="宋体"/>
          <w:b/>
          <w:bCs/>
          <w:color w:val="auto"/>
          <w:kern w:val="1"/>
          <w:sz w:val="22"/>
          <w:szCs w:val="22"/>
          <w:highlight w:val="none"/>
          <w:lang w:val="en-US" w:eastAsia="zh-CN" w:bidi="ar-SA"/>
        </w:rPr>
      </w:pPr>
      <w:r>
        <w:rPr>
          <w:rFonts w:hint="eastAsia" w:ascii="宋体" w:hAnsi="宋体" w:eastAsia="宋体" w:cs="宋体"/>
          <w:b/>
          <w:bCs/>
          <w:color w:val="auto"/>
          <w:kern w:val="1"/>
          <w:sz w:val="22"/>
          <w:szCs w:val="22"/>
          <w:highlight w:val="none"/>
          <w:lang w:val="en-US" w:eastAsia="zh-CN" w:bidi="ar-SA"/>
        </w:rPr>
        <w:t>七、双方的权利与义务</w:t>
      </w:r>
    </w:p>
    <w:p w14:paraId="2CBEDC26">
      <w:pPr>
        <w:widowControl/>
        <w:spacing w:before="0" w:beforeAutospacing="0" w:after="120" w:afterAutospacing="0" w:line="360" w:lineRule="auto"/>
        <w:ind w:firstLine="433" w:firstLineChars="196"/>
        <w:jc w:val="left"/>
        <w:rPr>
          <w:rFonts w:ascii="宋体" w:hAnsi="宋体" w:eastAsia="宋体" w:cs="宋体"/>
          <w:b/>
          <w:color w:val="auto"/>
          <w:kern w:val="2"/>
          <w:sz w:val="22"/>
          <w:szCs w:val="22"/>
          <w:highlight w:val="none"/>
          <w:lang w:val="en-US" w:eastAsia="zh-CN" w:bidi="ar-SA"/>
        </w:rPr>
      </w:pPr>
      <w:r>
        <w:rPr>
          <w:rFonts w:ascii="宋体" w:hAnsi="宋体" w:eastAsia="宋体" w:cs="宋体"/>
          <w:b/>
          <w:color w:val="auto"/>
          <w:kern w:val="2"/>
          <w:sz w:val="22"/>
          <w:szCs w:val="22"/>
          <w:highlight w:val="none"/>
          <w:lang w:val="en-US" w:eastAsia="zh-CN" w:bidi="ar-SA"/>
        </w:rPr>
        <w:t>（一）甲方的权利与义务</w:t>
      </w:r>
    </w:p>
    <w:p w14:paraId="3A534A95">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1、向乙方介绍项目概况，为乙方工作提供外部条件，负责与本</w:t>
      </w:r>
      <w:r>
        <w:rPr>
          <w:rFonts w:hint="eastAsia" w:ascii="宋体" w:hAnsi="宋体" w:eastAsia="宋体" w:cs="宋体"/>
          <w:color w:val="auto"/>
          <w:kern w:val="2"/>
          <w:sz w:val="22"/>
          <w:szCs w:val="22"/>
          <w:highlight w:val="none"/>
          <w:lang w:val="en-US" w:eastAsia="zh-CN" w:bidi="ar-SA"/>
        </w:rPr>
        <w:t>项目</w:t>
      </w:r>
      <w:r>
        <w:rPr>
          <w:rFonts w:ascii="宋体" w:hAnsi="宋体" w:eastAsia="宋体" w:cs="宋体"/>
          <w:color w:val="auto"/>
          <w:kern w:val="2"/>
          <w:sz w:val="22"/>
          <w:szCs w:val="22"/>
          <w:highlight w:val="none"/>
          <w:lang w:val="en-US" w:eastAsia="zh-CN" w:bidi="ar-SA"/>
        </w:rPr>
        <w:t>有关的第三方的联系、协调。</w:t>
      </w:r>
    </w:p>
    <w:p w14:paraId="21500067">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ascii="宋体" w:hAnsi="宋体" w:eastAsia="宋体" w:cs="宋体"/>
          <w:color w:val="auto"/>
          <w:kern w:val="2"/>
          <w:sz w:val="22"/>
          <w:szCs w:val="22"/>
          <w:highlight w:val="none"/>
          <w:lang w:val="en-US" w:eastAsia="zh-CN" w:bidi="ar-SA"/>
        </w:rPr>
        <w:t>、甲方应当在约定的时间内就乙方书面提交并要求做出答复的事宜做出书面答复。</w:t>
      </w:r>
    </w:p>
    <w:p w14:paraId="09EC85FD">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r>
        <w:rPr>
          <w:rFonts w:ascii="宋体" w:hAnsi="宋体" w:eastAsia="宋体" w:cs="宋体"/>
          <w:color w:val="auto"/>
          <w:kern w:val="2"/>
          <w:sz w:val="22"/>
          <w:szCs w:val="22"/>
          <w:highlight w:val="none"/>
          <w:lang w:val="en-US" w:eastAsia="zh-CN" w:bidi="ar-SA"/>
        </w:rPr>
        <w:t>、甲方有权阐述对具体问题的意见和建议。</w:t>
      </w:r>
      <w:r>
        <w:rPr>
          <w:rFonts w:hint="eastAsia" w:ascii="宋体" w:hAnsi="宋体" w:eastAsia="宋体" w:cs="宋体"/>
          <w:color w:val="auto"/>
          <w:kern w:val="2"/>
          <w:sz w:val="22"/>
          <w:szCs w:val="22"/>
          <w:highlight w:val="none"/>
          <w:lang w:val="en-US" w:eastAsia="zh-CN" w:bidi="ar-SA"/>
        </w:rPr>
        <w:t>根据项目进度需求等实际情况，中标人要服从采购人调配。</w:t>
      </w:r>
    </w:p>
    <w:p w14:paraId="788E85EE">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ascii="宋体" w:hAnsi="宋体" w:eastAsia="宋体" w:cs="宋体"/>
          <w:color w:val="auto"/>
          <w:kern w:val="2"/>
          <w:sz w:val="22"/>
          <w:szCs w:val="22"/>
          <w:highlight w:val="none"/>
          <w:lang w:val="en-US" w:eastAsia="zh-CN" w:bidi="ar-SA"/>
        </w:rPr>
        <w:t>、甲方有权向乙方询问工作进展情况及相关内容，当发现乙方不按合同履行职责或与第三方串通给甲方造成经济损失的，</w:t>
      </w:r>
      <w:r>
        <w:rPr>
          <w:rFonts w:hint="eastAsia" w:ascii="宋体" w:hAnsi="宋体" w:eastAsia="宋体" w:cs="宋体"/>
          <w:color w:val="auto"/>
          <w:kern w:val="2"/>
          <w:sz w:val="22"/>
          <w:szCs w:val="22"/>
          <w:highlight w:val="none"/>
          <w:lang w:val="en-US" w:eastAsia="zh-CN" w:bidi="ar-SA"/>
        </w:rPr>
        <w:t>甲方有权要求乙方承担违约责任，并承担由此引发的一切损失。</w:t>
      </w:r>
    </w:p>
    <w:p w14:paraId="0D2FF369">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r>
        <w:rPr>
          <w:rFonts w:ascii="宋体" w:hAnsi="宋体" w:eastAsia="宋体" w:cs="宋体"/>
          <w:color w:val="auto"/>
          <w:kern w:val="2"/>
          <w:sz w:val="22"/>
          <w:szCs w:val="22"/>
          <w:highlight w:val="none"/>
          <w:lang w:val="en-US" w:eastAsia="zh-CN" w:bidi="ar-SA"/>
        </w:rPr>
        <w:t>、乙方给甲方造成的经济损失和应承担的赔偿责任，甲方有权从乙方承担的其它尚未结清的服务项目收费中直接扣取。</w:t>
      </w:r>
    </w:p>
    <w:p w14:paraId="3868115A">
      <w:pPr>
        <w:widowControl w:val="0"/>
        <w:spacing w:before="0" w:beforeAutospacing="0" w:after="120" w:afterAutospacing="0" w:line="360" w:lineRule="auto"/>
        <w:ind w:firstLine="440" w:firstLineChars="200"/>
        <w:jc w:val="left"/>
        <w:rPr>
          <w:rFonts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r>
        <w:rPr>
          <w:rFonts w:ascii="宋体" w:hAnsi="宋体" w:eastAsia="宋体" w:cs="宋体"/>
          <w:color w:val="auto"/>
          <w:kern w:val="2"/>
          <w:sz w:val="22"/>
          <w:szCs w:val="22"/>
          <w:highlight w:val="none"/>
          <w:lang w:val="en-US" w:eastAsia="zh-CN" w:bidi="ar-SA"/>
        </w:rPr>
        <w:t>、甲方有权对乙方的</w:t>
      </w:r>
      <w:r>
        <w:rPr>
          <w:rFonts w:hint="eastAsia" w:ascii="宋体" w:hAnsi="宋体" w:cs="宋体"/>
          <w:color w:val="auto"/>
          <w:kern w:val="2"/>
          <w:sz w:val="22"/>
          <w:szCs w:val="22"/>
          <w:highlight w:val="none"/>
          <w:lang w:val="en-US" w:eastAsia="zh-CN" w:bidi="ar-SA"/>
        </w:rPr>
        <w:t>平阳县万全镇环保管家服务的服务</w:t>
      </w:r>
      <w:r>
        <w:rPr>
          <w:rFonts w:ascii="宋体" w:hAnsi="宋体" w:eastAsia="宋体" w:cs="宋体"/>
          <w:color w:val="auto"/>
          <w:kern w:val="2"/>
          <w:sz w:val="22"/>
          <w:szCs w:val="22"/>
          <w:highlight w:val="none"/>
          <w:lang w:val="en-US" w:eastAsia="zh-CN" w:bidi="ar-SA"/>
        </w:rPr>
        <w:t>质量、服务效率和履行服务承诺情况进行检查和考核，乙方应予以全</w:t>
      </w:r>
      <w:r>
        <w:rPr>
          <w:rFonts w:ascii="宋体" w:hAnsi="宋体" w:eastAsia="宋体" w:cs="宋体"/>
          <w:color w:val="auto"/>
          <w:kern w:val="0"/>
          <w:sz w:val="22"/>
          <w:szCs w:val="22"/>
          <w:highlight w:val="none"/>
          <w:lang w:val="en-US" w:eastAsia="zh-CN" w:bidi="ar-SA"/>
        </w:rPr>
        <w:t>力配合。</w:t>
      </w:r>
    </w:p>
    <w:p w14:paraId="4CDE3E6C">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w:t>
      </w:r>
      <w:r>
        <w:rPr>
          <w:rFonts w:ascii="宋体" w:hAnsi="宋体" w:eastAsia="宋体" w:cs="宋体"/>
          <w:color w:val="auto"/>
          <w:kern w:val="0"/>
          <w:sz w:val="22"/>
          <w:szCs w:val="22"/>
          <w:highlight w:val="none"/>
          <w:lang w:val="en-US" w:eastAsia="zh-CN" w:bidi="ar-SA"/>
        </w:rPr>
        <w:t>、甲方每年将抽取一定比例的</w:t>
      </w:r>
      <w:r>
        <w:rPr>
          <w:rFonts w:hint="eastAsia" w:ascii="宋体" w:hAnsi="宋体" w:eastAsia="宋体" w:cs="宋体"/>
          <w:color w:val="auto"/>
          <w:kern w:val="0"/>
          <w:sz w:val="22"/>
          <w:szCs w:val="22"/>
          <w:highlight w:val="none"/>
          <w:lang w:val="en-US" w:eastAsia="zh-CN" w:bidi="ar-SA"/>
        </w:rPr>
        <w:t>服务质量、成果</w:t>
      </w:r>
      <w:r>
        <w:rPr>
          <w:rFonts w:ascii="宋体" w:hAnsi="宋体" w:eastAsia="宋体" w:cs="宋体"/>
          <w:color w:val="auto"/>
          <w:kern w:val="0"/>
          <w:sz w:val="22"/>
          <w:szCs w:val="22"/>
          <w:highlight w:val="none"/>
          <w:lang w:val="en-US" w:eastAsia="zh-CN" w:bidi="ar-SA"/>
        </w:rPr>
        <w:t>进行复核，若复核发现乙方未严格按相关规定及规范要求进行</w:t>
      </w:r>
      <w:r>
        <w:rPr>
          <w:rFonts w:hint="eastAsia" w:ascii="宋体" w:hAnsi="宋体" w:eastAsia="宋体" w:cs="宋体"/>
          <w:color w:val="auto"/>
          <w:kern w:val="0"/>
          <w:sz w:val="22"/>
          <w:szCs w:val="22"/>
          <w:highlight w:val="none"/>
          <w:lang w:val="en-US" w:eastAsia="zh-CN" w:bidi="ar-SA"/>
        </w:rPr>
        <w:t xml:space="preserve">整改 </w:t>
      </w:r>
      <w:r>
        <w:rPr>
          <w:rFonts w:ascii="宋体" w:hAnsi="宋体" w:eastAsia="宋体" w:cs="宋体"/>
          <w:color w:val="auto"/>
          <w:kern w:val="0"/>
          <w:sz w:val="22"/>
          <w:szCs w:val="22"/>
          <w:highlight w:val="none"/>
          <w:lang w:val="en-US" w:eastAsia="zh-CN" w:bidi="ar-SA"/>
        </w:rPr>
        <w:t>，造成</w:t>
      </w:r>
      <w:r>
        <w:rPr>
          <w:rFonts w:hint="eastAsia" w:ascii="宋体" w:hAnsi="宋体" w:eastAsia="宋体" w:cs="宋体"/>
          <w:color w:val="auto"/>
          <w:kern w:val="0"/>
          <w:sz w:val="22"/>
          <w:szCs w:val="22"/>
          <w:highlight w:val="none"/>
          <w:lang w:val="en-US" w:eastAsia="zh-CN" w:bidi="ar-SA"/>
        </w:rPr>
        <w:t>的损失由乙方承担违约责任。</w:t>
      </w:r>
    </w:p>
    <w:p w14:paraId="698F1607">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r>
        <w:rPr>
          <w:rFonts w:ascii="宋体" w:hAnsi="宋体" w:eastAsia="宋体" w:cs="宋体"/>
          <w:color w:val="auto"/>
          <w:kern w:val="2"/>
          <w:sz w:val="22"/>
          <w:szCs w:val="22"/>
          <w:highlight w:val="none"/>
          <w:lang w:val="en-US" w:eastAsia="zh-CN" w:bidi="ar-SA"/>
        </w:rPr>
        <w:t>、按合同约定及时向乙方支付</w:t>
      </w:r>
      <w:r>
        <w:rPr>
          <w:rFonts w:hint="eastAsia" w:ascii="宋体" w:hAnsi="宋体" w:cs="宋体"/>
          <w:color w:val="auto"/>
          <w:kern w:val="2"/>
          <w:sz w:val="22"/>
          <w:szCs w:val="22"/>
          <w:highlight w:val="none"/>
          <w:lang w:val="en-US" w:eastAsia="zh-CN" w:bidi="ar-SA"/>
        </w:rPr>
        <w:t>平阳县万全镇环保管家服务的服务</w:t>
      </w:r>
      <w:r>
        <w:rPr>
          <w:rFonts w:ascii="宋体" w:hAnsi="宋体" w:eastAsia="宋体" w:cs="宋体"/>
          <w:color w:val="auto"/>
          <w:kern w:val="2"/>
          <w:sz w:val="22"/>
          <w:szCs w:val="22"/>
          <w:highlight w:val="none"/>
          <w:lang w:val="en-US" w:eastAsia="zh-CN" w:bidi="ar-SA"/>
        </w:rPr>
        <w:t>费用。</w:t>
      </w:r>
    </w:p>
    <w:p w14:paraId="24AC85AA">
      <w:pPr>
        <w:widowControl/>
        <w:spacing w:before="0" w:beforeAutospacing="0" w:after="120" w:afterAutospacing="0" w:line="360" w:lineRule="auto"/>
        <w:ind w:firstLine="433" w:firstLineChars="196"/>
        <w:jc w:val="left"/>
        <w:rPr>
          <w:rFonts w:ascii="宋体" w:hAnsi="宋体" w:eastAsia="宋体" w:cs="宋体"/>
          <w:b/>
          <w:color w:val="auto"/>
          <w:kern w:val="2"/>
          <w:sz w:val="22"/>
          <w:szCs w:val="22"/>
          <w:highlight w:val="none"/>
          <w:lang w:val="en-US" w:eastAsia="zh-CN" w:bidi="ar-SA"/>
        </w:rPr>
      </w:pPr>
      <w:r>
        <w:rPr>
          <w:rFonts w:ascii="宋体" w:hAnsi="宋体" w:eastAsia="宋体" w:cs="宋体"/>
          <w:b/>
          <w:color w:val="auto"/>
          <w:kern w:val="2"/>
          <w:sz w:val="22"/>
          <w:szCs w:val="22"/>
          <w:highlight w:val="none"/>
          <w:lang w:val="en-US" w:eastAsia="zh-CN" w:bidi="ar-SA"/>
        </w:rPr>
        <w:t>（二）乙方的权利与义务</w:t>
      </w:r>
    </w:p>
    <w:p w14:paraId="4A783177">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1、遵守“独立、客观、公正”的原则</w:t>
      </w:r>
      <w:r>
        <w:rPr>
          <w:rFonts w:hint="eastAsia" w:ascii="宋体" w:hAnsi="宋体" w:eastAsia="宋体" w:cs="宋体"/>
          <w:color w:val="auto"/>
          <w:kern w:val="2"/>
          <w:sz w:val="22"/>
          <w:szCs w:val="22"/>
          <w:highlight w:val="none"/>
          <w:lang w:val="en-US" w:eastAsia="zh-CN" w:bidi="ar-SA"/>
        </w:rPr>
        <w:t>进行</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，维护甲方的合法权益。</w:t>
      </w:r>
    </w:p>
    <w:p w14:paraId="56B62757">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2、不得泄露在</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过程中知悉的有关保密信息和资料，并严格遵守</w:t>
      </w:r>
      <w:r>
        <w:rPr>
          <w:rFonts w:hint="eastAsia" w:ascii="宋体" w:hAnsi="宋体" w:eastAsia="宋体" w:cs="宋体"/>
          <w:color w:val="auto"/>
          <w:kern w:val="2"/>
          <w:sz w:val="22"/>
          <w:szCs w:val="22"/>
          <w:highlight w:val="none"/>
          <w:lang w:val="en-US" w:eastAsia="zh-CN" w:bidi="ar-SA"/>
        </w:rPr>
        <w:t>相关</w:t>
      </w:r>
      <w:r>
        <w:rPr>
          <w:rFonts w:ascii="宋体" w:hAnsi="宋体" w:eastAsia="宋体" w:cs="宋体"/>
          <w:color w:val="auto"/>
          <w:kern w:val="2"/>
          <w:sz w:val="22"/>
          <w:szCs w:val="22"/>
          <w:highlight w:val="none"/>
          <w:lang w:val="en-US" w:eastAsia="zh-CN" w:bidi="ar-SA"/>
        </w:rPr>
        <w:t>纪律。</w:t>
      </w:r>
    </w:p>
    <w:p w14:paraId="473461DF">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3、在履行本合同期间，乙方应在接到通知后及时做出响应，派遣有资格的、与项目相适应的专职人员向甲方提供一切与</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有关的服务。</w:t>
      </w:r>
    </w:p>
    <w:p w14:paraId="08295CC4">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4、在甲方提供齐全的资料后，尽快完成</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工作</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工作完毕向甲方递交</w:t>
      </w:r>
      <w:r>
        <w:rPr>
          <w:rFonts w:hint="eastAsia" w:ascii="宋体" w:hAnsi="宋体" w:cs="宋体"/>
          <w:color w:val="auto"/>
          <w:kern w:val="2"/>
          <w:sz w:val="22"/>
          <w:szCs w:val="22"/>
          <w:highlight w:val="none"/>
          <w:lang w:val="en-US" w:eastAsia="zh-CN" w:bidi="ar-SA"/>
        </w:rPr>
        <w:t>平阳县万全镇环保管家服务</w:t>
      </w:r>
      <w:r>
        <w:rPr>
          <w:rFonts w:hint="eastAsia" w:ascii="宋体" w:hAnsi="宋体" w:eastAsia="宋体" w:cs="宋体"/>
          <w:color w:val="auto"/>
          <w:kern w:val="2"/>
          <w:sz w:val="22"/>
          <w:szCs w:val="22"/>
          <w:highlight w:val="none"/>
          <w:lang w:val="en-US" w:eastAsia="zh-CN" w:bidi="ar-SA"/>
        </w:rPr>
        <w:t xml:space="preserve">成果及档案（包括电子档案） </w:t>
      </w:r>
      <w:r>
        <w:rPr>
          <w:rFonts w:ascii="宋体" w:hAnsi="宋体" w:eastAsia="宋体" w:cs="宋体"/>
          <w:color w:val="auto"/>
          <w:kern w:val="2"/>
          <w:sz w:val="22"/>
          <w:szCs w:val="22"/>
          <w:highlight w:val="none"/>
          <w:lang w:val="en-US" w:eastAsia="zh-CN" w:bidi="ar-SA"/>
        </w:rPr>
        <w:t>，同时将甲方提供的资料全套留存归档。</w:t>
      </w:r>
    </w:p>
    <w:p w14:paraId="60D097B3">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5、在</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过程中，有到</w:t>
      </w:r>
      <w:r>
        <w:rPr>
          <w:rFonts w:hint="eastAsia" w:ascii="宋体" w:hAnsi="宋体" w:eastAsia="宋体" w:cs="宋体"/>
          <w:color w:val="auto"/>
          <w:kern w:val="2"/>
          <w:sz w:val="22"/>
          <w:szCs w:val="22"/>
          <w:highlight w:val="none"/>
          <w:lang w:val="en-US" w:eastAsia="zh-CN" w:bidi="ar-SA"/>
        </w:rPr>
        <w:t>项目</w:t>
      </w:r>
      <w:r>
        <w:rPr>
          <w:rFonts w:ascii="宋体" w:hAnsi="宋体" w:eastAsia="宋体" w:cs="宋体"/>
          <w:color w:val="auto"/>
          <w:kern w:val="2"/>
          <w:sz w:val="22"/>
          <w:szCs w:val="22"/>
          <w:highlight w:val="none"/>
          <w:lang w:val="en-US" w:eastAsia="zh-CN" w:bidi="ar-SA"/>
        </w:rPr>
        <w:t>现场踏勘的权利，有权对第三方提出与</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业务有关的问题进行核对或查问。</w:t>
      </w:r>
    </w:p>
    <w:p w14:paraId="077970FF">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6、乙方应相对固定地指定1名人员担任甲方项目总负责人，负责业务接洽、组织协调和联络工作，并定期（原则上一个月1次）向甲方汇报本单位所承担的具体项目的工作进展情况。</w:t>
      </w:r>
    </w:p>
    <w:p w14:paraId="5F6C4F62">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ascii="宋体" w:hAnsi="宋体" w:eastAsia="宋体" w:cs="宋体"/>
          <w:color w:val="auto"/>
          <w:kern w:val="2"/>
          <w:sz w:val="22"/>
          <w:szCs w:val="22"/>
          <w:highlight w:val="none"/>
          <w:lang w:val="en-US" w:eastAsia="zh-CN" w:bidi="ar-SA"/>
        </w:rPr>
        <w:t>7、乙方原则上应从投标书中承诺拟投入本项目的人员中选择派遣有资质的人员承接具体项目。如特殊原因，需派遣其它人员承接项目的，应书面说明原因，并征得甲方同意，否则甲方有权收回该项目，并由乙方承担由此造成的全部责任。</w:t>
      </w:r>
    </w:p>
    <w:p w14:paraId="2DCBA8C6">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r>
        <w:rPr>
          <w:rFonts w:ascii="宋体" w:hAnsi="宋体" w:eastAsia="宋体" w:cs="宋体"/>
          <w:color w:val="auto"/>
          <w:kern w:val="2"/>
          <w:sz w:val="22"/>
          <w:szCs w:val="22"/>
          <w:highlight w:val="none"/>
          <w:lang w:val="en-US" w:eastAsia="zh-CN" w:bidi="ar-SA"/>
        </w:rPr>
        <w:t>、乙方的责任期即</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合同的有效期。在乙方责任期内，应当有效履行</w:t>
      </w:r>
      <w:r>
        <w:rPr>
          <w:rFonts w:hint="eastAsia" w:ascii="宋体" w:hAnsi="宋体" w:cs="宋体"/>
          <w:color w:val="auto"/>
          <w:kern w:val="2"/>
          <w:sz w:val="22"/>
          <w:szCs w:val="22"/>
          <w:highlight w:val="none"/>
          <w:lang w:val="en-US" w:eastAsia="zh-CN" w:bidi="ar-SA"/>
        </w:rPr>
        <w:t>平阳县万全镇环保管家服务</w:t>
      </w:r>
      <w:r>
        <w:rPr>
          <w:rFonts w:ascii="宋体" w:hAnsi="宋体" w:eastAsia="宋体" w:cs="宋体"/>
          <w:color w:val="auto"/>
          <w:kern w:val="2"/>
          <w:sz w:val="22"/>
          <w:szCs w:val="22"/>
          <w:highlight w:val="none"/>
          <w:lang w:val="en-US" w:eastAsia="zh-CN" w:bidi="ar-SA"/>
        </w:rPr>
        <w:t>合同中约定的义务，因乙方的单方过失造成的经济损失，</w:t>
      </w:r>
      <w:r>
        <w:rPr>
          <w:rFonts w:hint="eastAsia" w:ascii="宋体" w:hAnsi="宋体" w:eastAsia="宋体" w:cs="宋体"/>
          <w:color w:val="auto"/>
          <w:kern w:val="2"/>
          <w:sz w:val="22"/>
          <w:szCs w:val="22"/>
          <w:highlight w:val="none"/>
          <w:lang w:val="en-US" w:eastAsia="zh-CN" w:bidi="ar-SA"/>
        </w:rPr>
        <w:t>由乙方承担违约责任。</w:t>
      </w:r>
    </w:p>
    <w:p w14:paraId="6FABAE02">
      <w:pPr>
        <w:widowControl w:val="0"/>
        <w:spacing w:before="0" w:beforeAutospacing="0" w:after="120" w:afterAutospacing="0" w:line="360" w:lineRule="auto"/>
        <w:ind w:firstLine="440" w:firstLineChars="200"/>
        <w:jc w:val="left"/>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r>
        <w:rPr>
          <w:rFonts w:ascii="宋体" w:hAnsi="宋体" w:eastAsia="宋体" w:cs="宋体"/>
          <w:color w:val="auto"/>
          <w:kern w:val="2"/>
          <w:sz w:val="22"/>
          <w:szCs w:val="22"/>
          <w:highlight w:val="none"/>
          <w:lang w:val="en-US" w:eastAsia="zh-CN" w:bidi="ar-SA"/>
        </w:rPr>
        <w:t>、对甲方或第三方所提出的问题不能及时核对或答复，导致合同不能全部或部分履行的，乙方应承担责任。</w:t>
      </w:r>
    </w:p>
    <w:p w14:paraId="783561EB">
      <w:pPr>
        <w:widowControl w:val="0"/>
        <w:spacing w:before="0" w:beforeAutospacing="0" w:after="120" w:afterAutospacing="0" w:line="360" w:lineRule="auto"/>
        <w:ind w:firstLine="440" w:firstLineChars="20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10、乙方给甲方造成的经济损失和应承担的赔偿责任，乙方认可并同意甲方从乙方承担的其它尚未结清的服务项目收费中直接扣取。</w:t>
      </w:r>
    </w:p>
    <w:p w14:paraId="0C59D4F8">
      <w:pPr>
        <w:widowControl w:val="0"/>
        <w:spacing w:before="0" w:beforeAutospacing="0" w:after="120" w:afterAutospacing="0" w:line="360" w:lineRule="auto"/>
        <w:ind w:firstLine="440" w:firstLineChars="20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11、乙方应积极配合甲方开展针对乙方的平阳县万全镇环保管家服务质量、服务效率和履行服务承诺情况的检查、考核以及复核工作，并根据甲方要求及时、准确、完整地提供检查、考核和复核所需的相关资料。</w:t>
      </w:r>
    </w:p>
    <w:p w14:paraId="3CF6DA4E">
      <w:pPr>
        <w:spacing w:line="360" w:lineRule="auto"/>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w:t>
      </w:r>
      <w:r>
        <w:rPr>
          <w:rFonts w:hint="eastAsia" w:ascii="宋体" w:hAnsi="宋体" w:eastAsia="宋体" w:cs="宋体"/>
          <w:b/>
          <w:bCs/>
          <w:color w:val="auto"/>
          <w:kern w:val="0"/>
          <w:sz w:val="22"/>
          <w:szCs w:val="22"/>
          <w:highlight w:val="none"/>
          <w:lang w:val="en-US" w:eastAsia="zh-CN"/>
        </w:rPr>
        <w:t>合同生效和终止</w:t>
      </w:r>
      <w:r>
        <w:rPr>
          <w:rFonts w:hint="eastAsia" w:ascii="宋体" w:hAnsi="宋体" w:eastAsia="宋体" w:cs="宋体"/>
          <w:b/>
          <w:bCs/>
          <w:color w:val="auto"/>
          <w:kern w:val="0"/>
          <w:sz w:val="22"/>
          <w:szCs w:val="22"/>
          <w:highlight w:val="none"/>
        </w:rPr>
        <w:t>：</w:t>
      </w:r>
    </w:p>
    <w:p w14:paraId="30D333EF">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（一）合同生效：本合同自甲乙双方法定代表人签字、盖章之日起生效。</w:t>
      </w:r>
    </w:p>
    <w:p w14:paraId="274B8019">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（二）合同终止：本项目有下列情形的，</w:t>
      </w:r>
      <w:r>
        <w:rPr>
          <w:rFonts w:hint="eastAsia" w:ascii="宋体" w:hAnsi="宋体" w:eastAsia="宋体" w:cs="Times New Roman"/>
          <w:color w:val="auto"/>
          <w:kern w:val="0"/>
          <w:sz w:val="22"/>
          <w:szCs w:val="22"/>
          <w:highlight w:val="none"/>
          <w:lang w:val="en-US" w:eastAsia="zh-CN"/>
        </w:rPr>
        <w:t>甲方</w:t>
      </w:r>
      <w:r>
        <w:rPr>
          <w:rFonts w:hint="eastAsia" w:ascii="宋体" w:hAnsi="宋体" w:eastAsia="宋体" w:cs="Times New Roman"/>
          <w:color w:val="auto"/>
          <w:kern w:val="0"/>
          <w:sz w:val="22"/>
          <w:szCs w:val="22"/>
          <w:highlight w:val="none"/>
        </w:rPr>
        <w:t>有权终止合同：</w:t>
      </w:r>
    </w:p>
    <w:p w14:paraId="76E4D6B6">
      <w:pPr>
        <w:snapToGrid w:val="0"/>
        <w:spacing w:line="360" w:lineRule="auto"/>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1</w:t>
      </w:r>
      <w:r>
        <w:rPr>
          <w:rFonts w:hint="eastAsia" w:ascii="宋体" w:hAnsi="宋体" w:eastAsia="宋体" w:cs="Times New Roman"/>
          <w:color w:val="auto"/>
          <w:kern w:val="0"/>
          <w:sz w:val="22"/>
          <w:szCs w:val="22"/>
          <w:highlight w:val="none"/>
        </w:rPr>
        <w:t>）本项目遇不可抗力影响或法律、法规、国家政策重大调整影响合同无法执行的；</w:t>
      </w:r>
      <w:r>
        <w:rPr>
          <w:rFonts w:ascii="宋体" w:hAnsi="宋体" w:eastAsia="宋体" w:cs="Times New Roman"/>
          <w:color w:val="auto"/>
          <w:kern w:val="0"/>
          <w:sz w:val="22"/>
          <w:szCs w:val="22"/>
          <w:highlight w:val="none"/>
        </w:rPr>
        <w:t xml:space="preserve"> </w:t>
      </w:r>
    </w:p>
    <w:p w14:paraId="6F167ABC">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2）</w:t>
      </w:r>
      <w:r>
        <w:rPr>
          <w:rFonts w:hint="eastAsia" w:ascii="宋体" w:hAnsi="宋体" w:eastAsia="宋体" w:cs="Times New Roman"/>
          <w:color w:val="auto"/>
          <w:kern w:val="0"/>
          <w:sz w:val="22"/>
          <w:szCs w:val="22"/>
          <w:highlight w:val="none"/>
          <w:lang w:val="en-US" w:eastAsia="zh-CN"/>
        </w:rPr>
        <w:t>乙方</w:t>
      </w:r>
      <w:r>
        <w:rPr>
          <w:rFonts w:hint="eastAsia" w:ascii="宋体" w:hAnsi="宋体" w:eastAsia="宋体" w:cs="Times New Roman"/>
          <w:color w:val="auto"/>
          <w:kern w:val="0"/>
          <w:sz w:val="22"/>
          <w:szCs w:val="22"/>
          <w:highlight w:val="none"/>
        </w:rPr>
        <w:t>对监管人员，考核成员有行贿或其它利益输送行为的。</w:t>
      </w:r>
    </w:p>
    <w:p w14:paraId="4BCC76D6">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3）按相关法律、法规、招标文件规定及考核办法，有下列情形之一的，</w:t>
      </w:r>
      <w:r>
        <w:rPr>
          <w:rFonts w:hint="eastAsia" w:ascii="宋体" w:hAnsi="宋体" w:eastAsia="宋体" w:cs="Times New Roman"/>
          <w:color w:val="auto"/>
          <w:kern w:val="0"/>
          <w:sz w:val="22"/>
          <w:szCs w:val="22"/>
          <w:highlight w:val="none"/>
          <w:lang w:val="en-US" w:eastAsia="zh-CN"/>
        </w:rPr>
        <w:t>甲方</w:t>
      </w:r>
      <w:r>
        <w:rPr>
          <w:rFonts w:hint="eastAsia" w:ascii="宋体" w:hAnsi="宋体" w:eastAsia="宋体" w:cs="Times New Roman"/>
          <w:color w:val="auto"/>
          <w:kern w:val="0"/>
          <w:sz w:val="22"/>
          <w:szCs w:val="22"/>
          <w:highlight w:val="none"/>
        </w:rPr>
        <w:t>有权终止合同：</w:t>
      </w:r>
    </w:p>
    <w:p w14:paraId="65B4D0F6">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1</w:t>
      </w:r>
      <w:r>
        <w:rPr>
          <w:rFonts w:hint="eastAsia" w:ascii="宋体" w:hAnsi="宋体" w:eastAsia="宋体" w:cs="Times New Roman"/>
          <w:color w:val="auto"/>
          <w:kern w:val="0"/>
          <w:sz w:val="22"/>
          <w:szCs w:val="22"/>
          <w:highlight w:val="none"/>
        </w:rPr>
        <w:t>）</w:t>
      </w:r>
      <w:r>
        <w:rPr>
          <w:rFonts w:hint="eastAsia" w:ascii="宋体" w:hAnsi="宋体" w:cs="Times New Roman"/>
          <w:color w:val="auto"/>
          <w:kern w:val="0"/>
          <w:sz w:val="22"/>
          <w:szCs w:val="22"/>
          <w:highlight w:val="none"/>
          <w:lang w:eastAsia="zh-CN"/>
        </w:rPr>
        <w:t>根据考核内容规定</w:t>
      </w: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甲方</w:t>
      </w:r>
      <w:r>
        <w:rPr>
          <w:rFonts w:hint="eastAsia" w:ascii="宋体" w:hAnsi="宋体" w:eastAsia="宋体" w:cs="Times New Roman"/>
          <w:color w:val="auto"/>
          <w:kern w:val="0"/>
          <w:sz w:val="22"/>
          <w:szCs w:val="22"/>
          <w:highlight w:val="none"/>
        </w:rPr>
        <w:t>有权无责任终止采购合同。</w:t>
      </w:r>
    </w:p>
    <w:p w14:paraId="736918BE">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2</w:t>
      </w:r>
      <w:r>
        <w:rPr>
          <w:rFonts w:hint="eastAsia" w:ascii="宋体" w:hAnsi="宋体" w:eastAsia="宋体" w:cs="Times New Roman"/>
          <w:color w:val="auto"/>
          <w:kern w:val="0"/>
          <w:sz w:val="22"/>
          <w:szCs w:val="22"/>
          <w:highlight w:val="none"/>
        </w:rPr>
        <w:t>）经有关部门认定严重违反劳动法，造成恶劣影响的；或其它</w:t>
      </w:r>
      <w:r>
        <w:rPr>
          <w:rFonts w:ascii="宋体" w:hAnsi="宋体" w:eastAsia="宋体" w:cs="Times New Roman"/>
          <w:color w:val="auto"/>
          <w:kern w:val="0"/>
          <w:sz w:val="22"/>
          <w:szCs w:val="22"/>
          <w:highlight w:val="none"/>
        </w:rPr>
        <w:t>因违法经营受到刑事处罚或者责令停产停业、吊销许可证或者执照、较大数额罚款等行政处罚</w:t>
      </w:r>
      <w:r>
        <w:rPr>
          <w:rFonts w:hint="eastAsia" w:ascii="宋体" w:hAnsi="宋体" w:eastAsia="宋体" w:cs="Times New Roman"/>
          <w:color w:val="auto"/>
          <w:kern w:val="0"/>
          <w:sz w:val="22"/>
          <w:szCs w:val="22"/>
          <w:highlight w:val="none"/>
        </w:rPr>
        <w:t>的。</w:t>
      </w:r>
    </w:p>
    <w:p w14:paraId="6F9A4E4C">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3</w:t>
      </w:r>
      <w:r>
        <w:rPr>
          <w:rFonts w:hint="eastAsia" w:ascii="宋体" w:hAnsi="宋体" w:eastAsia="宋体" w:cs="Times New Roman"/>
          <w:color w:val="auto"/>
          <w:kern w:val="0"/>
          <w:sz w:val="22"/>
          <w:szCs w:val="22"/>
          <w:highlight w:val="none"/>
        </w:rPr>
        <w:t>）其它弄虚作假及其他不正当行为。</w:t>
      </w:r>
    </w:p>
    <w:p w14:paraId="5EF3DD5B">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4</w:t>
      </w:r>
      <w:r>
        <w:rPr>
          <w:rFonts w:hint="eastAsia" w:ascii="宋体" w:hAnsi="宋体" w:eastAsia="宋体" w:cs="Times New Roman"/>
          <w:color w:val="auto"/>
          <w:kern w:val="0"/>
          <w:sz w:val="22"/>
          <w:szCs w:val="22"/>
          <w:highlight w:val="none"/>
        </w:rPr>
        <w:t>）合同履约期间，</w:t>
      </w:r>
      <w:r>
        <w:rPr>
          <w:rFonts w:hint="eastAsia" w:ascii="宋体" w:hAnsi="宋体" w:eastAsia="宋体" w:cs="Times New Roman"/>
          <w:color w:val="auto"/>
          <w:kern w:val="0"/>
          <w:sz w:val="22"/>
          <w:szCs w:val="22"/>
          <w:highlight w:val="none"/>
          <w:lang w:val="en-US" w:eastAsia="zh-CN"/>
        </w:rPr>
        <w:t>乙方</w:t>
      </w:r>
      <w:r>
        <w:rPr>
          <w:rFonts w:hint="eastAsia" w:ascii="宋体" w:hAnsi="宋体" w:eastAsia="宋体" w:cs="Times New Roman"/>
          <w:color w:val="auto"/>
          <w:kern w:val="0"/>
          <w:sz w:val="22"/>
          <w:szCs w:val="22"/>
          <w:highlight w:val="none"/>
        </w:rPr>
        <w:t>法人组织破产，或重组变更法人主体的；</w:t>
      </w:r>
    </w:p>
    <w:p w14:paraId="7F7A84EB">
      <w:pPr>
        <w:snapToGrid w:val="0"/>
        <w:spacing w:line="360" w:lineRule="auto"/>
        <w:ind w:firstLine="440" w:firstLineChars="20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w:t>
      </w:r>
      <w:r>
        <w:rPr>
          <w:rFonts w:hint="eastAsia" w:ascii="宋体" w:hAnsi="宋体" w:eastAsia="宋体" w:cs="Times New Roman"/>
          <w:color w:val="auto"/>
          <w:kern w:val="0"/>
          <w:sz w:val="22"/>
          <w:szCs w:val="22"/>
          <w:highlight w:val="none"/>
          <w:lang w:val="en-US" w:eastAsia="zh-CN"/>
        </w:rPr>
        <w:t>5</w:t>
      </w:r>
      <w:r>
        <w:rPr>
          <w:rFonts w:hint="eastAsia" w:ascii="宋体" w:hAnsi="宋体" w:eastAsia="宋体" w:cs="Times New Roman"/>
          <w:color w:val="auto"/>
          <w:kern w:val="0"/>
          <w:sz w:val="22"/>
          <w:szCs w:val="22"/>
          <w:highlight w:val="none"/>
        </w:rPr>
        <w:t>）根据招标文件及合同约定，其它终止合同的规定，其它法律规定的终止情形。</w:t>
      </w:r>
    </w:p>
    <w:p w14:paraId="047FFB9C">
      <w:pPr>
        <w:spacing w:line="360" w:lineRule="auto"/>
        <w:ind w:left="42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九、转包或分包</w:t>
      </w:r>
    </w:p>
    <w:p w14:paraId="1A841FA0">
      <w:pPr>
        <w:spacing w:line="360" w:lineRule="auto"/>
        <w:ind w:left="42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本合同范围的服务，应由乙方直接供应，不得转让他人供应；</w:t>
      </w:r>
    </w:p>
    <w:p w14:paraId="464F961A">
      <w:pPr>
        <w:spacing w:line="360" w:lineRule="auto"/>
        <w:ind w:left="42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除非得到甲方的书面同意，乙方不得将本合同范围的服务全部或部分分包给他人供应；</w:t>
      </w:r>
    </w:p>
    <w:p w14:paraId="4C58EB4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如有转让和未经甲方同意的分包行为，甲方有权解除合同，并追究乙方的违约责任。</w:t>
      </w:r>
    </w:p>
    <w:p w14:paraId="115F41FE">
      <w:pPr>
        <w:spacing w:line="360" w:lineRule="auto"/>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十、质量保证及后续服务</w:t>
      </w:r>
    </w:p>
    <w:p w14:paraId="1B041D0F">
      <w:pPr>
        <w:spacing w:line="360" w:lineRule="auto"/>
        <w:ind w:firstLine="440" w:firstLineChars="20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1、乙方须按国家及省规定的工作规范、规程操作，并通过验收。</w:t>
      </w:r>
    </w:p>
    <w:p w14:paraId="741EFF08">
      <w:pPr>
        <w:spacing w:line="360" w:lineRule="auto"/>
        <w:ind w:firstLine="440" w:firstLineChars="20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2、乙方应在验收通过之日起一年内免费负责疑问解答、质量保修和相关技术支持工作。</w:t>
      </w:r>
    </w:p>
    <w:p w14:paraId="17AE45F9">
      <w:pPr>
        <w:spacing w:line="360" w:lineRule="auto"/>
        <w:ind w:firstLine="440" w:firstLineChars="20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3、在服务期内，乙方应对出现的质量及安全问题负责处理解决并承担一切费用。</w:t>
      </w:r>
    </w:p>
    <w:p w14:paraId="524E05DA">
      <w:pPr>
        <w:spacing w:line="360" w:lineRule="auto"/>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十一、违约责任</w:t>
      </w:r>
    </w:p>
    <w:p w14:paraId="27C12C18">
      <w:pPr>
        <w:widowControl/>
        <w:autoSpaceDE w:val="0"/>
        <w:autoSpaceDN w:val="0"/>
        <w:adjustRightInd w:val="0"/>
        <w:spacing w:line="360" w:lineRule="auto"/>
        <w:ind w:firstLine="440" w:firstLineChars="200"/>
        <w:textAlignment w:val="bottom"/>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1、甲方无正当理由拒收接受服务的，甲方向乙方偿付合同款项百分之五作为违约金。</w:t>
      </w:r>
    </w:p>
    <w:p w14:paraId="739ED6EF">
      <w:pPr>
        <w:widowControl/>
        <w:autoSpaceDE w:val="0"/>
        <w:autoSpaceDN w:val="0"/>
        <w:adjustRightInd w:val="0"/>
        <w:spacing w:line="360" w:lineRule="auto"/>
        <w:ind w:firstLine="440" w:firstLineChars="200"/>
        <w:textAlignment w:val="bottom"/>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lang w:val="zh-CN"/>
        </w:rPr>
        <w:t>%的违约金，如造成甲方损失超过违约金的，超出部分由乙方继续承担赔偿责任。</w:t>
      </w:r>
    </w:p>
    <w:p w14:paraId="1F0D03B0">
      <w:pPr>
        <w:spacing w:line="440" w:lineRule="exact"/>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w:t>
      </w:r>
      <w:r>
        <w:rPr>
          <w:rFonts w:hint="eastAsia" w:ascii="宋体" w:hAnsi="宋体" w:eastAsia="宋体" w:cs="宋体"/>
          <w:b/>
          <w:bCs/>
          <w:color w:val="auto"/>
          <w:kern w:val="0"/>
          <w:sz w:val="22"/>
          <w:szCs w:val="22"/>
          <w:highlight w:val="none"/>
          <w:lang w:val="en-US" w:eastAsia="zh-CN"/>
        </w:rPr>
        <w:t>二</w:t>
      </w:r>
      <w:r>
        <w:rPr>
          <w:rFonts w:hint="eastAsia" w:ascii="宋体" w:hAnsi="宋体" w:eastAsia="宋体" w:cs="宋体"/>
          <w:b/>
          <w:bCs/>
          <w:color w:val="auto"/>
          <w:kern w:val="0"/>
          <w:sz w:val="22"/>
          <w:szCs w:val="22"/>
          <w:highlight w:val="none"/>
        </w:rPr>
        <w:t>、不可抗力事件处理</w:t>
      </w:r>
    </w:p>
    <w:p w14:paraId="2812B581">
      <w:pPr>
        <w:widowControl/>
        <w:autoSpaceDE w:val="0"/>
        <w:autoSpaceDN w:val="0"/>
        <w:adjustRightInd w:val="0"/>
        <w:spacing w:line="430" w:lineRule="atLeast"/>
        <w:ind w:firstLine="440" w:firstLineChars="200"/>
        <w:textAlignment w:val="bottom"/>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1、在合同有效期内，任何一方因不可抗力事件导致不能履行合同，则合同履行期可延长，其延长期与不可抗力影响期相同。</w:t>
      </w:r>
    </w:p>
    <w:p w14:paraId="3794294C">
      <w:pPr>
        <w:widowControl/>
        <w:autoSpaceDE w:val="0"/>
        <w:autoSpaceDN w:val="0"/>
        <w:adjustRightInd w:val="0"/>
        <w:spacing w:line="430" w:lineRule="atLeast"/>
        <w:ind w:firstLine="440" w:firstLineChars="200"/>
        <w:textAlignment w:val="bottom"/>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2、不可抗力事件发生后，应立即通知对方，并寄送有关权威机构出具的证明。</w:t>
      </w:r>
    </w:p>
    <w:p w14:paraId="7D2D00C1">
      <w:pPr>
        <w:widowControl/>
        <w:autoSpaceDE w:val="0"/>
        <w:autoSpaceDN w:val="0"/>
        <w:adjustRightInd w:val="0"/>
        <w:spacing w:line="430" w:lineRule="atLeast"/>
        <w:ind w:firstLine="440" w:firstLineChars="200"/>
        <w:textAlignment w:val="bottom"/>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3、不可抗力事件延续120天以上，双方应通过友好协商，确定是否继续履行合同。</w:t>
      </w:r>
    </w:p>
    <w:p w14:paraId="1CC9C673">
      <w:pPr>
        <w:spacing w:line="440" w:lineRule="exact"/>
        <w:ind w:firstLine="442" w:firstLineChars="200"/>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w:t>
      </w:r>
      <w:r>
        <w:rPr>
          <w:rFonts w:hint="eastAsia" w:ascii="宋体" w:hAnsi="宋体" w:eastAsia="宋体" w:cs="宋体"/>
          <w:b/>
          <w:bCs/>
          <w:color w:val="auto"/>
          <w:kern w:val="0"/>
          <w:sz w:val="22"/>
          <w:szCs w:val="22"/>
          <w:highlight w:val="none"/>
          <w:lang w:val="en-US" w:eastAsia="zh-CN"/>
        </w:rPr>
        <w:t>三</w:t>
      </w:r>
      <w:r>
        <w:rPr>
          <w:rFonts w:hint="eastAsia" w:ascii="宋体" w:hAnsi="宋体" w:eastAsia="宋体" w:cs="宋体"/>
          <w:b/>
          <w:bCs/>
          <w:color w:val="auto"/>
          <w:kern w:val="0"/>
          <w:sz w:val="22"/>
          <w:szCs w:val="22"/>
          <w:highlight w:val="none"/>
        </w:rPr>
        <w:t>、</w:t>
      </w:r>
      <w:r>
        <w:rPr>
          <w:rFonts w:ascii="Times New Roman" w:hAnsi="Times New Roman" w:eastAsia="宋体" w:cs="Times New Roman"/>
          <w:b/>
          <w:bCs/>
          <w:color w:val="auto"/>
          <w:kern w:val="0"/>
          <w:sz w:val="22"/>
          <w:szCs w:val="22"/>
          <w:highlight w:val="none"/>
        </w:rPr>
        <w:t>争议的解决</w:t>
      </w:r>
    </w:p>
    <w:p w14:paraId="0CDCAB24">
      <w:pPr>
        <w:widowControl/>
        <w:autoSpaceDE w:val="0"/>
        <w:autoSpaceDN w:val="0"/>
        <w:adjustRightInd w:val="0"/>
        <w:spacing w:line="430" w:lineRule="atLeast"/>
        <w:ind w:firstLine="440" w:firstLineChars="200"/>
        <w:textAlignment w:val="bottom"/>
        <w:rPr>
          <w:rFonts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1、合同在履行过程中发生争议时，甲方与乙方及时协商解决。协商不成时，向平阳县人民法院进行诉讼。</w:t>
      </w:r>
    </w:p>
    <w:p w14:paraId="3DC7391C">
      <w:pPr>
        <w:snapToGrid w:val="0"/>
        <w:spacing w:line="460" w:lineRule="atLeast"/>
        <w:ind w:firstLine="440" w:firstLineChars="200"/>
        <w:rPr>
          <w:rFonts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lang w:val="zh-CN"/>
        </w:rPr>
        <w:t>2、对于因违反或终止合同而引起的损失、损害的赔偿，由甲方与乙方友好协商解决，经协商仍未能达成一致的，向平阳县人民法院进行诉讼。</w:t>
      </w:r>
    </w:p>
    <w:p w14:paraId="7AEFDEFD">
      <w:pPr>
        <w:snapToGrid w:val="0"/>
        <w:spacing w:line="460" w:lineRule="atLeast"/>
        <w:ind w:firstLine="442" w:firstLineChars="200"/>
        <w:rPr>
          <w:rFonts w:hint="eastAsia" w:ascii="宋体" w:hAnsi="宋体" w:eastAsia="宋体" w:cs="宋体"/>
          <w:b/>
          <w:color w:val="auto"/>
          <w:kern w:val="0"/>
          <w:sz w:val="22"/>
          <w:szCs w:val="22"/>
          <w:highlight w:val="none"/>
          <w:lang w:eastAsia="zh-CN"/>
        </w:rPr>
      </w:pPr>
      <w:r>
        <w:rPr>
          <w:rFonts w:hint="eastAsia" w:ascii="宋体" w:hAnsi="宋体" w:eastAsia="宋体" w:cs="宋体"/>
          <w:b/>
          <w:color w:val="auto"/>
          <w:kern w:val="0"/>
          <w:sz w:val="22"/>
          <w:szCs w:val="22"/>
          <w:highlight w:val="none"/>
        </w:rPr>
        <w:t>十</w:t>
      </w:r>
      <w:r>
        <w:rPr>
          <w:rFonts w:hint="eastAsia" w:ascii="宋体" w:hAnsi="宋体" w:eastAsia="宋体" w:cs="宋体"/>
          <w:b/>
          <w:color w:val="auto"/>
          <w:kern w:val="0"/>
          <w:sz w:val="22"/>
          <w:szCs w:val="22"/>
          <w:highlight w:val="none"/>
          <w:lang w:val="en-US" w:eastAsia="zh-CN"/>
        </w:rPr>
        <w:t>四</w:t>
      </w:r>
      <w:r>
        <w:rPr>
          <w:rFonts w:hint="eastAsia" w:ascii="宋体" w:hAnsi="宋体" w:eastAsia="宋体" w:cs="宋体"/>
          <w:b/>
          <w:color w:val="auto"/>
          <w:kern w:val="0"/>
          <w:sz w:val="22"/>
          <w:szCs w:val="22"/>
          <w:highlight w:val="none"/>
        </w:rPr>
        <w:t>、</w:t>
      </w:r>
      <w:r>
        <w:rPr>
          <w:rFonts w:ascii="宋体" w:hAnsi="宋体" w:eastAsia="宋体" w:cs="宋体"/>
          <w:b/>
          <w:color w:val="auto"/>
          <w:kern w:val="0"/>
          <w:sz w:val="22"/>
          <w:szCs w:val="22"/>
          <w:highlight w:val="none"/>
        </w:rPr>
        <w:t>合同文件的构成</w:t>
      </w:r>
    </w:p>
    <w:p w14:paraId="5C854397">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本协议书与下列文件一起构成合同文件:</w:t>
      </w:r>
    </w:p>
    <w:p w14:paraId="06FC123D">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1.</w:t>
      </w:r>
      <w:r>
        <w:rPr>
          <w:rFonts w:hint="eastAsia" w:ascii="宋体" w:hAnsi="宋体" w:eastAsia="宋体" w:cs="Times New Roman"/>
          <w:color w:val="auto"/>
          <w:kern w:val="0"/>
          <w:sz w:val="22"/>
          <w:szCs w:val="22"/>
          <w:highlight w:val="none"/>
          <w:lang w:val="en-US" w:eastAsia="zh-CN"/>
        </w:rPr>
        <w:t>成交</w:t>
      </w:r>
      <w:r>
        <w:rPr>
          <w:rFonts w:ascii="宋体" w:hAnsi="宋体" w:eastAsia="宋体" w:cs="Times New Roman"/>
          <w:color w:val="auto"/>
          <w:kern w:val="0"/>
          <w:sz w:val="22"/>
          <w:szCs w:val="22"/>
          <w:highlight w:val="none"/>
        </w:rPr>
        <w:t>通知书或委托书</w:t>
      </w:r>
      <w:r>
        <w:rPr>
          <w:rFonts w:hint="eastAsia" w:ascii="宋体" w:hAnsi="宋体" w:eastAsia="宋体" w:cs="Times New Roman"/>
          <w:color w:val="auto"/>
          <w:kern w:val="0"/>
          <w:sz w:val="22"/>
          <w:szCs w:val="22"/>
          <w:highlight w:val="none"/>
          <w:lang w:eastAsia="zh-CN"/>
        </w:rPr>
        <w:t>及附件</w:t>
      </w:r>
      <w:r>
        <w:rPr>
          <w:rFonts w:ascii="宋体" w:hAnsi="宋体" w:eastAsia="宋体" w:cs="Times New Roman"/>
          <w:color w:val="auto"/>
          <w:kern w:val="0"/>
          <w:sz w:val="22"/>
          <w:szCs w:val="22"/>
          <w:highlight w:val="none"/>
        </w:rPr>
        <w:t>；</w:t>
      </w:r>
    </w:p>
    <w:p w14:paraId="4F0AC24B">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2.投标</w:t>
      </w:r>
      <w:r>
        <w:rPr>
          <w:rFonts w:hint="eastAsia" w:ascii="宋体" w:hAnsi="宋体" w:eastAsia="宋体" w:cs="Times New Roman"/>
          <w:color w:val="auto"/>
          <w:kern w:val="0"/>
          <w:sz w:val="22"/>
          <w:szCs w:val="22"/>
          <w:highlight w:val="none"/>
        </w:rPr>
        <w:t>文件</w:t>
      </w:r>
      <w:r>
        <w:rPr>
          <w:rFonts w:ascii="宋体" w:hAnsi="宋体" w:eastAsia="宋体" w:cs="Times New Roman"/>
          <w:color w:val="auto"/>
          <w:kern w:val="0"/>
          <w:sz w:val="22"/>
          <w:szCs w:val="22"/>
          <w:highlight w:val="none"/>
        </w:rPr>
        <w:t>或建议书（如果有）；</w:t>
      </w:r>
    </w:p>
    <w:p w14:paraId="3F3571C4">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3.</w:t>
      </w:r>
      <w:r>
        <w:rPr>
          <w:rFonts w:hint="eastAsia" w:ascii="宋体" w:hAnsi="宋体" w:eastAsia="宋体" w:cs="Times New Roman"/>
          <w:color w:val="auto"/>
          <w:kern w:val="0"/>
          <w:sz w:val="22"/>
          <w:szCs w:val="22"/>
          <w:highlight w:val="none"/>
          <w:lang w:eastAsia="zh-CN"/>
        </w:rPr>
        <w:t>采购</w:t>
      </w:r>
      <w:r>
        <w:rPr>
          <w:rFonts w:hint="eastAsia" w:ascii="宋体" w:hAnsi="宋体" w:eastAsia="宋体" w:cs="Times New Roman"/>
          <w:color w:val="auto"/>
          <w:kern w:val="0"/>
          <w:sz w:val="22"/>
          <w:szCs w:val="22"/>
          <w:highlight w:val="none"/>
        </w:rPr>
        <w:t>文件</w:t>
      </w:r>
      <w:r>
        <w:rPr>
          <w:rFonts w:ascii="宋体" w:hAnsi="宋体" w:eastAsia="宋体" w:cs="Times New Roman"/>
          <w:color w:val="auto"/>
          <w:kern w:val="0"/>
          <w:sz w:val="22"/>
          <w:szCs w:val="22"/>
          <w:highlight w:val="none"/>
        </w:rPr>
        <w:t>；</w:t>
      </w:r>
    </w:p>
    <w:p w14:paraId="0CDE931F">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4.其他合同文件。</w:t>
      </w:r>
    </w:p>
    <w:p w14:paraId="0073CE83">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上述各项合同文件包括合同当事人就该项合同文件所作出的补充和修改，属于同一类内容的文件，应以最新签署的为准。</w:t>
      </w:r>
    </w:p>
    <w:p w14:paraId="576D7809">
      <w:pPr>
        <w:snapToGrid w:val="0"/>
        <w:spacing w:line="460" w:lineRule="atLeast"/>
        <w:ind w:firstLine="440" w:firstLineChars="200"/>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在合同订立及履行过程中形成的与合同有关的文件（包括补充协议）均构成合同文件的组成部分。</w:t>
      </w:r>
    </w:p>
    <w:p w14:paraId="4CA8218F">
      <w:pPr>
        <w:snapToGrid w:val="0"/>
        <w:spacing w:line="460" w:lineRule="atLeast"/>
        <w:ind w:firstLine="442" w:firstLineChars="200"/>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rPr>
        <w:t>十</w:t>
      </w:r>
      <w:r>
        <w:rPr>
          <w:rFonts w:hint="eastAsia" w:ascii="宋体" w:hAnsi="宋体" w:eastAsia="宋体" w:cs="宋体"/>
          <w:b/>
          <w:color w:val="auto"/>
          <w:kern w:val="0"/>
          <w:sz w:val="22"/>
          <w:szCs w:val="22"/>
          <w:highlight w:val="none"/>
          <w:lang w:val="en-US" w:eastAsia="zh-CN"/>
        </w:rPr>
        <w:t>五</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val="en-US" w:eastAsia="zh-CN"/>
        </w:rPr>
        <w:t>合同生效及其它：</w:t>
      </w:r>
    </w:p>
    <w:p w14:paraId="5D114310">
      <w:pPr>
        <w:snapToGrid w:val="0"/>
        <w:spacing w:line="460" w:lineRule="atLeast"/>
        <w:ind w:firstLine="440" w:firstLineChars="200"/>
        <w:rPr>
          <w:rFonts w:hint="eastAsia" w:ascii="宋体" w:hAnsi="宋体" w:eastAsia="宋体" w:cs="Times New Roman"/>
          <w:color w:val="auto"/>
          <w:kern w:val="0"/>
          <w:sz w:val="22"/>
          <w:szCs w:val="22"/>
          <w:highlight w:val="none"/>
          <w:lang w:val="en-US" w:eastAsia="zh-CN"/>
        </w:rPr>
      </w:pPr>
      <w:r>
        <w:rPr>
          <w:rFonts w:hint="eastAsia" w:ascii="宋体" w:hAnsi="宋体" w:eastAsia="宋体" w:cs="Times New Roman"/>
          <w:color w:val="auto"/>
          <w:kern w:val="0"/>
          <w:sz w:val="22"/>
          <w:szCs w:val="22"/>
          <w:highlight w:val="none"/>
          <w:lang w:val="en-US" w:eastAsia="zh-CN"/>
        </w:rPr>
        <w:t>1.合同经双方法定代表人或授权代表签字加盖单位公章后生效。</w:t>
      </w:r>
    </w:p>
    <w:p w14:paraId="5780FFD8">
      <w:pPr>
        <w:snapToGrid w:val="0"/>
        <w:spacing w:line="460" w:lineRule="atLeast"/>
        <w:ind w:firstLine="440" w:firstLineChars="200"/>
        <w:rPr>
          <w:rFonts w:hint="eastAsia" w:ascii="宋体" w:hAnsi="宋体" w:eastAsia="宋体" w:cs="Times New Roman"/>
          <w:color w:val="auto"/>
          <w:kern w:val="0"/>
          <w:sz w:val="22"/>
          <w:szCs w:val="22"/>
          <w:highlight w:val="none"/>
          <w:lang w:val="en-US" w:eastAsia="zh-CN"/>
        </w:rPr>
      </w:pPr>
      <w:r>
        <w:rPr>
          <w:rFonts w:hint="eastAsia" w:ascii="宋体" w:hAnsi="宋体" w:eastAsia="宋体" w:cs="Times New Roman"/>
          <w:color w:val="auto"/>
          <w:kern w:val="0"/>
          <w:sz w:val="22"/>
          <w:szCs w:val="22"/>
          <w:highlight w:val="none"/>
          <w:lang w:val="en-US" w:eastAsia="zh-CN"/>
        </w:rPr>
        <w:t>2.本合同未尽事宜，遵照《中华人民共和国民法典》有关条文执行。</w:t>
      </w:r>
    </w:p>
    <w:p w14:paraId="6FCB7478">
      <w:pPr>
        <w:snapToGrid w:val="0"/>
        <w:spacing w:line="460" w:lineRule="atLeast"/>
        <w:ind w:firstLine="440" w:firstLineChars="200"/>
        <w:rPr>
          <w:rFonts w:hint="eastAsia" w:ascii="宋体" w:hAnsi="宋体" w:eastAsia="宋体" w:cs="Times New Roman"/>
          <w:color w:val="auto"/>
          <w:kern w:val="0"/>
          <w:sz w:val="22"/>
          <w:szCs w:val="22"/>
          <w:highlight w:val="none"/>
          <w:lang w:val="en-US" w:eastAsia="zh-CN"/>
        </w:rPr>
      </w:pPr>
      <w:r>
        <w:rPr>
          <w:rFonts w:hint="eastAsia" w:ascii="宋体" w:hAnsi="宋体" w:eastAsia="宋体" w:cs="Times New Roman"/>
          <w:color w:val="auto"/>
          <w:kern w:val="0"/>
          <w:sz w:val="22"/>
          <w:szCs w:val="22"/>
          <w:highlight w:val="none"/>
          <w:lang w:val="en-US" w:eastAsia="zh-CN"/>
        </w:rPr>
        <w:t>3.本合同一式伍份，具有同等法律效力，甲、乙双方各执两份；招标代理一份。</w:t>
      </w:r>
    </w:p>
    <w:p w14:paraId="189A6E62">
      <w:pPr>
        <w:snapToGrid w:val="0"/>
        <w:spacing w:line="460" w:lineRule="atLeast"/>
        <w:rPr>
          <w:rFonts w:ascii="宋体" w:hAnsi="宋体" w:eastAsia="宋体" w:cs="Times New Roman"/>
          <w:color w:val="auto"/>
          <w:kern w:val="0"/>
          <w:sz w:val="22"/>
          <w:szCs w:val="22"/>
          <w:highlight w:val="none"/>
        </w:rPr>
      </w:pPr>
    </w:p>
    <w:p w14:paraId="64573666">
      <w:pPr>
        <w:pStyle w:val="5"/>
        <w:spacing w:line="360" w:lineRule="auto"/>
        <w:rPr>
          <w:rFonts w:hint="eastAsia" w:hAnsi="宋体"/>
          <w:color w:val="auto"/>
          <w:sz w:val="22"/>
          <w:szCs w:val="22"/>
          <w:highlight w:val="none"/>
          <w:lang w:val="en-US" w:eastAsia="zh-CN"/>
        </w:rPr>
      </w:pPr>
      <w:r>
        <w:rPr>
          <w:rFonts w:hint="eastAsia" w:hAnsi="宋体"/>
          <w:color w:val="auto"/>
          <w:sz w:val="22"/>
          <w:szCs w:val="22"/>
          <w:highlight w:val="none"/>
          <w:lang w:val="en-US" w:eastAsia="zh-CN"/>
        </w:rPr>
        <w:t>甲方（公章）</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乙方（公章）</w:t>
      </w:r>
    </w:p>
    <w:p w14:paraId="0BC5D626">
      <w:pPr>
        <w:pStyle w:val="5"/>
        <w:spacing w:line="360" w:lineRule="auto"/>
        <w:ind w:firstLine="440"/>
        <w:rPr>
          <w:rFonts w:hint="eastAsia" w:hAnsi="宋体"/>
          <w:color w:val="auto"/>
          <w:sz w:val="22"/>
          <w:szCs w:val="22"/>
          <w:highlight w:val="none"/>
          <w:lang w:val="en-US" w:eastAsia="zh-CN"/>
        </w:rPr>
      </w:pPr>
      <w:r>
        <w:rPr>
          <w:rFonts w:hint="eastAsia" w:hAnsi="宋体"/>
          <w:color w:val="auto"/>
          <w:sz w:val="22"/>
          <w:szCs w:val="22"/>
          <w:highlight w:val="none"/>
          <w:lang w:val="en-US" w:eastAsia="zh-CN"/>
        </w:rPr>
        <w:t>法定代表人：</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法定代表人：</w:t>
      </w:r>
    </w:p>
    <w:p w14:paraId="20FCDDB7">
      <w:pPr>
        <w:pStyle w:val="5"/>
        <w:spacing w:line="360" w:lineRule="auto"/>
        <w:ind w:firstLine="440"/>
        <w:rPr>
          <w:rFonts w:hint="eastAsia" w:hAnsi="宋体"/>
          <w:color w:val="auto"/>
          <w:sz w:val="22"/>
          <w:szCs w:val="22"/>
          <w:highlight w:val="none"/>
          <w:lang w:val="en-US" w:eastAsia="zh-CN"/>
        </w:rPr>
      </w:pPr>
      <w:r>
        <w:rPr>
          <w:rFonts w:hint="eastAsia" w:hAnsi="宋体"/>
          <w:color w:val="auto"/>
          <w:sz w:val="22"/>
          <w:szCs w:val="22"/>
          <w:highlight w:val="none"/>
          <w:lang w:val="en-US" w:eastAsia="zh-CN"/>
        </w:rPr>
        <w:t>委托代理人：</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委托代理人：</w:t>
      </w:r>
    </w:p>
    <w:p w14:paraId="4C3A06B7">
      <w:pPr>
        <w:pStyle w:val="5"/>
        <w:spacing w:line="360" w:lineRule="auto"/>
        <w:ind w:firstLine="440"/>
        <w:rPr>
          <w:rFonts w:hint="eastAsia" w:hAnsi="宋体"/>
          <w:color w:val="auto"/>
          <w:sz w:val="22"/>
          <w:szCs w:val="22"/>
          <w:highlight w:val="none"/>
          <w:lang w:val="en-US" w:eastAsia="zh-CN"/>
        </w:rPr>
      </w:pPr>
      <w:r>
        <w:rPr>
          <w:rFonts w:hint="eastAsia" w:hAnsi="宋体"/>
          <w:color w:val="auto"/>
          <w:sz w:val="22"/>
          <w:szCs w:val="22"/>
          <w:highlight w:val="none"/>
          <w:lang w:val="en-US" w:eastAsia="zh-CN"/>
        </w:rPr>
        <w:t>联系电话：</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联系电话：</w:t>
      </w:r>
    </w:p>
    <w:p w14:paraId="67CEF930">
      <w:pPr>
        <w:pStyle w:val="5"/>
        <w:spacing w:line="360" w:lineRule="auto"/>
        <w:ind w:firstLine="440"/>
        <w:rPr>
          <w:rFonts w:hint="eastAsia" w:hAnsi="宋体"/>
          <w:color w:val="auto"/>
          <w:sz w:val="22"/>
          <w:szCs w:val="22"/>
          <w:highlight w:val="none"/>
          <w:lang w:val="en-US" w:eastAsia="zh-CN"/>
        </w:rPr>
      </w:pPr>
      <w:r>
        <w:rPr>
          <w:rFonts w:hint="eastAsia" w:hAnsi="宋体"/>
          <w:color w:val="auto"/>
          <w:sz w:val="22"/>
          <w:szCs w:val="22"/>
          <w:highlight w:val="none"/>
          <w:lang w:val="en-US" w:eastAsia="zh-CN"/>
        </w:rPr>
        <w:t>开户银行：</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开户银行：</w:t>
      </w:r>
    </w:p>
    <w:p w14:paraId="19B77F5A">
      <w:pPr>
        <w:pStyle w:val="5"/>
        <w:spacing w:line="360" w:lineRule="auto"/>
        <w:ind w:firstLine="440"/>
        <w:rPr>
          <w:rFonts w:hint="eastAsia" w:hAnsi="宋体"/>
          <w:color w:val="auto"/>
          <w:sz w:val="22"/>
          <w:szCs w:val="22"/>
          <w:highlight w:val="none"/>
          <w:lang w:val="en-US" w:eastAsia="zh-CN"/>
        </w:rPr>
      </w:pPr>
      <w:r>
        <w:rPr>
          <w:rFonts w:hint="eastAsia" w:hAnsi="宋体"/>
          <w:color w:val="auto"/>
          <w:sz w:val="22"/>
          <w:szCs w:val="22"/>
          <w:highlight w:val="none"/>
          <w:lang w:val="en-US" w:eastAsia="zh-CN"/>
        </w:rPr>
        <w:t>帐号：</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帐号：</w:t>
      </w:r>
    </w:p>
    <w:p w14:paraId="3B849C68">
      <w:pPr>
        <w:pStyle w:val="5"/>
        <w:spacing w:line="360" w:lineRule="auto"/>
        <w:ind w:firstLine="440"/>
        <w:rPr>
          <w:rFonts w:hint="default" w:hAnsi="宋体"/>
          <w:color w:val="auto"/>
          <w:sz w:val="22"/>
          <w:szCs w:val="22"/>
          <w:highlight w:val="none"/>
          <w:lang w:val="en-US" w:eastAsia="zh-CN"/>
        </w:rPr>
      </w:pPr>
      <w:r>
        <w:rPr>
          <w:rFonts w:hint="eastAsia" w:hAnsi="宋体"/>
          <w:color w:val="auto"/>
          <w:sz w:val="22"/>
          <w:szCs w:val="22"/>
          <w:highlight w:val="none"/>
          <w:lang w:val="en-US" w:eastAsia="zh-CN"/>
        </w:rPr>
        <w:t>地址及邮编：</w:t>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ab/>
      </w:r>
      <w:r>
        <w:rPr>
          <w:rFonts w:hint="eastAsia" w:hAnsi="宋体"/>
          <w:color w:val="auto"/>
          <w:sz w:val="22"/>
          <w:szCs w:val="22"/>
          <w:highlight w:val="none"/>
          <w:lang w:val="en-US" w:eastAsia="zh-CN"/>
        </w:rPr>
        <w:t xml:space="preserve">            地址及邮编：              </w:t>
      </w:r>
    </w:p>
    <w:p w14:paraId="60B46077">
      <w:pPr>
        <w:rPr>
          <w:rFonts w:hint="eastAsia" w:ascii="宋体" w:hAnsi="宋体" w:eastAsia="宋体" w:cs="Times New Roman"/>
          <w:b/>
          <w:bCs/>
          <w:color w:val="0000FF"/>
          <w:sz w:val="22"/>
          <w:szCs w:val="22"/>
          <w:highlight w:val="none"/>
          <w:lang w:val="en-US" w:eastAsia="zh-CN"/>
        </w:rPr>
      </w:pPr>
      <w:r>
        <w:rPr>
          <w:rFonts w:hint="eastAsia" w:ascii="宋体" w:hAnsi="宋体" w:eastAsia="宋体" w:cs="Times New Roman"/>
          <w:b/>
          <w:bCs/>
          <w:color w:val="0000FF"/>
          <w:sz w:val="22"/>
          <w:szCs w:val="22"/>
          <w:highlight w:val="none"/>
          <w:lang w:val="en-US" w:eastAsia="zh-CN"/>
        </w:rPr>
        <w:br w:type="page"/>
      </w:r>
    </w:p>
    <w:p w14:paraId="7A29B76D">
      <w:pPr>
        <w:overflowPunct w:val="0"/>
        <w:spacing w:line="420" w:lineRule="exact"/>
        <w:rPr>
          <w:rFonts w:hint="eastAsia" w:ascii="宋体" w:hAnsi="宋体" w:eastAsia="宋体" w:cs="Times New Roman"/>
          <w:b/>
          <w:bCs/>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bCs/>
          <w:color w:val="000000" w:themeColor="text1"/>
          <w:sz w:val="22"/>
          <w:szCs w:val="22"/>
          <w:highlight w:val="none"/>
          <w:lang w:val="en-US" w:eastAsia="zh-CN"/>
          <w14:textFill>
            <w14:solidFill>
              <w14:schemeClr w14:val="tx1"/>
            </w14:solidFill>
          </w14:textFill>
        </w:rPr>
        <w:t>附件：《平阳县万全镇环保管家服务考核评分标准》</w:t>
      </w:r>
    </w:p>
    <w:p w14:paraId="3B561525">
      <w:pPr>
        <w:tabs>
          <w:tab w:val="right" w:pos="7891"/>
        </w:tabs>
        <w:spacing w:line="360" w:lineRule="auto"/>
        <w:ind w:left="414" w:hanging="414"/>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合同编号：</w:t>
      </w:r>
      <w:r>
        <w:rPr>
          <w:color w:val="000000" w:themeColor="text1"/>
          <w:sz w:val="22"/>
          <w:szCs w:val="22"/>
          <w:highlight w:val="none"/>
          <w:u w:val="single"/>
          <w14:textFill>
            <w14:solidFill>
              <w14:schemeClr w14:val="tx1"/>
            </w14:solidFill>
          </w14:textFill>
        </w:rPr>
        <w:t xml:space="preserve">                         </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en-US" w:eastAsia="zh-CN"/>
          <w14:textFill>
            <w14:solidFill>
              <w14:schemeClr w14:val="tx1"/>
            </w14:solidFill>
          </w14:textFill>
        </w:rPr>
        <w:t>考核</w:t>
      </w:r>
      <w:r>
        <w:rPr>
          <w:color w:val="000000" w:themeColor="text1"/>
          <w:sz w:val="22"/>
          <w:szCs w:val="22"/>
          <w:highlight w:val="none"/>
          <w14:textFill>
            <w14:solidFill>
              <w14:schemeClr w14:val="tx1"/>
            </w14:solidFill>
          </w14:textFill>
        </w:rPr>
        <w:t>时间：</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年</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月</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日 至 </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年</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月</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日</w:t>
      </w:r>
    </w:p>
    <w:p w14:paraId="6B0E138F">
      <w:pPr>
        <w:tabs>
          <w:tab w:val="right" w:pos="7891"/>
        </w:tabs>
        <w:spacing w:line="360" w:lineRule="auto"/>
        <w:ind w:left="414" w:hanging="414"/>
        <w:rPr>
          <w:rFonts w:hint="eastAsia"/>
          <w:color w:val="000000" w:themeColor="text1"/>
          <w:sz w:val="22"/>
          <w:szCs w:val="22"/>
          <w:highlight w:val="none"/>
          <w:lang w:val="en-US" w:eastAsia="zh-CN"/>
          <w14:textFill>
            <w14:solidFill>
              <w14:schemeClr w14:val="tx1"/>
            </w14:solidFill>
          </w14:textFill>
        </w:rPr>
      </w:pPr>
      <w:r>
        <w:rPr>
          <w:color w:val="000000" w:themeColor="text1"/>
          <w:sz w:val="22"/>
          <w:szCs w:val="22"/>
          <w:highlight w:val="none"/>
          <w14:textFill>
            <w14:solidFill>
              <w14:schemeClr w14:val="tx1"/>
            </w14:solidFill>
          </w14:textFill>
        </w:rPr>
        <w:t>服务单位：</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    </w:t>
      </w:r>
      <w:r>
        <w:rPr>
          <w:rFonts w:hint="eastAsia"/>
          <w:color w:val="000000" w:themeColor="text1"/>
          <w:sz w:val="22"/>
          <w:szCs w:val="22"/>
          <w:highlight w:val="none"/>
          <w:lang w:val="en-US" w:eastAsia="zh-CN"/>
          <w14:textFill>
            <w14:solidFill>
              <w14:schemeClr w14:val="tx1"/>
            </w14:solidFill>
          </w14:textFill>
        </w:rPr>
        <w:t xml:space="preserve">           填写</w:t>
      </w:r>
      <w:r>
        <w:rPr>
          <w:color w:val="000000" w:themeColor="text1"/>
          <w:sz w:val="22"/>
          <w:szCs w:val="22"/>
          <w:highlight w:val="none"/>
          <w14:textFill>
            <w14:solidFill>
              <w14:schemeClr w14:val="tx1"/>
            </w14:solidFill>
          </w14:textFill>
        </w:rPr>
        <w:t>时间：</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年</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月</w:t>
      </w:r>
      <w:r>
        <w:rPr>
          <w:color w:val="000000" w:themeColor="text1"/>
          <w:sz w:val="22"/>
          <w:szCs w:val="22"/>
          <w:highlight w:val="none"/>
          <w:u w:val="single"/>
          <w14:textFill>
            <w14:solidFill>
              <w14:schemeClr w14:val="tx1"/>
            </w14:solidFill>
          </w14:textFill>
        </w:rPr>
        <w:t xml:space="preserve">   </w:t>
      </w:r>
      <w:r>
        <w:rPr>
          <w:color w:val="000000" w:themeColor="text1"/>
          <w:sz w:val="22"/>
          <w:szCs w:val="22"/>
          <w:highlight w:val="none"/>
          <w14:textFill>
            <w14:solidFill>
              <w14:schemeClr w14:val="tx1"/>
            </w14:solidFill>
          </w14:textFill>
        </w:rPr>
        <w:t>日</w:t>
      </w:r>
    </w:p>
    <w:tbl>
      <w:tblPr>
        <w:tblStyle w:val="16"/>
        <w:tblW w:w="9497" w:type="dxa"/>
        <w:tblInd w:w="-2" w:type="dxa"/>
        <w:tblLayout w:type="fixed"/>
        <w:tblCellMar>
          <w:top w:w="15" w:type="dxa"/>
          <w:left w:w="15" w:type="dxa"/>
          <w:bottom w:w="15" w:type="dxa"/>
          <w:right w:w="15" w:type="dxa"/>
        </w:tblCellMar>
      </w:tblPr>
      <w:tblGrid>
        <w:gridCol w:w="809"/>
        <w:gridCol w:w="778"/>
        <w:gridCol w:w="5980"/>
        <w:gridCol w:w="1012"/>
        <w:gridCol w:w="918"/>
      </w:tblGrid>
      <w:tr w14:paraId="66EB5B2A">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0E32D19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F8C309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67E438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考核内容</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CDC791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权重</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E258B5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评分</w:t>
            </w:r>
          </w:p>
        </w:tc>
      </w:tr>
      <w:tr w14:paraId="05F5562A">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4B73E5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基础</w:t>
            </w:r>
          </w:p>
          <w:p w14:paraId="01F0131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信息</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2F5CD28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48255DA">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制定岗位工作职责和各项工作制度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9F6F66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7C5AA8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3DBB683">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2DF49E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4097D0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EB3D3AA">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制定工作计划，并按计划开展工作</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CE3260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CEC3726">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7AF5656">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4EABB8B">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290C94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B5961C3">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逐渐推进企业“一</w:t>
            </w:r>
            <w:r>
              <w:rPr>
                <w:rFonts w:hint="eastAsia" w:ascii="宋体" w:hAnsi="宋体" w:eastAsia="宋体" w:cs="宋体"/>
                <w:color w:val="000000" w:themeColor="text1"/>
                <w:sz w:val="22"/>
                <w:szCs w:val="22"/>
                <w:highlight w:val="none"/>
                <w:lang w:val="en-US" w:eastAsia="zh-CN"/>
                <w14:textFill>
                  <w14:solidFill>
                    <w14:schemeClr w14:val="tx1"/>
                  </w14:solidFill>
                </w14:textFill>
              </w:rPr>
              <w:t>企</w:t>
            </w:r>
            <w:r>
              <w:rPr>
                <w:rFonts w:hint="eastAsia" w:ascii="宋体" w:hAnsi="宋体" w:eastAsia="宋体" w:cs="宋体"/>
                <w:color w:val="000000" w:themeColor="text1"/>
                <w:sz w:val="22"/>
                <w:szCs w:val="22"/>
                <w:highlight w:val="none"/>
                <w14:textFill>
                  <w14:solidFill>
                    <w14:schemeClr w14:val="tx1"/>
                  </w14:solidFill>
                </w14:textFill>
              </w:rPr>
              <w:t>一档"的建设工作</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3BDB4E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9884B3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2E62273">
        <w:tblPrEx>
          <w:tblCellMar>
            <w:top w:w="15" w:type="dxa"/>
            <w:left w:w="15" w:type="dxa"/>
            <w:bottom w:w="15" w:type="dxa"/>
            <w:right w:w="15" w:type="dxa"/>
          </w:tblCellMar>
        </w:tblPrEx>
        <w:trPr>
          <w:trHeight w:val="420"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EA226F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31371F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51D549A">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按时上报工作进度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77908E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1373C7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34A8CC0">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3C6B60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182B5E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9A30EC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根据统一安排，认真协助开展专项整治工作和重要节日、重大活动期间的检查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98217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B4A4C6D">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F9F4C7D">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5E7197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00ED3F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3AFC84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建立企业环保管家信息库，开展企业环保管家考核评价</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660E26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B43CD7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DC6E365">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A06A949">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日常</w:t>
            </w:r>
          </w:p>
          <w:p w14:paraId="132542A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检查</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1AAC23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F5EF04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协助处理环境污染举报投诉，未造成较大不良影响</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D80D97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40BC4F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C05EDFC">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5EA8E8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7DA0F55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67862F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按要求开展环保合法性核查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5FE3989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9C2356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25FCEC2">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6784FCB">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EEC525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EBF4BA0">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对存在问题的企业及时进行整改复查并定期汇总资料</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AD3088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CA2F8B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FBB3E22">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608BA2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B48AA7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EEF9DF9">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按照协议服务内容和人员职责要求，开展环境隐患排查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882BF90">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45F4B5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F2DF7B6">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FE4E92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B0BFA1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0688D12">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按要求开展管网排查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18AD7C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ADE51C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4448BBA">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2FAFE2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重点</w:t>
            </w:r>
          </w:p>
          <w:p w14:paraId="70DB5BF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w:t>
            </w:r>
          </w:p>
          <w:p w14:paraId="23237C7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监管</w:t>
            </w:r>
          </w:p>
          <w:p w14:paraId="6E7DA2B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信息</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41D5852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5B4BEE1">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规范企业环保管理基础台账，督促建立责任制</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E0F24A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687CB62">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F5CD125">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069E4C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9FBF09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B550CC9">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检查企业废气、废水收集处置、污染治理设施运行情况</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199919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F64406B">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1779C34">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61A488C">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8B10DD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69DE4A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规范企业固废收集、储存、处置，规范台账资料，定期开展核查评估。</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8EC63D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0876C7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C71AAFB">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111CD4B">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DE6A98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5FAB8C4">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建设项目“三同时”落实情况进行检查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3F9C7273">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E5A95CE">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BFA2211">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21CBD1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92A37B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BF85E5E">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规范企业应急预案，核查企业环境应急设施维护和物资配备情况</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1F7F3D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91293A7">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05DE0A8">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2AB20A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3F4A5B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AF74213">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企业在线监控运维进行监理，对在线运维记录、台账、校标、比对情况等进行检查</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163E91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C28188D">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F2BB246">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3AF0FF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事故</w:t>
            </w:r>
          </w:p>
          <w:p w14:paraId="12C3C31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处理</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E7C258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26DE112">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对工作中发现的</w:t>
            </w:r>
            <w:r>
              <w:rPr>
                <w:rFonts w:hint="eastAsia" w:ascii="宋体" w:hAnsi="宋体" w:eastAsia="宋体" w:cs="宋体"/>
                <w:b w:val="0"/>
                <w:bCs w:val="0"/>
                <w:color w:val="000000" w:themeColor="text1"/>
                <w:sz w:val="22"/>
                <w:szCs w:val="22"/>
                <w:highlight w:val="none"/>
                <w14:textFill>
                  <w14:solidFill>
                    <w14:schemeClr w14:val="tx1"/>
                  </w14:solidFill>
                </w14:textFill>
              </w:rPr>
              <w:t>有关安全生产和环境保护事故及时准确上报</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平阳县生态环境保护执法队五队</w:t>
            </w:r>
            <w:r>
              <w:rPr>
                <w:rFonts w:hint="eastAsia" w:ascii="宋体" w:hAnsi="宋体" w:eastAsia="宋体" w:cs="宋体"/>
                <w:b w:val="0"/>
                <w:bCs w:val="0"/>
                <w:color w:val="000000" w:themeColor="text1"/>
                <w:sz w:val="22"/>
                <w:szCs w:val="22"/>
                <w:highlight w:val="none"/>
                <w14:textFill>
                  <w14:solidFill>
                    <w14:schemeClr w14:val="tx1"/>
                  </w14:solidFill>
                </w14:textFill>
              </w:rPr>
              <w:t>并</w:t>
            </w:r>
            <w:r>
              <w:rPr>
                <w:rFonts w:hint="eastAsia" w:ascii="宋体" w:hAnsi="宋体" w:eastAsia="宋体" w:cs="宋体"/>
                <w:color w:val="000000" w:themeColor="text1"/>
                <w:sz w:val="22"/>
                <w:szCs w:val="22"/>
                <w:highlight w:val="none"/>
                <w14:textFill>
                  <w14:solidFill>
                    <w14:schemeClr w14:val="tx1"/>
                  </w14:solidFill>
                </w14:textFill>
              </w:rPr>
              <w:t>及时赶赴现场协助处置</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A27BFC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FE08D23">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836D7D4">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C3B8C54">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9925EC6">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715B54F">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事故现场前期处置有力，减轻事故造成的环境污染</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F05BC53">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56D53D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E11A515">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ED0ED9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考勤</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3DE487B">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8FA8772">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驻点</w:t>
            </w:r>
            <w:r>
              <w:rPr>
                <w:rFonts w:hint="eastAsia" w:ascii="宋体" w:hAnsi="宋体" w:eastAsia="宋体" w:cs="宋体"/>
                <w:color w:val="000000" w:themeColor="text1"/>
                <w:sz w:val="22"/>
                <w:szCs w:val="22"/>
                <w:highlight w:val="none"/>
                <w14:textFill>
                  <w14:solidFill>
                    <w14:schemeClr w14:val="tx1"/>
                  </w14:solidFill>
                </w14:textFill>
              </w:rPr>
              <w:t>人员考勤制度按照</w:t>
            </w:r>
            <w:r>
              <w:rPr>
                <w:rFonts w:hint="eastAsia" w:ascii="宋体" w:hAnsi="宋体" w:eastAsia="宋体" w:cs="宋体"/>
                <w:color w:val="000000" w:themeColor="text1"/>
                <w:sz w:val="22"/>
                <w:szCs w:val="22"/>
                <w:highlight w:val="none"/>
                <w:lang w:val="en-US" w:eastAsia="zh-CN"/>
                <w14:textFill>
                  <w14:solidFill>
                    <w14:schemeClr w14:val="tx1"/>
                  </w14:solidFill>
                </w14:textFill>
              </w:rPr>
              <w:t>甲方</w:t>
            </w:r>
            <w:r>
              <w:rPr>
                <w:rFonts w:hint="eastAsia" w:ascii="宋体" w:hAnsi="宋体" w:eastAsia="宋体" w:cs="宋体"/>
                <w:color w:val="000000" w:themeColor="text1"/>
                <w:sz w:val="22"/>
                <w:szCs w:val="22"/>
                <w:highlight w:val="none"/>
                <w14:textFill>
                  <w14:solidFill>
                    <w14:schemeClr w14:val="tx1"/>
                  </w14:solidFill>
                </w14:textFill>
              </w:rPr>
              <w:t>考勤制度执行，如有请假必须经</w:t>
            </w:r>
            <w:r>
              <w:rPr>
                <w:rFonts w:hint="eastAsia" w:ascii="宋体" w:hAnsi="宋体" w:eastAsia="宋体" w:cs="宋体"/>
                <w:color w:val="000000" w:themeColor="text1"/>
                <w:sz w:val="22"/>
                <w:szCs w:val="22"/>
                <w:highlight w:val="none"/>
                <w:lang w:val="en-US" w:eastAsia="zh-CN"/>
                <w14:textFill>
                  <w14:solidFill>
                    <w14:schemeClr w14:val="tx1"/>
                  </w14:solidFill>
                </w14:textFill>
              </w:rPr>
              <w:t>甲方</w:t>
            </w:r>
            <w:r>
              <w:rPr>
                <w:rFonts w:hint="eastAsia" w:ascii="宋体" w:hAnsi="宋体" w:eastAsia="宋体" w:cs="宋体"/>
                <w:color w:val="000000" w:themeColor="text1"/>
                <w:sz w:val="22"/>
                <w:szCs w:val="22"/>
                <w:highlight w:val="none"/>
                <w14:textFill>
                  <w14:solidFill>
                    <w14:schemeClr w14:val="tx1"/>
                  </w14:solidFill>
                </w14:textFill>
              </w:rPr>
              <w:t>同意。</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FB4A3D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FB870A4">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7E101A7">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B52AE6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业务</w:t>
            </w:r>
          </w:p>
          <w:p w14:paraId="1F34978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培训</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D91891F">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38FA683">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定期组织</w:t>
            </w:r>
            <w:r>
              <w:rPr>
                <w:rFonts w:hint="eastAsia" w:ascii="宋体" w:hAnsi="宋体" w:eastAsia="宋体" w:cs="宋体"/>
                <w:color w:val="000000" w:themeColor="text1"/>
                <w:sz w:val="22"/>
                <w:szCs w:val="22"/>
                <w:highlight w:val="none"/>
                <w:lang w:val="en-US" w:eastAsia="zh-CN"/>
                <w14:textFill>
                  <w14:solidFill>
                    <w14:schemeClr w14:val="tx1"/>
                  </w14:solidFill>
                </w14:textFill>
              </w:rPr>
              <w:t>企业负责人</w:t>
            </w:r>
            <w:r>
              <w:rPr>
                <w:rFonts w:hint="eastAsia" w:ascii="宋体" w:hAnsi="宋体" w:eastAsia="宋体" w:cs="宋体"/>
                <w:color w:val="000000" w:themeColor="text1"/>
                <w:sz w:val="22"/>
                <w:szCs w:val="22"/>
                <w:highlight w:val="none"/>
                <w14:textFill>
                  <w14:solidFill>
                    <w14:schemeClr w14:val="tx1"/>
                  </w14:solidFill>
                </w14:textFill>
              </w:rPr>
              <w:t>开展大型环保培训、宣教活动，全面提升</w:t>
            </w:r>
            <w:r>
              <w:rPr>
                <w:rFonts w:hint="eastAsia" w:ascii="宋体" w:hAnsi="宋体" w:eastAsia="宋体" w:cs="宋体"/>
                <w:color w:val="000000" w:themeColor="text1"/>
                <w:sz w:val="22"/>
                <w:szCs w:val="22"/>
                <w:highlight w:val="none"/>
                <w:lang w:val="en-US" w:eastAsia="zh-CN"/>
                <w14:textFill>
                  <w14:solidFill>
                    <w14:schemeClr w14:val="tx1"/>
                  </w14:solidFill>
                </w14:textFill>
              </w:rPr>
              <w:t>企业负责人</w:t>
            </w:r>
            <w:r>
              <w:rPr>
                <w:rFonts w:hint="eastAsia" w:ascii="宋体" w:hAnsi="宋体" w:eastAsia="宋体" w:cs="宋体"/>
                <w:color w:val="000000" w:themeColor="text1"/>
                <w:sz w:val="22"/>
                <w:szCs w:val="22"/>
                <w:highlight w:val="none"/>
                <w14:textFill>
                  <w14:solidFill>
                    <w14:schemeClr w14:val="tx1"/>
                  </w14:solidFill>
                </w14:textFill>
              </w:rPr>
              <w:t>环境监管与服务能力水平。</w:t>
            </w:r>
          </w:p>
          <w:p w14:paraId="430C6484">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注：每年不少于</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次</w:t>
            </w:r>
            <w:r>
              <w:rPr>
                <w:rFonts w:hint="eastAsia" w:ascii="宋体" w:hAnsi="宋体" w:eastAsia="宋体" w:cs="宋体"/>
                <w:b/>
                <w:bCs/>
                <w:color w:val="000000" w:themeColor="text1"/>
                <w:sz w:val="22"/>
                <w:szCs w:val="22"/>
                <w:highlight w:val="none"/>
                <w:lang w:eastAsia="zh-CN"/>
                <w14:textFill>
                  <w14:solidFill>
                    <w14:schemeClr w14:val="tx1"/>
                  </w14:solidFill>
                </w14:textFill>
              </w:rPr>
              <w:t>，,每次培训拟聘请不少于1位环保专家进行授课</w:t>
            </w:r>
            <w:r>
              <w:rPr>
                <w:rFonts w:hint="eastAsia" w:ascii="宋体" w:hAnsi="宋体" w:eastAsia="宋体" w:cs="宋体"/>
                <w:b/>
                <w:bCs/>
                <w:color w:val="000000" w:themeColor="text1"/>
                <w:sz w:val="22"/>
                <w:szCs w:val="22"/>
                <w:highlight w:val="none"/>
                <w14:textFill>
                  <w14:solidFill>
                    <w14:schemeClr w14:val="tx1"/>
                  </w14:solidFill>
                </w14:textFill>
              </w:rPr>
              <w:t>。</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C42DD95">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609564A">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C051BBE">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B35B88A">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宣传</w:t>
            </w:r>
          </w:p>
          <w:p w14:paraId="1C7A71E1">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活动</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87A3FB2">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22</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5377E0B">
            <w:pP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定期组织</w:t>
            </w:r>
            <w:r>
              <w:rPr>
                <w:rFonts w:hint="eastAsia" w:ascii="宋体" w:hAnsi="宋体" w:eastAsia="宋体" w:cs="宋体"/>
                <w:color w:val="000000" w:themeColor="text1"/>
                <w:sz w:val="22"/>
                <w:szCs w:val="22"/>
                <w:highlight w:val="none"/>
                <w:lang w:val="en-US" w:eastAsia="zh-CN"/>
                <w14:textFill>
                  <w14:solidFill>
                    <w14:schemeClr w14:val="tx1"/>
                  </w14:solidFill>
                </w14:textFill>
              </w:rPr>
              <w:t>有关环保的</w:t>
            </w:r>
            <w:r>
              <w:rPr>
                <w:rFonts w:hint="eastAsia" w:ascii="宋体" w:hAnsi="宋体" w:eastAsia="宋体" w:cs="宋体"/>
                <w:color w:val="000000" w:themeColor="text1"/>
                <w:sz w:val="22"/>
                <w:szCs w:val="22"/>
                <w:highlight w:val="none"/>
                <w:lang w:eastAsia="zh-CN"/>
                <w14:textFill>
                  <w14:solidFill>
                    <w14:schemeClr w14:val="tx1"/>
                  </w14:solidFill>
                </w14:textFill>
              </w:rPr>
              <w:t>宣传活动，宣传</w:t>
            </w:r>
            <w:r>
              <w:rPr>
                <w:rFonts w:hint="eastAsia" w:ascii="宋体" w:hAnsi="宋体" w:eastAsia="宋体" w:cs="宋体"/>
                <w:color w:val="000000" w:themeColor="text1"/>
                <w:sz w:val="22"/>
                <w:szCs w:val="22"/>
                <w:highlight w:val="none"/>
                <w:lang w:val="en-US" w:eastAsia="zh-CN"/>
                <w14:textFill>
                  <w14:solidFill>
                    <w14:schemeClr w14:val="tx1"/>
                  </w14:solidFill>
                </w14:textFill>
              </w:rPr>
              <w:t>对象</w:t>
            </w:r>
            <w:r>
              <w:rPr>
                <w:rFonts w:hint="eastAsia" w:ascii="宋体" w:hAnsi="宋体" w:eastAsia="宋体" w:cs="宋体"/>
                <w:color w:val="000000" w:themeColor="text1"/>
                <w:sz w:val="22"/>
                <w:szCs w:val="22"/>
                <w:highlight w:val="none"/>
                <w:lang w:eastAsia="zh-CN"/>
                <w14:textFill>
                  <w14:solidFill>
                    <w14:schemeClr w14:val="tx1"/>
                  </w14:solidFill>
                </w14:textFill>
              </w:rPr>
              <w:t>是</w:t>
            </w:r>
            <w:r>
              <w:rPr>
                <w:rFonts w:hint="eastAsia" w:ascii="宋体" w:hAnsi="宋体" w:eastAsia="宋体" w:cs="宋体"/>
                <w:color w:val="000000" w:themeColor="text1"/>
                <w:sz w:val="22"/>
                <w:szCs w:val="22"/>
                <w:highlight w:val="none"/>
                <w:lang w:val="en-US" w:eastAsia="zh-CN"/>
                <w14:textFill>
                  <w14:solidFill>
                    <w14:schemeClr w14:val="tx1"/>
                  </w14:solidFill>
                </w14:textFill>
              </w:rPr>
              <w:t>平阳县万全镇的全体居民</w:t>
            </w:r>
            <w:r>
              <w:rPr>
                <w:rFonts w:hint="eastAsia" w:ascii="宋体" w:hAnsi="宋体" w:eastAsia="宋体" w:cs="宋体"/>
                <w:color w:val="000000" w:themeColor="text1"/>
                <w:sz w:val="22"/>
                <w:szCs w:val="22"/>
                <w:highlight w:val="none"/>
                <w:lang w:eastAsia="zh-CN"/>
                <w14:textFill>
                  <w14:solidFill>
                    <w14:schemeClr w14:val="tx1"/>
                  </w14:solidFill>
                </w14:textFill>
              </w:rPr>
              <w:t>和企业。</w:t>
            </w:r>
          </w:p>
          <w:p w14:paraId="70893F60">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注：每年不少于</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次</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61E5604">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01F8CB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1F0CCE9">
        <w:tblPrEx>
          <w:tblCellMar>
            <w:top w:w="15" w:type="dxa"/>
            <w:left w:w="15" w:type="dxa"/>
            <w:bottom w:w="15" w:type="dxa"/>
            <w:right w:w="15" w:type="dxa"/>
          </w:tblCellMar>
        </w:tblPrEx>
        <w:trPr>
          <w:trHeight w:val="405" w:hRule="atLeast"/>
        </w:trPr>
        <w:tc>
          <w:tcPr>
            <w:tcW w:w="809"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05FFFA17">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C722F0">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E77401D">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对</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平阳县生态环境保护执法队五队</w:t>
            </w:r>
            <w:r>
              <w:rPr>
                <w:rFonts w:hint="eastAsia" w:ascii="宋体" w:hAnsi="宋体" w:eastAsia="宋体" w:cs="宋体"/>
                <w:b w:val="0"/>
                <w:bCs w:val="0"/>
                <w:color w:val="000000" w:themeColor="text1"/>
                <w:sz w:val="22"/>
                <w:szCs w:val="22"/>
                <w:highlight w:val="none"/>
                <w14:textFill>
                  <w14:solidFill>
                    <w14:schemeClr w14:val="tx1"/>
                  </w14:solidFill>
                </w14:textFill>
              </w:rPr>
              <w:t>的工作的配合程度</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48E55A1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0553A12">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9BC9688">
        <w:tblPrEx>
          <w:tblCellMar>
            <w:top w:w="15" w:type="dxa"/>
            <w:left w:w="15" w:type="dxa"/>
            <w:bottom w:w="15" w:type="dxa"/>
            <w:right w:w="15" w:type="dxa"/>
          </w:tblCellMar>
        </w:tblPrEx>
        <w:trPr>
          <w:trHeight w:val="405" w:hRule="atLeast"/>
        </w:trPr>
        <w:tc>
          <w:tcPr>
            <w:tcW w:w="809" w:type="dxa"/>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C584BBC">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附加</w:t>
            </w:r>
          </w:p>
          <w:p w14:paraId="3E10C53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w:t>
            </w: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7AF88A6">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24</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0F6A569">
            <w:pP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信息被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录用一次加1分，被市级录用加2分，省级加3分，国家级加4分，最高不超过10分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4D8D056D">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6669AA64">
            <w:pPr>
              <w:rPr>
                <w:rFonts w:hint="eastAsia" w:ascii="宋体" w:hAnsi="宋体" w:eastAsia="宋体" w:cs="宋体"/>
                <w:color w:val="000000" w:themeColor="text1"/>
                <w:sz w:val="22"/>
                <w:szCs w:val="22"/>
                <w:highlight w:val="none"/>
                <w14:textFill>
                  <w14:solidFill>
                    <w14:schemeClr w14:val="tx1"/>
                  </w14:solidFill>
                </w14:textFill>
              </w:rPr>
            </w:pPr>
          </w:p>
        </w:tc>
      </w:tr>
      <w:tr w14:paraId="664C6814">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32CD5A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46BAB40">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25</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AC31D46">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因履职不到位、失误导致企业发生较大以上事故的一次扣20分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BBF260F">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0FFD93AD">
            <w:pPr>
              <w:rPr>
                <w:rFonts w:hint="eastAsia" w:ascii="宋体" w:hAnsi="宋体" w:eastAsia="宋体" w:cs="宋体"/>
                <w:color w:val="000000" w:themeColor="text1"/>
                <w:sz w:val="22"/>
                <w:szCs w:val="22"/>
                <w:highlight w:val="none"/>
                <w14:textFill>
                  <w14:solidFill>
                    <w14:schemeClr w14:val="tx1"/>
                  </w14:solidFill>
                </w14:textFill>
              </w:rPr>
            </w:pPr>
          </w:p>
        </w:tc>
      </w:tr>
      <w:tr w14:paraId="6AC5C393">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BB91A6C">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26D59CB3">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26</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8288716">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、温州市生态环境局、</w:t>
            </w:r>
            <w:r>
              <w:rPr>
                <w:rFonts w:hint="eastAsia" w:ascii="宋体" w:hAnsi="宋体" w:eastAsia="宋体" w:cs="宋体"/>
                <w:color w:val="000000" w:themeColor="text1"/>
                <w:sz w:val="22"/>
                <w:szCs w:val="22"/>
                <w:highlight w:val="none"/>
                <w14:textFill>
                  <w14:solidFill>
                    <w14:schemeClr w14:val="tx1"/>
                  </w14:solidFill>
                </w14:textFill>
              </w:rPr>
              <w:t>浙江省和生态环境部表彰的，一次分别加2分、4分、6分、8分，最高不超过10分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5F5A31F1">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687D4084">
            <w:pPr>
              <w:rPr>
                <w:rFonts w:hint="eastAsia" w:ascii="宋体" w:hAnsi="宋体" w:eastAsia="宋体" w:cs="宋体"/>
                <w:color w:val="000000" w:themeColor="text1"/>
                <w:sz w:val="22"/>
                <w:szCs w:val="22"/>
                <w:highlight w:val="none"/>
                <w14:textFill>
                  <w14:solidFill>
                    <w14:schemeClr w14:val="tx1"/>
                  </w14:solidFill>
                </w14:textFill>
              </w:rPr>
            </w:pPr>
          </w:p>
        </w:tc>
      </w:tr>
      <w:tr w14:paraId="7AF991A2">
        <w:tblPrEx>
          <w:tblCellMar>
            <w:top w:w="15" w:type="dxa"/>
            <w:left w:w="15" w:type="dxa"/>
            <w:bottom w:w="15" w:type="dxa"/>
            <w:right w:w="15" w:type="dxa"/>
          </w:tblCellMar>
        </w:tblPrEx>
        <w:trPr>
          <w:trHeight w:val="405" w:hRule="atLeast"/>
        </w:trPr>
        <w:tc>
          <w:tcPr>
            <w:tcW w:w="809" w:type="dxa"/>
            <w:vMerge w:val="continue"/>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1C75F27C">
            <w:pPr>
              <w:rPr>
                <w:rFonts w:hint="eastAsia" w:ascii="宋体" w:hAnsi="宋体" w:eastAsia="宋体" w:cs="宋体"/>
                <w:color w:val="000000" w:themeColor="text1"/>
                <w:sz w:val="22"/>
                <w:szCs w:val="22"/>
                <w:highlight w:val="none"/>
                <w14:textFill>
                  <w14:solidFill>
                    <w14:schemeClr w14:val="tx1"/>
                  </w14:solidFill>
                </w14:textFill>
              </w:rPr>
            </w:pPr>
          </w:p>
        </w:tc>
        <w:tc>
          <w:tcPr>
            <w:tcW w:w="77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6896852">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27</w:t>
            </w:r>
          </w:p>
        </w:tc>
        <w:tc>
          <w:tcPr>
            <w:tcW w:w="5980"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D71F3A7">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发现企业严重违法行为，提供线索证据，辅助</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b w:val="0"/>
                <w:bCs w:val="0"/>
                <w:color w:val="000000" w:themeColor="text1"/>
                <w:sz w:val="22"/>
                <w:szCs w:val="22"/>
                <w:highlight w:val="none"/>
                <w14:textFill>
                  <w14:solidFill>
                    <w14:schemeClr w14:val="tx1"/>
                  </w14:solidFill>
                </w14:textFill>
              </w:rPr>
              <w:t>立案处罚的，每件加5分，行政拘留案件每</w:t>
            </w:r>
            <w:r>
              <w:rPr>
                <w:rFonts w:hint="eastAsia" w:ascii="宋体" w:hAnsi="宋体" w:eastAsia="宋体" w:cs="宋体"/>
                <w:color w:val="000000" w:themeColor="text1"/>
                <w:sz w:val="22"/>
                <w:szCs w:val="22"/>
                <w:highlight w:val="none"/>
                <w14:textFill>
                  <w14:solidFill>
                    <w14:schemeClr w14:val="tx1"/>
                  </w14:solidFill>
                </w14:textFill>
              </w:rPr>
              <w:t>件加8分，刑事案件每件加10分</w:t>
            </w:r>
          </w:p>
        </w:tc>
        <w:tc>
          <w:tcPr>
            <w:tcW w:w="101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6FD4B0EC">
            <w:pPr>
              <w:rPr>
                <w:rFonts w:hint="eastAsia" w:ascii="宋体" w:hAnsi="宋体" w:eastAsia="宋体" w:cs="宋体"/>
                <w:color w:val="000000" w:themeColor="text1"/>
                <w:sz w:val="22"/>
                <w:szCs w:val="22"/>
                <w:highlight w:val="none"/>
                <w14:textFill>
                  <w14:solidFill>
                    <w14:schemeClr w14:val="tx1"/>
                  </w14:solidFill>
                </w14:textFill>
              </w:rPr>
            </w:pPr>
          </w:p>
        </w:tc>
        <w:tc>
          <w:tcPr>
            <w:tcW w:w="9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top"/>
          </w:tcPr>
          <w:p w14:paraId="46FA906F">
            <w:pPr>
              <w:rPr>
                <w:rFonts w:hint="eastAsia" w:ascii="宋体" w:hAnsi="宋体" w:eastAsia="宋体" w:cs="宋体"/>
                <w:color w:val="000000" w:themeColor="text1"/>
                <w:sz w:val="22"/>
                <w:szCs w:val="22"/>
                <w:highlight w:val="none"/>
                <w14:textFill>
                  <w14:solidFill>
                    <w14:schemeClr w14:val="tx1"/>
                  </w14:solidFill>
                </w14:textFill>
              </w:rPr>
            </w:pPr>
          </w:p>
        </w:tc>
      </w:tr>
      <w:tr w14:paraId="50856A79">
        <w:tblPrEx>
          <w:tblCellMar>
            <w:top w:w="15" w:type="dxa"/>
            <w:left w:w="15" w:type="dxa"/>
            <w:bottom w:w="15" w:type="dxa"/>
            <w:right w:w="15" w:type="dxa"/>
          </w:tblCellMar>
        </w:tblPrEx>
        <w:trPr>
          <w:trHeight w:val="405"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7AE966AA">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考核</w:t>
            </w:r>
            <w:r>
              <w:rPr>
                <w:rFonts w:hint="eastAsia" w:ascii="宋体" w:hAnsi="宋体" w:eastAsia="宋体" w:cs="宋体"/>
                <w:color w:val="000000" w:themeColor="text1"/>
                <w:sz w:val="22"/>
                <w:szCs w:val="22"/>
                <w:highlight w:val="none"/>
                <w14:textFill>
                  <w14:solidFill>
                    <w14:schemeClr w14:val="tx1"/>
                  </w14:solidFill>
                </w14:textFill>
              </w:rPr>
              <w:t>说明</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CE09746">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考核每季度开展一次并根据考核结果累计扣款支付服务费。评价分在90分（含）以上的，视为优秀，按</w:t>
            </w:r>
            <w:r>
              <w:rPr>
                <w:rFonts w:hint="eastAsia" w:ascii="宋体" w:hAnsi="宋体" w:eastAsia="宋体" w:cs="宋体"/>
                <w:color w:val="000000" w:themeColor="text1"/>
                <w:sz w:val="22"/>
                <w:szCs w:val="22"/>
                <w:highlight w:val="none"/>
                <w:lang w:val="en-US" w:eastAsia="zh-CN"/>
                <w14:textFill>
                  <w14:solidFill>
                    <w14:schemeClr w14:val="tx1"/>
                  </w14:solidFill>
                </w14:textFill>
              </w:rPr>
              <w:t>季度服务费100%支付</w:t>
            </w:r>
            <w:r>
              <w:rPr>
                <w:rFonts w:hint="eastAsia" w:ascii="宋体" w:hAnsi="宋体" w:eastAsia="宋体" w:cs="宋体"/>
                <w:color w:val="000000" w:themeColor="text1"/>
                <w:sz w:val="22"/>
                <w:szCs w:val="22"/>
                <w:highlight w:val="none"/>
                <w14:textFill>
                  <w14:solidFill>
                    <w14:schemeClr w14:val="tx1"/>
                  </w14:solidFill>
                </w14:textFill>
              </w:rPr>
              <w:t>；评价分在90分-70分（含70）视为合格，每下降一分扣</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00元；评价分在70分以下的，视为不合格，扣除当季度服务费的一半。累计三次得分在70分以下的，采购人有权终止合同。在此过程中造成的一切损失由中标单位承担。</w:t>
            </w:r>
          </w:p>
        </w:tc>
      </w:tr>
      <w:tr w14:paraId="0444C9ED">
        <w:tblPrEx>
          <w:tblCellMar>
            <w:top w:w="15" w:type="dxa"/>
            <w:left w:w="15" w:type="dxa"/>
            <w:bottom w:w="15" w:type="dxa"/>
            <w:right w:w="15" w:type="dxa"/>
          </w:tblCellMar>
        </w:tblPrEx>
        <w:trPr>
          <w:trHeight w:val="930"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5C4E6929">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考核人员</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61EC4D4D">
            <w:pPr>
              <w:rPr>
                <w:rFonts w:hint="eastAsia" w:ascii="宋体" w:hAnsi="宋体" w:eastAsia="宋体" w:cs="宋体"/>
                <w:color w:val="000000" w:themeColor="text1"/>
                <w:sz w:val="22"/>
                <w:szCs w:val="22"/>
                <w:highlight w:val="none"/>
                <w14:textFill>
                  <w14:solidFill>
                    <w14:schemeClr w14:val="tx1"/>
                  </w14:solidFill>
                </w14:textFill>
              </w:rPr>
            </w:pPr>
          </w:p>
        </w:tc>
      </w:tr>
      <w:tr w14:paraId="461042E6">
        <w:tblPrEx>
          <w:tblCellMar>
            <w:top w:w="15" w:type="dxa"/>
            <w:left w:w="15" w:type="dxa"/>
            <w:bottom w:w="15" w:type="dxa"/>
            <w:right w:w="15" w:type="dxa"/>
          </w:tblCellMar>
        </w:tblPrEx>
        <w:trPr>
          <w:trHeight w:val="405" w:hRule="atLeast"/>
        </w:trPr>
        <w:tc>
          <w:tcPr>
            <w:tcW w:w="1587" w:type="dxa"/>
            <w:gridSpan w:val="2"/>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32C89BFC">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备注</w:t>
            </w:r>
          </w:p>
        </w:tc>
        <w:tc>
          <w:tcPr>
            <w:tcW w:w="7910" w:type="dxa"/>
            <w:gridSpan w:val="3"/>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14:paraId="12E5D1BA">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1.考核金额为合同全额，合同期内每季度考核金额为合同总金额的25%；</w:t>
            </w:r>
          </w:p>
          <w:p w14:paraId="5B8C649B">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2.“环保管家”人员开支以人员实际到岗数为依据，按月统计。以合同规定的人数为基数，实际未到岗人次开支在考核金额扣除，按每人每半个工作日150元扣除，加班人次可抵未到岗人次（除无故缺勤）。</w:t>
            </w:r>
          </w:p>
          <w:p w14:paraId="5F31D76E">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出现以下情况的，</w:t>
            </w:r>
            <w:r>
              <w:rPr>
                <w:rFonts w:hint="eastAsia" w:ascii="宋体" w:hAnsi="宋体" w:eastAsia="宋体" w:cs="宋体"/>
                <w:color w:val="000000" w:themeColor="text1"/>
                <w:sz w:val="22"/>
                <w:szCs w:val="22"/>
                <w:highlight w:val="none"/>
                <w:lang w:val="en-US" w:eastAsia="zh-CN"/>
                <w14:textFill>
                  <w14:solidFill>
                    <w14:schemeClr w14:val="tx1"/>
                  </w14:solidFill>
                </w14:textFill>
              </w:rPr>
              <w:t>季</w:t>
            </w:r>
            <w:r>
              <w:rPr>
                <w:rFonts w:hint="eastAsia" w:ascii="宋体" w:hAnsi="宋体" w:eastAsia="宋体" w:cs="宋体"/>
                <w:color w:val="000000" w:themeColor="text1"/>
                <w:sz w:val="22"/>
                <w:szCs w:val="22"/>
                <w:highlight w:val="none"/>
                <w14:textFill>
                  <w14:solidFill>
                    <w14:schemeClr w14:val="tx1"/>
                  </w14:solidFill>
                </w14:textFill>
              </w:rPr>
              <w:t>度考核直接评定为不合格</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70</w:t>
            </w:r>
            <w:r>
              <w:rPr>
                <w:rFonts w:hint="eastAsia" w:ascii="宋体" w:hAnsi="宋体" w:eastAsia="宋体" w:cs="宋体"/>
                <w:color w:val="000000" w:themeColor="text1"/>
                <w:sz w:val="22"/>
                <w:szCs w:val="22"/>
                <w:highlight w:val="none"/>
                <w:lang w:eastAsia="zh-CN"/>
                <w14:textFill>
                  <w14:solidFill>
                    <w14:schemeClr w14:val="tx1"/>
                  </w14:solidFill>
                </w14:textFill>
              </w:rPr>
              <w:t>分以下）</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对企业巡查结果弄虚作假，隐瞒真实情况；</w:t>
            </w:r>
            <w:r>
              <w:rPr>
                <w:rFonts w:hint="eastAsia" w:ascii="宋体" w:hAnsi="宋体" w:eastAsia="宋体" w:cs="宋体"/>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t>无故不履行职责，故意拖延工作；</w:t>
            </w:r>
            <w:r>
              <w:rPr>
                <w:rFonts w:hint="eastAsia" w:ascii="宋体" w:hAnsi="宋体" w:eastAsia="宋体" w:cs="宋体"/>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t>从事有损坏</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color w:val="000000" w:themeColor="text1"/>
                <w:sz w:val="22"/>
                <w:szCs w:val="22"/>
                <w:highlight w:val="none"/>
                <w14:textFill>
                  <w14:solidFill>
                    <w14:schemeClr w14:val="tx1"/>
                  </w14:solidFill>
                </w14:textFill>
              </w:rPr>
              <w:t>形象，弄虚作假、损害企业合法权益、职业道德不良等事项；</w:t>
            </w:r>
            <w:r>
              <w:rPr>
                <w:rFonts w:hint="eastAsia" w:ascii="宋体" w:hAnsi="宋体" w:eastAsia="宋体" w:cs="宋体"/>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t>被</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温州市生态环境局平阳分局</w:t>
            </w:r>
            <w:r>
              <w:rPr>
                <w:rFonts w:hint="eastAsia" w:ascii="宋体" w:hAnsi="宋体" w:eastAsia="宋体" w:cs="宋体"/>
                <w:color w:val="000000" w:themeColor="text1"/>
                <w:sz w:val="22"/>
                <w:szCs w:val="22"/>
                <w:highlight w:val="none"/>
                <w14:textFill>
                  <w14:solidFill>
                    <w14:schemeClr w14:val="tx1"/>
                  </w14:solidFill>
                </w14:textFill>
              </w:rPr>
              <w:t>通报批评的。</w:t>
            </w:r>
          </w:p>
        </w:tc>
      </w:tr>
    </w:tbl>
    <w:p w14:paraId="2415B967">
      <w:pP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　　</w:t>
      </w:r>
    </w:p>
    <w:p w14:paraId="14515CA6">
      <w:pPr>
        <w:rPr>
          <w:color w:val="auto"/>
          <w:sz w:val="22"/>
          <w:szCs w:val="22"/>
          <w:highlight w:val="none"/>
        </w:rPr>
      </w:pPr>
      <w:r>
        <w:rPr>
          <w:color w:val="auto"/>
          <w:sz w:val="22"/>
          <w:szCs w:val="22"/>
          <w:highlight w:val="none"/>
        </w:rPr>
        <w:br w:type="page"/>
      </w:r>
    </w:p>
    <w:bookmarkEnd w:id="30"/>
    <w:p w14:paraId="51FB812B">
      <w:pPr>
        <w:widowControl/>
        <w:snapToGrid w:val="0"/>
        <w:spacing w:line="460" w:lineRule="atLeast"/>
        <w:jc w:val="center"/>
        <w:rPr>
          <w:color w:val="auto"/>
          <w:sz w:val="36"/>
          <w:highlight w:val="none"/>
        </w:rPr>
      </w:pPr>
      <w:r>
        <w:rPr>
          <w:color w:val="auto"/>
          <w:sz w:val="36"/>
          <w:highlight w:val="none"/>
        </w:rPr>
        <w:t>第</w:t>
      </w:r>
      <w:r>
        <w:rPr>
          <w:rFonts w:hint="eastAsia"/>
          <w:color w:val="auto"/>
          <w:sz w:val="36"/>
          <w:highlight w:val="none"/>
          <w:lang w:val="en-US" w:eastAsia="zh-CN"/>
        </w:rPr>
        <w:t>六</w:t>
      </w:r>
      <w:r>
        <w:rPr>
          <w:color w:val="auto"/>
          <w:sz w:val="36"/>
          <w:highlight w:val="none"/>
        </w:rPr>
        <w:t>部分    附件---响应文件格式</w:t>
      </w:r>
    </w:p>
    <w:p w14:paraId="502B73B6">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29E414B8">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6669B7C4">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841F2A1">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p>
    <w:p w14:paraId="562496C4">
      <w:pPr>
        <w:rPr>
          <w:rFonts w:hint="eastAsia"/>
          <w:color w:val="auto"/>
          <w:highlight w:val="none"/>
        </w:rPr>
      </w:pPr>
      <w:bookmarkStart w:id="8" w:name="_Toc24550049"/>
      <w:bookmarkStart w:id="9" w:name="_Toc30408914"/>
      <w:r>
        <w:rPr>
          <w:rFonts w:hint="eastAsia"/>
          <w:color w:val="auto"/>
          <w:highlight w:val="none"/>
        </w:rPr>
        <w:br w:type="page"/>
      </w:r>
    </w:p>
    <w:p w14:paraId="65AF7DBC">
      <w:pPr>
        <w:pStyle w:val="2"/>
        <w:rPr>
          <w:rFonts w:hint="eastAsia"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一、“资格文件”格式</w:t>
      </w:r>
      <w:bookmarkEnd w:id="8"/>
      <w:bookmarkEnd w:id="9"/>
    </w:p>
    <w:p w14:paraId="45F175BF">
      <w:pPr>
        <w:pStyle w:val="2"/>
        <w:rPr>
          <w:rFonts w:hint="eastAsia"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1.1 “资格文件”封面</w:t>
      </w:r>
    </w:p>
    <w:p w14:paraId="58547A47">
      <w:pPr>
        <w:spacing w:line="360" w:lineRule="auto"/>
        <w:jc w:val="right"/>
        <w:rPr>
          <w:rFonts w:ascii="Arial" w:hAnsi="Arial" w:eastAsia="新宋体" w:cs="Arial"/>
          <w:b/>
          <w:color w:val="auto"/>
          <w:sz w:val="32"/>
          <w:szCs w:val="22"/>
          <w:highlight w:val="none"/>
        </w:rPr>
      </w:pPr>
    </w:p>
    <w:p w14:paraId="6C870F31">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平阳县万全镇环保管家服务</w:t>
      </w:r>
    </w:p>
    <w:p w14:paraId="12E59503">
      <w:pPr>
        <w:spacing w:line="360" w:lineRule="auto"/>
        <w:jc w:val="center"/>
        <w:rPr>
          <w:rFonts w:ascii="Arial" w:hAnsi="Arial" w:eastAsia="新宋体" w:cs="Arial"/>
          <w:b/>
          <w:color w:val="auto"/>
          <w:sz w:val="52"/>
          <w:szCs w:val="22"/>
          <w:highlight w:val="none"/>
        </w:rPr>
      </w:pPr>
    </w:p>
    <w:p w14:paraId="6225F7EE">
      <w:pPr>
        <w:spacing w:line="360" w:lineRule="auto"/>
        <w:jc w:val="center"/>
        <w:rPr>
          <w:rFonts w:ascii="Arial" w:hAnsi="Arial" w:eastAsia="新宋体" w:cs="Arial"/>
          <w:b/>
          <w:color w:val="auto"/>
          <w:sz w:val="52"/>
          <w:szCs w:val="22"/>
          <w:highlight w:val="none"/>
        </w:rPr>
      </w:pPr>
    </w:p>
    <w:p w14:paraId="39DC4E40">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41F082A3">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p w14:paraId="40A87D0B">
      <w:pPr>
        <w:spacing w:line="360" w:lineRule="auto"/>
        <w:jc w:val="center"/>
        <w:rPr>
          <w:rFonts w:ascii="华文中宋" w:hAnsi="华文中宋" w:eastAsia="华文中宋" w:cs="Arial"/>
          <w:b/>
          <w:color w:val="auto"/>
          <w:sz w:val="52"/>
          <w:szCs w:val="22"/>
          <w:highlight w:val="none"/>
        </w:rPr>
      </w:pPr>
    </w:p>
    <w:tbl>
      <w:tblPr>
        <w:tblStyle w:val="16"/>
        <w:tblW w:w="0" w:type="auto"/>
        <w:tblInd w:w="250" w:type="dxa"/>
        <w:tblLayout w:type="fixed"/>
        <w:tblCellMar>
          <w:top w:w="0" w:type="dxa"/>
          <w:left w:w="108" w:type="dxa"/>
          <w:bottom w:w="0" w:type="dxa"/>
          <w:right w:w="108" w:type="dxa"/>
        </w:tblCellMar>
      </w:tblPr>
      <w:tblGrid>
        <w:gridCol w:w="8789"/>
      </w:tblGrid>
      <w:tr w14:paraId="14103185">
        <w:tblPrEx>
          <w:tblCellMar>
            <w:top w:w="0" w:type="dxa"/>
            <w:left w:w="108" w:type="dxa"/>
            <w:bottom w:w="0" w:type="dxa"/>
            <w:right w:w="108" w:type="dxa"/>
          </w:tblCellMar>
        </w:tblPrEx>
        <w:trPr>
          <w:trHeight w:val="680" w:hRule="atLeast"/>
        </w:trPr>
        <w:tc>
          <w:tcPr>
            <w:tcW w:w="8789" w:type="dxa"/>
            <w:noWrap w:val="0"/>
            <w:vAlign w:val="center"/>
          </w:tcPr>
          <w:p w14:paraId="378E52F5">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193DE148">
        <w:tblPrEx>
          <w:tblCellMar>
            <w:top w:w="0" w:type="dxa"/>
            <w:left w:w="108" w:type="dxa"/>
            <w:bottom w:w="0" w:type="dxa"/>
            <w:right w:w="108" w:type="dxa"/>
          </w:tblCellMar>
        </w:tblPrEx>
        <w:trPr>
          <w:trHeight w:val="680" w:hRule="atLeast"/>
        </w:trPr>
        <w:tc>
          <w:tcPr>
            <w:tcW w:w="8789" w:type="dxa"/>
            <w:noWrap w:val="0"/>
            <w:vAlign w:val="center"/>
          </w:tcPr>
          <w:p w14:paraId="6B3D52BA">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175BC77E">
        <w:tblPrEx>
          <w:tblCellMar>
            <w:top w:w="0" w:type="dxa"/>
            <w:left w:w="108" w:type="dxa"/>
            <w:bottom w:w="0" w:type="dxa"/>
            <w:right w:w="108" w:type="dxa"/>
          </w:tblCellMar>
        </w:tblPrEx>
        <w:trPr>
          <w:trHeight w:val="680" w:hRule="atLeast"/>
        </w:trPr>
        <w:tc>
          <w:tcPr>
            <w:tcW w:w="8789" w:type="dxa"/>
            <w:noWrap w:val="0"/>
            <w:vAlign w:val="center"/>
          </w:tcPr>
          <w:p w14:paraId="73124E0C">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2901E010">
        <w:tblPrEx>
          <w:tblCellMar>
            <w:top w:w="0" w:type="dxa"/>
            <w:left w:w="108" w:type="dxa"/>
            <w:bottom w:w="0" w:type="dxa"/>
            <w:right w:w="108" w:type="dxa"/>
          </w:tblCellMar>
        </w:tblPrEx>
        <w:trPr>
          <w:trHeight w:val="680" w:hRule="atLeast"/>
        </w:trPr>
        <w:tc>
          <w:tcPr>
            <w:tcW w:w="8789" w:type="dxa"/>
            <w:noWrap w:val="0"/>
            <w:vAlign w:val="center"/>
          </w:tcPr>
          <w:p w14:paraId="0D7EC357">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173EAFA1">
        <w:tblPrEx>
          <w:tblCellMar>
            <w:top w:w="0" w:type="dxa"/>
            <w:left w:w="108" w:type="dxa"/>
            <w:bottom w:w="0" w:type="dxa"/>
            <w:right w:w="108" w:type="dxa"/>
          </w:tblCellMar>
        </w:tblPrEx>
        <w:trPr>
          <w:trHeight w:val="680" w:hRule="atLeast"/>
        </w:trPr>
        <w:tc>
          <w:tcPr>
            <w:tcW w:w="8789" w:type="dxa"/>
            <w:noWrap w:val="0"/>
            <w:vAlign w:val="center"/>
          </w:tcPr>
          <w:p w14:paraId="4836F1A5">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14:paraId="28AC4EB1">
      <w:pPr>
        <w:rPr>
          <w:rFonts w:ascii="Times New Roman" w:hAnsi="Times New Roman" w:eastAsia="宋体" w:cs="Times New Roman"/>
          <w:b/>
          <w:bCs/>
          <w:color w:val="auto"/>
          <w:kern w:val="2"/>
          <w:highlight w:val="none"/>
        </w:rPr>
      </w:pPr>
      <w:r>
        <w:rPr>
          <w:color w:val="auto"/>
          <w:highlight w:val="none"/>
        </w:rPr>
        <w:br w:type="page"/>
      </w:r>
      <w:r>
        <w:rPr>
          <w:rFonts w:hint="eastAsia" w:ascii="Times New Roman" w:hAnsi="Times New Roman" w:eastAsia="宋体" w:cs="Times New Roman"/>
          <w:b/>
          <w:bCs/>
          <w:color w:val="auto"/>
          <w:kern w:val="0"/>
          <w:sz w:val="32"/>
          <w:szCs w:val="32"/>
          <w:highlight w:val="none"/>
          <w:lang w:val="en-US" w:eastAsia="zh-CN" w:bidi="ar-SA"/>
        </w:rPr>
        <w:t>1.3 具有独立承担民事责任能力的证明材料</w:t>
      </w:r>
    </w:p>
    <w:p w14:paraId="0507CE8A">
      <w:pPr>
        <w:spacing w:line="360" w:lineRule="auto"/>
        <w:jc w:val="center"/>
        <w:rPr>
          <w:rFonts w:ascii="华文中宋" w:hAnsi="华文中宋" w:eastAsia="华文中宋" w:cs="Times New Roman"/>
          <w:b/>
          <w:color w:val="auto"/>
          <w:kern w:val="2"/>
          <w:sz w:val="44"/>
          <w:szCs w:val="44"/>
          <w:highlight w:val="none"/>
        </w:rPr>
      </w:pPr>
      <w:r>
        <w:rPr>
          <w:rFonts w:hint="eastAsia" w:ascii="华文中宋" w:hAnsi="华文中宋" w:eastAsia="华文中宋" w:cs="Times New Roman"/>
          <w:b/>
          <w:color w:val="auto"/>
          <w:kern w:val="2"/>
          <w:sz w:val="44"/>
          <w:szCs w:val="44"/>
          <w:highlight w:val="none"/>
        </w:rPr>
        <w:t>企业法人营业执照</w:t>
      </w:r>
    </w:p>
    <w:tbl>
      <w:tblPr>
        <w:tblStyle w:val="1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4668520">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9688D5C">
            <w:pPr>
              <w:spacing w:line="276" w:lineRule="auto"/>
              <w:jc w:val="left"/>
              <w:rPr>
                <w:rFonts w:hint="eastAsia" w:ascii="仿宋" w:hAnsi="仿宋" w:eastAsia="仿宋" w:cs="Times New Roman"/>
                <w:b/>
                <w:color w:val="auto"/>
                <w:kern w:val="2"/>
                <w:sz w:val="24"/>
                <w:szCs w:val="24"/>
                <w:highlight w:val="none"/>
              </w:rPr>
            </w:pPr>
            <w:r>
              <w:rPr>
                <w:rFonts w:hint="eastAsia" w:ascii="仿宋" w:hAnsi="仿宋" w:eastAsia="仿宋" w:cs="Arial"/>
                <w:b/>
                <w:color w:val="auto"/>
                <w:kern w:val="2"/>
                <w:sz w:val="24"/>
                <w:szCs w:val="24"/>
                <w:highlight w:val="none"/>
              </w:rPr>
              <w:t>资格要求：</w:t>
            </w:r>
            <w:r>
              <w:rPr>
                <w:rFonts w:hint="eastAsia" w:ascii="仿宋" w:hAnsi="仿宋" w:eastAsia="仿宋" w:cs="Times New Roman"/>
                <w:b/>
                <w:color w:val="auto"/>
                <w:kern w:val="2"/>
                <w:sz w:val="24"/>
                <w:szCs w:val="24"/>
                <w:highlight w:val="none"/>
              </w:rPr>
              <w:t>具有独立承担民事责任能力</w:t>
            </w:r>
          </w:p>
          <w:p w14:paraId="47B9EAB9">
            <w:pPr>
              <w:spacing w:line="276" w:lineRule="auto"/>
              <w:jc w:val="left"/>
              <w:rPr>
                <w:rFonts w:hint="eastAsia" w:ascii="仿宋" w:hAnsi="仿宋" w:eastAsia="仿宋" w:cs="Times New Roman"/>
                <w:b/>
                <w:color w:val="auto"/>
                <w:kern w:val="2"/>
                <w:sz w:val="24"/>
                <w:szCs w:val="24"/>
                <w:highlight w:val="none"/>
              </w:rPr>
            </w:pPr>
          </w:p>
          <w:p w14:paraId="1EFBDA84">
            <w:pPr>
              <w:spacing w:line="276" w:lineRule="auto"/>
              <w:jc w:val="left"/>
              <w:rPr>
                <w:rFonts w:hint="eastAsia" w:ascii="仿宋" w:hAnsi="仿宋" w:eastAsia="仿宋" w:cs="Times New Roman"/>
                <w:color w:val="auto"/>
                <w:kern w:val="2"/>
                <w:sz w:val="24"/>
                <w:szCs w:val="24"/>
                <w:highlight w:val="none"/>
              </w:rPr>
            </w:pPr>
            <w:r>
              <w:rPr>
                <w:rFonts w:hint="eastAsia" w:ascii="仿宋" w:hAnsi="仿宋" w:eastAsia="仿宋" w:cs="Times New Roman"/>
                <w:b/>
                <w:color w:val="auto"/>
                <w:kern w:val="2"/>
                <w:sz w:val="24"/>
                <w:szCs w:val="24"/>
                <w:highlight w:val="none"/>
              </w:rPr>
              <w:t>证明材料：</w:t>
            </w:r>
            <w:r>
              <w:rPr>
                <w:rFonts w:hint="eastAsia" w:ascii="仿宋" w:hAnsi="仿宋" w:eastAsia="仿宋" w:cs="Times New Roman"/>
                <w:b/>
                <w:color w:val="auto"/>
                <w:kern w:val="2"/>
                <w:sz w:val="24"/>
                <w:szCs w:val="24"/>
                <w:highlight w:val="none"/>
                <w:u w:val="single"/>
              </w:rPr>
              <w:t>企业营业执照</w:t>
            </w:r>
            <w:r>
              <w:rPr>
                <w:rFonts w:hint="eastAsia" w:ascii="仿宋" w:hAnsi="仿宋" w:eastAsia="仿宋" w:cs="Times New Roman"/>
                <w:color w:val="auto"/>
                <w:kern w:val="2"/>
                <w:sz w:val="24"/>
                <w:szCs w:val="24"/>
                <w:highlight w:val="none"/>
              </w:rPr>
              <w:t>（提供</w:t>
            </w:r>
            <w:r>
              <w:rPr>
                <w:rFonts w:hint="eastAsia" w:ascii="仿宋" w:hAnsi="仿宋" w:eastAsia="仿宋" w:cs="Arial"/>
                <w:color w:val="auto"/>
                <w:kern w:val="2"/>
                <w:sz w:val="24"/>
                <w:szCs w:val="24"/>
                <w:highlight w:val="none"/>
                <w:lang w:eastAsia="zh-CN"/>
              </w:rPr>
              <w:t>复印件</w:t>
            </w:r>
            <w:r>
              <w:rPr>
                <w:rFonts w:hint="eastAsia" w:ascii="仿宋" w:hAnsi="仿宋" w:eastAsia="仿宋" w:cs="Times New Roman"/>
                <w:color w:val="auto"/>
                <w:kern w:val="2"/>
                <w:sz w:val="24"/>
                <w:szCs w:val="24"/>
                <w:highlight w:val="none"/>
              </w:rPr>
              <w:t>加盖磋商供应商公章）或</w:t>
            </w:r>
            <w:r>
              <w:rPr>
                <w:rFonts w:hint="eastAsia" w:ascii="仿宋" w:hAnsi="仿宋" w:eastAsia="仿宋" w:cs="Times New Roman"/>
                <w:b/>
                <w:color w:val="auto"/>
                <w:kern w:val="2"/>
                <w:sz w:val="24"/>
                <w:szCs w:val="24"/>
                <w:highlight w:val="none"/>
                <w:u w:val="single"/>
              </w:rPr>
              <w:t>供应商为依法允许经营的事业单位的，应提交事业单位法人证书</w:t>
            </w:r>
            <w:r>
              <w:rPr>
                <w:rFonts w:hint="eastAsia" w:ascii="仿宋" w:hAnsi="仿宋" w:eastAsia="仿宋" w:cs="Times New Roman"/>
                <w:color w:val="auto"/>
                <w:kern w:val="2"/>
                <w:sz w:val="24"/>
                <w:szCs w:val="24"/>
                <w:highlight w:val="none"/>
              </w:rPr>
              <w:t>（提供</w:t>
            </w:r>
            <w:r>
              <w:rPr>
                <w:rFonts w:hint="eastAsia" w:ascii="仿宋" w:hAnsi="仿宋" w:eastAsia="仿宋" w:cs="Times New Roman"/>
                <w:color w:val="auto"/>
                <w:kern w:val="2"/>
                <w:sz w:val="24"/>
                <w:szCs w:val="24"/>
                <w:highlight w:val="none"/>
                <w:lang w:eastAsia="zh-CN"/>
              </w:rPr>
              <w:t>复印件</w:t>
            </w:r>
            <w:r>
              <w:rPr>
                <w:rFonts w:hint="eastAsia" w:ascii="仿宋" w:hAnsi="仿宋" w:eastAsia="仿宋" w:cs="Times New Roman"/>
                <w:color w:val="auto"/>
                <w:kern w:val="2"/>
                <w:sz w:val="24"/>
                <w:szCs w:val="24"/>
                <w:highlight w:val="none"/>
              </w:rPr>
              <w:t>加盖磋商供应商公章）</w:t>
            </w:r>
          </w:p>
          <w:p w14:paraId="3A11B945">
            <w:pPr>
              <w:spacing w:line="276" w:lineRule="auto"/>
              <w:jc w:val="left"/>
              <w:rPr>
                <w:rFonts w:hint="eastAsia" w:ascii="仿宋" w:hAnsi="仿宋" w:eastAsia="仿宋" w:cs="Times New Roman"/>
                <w:color w:val="auto"/>
                <w:kern w:val="2"/>
                <w:sz w:val="24"/>
                <w:szCs w:val="24"/>
                <w:highlight w:val="none"/>
              </w:rPr>
            </w:pPr>
          </w:p>
          <w:p w14:paraId="3C313DD8">
            <w:pPr>
              <w:spacing w:line="360" w:lineRule="auto"/>
              <w:jc w:val="left"/>
              <w:rPr>
                <w:rFonts w:ascii="仿宋" w:hAnsi="仿宋" w:eastAsia="仿宋" w:cs="Arial"/>
                <w:color w:val="auto"/>
                <w:kern w:val="2"/>
                <w:sz w:val="24"/>
                <w:szCs w:val="24"/>
                <w:highlight w:val="none"/>
              </w:rPr>
            </w:pPr>
            <w:r>
              <w:rPr>
                <w:rFonts w:hint="eastAsia" w:ascii="仿宋" w:hAnsi="仿宋" w:eastAsia="仿宋" w:cs="Times New Roman"/>
                <w:color w:val="auto"/>
                <w:kern w:val="2"/>
                <w:sz w:val="24"/>
                <w:szCs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kern w:val="2"/>
                <w:sz w:val="24"/>
                <w:szCs w:val="24"/>
                <w:highlight w:val="none"/>
              </w:rPr>
              <w:t>总公司（总机构）授权书或房产权证或其他有效财产证明材料（</w:t>
            </w:r>
            <w:r>
              <w:rPr>
                <w:rFonts w:hint="eastAsia" w:ascii="仿宋" w:hAnsi="仿宋" w:eastAsia="仿宋" w:cs="Times New Roman"/>
                <w:color w:val="auto"/>
                <w:kern w:val="2"/>
                <w:sz w:val="24"/>
                <w:szCs w:val="24"/>
                <w:highlight w:val="none"/>
              </w:rPr>
              <w:t>提供</w:t>
            </w:r>
            <w:r>
              <w:rPr>
                <w:rFonts w:hint="eastAsia" w:ascii="仿宋" w:hAnsi="仿宋" w:eastAsia="仿宋" w:cs="Arial"/>
                <w:color w:val="auto"/>
                <w:kern w:val="2"/>
                <w:sz w:val="24"/>
                <w:szCs w:val="24"/>
                <w:highlight w:val="none"/>
                <w:lang w:eastAsia="zh-CN"/>
              </w:rPr>
              <w:t>复印件</w:t>
            </w:r>
            <w:r>
              <w:rPr>
                <w:rFonts w:hint="eastAsia" w:ascii="仿宋" w:hAnsi="仿宋" w:eastAsia="仿宋" w:cs="Times New Roman"/>
                <w:color w:val="auto"/>
                <w:kern w:val="2"/>
                <w:sz w:val="24"/>
                <w:szCs w:val="24"/>
                <w:highlight w:val="none"/>
              </w:rPr>
              <w:t>加盖磋商供应商公章</w:t>
            </w:r>
            <w:r>
              <w:rPr>
                <w:rFonts w:hint="eastAsia" w:ascii="仿宋" w:hAnsi="仿宋" w:eastAsia="仿宋" w:cs="Arial"/>
                <w:color w:val="auto"/>
                <w:kern w:val="2"/>
                <w:sz w:val="24"/>
                <w:szCs w:val="24"/>
                <w:highlight w:val="none"/>
              </w:rPr>
              <w:t>）。</w:t>
            </w:r>
          </w:p>
        </w:tc>
      </w:tr>
    </w:tbl>
    <w:p w14:paraId="57231D55">
      <w:pPr>
        <w:rPr>
          <w:rFonts w:hint="eastAsia" w:ascii="仿宋" w:hAnsi="仿宋" w:eastAsia="仿宋" w:cs="Arial"/>
          <w:b/>
          <w:color w:val="auto"/>
          <w:kern w:val="2"/>
          <w:sz w:val="24"/>
          <w:szCs w:val="24"/>
          <w:highlight w:val="none"/>
        </w:rPr>
      </w:pPr>
    </w:p>
    <w:p w14:paraId="36EF5592">
      <w:pPr>
        <w:rPr>
          <w:rFonts w:hint="eastAsia" w:ascii="Times New Roman" w:hAnsi="Times New Roman" w:cs="Times New Roman"/>
          <w:color w:val="auto"/>
          <w:kern w:val="2"/>
          <w:sz w:val="21"/>
          <w:szCs w:val="24"/>
          <w:highlight w:val="none"/>
        </w:rPr>
      </w:pPr>
    </w:p>
    <w:p w14:paraId="7036A6EC">
      <w:pPr>
        <w:keepNext/>
        <w:keepLines/>
        <w:widowControl w:val="0"/>
        <w:spacing w:before="260" w:after="260" w:line="416" w:lineRule="auto"/>
        <w:jc w:val="both"/>
        <w:outlineLvl w:val="2"/>
        <w:rPr>
          <w:rFonts w:ascii="Times New Roman" w:hAnsi="Times New Roman" w:eastAsia="宋体" w:cs="Times New Roman"/>
          <w:b/>
          <w:bCs/>
          <w:color w:val="auto"/>
          <w:kern w:val="0"/>
          <w:sz w:val="32"/>
          <w:szCs w:val="32"/>
          <w:highlight w:val="none"/>
          <w:lang w:val="en-US" w:eastAsia="zh-CN" w:bidi="ar-SA"/>
        </w:rPr>
      </w:pPr>
      <w:r>
        <w:rPr>
          <w:rFonts w:ascii="Times New Roman" w:hAnsi="Times New Roman" w:eastAsia="宋体" w:cs="Times New Roman"/>
          <w:b/>
          <w:bCs/>
          <w:color w:val="auto"/>
          <w:kern w:val="2"/>
          <w:sz w:val="32"/>
          <w:szCs w:val="32"/>
          <w:highlight w:val="none"/>
          <w:lang w:val="en-US" w:eastAsia="zh-CN" w:bidi="ar-SA"/>
        </w:rPr>
        <w:br w:type="page"/>
      </w:r>
      <w:r>
        <w:rPr>
          <w:rFonts w:hint="eastAsia" w:ascii="Times New Roman" w:hAnsi="Times New Roman" w:eastAsia="宋体" w:cs="Times New Roman"/>
          <w:b/>
          <w:bCs/>
          <w:color w:val="auto"/>
          <w:kern w:val="2"/>
          <w:sz w:val="32"/>
          <w:szCs w:val="32"/>
          <w:highlight w:val="none"/>
          <w:lang w:val="en-US" w:eastAsia="zh-CN" w:bidi="ar-SA"/>
        </w:rPr>
        <w:t>1.4</w:t>
      </w:r>
      <w:r>
        <w:rPr>
          <w:rFonts w:hint="eastAsia" w:ascii="Times New Roman" w:hAnsi="Times New Roman" w:eastAsia="宋体" w:cs="Times New Roman"/>
          <w:b/>
          <w:bCs/>
          <w:color w:val="auto"/>
          <w:kern w:val="0"/>
          <w:sz w:val="32"/>
          <w:szCs w:val="32"/>
          <w:highlight w:val="none"/>
          <w:lang w:val="en-US" w:eastAsia="zh-CN" w:bidi="ar-SA"/>
        </w:rPr>
        <w:t>供应商符合参与政府采购活动资格条件的声明函：</w:t>
      </w:r>
    </w:p>
    <w:p w14:paraId="43DCB4C4">
      <w:pPr>
        <w:widowControl/>
        <w:adjustRightInd w:val="0"/>
        <w:snapToGrid w:val="0"/>
        <w:spacing w:before="0" w:beforeAutospacing="0" w:after="0" w:afterAutospacing="0" w:line="360" w:lineRule="auto"/>
        <w:ind w:left="400"/>
        <w:jc w:val="center"/>
        <w:rPr>
          <w:rFonts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声明函</w:t>
      </w:r>
    </w:p>
    <w:p w14:paraId="1550C2E9">
      <w:pPr>
        <w:spacing w:line="480" w:lineRule="auto"/>
        <w:rPr>
          <w:rFonts w:ascii="Times New Roman" w:hAnsi="Times New Roman" w:eastAsia="宋体" w:cs="Times New Roman"/>
          <w:color w:val="auto"/>
          <w:kern w:val="0"/>
          <w:sz w:val="20"/>
          <w:szCs w:val="21"/>
          <w:highlight w:val="none"/>
          <w:u w:val="single"/>
        </w:rPr>
      </w:pPr>
    </w:p>
    <w:p w14:paraId="77A6665C">
      <w:pPr>
        <w:widowControl/>
        <w:shd w:val="clear" w:color="auto" w:fill="FFFFFF"/>
        <w:spacing w:before="0" w:beforeAutospacing="0" w:after="0" w:afterAutospacing="0" w:line="480" w:lineRule="auto"/>
        <w:jc w:val="left"/>
        <w:rPr>
          <w:rFonts w:hint="eastAsia" w:ascii="宋体" w:hAnsi="宋体" w:eastAsia="宋体" w:cs="宋体"/>
          <w:i/>
          <w:iCs/>
          <w:color w:val="auto"/>
          <w:kern w:val="2"/>
          <w:sz w:val="21"/>
          <w:szCs w:val="21"/>
          <w:highlight w:val="none"/>
          <w:u w:val="single"/>
          <w:lang w:val="en-US" w:eastAsia="zh-CN" w:bidi="ar-SA"/>
        </w:rPr>
      </w:pPr>
      <w:r>
        <w:rPr>
          <w:rFonts w:hint="eastAsia" w:ascii="宋体" w:hAnsi="宋体" w:eastAsia="宋体" w:cs="宋体"/>
          <w:i/>
          <w:iCs/>
          <w:color w:val="auto"/>
          <w:kern w:val="2"/>
          <w:sz w:val="21"/>
          <w:szCs w:val="21"/>
          <w:highlight w:val="none"/>
          <w:u w:val="single"/>
          <w:lang w:val="en-US" w:eastAsia="zh-CN" w:bidi="ar-SA"/>
        </w:rPr>
        <w:t>（采购人）：</w:t>
      </w:r>
    </w:p>
    <w:p w14:paraId="4AC5C84B">
      <w:pPr>
        <w:widowControl/>
        <w:spacing w:before="0" w:beforeAutospacing="0" w:after="0" w:afterAutospacing="0" w:line="480" w:lineRule="auto"/>
        <w:ind w:left="400" w:firstLine="840" w:firstLineChars="400"/>
        <w:jc w:val="left"/>
        <w:rPr>
          <w:rFonts w:ascii="宋体" w:hAnsi="宋体" w:eastAsia="宋体" w:cs="宋体"/>
          <w:color w:val="auto"/>
          <w:kern w:val="2"/>
          <w:sz w:val="21"/>
          <w:szCs w:val="21"/>
          <w:highlight w:val="none"/>
          <w:lang w:val="en-US" w:eastAsia="zh-CN" w:bidi="ar-SA"/>
        </w:rPr>
      </w:pPr>
    </w:p>
    <w:p w14:paraId="3EA8DD45">
      <w:pPr>
        <w:widowControl/>
        <w:shd w:val="clear" w:color="auto" w:fill="FFFFFF"/>
        <w:spacing w:before="0" w:beforeAutospacing="0" w:after="0" w:afterAutospacing="0" w:line="480" w:lineRule="auto"/>
        <w:ind w:left="400"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（投标人全称）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参与</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 xml:space="preserve">  （项目名称）   </w:t>
      </w:r>
      <w:r>
        <w:rPr>
          <w:rFonts w:hint="eastAsia" w:ascii="宋体" w:hAnsi="宋体" w:eastAsia="宋体" w:cs="宋体"/>
          <w:color w:val="auto"/>
          <w:kern w:val="2"/>
          <w:sz w:val="21"/>
          <w:szCs w:val="21"/>
          <w:highlight w:val="none"/>
          <w:lang w:val="en-US" w:eastAsia="zh-CN" w:bidi="ar-SA"/>
        </w:rPr>
        <w:t>政府采购活动，针对《中华人民共和国政府采购法》第二十二条所述条件做如下承诺：</w:t>
      </w:r>
    </w:p>
    <w:p w14:paraId="6ED4C560">
      <w:pPr>
        <w:widowControl/>
        <w:numPr>
          <w:ilvl w:val="0"/>
          <w:numId w:val="3"/>
        </w:numPr>
        <w:shd w:val="clear" w:color="auto" w:fill="FFFFFF"/>
        <w:spacing w:before="0" w:beforeAutospacing="0" w:after="0" w:afterAutospacing="0" w:line="480" w:lineRule="auto"/>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我方具有良好的商业信誉和健全的财务会计制度；</w:t>
      </w:r>
    </w:p>
    <w:p w14:paraId="566681D2">
      <w:pPr>
        <w:widowControl/>
        <w:numPr>
          <w:ilvl w:val="0"/>
          <w:numId w:val="3"/>
        </w:numPr>
        <w:shd w:val="clear" w:color="auto" w:fill="FFFFFF"/>
        <w:spacing w:before="0" w:beforeAutospacing="0" w:after="0" w:afterAutospacing="0" w:line="480" w:lineRule="auto"/>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我方具有履行本项目合同所必需的设备和专业技术能力；</w:t>
      </w:r>
    </w:p>
    <w:p w14:paraId="38671FBB">
      <w:pPr>
        <w:widowControl/>
        <w:numPr>
          <w:ilvl w:val="0"/>
          <w:numId w:val="3"/>
        </w:numPr>
        <w:shd w:val="clear" w:color="auto" w:fill="FFFFFF"/>
        <w:spacing w:before="0" w:beforeAutospacing="0" w:after="0" w:afterAutospacing="0" w:line="480" w:lineRule="auto"/>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我方没有缴纳税收和社会保障等方面的失信记录；</w:t>
      </w:r>
    </w:p>
    <w:p w14:paraId="68EE6DC4">
      <w:pPr>
        <w:widowControl/>
        <w:numPr>
          <w:ilvl w:val="0"/>
          <w:numId w:val="3"/>
        </w:numPr>
        <w:shd w:val="clear" w:color="auto" w:fill="FFFFFF"/>
        <w:spacing w:before="0" w:beforeAutospacing="0" w:after="0" w:afterAutospacing="0" w:line="480" w:lineRule="auto"/>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6BDDD2A">
      <w:pPr>
        <w:widowControl/>
        <w:spacing w:before="0" w:beforeAutospacing="0" w:after="0" w:afterAutospacing="0" w:line="480" w:lineRule="auto"/>
        <w:ind w:left="400"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我方对上述承诺内容的真实性负责。如有虚假，将依法承担相应责任。</w:t>
      </w:r>
    </w:p>
    <w:p w14:paraId="76D54F60">
      <w:pPr>
        <w:widowControl/>
        <w:spacing w:before="0" w:beforeAutospacing="0" w:after="0" w:afterAutospacing="0" w:line="480" w:lineRule="auto"/>
        <w:ind w:left="400" w:firstLine="420" w:firstLineChars="200"/>
        <w:jc w:val="left"/>
        <w:rPr>
          <w:rFonts w:ascii="宋体" w:hAnsi="宋体" w:eastAsia="宋体" w:cs="宋体"/>
          <w:color w:val="auto"/>
          <w:kern w:val="2"/>
          <w:sz w:val="21"/>
          <w:szCs w:val="21"/>
          <w:highlight w:val="none"/>
          <w:lang w:val="en-US" w:eastAsia="zh-CN" w:bidi="ar-SA"/>
        </w:rPr>
      </w:pPr>
    </w:p>
    <w:p w14:paraId="1D3C0323">
      <w:pPr>
        <w:widowControl/>
        <w:spacing w:before="0" w:beforeAutospacing="0" w:after="0" w:afterAutospacing="0" w:line="480" w:lineRule="auto"/>
        <w:ind w:left="400" w:firstLine="422" w:firstLineChars="200"/>
        <w:jc w:val="left"/>
        <w:rPr>
          <w:rFonts w:ascii="宋体" w:hAnsi="宋体" w:eastAsia="宋体" w:cs="宋体"/>
          <w:b/>
          <w:bCs/>
          <w:color w:val="auto"/>
          <w:kern w:val="2"/>
          <w:sz w:val="21"/>
          <w:szCs w:val="21"/>
          <w:highlight w:val="none"/>
          <w:lang w:val="en-US" w:eastAsia="zh-CN" w:bidi="ar-SA"/>
        </w:rPr>
      </w:pPr>
    </w:p>
    <w:p w14:paraId="1084443E">
      <w:pPr>
        <w:widowControl/>
        <w:spacing w:before="0" w:beforeAutospacing="0" w:after="0" w:afterAutospacing="0" w:line="480" w:lineRule="auto"/>
        <w:ind w:left="400"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供应商名称（盖章） ： </w:t>
      </w:r>
    </w:p>
    <w:p w14:paraId="582D1BC2">
      <w:pPr>
        <w:widowControl/>
        <w:spacing w:before="0" w:beforeAutospacing="0" w:after="0" w:afterAutospacing="0" w:line="480" w:lineRule="auto"/>
        <w:ind w:left="400"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法定代表人或授权代表（签字或盖章）</w:t>
      </w:r>
    </w:p>
    <w:p w14:paraId="5B65E116">
      <w:pPr>
        <w:widowControl/>
        <w:spacing w:before="0" w:beforeAutospacing="0" w:after="0" w:afterAutospacing="0" w:line="480" w:lineRule="auto"/>
        <w:ind w:left="40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日期：  年  月  日    </w:t>
      </w:r>
    </w:p>
    <w:p w14:paraId="1DB15C37">
      <w:pPr>
        <w:rPr>
          <w:color w:val="auto"/>
          <w:sz w:val="30"/>
          <w:highlight w:val="none"/>
        </w:rPr>
      </w:pPr>
      <w:r>
        <w:rPr>
          <w:rFonts w:hint="eastAsia" w:ascii="宋体" w:hAnsi="宋体"/>
          <w:color w:val="auto"/>
          <w:sz w:val="28"/>
          <w:szCs w:val="28"/>
          <w:highlight w:val="none"/>
        </w:rPr>
        <w:br w:type="page"/>
      </w:r>
    </w:p>
    <w:p w14:paraId="1EE79E0C">
      <w:pPr>
        <w:keepNext/>
        <w:keepLines/>
        <w:widowControl w:val="0"/>
        <w:spacing w:before="260" w:after="260" w:line="416" w:lineRule="auto"/>
        <w:jc w:val="both"/>
        <w:outlineLvl w:val="2"/>
        <w:rPr>
          <w:rFonts w:ascii="宋体" w:hAnsi="宋体" w:eastAsia="宋体" w:cs="Times New Roman"/>
          <w:b/>
          <w:bCs/>
          <w:color w:val="auto"/>
          <w:sz w:val="28"/>
          <w:szCs w:val="28"/>
          <w:highlight w:val="none"/>
          <w:lang w:val="en-US" w:eastAsia="zh-CN" w:bidi="ar-SA"/>
        </w:rPr>
      </w:pPr>
      <w:bookmarkStart w:id="10" w:name="_Toc24550050"/>
      <w:bookmarkStart w:id="11" w:name="_Toc8008423"/>
      <w:bookmarkStart w:id="12" w:name="_Toc424164168"/>
      <w:bookmarkStart w:id="13" w:name="_Toc7988468"/>
      <w:bookmarkStart w:id="14" w:name="_Toc30408915"/>
      <w:bookmarkStart w:id="15" w:name="_Toc7988414"/>
      <w:bookmarkStart w:id="16" w:name="_Toc440162800"/>
      <w:r>
        <w:rPr>
          <w:rFonts w:hint="eastAsia" w:ascii="宋体" w:hAnsi="宋体" w:eastAsia="宋体" w:cs="Times New Roman"/>
          <w:b/>
          <w:bCs/>
          <w:color w:val="auto"/>
          <w:sz w:val="28"/>
          <w:szCs w:val="28"/>
          <w:highlight w:val="none"/>
          <w:lang w:val="en-US" w:eastAsia="zh-CN" w:bidi="ar-SA"/>
        </w:rPr>
        <w:t>1.5-1</w:t>
      </w:r>
      <w:r>
        <w:rPr>
          <w:rFonts w:ascii="宋体" w:hAnsi="宋体" w:eastAsia="宋体" w:cs="Times New Roman"/>
          <w:b/>
          <w:bCs/>
          <w:color w:val="auto"/>
          <w:sz w:val="28"/>
          <w:szCs w:val="28"/>
          <w:highlight w:val="none"/>
          <w:lang w:val="en-US" w:eastAsia="zh-CN" w:bidi="ar-SA"/>
        </w:rPr>
        <w:t>法定代表人授权书</w:t>
      </w:r>
    </w:p>
    <w:p w14:paraId="2307BCB6">
      <w:pPr>
        <w:widowControl/>
        <w:autoSpaceDE w:val="0"/>
        <w:autoSpaceDN w:val="0"/>
        <w:snapToGrid w:val="0"/>
        <w:spacing w:line="460" w:lineRule="exact"/>
        <w:jc w:val="center"/>
        <w:rPr>
          <w:rFonts w:ascii="Times New Roman" w:hAnsi="Times New Roman" w:cs="Times New Roman"/>
          <w:b/>
          <w:color w:val="auto"/>
          <w:sz w:val="28"/>
          <w:highlight w:val="none"/>
        </w:rPr>
      </w:pPr>
      <w:r>
        <w:rPr>
          <w:rFonts w:ascii="Times New Roman" w:hAnsi="Times New Roman" w:cs="Times New Roman"/>
          <w:b/>
          <w:color w:val="auto"/>
          <w:sz w:val="28"/>
          <w:highlight w:val="none"/>
        </w:rPr>
        <w:t>法定代表人授权书</w:t>
      </w:r>
    </w:p>
    <w:p w14:paraId="3ABAA73E">
      <w:pPr>
        <w:widowControl/>
        <w:autoSpaceDE w:val="0"/>
        <w:autoSpaceDN w:val="0"/>
        <w:snapToGrid w:val="0"/>
        <w:spacing w:line="460" w:lineRule="exact"/>
        <w:jc w:val="left"/>
        <w:rPr>
          <w:rFonts w:ascii="Times New Roman" w:hAnsi="Times New Roman" w:cs="Times New Roman"/>
          <w:color w:val="auto"/>
          <w:sz w:val="24"/>
          <w:highlight w:val="none"/>
        </w:rPr>
      </w:pPr>
    </w:p>
    <w:p w14:paraId="0C6C2F99">
      <w:pPr>
        <w:widowControl/>
        <w:snapToGrid w:val="0"/>
        <w:spacing w:line="360" w:lineRule="auto"/>
        <w:jc w:val="left"/>
        <w:rPr>
          <w:rFonts w:ascii="Times New Roman" w:hAnsi="Times New Roman" w:cs="Times New Roman"/>
          <w:color w:val="auto"/>
          <w:highlight w:val="none"/>
          <w:u w:val="single"/>
        </w:rPr>
      </w:pPr>
    </w:p>
    <w:p w14:paraId="26F2558B">
      <w:pPr>
        <w:widowControl/>
        <w:snapToGrid w:val="0"/>
        <w:spacing w:line="360" w:lineRule="auto"/>
        <w:jc w:val="left"/>
        <w:rPr>
          <w:rFonts w:ascii="Times New Roman" w:hAnsi="Times New Roman" w:cs="Times New Roman"/>
          <w:color w:val="auto"/>
          <w:sz w:val="22"/>
          <w:highlight w:val="none"/>
        </w:rPr>
      </w:pPr>
      <w:r>
        <w:rPr>
          <w:rFonts w:hint="eastAsia" w:ascii="Times New Roman" w:hAnsi="Times New Roman" w:cs="Times New Roman"/>
          <w:color w:val="auto"/>
          <w:sz w:val="22"/>
          <w:highlight w:val="none"/>
          <w:u w:val="single"/>
          <w:lang w:eastAsia="zh-CN"/>
        </w:rPr>
        <w:t>平阳县万全镇人民政府</w:t>
      </w:r>
      <w:r>
        <w:rPr>
          <w:rFonts w:ascii="Times New Roman" w:hAnsi="Times New Roman" w:cs="Times New Roman"/>
          <w:color w:val="auto"/>
          <w:sz w:val="22"/>
          <w:highlight w:val="none"/>
        </w:rPr>
        <w:t>：</w:t>
      </w:r>
    </w:p>
    <w:p w14:paraId="2825371F">
      <w:pPr>
        <w:widowControl/>
        <w:snapToGrid w:val="0"/>
        <w:spacing w:line="360" w:lineRule="auto"/>
        <w:ind w:firstLine="440"/>
        <w:jc w:val="left"/>
        <w:rPr>
          <w:rFonts w:ascii="Times New Roman" w:hAnsi="Times New Roman" w:cs="Times New Roman"/>
          <w:color w:val="auto"/>
          <w:sz w:val="22"/>
          <w:highlight w:val="none"/>
        </w:rPr>
      </w:pPr>
      <w:r>
        <w:rPr>
          <w:rFonts w:ascii="Times New Roman" w:hAnsi="Times New Roman" w:cs="Times New Roman"/>
          <w:color w:val="auto"/>
          <w:sz w:val="22"/>
          <w:highlight w:val="none"/>
        </w:rPr>
        <w:t>本授权委托书声明：我</w:t>
      </w:r>
      <w:r>
        <w:rPr>
          <w:rFonts w:ascii="Times New Roman" w:hAnsi="Times New Roman" w:cs="Times New Roman"/>
          <w:color w:val="auto"/>
          <w:sz w:val="22"/>
          <w:highlight w:val="none"/>
          <w:u w:val="single"/>
        </w:rPr>
        <w:t xml:space="preserve">   （法定代表人姓名）   </w:t>
      </w:r>
      <w:r>
        <w:rPr>
          <w:rFonts w:ascii="Times New Roman" w:hAnsi="Times New Roman" w:cs="Times New Roman"/>
          <w:color w:val="auto"/>
          <w:sz w:val="22"/>
          <w:highlight w:val="none"/>
        </w:rPr>
        <w:t>系</w:t>
      </w:r>
      <w:r>
        <w:rPr>
          <w:rFonts w:ascii="Times New Roman" w:hAnsi="Times New Roman" w:cs="Times New Roman"/>
          <w:color w:val="auto"/>
          <w:sz w:val="22"/>
          <w:highlight w:val="none"/>
          <w:u w:val="single"/>
        </w:rPr>
        <w:t xml:space="preserve">   （供应商名 称）  </w:t>
      </w:r>
      <w:r>
        <w:rPr>
          <w:rFonts w:ascii="Times New Roman" w:hAnsi="Times New Roman" w:cs="Times New Roman"/>
          <w:color w:val="auto"/>
          <w:sz w:val="22"/>
          <w:highlight w:val="none"/>
        </w:rPr>
        <w:t>的法定代表人，现授权委托</w:t>
      </w:r>
      <w:r>
        <w:rPr>
          <w:rFonts w:ascii="Times New Roman" w:hAnsi="Times New Roman" w:cs="Times New Roman"/>
          <w:color w:val="auto"/>
          <w:sz w:val="22"/>
          <w:highlight w:val="none"/>
          <w:u w:val="single"/>
        </w:rPr>
        <w:t xml:space="preserve">  （单 位 名 称）   </w:t>
      </w:r>
      <w:r>
        <w:rPr>
          <w:rFonts w:ascii="Times New Roman" w:hAnsi="Times New Roman" w:cs="Times New Roman"/>
          <w:color w:val="auto"/>
          <w:sz w:val="22"/>
          <w:highlight w:val="none"/>
        </w:rPr>
        <w:t>的</w:t>
      </w:r>
      <w:r>
        <w:rPr>
          <w:rFonts w:ascii="Times New Roman" w:hAnsi="Times New Roman" w:cs="Times New Roman"/>
          <w:color w:val="auto"/>
          <w:sz w:val="22"/>
          <w:highlight w:val="none"/>
          <w:u w:val="single"/>
        </w:rPr>
        <w:t xml:space="preserve">  （授权代表姓名）  </w:t>
      </w:r>
      <w:r>
        <w:rPr>
          <w:rFonts w:ascii="Times New Roman" w:hAnsi="Times New Roman" w:cs="Times New Roman"/>
          <w:color w:val="auto"/>
          <w:sz w:val="22"/>
          <w:highlight w:val="none"/>
        </w:rPr>
        <w:t>为我公司法定代表人授权代表，参加贵处组织的</w:t>
      </w:r>
      <w:r>
        <w:rPr>
          <w:rFonts w:ascii="Times New Roman" w:hAnsi="Times New Roman" w:cs="Times New Roman"/>
          <w:color w:val="auto"/>
          <w:sz w:val="22"/>
          <w:highlight w:val="none"/>
          <w:u w:val="single"/>
        </w:rPr>
        <w:t xml:space="preserve">  招标项目名称（括号中填写项目编号）  </w:t>
      </w:r>
      <w:r>
        <w:rPr>
          <w:rFonts w:ascii="Times New Roman" w:hAnsi="Times New Roman" w:cs="Times New Roman"/>
          <w:color w:val="auto"/>
          <w:sz w:val="22"/>
          <w:highlight w:val="none"/>
        </w:rPr>
        <w:t>项目投标，全权处理本次招投标活动中的一切事宜，我承认授权代表全权代表我所签署的本项目的投标文件的内容。</w:t>
      </w:r>
    </w:p>
    <w:p w14:paraId="3305CFD0">
      <w:pPr>
        <w:widowControl/>
        <w:snapToGrid w:val="0"/>
        <w:spacing w:line="360" w:lineRule="auto"/>
        <w:ind w:firstLine="440"/>
        <w:jc w:val="left"/>
        <w:rPr>
          <w:rFonts w:ascii="Times New Roman" w:hAnsi="Times New Roman" w:cs="Times New Roman"/>
          <w:color w:val="auto"/>
          <w:sz w:val="22"/>
          <w:highlight w:val="none"/>
        </w:rPr>
      </w:pPr>
      <w:r>
        <w:rPr>
          <w:rFonts w:ascii="Times New Roman" w:hAnsi="Times New Roman" w:cs="Times New Roman"/>
          <w:color w:val="auto"/>
          <w:sz w:val="22"/>
          <w:highlight w:val="none"/>
        </w:rPr>
        <w:t>授权代表无转授权，特此授权</w:t>
      </w:r>
    </w:p>
    <w:p w14:paraId="15F50617">
      <w:pPr>
        <w:widowControl/>
        <w:snapToGrid w:val="0"/>
        <w:spacing w:line="360" w:lineRule="auto"/>
        <w:ind w:left="1260"/>
        <w:jc w:val="left"/>
        <w:rPr>
          <w:rFonts w:ascii="Times New Roman" w:hAnsi="Times New Roman" w:cs="Times New Roman"/>
          <w:color w:val="auto"/>
          <w:sz w:val="22"/>
          <w:highlight w:val="none"/>
        </w:rPr>
      </w:pPr>
    </w:p>
    <w:p w14:paraId="1E64EA92">
      <w:pPr>
        <w:widowControl/>
        <w:snapToGrid w:val="0"/>
        <w:spacing w:line="360" w:lineRule="auto"/>
        <w:ind w:left="2098" w:firstLine="959"/>
        <w:jc w:val="left"/>
        <w:rPr>
          <w:rFonts w:ascii="Times New Roman" w:hAnsi="Times New Roman" w:cs="Times New Roman"/>
          <w:color w:val="auto"/>
          <w:sz w:val="22"/>
          <w:highlight w:val="none"/>
          <w:u w:val="single"/>
        </w:rPr>
      </w:pPr>
      <w:r>
        <w:rPr>
          <w:rFonts w:ascii="Times New Roman" w:hAnsi="Times New Roman" w:cs="Times New Roman"/>
          <w:color w:val="auto"/>
          <w:sz w:val="22"/>
          <w:highlight w:val="none"/>
        </w:rPr>
        <w:t>授权代表：</w:t>
      </w:r>
      <w:r>
        <w:rPr>
          <w:rFonts w:ascii="Times New Roman" w:hAnsi="Times New Roman" w:cs="Times New Roman"/>
          <w:color w:val="auto"/>
          <w:sz w:val="22"/>
          <w:highlight w:val="none"/>
          <w:u w:val="single"/>
        </w:rPr>
        <w:t xml:space="preserve">   </w:t>
      </w:r>
      <w:r>
        <w:rPr>
          <w:rFonts w:hint="eastAsia"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 性别 ：</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 年龄：</w:t>
      </w:r>
      <w:r>
        <w:rPr>
          <w:rFonts w:ascii="Times New Roman" w:hAnsi="Times New Roman" w:cs="Times New Roman"/>
          <w:color w:val="auto"/>
          <w:sz w:val="22"/>
          <w:highlight w:val="none"/>
          <w:u w:val="single"/>
        </w:rPr>
        <w:t xml:space="preserve">    </w:t>
      </w:r>
    </w:p>
    <w:p w14:paraId="5A48E4F1">
      <w:pPr>
        <w:widowControl/>
        <w:snapToGrid w:val="0"/>
        <w:spacing w:line="360" w:lineRule="auto"/>
        <w:ind w:left="2098" w:firstLine="959"/>
        <w:jc w:val="left"/>
        <w:rPr>
          <w:rFonts w:ascii="Times New Roman" w:hAnsi="Times New Roman" w:cs="Times New Roman"/>
          <w:color w:val="auto"/>
          <w:sz w:val="22"/>
          <w:highlight w:val="none"/>
          <w:u w:val="single"/>
        </w:rPr>
      </w:pPr>
      <w:r>
        <w:rPr>
          <w:rFonts w:ascii="Times New Roman" w:hAnsi="Times New Roman" w:cs="Times New Roman"/>
          <w:color w:val="auto"/>
          <w:sz w:val="22"/>
          <w:highlight w:val="none"/>
        </w:rPr>
        <w:t>身份证号码：</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 职务：</w:t>
      </w:r>
      <w:r>
        <w:rPr>
          <w:rFonts w:ascii="Times New Roman" w:hAnsi="Times New Roman" w:cs="Times New Roman"/>
          <w:color w:val="auto"/>
          <w:sz w:val="22"/>
          <w:highlight w:val="none"/>
          <w:u w:val="single"/>
        </w:rPr>
        <w:t xml:space="preserve">      </w:t>
      </w:r>
    </w:p>
    <w:p w14:paraId="40E619C9">
      <w:pPr>
        <w:widowControl/>
        <w:snapToGrid w:val="0"/>
        <w:spacing w:line="360" w:lineRule="auto"/>
        <w:ind w:left="2098" w:firstLine="959"/>
        <w:jc w:val="left"/>
        <w:rPr>
          <w:rFonts w:ascii="Times New Roman" w:hAnsi="Times New Roman" w:cs="Times New Roman"/>
          <w:color w:val="auto"/>
          <w:sz w:val="22"/>
          <w:highlight w:val="none"/>
          <w:u w:val="single"/>
        </w:rPr>
      </w:pPr>
      <w:r>
        <w:rPr>
          <w:rFonts w:ascii="Times New Roman" w:hAnsi="Times New Roman" w:cs="Times New Roman"/>
          <w:color w:val="auto"/>
          <w:sz w:val="22"/>
          <w:highlight w:val="none"/>
        </w:rPr>
        <w:t>详细通讯地址：</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 邮政编码：</w:t>
      </w:r>
      <w:r>
        <w:rPr>
          <w:rFonts w:ascii="Times New Roman" w:hAnsi="Times New Roman" w:cs="Times New Roman"/>
          <w:color w:val="auto"/>
          <w:sz w:val="22"/>
          <w:highlight w:val="none"/>
          <w:u w:val="single"/>
        </w:rPr>
        <w:t xml:space="preserve">           </w:t>
      </w:r>
    </w:p>
    <w:p w14:paraId="101CA3D6">
      <w:pPr>
        <w:widowControl/>
        <w:snapToGrid w:val="0"/>
        <w:ind w:left="2098" w:firstLine="959"/>
        <w:jc w:val="left"/>
        <w:rPr>
          <w:rFonts w:ascii="Times New Roman" w:hAnsi="Times New Roman" w:cs="Times New Roman"/>
          <w:color w:val="auto"/>
          <w:sz w:val="22"/>
          <w:highlight w:val="none"/>
          <w:u w:val="single"/>
        </w:rPr>
      </w:pPr>
      <w:r>
        <w:rPr>
          <w:rFonts w:ascii="Times New Roman" w:hAnsi="Times New Roman" w:cs="Times New Roman"/>
          <w:color w:val="auto"/>
          <w:sz w:val="22"/>
          <w:highlight w:val="none"/>
        </w:rPr>
        <w:t>电话：</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 传真：</w:t>
      </w:r>
      <w:r>
        <w:rPr>
          <w:rFonts w:ascii="Times New Roman" w:hAnsi="Times New Roman" w:cs="Times New Roman"/>
          <w:color w:val="auto"/>
          <w:sz w:val="22"/>
          <w:highlight w:val="none"/>
          <w:u w:val="single"/>
        </w:rPr>
        <w:t xml:space="preserve">                    </w:t>
      </w:r>
    </w:p>
    <w:p w14:paraId="368F620A">
      <w:pPr>
        <w:widowControl/>
        <w:snapToGrid w:val="0"/>
        <w:ind w:left="2098" w:firstLine="959"/>
        <w:jc w:val="left"/>
        <w:rPr>
          <w:rFonts w:ascii="Times New Roman" w:hAnsi="Times New Roman" w:cs="Times New Roman"/>
          <w:color w:val="auto"/>
          <w:sz w:val="22"/>
          <w:highlight w:val="none"/>
        </w:rPr>
      </w:pPr>
      <w:r>
        <w:rPr>
          <w:rFonts w:ascii="Times New Roman" w:hAnsi="Times New Roman" w:cs="Times New Roman"/>
          <w:color w:val="auto"/>
          <w:sz w:val="22"/>
          <w:highlight w:val="none"/>
        </w:rPr>
        <w:t xml:space="preserve">                                </w:t>
      </w:r>
    </w:p>
    <w:p w14:paraId="45F1A7D7">
      <w:pPr>
        <w:widowControl/>
        <w:snapToGrid w:val="0"/>
        <w:spacing w:line="360" w:lineRule="auto"/>
        <w:ind w:left="2098" w:right="440" w:firstLine="959"/>
        <w:jc w:val="left"/>
        <w:rPr>
          <w:rFonts w:ascii="Times New Roman" w:hAnsi="Times New Roman" w:cs="Times New Roman"/>
          <w:color w:val="auto"/>
          <w:sz w:val="22"/>
          <w:highlight w:val="none"/>
        </w:rPr>
      </w:pPr>
      <w:r>
        <w:rPr>
          <w:rFonts w:ascii="Times New Roman" w:hAnsi="Times New Roman" w:cs="Times New Roman"/>
          <w:color w:val="auto"/>
          <w:sz w:val="22"/>
          <w:highlight w:val="none"/>
        </w:rPr>
        <w:t>供应商：</w:t>
      </w:r>
      <w:r>
        <w:rPr>
          <w:rFonts w:ascii="Times New Roman" w:hAnsi="Times New Roman" w:cs="Times New Roman"/>
          <w:color w:val="auto"/>
          <w:sz w:val="22"/>
          <w:highlight w:val="none"/>
          <w:u w:val="single"/>
        </w:rPr>
        <w:t xml:space="preserve">                                   （盖章）</w:t>
      </w:r>
    </w:p>
    <w:p w14:paraId="2926632C">
      <w:pPr>
        <w:widowControl/>
        <w:snapToGrid w:val="0"/>
        <w:spacing w:line="360" w:lineRule="auto"/>
        <w:ind w:left="2098" w:right="440" w:firstLine="959"/>
        <w:jc w:val="left"/>
        <w:rPr>
          <w:rFonts w:ascii="Times New Roman" w:hAnsi="Times New Roman" w:cs="Times New Roman"/>
          <w:color w:val="auto"/>
          <w:sz w:val="22"/>
          <w:highlight w:val="none"/>
        </w:rPr>
      </w:pPr>
      <w:r>
        <w:rPr>
          <w:rFonts w:ascii="Times New Roman" w:hAnsi="Times New Roman" w:cs="Times New Roman"/>
          <w:color w:val="auto"/>
          <w:sz w:val="22"/>
          <w:highlight w:val="none"/>
        </w:rPr>
        <w:t>法定代表人：</w:t>
      </w:r>
      <w:r>
        <w:rPr>
          <w:rFonts w:ascii="Times New Roman" w:hAnsi="Times New Roman" w:cs="Times New Roman"/>
          <w:color w:val="auto"/>
          <w:sz w:val="22"/>
          <w:highlight w:val="none"/>
          <w:u w:val="single"/>
        </w:rPr>
        <w:t xml:space="preserve">                           （签字或盖章）</w:t>
      </w:r>
    </w:p>
    <w:p w14:paraId="1D0CECBE">
      <w:pPr>
        <w:widowControl/>
        <w:snapToGrid w:val="0"/>
        <w:spacing w:line="360" w:lineRule="auto"/>
        <w:jc w:val="left"/>
        <w:rPr>
          <w:rFonts w:ascii="Times New Roman" w:hAnsi="Times New Roman" w:cs="Times New Roman"/>
          <w:color w:val="auto"/>
          <w:sz w:val="22"/>
          <w:highlight w:val="none"/>
        </w:rPr>
      </w:pPr>
    </w:p>
    <w:p w14:paraId="61BE3DDB">
      <w:pPr>
        <w:widowControl/>
        <w:snapToGrid w:val="0"/>
        <w:spacing w:line="360" w:lineRule="auto"/>
        <w:ind w:left="2098" w:right="440" w:firstLine="959"/>
        <w:jc w:val="left"/>
        <w:rPr>
          <w:rFonts w:ascii="Times New Roman" w:hAnsi="Times New Roman" w:cs="Times New Roman"/>
          <w:color w:val="auto"/>
          <w:sz w:val="24"/>
          <w:highlight w:val="none"/>
        </w:rPr>
      </w:pPr>
      <w:r>
        <w:rPr>
          <w:rFonts w:ascii="Times New Roman" w:hAnsi="Times New Roman" w:cs="Times New Roman"/>
          <w:color w:val="auto"/>
          <w:sz w:val="22"/>
          <w:highlight w:val="none"/>
        </w:rPr>
        <w:t>授权委托日期：</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 xml:space="preserve">年 </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月</w:t>
      </w:r>
      <w:r>
        <w:rPr>
          <w:rFonts w:ascii="Times New Roman" w:hAnsi="Times New Roman" w:cs="Times New Roman"/>
          <w:color w:val="auto"/>
          <w:sz w:val="22"/>
          <w:highlight w:val="none"/>
          <w:u w:val="single"/>
        </w:rPr>
        <w:t xml:space="preserve">     </w:t>
      </w:r>
      <w:r>
        <w:rPr>
          <w:rFonts w:ascii="Times New Roman" w:hAnsi="Times New Roman" w:cs="Times New Roman"/>
          <w:color w:val="auto"/>
          <w:sz w:val="22"/>
          <w:highlight w:val="none"/>
        </w:rPr>
        <w:t>日</w:t>
      </w:r>
    </w:p>
    <w:tbl>
      <w:tblPr>
        <w:tblStyle w:val="16"/>
        <w:tblW w:w="0" w:type="auto"/>
        <w:tblInd w:w="108" w:type="dxa"/>
        <w:tblLayout w:type="fixed"/>
        <w:tblCellMar>
          <w:top w:w="0" w:type="dxa"/>
          <w:left w:w="0" w:type="dxa"/>
          <w:bottom w:w="0" w:type="dxa"/>
          <w:right w:w="0" w:type="dxa"/>
        </w:tblCellMar>
      </w:tblPr>
      <w:tblGrid>
        <w:gridCol w:w="8657"/>
      </w:tblGrid>
      <w:tr w14:paraId="766C04BC">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2C903B">
            <w:pPr>
              <w:widowControl/>
              <w:snapToGrid w:val="0"/>
              <w:spacing w:line="400" w:lineRule="exact"/>
              <w:jc w:val="center"/>
              <w:rPr>
                <w:rFonts w:ascii="Times New Roman" w:hAnsi="Times New Roman" w:cs="Times New Roman"/>
                <w:color w:val="auto"/>
                <w:sz w:val="24"/>
                <w:highlight w:val="none"/>
              </w:rPr>
            </w:pPr>
          </w:p>
          <w:p w14:paraId="0AEC7312">
            <w:pPr>
              <w:widowControl/>
              <w:snapToGrid w:val="0"/>
              <w:spacing w:line="400" w:lineRule="exact"/>
              <w:jc w:val="center"/>
              <w:rPr>
                <w:rFonts w:ascii="Times New Roman" w:hAnsi="Times New Roman" w:cs="Times New Roman"/>
                <w:color w:val="auto"/>
                <w:sz w:val="24"/>
                <w:highlight w:val="none"/>
              </w:rPr>
            </w:pPr>
          </w:p>
          <w:p w14:paraId="7FC825FA">
            <w:pPr>
              <w:widowControl/>
              <w:snapToGrid w:val="0"/>
              <w:spacing w:line="320" w:lineRule="atLeast"/>
              <w:jc w:val="center"/>
              <w:rPr>
                <w:rFonts w:ascii="Times New Roman" w:hAnsi="Times New Roman" w:cs="Times New Roman"/>
                <w:color w:val="auto"/>
                <w:sz w:val="22"/>
                <w:highlight w:val="none"/>
              </w:rPr>
            </w:pPr>
            <w:r>
              <w:rPr>
                <w:rFonts w:ascii="Times New Roman" w:hAnsi="Times New Roman" w:cs="Times New Roman"/>
                <w:color w:val="auto"/>
                <w:sz w:val="22"/>
                <w:highlight w:val="none"/>
              </w:rPr>
              <w:t>授权代表身份证</w:t>
            </w:r>
            <w:r>
              <w:rPr>
                <w:rFonts w:hint="eastAsia" w:ascii="Times New Roman" w:hAnsi="Times New Roman" w:cs="Times New Roman"/>
                <w:color w:val="auto"/>
                <w:sz w:val="22"/>
                <w:highlight w:val="none"/>
                <w:lang w:eastAsia="zh-CN"/>
              </w:rPr>
              <w:t>扫描件或</w:t>
            </w:r>
            <w:r>
              <w:rPr>
                <w:rFonts w:ascii="Times New Roman" w:hAnsi="Times New Roman" w:cs="Times New Roman"/>
                <w:color w:val="auto"/>
                <w:sz w:val="22"/>
                <w:highlight w:val="none"/>
              </w:rPr>
              <w:t>影印件粘贴处</w:t>
            </w:r>
          </w:p>
          <w:p w14:paraId="23B9E8DA">
            <w:pPr>
              <w:widowControl/>
              <w:snapToGrid w:val="0"/>
              <w:spacing w:line="400" w:lineRule="exact"/>
              <w:jc w:val="center"/>
              <w:rPr>
                <w:rFonts w:ascii="Times New Roman" w:hAnsi="Times New Roman" w:cs="Times New Roman"/>
                <w:color w:val="auto"/>
                <w:sz w:val="24"/>
                <w:highlight w:val="none"/>
              </w:rPr>
            </w:pPr>
          </w:p>
          <w:p w14:paraId="30BB8965">
            <w:pPr>
              <w:widowControl/>
              <w:snapToGrid w:val="0"/>
              <w:spacing w:line="400" w:lineRule="exact"/>
              <w:jc w:val="center"/>
              <w:rPr>
                <w:rFonts w:ascii="Times New Roman" w:hAnsi="Times New Roman" w:cs="Times New Roman"/>
                <w:color w:val="auto"/>
                <w:sz w:val="24"/>
                <w:highlight w:val="none"/>
              </w:rPr>
            </w:pPr>
          </w:p>
          <w:p w14:paraId="6F44FB75">
            <w:pPr>
              <w:widowControl/>
              <w:snapToGrid w:val="0"/>
              <w:spacing w:line="400" w:lineRule="exact"/>
              <w:jc w:val="center"/>
              <w:rPr>
                <w:rFonts w:ascii="Times New Roman" w:hAnsi="Times New Roman" w:cs="Times New Roman"/>
                <w:color w:val="auto"/>
                <w:sz w:val="24"/>
                <w:highlight w:val="none"/>
              </w:rPr>
            </w:pPr>
          </w:p>
          <w:p w14:paraId="3FA9BA2F">
            <w:pPr>
              <w:widowControl/>
              <w:snapToGrid w:val="0"/>
              <w:spacing w:line="400" w:lineRule="exact"/>
              <w:jc w:val="center"/>
              <w:rPr>
                <w:rFonts w:ascii="Times New Roman" w:hAnsi="Times New Roman" w:cs="Times New Roman"/>
                <w:color w:val="auto"/>
                <w:sz w:val="24"/>
                <w:highlight w:val="none"/>
              </w:rPr>
            </w:pPr>
          </w:p>
          <w:p w14:paraId="1B042C6C">
            <w:pPr>
              <w:widowControl/>
              <w:snapToGrid w:val="0"/>
              <w:spacing w:line="400" w:lineRule="exact"/>
              <w:jc w:val="center"/>
              <w:rPr>
                <w:rFonts w:ascii="Times New Roman" w:hAnsi="Times New Roman" w:cs="Times New Roman"/>
                <w:color w:val="auto"/>
                <w:sz w:val="36"/>
                <w:highlight w:val="none"/>
              </w:rPr>
            </w:pPr>
          </w:p>
        </w:tc>
      </w:tr>
    </w:tbl>
    <w:p w14:paraId="74B8FE5F">
      <w:pPr>
        <w:widowControl/>
        <w:tabs>
          <w:tab w:val="left" w:pos="360"/>
        </w:tabs>
        <w:snapToGrid w:val="0"/>
        <w:spacing w:line="580" w:lineRule="atLeast"/>
        <w:ind w:left="360"/>
        <w:jc w:val="left"/>
        <w:rPr>
          <w:rFonts w:ascii="Times New Roman" w:hAnsi="Courier New" w:cs="Times New Roman"/>
          <w:b/>
          <w:color w:val="auto"/>
          <w:sz w:val="22"/>
          <w:highlight w:val="none"/>
        </w:rPr>
      </w:pPr>
      <w:r>
        <w:rPr>
          <w:rFonts w:ascii="Times New Roman" w:hAnsi="Courier New" w:cs="Times New Roman"/>
          <w:b/>
          <w:color w:val="auto"/>
          <w:sz w:val="22"/>
          <w:highlight w:val="none"/>
        </w:rPr>
        <w:t>注：法定代表人必须签字或盖章，否则做无效标处理。</w:t>
      </w:r>
    </w:p>
    <w:p w14:paraId="1D920443">
      <w:pPr>
        <w:widowControl w:val="0"/>
        <w:spacing w:after="120"/>
        <w:ind w:firstLine="210" w:firstLineChars="100"/>
        <w:jc w:val="both"/>
        <w:rPr>
          <w:rFonts w:ascii="Times New Roman" w:hAnsi="Times New Roman" w:eastAsia="宋体" w:cs="Times New Roman"/>
          <w:color w:val="auto"/>
          <w:kern w:val="2"/>
          <w:sz w:val="21"/>
          <w:szCs w:val="22"/>
          <w:highlight w:val="none"/>
          <w:lang w:val="en-US" w:eastAsia="zh-CN" w:bidi="ar-SA"/>
        </w:rPr>
      </w:pPr>
    </w:p>
    <w:p w14:paraId="1321E2B6">
      <w:pPr>
        <w:spacing w:line="480" w:lineRule="auto"/>
        <w:jc w:val="left"/>
        <w:outlineLvl w:val="2"/>
        <w:rPr>
          <w:rFonts w:hint="eastAsia" w:ascii="Times New Roman" w:hAnsi="Times New Roman" w:eastAsia="宋体" w:cs="Times New Roman"/>
          <w:b/>
          <w:bCs/>
          <w:color w:val="auto"/>
          <w:kern w:val="0"/>
          <w:sz w:val="30"/>
          <w:szCs w:val="20"/>
          <w:highlight w:val="none"/>
        </w:rPr>
      </w:pPr>
      <w:r>
        <w:rPr>
          <w:rFonts w:ascii="Times New Roman" w:hAnsi="Times New Roman" w:cs="Times New Roman"/>
          <w:color w:val="auto"/>
          <w:sz w:val="30"/>
          <w:highlight w:val="none"/>
        </w:rPr>
        <w:br w:type="page"/>
      </w:r>
      <w:bookmarkStart w:id="17" w:name="_Toc6370"/>
      <w:bookmarkStart w:id="18" w:name="_Toc424138776"/>
      <w:r>
        <w:rPr>
          <w:rFonts w:hint="eastAsia" w:ascii="宋体" w:hAnsi="宋体" w:eastAsia="宋体" w:cs="Times New Roman"/>
          <w:b/>
          <w:bCs/>
          <w:color w:val="auto"/>
          <w:sz w:val="28"/>
          <w:szCs w:val="28"/>
          <w:highlight w:val="none"/>
          <w:lang w:val="en-US" w:eastAsia="zh-CN" w:bidi="ar-SA"/>
        </w:rPr>
        <w:t>1.5-2法定代表人身份证明</w:t>
      </w:r>
    </w:p>
    <w:p w14:paraId="2A427959">
      <w:pPr>
        <w:spacing w:line="480" w:lineRule="auto"/>
        <w:jc w:val="center"/>
        <w:outlineLvl w:val="2"/>
        <w:rPr>
          <w:rFonts w:hint="eastAsia" w:ascii="仿宋_GB2312" w:hAnsi="仿宋" w:eastAsia="仿宋_GB2312" w:cs="Times New Roman"/>
          <w:b/>
          <w:color w:val="auto"/>
          <w:kern w:val="2"/>
          <w:sz w:val="30"/>
          <w:szCs w:val="30"/>
          <w:highlight w:val="none"/>
        </w:rPr>
      </w:pPr>
      <w:r>
        <w:rPr>
          <w:rFonts w:hint="eastAsia" w:ascii="仿宋_GB2312" w:hAnsi="仿宋" w:eastAsia="仿宋_GB2312" w:cs="Times New Roman"/>
          <w:b/>
          <w:color w:val="auto"/>
          <w:kern w:val="2"/>
          <w:sz w:val="30"/>
          <w:szCs w:val="30"/>
          <w:highlight w:val="none"/>
        </w:rPr>
        <w:t>法定代表人身份证明</w:t>
      </w:r>
      <w:bookmarkEnd w:id="17"/>
      <w:bookmarkEnd w:id="18"/>
    </w:p>
    <w:p w14:paraId="27D9AD07">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投标人名称：</w:t>
      </w:r>
      <w:r>
        <w:rPr>
          <w:rFonts w:hint="eastAsia" w:ascii="仿宋_GB2312" w:hAnsi="仿宋" w:eastAsia="仿宋_GB2312" w:cs="Times New Roman"/>
          <w:color w:val="auto"/>
          <w:kern w:val="2"/>
          <w:sz w:val="21"/>
          <w:szCs w:val="20"/>
          <w:highlight w:val="none"/>
          <w:u w:val="single"/>
        </w:rPr>
        <w:t xml:space="preserve">                       </w:t>
      </w:r>
    </w:p>
    <w:p w14:paraId="66A74282">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单位性质：</w:t>
      </w:r>
      <w:r>
        <w:rPr>
          <w:rFonts w:hint="eastAsia" w:ascii="仿宋_GB2312" w:hAnsi="仿宋" w:eastAsia="仿宋_GB2312" w:cs="Times New Roman"/>
          <w:color w:val="auto"/>
          <w:kern w:val="2"/>
          <w:sz w:val="21"/>
          <w:szCs w:val="20"/>
          <w:highlight w:val="none"/>
          <w:u w:val="single"/>
        </w:rPr>
        <w:t xml:space="preserve">                         </w:t>
      </w:r>
    </w:p>
    <w:p w14:paraId="626D5522">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地址：</w:t>
      </w:r>
      <w:r>
        <w:rPr>
          <w:rFonts w:hint="eastAsia" w:ascii="仿宋_GB2312" w:hAnsi="仿宋" w:eastAsia="仿宋_GB2312" w:cs="Times New Roman"/>
          <w:color w:val="auto"/>
          <w:kern w:val="2"/>
          <w:sz w:val="21"/>
          <w:szCs w:val="20"/>
          <w:highlight w:val="none"/>
          <w:u w:val="single"/>
        </w:rPr>
        <w:t xml:space="preserve">                             </w:t>
      </w:r>
    </w:p>
    <w:p w14:paraId="0B652158">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成立时间：</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年</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月</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日</w:t>
      </w:r>
    </w:p>
    <w:p w14:paraId="21703FFE">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经营期限：</w:t>
      </w:r>
      <w:r>
        <w:rPr>
          <w:rFonts w:hint="eastAsia" w:ascii="仿宋_GB2312" w:hAnsi="仿宋" w:eastAsia="仿宋_GB2312" w:cs="Times New Roman"/>
          <w:color w:val="auto"/>
          <w:kern w:val="2"/>
          <w:sz w:val="21"/>
          <w:szCs w:val="20"/>
          <w:highlight w:val="none"/>
          <w:u w:val="single"/>
        </w:rPr>
        <w:t xml:space="preserve">                    </w:t>
      </w:r>
    </w:p>
    <w:p w14:paraId="57EBB663">
      <w:pPr>
        <w:spacing w:line="360" w:lineRule="auto"/>
        <w:rPr>
          <w:rFonts w:hint="eastAsia" w:ascii="仿宋_GB2312" w:hAnsi="仿宋" w:eastAsia="仿宋_GB2312" w:cs="Times New Roman"/>
          <w:color w:val="auto"/>
          <w:kern w:val="2"/>
          <w:sz w:val="21"/>
          <w:szCs w:val="21"/>
          <w:highlight w:val="none"/>
        </w:rPr>
      </w:pPr>
      <w:r>
        <w:rPr>
          <w:rFonts w:hint="eastAsia" w:ascii="仿宋_GB2312" w:hAnsi="仿宋" w:eastAsia="仿宋_GB2312" w:cs="Times New Roman"/>
          <w:color w:val="auto"/>
          <w:kern w:val="2"/>
          <w:sz w:val="21"/>
          <w:szCs w:val="21"/>
          <w:highlight w:val="none"/>
        </w:rPr>
        <w:t>姓名：</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1"/>
          <w:highlight w:val="none"/>
        </w:rPr>
        <w:t>性别：</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1"/>
          <w:highlight w:val="none"/>
        </w:rPr>
        <w:t>年龄：</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1"/>
          <w:highlight w:val="none"/>
        </w:rPr>
        <w:t>职务：</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1"/>
          <w:highlight w:val="none"/>
        </w:rPr>
        <w:t>系</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1"/>
          <w:highlight w:val="none"/>
        </w:rPr>
        <w:t>（投标人名称）的法定代表人。</w:t>
      </w:r>
    </w:p>
    <w:p w14:paraId="613E3F77">
      <w:pPr>
        <w:spacing w:line="360" w:lineRule="auto"/>
        <w:rPr>
          <w:rFonts w:hint="eastAsia" w:ascii="仿宋_GB2312" w:hAnsi="仿宋" w:eastAsia="仿宋_GB2312" w:cs="Times New Roman"/>
          <w:color w:val="auto"/>
          <w:kern w:val="2"/>
          <w:sz w:val="21"/>
          <w:szCs w:val="21"/>
          <w:highlight w:val="none"/>
          <w:lang w:val="en-US" w:eastAsia="zh-CN"/>
        </w:rPr>
      </w:pPr>
      <w:r>
        <w:rPr>
          <w:rFonts w:hint="eastAsia" w:ascii="仿宋_GB2312" w:hAnsi="仿宋" w:eastAsia="仿宋_GB2312" w:cs="Times New Roman"/>
          <w:color w:val="auto"/>
          <w:kern w:val="2"/>
          <w:sz w:val="21"/>
          <w:szCs w:val="21"/>
          <w:highlight w:val="none"/>
        </w:rPr>
        <w:t>特此证明</w:t>
      </w:r>
    </w:p>
    <w:p w14:paraId="6BB59208">
      <w:pPr>
        <w:spacing w:line="360" w:lineRule="auto"/>
        <w:rPr>
          <w:rFonts w:hint="eastAsia" w:ascii="仿宋_GB2312" w:hAnsi="仿宋" w:eastAsia="仿宋_GB2312" w:cs="Times New Roman"/>
          <w:b/>
          <w:bCs/>
          <w:color w:val="auto"/>
          <w:kern w:val="2"/>
          <w:sz w:val="21"/>
          <w:szCs w:val="21"/>
          <w:highlight w:val="none"/>
        </w:rPr>
      </w:pPr>
      <w:r>
        <w:rPr>
          <w:rFonts w:hint="eastAsia" w:ascii="仿宋_GB2312" w:hAnsi="仿宋" w:eastAsia="仿宋_GB2312" w:cs="Times New Roman"/>
          <w:b/>
          <w:bCs/>
          <w:color w:val="auto"/>
          <w:kern w:val="2"/>
          <w:sz w:val="21"/>
          <w:szCs w:val="21"/>
          <w:highlight w:val="none"/>
        </w:rPr>
        <w:t>此处附法定代表人身份证的正反面</w:t>
      </w:r>
      <w:r>
        <w:rPr>
          <w:rFonts w:hint="eastAsia" w:ascii="仿宋_GB2312" w:hAnsi="仿宋" w:eastAsia="仿宋_GB2312" w:cs="Times New Roman"/>
          <w:b/>
          <w:bCs/>
          <w:color w:val="auto"/>
          <w:kern w:val="2"/>
          <w:sz w:val="21"/>
          <w:szCs w:val="21"/>
          <w:highlight w:val="none"/>
          <w:lang w:eastAsia="zh-CN"/>
        </w:rPr>
        <w:t>扫描件</w:t>
      </w:r>
      <w:r>
        <w:rPr>
          <w:rFonts w:hint="eastAsia" w:ascii="仿宋_GB2312" w:hAnsi="仿宋" w:eastAsia="仿宋_GB2312" w:cs="Times New Roman"/>
          <w:b/>
          <w:bCs/>
          <w:color w:val="auto"/>
          <w:kern w:val="2"/>
          <w:sz w:val="21"/>
          <w:szCs w:val="21"/>
          <w:highlight w:val="none"/>
        </w:rPr>
        <w:t>：</w:t>
      </w:r>
    </w:p>
    <w:tbl>
      <w:tblPr>
        <w:tblStyle w:val="16"/>
        <w:tblW w:w="0" w:type="auto"/>
        <w:tblInd w:w="108" w:type="dxa"/>
        <w:tblLayout w:type="fixed"/>
        <w:tblCellMar>
          <w:top w:w="0" w:type="dxa"/>
          <w:left w:w="0" w:type="dxa"/>
          <w:bottom w:w="0" w:type="dxa"/>
          <w:right w:w="0" w:type="dxa"/>
        </w:tblCellMar>
      </w:tblPr>
      <w:tblGrid>
        <w:gridCol w:w="8920"/>
      </w:tblGrid>
      <w:tr w14:paraId="31F5AF40">
        <w:tblPrEx>
          <w:tblCellMar>
            <w:top w:w="0" w:type="dxa"/>
            <w:left w:w="0" w:type="dxa"/>
            <w:bottom w:w="0" w:type="dxa"/>
            <w:right w:w="0" w:type="dxa"/>
          </w:tblCellMar>
        </w:tblPrEx>
        <w:trPr>
          <w:trHeight w:val="3940" w:hRule="atLeast"/>
        </w:trPr>
        <w:tc>
          <w:tcPr>
            <w:tcW w:w="8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DD3BB5">
            <w:pPr>
              <w:widowControl/>
              <w:snapToGrid w:val="0"/>
              <w:spacing w:line="320" w:lineRule="atLeast"/>
              <w:jc w:val="center"/>
              <w:rPr>
                <w:rFonts w:ascii="Times New Roman" w:hAnsi="Times New Roman" w:eastAsia="宋体" w:cs="Times New Roman"/>
                <w:color w:val="auto"/>
                <w:kern w:val="2"/>
                <w:sz w:val="22"/>
                <w:szCs w:val="24"/>
                <w:highlight w:val="none"/>
              </w:rPr>
            </w:pPr>
            <w:r>
              <w:rPr>
                <w:rFonts w:hint="eastAsia" w:ascii="Times New Roman" w:hAnsi="Times New Roman" w:eastAsia="宋体" w:cs="Times New Roman"/>
                <w:color w:val="auto"/>
                <w:kern w:val="2"/>
                <w:sz w:val="22"/>
                <w:szCs w:val="24"/>
                <w:highlight w:val="none"/>
              </w:rPr>
              <w:t>法定代表人</w:t>
            </w:r>
            <w:r>
              <w:rPr>
                <w:rFonts w:ascii="Times New Roman" w:hAnsi="Times New Roman" w:eastAsia="宋体" w:cs="Times New Roman"/>
                <w:color w:val="auto"/>
                <w:kern w:val="2"/>
                <w:sz w:val="22"/>
                <w:szCs w:val="24"/>
                <w:highlight w:val="none"/>
              </w:rPr>
              <w:t>身份证</w:t>
            </w:r>
            <w:r>
              <w:rPr>
                <w:rFonts w:hint="eastAsia" w:ascii="Times New Roman" w:hAnsi="Times New Roman" w:cs="Times New Roman"/>
                <w:color w:val="auto"/>
                <w:kern w:val="2"/>
                <w:sz w:val="22"/>
                <w:szCs w:val="24"/>
                <w:highlight w:val="none"/>
                <w:lang w:eastAsia="zh-CN"/>
              </w:rPr>
              <w:t>扫描件或</w:t>
            </w:r>
            <w:r>
              <w:rPr>
                <w:rFonts w:ascii="Times New Roman" w:hAnsi="Times New Roman" w:eastAsia="宋体" w:cs="Times New Roman"/>
                <w:color w:val="auto"/>
                <w:kern w:val="2"/>
                <w:sz w:val="22"/>
                <w:szCs w:val="24"/>
                <w:highlight w:val="none"/>
              </w:rPr>
              <w:t>影印件粘贴处</w:t>
            </w:r>
          </w:p>
          <w:p w14:paraId="45F4CFC4">
            <w:pPr>
              <w:widowControl/>
              <w:snapToGrid w:val="0"/>
              <w:spacing w:line="400" w:lineRule="exact"/>
              <w:jc w:val="center"/>
              <w:rPr>
                <w:rFonts w:ascii="Times New Roman" w:hAnsi="Times New Roman" w:eastAsia="宋体" w:cs="Times New Roman"/>
                <w:color w:val="auto"/>
                <w:kern w:val="2"/>
                <w:sz w:val="36"/>
                <w:szCs w:val="24"/>
                <w:highlight w:val="none"/>
              </w:rPr>
            </w:pPr>
          </w:p>
        </w:tc>
      </w:tr>
    </w:tbl>
    <w:p w14:paraId="19A88723">
      <w:pPr>
        <w:spacing w:line="360" w:lineRule="exact"/>
        <w:ind w:firstLine="4515" w:firstLineChars="2150"/>
        <w:rPr>
          <w:rFonts w:hint="eastAsia" w:ascii="仿宋_GB2312" w:hAnsi="仿宋" w:eastAsia="仿宋_GB2312" w:cs="Times New Roman"/>
          <w:color w:val="auto"/>
          <w:kern w:val="2"/>
          <w:sz w:val="21"/>
          <w:szCs w:val="20"/>
          <w:highlight w:val="none"/>
          <w:u w:val="single"/>
        </w:rPr>
      </w:pPr>
      <w:r>
        <w:rPr>
          <w:rFonts w:hint="eastAsia" w:ascii="仿宋_GB2312" w:hAnsi="仿宋" w:eastAsia="仿宋_GB2312" w:cs="Times New Roman"/>
          <w:color w:val="auto"/>
          <w:kern w:val="2"/>
          <w:sz w:val="21"/>
          <w:szCs w:val="20"/>
          <w:highlight w:val="none"/>
        </w:rPr>
        <w:t>供应商（盖章）：</w:t>
      </w:r>
      <w:r>
        <w:rPr>
          <w:rFonts w:hint="eastAsia" w:ascii="仿宋_GB2312" w:hAnsi="仿宋" w:eastAsia="仿宋_GB2312" w:cs="Times New Roman"/>
          <w:color w:val="auto"/>
          <w:kern w:val="2"/>
          <w:sz w:val="21"/>
          <w:szCs w:val="20"/>
          <w:highlight w:val="none"/>
          <w:u w:val="single"/>
        </w:rPr>
        <w:t xml:space="preserve">                        </w:t>
      </w:r>
    </w:p>
    <w:p w14:paraId="4EE663BF">
      <w:pPr>
        <w:spacing w:line="360" w:lineRule="auto"/>
        <w:rPr>
          <w:rFonts w:hint="eastAsia" w:ascii="仿宋_GB2312" w:hAnsi="仿宋" w:eastAsia="仿宋_GB2312" w:cs="Times New Roman"/>
          <w:color w:val="auto"/>
          <w:kern w:val="2"/>
          <w:sz w:val="21"/>
          <w:szCs w:val="20"/>
          <w:highlight w:val="none"/>
        </w:rPr>
      </w:pPr>
      <w:r>
        <w:rPr>
          <w:rFonts w:hint="eastAsia" w:ascii="仿宋_GB2312" w:hAnsi="仿宋" w:eastAsia="仿宋_GB2312" w:cs="Times New Roman"/>
          <w:color w:val="auto"/>
          <w:kern w:val="2"/>
          <w:sz w:val="24"/>
          <w:szCs w:val="20"/>
          <w:highlight w:val="none"/>
        </w:rPr>
        <w:t xml:space="preserve">                                                  日期：</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年</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月</w:t>
      </w:r>
      <w:r>
        <w:rPr>
          <w:rFonts w:hint="eastAsia" w:ascii="仿宋_GB2312" w:hAnsi="仿宋" w:eastAsia="仿宋_GB2312" w:cs="Times New Roman"/>
          <w:color w:val="auto"/>
          <w:kern w:val="2"/>
          <w:sz w:val="21"/>
          <w:szCs w:val="20"/>
          <w:highlight w:val="none"/>
          <w:u w:val="single"/>
        </w:rPr>
        <w:t xml:space="preserve">     </w:t>
      </w:r>
      <w:r>
        <w:rPr>
          <w:rFonts w:hint="eastAsia" w:ascii="仿宋_GB2312" w:hAnsi="仿宋" w:eastAsia="仿宋_GB2312" w:cs="Times New Roman"/>
          <w:color w:val="auto"/>
          <w:kern w:val="2"/>
          <w:sz w:val="21"/>
          <w:szCs w:val="20"/>
          <w:highlight w:val="none"/>
        </w:rPr>
        <w:t>日</w:t>
      </w:r>
    </w:p>
    <w:p w14:paraId="46A7F8FE">
      <w:pPr>
        <w:spacing w:line="480" w:lineRule="auto"/>
        <w:jc w:val="left"/>
        <w:outlineLvl w:val="2"/>
        <w:rPr>
          <w:rFonts w:hint="eastAsia" w:ascii="仿宋_GB2312" w:hAnsi="仿宋" w:eastAsia="仿宋_GB2312" w:cs="Times New Roman"/>
          <w:color w:val="auto"/>
          <w:kern w:val="2"/>
          <w:sz w:val="21"/>
          <w:szCs w:val="20"/>
          <w:highlight w:val="none"/>
        </w:rPr>
      </w:pPr>
      <w:r>
        <w:rPr>
          <w:rFonts w:hint="eastAsia"/>
          <w:color w:val="auto"/>
          <w:highlight w:val="none"/>
        </w:rPr>
        <w:br w:type="page"/>
      </w:r>
      <w:r>
        <w:rPr>
          <w:rFonts w:hint="eastAsia" w:ascii="Times New Roman" w:hAnsi="Times New Roman" w:eastAsia="宋体" w:cs="Times New Roman"/>
          <w:b/>
          <w:bCs/>
          <w:color w:val="auto"/>
          <w:kern w:val="0"/>
          <w:sz w:val="30"/>
          <w:szCs w:val="20"/>
          <w:highlight w:val="none"/>
        </w:rPr>
        <w:t>1.</w:t>
      </w:r>
      <w:r>
        <w:rPr>
          <w:rFonts w:hint="eastAsia" w:cs="Times New Roman"/>
          <w:b/>
          <w:bCs/>
          <w:color w:val="auto"/>
          <w:kern w:val="0"/>
          <w:sz w:val="30"/>
          <w:szCs w:val="20"/>
          <w:highlight w:val="none"/>
          <w:lang w:val="en-US" w:eastAsia="zh-CN"/>
        </w:rPr>
        <w:t>6</w:t>
      </w:r>
      <w:r>
        <w:rPr>
          <w:rFonts w:hint="eastAsia" w:ascii="Times New Roman" w:hAnsi="Times New Roman" w:eastAsia="宋体" w:cs="Times New Roman"/>
          <w:b/>
          <w:bCs/>
          <w:color w:val="auto"/>
          <w:kern w:val="0"/>
          <w:sz w:val="30"/>
          <w:szCs w:val="20"/>
          <w:highlight w:val="none"/>
          <w:lang w:val="en-US" w:eastAsia="zh-CN"/>
        </w:rPr>
        <w:t>中小企业声明函或</w:t>
      </w:r>
      <w:r>
        <w:rPr>
          <w:rFonts w:hint="eastAsia" w:ascii="Times New Roman" w:hAnsi="Times New Roman" w:eastAsia="宋体" w:cs="Times New Roman"/>
          <w:b/>
          <w:bCs/>
          <w:color w:val="auto"/>
          <w:kern w:val="0"/>
          <w:sz w:val="30"/>
          <w:szCs w:val="20"/>
          <w:highlight w:val="none"/>
        </w:rPr>
        <w:t>残疾人福利性单位声明函</w:t>
      </w:r>
      <w:r>
        <w:rPr>
          <w:rFonts w:hint="eastAsia" w:ascii="Times New Roman" w:hAnsi="Times New Roman" w:eastAsia="宋体" w:cs="Times New Roman"/>
          <w:b/>
          <w:bCs/>
          <w:color w:val="auto"/>
          <w:kern w:val="0"/>
          <w:sz w:val="30"/>
          <w:szCs w:val="20"/>
          <w:highlight w:val="none"/>
          <w:lang w:val="en-US" w:eastAsia="zh-CN"/>
        </w:rPr>
        <w:t>或出具省级以上监狱管理局、戒毒管理局（含新疆生产建设兵团）提供的属于监狱企业的证明文件。</w:t>
      </w:r>
    </w:p>
    <w:p w14:paraId="3FA7D593">
      <w:pPr>
        <w:widowControl/>
        <w:snapToGrid w:val="0"/>
        <w:spacing w:line="440" w:lineRule="atLeast"/>
        <w:jc w:val="center"/>
        <w:rPr>
          <w:rFonts w:hint="eastAsia"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t>中小企业声明函（工程、服务）</w:t>
      </w:r>
    </w:p>
    <w:p w14:paraId="655A00B6">
      <w:pPr>
        <w:widowControl/>
        <w:snapToGrid w:val="0"/>
        <w:spacing w:line="440" w:lineRule="atLeast"/>
        <w:ind w:firstLine="440" w:firstLineChars="200"/>
        <w:jc w:val="left"/>
        <w:rPr>
          <w:rFonts w:hint="eastAsia"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本公司（联合体）郑重声明，根据《政府采购促进中小企业发展管理办法》（财库﹝2020﹞46 号）的规定，本公司 （联合体）参加</w:t>
      </w:r>
      <w:r>
        <w:rPr>
          <w:rFonts w:ascii="宋体" w:hAnsi="宋体" w:eastAsia="宋体" w:cs="Times New Roman"/>
          <w:color w:val="auto"/>
          <w:kern w:val="0"/>
          <w:sz w:val="22"/>
          <w:szCs w:val="22"/>
          <w:highlight w:val="none"/>
          <w:u w:val="single"/>
        </w:rPr>
        <w:t>（单位名称）</w:t>
      </w:r>
      <w:r>
        <w:rPr>
          <w:rFonts w:ascii="宋体" w:hAnsi="宋体" w:eastAsia="宋体" w:cs="Times New Roman"/>
          <w:color w:val="auto"/>
          <w:kern w:val="0"/>
          <w:sz w:val="22"/>
          <w:szCs w:val="22"/>
          <w:highlight w:val="none"/>
        </w:rPr>
        <w:t>的</w:t>
      </w:r>
      <w:r>
        <w:rPr>
          <w:rFonts w:ascii="宋体" w:hAnsi="宋体" w:eastAsia="宋体" w:cs="Times New Roman"/>
          <w:color w:val="auto"/>
          <w:kern w:val="0"/>
          <w:sz w:val="22"/>
          <w:szCs w:val="22"/>
          <w:highlight w:val="none"/>
          <w:u w:val="single"/>
        </w:rPr>
        <w:t>（项目名称）</w:t>
      </w:r>
      <w:r>
        <w:rPr>
          <w:rFonts w:ascii="宋体" w:hAnsi="宋体" w:eastAsia="宋体" w:cs="Times New Roman"/>
          <w:color w:val="auto"/>
          <w:kern w:val="0"/>
          <w:sz w:val="22"/>
          <w:szCs w:val="22"/>
          <w:highlight w:val="none"/>
        </w:rPr>
        <w:t>采购活动，工程的施工单位全部为符合政策要求的</w:t>
      </w:r>
      <w:r>
        <w:rPr>
          <w:rFonts w:hint="eastAsia" w:ascii="宋体" w:hAnsi="宋体" w:eastAsia="宋体" w:cs="Times New Roman"/>
          <w:color w:val="auto"/>
          <w:kern w:val="0"/>
          <w:sz w:val="22"/>
          <w:szCs w:val="22"/>
          <w:highlight w:val="none"/>
        </w:rPr>
        <w:t>小微</w:t>
      </w:r>
      <w:r>
        <w:rPr>
          <w:rFonts w:ascii="宋体" w:hAnsi="宋体" w:eastAsia="宋体" w:cs="Times New Roman"/>
          <w:color w:val="auto"/>
          <w:kern w:val="0"/>
          <w:sz w:val="22"/>
          <w:szCs w:val="22"/>
          <w:highlight w:val="none"/>
        </w:rPr>
        <w:t>企业（或者：服务全部由符合政策要求的</w:t>
      </w:r>
      <w:r>
        <w:rPr>
          <w:rFonts w:hint="eastAsia" w:ascii="宋体" w:hAnsi="宋体" w:eastAsia="宋体" w:cs="Times New Roman"/>
          <w:color w:val="auto"/>
          <w:kern w:val="0"/>
          <w:sz w:val="22"/>
          <w:szCs w:val="22"/>
          <w:highlight w:val="none"/>
        </w:rPr>
        <w:t>小微</w:t>
      </w:r>
      <w:r>
        <w:rPr>
          <w:rFonts w:ascii="宋体" w:hAnsi="宋体" w:eastAsia="宋体" w:cs="Times New Roman"/>
          <w:color w:val="auto"/>
          <w:kern w:val="0"/>
          <w:sz w:val="22"/>
          <w:szCs w:val="22"/>
          <w:highlight w:val="none"/>
        </w:rPr>
        <w:t>企业承接）。相关企业（含联合体中的</w:t>
      </w:r>
      <w:r>
        <w:rPr>
          <w:rFonts w:hint="eastAsia" w:ascii="宋体" w:hAnsi="宋体" w:eastAsia="宋体" w:cs="Times New Roman"/>
          <w:color w:val="auto"/>
          <w:kern w:val="0"/>
          <w:sz w:val="22"/>
          <w:szCs w:val="22"/>
          <w:highlight w:val="none"/>
        </w:rPr>
        <w:t>小微</w:t>
      </w:r>
      <w:r>
        <w:rPr>
          <w:rFonts w:ascii="宋体" w:hAnsi="宋体" w:eastAsia="宋体" w:cs="Times New Roman"/>
          <w:color w:val="auto"/>
          <w:kern w:val="0"/>
          <w:sz w:val="22"/>
          <w:szCs w:val="22"/>
          <w:highlight w:val="none"/>
        </w:rPr>
        <w:t>企业、签订分包意向协议的</w:t>
      </w:r>
      <w:r>
        <w:rPr>
          <w:rFonts w:hint="eastAsia" w:ascii="宋体" w:hAnsi="宋体" w:eastAsia="宋体" w:cs="Times New Roman"/>
          <w:color w:val="auto"/>
          <w:kern w:val="0"/>
          <w:sz w:val="22"/>
          <w:szCs w:val="22"/>
          <w:highlight w:val="none"/>
        </w:rPr>
        <w:t>小微</w:t>
      </w:r>
      <w:r>
        <w:rPr>
          <w:rFonts w:ascii="宋体" w:hAnsi="宋体" w:eastAsia="宋体" w:cs="Times New Roman"/>
          <w:color w:val="auto"/>
          <w:kern w:val="0"/>
          <w:sz w:val="22"/>
          <w:szCs w:val="22"/>
          <w:highlight w:val="none"/>
        </w:rPr>
        <w:t xml:space="preserve">企业）的具体情况如下： </w:t>
      </w:r>
    </w:p>
    <w:p w14:paraId="6328A125">
      <w:pPr>
        <w:widowControl/>
        <w:snapToGrid w:val="0"/>
        <w:spacing w:line="440" w:lineRule="atLeast"/>
        <w:ind w:firstLine="440" w:firstLineChars="200"/>
        <w:jc w:val="left"/>
        <w:rPr>
          <w:rFonts w:hint="eastAsia"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1.</w:t>
      </w:r>
      <w:r>
        <w:rPr>
          <w:rFonts w:ascii="宋体" w:hAnsi="宋体" w:eastAsia="宋体" w:cs="Times New Roman"/>
          <w:color w:val="auto"/>
          <w:kern w:val="0"/>
          <w:sz w:val="22"/>
          <w:szCs w:val="22"/>
          <w:highlight w:val="none"/>
          <w:u w:val="single"/>
        </w:rPr>
        <w:t xml:space="preserve"> （标的名称） </w:t>
      </w:r>
      <w:r>
        <w:rPr>
          <w:rFonts w:ascii="宋体" w:hAnsi="宋体" w:eastAsia="宋体" w:cs="Times New Roman"/>
          <w:color w:val="auto"/>
          <w:kern w:val="0"/>
          <w:sz w:val="22"/>
          <w:szCs w:val="22"/>
          <w:highlight w:val="none"/>
        </w:rPr>
        <w:t>，属于</w:t>
      </w:r>
      <w:r>
        <w:rPr>
          <w:rFonts w:ascii="宋体" w:hAnsi="宋体" w:eastAsia="宋体" w:cs="Times New Roman"/>
          <w:color w:val="auto"/>
          <w:kern w:val="0"/>
          <w:sz w:val="22"/>
          <w:szCs w:val="22"/>
          <w:highlight w:val="none"/>
          <w:u w:val="single"/>
        </w:rPr>
        <w:t>（</w:t>
      </w:r>
      <w:r>
        <w:rPr>
          <w:rFonts w:hint="eastAsia" w:ascii="宋体" w:hAnsi="宋体" w:eastAsia="宋体" w:cs="Times New Roman"/>
          <w:i/>
          <w:iCs/>
          <w:color w:val="auto"/>
          <w:kern w:val="0"/>
          <w:sz w:val="22"/>
          <w:szCs w:val="22"/>
          <w:highlight w:val="none"/>
          <w:u w:val="single"/>
        </w:rPr>
        <w:t>其他未列明行业</w:t>
      </w:r>
      <w:r>
        <w:rPr>
          <w:rFonts w:ascii="宋体" w:hAnsi="宋体" w:eastAsia="宋体" w:cs="Times New Roman"/>
          <w:color w:val="auto"/>
          <w:kern w:val="0"/>
          <w:sz w:val="22"/>
          <w:szCs w:val="22"/>
          <w:highlight w:val="none"/>
          <w:u w:val="single"/>
        </w:rPr>
        <w:t>）</w:t>
      </w:r>
      <w:r>
        <w:rPr>
          <w:rFonts w:ascii="宋体" w:hAnsi="宋体" w:eastAsia="宋体" w:cs="Times New Roman"/>
          <w:color w:val="auto"/>
          <w:kern w:val="0"/>
          <w:sz w:val="22"/>
          <w:szCs w:val="22"/>
          <w:highlight w:val="none"/>
        </w:rPr>
        <w:t>； 承建（承接）企业为</w:t>
      </w:r>
      <w:r>
        <w:rPr>
          <w:rFonts w:ascii="宋体" w:hAnsi="宋体" w:eastAsia="宋体" w:cs="Times New Roman"/>
          <w:color w:val="auto"/>
          <w:kern w:val="0"/>
          <w:sz w:val="22"/>
          <w:szCs w:val="22"/>
          <w:highlight w:val="none"/>
          <w:u w:val="single"/>
        </w:rPr>
        <w:t>（企业名称）</w:t>
      </w:r>
      <w:r>
        <w:rPr>
          <w:rFonts w:ascii="宋体" w:hAnsi="宋体" w:eastAsia="宋体" w:cs="Times New Roman"/>
          <w:color w:val="auto"/>
          <w:kern w:val="0"/>
          <w:sz w:val="22"/>
          <w:szCs w:val="22"/>
          <w:highlight w:val="none"/>
        </w:rPr>
        <w:t>，从业人员</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人，营业收入为</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万元，资产总额为</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万元</w:t>
      </w:r>
      <w:r>
        <w:rPr>
          <w:rFonts w:hint="eastAsia" w:ascii="宋体" w:hAnsi="宋体" w:eastAsia="宋体" w:cs="Times New Roman"/>
          <w:color w:val="auto"/>
          <w:kern w:val="0"/>
          <w:sz w:val="22"/>
          <w:szCs w:val="22"/>
          <w:highlight w:val="none"/>
        </w:rPr>
        <w:t>（注1）</w:t>
      </w:r>
      <w:r>
        <w:rPr>
          <w:rFonts w:ascii="宋体" w:hAnsi="宋体" w:eastAsia="宋体" w:cs="Times New Roman"/>
          <w:color w:val="auto"/>
          <w:kern w:val="0"/>
          <w:sz w:val="22"/>
          <w:szCs w:val="22"/>
          <w:highlight w:val="none"/>
        </w:rPr>
        <w:t>，属于</w:t>
      </w:r>
      <w:r>
        <w:rPr>
          <w:rFonts w:ascii="宋体" w:hAnsi="宋体" w:eastAsia="宋体" w:cs="Times New Roman"/>
          <w:color w:val="auto"/>
          <w:kern w:val="0"/>
          <w:sz w:val="22"/>
          <w:szCs w:val="22"/>
          <w:highlight w:val="none"/>
          <w:u w:val="single"/>
        </w:rPr>
        <w:t>（中型企业、 小型企业、微型企业）</w:t>
      </w:r>
      <w:r>
        <w:rPr>
          <w:rFonts w:ascii="宋体" w:hAnsi="宋体" w:eastAsia="宋体" w:cs="Times New Roman"/>
          <w:color w:val="auto"/>
          <w:kern w:val="0"/>
          <w:sz w:val="22"/>
          <w:szCs w:val="22"/>
          <w:highlight w:val="none"/>
        </w:rPr>
        <w:t xml:space="preserve">； </w:t>
      </w:r>
    </w:p>
    <w:p w14:paraId="6A3C57DC">
      <w:pPr>
        <w:widowControl/>
        <w:snapToGrid w:val="0"/>
        <w:spacing w:line="440" w:lineRule="atLeast"/>
        <w:ind w:firstLine="440" w:firstLineChars="200"/>
        <w:jc w:val="left"/>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2.</w:t>
      </w:r>
      <w:r>
        <w:rPr>
          <w:rFonts w:ascii="宋体" w:hAnsi="宋体" w:eastAsia="宋体" w:cs="Times New Roman"/>
          <w:color w:val="auto"/>
          <w:kern w:val="0"/>
          <w:sz w:val="22"/>
          <w:szCs w:val="22"/>
          <w:highlight w:val="none"/>
          <w:u w:val="single"/>
        </w:rPr>
        <w:t xml:space="preserve"> （标的名称） </w:t>
      </w:r>
      <w:r>
        <w:rPr>
          <w:rFonts w:ascii="宋体" w:hAnsi="宋体" w:eastAsia="宋体" w:cs="Times New Roman"/>
          <w:color w:val="auto"/>
          <w:kern w:val="0"/>
          <w:sz w:val="22"/>
          <w:szCs w:val="22"/>
          <w:highlight w:val="none"/>
        </w:rPr>
        <w:t>，属于</w:t>
      </w:r>
      <w:r>
        <w:rPr>
          <w:rFonts w:ascii="宋体" w:hAnsi="宋体" w:eastAsia="宋体" w:cs="Times New Roman"/>
          <w:color w:val="auto"/>
          <w:kern w:val="0"/>
          <w:sz w:val="22"/>
          <w:szCs w:val="22"/>
          <w:highlight w:val="none"/>
          <w:u w:val="single"/>
        </w:rPr>
        <w:t>（</w:t>
      </w:r>
      <w:r>
        <w:rPr>
          <w:rFonts w:hint="eastAsia" w:ascii="宋体" w:hAnsi="宋体" w:eastAsia="宋体" w:cs="Times New Roman"/>
          <w:i/>
          <w:iCs/>
          <w:color w:val="auto"/>
          <w:kern w:val="0"/>
          <w:sz w:val="22"/>
          <w:szCs w:val="22"/>
          <w:highlight w:val="none"/>
          <w:u w:val="single"/>
        </w:rPr>
        <w:t>其他未列明行业</w:t>
      </w:r>
      <w:r>
        <w:rPr>
          <w:rFonts w:ascii="宋体" w:hAnsi="宋体" w:eastAsia="宋体" w:cs="Times New Roman"/>
          <w:color w:val="auto"/>
          <w:kern w:val="0"/>
          <w:sz w:val="22"/>
          <w:szCs w:val="22"/>
          <w:highlight w:val="none"/>
          <w:u w:val="single"/>
        </w:rPr>
        <w:t>）</w:t>
      </w:r>
      <w:r>
        <w:rPr>
          <w:rFonts w:ascii="宋体" w:hAnsi="宋体" w:eastAsia="宋体" w:cs="Times New Roman"/>
          <w:color w:val="auto"/>
          <w:kern w:val="0"/>
          <w:sz w:val="22"/>
          <w:szCs w:val="22"/>
          <w:highlight w:val="none"/>
        </w:rPr>
        <w:t>； 承建（承接）企业为</w:t>
      </w:r>
      <w:r>
        <w:rPr>
          <w:rFonts w:ascii="宋体" w:hAnsi="宋体" w:eastAsia="宋体" w:cs="Times New Roman"/>
          <w:color w:val="auto"/>
          <w:kern w:val="0"/>
          <w:sz w:val="22"/>
          <w:szCs w:val="22"/>
          <w:highlight w:val="none"/>
          <w:u w:val="single"/>
        </w:rPr>
        <w:t>（企业名称）</w:t>
      </w:r>
      <w:r>
        <w:rPr>
          <w:rFonts w:ascii="宋体" w:hAnsi="宋体" w:eastAsia="宋体" w:cs="Times New Roman"/>
          <w:color w:val="auto"/>
          <w:kern w:val="0"/>
          <w:sz w:val="22"/>
          <w:szCs w:val="22"/>
          <w:highlight w:val="none"/>
        </w:rPr>
        <w:t>，从业人员</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人，营业收入为</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万元，资产总额为</w:t>
      </w:r>
      <w:r>
        <w:rPr>
          <w:rFonts w:ascii="宋体" w:hAnsi="宋体" w:eastAsia="宋体" w:cs="Times New Roman"/>
          <w:color w:val="auto"/>
          <w:kern w:val="0"/>
          <w:sz w:val="22"/>
          <w:szCs w:val="22"/>
          <w:highlight w:val="none"/>
          <w:u w:val="single"/>
        </w:rPr>
        <w:t xml:space="preserve">    </w:t>
      </w:r>
      <w:r>
        <w:rPr>
          <w:rFonts w:ascii="宋体" w:hAnsi="宋体" w:eastAsia="宋体" w:cs="Times New Roman"/>
          <w:color w:val="auto"/>
          <w:kern w:val="0"/>
          <w:sz w:val="22"/>
          <w:szCs w:val="22"/>
          <w:highlight w:val="none"/>
        </w:rPr>
        <w:t>万元，属于</w:t>
      </w:r>
      <w:r>
        <w:rPr>
          <w:rFonts w:ascii="宋体" w:hAnsi="宋体" w:eastAsia="宋体" w:cs="Times New Roman"/>
          <w:color w:val="auto"/>
          <w:kern w:val="0"/>
          <w:sz w:val="22"/>
          <w:szCs w:val="22"/>
          <w:highlight w:val="none"/>
          <w:u w:val="single"/>
        </w:rPr>
        <w:t>（中型企业、 小型企业、微型企业）</w:t>
      </w:r>
      <w:r>
        <w:rPr>
          <w:rFonts w:ascii="宋体" w:hAnsi="宋体" w:eastAsia="宋体" w:cs="Times New Roman"/>
          <w:color w:val="auto"/>
          <w:kern w:val="0"/>
          <w:sz w:val="22"/>
          <w:szCs w:val="22"/>
          <w:highlight w:val="none"/>
        </w:rPr>
        <w:t xml:space="preserve">； </w:t>
      </w:r>
    </w:p>
    <w:p w14:paraId="19B20588">
      <w:pPr>
        <w:widowControl/>
        <w:snapToGrid w:val="0"/>
        <w:spacing w:line="440" w:lineRule="atLeast"/>
        <w:ind w:firstLine="440" w:firstLineChars="200"/>
        <w:jc w:val="left"/>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 </w:t>
      </w:r>
    </w:p>
    <w:p w14:paraId="4F627B42">
      <w:pPr>
        <w:widowControl/>
        <w:snapToGrid w:val="0"/>
        <w:spacing w:line="440" w:lineRule="atLeast"/>
        <w:ind w:firstLine="440" w:firstLineChars="200"/>
        <w:jc w:val="left"/>
        <w:rPr>
          <w:rFonts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以上企业，不属于大企业的分支机构，不存在控股股东为大企业的情形，也不存在与大企业的负责人为同一人的情形。 </w:t>
      </w:r>
    </w:p>
    <w:p w14:paraId="200C4667">
      <w:pPr>
        <w:widowControl/>
        <w:snapToGrid w:val="0"/>
        <w:spacing w:line="440" w:lineRule="atLeast"/>
        <w:ind w:firstLine="440" w:firstLineChars="200"/>
        <w:jc w:val="left"/>
        <w:rPr>
          <w:rFonts w:hint="eastAsia"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本企业对上述声明内容的真实性负责。如有虚假，将依法承担相应责任。</w:t>
      </w:r>
    </w:p>
    <w:p w14:paraId="57FD6899">
      <w:pPr>
        <w:widowControl/>
        <w:snapToGrid w:val="0"/>
        <w:spacing w:line="440" w:lineRule="atLeast"/>
        <w:jc w:val="left"/>
        <w:rPr>
          <w:rFonts w:hint="eastAsia"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                                          企业名称（盖章）： </w:t>
      </w:r>
    </w:p>
    <w:p w14:paraId="327C9C4A">
      <w:pPr>
        <w:widowControl/>
        <w:snapToGrid w:val="0"/>
        <w:spacing w:line="440" w:lineRule="atLeast"/>
        <w:ind w:firstLine="4620" w:firstLineChars="2100"/>
        <w:jc w:val="left"/>
        <w:rPr>
          <w:rFonts w:hint="eastAsia" w:ascii="宋体" w:hAnsi="宋体" w:eastAsia="宋体" w:cs="Times New Roman"/>
          <w:color w:val="auto"/>
          <w:kern w:val="0"/>
          <w:sz w:val="22"/>
          <w:szCs w:val="22"/>
          <w:highlight w:val="none"/>
        </w:rPr>
      </w:pPr>
      <w:r>
        <w:rPr>
          <w:rFonts w:ascii="宋体" w:hAnsi="宋体" w:eastAsia="宋体" w:cs="Times New Roman"/>
          <w:color w:val="auto"/>
          <w:kern w:val="0"/>
          <w:sz w:val="22"/>
          <w:szCs w:val="22"/>
          <w:highlight w:val="none"/>
        </w:rPr>
        <w:t xml:space="preserve">日 期： </w:t>
      </w:r>
    </w:p>
    <w:p w14:paraId="4999D033">
      <w:pPr>
        <w:widowControl/>
        <w:snapToGrid w:val="0"/>
        <w:spacing w:line="588" w:lineRule="exact"/>
        <w:jc w:val="left"/>
        <w:rPr>
          <w:rFonts w:ascii="Times New Roman" w:hAnsi="Times New Roman" w:eastAsia="宋体" w:cs="Times New Roman"/>
          <w:color w:val="auto"/>
          <w:kern w:val="0"/>
          <w:sz w:val="24"/>
          <w:szCs w:val="20"/>
          <w:highlight w:val="none"/>
        </w:rPr>
      </w:pPr>
      <w:r>
        <w:rPr>
          <w:rFonts w:hint="eastAsia" w:ascii="宋体" w:hAnsi="宋体" w:eastAsia="宋体" w:cs="Times New Roman"/>
          <w:color w:val="auto"/>
          <w:spacing w:val="6"/>
          <w:kern w:val="0"/>
          <w:sz w:val="22"/>
          <w:szCs w:val="22"/>
          <w:highlight w:val="none"/>
        </w:rPr>
        <w:t>注1：</w:t>
      </w:r>
      <w:r>
        <w:rPr>
          <w:rFonts w:ascii="宋体" w:hAnsi="宋体" w:eastAsia="宋体" w:cs="Times New Roman"/>
          <w:color w:val="auto"/>
          <w:spacing w:val="6"/>
          <w:kern w:val="0"/>
          <w:sz w:val="22"/>
          <w:szCs w:val="22"/>
          <w:highlight w:val="none"/>
        </w:rPr>
        <w:t>从业人员、营业收入、资产总额填报上一年度数据，无上一年度数据的新成立企业可不填</w:t>
      </w:r>
      <w:r>
        <w:rPr>
          <w:rFonts w:ascii="宋体" w:hAnsi="宋体" w:eastAsia="宋体" w:cs="Times New Roman"/>
          <w:color w:val="auto"/>
          <w:kern w:val="0"/>
          <w:sz w:val="22"/>
          <w:szCs w:val="22"/>
          <w:highlight w:val="none"/>
        </w:rPr>
        <w:t>报。</w:t>
      </w:r>
      <w:r>
        <w:rPr>
          <w:rFonts w:ascii="Times New Roman" w:hAnsi="Times New Roman" w:eastAsia="宋体" w:cs="Times New Roman"/>
          <w:color w:val="auto"/>
          <w:kern w:val="0"/>
          <w:sz w:val="24"/>
          <w:szCs w:val="20"/>
          <w:highlight w:val="none"/>
        </w:rPr>
        <w:t>　　　</w:t>
      </w:r>
    </w:p>
    <w:p w14:paraId="35AD61AE">
      <w:pPr>
        <w:widowControl/>
        <w:snapToGrid w:val="0"/>
        <w:spacing w:line="588" w:lineRule="exact"/>
        <w:jc w:val="center"/>
        <w:rPr>
          <w:rFonts w:ascii="Times New Roman" w:hAnsi="Times New Roman" w:eastAsia="宋体" w:cs="Times New Roman"/>
          <w:color w:val="auto"/>
          <w:spacing w:val="6"/>
          <w:kern w:val="0"/>
          <w:sz w:val="24"/>
          <w:szCs w:val="20"/>
          <w:highlight w:val="none"/>
        </w:rPr>
      </w:pPr>
      <w:r>
        <w:rPr>
          <w:rFonts w:ascii="Times New Roman" w:hAnsi="Times New Roman" w:eastAsia="宋体" w:cs="Times New Roman"/>
          <w:color w:val="auto"/>
          <w:spacing w:val="6"/>
          <w:kern w:val="0"/>
          <w:sz w:val="24"/>
          <w:szCs w:val="20"/>
          <w:highlight w:val="none"/>
        </w:rPr>
        <w:br w:type="page"/>
      </w:r>
    </w:p>
    <w:p w14:paraId="0813548A">
      <w:pPr>
        <w:spacing w:line="360" w:lineRule="auto"/>
        <w:jc w:val="center"/>
        <w:rPr>
          <w:rFonts w:hint="eastAsia" w:ascii="华文中宋" w:hAnsi="华文中宋" w:eastAsia="华文中宋" w:cs="Times New Roman"/>
          <w:b/>
          <w:color w:val="auto"/>
          <w:kern w:val="0"/>
          <w:sz w:val="44"/>
          <w:szCs w:val="44"/>
          <w:highlight w:val="none"/>
        </w:rPr>
      </w:pPr>
      <w:r>
        <w:rPr>
          <w:rFonts w:hint="eastAsia" w:ascii="华文中宋" w:hAnsi="华文中宋" w:eastAsia="华文中宋" w:cs="Times New Roman"/>
          <w:b/>
          <w:color w:val="auto"/>
          <w:kern w:val="0"/>
          <w:sz w:val="44"/>
          <w:szCs w:val="44"/>
          <w:highlight w:val="none"/>
        </w:rPr>
        <w:t>残疾人福利性单位声明函</w:t>
      </w:r>
    </w:p>
    <w:p w14:paraId="6BEBE95F">
      <w:pPr>
        <w:spacing w:line="360" w:lineRule="auto"/>
        <w:ind w:firstLine="584" w:firstLineChars="200"/>
        <w:rPr>
          <w:rFonts w:ascii="仿宋" w:hAnsi="仿宋" w:eastAsia="仿宋" w:cs="Times New Roman"/>
          <w:b w:val="0"/>
          <w:color w:val="auto"/>
          <w:spacing w:val="6"/>
          <w:kern w:val="0"/>
          <w:sz w:val="28"/>
          <w:szCs w:val="20"/>
          <w:highlight w:val="none"/>
        </w:rPr>
      </w:pPr>
      <w:r>
        <w:rPr>
          <w:rFonts w:hint="eastAsia" w:ascii="仿宋" w:hAnsi="仿宋" w:eastAsia="仿宋" w:cs="Times New Roman"/>
          <w:b w:val="0"/>
          <w:color w:val="auto"/>
          <w:spacing w:val="6"/>
          <w:kern w:val="0"/>
          <w:sz w:val="28"/>
          <w:szCs w:val="20"/>
          <w:highlight w:val="none"/>
        </w:rPr>
        <w:t>本单位郑重声明，根据《财政部</w:t>
      </w:r>
      <w:r>
        <w:rPr>
          <w:rFonts w:ascii="仿宋" w:hAnsi="仿宋" w:eastAsia="仿宋" w:cs="Times New Roman"/>
          <w:b w:val="0"/>
          <w:color w:val="auto"/>
          <w:spacing w:val="6"/>
          <w:kern w:val="0"/>
          <w:sz w:val="28"/>
          <w:szCs w:val="20"/>
          <w:highlight w:val="none"/>
        </w:rPr>
        <w:t xml:space="preserve"> </w:t>
      </w:r>
      <w:r>
        <w:rPr>
          <w:rFonts w:hint="eastAsia" w:ascii="仿宋" w:hAnsi="仿宋" w:eastAsia="仿宋" w:cs="Times New Roman"/>
          <w:b w:val="0"/>
          <w:color w:val="auto"/>
          <w:spacing w:val="6"/>
          <w:kern w:val="0"/>
          <w:sz w:val="28"/>
          <w:szCs w:val="20"/>
          <w:highlight w:val="none"/>
        </w:rPr>
        <w:t>民政部</w:t>
      </w:r>
      <w:r>
        <w:rPr>
          <w:rFonts w:ascii="仿宋" w:hAnsi="仿宋" w:eastAsia="仿宋" w:cs="Times New Roman"/>
          <w:b w:val="0"/>
          <w:color w:val="auto"/>
          <w:spacing w:val="6"/>
          <w:kern w:val="0"/>
          <w:sz w:val="28"/>
          <w:szCs w:val="20"/>
          <w:highlight w:val="none"/>
        </w:rPr>
        <w:t xml:space="preserve"> </w:t>
      </w:r>
      <w:r>
        <w:rPr>
          <w:rFonts w:hint="eastAsia" w:ascii="仿宋" w:hAnsi="仿宋" w:eastAsia="仿宋" w:cs="Times New Roman"/>
          <w:b w:val="0"/>
          <w:color w:val="auto"/>
          <w:spacing w:val="6"/>
          <w:kern w:val="0"/>
          <w:sz w:val="28"/>
          <w:szCs w:val="20"/>
          <w:highlight w:val="none"/>
        </w:rPr>
        <w:t>中国残疾人联合会关于促进残疾人就业政府采购政策的通知》（财库</w:t>
      </w:r>
      <w:r>
        <w:rPr>
          <w:rFonts w:hint="eastAsia" w:ascii="仿宋" w:hAnsi="仿宋" w:eastAsia="仿宋" w:cs="Times New Roman"/>
          <w:b w:val="0"/>
          <w:color w:val="auto"/>
          <w:kern w:val="0"/>
          <w:sz w:val="28"/>
          <w:szCs w:val="20"/>
          <w:highlight w:val="none"/>
        </w:rPr>
        <w:t>〔</w:t>
      </w:r>
      <w:r>
        <w:rPr>
          <w:rFonts w:ascii="仿宋" w:hAnsi="仿宋" w:eastAsia="仿宋" w:cs="Times New Roman"/>
          <w:b w:val="0"/>
          <w:color w:val="auto"/>
          <w:kern w:val="0"/>
          <w:sz w:val="28"/>
          <w:szCs w:val="20"/>
          <w:highlight w:val="none"/>
        </w:rPr>
        <w:t>2017</w:t>
      </w:r>
      <w:r>
        <w:rPr>
          <w:rFonts w:hint="eastAsia" w:ascii="仿宋" w:hAnsi="仿宋" w:eastAsia="仿宋" w:cs="Times New Roman"/>
          <w:b w:val="0"/>
          <w:color w:val="auto"/>
          <w:kern w:val="0"/>
          <w:sz w:val="28"/>
          <w:szCs w:val="20"/>
          <w:highlight w:val="none"/>
        </w:rPr>
        <w:t>〕</w:t>
      </w:r>
      <w:r>
        <w:rPr>
          <w:rFonts w:ascii="仿宋" w:hAnsi="仿宋" w:eastAsia="仿宋" w:cs="Times New Roman"/>
          <w:b w:val="0"/>
          <w:color w:val="auto"/>
          <w:kern w:val="0"/>
          <w:sz w:val="28"/>
          <w:szCs w:val="20"/>
          <w:highlight w:val="none"/>
        </w:rPr>
        <w:t>141</w:t>
      </w:r>
      <w:r>
        <w:rPr>
          <w:rFonts w:hint="eastAsia" w:ascii="仿宋" w:hAnsi="仿宋" w:eastAsia="仿宋" w:cs="Times New Roman"/>
          <w:b w:val="0"/>
          <w:color w:val="auto"/>
          <w:spacing w:val="6"/>
          <w:kern w:val="0"/>
          <w:sz w:val="28"/>
          <w:szCs w:val="20"/>
          <w:highlight w:val="none"/>
        </w:rPr>
        <w:t>号）的规定，本单位为符合条件的残疾人福利性单位，且本单位参加</w:t>
      </w:r>
      <w:r>
        <w:rPr>
          <w:rFonts w:hint="eastAsia" w:ascii="仿宋" w:hAnsi="仿宋" w:eastAsia="仿宋" w:cs="Arial"/>
          <w:b/>
          <w:color w:val="auto"/>
          <w:kern w:val="0"/>
          <w:sz w:val="28"/>
          <w:szCs w:val="28"/>
          <w:highlight w:val="none"/>
          <w:u w:val="single"/>
          <w:lang w:eastAsia="zh-CN"/>
        </w:rPr>
        <w:t xml:space="preserve"> 平阳县万全镇环保管家服务</w:t>
      </w:r>
      <w:r>
        <w:rPr>
          <w:rFonts w:hint="eastAsia" w:ascii="仿宋" w:hAnsi="仿宋" w:eastAsia="仿宋" w:cs="Arial"/>
          <w:b/>
          <w:color w:val="auto"/>
          <w:kern w:val="0"/>
          <w:sz w:val="28"/>
          <w:szCs w:val="28"/>
          <w:highlight w:val="none"/>
          <w:u w:val="single"/>
        </w:rPr>
        <w:t>（项目编号：</w:t>
      </w:r>
      <w:r>
        <w:rPr>
          <w:rFonts w:hint="eastAsia" w:ascii="仿宋" w:hAnsi="仿宋" w:eastAsia="仿宋" w:cs="Arial"/>
          <w:b/>
          <w:color w:val="auto"/>
          <w:kern w:val="0"/>
          <w:sz w:val="28"/>
          <w:szCs w:val="28"/>
          <w:highlight w:val="none"/>
          <w:u w:val="single"/>
          <w:lang w:val="en-US" w:eastAsia="zh-CN"/>
        </w:rPr>
        <w:t xml:space="preserve">   </w:t>
      </w:r>
      <w:r>
        <w:rPr>
          <w:rFonts w:hint="eastAsia" w:ascii="仿宋" w:hAnsi="仿宋" w:eastAsia="仿宋" w:cs="Arial"/>
          <w:b/>
          <w:color w:val="auto"/>
          <w:kern w:val="0"/>
          <w:sz w:val="28"/>
          <w:szCs w:val="28"/>
          <w:highlight w:val="none"/>
          <w:u w:val="single"/>
        </w:rPr>
        <w:t xml:space="preserve">  ）</w:t>
      </w:r>
      <w:r>
        <w:rPr>
          <w:rFonts w:hint="eastAsia" w:ascii="仿宋" w:hAnsi="仿宋" w:eastAsia="仿宋" w:cs="Times New Roman"/>
          <w:b w:val="0"/>
          <w:color w:val="auto"/>
          <w:spacing w:val="6"/>
          <w:kern w:val="0"/>
          <w:sz w:val="28"/>
          <w:szCs w:val="20"/>
          <w:highlight w:val="none"/>
        </w:rPr>
        <w:t>的采购活动提供本单位制造的货物（由本单位承担工程</w:t>
      </w:r>
      <w:r>
        <w:rPr>
          <w:rFonts w:ascii="仿宋" w:hAnsi="仿宋" w:eastAsia="仿宋" w:cs="Times New Roman"/>
          <w:b w:val="0"/>
          <w:color w:val="auto"/>
          <w:spacing w:val="6"/>
          <w:kern w:val="0"/>
          <w:sz w:val="28"/>
          <w:szCs w:val="20"/>
          <w:highlight w:val="none"/>
        </w:rPr>
        <w:t>/</w:t>
      </w:r>
      <w:r>
        <w:rPr>
          <w:rFonts w:hint="eastAsia" w:ascii="仿宋" w:hAnsi="仿宋" w:eastAsia="仿宋" w:cs="Times New Roman"/>
          <w:b w:val="0"/>
          <w:color w:val="auto"/>
          <w:spacing w:val="6"/>
          <w:kern w:val="0"/>
          <w:sz w:val="28"/>
          <w:szCs w:val="20"/>
          <w:highlight w:val="none"/>
        </w:rPr>
        <w:t>提供服务），或者提供其他残疾人福利性单位制造的货物（不包括使用非残疾人福利性单位注册商标的货物）。</w:t>
      </w:r>
    </w:p>
    <w:p w14:paraId="0EC56D7D">
      <w:pPr>
        <w:spacing w:line="360" w:lineRule="auto"/>
        <w:ind w:firstLine="584" w:firstLineChars="200"/>
        <w:rPr>
          <w:rFonts w:ascii="仿宋" w:hAnsi="仿宋" w:eastAsia="仿宋" w:cs="Times New Roman"/>
          <w:b w:val="0"/>
          <w:color w:val="auto"/>
          <w:spacing w:val="6"/>
          <w:kern w:val="0"/>
          <w:sz w:val="24"/>
          <w:szCs w:val="20"/>
          <w:highlight w:val="none"/>
        </w:rPr>
      </w:pPr>
      <w:r>
        <w:rPr>
          <w:rFonts w:hint="eastAsia" w:ascii="仿宋" w:hAnsi="仿宋" w:eastAsia="仿宋" w:cs="Times New Roman"/>
          <w:b w:val="0"/>
          <w:color w:val="auto"/>
          <w:spacing w:val="6"/>
          <w:kern w:val="0"/>
          <w:sz w:val="28"/>
          <w:szCs w:val="20"/>
          <w:highlight w:val="none"/>
        </w:rPr>
        <w:t>本单位对上述声明的真实性负责。如有虚假，将依法承担相应责任。</w:t>
      </w:r>
    </w:p>
    <w:p w14:paraId="14D69350">
      <w:pPr>
        <w:tabs>
          <w:tab w:val="left" w:pos="4860"/>
        </w:tabs>
        <w:spacing w:line="360" w:lineRule="auto"/>
        <w:ind w:right="1560"/>
        <w:jc w:val="left"/>
        <w:rPr>
          <w:rFonts w:hint="eastAsia" w:ascii="仿宋" w:hAnsi="仿宋" w:eastAsia="仿宋" w:cs="Times New Roman"/>
          <w:b w:val="0"/>
          <w:color w:val="auto"/>
          <w:spacing w:val="6"/>
          <w:kern w:val="0"/>
          <w:sz w:val="28"/>
          <w:szCs w:val="20"/>
          <w:highlight w:val="none"/>
        </w:rPr>
      </w:pPr>
    </w:p>
    <w:p w14:paraId="0C5D7B25">
      <w:pPr>
        <w:tabs>
          <w:tab w:val="left" w:pos="4860"/>
        </w:tabs>
        <w:spacing w:line="360" w:lineRule="auto"/>
        <w:ind w:right="1560"/>
        <w:jc w:val="left"/>
        <w:rPr>
          <w:rFonts w:hint="eastAsia" w:ascii="仿宋" w:hAnsi="仿宋" w:eastAsia="仿宋" w:cs="Times New Roman"/>
          <w:b w:val="0"/>
          <w:color w:val="auto"/>
          <w:spacing w:val="6"/>
          <w:kern w:val="0"/>
          <w:sz w:val="28"/>
          <w:szCs w:val="20"/>
          <w:highlight w:val="none"/>
        </w:rPr>
      </w:pPr>
    </w:p>
    <w:p w14:paraId="7277D883">
      <w:pPr>
        <w:tabs>
          <w:tab w:val="left" w:pos="4860"/>
        </w:tabs>
        <w:spacing w:line="360" w:lineRule="auto"/>
        <w:ind w:right="1560"/>
        <w:jc w:val="left"/>
        <w:rPr>
          <w:rFonts w:hint="eastAsia" w:ascii="仿宋" w:hAnsi="仿宋" w:eastAsia="仿宋" w:cs="Times New Roman"/>
          <w:b w:val="0"/>
          <w:color w:val="auto"/>
          <w:spacing w:val="6"/>
          <w:kern w:val="0"/>
          <w:sz w:val="28"/>
          <w:szCs w:val="20"/>
          <w:highlight w:val="none"/>
        </w:rPr>
      </w:pPr>
      <w:r>
        <w:rPr>
          <w:rFonts w:hint="eastAsia" w:ascii="仿宋" w:hAnsi="仿宋" w:eastAsia="仿宋" w:cs="Times New Roman"/>
          <w:b w:val="0"/>
          <w:color w:val="auto"/>
          <w:spacing w:val="6"/>
          <w:kern w:val="0"/>
          <w:sz w:val="28"/>
          <w:szCs w:val="20"/>
          <w:highlight w:val="none"/>
        </w:rPr>
        <w:t>单位名称（盖章）：</w:t>
      </w:r>
      <w:r>
        <w:rPr>
          <w:rFonts w:ascii="仿宋" w:hAnsi="仿宋" w:eastAsia="仿宋" w:cs="Arial"/>
          <w:b w:val="0"/>
          <w:color w:val="auto"/>
          <w:w w:val="90"/>
          <w:kern w:val="0"/>
          <w:sz w:val="28"/>
          <w:szCs w:val="20"/>
          <w:highlight w:val="none"/>
        </w:rPr>
        <w:t>__________________________________</w:t>
      </w:r>
    </w:p>
    <w:p w14:paraId="1E852023">
      <w:pPr>
        <w:spacing w:line="360" w:lineRule="auto"/>
        <w:rPr>
          <w:rFonts w:hint="eastAsia" w:ascii="仿宋" w:hAnsi="仿宋" w:eastAsia="仿宋" w:cs="Times New Roman"/>
          <w:b w:val="0"/>
          <w:color w:val="auto"/>
          <w:spacing w:val="6"/>
          <w:kern w:val="0"/>
          <w:sz w:val="28"/>
          <w:szCs w:val="20"/>
          <w:highlight w:val="none"/>
        </w:rPr>
      </w:pPr>
    </w:p>
    <w:p w14:paraId="3DBAAECD">
      <w:pPr>
        <w:spacing w:line="360" w:lineRule="auto"/>
        <w:rPr>
          <w:rFonts w:hint="eastAsia" w:ascii="仿宋" w:hAnsi="仿宋" w:eastAsia="仿宋" w:cs="Arial"/>
          <w:b w:val="0"/>
          <w:color w:val="auto"/>
          <w:w w:val="90"/>
          <w:kern w:val="0"/>
          <w:sz w:val="28"/>
          <w:szCs w:val="20"/>
          <w:highlight w:val="none"/>
        </w:rPr>
      </w:pPr>
      <w:r>
        <w:rPr>
          <w:rFonts w:hint="eastAsia" w:ascii="仿宋" w:hAnsi="仿宋" w:eastAsia="仿宋" w:cs="Times New Roman"/>
          <w:b w:val="0"/>
          <w:color w:val="auto"/>
          <w:spacing w:val="6"/>
          <w:kern w:val="0"/>
          <w:sz w:val="28"/>
          <w:szCs w:val="20"/>
          <w:highlight w:val="none"/>
        </w:rPr>
        <w:t>日</w:t>
      </w:r>
      <w:r>
        <w:rPr>
          <w:rFonts w:ascii="仿宋" w:hAnsi="仿宋" w:eastAsia="仿宋" w:cs="Times New Roman"/>
          <w:b w:val="0"/>
          <w:color w:val="auto"/>
          <w:spacing w:val="6"/>
          <w:kern w:val="0"/>
          <w:sz w:val="28"/>
          <w:szCs w:val="20"/>
          <w:highlight w:val="none"/>
        </w:rPr>
        <w:t xml:space="preserve">  </w:t>
      </w:r>
      <w:r>
        <w:rPr>
          <w:rFonts w:hint="eastAsia" w:ascii="仿宋" w:hAnsi="仿宋" w:eastAsia="仿宋" w:cs="Times New Roman"/>
          <w:b w:val="0"/>
          <w:color w:val="auto"/>
          <w:spacing w:val="6"/>
          <w:kern w:val="0"/>
          <w:sz w:val="28"/>
          <w:szCs w:val="20"/>
          <w:highlight w:val="none"/>
        </w:rPr>
        <w:t>期：</w:t>
      </w:r>
      <w:r>
        <w:rPr>
          <w:rFonts w:ascii="仿宋" w:hAnsi="仿宋" w:eastAsia="仿宋" w:cs="Arial"/>
          <w:b w:val="0"/>
          <w:color w:val="auto"/>
          <w:w w:val="90"/>
          <w:kern w:val="0"/>
          <w:sz w:val="28"/>
          <w:szCs w:val="20"/>
          <w:highlight w:val="none"/>
        </w:rPr>
        <w:t>____________________________________________</w:t>
      </w:r>
    </w:p>
    <w:p w14:paraId="4E367302">
      <w:pPr>
        <w:autoSpaceDE w:val="0"/>
        <w:autoSpaceDN w:val="0"/>
        <w:adjustRightInd w:val="0"/>
        <w:spacing w:line="360" w:lineRule="auto"/>
        <w:jc w:val="left"/>
        <w:rPr>
          <w:rFonts w:hint="eastAsia" w:ascii="仿宋" w:hAnsi="仿宋" w:eastAsia="仿宋" w:cs="宋体"/>
          <w:b/>
          <w:color w:val="auto"/>
          <w:kern w:val="0"/>
          <w:sz w:val="24"/>
          <w:szCs w:val="22"/>
          <w:highlight w:val="none"/>
        </w:rPr>
      </w:pPr>
    </w:p>
    <w:p w14:paraId="09521783">
      <w:pPr>
        <w:autoSpaceDE w:val="0"/>
        <w:autoSpaceDN w:val="0"/>
        <w:adjustRightInd w:val="0"/>
        <w:spacing w:line="360" w:lineRule="auto"/>
        <w:jc w:val="left"/>
        <w:rPr>
          <w:rFonts w:ascii="仿宋" w:hAnsi="仿宋" w:eastAsia="仿宋" w:cs="宋体"/>
          <w:b/>
          <w:color w:val="auto"/>
          <w:kern w:val="0"/>
          <w:sz w:val="24"/>
          <w:szCs w:val="22"/>
          <w:highlight w:val="none"/>
        </w:rPr>
      </w:pPr>
      <w:r>
        <w:rPr>
          <w:rFonts w:hint="eastAsia" w:ascii="仿宋" w:hAnsi="仿宋" w:eastAsia="仿宋" w:cs="宋体"/>
          <w:b/>
          <w:color w:val="auto"/>
          <w:kern w:val="0"/>
          <w:sz w:val="24"/>
          <w:szCs w:val="22"/>
          <w:highlight w:val="none"/>
        </w:rPr>
        <w:t>提示：磋商供应商应实事求是填写并提供本表。</w:t>
      </w:r>
    </w:p>
    <w:p w14:paraId="2D0FF4BD">
      <w:pPr>
        <w:spacing w:line="360" w:lineRule="auto"/>
        <w:jc w:val="center"/>
        <w:rPr>
          <w:rFonts w:hint="eastAsia" w:ascii="华文中宋" w:hAnsi="华文中宋" w:eastAsia="华文中宋" w:cs="Times New Roman"/>
          <w:b/>
          <w:color w:val="auto"/>
          <w:kern w:val="0"/>
          <w:sz w:val="44"/>
          <w:szCs w:val="44"/>
          <w:highlight w:val="none"/>
        </w:rPr>
      </w:pPr>
      <w:r>
        <w:rPr>
          <w:rFonts w:hint="eastAsia" w:ascii="华文中宋" w:hAnsi="华文中宋" w:eastAsia="华文中宋" w:cs="Times New Roman"/>
          <w:b/>
          <w:color w:val="auto"/>
          <w:kern w:val="0"/>
          <w:sz w:val="44"/>
          <w:szCs w:val="44"/>
          <w:highlight w:val="none"/>
          <w:lang w:val="en-US" w:eastAsia="zh-CN"/>
        </w:rPr>
        <w:br w:type="page"/>
      </w:r>
      <w:r>
        <w:rPr>
          <w:rFonts w:hint="eastAsia" w:ascii="华文中宋" w:hAnsi="华文中宋" w:eastAsia="华文中宋" w:cs="Times New Roman"/>
          <w:b/>
          <w:color w:val="auto"/>
          <w:kern w:val="0"/>
          <w:sz w:val="44"/>
          <w:szCs w:val="44"/>
          <w:highlight w:val="none"/>
          <w:lang w:val="en-US" w:eastAsia="zh-CN"/>
        </w:rPr>
        <w:t>省级以上监狱管理局、戒毒管理局（含新疆生产建设兵团）提供的属于监狱企业的证明文件。</w:t>
      </w:r>
    </w:p>
    <w:tbl>
      <w:tblPr>
        <w:tblStyle w:val="16"/>
        <w:tblW w:w="0" w:type="auto"/>
        <w:tblInd w:w="108" w:type="dxa"/>
        <w:tblLayout w:type="fixed"/>
        <w:tblCellMar>
          <w:top w:w="0" w:type="dxa"/>
          <w:left w:w="0" w:type="dxa"/>
          <w:bottom w:w="0" w:type="dxa"/>
          <w:right w:w="0" w:type="dxa"/>
        </w:tblCellMar>
      </w:tblPr>
      <w:tblGrid>
        <w:gridCol w:w="9823"/>
      </w:tblGrid>
      <w:tr w14:paraId="6CB571D1">
        <w:tblPrEx>
          <w:tblCellMar>
            <w:top w:w="0" w:type="dxa"/>
            <w:left w:w="0" w:type="dxa"/>
            <w:bottom w:w="0" w:type="dxa"/>
            <w:right w:w="0" w:type="dxa"/>
          </w:tblCellMar>
        </w:tblPrEx>
        <w:trPr>
          <w:trHeight w:val="2891" w:hRule="atLeast"/>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60726F">
            <w:pPr>
              <w:widowControl/>
              <w:snapToGrid w:val="0"/>
              <w:spacing w:line="400" w:lineRule="exact"/>
              <w:jc w:val="left"/>
              <w:rPr>
                <w:rFonts w:hint="default" w:ascii="Times New Roman" w:hAnsi="Times New Roman" w:eastAsia="宋体" w:cs="Times New Roman"/>
                <w:b w:val="0"/>
                <w:color w:val="auto"/>
                <w:kern w:val="0"/>
                <w:sz w:val="24"/>
                <w:szCs w:val="20"/>
                <w:highlight w:val="none"/>
                <w:lang w:val="en-US" w:eastAsia="zh-CN"/>
              </w:rPr>
            </w:pPr>
            <w:r>
              <w:rPr>
                <w:rFonts w:hint="eastAsia" w:ascii="Times New Roman" w:hAnsi="Times New Roman" w:eastAsia="宋体" w:cs="Times New Roman"/>
                <w:b w:val="0"/>
                <w:color w:val="auto"/>
                <w:kern w:val="0"/>
                <w:sz w:val="24"/>
                <w:szCs w:val="20"/>
                <w:highlight w:val="none"/>
                <w:lang w:val="en-US" w:eastAsia="zh-CN"/>
              </w:rPr>
              <w:t>注：证明文件无固定格式要求，只需证明供应商为监狱企业且出具单位为省级以上监狱管理局、戒毒管理局（含新疆生产建设兵团）</w:t>
            </w:r>
          </w:p>
          <w:p w14:paraId="6A25FCF3">
            <w:pPr>
              <w:widowControl/>
              <w:snapToGrid w:val="0"/>
              <w:spacing w:line="400" w:lineRule="exact"/>
              <w:jc w:val="center"/>
              <w:rPr>
                <w:rFonts w:ascii="Times New Roman" w:hAnsi="Times New Roman" w:eastAsia="宋体" w:cs="Times New Roman"/>
                <w:b w:val="0"/>
                <w:color w:val="auto"/>
                <w:kern w:val="0"/>
                <w:sz w:val="36"/>
                <w:szCs w:val="20"/>
                <w:highlight w:val="none"/>
              </w:rPr>
            </w:pPr>
          </w:p>
        </w:tc>
      </w:tr>
    </w:tbl>
    <w:p w14:paraId="590F3605">
      <w:pPr>
        <w:rPr>
          <w:rFonts w:hint="eastAsia"/>
          <w:color w:val="auto"/>
          <w:highlight w:val="none"/>
        </w:rPr>
      </w:pPr>
    </w:p>
    <w:p w14:paraId="25615692">
      <w:pPr>
        <w:rPr>
          <w:rFonts w:hint="eastAsia"/>
          <w:color w:val="auto"/>
          <w:highlight w:val="none"/>
        </w:rPr>
      </w:pPr>
    </w:p>
    <w:p w14:paraId="5FE05B74">
      <w:pPr>
        <w:rPr>
          <w:rFonts w:hint="eastAsia"/>
          <w:color w:val="auto"/>
          <w:highlight w:val="none"/>
        </w:rPr>
      </w:pPr>
      <w:r>
        <w:rPr>
          <w:rFonts w:hint="eastAsia"/>
          <w:color w:val="auto"/>
          <w:highlight w:val="none"/>
        </w:rPr>
        <w:br w:type="page"/>
      </w:r>
    </w:p>
    <w:p w14:paraId="614F61BB">
      <w:pPr>
        <w:pStyle w:val="2"/>
        <w:rPr>
          <w:rFonts w:hint="eastAsia"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二、“商务技术文件”格式</w:t>
      </w:r>
      <w:bookmarkEnd w:id="10"/>
      <w:bookmarkEnd w:id="11"/>
      <w:bookmarkEnd w:id="12"/>
      <w:bookmarkEnd w:id="13"/>
      <w:bookmarkEnd w:id="14"/>
      <w:bookmarkEnd w:id="15"/>
      <w:bookmarkEnd w:id="16"/>
    </w:p>
    <w:p w14:paraId="14854233">
      <w:pPr>
        <w:pStyle w:val="2"/>
        <w:rPr>
          <w:rFonts w:hint="eastAsia"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2.1 “商务技术文件”封面</w:t>
      </w:r>
    </w:p>
    <w:p w14:paraId="2D9FBAAD">
      <w:pPr>
        <w:spacing w:line="360" w:lineRule="auto"/>
        <w:jc w:val="right"/>
        <w:rPr>
          <w:rFonts w:ascii="Arial" w:hAnsi="Arial" w:eastAsia="新宋体" w:cs="Arial"/>
          <w:b/>
          <w:color w:val="auto"/>
          <w:sz w:val="32"/>
          <w:szCs w:val="22"/>
          <w:highlight w:val="none"/>
        </w:rPr>
      </w:pPr>
    </w:p>
    <w:p w14:paraId="019DC720">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平阳县万全镇环保管家服务</w:t>
      </w:r>
    </w:p>
    <w:p w14:paraId="7AE9975E">
      <w:pPr>
        <w:spacing w:line="360" w:lineRule="auto"/>
        <w:jc w:val="center"/>
        <w:rPr>
          <w:rFonts w:ascii="Arial" w:hAnsi="Arial" w:eastAsia="新宋体" w:cs="Arial"/>
          <w:b/>
          <w:color w:val="auto"/>
          <w:sz w:val="52"/>
          <w:szCs w:val="22"/>
          <w:highlight w:val="none"/>
        </w:rPr>
      </w:pPr>
    </w:p>
    <w:p w14:paraId="0AA6DF6F">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2F380F10">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14:paraId="5D7C69B9">
      <w:pPr>
        <w:spacing w:line="360" w:lineRule="auto"/>
        <w:jc w:val="center"/>
        <w:rPr>
          <w:rFonts w:ascii="华文中宋" w:hAnsi="华文中宋" w:eastAsia="华文中宋" w:cs="Arial"/>
          <w:b/>
          <w:color w:val="auto"/>
          <w:sz w:val="52"/>
          <w:szCs w:val="22"/>
          <w:highlight w:val="none"/>
        </w:rPr>
      </w:pPr>
    </w:p>
    <w:tbl>
      <w:tblPr>
        <w:tblStyle w:val="16"/>
        <w:tblW w:w="0" w:type="auto"/>
        <w:tblInd w:w="250" w:type="dxa"/>
        <w:tblLayout w:type="fixed"/>
        <w:tblCellMar>
          <w:top w:w="0" w:type="dxa"/>
          <w:left w:w="108" w:type="dxa"/>
          <w:bottom w:w="0" w:type="dxa"/>
          <w:right w:w="108" w:type="dxa"/>
        </w:tblCellMar>
      </w:tblPr>
      <w:tblGrid>
        <w:gridCol w:w="8789"/>
      </w:tblGrid>
      <w:tr w14:paraId="76127B48">
        <w:tblPrEx>
          <w:tblCellMar>
            <w:top w:w="0" w:type="dxa"/>
            <w:left w:w="108" w:type="dxa"/>
            <w:bottom w:w="0" w:type="dxa"/>
            <w:right w:w="108" w:type="dxa"/>
          </w:tblCellMar>
        </w:tblPrEx>
        <w:trPr>
          <w:trHeight w:val="680" w:hRule="atLeast"/>
        </w:trPr>
        <w:tc>
          <w:tcPr>
            <w:tcW w:w="8789" w:type="dxa"/>
            <w:noWrap w:val="0"/>
            <w:vAlign w:val="center"/>
          </w:tcPr>
          <w:p w14:paraId="42A3CD62">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48A15967">
        <w:tblPrEx>
          <w:tblCellMar>
            <w:top w:w="0" w:type="dxa"/>
            <w:left w:w="108" w:type="dxa"/>
            <w:bottom w:w="0" w:type="dxa"/>
            <w:right w:w="108" w:type="dxa"/>
          </w:tblCellMar>
        </w:tblPrEx>
        <w:trPr>
          <w:trHeight w:val="680" w:hRule="atLeast"/>
        </w:trPr>
        <w:tc>
          <w:tcPr>
            <w:tcW w:w="8789" w:type="dxa"/>
            <w:noWrap w:val="0"/>
            <w:vAlign w:val="center"/>
          </w:tcPr>
          <w:p w14:paraId="215BD82B">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43A9CA8B">
        <w:tblPrEx>
          <w:tblCellMar>
            <w:top w:w="0" w:type="dxa"/>
            <w:left w:w="108" w:type="dxa"/>
            <w:bottom w:w="0" w:type="dxa"/>
            <w:right w:w="108" w:type="dxa"/>
          </w:tblCellMar>
        </w:tblPrEx>
        <w:trPr>
          <w:trHeight w:val="680" w:hRule="atLeast"/>
        </w:trPr>
        <w:tc>
          <w:tcPr>
            <w:tcW w:w="8789" w:type="dxa"/>
            <w:noWrap w:val="0"/>
            <w:vAlign w:val="center"/>
          </w:tcPr>
          <w:p w14:paraId="08621E13">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1954B9BB">
        <w:tblPrEx>
          <w:tblCellMar>
            <w:top w:w="0" w:type="dxa"/>
            <w:left w:w="108" w:type="dxa"/>
            <w:bottom w:w="0" w:type="dxa"/>
            <w:right w:w="108" w:type="dxa"/>
          </w:tblCellMar>
        </w:tblPrEx>
        <w:trPr>
          <w:trHeight w:val="680" w:hRule="atLeast"/>
        </w:trPr>
        <w:tc>
          <w:tcPr>
            <w:tcW w:w="8789" w:type="dxa"/>
            <w:noWrap w:val="0"/>
            <w:vAlign w:val="center"/>
          </w:tcPr>
          <w:p w14:paraId="1EE09E8E">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248C431A">
        <w:tblPrEx>
          <w:tblCellMar>
            <w:top w:w="0" w:type="dxa"/>
            <w:left w:w="108" w:type="dxa"/>
            <w:bottom w:w="0" w:type="dxa"/>
            <w:right w:w="108" w:type="dxa"/>
          </w:tblCellMar>
        </w:tblPrEx>
        <w:trPr>
          <w:trHeight w:val="680" w:hRule="atLeast"/>
        </w:trPr>
        <w:tc>
          <w:tcPr>
            <w:tcW w:w="8789" w:type="dxa"/>
            <w:noWrap w:val="0"/>
            <w:vAlign w:val="center"/>
          </w:tcPr>
          <w:p w14:paraId="59E954E7">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5E46AC14">
        <w:tblPrEx>
          <w:tblCellMar>
            <w:top w:w="0" w:type="dxa"/>
            <w:left w:w="108" w:type="dxa"/>
            <w:bottom w:w="0" w:type="dxa"/>
            <w:right w:w="108" w:type="dxa"/>
          </w:tblCellMar>
        </w:tblPrEx>
        <w:trPr>
          <w:trHeight w:val="335" w:hRule="atLeast"/>
        </w:trPr>
        <w:tc>
          <w:tcPr>
            <w:tcW w:w="8789" w:type="dxa"/>
            <w:noWrap w:val="0"/>
            <w:vAlign w:val="center"/>
          </w:tcPr>
          <w:p w14:paraId="79CDA499">
            <w:pPr>
              <w:rPr>
                <w:rFonts w:ascii="仿宋" w:hAnsi="仿宋" w:eastAsia="仿宋"/>
                <w:color w:val="auto"/>
                <w:sz w:val="28"/>
                <w:szCs w:val="28"/>
                <w:highlight w:val="none"/>
              </w:rPr>
            </w:pPr>
          </w:p>
        </w:tc>
      </w:tr>
    </w:tbl>
    <w:p w14:paraId="07D377BC">
      <w:pPr>
        <w:rPr>
          <w:color w:val="auto"/>
          <w:highlight w:val="none"/>
        </w:rPr>
      </w:pPr>
    </w:p>
    <w:p w14:paraId="3EF1305B">
      <w:pPr>
        <w:spacing w:line="360" w:lineRule="auto"/>
        <w:rPr>
          <w:color w:val="auto"/>
          <w:highlight w:val="none"/>
        </w:rPr>
      </w:pPr>
      <w:r>
        <w:rPr>
          <w:color w:val="auto"/>
          <w:highlight w:val="none"/>
        </w:rPr>
        <w:br w:type="pag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供应商自评分指引表</w:t>
      </w:r>
    </w:p>
    <w:tbl>
      <w:tblPr>
        <w:tblStyle w:val="16"/>
        <w:tblW w:w="9905" w:type="dxa"/>
        <w:tblInd w:w="0" w:type="dxa"/>
        <w:tblLayout w:type="fixed"/>
        <w:tblCellMar>
          <w:top w:w="0" w:type="dxa"/>
          <w:left w:w="0" w:type="dxa"/>
          <w:bottom w:w="0" w:type="dxa"/>
          <w:right w:w="0" w:type="dxa"/>
        </w:tblCellMar>
      </w:tblPr>
      <w:tblGrid>
        <w:gridCol w:w="1095"/>
        <w:gridCol w:w="7470"/>
        <w:gridCol w:w="1340"/>
      </w:tblGrid>
      <w:tr w14:paraId="364028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09DFD6">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9E7C9">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6712A7">
            <w:pPr>
              <w:widowControl/>
              <w:snapToGrid w:val="0"/>
              <w:jc w:val="center"/>
              <w:rPr>
                <w:color w:val="auto"/>
                <w:sz w:val="22"/>
                <w:highlight w:val="none"/>
              </w:rPr>
            </w:pPr>
            <w:r>
              <w:rPr>
                <w:color w:val="auto"/>
                <w:sz w:val="22"/>
                <w:highlight w:val="none"/>
              </w:rPr>
              <w:t>投标文件索引（页码）</w:t>
            </w:r>
          </w:p>
        </w:tc>
      </w:tr>
      <w:tr w14:paraId="1895A9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D3641">
            <w:pPr>
              <w:widowControl/>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6ABC8">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14A3C">
            <w:pPr>
              <w:widowControl/>
              <w:snapToGrid w:val="0"/>
              <w:jc w:val="center"/>
              <w:rPr>
                <w:color w:val="auto"/>
                <w:sz w:val="22"/>
                <w:highlight w:val="none"/>
              </w:rPr>
            </w:pPr>
          </w:p>
        </w:tc>
      </w:tr>
      <w:tr w14:paraId="0626F5C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F6826">
            <w:pPr>
              <w:widowControl/>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E71E28">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A7798">
            <w:pPr>
              <w:widowControl/>
              <w:snapToGrid w:val="0"/>
              <w:jc w:val="center"/>
              <w:rPr>
                <w:color w:val="auto"/>
                <w:sz w:val="22"/>
                <w:highlight w:val="none"/>
              </w:rPr>
            </w:pPr>
          </w:p>
        </w:tc>
      </w:tr>
      <w:tr w14:paraId="2558E74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DA630">
            <w:pPr>
              <w:widowControl/>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E629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849A9">
            <w:pPr>
              <w:widowControl/>
              <w:snapToGrid w:val="0"/>
              <w:jc w:val="center"/>
              <w:rPr>
                <w:color w:val="auto"/>
                <w:sz w:val="22"/>
                <w:highlight w:val="none"/>
              </w:rPr>
            </w:pPr>
          </w:p>
        </w:tc>
      </w:tr>
      <w:tr w14:paraId="792879E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1B719">
            <w:pPr>
              <w:widowControl/>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11C0F">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158B9">
            <w:pPr>
              <w:widowControl/>
              <w:snapToGrid w:val="0"/>
              <w:jc w:val="center"/>
              <w:rPr>
                <w:color w:val="auto"/>
                <w:sz w:val="22"/>
                <w:highlight w:val="none"/>
              </w:rPr>
            </w:pPr>
          </w:p>
        </w:tc>
      </w:tr>
      <w:tr w14:paraId="2FE4D0B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DE042">
            <w:pPr>
              <w:widowControl/>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3665AA">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E0C30">
            <w:pPr>
              <w:widowControl/>
              <w:snapToGrid w:val="0"/>
              <w:jc w:val="center"/>
              <w:rPr>
                <w:color w:val="auto"/>
                <w:sz w:val="22"/>
                <w:highlight w:val="none"/>
              </w:rPr>
            </w:pPr>
          </w:p>
        </w:tc>
      </w:tr>
      <w:tr w14:paraId="4D5FEB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1017B">
            <w:pPr>
              <w:widowControl/>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46031">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60A82">
            <w:pPr>
              <w:widowControl/>
              <w:snapToGrid w:val="0"/>
              <w:jc w:val="center"/>
              <w:rPr>
                <w:color w:val="auto"/>
                <w:sz w:val="22"/>
                <w:highlight w:val="none"/>
              </w:rPr>
            </w:pPr>
          </w:p>
        </w:tc>
      </w:tr>
      <w:tr w14:paraId="7151602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47408">
            <w:pPr>
              <w:widowControl/>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A3668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0EDCD">
            <w:pPr>
              <w:widowControl/>
              <w:snapToGrid w:val="0"/>
              <w:jc w:val="center"/>
              <w:rPr>
                <w:color w:val="auto"/>
                <w:sz w:val="22"/>
                <w:highlight w:val="none"/>
              </w:rPr>
            </w:pPr>
          </w:p>
        </w:tc>
      </w:tr>
      <w:tr w14:paraId="3AD6D91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B8E96">
            <w:pPr>
              <w:widowControl/>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266B2">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A209E">
            <w:pPr>
              <w:widowControl/>
              <w:snapToGrid w:val="0"/>
              <w:jc w:val="center"/>
              <w:rPr>
                <w:color w:val="auto"/>
                <w:sz w:val="22"/>
                <w:highlight w:val="none"/>
              </w:rPr>
            </w:pPr>
          </w:p>
        </w:tc>
      </w:tr>
      <w:tr w14:paraId="608339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0C414F">
            <w:pPr>
              <w:widowControl/>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AD073E">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15BB74">
            <w:pPr>
              <w:widowControl/>
              <w:snapToGrid w:val="0"/>
              <w:jc w:val="center"/>
              <w:rPr>
                <w:color w:val="auto"/>
                <w:sz w:val="22"/>
                <w:highlight w:val="none"/>
              </w:rPr>
            </w:pPr>
          </w:p>
        </w:tc>
      </w:tr>
      <w:tr w14:paraId="0AF2153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25C951">
            <w:pPr>
              <w:widowControl/>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A0D09B">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613E2">
            <w:pPr>
              <w:widowControl/>
              <w:snapToGrid w:val="0"/>
              <w:jc w:val="center"/>
              <w:rPr>
                <w:color w:val="auto"/>
                <w:sz w:val="22"/>
                <w:highlight w:val="none"/>
              </w:rPr>
            </w:pPr>
          </w:p>
        </w:tc>
      </w:tr>
      <w:tr w14:paraId="390A7D5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63907">
            <w:pPr>
              <w:widowControl/>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15807">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BE8CC9">
            <w:pPr>
              <w:widowControl/>
              <w:snapToGrid w:val="0"/>
              <w:jc w:val="center"/>
              <w:rPr>
                <w:color w:val="auto"/>
                <w:sz w:val="22"/>
                <w:highlight w:val="none"/>
              </w:rPr>
            </w:pPr>
          </w:p>
        </w:tc>
      </w:tr>
      <w:tr w14:paraId="39032B4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60F7D">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88D007">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3A0DE">
            <w:pPr>
              <w:widowControl/>
              <w:snapToGrid w:val="0"/>
              <w:jc w:val="center"/>
              <w:rPr>
                <w:color w:val="auto"/>
                <w:sz w:val="22"/>
                <w:highlight w:val="none"/>
              </w:rPr>
            </w:pPr>
          </w:p>
        </w:tc>
      </w:tr>
      <w:tr w14:paraId="6E31846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D5885">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97FBC">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C7068D">
            <w:pPr>
              <w:widowControl/>
              <w:snapToGrid w:val="0"/>
              <w:jc w:val="center"/>
              <w:rPr>
                <w:color w:val="auto"/>
                <w:sz w:val="22"/>
                <w:highlight w:val="none"/>
              </w:rPr>
            </w:pPr>
          </w:p>
        </w:tc>
      </w:tr>
    </w:tbl>
    <w:p w14:paraId="2A38ADD1">
      <w:pPr>
        <w:rPr>
          <w:color w:val="auto"/>
          <w:highlight w:val="none"/>
        </w:rPr>
      </w:pPr>
    </w:p>
    <w:p w14:paraId="37916C4C">
      <w:pPr>
        <w:rPr>
          <w:color w:val="auto"/>
          <w:sz w:val="32"/>
          <w:highlight w:val="none"/>
        </w:rPr>
      </w:pPr>
    </w:p>
    <w:p w14:paraId="08BFBCE0">
      <w:pPr>
        <w:rPr>
          <w:color w:val="auto"/>
          <w:sz w:val="32"/>
          <w:highlight w:val="none"/>
        </w:rPr>
      </w:pPr>
    </w:p>
    <w:p w14:paraId="0B1CCC75">
      <w:pPr>
        <w:rPr>
          <w:color w:val="auto"/>
          <w:sz w:val="32"/>
          <w:highlight w:val="none"/>
        </w:rPr>
      </w:pPr>
    </w:p>
    <w:p w14:paraId="029875C1">
      <w:pPr>
        <w:rPr>
          <w:color w:val="auto"/>
          <w:sz w:val="32"/>
          <w:highlight w:val="none"/>
        </w:rPr>
      </w:pPr>
    </w:p>
    <w:p w14:paraId="3ADC04B6">
      <w:pPr>
        <w:rPr>
          <w:color w:val="auto"/>
          <w:sz w:val="32"/>
          <w:highlight w:val="none"/>
        </w:rPr>
      </w:pPr>
    </w:p>
    <w:p w14:paraId="02B0B3BF">
      <w:pPr>
        <w:rPr>
          <w:color w:val="auto"/>
          <w:sz w:val="32"/>
          <w:highlight w:val="none"/>
        </w:rPr>
      </w:pPr>
    </w:p>
    <w:p w14:paraId="2C7A6E5A">
      <w:pPr>
        <w:rPr>
          <w:color w:val="auto"/>
          <w:sz w:val="32"/>
          <w:highlight w:val="none"/>
        </w:rPr>
      </w:pPr>
    </w:p>
    <w:p w14:paraId="6BB31774">
      <w:pPr>
        <w:rPr>
          <w:color w:val="auto"/>
          <w:sz w:val="32"/>
          <w:highlight w:val="none"/>
        </w:rPr>
      </w:pPr>
    </w:p>
    <w:p w14:paraId="26EBE050">
      <w:pPr>
        <w:rPr>
          <w:color w:val="auto"/>
          <w:sz w:val="32"/>
          <w:highlight w:val="none"/>
        </w:rPr>
      </w:pPr>
    </w:p>
    <w:p w14:paraId="119DABFC">
      <w:pPr>
        <w:rPr>
          <w:color w:val="auto"/>
          <w:sz w:val="32"/>
          <w:highlight w:val="none"/>
        </w:rPr>
      </w:pPr>
    </w:p>
    <w:p w14:paraId="37F30ADC">
      <w:pPr>
        <w:rPr>
          <w:color w:val="auto"/>
          <w:highlight w:val="none"/>
        </w:rPr>
      </w:pPr>
    </w:p>
    <w:p w14:paraId="25736CE6">
      <w:pPr>
        <w:spacing w:line="360" w:lineRule="auto"/>
        <w:rPr>
          <w:color w:val="auto"/>
          <w:sz w:val="32"/>
          <w:highlight w:val="none"/>
        </w:rPr>
      </w:pPr>
      <w:r>
        <w:rPr>
          <w:rFonts w:hint="eastAsia"/>
          <w:color w:val="auto"/>
          <w:sz w:val="32"/>
          <w:highlight w:val="none"/>
        </w:rPr>
        <w:t>2.</w:t>
      </w:r>
      <w:r>
        <w:rPr>
          <w:rFonts w:hint="eastAsia"/>
          <w:color w:val="auto"/>
          <w:sz w:val="32"/>
          <w:highlight w:val="none"/>
          <w:lang w:val="en-US" w:eastAsia="zh-CN"/>
        </w:rPr>
        <w:t>4</w:t>
      </w:r>
      <w:r>
        <w:rPr>
          <w:color w:val="auto"/>
          <w:sz w:val="32"/>
          <w:highlight w:val="none"/>
        </w:rPr>
        <w:t>供应商参与政府采购活动投标资格声明函</w:t>
      </w:r>
    </w:p>
    <w:p w14:paraId="7A29DB99">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16"/>
        <w:tblW w:w="0" w:type="auto"/>
        <w:tblInd w:w="108" w:type="dxa"/>
        <w:tblLayout w:type="fixed"/>
        <w:tblCellMar>
          <w:top w:w="0" w:type="dxa"/>
          <w:left w:w="0" w:type="dxa"/>
          <w:bottom w:w="0" w:type="dxa"/>
          <w:right w:w="0" w:type="dxa"/>
        </w:tblCellMar>
      </w:tblPr>
      <w:tblGrid>
        <w:gridCol w:w="1620"/>
        <w:gridCol w:w="7992"/>
      </w:tblGrid>
      <w:tr w14:paraId="607A35E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9C1200">
            <w:pPr>
              <w:widowControl/>
              <w:snapToGrid w:val="0"/>
              <w:spacing w:line="400" w:lineRule="exact"/>
              <w:jc w:val="lef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7C5C29">
            <w:pPr>
              <w:widowControl/>
              <w:snapToGrid w:val="0"/>
              <w:spacing w:line="400" w:lineRule="exact"/>
              <w:ind w:left="422" w:firstLine="331"/>
              <w:jc w:val="left"/>
              <w:rPr>
                <w:color w:val="auto"/>
                <w:sz w:val="22"/>
                <w:highlight w:val="none"/>
              </w:rPr>
            </w:pPr>
          </w:p>
        </w:tc>
      </w:tr>
      <w:tr w14:paraId="7194EAE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0B21E4">
            <w:pPr>
              <w:widowControl/>
              <w:snapToGrid w:val="0"/>
              <w:spacing w:line="400" w:lineRule="exact"/>
              <w:jc w:val="lef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B9B2E6">
            <w:pPr>
              <w:widowControl/>
              <w:snapToGrid w:val="0"/>
              <w:spacing w:line="400" w:lineRule="exact"/>
              <w:ind w:left="422" w:firstLine="361"/>
              <w:jc w:val="left"/>
              <w:rPr>
                <w:color w:val="auto"/>
                <w:sz w:val="22"/>
                <w:highlight w:val="none"/>
              </w:rPr>
            </w:pPr>
          </w:p>
        </w:tc>
      </w:tr>
      <w:tr w14:paraId="7E482C1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311D8E">
            <w:pPr>
              <w:widowControl/>
              <w:snapToGrid w:val="0"/>
              <w:spacing w:line="400" w:lineRule="exact"/>
              <w:jc w:val="lef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E6F4C6">
            <w:pPr>
              <w:widowControl/>
              <w:snapToGrid w:val="0"/>
              <w:spacing w:line="400" w:lineRule="exact"/>
              <w:jc w:val="left"/>
              <w:rPr>
                <w:color w:val="auto"/>
                <w:sz w:val="22"/>
                <w:highlight w:val="none"/>
              </w:rPr>
            </w:pPr>
            <w:r>
              <w:rPr>
                <w:color w:val="auto"/>
                <w:sz w:val="22"/>
                <w:highlight w:val="none"/>
              </w:rPr>
              <w:t>投标截止时间：</w:t>
            </w:r>
          </w:p>
        </w:tc>
      </w:tr>
      <w:tr w14:paraId="73AADC5E">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431863">
            <w:pPr>
              <w:widowControl/>
              <w:snapToGrid w:val="0"/>
              <w:spacing w:line="400" w:lineRule="exact"/>
              <w:ind w:firstLine="450"/>
              <w:jc w:val="left"/>
              <w:rPr>
                <w:color w:val="auto"/>
                <w:sz w:val="22"/>
                <w:highlight w:val="none"/>
              </w:rPr>
            </w:pPr>
            <w:r>
              <w:rPr>
                <w:color w:val="auto"/>
                <w:sz w:val="22"/>
                <w:highlight w:val="none"/>
              </w:rPr>
              <w:t>1、根据政府采购法第二十二条规定，我单位满足以下条件：</w:t>
            </w:r>
          </w:p>
          <w:p w14:paraId="161A4E89">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（一）具有独立承担民事责任的能力； </w:t>
            </w:r>
          </w:p>
          <w:p w14:paraId="38FE477E">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（二）具有良好的商业信誉和健全的财务会计制度； </w:t>
            </w:r>
          </w:p>
          <w:p w14:paraId="2D6B64AC">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（三）具有履行合同所必需的设备和专业技术能力； </w:t>
            </w:r>
          </w:p>
          <w:p w14:paraId="29733321">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（四）有依法缴纳税收和社会保障资金的良好记录； </w:t>
            </w:r>
          </w:p>
          <w:p w14:paraId="37AE9681">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（五）参加政府采购活动前三年内，在经营活动中没有重大违法记录； </w:t>
            </w:r>
          </w:p>
          <w:p w14:paraId="39FF8AAD">
            <w:pPr>
              <w:widowControl/>
              <w:snapToGrid w:val="0"/>
              <w:spacing w:line="400" w:lineRule="exact"/>
              <w:ind w:firstLine="450"/>
              <w:jc w:val="left"/>
              <w:rPr>
                <w:color w:val="auto"/>
                <w:sz w:val="22"/>
                <w:highlight w:val="none"/>
              </w:rPr>
            </w:pPr>
            <w:r>
              <w:rPr>
                <w:color w:val="auto"/>
                <w:sz w:val="22"/>
                <w:highlight w:val="none"/>
              </w:rPr>
              <w:t xml:space="preserve">　　（六）法律、行政法规规定的其他条件。 </w:t>
            </w:r>
          </w:p>
          <w:p w14:paraId="7FFDAFCB">
            <w:pPr>
              <w:widowControl/>
              <w:snapToGrid w:val="0"/>
              <w:spacing w:line="400" w:lineRule="exact"/>
              <w:ind w:firstLine="450"/>
              <w:jc w:val="left"/>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3E5FC2DA">
            <w:pPr>
              <w:widowControl/>
              <w:snapToGrid w:val="0"/>
              <w:spacing w:line="400" w:lineRule="exact"/>
              <w:ind w:firstLine="450"/>
              <w:jc w:val="left"/>
              <w:rPr>
                <w:color w:val="auto"/>
                <w:sz w:val="22"/>
                <w:highlight w:val="none"/>
              </w:rPr>
            </w:pPr>
            <w:r>
              <w:rPr>
                <w:color w:val="auto"/>
                <w:sz w:val="22"/>
                <w:highlight w:val="none"/>
              </w:rPr>
              <w:t>3、我单位承诺没有被各地、各级财政部门限制参加政府采购活动。</w:t>
            </w:r>
          </w:p>
          <w:p w14:paraId="2701286F">
            <w:pPr>
              <w:widowControl/>
              <w:tabs>
                <w:tab w:val="center" w:pos="4483"/>
              </w:tabs>
              <w:snapToGrid w:val="0"/>
              <w:spacing w:line="360" w:lineRule="auto"/>
              <w:ind w:firstLine="400"/>
              <w:jc w:val="left"/>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19FA1039">
            <w:pPr>
              <w:widowControl/>
              <w:tabs>
                <w:tab w:val="center" w:pos="4483"/>
              </w:tabs>
              <w:snapToGrid w:val="0"/>
              <w:spacing w:line="360" w:lineRule="auto"/>
              <w:ind w:firstLine="440"/>
              <w:jc w:val="left"/>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DADD6E3">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8D670">
            <w:pPr>
              <w:widowControl/>
              <w:snapToGrid w:val="0"/>
              <w:spacing w:line="400" w:lineRule="exact"/>
              <w:jc w:val="both"/>
              <w:rPr>
                <w:color w:val="auto"/>
                <w:sz w:val="22"/>
                <w:highlight w:val="none"/>
              </w:rPr>
            </w:pPr>
            <w:r>
              <w:rPr>
                <w:color w:val="auto"/>
                <w:sz w:val="22"/>
                <w:highlight w:val="none"/>
              </w:rPr>
              <w:t>供应商名称（加盖</w:t>
            </w:r>
            <w:r>
              <w:rPr>
                <w:rFonts w:hint="eastAsia"/>
                <w:color w:val="auto"/>
                <w:sz w:val="22"/>
                <w:highlight w:val="none"/>
                <w:lang w:val="en-US" w:eastAsia="zh-CN"/>
              </w:rPr>
              <w:t>公</w:t>
            </w:r>
            <w:r>
              <w:rPr>
                <w:color w:val="auto"/>
                <w:sz w:val="22"/>
                <w:highlight w:val="none"/>
              </w:rPr>
              <w:t>章）：</w:t>
            </w:r>
          </w:p>
        </w:tc>
      </w:tr>
      <w:tr w14:paraId="08C26CDD">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B0642">
            <w:pPr>
              <w:widowControl/>
              <w:snapToGrid w:val="0"/>
              <w:spacing w:line="400" w:lineRule="exact"/>
              <w:jc w:val="both"/>
              <w:rPr>
                <w:color w:val="auto"/>
                <w:sz w:val="22"/>
                <w:highlight w:val="none"/>
              </w:rPr>
            </w:pPr>
            <w:r>
              <w:rPr>
                <w:color w:val="auto"/>
                <w:sz w:val="22"/>
                <w:highlight w:val="none"/>
              </w:rPr>
              <w:t>法定代表人或授权代表（签字或盖章）：</w:t>
            </w:r>
          </w:p>
        </w:tc>
      </w:tr>
      <w:tr w14:paraId="151F7AA5">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C42C97">
            <w:pPr>
              <w:widowControl/>
              <w:snapToGrid w:val="0"/>
              <w:spacing w:line="400" w:lineRule="exact"/>
              <w:jc w:val="both"/>
              <w:rPr>
                <w:color w:val="auto"/>
                <w:sz w:val="22"/>
                <w:highlight w:val="none"/>
              </w:rPr>
            </w:pPr>
            <w:r>
              <w:rPr>
                <w:color w:val="auto"/>
                <w:sz w:val="22"/>
                <w:highlight w:val="none"/>
              </w:rPr>
              <w:t>签署日期：</w:t>
            </w:r>
          </w:p>
        </w:tc>
      </w:tr>
    </w:tbl>
    <w:p w14:paraId="064126C1">
      <w:pPr>
        <w:widowControl/>
        <w:snapToGrid w:val="0"/>
        <w:spacing w:line="460" w:lineRule="atLeast"/>
        <w:jc w:val="left"/>
        <w:rPr>
          <w:color w:val="auto"/>
          <w:sz w:val="30"/>
          <w:highlight w:val="none"/>
        </w:rPr>
      </w:pPr>
    </w:p>
    <w:p w14:paraId="70E3781C">
      <w:pPr>
        <w:rPr>
          <w:color w:val="auto"/>
          <w:sz w:val="36"/>
          <w:highlight w:val="none"/>
        </w:rPr>
      </w:pPr>
    </w:p>
    <w:p w14:paraId="2A8E5463">
      <w:pPr>
        <w:rPr>
          <w:color w:val="auto"/>
          <w:sz w:val="36"/>
          <w:highlight w:val="none"/>
        </w:rPr>
      </w:pPr>
    </w:p>
    <w:p w14:paraId="3E53F662">
      <w:pPr>
        <w:rPr>
          <w:rFonts w:hint="eastAsia" w:eastAsiaTheme="minorEastAsia"/>
          <w:color w:val="auto"/>
          <w:sz w:val="36"/>
          <w:highlight w:val="none"/>
          <w:lang w:eastAsia="zh-CN"/>
        </w:rPr>
      </w:pPr>
    </w:p>
    <w:p w14:paraId="7F4DD90B">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磋商函</w:t>
      </w:r>
    </w:p>
    <w:p w14:paraId="5017D50C">
      <w:pPr>
        <w:widowControl/>
        <w:snapToGrid w:val="0"/>
        <w:spacing w:line="460" w:lineRule="atLeast"/>
        <w:jc w:val="center"/>
        <w:rPr>
          <w:color w:val="auto"/>
          <w:sz w:val="36"/>
          <w:highlight w:val="none"/>
        </w:rPr>
      </w:pPr>
      <w:r>
        <w:rPr>
          <w:rFonts w:hint="eastAsia"/>
          <w:color w:val="auto"/>
          <w:sz w:val="36"/>
          <w:highlight w:val="none"/>
        </w:rPr>
        <w:t>磋商</w:t>
      </w:r>
      <w:r>
        <w:rPr>
          <w:color w:val="auto"/>
          <w:sz w:val="36"/>
          <w:highlight w:val="none"/>
        </w:rPr>
        <w:t>函</w:t>
      </w:r>
    </w:p>
    <w:p w14:paraId="513D493D">
      <w:pPr>
        <w:widowControl/>
        <w:snapToGrid w:val="0"/>
        <w:spacing w:line="500" w:lineRule="exact"/>
        <w:ind w:firstLine="440"/>
        <w:jc w:val="left"/>
        <w:rPr>
          <w:color w:val="auto"/>
          <w:sz w:val="22"/>
          <w:highlight w:val="none"/>
        </w:rPr>
      </w:pPr>
      <w:r>
        <w:rPr>
          <w:rFonts w:hint="eastAsia"/>
          <w:color w:val="auto"/>
          <w:sz w:val="22"/>
          <w:highlight w:val="none"/>
          <w:u w:val="single"/>
          <w:lang w:eastAsia="zh-CN"/>
        </w:rPr>
        <w:t>平阳县万全镇人民政府</w:t>
      </w:r>
      <w:r>
        <w:rPr>
          <w:color w:val="auto"/>
          <w:sz w:val="22"/>
          <w:highlight w:val="none"/>
        </w:rPr>
        <w:t>：</w:t>
      </w:r>
    </w:p>
    <w:p w14:paraId="3017FF4F">
      <w:pPr>
        <w:widowControl/>
        <w:snapToGrid w:val="0"/>
        <w:spacing w:line="460" w:lineRule="atLeast"/>
        <w:ind w:firstLine="540"/>
        <w:jc w:val="left"/>
        <w:rPr>
          <w:color w:val="auto"/>
          <w:sz w:val="22"/>
          <w:highlight w:val="none"/>
        </w:rPr>
      </w:pPr>
    </w:p>
    <w:p w14:paraId="123519AF">
      <w:pPr>
        <w:widowControl/>
        <w:snapToGrid w:val="0"/>
        <w:spacing w:line="460" w:lineRule="atLeast"/>
        <w:ind w:firstLine="540"/>
        <w:jc w:val="left"/>
        <w:rPr>
          <w:color w:val="auto"/>
          <w:sz w:val="22"/>
          <w:highlight w:val="none"/>
        </w:rPr>
      </w:pPr>
      <w:r>
        <w:rPr>
          <w:color w:val="auto"/>
          <w:sz w:val="22"/>
          <w:highlight w:val="none"/>
        </w:rPr>
        <w:t xml:space="preserve">    </w:t>
      </w: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 xml:space="preserve"> 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编号：              ）</w:t>
      </w:r>
      <w:r>
        <w:rPr>
          <w:color w:val="auto"/>
          <w:sz w:val="22"/>
          <w:highlight w:val="none"/>
        </w:rPr>
        <w:t xml:space="preserve">采购的有关活动，并对该项目进行报价。为此：    </w:t>
      </w:r>
    </w:p>
    <w:p w14:paraId="509C9BAB">
      <w:pPr>
        <w:widowControl/>
        <w:snapToGrid w:val="0"/>
        <w:spacing w:line="460" w:lineRule="atLeast"/>
        <w:ind w:firstLine="539"/>
        <w:jc w:val="left"/>
        <w:rPr>
          <w:color w:val="auto"/>
          <w:sz w:val="22"/>
          <w:highlight w:val="none"/>
        </w:rPr>
      </w:pPr>
      <w:r>
        <w:rPr>
          <w:color w:val="auto"/>
          <w:sz w:val="22"/>
          <w:highlight w:val="none"/>
        </w:rPr>
        <w:t>1、提供供应商须知规定的全部响应文件</w:t>
      </w:r>
      <w:r>
        <w:rPr>
          <w:rFonts w:hint="eastAsia"/>
          <w:color w:val="auto"/>
          <w:sz w:val="22"/>
          <w:highlight w:val="none"/>
        </w:rPr>
        <w:t>。</w:t>
      </w:r>
    </w:p>
    <w:p w14:paraId="549D94B3">
      <w:pPr>
        <w:widowControl/>
        <w:snapToGrid w:val="0"/>
        <w:spacing w:line="460" w:lineRule="atLeast"/>
        <w:ind w:firstLine="539"/>
        <w:jc w:val="left"/>
        <w:rPr>
          <w:color w:val="auto"/>
          <w:sz w:val="22"/>
          <w:highlight w:val="none"/>
        </w:rPr>
      </w:pPr>
      <w:r>
        <w:rPr>
          <w:color w:val="auto"/>
          <w:sz w:val="22"/>
          <w:highlight w:val="none"/>
        </w:rPr>
        <w:t>2、保证遵守竞争性磋商文件中的有关规定和收费标准。</w:t>
      </w:r>
    </w:p>
    <w:p w14:paraId="0FECA0BB">
      <w:pPr>
        <w:widowControl/>
        <w:snapToGrid w:val="0"/>
        <w:spacing w:line="460" w:lineRule="atLeast"/>
        <w:ind w:firstLine="539"/>
        <w:jc w:val="left"/>
        <w:rPr>
          <w:color w:val="auto"/>
          <w:sz w:val="22"/>
          <w:highlight w:val="none"/>
        </w:rPr>
      </w:pPr>
      <w:r>
        <w:rPr>
          <w:color w:val="auto"/>
          <w:sz w:val="22"/>
          <w:highlight w:val="none"/>
        </w:rPr>
        <w:t>3、保证忠实地执行双方所签的合同，并承担合同规定的责任义务。</w:t>
      </w:r>
    </w:p>
    <w:p w14:paraId="31693FFC">
      <w:pPr>
        <w:widowControl/>
        <w:snapToGrid w:val="0"/>
        <w:spacing w:line="460" w:lineRule="atLeast"/>
        <w:ind w:firstLine="539"/>
        <w:jc w:val="left"/>
        <w:rPr>
          <w:b/>
          <w:color w:val="auto"/>
          <w:sz w:val="22"/>
          <w:highlight w:val="none"/>
        </w:rPr>
      </w:pPr>
      <w:r>
        <w:rPr>
          <w:b/>
          <w:color w:val="auto"/>
          <w:sz w:val="22"/>
          <w:highlight w:val="none"/>
        </w:rPr>
        <w:t>4、我单位承诺如我单位为成交供应商，我方根据采购人要求完成本项目。</w:t>
      </w:r>
    </w:p>
    <w:p w14:paraId="0B8DADCD">
      <w:pPr>
        <w:widowControl/>
        <w:snapToGrid w:val="0"/>
        <w:spacing w:line="460" w:lineRule="atLeast"/>
        <w:ind w:firstLine="539"/>
        <w:jc w:val="left"/>
        <w:rPr>
          <w:color w:val="auto"/>
          <w:sz w:val="22"/>
          <w:highlight w:val="none"/>
        </w:rPr>
      </w:pPr>
      <w:r>
        <w:rPr>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33BDD9F3">
      <w:pPr>
        <w:widowControl/>
        <w:snapToGrid w:val="0"/>
        <w:spacing w:line="460" w:lineRule="atLeast"/>
        <w:ind w:firstLine="539"/>
        <w:jc w:val="left"/>
        <w:rPr>
          <w:color w:val="auto"/>
          <w:sz w:val="22"/>
          <w:highlight w:val="none"/>
        </w:rPr>
      </w:pPr>
      <w:r>
        <w:rPr>
          <w:color w:val="auto"/>
          <w:sz w:val="22"/>
          <w:highlight w:val="none"/>
        </w:rPr>
        <w:t>6、愿意向贵方提供任何与该项采购有关的数据、情况和技术资料，完全理解贵方不一定接受最低价的响应文件或收到的任何响应文件。</w:t>
      </w:r>
    </w:p>
    <w:p w14:paraId="0E6C028A">
      <w:pPr>
        <w:widowControl/>
        <w:snapToGrid w:val="0"/>
        <w:spacing w:line="460" w:lineRule="atLeast"/>
        <w:ind w:firstLine="539"/>
        <w:jc w:val="left"/>
        <w:rPr>
          <w:color w:val="auto"/>
          <w:sz w:val="22"/>
          <w:highlight w:val="none"/>
        </w:rPr>
      </w:pPr>
      <w:r>
        <w:rPr>
          <w:color w:val="auto"/>
          <w:sz w:val="22"/>
          <w:highlight w:val="none"/>
        </w:rPr>
        <w:t>7、利益冲突：近三年内直至目前，我公司与本项目的采购人、采购机构没有任何的</w:t>
      </w:r>
      <w:r>
        <w:rPr>
          <w:rFonts w:hint="eastAsia"/>
          <w:color w:val="auto"/>
          <w:sz w:val="22"/>
          <w:highlight w:val="none"/>
        </w:rPr>
        <w:t>利害</w:t>
      </w:r>
      <w:r>
        <w:rPr>
          <w:color w:val="auto"/>
          <w:sz w:val="22"/>
          <w:highlight w:val="none"/>
        </w:rPr>
        <w:t>关系。</w:t>
      </w:r>
    </w:p>
    <w:p w14:paraId="6395B56A">
      <w:pPr>
        <w:widowControl/>
        <w:snapToGrid w:val="0"/>
        <w:spacing w:line="460" w:lineRule="atLeast"/>
        <w:ind w:firstLine="539"/>
        <w:jc w:val="left"/>
        <w:rPr>
          <w:color w:val="auto"/>
          <w:sz w:val="22"/>
          <w:highlight w:val="none"/>
        </w:rPr>
      </w:pPr>
      <w:r>
        <w:rPr>
          <w:color w:val="auto"/>
          <w:sz w:val="22"/>
          <w:highlight w:val="none"/>
        </w:rPr>
        <w:t>8、</w:t>
      </w:r>
      <w:r>
        <w:rPr>
          <w:rFonts w:hint="eastAsia" w:ascii="宋体" w:cs="仿宋_GB2312"/>
          <w:color w:val="auto"/>
          <w:sz w:val="22"/>
          <w:szCs w:val="22"/>
          <w:highlight w:val="none"/>
          <w:lang w:val="zh-CN"/>
        </w:rPr>
        <w:t>我公司近三年内没有行贿受贿记录；我公司没有被政府采购管理部门限制参加投标。</w:t>
      </w:r>
    </w:p>
    <w:p w14:paraId="51213F10">
      <w:pPr>
        <w:widowControl/>
        <w:snapToGrid w:val="0"/>
        <w:spacing w:line="460" w:lineRule="atLeast"/>
        <w:ind w:firstLine="539"/>
        <w:jc w:val="left"/>
        <w:rPr>
          <w:color w:val="auto"/>
          <w:sz w:val="22"/>
          <w:highlight w:val="none"/>
        </w:rPr>
      </w:pPr>
      <w:r>
        <w:rPr>
          <w:color w:val="auto"/>
          <w:sz w:val="22"/>
          <w:highlight w:val="none"/>
        </w:rPr>
        <w:t>9、响应文件自递交磋商响应文件截止时间之日起90天内有效。</w:t>
      </w:r>
    </w:p>
    <w:p w14:paraId="43629E84">
      <w:pPr>
        <w:widowControl/>
        <w:snapToGrid w:val="0"/>
        <w:spacing w:line="460" w:lineRule="atLeast"/>
        <w:ind w:firstLine="539"/>
        <w:jc w:val="left"/>
        <w:rPr>
          <w:color w:val="auto"/>
          <w:sz w:val="22"/>
          <w:highlight w:val="none"/>
        </w:rPr>
      </w:pPr>
      <w:r>
        <w:rPr>
          <w:color w:val="auto"/>
          <w:sz w:val="22"/>
          <w:highlight w:val="none"/>
        </w:rPr>
        <w:t>10、与本采购有关的一切往来通讯请寄：</w:t>
      </w:r>
    </w:p>
    <w:p w14:paraId="209B4CB4">
      <w:pPr>
        <w:widowControl/>
        <w:snapToGrid w:val="0"/>
        <w:spacing w:line="460" w:lineRule="atLeast"/>
        <w:ind w:firstLine="540"/>
        <w:jc w:val="left"/>
        <w:rPr>
          <w:color w:val="auto"/>
          <w:sz w:val="22"/>
          <w:highlight w:val="none"/>
        </w:rPr>
      </w:pPr>
    </w:p>
    <w:p w14:paraId="3701FC29">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60F0D142">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3B9C2206">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4738AA77">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7CB5B736">
      <w:pPr>
        <w:widowControl/>
        <w:snapToGrid w:val="0"/>
        <w:spacing w:line="460" w:lineRule="atLeast"/>
        <w:ind w:firstLine="540"/>
        <w:jc w:val="left"/>
        <w:rPr>
          <w:color w:val="auto"/>
          <w:sz w:val="22"/>
          <w:highlight w:val="none"/>
        </w:rPr>
      </w:pPr>
      <w:r>
        <w:rPr>
          <w:color w:val="auto"/>
          <w:sz w:val="22"/>
          <w:highlight w:val="none"/>
        </w:rPr>
        <w:t>日期：</w:t>
      </w:r>
    </w:p>
    <w:p w14:paraId="14EF0D79">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63679649">
      <w:pPr>
        <w:widowControl/>
        <w:snapToGrid w:val="0"/>
        <w:spacing w:line="460" w:lineRule="atLeast"/>
        <w:ind w:left="840"/>
        <w:jc w:val="left"/>
        <w:rPr>
          <w:color w:val="auto"/>
          <w:highlight w:val="none"/>
        </w:rPr>
        <w:sectPr>
          <w:footerReference r:id="rId7" w:type="first"/>
          <w:footerReference r:id="rId6" w:type="default"/>
          <w:pgSz w:w="11907" w:h="16840"/>
          <w:pgMar w:top="1440" w:right="1117" w:bottom="1440" w:left="1440" w:header="720" w:footer="720" w:gutter="0"/>
          <w:pgNumType w:start="1"/>
          <w:cols w:space="720" w:num="1"/>
          <w:titlePg/>
          <w:docGrid w:linePitch="286" w:charSpace="0"/>
        </w:sectPr>
      </w:pPr>
    </w:p>
    <w:p w14:paraId="41CF6FB8">
      <w:pPr>
        <w:spacing w:line="360" w:lineRule="auto"/>
        <w:rPr>
          <w:color w:val="auto"/>
          <w:sz w:val="32"/>
          <w:highlight w:val="none"/>
        </w:rPr>
      </w:pPr>
      <w:r>
        <w:rPr>
          <w:rFonts w:hint="eastAsia"/>
          <w:color w:val="auto"/>
          <w:sz w:val="32"/>
          <w:highlight w:val="none"/>
        </w:rPr>
        <w:t>2.</w:t>
      </w:r>
      <w:r>
        <w:rPr>
          <w:rFonts w:hint="eastAsia"/>
          <w:color w:val="auto"/>
          <w:sz w:val="32"/>
          <w:highlight w:val="none"/>
          <w:lang w:val="en-US" w:eastAsia="zh-CN"/>
        </w:rPr>
        <w:t>6</w:t>
      </w:r>
      <w:r>
        <w:rPr>
          <w:rFonts w:hint="eastAsia"/>
          <w:color w:val="auto"/>
          <w:sz w:val="32"/>
          <w:highlight w:val="none"/>
        </w:rPr>
        <w:t>磋商供应商基本情况说明</w:t>
      </w:r>
    </w:p>
    <w:p w14:paraId="2A7CB1D9">
      <w:pPr>
        <w:spacing w:line="360" w:lineRule="auto"/>
        <w:jc w:val="center"/>
        <w:rPr>
          <w:rFonts w:ascii="华文中宋" w:hAnsi="华文中宋" w:eastAsia="华文中宋"/>
          <w:b/>
          <w:color w:val="auto"/>
          <w:sz w:val="44"/>
          <w:szCs w:val="44"/>
          <w:highlight w:val="none"/>
        </w:rPr>
      </w:pPr>
      <w:r>
        <w:rPr>
          <w:rFonts w:ascii="华文中宋" w:hAnsi="华文中宋" w:eastAsia="华文中宋"/>
          <w:b/>
          <w:color w:val="auto"/>
          <w:sz w:val="44"/>
          <w:szCs w:val="44"/>
          <w:highlight w:val="none"/>
        </w:rPr>
        <w:t>磋商供应商</w:t>
      </w:r>
      <w:r>
        <w:rPr>
          <w:rFonts w:hint="eastAsia" w:ascii="华文中宋" w:hAnsi="华文中宋" w:eastAsia="华文中宋"/>
          <w:b/>
          <w:color w:val="auto"/>
          <w:sz w:val="44"/>
          <w:szCs w:val="44"/>
          <w:highlight w:val="none"/>
        </w:rPr>
        <w:t>基本</w:t>
      </w:r>
      <w:r>
        <w:rPr>
          <w:rFonts w:ascii="华文中宋" w:hAnsi="华文中宋" w:eastAsia="华文中宋"/>
          <w:b/>
          <w:color w:val="auto"/>
          <w:sz w:val="44"/>
          <w:szCs w:val="44"/>
          <w:highlight w:val="none"/>
        </w:rPr>
        <w:t>情况</w:t>
      </w:r>
      <w:r>
        <w:rPr>
          <w:rFonts w:hint="eastAsia" w:ascii="华文中宋" w:hAnsi="华文中宋" w:eastAsia="华文中宋"/>
          <w:b/>
          <w:color w:val="auto"/>
          <w:sz w:val="44"/>
          <w:szCs w:val="44"/>
          <w:highlight w:val="none"/>
        </w:rPr>
        <w:t>说明（后附企业介绍）</w:t>
      </w:r>
    </w:p>
    <w:p w14:paraId="4C474878">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56AEF0C6">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______________________________________________________</w:t>
      </w:r>
    </w:p>
    <w:p w14:paraId="37A278B4">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5B2DDDC0">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3F6761C3">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2CA261A1">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3A198094">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14:paraId="2735C105">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14:paraId="1302F6A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013FECA4">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14:paraId="01935E20">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14:paraId="3CD25F7E">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14:paraId="747A7906">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14:paraId="529C60C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14:paraId="7ADBA6DA">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14:paraId="17AE46BF">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14:paraId="5358DDA5">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49CA60CF">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14:paraId="349FC0E2">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2B1FDD2A">
      <w:pPr>
        <w:spacing w:line="360" w:lineRule="auto"/>
        <w:ind w:firstLine="463"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公开招标采购文件</w:t>
      </w:r>
      <w:r>
        <w:rPr>
          <w:rFonts w:ascii="仿宋" w:hAnsi="仿宋" w:eastAsia="仿宋" w:cs="Arial"/>
          <w:color w:val="auto"/>
          <w:sz w:val="24"/>
          <w:highlight w:val="none"/>
        </w:rPr>
        <w:t>要求出示有关证明文件。</w:t>
      </w:r>
    </w:p>
    <w:p w14:paraId="745EC1A0">
      <w:pPr>
        <w:spacing w:line="40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2897FBD1">
      <w:pPr>
        <w:spacing w:line="400" w:lineRule="exact"/>
        <w:rPr>
          <w:rFonts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21EFB96E">
      <w:pPr>
        <w:spacing w:line="360" w:lineRule="auto"/>
        <w:ind w:firstLine="465" w:firstLineChars="193"/>
        <w:rPr>
          <w:rFonts w:ascii="仿宋" w:hAnsi="仿宋" w:eastAsia="仿宋" w:cs="Arial"/>
          <w:color w:val="auto"/>
          <w:sz w:val="24"/>
          <w:szCs w:val="24"/>
          <w:highlight w:val="none"/>
        </w:rPr>
      </w:pPr>
      <w:r>
        <w:rPr>
          <w:rFonts w:hint="eastAsia" w:ascii="仿宋" w:hAnsi="仿宋" w:eastAsia="仿宋"/>
          <w:b/>
          <w:color w:val="auto"/>
          <w:sz w:val="24"/>
          <w:szCs w:val="24"/>
          <w:highlight w:val="none"/>
        </w:rPr>
        <w:t>日    期：</w:t>
      </w:r>
    </w:p>
    <w:p w14:paraId="628440FD">
      <w:pPr>
        <w:spacing w:line="360" w:lineRule="auto"/>
        <w:rPr>
          <w:rFonts w:hint="eastAsia" w:ascii="宋体" w:hAnsi="宋体" w:eastAsia="宋体" w:cs="宋体"/>
          <w:b/>
          <w:bCs/>
          <w:color w:val="auto"/>
          <w:sz w:val="32"/>
          <w:szCs w:val="32"/>
          <w:highlight w:val="none"/>
        </w:rPr>
      </w:pPr>
      <w:r>
        <w:rPr>
          <w:rFonts w:ascii="仿宋" w:hAnsi="仿宋" w:eastAsia="仿宋" w:cs="Arial"/>
          <w:color w:val="auto"/>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商务偏离表、技术偏离表</w:t>
      </w:r>
    </w:p>
    <w:p w14:paraId="59830414">
      <w:pPr>
        <w:widowControl/>
        <w:snapToGrid w:val="0"/>
        <w:spacing w:line="400" w:lineRule="exact"/>
        <w:jc w:val="center"/>
        <w:rPr>
          <w:color w:val="auto"/>
          <w:sz w:val="36"/>
          <w:highlight w:val="none"/>
        </w:rPr>
      </w:pPr>
      <w:r>
        <w:rPr>
          <w:color w:val="auto"/>
          <w:sz w:val="36"/>
          <w:highlight w:val="none"/>
        </w:rPr>
        <w:t>商务偏离表</w:t>
      </w:r>
    </w:p>
    <w:tbl>
      <w:tblPr>
        <w:tblStyle w:val="16"/>
        <w:tblW w:w="0" w:type="auto"/>
        <w:tblInd w:w="94" w:type="dxa"/>
        <w:tblLayout w:type="fixed"/>
        <w:tblCellMar>
          <w:top w:w="0" w:type="dxa"/>
          <w:left w:w="0" w:type="dxa"/>
          <w:bottom w:w="0" w:type="dxa"/>
          <w:right w:w="0" w:type="dxa"/>
        </w:tblCellMar>
      </w:tblPr>
      <w:tblGrid>
        <w:gridCol w:w="896"/>
        <w:gridCol w:w="1710"/>
        <w:gridCol w:w="2664"/>
        <w:gridCol w:w="2110"/>
        <w:gridCol w:w="1754"/>
      </w:tblGrid>
      <w:tr w14:paraId="45A518C3">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51FCB0D">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A87BB08">
            <w:pPr>
              <w:widowControl/>
              <w:snapToGrid w:val="0"/>
              <w:spacing w:line="400" w:lineRule="exact"/>
              <w:jc w:val="center"/>
              <w:rPr>
                <w:color w:val="auto"/>
                <w:sz w:val="24"/>
                <w:highlight w:val="none"/>
              </w:rPr>
            </w:pPr>
            <w:r>
              <w:rPr>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DCF9143">
            <w:pPr>
              <w:widowControl/>
              <w:snapToGrid w:val="0"/>
              <w:spacing w:line="400" w:lineRule="exact"/>
              <w:jc w:val="center"/>
              <w:rPr>
                <w:color w:val="auto"/>
                <w:sz w:val="24"/>
                <w:highlight w:val="none"/>
              </w:rPr>
            </w:pPr>
            <w:r>
              <w:rPr>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DA7A536">
            <w:pPr>
              <w:widowControl/>
              <w:snapToGrid w:val="0"/>
              <w:spacing w:line="400" w:lineRule="exact"/>
              <w:jc w:val="center"/>
              <w:rPr>
                <w:color w:val="auto"/>
                <w:sz w:val="24"/>
                <w:highlight w:val="none"/>
              </w:rPr>
            </w:pPr>
            <w:r>
              <w:rPr>
                <w:color w:val="auto"/>
                <w:sz w:val="24"/>
                <w:highlight w:val="none"/>
              </w:rPr>
              <w:t>磋商响应文件</w:t>
            </w:r>
          </w:p>
          <w:p w14:paraId="66DD8A3E">
            <w:pPr>
              <w:widowControl/>
              <w:snapToGrid w:val="0"/>
              <w:spacing w:line="400" w:lineRule="exact"/>
              <w:jc w:val="center"/>
              <w:rPr>
                <w:color w:val="auto"/>
                <w:sz w:val="24"/>
                <w:highlight w:val="none"/>
              </w:rPr>
            </w:pPr>
            <w:r>
              <w:rPr>
                <w:color w:val="auto"/>
                <w:sz w:val="24"/>
                <w:highlight w:val="none"/>
              </w:rPr>
              <w:t>对应规范</w:t>
            </w: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4752FA7">
            <w:pPr>
              <w:widowControl/>
              <w:snapToGrid w:val="0"/>
              <w:spacing w:line="400" w:lineRule="exact"/>
              <w:jc w:val="center"/>
              <w:rPr>
                <w:color w:val="auto"/>
                <w:sz w:val="24"/>
                <w:highlight w:val="none"/>
              </w:rPr>
            </w:pPr>
            <w:r>
              <w:rPr>
                <w:color w:val="auto"/>
                <w:sz w:val="24"/>
                <w:highlight w:val="none"/>
              </w:rPr>
              <w:t>备注</w:t>
            </w:r>
          </w:p>
        </w:tc>
      </w:tr>
      <w:tr w14:paraId="16DFA0B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375F9F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DB40897">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CA36415">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67C416A">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6C1F1C2">
            <w:pPr>
              <w:widowControl/>
              <w:snapToGrid w:val="0"/>
              <w:spacing w:line="400" w:lineRule="exact"/>
              <w:jc w:val="left"/>
              <w:rPr>
                <w:color w:val="auto"/>
                <w:sz w:val="24"/>
                <w:highlight w:val="none"/>
              </w:rPr>
            </w:pPr>
          </w:p>
        </w:tc>
      </w:tr>
      <w:tr w14:paraId="27D948C3">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4300078">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02E170E">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195C8A1">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FF1B881">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1606B67">
            <w:pPr>
              <w:widowControl/>
              <w:snapToGrid w:val="0"/>
              <w:spacing w:line="400" w:lineRule="exact"/>
              <w:jc w:val="left"/>
              <w:rPr>
                <w:color w:val="auto"/>
                <w:sz w:val="24"/>
                <w:highlight w:val="none"/>
              </w:rPr>
            </w:pPr>
          </w:p>
        </w:tc>
      </w:tr>
      <w:tr w14:paraId="3689221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1223465">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C289253">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6E83F80">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993EA35">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525959A">
            <w:pPr>
              <w:widowControl/>
              <w:snapToGrid w:val="0"/>
              <w:spacing w:line="400" w:lineRule="exact"/>
              <w:jc w:val="left"/>
              <w:rPr>
                <w:color w:val="auto"/>
                <w:sz w:val="24"/>
                <w:highlight w:val="none"/>
              </w:rPr>
            </w:pPr>
          </w:p>
        </w:tc>
      </w:tr>
      <w:tr w14:paraId="25E48ABA">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EDFABC5">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12BE3A6">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583A6D7">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9B00056">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64BA73D">
            <w:pPr>
              <w:widowControl/>
              <w:snapToGrid w:val="0"/>
              <w:spacing w:line="400" w:lineRule="exact"/>
              <w:jc w:val="left"/>
              <w:rPr>
                <w:color w:val="auto"/>
                <w:sz w:val="24"/>
                <w:highlight w:val="none"/>
              </w:rPr>
            </w:pPr>
          </w:p>
        </w:tc>
      </w:tr>
      <w:tr w14:paraId="7A9A4FF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7BF8FF5">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C3DF220">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9AF4D1B">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CDF24CC">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6FFBC2A">
            <w:pPr>
              <w:widowControl/>
              <w:snapToGrid w:val="0"/>
              <w:spacing w:line="400" w:lineRule="exact"/>
              <w:jc w:val="left"/>
              <w:rPr>
                <w:color w:val="auto"/>
                <w:sz w:val="24"/>
                <w:highlight w:val="none"/>
              </w:rPr>
            </w:pPr>
          </w:p>
        </w:tc>
      </w:tr>
      <w:tr w14:paraId="47CBE7D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6010634">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918DAC3">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5F98AC2">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9AA180A">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B476607">
            <w:pPr>
              <w:widowControl/>
              <w:snapToGrid w:val="0"/>
              <w:spacing w:line="400" w:lineRule="exact"/>
              <w:jc w:val="left"/>
              <w:rPr>
                <w:color w:val="auto"/>
                <w:sz w:val="24"/>
                <w:highlight w:val="none"/>
              </w:rPr>
            </w:pPr>
          </w:p>
        </w:tc>
      </w:tr>
      <w:tr w14:paraId="51C2839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9CA726">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CBFF67">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D219CA7">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9251DF4">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52B0ACA">
            <w:pPr>
              <w:widowControl/>
              <w:snapToGrid w:val="0"/>
              <w:spacing w:line="400" w:lineRule="exact"/>
              <w:jc w:val="left"/>
              <w:rPr>
                <w:color w:val="auto"/>
                <w:sz w:val="24"/>
                <w:highlight w:val="none"/>
              </w:rPr>
            </w:pPr>
          </w:p>
        </w:tc>
      </w:tr>
      <w:tr w14:paraId="2539FA06">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2F51CCB">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E32A41B">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48B7DD7">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020FF83">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3965A8F">
            <w:pPr>
              <w:widowControl/>
              <w:snapToGrid w:val="0"/>
              <w:spacing w:line="400" w:lineRule="exact"/>
              <w:jc w:val="left"/>
              <w:rPr>
                <w:color w:val="auto"/>
                <w:sz w:val="24"/>
                <w:highlight w:val="none"/>
              </w:rPr>
            </w:pPr>
          </w:p>
        </w:tc>
      </w:tr>
      <w:tr w14:paraId="0F90A6DA">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3C57726">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9A49CE5">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4A0CCBA">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058AC7D">
            <w:pPr>
              <w:widowControl/>
              <w:snapToGrid w:val="0"/>
              <w:spacing w:line="400" w:lineRule="exact"/>
              <w:jc w:val="left"/>
              <w:rPr>
                <w:color w:val="auto"/>
                <w:sz w:val="24"/>
                <w:highlight w:val="none"/>
              </w:rPr>
            </w:pPr>
          </w:p>
        </w:tc>
        <w:tc>
          <w:tcPr>
            <w:tcW w:w="175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EE65570">
            <w:pPr>
              <w:widowControl/>
              <w:snapToGrid w:val="0"/>
              <w:spacing w:line="400" w:lineRule="exact"/>
              <w:jc w:val="left"/>
              <w:rPr>
                <w:color w:val="auto"/>
                <w:sz w:val="24"/>
                <w:highlight w:val="none"/>
              </w:rPr>
            </w:pPr>
          </w:p>
        </w:tc>
      </w:tr>
    </w:tbl>
    <w:p w14:paraId="3791CBF5">
      <w:pPr>
        <w:widowControl/>
        <w:snapToGrid w:val="0"/>
        <w:spacing w:line="400" w:lineRule="exact"/>
        <w:jc w:val="left"/>
        <w:rPr>
          <w:color w:val="auto"/>
          <w:sz w:val="24"/>
          <w:highlight w:val="none"/>
        </w:rPr>
      </w:pPr>
    </w:p>
    <w:p w14:paraId="00F6C132">
      <w:pPr>
        <w:widowControl/>
        <w:snapToGrid w:val="0"/>
        <w:spacing w:line="400" w:lineRule="exact"/>
        <w:jc w:val="left"/>
        <w:rPr>
          <w:color w:val="auto"/>
          <w:sz w:val="24"/>
          <w:highlight w:val="none"/>
        </w:rPr>
      </w:pPr>
      <w:r>
        <w:rPr>
          <w:color w:val="auto"/>
          <w:sz w:val="24"/>
          <w:highlight w:val="none"/>
        </w:rPr>
        <w:t>供应商盖章：</w:t>
      </w:r>
    </w:p>
    <w:p w14:paraId="688602E4">
      <w:pPr>
        <w:widowControl/>
        <w:snapToGrid w:val="0"/>
        <w:spacing w:line="400" w:lineRule="exact"/>
        <w:jc w:val="left"/>
        <w:rPr>
          <w:color w:val="auto"/>
          <w:sz w:val="24"/>
          <w:highlight w:val="none"/>
        </w:rPr>
      </w:pPr>
      <w:r>
        <w:rPr>
          <w:rFonts w:eastAsia="宋体"/>
          <w:color w:val="auto"/>
          <w:highlight w:val="none"/>
          <w:lang w:val="zh-CN"/>
        </w:rPr>
        <w:t>注：不提供此表，视为默认</w:t>
      </w:r>
      <w:r>
        <w:rPr>
          <w:rFonts w:hint="eastAsia" w:eastAsia="宋体"/>
          <w:color w:val="auto"/>
          <w:highlight w:val="none"/>
          <w:lang w:val="zh-CN"/>
        </w:rPr>
        <w:t>。</w:t>
      </w:r>
    </w:p>
    <w:p w14:paraId="2F24600E">
      <w:pPr>
        <w:widowControl/>
        <w:snapToGrid w:val="0"/>
        <w:spacing w:line="400" w:lineRule="exact"/>
        <w:jc w:val="left"/>
        <w:rPr>
          <w:color w:val="auto"/>
          <w:sz w:val="36"/>
          <w:highlight w:val="none"/>
        </w:rPr>
      </w:pPr>
    </w:p>
    <w:p w14:paraId="5C19BA5B">
      <w:pPr>
        <w:widowControl/>
        <w:snapToGrid w:val="0"/>
        <w:spacing w:line="400" w:lineRule="exact"/>
        <w:ind w:firstLine="3600"/>
        <w:jc w:val="left"/>
        <w:rPr>
          <w:color w:val="auto"/>
          <w:sz w:val="36"/>
          <w:highlight w:val="none"/>
        </w:rPr>
      </w:pPr>
      <w:r>
        <w:rPr>
          <w:color w:val="auto"/>
          <w:sz w:val="36"/>
          <w:highlight w:val="none"/>
        </w:rPr>
        <w:t>技术偏离表</w:t>
      </w:r>
    </w:p>
    <w:tbl>
      <w:tblPr>
        <w:tblStyle w:val="16"/>
        <w:tblW w:w="0" w:type="auto"/>
        <w:tblInd w:w="94" w:type="dxa"/>
        <w:tblLayout w:type="fixed"/>
        <w:tblCellMar>
          <w:top w:w="0" w:type="dxa"/>
          <w:left w:w="0" w:type="dxa"/>
          <w:bottom w:w="0" w:type="dxa"/>
          <w:right w:w="0" w:type="dxa"/>
        </w:tblCellMar>
      </w:tblPr>
      <w:tblGrid>
        <w:gridCol w:w="896"/>
        <w:gridCol w:w="1708"/>
        <w:gridCol w:w="2660"/>
        <w:gridCol w:w="2113"/>
        <w:gridCol w:w="1772"/>
      </w:tblGrid>
      <w:tr w14:paraId="3008D05E">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CB615F4">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3769DB3">
            <w:pPr>
              <w:widowControl/>
              <w:snapToGrid w:val="0"/>
              <w:spacing w:line="400" w:lineRule="exact"/>
              <w:jc w:val="center"/>
              <w:rPr>
                <w:color w:val="auto"/>
                <w:sz w:val="24"/>
                <w:highlight w:val="none"/>
              </w:rPr>
            </w:pPr>
            <w:r>
              <w:rPr>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A3A8F79">
            <w:pPr>
              <w:widowControl/>
              <w:snapToGrid w:val="0"/>
              <w:spacing w:line="400" w:lineRule="exact"/>
              <w:jc w:val="center"/>
              <w:rPr>
                <w:color w:val="auto"/>
                <w:sz w:val="24"/>
                <w:highlight w:val="none"/>
              </w:rPr>
            </w:pPr>
            <w:r>
              <w:rPr>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CC42863">
            <w:pPr>
              <w:widowControl/>
              <w:snapToGrid w:val="0"/>
              <w:spacing w:line="400" w:lineRule="exact"/>
              <w:jc w:val="center"/>
              <w:rPr>
                <w:color w:val="auto"/>
                <w:sz w:val="24"/>
                <w:highlight w:val="none"/>
              </w:rPr>
            </w:pPr>
            <w:r>
              <w:rPr>
                <w:color w:val="auto"/>
                <w:sz w:val="24"/>
                <w:highlight w:val="none"/>
              </w:rPr>
              <w:t>磋商响应文件</w:t>
            </w:r>
          </w:p>
          <w:p w14:paraId="68C69086">
            <w:pPr>
              <w:widowControl/>
              <w:snapToGrid w:val="0"/>
              <w:spacing w:line="400" w:lineRule="exact"/>
              <w:jc w:val="center"/>
              <w:rPr>
                <w:color w:val="auto"/>
                <w:sz w:val="24"/>
                <w:highlight w:val="none"/>
              </w:rPr>
            </w:pPr>
            <w:r>
              <w:rPr>
                <w:color w:val="auto"/>
                <w:sz w:val="24"/>
                <w:highlight w:val="none"/>
              </w:rPr>
              <w:t>对应规范</w:t>
            </w: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045EF94">
            <w:pPr>
              <w:widowControl/>
              <w:snapToGrid w:val="0"/>
              <w:spacing w:line="400" w:lineRule="exact"/>
              <w:jc w:val="center"/>
              <w:rPr>
                <w:color w:val="auto"/>
                <w:sz w:val="24"/>
                <w:highlight w:val="none"/>
              </w:rPr>
            </w:pPr>
            <w:r>
              <w:rPr>
                <w:color w:val="auto"/>
                <w:sz w:val="24"/>
                <w:highlight w:val="none"/>
              </w:rPr>
              <w:t>备注</w:t>
            </w:r>
          </w:p>
        </w:tc>
      </w:tr>
      <w:tr w14:paraId="6F1FD64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0FBB5B5">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6D38A7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85FF7DE">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F6EDB76">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43FE18B">
            <w:pPr>
              <w:widowControl/>
              <w:snapToGrid w:val="0"/>
              <w:spacing w:line="400" w:lineRule="exact"/>
              <w:jc w:val="left"/>
              <w:rPr>
                <w:color w:val="auto"/>
                <w:sz w:val="24"/>
                <w:highlight w:val="none"/>
              </w:rPr>
            </w:pPr>
          </w:p>
        </w:tc>
      </w:tr>
      <w:tr w14:paraId="5EF72A7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4119907">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EC7ACE2">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53EBD7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4593CB1">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7EEF13C">
            <w:pPr>
              <w:widowControl/>
              <w:snapToGrid w:val="0"/>
              <w:spacing w:line="400" w:lineRule="exact"/>
              <w:jc w:val="left"/>
              <w:rPr>
                <w:color w:val="auto"/>
                <w:sz w:val="24"/>
                <w:highlight w:val="none"/>
              </w:rPr>
            </w:pPr>
          </w:p>
        </w:tc>
      </w:tr>
      <w:tr w14:paraId="40DC2A8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17EED1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1AFF191">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F779ED">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D5D6FBB">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E885ADF">
            <w:pPr>
              <w:widowControl/>
              <w:snapToGrid w:val="0"/>
              <w:spacing w:line="400" w:lineRule="exact"/>
              <w:jc w:val="left"/>
              <w:rPr>
                <w:color w:val="auto"/>
                <w:sz w:val="24"/>
                <w:highlight w:val="none"/>
              </w:rPr>
            </w:pPr>
          </w:p>
        </w:tc>
      </w:tr>
      <w:tr w14:paraId="6099FBE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DA6BD1A">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838BC3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0E20F00">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D77C7BA">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86D01D">
            <w:pPr>
              <w:widowControl/>
              <w:snapToGrid w:val="0"/>
              <w:spacing w:line="400" w:lineRule="exact"/>
              <w:jc w:val="left"/>
              <w:rPr>
                <w:color w:val="auto"/>
                <w:sz w:val="24"/>
                <w:highlight w:val="none"/>
              </w:rPr>
            </w:pPr>
          </w:p>
        </w:tc>
      </w:tr>
      <w:tr w14:paraId="70E719CA">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736BD6B">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FBBF569">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E86EACE">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BDE69C3">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E594B60">
            <w:pPr>
              <w:widowControl/>
              <w:snapToGrid w:val="0"/>
              <w:spacing w:line="400" w:lineRule="exact"/>
              <w:jc w:val="left"/>
              <w:rPr>
                <w:color w:val="auto"/>
                <w:sz w:val="24"/>
                <w:highlight w:val="none"/>
              </w:rPr>
            </w:pPr>
          </w:p>
        </w:tc>
      </w:tr>
      <w:tr w14:paraId="72494DC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5C43B5C">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7FEA7B0">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8E1979A">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A750C44">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826EAA">
            <w:pPr>
              <w:widowControl/>
              <w:snapToGrid w:val="0"/>
              <w:spacing w:line="400" w:lineRule="exact"/>
              <w:jc w:val="left"/>
              <w:rPr>
                <w:color w:val="auto"/>
                <w:sz w:val="24"/>
                <w:highlight w:val="none"/>
              </w:rPr>
            </w:pPr>
          </w:p>
        </w:tc>
      </w:tr>
      <w:tr w14:paraId="5D8D4B6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94E85A">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E1736B6">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A3EAE65">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3DB33E3">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F036A18">
            <w:pPr>
              <w:widowControl/>
              <w:snapToGrid w:val="0"/>
              <w:spacing w:line="400" w:lineRule="exact"/>
              <w:jc w:val="left"/>
              <w:rPr>
                <w:color w:val="auto"/>
                <w:sz w:val="24"/>
                <w:highlight w:val="none"/>
              </w:rPr>
            </w:pPr>
          </w:p>
        </w:tc>
      </w:tr>
      <w:tr w14:paraId="64442B6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EFD6A3E">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667A061">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E2DE92F">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9DECF4B">
            <w:pPr>
              <w:widowControl/>
              <w:snapToGrid w:val="0"/>
              <w:spacing w:line="400" w:lineRule="exact"/>
              <w:jc w:val="left"/>
              <w:rPr>
                <w:color w:val="auto"/>
                <w:sz w:val="24"/>
                <w:highlight w:val="none"/>
              </w:rPr>
            </w:pPr>
          </w:p>
        </w:tc>
        <w:tc>
          <w:tcPr>
            <w:tcW w:w="177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436A49E">
            <w:pPr>
              <w:widowControl/>
              <w:snapToGrid w:val="0"/>
              <w:spacing w:line="400" w:lineRule="exact"/>
              <w:jc w:val="left"/>
              <w:rPr>
                <w:color w:val="auto"/>
                <w:sz w:val="24"/>
                <w:highlight w:val="none"/>
              </w:rPr>
            </w:pPr>
          </w:p>
        </w:tc>
      </w:tr>
    </w:tbl>
    <w:p w14:paraId="0C5E0566">
      <w:pPr>
        <w:widowControl/>
        <w:snapToGrid w:val="0"/>
        <w:spacing w:line="400" w:lineRule="exact"/>
        <w:jc w:val="left"/>
        <w:rPr>
          <w:color w:val="auto"/>
          <w:sz w:val="24"/>
          <w:highlight w:val="none"/>
        </w:rPr>
      </w:pPr>
    </w:p>
    <w:p w14:paraId="0C4771A3">
      <w:pPr>
        <w:widowControl/>
        <w:snapToGrid w:val="0"/>
        <w:spacing w:line="400" w:lineRule="exact"/>
        <w:jc w:val="left"/>
        <w:rPr>
          <w:color w:val="auto"/>
          <w:sz w:val="24"/>
          <w:highlight w:val="none"/>
        </w:rPr>
      </w:pPr>
      <w:r>
        <w:rPr>
          <w:color w:val="auto"/>
          <w:sz w:val="24"/>
          <w:highlight w:val="none"/>
        </w:rPr>
        <w:t>供应商盖章：</w:t>
      </w:r>
    </w:p>
    <w:p w14:paraId="1DD2A95D">
      <w:pPr>
        <w:rPr>
          <w:rFonts w:hint="eastAsia"/>
          <w:color w:val="auto"/>
          <w:highlight w:val="none"/>
        </w:rPr>
      </w:pPr>
      <w:r>
        <w:rPr>
          <w:rFonts w:eastAsia="宋体"/>
          <w:color w:val="auto"/>
          <w:highlight w:val="none"/>
          <w:lang w:val="zh-CN"/>
        </w:rPr>
        <w:t>注：不提供此表，视为默认</w:t>
      </w:r>
      <w:r>
        <w:rPr>
          <w:rFonts w:hint="eastAsia" w:eastAsia="宋体"/>
          <w:color w:val="auto"/>
          <w:highlight w:val="none"/>
          <w:lang w:val="zh-CN"/>
        </w:rPr>
        <w:t>。</w:t>
      </w:r>
    </w:p>
    <w:p w14:paraId="5380B214">
      <w:pPr>
        <w:rPr>
          <w:rFonts w:hint="eastAsia"/>
          <w:color w:val="auto"/>
          <w:highlight w:val="none"/>
        </w:rPr>
      </w:pPr>
    </w:p>
    <w:p w14:paraId="436FBA20">
      <w:pPr>
        <w:rPr>
          <w:rFonts w:hint="eastAsia"/>
          <w:color w:val="auto"/>
          <w:highlight w:val="none"/>
        </w:rPr>
      </w:pPr>
    </w:p>
    <w:p w14:paraId="0347CB73">
      <w:pPr>
        <w:rPr>
          <w:rFonts w:hint="eastAsia"/>
          <w:color w:val="auto"/>
          <w:highlight w:val="none"/>
        </w:rPr>
      </w:pPr>
    </w:p>
    <w:p w14:paraId="099369CC">
      <w:pP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val="en-US" w:eastAsia="zh-CN"/>
        </w:rPr>
        <w:t>8</w:t>
      </w:r>
      <w:r>
        <w:rPr>
          <w:rFonts w:hint="eastAsia" w:ascii="宋体" w:hAnsi="宋体" w:eastAsia="宋体" w:cs="宋体"/>
          <w:b/>
          <w:bCs/>
          <w:color w:val="auto"/>
          <w:sz w:val="32"/>
          <w:highlight w:val="none"/>
        </w:rPr>
        <w:t>项目</w:t>
      </w:r>
      <w:r>
        <w:rPr>
          <w:rFonts w:hint="eastAsia" w:ascii="宋体" w:hAnsi="宋体" w:eastAsia="宋体" w:cs="宋体"/>
          <w:b/>
          <w:bCs/>
          <w:color w:val="auto"/>
          <w:sz w:val="32"/>
          <w:highlight w:val="none"/>
          <w:lang w:val="en-US" w:eastAsia="zh-CN"/>
        </w:rPr>
        <w:t>组织</w:t>
      </w:r>
      <w:r>
        <w:rPr>
          <w:rFonts w:hint="eastAsia" w:ascii="宋体" w:hAnsi="宋体" w:eastAsia="宋体" w:cs="宋体"/>
          <w:b/>
          <w:bCs/>
          <w:color w:val="auto"/>
          <w:sz w:val="32"/>
          <w:highlight w:val="none"/>
        </w:rPr>
        <w:t>实施方案</w:t>
      </w:r>
    </w:p>
    <w:p w14:paraId="2EDD57A7">
      <w:pPr>
        <w:adjustRightInd w:val="0"/>
        <w:snapToGrid w:val="0"/>
        <w:spacing w:line="440" w:lineRule="atLeast"/>
        <w:ind w:firstLine="2100" w:firstLineChars="581"/>
        <w:outlineLvl w:val="0"/>
        <w:rPr>
          <w:rFonts w:hAnsi="宋体"/>
          <w:b/>
          <w:color w:val="auto"/>
          <w:sz w:val="36"/>
          <w:szCs w:val="36"/>
          <w:highlight w:val="none"/>
        </w:rPr>
      </w:pPr>
      <w:bookmarkStart w:id="19" w:name="_Toc477340075"/>
      <w:r>
        <w:rPr>
          <w:rFonts w:hint="eastAsia" w:hAnsi="宋体"/>
          <w:b/>
          <w:color w:val="auto"/>
          <w:sz w:val="36"/>
          <w:szCs w:val="36"/>
          <w:highlight w:val="none"/>
        </w:rPr>
        <w:t xml:space="preserve">      </w:t>
      </w:r>
      <w:bookmarkEnd w:id="19"/>
    </w:p>
    <w:p w14:paraId="51FE6052">
      <w:pPr>
        <w:spacing w:line="460" w:lineRule="atLeast"/>
        <w:jc w:val="center"/>
        <w:rPr>
          <w:rFonts w:ascii="宋体"/>
          <w:b/>
          <w:color w:val="auto"/>
          <w:sz w:val="22"/>
          <w:szCs w:val="22"/>
          <w:highlight w:val="none"/>
        </w:rPr>
      </w:pPr>
      <w:r>
        <w:rPr>
          <w:rFonts w:hint="eastAsia" w:ascii="宋体"/>
          <w:b/>
          <w:color w:val="auto"/>
          <w:sz w:val="24"/>
          <w:highlight w:val="none"/>
        </w:rPr>
        <w:t>（格式自拟）</w:t>
      </w:r>
    </w:p>
    <w:p w14:paraId="67C57FC3">
      <w:pPr>
        <w:spacing w:line="520" w:lineRule="atLeast"/>
        <w:rPr>
          <w:rFonts w:hAnsi="宋体"/>
          <w:b/>
          <w:bCs/>
          <w:color w:val="auto"/>
          <w:sz w:val="22"/>
          <w:szCs w:val="22"/>
          <w:highlight w:val="none"/>
        </w:rPr>
      </w:pPr>
    </w:p>
    <w:p w14:paraId="1FDFD9AD">
      <w:pPr>
        <w:autoSpaceDE w:val="0"/>
        <w:autoSpaceDN w:val="0"/>
        <w:adjustRightInd w:val="0"/>
        <w:jc w:val="center"/>
        <w:rPr>
          <w:rFonts w:ascii="宋体" w:cs="仿宋_GB2312"/>
          <w:b/>
          <w:color w:val="auto"/>
          <w:sz w:val="36"/>
          <w:szCs w:val="36"/>
          <w:highlight w:val="none"/>
          <w:lang w:val="zh-CN"/>
        </w:rPr>
      </w:pPr>
    </w:p>
    <w:p w14:paraId="4D653935">
      <w:pPr>
        <w:adjustRightInd w:val="0"/>
        <w:snapToGrid w:val="0"/>
        <w:spacing w:line="440" w:lineRule="atLeast"/>
        <w:rPr>
          <w:rFonts w:hAnsi="宋体"/>
          <w:b/>
          <w:color w:val="auto"/>
          <w:sz w:val="36"/>
          <w:szCs w:val="36"/>
          <w:highlight w:val="none"/>
        </w:rPr>
        <w:sectPr>
          <w:pgSz w:w="11906" w:h="16838"/>
          <w:pgMar w:top="1440" w:right="1106" w:bottom="1440" w:left="1622" w:header="720" w:footer="720" w:gutter="0"/>
          <w:cols w:space="720" w:num="1"/>
          <w:docGrid w:linePitch="272" w:charSpace="-3831"/>
        </w:sectPr>
      </w:pPr>
    </w:p>
    <w:p w14:paraId="7C79CEC9">
      <w:pPr>
        <w:rPr>
          <w:rFonts w:hint="eastAsia"/>
          <w:b/>
          <w:bCs/>
          <w:color w:val="auto"/>
          <w:sz w:val="32"/>
          <w:highlight w:val="none"/>
        </w:rPr>
      </w:pPr>
      <w:r>
        <w:rPr>
          <w:rFonts w:hint="eastAsia"/>
          <w:b/>
          <w:bCs/>
          <w:color w:val="auto"/>
          <w:sz w:val="32"/>
          <w:highlight w:val="none"/>
        </w:rPr>
        <w:t>2.</w:t>
      </w:r>
      <w:r>
        <w:rPr>
          <w:rFonts w:hint="eastAsia"/>
          <w:b/>
          <w:bCs/>
          <w:color w:val="auto"/>
          <w:sz w:val="32"/>
          <w:highlight w:val="none"/>
          <w:lang w:val="en-US" w:eastAsia="zh-CN"/>
        </w:rPr>
        <w:t>9</w:t>
      </w:r>
      <w:r>
        <w:rPr>
          <w:rFonts w:hint="eastAsia"/>
          <w:b/>
          <w:bCs/>
          <w:color w:val="auto"/>
          <w:sz w:val="32"/>
          <w:highlight w:val="none"/>
        </w:rPr>
        <w:t>项目人员配置情况</w:t>
      </w:r>
    </w:p>
    <w:p w14:paraId="62F35245">
      <w:pPr>
        <w:adjustRightInd w:val="0"/>
        <w:snapToGrid w:val="0"/>
        <w:spacing w:line="440" w:lineRule="atLeast"/>
        <w:ind w:firstLine="480"/>
        <w:jc w:val="center"/>
        <w:outlineLvl w:val="0"/>
        <w:rPr>
          <w:rFonts w:hAnsi="宋体"/>
          <w:b/>
          <w:color w:val="auto"/>
          <w:sz w:val="36"/>
          <w:szCs w:val="36"/>
          <w:highlight w:val="none"/>
        </w:rPr>
      </w:pPr>
      <w:bookmarkStart w:id="20" w:name="_Toc477340078"/>
      <w:r>
        <w:rPr>
          <w:rFonts w:hint="eastAsia" w:hAnsi="宋体"/>
          <w:b/>
          <w:color w:val="auto"/>
          <w:sz w:val="36"/>
          <w:szCs w:val="36"/>
          <w:highlight w:val="none"/>
        </w:rPr>
        <w:t>（一） 人员配置</w:t>
      </w:r>
      <w:bookmarkEnd w:id="20"/>
    </w:p>
    <w:p w14:paraId="4BA47589">
      <w:pPr>
        <w:jc w:val="center"/>
        <w:rPr>
          <w:rFonts w:ascii="宋体"/>
          <w:b/>
          <w:color w:val="auto"/>
          <w:sz w:val="24"/>
          <w:highlight w:val="none"/>
        </w:rPr>
      </w:pPr>
      <w:r>
        <w:rPr>
          <w:rFonts w:hint="eastAsia" w:ascii="宋体"/>
          <w:b/>
          <w:color w:val="auto"/>
          <w:sz w:val="24"/>
          <w:highlight w:val="none"/>
        </w:rPr>
        <w:t>项目主管人员、专业人员概况</w:t>
      </w:r>
    </w:p>
    <w:p w14:paraId="6A085B5A">
      <w:pPr>
        <w:rPr>
          <w:rFonts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val="en-US" w:eastAsia="zh-CN"/>
        </w:rPr>
        <w:t xml:space="preserve">        </w:t>
      </w:r>
      <w:r>
        <w:rPr>
          <w:rFonts w:hint="eastAsia" w:ascii="宋体"/>
          <w:b/>
          <w:color w:val="auto"/>
          <w:sz w:val="22"/>
          <w:szCs w:val="22"/>
          <w:highlight w:val="none"/>
        </w:rPr>
        <w:t xml:space="preserve"> </w:t>
      </w:r>
      <w:r>
        <w:rPr>
          <w:rFonts w:hint="eastAsia" w:ascii="宋体"/>
          <w:b/>
          <w:color w:val="auto"/>
          <w:sz w:val="22"/>
          <w:szCs w:val="22"/>
          <w:highlight w:val="none"/>
          <w:lang w:val="en-US" w:eastAsia="zh-CN"/>
        </w:rPr>
        <w:t>项目</w:t>
      </w:r>
      <w:r>
        <w:rPr>
          <w:rFonts w:hint="eastAsia" w:ascii="宋体"/>
          <w:b/>
          <w:color w:val="auto"/>
          <w:sz w:val="22"/>
          <w:szCs w:val="22"/>
          <w:highlight w:val="none"/>
        </w:rPr>
        <w:t xml:space="preserve">编号： </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7D3DF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noWrap w:val="0"/>
            <w:vAlign w:val="center"/>
          </w:tcPr>
          <w:p w14:paraId="7467D30D">
            <w:pPr>
              <w:spacing w:line="360" w:lineRule="auto"/>
              <w:jc w:val="center"/>
              <w:rPr>
                <w:rFonts w:ascii="宋体"/>
                <w:b/>
                <w:color w:val="auto"/>
                <w:sz w:val="22"/>
                <w:szCs w:val="22"/>
                <w:highlight w:val="none"/>
              </w:rPr>
            </w:pPr>
            <w:r>
              <w:rPr>
                <w:rFonts w:hint="eastAsia" w:ascii="宋体"/>
                <w:b/>
                <w:color w:val="auto"/>
                <w:sz w:val="22"/>
                <w:szCs w:val="22"/>
                <w:highlight w:val="none"/>
              </w:rPr>
              <w:t>序号</w:t>
            </w:r>
          </w:p>
        </w:tc>
        <w:tc>
          <w:tcPr>
            <w:tcW w:w="768" w:type="dxa"/>
            <w:noWrap w:val="0"/>
            <w:vAlign w:val="center"/>
          </w:tcPr>
          <w:p w14:paraId="3ADA8004">
            <w:pPr>
              <w:spacing w:line="360" w:lineRule="auto"/>
              <w:jc w:val="center"/>
              <w:rPr>
                <w:rFonts w:ascii="宋体"/>
                <w:b/>
                <w:color w:val="auto"/>
                <w:sz w:val="22"/>
                <w:szCs w:val="22"/>
                <w:highlight w:val="none"/>
              </w:rPr>
            </w:pPr>
            <w:r>
              <w:rPr>
                <w:rFonts w:hint="eastAsia" w:ascii="宋体"/>
                <w:b/>
                <w:color w:val="auto"/>
                <w:sz w:val="22"/>
                <w:szCs w:val="22"/>
                <w:highlight w:val="none"/>
              </w:rPr>
              <w:t>姓名</w:t>
            </w:r>
          </w:p>
        </w:tc>
        <w:tc>
          <w:tcPr>
            <w:tcW w:w="900" w:type="dxa"/>
            <w:noWrap w:val="0"/>
            <w:vAlign w:val="center"/>
          </w:tcPr>
          <w:p w14:paraId="64BD79EC">
            <w:pPr>
              <w:spacing w:line="360" w:lineRule="auto"/>
              <w:jc w:val="center"/>
              <w:rPr>
                <w:rFonts w:ascii="宋体"/>
                <w:b/>
                <w:color w:val="auto"/>
                <w:sz w:val="22"/>
                <w:szCs w:val="22"/>
                <w:highlight w:val="none"/>
              </w:rPr>
            </w:pPr>
            <w:r>
              <w:rPr>
                <w:rFonts w:hint="eastAsia" w:ascii="宋体"/>
                <w:b/>
                <w:color w:val="auto"/>
                <w:sz w:val="22"/>
                <w:szCs w:val="22"/>
                <w:highlight w:val="none"/>
              </w:rPr>
              <w:t>性别</w:t>
            </w:r>
          </w:p>
        </w:tc>
        <w:tc>
          <w:tcPr>
            <w:tcW w:w="720" w:type="dxa"/>
            <w:noWrap w:val="0"/>
            <w:vAlign w:val="center"/>
          </w:tcPr>
          <w:p w14:paraId="3C287CC5">
            <w:pPr>
              <w:spacing w:line="360" w:lineRule="auto"/>
              <w:jc w:val="center"/>
              <w:rPr>
                <w:rFonts w:ascii="宋体"/>
                <w:b/>
                <w:color w:val="auto"/>
                <w:sz w:val="22"/>
                <w:szCs w:val="22"/>
                <w:highlight w:val="none"/>
              </w:rPr>
            </w:pPr>
            <w:r>
              <w:rPr>
                <w:rFonts w:hint="eastAsia" w:ascii="宋体"/>
                <w:b/>
                <w:color w:val="auto"/>
                <w:sz w:val="22"/>
                <w:szCs w:val="22"/>
                <w:highlight w:val="none"/>
              </w:rPr>
              <w:t>年龄</w:t>
            </w:r>
          </w:p>
        </w:tc>
        <w:tc>
          <w:tcPr>
            <w:tcW w:w="720" w:type="dxa"/>
            <w:noWrap w:val="0"/>
            <w:vAlign w:val="center"/>
          </w:tcPr>
          <w:p w14:paraId="6422E797">
            <w:pPr>
              <w:spacing w:line="360" w:lineRule="auto"/>
              <w:jc w:val="center"/>
              <w:rPr>
                <w:rFonts w:ascii="宋体"/>
                <w:b/>
                <w:color w:val="auto"/>
                <w:sz w:val="22"/>
                <w:szCs w:val="22"/>
                <w:highlight w:val="none"/>
              </w:rPr>
            </w:pPr>
            <w:r>
              <w:rPr>
                <w:rFonts w:hint="eastAsia" w:ascii="宋体"/>
                <w:b/>
                <w:color w:val="auto"/>
                <w:sz w:val="22"/>
                <w:szCs w:val="22"/>
                <w:highlight w:val="none"/>
              </w:rPr>
              <w:t>学历</w:t>
            </w:r>
          </w:p>
        </w:tc>
        <w:tc>
          <w:tcPr>
            <w:tcW w:w="1080" w:type="dxa"/>
            <w:noWrap w:val="0"/>
            <w:vAlign w:val="center"/>
          </w:tcPr>
          <w:p w14:paraId="6B1A4DF5">
            <w:pPr>
              <w:spacing w:line="280" w:lineRule="exact"/>
              <w:jc w:val="center"/>
              <w:rPr>
                <w:rFonts w:ascii="宋体"/>
                <w:b/>
                <w:color w:val="auto"/>
                <w:sz w:val="22"/>
                <w:szCs w:val="22"/>
                <w:highlight w:val="none"/>
              </w:rPr>
            </w:pPr>
            <w:r>
              <w:rPr>
                <w:rFonts w:hint="eastAsia" w:ascii="宋体"/>
                <w:b/>
                <w:color w:val="auto"/>
                <w:sz w:val="22"/>
                <w:szCs w:val="22"/>
                <w:highlight w:val="none"/>
              </w:rPr>
              <w:t>资格</w:t>
            </w:r>
          </w:p>
          <w:p w14:paraId="0A5BD89B">
            <w:pPr>
              <w:spacing w:line="280" w:lineRule="exact"/>
              <w:jc w:val="center"/>
              <w:rPr>
                <w:rFonts w:ascii="宋体"/>
                <w:b/>
                <w:color w:val="auto"/>
                <w:sz w:val="22"/>
                <w:szCs w:val="22"/>
                <w:highlight w:val="none"/>
              </w:rPr>
            </w:pPr>
            <w:r>
              <w:rPr>
                <w:rFonts w:hint="eastAsia" w:ascii="宋体"/>
                <w:b/>
                <w:color w:val="auto"/>
                <w:sz w:val="22"/>
                <w:szCs w:val="22"/>
                <w:highlight w:val="none"/>
              </w:rPr>
              <w:t>证书</w:t>
            </w:r>
          </w:p>
        </w:tc>
        <w:tc>
          <w:tcPr>
            <w:tcW w:w="720" w:type="dxa"/>
            <w:noWrap w:val="0"/>
            <w:vAlign w:val="center"/>
          </w:tcPr>
          <w:p w14:paraId="2D87BE3E">
            <w:pPr>
              <w:spacing w:line="280" w:lineRule="exact"/>
              <w:jc w:val="center"/>
              <w:rPr>
                <w:rFonts w:ascii="宋体"/>
                <w:b/>
                <w:color w:val="auto"/>
                <w:sz w:val="22"/>
                <w:szCs w:val="22"/>
                <w:highlight w:val="none"/>
              </w:rPr>
            </w:pPr>
            <w:r>
              <w:rPr>
                <w:rFonts w:hint="eastAsia" w:ascii="宋体"/>
                <w:b/>
                <w:color w:val="auto"/>
                <w:sz w:val="22"/>
                <w:szCs w:val="22"/>
                <w:highlight w:val="none"/>
              </w:rPr>
              <w:t>现任职务</w:t>
            </w:r>
          </w:p>
        </w:tc>
        <w:tc>
          <w:tcPr>
            <w:tcW w:w="2189" w:type="dxa"/>
            <w:noWrap w:val="0"/>
            <w:vAlign w:val="center"/>
          </w:tcPr>
          <w:p w14:paraId="009E6695">
            <w:pPr>
              <w:spacing w:line="280" w:lineRule="exact"/>
              <w:jc w:val="center"/>
              <w:rPr>
                <w:rFonts w:ascii="宋体"/>
                <w:b/>
                <w:color w:val="auto"/>
                <w:sz w:val="22"/>
                <w:szCs w:val="22"/>
                <w:highlight w:val="none"/>
              </w:rPr>
            </w:pPr>
            <w:r>
              <w:rPr>
                <w:rFonts w:hint="eastAsia" w:ascii="宋体"/>
                <w:b/>
                <w:color w:val="auto"/>
                <w:sz w:val="22"/>
                <w:szCs w:val="22"/>
                <w:highlight w:val="none"/>
              </w:rPr>
              <w:t>从事类似服务简历、年限</w:t>
            </w:r>
          </w:p>
        </w:tc>
        <w:tc>
          <w:tcPr>
            <w:tcW w:w="1428" w:type="dxa"/>
            <w:noWrap w:val="0"/>
            <w:vAlign w:val="center"/>
          </w:tcPr>
          <w:p w14:paraId="620AB5BE">
            <w:pPr>
              <w:spacing w:line="360" w:lineRule="auto"/>
              <w:jc w:val="center"/>
              <w:rPr>
                <w:rFonts w:ascii="宋体"/>
                <w:b/>
                <w:color w:val="auto"/>
                <w:sz w:val="22"/>
                <w:szCs w:val="22"/>
                <w:highlight w:val="none"/>
              </w:rPr>
            </w:pPr>
            <w:r>
              <w:rPr>
                <w:rFonts w:hint="eastAsia" w:ascii="宋体"/>
                <w:b/>
                <w:color w:val="auto"/>
                <w:sz w:val="22"/>
                <w:szCs w:val="22"/>
                <w:highlight w:val="none"/>
              </w:rPr>
              <w:t>备注</w:t>
            </w:r>
          </w:p>
        </w:tc>
      </w:tr>
      <w:tr w14:paraId="61764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7AB202A5">
            <w:pPr>
              <w:spacing w:line="360" w:lineRule="auto"/>
              <w:jc w:val="center"/>
              <w:rPr>
                <w:rFonts w:ascii="宋体"/>
                <w:b/>
                <w:color w:val="auto"/>
                <w:sz w:val="22"/>
                <w:szCs w:val="22"/>
                <w:highlight w:val="none"/>
              </w:rPr>
            </w:pPr>
          </w:p>
        </w:tc>
        <w:tc>
          <w:tcPr>
            <w:tcW w:w="768" w:type="dxa"/>
            <w:noWrap w:val="0"/>
            <w:vAlign w:val="center"/>
          </w:tcPr>
          <w:p w14:paraId="590F15C6">
            <w:pPr>
              <w:spacing w:line="360" w:lineRule="auto"/>
              <w:jc w:val="center"/>
              <w:rPr>
                <w:rFonts w:ascii="宋体"/>
                <w:b/>
                <w:color w:val="auto"/>
                <w:sz w:val="22"/>
                <w:szCs w:val="22"/>
                <w:highlight w:val="none"/>
              </w:rPr>
            </w:pPr>
          </w:p>
        </w:tc>
        <w:tc>
          <w:tcPr>
            <w:tcW w:w="900" w:type="dxa"/>
            <w:noWrap w:val="0"/>
            <w:vAlign w:val="center"/>
          </w:tcPr>
          <w:p w14:paraId="433810CE">
            <w:pPr>
              <w:spacing w:line="360" w:lineRule="auto"/>
              <w:jc w:val="center"/>
              <w:rPr>
                <w:rFonts w:ascii="宋体"/>
                <w:b/>
                <w:color w:val="auto"/>
                <w:sz w:val="22"/>
                <w:szCs w:val="22"/>
                <w:highlight w:val="none"/>
              </w:rPr>
            </w:pPr>
          </w:p>
        </w:tc>
        <w:tc>
          <w:tcPr>
            <w:tcW w:w="720" w:type="dxa"/>
            <w:noWrap w:val="0"/>
            <w:vAlign w:val="center"/>
          </w:tcPr>
          <w:p w14:paraId="3D74F3C9">
            <w:pPr>
              <w:spacing w:line="360" w:lineRule="auto"/>
              <w:jc w:val="center"/>
              <w:rPr>
                <w:rFonts w:ascii="宋体"/>
                <w:b/>
                <w:color w:val="auto"/>
                <w:sz w:val="22"/>
                <w:szCs w:val="22"/>
                <w:highlight w:val="none"/>
              </w:rPr>
            </w:pPr>
          </w:p>
        </w:tc>
        <w:tc>
          <w:tcPr>
            <w:tcW w:w="720" w:type="dxa"/>
            <w:noWrap w:val="0"/>
            <w:vAlign w:val="center"/>
          </w:tcPr>
          <w:p w14:paraId="088E053F">
            <w:pPr>
              <w:spacing w:line="360" w:lineRule="auto"/>
              <w:jc w:val="center"/>
              <w:rPr>
                <w:rFonts w:ascii="宋体"/>
                <w:b/>
                <w:color w:val="auto"/>
                <w:sz w:val="22"/>
                <w:szCs w:val="22"/>
                <w:highlight w:val="none"/>
              </w:rPr>
            </w:pPr>
          </w:p>
        </w:tc>
        <w:tc>
          <w:tcPr>
            <w:tcW w:w="1080" w:type="dxa"/>
            <w:noWrap w:val="0"/>
            <w:vAlign w:val="center"/>
          </w:tcPr>
          <w:p w14:paraId="73BD3DAF">
            <w:pPr>
              <w:spacing w:line="360" w:lineRule="auto"/>
              <w:jc w:val="center"/>
              <w:rPr>
                <w:rFonts w:ascii="宋体"/>
                <w:b/>
                <w:color w:val="auto"/>
                <w:sz w:val="22"/>
                <w:szCs w:val="22"/>
                <w:highlight w:val="none"/>
              </w:rPr>
            </w:pPr>
          </w:p>
        </w:tc>
        <w:tc>
          <w:tcPr>
            <w:tcW w:w="720" w:type="dxa"/>
            <w:noWrap w:val="0"/>
            <w:vAlign w:val="center"/>
          </w:tcPr>
          <w:p w14:paraId="4761EAA6">
            <w:pPr>
              <w:spacing w:line="360" w:lineRule="auto"/>
              <w:jc w:val="center"/>
              <w:rPr>
                <w:rFonts w:ascii="宋体"/>
                <w:b/>
                <w:color w:val="auto"/>
                <w:sz w:val="22"/>
                <w:szCs w:val="22"/>
                <w:highlight w:val="none"/>
              </w:rPr>
            </w:pPr>
          </w:p>
        </w:tc>
        <w:tc>
          <w:tcPr>
            <w:tcW w:w="2189" w:type="dxa"/>
            <w:noWrap w:val="0"/>
            <w:vAlign w:val="top"/>
          </w:tcPr>
          <w:p w14:paraId="35ADF270">
            <w:pPr>
              <w:spacing w:line="360" w:lineRule="auto"/>
              <w:jc w:val="center"/>
              <w:rPr>
                <w:rFonts w:ascii="宋体"/>
                <w:b/>
                <w:color w:val="auto"/>
                <w:sz w:val="22"/>
                <w:szCs w:val="22"/>
                <w:highlight w:val="none"/>
              </w:rPr>
            </w:pPr>
          </w:p>
        </w:tc>
        <w:tc>
          <w:tcPr>
            <w:tcW w:w="1428" w:type="dxa"/>
            <w:noWrap w:val="0"/>
            <w:vAlign w:val="center"/>
          </w:tcPr>
          <w:p w14:paraId="39F20305">
            <w:pPr>
              <w:spacing w:line="360" w:lineRule="auto"/>
              <w:jc w:val="center"/>
              <w:rPr>
                <w:rFonts w:ascii="宋体"/>
                <w:b/>
                <w:color w:val="auto"/>
                <w:sz w:val="22"/>
                <w:szCs w:val="22"/>
                <w:highlight w:val="none"/>
              </w:rPr>
            </w:pPr>
          </w:p>
        </w:tc>
      </w:tr>
      <w:tr w14:paraId="49AC3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55E48F6C">
            <w:pPr>
              <w:spacing w:line="360" w:lineRule="auto"/>
              <w:jc w:val="center"/>
              <w:rPr>
                <w:rFonts w:ascii="宋体"/>
                <w:b/>
                <w:color w:val="auto"/>
                <w:sz w:val="22"/>
                <w:szCs w:val="22"/>
                <w:highlight w:val="none"/>
              </w:rPr>
            </w:pPr>
          </w:p>
        </w:tc>
        <w:tc>
          <w:tcPr>
            <w:tcW w:w="768" w:type="dxa"/>
            <w:noWrap w:val="0"/>
            <w:vAlign w:val="center"/>
          </w:tcPr>
          <w:p w14:paraId="1F35AFB4">
            <w:pPr>
              <w:spacing w:line="360" w:lineRule="auto"/>
              <w:jc w:val="center"/>
              <w:rPr>
                <w:rFonts w:ascii="宋体"/>
                <w:b/>
                <w:color w:val="auto"/>
                <w:sz w:val="22"/>
                <w:szCs w:val="22"/>
                <w:highlight w:val="none"/>
              </w:rPr>
            </w:pPr>
          </w:p>
        </w:tc>
        <w:tc>
          <w:tcPr>
            <w:tcW w:w="900" w:type="dxa"/>
            <w:noWrap w:val="0"/>
            <w:vAlign w:val="center"/>
          </w:tcPr>
          <w:p w14:paraId="65F39F03">
            <w:pPr>
              <w:spacing w:line="360" w:lineRule="auto"/>
              <w:jc w:val="center"/>
              <w:rPr>
                <w:rFonts w:ascii="宋体"/>
                <w:b/>
                <w:color w:val="auto"/>
                <w:sz w:val="22"/>
                <w:szCs w:val="22"/>
                <w:highlight w:val="none"/>
              </w:rPr>
            </w:pPr>
          </w:p>
        </w:tc>
        <w:tc>
          <w:tcPr>
            <w:tcW w:w="720" w:type="dxa"/>
            <w:noWrap w:val="0"/>
            <w:vAlign w:val="center"/>
          </w:tcPr>
          <w:p w14:paraId="13E8EB58">
            <w:pPr>
              <w:spacing w:line="360" w:lineRule="auto"/>
              <w:jc w:val="center"/>
              <w:rPr>
                <w:rFonts w:ascii="宋体"/>
                <w:b/>
                <w:color w:val="auto"/>
                <w:sz w:val="22"/>
                <w:szCs w:val="22"/>
                <w:highlight w:val="none"/>
              </w:rPr>
            </w:pPr>
          </w:p>
        </w:tc>
        <w:tc>
          <w:tcPr>
            <w:tcW w:w="720" w:type="dxa"/>
            <w:noWrap w:val="0"/>
            <w:vAlign w:val="center"/>
          </w:tcPr>
          <w:p w14:paraId="48613124">
            <w:pPr>
              <w:spacing w:line="360" w:lineRule="auto"/>
              <w:jc w:val="center"/>
              <w:rPr>
                <w:rFonts w:ascii="宋体"/>
                <w:b/>
                <w:color w:val="auto"/>
                <w:sz w:val="22"/>
                <w:szCs w:val="22"/>
                <w:highlight w:val="none"/>
              </w:rPr>
            </w:pPr>
          </w:p>
        </w:tc>
        <w:tc>
          <w:tcPr>
            <w:tcW w:w="1080" w:type="dxa"/>
            <w:noWrap w:val="0"/>
            <w:vAlign w:val="center"/>
          </w:tcPr>
          <w:p w14:paraId="0BFA0FFB">
            <w:pPr>
              <w:spacing w:line="360" w:lineRule="auto"/>
              <w:jc w:val="center"/>
              <w:rPr>
                <w:rFonts w:ascii="宋体"/>
                <w:b/>
                <w:color w:val="auto"/>
                <w:sz w:val="22"/>
                <w:szCs w:val="22"/>
                <w:highlight w:val="none"/>
              </w:rPr>
            </w:pPr>
          </w:p>
        </w:tc>
        <w:tc>
          <w:tcPr>
            <w:tcW w:w="720" w:type="dxa"/>
            <w:noWrap w:val="0"/>
            <w:vAlign w:val="center"/>
          </w:tcPr>
          <w:p w14:paraId="6FDAD30D">
            <w:pPr>
              <w:spacing w:line="360" w:lineRule="auto"/>
              <w:jc w:val="center"/>
              <w:rPr>
                <w:rFonts w:ascii="宋体"/>
                <w:b/>
                <w:color w:val="auto"/>
                <w:sz w:val="22"/>
                <w:szCs w:val="22"/>
                <w:highlight w:val="none"/>
              </w:rPr>
            </w:pPr>
          </w:p>
        </w:tc>
        <w:tc>
          <w:tcPr>
            <w:tcW w:w="2189" w:type="dxa"/>
            <w:noWrap w:val="0"/>
            <w:vAlign w:val="top"/>
          </w:tcPr>
          <w:p w14:paraId="6F20C3CB">
            <w:pPr>
              <w:spacing w:line="360" w:lineRule="auto"/>
              <w:jc w:val="center"/>
              <w:rPr>
                <w:rFonts w:ascii="宋体"/>
                <w:b/>
                <w:color w:val="auto"/>
                <w:sz w:val="22"/>
                <w:szCs w:val="22"/>
                <w:highlight w:val="none"/>
              </w:rPr>
            </w:pPr>
          </w:p>
        </w:tc>
        <w:tc>
          <w:tcPr>
            <w:tcW w:w="1428" w:type="dxa"/>
            <w:noWrap w:val="0"/>
            <w:vAlign w:val="center"/>
          </w:tcPr>
          <w:p w14:paraId="64CF423E">
            <w:pPr>
              <w:spacing w:line="360" w:lineRule="auto"/>
              <w:jc w:val="center"/>
              <w:rPr>
                <w:rFonts w:ascii="宋体"/>
                <w:b/>
                <w:color w:val="auto"/>
                <w:sz w:val="22"/>
                <w:szCs w:val="22"/>
                <w:highlight w:val="none"/>
              </w:rPr>
            </w:pPr>
          </w:p>
        </w:tc>
      </w:tr>
      <w:tr w14:paraId="44762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25CC3D47">
            <w:pPr>
              <w:spacing w:line="360" w:lineRule="auto"/>
              <w:jc w:val="center"/>
              <w:rPr>
                <w:rFonts w:ascii="宋体"/>
                <w:b/>
                <w:color w:val="auto"/>
                <w:sz w:val="22"/>
                <w:szCs w:val="22"/>
                <w:highlight w:val="none"/>
              </w:rPr>
            </w:pPr>
          </w:p>
        </w:tc>
        <w:tc>
          <w:tcPr>
            <w:tcW w:w="768" w:type="dxa"/>
            <w:noWrap w:val="0"/>
            <w:vAlign w:val="center"/>
          </w:tcPr>
          <w:p w14:paraId="7A561723">
            <w:pPr>
              <w:spacing w:line="360" w:lineRule="auto"/>
              <w:jc w:val="center"/>
              <w:rPr>
                <w:rFonts w:ascii="宋体"/>
                <w:b/>
                <w:color w:val="auto"/>
                <w:sz w:val="22"/>
                <w:szCs w:val="22"/>
                <w:highlight w:val="none"/>
              </w:rPr>
            </w:pPr>
          </w:p>
        </w:tc>
        <w:tc>
          <w:tcPr>
            <w:tcW w:w="900" w:type="dxa"/>
            <w:noWrap w:val="0"/>
            <w:vAlign w:val="center"/>
          </w:tcPr>
          <w:p w14:paraId="6915721F">
            <w:pPr>
              <w:spacing w:line="360" w:lineRule="auto"/>
              <w:jc w:val="center"/>
              <w:rPr>
                <w:rFonts w:ascii="宋体"/>
                <w:b/>
                <w:color w:val="auto"/>
                <w:sz w:val="22"/>
                <w:szCs w:val="22"/>
                <w:highlight w:val="none"/>
              </w:rPr>
            </w:pPr>
          </w:p>
        </w:tc>
        <w:tc>
          <w:tcPr>
            <w:tcW w:w="720" w:type="dxa"/>
            <w:noWrap w:val="0"/>
            <w:vAlign w:val="center"/>
          </w:tcPr>
          <w:p w14:paraId="4F16014B">
            <w:pPr>
              <w:spacing w:line="360" w:lineRule="auto"/>
              <w:jc w:val="center"/>
              <w:rPr>
                <w:rFonts w:ascii="宋体"/>
                <w:b/>
                <w:color w:val="auto"/>
                <w:sz w:val="22"/>
                <w:szCs w:val="22"/>
                <w:highlight w:val="none"/>
              </w:rPr>
            </w:pPr>
          </w:p>
        </w:tc>
        <w:tc>
          <w:tcPr>
            <w:tcW w:w="720" w:type="dxa"/>
            <w:noWrap w:val="0"/>
            <w:vAlign w:val="center"/>
          </w:tcPr>
          <w:p w14:paraId="3044251D">
            <w:pPr>
              <w:spacing w:line="360" w:lineRule="auto"/>
              <w:jc w:val="center"/>
              <w:rPr>
                <w:rFonts w:ascii="宋体"/>
                <w:b/>
                <w:color w:val="auto"/>
                <w:sz w:val="22"/>
                <w:szCs w:val="22"/>
                <w:highlight w:val="none"/>
              </w:rPr>
            </w:pPr>
          </w:p>
        </w:tc>
        <w:tc>
          <w:tcPr>
            <w:tcW w:w="1080" w:type="dxa"/>
            <w:noWrap w:val="0"/>
            <w:vAlign w:val="center"/>
          </w:tcPr>
          <w:p w14:paraId="7E62260A">
            <w:pPr>
              <w:spacing w:line="360" w:lineRule="auto"/>
              <w:jc w:val="center"/>
              <w:rPr>
                <w:rFonts w:ascii="宋体"/>
                <w:b/>
                <w:color w:val="auto"/>
                <w:sz w:val="22"/>
                <w:szCs w:val="22"/>
                <w:highlight w:val="none"/>
              </w:rPr>
            </w:pPr>
          </w:p>
        </w:tc>
        <w:tc>
          <w:tcPr>
            <w:tcW w:w="720" w:type="dxa"/>
            <w:noWrap w:val="0"/>
            <w:vAlign w:val="center"/>
          </w:tcPr>
          <w:p w14:paraId="090E4CB6">
            <w:pPr>
              <w:spacing w:line="360" w:lineRule="auto"/>
              <w:jc w:val="center"/>
              <w:rPr>
                <w:rFonts w:ascii="宋体"/>
                <w:b/>
                <w:color w:val="auto"/>
                <w:sz w:val="22"/>
                <w:szCs w:val="22"/>
                <w:highlight w:val="none"/>
              </w:rPr>
            </w:pPr>
          </w:p>
        </w:tc>
        <w:tc>
          <w:tcPr>
            <w:tcW w:w="2189" w:type="dxa"/>
            <w:noWrap w:val="0"/>
            <w:vAlign w:val="top"/>
          </w:tcPr>
          <w:p w14:paraId="1A485FDE">
            <w:pPr>
              <w:spacing w:line="360" w:lineRule="auto"/>
              <w:jc w:val="center"/>
              <w:rPr>
                <w:rFonts w:ascii="宋体"/>
                <w:b/>
                <w:color w:val="auto"/>
                <w:sz w:val="22"/>
                <w:szCs w:val="22"/>
                <w:highlight w:val="none"/>
              </w:rPr>
            </w:pPr>
          </w:p>
        </w:tc>
        <w:tc>
          <w:tcPr>
            <w:tcW w:w="1428" w:type="dxa"/>
            <w:noWrap w:val="0"/>
            <w:vAlign w:val="center"/>
          </w:tcPr>
          <w:p w14:paraId="7242B1F8">
            <w:pPr>
              <w:spacing w:line="360" w:lineRule="auto"/>
              <w:jc w:val="center"/>
              <w:rPr>
                <w:rFonts w:ascii="宋体"/>
                <w:b/>
                <w:color w:val="auto"/>
                <w:sz w:val="22"/>
                <w:szCs w:val="22"/>
                <w:highlight w:val="none"/>
              </w:rPr>
            </w:pPr>
          </w:p>
        </w:tc>
      </w:tr>
      <w:tr w14:paraId="29593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54D00826">
            <w:pPr>
              <w:spacing w:line="360" w:lineRule="auto"/>
              <w:jc w:val="center"/>
              <w:rPr>
                <w:rFonts w:ascii="宋体"/>
                <w:b/>
                <w:color w:val="auto"/>
                <w:sz w:val="22"/>
                <w:szCs w:val="22"/>
                <w:highlight w:val="none"/>
              </w:rPr>
            </w:pPr>
          </w:p>
        </w:tc>
        <w:tc>
          <w:tcPr>
            <w:tcW w:w="768" w:type="dxa"/>
            <w:noWrap w:val="0"/>
            <w:vAlign w:val="center"/>
          </w:tcPr>
          <w:p w14:paraId="71131ECF">
            <w:pPr>
              <w:spacing w:line="360" w:lineRule="auto"/>
              <w:jc w:val="center"/>
              <w:rPr>
                <w:rFonts w:ascii="宋体"/>
                <w:b/>
                <w:color w:val="auto"/>
                <w:sz w:val="22"/>
                <w:szCs w:val="22"/>
                <w:highlight w:val="none"/>
              </w:rPr>
            </w:pPr>
          </w:p>
        </w:tc>
        <w:tc>
          <w:tcPr>
            <w:tcW w:w="900" w:type="dxa"/>
            <w:noWrap w:val="0"/>
            <w:vAlign w:val="center"/>
          </w:tcPr>
          <w:p w14:paraId="3CEAD988">
            <w:pPr>
              <w:spacing w:line="360" w:lineRule="auto"/>
              <w:jc w:val="center"/>
              <w:rPr>
                <w:rFonts w:ascii="宋体"/>
                <w:b/>
                <w:color w:val="auto"/>
                <w:sz w:val="22"/>
                <w:szCs w:val="22"/>
                <w:highlight w:val="none"/>
              </w:rPr>
            </w:pPr>
          </w:p>
        </w:tc>
        <w:tc>
          <w:tcPr>
            <w:tcW w:w="720" w:type="dxa"/>
            <w:noWrap w:val="0"/>
            <w:vAlign w:val="center"/>
          </w:tcPr>
          <w:p w14:paraId="17EA1179">
            <w:pPr>
              <w:spacing w:line="360" w:lineRule="auto"/>
              <w:jc w:val="center"/>
              <w:rPr>
                <w:rFonts w:ascii="宋体"/>
                <w:b/>
                <w:color w:val="auto"/>
                <w:sz w:val="22"/>
                <w:szCs w:val="22"/>
                <w:highlight w:val="none"/>
              </w:rPr>
            </w:pPr>
          </w:p>
        </w:tc>
        <w:tc>
          <w:tcPr>
            <w:tcW w:w="720" w:type="dxa"/>
            <w:noWrap w:val="0"/>
            <w:vAlign w:val="center"/>
          </w:tcPr>
          <w:p w14:paraId="6C3D3527">
            <w:pPr>
              <w:spacing w:line="360" w:lineRule="auto"/>
              <w:jc w:val="center"/>
              <w:rPr>
                <w:rFonts w:ascii="宋体"/>
                <w:b/>
                <w:color w:val="auto"/>
                <w:sz w:val="22"/>
                <w:szCs w:val="22"/>
                <w:highlight w:val="none"/>
              </w:rPr>
            </w:pPr>
          </w:p>
        </w:tc>
        <w:tc>
          <w:tcPr>
            <w:tcW w:w="1080" w:type="dxa"/>
            <w:noWrap w:val="0"/>
            <w:vAlign w:val="center"/>
          </w:tcPr>
          <w:p w14:paraId="4B6A5CA0">
            <w:pPr>
              <w:spacing w:line="360" w:lineRule="auto"/>
              <w:jc w:val="center"/>
              <w:rPr>
                <w:rFonts w:ascii="宋体"/>
                <w:b/>
                <w:color w:val="auto"/>
                <w:sz w:val="22"/>
                <w:szCs w:val="22"/>
                <w:highlight w:val="none"/>
              </w:rPr>
            </w:pPr>
          </w:p>
        </w:tc>
        <w:tc>
          <w:tcPr>
            <w:tcW w:w="720" w:type="dxa"/>
            <w:noWrap w:val="0"/>
            <w:vAlign w:val="center"/>
          </w:tcPr>
          <w:p w14:paraId="270EF3B0">
            <w:pPr>
              <w:spacing w:line="360" w:lineRule="auto"/>
              <w:jc w:val="center"/>
              <w:rPr>
                <w:rFonts w:ascii="宋体"/>
                <w:b/>
                <w:color w:val="auto"/>
                <w:sz w:val="22"/>
                <w:szCs w:val="22"/>
                <w:highlight w:val="none"/>
              </w:rPr>
            </w:pPr>
          </w:p>
        </w:tc>
        <w:tc>
          <w:tcPr>
            <w:tcW w:w="2189" w:type="dxa"/>
            <w:noWrap w:val="0"/>
            <w:vAlign w:val="top"/>
          </w:tcPr>
          <w:p w14:paraId="0B9FE84F">
            <w:pPr>
              <w:spacing w:line="360" w:lineRule="auto"/>
              <w:jc w:val="center"/>
              <w:rPr>
                <w:rFonts w:ascii="宋体"/>
                <w:b/>
                <w:color w:val="auto"/>
                <w:sz w:val="22"/>
                <w:szCs w:val="22"/>
                <w:highlight w:val="none"/>
              </w:rPr>
            </w:pPr>
          </w:p>
        </w:tc>
        <w:tc>
          <w:tcPr>
            <w:tcW w:w="1428" w:type="dxa"/>
            <w:noWrap w:val="0"/>
            <w:vAlign w:val="center"/>
          </w:tcPr>
          <w:p w14:paraId="6D9BCD5B">
            <w:pPr>
              <w:spacing w:line="360" w:lineRule="auto"/>
              <w:jc w:val="center"/>
              <w:rPr>
                <w:rFonts w:ascii="宋体"/>
                <w:b/>
                <w:color w:val="auto"/>
                <w:sz w:val="22"/>
                <w:szCs w:val="22"/>
                <w:highlight w:val="none"/>
              </w:rPr>
            </w:pPr>
          </w:p>
        </w:tc>
      </w:tr>
      <w:tr w14:paraId="25EDC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0173C79D">
            <w:pPr>
              <w:spacing w:line="360" w:lineRule="auto"/>
              <w:jc w:val="center"/>
              <w:rPr>
                <w:rFonts w:ascii="宋体"/>
                <w:b/>
                <w:color w:val="auto"/>
                <w:sz w:val="22"/>
                <w:szCs w:val="22"/>
                <w:highlight w:val="none"/>
              </w:rPr>
            </w:pPr>
          </w:p>
        </w:tc>
        <w:tc>
          <w:tcPr>
            <w:tcW w:w="768" w:type="dxa"/>
            <w:noWrap w:val="0"/>
            <w:vAlign w:val="center"/>
          </w:tcPr>
          <w:p w14:paraId="51232D4F">
            <w:pPr>
              <w:spacing w:line="360" w:lineRule="auto"/>
              <w:jc w:val="center"/>
              <w:rPr>
                <w:rFonts w:ascii="宋体"/>
                <w:b/>
                <w:color w:val="auto"/>
                <w:sz w:val="22"/>
                <w:szCs w:val="22"/>
                <w:highlight w:val="none"/>
              </w:rPr>
            </w:pPr>
          </w:p>
        </w:tc>
        <w:tc>
          <w:tcPr>
            <w:tcW w:w="900" w:type="dxa"/>
            <w:noWrap w:val="0"/>
            <w:vAlign w:val="center"/>
          </w:tcPr>
          <w:p w14:paraId="6C0DB166">
            <w:pPr>
              <w:spacing w:line="360" w:lineRule="auto"/>
              <w:jc w:val="center"/>
              <w:rPr>
                <w:rFonts w:ascii="宋体"/>
                <w:b/>
                <w:color w:val="auto"/>
                <w:sz w:val="22"/>
                <w:szCs w:val="22"/>
                <w:highlight w:val="none"/>
              </w:rPr>
            </w:pPr>
          </w:p>
        </w:tc>
        <w:tc>
          <w:tcPr>
            <w:tcW w:w="720" w:type="dxa"/>
            <w:noWrap w:val="0"/>
            <w:vAlign w:val="center"/>
          </w:tcPr>
          <w:p w14:paraId="1DBB26BA">
            <w:pPr>
              <w:spacing w:line="360" w:lineRule="auto"/>
              <w:jc w:val="center"/>
              <w:rPr>
                <w:rFonts w:ascii="宋体"/>
                <w:b/>
                <w:color w:val="auto"/>
                <w:sz w:val="22"/>
                <w:szCs w:val="22"/>
                <w:highlight w:val="none"/>
              </w:rPr>
            </w:pPr>
          </w:p>
        </w:tc>
        <w:tc>
          <w:tcPr>
            <w:tcW w:w="720" w:type="dxa"/>
            <w:noWrap w:val="0"/>
            <w:vAlign w:val="center"/>
          </w:tcPr>
          <w:p w14:paraId="2A2B8011">
            <w:pPr>
              <w:spacing w:line="360" w:lineRule="auto"/>
              <w:jc w:val="center"/>
              <w:rPr>
                <w:rFonts w:ascii="宋体"/>
                <w:b/>
                <w:color w:val="auto"/>
                <w:sz w:val="22"/>
                <w:szCs w:val="22"/>
                <w:highlight w:val="none"/>
              </w:rPr>
            </w:pPr>
          </w:p>
        </w:tc>
        <w:tc>
          <w:tcPr>
            <w:tcW w:w="1080" w:type="dxa"/>
            <w:noWrap w:val="0"/>
            <w:vAlign w:val="center"/>
          </w:tcPr>
          <w:p w14:paraId="147C4D15">
            <w:pPr>
              <w:spacing w:line="360" w:lineRule="auto"/>
              <w:jc w:val="center"/>
              <w:rPr>
                <w:rFonts w:ascii="宋体"/>
                <w:b/>
                <w:color w:val="auto"/>
                <w:sz w:val="22"/>
                <w:szCs w:val="22"/>
                <w:highlight w:val="none"/>
              </w:rPr>
            </w:pPr>
          </w:p>
        </w:tc>
        <w:tc>
          <w:tcPr>
            <w:tcW w:w="720" w:type="dxa"/>
            <w:noWrap w:val="0"/>
            <w:vAlign w:val="center"/>
          </w:tcPr>
          <w:p w14:paraId="60B1786F">
            <w:pPr>
              <w:spacing w:line="360" w:lineRule="auto"/>
              <w:jc w:val="center"/>
              <w:rPr>
                <w:rFonts w:ascii="宋体"/>
                <w:b/>
                <w:color w:val="auto"/>
                <w:sz w:val="22"/>
                <w:szCs w:val="22"/>
                <w:highlight w:val="none"/>
              </w:rPr>
            </w:pPr>
          </w:p>
        </w:tc>
        <w:tc>
          <w:tcPr>
            <w:tcW w:w="2189" w:type="dxa"/>
            <w:noWrap w:val="0"/>
            <w:vAlign w:val="top"/>
          </w:tcPr>
          <w:p w14:paraId="0A3ECE72">
            <w:pPr>
              <w:spacing w:line="360" w:lineRule="auto"/>
              <w:jc w:val="center"/>
              <w:rPr>
                <w:rFonts w:ascii="宋体"/>
                <w:b/>
                <w:color w:val="auto"/>
                <w:sz w:val="22"/>
                <w:szCs w:val="22"/>
                <w:highlight w:val="none"/>
              </w:rPr>
            </w:pPr>
          </w:p>
        </w:tc>
        <w:tc>
          <w:tcPr>
            <w:tcW w:w="1428" w:type="dxa"/>
            <w:noWrap w:val="0"/>
            <w:vAlign w:val="center"/>
          </w:tcPr>
          <w:p w14:paraId="0B58D4A4">
            <w:pPr>
              <w:spacing w:line="360" w:lineRule="auto"/>
              <w:jc w:val="center"/>
              <w:rPr>
                <w:rFonts w:ascii="宋体"/>
                <w:b/>
                <w:color w:val="auto"/>
                <w:sz w:val="22"/>
                <w:szCs w:val="22"/>
                <w:highlight w:val="none"/>
              </w:rPr>
            </w:pPr>
          </w:p>
        </w:tc>
      </w:tr>
      <w:tr w14:paraId="770DC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3DC8686C">
            <w:pPr>
              <w:spacing w:line="360" w:lineRule="auto"/>
              <w:jc w:val="center"/>
              <w:rPr>
                <w:rFonts w:ascii="宋体"/>
                <w:b/>
                <w:color w:val="auto"/>
                <w:sz w:val="22"/>
                <w:szCs w:val="22"/>
                <w:highlight w:val="none"/>
              </w:rPr>
            </w:pPr>
          </w:p>
        </w:tc>
        <w:tc>
          <w:tcPr>
            <w:tcW w:w="768" w:type="dxa"/>
            <w:noWrap w:val="0"/>
            <w:vAlign w:val="center"/>
          </w:tcPr>
          <w:p w14:paraId="26D09381">
            <w:pPr>
              <w:spacing w:line="360" w:lineRule="auto"/>
              <w:jc w:val="center"/>
              <w:rPr>
                <w:rFonts w:ascii="宋体"/>
                <w:b/>
                <w:color w:val="auto"/>
                <w:sz w:val="22"/>
                <w:szCs w:val="22"/>
                <w:highlight w:val="none"/>
              </w:rPr>
            </w:pPr>
          </w:p>
        </w:tc>
        <w:tc>
          <w:tcPr>
            <w:tcW w:w="900" w:type="dxa"/>
            <w:noWrap w:val="0"/>
            <w:vAlign w:val="center"/>
          </w:tcPr>
          <w:p w14:paraId="41E82457">
            <w:pPr>
              <w:spacing w:line="360" w:lineRule="auto"/>
              <w:jc w:val="center"/>
              <w:rPr>
                <w:rFonts w:ascii="宋体"/>
                <w:b/>
                <w:color w:val="auto"/>
                <w:sz w:val="22"/>
                <w:szCs w:val="22"/>
                <w:highlight w:val="none"/>
              </w:rPr>
            </w:pPr>
          </w:p>
        </w:tc>
        <w:tc>
          <w:tcPr>
            <w:tcW w:w="720" w:type="dxa"/>
            <w:noWrap w:val="0"/>
            <w:vAlign w:val="center"/>
          </w:tcPr>
          <w:p w14:paraId="3A4C2F9A">
            <w:pPr>
              <w:spacing w:line="360" w:lineRule="auto"/>
              <w:jc w:val="center"/>
              <w:rPr>
                <w:rFonts w:ascii="宋体"/>
                <w:b/>
                <w:color w:val="auto"/>
                <w:sz w:val="22"/>
                <w:szCs w:val="22"/>
                <w:highlight w:val="none"/>
              </w:rPr>
            </w:pPr>
          </w:p>
        </w:tc>
        <w:tc>
          <w:tcPr>
            <w:tcW w:w="720" w:type="dxa"/>
            <w:noWrap w:val="0"/>
            <w:vAlign w:val="center"/>
          </w:tcPr>
          <w:p w14:paraId="2C4AE00B">
            <w:pPr>
              <w:spacing w:line="360" w:lineRule="auto"/>
              <w:jc w:val="center"/>
              <w:rPr>
                <w:rFonts w:ascii="宋体"/>
                <w:b/>
                <w:color w:val="auto"/>
                <w:sz w:val="22"/>
                <w:szCs w:val="22"/>
                <w:highlight w:val="none"/>
              </w:rPr>
            </w:pPr>
          </w:p>
        </w:tc>
        <w:tc>
          <w:tcPr>
            <w:tcW w:w="1080" w:type="dxa"/>
            <w:noWrap w:val="0"/>
            <w:vAlign w:val="center"/>
          </w:tcPr>
          <w:p w14:paraId="5656209C">
            <w:pPr>
              <w:spacing w:line="360" w:lineRule="auto"/>
              <w:jc w:val="center"/>
              <w:rPr>
                <w:rFonts w:ascii="宋体"/>
                <w:b/>
                <w:color w:val="auto"/>
                <w:sz w:val="22"/>
                <w:szCs w:val="22"/>
                <w:highlight w:val="none"/>
              </w:rPr>
            </w:pPr>
          </w:p>
        </w:tc>
        <w:tc>
          <w:tcPr>
            <w:tcW w:w="720" w:type="dxa"/>
            <w:noWrap w:val="0"/>
            <w:vAlign w:val="center"/>
          </w:tcPr>
          <w:p w14:paraId="435182BB">
            <w:pPr>
              <w:spacing w:line="360" w:lineRule="auto"/>
              <w:jc w:val="center"/>
              <w:rPr>
                <w:rFonts w:ascii="宋体"/>
                <w:b/>
                <w:color w:val="auto"/>
                <w:sz w:val="22"/>
                <w:szCs w:val="22"/>
                <w:highlight w:val="none"/>
              </w:rPr>
            </w:pPr>
          </w:p>
        </w:tc>
        <w:tc>
          <w:tcPr>
            <w:tcW w:w="2189" w:type="dxa"/>
            <w:noWrap w:val="0"/>
            <w:vAlign w:val="top"/>
          </w:tcPr>
          <w:p w14:paraId="19EA3E29">
            <w:pPr>
              <w:spacing w:line="360" w:lineRule="auto"/>
              <w:jc w:val="center"/>
              <w:rPr>
                <w:rFonts w:ascii="宋体"/>
                <w:b/>
                <w:color w:val="auto"/>
                <w:sz w:val="22"/>
                <w:szCs w:val="22"/>
                <w:highlight w:val="none"/>
              </w:rPr>
            </w:pPr>
          </w:p>
        </w:tc>
        <w:tc>
          <w:tcPr>
            <w:tcW w:w="1428" w:type="dxa"/>
            <w:noWrap w:val="0"/>
            <w:vAlign w:val="center"/>
          </w:tcPr>
          <w:p w14:paraId="2C19EE7D">
            <w:pPr>
              <w:spacing w:line="360" w:lineRule="auto"/>
              <w:jc w:val="center"/>
              <w:rPr>
                <w:rFonts w:ascii="宋体"/>
                <w:b/>
                <w:color w:val="auto"/>
                <w:sz w:val="22"/>
                <w:szCs w:val="22"/>
                <w:highlight w:val="none"/>
              </w:rPr>
            </w:pPr>
          </w:p>
        </w:tc>
      </w:tr>
    </w:tbl>
    <w:p w14:paraId="751FAB0A">
      <w:pPr>
        <w:spacing w:line="400" w:lineRule="atLeast"/>
        <w:ind w:left="663" w:hanging="663" w:hangingChars="300"/>
        <w:rPr>
          <w:rFonts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35EA9EAA">
      <w:pPr>
        <w:spacing w:line="360" w:lineRule="exact"/>
        <w:ind w:left="663" w:hanging="663" w:hangingChars="300"/>
        <w:rPr>
          <w:rFonts w:hAnsi="宋体"/>
          <w:b/>
          <w:color w:val="auto"/>
          <w:sz w:val="22"/>
          <w:szCs w:val="22"/>
          <w:highlight w:val="none"/>
        </w:rPr>
      </w:pPr>
      <w:r>
        <w:rPr>
          <w:rFonts w:hint="eastAsia" w:hAnsi="宋体"/>
          <w:b/>
          <w:color w:val="auto"/>
          <w:sz w:val="22"/>
          <w:szCs w:val="22"/>
          <w:highlight w:val="none"/>
        </w:rPr>
        <w:t xml:space="preserve">                                        </w:t>
      </w:r>
    </w:p>
    <w:p w14:paraId="4BE9B6B8">
      <w:pPr>
        <w:spacing w:line="360" w:lineRule="exact"/>
        <w:ind w:left="663" w:hanging="663" w:hangingChars="300"/>
        <w:rPr>
          <w:rFonts w:hAnsi="宋体"/>
          <w:b/>
          <w:color w:val="auto"/>
          <w:sz w:val="22"/>
          <w:highlight w:val="none"/>
        </w:rPr>
      </w:pPr>
      <w:r>
        <w:rPr>
          <w:rFonts w:hint="eastAsia" w:hAnsi="宋体"/>
          <w:b/>
          <w:color w:val="auto"/>
          <w:sz w:val="22"/>
          <w:highlight w:val="none"/>
        </w:rPr>
        <w:t xml:space="preserve">磋商供应商名称（盖章）：                   </w:t>
      </w:r>
    </w:p>
    <w:p w14:paraId="2AB771E5">
      <w:pPr>
        <w:spacing w:line="360" w:lineRule="exact"/>
        <w:ind w:left="663" w:hanging="663" w:hangingChars="300"/>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2247CDBD">
      <w:pPr>
        <w:spacing w:line="360" w:lineRule="exact"/>
        <w:ind w:left="663" w:hanging="663" w:hangingChars="300"/>
        <w:rPr>
          <w:rFonts w:hAnsi="宋体"/>
          <w:b/>
          <w:color w:val="auto"/>
          <w:sz w:val="22"/>
          <w:highlight w:val="none"/>
        </w:rPr>
      </w:pPr>
      <w:r>
        <w:rPr>
          <w:rFonts w:hint="eastAsia" w:hAnsi="宋体"/>
          <w:b/>
          <w:color w:val="auto"/>
          <w:sz w:val="22"/>
          <w:highlight w:val="none"/>
        </w:rPr>
        <w:t>日    期：</w:t>
      </w:r>
    </w:p>
    <w:p w14:paraId="47908AD5">
      <w:pPr>
        <w:tabs>
          <w:tab w:val="left" w:pos="0"/>
          <w:tab w:val="left" w:pos="540"/>
        </w:tabs>
        <w:spacing w:line="360" w:lineRule="exact"/>
        <w:rPr>
          <w:rFonts w:hAnsi="宋体"/>
          <w:b/>
          <w:color w:val="auto"/>
          <w:sz w:val="22"/>
          <w:highlight w:val="none"/>
        </w:rPr>
      </w:pPr>
    </w:p>
    <w:p w14:paraId="7E05E940">
      <w:pPr>
        <w:tabs>
          <w:tab w:val="left" w:pos="0"/>
          <w:tab w:val="left" w:pos="540"/>
        </w:tabs>
        <w:spacing w:line="360" w:lineRule="exact"/>
        <w:rPr>
          <w:rFonts w:hAnsi="宋体"/>
          <w:b/>
          <w:color w:val="auto"/>
          <w:sz w:val="22"/>
          <w:highlight w:val="none"/>
        </w:rPr>
      </w:pPr>
    </w:p>
    <w:p w14:paraId="7DDD5077">
      <w:pPr>
        <w:tabs>
          <w:tab w:val="left" w:pos="0"/>
          <w:tab w:val="left" w:pos="540"/>
        </w:tabs>
        <w:spacing w:line="360" w:lineRule="exact"/>
        <w:rPr>
          <w:rFonts w:hAnsi="宋体"/>
          <w:b/>
          <w:color w:val="auto"/>
          <w:sz w:val="22"/>
          <w:highlight w:val="none"/>
        </w:rPr>
      </w:pPr>
    </w:p>
    <w:p w14:paraId="1406EBA9">
      <w:pPr>
        <w:tabs>
          <w:tab w:val="left" w:pos="0"/>
          <w:tab w:val="left" w:pos="540"/>
        </w:tabs>
        <w:spacing w:line="360" w:lineRule="exact"/>
        <w:rPr>
          <w:rFonts w:hAnsi="宋体"/>
          <w:b/>
          <w:color w:val="auto"/>
          <w:sz w:val="22"/>
          <w:highlight w:val="none"/>
        </w:rPr>
      </w:pPr>
    </w:p>
    <w:p w14:paraId="6C482759">
      <w:pPr>
        <w:tabs>
          <w:tab w:val="left" w:pos="0"/>
          <w:tab w:val="left" w:pos="540"/>
        </w:tabs>
        <w:spacing w:line="360" w:lineRule="exact"/>
        <w:rPr>
          <w:rFonts w:hAnsi="宋体"/>
          <w:b/>
          <w:color w:val="auto"/>
          <w:sz w:val="22"/>
          <w:highlight w:val="none"/>
        </w:rPr>
      </w:pPr>
    </w:p>
    <w:p w14:paraId="368527CF">
      <w:pPr>
        <w:tabs>
          <w:tab w:val="left" w:pos="0"/>
          <w:tab w:val="left" w:pos="540"/>
        </w:tabs>
        <w:spacing w:line="360" w:lineRule="exact"/>
        <w:rPr>
          <w:rFonts w:hAnsi="宋体"/>
          <w:b/>
          <w:color w:val="auto"/>
          <w:sz w:val="22"/>
          <w:highlight w:val="none"/>
        </w:rPr>
      </w:pPr>
    </w:p>
    <w:p w14:paraId="66F8F90A">
      <w:pPr>
        <w:tabs>
          <w:tab w:val="left" w:pos="0"/>
          <w:tab w:val="left" w:pos="540"/>
        </w:tabs>
        <w:spacing w:line="360" w:lineRule="exact"/>
        <w:rPr>
          <w:rFonts w:hAnsi="宋体"/>
          <w:b/>
          <w:color w:val="auto"/>
          <w:sz w:val="22"/>
          <w:highlight w:val="none"/>
        </w:rPr>
      </w:pPr>
    </w:p>
    <w:p w14:paraId="1F696E02">
      <w:pPr>
        <w:tabs>
          <w:tab w:val="left" w:pos="0"/>
          <w:tab w:val="left" w:pos="540"/>
        </w:tabs>
        <w:spacing w:line="360" w:lineRule="exact"/>
        <w:rPr>
          <w:rFonts w:hAnsi="宋体"/>
          <w:b/>
          <w:color w:val="auto"/>
          <w:sz w:val="22"/>
          <w:highlight w:val="none"/>
        </w:rPr>
      </w:pPr>
    </w:p>
    <w:p w14:paraId="351E465C">
      <w:pPr>
        <w:tabs>
          <w:tab w:val="left" w:pos="0"/>
          <w:tab w:val="left" w:pos="540"/>
        </w:tabs>
        <w:spacing w:line="360" w:lineRule="exact"/>
        <w:rPr>
          <w:rFonts w:hAnsi="宋体"/>
          <w:b/>
          <w:color w:val="auto"/>
          <w:sz w:val="22"/>
          <w:highlight w:val="none"/>
        </w:rPr>
      </w:pPr>
    </w:p>
    <w:p w14:paraId="233CF036">
      <w:pPr>
        <w:tabs>
          <w:tab w:val="left" w:pos="0"/>
          <w:tab w:val="left" w:pos="540"/>
        </w:tabs>
        <w:spacing w:line="360" w:lineRule="exact"/>
        <w:rPr>
          <w:rFonts w:hAnsi="宋体"/>
          <w:b/>
          <w:color w:val="auto"/>
          <w:sz w:val="22"/>
          <w:highlight w:val="none"/>
        </w:rPr>
      </w:pPr>
    </w:p>
    <w:p w14:paraId="5E3E8B83">
      <w:pPr>
        <w:tabs>
          <w:tab w:val="left" w:pos="0"/>
          <w:tab w:val="left" w:pos="540"/>
        </w:tabs>
        <w:spacing w:line="360" w:lineRule="exact"/>
        <w:rPr>
          <w:rFonts w:hAnsi="宋体"/>
          <w:b/>
          <w:color w:val="auto"/>
          <w:sz w:val="22"/>
          <w:highlight w:val="none"/>
        </w:rPr>
      </w:pPr>
    </w:p>
    <w:p w14:paraId="598DD157">
      <w:pPr>
        <w:tabs>
          <w:tab w:val="left" w:pos="0"/>
          <w:tab w:val="left" w:pos="540"/>
        </w:tabs>
        <w:spacing w:line="360" w:lineRule="exact"/>
        <w:rPr>
          <w:rFonts w:hAnsi="宋体"/>
          <w:b/>
          <w:color w:val="auto"/>
          <w:sz w:val="22"/>
          <w:highlight w:val="none"/>
        </w:rPr>
      </w:pPr>
    </w:p>
    <w:p w14:paraId="5DA7534A">
      <w:pPr>
        <w:tabs>
          <w:tab w:val="left" w:pos="0"/>
          <w:tab w:val="left" w:pos="540"/>
        </w:tabs>
        <w:spacing w:line="360" w:lineRule="exact"/>
        <w:rPr>
          <w:rFonts w:hAnsi="宋体"/>
          <w:b/>
          <w:color w:val="auto"/>
          <w:sz w:val="22"/>
          <w:highlight w:val="none"/>
        </w:rPr>
      </w:pPr>
    </w:p>
    <w:p w14:paraId="1A2F8544">
      <w:pPr>
        <w:tabs>
          <w:tab w:val="left" w:pos="0"/>
          <w:tab w:val="left" w:pos="540"/>
        </w:tabs>
        <w:spacing w:line="360" w:lineRule="exact"/>
        <w:rPr>
          <w:rFonts w:hAnsi="宋体"/>
          <w:b/>
          <w:color w:val="auto"/>
          <w:sz w:val="22"/>
          <w:highlight w:val="none"/>
        </w:rPr>
      </w:pPr>
    </w:p>
    <w:p w14:paraId="069A2DE6">
      <w:pPr>
        <w:tabs>
          <w:tab w:val="left" w:pos="0"/>
          <w:tab w:val="left" w:pos="540"/>
        </w:tabs>
        <w:spacing w:line="360" w:lineRule="exact"/>
        <w:rPr>
          <w:rFonts w:hAnsi="宋体"/>
          <w:b/>
          <w:color w:val="auto"/>
          <w:sz w:val="22"/>
          <w:highlight w:val="none"/>
        </w:rPr>
      </w:pPr>
    </w:p>
    <w:p w14:paraId="1D6CAC68">
      <w:pPr>
        <w:tabs>
          <w:tab w:val="left" w:pos="0"/>
          <w:tab w:val="left" w:pos="540"/>
        </w:tabs>
        <w:spacing w:line="360" w:lineRule="exact"/>
        <w:rPr>
          <w:rFonts w:hAnsi="宋体"/>
          <w:b/>
          <w:color w:val="auto"/>
          <w:sz w:val="22"/>
          <w:highlight w:val="none"/>
        </w:rPr>
      </w:pPr>
    </w:p>
    <w:p w14:paraId="37F28866">
      <w:pPr>
        <w:tabs>
          <w:tab w:val="left" w:pos="0"/>
          <w:tab w:val="left" w:pos="540"/>
        </w:tabs>
        <w:spacing w:line="360" w:lineRule="exact"/>
        <w:rPr>
          <w:rFonts w:hAnsi="宋体"/>
          <w:b/>
          <w:color w:val="auto"/>
          <w:sz w:val="22"/>
          <w:highlight w:val="none"/>
        </w:rPr>
      </w:pPr>
    </w:p>
    <w:p w14:paraId="1AE3065B">
      <w:pPr>
        <w:tabs>
          <w:tab w:val="left" w:pos="0"/>
          <w:tab w:val="left" w:pos="540"/>
        </w:tabs>
        <w:spacing w:line="360" w:lineRule="exact"/>
        <w:rPr>
          <w:rFonts w:hAnsi="宋体"/>
          <w:b/>
          <w:color w:val="auto"/>
          <w:sz w:val="22"/>
          <w:highlight w:val="none"/>
        </w:rPr>
      </w:pPr>
    </w:p>
    <w:p w14:paraId="652B1D22">
      <w:pPr>
        <w:tabs>
          <w:tab w:val="left" w:pos="0"/>
          <w:tab w:val="left" w:pos="540"/>
        </w:tabs>
        <w:spacing w:line="360" w:lineRule="exact"/>
        <w:rPr>
          <w:rFonts w:hAnsi="宋体"/>
          <w:b/>
          <w:color w:val="auto"/>
          <w:sz w:val="22"/>
          <w:highlight w:val="none"/>
        </w:rPr>
      </w:pPr>
    </w:p>
    <w:p w14:paraId="49A0B866">
      <w:pPr>
        <w:adjustRightInd w:val="0"/>
        <w:snapToGrid w:val="0"/>
        <w:spacing w:line="440" w:lineRule="atLeast"/>
        <w:ind w:firstLine="2461" w:firstLineChars="681"/>
        <w:outlineLvl w:val="0"/>
        <w:rPr>
          <w:rFonts w:hAnsi="宋体"/>
          <w:b/>
          <w:color w:val="auto"/>
          <w:sz w:val="36"/>
          <w:szCs w:val="36"/>
          <w:highlight w:val="none"/>
        </w:rPr>
      </w:pPr>
      <w:bookmarkStart w:id="21" w:name="_Toc477340079"/>
      <w:r>
        <w:rPr>
          <w:rFonts w:hint="eastAsia" w:hAnsi="宋体"/>
          <w:b/>
          <w:color w:val="auto"/>
          <w:sz w:val="36"/>
          <w:szCs w:val="36"/>
          <w:highlight w:val="none"/>
        </w:rPr>
        <w:t>（二） 项目主要负责人简历表</w:t>
      </w:r>
      <w:bookmarkEnd w:id="21"/>
    </w:p>
    <w:p w14:paraId="3734E32D">
      <w:pPr>
        <w:rPr>
          <w:rFonts w:ascii="宋体"/>
          <w:b/>
          <w:color w:val="auto"/>
          <w:szCs w:val="28"/>
          <w:highlight w:val="none"/>
        </w:rPr>
      </w:pPr>
    </w:p>
    <w:p w14:paraId="555AABA5">
      <w:pPr>
        <w:jc w:val="center"/>
        <w:rPr>
          <w:rFonts w:ascii="宋体"/>
          <w:b/>
          <w:color w:val="auto"/>
          <w:sz w:val="24"/>
          <w:highlight w:val="none"/>
        </w:rPr>
      </w:pPr>
      <w:r>
        <w:rPr>
          <w:rFonts w:hint="eastAsia" w:ascii="宋体"/>
          <w:b/>
          <w:color w:val="auto"/>
          <w:sz w:val="24"/>
          <w:highlight w:val="none"/>
        </w:rPr>
        <w:t>项目主要负责人简历表</w:t>
      </w:r>
    </w:p>
    <w:p w14:paraId="07397F5C">
      <w:pPr>
        <w:spacing w:line="400" w:lineRule="atLeast"/>
        <w:ind w:left="663" w:hanging="663" w:hangingChars="300"/>
        <w:rPr>
          <w:rFonts w:hAnsi="宋体"/>
          <w:b/>
          <w:color w:val="auto"/>
          <w:sz w:val="22"/>
          <w:highlight w:val="none"/>
        </w:rPr>
      </w:pPr>
      <w:r>
        <w:rPr>
          <w:rFonts w:hint="eastAsia" w:hAnsi="宋体"/>
          <w:b/>
          <w:color w:val="auto"/>
          <w:sz w:val="22"/>
          <w:highlight w:val="none"/>
        </w:rPr>
        <w:t xml:space="preserve">项目名称：                                            </w:t>
      </w:r>
      <w:r>
        <w:rPr>
          <w:rFonts w:hint="eastAsia" w:hAnsi="宋体"/>
          <w:b/>
          <w:color w:val="auto"/>
          <w:sz w:val="22"/>
          <w:highlight w:val="none"/>
          <w:lang w:val="en-US" w:eastAsia="zh-CN"/>
        </w:rPr>
        <w:t>项目</w:t>
      </w:r>
      <w:r>
        <w:rPr>
          <w:rFonts w:hint="eastAsia" w:hAnsi="宋体"/>
          <w:b/>
          <w:color w:val="auto"/>
          <w:sz w:val="22"/>
          <w:highlight w:val="none"/>
        </w:rPr>
        <w:t>编号：</w:t>
      </w:r>
    </w:p>
    <w:tbl>
      <w:tblPr>
        <w:tblStyle w:val="1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65E4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14:paraId="179FDC18">
            <w:pPr>
              <w:spacing w:line="400" w:lineRule="atLeast"/>
              <w:ind w:left="663" w:hanging="663" w:hangingChars="300"/>
              <w:rPr>
                <w:rFonts w:hAnsi="宋体"/>
                <w:b/>
                <w:color w:val="auto"/>
                <w:sz w:val="22"/>
                <w:highlight w:val="none"/>
              </w:rPr>
            </w:pPr>
            <w:r>
              <w:rPr>
                <w:rFonts w:hint="eastAsia" w:hAnsi="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14:paraId="0EEC66DE">
            <w:pPr>
              <w:spacing w:line="400" w:lineRule="atLeast"/>
              <w:ind w:left="663" w:hanging="663" w:hangingChars="300"/>
              <w:rPr>
                <w:rFonts w:hAnsi="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098E707C">
            <w:pPr>
              <w:spacing w:line="400" w:lineRule="atLeast"/>
              <w:ind w:left="663" w:hanging="663" w:hangingChars="300"/>
              <w:rPr>
                <w:rFonts w:hAnsi="宋体"/>
                <w:b/>
                <w:color w:val="auto"/>
                <w:sz w:val="22"/>
                <w:highlight w:val="none"/>
              </w:rPr>
            </w:pPr>
            <w:r>
              <w:rPr>
                <w:rFonts w:hint="eastAsia" w:hAnsi="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14:paraId="457AED79">
            <w:pPr>
              <w:spacing w:line="400" w:lineRule="atLeast"/>
              <w:ind w:left="663" w:hanging="663" w:hangingChars="300"/>
              <w:rPr>
                <w:rFonts w:hAnsi="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14:paraId="256FAA37">
            <w:pPr>
              <w:spacing w:line="400" w:lineRule="atLeast"/>
              <w:ind w:left="663" w:hanging="663" w:hangingChars="300"/>
              <w:rPr>
                <w:rFonts w:hAnsi="宋体"/>
                <w:b/>
                <w:color w:val="auto"/>
                <w:sz w:val="22"/>
                <w:highlight w:val="none"/>
              </w:rPr>
            </w:pPr>
            <w:r>
              <w:rPr>
                <w:rFonts w:hint="eastAsia" w:hAnsi="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14:paraId="152B31E8">
            <w:pPr>
              <w:spacing w:line="400" w:lineRule="atLeast"/>
              <w:ind w:left="663" w:hanging="663" w:hangingChars="300"/>
              <w:rPr>
                <w:rFonts w:hAnsi="宋体"/>
                <w:b/>
                <w:color w:val="auto"/>
                <w:sz w:val="22"/>
                <w:highlight w:val="none"/>
              </w:rPr>
            </w:pPr>
          </w:p>
        </w:tc>
      </w:tr>
      <w:tr w14:paraId="29FC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1468B490">
            <w:pPr>
              <w:spacing w:line="400" w:lineRule="atLeast"/>
              <w:ind w:left="663" w:hanging="663" w:hangingChars="300"/>
              <w:rPr>
                <w:rFonts w:hAnsi="宋体"/>
                <w:b/>
                <w:color w:val="auto"/>
                <w:sz w:val="22"/>
                <w:highlight w:val="none"/>
              </w:rPr>
            </w:pPr>
            <w:r>
              <w:rPr>
                <w:rFonts w:hint="eastAsia" w:hAnsi="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14:paraId="295D8EE4">
            <w:pPr>
              <w:spacing w:line="400" w:lineRule="atLeast"/>
              <w:ind w:left="663" w:hanging="663" w:hangingChars="300"/>
              <w:rPr>
                <w:rFonts w:hAnsi="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349728E9">
            <w:pPr>
              <w:spacing w:line="400" w:lineRule="atLeast"/>
              <w:ind w:left="663" w:hanging="663" w:hangingChars="300"/>
              <w:rPr>
                <w:rFonts w:hAnsi="宋体"/>
                <w:b/>
                <w:color w:val="auto"/>
                <w:sz w:val="22"/>
                <w:highlight w:val="none"/>
              </w:rPr>
            </w:pPr>
            <w:r>
              <w:rPr>
                <w:rFonts w:hint="eastAsia" w:hAnsi="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14:paraId="1716890A">
            <w:pPr>
              <w:spacing w:line="400" w:lineRule="atLeast"/>
              <w:ind w:left="663" w:hanging="663" w:hangingChars="300"/>
              <w:rPr>
                <w:rFonts w:hAnsi="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14:paraId="4344B044">
            <w:pPr>
              <w:spacing w:line="400" w:lineRule="atLeast"/>
              <w:ind w:left="663" w:hanging="663" w:hangingChars="300"/>
              <w:rPr>
                <w:rFonts w:hAnsi="宋体"/>
                <w:b/>
                <w:color w:val="auto"/>
                <w:sz w:val="22"/>
                <w:highlight w:val="none"/>
              </w:rPr>
            </w:pPr>
            <w:r>
              <w:rPr>
                <w:rFonts w:hint="eastAsia" w:hAnsi="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14:paraId="0E80199C">
            <w:pPr>
              <w:spacing w:line="400" w:lineRule="atLeast"/>
              <w:ind w:left="663" w:hanging="663" w:hangingChars="300"/>
              <w:rPr>
                <w:rFonts w:hAnsi="宋体"/>
                <w:b/>
                <w:color w:val="auto"/>
                <w:sz w:val="22"/>
                <w:highlight w:val="none"/>
              </w:rPr>
            </w:pPr>
          </w:p>
        </w:tc>
      </w:tr>
      <w:tr w14:paraId="64EA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6AAB012E">
            <w:pPr>
              <w:spacing w:line="400" w:lineRule="atLeast"/>
              <w:ind w:left="663" w:hanging="663" w:hangingChars="300"/>
              <w:rPr>
                <w:rFonts w:hAnsi="宋体"/>
                <w:b/>
                <w:color w:val="auto"/>
                <w:sz w:val="22"/>
                <w:highlight w:val="none"/>
              </w:rPr>
            </w:pPr>
            <w:r>
              <w:rPr>
                <w:rFonts w:hint="eastAsia" w:hAnsi="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14:paraId="14B866F1">
            <w:pPr>
              <w:spacing w:line="400" w:lineRule="atLeast"/>
              <w:ind w:left="663" w:hanging="663" w:hangingChars="300"/>
              <w:rPr>
                <w:rFonts w:hAnsi="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0396F4CD">
            <w:pPr>
              <w:spacing w:line="400" w:lineRule="atLeast"/>
              <w:ind w:left="663" w:hanging="663" w:hangingChars="300"/>
              <w:rPr>
                <w:rFonts w:hAnsi="宋体"/>
                <w:b/>
                <w:color w:val="auto"/>
                <w:sz w:val="22"/>
                <w:highlight w:val="none"/>
              </w:rPr>
            </w:pPr>
            <w:r>
              <w:rPr>
                <w:rFonts w:hint="eastAsia" w:hAnsi="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14:paraId="22DBA45F">
            <w:pPr>
              <w:spacing w:line="400" w:lineRule="atLeast"/>
              <w:ind w:left="663" w:hanging="663" w:hangingChars="300"/>
              <w:rPr>
                <w:rFonts w:hAnsi="宋体"/>
                <w:b/>
                <w:color w:val="auto"/>
                <w:sz w:val="22"/>
                <w:highlight w:val="none"/>
              </w:rPr>
            </w:pPr>
          </w:p>
        </w:tc>
      </w:tr>
      <w:tr w14:paraId="5838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14:paraId="716CA2A0">
            <w:pPr>
              <w:spacing w:line="400" w:lineRule="atLeast"/>
              <w:ind w:left="663" w:hanging="663" w:hangingChars="300"/>
              <w:rPr>
                <w:rFonts w:hAnsi="宋体"/>
                <w:b/>
                <w:color w:val="auto"/>
                <w:sz w:val="22"/>
                <w:highlight w:val="none"/>
              </w:rPr>
            </w:pPr>
            <w:r>
              <w:rPr>
                <w:rFonts w:hint="eastAsia" w:hAnsi="宋体"/>
                <w:b/>
                <w:color w:val="auto"/>
                <w:sz w:val="22"/>
                <w:highlight w:val="none"/>
              </w:rPr>
              <w:t>近五年从事相关工作经历及业绩：</w:t>
            </w:r>
          </w:p>
        </w:tc>
      </w:tr>
    </w:tbl>
    <w:p w14:paraId="611173D0">
      <w:pPr>
        <w:spacing w:line="360" w:lineRule="exact"/>
        <w:jc w:val="left"/>
        <w:rPr>
          <w:rFonts w:hAnsi="宋体"/>
          <w:b/>
          <w:color w:val="auto"/>
          <w:sz w:val="22"/>
          <w:highlight w:val="none"/>
        </w:rPr>
      </w:pPr>
      <w:r>
        <w:rPr>
          <w:rFonts w:hint="eastAsia" w:hAnsi="宋体"/>
          <w:b/>
          <w:color w:val="auto"/>
          <w:sz w:val="22"/>
          <w:highlight w:val="none"/>
        </w:rPr>
        <w:t>磋商供应商名称（盖章）：</w:t>
      </w:r>
    </w:p>
    <w:p w14:paraId="0F9D9582">
      <w:pPr>
        <w:spacing w:line="360" w:lineRule="exact"/>
        <w:jc w:val="lef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01FEFEA5">
      <w:pPr>
        <w:spacing w:line="360" w:lineRule="exact"/>
        <w:jc w:val="left"/>
        <w:rPr>
          <w:rFonts w:hAnsi="宋体"/>
          <w:b/>
          <w:color w:val="auto"/>
          <w:sz w:val="22"/>
          <w:highlight w:val="none"/>
        </w:rPr>
      </w:pPr>
      <w:r>
        <w:rPr>
          <w:rFonts w:hint="eastAsia" w:hAnsi="宋体"/>
          <w:b/>
          <w:color w:val="auto"/>
          <w:sz w:val="22"/>
          <w:highlight w:val="none"/>
        </w:rPr>
        <w:t xml:space="preserve">日    期：    </w:t>
      </w:r>
    </w:p>
    <w:p w14:paraId="018FA858">
      <w:pPr>
        <w:tabs>
          <w:tab w:val="left" w:pos="0"/>
          <w:tab w:val="left" w:pos="540"/>
        </w:tabs>
        <w:spacing w:line="360" w:lineRule="exact"/>
        <w:jc w:val="left"/>
        <w:rPr>
          <w:rFonts w:hAnsi="宋体"/>
          <w:color w:val="auto"/>
          <w:sz w:val="22"/>
          <w:highlight w:val="none"/>
        </w:rPr>
      </w:pPr>
    </w:p>
    <w:p w14:paraId="3149276B">
      <w:pPr>
        <w:tabs>
          <w:tab w:val="left" w:pos="0"/>
          <w:tab w:val="left" w:pos="540"/>
        </w:tabs>
        <w:spacing w:line="360" w:lineRule="exact"/>
        <w:jc w:val="left"/>
        <w:rPr>
          <w:rFonts w:hAnsi="宋体"/>
          <w:color w:val="auto"/>
          <w:sz w:val="22"/>
          <w:highlight w:val="none"/>
        </w:rPr>
      </w:pPr>
    </w:p>
    <w:p w14:paraId="1C223667">
      <w:pPr>
        <w:tabs>
          <w:tab w:val="left" w:pos="0"/>
          <w:tab w:val="left" w:pos="540"/>
        </w:tabs>
        <w:spacing w:line="360" w:lineRule="exact"/>
        <w:jc w:val="left"/>
        <w:rPr>
          <w:rFonts w:hAnsi="宋体"/>
          <w:color w:val="auto"/>
          <w:sz w:val="22"/>
          <w:highlight w:val="none"/>
        </w:rPr>
      </w:pPr>
    </w:p>
    <w:p w14:paraId="5A930F1E">
      <w:pPr>
        <w:tabs>
          <w:tab w:val="left" w:pos="0"/>
          <w:tab w:val="left" w:pos="540"/>
        </w:tabs>
        <w:spacing w:line="360" w:lineRule="exact"/>
        <w:jc w:val="left"/>
        <w:rPr>
          <w:rFonts w:hAnsi="宋体"/>
          <w:color w:val="auto"/>
          <w:sz w:val="22"/>
          <w:highlight w:val="none"/>
        </w:rPr>
      </w:pPr>
    </w:p>
    <w:p w14:paraId="1665FCDA">
      <w:pPr>
        <w:tabs>
          <w:tab w:val="left" w:pos="0"/>
          <w:tab w:val="left" w:pos="540"/>
        </w:tabs>
        <w:spacing w:line="360" w:lineRule="exact"/>
        <w:jc w:val="left"/>
        <w:rPr>
          <w:rFonts w:hAnsi="宋体"/>
          <w:color w:val="auto"/>
          <w:sz w:val="22"/>
          <w:highlight w:val="none"/>
        </w:rPr>
      </w:pPr>
    </w:p>
    <w:p w14:paraId="552CE469">
      <w:pPr>
        <w:tabs>
          <w:tab w:val="left" w:pos="0"/>
          <w:tab w:val="left" w:pos="540"/>
        </w:tabs>
        <w:spacing w:line="360" w:lineRule="exact"/>
        <w:jc w:val="left"/>
        <w:rPr>
          <w:rFonts w:hAnsi="宋体"/>
          <w:color w:val="auto"/>
          <w:sz w:val="22"/>
          <w:highlight w:val="none"/>
        </w:rPr>
      </w:pPr>
    </w:p>
    <w:p w14:paraId="33223D22">
      <w:pPr>
        <w:tabs>
          <w:tab w:val="left" w:pos="0"/>
          <w:tab w:val="left" w:pos="540"/>
        </w:tabs>
        <w:spacing w:line="360" w:lineRule="exact"/>
        <w:jc w:val="left"/>
        <w:rPr>
          <w:rFonts w:hAnsi="宋体"/>
          <w:color w:val="auto"/>
          <w:sz w:val="22"/>
          <w:highlight w:val="none"/>
        </w:rPr>
      </w:pPr>
    </w:p>
    <w:p w14:paraId="09774984">
      <w:pPr>
        <w:tabs>
          <w:tab w:val="left" w:pos="0"/>
          <w:tab w:val="left" w:pos="540"/>
        </w:tabs>
        <w:spacing w:line="360" w:lineRule="exact"/>
        <w:jc w:val="left"/>
        <w:rPr>
          <w:rFonts w:hAnsi="宋体"/>
          <w:color w:val="auto"/>
          <w:sz w:val="22"/>
          <w:highlight w:val="none"/>
        </w:rPr>
      </w:pPr>
    </w:p>
    <w:p w14:paraId="30A673E7">
      <w:pPr>
        <w:tabs>
          <w:tab w:val="left" w:pos="0"/>
          <w:tab w:val="left" w:pos="540"/>
        </w:tabs>
        <w:spacing w:line="360" w:lineRule="exact"/>
        <w:jc w:val="left"/>
        <w:rPr>
          <w:rFonts w:hAnsi="宋体"/>
          <w:color w:val="auto"/>
          <w:sz w:val="22"/>
          <w:highlight w:val="none"/>
        </w:rPr>
      </w:pPr>
    </w:p>
    <w:p w14:paraId="445EC585">
      <w:pPr>
        <w:tabs>
          <w:tab w:val="left" w:pos="0"/>
          <w:tab w:val="left" w:pos="540"/>
        </w:tabs>
        <w:spacing w:line="360" w:lineRule="exact"/>
        <w:jc w:val="left"/>
        <w:rPr>
          <w:rFonts w:hAnsi="宋体"/>
          <w:color w:val="auto"/>
          <w:sz w:val="22"/>
          <w:highlight w:val="none"/>
        </w:rPr>
      </w:pPr>
    </w:p>
    <w:p w14:paraId="0BDEBD1F">
      <w:pPr>
        <w:tabs>
          <w:tab w:val="left" w:pos="0"/>
          <w:tab w:val="left" w:pos="540"/>
        </w:tabs>
        <w:spacing w:line="360" w:lineRule="exact"/>
        <w:jc w:val="left"/>
        <w:rPr>
          <w:rFonts w:hAnsi="宋体"/>
          <w:color w:val="auto"/>
          <w:sz w:val="22"/>
          <w:highlight w:val="none"/>
        </w:rPr>
      </w:pPr>
    </w:p>
    <w:p w14:paraId="186A8300">
      <w:pPr>
        <w:tabs>
          <w:tab w:val="left" w:pos="0"/>
          <w:tab w:val="left" w:pos="540"/>
        </w:tabs>
        <w:spacing w:line="360" w:lineRule="exact"/>
        <w:jc w:val="left"/>
        <w:rPr>
          <w:rFonts w:hAnsi="宋体"/>
          <w:color w:val="auto"/>
          <w:sz w:val="22"/>
          <w:highlight w:val="none"/>
        </w:rPr>
      </w:pPr>
    </w:p>
    <w:p w14:paraId="1845154F">
      <w:pPr>
        <w:tabs>
          <w:tab w:val="left" w:pos="0"/>
          <w:tab w:val="left" w:pos="540"/>
        </w:tabs>
        <w:spacing w:line="360" w:lineRule="exact"/>
        <w:jc w:val="left"/>
        <w:rPr>
          <w:rFonts w:hAnsi="宋体"/>
          <w:color w:val="auto"/>
          <w:sz w:val="22"/>
          <w:highlight w:val="none"/>
        </w:rPr>
      </w:pPr>
    </w:p>
    <w:p w14:paraId="48146415">
      <w:pPr>
        <w:tabs>
          <w:tab w:val="left" w:pos="0"/>
          <w:tab w:val="left" w:pos="540"/>
        </w:tabs>
        <w:spacing w:line="360" w:lineRule="exact"/>
        <w:jc w:val="left"/>
        <w:rPr>
          <w:rFonts w:hAnsi="宋体"/>
          <w:color w:val="auto"/>
          <w:sz w:val="22"/>
          <w:highlight w:val="none"/>
        </w:rPr>
      </w:pPr>
    </w:p>
    <w:p w14:paraId="33861882">
      <w:pPr>
        <w:tabs>
          <w:tab w:val="left" w:pos="0"/>
          <w:tab w:val="left" w:pos="540"/>
        </w:tabs>
        <w:spacing w:line="360" w:lineRule="exact"/>
        <w:jc w:val="left"/>
        <w:rPr>
          <w:rFonts w:hAnsi="宋体"/>
          <w:color w:val="auto"/>
          <w:sz w:val="22"/>
          <w:highlight w:val="none"/>
        </w:rPr>
      </w:pPr>
    </w:p>
    <w:p w14:paraId="515BA15B">
      <w:pPr>
        <w:tabs>
          <w:tab w:val="left" w:pos="0"/>
          <w:tab w:val="left" w:pos="540"/>
        </w:tabs>
        <w:spacing w:line="360" w:lineRule="exact"/>
        <w:jc w:val="left"/>
        <w:rPr>
          <w:rFonts w:hAnsi="宋体"/>
          <w:color w:val="auto"/>
          <w:sz w:val="22"/>
          <w:highlight w:val="none"/>
        </w:rPr>
      </w:pPr>
    </w:p>
    <w:p w14:paraId="72588882">
      <w:pPr>
        <w:tabs>
          <w:tab w:val="left" w:pos="0"/>
          <w:tab w:val="left" w:pos="540"/>
        </w:tabs>
        <w:spacing w:line="360" w:lineRule="exact"/>
        <w:jc w:val="left"/>
        <w:rPr>
          <w:rFonts w:hAnsi="宋体"/>
          <w:color w:val="auto"/>
          <w:sz w:val="22"/>
          <w:highlight w:val="none"/>
        </w:rPr>
      </w:pPr>
    </w:p>
    <w:p w14:paraId="369F7E71">
      <w:pPr>
        <w:tabs>
          <w:tab w:val="left" w:pos="0"/>
          <w:tab w:val="left" w:pos="540"/>
        </w:tabs>
        <w:spacing w:line="360" w:lineRule="exact"/>
        <w:jc w:val="left"/>
        <w:rPr>
          <w:rFonts w:hAnsi="宋体"/>
          <w:color w:val="auto"/>
          <w:sz w:val="22"/>
          <w:highlight w:val="none"/>
        </w:rPr>
      </w:pPr>
    </w:p>
    <w:p w14:paraId="741B718B">
      <w:pPr>
        <w:tabs>
          <w:tab w:val="left" w:pos="0"/>
          <w:tab w:val="left" w:pos="540"/>
        </w:tabs>
        <w:spacing w:line="360" w:lineRule="exact"/>
        <w:jc w:val="left"/>
        <w:rPr>
          <w:rFonts w:hAnsi="宋体"/>
          <w:color w:val="auto"/>
          <w:sz w:val="22"/>
          <w:highlight w:val="none"/>
        </w:rPr>
      </w:pPr>
    </w:p>
    <w:p w14:paraId="658C824E">
      <w:pPr>
        <w:tabs>
          <w:tab w:val="left" w:pos="0"/>
          <w:tab w:val="left" w:pos="540"/>
        </w:tabs>
        <w:spacing w:line="360" w:lineRule="exact"/>
        <w:jc w:val="left"/>
        <w:rPr>
          <w:rFonts w:hAnsi="宋体"/>
          <w:color w:val="auto"/>
          <w:sz w:val="22"/>
          <w:highlight w:val="none"/>
        </w:rPr>
      </w:pPr>
    </w:p>
    <w:p w14:paraId="4B7058BA">
      <w:pPr>
        <w:adjustRightInd w:val="0"/>
        <w:snapToGrid w:val="0"/>
        <w:spacing w:line="440" w:lineRule="atLeast"/>
        <w:jc w:val="center"/>
        <w:outlineLvl w:val="0"/>
        <w:rPr>
          <w:rFonts w:hAnsi="宋体"/>
          <w:b/>
          <w:color w:val="auto"/>
          <w:sz w:val="36"/>
          <w:szCs w:val="36"/>
          <w:highlight w:val="none"/>
        </w:rPr>
      </w:pPr>
      <w:bookmarkStart w:id="22" w:name="_Toc477340080"/>
      <w:r>
        <w:rPr>
          <w:rFonts w:hint="eastAsia" w:hAnsi="宋体"/>
          <w:b/>
          <w:color w:val="auto"/>
          <w:sz w:val="36"/>
          <w:szCs w:val="36"/>
          <w:highlight w:val="none"/>
        </w:rPr>
        <w:t>（三） 岗位员工配置计划表</w:t>
      </w:r>
      <w:bookmarkEnd w:id="22"/>
    </w:p>
    <w:p w14:paraId="4C9A070F">
      <w:pPr>
        <w:jc w:val="center"/>
        <w:rPr>
          <w:rFonts w:ascii="宋体"/>
          <w:b/>
          <w:color w:val="auto"/>
          <w:sz w:val="24"/>
          <w:highlight w:val="none"/>
        </w:rPr>
      </w:pPr>
      <w:r>
        <w:rPr>
          <w:rFonts w:hint="eastAsia" w:ascii="宋体"/>
          <w:b/>
          <w:color w:val="auto"/>
          <w:sz w:val="24"/>
          <w:highlight w:val="none"/>
        </w:rPr>
        <w:t>岗位员工配置计划表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75625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14:paraId="4C6D3CA6">
            <w:pPr>
              <w:jc w:val="center"/>
              <w:rPr>
                <w:rFonts w:ascii="宋体"/>
                <w:b/>
                <w:color w:val="auto"/>
                <w:sz w:val="22"/>
                <w:szCs w:val="22"/>
                <w:highlight w:val="none"/>
              </w:rPr>
            </w:pPr>
            <w:r>
              <w:rPr>
                <w:rFonts w:hint="eastAsia" w:ascii="宋体"/>
                <w:b/>
                <w:color w:val="auto"/>
                <w:sz w:val="22"/>
                <w:szCs w:val="22"/>
                <w:highlight w:val="none"/>
              </w:rPr>
              <w:t>岗位</w:t>
            </w:r>
          </w:p>
        </w:tc>
        <w:tc>
          <w:tcPr>
            <w:tcW w:w="2049" w:type="dxa"/>
            <w:noWrap w:val="0"/>
            <w:vAlign w:val="center"/>
          </w:tcPr>
          <w:p w14:paraId="541C3427">
            <w:pPr>
              <w:jc w:val="center"/>
              <w:rPr>
                <w:rFonts w:ascii="宋体"/>
                <w:b/>
                <w:color w:val="auto"/>
                <w:sz w:val="22"/>
                <w:szCs w:val="22"/>
                <w:highlight w:val="none"/>
              </w:rPr>
            </w:pPr>
            <w:r>
              <w:rPr>
                <w:rFonts w:hint="eastAsia" w:ascii="宋体"/>
                <w:b/>
                <w:color w:val="auto"/>
                <w:sz w:val="22"/>
                <w:szCs w:val="22"/>
                <w:highlight w:val="none"/>
              </w:rPr>
              <w:t>人数</w:t>
            </w:r>
          </w:p>
        </w:tc>
        <w:tc>
          <w:tcPr>
            <w:tcW w:w="2917" w:type="dxa"/>
            <w:noWrap w:val="0"/>
            <w:vAlign w:val="center"/>
          </w:tcPr>
          <w:p w14:paraId="2D6AB8CB">
            <w:pPr>
              <w:jc w:val="center"/>
              <w:rPr>
                <w:rFonts w:ascii="宋体"/>
                <w:b/>
                <w:color w:val="auto"/>
                <w:sz w:val="22"/>
                <w:szCs w:val="22"/>
                <w:highlight w:val="none"/>
              </w:rPr>
            </w:pPr>
            <w:r>
              <w:rPr>
                <w:rFonts w:hint="eastAsia" w:ascii="宋体"/>
                <w:b/>
                <w:color w:val="auto"/>
                <w:sz w:val="22"/>
                <w:szCs w:val="22"/>
                <w:highlight w:val="none"/>
              </w:rPr>
              <w:t>现 场 承 担 工 作</w:t>
            </w:r>
          </w:p>
        </w:tc>
        <w:tc>
          <w:tcPr>
            <w:tcW w:w="2299" w:type="dxa"/>
            <w:noWrap w:val="0"/>
            <w:vAlign w:val="center"/>
          </w:tcPr>
          <w:p w14:paraId="068716FA">
            <w:pPr>
              <w:jc w:val="center"/>
              <w:rPr>
                <w:rFonts w:ascii="宋体"/>
                <w:b/>
                <w:color w:val="auto"/>
                <w:sz w:val="22"/>
                <w:szCs w:val="22"/>
                <w:highlight w:val="none"/>
              </w:rPr>
            </w:pPr>
            <w:r>
              <w:rPr>
                <w:rFonts w:hint="eastAsia" w:ascii="宋体"/>
                <w:b/>
                <w:color w:val="auto"/>
                <w:sz w:val="22"/>
                <w:szCs w:val="22"/>
                <w:highlight w:val="none"/>
              </w:rPr>
              <w:t>备注</w:t>
            </w:r>
          </w:p>
        </w:tc>
      </w:tr>
      <w:tr w14:paraId="11BF5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6624E43">
            <w:pPr>
              <w:spacing w:line="480" w:lineRule="auto"/>
              <w:rPr>
                <w:rFonts w:ascii="宋体"/>
                <w:b/>
                <w:color w:val="auto"/>
                <w:sz w:val="24"/>
                <w:highlight w:val="none"/>
              </w:rPr>
            </w:pPr>
          </w:p>
        </w:tc>
        <w:tc>
          <w:tcPr>
            <w:tcW w:w="2049" w:type="dxa"/>
            <w:noWrap w:val="0"/>
            <w:vAlign w:val="top"/>
          </w:tcPr>
          <w:p w14:paraId="05806120">
            <w:pPr>
              <w:spacing w:line="480" w:lineRule="auto"/>
              <w:rPr>
                <w:rFonts w:ascii="宋体"/>
                <w:b/>
                <w:color w:val="auto"/>
                <w:sz w:val="24"/>
                <w:highlight w:val="none"/>
              </w:rPr>
            </w:pPr>
          </w:p>
        </w:tc>
        <w:tc>
          <w:tcPr>
            <w:tcW w:w="2917" w:type="dxa"/>
            <w:noWrap w:val="0"/>
            <w:vAlign w:val="top"/>
          </w:tcPr>
          <w:p w14:paraId="175E94AA">
            <w:pPr>
              <w:spacing w:line="480" w:lineRule="auto"/>
              <w:rPr>
                <w:rFonts w:ascii="宋体"/>
                <w:b/>
                <w:color w:val="auto"/>
                <w:sz w:val="24"/>
                <w:highlight w:val="none"/>
              </w:rPr>
            </w:pPr>
          </w:p>
        </w:tc>
        <w:tc>
          <w:tcPr>
            <w:tcW w:w="2299" w:type="dxa"/>
            <w:noWrap w:val="0"/>
            <w:vAlign w:val="top"/>
          </w:tcPr>
          <w:p w14:paraId="2F9752D8">
            <w:pPr>
              <w:spacing w:line="480" w:lineRule="auto"/>
              <w:rPr>
                <w:rFonts w:ascii="宋体"/>
                <w:b/>
                <w:color w:val="auto"/>
                <w:sz w:val="24"/>
                <w:highlight w:val="none"/>
              </w:rPr>
            </w:pPr>
          </w:p>
        </w:tc>
      </w:tr>
      <w:tr w14:paraId="16E88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CC6E2D6">
            <w:pPr>
              <w:spacing w:line="480" w:lineRule="auto"/>
              <w:rPr>
                <w:rFonts w:ascii="宋体"/>
                <w:b/>
                <w:color w:val="auto"/>
                <w:sz w:val="24"/>
                <w:highlight w:val="none"/>
              </w:rPr>
            </w:pPr>
          </w:p>
        </w:tc>
        <w:tc>
          <w:tcPr>
            <w:tcW w:w="2049" w:type="dxa"/>
            <w:noWrap w:val="0"/>
            <w:vAlign w:val="top"/>
          </w:tcPr>
          <w:p w14:paraId="05740D98">
            <w:pPr>
              <w:spacing w:line="480" w:lineRule="auto"/>
              <w:rPr>
                <w:rFonts w:ascii="宋体"/>
                <w:b/>
                <w:color w:val="auto"/>
                <w:sz w:val="24"/>
                <w:highlight w:val="none"/>
              </w:rPr>
            </w:pPr>
          </w:p>
        </w:tc>
        <w:tc>
          <w:tcPr>
            <w:tcW w:w="2917" w:type="dxa"/>
            <w:noWrap w:val="0"/>
            <w:vAlign w:val="top"/>
          </w:tcPr>
          <w:p w14:paraId="7DB722B5">
            <w:pPr>
              <w:spacing w:line="480" w:lineRule="auto"/>
              <w:rPr>
                <w:rFonts w:ascii="宋体"/>
                <w:b/>
                <w:color w:val="auto"/>
                <w:sz w:val="24"/>
                <w:highlight w:val="none"/>
              </w:rPr>
            </w:pPr>
          </w:p>
        </w:tc>
        <w:tc>
          <w:tcPr>
            <w:tcW w:w="2299" w:type="dxa"/>
            <w:noWrap w:val="0"/>
            <w:vAlign w:val="top"/>
          </w:tcPr>
          <w:p w14:paraId="1F83046C">
            <w:pPr>
              <w:spacing w:line="480" w:lineRule="auto"/>
              <w:rPr>
                <w:rFonts w:ascii="宋体"/>
                <w:b/>
                <w:color w:val="auto"/>
                <w:sz w:val="24"/>
                <w:highlight w:val="none"/>
              </w:rPr>
            </w:pPr>
          </w:p>
        </w:tc>
      </w:tr>
      <w:tr w14:paraId="6A78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8F8C2F4">
            <w:pPr>
              <w:spacing w:line="480" w:lineRule="auto"/>
              <w:rPr>
                <w:rFonts w:ascii="宋体"/>
                <w:b/>
                <w:color w:val="auto"/>
                <w:sz w:val="24"/>
                <w:highlight w:val="none"/>
              </w:rPr>
            </w:pPr>
          </w:p>
        </w:tc>
        <w:tc>
          <w:tcPr>
            <w:tcW w:w="2049" w:type="dxa"/>
            <w:noWrap w:val="0"/>
            <w:vAlign w:val="top"/>
          </w:tcPr>
          <w:p w14:paraId="7B95D7B6">
            <w:pPr>
              <w:spacing w:line="480" w:lineRule="auto"/>
              <w:rPr>
                <w:rFonts w:ascii="宋体"/>
                <w:b/>
                <w:color w:val="auto"/>
                <w:sz w:val="24"/>
                <w:highlight w:val="none"/>
              </w:rPr>
            </w:pPr>
          </w:p>
        </w:tc>
        <w:tc>
          <w:tcPr>
            <w:tcW w:w="2917" w:type="dxa"/>
            <w:noWrap w:val="0"/>
            <w:vAlign w:val="top"/>
          </w:tcPr>
          <w:p w14:paraId="7A2ED8CA">
            <w:pPr>
              <w:spacing w:line="480" w:lineRule="auto"/>
              <w:rPr>
                <w:rFonts w:ascii="宋体"/>
                <w:b/>
                <w:color w:val="auto"/>
                <w:sz w:val="24"/>
                <w:highlight w:val="none"/>
              </w:rPr>
            </w:pPr>
          </w:p>
        </w:tc>
        <w:tc>
          <w:tcPr>
            <w:tcW w:w="2299" w:type="dxa"/>
            <w:noWrap w:val="0"/>
            <w:vAlign w:val="top"/>
          </w:tcPr>
          <w:p w14:paraId="6BEE327F">
            <w:pPr>
              <w:spacing w:line="480" w:lineRule="auto"/>
              <w:rPr>
                <w:rFonts w:ascii="宋体"/>
                <w:b/>
                <w:color w:val="auto"/>
                <w:sz w:val="24"/>
                <w:highlight w:val="none"/>
              </w:rPr>
            </w:pPr>
          </w:p>
        </w:tc>
      </w:tr>
      <w:tr w14:paraId="3C7F5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7ED0D995">
            <w:pPr>
              <w:spacing w:line="480" w:lineRule="auto"/>
              <w:rPr>
                <w:rFonts w:ascii="宋体"/>
                <w:b/>
                <w:color w:val="auto"/>
                <w:sz w:val="24"/>
                <w:highlight w:val="none"/>
              </w:rPr>
            </w:pPr>
          </w:p>
        </w:tc>
        <w:tc>
          <w:tcPr>
            <w:tcW w:w="2049" w:type="dxa"/>
            <w:noWrap w:val="0"/>
            <w:vAlign w:val="top"/>
          </w:tcPr>
          <w:p w14:paraId="5F4D9176">
            <w:pPr>
              <w:spacing w:line="480" w:lineRule="auto"/>
              <w:rPr>
                <w:rFonts w:ascii="宋体"/>
                <w:b/>
                <w:color w:val="auto"/>
                <w:sz w:val="24"/>
                <w:highlight w:val="none"/>
              </w:rPr>
            </w:pPr>
          </w:p>
        </w:tc>
        <w:tc>
          <w:tcPr>
            <w:tcW w:w="2917" w:type="dxa"/>
            <w:noWrap w:val="0"/>
            <w:vAlign w:val="top"/>
          </w:tcPr>
          <w:p w14:paraId="17A72F88">
            <w:pPr>
              <w:spacing w:line="480" w:lineRule="auto"/>
              <w:rPr>
                <w:rFonts w:ascii="宋体"/>
                <w:b/>
                <w:color w:val="auto"/>
                <w:sz w:val="24"/>
                <w:highlight w:val="none"/>
              </w:rPr>
            </w:pPr>
          </w:p>
        </w:tc>
        <w:tc>
          <w:tcPr>
            <w:tcW w:w="2299" w:type="dxa"/>
            <w:noWrap w:val="0"/>
            <w:vAlign w:val="top"/>
          </w:tcPr>
          <w:p w14:paraId="619DE1CB">
            <w:pPr>
              <w:spacing w:line="480" w:lineRule="auto"/>
              <w:rPr>
                <w:rFonts w:ascii="宋体"/>
                <w:b/>
                <w:color w:val="auto"/>
                <w:sz w:val="24"/>
                <w:highlight w:val="none"/>
              </w:rPr>
            </w:pPr>
          </w:p>
        </w:tc>
      </w:tr>
      <w:tr w14:paraId="673CA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57DE1CAC">
            <w:pPr>
              <w:spacing w:line="480" w:lineRule="auto"/>
              <w:rPr>
                <w:rFonts w:ascii="宋体"/>
                <w:b/>
                <w:color w:val="auto"/>
                <w:sz w:val="24"/>
                <w:highlight w:val="none"/>
              </w:rPr>
            </w:pPr>
          </w:p>
        </w:tc>
        <w:tc>
          <w:tcPr>
            <w:tcW w:w="2049" w:type="dxa"/>
            <w:noWrap w:val="0"/>
            <w:vAlign w:val="top"/>
          </w:tcPr>
          <w:p w14:paraId="66851803">
            <w:pPr>
              <w:spacing w:line="480" w:lineRule="auto"/>
              <w:rPr>
                <w:rFonts w:ascii="宋体"/>
                <w:b/>
                <w:color w:val="auto"/>
                <w:sz w:val="24"/>
                <w:highlight w:val="none"/>
              </w:rPr>
            </w:pPr>
          </w:p>
        </w:tc>
        <w:tc>
          <w:tcPr>
            <w:tcW w:w="2917" w:type="dxa"/>
            <w:noWrap w:val="0"/>
            <w:vAlign w:val="top"/>
          </w:tcPr>
          <w:p w14:paraId="5AF19592">
            <w:pPr>
              <w:spacing w:line="480" w:lineRule="auto"/>
              <w:rPr>
                <w:rFonts w:ascii="宋体"/>
                <w:b/>
                <w:color w:val="auto"/>
                <w:sz w:val="24"/>
                <w:highlight w:val="none"/>
              </w:rPr>
            </w:pPr>
          </w:p>
        </w:tc>
        <w:tc>
          <w:tcPr>
            <w:tcW w:w="2299" w:type="dxa"/>
            <w:noWrap w:val="0"/>
            <w:vAlign w:val="top"/>
          </w:tcPr>
          <w:p w14:paraId="77612BA2">
            <w:pPr>
              <w:spacing w:line="480" w:lineRule="auto"/>
              <w:rPr>
                <w:rFonts w:ascii="宋体"/>
                <w:b/>
                <w:color w:val="auto"/>
                <w:sz w:val="24"/>
                <w:highlight w:val="none"/>
              </w:rPr>
            </w:pPr>
          </w:p>
        </w:tc>
      </w:tr>
      <w:tr w14:paraId="071E8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6B962CA9">
            <w:pPr>
              <w:spacing w:line="480" w:lineRule="auto"/>
              <w:rPr>
                <w:rFonts w:ascii="宋体"/>
                <w:b/>
                <w:color w:val="auto"/>
                <w:sz w:val="24"/>
                <w:highlight w:val="none"/>
              </w:rPr>
            </w:pPr>
          </w:p>
        </w:tc>
        <w:tc>
          <w:tcPr>
            <w:tcW w:w="2049" w:type="dxa"/>
            <w:noWrap w:val="0"/>
            <w:vAlign w:val="top"/>
          </w:tcPr>
          <w:p w14:paraId="4F8602CB">
            <w:pPr>
              <w:spacing w:line="480" w:lineRule="auto"/>
              <w:rPr>
                <w:rFonts w:ascii="宋体"/>
                <w:b/>
                <w:color w:val="auto"/>
                <w:sz w:val="24"/>
                <w:highlight w:val="none"/>
              </w:rPr>
            </w:pPr>
          </w:p>
        </w:tc>
        <w:tc>
          <w:tcPr>
            <w:tcW w:w="2917" w:type="dxa"/>
            <w:noWrap w:val="0"/>
            <w:vAlign w:val="top"/>
          </w:tcPr>
          <w:p w14:paraId="49472AB8">
            <w:pPr>
              <w:spacing w:line="480" w:lineRule="auto"/>
              <w:rPr>
                <w:rFonts w:ascii="宋体"/>
                <w:b/>
                <w:color w:val="auto"/>
                <w:sz w:val="24"/>
                <w:highlight w:val="none"/>
              </w:rPr>
            </w:pPr>
          </w:p>
        </w:tc>
        <w:tc>
          <w:tcPr>
            <w:tcW w:w="2299" w:type="dxa"/>
            <w:noWrap w:val="0"/>
            <w:vAlign w:val="top"/>
          </w:tcPr>
          <w:p w14:paraId="2EA0EE1E">
            <w:pPr>
              <w:spacing w:line="480" w:lineRule="auto"/>
              <w:rPr>
                <w:rFonts w:ascii="宋体"/>
                <w:b/>
                <w:color w:val="auto"/>
                <w:sz w:val="24"/>
                <w:highlight w:val="none"/>
              </w:rPr>
            </w:pPr>
          </w:p>
        </w:tc>
      </w:tr>
      <w:tr w14:paraId="4A01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CE19660">
            <w:pPr>
              <w:spacing w:line="480" w:lineRule="auto"/>
              <w:rPr>
                <w:rFonts w:ascii="宋体"/>
                <w:b/>
                <w:color w:val="auto"/>
                <w:sz w:val="24"/>
                <w:highlight w:val="none"/>
              </w:rPr>
            </w:pPr>
          </w:p>
        </w:tc>
        <w:tc>
          <w:tcPr>
            <w:tcW w:w="2049" w:type="dxa"/>
            <w:noWrap w:val="0"/>
            <w:vAlign w:val="top"/>
          </w:tcPr>
          <w:p w14:paraId="5DBC87C3">
            <w:pPr>
              <w:spacing w:line="480" w:lineRule="auto"/>
              <w:rPr>
                <w:rFonts w:ascii="宋体"/>
                <w:b/>
                <w:color w:val="auto"/>
                <w:sz w:val="24"/>
                <w:highlight w:val="none"/>
              </w:rPr>
            </w:pPr>
          </w:p>
        </w:tc>
        <w:tc>
          <w:tcPr>
            <w:tcW w:w="2917" w:type="dxa"/>
            <w:noWrap w:val="0"/>
            <w:vAlign w:val="top"/>
          </w:tcPr>
          <w:p w14:paraId="0F91D66D">
            <w:pPr>
              <w:spacing w:line="480" w:lineRule="auto"/>
              <w:rPr>
                <w:rFonts w:ascii="宋体"/>
                <w:b/>
                <w:color w:val="auto"/>
                <w:sz w:val="24"/>
                <w:highlight w:val="none"/>
              </w:rPr>
            </w:pPr>
          </w:p>
        </w:tc>
        <w:tc>
          <w:tcPr>
            <w:tcW w:w="2299" w:type="dxa"/>
            <w:noWrap w:val="0"/>
            <w:vAlign w:val="top"/>
          </w:tcPr>
          <w:p w14:paraId="2E7FCF5B">
            <w:pPr>
              <w:spacing w:line="480" w:lineRule="auto"/>
              <w:rPr>
                <w:rFonts w:ascii="宋体"/>
                <w:b/>
                <w:color w:val="auto"/>
                <w:sz w:val="24"/>
                <w:highlight w:val="none"/>
              </w:rPr>
            </w:pPr>
          </w:p>
        </w:tc>
      </w:tr>
      <w:tr w14:paraId="5DC53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2B668F3B">
            <w:pPr>
              <w:spacing w:line="480" w:lineRule="auto"/>
              <w:rPr>
                <w:rFonts w:ascii="宋体"/>
                <w:b/>
                <w:color w:val="auto"/>
                <w:sz w:val="24"/>
                <w:highlight w:val="none"/>
              </w:rPr>
            </w:pPr>
          </w:p>
        </w:tc>
        <w:tc>
          <w:tcPr>
            <w:tcW w:w="2049" w:type="dxa"/>
            <w:noWrap w:val="0"/>
            <w:vAlign w:val="top"/>
          </w:tcPr>
          <w:p w14:paraId="1ABF918B">
            <w:pPr>
              <w:spacing w:line="480" w:lineRule="auto"/>
              <w:rPr>
                <w:rFonts w:ascii="宋体"/>
                <w:b/>
                <w:color w:val="auto"/>
                <w:sz w:val="24"/>
                <w:highlight w:val="none"/>
              </w:rPr>
            </w:pPr>
          </w:p>
        </w:tc>
        <w:tc>
          <w:tcPr>
            <w:tcW w:w="2917" w:type="dxa"/>
            <w:noWrap w:val="0"/>
            <w:vAlign w:val="top"/>
          </w:tcPr>
          <w:p w14:paraId="6C5530B9">
            <w:pPr>
              <w:spacing w:line="480" w:lineRule="auto"/>
              <w:rPr>
                <w:rFonts w:ascii="宋体"/>
                <w:b/>
                <w:color w:val="auto"/>
                <w:sz w:val="24"/>
                <w:highlight w:val="none"/>
              </w:rPr>
            </w:pPr>
          </w:p>
        </w:tc>
        <w:tc>
          <w:tcPr>
            <w:tcW w:w="2299" w:type="dxa"/>
            <w:noWrap w:val="0"/>
            <w:vAlign w:val="top"/>
          </w:tcPr>
          <w:p w14:paraId="50154C99">
            <w:pPr>
              <w:spacing w:line="480" w:lineRule="auto"/>
              <w:rPr>
                <w:rFonts w:ascii="宋体"/>
                <w:b/>
                <w:color w:val="auto"/>
                <w:sz w:val="24"/>
                <w:highlight w:val="none"/>
              </w:rPr>
            </w:pPr>
          </w:p>
        </w:tc>
      </w:tr>
      <w:tr w14:paraId="43255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866AB59">
            <w:pPr>
              <w:spacing w:line="480" w:lineRule="auto"/>
              <w:rPr>
                <w:rFonts w:ascii="宋体"/>
                <w:b/>
                <w:color w:val="auto"/>
                <w:sz w:val="24"/>
                <w:highlight w:val="none"/>
              </w:rPr>
            </w:pPr>
          </w:p>
        </w:tc>
        <w:tc>
          <w:tcPr>
            <w:tcW w:w="2049" w:type="dxa"/>
            <w:noWrap w:val="0"/>
            <w:vAlign w:val="top"/>
          </w:tcPr>
          <w:p w14:paraId="493A6D44">
            <w:pPr>
              <w:spacing w:line="480" w:lineRule="auto"/>
              <w:rPr>
                <w:rFonts w:ascii="宋体"/>
                <w:b/>
                <w:color w:val="auto"/>
                <w:sz w:val="24"/>
                <w:highlight w:val="none"/>
              </w:rPr>
            </w:pPr>
          </w:p>
        </w:tc>
        <w:tc>
          <w:tcPr>
            <w:tcW w:w="2917" w:type="dxa"/>
            <w:noWrap w:val="0"/>
            <w:vAlign w:val="top"/>
          </w:tcPr>
          <w:p w14:paraId="7C9D767D">
            <w:pPr>
              <w:spacing w:line="480" w:lineRule="auto"/>
              <w:rPr>
                <w:rFonts w:ascii="宋体"/>
                <w:b/>
                <w:color w:val="auto"/>
                <w:sz w:val="24"/>
                <w:highlight w:val="none"/>
              </w:rPr>
            </w:pPr>
          </w:p>
        </w:tc>
        <w:tc>
          <w:tcPr>
            <w:tcW w:w="2299" w:type="dxa"/>
            <w:noWrap w:val="0"/>
            <w:vAlign w:val="top"/>
          </w:tcPr>
          <w:p w14:paraId="2005F11C">
            <w:pPr>
              <w:spacing w:line="480" w:lineRule="auto"/>
              <w:rPr>
                <w:rFonts w:ascii="宋体"/>
                <w:b/>
                <w:color w:val="auto"/>
                <w:sz w:val="24"/>
                <w:highlight w:val="none"/>
              </w:rPr>
            </w:pPr>
          </w:p>
        </w:tc>
      </w:tr>
      <w:tr w14:paraId="394D0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BCB4D7B">
            <w:pPr>
              <w:spacing w:line="480" w:lineRule="auto"/>
              <w:rPr>
                <w:rFonts w:ascii="宋体"/>
                <w:b/>
                <w:color w:val="auto"/>
                <w:sz w:val="24"/>
                <w:highlight w:val="none"/>
              </w:rPr>
            </w:pPr>
          </w:p>
        </w:tc>
        <w:tc>
          <w:tcPr>
            <w:tcW w:w="2049" w:type="dxa"/>
            <w:noWrap w:val="0"/>
            <w:vAlign w:val="top"/>
          </w:tcPr>
          <w:p w14:paraId="1D5D1762">
            <w:pPr>
              <w:spacing w:line="480" w:lineRule="auto"/>
              <w:rPr>
                <w:rFonts w:ascii="宋体"/>
                <w:b/>
                <w:color w:val="auto"/>
                <w:sz w:val="24"/>
                <w:highlight w:val="none"/>
              </w:rPr>
            </w:pPr>
          </w:p>
        </w:tc>
        <w:tc>
          <w:tcPr>
            <w:tcW w:w="2917" w:type="dxa"/>
            <w:noWrap w:val="0"/>
            <w:vAlign w:val="top"/>
          </w:tcPr>
          <w:p w14:paraId="6E3ADE9D">
            <w:pPr>
              <w:spacing w:line="480" w:lineRule="auto"/>
              <w:rPr>
                <w:rFonts w:ascii="宋体"/>
                <w:b/>
                <w:color w:val="auto"/>
                <w:sz w:val="24"/>
                <w:highlight w:val="none"/>
              </w:rPr>
            </w:pPr>
          </w:p>
        </w:tc>
        <w:tc>
          <w:tcPr>
            <w:tcW w:w="2299" w:type="dxa"/>
            <w:noWrap w:val="0"/>
            <w:vAlign w:val="top"/>
          </w:tcPr>
          <w:p w14:paraId="3230C09E">
            <w:pPr>
              <w:spacing w:line="480" w:lineRule="auto"/>
              <w:rPr>
                <w:rFonts w:ascii="宋体"/>
                <w:b/>
                <w:color w:val="auto"/>
                <w:sz w:val="24"/>
                <w:highlight w:val="none"/>
              </w:rPr>
            </w:pPr>
          </w:p>
        </w:tc>
      </w:tr>
      <w:tr w14:paraId="62D2B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84615B7">
            <w:pPr>
              <w:spacing w:line="480" w:lineRule="auto"/>
              <w:rPr>
                <w:rFonts w:ascii="宋体"/>
                <w:b/>
                <w:color w:val="auto"/>
                <w:sz w:val="24"/>
                <w:highlight w:val="none"/>
              </w:rPr>
            </w:pPr>
          </w:p>
        </w:tc>
        <w:tc>
          <w:tcPr>
            <w:tcW w:w="2049" w:type="dxa"/>
            <w:noWrap w:val="0"/>
            <w:vAlign w:val="top"/>
          </w:tcPr>
          <w:p w14:paraId="5B85D537">
            <w:pPr>
              <w:spacing w:line="480" w:lineRule="auto"/>
              <w:rPr>
                <w:rFonts w:ascii="宋体"/>
                <w:b/>
                <w:color w:val="auto"/>
                <w:sz w:val="24"/>
                <w:highlight w:val="none"/>
              </w:rPr>
            </w:pPr>
          </w:p>
        </w:tc>
        <w:tc>
          <w:tcPr>
            <w:tcW w:w="2917" w:type="dxa"/>
            <w:noWrap w:val="0"/>
            <w:vAlign w:val="top"/>
          </w:tcPr>
          <w:p w14:paraId="0639A7BB">
            <w:pPr>
              <w:spacing w:line="480" w:lineRule="auto"/>
              <w:rPr>
                <w:rFonts w:ascii="宋体"/>
                <w:b/>
                <w:color w:val="auto"/>
                <w:sz w:val="24"/>
                <w:highlight w:val="none"/>
              </w:rPr>
            </w:pPr>
          </w:p>
        </w:tc>
        <w:tc>
          <w:tcPr>
            <w:tcW w:w="2299" w:type="dxa"/>
            <w:noWrap w:val="0"/>
            <w:vAlign w:val="top"/>
          </w:tcPr>
          <w:p w14:paraId="66CFE9C6">
            <w:pPr>
              <w:spacing w:line="480" w:lineRule="auto"/>
              <w:rPr>
                <w:rFonts w:ascii="宋体"/>
                <w:b/>
                <w:color w:val="auto"/>
                <w:sz w:val="24"/>
                <w:highlight w:val="none"/>
              </w:rPr>
            </w:pPr>
          </w:p>
        </w:tc>
      </w:tr>
      <w:tr w14:paraId="0E259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2012316">
            <w:pPr>
              <w:spacing w:line="480" w:lineRule="auto"/>
              <w:rPr>
                <w:rFonts w:ascii="宋体"/>
                <w:b/>
                <w:color w:val="auto"/>
                <w:sz w:val="24"/>
                <w:highlight w:val="none"/>
              </w:rPr>
            </w:pPr>
          </w:p>
        </w:tc>
        <w:tc>
          <w:tcPr>
            <w:tcW w:w="2049" w:type="dxa"/>
            <w:noWrap w:val="0"/>
            <w:vAlign w:val="top"/>
          </w:tcPr>
          <w:p w14:paraId="38028642">
            <w:pPr>
              <w:spacing w:line="480" w:lineRule="auto"/>
              <w:rPr>
                <w:rFonts w:ascii="宋体"/>
                <w:b/>
                <w:color w:val="auto"/>
                <w:sz w:val="24"/>
                <w:highlight w:val="none"/>
              </w:rPr>
            </w:pPr>
          </w:p>
        </w:tc>
        <w:tc>
          <w:tcPr>
            <w:tcW w:w="2917" w:type="dxa"/>
            <w:noWrap w:val="0"/>
            <w:vAlign w:val="top"/>
          </w:tcPr>
          <w:p w14:paraId="35CB69A6">
            <w:pPr>
              <w:spacing w:line="480" w:lineRule="auto"/>
              <w:rPr>
                <w:rFonts w:ascii="宋体"/>
                <w:b/>
                <w:color w:val="auto"/>
                <w:sz w:val="24"/>
                <w:highlight w:val="none"/>
              </w:rPr>
            </w:pPr>
          </w:p>
        </w:tc>
        <w:tc>
          <w:tcPr>
            <w:tcW w:w="2299" w:type="dxa"/>
            <w:noWrap w:val="0"/>
            <w:vAlign w:val="top"/>
          </w:tcPr>
          <w:p w14:paraId="238EFB57">
            <w:pPr>
              <w:spacing w:line="480" w:lineRule="auto"/>
              <w:rPr>
                <w:rFonts w:ascii="宋体"/>
                <w:b/>
                <w:color w:val="auto"/>
                <w:sz w:val="24"/>
                <w:highlight w:val="none"/>
              </w:rPr>
            </w:pPr>
          </w:p>
        </w:tc>
      </w:tr>
      <w:tr w14:paraId="608A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2942408">
            <w:pPr>
              <w:spacing w:line="480" w:lineRule="auto"/>
              <w:rPr>
                <w:rFonts w:ascii="宋体"/>
                <w:b/>
                <w:color w:val="auto"/>
                <w:sz w:val="24"/>
                <w:highlight w:val="none"/>
              </w:rPr>
            </w:pPr>
          </w:p>
        </w:tc>
        <w:tc>
          <w:tcPr>
            <w:tcW w:w="2049" w:type="dxa"/>
            <w:noWrap w:val="0"/>
            <w:vAlign w:val="top"/>
          </w:tcPr>
          <w:p w14:paraId="43EE82B1">
            <w:pPr>
              <w:spacing w:line="480" w:lineRule="auto"/>
              <w:rPr>
                <w:rFonts w:ascii="宋体"/>
                <w:b/>
                <w:color w:val="auto"/>
                <w:sz w:val="24"/>
                <w:highlight w:val="none"/>
              </w:rPr>
            </w:pPr>
          </w:p>
        </w:tc>
        <w:tc>
          <w:tcPr>
            <w:tcW w:w="2917" w:type="dxa"/>
            <w:noWrap w:val="0"/>
            <w:vAlign w:val="top"/>
          </w:tcPr>
          <w:p w14:paraId="71F93BEF">
            <w:pPr>
              <w:spacing w:line="480" w:lineRule="auto"/>
              <w:rPr>
                <w:rFonts w:ascii="宋体"/>
                <w:b/>
                <w:color w:val="auto"/>
                <w:sz w:val="24"/>
                <w:highlight w:val="none"/>
              </w:rPr>
            </w:pPr>
          </w:p>
        </w:tc>
        <w:tc>
          <w:tcPr>
            <w:tcW w:w="2299" w:type="dxa"/>
            <w:noWrap w:val="0"/>
            <w:vAlign w:val="top"/>
          </w:tcPr>
          <w:p w14:paraId="35B8B699">
            <w:pPr>
              <w:spacing w:line="480" w:lineRule="auto"/>
              <w:rPr>
                <w:rFonts w:ascii="宋体"/>
                <w:b/>
                <w:color w:val="auto"/>
                <w:sz w:val="24"/>
                <w:highlight w:val="none"/>
              </w:rPr>
            </w:pPr>
          </w:p>
        </w:tc>
      </w:tr>
      <w:tr w14:paraId="6AFCA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69828245">
            <w:pPr>
              <w:spacing w:line="480" w:lineRule="auto"/>
              <w:rPr>
                <w:rFonts w:ascii="宋体"/>
                <w:b/>
                <w:color w:val="auto"/>
                <w:sz w:val="24"/>
                <w:highlight w:val="none"/>
              </w:rPr>
            </w:pPr>
          </w:p>
        </w:tc>
        <w:tc>
          <w:tcPr>
            <w:tcW w:w="2049" w:type="dxa"/>
            <w:noWrap w:val="0"/>
            <w:vAlign w:val="top"/>
          </w:tcPr>
          <w:p w14:paraId="59C8D0BF">
            <w:pPr>
              <w:spacing w:line="480" w:lineRule="auto"/>
              <w:rPr>
                <w:rFonts w:ascii="宋体"/>
                <w:b/>
                <w:color w:val="auto"/>
                <w:sz w:val="24"/>
                <w:highlight w:val="none"/>
              </w:rPr>
            </w:pPr>
          </w:p>
        </w:tc>
        <w:tc>
          <w:tcPr>
            <w:tcW w:w="2917" w:type="dxa"/>
            <w:noWrap w:val="0"/>
            <w:vAlign w:val="top"/>
          </w:tcPr>
          <w:p w14:paraId="22C57EA0">
            <w:pPr>
              <w:spacing w:line="480" w:lineRule="auto"/>
              <w:rPr>
                <w:rFonts w:ascii="宋体"/>
                <w:b/>
                <w:color w:val="auto"/>
                <w:sz w:val="24"/>
                <w:highlight w:val="none"/>
              </w:rPr>
            </w:pPr>
          </w:p>
        </w:tc>
        <w:tc>
          <w:tcPr>
            <w:tcW w:w="2299" w:type="dxa"/>
            <w:noWrap w:val="0"/>
            <w:vAlign w:val="top"/>
          </w:tcPr>
          <w:p w14:paraId="3C14B5E0">
            <w:pPr>
              <w:spacing w:line="480" w:lineRule="auto"/>
              <w:rPr>
                <w:rFonts w:ascii="宋体"/>
                <w:b/>
                <w:color w:val="auto"/>
                <w:sz w:val="24"/>
                <w:highlight w:val="none"/>
              </w:rPr>
            </w:pPr>
          </w:p>
        </w:tc>
      </w:tr>
      <w:tr w14:paraId="6377D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25672172">
            <w:pPr>
              <w:spacing w:line="480" w:lineRule="auto"/>
              <w:rPr>
                <w:rFonts w:ascii="宋体"/>
                <w:b/>
                <w:color w:val="auto"/>
                <w:sz w:val="24"/>
                <w:highlight w:val="none"/>
              </w:rPr>
            </w:pPr>
          </w:p>
        </w:tc>
        <w:tc>
          <w:tcPr>
            <w:tcW w:w="2049" w:type="dxa"/>
            <w:noWrap w:val="0"/>
            <w:vAlign w:val="top"/>
          </w:tcPr>
          <w:p w14:paraId="597AA4B7">
            <w:pPr>
              <w:spacing w:line="480" w:lineRule="auto"/>
              <w:rPr>
                <w:rFonts w:ascii="宋体"/>
                <w:b/>
                <w:color w:val="auto"/>
                <w:sz w:val="24"/>
                <w:highlight w:val="none"/>
              </w:rPr>
            </w:pPr>
          </w:p>
        </w:tc>
        <w:tc>
          <w:tcPr>
            <w:tcW w:w="2917" w:type="dxa"/>
            <w:noWrap w:val="0"/>
            <w:vAlign w:val="top"/>
          </w:tcPr>
          <w:p w14:paraId="2E79E4B9">
            <w:pPr>
              <w:spacing w:line="480" w:lineRule="auto"/>
              <w:rPr>
                <w:rFonts w:ascii="宋体"/>
                <w:b/>
                <w:color w:val="auto"/>
                <w:sz w:val="24"/>
                <w:highlight w:val="none"/>
              </w:rPr>
            </w:pPr>
          </w:p>
        </w:tc>
        <w:tc>
          <w:tcPr>
            <w:tcW w:w="2299" w:type="dxa"/>
            <w:noWrap w:val="0"/>
            <w:vAlign w:val="top"/>
          </w:tcPr>
          <w:p w14:paraId="64DE2EDB">
            <w:pPr>
              <w:spacing w:line="480" w:lineRule="auto"/>
              <w:rPr>
                <w:rFonts w:ascii="宋体"/>
                <w:b/>
                <w:color w:val="auto"/>
                <w:sz w:val="24"/>
                <w:highlight w:val="none"/>
              </w:rPr>
            </w:pPr>
          </w:p>
        </w:tc>
      </w:tr>
      <w:tr w14:paraId="5E74C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3F3BE03">
            <w:pPr>
              <w:spacing w:line="480" w:lineRule="auto"/>
              <w:rPr>
                <w:rFonts w:ascii="宋体"/>
                <w:b/>
                <w:color w:val="auto"/>
                <w:sz w:val="24"/>
                <w:highlight w:val="none"/>
              </w:rPr>
            </w:pPr>
          </w:p>
        </w:tc>
        <w:tc>
          <w:tcPr>
            <w:tcW w:w="2049" w:type="dxa"/>
            <w:noWrap w:val="0"/>
            <w:vAlign w:val="top"/>
          </w:tcPr>
          <w:p w14:paraId="689B5F94">
            <w:pPr>
              <w:spacing w:line="480" w:lineRule="auto"/>
              <w:rPr>
                <w:rFonts w:ascii="宋体"/>
                <w:b/>
                <w:color w:val="auto"/>
                <w:sz w:val="24"/>
                <w:highlight w:val="none"/>
              </w:rPr>
            </w:pPr>
          </w:p>
        </w:tc>
        <w:tc>
          <w:tcPr>
            <w:tcW w:w="2917" w:type="dxa"/>
            <w:noWrap w:val="0"/>
            <w:vAlign w:val="top"/>
          </w:tcPr>
          <w:p w14:paraId="12B4C958">
            <w:pPr>
              <w:spacing w:line="480" w:lineRule="auto"/>
              <w:rPr>
                <w:rFonts w:ascii="宋体"/>
                <w:b/>
                <w:color w:val="auto"/>
                <w:sz w:val="24"/>
                <w:highlight w:val="none"/>
              </w:rPr>
            </w:pPr>
          </w:p>
        </w:tc>
        <w:tc>
          <w:tcPr>
            <w:tcW w:w="2299" w:type="dxa"/>
            <w:noWrap w:val="0"/>
            <w:vAlign w:val="top"/>
          </w:tcPr>
          <w:p w14:paraId="392C2833">
            <w:pPr>
              <w:spacing w:line="480" w:lineRule="auto"/>
              <w:rPr>
                <w:rFonts w:ascii="宋体"/>
                <w:b/>
                <w:color w:val="auto"/>
                <w:sz w:val="24"/>
                <w:highlight w:val="none"/>
              </w:rPr>
            </w:pPr>
          </w:p>
        </w:tc>
      </w:tr>
      <w:tr w14:paraId="321DC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0CFFE034">
            <w:pPr>
              <w:spacing w:line="480" w:lineRule="auto"/>
              <w:rPr>
                <w:rFonts w:ascii="宋体"/>
                <w:b/>
                <w:color w:val="auto"/>
                <w:sz w:val="24"/>
                <w:highlight w:val="none"/>
              </w:rPr>
            </w:pPr>
          </w:p>
        </w:tc>
        <w:tc>
          <w:tcPr>
            <w:tcW w:w="2049" w:type="dxa"/>
            <w:noWrap w:val="0"/>
            <w:vAlign w:val="top"/>
          </w:tcPr>
          <w:p w14:paraId="352DAD75">
            <w:pPr>
              <w:spacing w:line="480" w:lineRule="auto"/>
              <w:rPr>
                <w:rFonts w:ascii="宋体"/>
                <w:b/>
                <w:color w:val="auto"/>
                <w:sz w:val="24"/>
                <w:highlight w:val="none"/>
              </w:rPr>
            </w:pPr>
          </w:p>
        </w:tc>
        <w:tc>
          <w:tcPr>
            <w:tcW w:w="2917" w:type="dxa"/>
            <w:noWrap w:val="0"/>
            <w:vAlign w:val="top"/>
          </w:tcPr>
          <w:p w14:paraId="09CE594A">
            <w:pPr>
              <w:spacing w:line="480" w:lineRule="auto"/>
              <w:rPr>
                <w:rFonts w:ascii="宋体"/>
                <w:b/>
                <w:color w:val="auto"/>
                <w:sz w:val="24"/>
                <w:highlight w:val="none"/>
              </w:rPr>
            </w:pPr>
          </w:p>
        </w:tc>
        <w:tc>
          <w:tcPr>
            <w:tcW w:w="2299" w:type="dxa"/>
            <w:noWrap w:val="0"/>
            <w:vAlign w:val="top"/>
          </w:tcPr>
          <w:p w14:paraId="3A00447D">
            <w:pPr>
              <w:spacing w:line="480" w:lineRule="auto"/>
              <w:rPr>
                <w:rFonts w:ascii="宋体"/>
                <w:b/>
                <w:color w:val="auto"/>
                <w:sz w:val="24"/>
                <w:highlight w:val="none"/>
              </w:rPr>
            </w:pPr>
          </w:p>
        </w:tc>
      </w:tr>
      <w:tr w14:paraId="06FDA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2EE935CA">
            <w:pPr>
              <w:spacing w:line="480" w:lineRule="auto"/>
              <w:rPr>
                <w:rFonts w:ascii="宋体"/>
                <w:b/>
                <w:color w:val="auto"/>
                <w:sz w:val="24"/>
                <w:highlight w:val="none"/>
              </w:rPr>
            </w:pPr>
          </w:p>
        </w:tc>
        <w:tc>
          <w:tcPr>
            <w:tcW w:w="2049" w:type="dxa"/>
            <w:noWrap w:val="0"/>
            <w:vAlign w:val="top"/>
          </w:tcPr>
          <w:p w14:paraId="5B56D76B">
            <w:pPr>
              <w:spacing w:line="480" w:lineRule="auto"/>
              <w:rPr>
                <w:rFonts w:ascii="宋体"/>
                <w:b/>
                <w:color w:val="auto"/>
                <w:sz w:val="24"/>
                <w:highlight w:val="none"/>
              </w:rPr>
            </w:pPr>
          </w:p>
        </w:tc>
        <w:tc>
          <w:tcPr>
            <w:tcW w:w="2917" w:type="dxa"/>
            <w:noWrap w:val="0"/>
            <w:vAlign w:val="top"/>
          </w:tcPr>
          <w:p w14:paraId="57B80C53">
            <w:pPr>
              <w:spacing w:line="480" w:lineRule="auto"/>
              <w:rPr>
                <w:rFonts w:ascii="宋体"/>
                <w:b/>
                <w:color w:val="auto"/>
                <w:sz w:val="24"/>
                <w:highlight w:val="none"/>
              </w:rPr>
            </w:pPr>
          </w:p>
        </w:tc>
        <w:tc>
          <w:tcPr>
            <w:tcW w:w="2299" w:type="dxa"/>
            <w:noWrap w:val="0"/>
            <w:vAlign w:val="top"/>
          </w:tcPr>
          <w:p w14:paraId="1D452982">
            <w:pPr>
              <w:spacing w:line="480" w:lineRule="auto"/>
              <w:rPr>
                <w:rFonts w:ascii="宋体"/>
                <w:b/>
                <w:color w:val="auto"/>
                <w:sz w:val="24"/>
                <w:highlight w:val="none"/>
              </w:rPr>
            </w:pPr>
          </w:p>
        </w:tc>
      </w:tr>
    </w:tbl>
    <w:p w14:paraId="410A77A9">
      <w:pPr>
        <w:tabs>
          <w:tab w:val="left" w:pos="0"/>
          <w:tab w:val="left" w:pos="540"/>
        </w:tabs>
        <w:spacing w:line="300" w:lineRule="auto"/>
        <w:rPr>
          <w:rFonts w:hAnsi="宋体"/>
          <w:b/>
          <w:color w:val="auto"/>
          <w:sz w:val="28"/>
          <w:szCs w:val="28"/>
          <w:highlight w:val="none"/>
        </w:rPr>
      </w:pPr>
      <w:r>
        <w:rPr>
          <w:rFonts w:hint="eastAsia" w:hAnsi="宋体"/>
          <w:b/>
          <w:color w:val="auto"/>
          <w:sz w:val="22"/>
          <w:szCs w:val="22"/>
          <w:highlight w:val="none"/>
        </w:rPr>
        <w:t>注：此表仅提供了表格形式，供应商可按此表格复制。</w:t>
      </w:r>
    </w:p>
    <w:p w14:paraId="10B650EC">
      <w:pPr>
        <w:spacing w:line="400" w:lineRule="exact"/>
        <w:rPr>
          <w:rFonts w:hAnsi="宋体"/>
          <w:b/>
          <w:color w:val="auto"/>
          <w:sz w:val="22"/>
          <w:highlight w:val="none"/>
        </w:rPr>
      </w:pPr>
    </w:p>
    <w:p w14:paraId="756A0DAB">
      <w:pPr>
        <w:spacing w:line="400" w:lineRule="exact"/>
        <w:rPr>
          <w:rFonts w:hAnsi="宋体"/>
          <w:b/>
          <w:color w:val="auto"/>
          <w:sz w:val="22"/>
          <w:highlight w:val="none"/>
        </w:rPr>
      </w:pPr>
      <w:r>
        <w:rPr>
          <w:rFonts w:hint="eastAsia" w:hAnsi="宋体"/>
          <w:b/>
          <w:color w:val="auto"/>
          <w:sz w:val="22"/>
          <w:highlight w:val="none"/>
        </w:rPr>
        <w:t>磋商供应商名称（盖章）：</w:t>
      </w:r>
    </w:p>
    <w:p w14:paraId="4614DC3A">
      <w:pPr>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141F27F9">
      <w:pPr>
        <w:spacing w:line="500" w:lineRule="exact"/>
        <w:rPr>
          <w:rFonts w:ascii="宋体"/>
          <w:b/>
          <w:bCs/>
          <w:color w:val="auto"/>
          <w:sz w:val="22"/>
          <w:szCs w:val="22"/>
          <w:highlight w:val="none"/>
        </w:rPr>
      </w:pPr>
      <w:r>
        <w:rPr>
          <w:rFonts w:hint="eastAsia" w:hAnsi="宋体"/>
          <w:b/>
          <w:color w:val="auto"/>
          <w:sz w:val="22"/>
          <w:highlight w:val="none"/>
        </w:rPr>
        <w:t>日    期：</w:t>
      </w:r>
      <w:r>
        <w:rPr>
          <w:rFonts w:hint="eastAsia" w:ascii="宋体"/>
          <w:b/>
          <w:color w:val="auto"/>
          <w:sz w:val="22"/>
          <w:highlight w:val="none"/>
        </w:rPr>
        <w:t xml:space="preserve"> </w:t>
      </w:r>
    </w:p>
    <w:p w14:paraId="56FD8E0C">
      <w:pPr>
        <w:spacing w:line="400" w:lineRule="atLeast"/>
        <w:rPr>
          <w:rFonts w:hAnsi="宋体"/>
          <w:b/>
          <w:color w:val="auto"/>
          <w:sz w:val="22"/>
          <w:highlight w:val="none"/>
        </w:rPr>
      </w:pPr>
      <w:r>
        <w:rPr>
          <w:rFonts w:hint="eastAsia" w:hAnsi="宋体"/>
          <w:b/>
          <w:color w:val="auto"/>
          <w:sz w:val="22"/>
          <w:highlight w:val="none"/>
        </w:rPr>
        <w:t>项目负责人及主要管理人员与《</w:t>
      </w:r>
      <w:r>
        <w:rPr>
          <w:rFonts w:hint="eastAsia" w:hAnsi="宋体"/>
          <w:b/>
          <w:color w:val="auto"/>
          <w:sz w:val="22"/>
          <w:szCs w:val="22"/>
          <w:highlight w:val="none"/>
        </w:rPr>
        <w:t>岗位员工配置计划表</w:t>
      </w:r>
      <w:r>
        <w:rPr>
          <w:rFonts w:hint="eastAsia" w:hAnsi="宋体"/>
          <w:b/>
          <w:color w:val="auto"/>
          <w:sz w:val="22"/>
          <w:highlight w:val="none"/>
        </w:rPr>
        <w:t>》一致。如确需变更的，经业主审核同意后方可变更。</w:t>
      </w:r>
    </w:p>
    <w:p w14:paraId="7E2A2479">
      <w:pPr>
        <w:adjustRightInd w:val="0"/>
        <w:snapToGrid w:val="0"/>
        <w:spacing w:line="440" w:lineRule="atLeast"/>
        <w:ind w:firstLine="480"/>
        <w:outlineLvl w:val="0"/>
        <w:rPr>
          <w:rFonts w:hAnsi="Calibri"/>
          <w:b/>
          <w:bCs/>
          <w:color w:val="auto"/>
          <w:kern w:val="0"/>
          <w:sz w:val="32"/>
          <w:szCs w:val="32"/>
          <w:highlight w:val="none"/>
        </w:rPr>
      </w:pPr>
      <w:bookmarkStart w:id="23" w:name="_Toc477340081"/>
    </w:p>
    <w:p w14:paraId="6E86B2A7">
      <w:pPr>
        <w:adjustRightInd w:val="0"/>
        <w:snapToGrid w:val="0"/>
        <w:spacing w:line="440" w:lineRule="atLeast"/>
        <w:ind w:firstLine="480"/>
        <w:jc w:val="left"/>
        <w:outlineLvl w:val="0"/>
        <w:rPr>
          <w:rFonts w:hint="eastAsia" w:hAnsi="宋体"/>
          <w:b/>
          <w:color w:val="auto"/>
          <w:sz w:val="32"/>
          <w:szCs w:val="32"/>
          <w:highlight w:val="none"/>
        </w:rPr>
      </w:pPr>
      <w:r>
        <w:rPr>
          <w:rFonts w:hint="eastAsia" w:hAnsi="宋体"/>
          <w:b/>
          <w:color w:val="auto"/>
          <w:sz w:val="32"/>
          <w:szCs w:val="32"/>
          <w:highlight w:val="none"/>
          <w:lang w:val="en-US" w:eastAsia="zh-CN"/>
        </w:rPr>
        <w:t xml:space="preserve">2.10 </w:t>
      </w:r>
      <w:r>
        <w:rPr>
          <w:rFonts w:hint="eastAsia" w:hAnsi="宋体"/>
          <w:b/>
          <w:color w:val="auto"/>
          <w:sz w:val="32"/>
          <w:szCs w:val="32"/>
          <w:highlight w:val="none"/>
        </w:rPr>
        <w:t>服务承诺</w:t>
      </w:r>
    </w:p>
    <w:p w14:paraId="7AD03246">
      <w:pPr>
        <w:jc w:val="center"/>
        <w:rPr>
          <w:rFonts w:hint="eastAsia" w:ascii="宋体" w:hAnsi="宋体" w:eastAsia="宋体" w:cs="宋体"/>
          <w:b/>
          <w:color w:val="auto"/>
          <w:sz w:val="24"/>
          <w:highlight w:val="none"/>
        </w:rPr>
      </w:pPr>
    </w:p>
    <w:p w14:paraId="45DFA80E">
      <w:pPr>
        <w:jc w:val="center"/>
        <w:rPr>
          <w:rFonts w:hint="eastAsia" w:ascii="宋体" w:hAnsi="宋体" w:eastAsia="宋体" w:cs="宋体"/>
          <w:b/>
          <w:color w:val="auto"/>
          <w:sz w:val="24"/>
          <w:highlight w:val="none"/>
        </w:rPr>
      </w:pPr>
    </w:p>
    <w:p w14:paraId="48DF36A8">
      <w:pPr>
        <w:jc w:val="center"/>
        <w:rPr>
          <w:rFonts w:hint="eastAsia"/>
          <w:color w:val="auto"/>
          <w:sz w:val="32"/>
          <w:highlight w:val="none"/>
        </w:rPr>
      </w:pPr>
      <w:r>
        <w:rPr>
          <w:rFonts w:hint="eastAsia" w:ascii="宋体" w:hAnsi="宋体" w:eastAsia="宋体" w:cs="宋体"/>
          <w:b/>
          <w:color w:val="auto"/>
          <w:sz w:val="24"/>
          <w:highlight w:val="none"/>
        </w:rPr>
        <w:t>（格式自拟）</w:t>
      </w:r>
    </w:p>
    <w:p w14:paraId="701190AC">
      <w:pPr>
        <w:rPr>
          <w:rFonts w:hint="eastAsia"/>
          <w:color w:val="auto"/>
          <w:sz w:val="32"/>
          <w:highlight w:val="none"/>
        </w:rPr>
      </w:pPr>
    </w:p>
    <w:p w14:paraId="4413EA19">
      <w:pPr>
        <w:pStyle w:val="7"/>
        <w:rPr>
          <w:rFonts w:hint="eastAsia"/>
          <w:color w:val="auto"/>
          <w:sz w:val="32"/>
          <w:highlight w:val="none"/>
        </w:rPr>
      </w:pPr>
    </w:p>
    <w:p w14:paraId="678FCC91">
      <w:pPr>
        <w:pStyle w:val="8"/>
        <w:rPr>
          <w:rFonts w:hint="eastAsia"/>
          <w:color w:val="auto"/>
          <w:sz w:val="32"/>
          <w:highlight w:val="none"/>
        </w:rPr>
      </w:pPr>
    </w:p>
    <w:p w14:paraId="50D7100C">
      <w:pPr>
        <w:rPr>
          <w:rFonts w:hint="eastAsia"/>
          <w:color w:val="auto"/>
          <w:sz w:val="32"/>
          <w:highlight w:val="none"/>
        </w:rPr>
      </w:pPr>
    </w:p>
    <w:p w14:paraId="2D9A6CA3">
      <w:pPr>
        <w:pStyle w:val="7"/>
        <w:rPr>
          <w:rFonts w:hint="eastAsia"/>
          <w:color w:val="auto"/>
          <w:sz w:val="32"/>
          <w:highlight w:val="none"/>
        </w:rPr>
      </w:pPr>
    </w:p>
    <w:p w14:paraId="729180CF">
      <w:pPr>
        <w:pStyle w:val="8"/>
        <w:rPr>
          <w:rFonts w:hint="eastAsia"/>
          <w:color w:val="auto"/>
          <w:sz w:val="32"/>
          <w:highlight w:val="none"/>
        </w:rPr>
      </w:pPr>
    </w:p>
    <w:p w14:paraId="2FC3BF5E">
      <w:pPr>
        <w:rPr>
          <w:rFonts w:hint="eastAsia"/>
          <w:color w:val="auto"/>
          <w:sz w:val="32"/>
          <w:highlight w:val="none"/>
        </w:rPr>
      </w:pPr>
    </w:p>
    <w:p w14:paraId="2416298B">
      <w:pPr>
        <w:pStyle w:val="7"/>
        <w:rPr>
          <w:rFonts w:hint="eastAsia"/>
          <w:color w:val="auto"/>
          <w:sz w:val="32"/>
          <w:highlight w:val="none"/>
        </w:rPr>
      </w:pPr>
    </w:p>
    <w:p w14:paraId="4A7AECAB">
      <w:pPr>
        <w:pStyle w:val="8"/>
        <w:rPr>
          <w:rFonts w:hint="eastAsia"/>
          <w:color w:val="auto"/>
          <w:sz w:val="32"/>
          <w:highlight w:val="none"/>
        </w:rPr>
      </w:pPr>
    </w:p>
    <w:p w14:paraId="59EAD6CD">
      <w:pPr>
        <w:rPr>
          <w:rFonts w:hint="eastAsia"/>
          <w:color w:val="auto"/>
          <w:sz w:val="32"/>
          <w:highlight w:val="none"/>
        </w:rPr>
      </w:pPr>
    </w:p>
    <w:p w14:paraId="23A209F2">
      <w:pPr>
        <w:pStyle w:val="7"/>
        <w:rPr>
          <w:rFonts w:hint="eastAsia"/>
          <w:color w:val="auto"/>
          <w:highlight w:val="none"/>
        </w:rPr>
      </w:pPr>
    </w:p>
    <w:p w14:paraId="0102EFC7">
      <w:pPr>
        <w:rPr>
          <w:rFonts w:hint="eastAsia"/>
          <w:color w:val="auto"/>
          <w:sz w:val="32"/>
          <w:highlight w:val="none"/>
        </w:rPr>
      </w:pPr>
    </w:p>
    <w:p w14:paraId="1A6AFA6A">
      <w:pPr>
        <w:rPr>
          <w:rFonts w:hint="eastAsia"/>
          <w:color w:val="auto"/>
          <w:sz w:val="32"/>
          <w:highlight w:val="none"/>
        </w:rPr>
      </w:pPr>
      <w:r>
        <w:rPr>
          <w:rFonts w:hint="eastAsia"/>
          <w:color w:val="auto"/>
          <w:sz w:val="32"/>
          <w:highlight w:val="none"/>
        </w:rPr>
        <w:br w:type="page"/>
      </w:r>
    </w:p>
    <w:p w14:paraId="37882005">
      <w:pPr>
        <w:spacing w:line="360" w:lineRule="auto"/>
        <w:rPr>
          <w:rFonts w:hint="eastAsia"/>
          <w:color w:val="auto"/>
          <w:sz w:val="32"/>
          <w:highlight w:val="none"/>
        </w:rPr>
      </w:pPr>
      <w:r>
        <w:rPr>
          <w:rFonts w:hint="eastAsia"/>
          <w:color w:val="auto"/>
          <w:sz w:val="32"/>
          <w:highlight w:val="none"/>
        </w:rPr>
        <w:t>2.</w:t>
      </w:r>
      <w:r>
        <w:rPr>
          <w:rFonts w:hint="eastAsia"/>
          <w:color w:val="auto"/>
          <w:sz w:val="32"/>
          <w:highlight w:val="none"/>
          <w:lang w:val="en-US" w:eastAsia="zh-CN"/>
        </w:rPr>
        <w:t>11</w:t>
      </w:r>
      <w:bookmarkEnd w:id="23"/>
      <w:r>
        <w:rPr>
          <w:rFonts w:hint="eastAsia"/>
          <w:color w:val="auto"/>
          <w:sz w:val="32"/>
          <w:highlight w:val="none"/>
          <w:lang w:val="en-US" w:eastAsia="zh-CN"/>
        </w:rPr>
        <w:t>供应商自2022年以来类似业绩证明</w:t>
      </w:r>
    </w:p>
    <w:p w14:paraId="43640BD9">
      <w:pPr>
        <w:jc w:val="center"/>
        <w:rPr>
          <w:rFonts w:ascii="宋体"/>
          <w:b/>
          <w:color w:val="auto"/>
          <w:sz w:val="24"/>
          <w:highlight w:val="none"/>
        </w:rPr>
      </w:pPr>
      <w:r>
        <w:rPr>
          <w:rFonts w:hint="eastAsia" w:ascii="宋体"/>
          <w:b/>
          <w:color w:val="auto"/>
          <w:sz w:val="24"/>
          <w:highlight w:val="none"/>
        </w:rPr>
        <w:t>供应商</w:t>
      </w:r>
      <w:r>
        <w:rPr>
          <w:rFonts w:hint="eastAsia" w:ascii="宋体"/>
          <w:b/>
          <w:color w:val="auto"/>
          <w:sz w:val="24"/>
          <w:highlight w:val="none"/>
          <w:lang w:val="en-US" w:eastAsia="zh-CN"/>
        </w:rPr>
        <w:t>自</w:t>
      </w:r>
      <w:r>
        <w:rPr>
          <w:rFonts w:hint="eastAsia" w:ascii="宋体"/>
          <w:b/>
          <w:color w:val="auto"/>
          <w:sz w:val="24"/>
          <w:highlight w:val="none"/>
        </w:rPr>
        <w:t>20</w:t>
      </w:r>
      <w:r>
        <w:rPr>
          <w:rFonts w:hint="eastAsia" w:ascii="宋体"/>
          <w:b/>
          <w:color w:val="auto"/>
          <w:sz w:val="24"/>
          <w:highlight w:val="none"/>
          <w:lang w:val="en-US" w:eastAsia="zh-CN"/>
        </w:rPr>
        <w:t>22</w:t>
      </w:r>
      <w:r>
        <w:rPr>
          <w:rFonts w:hint="eastAsia" w:ascii="宋体"/>
          <w:b/>
          <w:color w:val="auto"/>
          <w:sz w:val="24"/>
          <w:highlight w:val="none"/>
        </w:rPr>
        <w:t>年以来类似业绩证明</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tblGrid>
      <w:tr w14:paraId="7A525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28221E0">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序号</w:t>
            </w:r>
          </w:p>
        </w:tc>
        <w:tc>
          <w:tcPr>
            <w:tcW w:w="1041" w:type="dxa"/>
            <w:noWrap w:val="0"/>
            <w:vAlign w:val="center"/>
          </w:tcPr>
          <w:p w14:paraId="3F00403B">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项目名称</w:t>
            </w:r>
          </w:p>
        </w:tc>
        <w:tc>
          <w:tcPr>
            <w:tcW w:w="1199" w:type="dxa"/>
            <w:noWrap w:val="0"/>
            <w:vAlign w:val="center"/>
          </w:tcPr>
          <w:p w14:paraId="597DDF2D">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项目地址</w:t>
            </w:r>
          </w:p>
        </w:tc>
        <w:tc>
          <w:tcPr>
            <w:tcW w:w="970" w:type="dxa"/>
            <w:noWrap w:val="0"/>
            <w:vAlign w:val="center"/>
          </w:tcPr>
          <w:p w14:paraId="188D3056">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合同内容</w:t>
            </w:r>
          </w:p>
        </w:tc>
        <w:tc>
          <w:tcPr>
            <w:tcW w:w="966" w:type="dxa"/>
            <w:noWrap w:val="0"/>
            <w:vAlign w:val="center"/>
          </w:tcPr>
          <w:p w14:paraId="4E89A0CF">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合同总价</w:t>
            </w:r>
          </w:p>
        </w:tc>
        <w:tc>
          <w:tcPr>
            <w:tcW w:w="1034" w:type="dxa"/>
            <w:noWrap w:val="0"/>
            <w:vAlign w:val="center"/>
          </w:tcPr>
          <w:p w14:paraId="2C14D3EB">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noWrap w:val="0"/>
            <w:vAlign w:val="center"/>
          </w:tcPr>
          <w:p w14:paraId="74E33DCF">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0041564B">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联系电话</w:t>
            </w:r>
          </w:p>
        </w:tc>
      </w:tr>
      <w:tr w14:paraId="6F6BA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0C930C4">
            <w:pPr>
              <w:autoSpaceDE w:val="0"/>
              <w:autoSpaceDN w:val="0"/>
              <w:adjustRightInd w:val="0"/>
              <w:jc w:val="center"/>
              <w:rPr>
                <w:rFonts w:ascii="宋体"/>
                <w:color w:val="auto"/>
                <w:highlight w:val="none"/>
              </w:rPr>
            </w:pPr>
          </w:p>
        </w:tc>
        <w:tc>
          <w:tcPr>
            <w:tcW w:w="1041" w:type="dxa"/>
            <w:noWrap w:val="0"/>
            <w:vAlign w:val="center"/>
          </w:tcPr>
          <w:p w14:paraId="147DC778">
            <w:pPr>
              <w:autoSpaceDE w:val="0"/>
              <w:autoSpaceDN w:val="0"/>
              <w:adjustRightInd w:val="0"/>
              <w:jc w:val="center"/>
              <w:rPr>
                <w:rFonts w:ascii="宋体"/>
                <w:color w:val="auto"/>
                <w:highlight w:val="none"/>
              </w:rPr>
            </w:pPr>
          </w:p>
        </w:tc>
        <w:tc>
          <w:tcPr>
            <w:tcW w:w="1199" w:type="dxa"/>
            <w:noWrap w:val="0"/>
            <w:vAlign w:val="center"/>
          </w:tcPr>
          <w:p w14:paraId="76BECF7F">
            <w:pPr>
              <w:autoSpaceDE w:val="0"/>
              <w:autoSpaceDN w:val="0"/>
              <w:adjustRightInd w:val="0"/>
              <w:jc w:val="center"/>
              <w:rPr>
                <w:rFonts w:ascii="宋体"/>
                <w:color w:val="auto"/>
                <w:highlight w:val="none"/>
              </w:rPr>
            </w:pPr>
          </w:p>
        </w:tc>
        <w:tc>
          <w:tcPr>
            <w:tcW w:w="970" w:type="dxa"/>
            <w:noWrap w:val="0"/>
            <w:vAlign w:val="center"/>
          </w:tcPr>
          <w:p w14:paraId="387E7CC0">
            <w:pPr>
              <w:autoSpaceDE w:val="0"/>
              <w:autoSpaceDN w:val="0"/>
              <w:adjustRightInd w:val="0"/>
              <w:jc w:val="center"/>
              <w:rPr>
                <w:rFonts w:ascii="宋体"/>
                <w:color w:val="auto"/>
                <w:highlight w:val="none"/>
              </w:rPr>
            </w:pPr>
          </w:p>
        </w:tc>
        <w:tc>
          <w:tcPr>
            <w:tcW w:w="966" w:type="dxa"/>
            <w:noWrap w:val="0"/>
            <w:vAlign w:val="center"/>
          </w:tcPr>
          <w:p w14:paraId="1DBB50E9">
            <w:pPr>
              <w:autoSpaceDE w:val="0"/>
              <w:autoSpaceDN w:val="0"/>
              <w:adjustRightInd w:val="0"/>
              <w:jc w:val="center"/>
              <w:rPr>
                <w:rFonts w:ascii="宋体"/>
                <w:color w:val="auto"/>
                <w:highlight w:val="none"/>
              </w:rPr>
            </w:pPr>
          </w:p>
        </w:tc>
        <w:tc>
          <w:tcPr>
            <w:tcW w:w="1034" w:type="dxa"/>
            <w:noWrap w:val="0"/>
            <w:vAlign w:val="center"/>
          </w:tcPr>
          <w:p w14:paraId="253FE114">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0A2092D8">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005D6ACE">
            <w:pPr>
              <w:autoSpaceDE w:val="0"/>
              <w:autoSpaceDN w:val="0"/>
              <w:adjustRightInd w:val="0"/>
              <w:jc w:val="center"/>
              <w:rPr>
                <w:rFonts w:ascii="宋体"/>
                <w:color w:val="auto"/>
                <w:highlight w:val="none"/>
              </w:rPr>
            </w:pPr>
          </w:p>
        </w:tc>
      </w:tr>
      <w:tr w14:paraId="32F55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74B815B">
            <w:pPr>
              <w:autoSpaceDE w:val="0"/>
              <w:autoSpaceDN w:val="0"/>
              <w:adjustRightInd w:val="0"/>
              <w:jc w:val="center"/>
              <w:rPr>
                <w:rFonts w:ascii="宋体"/>
                <w:color w:val="auto"/>
                <w:highlight w:val="none"/>
              </w:rPr>
            </w:pPr>
          </w:p>
        </w:tc>
        <w:tc>
          <w:tcPr>
            <w:tcW w:w="1041" w:type="dxa"/>
            <w:noWrap w:val="0"/>
            <w:vAlign w:val="center"/>
          </w:tcPr>
          <w:p w14:paraId="76499224">
            <w:pPr>
              <w:autoSpaceDE w:val="0"/>
              <w:autoSpaceDN w:val="0"/>
              <w:adjustRightInd w:val="0"/>
              <w:jc w:val="center"/>
              <w:rPr>
                <w:rFonts w:ascii="宋体"/>
                <w:color w:val="auto"/>
                <w:highlight w:val="none"/>
              </w:rPr>
            </w:pPr>
          </w:p>
        </w:tc>
        <w:tc>
          <w:tcPr>
            <w:tcW w:w="1199" w:type="dxa"/>
            <w:noWrap w:val="0"/>
            <w:vAlign w:val="center"/>
          </w:tcPr>
          <w:p w14:paraId="164001B5">
            <w:pPr>
              <w:autoSpaceDE w:val="0"/>
              <w:autoSpaceDN w:val="0"/>
              <w:adjustRightInd w:val="0"/>
              <w:jc w:val="center"/>
              <w:rPr>
                <w:rFonts w:ascii="宋体"/>
                <w:color w:val="auto"/>
                <w:highlight w:val="none"/>
              </w:rPr>
            </w:pPr>
          </w:p>
        </w:tc>
        <w:tc>
          <w:tcPr>
            <w:tcW w:w="970" w:type="dxa"/>
            <w:noWrap w:val="0"/>
            <w:vAlign w:val="center"/>
          </w:tcPr>
          <w:p w14:paraId="3C1A56E2">
            <w:pPr>
              <w:autoSpaceDE w:val="0"/>
              <w:autoSpaceDN w:val="0"/>
              <w:adjustRightInd w:val="0"/>
              <w:jc w:val="center"/>
              <w:rPr>
                <w:rFonts w:ascii="宋体"/>
                <w:color w:val="auto"/>
                <w:highlight w:val="none"/>
              </w:rPr>
            </w:pPr>
          </w:p>
        </w:tc>
        <w:tc>
          <w:tcPr>
            <w:tcW w:w="966" w:type="dxa"/>
            <w:noWrap w:val="0"/>
            <w:vAlign w:val="center"/>
          </w:tcPr>
          <w:p w14:paraId="5D49F8F6">
            <w:pPr>
              <w:autoSpaceDE w:val="0"/>
              <w:autoSpaceDN w:val="0"/>
              <w:adjustRightInd w:val="0"/>
              <w:jc w:val="center"/>
              <w:rPr>
                <w:rFonts w:ascii="宋体"/>
                <w:color w:val="auto"/>
                <w:highlight w:val="none"/>
              </w:rPr>
            </w:pPr>
          </w:p>
        </w:tc>
        <w:tc>
          <w:tcPr>
            <w:tcW w:w="1034" w:type="dxa"/>
            <w:noWrap w:val="0"/>
            <w:vAlign w:val="center"/>
          </w:tcPr>
          <w:p w14:paraId="5DF05278">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0D8EA373">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4DFC90E2">
            <w:pPr>
              <w:autoSpaceDE w:val="0"/>
              <w:autoSpaceDN w:val="0"/>
              <w:adjustRightInd w:val="0"/>
              <w:jc w:val="center"/>
              <w:rPr>
                <w:rFonts w:ascii="宋体"/>
                <w:color w:val="auto"/>
                <w:highlight w:val="none"/>
              </w:rPr>
            </w:pPr>
          </w:p>
        </w:tc>
      </w:tr>
      <w:tr w14:paraId="713F0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6B0031B">
            <w:pPr>
              <w:autoSpaceDE w:val="0"/>
              <w:autoSpaceDN w:val="0"/>
              <w:adjustRightInd w:val="0"/>
              <w:jc w:val="center"/>
              <w:rPr>
                <w:rFonts w:ascii="宋体"/>
                <w:color w:val="auto"/>
                <w:highlight w:val="none"/>
              </w:rPr>
            </w:pPr>
          </w:p>
        </w:tc>
        <w:tc>
          <w:tcPr>
            <w:tcW w:w="1041" w:type="dxa"/>
            <w:noWrap w:val="0"/>
            <w:vAlign w:val="center"/>
          </w:tcPr>
          <w:p w14:paraId="4757372E">
            <w:pPr>
              <w:autoSpaceDE w:val="0"/>
              <w:autoSpaceDN w:val="0"/>
              <w:adjustRightInd w:val="0"/>
              <w:jc w:val="center"/>
              <w:rPr>
                <w:rFonts w:ascii="宋体"/>
                <w:color w:val="auto"/>
                <w:highlight w:val="none"/>
              </w:rPr>
            </w:pPr>
          </w:p>
        </w:tc>
        <w:tc>
          <w:tcPr>
            <w:tcW w:w="1199" w:type="dxa"/>
            <w:noWrap w:val="0"/>
            <w:vAlign w:val="center"/>
          </w:tcPr>
          <w:p w14:paraId="2436B597">
            <w:pPr>
              <w:autoSpaceDE w:val="0"/>
              <w:autoSpaceDN w:val="0"/>
              <w:adjustRightInd w:val="0"/>
              <w:jc w:val="center"/>
              <w:rPr>
                <w:rFonts w:ascii="宋体"/>
                <w:color w:val="auto"/>
                <w:highlight w:val="none"/>
              </w:rPr>
            </w:pPr>
          </w:p>
        </w:tc>
        <w:tc>
          <w:tcPr>
            <w:tcW w:w="970" w:type="dxa"/>
            <w:noWrap w:val="0"/>
            <w:vAlign w:val="center"/>
          </w:tcPr>
          <w:p w14:paraId="3E2139AE">
            <w:pPr>
              <w:autoSpaceDE w:val="0"/>
              <w:autoSpaceDN w:val="0"/>
              <w:adjustRightInd w:val="0"/>
              <w:jc w:val="center"/>
              <w:rPr>
                <w:rFonts w:ascii="宋体"/>
                <w:color w:val="auto"/>
                <w:highlight w:val="none"/>
              </w:rPr>
            </w:pPr>
          </w:p>
        </w:tc>
        <w:tc>
          <w:tcPr>
            <w:tcW w:w="966" w:type="dxa"/>
            <w:noWrap w:val="0"/>
            <w:vAlign w:val="center"/>
          </w:tcPr>
          <w:p w14:paraId="44C964FC">
            <w:pPr>
              <w:autoSpaceDE w:val="0"/>
              <w:autoSpaceDN w:val="0"/>
              <w:adjustRightInd w:val="0"/>
              <w:jc w:val="center"/>
              <w:rPr>
                <w:rFonts w:ascii="宋体"/>
                <w:color w:val="auto"/>
                <w:highlight w:val="none"/>
              </w:rPr>
            </w:pPr>
          </w:p>
        </w:tc>
        <w:tc>
          <w:tcPr>
            <w:tcW w:w="1034" w:type="dxa"/>
            <w:noWrap w:val="0"/>
            <w:vAlign w:val="center"/>
          </w:tcPr>
          <w:p w14:paraId="097A51E5">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5B7E55AE">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3DEF07DE">
            <w:pPr>
              <w:autoSpaceDE w:val="0"/>
              <w:autoSpaceDN w:val="0"/>
              <w:adjustRightInd w:val="0"/>
              <w:jc w:val="center"/>
              <w:rPr>
                <w:rFonts w:ascii="宋体"/>
                <w:color w:val="auto"/>
                <w:highlight w:val="none"/>
              </w:rPr>
            </w:pPr>
          </w:p>
        </w:tc>
      </w:tr>
      <w:tr w14:paraId="04CA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6354EBC">
            <w:pPr>
              <w:autoSpaceDE w:val="0"/>
              <w:autoSpaceDN w:val="0"/>
              <w:adjustRightInd w:val="0"/>
              <w:jc w:val="center"/>
              <w:rPr>
                <w:rFonts w:ascii="宋体"/>
                <w:color w:val="auto"/>
                <w:highlight w:val="none"/>
              </w:rPr>
            </w:pPr>
          </w:p>
        </w:tc>
        <w:tc>
          <w:tcPr>
            <w:tcW w:w="1041" w:type="dxa"/>
            <w:noWrap w:val="0"/>
            <w:vAlign w:val="center"/>
          </w:tcPr>
          <w:p w14:paraId="71D4FBD4">
            <w:pPr>
              <w:autoSpaceDE w:val="0"/>
              <w:autoSpaceDN w:val="0"/>
              <w:adjustRightInd w:val="0"/>
              <w:jc w:val="center"/>
              <w:rPr>
                <w:rFonts w:ascii="宋体"/>
                <w:color w:val="auto"/>
                <w:highlight w:val="none"/>
              </w:rPr>
            </w:pPr>
          </w:p>
        </w:tc>
        <w:tc>
          <w:tcPr>
            <w:tcW w:w="1199" w:type="dxa"/>
            <w:noWrap w:val="0"/>
            <w:vAlign w:val="center"/>
          </w:tcPr>
          <w:p w14:paraId="0AF15F65">
            <w:pPr>
              <w:autoSpaceDE w:val="0"/>
              <w:autoSpaceDN w:val="0"/>
              <w:adjustRightInd w:val="0"/>
              <w:jc w:val="center"/>
              <w:rPr>
                <w:rFonts w:ascii="宋体"/>
                <w:color w:val="auto"/>
                <w:highlight w:val="none"/>
              </w:rPr>
            </w:pPr>
          </w:p>
        </w:tc>
        <w:tc>
          <w:tcPr>
            <w:tcW w:w="970" w:type="dxa"/>
            <w:noWrap w:val="0"/>
            <w:vAlign w:val="center"/>
          </w:tcPr>
          <w:p w14:paraId="32A33496">
            <w:pPr>
              <w:autoSpaceDE w:val="0"/>
              <w:autoSpaceDN w:val="0"/>
              <w:adjustRightInd w:val="0"/>
              <w:jc w:val="center"/>
              <w:rPr>
                <w:rFonts w:ascii="宋体"/>
                <w:color w:val="auto"/>
                <w:highlight w:val="none"/>
              </w:rPr>
            </w:pPr>
          </w:p>
        </w:tc>
        <w:tc>
          <w:tcPr>
            <w:tcW w:w="966" w:type="dxa"/>
            <w:noWrap w:val="0"/>
            <w:vAlign w:val="center"/>
          </w:tcPr>
          <w:p w14:paraId="36CE21FF">
            <w:pPr>
              <w:autoSpaceDE w:val="0"/>
              <w:autoSpaceDN w:val="0"/>
              <w:adjustRightInd w:val="0"/>
              <w:jc w:val="center"/>
              <w:rPr>
                <w:rFonts w:ascii="宋体"/>
                <w:color w:val="auto"/>
                <w:highlight w:val="none"/>
              </w:rPr>
            </w:pPr>
          </w:p>
        </w:tc>
        <w:tc>
          <w:tcPr>
            <w:tcW w:w="1034" w:type="dxa"/>
            <w:noWrap w:val="0"/>
            <w:vAlign w:val="center"/>
          </w:tcPr>
          <w:p w14:paraId="49EB0795">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600DFF21">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77359957">
            <w:pPr>
              <w:autoSpaceDE w:val="0"/>
              <w:autoSpaceDN w:val="0"/>
              <w:adjustRightInd w:val="0"/>
              <w:jc w:val="center"/>
              <w:rPr>
                <w:rFonts w:ascii="宋体"/>
                <w:color w:val="auto"/>
                <w:highlight w:val="none"/>
              </w:rPr>
            </w:pPr>
          </w:p>
        </w:tc>
      </w:tr>
      <w:tr w14:paraId="6CBC2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727ED5F">
            <w:pPr>
              <w:autoSpaceDE w:val="0"/>
              <w:autoSpaceDN w:val="0"/>
              <w:adjustRightInd w:val="0"/>
              <w:jc w:val="center"/>
              <w:rPr>
                <w:rFonts w:ascii="宋体"/>
                <w:color w:val="auto"/>
                <w:highlight w:val="none"/>
              </w:rPr>
            </w:pPr>
          </w:p>
        </w:tc>
        <w:tc>
          <w:tcPr>
            <w:tcW w:w="1041" w:type="dxa"/>
            <w:noWrap w:val="0"/>
            <w:vAlign w:val="center"/>
          </w:tcPr>
          <w:p w14:paraId="7BA772E5">
            <w:pPr>
              <w:autoSpaceDE w:val="0"/>
              <w:autoSpaceDN w:val="0"/>
              <w:adjustRightInd w:val="0"/>
              <w:jc w:val="center"/>
              <w:rPr>
                <w:rFonts w:ascii="宋体"/>
                <w:color w:val="auto"/>
                <w:highlight w:val="none"/>
              </w:rPr>
            </w:pPr>
          </w:p>
        </w:tc>
        <w:tc>
          <w:tcPr>
            <w:tcW w:w="1199" w:type="dxa"/>
            <w:noWrap w:val="0"/>
            <w:vAlign w:val="center"/>
          </w:tcPr>
          <w:p w14:paraId="10956F70">
            <w:pPr>
              <w:autoSpaceDE w:val="0"/>
              <w:autoSpaceDN w:val="0"/>
              <w:adjustRightInd w:val="0"/>
              <w:jc w:val="center"/>
              <w:rPr>
                <w:rFonts w:ascii="宋体"/>
                <w:color w:val="auto"/>
                <w:highlight w:val="none"/>
              </w:rPr>
            </w:pPr>
          </w:p>
        </w:tc>
        <w:tc>
          <w:tcPr>
            <w:tcW w:w="970" w:type="dxa"/>
            <w:noWrap w:val="0"/>
            <w:vAlign w:val="center"/>
          </w:tcPr>
          <w:p w14:paraId="6426A03D">
            <w:pPr>
              <w:autoSpaceDE w:val="0"/>
              <w:autoSpaceDN w:val="0"/>
              <w:adjustRightInd w:val="0"/>
              <w:jc w:val="center"/>
              <w:rPr>
                <w:rFonts w:ascii="宋体"/>
                <w:color w:val="auto"/>
                <w:highlight w:val="none"/>
              </w:rPr>
            </w:pPr>
          </w:p>
        </w:tc>
        <w:tc>
          <w:tcPr>
            <w:tcW w:w="966" w:type="dxa"/>
            <w:noWrap w:val="0"/>
            <w:vAlign w:val="center"/>
          </w:tcPr>
          <w:p w14:paraId="770B86D9">
            <w:pPr>
              <w:autoSpaceDE w:val="0"/>
              <w:autoSpaceDN w:val="0"/>
              <w:adjustRightInd w:val="0"/>
              <w:jc w:val="center"/>
              <w:rPr>
                <w:rFonts w:ascii="宋体"/>
                <w:color w:val="auto"/>
                <w:highlight w:val="none"/>
              </w:rPr>
            </w:pPr>
          </w:p>
        </w:tc>
        <w:tc>
          <w:tcPr>
            <w:tcW w:w="1034" w:type="dxa"/>
            <w:noWrap w:val="0"/>
            <w:vAlign w:val="center"/>
          </w:tcPr>
          <w:p w14:paraId="00676604">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7A22FF92">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228224C5">
            <w:pPr>
              <w:autoSpaceDE w:val="0"/>
              <w:autoSpaceDN w:val="0"/>
              <w:adjustRightInd w:val="0"/>
              <w:jc w:val="center"/>
              <w:rPr>
                <w:rFonts w:ascii="宋体"/>
                <w:color w:val="auto"/>
                <w:highlight w:val="none"/>
              </w:rPr>
            </w:pPr>
          </w:p>
        </w:tc>
      </w:tr>
      <w:tr w14:paraId="41FF2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5E1D484">
            <w:pPr>
              <w:autoSpaceDE w:val="0"/>
              <w:autoSpaceDN w:val="0"/>
              <w:adjustRightInd w:val="0"/>
              <w:jc w:val="center"/>
              <w:rPr>
                <w:rFonts w:ascii="宋体"/>
                <w:color w:val="auto"/>
                <w:highlight w:val="none"/>
              </w:rPr>
            </w:pPr>
          </w:p>
        </w:tc>
        <w:tc>
          <w:tcPr>
            <w:tcW w:w="1041" w:type="dxa"/>
            <w:noWrap w:val="0"/>
            <w:vAlign w:val="center"/>
          </w:tcPr>
          <w:p w14:paraId="4143A2F7">
            <w:pPr>
              <w:autoSpaceDE w:val="0"/>
              <w:autoSpaceDN w:val="0"/>
              <w:adjustRightInd w:val="0"/>
              <w:jc w:val="center"/>
              <w:rPr>
                <w:rFonts w:ascii="宋体"/>
                <w:color w:val="auto"/>
                <w:highlight w:val="none"/>
              </w:rPr>
            </w:pPr>
          </w:p>
        </w:tc>
        <w:tc>
          <w:tcPr>
            <w:tcW w:w="1199" w:type="dxa"/>
            <w:noWrap w:val="0"/>
            <w:vAlign w:val="center"/>
          </w:tcPr>
          <w:p w14:paraId="240D2769">
            <w:pPr>
              <w:autoSpaceDE w:val="0"/>
              <w:autoSpaceDN w:val="0"/>
              <w:adjustRightInd w:val="0"/>
              <w:jc w:val="center"/>
              <w:rPr>
                <w:rFonts w:ascii="宋体"/>
                <w:color w:val="auto"/>
                <w:highlight w:val="none"/>
              </w:rPr>
            </w:pPr>
          </w:p>
        </w:tc>
        <w:tc>
          <w:tcPr>
            <w:tcW w:w="970" w:type="dxa"/>
            <w:noWrap w:val="0"/>
            <w:vAlign w:val="center"/>
          </w:tcPr>
          <w:p w14:paraId="45623B5F">
            <w:pPr>
              <w:autoSpaceDE w:val="0"/>
              <w:autoSpaceDN w:val="0"/>
              <w:adjustRightInd w:val="0"/>
              <w:jc w:val="center"/>
              <w:rPr>
                <w:rFonts w:ascii="宋体"/>
                <w:color w:val="auto"/>
                <w:highlight w:val="none"/>
              </w:rPr>
            </w:pPr>
          </w:p>
        </w:tc>
        <w:tc>
          <w:tcPr>
            <w:tcW w:w="966" w:type="dxa"/>
            <w:noWrap w:val="0"/>
            <w:vAlign w:val="center"/>
          </w:tcPr>
          <w:p w14:paraId="424C93C3">
            <w:pPr>
              <w:autoSpaceDE w:val="0"/>
              <w:autoSpaceDN w:val="0"/>
              <w:adjustRightInd w:val="0"/>
              <w:jc w:val="center"/>
              <w:rPr>
                <w:rFonts w:ascii="宋体"/>
                <w:color w:val="auto"/>
                <w:highlight w:val="none"/>
              </w:rPr>
            </w:pPr>
          </w:p>
        </w:tc>
        <w:tc>
          <w:tcPr>
            <w:tcW w:w="1034" w:type="dxa"/>
            <w:noWrap w:val="0"/>
            <w:vAlign w:val="center"/>
          </w:tcPr>
          <w:p w14:paraId="78714FEE">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15B180A9">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5D0F81F4">
            <w:pPr>
              <w:autoSpaceDE w:val="0"/>
              <w:autoSpaceDN w:val="0"/>
              <w:adjustRightInd w:val="0"/>
              <w:jc w:val="center"/>
              <w:rPr>
                <w:rFonts w:ascii="宋体"/>
                <w:color w:val="auto"/>
                <w:highlight w:val="none"/>
              </w:rPr>
            </w:pPr>
          </w:p>
        </w:tc>
      </w:tr>
      <w:tr w14:paraId="12D3C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49428C5">
            <w:pPr>
              <w:autoSpaceDE w:val="0"/>
              <w:autoSpaceDN w:val="0"/>
              <w:adjustRightInd w:val="0"/>
              <w:jc w:val="center"/>
              <w:rPr>
                <w:rFonts w:ascii="宋体"/>
                <w:color w:val="auto"/>
                <w:highlight w:val="none"/>
              </w:rPr>
            </w:pPr>
          </w:p>
        </w:tc>
        <w:tc>
          <w:tcPr>
            <w:tcW w:w="1041" w:type="dxa"/>
            <w:noWrap w:val="0"/>
            <w:vAlign w:val="center"/>
          </w:tcPr>
          <w:p w14:paraId="0237AF89">
            <w:pPr>
              <w:autoSpaceDE w:val="0"/>
              <w:autoSpaceDN w:val="0"/>
              <w:adjustRightInd w:val="0"/>
              <w:jc w:val="center"/>
              <w:rPr>
                <w:rFonts w:ascii="宋体"/>
                <w:color w:val="auto"/>
                <w:highlight w:val="none"/>
              </w:rPr>
            </w:pPr>
          </w:p>
        </w:tc>
        <w:tc>
          <w:tcPr>
            <w:tcW w:w="1199" w:type="dxa"/>
            <w:noWrap w:val="0"/>
            <w:vAlign w:val="center"/>
          </w:tcPr>
          <w:p w14:paraId="781636BD">
            <w:pPr>
              <w:autoSpaceDE w:val="0"/>
              <w:autoSpaceDN w:val="0"/>
              <w:adjustRightInd w:val="0"/>
              <w:jc w:val="center"/>
              <w:rPr>
                <w:rFonts w:ascii="宋体"/>
                <w:color w:val="auto"/>
                <w:highlight w:val="none"/>
              </w:rPr>
            </w:pPr>
          </w:p>
        </w:tc>
        <w:tc>
          <w:tcPr>
            <w:tcW w:w="970" w:type="dxa"/>
            <w:noWrap w:val="0"/>
            <w:vAlign w:val="center"/>
          </w:tcPr>
          <w:p w14:paraId="4570C5DA">
            <w:pPr>
              <w:autoSpaceDE w:val="0"/>
              <w:autoSpaceDN w:val="0"/>
              <w:adjustRightInd w:val="0"/>
              <w:jc w:val="center"/>
              <w:rPr>
                <w:rFonts w:ascii="宋体"/>
                <w:color w:val="auto"/>
                <w:highlight w:val="none"/>
              </w:rPr>
            </w:pPr>
          </w:p>
        </w:tc>
        <w:tc>
          <w:tcPr>
            <w:tcW w:w="966" w:type="dxa"/>
            <w:noWrap w:val="0"/>
            <w:vAlign w:val="center"/>
          </w:tcPr>
          <w:p w14:paraId="5C958236">
            <w:pPr>
              <w:autoSpaceDE w:val="0"/>
              <w:autoSpaceDN w:val="0"/>
              <w:adjustRightInd w:val="0"/>
              <w:jc w:val="center"/>
              <w:rPr>
                <w:rFonts w:ascii="宋体"/>
                <w:color w:val="auto"/>
                <w:highlight w:val="none"/>
              </w:rPr>
            </w:pPr>
          </w:p>
        </w:tc>
        <w:tc>
          <w:tcPr>
            <w:tcW w:w="1034" w:type="dxa"/>
            <w:noWrap w:val="0"/>
            <w:vAlign w:val="center"/>
          </w:tcPr>
          <w:p w14:paraId="306AF093">
            <w:pPr>
              <w:autoSpaceDE w:val="0"/>
              <w:autoSpaceDN w:val="0"/>
              <w:adjustRightInd w:val="0"/>
              <w:jc w:val="center"/>
              <w:rPr>
                <w:rFonts w:ascii="宋体"/>
                <w:color w:val="auto"/>
                <w:highlight w:val="none"/>
              </w:rPr>
            </w:pPr>
          </w:p>
        </w:tc>
        <w:tc>
          <w:tcPr>
            <w:tcW w:w="1695" w:type="dxa"/>
            <w:tcBorders>
              <w:right w:val="single" w:color="auto" w:sz="4" w:space="0"/>
            </w:tcBorders>
            <w:noWrap w:val="0"/>
            <w:vAlign w:val="center"/>
          </w:tcPr>
          <w:p w14:paraId="3117A30D">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noWrap w:val="0"/>
            <w:vAlign w:val="center"/>
          </w:tcPr>
          <w:p w14:paraId="6FB09896">
            <w:pPr>
              <w:autoSpaceDE w:val="0"/>
              <w:autoSpaceDN w:val="0"/>
              <w:adjustRightInd w:val="0"/>
              <w:jc w:val="center"/>
              <w:rPr>
                <w:rFonts w:ascii="宋体"/>
                <w:color w:val="auto"/>
                <w:highlight w:val="none"/>
              </w:rPr>
            </w:pPr>
          </w:p>
        </w:tc>
      </w:tr>
    </w:tbl>
    <w:p w14:paraId="36710CAB">
      <w:pPr>
        <w:rPr>
          <w:rFonts w:ascii="宋体"/>
          <w:b/>
          <w:color w:val="auto"/>
          <w:sz w:val="22"/>
          <w:szCs w:val="22"/>
          <w:highlight w:val="none"/>
        </w:rPr>
      </w:pPr>
      <w:r>
        <w:rPr>
          <w:rFonts w:hint="eastAsia" w:ascii="宋体"/>
          <w:b/>
          <w:color w:val="auto"/>
          <w:sz w:val="22"/>
          <w:szCs w:val="22"/>
          <w:highlight w:val="none"/>
        </w:rPr>
        <w:t>注：按评审细则要求提供。</w:t>
      </w:r>
    </w:p>
    <w:p w14:paraId="5A22D85F">
      <w:pPr>
        <w:spacing w:line="400" w:lineRule="atLeast"/>
        <w:rPr>
          <w:rFonts w:hAnsi="宋体"/>
          <w:b/>
          <w:color w:val="auto"/>
          <w:sz w:val="22"/>
          <w:szCs w:val="22"/>
          <w:highlight w:val="none"/>
        </w:rPr>
      </w:pPr>
    </w:p>
    <w:p w14:paraId="6EE9A230">
      <w:pPr>
        <w:spacing w:line="400" w:lineRule="atLeast"/>
        <w:rPr>
          <w:rFonts w:hAnsi="宋体"/>
          <w:b/>
          <w:color w:val="auto"/>
          <w:sz w:val="22"/>
          <w:szCs w:val="22"/>
          <w:highlight w:val="none"/>
        </w:rPr>
      </w:pPr>
    </w:p>
    <w:p w14:paraId="3D1132E7">
      <w:pPr>
        <w:spacing w:line="400" w:lineRule="atLeast"/>
        <w:rPr>
          <w:rFonts w:hAnsi="宋体"/>
          <w:b/>
          <w:color w:val="auto"/>
          <w:sz w:val="22"/>
          <w:szCs w:val="22"/>
          <w:highlight w:val="none"/>
        </w:rPr>
      </w:pPr>
    </w:p>
    <w:p w14:paraId="0A18D0AC">
      <w:pPr>
        <w:spacing w:line="400" w:lineRule="exact"/>
        <w:rPr>
          <w:rFonts w:hAnsi="宋体"/>
          <w:b/>
          <w:color w:val="auto"/>
          <w:sz w:val="22"/>
          <w:highlight w:val="none"/>
        </w:rPr>
      </w:pPr>
      <w:r>
        <w:rPr>
          <w:rFonts w:hint="eastAsia" w:hAnsi="宋体"/>
          <w:b/>
          <w:color w:val="auto"/>
          <w:sz w:val="22"/>
          <w:highlight w:val="none"/>
        </w:rPr>
        <w:t>磋商供应商名称（盖章）：</w:t>
      </w:r>
    </w:p>
    <w:p w14:paraId="311C94F1">
      <w:pPr>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1B1230B2">
      <w:pPr>
        <w:spacing w:line="400" w:lineRule="exact"/>
        <w:rPr>
          <w:rFonts w:hAnsi="宋体"/>
          <w:b/>
          <w:color w:val="auto"/>
          <w:sz w:val="22"/>
          <w:highlight w:val="none"/>
        </w:rPr>
      </w:pPr>
      <w:r>
        <w:rPr>
          <w:rFonts w:hint="eastAsia" w:hAnsi="宋体"/>
          <w:b/>
          <w:color w:val="auto"/>
          <w:sz w:val="22"/>
          <w:highlight w:val="none"/>
        </w:rPr>
        <w:t>日    期：</w:t>
      </w:r>
    </w:p>
    <w:p w14:paraId="1D5213FC">
      <w:pPr>
        <w:spacing w:line="400" w:lineRule="exact"/>
        <w:rPr>
          <w:rFonts w:hAnsi="宋体"/>
          <w:b/>
          <w:color w:val="auto"/>
          <w:sz w:val="22"/>
          <w:highlight w:val="none"/>
        </w:rPr>
      </w:pPr>
    </w:p>
    <w:p w14:paraId="53BD8AF8">
      <w:pPr>
        <w:spacing w:line="400" w:lineRule="exact"/>
        <w:rPr>
          <w:rFonts w:hAnsi="宋体"/>
          <w:b/>
          <w:color w:val="auto"/>
          <w:sz w:val="22"/>
          <w:highlight w:val="none"/>
        </w:rPr>
      </w:pPr>
    </w:p>
    <w:p w14:paraId="7F03AE81">
      <w:pPr>
        <w:spacing w:line="400" w:lineRule="exact"/>
        <w:rPr>
          <w:rFonts w:hAnsi="宋体"/>
          <w:b/>
          <w:color w:val="auto"/>
          <w:sz w:val="22"/>
          <w:highlight w:val="none"/>
        </w:rPr>
      </w:pPr>
    </w:p>
    <w:p w14:paraId="269A172D">
      <w:pPr>
        <w:spacing w:line="400" w:lineRule="exact"/>
        <w:rPr>
          <w:rFonts w:hAnsi="宋体"/>
          <w:b/>
          <w:color w:val="auto"/>
          <w:sz w:val="22"/>
          <w:highlight w:val="none"/>
        </w:rPr>
      </w:pPr>
    </w:p>
    <w:p w14:paraId="6C9D89B7">
      <w:pPr>
        <w:spacing w:line="400" w:lineRule="exact"/>
        <w:rPr>
          <w:rFonts w:hAnsi="宋体"/>
          <w:b/>
          <w:color w:val="auto"/>
          <w:sz w:val="22"/>
          <w:highlight w:val="none"/>
        </w:rPr>
      </w:pPr>
    </w:p>
    <w:p w14:paraId="684C9668">
      <w:pPr>
        <w:spacing w:line="400" w:lineRule="exact"/>
        <w:rPr>
          <w:rFonts w:hAnsi="宋体"/>
          <w:b/>
          <w:color w:val="auto"/>
          <w:sz w:val="22"/>
          <w:highlight w:val="none"/>
        </w:rPr>
      </w:pPr>
    </w:p>
    <w:p w14:paraId="14AD1C9A">
      <w:pPr>
        <w:spacing w:line="400" w:lineRule="exact"/>
        <w:rPr>
          <w:rFonts w:hAnsi="宋体"/>
          <w:b/>
          <w:color w:val="auto"/>
          <w:sz w:val="22"/>
          <w:highlight w:val="none"/>
        </w:rPr>
      </w:pPr>
    </w:p>
    <w:p w14:paraId="78DD0FA4">
      <w:pPr>
        <w:spacing w:line="400" w:lineRule="exact"/>
        <w:rPr>
          <w:rFonts w:hAnsi="宋体"/>
          <w:b/>
          <w:color w:val="auto"/>
          <w:sz w:val="22"/>
          <w:highlight w:val="none"/>
        </w:rPr>
      </w:pPr>
    </w:p>
    <w:p w14:paraId="741B3790">
      <w:pPr>
        <w:spacing w:line="400" w:lineRule="exact"/>
        <w:rPr>
          <w:rFonts w:hAnsi="宋体"/>
          <w:b/>
          <w:color w:val="auto"/>
          <w:sz w:val="22"/>
          <w:highlight w:val="none"/>
        </w:rPr>
      </w:pPr>
    </w:p>
    <w:p w14:paraId="6ED8115D">
      <w:pPr>
        <w:spacing w:line="400" w:lineRule="exact"/>
        <w:rPr>
          <w:rFonts w:hAnsi="宋体"/>
          <w:b/>
          <w:color w:val="auto"/>
          <w:sz w:val="22"/>
          <w:highlight w:val="none"/>
        </w:rPr>
      </w:pPr>
    </w:p>
    <w:p w14:paraId="0A42D93A">
      <w:pPr>
        <w:spacing w:line="400" w:lineRule="exact"/>
        <w:rPr>
          <w:rFonts w:hAnsi="宋体"/>
          <w:b/>
          <w:color w:val="auto"/>
          <w:sz w:val="22"/>
          <w:highlight w:val="none"/>
        </w:rPr>
      </w:pPr>
    </w:p>
    <w:p w14:paraId="2B44A5AD">
      <w:pPr>
        <w:spacing w:line="400" w:lineRule="exact"/>
        <w:rPr>
          <w:rFonts w:hAnsi="宋体"/>
          <w:b/>
          <w:color w:val="auto"/>
          <w:sz w:val="22"/>
          <w:highlight w:val="none"/>
        </w:rPr>
      </w:pPr>
    </w:p>
    <w:p w14:paraId="46537202">
      <w:pPr>
        <w:spacing w:line="400" w:lineRule="exact"/>
        <w:rPr>
          <w:rFonts w:hAnsi="宋体"/>
          <w:b/>
          <w:color w:val="auto"/>
          <w:sz w:val="22"/>
          <w:highlight w:val="none"/>
        </w:rPr>
      </w:pPr>
    </w:p>
    <w:p w14:paraId="284B1039">
      <w:pPr>
        <w:rPr>
          <w:rFonts w:hint="eastAsia"/>
          <w:color w:val="auto"/>
          <w:sz w:val="32"/>
          <w:highlight w:val="none"/>
        </w:rPr>
      </w:pPr>
      <w:r>
        <w:rPr>
          <w:rFonts w:hint="eastAsia"/>
          <w:color w:val="auto"/>
          <w:sz w:val="32"/>
          <w:highlight w:val="none"/>
        </w:rPr>
        <w:t>2.1</w:t>
      </w:r>
      <w:r>
        <w:rPr>
          <w:rFonts w:hint="eastAsia"/>
          <w:color w:val="auto"/>
          <w:sz w:val="32"/>
          <w:highlight w:val="none"/>
          <w:lang w:val="en-US" w:eastAsia="zh-CN"/>
        </w:rPr>
        <w:t>2</w:t>
      </w:r>
      <w:r>
        <w:rPr>
          <w:rFonts w:hint="eastAsia"/>
          <w:color w:val="auto"/>
          <w:sz w:val="32"/>
          <w:highlight w:val="none"/>
        </w:rPr>
        <w:t>磋商供应商认为有必要提供的其他材料或说明（如有）</w:t>
      </w:r>
    </w:p>
    <w:p w14:paraId="07B5AA36">
      <w:pPr>
        <w:rPr>
          <w:color w:val="auto"/>
          <w:highlight w:val="none"/>
        </w:rPr>
      </w:pPr>
    </w:p>
    <w:p w14:paraId="16B0656F">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07BD32D1">
      <w:pPr>
        <w:spacing w:line="360" w:lineRule="auto"/>
        <w:jc w:val="left"/>
        <w:rPr>
          <w:rFonts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平阳县万全镇环保管家服务</w:t>
      </w:r>
    </w:p>
    <w:p w14:paraId="2FE478C3">
      <w:pPr>
        <w:spacing w:line="360" w:lineRule="auto"/>
        <w:rPr>
          <w:rFonts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1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CCA8E1D">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1F6C12B9">
            <w:pPr>
              <w:spacing w:line="360" w:lineRule="auto"/>
              <w:rPr>
                <w:rFonts w:ascii="Arial" w:hAnsi="新宋体" w:eastAsia="新宋体" w:cs="Arial"/>
                <w:color w:val="auto"/>
                <w:szCs w:val="21"/>
                <w:highlight w:val="none"/>
              </w:rPr>
            </w:pPr>
          </w:p>
        </w:tc>
      </w:tr>
    </w:tbl>
    <w:p w14:paraId="41705A43">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7161DC72">
      <w:pPr>
        <w:snapToGrid w:val="0"/>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5F8587A2">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3623A113">
      <w:pPr>
        <w:widowControl/>
        <w:snapToGrid w:val="0"/>
        <w:spacing w:line="400" w:lineRule="exact"/>
        <w:jc w:val="left"/>
        <w:rPr>
          <w:color w:val="auto"/>
          <w:sz w:val="24"/>
          <w:highlight w:val="none"/>
        </w:rPr>
      </w:pPr>
    </w:p>
    <w:p w14:paraId="277688C6">
      <w:pPr>
        <w:widowControl/>
        <w:snapToGrid w:val="0"/>
        <w:spacing w:line="400" w:lineRule="exact"/>
        <w:jc w:val="left"/>
        <w:rPr>
          <w:color w:val="auto"/>
          <w:sz w:val="24"/>
          <w:highlight w:val="none"/>
        </w:rPr>
      </w:pPr>
    </w:p>
    <w:p w14:paraId="7BA53A8B">
      <w:pPr>
        <w:widowControl/>
        <w:snapToGrid w:val="0"/>
        <w:spacing w:before="120" w:after="120" w:line="324" w:lineRule="auto"/>
        <w:jc w:val="center"/>
        <w:rPr>
          <w:b/>
          <w:color w:val="auto"/>
          <w:sz w:val="30"/>
          <w:highlight w:val="none"/>
        </w:rPr>
      </w:pPr>
    </w:p>
    <w:p w14:paraId="6E16F741">
      <w:pPr>
        <w:widowControl/>
        <w:snapToGrid w:val="0"/>
        <w:spacing w:before="120" w:after="120" w:line="324" w:lineRule="auto"/>
        <w:jc w:val="center"/>
        <w:rPr>
          <w:b/>
          <w:color w:val="auto"/>
          <w:sz w:val="32"/>
          <w:szCs w:val="32"/>
          <w:highlight w:val="none"/>
        </w:rPr>
      </w:pPr>
      <w:r>
        <w:rPr>
          <w:b/>
          <w:color w:val="auto"/>
          <w:sz w:val="32"/>
          <w:szCs w:val="32"/>
          <w:highlight w:val="none"/>
        </w:rPr>
        <w:t>诚信投标承诺书</w:t>
      </w:r>
    </w:p>
    <w:p w14:paraId="5D24E9E2">
      <w:pPr>
        <w:widowControl/>
        <w:snapToGrid w:val="0"/>
        <w:ind w:right="-153"/>
        <w:jc w:val="center"/>
        <w:rPr>
          <w:color w:val="auto"/>
          <w:sz w:val="22"/>
          <w:highlight w:val="none"/>
        </w:rPr>
      </w:pPr>
    </w:p>
    <w:p w14:paraId="1B9D78DA">
      <w:pPr>
        <w:widowControl/>
        <w:snapToGrid w:val="0"/>
        <w:spacing w:line="520" w:lineRule="exact"/>
        <w:ind w:right="-153"/>
        <w:jc w:val="left"/>
        <w:rPr>
          <w:color w:val="auto"/>
          <w:sz w:val="22"/>
          <w:highlight w:val="none"/>
        </w:rPr>
      </w:pPr>
      <w:r>
        <w:rPr>
          <w:color w:val="auto"/>
          <w:sz w:val="22"/>
          <w:highlight w:val="none"/>
        </w:rPr>
        <w:t>本企业郑重承诺：</w:t>
      </w:r>
    </w:p>
    <w:p w14:paraId="000EE4CC">
      <w:pPr>
        <w:widowControl/>
        <w:snapToGrid w:val="0"/>
        <w:spacing w:line="520" w:lineRule="exact"/>
        <w:ind w:left="218" w:leftChars="104" w:right="-153" w:firstLine="217" w:firstLineChars="99"/>
        <w:jc w:val="left"/>
        <w:rPr>
          <w:color w:val="auto"/>
          <w:sz w:val="22"/>
          <w:highlight w:val="none"/>
        </w:rPr>
      </w:pPr>
      <w:r>
        <w:rPr>
          <w:color w:val="auto"/>
          <w:sz w:val="22"/>
          <w:highlight w:val="none"/>
        </w:rPr>
        <w:t>一、将遵循公开、公平、公正和诚实信用的原则参加本项目投标；</w:t>
      </w:r>
    </w:p>
    <w:p w14:paraId="6E4F75B8">
      <w:pPr>
        <w:widowControl/>
        <w:snapToGrid w:val="0"/>
        <w:spacing w:line="520" w:lineRule="exact"/>
        <w:ind w:left="2" w:right="-153" w:hanging="2"/>
        <w:jc w:val="left"/>
        <w:rPr>
          <w:color w:val="auto"/>
          <w:sz w:val="22"/>
          <w:highlight w:val="none"/>
        </w:rPr>
      </w:pPr>
      <w:r>
        <w:rPr>
          <w:color w:val="auto"/>
          <w:sz w:val="22"/>
          <w:highlight w:val="none"/>
        </w:rPr>
        <w:t xml:space="preserve">    二、所提供的一切材料都是真实、有效、合法的。</w:t>
      </w:r>
    </w:p>
    <w:p w14:paraId="11562909">
      <w:pPr>
        <w:widowControl/>
        <w:snapToGrid w:val="0"/>
        <w:spacing w:line="520" w:lineRule="exact"/>
        <w:ind w:left="2" w:right="-153" w:hanging="2"/>
        <w:jc w:val="left"/>
        <w:rPr>
          <w:color w:val="auto"/>
          <w:sz w:val="22"/>
          <w:highlight w:val="none"/>
        </w:rPr>
      </w:pPr>
      <w:r>
        <w:rPr>
          <w:color w:val="auto"/>
          <w:sz w:val="22"/>
          <w:highlight w:val="none"/>
        </w:rPr>
        <w:t xml:space="preserve">    三、不与其它投标供应商相互串通，不排挤其它投标供应商的公平竞争，损害采购人或其它投标供应商的合法权益；</w:t>
      </w:r>
    </w:p>
    <w:p w14:paraId="13363BB4">
      <w:pPr>
        <w:widowControl/>
        <w:snapToGrid w:val="0"/>
        <w:spacing w:line="520" w:lineRule="exact"/>
        <w:ind w:left="2" w:right="-153" w:hanging="2"/>
        <w:jc w:val="left"/>
        <w:rPr>
          <w:color w:val="auto"/>
          <w:sz w:val="22"/>
          <w:highlight w:val="none"/>
        </w:rPr>
      </w:pPr>
      <w:r>
        <w:rPr>
          <w:color w:val="auto"/>
          <w:sz w:val="22"/>
          <w:highlight w:val="none"/>
        </w:rPr>
        <w:t xml:space="preserve">    四、不与采购人或招标代理机构串通投标，损害国家利益、社会公共利益或者他人的合法权益；</w:t>
      </w:r>
    </w:p>
    <w:p w14:paraId="5A9B3D45">
      <w:pPr>
        <w:widowControl/>
        <w:snapToGrid w:val="0"/>
        <w:spacing w:line="520" w:lineRule="exact"/>
        <w:ind w:left="2" w:right="-153" w:hanging="2"/>
        <w:jc w:val="left"/>
        <w:rPr>
          <w:color w:val="auto"/>
          <w:sz w:val="22"/>
          <w:highlight w:val="none"/>
        </w:rPr>
      </w:pPr>
      <w:r>
        <w:rPr>
          <w:color w:val="auto"/>
          <w:sz w:val="22"/>
          <w:highlight w:val="none"/>
        </w:rPr>
        <w:t xml:space="preserve">    五、不向采购人或者评标委员会成员行贿以牟取中标资格；</w:t>
      </w:r>
    </w:p>
    <w:p w14:paraId="67996B2D">
      <w:pPr>
        <w:widowControl/>
        <w:snapToGrid w:val="0"/>
        <w:spacing w:line="520" w:lineRule="exact"/>
        <w:ind w:left="2" w:right="-153" w:hanging="2"/>
        <w:jc w:val="left"/>
        <w:rPr>
          <w:color w:val="auto"/>
          <w:sz w:val="22"/>
          <w:highlight w:val="none"/>
        </w:rPr>
      </w:pPr>
      <w:r>
        <w:rPr>
          <w:color w:val="auto"/>
          <w:sz w:val="22"/>
          <w:highlight w:val="none"/>
        </w:rPr>
        <w:t xml:space="preserve">    六、不以他人名义投标或者以其它方式弄虚作假，骗取中标资格；</w:t>
      </w:r>
    </w:p>
    <w:p w14:paraId="09949BE2">
      <w:pPr>
        <w:widowControl/>
        <w:snapToGrid w:val="0"/>
        <w:spacing w:line="520" w:lineRule="exact"/>
        <w:ind w:left="2" w:right="-153" w:hanging="2"/>
        <w:jc w:val="left"/>
        <w:rPr>
          <w:color w:val="auto"/>
          <w:sz w:val="22"/>
          <w:highlight w:val="none"/>
        </w:rPr>
      </w:pPr>
      <w:r>
        <w:rPr>
          <w:color w:val="auto"/>
          <w:sz w:val="22"/>
          <w:highlight w:val="none"/>
        </w:rPr>
        <w:t xml:space="preserve">    七、不在开标后进行虚假恶意投诉。</w:t>
      </w:r>
    </w:p>
    <w:p w14:paraId="533BEA12">
      <w:pPr>
        <w:widowControl/>
        <w:snapToGrid w:val="0"/>
        <w:spacing w:line="520" w:lineRule="exact"/>
        <w:ind w:left="2" w:right="-153" w:hanging="2"/>
        <w:jc w:val="left"/>
        <w:rPr>
          <w:color w:val="auto"/>
          <w:sz w:val="22"/>
          <w:highlight w:val="none"/>
        </w:rPr>
      </w:pPr>
      <w:r>
        <w:rPr>
          <w:color w:val="auto"/>
          <w:sz w:val="22"/>
          <w:highlight w:val="none"/>
        </w:rPr>
        <w:t xml:space="preserve">    本公司若有违反本承诺内容的行为，愿意承担法律责任，包括：本企业投标文件按无效标处理，愿意接受相关行政主管部门作出的处罚。</w:t>
      </w:r>
    </w:p>
    <w:p w14:paraId="0EED1244">
      <w:pPr>
        <w:widowControl/>
        <w:snapToGrid w:val="0"/>
        <w:spacing w:line="520" w:lineRule="exact"/>
        <w:ind w:left="2" w:right="-153" w:hanging="2"/>
        <w:jc w:val="left"/>
        <w:rPr>
          <w:color w:val="auto"/>
          <w:sz w:val="22"/>
          <w:highlight w:val="none"/>
        </w:rPr>
      </w:pPr>
      <w:r>
        <w:rPr>
          <w:color w:val="auto"/>
          <w:sz w:val="22"/>
          <w:highlight w:val="none"/>
        </w:rPr>
        <w:t xml:space="preserve">   </w:t>
      </w:r>
    </w:p>
    <w:p w14:paraId="1AADABE9">
      <w:pPr>
        <w:widowControl/>
        <w:snapToGrid w:val="0"/>
        <w:spacing w:line="520" w:lineRule="exact"/>
        <w:ind w:left="2" w:right="-153" w:hanging="2"/>
        <w:jc w:val="left"/>
        <w:rPr>
          <w:color w:val="auto"/>
          <w:sz w:val="22"/>
          <w:highlight w:val="none"/>
        </w:rPr>
      </w:pPr>
    </w:p>
    <w:p w14:paraId="104FB4B9">
      <w:pPr>
        <w:widowControl/>
        <w:snapToGrid w:val="0"/>
        <w:spacing w:line="520" w:lineRule="exact"/>
        <w:ind w:right="-153"/>
        <w:jc w:val="left"/>
        <w:rPr>
          <w:color w:val="auto"/>
          <w:sz w:val="22"/>
          <w:highlight w:val="none"/>
        </w:rPr>
      </w:pPr>
      <w:r>
        <w:rPr>
          <w:rFonts w:hint="eastAsia"/>
          <w:color w:val="auto"/>
          <w:sz w:val="22"/>
          <w:highlight w:val="none"/>
        </w:rPr>
        <w:t>磋商</w:t>
      </w:r>
      <w:r>
        <w:rPr>
          <w:color w:val="auto"/>
          <w:sz w:val="22"/>
          <w:highlight w:val="none"/>
        </w:rPr>
        <w:t xml:space="preserve">供应商（盖章）：           </w:t>
      </w:r>
    </w:p>
    <w:p w14:paraId="327D4734">
      <w:pPr>
        <w:widowControl/>
        <w:snapToGrid w:val="0"/>
        <w:spacing w:line="520" w:lineRule="exact"/>
        <w:ind w:right="-153"/>
        <w:jc w:val="left"/>
        <w:rPr>
          <w:color w:val="auto"/>
          <w:sz w:val="22"/>
          <w:highlight w:val="none"/>
        </w:rPr>
      </w:pPr>
      <w:r>
        <w:rPr>
          <w:color w:val="auto"/>
          <w:sz w:val="22"/>
          <w:highlight w:val="none"/>
        </w:rPr>
        <w:t>法定代表人或授权代表（签字或盖章）：</w:t>
      </w:r>
    </w:p>
    <w:p w14:paraId="20FCC9D0">
      <w:pPr>
        <w:widowControl/>
        <w:snapToGrid w:val="0"/>
        <w:spacing w:line="520" w:lineRule="exact"/>
        <w:ind w:right="-153"/>
        <w:jc w:val="left"/>
        <w:rPr>
          <w:color w:val="auto"/>
          <w:sz w:val="22"/>
          <w:highlight w:val="none"/>
        </w:rPr>
      </w:pPr>
      <w:r>
        <w:rPr>
          <w:color w:val="auto"/>
          <w:sz w:val="22"/>
          <w:highlight w:val="none"/>
        </w:rPr>
        <w:t>日期：   年  月  日</w:t>
      </w:r>
    </w:p>
    <w:p w14:paraId="31CF1D1F">
      <w:pPr>
        <w:widowControl/>
        <w:snapToGrid w:val="0"/>
        <w:spacing w:line="520" w:lineRule="exact"/>
        <w:ind w:left="-174" w:right="-153" w:firstLine="174"/>
        <w:jc w:val="left"/>
        <w:rPr>
          <w:color w:val="auto"/>
          <w:sz w:val="22"/>
          <w:highlight w:val="none"/>
        </w:rPr>
      </w:pPr>
    </w:p>
    <w:p w14:paraId="420BE504">
      <w:pPr>
        <w:widowControl/>
        <w:snapToGrid w:val="0"/>
        <w:spacing w:line="520" w:lineRule="exact"/>
        <w:ind w:left="-174" w:right="-153" w:firstLine="174"/>
        <w:jc w:val="left"/>
        <w:rPr>
          <w:color w:val="auto"/>
          <w:sz w:val="22"/>
          <w:highlight w:val="none"/>
        </w:rPr>
      </w:pPr>
    </w:p>
    <w:p w14:paraId="4B7FF30A">
      <w:pPr>
        <w:widowControl/>
        <w:snapToGrid w:val="0"/>
        <w:spacing w:line="520" w:lineRule="exact"/>
        <w:ind w:left="-174" w:right="-153" w:firstLine="174"/>
        <w:jc w:val="left"/>
        <w:rPr>
          <w:color w:val="auto"/>
          <w:sz w:val="22"/>
          <w:highlight w:val="none"/>
        </w:rPr>
      </w:pPr>
    </w:p>
    <w:p w14:paraId="4C13204B">
      <w:pPr>
        <w:widowControl/>
        <w:snapToGrid w:val="0"/>
        <w:spacing w:line="400" w:lineRule="exact"/>
        <w:jc w:val="left"/>
        <w:rPr>
          <w:color w:val="auto"/>
          <w:sz w:val="24"/>
          <w:highlight w:val="none"/>
        </w:rPr>
      </w:pPr>
    </w:p>
    <w:p w14:paraId="44FD5574">
      <w:pPr>
        <w:widowControl/>
        <w:snapToGrid w:val="0"/>
        <w:spacing w:line="460" w:lineRule="atLeast"/>
        <w:jc w:val="left"/>
        <w:rPr>
          <w:color w:val="auto"/>
          <w:sz w:val="30"/>
          <w:highlight w:val="none"/>
        </w:rPr>
      </w:pPr>
    </w:p>
    <w:p w14:paraId="1C6FBBC7">
      <w:pPr>
        <w:widowControl/>
        <w:snapToGrid w:val="0"/>
        <w:spacing w:line="460" w:lineRule="atLeast"/>
        <w:jc w:val="left"/>
        <w:rPr>
          <w:color w:val="auto"/>
          <w:sz w:val="30"/>
          <w:highlight w:val="none"/>
        </w:rPr>
      </w:pPr>
    </w:p>
    <w:p w14:paraId="38BC0B0A">
      <w:pPr>
        <w:widowControl/>
        <w:snapToGrid w:val="0"/>
        <w:spacing w:line="460" w:lineRule="atLeast"/>
        <w:jc w:val="left"/>
        <w:rPr>
          <w:color w:val="auto"/>
          <w:sz w:val="30"/>
          <w:highlight w:val="none"/>
        </w:rPr>
      </w:pPr>
    </w:p>
    <w:p w14:paraId="5F994CF5">
      <w:pPr>
        <w:widowControl/>
        <w:snapToGrid w:val="0"/>
        <w:spacing w:line="460" w:lineRule="atLeast"/>
        <w:jc w:val="left"/>
        <w:rPr>
          <w:color w:val="auto"/>
          <w:sz w:val="30"/>
          <w:highlight w:val="none"/>
        </w:rPr>
      </w:pPr>
    </w:p>
    <w:p w14:paraId="50911C5A">
      <w:pPr>
        <w:widowControl/>
        <w:snapToGrid w:val="0"/>
        <w:spacing w:line="460" w:lineRule="atLeast"/>
        <w:jc w:val="left"/>
        <w:rPr>
          <w:color w:val="auto"/>
          <w:sz w:val="30"/>
          <w:highlight w:val="none"/>
        </w:rPr>
      </w:pPr>
    </w:p>
    <w:p w14:paraId="7C569584">
      <w:pPr>
        <w:widowControl/>
        <w:snapToGrid w:val="0"/>
        <w:spacing w:line="460" w:lineRule="atLeast"/>
        <w:jc w:val="left"/>
        <w:rPr>
          <w:color w:val="auto"/>
          <w:sz w:val="30"/>
          <w:highlight w:val="none"/>
        </w:rPr>
      </w:pPr>
    </w:p>
    <w:p w14:paraId="149BA944">
      <w:pPr>
        <w:pStyle w:val="2"/>
        <w:rPr>
          <w:rFonts w:hint="eastAsia" w:ascii="Times New Roman" w:hAnsi="Times New Roman" w:eastAsia="宋体" w:cs="Times New Roman"/>
          <w:color w:val="auto"/>
          <w:highlight w:val="none"/>
          <w:lang w:val="en-US" w:eastAsia="zh-CN" w:bidi="ar-SA"/>
        </w:rPr>
      </w:pPr>
      <w:bookmarkStart w:id="24" w:name="_Toc7988415"/>
      <w:bookmarkStart w:id="25" w:name="_Toc7988469"/>
      <w:bookmarkStart w:id="26" w:name="_Toc8008424"/>
      <w:bookmarkStart w:id="27" w:name="_Toc440162801"/>
      <w:bookmarkStart w:id="28" w:name="_Toc24550051"/>
      <w:bookmarkStart w:id="29" w:name="_Toc30408916"/>
      <w:r>
        <w:rPr>
          <w:rFonts w:hint="eastAsia" w:ascii="Times New Roman" w:hAnsi="Times New Roman" w:eastAsia="宋体" w:cs="Times New Roman"/>
          <w:color w:val="auto"/>
          <w:highlight w:val="none"/>
          <w:lang w:val="en-US" w:eastAsia="zh-CN" w:bidi="ar-SA"/>
        </w:rPr>
        <w:t>三、“报价文件”格式</w:t>
      </w:r>
      <w:bookmarkEnd w:id="24"/>
      <w:bookmarkEnd w:id="25"/>
      <w:bookmarkEnd w:id="26"/>
      <w:bookmarkEnd w:id="27"/>
      <w:bookmarkEnd w:id="28"/>
      <w:bookmarkEnd w:id="29"/>
    </w:p>
    <w:p w14:paraId="166204C3">
      <w:pPr>
        <w:pStyle w:val="2"/>
        <w:rPr>
          <w:rFonts w:hint="eastAsia"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3.1 “报价文件”封面</w:t>
      </w:r>
    </w:p>
    <w:p w14:paraId="753E01E3">
      <w:pPr>
        <w:spacing w:line="360" w:lineRule="auto"/>
        <w:jc w:val="right"/>
        <w:rPr>
          <w:rFonts w:ascii="Arial" w:hAnsi="Arial" w:eastAsia="新宋体" w:cs="Arial"/>
          <w:b/>
          <w:color w:val="auto"/>
          <w:sz w:val="32"/>
          <w:szCs w:val="22"/>
          <w:highlight w:val="none"/>
        </w:rPr>
      </w:pPr>
    </w:p>
    <w:p w14:paraId="12721273">
      <w:pPr>
        <w:spacing w:line="276" w:lineRule="auto"/>
        <w:jc w:val="center"/>
        <w:rPr>
          <w:rFonts w:ascii="华文中宋" w:hAnsi="华文中宋" w:eastAsia="华文中宋" w:cs="Arial"/>
          <w:b/>
          <w:color w:val="auto"/>
          <w:w w:val="80"/>
          <w:sz w:val="52"/>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eastAsia="zh-CN"/>
        </w:rPr>
        <w:t>平阳县万全镇环保管家服务</w:t>
      </w:r>
    </w:p>
    <w:p w14:paraId="77168F00">
      <w:pPr>
        <w:spacing w:line="360" w:lineRule="auto"/>
        <w:jc w:val="center"/>
        <w:rPr>
          <w:rFonts w:ascii="Arial" w:hAnsi="Arial" w:eastAsia="新宋体" w:cs="Arial"/>
          <w:b/>
          <w:color w:val="auto"/>
          <w:sz w:val="52"/>
          <w:szCs w:val="22"/>
          <w:highlight w:val="none"/>
        </w:rPr>
      </w:pPr>
    </w:p>
    <w:p w14:paraId="7D57A972">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73FBEF8B">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14:paraId="15234323">
      <w:pPr>
        <w:spacing w:line="360" w:lineRule="auto"/>
        <w:jc w:val="center"/>
        <w:rPr>
          <w:rFonts w:ascii="华文中宋" w:hAnsi="华文中宋" w:eastAsia="华文中宋" w:cs="Arial"/>
          <w:b/>
          <w:color w:val="auto"/>
          <w:sz w:val="52"/>
          <w:szCs w:val="22"/>
          <w:highlight w:val="none"/>
        </w:rPr>
      </w:pPr>
    </w:p>
    <w:tbl>
      <w:tblPr>
        <w:tblStyle w:val="16"/>
        <w:tblW w:w="0" w:type="auto"/>
        <w:tblInd w:w="250" w:type="dxa"/>
        <w:tblLayout w:type="fixed"/>
        <w:tblCellMar>
          <w:top w:w="0" w:type="dxa"/>
          <w:left w:w="108" w:type="dxa"/>
          <w:bottom w:w="0" w:type="dxa"/>
          <w:right w:w="108" w:type="dxa"/>
        </w:tblCellMar>
      </w:tblPr>
      <w:tblGrid>
        <w:gridCol w:w="8789"/>
      </w:tblGrid>
      <w:tr w14:paraId="7D67C69A">
        <w:tblPrEx>
          <w:tblCellMar>
            <w:top w:w="0" w:type="dxa"/>
            <w:left w:w="108" w:type="dxa"/>
            <w:bottom w:w="0" w:type="dxa"/>
            <w:right w:w="108" w:type="dxa"/>
          </w:tblCellMar>
        </w:tblPrEx>
        <w:trPr>
          <w:trHeight w:val="680" w:hRule="atLeast"/>
        </w:trPr>
        <w:tc>
          <w:tcPr>
            <w:tcW w:w="8789" w:type="dxa"/>
            <w:noWrap w:val="0"/>
            <w:vAlign w:val="center"/>
          </w:tcPr>
          <w:p w14:paraId="471AFFB7">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03FB2E0D">
        <w:tblPrEx>
          <w:tblCellMar>
            <w:top w:w="0" w:type="dxa"/>
            <w:left w:w="108" w:type="dxa"/>
            <w:bottom w:w="0" w:type="dxa"/>
            <w:right w:w="108" w:type="dxa"/>
          </w:tblCellMar>
        </w:tblPrEx>
        <w:trPr>
          <w:trHeight w:val="680" w:hRule="atLeast"/>
        </w:trPr>
        <w:tc>
          <w:tcPr>
            <w:tcW w:w="8789" w:type="dxa"/>
            <w:noWrap w:val="0"/>
            <w:vAlign w:val="center"/>
          </w:tcPr>
          <w:p w14:paraId="568508AD">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6CFB3A00">
        <w:tblPrEx>
          <w:tblCellMar>
            <w:top w:w="0" w:type="dxa"/>
            <w:left w:w="108" w:type="dxa"/>
            <w:bottom w:w="0" w:type="dxa"/>
            <w:right w:w="108" w:type="dxa"/>
          </w:tblCellMar>
        </w:tblPrEx>
        <w:trPr>
          <w:trHeight w:val="680" w:hRule="atLeast"/>
        </w:trPr>
        <w:tc>
          <w:tcPr>
            <w:tcW w:w="8789" w:type="dxa"/>
            <w:noWrap w:val="0"/>
            <w:vAlign w:val="center"/>
          </w:tcPr>
          <w:p w14:paraId="488E779C">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7E055E35">
        <w:tblPrEx>
          <w:tblCellMar>
            <w:top w:w="0" w:type="dxa"/>
            <w:left w:w="108" w:type="dxa"/>
            <w:bottom w:w="0" w:type="dxa"/>
            <w:right w:w="108" w:type="dxa"/>
          </w:tblCellMar>
        </w:tblPrEx>
        <w:trPr>
          <w:trHeight w:val="680" w:hRule="atLeast"/>
        </w:trPr>
        <w:tc>
          <w:tcPr>
            <w:tcW w:w="8789" w:type="dxa"/>
            <w:noWrap w:val="0"/>
            <w:vAlign w:val="center"/>
          </w:tcPr>
          <w:p w14:paraId="17C09A8F">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7B7010FC">
        <w:tblPrEx>
          <w:tblCellMar>
            <w:top w:w="0" w:type="dxa"/>
            <w:left w:w="108" w:type="dxa"/>
            <w:bottom w:w="0" w:type="dxa"/>
            <w:right w:w="108" w:type="dxa"/>
          </w:tblCellMar>
        </w:tblPrEx>
        <w:trPr>
          <w:trHeight w:val="680" w:hRule="atLeast"/>
        </w:trPr>
        <w:tc>
          <w:tcPr>
            <w:tcW w:w="8789" w:type="dxa"/>
            <w:noWrap w:val="0"/>
            <w:vAlign w:val="center"/>
          </w:tcPr>
          <w:p w14:paraId="52F0DB56">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0933ECA1">
        <w:tblPrEx>
          <w:tblCellMar>
            <w:top w:w="0" w:type="dxa"/>
            <w:left w:w="108" w:type="dxa"/>
            <w:bottom w:w="0" w:type="dxa"/>
            <w:right w:w="108" w:type="dxa"/>
          </w:tblCellMar>
        </w:tblPrEx>
        <w:trPr>
          <w:trHeight w:val="335" w:hRule="atLeast"/>
        </w:trPr>
        <w:tc>
          <w:tcPr>
            <w:tcW w:w="8789" w:type="dxa"/>
            <w:noWrap w:val="0"/>
            <w:vAlign w:val="center"/>
          </w:tcPr>
          <w:p w14:paraId="59D5A56F">
            <w:pPr>
              <w:rPr>
                <w:rFonts w:ascii="仿宋" w:hAnsi="仿宋" w:eastAsia="仿宋"/>
                <w:color w:val="auto"/>
                <w:sz w:val="28"/>
                <w:szCs w:val="28"/>
                <w:highlight w:val="none"/>
              </w:rPr>
            </w:pPr>
          </w:p>
        </w:tc>
      </w:tr>
      <w:tr w14:paraId="6E09F48A">
        <w:tblPrEx>
          <w:tblCellMar>
            <w:top w:w="0" w:type="dxa"/>
            <w:left w:w="108" w:type="dxa"/>
            <w:bottom w:w="0" w:type="dxa"/>
            <w:right w:w="108" w:type="dxa"/>
          </w:tblCellMar>
        </w:tblPrEx>
        <w:trPr>
          <w:trHeight w:val="680" w:hRule="atLeast"/>
        </w:trPr>
        <w:tc>
          <w:tcPr>
            <w:tcW w:w="8789" w:type="dxa"/>
            <w:noWrap w:val="0"/>
            <w:vAlign w:val="center"/>
          </w:tcPr>
          <w:p w14:paraId="1A1EE173">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026F0B1B">
      <w:pPr>
        <w:rPr>
          <w:color w:val="auto"/>
          <w:highlight w:val="none"/>
        </w:rPr>
      </w:pPr>
    </w:p>
    <w:p w14:paraId="6E67265E">
      <w:pPr>
        <w:widowControl/>
        <w:snapToGrid w:val="0"/>
        <w:spacing w:line="460" w:lineRule="atLeast"/>
        <w:jc w:val="left"/>
        <w:rPr>
          <w:rFonts w:hint="eastAsia" w:ascii="宋体" w:hAnsi="宋体" w:eastAsia="宋体" w:cs="宋体"/>
          <w:b/>
          <w:bCs/>
          <w:color w:val="auto"/>
          <w:kern w:val="2"/>
          <w:sz w:val="32"/>
          <w:szCs w:val="32"/>
          <w:highlight w:val="none"/>
        </w:rPr>
      </w:pPr>
      <w:r>
        <w:rPr>
          <w:color w:val="auto"/>
          <w:highlight w:val="none"/>
        </w:rPr>
        <w:br w:type="page"/>
      </w:r>
      <w:r>
        <w:rPr>
          <w:rFonts w:hint="eastAsia" w:ascii="宋体" w:hAnsi="宋体" w:eastAsia="宋体" w:cs="宋体"/>
          <w:b/>
          <w:bCs/>
          <w:color w:val="auto"/>
          <w:kern w:val="2"/>
          <w:sz w:val="32"/>
          <w:szCs w:val="32"/>
          <w:highlight w:val="none"/>
        </w:rPr>
        <w:t>3.</w:t>
      </w:r>
      <w:r>
        <w:rPr>
          <w:rFonts w:hint="eastAsia" w:ascii="宋体" w:hAnsi="宋体" w:eastAsia="宋体" w:cs="宋体"/>
          <w:b/>
          <w:bCs/>
          <w:color w:val="auto"/>
          <w:kern w:val="2"/>
          <w:sz w:val="32"/>
          <w:szCs w:val="32"/>
          <w:highlight w:val="none"/>
          <w:lang w:val="en-US" w:eastAsia="zh-CN"/>
        </w:rPr>
        <w:t>3</w:t>
      </w:r>
      <w:r>
        <w:rPr>
          <w:rFonts w:hint="eastAsia" w:ascii="宋体" w:hAnsi="宋体" w:eastAsia="宋体" w:cs="宋体"/>
          <w:b/>
          <w:bCs/>
          <w:color w:val="auto"/>
          <w:kern w:val="2"/>
          <w:sz w:val="32"/>
          <w:szCs w:val="32"/>
          <w:highlight w:val="none"/>
        </w:rPr>
        <w:t>开标一览表</w:t>
      </w:r>
    </w:p>
    <w:p w14:paraId="1CA10F67">
      <w:pPr>
        <w:widowControl/>
        <w:snapToGrid w:val="0"/>
        <w:spacing w:line="400" w:lineRule="exact"/>
        <w:jc w:val="center"/>
        <w:rPr>
          <w:color w:val="auto"/>
          <w:sz w:val="36"/>
          <w:highlight w:val="none"/>
        </w:rPr>
      </w:pPr>
      <w:r>
        <w:rPr>
          <w:rFonts w:hint="eastAsia"/>
          <w:color w:val="auto"/>
          <w:sz w:val="36"/>
          <w:highlight w:val="none"/>
        </w:rPr>
        <w:t>开标</w:t>
      </w:r>
      <w:r>
        <w:rPr>
          <w:color w:val="auto"/>
          <w:sz w:val="36"/>
          <w:highlight w:val="none"/>
        </w:rPr>
        <w:t>一览表</w:t>
      </w:r>
    </w:p>
    <w:p w14:paraId="5C204534">
      <w:pPr>
        <w:widowControl/>
        <w:snapToGrid w:val="0"/>
        <w:spacing w:line="400" w:lineRule="exact"/>
        <w:jc w:val="left"/>
        <w:rPr>
          <w:color w:val="auto"/>
          <w:sz w:val="36"/>
          <w:highlight w:val="none"/>
        </w:rPr>
      </w:pPr>
    </w:p>
    <w:p w14:paraId="3DC06FCD">
      <w:pPr>
        <w:widowControl/>
        <w:snapToGrid w:val="0"/>
        <w:spacing w:line="400" w:lineRule="exact"/>
        <w:jc w:val="left"/>
        <w:rPr>
          <w:color w:val="auto"/>
          <w:sz w:val="36"/>
          <w:highlight w:val="none"/>
        </w:rPr>
      </w:pPr>
    </w:p>
    <w:p w14:paraId="72E2C7C5">
      <w:pPr>
        <w:widowControl/>
        <w:snapToGrid w:val="0"/>
        <w:spacing w:line="400" w:lineRule="exact"/>
        <w:jc w:val="left"/>
        <w:rPr>
          <w:color w:val="auto"/>
          <w:sz w:val="22"/>
          <w:highlight w:val="none"/>
        </w:rPr>
      </w:pPr>
      <w:r>
        <w:rPr>
          <w:color w:val="auto"/>
          <w:sz w:val="24"/>
          <w:highlight w:val="none"/>
        </w:rPr>
        <w:t xml:space="preserve">供应商名称：                           </w:t>
      </w:r>
      <w:r>
        <w:rPr>
          <w:rFonts w:hint="eastAsia"/>
          <w:color w:val="auto"/>
          <w:sz w:val="24"/>
          <w:highlight w:val="none"/>
          <w:lang w:val="en-US" w:eastAsia="zh-CN"/>
        </w:rPr>
        <w:t>项目</w:t>
      </w:r>
      <w:r>
        <w:rPr>
          <w:color w:val="auto"/>
          <w:sz w:val="24"/>
          <w:highlight w:val="none"/>
        </w:rPr>
        <w:t xml:space="preserve">编号：          </w:t>
      </w:r>
      <w:r>
        <w:rPr>
          <w:rFonts w:hint="eastAsia"/>
          <w:color w:val="auto"/>
          <w:sz w:val="24"/>
          <w:highlight w:val="none"/>
          <w:lang w:val="en-US" w:eastAsia="zh-CN"/>
        </w:rPr>
        <w:t xml:space="preserve">   </w:t>
      </w:r>
      <w:r>
        <w:rPr>
          <w:color w:val="auto"/>
          <w:sz w:val="24"/>
          <w:highlight w:val="none"/>
        </w:rPr>
        <w:t>报价单位：人民币元</w:t>
      </w:r>
    </w:p>
    <w:tbl>
      <w:tblPr>
        <w:tblStyle w:val="16"/>
        <w:tblpPr w:vertAnchor="page" w:horzAnchor="margin" w:tblpX="94" w:tblpY="3781"/>
        <w:tblW w:w="9747" w:type="dxa"/>
        <w:tblInd w:w="0" w:type="dxa"/>
        <w:tblLayout w:type="fixed"/>
        <w:tblCellMar>
          <w:top w:w="0" w:type="dxa"/>
          <w:left w:w="0" w:type="dxa"/>
          <w:bottom w:w="0" w:type="dxa"/>
          <w:right w:w="0" w:type="dxa"/>
        </w:tblCellMar>
      </w:tblPr>
      <w:tblGrid>
        <w:gridCol w:w="2983"/>
        <w:gridCol w:w="4045"/>
        <w:gridCol w:w="2719"/>
      </w:tblGrid>
      <w:tr w14:paraId="193ACBB9">
        <w:tblPrEx>
          <w:tblCellMar>
            <w:top w:w="0" w:type="dxa"/>
            <w:left w:w="0" w:type="dxa"/>
            <w:bottom w:w="0" w:type="dxa"/>
            <w:right w:w="0" w:type="dxa"/>
          </w:tblCellMar>
        </w:tblPrEx>
        <w:trPr>
          <w:trHeight w:val="452" w:hRule="atLeast"/>
        </w:trPr>
        <w:tc>
          <w:tcPr>
            <w:tcW w:w="298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B7415D4">
            <w:pPr>
              <w:widowControl/>
              <w:snapToGrid w:val="0"/>
              <w:jc w:val="center"/>
              <w:rPr>
                <w:color w:val="auto"/>
                <w:sz w:val="22"/>
                <w:highlight w:val="none"/>
              </w:rPr>
            </w:pPr>
            <w:r>
              <w:rPr>
                <w:color w:val="auto"/>
                <w:sz w:val="22"/>
                <w:highlight w:val="none"/>
              </w:rPr>
              <w:t>项目名称</w:t>
            </w:r>
          </w:p>
        </w:tc>
        <w:tc>
          <w:tcPr>
            <w:tcW w:w="4045" w:type="dxa"/>
            <w:tcBorders>
              <w:top w:val="single" w:color="000000" w:sz="4" w:space="0"/>
              <w:left w:val="single" w:color="000000" w:sz="4" w:space="0"/>
              <w:bottom w:val="single" w:color="000000" w:sz="4" w:space="0"/>
              <w:right w:val="single" w:color="000000" w:sz="4" w:space="0"/>
            </w:tcBorders>
            <w:noWrap w:val="0"/>
            <w:vAlign w:val="center"/>
          </w:tcPr>
          <w:p w14:paraId="499E4ADF">
            <w:pPr>
              <w:widowControl/>
              <w:snapToGrid w:val="0"/>
              <w:jc w:val="center"/>
              <w:rPr>
                <w:rFonts w:hint="eastAsia" w:eastAsiaTheme="minorEastAsia"/>
                <w:color w:val="auto"/>
                <w:sz w:val="22"/>
                <w:highlight w:val="none"/>
                <w:lang w:eastAsia="zh-CN"/>
              </w:rPr>
            </w:pPr>
            <w:r>
              <w:rPr>
                <w:rFonts w:hint="eastAsia"/>
                <w:color w:val="auto"/>
                <w:sz w:val="22"/>
                <w:highlight w:val="none"/>
                <w:lang w:val="en-US" w:eastAsia="zh-CN"/>
              </w:rPr>
              <w:t>投标</w:t>
            </w:r>
            <w:r>
              <w:rPr>
                <w:color w:val="auto"/>
                <w:sz w:val="22"/>
                <w:highlight w:val="none"/>
              </w:rPr>
              <w:t>报价</w:t>
            </w:r>
            <w:r>
              <w:rPr>
                <w:rFonts w:hint="eastAsia"/>
                <w:color w:val="auto"/>
                <w:sz w:val="22"/>
                <w:highlight w:val="none"/>
                <w:lang w:eastAsia="zh-CN"/>
              </w:rPr>
              <w:t>（</w:t>
            </w:r>
            <w:r>
              <w:rPr>
                <w:rFonts w:hint="eastAsia"/>
                <w:color w:val="auto"/>
                <w:sz w:val="22"/>
                <w:highlight w:val="none"/>
                <w:lang w:val="en-US" w:eastAsia="zh-CN"/>
              </w:rPr>
              <w:t>元</w:t>
            </w:r>
            <w:r>
              <w:rPr>
                <w:rFonts w:hint="eastAsia"/>
                <w:color w:val="auto"/>
                <w:sz w:val="22"/>
                <w:highlight w:val="none"/>
                <w:lang w:eastAsia="zh-CN"/>
              </w:rPr>
              <w:t>）</w:t>
            </w:r>
          </w:p>
        </w:tc>
        <w:tc>
          <w:tcPr>
            <w:tcW w:w="2719" w:type="dxa"/>
            <w:tcBorders>
              <w:top w:val="single" w:color="000000" w:sz="4" w:space="0"/>
              <w:left w:val="single" w:color="000000" w:sz="4" w:space="0"/>
              <w:bottom w:val="single" w:color="000000" w:sz="4" w:space="0"/>
              <w:right w:val="single" w:color="000000" w:sz="4" w:space="0"/>
            </w:tcBorders>
            <w:noWrap w:val="0"/>
            <w:vAlign w:val="center"/>
          </w:tcPr>
          <w:p w14:paraId="63B87E2C">
            <w:pPr>
              <w:widowControl/>
              <w:snapToGrid w:val="0"/>
              <w:jc w:val="center"/>
              <w:rPr>
                <w:rFonts w:hint="eastAsia"/>
                <w:color w:val="auto"/>
                <w:sz w:val="22"/>
                <w:highlight w:val="none"/>
                <w:lang w:val="en-US" w:eastAsia="zh-CN"/>
              </w:rPr>
            </w:pPr>
            <w:r>
              <w:rPr>
                <w:rFonts w:hint="eastAsia"/>
                <w:color w:val="auto"/>
                <w:sz w:val="22"/>
                <w:highlight w:val="none"/>
                <w:lang w:val="en-US" w:eastAsia="zh-CN"/>
              </w:rPr>
              <w:t>服务期</w:t>
            </w:r>
          </w:p>
        </w:tc>
      </w:tr>
      <w:tr w14:paraId="7CB7DB2C">
        <w:tblPrEx>
          <w:tblCellMar>
            <w:top w:w="0" w:type="dxa"/>
            <w:left w:w="0" w:type="dxa"/>
            <w:bottom w:w="0" w:type="dxa"/>
            <w:right w:w="0" w:type="dxa"/>
          </w:tblCellMar>
        </w:tblPrEx>
        <w:trPr>
          <w:trHeight w:val="1313" w:hRule="atLeast"/>
        </w:trPr>
        <w:tc>
          <w:tcPr>
            <w:tcW w:w="298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25E384B">
            <w:pPr>
              <w:widowControl/>
              <w:snapToGrid w:val="0"/>
              <w:jc w:val="center"/>
              <w:rPr>
                <w:rFonts w:hint="eastAsia" w:eastAsia="宋体"/>
                <w:color w:val="auto"/>
                <w:sz w:val="22"/>
                <w:highlight w:val="none"/>
                <w:lang w:eastAsia="zh-CN"/>
              </w:rPr>
            </w:pPr>
            <w:r>
              <w:rPr>
                <w:rFonts w:hint="eastAsia"/>
                <w:color w:val="auto"/>
                <w:sz w:val="22"/>
                <w:highlight w:val="none"/>
              </w:rPr>
              <w:t xml:space="preserve"> </w:t>
            </w:r>
            <w:r>
              <w:rPr>
                <w:rFonts w:hint="eastAsia"/>
                <w:color w:val="auto"/>
                <w:sz w:val="22"/>
                <w:highlight w:val="none"/>
                <w:lang w:eastAsia="zh-CN"/>
              </w:rPr>
              <w:t>平阳县万全镇环保管家服务</w:t>
            </w:r>
          </w:p>
        </w:tc>
        <w:tc>
          <w:tcPr>
            <w:tcW w:w="4045" w:type="dxa"/>
            <w:tcBorders>
              <w:top w:val="single" w:color="000000" w:sz="4" w:space="0"/>
              <w:left w:val="single" w:color="000000" w:sz="4" w:space="0"/>
              <w:bottom w:val="single" w:color="auto" w:sz="4" w:space="0"/>
              <w:right w:val="single" w:color="000000" w:sz="4" w:space="0"/>
            </w:tcBorders>
            <w:noWrap w:val="0"/>
            <w:vAlign w:val="center"/>
          </w:tcPr>
          <w:p w14:paraId="618DD3E1">
            <w:pPr>
              <w:widowControl/>
              <w:snapToGrid w:val="0"/>
              <w:spacing w:line="360" w:lineRule="auto"/>
              <w:jc w:val="both"/>
              <w:rPr>
                <w:color w:val="auto"/>
                <w:sz w:val="22"/>
                <w:highlight w:val="none"/>
              </w:rPr>
            </w:pPr>
          </w:p>
        </w:tc>
        <w:tc>
          <w:tcPr>
            <w:tcW w:w="2719" w:type="dxa"/>
            <w:tcBorders>
              <w:top w:val="single" w:color="000000" w:sz="4" w:space="0"/>
              <w:left w:val="single" w:color="000000" w:sz="4" w:space="0"/>
              <w:bottom w:val="single" w:color="auto" w:sz="4" w:space="0"/>
              <w:right w:val="single" w:color="000000" w:sz="4" w:space="0"/>
            </w:tcBorders>
            <w:noWrap w:val="0"/>
            <w:vAlign w:val="center"/>
          </w:tcPr>
          <w:p w14:paraId="76A3BF1C">
            <w:pPr>
              <w:widowControl/>
              <w:snapToGrid w:val="0"/>
              <w:jc w:val="center"/>
              <w:rPr>
                <w:color w:val="auto"/>
                <w:sz w:val="22"/>
                <w:highlight w:val="none"/>
              </w:rPr>
            </w:pPr>
            <w:r>
              <w:rPr>
                <w:rFonts w:hint="eastAsia" w:ascii="宋体" w:hAnsi="宋体" w:cs="宋体"/>
                <w:color w:val="000000"/>
                <w:sz w:val="21"/>
                <w:szCs w:val="21"/>
                <w:highlight w:val="none"/>
                <w:lang w:val="en-US" w:eastAsia="zh-CN"/>
              </w:rPr>
              <w:t>自</w:t>
            </w:r>
            <w:r>
              <w:rPr>
                <w:rFonts w:hint="eastAsia" w:ascii="宋体" w:hAnsi="宋体" w:cs="宋体"/>
                <w:color w:val="000000"/>
                <w:sz w:val="21"/>
                <w:szCs w:val="21"/>
                <w:highlight w:val="none"/>
              </w:rPr>
              <w:t>合同签订之日起一年时间</w:t>
            </w:r>
          </w:p>
        </w:tc>
      </w:tr>
    </w:tbl>
    <w:p w14:paraId="0AAF4CF2">
      <w:pPr>
        <w:widowControl/>
        <w:autoSpaceDE w:val="0"/>
        <w:autoSpaceDN w:val="0"/>
        <w:snapToGrid w:val="0"/>
        <w:spacing w:line="440" w:lineRule="atLeast"/>
        <w:jc w:val="left"/>
        <w:rPr>
          <w:color w:val="auto"/>
          <w:sz w:val="22"/>
          <w:highlight w:val="none"/>
        </w:rPr>
      </w:pPr>
      <w:r>
        <w:rPr>
          <w:rFonts w:ascii="Arial" w:hAnsi="Arial" w:cs="Arial"/>
          <w:color w:val="auto"/>
          <w:sz w:val="22"/>
          <w:highlight w:val="none"/>
        </w:rPr>
        <w:t>▲</w:t>
      </w:r>
      <w:r>
        <w:rPr>
          <w:rFonts w:hint="eastAsia" w:ascii="Arial" w:hAnsi="Arial" w:cs="Arial"/>
          <w:color w:val="auto"/>
          <w:sz w:val="22"/>
          <w:highlight w:val="none"/>
          <w:lang w:val="en-US" w:eastAsia="zh-CN"/>
        </w:rPr>
        <w:t>开标</w:t>
      </w:r>
      <w:r>
        <w:rPr>
          <w:color w:val="auto"/>
          <w:sz w:val="22"/>
          <w:highlight w:val="none"/>
        </w:rPr>
        <w:t>一览表中报价为符合采购文件要求的项目</w:t>
      </w:r>
      <w:r>
        <w:rPr>
          <w:rFonts w:hint="eastAsia"/>
          <w:color w:val="auto"/>
          <w:sz w:val="22"/>
          <w:highlight w:val="none"/>
        </w:rPr>
        <w:t>报价</w:t>
      </w:r>
      <w:r>
        <w:rPr>
          <w:color w:val="auto"/>
          <w:sz w:val="22"/>
          <w:highlight w:val="none"/>
        </w:rPr>
        <w:t>（含税等费用），</w:t>
      </w:r>
      <w:r>
        <w:rPr>
          <w:rFonts w:hint="eastAsia"/>
          <w:bCs/>
          <w:color w:val="000000"/>
          <w:sz w:val="22"/>
        </w:rPr>
        <w:t>同时包括整个项目实施过程中所有费用，</w:t>
      </w:r>
      <w:r>
        <w:rPr>
          <w:rFonts w:hint="eastAsia"/>
          <w:bCs/>
          <w:color w:val="000000"/>
          <w:sz w:val="22"/>
          <w:lang w:val="en-US" w:eastAsia="zh-CN"/>
        </w:rPr>
        <w:t>采购</w:t>
      </w:r>
      <w:r>
        <w:rPr>
          <w:rFonts w:hint="eastAsia"/>
          <w:bCs/>
          <w:color w:val="000000"/>
          <w:sz w:val="22"/>
        </w:rPr>
        <w:t>代理</w:t>
      </w:r>
      <w:r>
        <w:rPr>
          <w:rFonts w:hint="eastAsia"/>
          <w:bCs/>
          <w:color w:val="000000"/>
          <w:sz w:val="22"/>
          <w:lang w:val="en-US" w:eastAsia="zh-CN"/>
        </w:rPr>
        <w:t>服务</w:t>
      </w:r>
      <w:r>
        <w:rPr>
          <w:rFonts w:hint="eastAsia"/>
          <w:bCs/>
          <w:color w:val="000000"/>
          <w:sz w:val="22"/>
        </w:rPr>
        <w:t>费</w:t>
      </w:r>
      <w:r>
        <w:rPr>
          <w:rFonts w:hint="eastAsia"/>
          <w:bCs/>
          <w:color w:val="000000"/>
          <w:sz w:val="22"/>
          <w:lang w:eastAsia="zh-CN"/>
        </w:rPr>
        <w:t>、</w:t>
      </w:r>
      <w:r>
        <w:rPr>
          <w:rFonts w:hint="eastAsia"/>
          <w:bCs/>
          <w:color w:val="000000"/>
          <w:sz w:val="22"/>
          <w:lang w:val="en-US" w:eastAsia="zh-CN"/>
        </w:rPr>
        <w:t>验收费用</w:t>
      </w:r>
      <w:r>
        <w:rPr>
          <w:rFonts w:hint="eastAsia"/>
          <w:bCs/>
          <w:color w:val="000000"/>
          <w:sz w:val="22"/>
        </w:rPr>
        <w:t>及其它需要的费用。</w:t>
      </w:r>
    </w:p>
    <w:p w14:paraId="55525BE3">
      <w:pPr>
        <w:widowControl/>
        <w:autoSpaceDE w:val="0"/>
        <w:autoSpaceDN w:val="0"/>
        <w:snapToGrid w:val="0"/>
        <w:spacing w:line="440" w:lineRule="atLeast"/>
        <w:jc w:val="left"/>
        <w:rPr>
          <w:color w:val="auto"/>
          <w:sz w:val="24"/>
          <w:highlight w:val="none"/>
        </w:rPr>
      </w:pPr>
      <w:r>
        <w:rPr>
          <w:color w:val="auto"/>
          <w:sz w:val="22"/>
          <w:highlight w:val="none"/>
        </w:rPr>
        <w:t>▲不提供此表格的将视为没有实质性响应采购文件。</w:t>
      </w:r>
    </w:p>
    <w:p w14:paraId="3ECEBF2F">
      <w:pPr>
        <w:widowControl/>
        <w:autoSpaceDE w:val="0"/>
        <w:autoSpaceDN w:val="0"/>
        <w:snapToGrid w:val="0"/>
        <w:spacing w:line="440" w:lineRule="atLeast"/>
        <w:jc w:val="left"/>
        <w:rPr>
          <w:color w:val="auto"/>
          <w:sz w:val="24"/>
          <w:highlight w:val="none"/>
        </w:rPr>
      </w:pPr>
    </w:p>
    <w:p w14:paraId="2B1483AB">
      <w:pPr>
        <w:widowControl/>
        <w:autoSpaceDE w:val="0"/>
        <w:autoSpaceDN w:val="0"/>
        <w:snapToGrid w:val="0"/>
        <w:spacing w:line="440" w:lineRule="atLeast"/>
        <w:jc w:val="left"/>
        <w:rPr>
          <w:color w:val="auto"/>
          <w:sz w:val="24"/>
          <w:highlight w:val="none"/>
        </w:rPr>
      </w:pPr>
    </w:p>
    <w:p w14:paraId="7D81D162">
      <w:pPr>
        <w:widowControl/>
        <w:autoSpaceDE w:val="0"/>
        <w:autoSpaceDN w:val="0"/>
        <w:snapToGrid w:val="0"/>
        <w:spacing w:line="440" w:lineRule="atLeast"/>
        <w:jc w:val="left"/>
        <w:rPr>
          <w:color w:val="auto"/>
          <w:sz w:val="24"/>
          <w:highlight w:val="none"/>
        </w:rPr>
      </w:pPr>
    </w:p>
    <w:p w14:paraId="709A1375">
      <w:pPr>
        <w:widowControl/>
        <w:autoSpaceDE w:val="0"/>
        <w:autoSpaceDN w:val="0"/>
        <w:snapToGrid w:val="0"/>
        <w:spacing w:line="440" w:lineRule="atLeast"/>
        <w:jc w:val="left"/>
        <w:rPr>
          <w:color w:val="auto"/>
          <w:sz w:val="24"/>
          <w:highlight w:val="none"/>
        </w:rPr>
      </w:pPr>
    </w:p>
    <w:p w14:paraId="0CB96E94">
      <w:pPr>
        <w:spacing w:line="360" w:lineRule="auto"/>
        <w:rPr>
          <w:rFonts w:hint="eastAsia"/>
          <w:bCs/>
          <w:color w:val="auto"/>
          <w:sz w:val="22"/>
          <w:szCs w:val="22"/>
          <w:highlight w:val="none"/>
        </w:rPr>
      </w:pPr>
      <w:r>
        <w:rPr>
          <w:rFonts w:hint="eastAsia"/>
          <w:bCs/>
          <w:color w:val="auto"/>
          <w:sz w:val="22"/>
          <w:szCs w:val="22"/>
          <w:highlight w:val="none"/>
        </w:rPr>
        <w:t>磋商供应商全称（盖章）：</w:t>
      </w:r>
    </w:p>
    <w:p w14:paraId="347F8D24">
      <w:pPr>
        <w:spacing w:line="360" w:lineRule="auto"/>
        <w:rPr>
          <w:rFonts w:hint="eastAsia"/>
          <w:bCs/>
          <w:color w:val="auto"/>
          <w:sz w:val="22"/>
          <w:szCs w:val="22"/>
          <w:highlight w:val="none"/>
        </w:rPr>
      </w:pPr>
      <w:r>
        <w:rPr>
          <w:rFonts w:hint="eastAsia"/>
          <w:bCs/>
          <w:color w:val="auto"/>
          <w:sz w:val="22"/>
          <w:szCs w:val="22"/>
          <w:highlight w:val="none"/>
        </w:rPr>
        <w:t>法定代表人或授权代表（签字或盖章）：</w:t>
      </w:r>
    </w:p>
    <w:p w14:paraId="6A8F90EF">
      <w:pPr>
        <w:spacing w:line="360" w:lineRule="auto"/>
        <w:rPr>
          <w:rFonts w:hint="eastAsia"/>
          <w:bCs/>
          <w:color w:val="auto"/>
          <w:sz w:val="22"/>
          <w:szCs w:val="22"/>
          <w:highlight w:val="none"/>
        </w:rPr>
      </w:pPr>
      <w:r>
        <w:rPr>
          <w:rFonts w:hint="eastAsia"/>
          <w:bCs/>
          <w:color w:val="auto"/>
          <w:sz w:val="22"/>
          <w:szCs w:val="22"/>
          <w:highlight w:val="none"/>
        </w:rPr>
        <w:t>日期：</w:t>
      </w:r>
    </w:p>
    <w:p w14:paraId="17F90592">
      <w:pPr>
        <w:widowControl/>
        <w:autoSpaceDE w:val="0"/>
        <w:autoSpaceDN w:val="0"/>
        <w:snapToGrid w:val="0"/>
        <w:spacing w:line="440" w:lineRule="atLeast"/>
        <w:jc w:val="left"/>
        <w:rPr>
          <w:color w:val="auto"/>
          <w:sz w:val="24"/>
          <w:highlight w:val="none"/>
        </w:rPr>
      </w:pPr>
    </w:p>
    <w:p w14:paraId="3C8594EB">
      <w:pPr>
        <w:widowControl/>
        <w:snapToGrid w:val="0"/>
        <w:spacing w:line="460" w:lineRule="atLeast"/>
        <w:ind w:firstLine="150"/>
        <w:jc w:val="left"/>
        <w:rPr>
          <w:color w:val="auto"/>
          <w:sz w:val="30"/>
          <w:highlight w:val="none"/>
        </w:rPr>
      </w:pPr>
    </w:p>
    <w:p w14:paraId="7E3E31EE">
      <w:pPr>
        <w:widowControl/>
        <w:snapToGrid w:val="0"/>
        <w:spacing w:line="460" w:lineRule="atLeast"/>
        <w:ind w:firstLine="150"/>
        <w:jc w:val="left"/>
        <w:rPr>
          <w:color w:val="auto"/>
          <w:sz w:val="30"/>
          <w:highlight w:val="none"/>
        </w:rPr>
      </w:pPr>
    </w:p>
    <w:p w14:paraId="42AE0E2E">
      <w:pPr>
        <w:widowControl/>
        <w:snapToGrid w:val="0"/>
        <w:spacing w:line="460" w:lineRule="atLeast"/>
        <w:ind w:firstLine="150"/>
        <w:jc w:val="left"/>
        <w:rPr>
          <w:color w:val="auto"/>
          <w:sz w:val="30"/>
          <w:highlight w:val="none"/>
        </w:rPr>
      </w:pPr>
    </w:p>
    <w:p w14:paraId="4AFDE9D6">
      <w:pPr>
        <w:widowControl/>
        <w:snapToGrid w:val="0"/>
        <w:spacing w:line="460" w:lineRule="atLeast"/>
        <w:ind w:firstLine="150"/>
        <w:jc w:val="left"/>
        <w:rPr>
          <w:color w:val="auto"/>
          <w:sz w:val="30"/>
          <w:highlight w:val="none"/>
        </w:rPr>
      </w:pPr>
    </w:p>
    <w:p w14:paraId="5353F0D0">
      <w:pPr>
        <w:widowControl/>
        <w:snapToGrid w:val="0"/>
        <w:spacing w:line="460" w:lineRule="atLeast"/>
        <w:ind w:firstLine="150"/>
        <w:jc w:val="left"/>
        <w:rPr>
          <w:color w:val="auto"/>
          <w:sz w:val="30"/>
          <w:highlight w:val="none"/>
        </w:rPr>
      </w:pPr>
    </w:p>
    <w:p w14:paraId="599AB176">
      <w:pPr>
        <w:widowControl/>
        <w:snapToGrid w:val="0"/>
        <w:spacing w:line="460" w:lineRule="atLeast"/>
        <w:ind w:firstLine="150"/>
        <w:jc w:val="left"/>
        <w:rPr>
          <w:color w:val="auto"/>
          <w:sz w:val="30"/>
          <w:highlight w:val="none"/>
        </w:rPr>
      </w:pPr>
    </w:p>
    <w:p w14:paraId="5C936716">
      <w:pPr>
        <w:widowControl/>
        <w:snapToGrid w:val="0"/>
        <w:spacing w:line="460" w:lineRule="atLeast"/>
        <w:jc w:val="left"/>
        <w:rPr>
          <w:rFonts w:hint="default"/>
          <w:bCs/>
          <w:color w:val="auto"/>
          <w:kern w:val="2"/>
          <w:sz w:val="28"/>
          <w:szCs w:val="28"/>
          <w:highlight w:val="none"/>
          <w:lang w:val="en-US"/>
        </w:rPr>
      </w:pPr>
      <w:r>
        <w:rPr>
          <w:color w:val="auto"/>
          <w:sz w:val="36"/>
          <w:highlight w:val="none"/>
        </w:rPr>
        <w:br w:type="page"/>
      </w:r>
      <w:r>
        <w:rPr>
          <w:rFonts w:hint="eastAsia" w:ascii="宋体" w:hAnsi="宋体" w:eastAsia="宋体" w:cs="宋体"/>
          <w:b/>
          <w:bCs/>
          <w:color w:val="auto"/>
          <w:kern w:val="2"/>
          <w:sz w:val="32"/>
          <w:szCs w:val="32"/>
          <w:highlight w:val="none"/>
        </w:rPr>
        <w:t>3.</w:t>
      </w:r>
      <w:r>
        <w:rPr>
          <w:rFonts w:hint="eastAsia" w:ascii="宋体" w:hAnsi="宋体" w:eastAsia="宋体" w:cs="宋体"/>
          <w:b/>
          <w:bCs/>
          <w:color w:val="auto"/>
          <w:kern w:val="2"/>
          <w:sz w:val="32"/>
          <w:szCs w:val="32"/>
          <w:highlight w:val="none"/>
          <w:lang w:val="en-US" w:eastAsia="zh-CN"/>
        </w:rPr>
        <w:t>4分项报价表</w:t>
      </w:r>
    </w:p>
    <w:p w14:paraId="5B125F1E">
      <w:pPr>
        <w:pStyle w:val="8"/>
        <w:rPr>
          <w:rFonts w:hint="eastAsia" w:ascii="宋体" w:hAnsi="宋体" w:eastAsia="宋体" w:cs="宋体"/>
          <w:color w:val="auto"/>
          <w:highlight w:val="none"/>
        </w:rPr>
      </w:pPr>
    </w:p>
    <w:p w14:paraId="199EA30E">
      <w:pPr>
        <w:spacing w:line="460" w:lineRule="atLeast"/>
        <w:jc w:val="center"/>
        <w:rPr>
          <w:rFonts w:hint="eastAsia" w:ascii="新宋体" w:hAnsi="新宋体" w:eastAsia="新宋体"/>
          <w:b/>
          <w:color w:val="auto"/>
          <w:sz w:val="36"/>
          <w:highlight w:val="none"/>
        </w:rPr>
      </w:pPr>
      <w:r>
        <w:rPr>
          <w:rFonts w:hint="eastAsia" w:ascii="新宋体" w:hAnsi="新宋体" w:eastAsia="新宋体"/>
          <w:b/>
          <w:color w:val="auto"/>
          <w:sz w:val="32"/>
          <w:highlight w:val="none"/>
        </w:rPr>
        <w:t>分项报价表</w:t>
      </w:r>
    </w:p>
    <w:p w14:paraId="75C44943">
      <w:pPr>
        <w:spacing w:line="200" w:lineRule="exact"/>
        <w:rPr>
          <w:rFonts w:hint="eastAsia" w:ascii="新宋体" w:hAnsi="新宋体" w:eastAsia="新宋体"/>
          <w:b/>
          <w:color w:val="auto"/>
          <w:highlight w:val="none"/>
        </w:rPr>
      </w:pPr>
    </w:p>
    <w:p w14:paraId="6673A518">
      <w:pPr>
        <w:spacing w:line="380" w:lineRule="exact"/>
        <w:ind w:firstLine="437" w:firstLineChars="198"/>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                                              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072"/>
        <w:gridCol w:w="2532"/>
        <w:gridCol w:w="2340"/>
      </w:tblGrid>
      <w:tr w14:paraId="16B0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76" w:type="dxa"/>
            <w:noWrap w:val="0"/>
            <w:vAlign w:val="center"/>
          </w:tcPr>
          <w:p w14:paraId="25B98CFC">
            <w:pPr>
              <w:spacing w:line="40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4072" w:type="dxa"/>
            <w:noWrap w:val="0"/>
            <w:vAlign w:val="center"/>
          </w:tcPr>
          <w:p w14:paraId="5E4BF519">
            <w:pPr>
              <w:spacing w:line="40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 目 内 容</w:t>
            </w:r>
          </w:p>
        </w:tc>
        <w:tc>
          <w:tcPr>
            <w:tcW w:w="2532" w:type="dxa"/>
            <w:noWrap w:val="0"/>
            <w:vAlign w:val="center"/>
          </w:tcPr>
          <w:p w14:paraId="7790D856">
            <w:pPr>
              <w:spacing w:line="40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 xml:space="preserve"> 报  价（ 元）</w:t>
            </w:r>
          </w:p>
        </w:tc>
        <w:tc>
          <w:tcPr>
            <w:tcW w:w="2340" w:type="dxa"/>
            <w:noWrap w:val="0"/>
            <w:vAlign w:val="center"/>
          </w:tcPr>
          <w:p w14:paraId="31C0051C">
            <w:pPr>
              <w:spacing w:line="40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备   注</w:t>
            </w:r>
          </w:p>
        </w:tc>
      </w:tr>
      <w:tr w14:paraId="50AA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776" w:type="dxa"/>
            <w:noWrap w:val="0"/>
            <w:vAlign w:val="center"/>
          </w:tcPr>
          <w:p w14:paraId="72AB83F0">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4072" w:type="dxa"/>
            <w:noWrap w:val="0"/>
            <w:vAlign w:val="center"/>
          </w:tcPr>
          <w:p w14:paraId="2788E543">
            <w:pPr>
              <w:spacing w:line="400" w:lineRule="exact"/>
              <w:jc w:val="center"/>
              <w:rPr>
                <w:rFonts w:ascii="新宋体" w:hAnsi="新宋体" w:eastAsia="新宋体"/>
                <w:color w:val="auto"/>
                <w:sz w:val="22"/>
                <w:szCs w:val="22"/>
                <w:highlight w:val="none"/>
              </w:rPr>
            </w:pPr>
          </w:p>
        </w:tc>
        <w:tc>
          <w:tcPr>
            <w:tcW w:w="2532" w:type="dxa"/>
            <w:noWrap w:val="0"/>
            <w:vAlign w:val="center"/>
          </w:tcPr>
          <w:p w14:paraId="4F55B7D5">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4A0A27B1">
            <w:pPr>
              <w:spacing w:line="400" w:lineRule="exact"/>
              <w:jc w:val="center"/>
              <w:rPr>
                <w:rFonts w:hint="eastAsia" w:ascii="新宋体" w:hAnsi="新宋体" w:eastAsia="新宋体"/>
                <w:color w:val="auto"/>
                <w:sz w:val="22"/>
                <w:szCs w:val="22"/>
                <w:highlight w:val="none"/>
              </w:rPr>
            </w:pPr>
          </w:p>
        </w:tc>
      </w:tr>
      <w:tr w14:paraId="0AB1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312E5357">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4072" w:type="dxa"/>
            <w:noWrap w:val="0"/>
            <w:vAlign w:val="center"/>
          </w:tcPr>
          <w:p w14:paraId="5E817D81">
            <w:pPr>
              <w:spacing w:line="400" w:lineRule="exact"/>
              <w:jc w:val="center"/>
              <w:rPr>
                <w:rFonts w:ascii="新宋体" w:hAnsi="新宋体" w:eastAsia="新宋体"/>
                <w:color w:val="auto"/>
                <w:sz w:val="22"/>
                <w:szCs w:val="22"/>
                <w:highlight w:val="none"/>
              </w:rPr>
            </w:pPr>
          </w:p>
        </w:tc>
        <w:tc>
          <w:tcPr>
            <w:tcW w:w="2532" w:type="dxa"/>
            <w:noWrap w:val="0"/>
            <w:vAlign w:val="center"/>
          </w:tcPr>
          <w:p w14:paraId="77E2CB06">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2C883FF4">
            <w:pPr>
              <w:spacing w:line="400" w:lineRule="exact"/>
              <w:jc w:val="center"/>
              <w:rPr>
                <w:rFonts w:hint="eastAsia" w:ascii="新宋体" w:hAnsi="新宋体" w:eastAsia="新宋体"/>
                <w:color w:val="auto"/>
                <w:sz w:val="22"/>
                <w:szCs w:val="22"/>
                <w:highlight w:val="none"/>
              </w:rPr>
            </w:pPr>
          </w:p>
        </w:tc>
      </w:tr>
      <w:tr w14:paraId="1165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301BC7B0">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4072" w:type="dxa"/>
            <w:noWrap w:val="0"/>
            <w:vAlign w:val="center"/>
          </w:tcPr>
          <w:p w14:paraId="378662E8">
            <w:pPr>
              <w:spacing w:line="400" w:lineRule="exact"/>
              <w:jc w:val="center"/>
              <w:rPr>
                <w:rFonts w:ascii="新宋体" w:hAnsi="新宋体" w:eastAsia="新宋体"/>
                <w:color w:val="auto"/>
                <w:sz w:val="22"/>
                <w:szCs w:val="22"/>
                <w:highlight w:val="none"/>
              </w:rPr>
            </w:pPr>
          </w:p>
        </w:tc>
        <w:tc>
          <w:tcPr>
            <w:tcW w:w="2532" w:type="dxa"/>
            <w:noWrap w:val="0"/>
            <w:vAlign w:val="center"/>
          </w:tcPr>
          <w:p w14:paraId="20B4C8EC">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2FB44958">
            <w:pPr>
              <w:spacing w:line="400" w:lineRule="exact"/>
              <w:jc w:val="center"/>
              <w:rPr>
                <w:rFonts w:hint="eastAsia" w:ascii="新宋体" w:hAnsi="新宋体" w:eastAsia="新宋体"/>
                <w:color w:val="auto"/>
                <w:sz w:val="22"/>
                <w:szCs w:val="22"/>
                <w:highlight w:val="none"/>
              </w:rPr>
            </w:pPr>
          </w:p>
        </w:tc>
      </w:tr>
      <w:tr w14:paraId="6140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210E69A2">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4072" w:type="dxa"/>
            <w:noWrap w:val="0"/>
            <w:vAlign w:val="center"/>
          </w:tcPr>
          <w:p w14:paraId="292F04D4">
            <w:pPr>
              <w:spacing w:line="400" w:lineRule="exact"/>
              <w:jc w:val="center"/>
              <w:rPr>
                <w:rFonts w:ascii="新宋体" w:hAnsi="新宋体" w:eastAsia="新宋体"/>
                <w:color w:val="auto"/>
                <w:sz w:val="22"/>
                <w:szCs w:val="22"/>
                <w:highlight w:val="none"/>
              </w:rPr>
            </w:pPr>
          </w:p>
        </w:tc>
        <w:tc>
          <w:tcPr>
            <w:tcW w:w="2532" w:type="dxa"/>
            <w:noWrap w:val="0"/>
            <w:vAlign w:val="center"/>
          </w:tcPr>
          <w:p w14:paraId="6772186F">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63660E8D">
            <w:pPr>
              <w:spacing w:line="400" w:lineRule="exact"/>
              <w:jc w:val="center"/>
              <w:rPr>
                <w:rFonts w:hint="eastAsia" w:ascii="新宋体" w:hAnsi="新宋体" w:eastAsia="新宋体"/>
                <w:color w:val="auto"/>
                <w:sz w:val="22"/>
                <w:szCs w:val="22"/>
                <w:highlight w:val="none"/>
              </w:rPr>
            </w:pPr>
          </w:p>
        </w:tc>
      </w:tr>
      <w:tr w14:paraId="16EF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3843C3E6">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4072" w:type="dxa"/>
            <w:noWrap w:val="0"/>
            <w:vAlign w:val="center"/>
          </w:tcPr>
          <w:p w14:paraId="04FCFC8B">
            <w:pPr>
              <w:spacing w:line="400" w:lineRule="exact"/>
              <w:jc w:val="center"/>
              <w:rPr>
                <w:rFonts w:ascii="新宋体" w:hAnsi="新宋体" w:eastAsia="新宋体"/>
                <w:color w:val="auto"/>
                <w:sz w:val="22"/>
                <w:szCs w:val="22"/>
                <w:highlight w:val="none"/>
              </w:rPr>
            </w:pPr>
          </w:p>
        </w:tc>
        <w:tc>
          <w:tcPr>
            <w:tcW w:w="2532" w:type="dxa"/>
            <w:noWrap w:val="0"/>
            <w:vAlign w:val="center"/>
          </w:tcPr>
          <w:p w14:paraId="05218CB9">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1C9A62CD">
            <w:pPr>
              <w:spacing w:line="400" w:lineRule="exact"/>
              <w:jc w:val="center"/>
              <w:rPr>
                <w:rFonts w:hint="eastAsia" w:ascii="新宋体" w:hAnsi="新宋体" w:eastAsia="新宋体"/>
                <w:color w:val="auto"/>
                <w:sz w:val="22"/>
                <w:szCs w:val="22"/>
                <w:highlight w:val="none"/>
              </w:rPr>
            </w:pPr>
          </w:p>
        </w:tc>
      </w:tr>
      <w:tr w14:paraId="0AA3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7A60AD54">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w:t>
            </w:r>
          </w:p>
        </w:tc>
        <w:tc>
          <w:tcPr>
            <w:tcW w:w="4072" w:type="dxa"/>
            <w:noWrap w:val="0"/>
            <w:vAlign w:val="center"/>
          </w:tcPr>
          <w:p w14:paraId="575E054F">
            <w:pPr>
              <w:spacing w:line="400" w:lineRule="exact"/>
              <w:jc w:val="center"/>
              <w:rPr>
                <w:rFonts w:ascii="新宋体" w:hAnsi="新宋体" w:eastAsia="新宋体"/>
                <w:color w:val="auto"/>
                <w:sz w:val="22"/>
                <w:szCs w:val="22"/>
                <w:highlight w:val="none"/>
              </w:rPr>
            </w:pPr>
          </w:p>
        </w:tc>
        <w:tc>
          <w:tcPr>
            <w:tcW w:w="2532" w:type="dxa"/>
            <w:noWrap w:val="0"/>
            <w:vAlign w:val="center"/>
          </w:tcPr>
          <w:p w14:paraId="7B55CD70">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559319EB">
            <w:pPr>
              <w:spacing w:line="400" w:lineRule="exact"/>
              <w:jc w:val="center"/>
              <w:rPr>
                <w:rFonts w:hint="eastAsia" w:ascii="新宋体" w:hAnsi="新宋体" w:eastAsia="新宋体"/>
                <w:color w:val="auto"/>
                <w:sz w:val="22"/>
                <w:szCs w:val="22"/>
                <w:highlight w:val="none"/>
              </w:rPr>
            </w:pPr>
          </w:p>
        </w:tc>
      </w:tr>
      <w:tr w14:paraId="1944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noWrap w:val="0"/>
            <w:vAlign w:val="center"/>
          </w:tcPr>
          <w:p w14:paraId="7C38A830">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w:t>
            </w:r>
          </w:p>
        </w:tc>
        <w:tc>
          <w:tcPr>
            <w:tcW w:w="4072" w:type="dxa"/>
            <w:noWrap w:val="0"/>
            <w:vAlign w:val="center"/>
          </w:tcPr>
          <w:p w14:paraId="4AFFCF42">
            <w:pPr>
              <w:spacing w:line="400" w:lineRule="exact"/>
              <w:jc w:val="center"/>
              <w:rPr>
                <w:rFonts w:hint="eastAsia" w:ascii="新宋体" w:hAnsi="新宋体" w:eastAsia="新宋体"/>
                <w:color w:val="auto"/>
                <w:sz w:val="22"/>
                <w:szCs w:val="22"/>
                <w:highlight w:val="none"/>
              </w:rPr>
            </w:pPr>
          </w:p>
        </w:tc>
        <w:tc>
          <w:tcPr>
            <w:tcW w:w="2532" w:type="dxa"/>
            <w:noWrap w:val="0"/>
            <w:vAlign w:val="center"/>
          </w:tcPr>
          <w:p w14:paraId="3D9B6BBA">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0ACAAA8D">
            <w:pPr>
              <w:spacing w:line="400" w:lineRule="exact"/>
              <w:jc w:val="center"/>
              <w:rPr>
                <w:rFonts w:hint="eastAsia" w:ascii="新宋体" w:hAnsi="新宋体" w:eastAsia="新宋体"/>
                <w:color w:val="auto"/>
                <w:sz w:val="22"/>
                <w:szCs w:val="22"/>
                <w:highlight w:val="none"/>
              </w:rPr>
            </w:pPr>
          </w:p>
        </w:tc>
      </w:tr>
      <w:tr w14:paraId="2FB0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76" w:type="dxa"/>
            <w:noWrap w:val="0"/>
            <w:vAlign w:val="center"/>
          </w:tcPr>
          <w:p w14:paraId="030C2B62">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w:t>
            </w:r>
          </w:p>
        </w:tc>
        <w:tc>
          <w:tcPr>
            <w:tcW w:w="4072" w:type="dxa"/>
            <w:noWrap w:val="0"/>
            <w:vAlign w:val="center"/>
          </w:tcPr>
          <w:p w14:paraId="5799F867">
            <w:pPr>
              <w:spacing w:line="400" w:lineRule="exact"/>
              <w:jc w:val="center"/>
              <w:rPr>
                <w:rFonts w:hint="eastAsia" w:ascii="新宋体" w:hAnsi="新宋体" w:eastAsia="新宋体"/>
                <w:color w:val="auto"/>
                <w:sz w:val="22"/>
                <w:szCs w:val="22"/>
                <w:highlight w:val="none"/>
              </w:rPr>
            </w:pPr>
          </w:p>
        </w:tc>
        <w:tc>
          <w:tcPr>
            <w:tcW w:w="2532" w:type="dxa"/>
            <w:noWrap w:val="0"/>
            <w:vAlign w:val="center"/>
          </w:tcPr>
          <w:p w14:paraId="4DC3AD0F">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27508B93">
            <w:pPr>
              <w:spacing w:line="400" w:lineRule="exact"/>
              <w:jc w:val="center"/>
              <w:rPr>
                <w:rFonts w:hint="eastAsia" w:ascii="新宋体" w:hAnsi="新宋体" w:eastAsia="新宋体"/>
                <w:color w:val="auto"/>
                <w:sz w:val="22"/>
                <w:szCs w:val="22"/>
                <w:highlight w:val="none"/>
              </w:rPr>
            </w:pPr>
          </w:p>
        </w:tc>
      </w:tr>
      <w:tr w14:paraId="5C04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776" w:type="dxa"/>
            <w:noWrap w:val="0"/>
            <w:vAlign w:val="center"/>
          </w:tcPr>
          <w:p w14:paraId="5780CECA">
            <w:pPr>
              <w:spacing w:line="400" w:lineRule="exact"/>
              <w:jc w:val="center"/>
              <w:rPr>
                <w:rFonts w:hint="default"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w:t>
            </w:r>
          </w:p>
        </w:tc>
        <w:tc>
          <w:tcPr>
            <w:tcW w:w="4072" w:type="dxa"/>
            <w:noWrap w:val="0"/>
            <w:vAlign w:val="center"/>
          </w:tcPr>
          <w:p w14:paraId="48B6222A">
            <w:pPr>
              <w:spacing w:line="400" w:lineRule="exact"/>
              <w:jc w:val="center"/>
              <w:rPr>
                <w:rFonts w:hint="eastAsia" w:ascii="新宋体" w:hAnsi="新宋体" w:eastAsia="新宋体"/>
                <w:color w:val="auto"/>
                <w:sz w:val="22"/>
                <w:szCs w:val="22"/>
                <w:highlight w:val="none"/>
              </w:rPr>
            </w:pPr>
          </w:p>
        </w:tc>
        <w:tc>
          <w:tcPr>
            <w:tcW w:w="2532" w:type="dxa"/>
            <w:noWrap w:val="0"/>
            <w:vAlign w:val="center"/>
          </w:tcPr>
          <w:p w14:paraId="560878A0">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6367DA15">
            <w:pPr>
              <w:spacing w:line="400" w:lineRule="exact"/>
              <w:jc w:val="center"/>
              <w:rPr>
                <w:rFonts w:hint="eastAsia" w:ascii="新宋体" w:hAnsi="新宋体" w:eastAsia="新宋体"/>
                <w:color w:val="auto"/>
                <w:sz w:val="22"/>
                <w:szCs w:val="22"/>
                <w:highlight w:val="none"/>
              </w:rPr>
            </w:pPr>
          </w:p>
        </w:tc>
      </w:tr>
      <w:tr w14:paraId="0466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4848" w:type="dxa"/>
            <w:gridSpan w:val="2"/>
            <w:noWrap w:val="0"/>
            <w:vAlign w:val="center"/>
          </w:tcPr>
          <w:p w14:paraId="6EBD1076">
            <w:pPr>
              <w:spacing w:line="4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合   计   价</w:t>
            </w:r>
          </w:p>
        </w:tc>
        <w:tc>
          <w:tcPr>
            <w:tcW w:w="2532" w:type="dxa"/>
            <w:noWrap w:val="0"/>
            <w:vAlign w:val="center"/>
          </w:tcPr>
          <w:p w14:paraId="434153B9">
            <w:pPr>
              <w:spacing w:line="400" w:lineRule="exact"/>
              <w:jc w:val="center"/>
              <w:rPr>
                <w:rFonts w:hint="eastAsia" w:ascii="新宋体" w:hAnsi="新宋体" w:eastAsia="新宋体"/>
                <w:color w:val="auto"/>
                <w:sz w:val="22"/>
                <w:szCs w:val="22"/>
                <w:highlight w:val="none"/>
              </w:rPr>
            </w:pPr>
          </w:p>
        </w:tc>
        <w:tc>
          <w:tcPr>
            <w:tcW w:w="2340" w:type="dxa"/>
            <w:noWrap w:val="0"/>
            <w:vAlign w:val="center"/>
          </w:tcPr>
          <w:p w14:paraId="2AB23D01">
            <w:pPr>
              <w:spacing w:line="400" w:lineRule="exact"/>
              <w:jc w:val="center"/>
              <w:rPr>
                <w:rFonts w:hint="eastAsia" w:ascii="新宋体" w:hAnsi="新宋体" w:eastAsia="新宋体"/>
                <w:color w:val="auto"/>
                <w:sz w:val="22"/>
                <w:szCs w:val="22"/>
                <w:highlight w:val="none"/>
              </w:rPr>
            </w:pPr>
          </w:p>
        </w:tc>
      </w:tr>
      <w:tr w14:paraId="31DB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9720" w:type="dxa"/>
            <w:gridSpan w:val="4"/>
            <w:noWrap w:val="0"/>
            <w:vAlign w:val="center"/>
          </w:tcPr>
          <w:p w14:paraId="148A1E49">
            <w:pPr>
              <w:spacing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合   计   价（大写）：                               元人民币。</w:t>
            </w:r>
          </w:p>
        </w:tc>
      </w:tr>
    </w:tbl>
    <w:p w14:paraId="0590A58E">
      <w:pPr>
        <w:spacing w:line="360" w:lineRule="exact"/>
        <w:ind w:firstLine="330" w:firstLineChars="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注：1.表内合计价应与3.3“开标一览表”中的报价相一致。</w:t>
      </w:r>
    </w:p>
    <w:p w14:paraId="4DE7C2B3">
      <w:pPr>
        <w:spacing w:line="360" w:lineRule="exact"/>
        <w:ind w:firstLine="752" w:firstLineChars="342"/>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2.不提供分项报价表将视为没有实质性响应磋商文件。</w:t>
      </w:r>
    </w:p>
    <w:p w14:paraId="0189ED1B">
      <w:pPr>
        <w:spacing w:line="360" w:lineRule="exact"/>
        <w:ind w:firstLine="755" w:firstLineChars="3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3.供应商须仔细填写报价明细表，供应商可以根据完成本项目所需</w:t>
      </w:r>
      <w:r>
        <w:rPr>
          <w:rFonts w:hint="eastAsia" w:ascii="新宋体" w:hAnsi="新宋体" w:eastAsia="新宋体"/>
          <w:b/>
          <w:bCs/>
          <w:color w:val="auto"/>
          <w:sz w:val="22"/>
          <w:szCs w:val="22"/>
          <w:highlight w:val="none"/>
          <w:lang w:val="en-US" w:eastAsia="zh-CN"/>
        </w:rPr>
        <w:t>的</w:t>
      </w:r>
      <w:r>
        <w:rPr>
          <w:rFonts w:hint="eastAsia" w:ascii="新宋体" w:hAnsi="新宋体" w:eastAsia="新宋体"/>
          <w:b/>
          <w:bCs/>
          <w:color w:val="auto"/>
          <w:sz w:val="22"/>
          <w:szCs w:val="22"/>
          <w:highlight w:val="none"/>
        </w:rPr>
        <w:t>所有费用自行编制。表格可以延续。</w:t>
      </w:r>
    </w:p>
    <w:p w14:paraId="2848B312">
      <w:pPr>
        <w:spacing w:line="360" w:lineRule="exact"/>
        <w:ind w:firstLine="752" w:firstLineChars="342"/>
        <w:rPr>
          <w:rFonts w:hint="eastAsia"/>
          <w:color w:val="auto"/>
          <w:sz w:val="22"/>
          <w:szCs w:val="22"/>
          <w:highlight w:val="none"/>
        </w:rPr>
      </w:pPr>
    </w:p>
    <w:p w14:paraId="6463CCDA">
      <w:pPr>
        <w:spacing w:line="360" w:lineRule="exact"/>
        <w:ind w:firstLine="752" w:firstLineChars="342"/>
        <w:rPr>
          <w:rFonts w:hint="eastAsia" w:ascii="新宋体" w:hAnsi="新宋体" w:eastAsia="新宋体"/>
          <w:color w:val="auto"/>
          <w:sz w:val="22"/>
          <w:szCs w:val="22"/>
          <w:highlight w:val="none"/>
        </w:rPr>
      </w:pPr>
    </w:p>
    <w:p w14:paraId="50A25166">
      <w:pPr>
        <w:autoSpaceDE w:val="0"/>
        <w:autoSpaceDN w:val="0"/>
        <w:adjustRightInd w:val="0"/>
        <w:spacing w:line="440" w:lineRule="atLeast"/>
        <w:rPr>
          <w:rFonts w:hint="eastAsia" w:cs="仿宋_GB2312"/>
          <w:color w:val="auto"/>
          <w:highlight w:val="none"/>
          <w:lang w:val="zh-CN"/>
        </w:rPr>
      </w:pPr>
      <w:r>
        <w:rPr>
          <w:rFonts w:hint="eastAsia" w:cs="仿宋_GB2312"/>
          <w:color w:val="auto"/>
          <w:highlight w:val="none"/>
          <w:lang w:val="zh-CN"/>
        </w:rPr>
        <w:t>供应商全称（盖章）：</w:t>
      </w:r>
    </w:p>
    <w:p w14:paraId="484CCB90">
      <w:pPr>
        <w:autoSpaceDE w:val="0"/>
        <w:autoSpaceDN w:val="0"/>
        <w:adjustRightInd w:val="0"/>
        <w:spacing w:line="440" w:lineRule="atLeast"/>
        <w:rPr>
          <w:rFonts w:cs="仿宋_GB2312"/>
          <w:color w:val="auto"/>
          <w:highlight w:val="none"/>
          <w:lang w:val="zh-CN"/>
        </w:rPr>
      </w:pPr>
      <w:r>
        <w:rPr>
          <w:rFonts w:hint="eastAsia" w:cs="仿宋_GB2312"/>
          <w:color w:val="auto"/>
          <w:highlight w:val="none"/>
          <w:lang w:val="zh-CN"/>
        </w:rPr>
        <w:t>法定代表人或授权代表（签字或盖章）：</w:t>
      </w:r>
    </w:p>
    <w:p w14:paraId="31D6965B">
      <w:pPr>
        <w:autoSpaceDE w:val="0"/>
        <w:autoSpaceDN w:val="0"/>
        <w:adjustRightInd w:val="0"/>
        <w:spacing w:line="440" w:lineRule="atLeast"/>
        <w:rPr>
          <w:color w:val="auto"/>
          <w:sz w:val="36"/>
          <w:highlight w:val="none"/>
        </w:rPr>
      </w:pPr>
      <w:r>
        <w:rPr>
          <w:rFonts w:hint="eastAsia" w:cs="仿宋_GB2312"/>
          <w:color w:val="auto"/>
          <w:highlight w:val="none"/>
          <w:lang w:val="zh-CN"/>
        </w:rPr>
        <w:t>日期：</w:t>
      </w:r>
    </w:p>
    <w:p w14:paraId="671F2E05">
      <w:pPr>
        <w:rPr>
          <w:color w:val="auto"/>
          <w:sz w:val="36"/>
          <w:highlight w:val="none"/>
        </w:rPr>
      </w:pPr>
      <w:r>
        <w:rPr>
          <w:color w:val="auto"/>
          <w:sz w:val="36"/>
          <w:highlight w:val="none"/>
        </w:rPr>
        <w:br w:type="page"/>
      </w:r>
    </w:p>
    <w:p w14:paraId="67F81349">
      <w:pPr>
        <w:widowControl/>
        <w:snapToGrid w:val="0"/>
        <w:spacing w:line="360" w:lineRule="auto"/>
        <w:ind w:firstLine="540"/>
        <w:jc w:val="center"/>
        <w:rPr>
          <w:color w:val="auto"/>
          <w:sz w:val="36"/>
          <w:highlight w:val="none"/>
        </w:rPr>
      </w:pPr>
      <w:r>
        <w:rPr>
          <w:color w:val="auto"/>
          <w:sz w:val="36"/>
          <w:highlight w:val="none"/>
        </w:rPr>
        <w:t>第七部分   确定成交供应商办法</w:t>
      </w:r>
    </w:p>
    <w:p w14:paraId="1E00D660">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137B8D49">
      <w:pPr>
        <w:widowControl/>
        <w:snapToGrid w:val="0"/>
        <w:spacing w:line="460" w:lineRule="atLeast"/>
        <w:jc w:val="center"/>
        <w:rPr>
          <w:color w:val="auto"/>
          <w:sz w:val="22"/>
          <w:highlight w:val="none"/>
        </w:rPr>
      </w:pPr>
      <w:r>
        <w:rPr>
          <w:b/>
          <w:bCs/>
          <w:color w:val="auto"/>
          <w:sz w:val="22"/>
          <w:highlight w:val="none"/>
        </w:rPr>
        <w:t>一、总则</w:t>
      </w:r>
    </w:p>
    <w:p w14:paraId="54717B7A">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w:t>
      </w:r>
      <w:r>
        <w:rPr>
          <w:rFonts w:hint="eastAsia"/>
          <w:color w:val="auto"/>
          <w:sz w:val="22"/>
          <w:highlight w:val="none"/>
          <w:lang w:val="en-US" w:eastAsia="zh-CN"/>
        </w:rPr>
        <w:t>泄露</w:t>
      </w:r>
      <w:r>
        <w:rPr>
          <w:color w:val="auto"/>
          <w:sz w:val="22"/>
          <w:highlight w:val="none"/>
        </w:rPr>
        <w:t>评审的有关情况，不得索贿受贿，不得接受吃请和礼品，不得参加影响公正评审的有关活动。对未成交单位，磋商小组不作任何解释。供应商不得以任何方式干扰采购工作的进行，一经发现其响应文件将被拒绝。</w:t>
      </w:r>
    </w:p>
    <w:p w14:paraId="593345B4">
      <w:pPr>
        <w:widowControl/>
        <w:snapToGrid w:val="0"/>
        <w:spacing w:line="460" w:lineRule="atLeast"/>
        <w:jc w:val="center"/>
        <w:rPr>
          <w:b/>
          <w:bCs/>
          <w:color w:val="auto"/>
          <w:sz w:val="22"/>
          <w:highlight w:val="none"/>
        </w:rPr>
      </w:pPr>
      <w:r>
        <w:rPr>
          <w:b/>
          <w:bCs/>
          <w:color w:val="auto"/>
          <w:sz w:val="22"/>
          <w:highlight w:val="none"/>
        </w:rPr>
        <w:t>二、评审组织</w:t>
      </w:r>
    </w:p>
    <w:p w14:paraId="49EEB257">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084205FA">
      <w:pPr>
        <w:widowControl/>
        <w:snapToGrid w:val="0"/>
        <w:spacing w:line="460" w:lineRule="atLeast"/>
        <w:jc w:val="center"/>
        <w:rPr>
          <w:b/>
          <w:bCs/>
          <w:color w:val="auto"/>
          <w:sz w:val="22"/>
          <w:highlight w:val="none"/>
        </w:rPr>
      </w:pPr>
      <w:r>
        <w:rPr>
          <w:b/>
          <w:bCs/>
          <w:color w:val="auto"/>
          <w:sz w:val="22"/>
          <w:highlight w:val="none"/>
        </w:rPr>
        <w:t>三、响应文件递交截止、磋商程序、磋商原则和方式</w:t>
      </w:r>
    </w:p>
    <w:p w14:paraId="549D96AA">
      <w:pPr>
        <w:widowControl/>
        <w:snapToGrid w:val="0"/>
        <w:spacing w:line="460" w:lineRule="atLeast"/>
        <w:ind w:firstLine="44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1、响应文件递交截止</w:t>
      </w:r>
    </w:p>
    <w:p w14:paraId="263B5632">
      <w:pPr>
        <w:widowControl/>
        <w:snapToGrid w:val="0"/>
        <w:spacing w:line="460" w:lineRule="atLeas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1.1按竞争性磋商文件规定的时间递交响应文件。</w:t>
      </w:r>
    </w:p>
    <w:p w14:paraId="2DF37885">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2、本次采购是根据竞争性磋商采购方式进行，各供应商第一次报价不公开。</w:t>
      </w:r>
    </w:p>
    <w:p w14:paraId="3462E992">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2.1如磋商小组认为竞争性磋商文件能够详细列明采购标的的技术、服务要求的，评审结束后，磋商小组可以直接对供应商进行打分评价。</w:t>
      </w:r>
    </w:p>
    <w:p w14:paraId="39B5CB40">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7C7F3A7E">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对竞争性磋商文件作出的实质性变动是磋商文件的有效组成部分，磋商小组应当在线通知所有参加磋商的供应商。</w:t>
      </w:r>
    </w:p>
    <w:p w14:paraId="6CA200EA">
      <w:pPr>
        <w:widowControl/>
        <w:snapToGrid w:val="0"/>
        <w:spacing w:line="460" w:lineRule="atLeast"/>
        <w:ind w:firstLine="45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E5242B5">
      <w:pPr>
        <w:widowControl/>
        <w:snapToGrid w:val="0"/>
        <w:spacing w:line="460" w:lineRule="atLeast"/>
        <w:ind w:firstLine="450"/>
        <w:jc w:val="left"/>
        <w:rPr>
          <w:color w:val="auto"/>
          <w:sz w:val="22"/>
          <w:highlight w:val="none"/>
        </w:rPr>
      </w:pPr>
      <w:r>
        <w:rPr>
          <w:rFonts w:hint="eastAsia" w:ascii="宋体" w:hAnsi="宋体" w:eastAsia="宋体" w:cs="宋体"/>
          <w:color w:val="auto"/>
          <w:sz w:val="22"/>
          <w:highlight w:val="none"/>
        </w:rPr>
        <w:t>已提交响应文件的供应商，在提交最后磋商报价之前，可以</w:t>
      </w:r>
      <w:r>
        <w:rPr>
          <w:color w:val="auto"/>
          <w:sz w:val="22"/>
          <w:highlight w:val="none"/>
        </w:rPr>
        <w:t>根据磋商情况退出磋商。</w:t>
      </w:r>
    </w:p>
    <w:p w14:paraId="0F3EB9CB">
      <w:pPr>
        <w:widowControl/>
        <w:snapToGrid w:val="0"/>
        <w:spacing w:line="460" w:lineRule="atLeast"/>
        <w:ind w:firstLine="450"/>
        <w:jc w:val="left"/>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2.</w:t>
      </w:r>
      <w:r>
        <w:rPr>
          <w:rFonts w:hint="eastAsia" w:ascii="Times New Roman" w:hAnsi="Times New Roman" w:eastAsia="宋体" w:cs="Times New Roman"/>
          <w:color w:val="auto"/>
          <w:sz w:val="22"/>
          <w:highlight w:val="none"/>
          <w:lang w:val="en-US" w:eastAsia="zh-CN"/>
        </w:rPr>
        <w:t>3</w:t>
      </w:r>
      <w:r>
        <w:rPr>
          <w:rFonts w:hint="eastAsia" w:ascii="Times New Roman" w:hAnsi="Times New Roman" w:eastAsia="宋体" w:cs="Times New Roman"/>
          <w:color w:val="auto"/>
          <w:sz w:val="22"/>
          <w:highlight w:val="none"/>
        </w:rPr>
        <w:t>本项目磋商采用在线发起询标（谈判）进行磋商。在竞争性磋商文件未做任何调整的情况下，参与磋商的供应商如有出现最终磋商报价超过响应文件中报价的，则该供应商的报价按无效处理。超过规定时间提交（或未提交）的最终磋商报价作无效处理。</w:t>
      </w:r>
    </w:p>
    <w:p w14:paraId="55977283">
      <w:pPr>
        <w:widowControl/>
        <w:snapToGrid w:val="0"/>
        <w:spacing w:line="460" w:lineRule="atLeast"/>
        <w:ind w:firstLine="450"/>
        <w:jc w:val="left"/>
        <w:rPr>
          <w:color w:val="auto"/>
          <w:sz w:val="22"/>
          <w:highlight w:val="none"/>
        </w:rPr>
      </w:pPr>
      <w:r>
        <w:rPr>
          <w:color w:val="auto"/>
          <w:sz w:val="22"/>
          <w:highlight w:val="none"/>
        </w:rPr>
        <w:t>3、评审原则和方法</w:t>
      </w:r>
    </w:p>
    <w:p w14:paraId="572F29D5">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382D62F9">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1FD81771">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6535BFC0">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73110D5F">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093A0668">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19E93F5A">
      <w:pPr>
        <w:widowControl/>
        <w:snapToGrid w:val="0"/>
        <w:spacing w:line="460" w:lineRule="atLeast"/>
        <w:ind w:firstLine="480"/>
        <w:jc w:val="center"/>
        <w:rPr>
          <w:b/>
          <w:bCs/>
          <w:color w:val="auto"/>
          <w:sz w:val="24"/>
          <w:highlight w:val="none"/>
        </w:rPr>
      </w:pPr>
      <w:r>
        <w:rPr>
          <w:b/>
          <w:bCs/>
          <w:color w:val="auto"/>
          <w:sz w:val="24"/>
          <w:highlight w:val="none"/>
        </w:rPr>
        <w:br w:type="page"/>
      </w:r>
      <w:r>
        <w:rPr>
          <w:b/>
          <w:bCs/>
          <w:color w:val="auto"/>
          <w:sz w:val="24"/>
          <w:highlight w:val="none"/>
        </w:rPr>
        <w:t>四、评审细则</w:t>
      </w:r>
    </w:p>
    <w:p w14:paraId="3C938C81">
      <w:pPr>
        <w:widowControl/>
        <w:tabs>
          <w:tab w:val="left" w:pos="5325"/>
        </w:tabs>
        <w:snapToGrid w:val="0"/>
        <w:spacing w:before="120" w:after="120" w:line="24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w:t>
      </w:r>
      <w:r>
        <w:rPr>
          <w:rFonts w:hint="eastAsia" w:ascii="宋体" w:hAnsi="宋体" w:eastAsia="宋体" w:cs="宋体"/>
          <w:b/>
          <w:color w:val="auto"/>
          <w:sz w:val="22"/>
          <w:highlight w:val="none"/>
          <w:u w:val="single"/>
        </w:rPr>
        <w:t>商务报价评分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 xml:space="preserve">分  </w:t>
      </w:r>
      <w:r>
        <w:rPr>
          <w:rFonts w:hint="eastAsia" w:ascii="宋体" w:hAnsi="宋体" w:eastAsia="宋体" w:cs="宋体"/>
          <w:b/>
          <w:color w:val="auto"/>
          <w:sz w:val="22"/>
          <w:highlight w:val="none"/>
        </w:rPr>
        <w:tab/>
      </w:r>
    </w:p>
    <w:p w14:paraId="4982CF17">
      <w:pPr>
        <w:widowControl/>
        <w:autoSpaceDE w:val="0"/>
        <w:autoSpaceDN w:val="0"/>
        <w:snapToGrid w:val="0"/>
        <w:spacing w:line="460" w:lineRule="atLeast"/>
        <w:ind w:firstLine="382"/>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1、以投标供应商的有效投标价中的最低价为评标基准价，得满分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分。报价评分结算公式为:报价得分=(评标基准价／投标价)×</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%×100；</w:t>
      </w:r>
    </w:p>
    <w:p w14:paraId="341DB1B1">
      <w:pPr>
        <w:widowControl/>
        <w:autoSpaceDE w:val="0"/>
        <w:autoSpaceDN w:val="0"/>
        <w:snapToGrid w:val="0"/>
        <w:spacing w:line="460" w:lineRule="atLeast"/>
        <w:ind w:firstLine="382"/>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2、如果某些（个）供应商投标报价超出该采购预算</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最高限价</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，该供应商投标按无效投标处理。</w:t>
      </w:r>
    </w:p>
    <w:p w14:paraId="3055E15E">
      <w:pPr>
        <w:widowControl/>
        <w:autoSpaceDE w:val="0"/>
        <w:autoSpaceDN w:val="0"/>
        <w:snapToGrid w:val="0"/>
        <w:spacing w:line="460" w:lineRule="atLeas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二、</w:t>
      </w:r>
      <w:r>
        <w:rPr>
          <w:rFonts w:hint="eastAsia" w:ascii="宋体" w:hAnsi="宋体" w:eastAsia="宋体" w:cs="宋体"/>
          <w:b/>
          <w:color w:val="auto"/>
          <w:sz w:val="22"/>
          <w:highlight w:val="none"/>
          <w:u w:val="single"/>
        </w:rPr>
        <w:t>技术、服务、资信、业绩综合评分</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80</w:t>
      </w:r>
      <w:r>
        <w:rPr>
          <w:rFonts w:hint="eastAsia" w:ascii="宋体" w:hAnsi="宋体" w:eastAsia="宋体" w:cs="宋体"/>
          <w:b/>
          <w:color w:val="auto"/>
          <w:sz w:val="22"/>
          <w:highlight w:val="none"/>
        </w:rPr>
        <w:t>分</w:t>
      </w:r>
    </w:p>
    <w:tbl>
      <w:tblPr>
        <w:tblStyle w:val="16"/>
        <w:tblW w:w="9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81"/>
        <w:gridCol w:w="6030"/>
        <w:gridCol w:w="1500"/>
      </w:tblGrid>
      <w:tr w14:paraId="25DF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2" w:type="dxa"/>
            <w:noWrap w:val="0"/>
            <w:vAlign w:val="center"/>
          </w:tcPr>
          <w:p w14:paraId="69259EC3">
            <w:pPr>
              <w:spacing w:line="300" w:lineRule="exact"/>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序号</w:t>
            </w:r>
          </w:p>
        </w:tc>
        <w:tc>
          <w:tcPr>
            <w:tcW w:w="1581" w:type="dxa"/>
            <w:noWrap w:val="0"/>
            <w:vAlign w:val="center"/>
          </w:tcPr>
          <w:p w14:paraId="10AF78FE">
            <w:pPr>
              <w:spacing w:line="300" w:lineRule="exact"/>
              <w:ind w:left="-50" w:lef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lang w:val="en-US" w:eastAsia="zh-CN"/>
              </w:rPr>
              <w:t>项目</w:t>
            </w:r>
          </w:p>
        </w:tc>
        <w:tc>
          <w:tcPr>
            <w:tcW w:w="6030" w:type="dxa"/>
            <w:noWrap w:val="0"/>
            <w:vAlign w:val="center"/>
          </w:tcPr>
          <w:p w14:paraId="03769EC8">
            <w:pPr>
              <w:spacing w:line="300" w:lineRule="exact"/>
              <w:jc w:val="center"/>
              <w:rPr>
                <w:rFonts w:hint="eastAsia" w:ascii="宋体" w:hAnsi="宋体" w:cs="宋体" w:eastAsiaTheme="minorEastAsia"/>
                <w:b/>
                <w:bCs/>
                <w:color w:val="auto"/>
                <w:sz w:val="22"/>
                <w:szCs w:val="22"/>
                <w:highlight w:val="none"/>
                <w:lang w:val="en-US" w:eastAsia="zh-CN" w:bidi="ar-SA"/>
              </w:rPr>
            </w:pPr>
            <w:r>
              <w:rPr>
                <w:rFonts w:hint="eastAsia" w:ascii="宋体" w:hAnsi="宋体" w:cs="宋体"/>
                <w:snapToGrid w:val="0"/>
                <w:color w:val="auto"/>
                <w:sz w:val="22"/>
                <w:szCs w:val="22"/>
                <w:highlight w:val="none"/>
              </w:rPr>
              <w:t>评分</w:t>
            </w:r>
            <w:r>
              <w:rPr>
                <w:rFonts w:hint="eastAsia" w:ascii="宋体" w:hAnsi="宋体" w:cs="宋体"/>
                <w:snapToGrid w:val="0"/>
                <w:color w:val="auto"/>
                <w:sz w:val="22"/>
                <w:szCs w:val="22"/>
                <w:highlight w:val="none"/>
                <w:lang w:val="en-US" w:eastAsia="zh-CN"/>
              </w:rPr>
              <w:t>标准</w:t>
            </w:r>
          </w:p>
        </w:tc>
        <w:tc>
          <w:tcPr>
            <w:tcW w:w="1500" w:type="dxa"/>
            <w:noWrap w:val="0"/>
            <w:vAlign w:val="center"/>
          </w:tcPr>
          <w:p w14:paraId="710CAC23">
            <w:pPr>
              <w:spacing w:line="30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cs="宋体"/>
                <w:snapToGrid w:val="0"/>
                <w:color w:val="auto"/>
                <w:sz w:val="22"/>
                <w:szCs w:val="22"/>
                <w:highlight w:val="none"/>
                <w:lang w:val="en-US" w:eastAsia="zh-CN"/>
              </w:rPr>
              <w:t>备注</w:t>
            </w:r>
          </w:p>
        </w:tc>
      </w:tr>
      <w:tr w14:paraId="2F82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2" w:type="dxa"/>
            <w:noWrap w:val="0"/>
            <w:vAlign w:val="center"/>
          </w:tcPr>
          <w:p w14:paraId="1A40DCEE">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w:t>
            </w:r>
          </w:p>
        </w:tc>
        <w:tc>
          <w:tcPr>
            <w:tcW w:w="1581" w:type="dxa"/>
            <w:noWrap w:val="0"/>
            <w:vAlign w:val="center"/>
          </w:tcPr>
          <w:p w14:paraId="61660B76">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业绩（2分）</w:t>
            </w:r>
          </w:p>
        </w:tc>
        <w:tc>
          <w:tcPr>
            <w:tcW w:w="6030" w:type="dxa"/>
            <w:noWrap w:val="0"/>
            <w:vAlign w:val="bottom"/>
          </w:tcPr>
          <w:p w14:paraId="1E90C7F1">
            <w:pPr>
              <w:snapToGrid/>
              <w:spacing w:after="0"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根据投标</w:t>
            </w:r>
            <w:r>
              <w:rPr>
                <w:rFonts w:hint="eastAsia" w:ascii="宋体" w:hAnsi="宋体" w:eastAsia="宋体" w:cs="宋体"/>
                <w:bCs/>
                <w:color w:val="auto"/>
                <w:sz w:val="22"/>
                <w:szCs w:val="22"/>
                <w:highlight w:val="none"/>
                <w:lang w:val="en-US" w:eastAsia="zh-CN"/>
              </w:rPr>
              <w:t>供应商提供自2022年1月1日以来（以合同签订时间为准）承担过类似业绩的1个得1分，本项最多得2分。</w:t>
            </w:r>
          </w:p>
          <w:p w14:paraId="0C360654">
            <w:pPr>
              <w:widowControl/>
              <w:spacing w:line="360" w:lineRule="auto"/>
              <w:jc w:val="left"/>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注：须同时提供合同及中标通知书复印件并加盖公章，不提供不得分。</w:t>
            </w:r>
          </w:p>
        </w:tc>
        <w:tc>
          <w:tcPr>
            <w:tcW w:w="1500" w:type="dxa"/>
            <w:noWrap w:val="0"/>
            <w:vAlign w:val="center"/>
          </w:tcPr>
          <w:p w14:paraId="106DBD21">
            <w:pPr>
              <w:widowControl/>
              <w:spacing w:line="30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0-2分</w:t>
            </w:r>
          </w:p>
        </w:tc>
      </w:tr>
      <w:tr w14:paraId="3CF7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2" w:type="dxa"/>
            <w:noWrap w:val="0"/>
            <w:vAlign w:val="center"/>
          </w:tcPr>
          <w:p w14:paraId="7490CBE3">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w:t>
            </w:r>
          </w:p>
        </w:tc>
        <w:tc>
          <w:tcPr>
            <w:tcW w:w="1581" w:type="dxa"/>
            <w:noWrap w:val="0"/>
            <w:vAlign w:val="center"/>
          </w:tcPr>
          <w:p w14:paraId="1F27DFC2">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项目组人员情况（6分）</w:t>
            </w:r>
          </w:p>
        </w:tc>
        <w:tc>
          <w:tcPr>
            <w:tcW w:w="6030" w:type="dxa"/>
            <w:noWrap w:val="0"/>
            <w:vAlign w:val="bottom"/>
          </w:tcPr>
          <w:p w14:paraId="446E6C36">
            <w:pPr>
              <w:snapToGrid/>
              <w:spacing w:after="0" w:line="360" w:lineRule="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1.项目负责人：</w:t>
            </w:r>
          </w:p>
          <w:p w14:paraId="496C0040">
            <w:pPr>
              <w:snapToGrid/>
              <w:spacing w:after="0" w:line="360" w:lineRule="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项目负责人具有环保相关专业高级及以上职称的得2分；具有环保相关专业中级职称的得1分；本项最高得2分。</w:t>
            </w:r>
          </w:p>
          <w:p w14:paraId="31150032">
            <w:pPr>
              <w:snapToGrid/>
              <w:spacing w:after="0" w:line="360" w:lineRule="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2.项目组人员：</w:t>
            </w:r>
          </w:p>
          <w:p w14:paraId="366FFA0E">
            <w:pPr>
              <w:snapToGrid/>
              <w:spacing w:after="0" w:line="360" w:lineRule="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项目组人员具有环保相关专业中级及以上职称的得2分；具有环保相关专业初级职称得1分；本项最高得4分。</w:t>
            </w:r>
          </w:p>
          <w:p w14:paraId="7384715B">
            <w:pPr>
              <w:widowControl/>
              <w:spacing w:line="360" w:lineRule="auto"/>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注：1.上述人员不能一人多岗，按人员可得最高分计取；</w:t>
            </w:r>
          </w:p>
          <w:p w14:paraId="6FD74D67">
            <w:pPr>
              <w:widowControl/>
              <w:spacing w:line="360" w:lineRule="auto"/>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2.提供相关证书复印件加盖公章及社保部门出具的至投标截止前近3个月内任一个月的本单位社保证明复印件并加盖公章，不提供不得分。</w:t>
            </w:r>
          </w:p>
        </w:tc>
        <w:tc>
          <w:tcPr>
            <w:tcW w:w="1500" w:type="dxa"/>
            <w:noWrap w:val="0"/>
            <w:vAlign w:val="center"/>
          </w:tcPr>
          <w:p w14:paraId="16DBCA9B">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14C9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32" w:type="dxa"/>
            <w:vMerge w:val="restart"/>
            <w:noWrap w:val="0"/>
            <w:vAlign w:val="center"/>
          </w:tcPr>
          <w:p w14:paraId="45334102">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w:t>
            </w:r>
          </w:p>
        </w:tc>
        <w:tc>
          <w:tcPr>
            <w:tcW w:w="1581" w:type="dxa"/>
            <w:vMerge w:val="restart"/>
            <w:noWrap w:val="0"/>
            <w:vAlign w:val="center"/>
          </w:tcPr>
          <w:p w14:paraId="0FDBF858">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项目实施方案</w:t>
            </w:r>
          </w:p>
          <w:p w14:paraId="2E0CBB2A">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（24分）</w:t>
            </w:r>
          </w:p>
        </w:tc>
        <w:tc>
          <w:tcPr>
            <w:tcW w:w="6030" w:type="dxa"/>
            <w:noWrap w:val="0"/>
            <w:vAlign w:val="bottom"/>
          </w:tcPr>
          <w:p w14:paraId="2A0E0F0D">
            <w:pPr>
              <w:widowControl/>
              <w:spacing w:line="360" w:lineRule="auto"/>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根据供应商对项目背景和项目需求的分析是否具有针对性、合理性等方面进行评审。（评分范围：6、5、4、3、2、1、0）</w:t>
            </w:r>
          </w:p>
        </w:tc>
        <w:tc>
          <w:tcPr>
            <w:tcW w:w="1500" w:type="dxa"/>
            <w:noWrap w:val="0"/>
            <w:vAlign w:val="center"/>
          </w:tcPr>
          <w:p w14:paraId="2C0E932D">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52CA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32" w:type="dxa"/>
            <w:vMerge w:val="continue"/>
            <w:noWrap w:val="0"/>
            <w:vAlign w:val="center"/>
          </w:tcPr>
          <w:p w14:paraId="2E5F37E7">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115138B9">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6030" w:type="dxa"/>
            <w:noWrap w:val="0"/>
            <w:vAlign w:val="bottom"/>
          </w:tcPr>
          <w:p w14:paraId="3793CB82">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针对本项目，提出实施方案的合理性、可操作性等方面进行评审。（评分范围：6、5、4、3、2、1、0）</w:t>
            </w:r>
          </w:p>
        </w:tc>
        <w:tc>
          <w:tcPr>
            <w:tcW w:w="1500" w:type="dxa"/>
            <w:noWrap w:val="0"/>
            <w:vAlign w:val="center"/>
          </w:tcPr>
          <w:p w14:paraId="6DA9C7A8">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5729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2" w:type="dxa"/>
            <w:vMerge w:val="continue"/>
            <w:noWrap w:val="0"/>
            <w:vAlign w:val="center"/>
          </w:tcPr>
          <w:p w14:paraId="0F2370C9">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5FCD0598">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6030" w:type="dxa"/>
            <w:noWrap w:val="0"/>
            <w:vAlign w:val="bottom"/>
          </w:tcPr>
          <w:p w14:paraId="3947B12B">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根据供应商提供的工作计划、实施进度安排是否合理、可行进行评审。（评分范围：6、5、4、3、2、1、0）</w:t>
            </w:r>
          </w:p>
        </w:tc>
        <w:tc>
          <w:tcPr>
            <w:tcW w:w="1500" w:type="dxa"/>
            <w:noWrap w:val="0"/>
            <w:vAlign w:val="center"/>
          </w:tcPr>
          <w:p w14:paraId="4954E8B6">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7227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2" w:type="dxa"/>
            <w:vMerge w:val="continue"/>
            <w:noWrap w:val="0"/>
            <w:vAlign w:val="center"/>
          </w:tcPr>
          <w:p w14:paraId="161C1892">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79A9EFE7">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6030" w:type="dxa"/>
            <w:noWrap w:val="0"/>
            <w:vAlign w:val="bottom"/>
          </w:tcPr>
          <w:p w14:paraId="59E79401">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根据供应商提供的质量保证措施是否具体、合理、可行进行评审。（评分范围：6、5、4、3、2、1、0）</w:t>
            </w:r>
          </w:p>
        </w:tc>
        <w:tc>
          <w:tcPr>
            <w:tcW w:w="1500" w:type="dxa"/>
            <w:noWrap w:val="0"/>
            <w:vAlign w:val="center"/>
          </w:tcPr>
          <w:p w14:paraId="3BF08E3A">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014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Merge w:val="restart"/>
            <w:noWrap w:val="0"/>
            <w:vAlign w:val="center"/>
          </w:tcPr>
          <w:p w14:paraId="52A33E41">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w:t>
            </w:r>
          </w:p>
        </w:tc>
        <w:tc>
          <w:tcPr>
            <w:tcW w:w="1581" w:type="dxa"/>
            <w:vMerge w:val="restart"/>
            <w:noWrap w:val="0"/>
            <w:vAlign w:val="center"/>
          </w:tcPr>
          <w:p w14:paraId="44A8DDEB">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bCs/>
                <w:color w:val="auto"/>
                <w:sz w:val="22"/>
                <w:szCs w:val="22"/>
                <w:highlight w:val="none"/>
                <w:lang w:val="en-US" w:eastAsia="zh-CN"/>
              </w:rPr>
              <w:t>重难点分析、解决（11分）</w:t>
            </w:r>
          </w:p>
        </w:tc>
        <w:tc>
          <w:tcPr>
            <w:tcW w:w="6030" w:type="dxa"/>
            <w:noWrap w:val="0"/>
            <w:vAlign w:val="bottom"/>
          </w:tcPr>
          <w:p w14:paraId="0773C871">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根据供应商提供针对本项目重难点分析是否具有针对性、合理性等方面进行评审。（评分范围：5、4、3、2、1、0）</w:t>
            </w:r>
          </w:p>
        </w:tc>
        <w:tc>
          <w:tcPr>
            <w:tcW w:w="1500" w:type="dxa"/>
            <w:noWrap w:val="0"/>
            <w:vAlign w:val="center"/>
          </w:tcPr>
          <w:p w14:paraId="7790FF3A">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r w14:paraId="66E1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Merge w:val="continue"/>
            <w:noWrap w:val="0"/>
            <w:vAlign w:val="center"/>
          </w:tcPr>
          <w:p w14:paraId="614FE74E">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10A946E5">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p>
        </w:tc>
        <w:tc>
          <w:tcPr>
            <w:tcW w:w="6030" w:type="dxa"/>
            <w:noWrap w:val="0"/>
            <w:vAlign w:val="bottom"/>
          </w:tcPr>
          <w:p w14:paraId="6E032EF5">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根据供应商提供针对本项目重难点解决对策是否具有针对性、合理性等方面进行评审。（评分范围：6、5、4、3、2、1、0）</w:t>
            </w:r>
          </w:p>
        </w:tc>
        <w:tc>
          <w:tcPr>
            <w:tcW w:w="1500" w:type="dxa"/>
            <w:noWrap w:val="0"/>
            <w:vAlign w:val="center"/>
          </w:tcPr>
          <w:p w14:paraId="7783847E">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142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Merge w:val="restart"/>
            <w:noWrap w:val="0"/>
            <w:vAlign w:val="center"/>
          </w:tcPr>
          <w:p w14:paraId="6F8C67A6">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w:t>
            </w:r>
          </w:p>
        </w:tc>
        <w:tc>
          <w:tcPr>
            <w:tcW w:w="1581" w:type="dxa"/>
            <w:vMerge w:val="restart"/>
            <w:noWrap w:val="0"/>
            <w:vAlign w:val="center"/>
          </w:tcPr>
          <w:p w14:paraId="24002A7C">
            <w:pPr>
              <w:widowControl w:val="0"/>
              <w:adjustRightInd w:val="0"/>
              <w:snapToGrid w:val="0"/>
              <w:spacing w:line="300" w:lineRule="exact"/>
              <w:ind w:firstLine="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档案管理</w:t>
            </w:r>
          </w:p>
          <w:p w14:paraId="29077C5C">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（12分）</w:t>
            </w:r>
          </w:p>
        </w:tc>
        <w:tc>
          <w:tcPr>
            <w:tcW w:w="6030" w:type="dxa"/>
            <w:noWrap w:val="0"/>
            <w:vAlign w:val="bottom"/>
          </w:tcPr>
          <w:p w14:paraId="13D88876">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针对本项目</w:t>
            </w:r>
            <w:r>
              <w:rPr>
                <w:rFonts w:hint="eastAsia" w:ascii="宋体" w:hAnsi="宋体" w:eastAsia="宋体" w:cs="宋体"/>
                <w:color w:val="000000"/>
                <w:szCs w:val="21"/>
                <w:highlight w:val="none"/>
                <w:lang w:val="en-US" w:eastAsia="zh-CN"/>
              </w:rPr>
              <w:t>提供</w:t>
            </w:r>
            <w:r>
              <w:rPr>
                <w:rFonts w:hint="eastAsia" w:ascii="宋体" w:hAnsi="宋体" w:eastAsia="宋体" w:cs="宋体"/>
                <w:bCs/>
                <w:color w:val="auto"/>
                <w:sz w:val="22"/>
                <w:szCs w:val="22"/>
                <w:highlight w:val="none"/>
                <w:lang w:val="en-US" w:eastAsia="zh-CN"/>
              </w:rPr>
              <w:t>档案管理制度是否具体、合理、可行进行评审。（评分范围：6、5、4、3、2、1、0）</w:t>
            </w:r>
          </w:p>
        </w:tc>
        <w:tc>
          <w:tcPr>
            <w:tcW w:w="1500" w:type="dxa"/>
            <w:noWrap w:val="0"/>
            <w:vAlign w:val="center"/>
          </w:tcPr>
          <w:p w14:paraId="54D2890D">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0AD3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Merge w:val="continue"/>
            <w:noWrap w:val="0"/>
            <w:vAlign w:val="center"/>
          </w:tcPr>
          <w:p w14:paraId="78B6125F">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5733AD3A">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p>
        </w:tc>
        <w:tc>
          <w:tcPr>
            <w:tcW w:w="6030" w:type="dxa"/>
            <w:noWrap w:val="0"/>
            <w:vAlign w:val="bottom"/>
          </w:tcPr>
          <w:p w14:paraId="7E42033E">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针对本项目</w:t>
            </w:r>
            <w:r>
              <w:rPr>
                <w:rFonts w:hint="eastAsia" w:ascii="宋体" w:hAnsi="宋体" w:eastAsia="宋体" w:cs="宋体"/>
                <w:color w:val="000000"/>
                <w:szCs w:val="21"/>
                <w:highlight w:val="none"/>
                <w:lang w:val="en-US" w:eastAsia="zh-CN"/>
              </w:rPr>
              <w:t>提供</w:t>
            </w:r>
            <w:r>
              <w:rPr>
                <w:rFonts w:hint="eastAsia" w:ascii="宋体" w:hAnsi="宋体" w:eastAsia="宋体" w:cs="宋体"/>
                <w:bCs/>
                <w:color w:val="auto"/>
                <w:sz w:val="22"/>
                <w:szCs w:val="22"/>
                <w:highlight w:val="none"/>
                <w:lang w:val="en-US" w:eastAsia="zh-CN"/>
              </w:rPr>
              <w:t>档案管理措施是否具体、合理、可行进行评审。（评分范围：6、5、4、3、2、1、0）</w:t>
            </w:r>
          </w:p>
        </w:tc>
        <w:tc>
          <w:tcPr>
            <w:tcW w:w="1500" w:type="dxa"/>
            <w:noWrap w:val="0"/>
            <w:vAlign w:val="center"/>
          </w:tcPr>
          <w:p w14:paraId="097976A4">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0-6分</w:t>
            </w:r>
          </w:p>
        </w:tc>
      </w:tr>
      <w:tr w14:paraId="6987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Merge w:val="restart"/>
            <w:noWrap w:val="0"/>
            <w:vAlign w:val="center"/>
          </w:tcPr>
          <w:p w14:paraId="356DB7AC">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w:t>
            </w:r>
          </w:p>
        </w:tc>
        <w:tc>
          <w:tcPr>
            <w:tcW w:w="1581" w:type="dxa"/>
            <w:vMerge w:val="restart"/>
            <w:noWrap w:val="0"/>
            <w:vAlign w:val="center"/>
          </w:tcPr>
          <w:p w14:paraId="56AF254A">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default" w:ascii="宋体" w:hAnsi="宋体" w:eastAsia="宋体" w:cs="宋体"/>
                <w:color w:val="auto"/>
                <w:kern w:val="2"/>
                <w:sz w:val="22"/>
                <w:szCs w:val="22"/>
                <w:highlight w:val="none"/>
                <w:lang w:val="en-US" w:eastAsia="zh-CN"/>
              </w:rPr>
              <w:t>应急预案</w:t>
            </w:r>
          </w:p>
          <w:p w14:paraId="6D2BED51">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（10分）</w:t>
            </w:r>
          </w:p>
        </w:tc>
        <w:tc>
          <w:tcPr>
            <w:tcW w:w="6030" w:type="dxa"/>
            <w:noWrap w:val="0"/>
            <w:vAlign w:val="bottom"/>
          </w:tcPr>
          <w:p w14:paraId="07B55AE1">
            <w:pPr>
              <w:widowControl/>
              <w:spacing w:line="360" w:lineRule="auto"/>
              <w:jc w:val="lef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根据供应商针对突发</w:t>
            </w:r>
            <w:r>
              <w:rPr>
                <w:rFonts w:hint="eastAsia" w:ascii="宋体" w:hAnsi="宋体" w:eastAsia="宋体" w:cs="宋体"/>
                <w:color w:val="auto"/>
                <w:kern w:val="2"/>
                <w:sz w:val="22"/>
                <w:szCs w:val="22"/>
                <w:highlight w:val="none"/>
                <w:lang w:val="en-US" w:eastAsia="zh-CN"/>
              </w:rPr>
              <w:t>事故</w:t>
            </w:r>
            <w:r>
              <w:rPr>
                <w:rFonts w:hint="eastAsia" w:ascii="宋体" w:hAnsi="宋体" w:eastAsia="宋体" w:cs="宋体"/>
                <w:bCs/>
                <w:color w:val="auto"/>
                <w:sz w:val="22"/>
                <w:szCs w:val="22"/>
                <w:highlight w:val="none"/>
                <w:lang w:val="en-US" w:eastAsia="zh-CN"/>
              </w:rPr>
              <w:t>的分析是否具体、合理进行评审。（评分范围：5、4、3、2、1、0）</w:t>
            </w:r>
          </w:p>
        </w:tc>
        <w:tc>
          <w:tcPr>
            <w:tcW w:w="1500" w:type="dxa"/>
            <w:noWrap w:val="0"/>
            <w:vAlign w:val="center"/>
          </w:tcPr>
          <w:p w14:paraId="552C6108">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r w14:paraId="3783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2" w:type="dxa"/>
            <w:vMerge w:val="continue"/>
            <w:noWrap w:val="0"/>
            <w:vAlign w:val="center"/>
          </w:tcPr>
          <w:p w14:paraId="2D5FC491">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3FD29B40">
            <w:pPr>
              <w:widowControl w:val="0"/>
              <w:adjustRightInd w:val="0"/>
              <w:snapToGrid w:val="0"/>
              <w:spacing w:line="300" w:lineRule="exact"/>
              <w:ind w:firstLine="0"/>
              <w:jc w:val="center"/>
              <w:rPr>
                <w:rFonts w:hint="default" w:ascii="宋体" w:hAnsi="宋体" w:eastAsia="宋体" w:cs="宋体"/>
                <w:color w:val="auto"/>
                <w:kern w:val="2"/>
                <w:sz w:val="22"/>
                <w:szCs w:val="22"/>
                <w:highlight w:val="none"/>
                <w:lang w:val="en-US" w:eastAsia="zh-CN"/>
              </w:rPr>
            </w:pPr>
          </w:p>
        </w:tc>
        <w:tc>
          <w:tcPr>
            <w:tcW w:w="6030" w:type="dxa"/>
            <w:noWrap w:val="0"/>
            <w:vAlign w:val="bottom"/>
          </w:tcPr>
          <w:p w14:paraId="01CC0F55">
            <w:pPr>
              <w:widowControl/>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根据供应商提供突发事故处理预案是否具体、合理、可行进行评审。（评分范围：5、4、3、2、1、0）</w:t>
            </w:r>
          </w:p>
        </w:tc>
        <w:tc>
          <w:tcPr>
            <w:tcW w:w="1500" w:type="dxa"/>
            <w:noWrap w:val="0"/>
            <w:vAlign w:val="center"/>
          </w:tcPr>
          <w:p w14:paraId="6C68CD06">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r w14:paraId="0C5F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32" w:type="dxa"/>
            <w:vMerge w:val="restart"/>
            <w:noWrap w:val="0"/>
            <w:vAlign w:val="center"/>
          </w:tcPr>
          <w:p w14:paraId="37E90A4C">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7</w:t>
            </w:r>
          </w:p>
        </w:tc>
        <w:tc>
          <w:tcPr>
            <w:tcW w:w="1581" w:type="dxa"/>
            <w:vMerge w:val="restart"/>
            <w:noWrap w:val="0"/>
            <w:vAlign w:val="center"/>
          </w:tcPr>
          <w:p w14:paraId="647FB917">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服务承诺</w:t>
            </w:r>
          </w:p>
          <w:p w14:paraId="75B6CF99">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（10分）</w:t>
            </w:r>
          </w:p>
        </w:tc>
        <w:tc>
          <w:tcPr>
            <w:tcW w:w="6030" w:type="dxa"/>
            <w:noWrap w:val="0"/>
            <w:vAlign w:val="bottom"/>
          </w:tcPr>
          <w:p w14:paraId="189FB0AF">
            <w:pPr>
              <w:keepNext w:val="0"/>
              <w:keepLines w:val="0"/>
              <w:pageBreakBefore w:val="0"/>
              <w:widowControl/>
              <w:numPr>
                <w:ilvl w:val="0"/>
                <w:numId w:val="0"/>
              </w:numPr>
              <w:kinsoku/>
              <w:wordWrap/>
              <w:overflowPunct/>
              <w:topLinePunct w:val="0"/>
              <w:autoSpaceDE/>
              <w:autoSpaceDN/>
              <w:bidi w:val="0"/>
              <w:snapToGrid/>
              <w:spacing w:line="400" w:lineRule="exact"/>
              <w:textAlignment w:val="auto"/>
              <w:outlineLvl w:val="9"/>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根据供应商提供的服务承诺的可行性、完整性等方面进行评审。（评分范围：5、4、3、2、1、0）</w:t>
            </w:r>
          </w:p>
        </w:tc>
        <w:tc>
          <w:tcPr>
            <w:tcW w:w="1500" w:type="dxa"/>
            <w:noWrap w:val="0"/>
            <w:vAlign w:val="center"/>
          </w:tcPr>
          <w:p w14:paraId="01BECBEC">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r w14:paraId="43F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32" w:type="dxa"/>
            <w:vMerge w:val="continue"/>
            <w:noWrap w:val="0"/>
            <w:vAlign w:val="center"/>
          </w:tcPr>
          <w:p w14:paraId="26B51569">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1581" w:type="dxa"/>
            <w:vMerge w:val="continue"/>
            <w:noWrap w:val="0"/>
            <w:vAlign w:val="center"/>
          </w:tcPr>
          <w:p w14:paraId="2F3DD5C9">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p>
        </w:tc>
        <w:tc>
          <w:tcPr>
            <w:tcW w:w="6030" w:type="dxa"/>
            <w:noWrap w:val="0"/>
            <w:vAlign w:val="bottom"/>
          </w:tcPr>
          <w:p w14:paraId="6E2763A0">
            <w:pPr>
              <w:keepNext w:val="0"/>
              <w:keepLines w:val="0"/>
              <w:pageBreakBefore w:val="0"/>
              <w:widowControl/>
              <w:numPr>
                <w:ilvl w:val="0"/>
                <w:numId w:val="0"/>
              </w:numPr>
              <w:kinsoku/>
              <w:wordWrap/>
              <w:overflowPunct/>
              <w:topLinePunct w:val="0"/>
              <w:autoSpaceDE/>
              <w:autoSpaceDN/>
              <w:bidi w:val="0"/>
              <w:snapToGrid/>
              <w:spacing w:line="400" w:lineRule="exact"/>
              <w:textAlignment w:val="auto"/>
              <w:outlineLvl w:val="9"/>
              <w:rPr>
                <w:rFonts w:hint="eastAsia" w:ascii="宋体" w:hAnsi="宋体" w:eastAsia="宋体" w:cs="宋体"/>
                <w:color w:val="auto"/>
                <w:sz w:val="22"/>
                <w:szCs w:val="22"/>
                <w:lang w:val="en-US"/>
              </w:rPr>
            </w:pPr>
            <w:r>
              <w:rPr>
                <w:rFonts w:hint="eastAsia" w:ascii="宋体" w:hAnsi="宋体" w:eastAsia="宋体" w:cs="宋体"/>
                <w:color w:val="auto"/>
                <w:sz w:val="22"/>
                <w:szCs w:val="22"/>
              </w:rPr>
              <w:t>根据</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提供落实服务承诺的保障措施</w:t>
            </w:r>
            <w:r>
              <w:rPr>
                <w:rFonts w:hint="eastAsia" w:ascii="宋体" w:hAnsi="宋体" w:eastAsia="宋体" w:cs="宋体"/>
                <w:bCs/>
                <w:color w:val="auto"/>
                <w:sz w:val="22"/>
                <w:szCs w:val="22"/>
                <w:highlight w:val="none"/>
                <w:lang w:val="en-US" w:eastAsia="zh-CN"/>
              </w:rPr>
              <w:t>是否具体、合理进行评审。（评分范围：5、4、3、2、1、0）</w:t>
            </w:r>
          </w:p>
        </w:tc>
        <w:tc>
          <w:tcPr>
            <w:tcW w:w="1500" w:type="dxa"/>
            <w:noWrap w:val="0"/>
            <w:vAlign w:val="center"/>
          </w:tcPr>
          <w:p w14:paraId="1B998B52">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r w14:paraId="3AB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32" w:type="dxa"/>
            <w:noWrap w:val="0"/>
            <w:vAlign w:val="center"/>
          </w:tcPr>
          <w:p w14:paraId="6594D327">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8</w:t>
            </w:r>
          </w:p>
        </w:tc>
        <w:tc>
          <w:tcPr>
            <w:tcW w:w="1581" w:type="dxa"/>
            <w:noWrap w:val="0"/>
            <w:vAlign w:val="center"/>
          </w:tcPr>
          <w:p w14:paraId="731D51CD">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合理性建议</w:t>
            </w:r>
          </w:p>
          <w:p w14:paraId="0AD2D874">
            <w:pPr>
              <w:widowControl w:val="0"/>
              <w:adjustRightInd w:val="0"/>
              <w:snapToGrid w:val="0"/>
              <w:spacing w:line="300" w:lineRule="exact"/>
              <w:ind w:firstLine="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（5分）</w:t>
            </w:r>
          </w:p>
        </w:tc>
        <w:tc>
          <w:tcPr>
            <w:tcW w:w="6030" w:type="dxa"/>
            <w:noWrap w:val="0"/>
            <w:vAlign w:val="bottom"/>
          </w:tcPr>
          <w:p w14:paraId="24D47949">
            <w:pPr>
              <w:keepNext w:val="0"/>
              <w:keepLines w:val="0"/>
              <w:pageBreakBefore w:val="0"/>
              <w:widowControl/>
              <w:numPr>
                <w:ilvl w:val="0"/>
                <w:numId w:val="0"/>
              </w:numPr>
              <w:kinsoku/>
              <w:wordWrap/>
              <w:overflowPunct/>
              <w:topLinePunct w:val="0"/>
              <w:autoSpaceDE/>
              <w:autoSpaceDN/>
              <w:bidi w:val="0"/>
              <w:snapToGrid/>
              <w:spacing w:line="400" w:lineRule="exac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针对本项目实施工作提出建议是否合理、可行进行评审。</w:t>
            </w:r>
            <w:r>
              <w:rPr>
                <w:rFonts w:hint="eastAsia" w:ascii="宋体" w:hAnsi="宋体" w:eastAsia="宋体" w:cs="宋体"/>
                <w:bCs/>
                <w:color w:val="auto"/>
                <w:sz w:val="22"/>
                <w:szCs w:val="22"/>
                <w:highlight w:val="none"/>
                <w:lang w:val="en-US" w:eastAsia="zh-CN"/>
              </w:rPr>
              <w:t>（评分范围：5、4、3、2、1、0）</w:t>
            </w:r>
          </w:p>
        </w:tc>
        <w:tc>
          <w:tcPr>
            <w:tcW w:w="1500" w:type="dxa"/>
            <w:noWrap w:val="0"/>
            <w:vAlign w:val="center"/>
          </w:tcPr>
          <w:p w14:paraId="685E9B5C">
            <w:pPr>
              <w:widowControl/>
              <w:spacing w:line="30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0-5分</w:t>
            </w:r>
          </w:p>
        </w:tc>
      </w:tr>
    </w:tbl>
    <w:p w14:paraId="0006AAD7">
      <w:pPr>
        <w:widowControl/>
        <w:autoSpaceDE w:val="0"/>
        <w:autoSpaceDN w:val="0"/>
        <w:snapToGrid w:val="0"/>
        <w:spacing w:line="460" w:lineRule="atLeast"/>
        <w:jc w:val="left"/>
        <w:rPr>
          <w:rFonts w:hAnsi="Courier New"/>
          <w:color w:val="auto"/>
          <w:sz w:val="22"/>
          <w:highlight w:val="none"/>
        </w:rPr>
      </w:pPr>
      <w:r>
        <w:rPr>
          <w:rFonts w:hint="eastAsia" w:ascii="宋体" w:hAnsi="宋体" w:eastAsia="宋体" w:cs="宋体"/>
          <w:color w:val="auto"/>
          <w:sz w:val="22"/>
          <w:szCs w:val="22"/>
          <w:highlight w:val="none"/>
        </w:rPr>
        <w:t>三、说明</w:t>
      </w:r>
    </w:p>
    <w:p w14:paraId="61E6FEB8">
      <w:pPr>
        <w:widowControl/>
        <w:snapToGrid w:val="0"/>
        <w:spacing w:before="100" w:after="50" w:line="360" w:lineRule="atLeas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5BCC1B10">
      <w:pPr>
        <w:widowControl/>
        <w:snapToGrid w:val="0"/>
        <w:spacing w:before="100" w:after="50" w:line="360" w:lineRule="atLeast"/>
        <w:ind w:firstLine="44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A3BE5AA">
      <w:pPr>
        <w:widowControl/>
        <w:snapToGrid w:val="0"/>
        <w:spacing w:before="100" w:after="50" w:line="360" w:lineRule="atLeast"/>
        <w:ind w:firstLine="420"/>
        <w:jc w:val="left"/>
        <w:rPr>
          <w:color w:val="auto"/>
          <w:sz w:val="22"/>
          <w:highlight w:val="none"/>
        </w:rPr>
      </w:pPr>
      <w:r>
        <w:rPr>
          <w:color w:val="auto"/>
          <w:sz w:val="22"/>
          <w:highlight w:val="none"/>
        </w:rPr>
        <w:t>3、所有分值计算保留小数点后二位，小数点后三位四舍五入。</w:t>
      </w:r>
    </w:p>
    <w:p w14:paraId="4015FA9B">
      <w:pPr>
        <w:widowControl/>
        <w:snapToGrid w:val="0"/>
        <w:spacing w:before="100" w:after="50" w:line="360" w:lineRule="atLeas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05A9885E">
      <w:pPr>
        <w:widowControl/>
        <w:snapToGrid w:val="0"/>
        <w:spacing w:before="100" w:after="50" w:line="360" w:lineRule="atLeast"/>
        <w:ind w:firstLine="420"/>
        <w:jc w:val="left"/>
        <w:rPr>
          <w:color w:val="auto"/>
          <w:sz w:val="22"/>
          <w:highlight w:val="none"/>
        </w:rPr>
      </w:pPr>
      <w:r>
        <w:rPr>
          <w:color w:val="auto"/>
          <w:sz w:val="22"/>
          <w:highlight w:val="none"/>
        </w:rPr>
        <w:t>参见本采购文件第三部分：“供应商须知”中的相关内容，未尽事宜按有关法律规定处理。</w:t>
      </w:r>
    </w:p>
    <w:p w14:paraId="30CB20D4">
      <w:pPr>
        <w:rPr>
          <w:rFonts w:hint="eastAsia" w:ascii="仿宋" w:hAnsi="仿宋" w:eastAsia="仿宋" w:cs="仿宋"/>
          <w:b/>
          <w:bCs/>
          <w:color w:val="auto"/>
          <w:sz w:val="44"/>
          <w:szCs w:val="44"/>
          <w:lang w:val="en-US" w:eastAsia="zh-CN" w:bidi="ar-SA"/>
        </w:rPr>
      </w:pPr>
      <w:r>
        <w:rPr>
          <w:rFonts w:hint="eastAsia" w:ascii="仿宋" w:hAnsi="仿宋" w:eastAsia="仿宋" w:cs="仿宋"/>
          <w:b/>
          <w:bCs/>
          <w:color w:val="auto"/>
          <w:sz w:val="44"/>
          <w:szCs w:val="44"/>
          <w:lang w:val="en-US" w:eastAsia="zh-CN" w:bidi="ar-SA"/>
        </w:rPr>
        <w:br w:type="page"/>
      </w:r>
    </w:p>
    <w:p w14:paraId="52659371">
      <w:pPr>
        <w:jc w:val="center"/>
        <w:rPr>
          <w:rFonts w:ascii="仿宋" w:hAnsi="仿宋" w:eastAsia="仿宋" w:cs="仿宋"/>
          <w:b/>
          <w:bCs/>
          <w:color w:val="auto"/>
          <w:sz w:val="44"/>
          <w:szCs w:val="44"/>
          <w:lang w:val="en-US" w:eastAsia="zh-CN" w:bidi="ar-SA"/>
        </w:rPr>
      </w:pPr>
      <w:r>
        <w:rPr>
          <w:rFonts w:hint="eastAsia" w:ascii="仿宋" w:hAnsi="仿宋" w:eastAsia="仿宋" w:cs="仿宋"/>
          <w:b/>
          <w:bCs/>
          <w:color w:val="auto"/>
          <w:sz w:val="44"/>
          <w:szCs w:val="44"/>
          <w:lang w:val="en-US" w:eastAsia="zh-CN" w:bidi="ar-SA"/>
        </w:rPr>
        <w:t>质疑函范本</w:t>
      </w:r>
    </w:p>
    <w:p w14:paraId="5F071219">
      <w:pPr>
        <w:adjustRightInd w:val="0"/>
        <w:snapToGrid w:val="0"/>
        <w:spacing w:before="240" w:beforeLines="100" w:line="360" w:lineRule="auto"/>
        <w:rPr>
          <w:rFonts w:ascii="黑体" w:hAnsi="黑体" w:eastAsia="黑体" w:cs="仿宋"/>
          <w:bCs/>
          <w:color w:val="auto"/>
          <w:sz w:val="28"/>
          <w:szCs w:val="28"/>
          <w:lang w:val="en-US" w:eastAsia="zh-CN" w:bidi="ar-SA"/>
        </w:rPr>
      </w:pPr>
      <w:r>
        <w:rPr>
          <w:rFonts w:hint="eastAsia" w:ascii="黑体" w:hAnsi="黑体" w:eastAsia="黑体" w:cs="仿宋"/>
          <w:bCs/>
          <w:color w:val="auto"/>
          <w:sz w:val="28"/>
          <w:szCs w:val="28"/>
          <w:lang w:val="en-US" w:eastAsia="zh-CN" w:bidi="ar-SA"/>
        </w:rPr>
        <w:t>一、质疑供应商基本信息</w:t>
      </w:r>
    </w:p>
    <w:p w14:paraId="4827B94E">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质疑供应商：</w:t>
      </w:r>
      <w:r>
        <w:rPr>
          <w:rFonts w:hint="eastAsia" w:ascii="仿宋" w:hAnsi="仿宋" w:eastAsia="仿宋" w:cs="仿宋"/>
          <w:color w:val="auto"/>
          <w:sz w:val="28"/>
          <w:szCs w:val="28"/>
          <w:u w:val="dotted"/>
          <w:lang w:val="en-US" w:eastAsia="zh-CN" w:bidi="ar-SA"/>
        </w:rPr>
        <w:t xml:space="preserve">                                        </w:t>
      </w:r>
    </w:p>
    <w:p w14:paraId="67197358">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地址：</w:t>
      </w:r>
      <w:r>
        <w:rPr>
          <w:rFonts w:hint="eastAsia" w:ascii="仿宋" w:hAnsi="仿宋" w:eastAsia="仿宋" w:cs="仿宋"/>
          <w:color w:val="auto"/>
          <w:sz w:val="28"/>
          <w:szCs w:val="28"/>
          <w:u w:val="dotted"/>
          <w:lang w:val="en-US" w:eastAsia="zh-CN" w:bidi="ar-SA"/>
        </w:rPr>
        <w:t xml:space="preserve">                          </w:t>
      </w:r>
      <w:r>
        <w:rPr>
          <w:rFonts w:hint="eastAsia" w:ascii="仿宋" w:hAnsi="仿宋" w:eastAsia="仿宋" w:cs="仿宋"/>
          <w:color w:val="auto"/>
          <w:sz w:val="28"/>
          <w:szCs w:val="28"/>
          <w:lang w:val="en-US" w:eastAsia="zh-CN" w:bidi="ar-SA"/>
        </w:rPr>
        <w:t>邮编：</w:t>
      </w:r>
      <w:r>
        <w:rPr>
          <w:rFonts w:hint="eastAsia" w:ascii="仿宋" w:hAnsi="仿宋" w:eastAsia="仿宋" w:cs="仿宋"/>
          <w:color w:val="auto"/>
          <w:sz w:val="28"/>
          <w:szCs w:val="28"/>
          <w:u w:val="dotted"/>
          <w:lang w:val="en-US" w:eastAsia="zh-CN" w:bidi="ar-SA"/>
        </w:rPr>
        <w:t xml:space="preserve">                                                   </w:t>
      </w:r>
    </w:p>
    <w:p w14:paraId="2E08679C">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联系人：</w:t>
      </w:r>
      <w:r>
        <w:rPr>
          <w:rFonts w:hint="eastAsia" w:ascii="仿宋" w:hAnsi="仿宋" w:eastAsia="仿宋" w:cs="仿宋"/>
          <w:color w:val="auto"/>
          <w:sz w:val="28"/>
          <w:szCs w:val="28"/>
          <w:u w:val="dotted"/>
          <w:lang w:val="en-US" w:eastAsia="zh-CN" w:bidi="ar-SA"/>
        </w:rPr>
        <w:t xml:space="preserve">                      </w:t>
      </w:r>
      <w:r>
        <w:rPr>
          <w:rFonts w:hint="eastAsia" w:ascii="仿宋" w:hAnsi="仿宋" w:eastAsia="仿宋" w:cs="仿宋"/>
          <w:color w:val="auto"/>
          <w:sz w:val="28"/>
          <w:szCs w:val="28"/>
          <w:lang w:val="en-US" w:eastAsia="zh-CN" w:bidi="ar-SA"/>
        </w:rPr>
        <w:t>联系电话：</w:t>
      </w:r>
      <w:r>
        <w:rPr>
          <w:rFonts w:hint="eastAsia" w:ascii="仿宋" w:hAnsi="仿宋" w:eastAsia="仿宋" w:cs="仿宋"/>
          <w:color w:val="auto"/>
          <w:sz w:val="28"/>
          <w:szCs w:val="28"/>
          <w:u w:val="dotted"/>
          <w:lang w:val="en-US" w:eastAsia="zh-CN" w:bidi="ar-SA"/>
        </w:rPr>
        <w:t xml:space="preserve">                              </w:t>
      </w:r>
    </w:p>
    <w:p w14:paraId="776E0EDB">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授权代表：</w:t>
      </w:r>
      <w:r>
        <w:rPr>
          <w:rFonts w:hint="eastAsia" w:ascii="仿宋" w:hAnsi="仿宋" w:eastAsia="仿宋" w:cs="仿宋"/>
          <w:color w:val="auto"/>
          <w:sz w:val="28"/>
          <w:szCs w:val="28"/>
          <w:u w:val="dotted"/>
          <w:lang w:val="en-US" w:eastAsia="zh-CN" w:bidi="ar-SA"/>
        </w:rPr>
        <w:t xml:space="preserve">                                          </w:t>
      </w:r>
    </w:p>
    <w:p w14:paraId="543CCF59">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联系电话：</w:t>
      </w:r>
      <w:r>
        <w:rPr>
          <w:rFonts w:hint="eastAsia" w:ascii="仿宋" w:hAnsi="仿宋" w:eastAsia="仿宋" w:cs="仿宋"/>
          <w:color w:val="auto"/>
          <w:sz w:val="28"/>
          <w:szCs w:val="28"/>
          <w:u w:val="dotted"/>
          <w:lang w:val="en-US" w:eastAsia="zh-CN" w:bidi="ar-SA"/>
        </w:rPr>
        <w:t xml:space="preserve">                                           </w:t>
      </w:r>
      <w:r>
        <w:rPr>
          <w:rFonts w:ascii="仿宋" w:hAnsi="仿宋" w:eastAsia="仿宋" w:cs="仿宋"/>
          <w:color w:val="auto"/>
          <w:sz w:val="28"/>
          <w:szCs w:val="28"/>
          <w:lang w:val="en-US" w:eastAsia="zh-CN" w:bidi="ar-SA"/>
        </w:rPr>
        <w:t xml:space="preserve"> </w:t>
      </w:r>
    </w:p>
    <w:p w14:paraId="7E7FD869">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地址：</w:t>
      </w:r>
      <w:r>
        <w:rPr>
          <w:rFonts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u w:val="dotted"/>
          <w:lang w:val="en-US" w:eastAsia="zh-CN" w:bidi="ar-SA"/>
        </w:rPr>
        <w:t xml:space="preserve">                        </w:t>
      </w:r>
      <w:r>
        <w:rPr>
          <w:rFonts w:hint="eastAsia" w:ascii="仿宋" w:hAnsi="仿宋" w:eastAsia="仿宋" w:cs="仿宋"/>
          <w:color w:val="auto"/>
          <w:sz w:val="28"/>
          <w:szCs w:val="28"/>
          <w:lang w:val="en-US" w:eastAsia="zh-CN" w:bidi="ar-SA"/>
        </w:rPr>
        <w:t>邮编：</w:t>
      </w:r>
      <w:r>
        <w:rPr>
          <w:rFonts w:hint="eastAsia" w:ascii="仿宋" w:hAnsi="仿宋" w:eastAsia="仿宋" w:cs="仿宋"/>
          <w:color w:val="auto"/>
          <w:sz w:val="28"/>
          <w:szCs w:val="28"/>
          <w:u w:val="dotted"/>
          <w:lang w:val="en-US" w:eastAsia="zh-CN" w:bidi="ar-SA"/>
        </w:rPr>
        <w:t xml:space="preserve">                                                </w:t>
      </w:r>
    </w:p>
    <w:p w14:paraId="02EE122B">
      <w:pPr>
        <w:adjustRightInd w:val="0"/>
        <w:snapToGrid w:val="0"/>
        <w:spacing w:line="360" w:lineRule="auto"/>
        <w:rPr>
          <w:rFonts w:ascii="黑体" w:hAnsi="黑体" w:eastAsia="黑体" w:cs="仿宋"/>
          <w:bCs/>
          <w:color w:val="auto"/>
          <w:sz w:val="28"/>
          <w:szCs w:val="28"/>
          <w:lang w:val="en-US" w:eastAsia="zh-CN" w:bidi="ar-SA"/>
        </w:rPr>
      </w:pPr>
      <w:r>
        <w:rPr>
          <w:rFonts w:hint="eastAsia" w:ascii="黑体" w:hAnsi="黑体" w:eastAsia="黑体" w:cs="仿宋"/>
          <w:bCs/>
          <w:color w:val="auto"/>
          <w:sz w:val="28"/>
          <w:szCs w:val="28"/>
          <w:lang w:val="en-US" w:eastAsia="zh-CN" w:bidi="ar-SA"/>
        </w:rPr>
        <w:t>二、质疑项目基本情况</w:t>
      </w:r>
    </w:p>
    <w:p w14:paraId="7DDAEE11">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质疑项目的名称：</w:t>
      </w:r>
      <w:r>
        <w:rPr>
          <w:rFonts w:hint="eastAsia" w:ascii="仿宋" w:hAnsi="仿宋" w:eastAsia="仿宋" w:cs="仿宋"/>
          <w:color w:val="auto"/>
          <w:sz w:val="28"/>
          <w:szCs w:val="28"/>
          <w:u w:val="dotted"/>
          <w:lang w:val="en-US" w:eastAsia="zh-CN" w:bidi="ar-SA"/>
        </w:rPr>
        <w:t xml:space="preserve">                                      </w:t>
      </w:r>
    </w:p>
    <w:p w14:paraId="44803972">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质疑项目的编号：</w:t>
      </w:r>
      <w:r>
        <w:rPr>
          <w:rFonts w:hint="eastAsia" w:ascii="仿宋" w:hAnsi="仿宋" w:eastAsia="仿宋" w:cs="仿宋"/>
          <w:color w:val="auto"/>
          <w:sz w:val="28"/>
          <w:szCs w:val="28"/>
          <w:u w:val="dotted"/>
          <w:lang w:val="en-US" w:eastAsia="zh-CN" w:bidi="ar-SA"/>
        </w:rPr>
        <w:t xml:space="preserve">               </w:t>
      </w:r>
      <w:r>
        <w:rPr>
          <w:rFonts w:hint="eastAsia" w:ascii="仿宋" w:hAnsi="仿宋" w:eastAsia="仿宋" w:cs="仿宋"/>
          <w:color w:val="auto"/>
          <w:sz w:val="28"/>
          <w:szCs w:val="28"/>
          <w:lang w:val="en-US" w:eastAsia="zh-CN" w:bidi="ar-SA"/>
        </w:rPr>
        <w:t>包号：</w:t>
      </w:r>
      <w:r>
        <w:rPr>
          <w:rFonts w:hint="eastAsia" w:ascii="仿宋" w:hAnsi="仿宋" w:eastAsia="仿宋" w:cs="仿宋"/>
          <w:color w:val="auto"/>
          <w:sz w:val="28"/>
          <w:szCs w:val="28"/>
          <w:u w:val="dotted"/>
          <w:lang w:val="en-US" w:eastAsia="zh-CN" w:bidi="ar-SA"/>
        </w:rPr>
        <w:t xml:space="preserve">                 </w:t>
      </w:r>
    </w:p>
    <w:p w14:paraId="6CDC16BC">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采购人名称：</w:t>
      </w:r>
      <w:r>
        <w:rPr>
          <w:rFonts w:hint="eastAsia" w:ascii="仿宋" w:hAnsi="仿宋" w:eastAsia="仿宋" w:cs="仿宋"/>
          <w:color w:val="auto"/>
          <w:sz w:val="28"/>
          <w:szCs w:val="28"/>
          <w:u w:val="dotted"/>
          <w:lang w:val="en-US" w:eastAsia="zh-CN" w:bidi="ar-SA"/>
        </w:rPr>
        <w:t xml:space="preserve">                                         </w:t>
      </w:r>
    </w:p>
    <w:p w14:paraId="65CBD8BB">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采购文件获取日期：</w:t>
      </w:r>
      <w:r>
        <w:rPr>
          <w:rFonts w:hint="eastAsia" w:ascii="仿宋" w:hAnsi="仿宋" w:eastAsia="仿宋" w:cs="仿宋"/>
          <w:color w:val="auto"/>
          <w:sz w:val="28"/>
          <w:szCs w:val="28"/>
          <w:u w:val="dotted"/>
          <w:lang w:val="en-US" w:eastAsia="zh-CN" w:bidi="ar-SA"/>
        </w:rPr>
        <w:t xml:space="preserve">                                           </w:t>
      </w:r>
    </w:p>
    <w:p w14:paraId="7A5C44E6">
      <w:pPr>
        <w:adjustRightInd w:val="0"/>
        <w:snapToGrid w:val="0"/>
        <w:spacing w:line="360" w:lineRule="auto"/>
        <w:rPr>
          <w:rFonts w:ascii="黑体" w:hAnsi="黑体" w:eastAsia="黑体" w:cs="仿宋"/>
          <w:bCs/>
          <w:color w:val="auto"/>
          <w:sz w:val="28"/>
          <w:szCs w:val="28"/>
          <w:lang w:val="en-US" w:eastAsia="zh-CN" w:bidi="ar-SA"/>
        </w:rPr>
      </w:pPr>
      <w:r>
        <w:rPr>
          <w:rFonts w:hint="eastAsia" w:ascii="黑体" w:hAnsi="黑体" w:eastAsia="黑体" w:cs="仿宋"/>
          <w:bCs/>
          <w:color w:val="auto"/>
          <w:sz w:val="28"/>
          <w:szCs w:val="28"/>
          <w:lang w:val="en-US" w:eastAsia="zh-CN" w:bidi="ar-SA"/>
        </w:rPr>
        <w:t>三、质疑事项具体内容</w:t>
      </w:r>
    </w:p>
    <w:p w14:paraId="10610F8D">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质疑事项1：</w:t>
      </w:r>
      <w:r>
        <w:rPr>
          <w:rFonts w:hint="eastAsia" w:ascii="仿宋" w:hAnsi="仿宋" w:eastAsia="仿宋" w:cs="仿宋"/>
          <w:color w:val="auto"/>
          <w:sz w:val="28"/>
          <w:szCs w:val="28"/>
          <w:u w:val="dotted"/>
          <w:lang w:val="en-US" w:eastAsia="zh-CN" w:bidi="ar-SA"/>
        </w:rPr>
        <w:t xml:space="preserve">                                         </w:t>
      </w:r>
    </w:p>
    <w:p w14:paraId="2A6BEE30">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事实依据：</w:t>
      </w:r>
      <w:r>
        <w:rPr>
          <w:rFonts w:hint="eastAsia" w:ascii="仿宋" w:hAnsi="仿宋" w:eastAsia="仿宋" w:cs="仿宋"/>
          <w:color w:val="auto"/>
          <w:sz w:val="28"/>
          <w:szCs w:val="28"/>
          <w:u w:val="dotted"/>
          <w:lang w:val="en-US" w:eastAsia="zh-CN" w:bidi="ar-SA"/>
        </w:rPr>
        <w:t xml:space="preserve">                                          </w:t>
      </w:r>
    </w:p>
    <w:p w14:paraId="6A6803F6">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u w:val="dotted"/>
          <w:lang w:val="en-US" w:eastAsia="zh-CN" w:bidi="ar-SA"/>
        </w:rPr>
        <w:t xml:space="preserve">                                                       </w:t>
      </w:r>
    </w:p>
    <w:p w14:paraId="6CB22A52">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法律依据：</w:t>
      </w:r>
      <w:r>
        <w:rPr>
          <w:rFonts w:hint="eastAsia" w:ascii="仿宋" w:hAnsi="仿宋" w:eastAsia="仿宋" w:cs="仿宋"/>
          <w:color w:val="auto"/>
          <w:sz w:val="28"/>
          <w:szCs w:val="28"/>
          <w:u w:val="dotted"/>
          <w:lang w:val="en-US" w:eastAsia="zh-CN" w:bidi="ar-SA"/>
        </w:rPr>
        <w:t xml:space="preserve">                                          </w:t>
      </w:r>
    </w:p>
    <w:p w14:paraId="287C92BA">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u w:val="dotted"/>
          <w:lang w:val="en-US" w:eastAsia="zh-CN" w:bidi="ar-SA"/>
        </w:rPr>
        <w:t xml:space="preserve">                                                     </w:t>
      </w:r>
    </w:p>
    <w:p w14:paraId="6F176834">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质疑事项2</w:t>
      </w:r>
    </w:p>
    <w:p w14:paraId="1CEA5721">
      <w:pPr>
        <w:adjustRightInd w:val="0"/>
        <w:snapToGrid w:val="0"/>
        <w:spacing w:line="360" w:lineRule="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w:t>
      </w:r>
    </w:p>
    <w:p w14:paraId="24862148">
      <w:pPr>
        <w:adjustRightInd w:val="0"/>
        <w:snapToGrid w:val="0"/>
        <w:spacing w:line="360" w:lineRule="auto"/>
        <w:rPr>
          <w:rFonts w:ascii="黑体" w:hAnsi="黑体" w:eastAsia="黑体" w:cs="仿宋"/>
          <w:bCs/>
          <w:color w:val="auto"/>
          <w:sz w:val="28"/>
          <w:szCs w:val="28"/>
          <w:lang w:val="en-US" w:eastAsia="zh-CN" w:bidi="ar-SA"/>
        </w:rPr>
      </w:pPr>
      <w:r>
        <w:rPr>
          <w:rFonts w:hint="eastAsia" w:ascii="黑体" w:hAnsi="黑体" w:eastAsia="黑体" w:cs="仿宋"/>
          <w:bCs/>
          <w:color w:val="auto"/>
          <w:sz w:val="28"/>
          <w:szCs w:val="28"/>
          <w:lang w:val="en-US" w:eastAsia="zh-CN" w:bidi="ar-SA"/>
        </w:rPr>
        <w:t>四、与质疑事项相关的质疑请求</w:t>
      </w:r>
    </w:p>
    <w:p w14:paraId="070BB376">
      <w:pPr>
        <w:adjustRightInd w:val="0"/>
        <w:snapToGrid w:val="0"/>
        <w:spacing w:line="360" w:lineRule="auto"/>
        <w:rPr>
          <w:rFonts w:ascii="仿宋" w:hAnsi="仿宋" w:eastAsia="仿宋" w:cs="仿宋"/>
          <w:color w:val="auto"/>
          <w:sz w:val="28"/>
          <w:szCs w:val="28"/>
          <w:u w:val="dotted"/>
          <w:lang w:val="en-US" w:eastAsia="zh-CN" w:bidi="ar-SA"/>
        </w:rPr>
      </w:pPr>
      <w:r>
        <w:rPr>
          <w:rFonts w:hint="eastAsia" w:ascii="仿宋" w:hAnsi="仿宋" w:eastAsia="仿宋" w:cs="仿宋"/>
          <w:color w:val="auto"/>
          <w:sz w:val="28"/>
          <w:szCs w:val="28"/>
          <w:lang w:val="en-US" w:eastAsia="zh-CN" w:bidi="ar-SA"/>
        </w:rPr>
        <w:t>请求：</w:t>
      </w:r>
      <w:r>
        <w:rPr>
          <w:rFonts w:hint="eastAsia" w:ascii="仿宋" w:hAnsi="仿宋" w:eastAsia="仿宋" w:cs="仿宋"/>
          <w:color w:val="auto"/>
          <w:sz w:val="28"/>
          <w:szCs w:val="28"/>
          <w:u w:val="dotted"/>
          <w:lang w:val="en-US" w:eastAsia="zh-CN" w:bidi="ar-SA"/>
        </w:rPr>
        <w:t xml:space="preserve">                                               </w:t>
      </w:r>
    </w:p>
    <w:p w14:paraId="72348FCF">
      <w:pPr>
        <w:rPr>
          <w:rFonts w:ascii="仿宋_GB2312" w:hAnsi="Times New Roman" w:eastAsia="仿宋_GB2312" w:cs="Times New Roman"/>
          <w:color w:val="auto"/>
          <w:sz w:val="28"/>
          <w:szCs w:val="28"/>
          <w:lang w:val="en-US" w:eastAsia="zh-CN" w:bidi="ar-SA"/>
        </w:rPr>
      </w:pPr>
      <w:r>
        <w:rPr>
          <w:rFonts w:hint="eastAsia" w:ascii="仿宋_GB2312" w:hAnsi="Times New Roman" w:eastAsia="仿宋_GB2312" w:cs="Times New Roman"/>
          <w:color w:val="auto"/>
          <w:sz w:val="28"/>
          <w:szCs w:val="28"/>
          <w:lang w:val="en-US" w:eastAsia="zh-CN" w:bidi="ar-SA"/>
        </w:rPr>
        <w:t xml:space="preserve">签字(签章)：                   公章：                      </w:t>
      </w:r>
    </w:p>
    <w:p w14:paraId="3366D85F">
      <w:pPr>
        <w:rPr>
          <w:rFonts w:ascii="仿宋_GB2312" w:hAnsi="Times New Roman" w:eastAsia="仿宋_GB2312" w:cs="Times New Roman"/>
          <w:color w:val="auto"/>
          <w:sz w:val="28"/>
          <w:szCs w:val="28"/>
          <w:lang w:val="en-US" w:eastAsia="zh-CN" w:bidi="ar-SA"/>
        </w:rPr>
      </w:pPr>
      <w:r>
        <w:rPr>
          <w:rFonts w:hint="eastAsia" w:ascii="仿宋_GB2312" w:hAnsi="Times New Roman" w:eastAsia="仿宋_GB2312" w:cs="Times New Roman"/>
          <w:color w:val="auto"/>
          <w:sz w:val="28"/>
          <w:szCs w:val="28"/>
          <w:lang w:val="en-US" w:eastAsia="zh-CN" w:bidi="ar-SA"/>
        </w:rPr>
        <w:t xml:space="preserve">日期：    </w:t>
      </w:r>
    </w:p>
    <w:p w14:paraId="47ADE2C4">
      <w:pPr>
        <w:rPr>
          <w:rFonts w:ascii="仿宋" w:hAnsi="仿宋" w:eastAsia="仿宋" w:cs="仿宋"/>
          <w:b/>
          <w:bCs/>
          <w:color w:val="auto"/>
          <w:sz w:val="32"/>
          <w:szCs w:val="32"/>
          <w:lang w:val="en-US" w:eastAsia="zh-CN" w:bidi="ar-SA"/>
        </w:rPr>
      </w:pPr>
    </w:p>
    <w:p w14:paraId="3B233E73">
      <w:pPr>
        <w:rPr>
          <w:rFonts w:ascii="黑体" w:hAnsi="黑体" w:eastAsia="黑体" w:cs="Times New Roman"/>
          <w:b/>
          <w:color w:val="auto"/>
          <w:sz w:val="32"/>
          <w:szCs w:val="32"/>
          <w:lang w:val="en-US" w:eastAsia="zh-CN" w:bidi="ar-SA"/>
        </w:rPr>
      </w:pPr>
      <w:r>
        <w:rPr>
          <w:rFonts w:hint="eastAsia" w:ascii="黑体" w:hAnsi="黑体" w:eastAsia="黑体" w:cs="Times New Roman"/>
          <w:b/>
          <w:color w:val="auto"/>
          <w:sz w:val="32"/>
          <w:szCs w:val="32"/>
          <w:lang w:val="en-US" w:eastAsia="zh-CN" w:bidi="ar-SA"/>
        </w:rPr>
        <w:t>质疑函制作说明：</w:t>
      </w:r>
    </w:p>
    <w:p w14:paraId="3818A89D">
      <w:pPr>
        <w:widowControl/>
        <w:ind w:firstLine="640" w:firstLineChars="200"/>
        <w:jc w:val="left"/>
        <w:rPr>
          <w:rFonts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1.供应商提出质疑时，应提交质疑函和必要的证明材料。</w:t>
      </w:r>
    </w:p>
    <w:p w14:paraId="3064BB43">
      <w:pPr>
        <w:widowControl/>
        <w:ind w:firstLine="640" w:firstLineChars="200"/>
        <w:jc w:val="left"/>
        <w:rPr>
          <w:rFonts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7D504A">
      <w:pPr>
        <w:widowControl/>
        <w:ind w:firstLine="640" w:firstLineChars="200"/>
        <w:jc w:val="left"/>
        <w:rPr>
          <w:rFonts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3.质疑供应商若对项目的某一分包进行质疑，质疑函中应列明具体分包号。</w:t>
      </w:r>
    </w:p>
    <w:p w14:paraId="35E9BBF9">
      <w:pPr>
        <w:widowControl/>
        <w:ind w:firstLine="640" w:firstLineChars="200"/>
        <w:jc w:val="left"/>
        <w:rPr>
          <w:rFonts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4.质疑函的质疑事项应具体、明确，并有必要的事实依据和法律依据。</w:t>
      </w:r>
    </w:p>
    <w:p w14:paraId="20502348">
      <w:pPr>
        <w:widowControl/>
        <w:ind w:firstLine="640" w:firstLineChars="200"/>
        <w:jc w:val="left"/>
        <w:rPr>
          <w:rFonts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5.质疑函的质疑请求应与质疑事项相关。</w:t>
      </w:r>
    </w:p>
    <w:p w14:paraId="01ACB726">
      <w:pPr>
        <w:widowControl/>
        <w:ind w:firstLine="640" w:firstLineChars="200"/>
        <w:jc w:val="left"/>
        <w:rPr>
          <w:rFonts w:hint="eastAsia" w:ascii="仿宋_GB2312" w:hAnsi="Times New Roman" w:eastAsia="仿宋_GB2312" w:cs="Times New Roman"/>
          <w:color w:val="auto"/>
          <w:sz w:val="32"/>
          <w:szCs w:val="32"/>
          <w:lang w:val="en-US" w:eastAsia="zh-CN" w:bidi="ar-SA"/>
        </w:rPr>
      </w:pPr>
      <w:r>
        <w:rPr>
          <w:rFonts w:hint="eastAsia" w:ascii="仿宋_GB2312" w:hAnsi="Times New Roman" w:eastAsia="仿宋_GB2312" w:cs="Times New Roman"/>
          <w:color w:val="auto"/>
          <w:sz w:val="32"/>
          <w:szCs w:val="32"/>
          <w:lang w:val="en-US" w:eastAsia="zh-CN" w:bidi="ar-SA"/>
        </w:rPr>
        <w:t>6.质疑供应商为自然人的，质疑函应由本人签字；质疑供应商为法人或者其他组织的，质疑函应由法定代表人、主要负责人，或者其授权代表签字或者盖章，并加盖公章。</w:t>
      </w:r>
    </w:p>
    <w:p w14:paraId="77255932">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571D2AEA">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69ADCE7C">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7133CACD">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0DEB692B">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1A53B547">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508402B7">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025A6D7D">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73FB58AC">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15057B55">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1A03005F">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2586298A">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1A3B9752">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p>
    <w:p w14:paraId="348CCAEB">
      <w:pPr>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br w:type="page"/>
      </w:r>
    </w:p>
    <w:p w14:paraId="1427E09A">
      <w:pPr>
        <w:widowControl w:val="0"/>
        <w:snapToGrid w:val="0"/>
        <w:spacing w:line="480" w:lineRule="exact"/>
        <w:ind w:firstLine="2560" w:firstLineChars="800"/>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t>政府采购活动现场确认声明书</w:t>
      </w:r>
    </w:p>
    <w:p w14:paraId="5A7E3067">
      <w:pPr>
        <w:widowControl w:val="0"/>
        <w:snapToGrid w:val="0"/>
        <w:spacing w:line="480" w:lineRule="exact"/>
        <w:jc w:val="both"/>
        <w:rPr>
          <w:rFonts w:ascii="宋体" w:hAnsi="宋体"/>
          <w:color w:val="auto"/>
          <w:sz w:val="22"/>
          <w:szCs w:val="22"/>
          <w:highlight w:val="none"/>
          <w:u w:val="single"/>
        </w:rPr>
      </w:pPr>
      <w:r>
        <w:rPr>
          <w:rFonts w:hint="eastAsia" w:ascii="宋体" w:hAnsi="宋体"/>
          <w:color w:val="auto"/>
          <w:kern w:val="0"/>
          <w:sz w:val="22"/>
          <w:szCs w:val="22"/>
          <w:highlight w:val="none"/>
          <w:u w:val="single"/>
          <w:lang w:eastAsia="zh-CN"/>
        </w:rPr>
        <w:t>浙江名进建设项目管理有限公司</w:t>
      </w:r>
      <w:r>
        <w:rPr>
          <w:rFonts w:ascii="宋体" w:hAnsi="宋体"/>
          <w:color w:val="auto"/>
          <w:kern w:val="0"/>
          <w:sz w:val="22"/>
          <w:szCs w:val="22"/>
          <w:highlight w:val="none"/>
          <w:u w:val="single"/>
        </w:rPr>
        <w:t>：</w:t>
      </w:r>
    </w:p>
    <w:p w14:paraId="03E2D06D">
      <w:pPr>
        <w:widowControl w:val="0"/>
        <w:snapToGrid w:val="0"/>
        <w:spacing w:line="4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w:t>
      </w:r>
      <w:r>
        <w:rPr>
          <w:rFonts w:hint="eastAsia" w:ascii="宋体" w:hAnsi="宋体"/>
          <w:color w:val="auto"/>
          <w:kern w:val="0"/>
          <w:sz w:val="22"/>
          <w:szCs w:val="22"/>
          <w:highlight w:val="none"/>
          <w:u w:val="single"/>
          <w:lang w:eastAsia="zh-CN"/>
        </w:rPr>
        <w:t xml:space="preserve">参加                    </w:t>
      </w:r>
      <w:r>
        <w:rPr>
          <w:rFonts w:hint="eastAsia" w:ascii="宋体" w:hAnsi="宋体"/>
          <w:color w:val="auto"/>
          <w:kern w:val="0"/>
          <w:sz w:val="22"/>
          <w:szCs w:val="22"/>
          <w:highlight w:val="none"/>
          <w:u w:val="single"/>
          <w:lang w:val="en-US" w:eastAsia="zh-CN"/>
        </w:rPr>
        <w:t xml:space="preserve">           平阳县</w:t>
      </w:r>
      <w:r>
        <w:rPr>
          <w:rFonts w:hint="eastAsia" w:ascii="宋体" w:hAnsi="宋体"/>
          <w:color w:val="auto"/>
          <w:spacing w:val="6"/>
          <w:sz w:val="22"/>
          <w:szCs w:val="22"/>
          <w:highlight w:val="none"/>
          <w:u w:val="single"/>
          <w:lang w:val="en-US" w:eastAsia="zh-CN"/>
        </w:rPr>
        <w:t>万全镇环保管家服务（</w:t>
      </w:r>
      <w:r>
        <w:rPr>
          <w:rFonts w:hint="eastAsia" w:ascii="宋体" w:hAnsi="宋体"/>
          <w:color w:val="auto"/>
          <w:spacing w:val="6"/>
          <w:sz w:val="22"/>
          <w:szCs w:val="22"/>
          <w:highlight w:val="none"/>
          <w:u w:val="single"/>
        </w:rPr>
        <w:t>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15B42D38">
      <w:pPr>
        <w:widowControl/>
        <w:numPr>
          <w:ilvl w:val="0"/>
          <w:numId w:val="0"/>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asciiTheme="minorHAnsi" w:eastAsiaTheme="minorEastAsia" w:cstheme="minorBidi"/>
          <w:color w:val="auto"/>
          <w:sz w:val="22"/>
          <w:szCs w:val="22"/>
        </w:rPr>
        <w:t>一、</w:t>
      </w:r>
      <w:r>
        <w:rPr>
          <w:rFonts w:hAnsi="宋体"/>
          <w:color w:val="auto"/>
          <w:sz w:val="22"/>
          <w:szCs w:val="22"/>
          <w:highlight w:val="none"/>
        </w:rPr>
        <w:t xml:space="preserve">本单位与采购人之间 </w:t>
      </w:r>
      <w:r>
        <w:rPr>
          <w:rFonts w:hAnsi="宋体" w:cs="宋体"/>
          <w:color w:val="auto"/>
          <w:sz w:val="22"/>
          <w:szCs w:val="22"/>
          <w:highlight w:val="none"/>
        </w:rPr>
        <w:t>□</w:t>
      </w:r>
      <w:r>
        <w:rPr>
          <w:rFonts w:hAnsi="宋体"/>
          <w:color w:val="auto"/>
          <w:sz w:val="22"/>
          <w:szCs w:val="22"/>
          <w:highlight w:val="none"/>
        </w:rPr>
        <w:t xml:space="preserve">不存在利害关系 </w:t>
      </w:r>
      <w:r>
        <w:rPr>
          <w:rFonts w:hAnsi="宋体" w:cs="宋体"/>
          <w:color w:val="auto"/>
          <w:sz w:val="22"/>
          <w:szCs w:val="22"/>
          <w:highlight w:val="none"/>
        </w:rPr>
        <w:t>□</w:t>
      </w:r>
      <w:r>
        <w:rPr>
          <w:rFonts w:hAnsi="宋体"/>
          <w:color w:val="auto"/>
          <w:sz w:val="22"/>
          <w:szCs w:val="22"/>
          <w:highlight w:val="none"/>
        </w:rPr>
        <w:t>存在下列利害关系：</w:t>
      </w:r>
    </w:p>
    <w:p w14:paraId="3F9709B0">
      <w:pPr>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A.投资关系    B.行政隶属关系    C.业务指导关系</w:t>
      </w:r>
    </w:p>
    <w:p w14:paraId="338C3978">
      <w:pPr>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D.其他可能影响采购公正的利害关系</w:t>
      </w:r>
      <w:r>
        <w:rPr>
          <w:rFonts w:hAnsi="宋体"/>
          <w:color w:val="auto"/>
          <w:sz w:val="22"/>
          <w:szCs w:val="22"/>
          <w:highlight w:val="none"/>
          <w:u w:val="single"/>
        </w:rPr>
        <w:t xml:space="preserve">（如有，请如实说明）                 </w:t>
      </w:r>
      <w:r>
        <w:rPr>
          <w:rFonts w:hAnsi="宋体"/>
          <w:color w:val="auto"/>
          <w:sz w:val="22"/>
          <w:szCs w:val="22"/>
          <w:highlight w:val="none"/>
        </w:rPr>
        <w:t>。</w:t>
      </w:r>
    </w:p>
    <w:p w14:paraId="001CAFFA">
      <w:pPr>
        <w:widowControl/>
        <w:numPr>
          <w:ilvl w:val="0"/>
          <w:numId w:val="0"/>
        </w:numPr>
        <w:adjustRightInd w:val="0"/>
        <w:snapToGrid w:val="0"/>
        <w:spacing w:line="480" w:lineRule="exact"/>
        <w:ind w:firstLine="438" w:firstLineChars="189"/>
        <w:jc w:val="left"/>
        <w:textAlignment w:val="baseline"/>
        <w:rPr>
          <w:rFonts w:hAnsi="宋体"/>
          <w:color w:val="auto"/>
          <w:sz w:val="22"/>
          <w:szCs w:val="22"/>
          <w:highlight w:val="none"/>
        </w:rPr>
      </w:pPr>
      <w:r>
        <w:rPr>
          <w:rFonts w:hAnsi="宋体"/>
          <w:color w:val="auto"/>
          <w:spacing w:val="6"/>
          <w:sz w:val="22"/>
          <w:szCs w:val="22"/>
          <w:highlight w:val="none"/>
        </w:rPr>
        <w:t>二、</w:t>
      </w:r>
      <w:r>
        <w:rPr>
          <w:rFonts w:hAnsi="宋体"/>
          <w:color w:val="auto"/>
          <w:sz w:val="22"/>
          <w:szCs w:val="22"/>
          <w:highlight w:val="none"/>
        </w:rPr>
        <w:t xml:space="preserve">现已清楚知道参加本项目采购活动的其他所有供应商名称，本单位 </w:t>
      </w:r>
      <w:r>
        <w:rPr>
          <w:rFonts w:hAnsi="宋体" w:cs="宋体"/>
          <w:color w:val="auto"/>
          <w:sz w:val="22"/>
          <w:szCs w:val="22"/>
          <w:highlight w:val="none"/>
        </w:rPr>
        <w:t>□与其他所有供应商之间均</w:t>
      </w:r>
      <w:r>
        <w:rPr>
          <w:rFonts w:hAnsi="宋体"/>
          <w:color w:val="auto"/>
          <w:sz w:val="22"/>
          <w:szCs w:val="22"/>
          <w:highlight w:val="none"/>
        </w:rPr>
        <w:t xml:space="preserve">不存在利害关系 </w:t>
      </w:r>
      <w:r>
        <w:rPr>
          <w:rFonts w:hAnsi="宋体" w:cs="宋体"/>
          <w:color w:val="auto"/>
          <w:sz w:val="22"/>
          <w:szCs w:val="22"/>
          <w:highlight w:val="none"/>
        </w:rPr>
        <w:t>□与</w:t>
      </w:r>
      <w:r>
        <w:rPr>
          <w:rFonts w:hAnsi="宋体" w:cs="宋体"/>
          <w:color w:val="auto"/>
          <w:sz w:val="22"/>
          <w:szCs w:val="22"/>
          <w:highlight w:val="none"/>
          <w:u w:val="single"/>
        </w:rPr>
        <w:t xml:space="preserve">           （供应商名称）</w:t>
      </w:r>
      <w:r>
        <w:rPr>
          <w:rFonts w:hAnsi="宋体" w:cs="宋体"/>
          <w:color w:val="auto"/>
          <w:sz w:val="22"/>
          <w:szCs w:val="22"/>
          <w:highlight w:val="none"/>
        </w:rPr>
        <w:t>之间</w:t>
      </w:r>
      <w:r>
        <w:rPr>
          <w:rFonts w:hAnsi="宋体"/>
          <w:color w:val="auto"/>
          <w:sz w:val="22"/>
          <w:szCs w:val="22"/>
          <w:highlight w:val="none"/>
        </w:rPr>
        <w:t>存在下列利害关系：</w:t>
      </w:r>
    </w:p>
    <w:p w14:paraId="21A8E1A2">
      <w:pPr>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A.法定代表人或负责人或实际控制人是同一人</w:t>
      </w:r>
    </w:p>
    <w:p w14:paraId="2225E8A3">
      <w:pPr>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B.法定代表人或负责人或实际控制人是夫妻关系</w:t>
      </w:r>
    </w:p>
    <w:p w14:paraId="5B5F1AB0">
      <w:pPr>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C.法定代表人或负责人或实际控制人是直系血亲关系</w:t>
      </w:r>
    </w:p>
    <w:p w14:paraId="789B0E86">
      <w:pPr>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D.法定代表人或负责人或实际控制人存在三代以内旁系血亲关系</w:t>
      </w:r>
    </w:p>
    <w:p w14:paraId="07BC9284">
      <w:pPr>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E.法定代表人或负责人或实际控制人存在近姻亲关系</w:t>
      </w:r>
    </w:p>
    <w:p w14:paraId="7342F8B2">
      <w:pPr>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F.法定代表人或负责人或实际控制人存在股份控制或实际控制关系</w:t>
      </w:r>
    </w:p>
    <w:p w14:paraId="004ADBC6">
      <w:pPr>
        <w:widowControl w:val="0"/>
        <w:snapToGrid w:val="0"/>
        <w:spacing w:line="480" w:lineRule="exact"/>
        <w:ind w:firstLine="440"/>
        <w:jc w:val="both"/>
        <w:outlineLvl w:val="0"/>
        <w:rPr>
          <w:rFonts w:ascii="宋体" w:hAnsi="宋体"/>
          <w:color w:val="auto"/>
          <w:kern w:val="0"/>
          <w:sz w:val="22"/>
          <w:szCs w:val="22"/>
          <w:highlight w:val="none"/>
        </w:rPr>
      </w:pPr>
      <w:r>
        <w:rPr>
          <w:rFonts w:ascii="宋体" w:hAnsi="宋体"/>
          <w:color w:val="auto"/>
          <w:kern w:val="0"/>
          <w:sz w:val="22"/>
          <w:szCs w:val="22"/>
          <w:highlight w:val="none"/>
        </w:rPr>
        <w:t xml:space="preserve">  G.存在共同直接或间接投资设立子公司、联营企业和合营企业情况</w:t>
      </w:r>
    </w:p>
    <w:p w14:paraId="247FF287">
      <w:pPr>
        <w:widowControl w:val="0"/>
        <w:snapToGrid w:val="0"/>
        <w:spacing w:line="480" w:lineRule="exact"/>
        <w:ind w:firstLine="440"/>
        <w:jc w:val="both"/>
        <w:rPr>
          <w:rFonts w:ascii="宋体" w:hAnsi="宋体"/>
          <w:color w:val="auto"/>
          <w:sz w:val="22"/>
          <w:szCs w:val="22"/>
          <w:highlight w:val="none"/>
        </w:rPr>
      </w:pPr>
      <w:r>
        <w:rPr>
          <w:rFonts w:ascii="宋体" w:hAnsi="宋体"/>
          <w:color w:val="auto"/>
          <w:kern w:val="0"/>
          <w:sz w:val="22"/>
          <w:szCs w:val="22"/>
          <w:highlight w:val="none"/>
        </w:rPr>
        <w:t xml:space="preserve">  H.存在分级代理或代销关系、同一生产制造商关系、</w:t>
      </w:r>
      <w:r>
        <w:rPr>
          <w:rFonts w:ascii="宋体" w:hAnsi="宋体"/>
          <w:color w:val="auto"/>
          <w:sz w:val="22"/>
          <w:szCs w:val="22"/>
          <w:highlight w:val="none"/>
        </w:rPr>
        <w:t>管理关系、重要业务（占主营业务收入50%以上）或重要财务往来关系（如融资）等其他实质性控制关系</w:t>
      </w:r>
    </w:p>
    <w:p w14:paraId="46B58E54">
      <w:pPr>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sz w:val="22"/>
          <w:szCs w:val="22"/>
          <w:highlight w:val="none"/>
        </w:rPr>
        <w:t xml:space="preserve">  I</w:t>
      </w:r>
      <w:r>
        <w:rPr>
          <w:rFonts w:ascii="宋体" w:hAnsi="宋体"/>
          <w:color w:val="auto"/>
          <w:kern w:val="0"/>
          <w:sz w:val="22"/>
          <w:szCs w:val="22"/>
          <w:highlight w:val="none"/>
        </w:rPr>
        <w:t>.</w:t>
      </w:r>
      <w:r>
        <w:rPr>
          <w:rFonts w:ascii="宋体" w:hAnsi="宋体"/>
          <w:color w:val="auto"/>
          <w:sz w:val="22"/>
          <w:szCs w:val="22"/>
          <w:highlight w:val="none"/>
        </w:rPr>
        <w:t>其他利害关系情况</w:t>
      </w:r>
      <w:r>
        <w:rPr>
          <w:rFonts w:ascii="宋体" w:hAnsi="宋体"/>
          <w:color w:val="auto"/>
          <w:kern w:val="0"/>
          <w:sz w:val="22"/>
          <w:szCs w:val="22"/>
          <w:highlight w:val="none"/>
        </w:rPr>
        <w:t>。</w:t>
      </w:r>
    </w:p>
    <w:p w14:paraId="372CD635">
      <w:pPr>
        <w:widowControl/>
        <w:numPr>
          <w:ilvl w:val="0"/>
          <w:numId w:val="0"/>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asciiTheme="minorHAnsi" w:eastAsiaTheme="minorEastAsia" w:cstheme="minorBidi"/>
          <w:color w:val="auto"/>
          <w:sz w:val="22"/>
          <w:szCs w:val="22"/>
        </w:rPr>
        <w:t>三、</w:t>
      </w:r>
      <w:r>
        <w:rPr>
          <w:rFonts w:hAnsi="宋体"/>
          <w:color w:val="auto"/>
          <w:sz w:val="22"/>
          <w:szCs w:val="22"/>
          <w:highlight w:val="none"/>
        </w:rPr>
        <w:t>现已清楚知道并严格遵守政府采购法律法规和现场纪律。</w:t>
      </w:r>
    </w:p>
    <w:p w14:paraId="327D39FE">
      <w:pPr>
        <w:widowControl/>
        <w:numPr>
          <w:ilvl w:val="0"/>
          <w:numId w:val="0"/>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asciiTheme="minorHAnsi" w:eastAsiaTheme="minorEastAsia" w:cstheme="minorBidi"/>
          <w:color w:val="auto"/>
          <w:sz w:val="22"/>
          <w:szCs w:val="22"/>
        </w:rPr>
        <w:t>四、</w:t>
      </w:r>
      <w:r>
        <w:rPr>
          <w:rFonts w:hAnsi="宋体"/>
          <w:color w:val="auto"/>
          <w:sz w:val="22"/>
          <w:szCs w:val="22"/>
          <w:highlight w:val="none"/>
        </w:rPr>
        <w:t>我发现</w:t>
      </w:r>
      <w:r>
        <w:rPr>
          <w:rFonts w:hAnsi="宋体" w:cs="宋体"/>
          <w:color w:val="auto"/>
          <w:sz w:val="22"/>
          <w:szCs w:val="22"/>
          <w:highlight w:val="none"/>
          <w:u w:val="single"/>
        </w:rPr>
        <w:t xml:space="preserve">           （供应商名称）</w:t>
      </w:r>
      <w:r>
        <w:rPr>
          <w:rFonts w:hAnsi="宋体"/>
          <w:color w:val="auto"/>
          <w:sz w:val="22"/>
          <w:szCs w:val="22"/>
          <w:highlight w:val="none"/>
        </w:rPr>
        <w:t>供应商之间存在或可能存在上述第二条第</w:t>
      </w:r>
      <w:r>
        <w:rPr>
          <w:rFonts w:hAnsi="宋体" w:cs="宋体"/>
          <w:color w:val="auto"/>
          <w:sz w:val="22"/>
          <w:szCs w:val="22"/>
          <w:highlight w:val="none"/>
          <w:u w:val="single"/>
        </w:rPr>
        <w:t xml:space="preserve">           </w:t>
      </w:r>
      <w:r>
        <w:rPr>
          <w:rFonts w:hAnsi="宋体"/>
          <w:color w:val="auto"/>
          <w:sz w:val="22"/>
          <w:szCs w:val="22"/>
          <w:highlight w:val="none"/>
        </w:rPr>
        <w:t>项利害关系</w:t>
      </w:r>
    </w:p>
    <w:p w14:paraId="3C1DA28A">
      <w:pPr>
        <w:widowControl w:val="0"/>
        <w:snapToGrid w:val="0"/>
        <w:spacing w:line="4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3AFE300B">
      <w:pPr>
        <w:widowControl w:val="0"/>
        <w:snapToGrid w:val="0"/>
        <w:spacing w:line="4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529F3407">
      <w:pPr>
        <w:pStyle w:val="12"/>
        <w:adjustRightInd w:val="0"/>
        <w:snapToGrid w:val="0"/>
        <w:spacing w:line="400" w:lineRule="exact"/>
        <w:rPr>
          <w:rFonts w:hint="eastAsia" w:hAnsi="宋体" w:cs="宋体"/>
          <w:b/>
          <w:bCs/>
          <w:color w:val="auto"/>
          <w:sz w:val="22"/>
          <w:highlight w:val="none"/>
        </w:rPr>
      </w:pPr>
    </w:p>
    <w:p w14:paraId="5127561F">
      <w:pPr>
        <w:pStyle w:val="12"/>
        <w:adjustRightInd w:val="0"/>
        <w:snapToGrid w:val="0"/>
        <w:spacing w:line="40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Style w:val="18"/>
          <w:rFonts w:hint="eastAsia" w:ascii="Times New Roman" w:hAnsi="宋体" w:eastAsia="宋体" w:cs="宋体"/>
          <w:color w:val="auto"/>
          <w:sz w:val="22"/>
          <w:highlight w:val="none"/>
          <w:lang w:val="en-US" w:eastAsia="zh-CN"/>
        </w:rPr>
        <w:t>1030070729</w:t>
      </w:r>
      <w:r>
        <w:rPr>
          <w:rStyle w:val="18"/>
          <w:rFonts w:hint="eastAsia" w:ascii="Times New Roman" w:hAnsi="宋体" w:eastAsia="宋体" w:cs="宋体"/>
          <w:color w:val="auto"/>
          <w:sz w:val="22"/>
          <w:highlight w:val="none"/>
        </w:rPr>
        <w:t>@qq.com</w:t>
      </w:r>
      <w:r>
        <w:rPr>
          <w:rFonts w:hint="eastAsia" w:hAnsi="宋体" w:cs="宋体"/>
          <w:color w:val="auto"/>
          <w:sz w:val="22"/>
          <w:highlight w:val="none"/>
        </w:rPr>
        <w:fldChar w:fldCharType="end"/>
      </w:r>
      <w:r>
        <w:rPr>
          <w:rFonts w:hint="eastAsia" w:ascii="宋体" w:hAnsi="宋体" w:eastAsia="宋体" w:cs="宋体"/>
          <w:bCs/>
          <w:color w:val="auto"/>
          <w:sz w:val="22"/>
          <w:highlight w:val="none"/>
        </w:rPr>
        <w:t>。</w:t>
      </w:r>
    </w:p>
    <w:sectPr>
      <w:headerReference r:id="rId8" w:type="default"/>
      <w:footerReference r:id="rId9" w:type="default"/>
      <w:pgSz w:w="11906" w:h="16838"/>
      <w:pgMar w:top="1440" w:right="1117"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C815">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w:t>
    </w:r>
    <w:r>
      <w:rPr>
        <w:sz w:val="18"/>
      </w:rPr>
      <w:fldChar w:fldCharType="end"/>
    </w:r>
  </w:p>
  <w:p w14:paraId="28B7B4B8">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K9x8xO8BAADlAwAADgAAAGRycy9lMm9Eb2MueG1srVPNjhMx&#10;DL4j8Q5R7nTaQoEddbqHLQsHBJUWHsBNMjOR8qc47bTPwmtw4sLj7GvgZLpld7n0wBxGjmN/9vfZ&#10;WV4frGF7FVF71/DZZMqZcsJL7bqGf/92++o9Z5jASTDeqYYfFfLr1csXyyHUau57b6SKjEAc1kNo&#10;eJ9SqKsKRa8s4MQH5eiy9dFComPsKhlhIHRrqvl0+rYafJQheqEQybseL/kJMV4C6NtWC7X2YmeV&#10;SyNqVAYSUcJeB+Sr0m3bKpG+ti2qxEzDiWkqfypC9jb/q9US6i5C6LU4tQCXtPCMkwXtqOgZag0J&#10;2C7qf6CsFtGjb9NEeFuNRIoixGI2fabNXQ9BFS4kNYaz6Pj/YMWX/SYyLWkTOHNgaeD3P37e//rN&#10;ZlmbIWBNITduE08nDJuYiR7aaFlrdPiUU7OHyLBDUfZ4VlYdEhPkXFy9fjN9t+BMPNxVI0RODBHT&#10;R+Uty0bDjXaZNNSw/4yJylLoQ0h2G8eGhl8t5hkOaANbmjyZNhALdF3JRW+0vNXG5AyM3fbGRLaH&#10;vAXly+QI90lYLrIG7Me4cjXuR69AfnCSpWMgfRw9C55bsEpyZhS9omwRINQJtLkkkkobRx1kfUdF&#10;s7X18kjT2IWou56UKCMoMTT90u9pU/N6PT4XpL+vc/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CvcfMTvAQAA5QMAAA4AAAAAAAAAAQAgAAAAJAEAAGRycy9lMm9Eb2MueG1sUEsFBgAAAAAG&#10;AAYAWQEAAIUFA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98A6">
    <w:pPr>
      <w:widowControl/>
      <w:tabs>
        <w:tab w:val="center" w:pos="4153"/>
        <w:tab w:val="right" w:pos="8306"/>
      </w:tabs>
      <w:snapToGrid w:val="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C458">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A4E2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10</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09DA4E29">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10</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Z/lzX/ABAADlAwAADgAAAGRycy9lMm9Eb2MueG1srVNLjhMx&#10;EN0jcQfLe9JJmADTSmcWEwYWCCLBHKDitrst+SeXk07OwjVYseE4cw3K7kwYhk0WeGGVXeVX9V6V&#10;lzcHa9heRtTeNXw2mXImnfCtdl3D77/dvXrHGSZwLRjvZMOPEvnN6uWL5RBqOfe9N62MjEAc1kNo&#10;eJ9SqKsKRS8t4MQH6cipfLSQ6Bi7qo0wELo11Xw6fVMNPrYheiER6XY9OvkJMV4C6JXSQq692Fnp&#10;0ogapYFElLDXAfmqVKuUFOmLUigTMw0npqnslITsbd6r1RLqLkLotTiVAJeU8IyTBe0o6RlqDQnY&#10;Lup/oKwW0aNXaSK8rUYiRRFiMZs+0+ZrD0EWLiQ1hrPo+P9gxef9JjLdNnzOmQNLDX/4/uPh5y92&#10;lbUZAtYUcus28XTCsImZ6EFFy5TR4SMNUaFOZNihKHs8KysPiQm6XFy/vpq+XXAmHn3VCJGhQsT0&#10;QXrLstFwo10mDTXsP2GitBT6GJKvjWNDw68X8wwHNIGKOk+mDcQCXVfeoje6vdPG5BcYu+2tiWwP&#10;eQrKyuQI96+wnGQN2I9xxTXORy+hfe9alo6B9HH0LXguwcqWMyPpF2WLAKFOoM0lkZTaOKog6zsq&#10;mq2tb4/UjV2IuutJiVmpMnuo+6Xe06Tm8Xp6Lkh/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c1PVAAAACAEAAA8AAAAAAAAAAQAgAAAAIgAAAGRycy9kb3ducmV2LnhtbFBLAQIUABQAAAAI&#10;AIdO4kBn+XNf8AEAAOUDAAAOAAAAAAAAAAEAIAAAACQBAABkcnMvZTJvRG9jLnhtbFBLBQYAAAAA&#10;BgAGAFkBAACGBQ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B2EA">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5E9F42">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6E5E9F42">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2514">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388D3">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92388D3">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BE0F">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D279">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5184"/>
    <w:multiLevelType w:val="singleLevel"/>
    <w:tmpl w:val="94B35184"/>
    <w:lvl w:ilvl="0" w:tentative="0">
      <w:start w:val="1"/>
      <w:numFmt w:val="decimal"/>
      <w:suff w:val="nothing"/>
      <w:lvlText w:val="%1、"/>
      <w:lvlJc w:val="left"/>
    </w:lvl>
  </w:abstractNum>
  <w:abstractNum w:abstractNumId="1">
    <w:nsid w:val="D88AD1C3"/>
    <w:multiLevelType w:val="singleLevel"/>
    <w:tmpl w:val="D88AD1C3"/>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2VhYzQ3N2UwNGQ0NTM2OWI5NmZlYjYyZDMzNTEifQ=="/>
  </w:docVars>
  <w:rsids>
    <w:rsidRoot w:val="003B578E"/>
    <w:rsid w:val="00001F00"/>
    <w:rsid w:val="00003DD5"/>
    <w:rsid w:val="000068DA"/>
    <w:rsid w:val="000110E4"/>
    <w:rsid w:val="000254C7"/>
    <w:rsid w:val="00027DC0"/>
    <w:rsid w:val="00030FF8"/>
    <w:rsid w:val="000359C1"/>
    <w:rsid w:val="00035F16"/>
    <w:rsid w:val="00041234"/>
    <w:rsid w:val="000461C4"/>
    <w:rsid w:val="00051AFA"/>
    <w:rsid w:val="0005210F"/>
    <w:rsid w:val="00052F7A"/>
    <w:rsid w:val="00054283"/>
    <w:rsid w:val="000609F4"/>
    <w:rsid w:val="00063038"/>
    <w:rsid w:val="00064F50"/>
    <w:rsid w:val="000770CF"/>
    <w:rsid w:val="000872AD"/>
    <w:rsid w:val="0009170D"/>
    <w:rsid w:val="0009474C"/>
    <w:rsid w:val="000A05C5"/>
    <w:rsid w:val="000A2DCE"/>
    <w:rsid w:val="000B06C0"/>
    <w:rsid w:val="000B0D78"/>
    <w:rsid w:val="000B2D1B"/>
    <w:rsid w:val="000B52AB"/>
    <w:rsid w:val="000B68B6"/>
    <w:rsid w:val="000B7DE9"/>
    <w:rsid w:val="000C7418"/>
    <w:rsid w:val="000D7A5E"/>
    <w:rsid w:val="000E1221"/>
    <w:rsid w:val="000E1E84"/>
    <w:rsid w:val="000E3A66"/>
    <w:rsid w:val="000E49CD"/>
    <w:rsid w:val="000E5374"/>
    <w:rsid w:val="000E6062"/>
    <w:rsid w:val="000E6DA6"/>
    <w:rsid w:val="000F2494"/>
    <w:rsid w:val="000F4ED6"/>
    <w:rsid w:val="000F58F9"/>
    <w:rsid w:val="000F7A39"/>
    <w:rsid w:val="000F7D92"/>
    <w:rsid w:val="0011674F"/>
    <w:rsid w:val="00120564"/>
    <w:rsid w:val="00122A5B"/>
    <w:rsid w:val="0012423A"/>
    <w:rsid w:val="00142122"/>
    <w:rsid w:val="00143CB5"/>
    <w:rsid w:val="00155209"/>
    <w:rsid w:val="001562FE"/>
    <w:rsid w:val="00157883"/>
    <w:rsid w:val="00157A03"/>
    <w:rsid w:val="00160774"/>
    <w:rsid w:val="00161327"/>
    <w:rsid w:val="00163CC9"/>
    <w:rsid w:val="001647FA"/>
    <w:rsid w:val="001675B2"/>
    <w:rsid w:val="00174724"/>
    <w:rsid w:val="00174A48"/>
    <w:rsid w:val="00176165"/>
    <w:rsid w:val="00177D40"/>
    <w:rsid w:val="00182629"/>
    <w:rsid w:val="00190568"/>
    <w:rsid w:val="001914B7"/>
    <w:rsid w:val="0019268E"/>
    <w:rsid w:val="00194DE3"/>
    <w:rsid w:val="00196815"/>
    <w:rsid w:val="001968AD"/>
    <w:rsid w:val="001A0BCB"/>
    <w:rsid w:val="001A71CD"/>
    <w:rsid w:val="001B0D79"/>
    <w:rsid w:val="001B649C"/>
    <w:rsid w:val="001B7463"/>
    <w:rsid w:val="001C026C"/>
    <w:rsid w:val="001C5C3A"/>
    <w:rsid w:val="001C7941"/>
    <w:rsid w:val="001D122C"/>
    <w:rsid w:val="001D5566"/>
    <w:rsid w:val="001D6D6C"/>
    <w:rsid w:val="001D7A9E"/>
    <w:rsid w:val="001D7ED8"/>
    <w:rsid w:val="001E0B57"/>
    <w:rsid w:val="001F4249"/>
    <w:rsid w:val="00205CF3"/>
    <w:rsid w:val="00210195"/>
    <w:rsid w:val="0021602B"/>
    <w:rsid w:val="002163E3"/>
    <w:rsid w:val="0024015C"/>
    <w:rsid w:val="00241743"/>
    <w:rsid w:val="00241D1F"/>
    <w:rsid w:val="002453D7"/>
    <w:rsid w:val="002543C6"/>
    <w:rsid w:val="002605B5"/>
    <w:rsid w:val="0026393B"/>
    <w:rsid w:val="00287DC4"/>
    <w:rsid w:val="0029229C"/>
    <w:rsid w:val="002939BF"/>
    <w:rsid w:val="002A0AA5"/>
    <w:rsid w:val="002A675E"/>
    <w:rsid w:val="002A6DBD"/>
    <w:rsid w:val="002B1B0D"/>
    <w:rsid w:val="002B2191"/>
    <w:rsid w:val="002B7327"/>
    <w:rsid w:val="002B73B2"/>
    <w:rsid w:val="002C4088"/>
    <w:rsid w:val="002C40D9"/>
    <w:rsid w:val="002C72B4"/>
    <w:rsid w:val="002C7DF9"/>
    <w:rsid w:val="002D31B0"/>
    <w:rsid w:val="002D3A1E"/>
    <w:rsid w:val="002D5C5A"/>
    <w:rsid w:val="002E4757"/>
    <w:rsid w:val="002F3309"/>
    <w:rsid w:val="002F505E"/>
    <w:rsid w:val="00302FBB"/>
    <w:rsid w:val="00304523"/>
    <w:rsid w:val="00307330"/>
    <w:rsid w:val="003074FD"/>
    <w:rsid w:val="0030778B"/>
    <w:rsid w:val="003129E6"/>
    <w:rsid w:val="003229E9"/>
    <w:rsid w:val="00326584"/>
    <w:rsid w:val="00336308"/>
    <w:rsid w:val="003421F7"/>
    <w:rsid w:val="0036118A"/>
    <w:rsid w:val="003611DE"/>
    <w:rsid w:val="003652BB"/>
    <w:rsid w:val="00370FEF"/>
    <w:rsid w:val="0037158D"/>
    <w:rsid w:val="00373791"/>
    <w:rsid w:val="00377A78"/>
    <w:rsid w:val="003876BE"/>
    <w:rsid w:val="00391642"/>
    <w:rsid w:val="003945C4"/>
    <w:rsid w:val="003A3A29"/>
    <w:rsid w:val="003B1DBA"/>
    <w:rsid w:val="003B578E"/>
    <w:rsid w:val="003B7E13"/>
    <w:rsid w:val="003C0ABA"/>
    <w:rsid w:val="003C2A3D"/>
    <w:rsid w:val="003D2BFD"/>
    <w:rsid w:val="003E14ED"/>
    <w:rsid w:val="003E21A3"/>
    <w:rsid w:val="003F23DA"/>
    <w:rsid w:val="00402DD2"/>
    <w:rsid w:val="00405187"/>
    <w:rsid w:val="004063E6"/>
    <w:rsid w:val="00420CEB"/>
    <w:rsid w:val="0043275C"/>
    <w:rsid w:val="00433018"/>
    <w:rsid w:val="00436EBB"/>
    <w:rsid w:val="00440945"/>
    <w:rsid w:val="00451047"/>
    <w:rsid w:val="00453B2B"/>
    <w:rsid w:val="00461B13"/>
    <w:rsid w:val="0046398E"/>
    <w:rsid w:val="00474561"/>
    <w:rsid w:val="00474B6F"/>
    <w:rsid w:val="004760CB"/>
    <w:rsid w:val="004764F4"/>
    <w:rsid w:val="004801F6"/>
    <w:rsid w:val="00481265"/>
    <w:rsid w:val="00482B66"/>
    <w:rsid w:val="00485BF3"/>
    <w:rsid w:val="004A2E01"/>
    <w:rsid w:val="004A4993"/>
    <w:rsid w:val="004B3640"/>
    <w:rsid w:val="004B618D"/>
    <w:rsid w:val="004C00E3"/>
    <w:rsid w:val="004C0692"/>
    <w:rsid w:val="004C1863"/>
    <w:rsid w:val="004C22A3"/>
    <w:rsid w:val="004C7FB5"/>
    <w:rsid w:val="004D0646"/>
    <w:rsid w:val="004D486F"/>
    <w:rsid w:val="004D4F68"/>
    <w:rsid w:val="004D5E64"/>
    <w:rsid w:val="004D6AE8"/>
    <w:rsid w:val="004D6ECF"/>
    <w:rsid w:val="004E4EA0"/>
    <w:rsid w:val="004F66DD"/>
    <w:rsid w:val="004F71A6"/>
    <w:rsid w:val="004F7C6B"/>
    <w:rsid w:val="005065FC"/>
    <w:rsid w:val="005203F1"/>
    <w:rsid w:val="00521DDA"/>
    <w:rsid w:val="00522C6C"/>
    <w:rsid w:val="00526820"/>
    <w:rsid w:val="00527933"/>
    <w:rsid w:val="00530EA0"/>
    <w:rsid w:val="0053463B"/>
    <w:rsid w:val="005356DF"/>
    <w:rsid w:val="005416D4"/>
    <w:rsid w:val="00545E0E"/>
    <w:rsid w:val="00554AE2"/>
    <w:rsid w:val="00555746"/>
    <w:rsid w:val="00575D6A"/>
    <w:rsid w:val="00577358"/>
    <w:rsid w:val="0058471E"/>
    <w:rsid w:val="00586B9C"/>
    <w:rsid w:val="00594C3B"/>
    <w:rsid w:val="005A1227"/>
    <w:rsid w:val="005A27ED"/>
    <w:rsid w:val="005A2E4F"/>
    <w:rsid w:val="005A494A"/>
    <w:rsid w:val="005C0068"/>
    <w:rsid w:val="005C22DD"/>
    <w:rsid w:val="005C6FFA"/>
    <w:rsid w:val="005D06F2"/>
    <w:rsid w:val="005D0A00"/>
    <w:rsid w:val="005D36A9"/>
    <w:rsid w:val="005D7C45"/>
    <w:rsid w:val="005E147D"/>
    <w:rsid w:val="005E76C4"/>
    <w:rsid w:val="005F0001"/>
    <w:rsid w:val="005F134E"/>
    <w:rsid w:val="005F5679"/>
    <w:rsid w:val="005F69BD"/>
    <w:rsid w:val="005F7A62"/>
    <w:rsid w:val="006005AE"/>
    <w:rsid w:val="00602CD1"/>
    <w:rsid w:val="00603511"/>
    <w:rsid w:val="00605D69"/>
    <w:rsid w:val="006075EE"/>
    <w:rsid w:val="0061109D"/>
    <w:rsid w:val="00611F92"/>
    <w:rsid w:val="00615C72"/>
    <w:rsid w:val="00620172"/>
    <w:rsid w:val="006227A4"/>
    <w:rsid w:val="00623617"/>
    <w:rsid w:val="00624F9D"/>
    <w:rsid w:val="00632BC5"/>
    <w:rsid w:val="00634764"/>
    <w:rsid w:val="006463BB"/>
    <w:rsid w:val="0065152B"/>
    <w:rsid w:val="00652587"/>
    <w:rsid w:val="00655F66"/>
    <w:rsid w:val="0066105F"/>
    <w:rsid w:val="00663B2D"/>
    <w:rsid w:val="00664451"/>
    <w:rsid w:val="0066478E"/>
    <w:rsid w:val="006659C2"/>
    <w:rsid w:val="00666B9C"/>
    <w:rsid w:val="0066774E"/>
    <w:rsid w:val="00671DEF"/>
    <w:rsid w:val="00672C45"/>
    <w:rsid w:val="006741DA"/>
    <w:rsid w:val="006918EF"/>
    <w:rsid w:val="00697DB0"/>
    <w:rsid w:val="006B2B2B"/>
    <w:rsid w:val="006B2B51"/>
    <w:rsid w:val="006B3943"/>
    <w:rsid w:val="006B563A"/>
    <w:rsid w:val="006B629A"/>
    <w:rsid w:val="006B6598"/>
    <w:rsid w:val="006B6B35"/>
    <w:rsid w:val="006B7A31"/>
    <w:rsid w:val="006D5F65"/>
    <w:rsid w:val="006D62E3"/>
    <w:rsid w:val="006E3225"/>
    <w:rsid w:val="006E7202"/>
    <w:rsid w:val="006F3855"/>
    <w:rsid w:val="006F4C59"/>
    <w:rsid w:val="006F4D6F"/>
    <w:rsid w:val="006F5467"/>
    <w:rsid w:val="006F6381"/>
    <w:rsid w:val="00701D56"/>
    <w:rsid w:val="00702686"/>
    <w:rsid w:val="00702B4D"/>
    <w:rsid w:val="00704A86"/>
    <w:rsid w:val="00706B29"/>
    <w:rsid w:val="007221D0"/>
    <w:rsid w:val="00723727"/>
    <w:rsid w:val="007268C3"/>
    <w:rsid w:val="00726F93"/>
    <w:rsid w:val="00727FC0"/>
    <w:rsid w:val="007300C4"/>
    <w:rsid w:val="00732985"/>
    <w:rsid w:val="00736E32"/>
    <w:rsid w:val="007371B7"/>
    <w:rsid w:val="00743D39"/>
    <w:rsid w:val="00744219"/>
    <w:rsid w:val="00747A9A"/>
    <w:rsid w:val="00754C86"/>
    <w:rsid w:val="0076249B"/>
    <w:rsid w:val="0076338E"/>
    <w:rsid w:val="007656C1"/>
    <w:rsid w:val="0076615A"/>
    <w:rsid w:val="00771B1E"/>
    <w:rsid w:val="00771EF5"/>
    <w:rsid w:val="00773128"/>
    <w:rsid w:val="00773917"/>
    <w:rsid w:val="00775787"/>
    <w:rsid w:val="00780C16"/>
    <w:rsid w:val="007858EA"/>
    <w:rsid w:val="00785B7A"/>
    <w:rsid w:val="0079105B"/>
    <w:rsid w:val="007A0518"/>
    <w:rsid w:val="007A1592"/>
    <w:rsid w:val="007A233C"/>
    <w:rsid w:val="007A362F"/>
    <w:rsid w:val="007A4BE0"/>
    <w:rsid w:val="007A671F"/>
    <w:rsid w:val="007A6B37"/>
    <w:rsid w:val="007B1B49"/>
    <w:rsid w:val="007B3905"/>
    <w:rsid w:val="007C2707"/>
    <w:rsid w:val="007C2F7F"/>
    <w:rsid w:val="007C37A4"/>
    <w:rsid w:val="007D07E9"/>
    <w:rsid w:val="007D2AA4"/>
    <w:rsid w:val="007D7331"/>
    <w:rsid w:val="007E236C"/>
    <w:rsid w:val="007E2F42"/>
    <w:rsid w:val="007F0DCF"/>
    <w:rsid w:val="007F193D"/>
    <w:rsid w:val="0080218B"/>
    <w:rsid w:val="00802DE2"/>
    <w:rsid w:val="00806489"/>
    <w:rsid w:val="00811CED"/>
    <w:rsid w:val="0081285D"/>
    <w:rsid w:val="00815AF9"/>
    <w:rsid w:val="008163A0"/>
    <w:rsid w:val="0082098C"/>
    <w:rsid w:val="008268E4"/>
    <w:rsid w:val="0082757A"/>
    <w:rsid w:val="008303A6"/>
    <w:rsid w:val="00830883"/>
    <w:rsid w:val="0083501F"/>
    <w:rsid w:val="0083707E"/>
    <w:rsid w:val="00845365"/>
    <w:rsid w:val="00852955"/>
    <w:rsid w:val="00853B27"/>
    <w:rsid w:val="008546BC"/>
    <w:rsid w:val="00857E4F"/>
    <w:rsid w:val="00861B73"/>
    <w:rsid w:val="0086531D"/>
    <w:rsid w:val="008658E0"/>
    <w:rsid w:val="0086655C"/>
    <w:rsid w:val="00892F6A"/>
    <w:rsid w:val="00893A5E"/>
    <w:rsid w:val="008A010D"/>
    <w:rsid w:val="008A0CA7"/>
    <w:rsid w:val="008B2882"/>
    <w:rsid w:val="008C13B3"/>
    <w:rsid w:val="008C2857"/>
    <w:rsid w:val="008C303E"/>
    <w:rsid w:val="008C33FF"/>
    <w:rsid w:val="008C5396"/>
    <w:rsid w:val="008D1CA8"/>
    <w:rsid w:val="008D1CCA"/>
    <w:rsid w:val="008D6447"/>
    <w:rsid w:val="008E07C8"/>
    <w:rsid w:val="008E64AC"/>
    <w:rsid w:val="00913DE0"/>
    <w:rsid w:val="0091470B"/>
    <w:rsid w:val="00916BB2"/>
    <w:rsid w:val="00917A55"/>
    <w:rsid w:val="00927868"/>
    <w:rsid w:val="00931D99"/>
    <w:rsid w:val="009345DE"/>
    <w:rsid w:val="00935A1C"/>
    <w:rsid w:val="00936E7F"/>
    <w:rsid w:val="009378AC"/>
    <w:rsid w:val="00941FAB"/>
    <w:rsid w:val="00944F8E"/>
    <w:rsid w:val="009472EC"/>
    <w:rsid w:val="00947FDC"/>
    <w:rsid w:val="009553B9"/>
    <w:rsid w:val="0096005F"/>
    <w:rsid w:val="0096464A"/>
    <w:rsid w:val="00972815"/>
    <w:rsid w:val="0097360A"/>
    <w:rsid w:val="00974A20"/>
    <w:rsid w:val="0097711A"/>
    <w:rsid w:val="00981762"/>
    <w:rsid w:val="00984053"/>
    <w:rsid w:val="00985233"/>
    <w:rsid w:val="0098546F"/>
    <w:rsid w:val="00992085"/>
    <w:rsid w:val="009941FD"/>
    <w:rsid w:val="00995F47"/>
    <w:rsid w:val="009A2ED2"/>
    <w:rsid w:val="009A57B0"/>
    <w:rsid w:val="009A62FD"/>
    <w:rsid w:val="009A6DDC"/>
    <w:rsid w:val="009C193A"/>
    <w:rsid w:val="009C2F4E"/>
    <w:rsid w:val="009C45BF"/>
    <w:rsid w:val="009D596E"/>
    <w:rsid w:val="009D5E64"/>
    <w:rsid w:val="009E37B1"/>
    <w:rsid w:val="009E3EC7"/>
    <w:rsid w:val="009E5841"/>
    <w:rsid w:val="009E62DF"/>
    <w:rsid w:val="009E6EF4"/>
    <w:rsid w:val="009F3140"/>
    <w:rsid w:val="009F580F"/>
    <w:rsid w:val="009F6889"/>
    <w:rsid w:val="009F7A7D"/>
    <w:rsid w:val="00A044D9"/>
    <w:rsid w:val="00A05179"/>
    <w:rsid w:val="00A06FB2"/>
    <w:rsid w:val="00A14EEF"/>
    <w:rsid w:val="00A15387"/>
    <w:rsid w:val="00A15D75"/>
    <w:rsid w:val="00A21452"/>
    <w:rsid w:val="00A21A51"/>
    <w:rsid w:val="00A227F0"/>
    <w:rsid w:val="00A2330E"/>
    <w:rsid w:val="00A26232"/>
    <w:rsid w:val="00A26972"/>
    <w:rsid w:val="00A30178"/>
    <w:rsid w:val="00A31159"/>
    <w:rsid w:val="00A31390"/>
    <w:rsid w:val="00A37D86"/>
    <w:rsid w:val="00A41E5C"/>
    <w:rsid w:val="00A421D5"/>
    <w:rsid w:val="00A45C47"/>
    <w:rsid w:val="00A47C25"/>
    <w:rsid w:val="00A51549"/>
    <w:rsid w:val="00A53CF3"/>
    <w:rsid w:val="00A54C33"/>
    <w:rsid w:val="00A564B9"/>
    <w:rsid w:val="00A5763B"/>
    <w:rsid w:val="00A820BD"/>
    <w:rsid w:val="00A94255"/>
    <w:rsid w:val="00A944BC"/>
    <w:rsid w:val="00AA23D9"/>
    <w:rsid w:val="00AA37F7"/>
    <w:rsid w:val="00AB0FC9"/>
    <w:rsid w:val="00AB1FF3"/>
    <w:rsid w:val="00AB2025"/>
    <w:rsid w:val="00AD1297"/>
    <w:rsid w:val="00AD5E38"/>
    <w:rsid w:val="00AE2DEF"/>
    <w:rsid w:val="00AE36A8"/>
    <w:rsid w:val="00AE6DBC"/>
    <w:rsid w:val="00AF18C2"/>
    <w:rsid w:val="00AF3EBB"/>
    <w:rsid w:val="00AF5520"/>
    <w:rsid w:val="00AF64C1"/>
    <w:rsid w:val="00AF658C"/>
    <w:rsid w:val="00B1324C"/>
    <w:rsid w:val="00B15536"/>
    <w:rsid w:val="00B163C1"/>
    <w:rsid w:val="00B21A1E"/>
    <w:rsid w:val="00B22A01"/>
    <w:rsid w:val="00B2340B"/>
    <w:rsid w:val="00B2526E"/>
    <w:rsid w:val="00B34596"/>
    <w:rsid w:val="00B41443"/>
    <w:rsid w:val="00B47E58"/>
    <w:rsid w:val="00B56CF6"/>
    <w:rsid w:val="00B6297B"/>
    <w:rsid w:val="00B650C2"/>
    <w:rsid w:val="00B652ED"/>
    <w:rsid w:val="00B65545"/>
    <w:rsid w:val="00B65EED"/>
    <w:rsid w:val="00B74E04"/>
    <w:rsid w:val="00B81793"/>
    <w:rsid w:val="00B83FDF"/>
    <w:rsid w:val="00B844A9"/>
    <w:rsid w:val="00B9050A"/>
    <w:rsid w:val="00B911FF"/>
    <w:rsid w:val="00B972B3"/>
    <w:rsid w:val="00BA16CB"/>
    <w:rsid w:val="00BA3602"/>
    <w:rsid w:val="00BA4004"/>
    <w:rsid w:val="00BA4DE1"/>
    <w:rsid w:val="00BA5978"/>
    <w:rsid w:val="00BA67CF"/>
    <w:rsid w:val="00BB628E"/>
    <w:rsid w:val="00BD141E"/>
    <w:rsid w:val="00BD3D8A"/>
    <w:rsid w:val="00BD41F1"/>
    <w:rsid w:val="00BE04F8"/>
    <w:rsid w:val="00BE0FEC"/>
    <w:rsid w:val="00BE1A0F"/>
    <w:rsid w:val="00BE77B7"/>
    <w:rsid w:val="00BF4BB8"/>
    <w:rsid w:val="00C01F6B"/>
    <w:rsid w:val="00C05DFD"/>
    <w:rsid w:val="00C12F0F"/>
    <w:rsid w:val="00C14ADA"/>
    <w:rsid w:val="00C15A8D"/>
    <w:rsid w:val="00C1617D"/>
    <w:rsid w:val="00C20F15"/>
    <w:rsid w:val="00C22F6B"/>
    <w:rsid w:val="00C30B9D"/>
    <w:rsid w:val="00C359AE"/>
    <w:rsid w:val="00C366D5"/>
    <w:rsid w:val="00C40CCD"/>
    <w:rsid w:val="00C42A14"/>
    <w:rsid w:val="00C47748"/>
    <w:rsid w:val="00C52CE3"/>
    <w:rsid w:val="00C568A7"/>
    <w:rsid w:val="00C57D79"/>
    <w:rsid w:val="00C617BA"/>
    <w:rsid w:val="00C61902"/>
    <w:rsid w:val="00C700A6"/>
    <w:rsid w:val="00C7732B"/>
    <w:rsid w:val="00C81041"/>
    <w:rsid w:val="00C81A07"/>
    <w:rsid w:val="00C8791E"/>
    <w:rsid w:val="00C90DD2"/>
    <w:rsid w:val="00C95A6A"/>
    <w:rsid w:val="00CA0647"/>
    <w:rsid w:val="00CA2091"/>
    <w:rsid w:val="00CA27F2"/>
    <w:rsid w:val="00CA2D57"/>
    <w:rsid w:val="00CA2F0E"/>
    <w:rsid w:val="00CA4410"/>
    <w:rsid w:val="00CB0C6A"/>
    <w:rsid w:val="00CB12A8"/>
    <w:rsid w:val="00CC0138"/>
    <w:rsid w:val="00CD0D86"/>
    <w:rsid w:val="00CD6C91"/>
    <w:rsid w:val="00CD7186"/>
    <w:rsid w:val="00CE3A3E"/>
    <w:rsid w:val="00CE5184"/>
    <w:rsid w:val="00CE6E63"/>
    <w:rsid w:val="00CF0F0C"/>
    <w:rsid w:val="00CF3DF4"/>
    <w:rsid w:val="00D00675"/>
    <w:rsid w:val="00D00CC1"/>
    <w:rsid w:val="00D07133"/>
    <w:rsid w:val="00D12D99"/>
    <w:rsid w:val="00D17493"/>
    <w:rsid w:val="00D21E36"/>
    <w:rsid w:val="00D26B9A"/>
    <w:rsid w:val="00D338AA"/>
    <w:rsid w:val="00D35FAB"/>
    <w:rsid w:val="00D365BC"/>
    <w:rsid w:val="00D36D6C"/>
    <w:rsid w:val="00D36F09"/>
    <w:rsid w:val="00D42503"/>
    <w:rsid w:val="00D42561"/>
    <w:rsid w:val="00D43EBA"/>
    <w:rsid w:val="00D506F9"/>
    <w:rsid w:val="00D52CA9"/>
    <w:rsid w:val="00D56DEC"/>
    <w:rsid w:val="00D609B0"/>
    <w:rsid w:val="00D610C3"/>
    <w:rsid w:val="00D654F1"/>
    <w:rsid w:val="00D70C30"/>
    <w:rsid w:val="00D710AB"/>
    <w:rsid w:val="00D71115"/>
    <w:rsid w:val="00D71C03"/>
    <w:rsid w:val="00D74332"/>
    <w:rsid w:val="00D75322"/>
    <w:rsid w:val="00D90243"/>
    <w:rsid w:val="00D908EE"/>
    <w:rsid w:val="00D9636F"/>
    <w:rsid w:val="00DA051C"/>
    <w:rsid w:val="00DA7D82"/>
    <w:rsid w:val="00DB08C2"/>
    <w:rsid w:val="00DB2075"/>
    <w:rsid w:val="00DB4522"/>
    <w:rsid w:val="00DB70AE"/>
    <w:rsid w:val="00DD35E8"/>
    <w:rsid w:val="00DD5E7C"/>
    <w:rsid w:val="00DE2E0E"/>
    <w:rsid w:val="00DE3264"/>
    <w:rsid w:val="00DE67D1"/>
    <w:rsid w:val="00DE78D0"/>
    <w:rsid w:val="00DE7B83"/>
    <w:rsid w:val="00DE7BD4"/>
    <w:rsid w:val="00DF0D03"/>
    <w:rsid w:val="00DF1743"/>
    <w:rsid w:val="00DF5DA7"/>
    <w:rsid w:val="00DF738A"/>
    <w:rsid w:val="00E0681B"/>
    <w:rsid w:val="00E14662"/>
    <w:rsid w:val="00E2169F"/>
    <w:rsid w:val="00E25031"/>
    <w:rsid w:val="00E25116"/>
    <w:rsid w:val="00E30263"/>
    <w:rsid w:val="00E334DC"/>
    <w:rsid w:val="00E349E8"/>
    <w:rsid w:val="00E34EF7"/>
    <w:rsid w:val="00E35325"/>
    <w:rsid w:val="00E376A3"/>
    <w:rsid w:val="00E51E88"/>
    <w:rsid w:val="00E5227A"/>
    <w:rsid w:val="00E62136"/>
    <w:rsid w:val="00E67D74"/>
    <w:rsid w:val="00E71407"/>
    <w:rsid w:val="00E71685"/>
    <w:rsid w:val="00E76CE6"/>
    <w:rsid w:val="00E76D80"/>
    <w:rsid w:val="00E81AE2"/>
    <w:rsid w:val="00E844EE"/>
    <w:rsid w:val="00E854BB"/>
    <w:rsid w:val="00E93BDD"/>
    <w:rsid w:val="00EA4A63"/>
    <w:rsid w:val="00EA4C80"/>
    <w:rsid w:val="00EB2482"/>
    <w:rsid w:val="00EB4B3A"/>
    <w:rsid w:val="00EB4F8A"/>
    <w:rsid w:val="00EC12CD"/>
    <w:rsid w:val="00EC38D2"/>
    <w:rsid w:val="00EC3CA2"/>
    <w:rsid w:val="00EC50E6"/>
    <w:rsid w:val="00ED2485"/>
    <w:rsid w:val="00ED26CF"/>
    <w:rsid w:val="00ED2EA8"/>
    <w:rsid w:val="00F01BB1"/>
    <w:rsid w:val="00F11C51"/>
    <w:rsid w:val="00F13F79"/>
    <w:rsid w:val="00F25E1F"/>
    <w:rsid w:val="00F262D5"/>
    <w:rsid w:val="00F27174"/>
    <w:rsid w:val="00F311EB"/>
    <w:rsid w:val="00F31BDD"/>
    <w:rsid w:val="00F3751F"/>
    <w:rsid w:val="00F37929"/>
    <w:rsid w:val="00F42379"/>
    <w:rsid w:val="00F44A2B"/>
    <w:rsid w:val="00F47A55"/>
    <w:rsid w:val="00F54D5A"/>
    <w:rsid w:val="00F557F4"/>
    <w:rsid w:val="00F61D42"/>
    <w:rsid w:val="00F62AD5"/>
    <w:rsid w:val="00F635B0"/>
    <w:rsid w:val="00F67E62"/>
    <w:rsid w:val="00F730CE"/>
    <w:rsid w:val="00F82244"/>
    <w:rsid w:val="00F82247"/>
    <w:rsid w:val="00F82FC3"/>
    <w:rsid w:val="00F837DC"/>
    <w:rsid w:val="00F875A6"/>
    <w:rsid w:val="00F900F9"/>
    <w:rsid w:val="00F9347B"/>
    <w:rsid w:val="00FA25BD"/>
    <w:rsid w:val="00FA4307"/>
    <w:rsid w:val="00FA58E0"/>
    <w:rsid w:val="00FA7CCB"/>
    <w:rsid w:val="00FC21F7"/>
    <w:rsid w:val="00FC258E"/>
    <w:rsid w:val="00FC7EBB"/>
    <w:rsid w:val="00FD5346"/>
    <w:rsid w:val="00FE11E0"/>
    <w:rsid w:val="00FE1743"/>
    <w:rsid w:val="00FE2B2B"/>
    <w:rsid w:val="00FE60AA"/>
    <w:rsid w:val="00FE6778"/>
    <w:rsid w:val="00FE6BD6"/>
    <w:rsid w:val="00FF6DCE"/>
    <w:rsid w:val="01094D29"/>
    <w:rsid w:val="01FD031D"/>
    <w:rsid w:val="022A5367"/>
    <w:rsid w:val="02637F53"/>
    <w:rsid w:val="02FD0270"/>
    <w:rsid w:val="02FF2889"/>
    <w:rsid w:val="03391F10"/>
    <w:rsid w:val="03592C32"/>
    <w:rsid w:val="03B665B5"/>
    <w:rsid w:val="03C055D4"/>
    <w:rsid w:val="04A75D3D"/>
    <w:rsid w:val="04B542BF"/>
    <w:rsid w:val="04BA0982"/>
    <w:rsid w:val="051303A7"/>
    <w:rsid w:val="05702323"/>
    <w:rsid w:val="05734EE0"/>
    <w:rsid w:val="05B828E7"/>
    <w:rsid w:val="05E81A01"/>
    <w:rsid w:val="060B7CB7"/>
    <w:rsid w:val="0666718B"/>
    <w:rsid w:val="068D51C8"/>
    <w:rsid w:val="06B85A77"/>
    <w:rsid w:val="06CC603E"/>
    <w:rsid w:val="06E33D11"/>
    <w:rsid w:val="07021E8D"/>
    <w:rsid w:val="07600FF7"/>
    <w:rsid w:val="07727AEC"/>
    <w:rsid w:val="077D28CE"/>
    <w:rsid w:val="07CD62D1"/>
    <w:rsid w:val="08135D81"/>
    <w:rsid w:val="081901D2"/>
    <w:rsid w:val="08397703"/>
    <w:rsid w:val="08B17DF7"/>
    <w:rsid w:val="09234141"/>
    <w:rsid w:val="09927696"/>
    <w:rsid w:val="0A424F95"/>
    <w:rsid w:val="0A5751B5"/>
    <w:rsid w:val="0A746191"/>
    <w:rsid w:val="0ADB0773"/>
    <w:rsid w:val="0B160A76"/>
    <w:rsid w:val="0BE5613C"/>
    <w:rsid w:val="0C145DAF"/>
    <w:rsid w:val="0C372770"/>
    <w:rsid w:val="0C863376"/>
    <w:rsid w:val="0C8E2713"/>
    <w:rsid w:val="0CC864D7"/>
    <w:rsid w:val="0D1D0412"/>
    <w:rsid w:val="0D2330F4"/>
    <w:rsid w:val="0D7511DD"/>
    <w:rsid w:val="0D821B4C"/>
    <w:rsid w:val="0D8F51E6"/>
    <w:rsid w:val="0DA87A38"/>
    <w:rsid w:val="0DC05962"/>
    <w:rsid w:val="0DEE04CF"/>
    <w:rsid w:val="0E523C63"/>
    <w:rsid w:val="0E640821"/>
    <w:rsid w:val="0EEB1E75"/>
    <w:rsid w:val="0F0B1BD4"/>
    <w:rsid w:val="0F0E7B3C"/>
    <w:rsid w:val="0F2E2DF6"/>
    <w:rsid w:val="0F4C2CC4"/>
    <w:rsid w:val="0F74605A"/>
    <w:rsid w:val="0FAB7138"/>
    <w:rsid w:val="10491B01"/>
    <w:rsid w:val="109F12AA"/>
    <w:rsid w:val="10B33647"/>
    <w:rsid w:val="10CA6F72"/>
    <w:rsid w:val="10DE6156"/>
    <w:rsid w:val="110C75FC"/>
    <w:rsid w:val="110F0720"/>
    <w:rsid w:val="113A11A8"/>
    <w:rsid w:val="113C0C99"/>
    <w:rsid w:val="11455DD1"/>
    <w:rsid w:val="11472A36"/>
    <w:rsid w:val="11F31B51"/>
    <w:rsid w:val="11FD5750"/>
    <w:rsid w:val="120C03B1"/>
    <w:rsid w:val="12F4707A"/>
    <w:rsid w:val="13337CD2"/>
    <w:rsid w:val="13712447"/>
    <w:rsid w:val="13825E2F"/>
    <w:rsid w:val="145D0820"/>
    <w:rsid w:val="14BC5E5B"/>
    <w:rsid w:val="14CD7045"/>
    <w:rsid w:val="14FB2EA7"/>
    <w:rsid w:val="14FE7D0A"/>
    <w:rsid w:val="15197E6A"/>
    <w:rsid w:val="1550407E"/>
    <w:rsid w:val="16114EBD"/>
    <w:rsid w:val="161F0F67"/>
    <w:rsid w:val="16886A96"/>
    <w:rsid w:val="16AC1F54"/>
    <w:rsid w:val="16AF0347"/>
    <w:rsid w:val="16DD382F"/>
    <w:rsid w:val="172A44A0"/>
    <w:rsid w:val="1776718F"/>
    <w:rsid w:val="17B841AC"/>
    <w:rsid w:val="180C273E"/>
    <w:rsid w:val="180E03D6"/>
    <w:rsid w:val="18866995"/>
    <w:rsid w:val="18CD26CE"/>
    <w:rsid w:val="18F123B5"/>
    <w:rsid w:val="18F93F79"/>
    <w:rsid w:val="19B03DBD"/>
    <w:rsid w:val="19C46C09"/>
    <w:rsid w:val="19E35467"/>
    <w:rsid w:val="1A0E6E3D"/>
    <w:rsid w:val="1A1D04DA"/>
    <w:rsid w:val="1A465481"/>
    <w:rsid w:val="1A644C32"/>
    <w:rsid w:val="1ACC7212"/>
    <w:rsid w:val="1AF67AFB"/>
    <w:rsid w:val="1B1E5080"/>
    <w:rsid w:val="1B4B5C73"/>
    <w:rsid w:val="1B6761CC"/>
    <w:rsid w:val="1BBC1ED5"/>
    <w:rsid w:val="1BC370FB"/>
    <w:rsid w:val="1BFB3648"/>
    <w:rsid w:val="1C692EFB"/>
    <w:rsid w:val="1C705195"/>
    <w:rsid w:val="1C8368E7"/>
    <w:rsid w:val="1CCB536C"/>
    <w:rsid w:val="1CD63261"/>
    <w:rsid w:val="1CD65979"/>
    <w:rsid w:val="1CE03A9D"/>
    <w:rsid w:val="1D774387"/>
    <w:rsid w:val="1D7E0554"/>
    <w:rsid w:val="1DA4057C"/>
    <w:rsid w:val="1DB26F6C"/>
    <w:rsid w:val="1DC85AE6"/>
    <w:rsid w:val="1E831E3D"/>
    <w:rsid w:val="1EA1617D"/>
    <w:rsid w:val="1EFE32C0"/>
    <w:rsid w:val="1F876910"/>
    <w:rsid w:val="1FF13AA8"/>
    <w:rsid w:val="20997A61"/>
    <w:rsid w:val="20DA76BD"/>
    <w:rsid w:val="216058A9"/>
    <w:rsid w:val="21B74C66"/>
    <w:rsid w:val="223119FD"/>
    <w:rsid w:val="2235078D"/>
    <w:rsid w:val="22672E49"/>
    <w:rsid w:val="227C0AB3"/>
    <w:rsid w:val="22F00D62"/>
    <w:rsid w:val="23627DE9"/>
    <w:rsid w:val="23A3731B"/>
    <w:rsid w:val="23A81AC6"/>
    <w:rsid w:val="23CE2F6E"/>
    <w:rsid w:val="23D334E4"/>
    <w:rsid w:val="243D6698"/>
    <w:rsid w:val="247354F8"/>
    <w:rsid w:val="24CE0A5C"/>
    <w:rsid w:val="25A118E5"/>
    <w:rsid w:val="25C603D0"/>
    <w:rsid w:val="25E72574"/>
    <w:rsid w:val="25F96D8D"/>
    <w:rsid w:val="261E24A6"/>
    <w:rsid w:val="268618CE"/>
    <w:rsid w:val="26ED7BDF"/>
    <w:rsid w:val="279D0166"/>
    <w:rsid w:val="27CA18D9"/>
    <w:rsid w:val="27E74DB2"/>
    <w:rsid w:val="27F33914"/>
    <w:rsid w:val="2820363B"/>
    <w:rsid w:val="28B64EC8"/>
    <w:rsid w:val="28C3572F"/>
    <w:rsid w:val="28D15A45"/>
    <w:rsid w:val="292F1607"/>
    <w:rsid w:val="29836AF0"/>
    <w:rsid w:val="29C97326"/>
    <w:rsid w:val="29CC6A62"/>
    <w:rsid w:val="29D25332"/>
    <w:rsid w:val="2A2E0CD0"/>
    <w:rsid w:val="2A3A7A42"/>
    <w:rsid w:val="2A482698"/>
    <w:rsid w:val="2A6D6BF8"/>
    <w:rsid w:val="2AAD6003"/>
    <w:rsid w:val="2AC11AAE"/>
    <w:rsid w:val="2B096CAA"/>
    <w:rsid w:val="2B122A3D"/>
    <w:rsid w:val="2B15163B"/>
    <w:rsid w:val="2B184107"/>
    <w:rsid w:val="2B7F3778"/>
    <w:rsid w:val="2B8C1064"/>
    <w:rsid w:val="2BCA6F4C"/>
    <w:rsid w:val="2C2F5DD1"/>
    <w:rsid w:val="2CA02E02"/>
    <w:rsid w:val="2CD65841"/>
    <w:rsid w:val="2CE564A3"/>
    <w:rsid w:val="2D65357E"/>
    <w:rsid w:val="2E277837"/>
    <w:rsid w:val="2E4F1BE8"/>
    <w:rsid w:val="2E536570"/>
    <w:rsid w:val="2E6E40B7"/>
    <w:rsid w:val="2E71544D"/>
    <w:rsid w:val="2E7F3F03"/>
    <w:rsid w:val="2F266384"/>
    <w:rsid w:val="2F4D1B62"/>
    <w:rsid w:val="2F95608B"/>
    <w:rsid w:val="2FA06136"/>
    <w:rsid w:val="2FB717F2"/>
    <w:rsid w:val="2FCA49C8"/>
    <w:rsid w:val="304F7EAE"/>
    <w:rsid w:val="307750E9"/>
    <w:rsid w:val="30823A8E"/>
    <w:rsid w:val="30A30A21"/>
    <w:rsid w:val="30C10112"/>
    <w:rsid w:val="30D43856"/>
    <w:rsid w:val="31116812"/>
    <w:rsid w:val="31152FAB"/>
    <w:rsid w:val="31374B9C"/>
    <w:rsid w:val="31667D86"/>
    <w:rsid w:val="317C44DD"/>
    <w:rsid w:val="31844D10"/>
    <w:rsid w:val="31BB4B77"/>
    <w:rsid w:val="31D200FD"/>
    <w:rsid w:val="31ED1886"/>
    <w:rsid w:val="31EE0841"/>
    <w:rsid w:val="31FC2F07"/>
    <w:rsid w:val="31FC33CC"/>
    <w:rsid w:val="32B373DC"/>
    <w:rsid w:val="32D55551"/>
    <w:rsid w:val="330F4C1C"/>
    <w:rsid w:val="33AE0D4A"/>
    <w:rsid w:val="33B40C5A"/>
    <w:rsid w:val="33DD7D0B"/>
    <w:rsid w:val="33E0088C"/>
    <w:rsid w:val="34125033"/>
    <w:rsid w:val="34365060"/>
    <w:rsid w:val="344D7F0F"/>
    <w:rsid w:val="34681E15"/>
    <w:rsid w:val="34CC3A1C"/>
    <w:rsid w:val="34D02D5F"/>
    <w:rsid w:val="35213875"/>
    <w:rsid w:val="35AC5107"/>
    <w:rsid w:val="361C4795"/>
    <w:rsid w:val="36304DFB"/>
    <w:rsid w:val="377058A9"/>
    <w:rsid w:val="377F01BD"/>
    <w:rsid w:val="37B16C83"/>
    <w:rsid w:val="37D2187F"/>
    <w:rsid w:val="37E361C3"/>
    <w:rsid w:val="382E5B98"/>
    <w:rsid w:val="384C4026"/>
    <w:rsid w:val="38B03AC7"/>
    <w:rsid w:val="38BD52D9"/>
    <w:rsid w:val="38D80718"/>
    <w:rsid w:val="39A25466"/>
    <w:rsid w:val="39BE1D8D"/>
    <w:rsid w:val="39CC2E9D"/>
    <w:rsid w:val="3A3135FD"/>
    <w:rsid w:val="3A9263FF"/>
    <w:rsid w:val="3C4E2F2E"/>
    <w:rsid w:val="3C77021F"/>
    <w:rsid w:val="3CA31C94"/>
    <w:rsid w:val="3D7D7FA1"/>
    <w:rsid w:val="3DAB0822"/>
    <w:rsid w:val="3DAE5A2F"/>
    <w:rsid w:val="3DEB3E76"/>
    <w:rsid w:val="3E306B06"/>
    <w:rsid w:val="3EDC080D"/>
    <w:rsid w:val="3F060D4A"/>
    <w:rsid w:val="3F9410E8"/>
    <w:rsid w:val="3FC87A60"/>
    <w:rsid w:val="40143E7E"/>
    <w:rsid w:val="40CC0A4E"/>
    <w:rsid w:val="40CE32E9"/>
    <w:rsid w:val="410D3C5E"/>
    <w:rsid w:val="41446960"/>
    <w:rsid w:val="415F1539"/>
    <w:rsid w:val="417204FF"/>
    <w:rsid w:val="418431E1"/>
    <w:rsid w:val="422F1459"/>
    <w:rsid w:val="429D7F0C"/>
    <w:rsid w:val="42A836B8"/>
    <w:rsid w:val="42DE2DA6"/>
    <w:rsid w:val="435D180E"/>
    <w:rsid w:val="43996A30"/>
    <w:rsid w:val="443150D3"/>
    <w:rsid w:val="443775B1"/>
    <w:rsid w:val="44B47FF9"/>
    <w:rsid w:val="45343A4D"/>
    <w:rsid w:val="453D3A02"/>
    <w:rsid w:val="455B7396"/>
    <w:rsid w:val="45605813"/>
    <w:rsid w:val="46174BFC"/>
    <w:rsid w:val="463356F7"/>
    <w:rsid w:val="472D0B93"/>
    <w:rsid w:val="478A4C5A"/>
    <w:rsid w:val="47CB70D8"/>
    <w:rsid w:val="483E10DE"/>
    <w:rsid w:val="484C47CD"/>
    <w:rsid w:val="48AE5CCA"/>
    <w:rsid w:val="49127896"/>
    <w:rsid w:val="492139EC"/>
    <w:rsid w:val="49705B27"/>
    <w:rsid w:val="4A586606"/>
    <w:rsid w:val="4AEF503E"/>
    <w:rsid w:val="4C5E6D93"/>
    <w:rsid w:val="4CC528E0"/>
    <w:rsid w:val="4CEE1E37"/>
    <w:rsid w:val="4D223B92"/>
    <w:rsid w:val="4D4B3C13"/>
    <w:rsid w:val="4D9230B1"/>
    <w:rsid w:val="4DD14515"/>
    <w:rsid w:val="4E290850"/>
    <w:rsid w:val="4E2D4CA9"/>
    <w:rsid w:val="4E864E89"/>
    <w:rsid w:val="4EA135A7"/>
    <w:rsid w:val="4EC3534C"/>
    <w:rsid w:val="4EF101B9"/>
    <w:rsid w:val="4F1F06C0"/>
    <w:rsid w:val="4F3A3DD5"/>
    <w:rsid w:val="4F78408F"/>
    <w:rsid w:val="4FBA3327"/>
    <w:rsid w:val="50105F16"/>
    <w:rsid w:val="503E18A8"/>
    <w:rsid w:val="50C0748C"/>
    <w:rsid w:val="50D176D6"/>
    <w:rsid w:val="520E58C6"/>
    <w:rsid w:val="525C1CBE"/>
    <w:rsid w:val="53603273"/>
    <w:rsid w:val="54ED326B"/>
    <w:rsid w:val="54F673A5"/>
    <w:rsid w:val="55050666"/>
    <w:rsid w:val="55D00BDB"/>
    <w:rsid w:val="562C4E8B"/>
    <w:rsid w:val="56423EDA"/>
    <w:rsid w:val="568D0BA7"/>
    <w:rsid w:val="56B2429D"/>
    <w:rsid w:val="57097BDB"/>
    <w:rsid w:val="576176AA"/>
    <w:rsid w:val="576B0C82"/>
    <w:rsid w:val="57784C38"/>
    <w:rsid w:val="57CD67EB"/>
    <w:rsid w:val="57DB56AE"/>
    <w:rsid w:val="583F5FA4"/>
    <w:rsid w:val="587C6C7D"/>
    <w:rsid w:val="5951613C"/>
    <w:rsid w:val="59893E9E"/>
    <w:rsid w:val="5A0771C7"/>
    <w:rsid w:val="5A0B7719"/>
    <w:rsid w:val="5A236576"/>
    <w:rsid w:val="5B885B4D"/>
    <w:rsid w:val="5BB67627"/>
    <w:rsid w:val="5C2833D5"/>
    <w:rsid w:val="5C2C7C7B"/>
    <w:rsid w:val="5C886321"/>
    <w:rsid w:val="5CF9370C"/>
    <w:rsid w:val="5D5E5ACF"/>
    <w:rsid w:val="5D741E64"/>
    <w:rsid w:val="5D7603B0"/>
    <w:rsid w:val="5E1A6EF5"/>
    <w:rsid w:val="5EA76943"/>
    <w:rsid w:val="5F18051E"/>
    <w:rsid w:val="5F9D02AD"/>
    <w:rsid w:val="5FC609DA"/>
    <w:rsid w:val="60504F2F"/>
    <w:rsid w:val="60895068"/>
    <w:rsid w:val="60A478AB"/>
    <w:rsid w:val="611D3C13"/>
    <w:rsid w:val="61734BA9"/>
    <w:rsid w:val="61B54FC3"/>
    <w:rsid w:val="62583C94"/>
    <w:rsid w:val="62B56F74"/>
    <w:rsid w:val="638F396A"/>
    <w:rsid w:val="63CF3B41"/>
    <w:rsid w:val="63FB7CC4"/>
    <w:rsid w:val="641E704E"/>
    <w:rsid w:val="65006463"/>
    <w:rsid w:val="655C47AD"/>
    <w:rsid w:val="65D025CA"/>
    <w:rsid w:val="66267683"/>
    <w:rsid w:val="668B288D"/>
    <w:rsid w:val="67272759"/>
    <w:rsid w:val="67522FB5"/>
    <w:rsid w:val="675B29A9"/>
    <w:rsid w:val="67702502"/>
    <w:rsid w:val="679D34B6"/>
    <w:rsid w:val="67D1282E"/>
    <w:rsid w:val="684D1CB0"/>
    <w:rsid w:val="68514279"/>
    <w:rsid w:val="68520FE1"/>
    <w:rsid w:val="68735867"/>
    <w:rsid w:val="6888120F"/>
    <w:rsid w:val="68DB550E"/>
    <w:rsid w:val="69171127"/>
    <w:rsid w:val="695A2D6A"/>
    <w:rsid w:val="6A5C61DA"/>
    <w:rsid w:val="6AB7757B"/>
    <w:rsid w:val="6AD83BF8"/>
    <w:rsid w:val="6AF44665"/>
    <w:rsid w:val="6B290B00"/>
    <w:rsid w:val="6B363871"/>
    <w:rsid w:val="6BE4516E"/>
    <w:rsid w:val="6BE95AA5"/>
    <w:rsid w:val="6BFB1981"/>
    <w:rsid w:val="6C1043E0"/>
    <w:rsid w:val="6C235627"/>
    <w:rsid w:val="6C436535"/>
    <w:rsid w:val="6C474C68"/>
    <w:rsid w:val="6C53185F"/>
    <w:rsid w:val="6C865790"/>
    <w:rsid w:val="6C8E0207"/>
    <w:rsid w:val="6CB031D0"/>
    <w:rsid w:val="6D140061"/>
    <w:rsid w:val="6D34324C"/>
    <w:rsid w:val="6D6656FA"/>
    <w:rsid w:val="6D9B1AE6"/>
    <w:rsid w:val="6DF242FF"/>
    <w:rsid w:val="6E0B3B20"/>
    <w:rsid w:val="6E230A66"/>
    <w:rsid w:val="6EAB75F2"/>
    <w:rsid w:val="6EC400FF"/>
    <w:rsid w:val="6FF75694"/>
    <w:rsid w:val="7005028C"/>
    <w:rsid w:val="70921437"/>
    <w:rsid w:val="70C76DFD"/>
    <w:rsid w:val="71003DE3"/>
    <w:rsid w:val="722A3079"/>
    <w:rsid w:val="723222AA"/>
    <w:rsid w:val="728454FD"/>
    <w:rsid w:val="72BD2B2D"/>
    <w:rsid w:val="72D63F21"/>
    <w:rsid w:val="72F13B80"/>
    <w:rsid w:val="734C0DB6"/>
    <w:rsid w:val="73554518"/>
    <w:rsid w:val="739E4DD5"/>
    <w:rsid w:val="73F456D6"/>
    <w:rsid w:val="7408419B"/>
    <w:rsid w:val="745102B2"/>
    <w:rsid w:val="745D5696"/>
    <w:rsid w:val="74B26A33"/>
    <w:rsid w:val="753F68C1"/>
    <w:rsid w:val="75497C60"/>
    <w:rsid w:val="755A1EB0"/>
    <w:rsid w:val="765468FF"/>
    <w:rsid w:val="76A82934"/>
    <w:rsid w:val="76FF0B56"/>
    <w:rsid w:val="770B1A37"/>
    <w:rsid w:val="7758792B"/>
    <w:rsid w:val="77867822"/>
    <w:rsid w:val="779E2BF0"/>
    <w:rsid w:val="77AD329D"/>
    <w:rsid w:val="77C20092"/>
    <w:rsid w:val="77D3578A"/>
    <w:rsid w:val="77D55BF2"/>
    <w:rsid w:val="77E51B50"/>
    <w:rsid w:val="782F59E6"/>
    <w:rsid w:val="79E1054D"/>
    <w:rsid w:val="7A1C0FAD"/>
    <w:rsid w:val="7A567F05"/>
    <w:rsid w:val="7A946A14"/>
    <w:rsid w:val="7AAA0230"/>
    <w:rsid w:val="7B195AB6"/>
    <w:rsid w:val="7B441116"/>
    <w:rsid w:val="7B700863"/>
    <w:rsid w:val="7B953AB9"/>
    <w:rsid w:val="7B9D7FDE"/>
    <w:rsid w:val="7C36722D"/>
    <w:rsid w:val="7C3C5CA7"/>
    <w:rsid w:val="7C5954E4"/>
    <w:rsid w:val="7CCE274E"/>
    <w:rsid w:val="7CDC4B3C"/>
    <w:rsid w:val="7CF44998"/>
    <w:rsid w:val="7D3E2031"/>
    <w:rsid w:val="7D580F45"/>
    <w:rsid w:val="7D724758"/>
    <w:rsid w:val="7D7E380F"/>
    <w:rsid w:val="7DBF383D"/>
    <w:rsid w:val="7DCF78AA"/>
    <w:rsid w:val="7E5E7FB7"/>
    <w:rsid w:val="7EA45468"/>
    <w:rsid w:val="7EA736E0"/>
    <w:rsid w:val="7F0011A8"/>
    <w:rsid w:val="7F412F0B"/>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basedOn w:val="1"/>
    <w:next w:val="1"/>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beforeLines="0"/>
    </w:pPr>
    <w:rPr>
      <w:rFonts w:ascii="Arial" w:hAnsi="Arial" w:cs="Arial"/>
      <w:sz w:val="24"/>
    </w:rPr>
  </w:style>
  <w:style w:type="paragraph" w:styleId="7">
    <w:name w:val="Body Text"/>
    <w:basedOn w:val="1"/>
    <w:next w:val="8"/>
    <w:unhideWhenUsed/>
    <w:qFormat/>
    <w:uiPriority w:val="0"/>
    <w:pPr>
      <w:spacing w:after="120"/>
    </w:pPr>
  </w:style>
  <w:style w:type="paragraph" w:styleId="8">
    <w:name w:val="Body Text First Indent"/>
    <w:basedOn w:val="7"/>
    <w:next w:val="9"/>
    <w:qFormat/>
    <w:uiPriority w:val="0"/>
    <w:pPr>
      <w:ind w:firstLine="420" w:firstLineChars="100"/>
    </w:pPr>
    <w:rPr>
      <w:szCs w:val="24"/>
    </w:rPr>
  </w:style>
  <w:style w:type="paragraph" w:styleId="9">
    <w:name w:val="toc 6"/>
    <w:basedOn w:val="1"/>
    <w:next w:val="1"/>
    <w:qFormat/>
    <w:uiPriority w:val="39"/>
    <w:pPr>
      <w:widowControl w:val="0"/>
      <w:ind w:left="2100" w:leftChars="1000"/>
      <w:jc w:val="both"/>
    </w:pPr>
    <w:rPr>
      <w:kern w:val="2"/>
      <w:szCs w:val="24"/>
    </w:rPr>
  </w:style>
  <w:style w:type="paragraph" w:styleId="10">
    <w:name w:val="Body Text Indent"/>
    <w:basedOn w:val="1"/>
    <w:next w:val="1"/>
    <w:unhideWhenUsed/>
    <w:qFormat/>
    <w:uiPriority w:val="99"/>
    <w:pPr>
      <w:spacing w:after="120"/>
      <w:ind w:left="420" w:leftChars="200"/>
    </w:pPr>
  </w:style>
  <w:style w:type="paragraph" w:styleId="11">
    <w:name w:val="Block Text"/>
    <w:basedOn w:val="1"/>
    <w:qFormat/>
    <w:uiPriority w:val="99"/>
    <w:pPr>
      <w:spacing w:after="120"/>
      <w:ind w:left="1440" w:leftChars="700" w:right="1440" w:rightChars="700"/>
    </w:pPr>
  </w:style>
  <w:style w:type="paragraph" w:styleId="12">
    <w:name w:val="Plain Text"/>
    <w:basedOn w:val="1"/>
    <w:next w:val="13"/>
    <w:qFormat/>
    <w:uiPriority w:val="0"/>
    <w:rPr>
      <w:rFonts w:ascii="宋体" w:hAnsi="Courier New"/>
      <w:szCs w:val="20"/>
    </w:rPr>
  </w:style>
  <w:style w:type="paragraph" w:styleId="13">
    <w:name w:val="toc 2"/>
    <w:basedOn w:val="1"/>
    <w:next w:val="1"/>
    <w:semiHidden/>
    <w:qFormat/>
    <w:uiPriority w:val="0"/>
    <w:pPr>
      <w:ind w:left="420" w:leftChars="200"/>
    </w:pPr>
  </w:style>
  <w:style w:type="paragraph" w:styleId="14">
    <w:name w:val="toc 1"/>
    <w:basedOn w:val="1"/>
    <w:next w:val="1"/>
    <w:semiHidden/>
    <w:qFormat/>
    <w:uiPriority w:val="0"/>
    <w:rPr>
      <w:rFonts w:ascii="宋体" w:hAnsi="宋体"/>
      <w:b/>
      <w:kern w:val="2"/>
      <w:sz w:val="24"/>
      <w:szCs w:val="24"/>
    </w:rPr>
  </w:style>
  <w:style w:type="paragraph" w:styleId="15">
    <w:name w:val="Body Text First Indent 2"/>
    <w:basedOn w:val="10"/>
    <w:next w:val="1"/>
    <w:unhideWhenUsed/>
    <w:qFormat/>
    <w:uiPriority w:val="99"/>
    <w:pPr>
      <w:ind w:firstLine="420" w:firstLineChars="200"/>
    </w:pPr>
    <w:rPr>
      <w:kern w:val="2"/>
      <w:sz w:val="21"/>
      <w:szCs w:val="21"/>
    </w:rPr>
  </w:style>
  <w:style w:type="character" w:styleId="18">
    <w:name w:val="Hyperlink"/>
    <w:basedOn w:val="17"/>
    <w:qFormat/>
    <w:uiPriority w:val="0"/>
    <w:rPr>
      <w:color w:val="0000FF"/>
      <w:sz w:val="20"/>
      <w:u w:val="single"/>
    </w:rPr>
  </w:style>
  <w:style w:type="paragraph" w:customStyle="1" w:styleId="19">
    <w:name w:val="保留正文"/>
    <w:basedOn w:val="7"/>
    <w:qFormat/>
    <w:uiPriority w:val="0"/>
    <w:pPr>
      <w:keepNext/>
      <w:spacing w:after="160" w:afterLines="0"/>
    </w:pPr>
    <w:rPr>
      <w:szCs w:val="20"/>
    </w:rPr>
  </w:style>
  <w:style w:type="paragraph" w:customStyle="1" w:styleId="20">
    <w:name w:val="_Style 3"/>
    <w:basedOn w:val="1"/>
    <w:qFormat/>
    <w:uiPriority w:val="0"/>
    <w:pPr>
      <w:ind w:firstLine="420" w:firstLineChars="200"/>
    </w:pPr>
    <w:rPr>
      <w:rFonts w:ascii="Calibri" w:hAnsi="Calibri"/>
      <w:szCs w:val="22"/>
    </w:rPr>
  </w:style>
  <w:style w:type="paragraph" w:customStyle="1" w:styleId="21">
    <w:name w:val="表格文字"/>
    <w:basedOn w:val="12"/>
    <w:next w:val="7"/>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19172</Words>
  <Characters>20225</Characters>
  <TotalTime>26</TotalTime>
  <ScaleCrop>false</ScaleCrop>
  <LinksUpToDate>false</LinksUpToDate>
  <CharactersWithSpaces>20618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2024-12-02T01:06:00Z</dcterms:created>
  <dc:creator>Administrator</dc:creator>
  <cp:lastModifiedBy>咕咕鸡</cp:lastModifiedBy>
  <dcterms:modified xsi:type="dcterms:W3CDTF">2025-05-07T08:29:17Z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E1C6245EE939438B9BA507F74FC521DC_13</vt:lpwstr>
  </property>
  <property fmtid="{D5CDD505-2E9C-101B-9397-08002B2CF9AE}" pid="4" name="KSOTemplateDocerSaveRecord">
    <vt:lpwstr>eyJoZGlkIjoiOGMwMDNiNzZjZDc5NmMyNGUyOGFkMzY5NTdkYjU4ODQiLCJ1c2VySWQiOiIyNDM1ODQyNTQifQ==</vt:lpwstr>
  </property>
</Properties>
</file>