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9"/>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6"/>
      </w:tblGrid>
      <w:tr w14:paraId="7B48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706" w:type="dxa"/>
          </w:tcPr>
          <w:p w14:paraId="44485479">
            <w:pPr>
              <w:tabs>
                <w:tab w:val="left" w:pos="5250"/>
              </w:tabs>
              <w:autoSpaceDE w:val="0"/>
              <w:autoSpaceDN w:val="0"/>
              <w:adjustRightInd w:val="0"/>
              <w:snapToGrid w:val="0"/>
              <w:spacing w:line="500" w:lineRule="atLeast"/>
              <w:ind w:left="956"/>
              <w:rPr>
                <w:rFonts w:ascii="宋体" w:eastAsia="宋体" w:cs="仿宋_GB2312"/>
                <w:b w:val="0"/>
                <w:bCs w:val="0"/>
                <w:color w:val="auto"/>
                <w:sz w:val="32"/>
                <w:szCs w:val="32"/>
                <w:lang w:val="zh-CN"/>
              </w:rPr>
            </w:pPr>
          </w:p>
          <w:p w14:paraId="703C3B89">
            <w:pPr>
              <w:autoSpaceDE w:val="0"/>
              <w:autoSpaceDN w:val="0"/>
              <w:adjustRightInd w:val="0"/>
              <w:snapToGrid w:val="0"/>
              <w:spacing w:line="500" w:lineRule="atLeast"/>
              <w:jc w:val="center"/>
              <w:rPr>
                <w:rFonts w:ascii="宋体" w:eastAsia="宋体" w:cs="仿宋_GB2312"/>
                <w:color w:val="auto"/>
                <w:sz w:val="32"/>
                <w:szCs w:val="32"/>
                <w:lang w:val="zh-CN"/>
              </w:rPr>
            </w:pPr>
          </w:p>
          <w:p w14:paraId="059E4EC2">
            <w:pPr>
              <w:jc w:val="center"/>
              <w:rPr>
                <w:rFonts w:ascii="宋体" w:eastAsia="宋体"/>
                <w:color w:val="auto"/>
                <w:sz w:val="72"/>
              </w:rPr>
            </w:pPr>
            <w:r>
              <w:rPr>
                <w:rFonts w:hint="eastAsia" w:ascii="宋体" w:hAnsi="宋体" w:eastAsia="宋体" w:cs="宋体"/>
                <w:color w:val="auto"/>
                <w:sz w:val="72"/>
                <w:lang w:eastAsia="zh-CN"/>
              </w:rPr>
              <w:t>温州星阳工程项目管理有限公司</w:t>
            </w:r>
            <w:r>
              <w:rPr>
                <w:rFonts w:hint="eastAsia" w:ascii="宋体" w:eastAsia="宋体"/>
                <w:color w:val="auto"/>
                <w:sz w:val="72"/>
              </w:rPr>
              <w:t>政府采购招标文件</w:t>
            </w:r>
          </w:p>
          <w:p w14:paraId="35CBC679">
            <w:pPr>
              <w:jc w:val="center"/>
              <w:rPr>
                <w:rFonts w:ascii="宋体" w:eastAsia="宋体"/>
                <w:color w:val="auto"/>
                <w:sz w:val="72"/>
              </w:rPr>
            </w:pPr>
          </w:p>
          <w:p w14:paraId="473421E4">
            <w:pPr>
              <w:spacing w:line="440" w:lineRule="exact"/>
              <w:ind w:firstLine="1488" w:firstLineChars="496"/>
              <w:rPr>
                <w:rFonts w:hint="eastAsia" w:ascii="宋体" w:hAnsi="宋体" w:eastAsia="宋体" w:cs="宋体"/>
                <w:color w:val="auto"/>
                <w:sz w:val="30"/>
                <w:szCs w:val="30"/>
                <w:lang w:eastAsia="zh-CN"/>
              </w:rPr>
            </w:pPr>
            <w:r>
              <w:rPr>
                <w:rFonts w:hint="eastAsia" w:ascii="宋体" w:hAnsi="宋体" w:eastAsia="宋体" w:cs="宋体"/>
                <w:color w:val="auto"/>
                <w:sz w:val="30"/>
                <w:szCs w:val="30"/>
              </w:rPr>
              <w:t>项目名称：</w:t>
            </w:r>
            <w:r>
              <w:rPr>
                <w:rFonts w:hint="eastAsia" w:ascii="宋体" w:hAnsi="宋体" w:eastAsia="宋体" w:cs="宋体"/>
                <w:color w:val="auto"/>
                <w:sz w:val="30"/>
                <w:szCs w:val="30"/>
                <w:lang w:eastAsia="zh-CN"/>
              </w:rPr>
              <w:t>文成县看守所（拘留所）医疗医生执勤服务</w:t>
            </w:r>
          </w:p>
          <w:p w14:paraId="5B29461F">
            <w:pPr>
              <w:spacing w:line="440" w:lineRule="exact"/>
              <w:ind w:firstLine="1488" w:firstLineChars="496"/>
              <w:rPr>
                <w:rFonts w:hint="eastAsia" w:ascii="宋体" w:hAnsi="宋体" w:eastAsia="宋体" w:cs="宋体"/>
                <w:color w:val="auto"/>
                <w:sz w:val="30"/>
                <w:szCs w:val="30"/>
                <w:lang w:eastAsia="zh-CN"/>
              </w:rPr>
            </w:pPr>
            <w:r>
              <w:rPr>
                <w:rFonts w:hint="eastAsia" w:ascii="宋体" w:hAnsi="宋体" w:eastAsia="宋体" w:cs="宋体"/>
                <w:color w:val="auto"/>
                <w:sz w:val="30"/>
                <w:szCs w:val="30"/>
              </w:rPr>
              <w:t>采购编号：</w:t>
            </w:r>
            <w:r>
              <w:rPr>
                <w:rFonts w:hint="eastAsia" w:ascii="宋体" w:hAnsi="宋体" w:eastAsia="宋体" w:cs="宋体"/>
                <w:color w:val="auto"/>
                <w:sz w:val="30"/>
                <w:szCs w:val="30"/>
                <w:lang w:eastAsia="zh-CN"/>
              </w:rPr>
              <w:t>XYZB-WCX-2025-24</w:t>
            </w:r>
          </w:p>
          <w:p w14:paraId="1BFA2B20">
            <w:pPr>
              <w:spacing w:line="440" w:lineRule="exact"/>
              <w:rPr>
                <w:rFonts w:ascii="宋体" w:eastAsia="宋体"/>
                <w:color w:val="auto"/>
                <w:sz w:val="30"/>
                <w:szCs w:val="30"/>
              </w:rPr>
            </w:pPr>
          </w:p>
          <w:p w14:paraId="37253D17">
            <w:pPr>
              <w:spacing w:line="440" w:lineRule="exact"/>
              <w:rPr>
                <w:rFonts w:ascii="宋体" w:eastAsia="宋体"/>
                <w:color w:val="auto"/>
                <w:sz w:val="30"/>
                <w:szCs w:val="30"/>
              </w:rPr>
            </w:pPr>
          </w:p>
          <w:p w14:paraId="28B4D554">
            <w:pPr>
              <w:spacing w:line="440" w:lineRule="exact"/>
              <w:rPr>
                <w:rFonts w:ascii="宋体" w:eastAsia="宋体"/>
                <w:color w:val="auto"/>
                <w:sz w:val="30"/>
                <w:szCs w:val="30"/>
              </w:rPr>
            </w:pPr>
          </w:p>
          <w:p w14:paraId="101E1C9B">
            <w:pPr>
              <w:spacing w:line="440" w:lineRule="exact"/>
              <w:ind w:left="3564" w:leftChars="726" w:hanging="2040" w:hangingChars="680"/>
              <w:rPr>
                <w:rFonts w:hint="eastAsia" w:ascii="宋体" w:eastAsia="宋体"/>
                <w:color w:val="auto"/>
                <w:sz w:val="30"/>
                <w:szCs w:val="30"/>
                <w:lang w:eastAsia="zh-CN"/>
              </w:rPr>
            </w:pPr>
            <w:r>
              <w:rPr>
                <w:rFonts w:hint="eastAsia" w:ascii="宋体" w:eastAsia="宋体"/>
                <w:color w:val="auto"/>
                <w:sz w:val="30"/>
                <w:szCs w:val="30"/>
              </w:rPr>
              <w:t>采 购 人：</w:t>
            </w:r>
            <w:r>
              <w:rPr>
                <w:rFonts w:hint="eastAsia" w:ascii="宋体" w:eastAsia="宋体"/>
                <w:color w:val="auto"/>
                <w:sz w:val="30"/>
                <w:szCs w:val="30"/>
                <w:lang w:eastAsia="zh-CN"/>
              </w:rPr>
              <w:t>文成县公安局</w:t>
            </w:r>
          </w:p>
          <w:p w14:paraId="1B5F9476">
            <w:pPr>
              <w:spacing w:line="440" w:lineRule="exact"/>
              <w:ind w:left="3564" w:leftChars="726" w:hanging="2040" w:hangingChars="680"/>
              <w:rPr>
                <w:rFonts w:hint="eastAsia" w:ascii="宋体" w:eastAsia="宋体"/>
                <w:color w:val="auto"/>
                <w:sz w:val="30"/>
                <w:szCs w:val="30"/>
                <w:lang w:eastAsia="zh-CN"/>
              </w:rPr>
            </w:pPr>
            <w:r>
              <w:rPr>
                <w:rFonts w:hint="eastAsia" w:ascii="宋体" w:eastAsia="宋体"/>
                <w:color w:val="auto"/>
                <w:sz w:val="30"/>
                <w:szCs w:val="30"/>
              </w:rPr>
              <w:t>联 系 人：</w:t>
            </w:r>
            <w:r>
              <w:rPr>
                <w:rFonts w:hint="eastAsia" w:ascii="宋体" w:eastAsia="宋体"/>
                <w:color w:val="auto"/>
                <w:sz w:val="30"/>
                <w:szCs w:val="30"/>
                <w:lang w:eastAsia="zh-CN"/>
              </w:rPr>
              <w:t>赵丽丽</w:t>
            </w:r>
          </w:p>
          <w:p w14:paraId="2A40AF8E">
            <w:pPr>
              <w:spacing w:line="440" w:lineRule="exact"/>
              <w:ind w:left="3564" w:leftChars="726" w:hanging="2040" w:hangingChars="680"/>
              <w:rPr>
                <w:rFonts w:hint="eastAsia" w:ascii="宋体" w:eastAsia="宋体"/>
                <w:color w:val="auto"/>
                <w:sz w:val="30"/>
                <w:szCs w:val="30"/>
                <w:lang w:eastAsia="zh-CN"/>
              </w:rPr>
            </w:pPr>
            <w:r>
              <w:rPr>
                <w:rFonts w:hint="eastAsia" w:ascii="宋体" w:eastAsia="宋体"/>
                <w:color w:val="auto"/>
                <w:sz w:val="30"/>
                <w:szCs w:val="30"/>
              </w:rPr>
              <w:t>联系电话：</w:t>
            </w:r>
            <w:r>
              <w:rPr>
                <w:rFonts w:hint="eastAsia" w:ascii="宋体" w:eastAsia="宋体"/>
                <w:color w:val="auto"/>
                <w:sz w:val="30"/>
                <w:szCs w:val="30"/>
                <w:lang w:eastAsia="zh-CN"/>
              </w:rPr>
              <w:t>13868680856</w:t>
            </w:r>
          </w:p>
          <w:p w14:paraId="6F142862">
            <w:pPr>
              <w:spacing w:line="440" w:lineRule="exact"/>
              <w:rPr>
                <w:rFonts w:ascii="宋体" w:eastAsia="宋体"/>
                <w:color w:val="auto"/>
                <w:sz w:val="30"/>
                <w:szCs w:val="30"/>
              </w:rPr>
            </w:pPr>
          </w:p>
          <w:p w14:paraId="40246576">
            <w:pPr>
              <w:spacing w:line="440" w:lineRule="exact"/>
              <w:rPr>
                <w:rFonts w:ascii="宋体" w:eastAsia="宋体"/>
                <w:color w:val="auto"/>
                <w:sz w:val="30"/>
                <w:szCs w:val="30"/>
              </w:rPr>
            </w:pPr>
          </w:p>
          <w:p w14:paraId="59D2D6B0">
            <w:pPr>
              <w:spacing w:line="440" w:lineRule="exact"/>
              <w:rPr>
                <w:rFonts w:ascii="宋体" w:eastAsia="宋体"/>
                <w:color w:val="auto"/>
                <w:sz w:val="30"/>
                <w:szCs w:val="30"/>
              </w:rPr>
            </w:pPr>
          </w:p>
          <w:p w14:paraId="2988CE83">
            <w:pPr>
              <w:spacing w:line="440" w:lineRule="exact"/>
              <w:ind w:left="3564" w:leftChars="726" w:hanging="2040" w:hangingChars="68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代理机构：温州星阳工程项目管理有限公司</w:t>
            </w:r>
          </w:p>
          <w:p w14:paraId="1D757AAC">
            <w:pPr>
              <w:spacing w:line="440" w:lineRule="exact"/>
              <w:ind w:left="3564" w:leftChars="726" w:hanging="2040" w:hangingChars="68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联 系 人：邹</w:t>
            </w:r>
            <w:r>
              <w:rPr>
                <w:rFonts w:hint="eastAsia" w:ascii="宋体" w:hAnsi="宋体" w:eastAsia="宋体" w:cs="宋体"/>
                <w:color w:val="auto"/>
                <w:sz w:val="30"/>
                <w:szCs w:val="30"/>
                <w:lang w:val="en-US" w:eastAsia="zh-CN"/>
              </w:rPr>
              <w:t>永和</w:t>
            </w:r>
          </w:p>
          <w:p w14:paraId="6B8E3AFF">
            <w:pPr>
              <w:spacing w:line="440" w:lineRule="exact"/>
              <w:ind w:left="3564" w:leftChars="726" w:hanging="2040" w:hangingChars="680"/>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lang w:eastAsia="zh-CN"/>
              </w:rPr>
              <w:t>联系电话：</w:t>
            </w:r>
            <w:r>
              <w:rPr>
                <w:rFonts w:hint="eastAsia" w:ascii="宋体" w:hAnsi="宋体" w:eastAsia="宋体" w:cs="宋体"/>
                <w:color w:val="auto"/>
                <w:sz w:val="30"/>
                <w:szCs w:val="30"/>
                <w:lang w:val="en-US" w:eastAsia="zh-CN"/>
              </w:rPr>
              <w:t>15057707652</w:t>
            </w:r>
          </w:p>
          <w:p w14:paraId="1CF49658">
            <w:pPr>
              <w:spacing w:line="440" w:lineRule="exact"/>
              <w:ind w:left="3564" w:leftChars="726" w:hanging="2040" w:hangingChars="68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传    真：0577-89782200</w:t>
            </w:r>
          </w:p>
          <w:p w14:paraId="22590A34">
            <w:pPr>
              <w:rPr>
                <w:rFonts w:ascii="宋体" w:eastAsia="宋体"/>
                <w:color w:val="auto"/>
                <w:sz w:val="30"/>
                <w:szCs w:val="30"/>
              </w:rPr>
            </w:pPr>
          </w:p>
          <w:p w14:paraId="0DCD8C3D">
            <w:pPr>
              <w:rPr>
                <w:rFonts w:ascii="宋体" w:eastAsia="宋体"/>
                <w:color w:val="auto"/>
                <w:sz w:val="30"/>
                <w:szCs w:val="30"/>
              </w:rPr>
            </w:pPr>
          </w:p>
          <w:p w14:paraId="44AB53DD">
            <w:pPr>
              <w:tabs>
                <w:tab w:val="center" w:pos="4482"/>
                <w:tab w:val="left" w:pos="6119"/>
              </w:tabs>
              <w:autoSpaceDE w:val="0"/>
              <w:autoSpaceDN w:val="0"/>
              <w:adjustRightInd w:val="0"/>
              <w:snapToGrid w:val="0"/>
              <w:spacing w:line="500" w:lineRule="atLeast"/>
              <w:jc w:val="left"/>
              <w:rPr>
                <w:rFonts w:ascii="宋体" w:eastAsia="宋体" w:cs="仿宋_GB2312"/>
                <w:color w:val="auto"/>
                <w:sz w:val="32"/>
                <w:szCs w:val="32"/>
              </w:rPr>
            </w:pPr>
            <w:r>
              <w:rPr>
                <w:rFonts w:ascii="宋体" w:eastAsia="宋体"/>
                <w:color w:val="auto"/>
                <w:sz w:val="30"/>
                <w:szCs w:val="30"/>
              </w:rPr>
              <w:tab/>
            </w:r>
            <w:r>
              <w:rPr>
                <w:rFonts w:hint="eastAsia" w:ascii="宋体" w:eastAsia="宋体"/>
                <w:color w:val="auto"/>
                <w:sz w:val="30"/>
                <w:szCs w:val="30"/>
              </w:rPr>
              <w:t>二○二</w:t>
            </w:r>
            <w:r>
              <w:rPr>
                <w:rFonts w:hint="eastAsia" w:ascii="宋体" w:eastAsia="宋体"/>
                <w:color w:val="auto"/>
                <w:sz w:val="30"/>
                <w:szCs w:val="30"/>
                <w:lang w:val="en-US" w:eastAsia="zh-CN"/>
              </w:rPr>
              <w:t>五</w:t>
            </w:r>
            <w:r>
              <w:rPr>
                <w:rFonts w:hint="eastAsia" w:ascii="宋体" w:eastAsia="宋体"/>
                <w:color w:val="auto"/>
                <w:sz w:val="30"/>
                <w:szCs w:val="30"/>
              </w:rPr>
              <w:t>年</w:t>
            </w:r>
            <w:r>
              <w:rPr>
                <w:rFonts w:hint="eastAsia" w:ascii="宋体" w:eastAsia="宋体"/>
                <w:color w:val="auto"/>
                <w:sz w:val="30"/>
                <w:szCs w:val="30"/>
                <w:lang w:val="en-US" w:eastAsia="zh-CN"/>
              </w:rPr>
              <w:t>六</w:t>
            </w:r>
            <w:r>
              <w:rPr>
                <w:rFonts w:hint="eastAsia" w:ascii="宋体" w:eastAsia="宋体"/>
                <w:color w:val="auto"/>
                <w:sz w:val="30"/>
                <w:szCs w:val="30"/>
              </w:rPr>
              <w:t>月</w:t>
            </w:r>
            <w:r>
              <w:rPr>
                <w:rFonts w:ascii="宋体" w:eastAsia="宋体"/>
                <w:color w:val="auto"/>
                <w:sz w:val="30"/>
                <w:szCs w:val="30"/>
              </w:rPr>
              <w:tab/>
            </w:r>
          </w:p>
          <w:p w14:paraId="506282E1">
            <w:pPr>
              <w:autoSpaceDE w:val="0"/>
              <w:autoSpaceDN w:val="0"/>
              <w:adjustRightInd w:val="0"/>
              <w:spacing w:line="540" w:lineRule="exact"/>
              <w:ind w:left="4782"/>
              <w:jc w:val="center"/>
              <w:rPr>
                <w:rFonts w:ascii="宋体" w:eastAsia="宋体" w:cs="仿宋_GB2312"/>
                <w:b w:val="0"/>
                <w:bCs w:val="0"/>
                <w:color w:val="auto"/>
                <w:sz w:val="32"/>
                <w:szCs w:val="32"/>
              </w:rPr>
            </w:pPr>
          </w:p>
        </w:tc>
      </w:tr>
    </w:tbl>
    <w:p w14:paraId="635CD353">
      <w:pPr>
        <w:spacing w:beforeLines="100" w:afterLines="50" w:line="340" w:lineRule="exact"/>
        <w:jc w:val="center"/>
        <w:rPr>
          <w:rFonts w:ascii="宋体" w:eastAsia="宋体" w:cs="Arial"/>
          <w:b w:val="0"/>
          <w:bCs w:val="0"/>
          <w:color w:val="auto"/>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287" w:bottom="1440" w:left="1287" w:header="851" w:footer="992" w:gutter="0"/>
          <w:pgNumType w:start="0"/>
          <w:cols w:space="720" w:num="1"/>
          <w:titlePg/>
          <w:docGrid w:type="linesAndChars" w:linePitch="312" w:charSpace="0"/>
        </w:sectPr>
      </w:pPr>
    </w:p>
    <w:p w14:paraId="622DA811">
      <w:pPr>
        <w:autoSpaceDE w:val="0"/>
        <w:autoSpaceDN w:val="0"/>
        <w:adjustRightInd w:val="0"/>
        <w:spacing w:line="720" w:lineRule="auto"/>
        <w:jc w:val="center"/>
        <w:rPr>
          <w:rFonts w:ascii="宋体" w:eastAsia="宋体" w:cs="仿宋_GB2312"/>
          <w:color w:val="auto"/>
          <w:sz w:val="36"/>
          <w:szCs w:val="36"/>
          <w:lang w:val="zh-CN"/>
        </w:rPr>
      </w:pPr>
      <w:r>
        <w:rPr>
          <w:rFonts w:hint="eastAsia" w:ascii="宋体" w:eastAsia="宋体" w:cs="仿宋_GB2312"/>
          <w:color w:val="auto"/>
          <w:sz w:val="36"/>
          <w:szCs w:val="36"/>
          <w:lang w:val="zh-CN"/>
        </w:rPr>
        <w:t>招标文件目录</w:t>
      </w:r>
    </w:p>
    <w:p w14:paraId="4F2FFEB8">
      <w:pPr>
        <w:pStyle w:val="30"/>
        <w:tabs>
          <w:tab w:val="right" w:leader="dot" w:pos="8987"/>
        </w:tabs>
        <w:spacing w:line="720" w:lineRule="auto"/>
        <w:rPr>
          <w:rStyle w:val="46"/>
          <w:rFonts w:cs="宋体"/>
          <w:b w:val="0"/>
          <w:color w:val="auto"/>
          <w:u w:val="none"/>
        </w:rPr>
      </w:pPr>
      <w:r>
        <w:rPr>
          <w:rFonts w:hint="eastAsia" w:cs="宋体"/>
          <w:b w:val="0"/>
          <w:lang w:val="zh-CN"/>
        </w:rPr>
        <w:fldChar w:fldCharType="begin"/>
      </w:r>
      <w:r>
        <w:rPr>
          <w:rFonts w:hint="eastAsia" w:cs="宋体"/>
          <w:b w:val="0"/>
          <w:lang w:val="zh-CN"/>
        </w:rPr>
        <w:instrText xml:space="preserve"> TOC \o "1-1" \h \z \u </w:instrText>
      </w:r>
      <w:r>
        <w:rPr>
          <w:rFonts w:hint="eastAsia" w:cs="宋体"/>
          <w:b w:val="0"/>
          <w:lang w:val="zh-CN"/>
        </w:rPr>
        <w:fldChar w:fldCharType="separate"/>
      </w:r>
      <w:r>
        <w:fldChar w:fldCharType="begin"/>
      </w:r>
      <w:r>
        <w:instrText xml:space="preserve"> HYPERLINK \l "_Toc295828960" </w:instrText>
      </w:r>
      <w:r>
        <w:fldChar w:fldCharType="separate"/>
      </w:r>
      <w:r>
        <w:rPr>
          <w:rStyle w:val="46"/>
          <w:rFonts w:hint="eastAsia" w:cs="宋体"/>
          <w:b w:val="0"/>
          <w:color w:val="auto"/>
        </w:rPr>
        <w:t>关于</w:t>
      </w:r>
      <w:bookmarkStart w:id="0" w:name="_Hlt525993553"/>
      <w:bookmarkStart w:id="1" w:name="_Hlt525993552"/>
      <w:r>
        <w:rPr>
          <w:rStyle w:val="46"/>
          <w:rFonts w:hint="eastAsia" w:cs="宋体"/>
          <w:b w:val="0"/>
          <w:color w:val="auto"/>
          <w:lang w:eastAsia="zh-CN"/>
        </w:rPr>
        <w:t>文成县看守所（拘留所）医疗医生执勤服务</w:t>
      </w:r>
      <w:r>
        <w:rPr>
          <w:rStyle w:val="46"/>
          <w:rFonts w:hint="eastAsia" w:cs="宋体"/>
          <w:b w:val="0"/>
          <w:color w:val="auto"/>
        </w:rPr>
        <w:t>项</w:t>
      </w:r>
      <w:bookmarkEnd w:id="0"/>
      <w:bookmarkEnd w:id="1"/>
      <w:r>
        <w:rPr>
          <w:rStyle w:val="46"/>
          <w:rFonts w:hint="eastAsia" w:cs="宋体"/>
          <w:b w:val="0"/>
          <w:color w:val="auto"/>
        </w:rPr>
        <w:t>目</w:t>
      </w:r>
      <w:bookmarkStart w:id="2" w:name="_Hlt370805099"/>
      <w:bookmarkEnd w:id="2"/>
      <w:r>
        <w:rPr>
          <w:rStyle w:val="46"/>
          <w:rFonts w:hint="eastAsia" w:cs="宋体"/>
          <w:b w:val="0"/>
          <w:color w:val="auto"/>
        </w:rPr>
        <w:t>公开招标公告</w:t>
      </w:r>
      <w:r>
        <w:rPr>
          <w:rStyle w:val="46"/>
          <w:rFonts w:hint="eastAsia" w:cs="宋体"/>
          <w:b w:val="0"/>
          <w:color w:val="auto"/>
        </w:rPr>
        <w:tab/>
      </w:r>
      <w:r>
        <w:rPr>
          <w:rStyle w:val="46"/>
          <w:rFonts w:hint="eastAsia" w:cs="宋体"/>
          <w:b w:val="0"/>
          <w:color w:val="auto"/>
        </w:rPr>
        <w:t>2</w:t>
      </w:r>
      <w:r>
        <w:rPr>
          <w:rStyle w:val="46"/>
          <w:rFonts w:hint="eastAsia" w:cs="宋体"/>
          <w:b w:val="0"/>
          <w:color w:val="auto"/>
        </w:rPr>
        <w:fldChar w:fldCharType="end"/>
      </w:r>
    </w:p>
    <w:p w14:paraId="60567A72">
      <w:pPr>
        <w:pStyle w:val="30"/>
        <w:tabs>
          <w:tab w:val="right" w:leader="dot" w:pos="8987"/>
        </w:tabs>
        <w:spacing w:line="720" w:lineRule="auto"/>
        <w:rPr>
          <w:rFonts w:cs="宋体"/>
          <w:b w:val="0"/>
        </w:rPr>
      </w:pPr>
      <w:r>
        <w:rPr>
          <w:rStyle w:val="46"/>
          <w:rFonts w:hint="eastAsia" w:cs="宋体"/>
          <w:b w:val="0"/>
          <w:bCs/>
          <w:color w:val="auto"/>
          <w:lang w:val="zh-CN"/>
        </w:rPr>
        <w:t>第一部</w:t>
      </w:r>
      <w:r>
        <w:rPr>
          <w:rStyle w:val="46"/>
          <w:rFonts w:hint="eastAsia" w:cs="宋体"/>
          <w:b w:val="0"/>
          <w:bCs/>
          <w:color w:val="auto"/>
        </w:rPr>
        <w:t>分</w:t>
      </w:r>
      <w:r>
        <w:rPr>
          <w:rStyle w:val="46"/>
          <w:rFonts w:hint="eastAsia" w:cs="宋体"/>
          <w:b w:val="0"/>
          <w:bCs/>
          <w:color w:val="auto"/>
          <w:lang w:eastAsia="zh-CN"/>
        </w:rPr>
        <w:t>、</w:t>
      </w:r>
      <w:r>
        <w:fldChar w:fldCharType="begin"/>
      </w:r>
      <w:r>
        <w:instrText xml:space="preserve"> HYPERLINK \l "_Toc295828961" </w:instrText>
      </w:r>
      <w:r>
        <w:fldChar w:fldCharType="separate"/>
      </w:r>
      <w:r>
        <w:rPr>
          <w:rStyle w:val="46"/>
          <w:rFonts w:hint="eastAsia" w:cs="宋体"/>
          <w:b w:val="0"/>
          <w:bCs/>
          <w:color w:val="auto"/>
        </w:rPr>
        <w:t>投标邀请函</w:t>
      </w:r>
      <w:r>
        <w:rPr>
          <w:rStyle w:val="46"/>
          <w:rFonts w:hint="eastAsia" w:cs="宋体"/>
          <w:b w:val="0"/>
          <w:bCs/>
          <w:color w:val="auto"/>
        </w:rPr>
        <w:tab/>
      </w:r>
      <w:r>
        <w:rPr>
          <w:rStyle w:val="46"/>
          <w:rFonts w:hint="eastAsia" w:cs="宋体"/>
          <w:b w:val="0"/>
          <w:bCs/>
          <w:color w:val="auto"/>
        </w:rPr>
        <w:fldChar w:fldCharType="end"/>
      </w:r>
      <w:r>
        <w:rPr>
          <w:rFonts w:hint="eastAsia" w:cs="宋体"/>
          <w:b w:val="0"/>
        </w:rPr>
        <w:t>6</w:t>
      </w:r>
    </w:p>
    <w:p w14:paraId="6731CA74">
      <w:pPr>
        <w:pStyle w:val="30"/>
        <w:tabs>
          <w:tab w:val="right" w:leader="dot" w:pos="8987"/>
        </w:tabs>
        <w:spacing w:line="720" w:lineRule="auto"/>
        <w:rPr>
          <w:rFonts w:hint="eastAsia" w:eastAsia="宋体" w:cs="宋体"/>
          <w:b w:val="0"/>
          <w:lang w:val="en-US" w:eastAsia="zh-CN"/>
        </w:rPr>
      </w:pPr>
      <w:r>
        <w:fldChar w:fldCharType="begin"/>
      </w:r>
      <w:r>
        <w:instrText xml:space="preserve"> HYPERLINK \l "_Toc295828963" </w:instrText>
      </w:r>
      <w:r>
        <w:fldChar w:fldCharType="separate"/>
      </w:r>
      <w:r>
        <w:rPr>
          <w:rStyle w:val="46"/>
          <w:rFonts w:hint="eastAsia" w:cs="宋体"/>
          <w:b w:val="0"/>
          <w:color w:val="auto"/>
          <w:lang w:val="zh-CN"/>
        </w:rPr>
        <w:t>第</w:t>
      </w:r>
      <w:r>
        <w:rPr>
          <w:rStyle w:val="46"/>
          <w:rFonts w:hint="eastAsia" w:cs="宋体"/>
          <w:b w:val="0"/>
          <w:color w:val="auto"/>
        </w:rPr>
        <w:t>二</w:t>
      </w:r>
      <w:r>
        <w:rPr>
          <w:rStyle w:val="46"/>
          <w:rFonts w:hint="eastAsia" w:cs="宋体"/>
          <w:b w:val="0"/>
          <w:color w:val="auto"/>
          <w:lang w:val="zh-CN"/>
        </w:rPr>
        <w:t>部分、招标内容及要求</w:t>
      </w:r>
      <w:r>
        <w:rPr>
          <w:rFonts w:hint="eastAsia" w:cs="宋体"/>
          <w:b w:val="0"/>
        </w:rPr>
        <w:tab/>
      </w:r>
      <w:r>
        <w:rPr>
          <w:rFonts w:hint="eastAsia" w:cs="宋体"/>
          <w:b w:val="0"/>
          <w:lang w:val="en-US" w:eastAsia="zh-CN"/>
        </w:rPr>
        <w:t>1</w:t>
      </w:r>
      <w:r>
        <w:rPr>
          <w:rFonts w:hint="eastAsia" w:cs="宋体"/>
          <w:b w:val="0"/>
        </w:rPr>
        <w:fldChar w:fldCharType="end"/>
      </w:r>
      <w:r>
        <w:rPr>
          <w:rFonts w:hint="eastAsia" w:cs="宋体"/>
          <w:b w:val="0"/>
          <w:lang w:val="en-US" w:eastAsia="zh-CN"/>
        </w:rPr>
        <w:t>0</w:t>
      </w:r>
    </w:p>
    <w:p w14:paraId="1B37C5A5">
      <w:pPr>
        <w:pStyle w:val="30"/>
        <w:tabs>
          <w:tab w:val="right" w:leader="dot" w:pos="8987"/>
        </w:tabs>
        <w:spacing w:line="720" w:lineRule="auto"/>
        <w:rPr>
          <w:rFonts w:hint="eastAsia" w:eastAsia="宋体" w:cs="宋体"/>
          <w:lang w:eastAsia="zh-CN"/>
        </w:rPr>
      </w:pPr>
      <w:r>
        <w:fldChar w:fldCharType="begin"/>
      </w:r>
      <w:r>
        <w:instrText xml:space="preserve"> HYPERLINK \l "_Toc295828968" </w:instrText>
      </w:r>
      <w:r>
        <w:fldChar w:fldCharType="separate"/>
      </w:r>
      <w:r>
        <w:rPr>
          <w:rStyle w:val="46"/>
          <w:rFonts w:hint="eastAsia" w:cs="宋体"/>
          <w:b w:val="0"/>
          <w:color w:val="auto"/>
          <w:lang w:val="zh-CN"/>
        </w:rPr>
        <w:t>第</w:t>
      </w:r>
      <w:r>
        <w:rPr>
          <w:rStyle w:val="46"/>
          <w:rFonts w:hint="eastAsia" w:cs="宋体"/>
          <w:b w:val="0"/>
          <w:color w:val="auto"/>
          <w:u w:val="dotted"/>
        </w:rPr>
        <w:t>三</w:t>
      </w:r>
      <w:r>
        <w:rPr>
          <w:rStyle w:val="46"/>
          <w:rFonts w:hint="eastAsia" w:cs="宋体"/>
          <w:b w:val="0"/>
          <w:color w:val="auto"/>
          <w:lang w:val="zh-CN"/>
        </w:rPr>
        <w:t>部分、供应商须知</w:t>
      </w:r>
      <w:r>
        <w:rPr>
          <w:rFonts w:hint="eastAsia" w:cs="宋体"/>
          <w:b w:val="0"/>
        </w:rPr>
        <w:tab/>
      </w:r>
      <w:r>
        <w:rPr>
          <w:rFonts w:hint="eastAsia" w:cs="宋体"/>
          <w:b w:val="0"/>
        </w:rPr>
        <w:fldChar w:fldCharType="end"/>
      </w:r>
      <w:r>
        <w:rPr>
          <w:rFonts w:hint="eastAsia" w:cs="宋体"/>
          <w:b w:val="0"/>
        </w:rPr>
        <w:t>1</w:t>
      </w:r>
      <w:r>
        <w:rPr>
          <w:rFonts w:hint="eastAsia" w:cs="宋体"/>
          <w:b w:val="0"/>
          <w:lang w:val="en-US" w:eastAsia="zh-CN"/>
        </w:rPr>
        <w:t>3</w:t>
      </w:r>
    </w:p>
    <w:p w14:paraId="56AD11A5">
      <w:pPr>
        <w:pStyle w:val="30"/>
        <w:tabs>
          <w:tab w:val="right" w:leader="dot" w:pos="8987"/>
        </w:tabs>
        <w:spacing w:line="720" w:lineRule="auto"/>
      </w:pPr>
      <w:r>
        <w:rPr>
          <w:rStyle w:val="46"/>
          <w:rFonts w:hint="eastAsia" w:ascii="宋体" w:hAnsi="宋体" w:eastAsia="宋体" w:cs="宋体"/>
          <w:b w:val="0"/>
          <w:color w:val="auto"/>
          <w:sz w:val="22"/>
          <w:szCs w:val="22"/>
        </w:rPr>
        <w:fldChar w:fldCharType="begin"/>
      </w:r>
      <w:r>
        <w:rPr>
          <w:rStyle w:val="46"/>
          <w:rFonts w:hint="eastAsia" w:ascii="宋体" w:hAnsi="宋体" w:eastAsia="宋体" w:cs="宋体"/>
          <w:b w:val="0"/>
          <w:color w:val="auto"/>
          <w:sz w:val="22"/>
          <w:szCs w:val="22"/>
        </w:rPr>
        <w:instrText xml:space="preserve"> HYPERLINK \l "_Toc295828976" </w:instrText>
      </w:r>
      <w:r>
        <w:rPr>
          <w:rStyle w:val="46"/>
          <w:rFonts w:hint="eastAsia" w:ascii="宋体" w:hAnsi="宋体" w:eastAsia="宋体" w:cs="宋体"/>
          <w:b w:val="0"/>
          <w:color w:val="auto"/>
          <w:sz w:val="22"/>
          <w:szCs w:val="22"/>
        </w:rPr>
        <w:fldChar w:fldCharType="separate"/>
      </w:r>
      <w:r>
        <w:rPr>
          <w:rStyle w:val="46"/>
          <w:rFonts w:hint="eastAsia" w:ascii="宋体" w:hAnsi="宋体" w:eastAsia="宋体" w:cs="宋体"/>
          <w:b w:val="0"/>
          <w:color w:val="auto"/>
          <w:sz w:val="22"/>
          <w:szCs w:val="22"/>
        </w:rPr>
        <w:t>第</w:t>
      </w:r>
      <w:r>
        <w:rPr>
          <w:rStyle w:val="46"/>
          <w:rFonts w:hint="eastAsia" w:ascii="宋体" w:hAnsi="宋体" w:eastAsia="宋体" w:cs="宋体"/>
          <w:b w:val="0"/>
          <w:color w:val="auto"/>
          <w:sz w:val="22"/>
          <w:szCs w:val="22"/>
          <w:lang w:val="en-US" w:eastAsia="zh-CN"/>
        </w:rPr>
        <w:t>四</w:t>
      </w:r>
      <w:r>
        <w:rPr>
          <w:rStyle w:val="46"/>
          <w:rFonts w:hint="eastAsia" w:ascii="宋体" w:hAnsi="宋体" w:eastAsia="宋体" w:cs="宋体"/>
          <w:b w:val="0"/>
          <w:color w:val="auto"/>
          <w:sz w:val="22"/>
          <w:szCs w:val="22"/>
        </w:rPr>
        <w:t>部分、</w:t>
      </w:r>
      <w:r>
        <w:rPr>
          <w:rStyle w:val="46"/>
          <w:rFonts w:hint="eastAsia" w:ascii="宋体" w:hAnsi="宋体" w:eastAsia="宋体" w:cs="宋体"/>
          <w:b w:val="0"/>
          <w:color w:val="auto"/>
          <w:sz w:val="22"/>
          <w:szCs w:val="22"/>
          <w:lang w:val="zh-CN" w:eastAsia="zh-CN"/>
        </w:rPr>
        <w:t>政府采购政策功能相关说明</w:t>
      </w:r>
      <w:r>
        <w:rPr>
          <w:rFonts w:hint="eastAsia" w:ascii="宋体" w:hAnsi="宋体" w:eastAsia="宋体" w:cs="宋体"/>
          <w:b w:val="0"/>
          <w:sz w:val="22"/>
          <w:szCs w:val="22"/>
        </w:rPr>
        <w:tab/>
      </w:r>
      <w:r>
        <w:rPr>
          <w:rStyle w:val="46"/>
          <w:rFonts w:hint="eastAsia" w:ascii="宋体" w:hAnsi="宋体" w:eastAsia="宋体" w:cs="宋体"/>
          <w:b w:val="0"/>
          <w:color w:val="auto"/>
          <w:sz w:val="22"/>
          <w:szCs w:val="22"/>
        </w:rPr>
        <w:fldChar w:fldCharType="end"/>
      </w:r>
      <w:r>
        <w:rPr>
          <w:rStyle w:val="46"/>
          <w:rFonts w:hint="eastAsia" w:ascii="宋体" w:hAnsi="宋体" w:eastAsia="宋体" w:cs="宋体"/>
          <w:b w:val="0"/>
          <w:color w:val="auto"/>
          <w:sz w:val="22"/>
          <w:szCs w:val="22"/>
          <w:lang w:val="en-US" w:eastAsia="zh-CN"/>
        </w:rPr>
        <w:t>2</w:t>
      </w:r>
      <w:r>
        <w:rPr>
          <w:rStyle w:val="46"/>
          <w:rFonts w:hint="eastAsia" w:cs="宋体"/>
          <w:b w:val="0"/>
          <w:color w:val="auto"/>
          <w:sz w:val="22"/>
          <w:szCs w:val="22"/>
          <w:lang w:val="en-US" w:eastAsia="zh-CN"/>
        </w:rPr>
        <w:t>5</w:t>
      </w:r>
    </w:p>
    <w:p w14:paraId="3B49946E">
      <w:pPr>
        <w:pStyle w:val="30"/>
        <w:tabs>
          <w:tab w:val="right" w:leader="dot" w:pos="8987"/>
        </w:tabs>
        <w:spacing w:line="720" w:lineRule="auto"/>
        <w:rPr>
          <w:rFonts w:hint="default" w:eastAsia="宋体" w:cs="宋体"/>
          <w:b w:val="0"/>
          <w:lang w:val="en-US" w:eastAsia="zh-CN"/>
        </w:rPr>
      </w:pPr>
      <w:r>
        <w:fldChar w:fldCharType="begin"/>
      </w:r>
      <w:r>
        <w:instrText xml:space="preserve"> HYPERLINK \l "_Toc295828976" </w:instrText>
      </w:r>
      <w:r>
        <w:fldChar w:fldCharType="separate"/>
      </w:r>
      <w:r>
        <w:rPr>
          <w:rStyle w:val="46"/>
          <w:rFonts w:hint="eastAsia" w:cs="宋体"/>
          <w:b w:val="0"/>
          <w:color w:val="auto"/>
        </w:rPr>
        <w:t>第</w:t>
      </w:r>
      <w:r>
        <w:rPr>
          <w:rStyle w:val="46"/>
          <w:rFonts w:hint="eastAsia" w:cs="宋体"/>
          <w:b w:val="0"/>
          <w:color w:val="auto"/>
          <w:lang w:val="en-US" w:eastAsia="zh-CN"/>
        </w:rPr>
        <w:t>五</w:t>
      </w:r>
      <w:r>
        <w:rPr>
          <w:rStyle w:val="46"/>
          <w:rFonts w:hint="eastAsia" w:cs="宋体"/>
          <w:b w:val="0"/>
          <w:color w:val="auto"/>
        </w:rPr>
        <w:t>部分、合同格式</w:t>
      </w:r>
      <w:r>
        <w:rPr>
          <w:rFonts w:hint="eastAsia" w:cs="宋体"/>
          <w:b w:val="0"/>
        </w:rPr>
        <w:tab/>
      </w:r>
      <w:r>
        <w:rPr>
          <w:rFonts w:hint="eastAsia" w:cs="宋体"/>
          <w:b w:val="0"/>
        </w:rPr>
        <w:fldChar w:fldCharType="end"/>
      </w:r>
      <w:r>
        <w:rPr>
          <w:rFonts w:hint="eastAsia" w:cs="宋体"/>
          <w:b w:val="0"/>
          <w:lang w:val="en-US" w:eastAsia="zh-CN"/>
        </w:rPr>
        <w:t>32</w:t>
      </w:r>
    </w:p>
    <w:p w14:paraId="416F8001">
      <w:pPr>
        <w:pStyle w:val="30"/>
        <w:tabs>
          <w:tab w:val="right" w:leader="dot" w:pos="8987"/>
        </w:tabs>
        <w:spacing w:line="720" w:lineRule="auto"/>
        <w:rPr>
          <w:rFonts w:hint="default" w:eastAsia="宋体" w:cs="宋体"/>
          <w:b w:val="0"/>
          <w:lang w:val="en-US" w:eastAsia="zh-CN"/>
        </w:rPr>
      </w:pPr>
      <w:r>
        <w:fldChar w:fldCharType="begin"/>
      </w:r>
      <w:r>
        <w:instrText xml:space="preserve"> HYPERLINK \l "_Toc295828977" </w:instrText>
      </w:r>
      <w:r>
        <w:fldChar w:fldCharType="separate"/>
      </w:r>
      <w:r>
        <w:rPr>
          <w:rStyle w:val="46"/>
          <w:rFonts w:hint="eastAsia" w:cs="宋体"/>
          <w:b w:val="0"/>
          <w:color w:val="auto"/>
          <w:lang w:val="zh-CN"/>
        </w:rPr>
        <w:t>第</w:t>
      </w:r>
      <w:r>
        <w:rPr>
          <w:rStyle w:val="46"/>
          <w:rFonts w:hint="eastAsia" w:cs="宋体"/>
          <w:b w:val="0"/>
          <w:color w:val="auto"/>
          <w:lang w:eastAsia="zh-CN"/>
        </w:rPr>
        <w:t>六</w:t>
      </w:r>
      <w:r>
        <w:rPr>
          <w:rStyle w:val="46"/>
          <w:rFonts w:hint="eastAsia" w:cs="宋体"/>
          <w:b w:val="0"/>
          <w:color w:val="auto"/>
          <w:lang w:val="zh-CN"/>
        </w:rPr>
        <w:t>部分、投标文件格式</w:t>
      </w:r>
      <w:r>
        <w:rPr>
          <w:rFonts w:hint="eastAsia" w:cs="宋体"/>
          <w:b w:val="0"/>
        </w:rPr>
        <w:tab/>
      </w:r>
      <w:r>
        <w:rPr>
          <w:rFonts w:hint="eastAsia" w:cs="宋体"/>
          <w:b w:val="0"/>
        </w:rPr>
        <w:fldChar w:fldCharType="end"/>
      </w:r>
      <w:r>
        <w:rPr>
          <w:rFonts w:hint="eastAsia" w:cs="宋体"/>
          <w:b w:val="0"/>
          <w:lang w:val="en-US" w:eastAsia="zh-CN"/>
        </w:rPr>
        <w:t>37</w:t>
      </w:r>
    </w:p>
    <w:p w14:paraId="39EF7B3F">
      <w:pPr>
        <w:pStyle w:val="30"/>
        <w:tabs>
          <w:tab w:val="right" w:leader="dot" w:pos="8987"/>
        </w:tabs>
        <w:spacing w:line="720" w:lineRule="auto"/>
        <w:rPr>
          <w:rStyle w:val="46"/>
          <w:rFonts w:hint="eastAsia" w:eastAsia="宋体" w:cs="宋体"/>
          <w:b w:val="0"/>
          <w:bCs/>
          <w:color w:val="auto"/>
          <w:u w:val="none"/>
          <w:lang w:eastAsia="zh-CN"/>
        </w:rPr>
      </w:pPr>
      <w:r>
        <w:rPr>
          <w:rFonts w:hint="eastAsia" w:cs="宋体"/>
          <w:b w:val="0"/>
          <w:lang w:val="zh-CN"/>
        </w:rPr>
        <w:fldChar w:fldCharType="end"/>
      </w:r>
    </w:p>
    <w:p w14:paraId="40C5A69C">
      <w:pPr>
        <w:widowControl/>
        <w:spacing w:line="400" w:lineRule="atLeast"/>
        <w:ind w:firstLine="433" w:firstLineChars="196"/>
        <w:rPr>
          <w:rFonts w:ascii="宋体" w:eastAsia="宋体"/>
          <w:color w:val="auto"/>
          <w:sz w:val="22"/>
          <w:szCs w:val="22"/>
          <w:lang w:val="zh-CN"/>
        </w:rPr>
      </w:pPr>
      <w:bookmarkStart w:id="3" w:name="_Toc295828960"/>
      <w:bookmarkStart w:id="4" w:name="_Toc295828961"/>
      <w:r>
        <w:rPr>
          <w:rFonts w:hint="eastAsia" w:ascii="宋体" w:eastAsia="宋体"/>
          <w:color w:val="auto"/>
          <w:sz w:val="22"/>
          <w:szCs w:val="22"/>
          <w:lang w:val="zh-CN"/>
        </w:rPr>
        <w:t>本招标文件中带 “▲、★” 符号或加粗及下划线的条款，为招标的实质性要求和条件，着重提醒各投标供应商注意，并认真查看招标文件中的每一个条款及要求，因误读招标文件而造成的后果，采购人概不负责。</w:t>
      </w:r>
    </w:p>
    <w:p w14:paraId="3669F077">
      <w:pPr>
        <w:spacing w:line="440" w:lineRule="exact"/>
        <w:jc w:val="center"/>
        <w:rPr>
          <w:rFonts w:ascii="宋体" w:eastAsia="宋体"/>
          <w:color w:val="auto"/>
          <w:sz w:val="30"/>
          <w:szCs w:val="30"/>
        </w:rPr>
      </w:pPr>
    </w:p>
    <w:p w14:paraId="7D017497">
      <w:pPr>
        <w:pStyle w:val="17"/>
        <w:ind w:firstLine="0"/>
        <w:rPr>
          <w:rFonts w:ascii="宋体" w:eastAsia="宋体"/>
          <w:sz w:val="30"/>
          <w:szCs w:val="30"/>
        </w:rPr>
      </w:pPr>
    </w:p>
    <w:p w14:paraId="69B822B1">
      <w:pPr>
        <w:pStyle w:val="33"/>
        <w:rPr>
          <w:rFonts w:ascii="宋体" w:eastAsia="宋体"/>
          <w:sz w:val="30"/>
          <w:szCs w:val="30"/>
        </w:rPr>
      </w:pPr>
    </w:p>
    <w:p w14:paraId="734AE5A1">
      <w:pPr>
        <w:rPr>
          <w:rFonts w:ascii="宋体" w:eastAsia="宋体"/>
          <w:sz w:val="30"/>
          <w:szCs w:val="30"/>
        </w:rPr>
      </w:pPr>
    </w:p>
    <w:p w14:paraId="7375D0DE">
      <w:pPr>
        <w:pStyle w:val="17"/>
        <w:rPr>
          <w:rFonts w:ascii="宋体" w:eastAsia="宋体"/>
          <w:sz w:val="30"/>
          <w:szCs w:val="30"/>
        </w:rPr>
      </w:pPr>
    </w:p>
    <w:p w14:paraId="22E7DC84">
      <w:pPr>
        <w:pStyle w:val="33"/>
        <w:rPr>
          <w:rFonts w:ascii="宋体" w:eastAsia="宋体"/>
          <w:sz w:val="30"/>
          <w:szCs w:val="30"/>
        </w:rPr>
      </w:pPr>
    </w:p>
    <w:p w14:paraId="5F92FACE">
      <w:pPr>
        <w:rPr>
          <w:rFonts w:ascii="宋体" w:eastAsia="宋体"/>
          <w:sz w:val="30"/>
          <w:szCs w:val="30"/>
        </w:rPr>
      </w:pPr>
    </w:p>
    <w:p w14:paraId="4F2BA34D">
      <w:pPr>
        <w:pStyle w:val="17"/>
        <w:rPr>
          <w:rFonts w:ascii="宋体" w:eastAsia="宋体"/>
          <w:sz w:val="30"/>
          <w:szCs w:val="30"/>
        </w:rPr>
      </w:pPr>
    </w:p>
    <w:p w14:paraId="647A6DAF">
      <w:pPr>
        <w:pStyle w:val="33"/>
        <w:rPr>
          <w:rFonts w:ascii="宋体" w:eastAsia="宋体"/>
          <w:sz w:val="30"/>
          <w:szCs w:val="30"/>
        </w:rPr>
      </w:pPr>
    </w:p>
    <w:p w14:paraId="4A0A1E9E">
      <w:pPr>
        <w:pStyle w:val="17"/>
        <w:ind w:firstLine="0"/>
        <w:rPr>
          <w:rFonts w:ascii="宋体" w:eastAsia="宋体"/>
          <w:sz w:val="30"/>
          <w:szCs w:val="30"/>
        </w:rPr>
      </w:pPr>
    </w:p>
    <w:p w14:paraId="5900B569">
      <w:pPr>
        <w:spacing w:line="440" w:lineRule="exact"/>
        <w:jc w:val="center"/>
        <w:rPr>
          <w:sz w:val="22"/>
          <w:szCs w:val="22"/>
        </w:rPr>
      </w:pPr>
      <w:r>
        <w:rPr>
          <w:rFonts w:hint="eastAsia" w:ascii="宋体" w:eastAsia="宋体"/>
          <w:color w:val="auto"/>
          <w:sz w:val="30"/>
          <w:szCs w:val="30"/>
        </w:rPr>
        <w:t>关于</w:t>
      </w:r>
      <w:r>
        <w:rPr>
          <w:rFonts w:hint="eastAsia" w:ascii="宋体" w:eastAsia="宋体"/>
          <w:color w:val="auto"/>
          <w:sz w:val="30"/>
          <w:szCs w:val="30"/>
          <w:lang w:eastAsia="zh-CN"/>
        </w:rPr>
        <w:t>文成县看守所（拘留所）医疗医生执勤服务</w:t>
      </w:r>
      <w:r>
        <w:rPr>
          <w:rFonts w:hint="eastAsia" w:ascii="宋体" w:eastAsia="宋体"/>
          <w:color w:val="auto"/>
          <w:sz w:val="30"/>
          <w:szCs w:val="30"/>
        </w:rPr>
        <w:t>项目公开招标公告</w:t>
      </w:r>
      <w:bookmarkEnd w:id="3"/>
    </w:p>
    <w:tbl>
      <w:tblPr>
        <w:tblStyle w:val="39"/>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2C17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5" w:hRule="atLeast"/>
        </w:trPr>
        <w:tc>
          <w:tcPr>
            <w:tcW w:w="9740" w:type="dxa"/>
          </w:tcPr>
          <w:p w14:paraId="08725B5B">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项目概况</w:t>
            </w:r>
          </w:p>
          <w:p w14:paraId="2611849D">
            <w:pPr>
              <w:widowControl/>
              <w:autoSpaceDE w:val="0"/>
              <w:autoSpaceDN w:val="0"/>
              <w:adjustRightInd w:val="0"/>
              <w:spacing w:line="460" w:lineRule="atLeast"/>
              <w:ind w:firstLine="440" w:firstLineChars="200"/>
              <w:textAlignment w:val="bottom"/>
              <w:rPr>
                <w:rFonts w:ascii="宋体" w:eastAsia="宋体"/>
                <w:bCs w:val="0"/>
                <w:color w:val="auto"/>
                <w:sz w:val="22"/>
              </w:rPr>
            </w:pPr>
            <w:r>
              <w:rPr>
                <w:rFonts w:hint="eastAsia" w:ascii="宋体" w:eastAsia="宋体"/>
                <w:b w:val="0"/>
                <w:color w:val="auto"/>
                <w:sz w:val="22"/>
                <w:lang w:eastAsia="zh-CN"/>
              </w:rPr>
              <w:t>文成县看守所（拘留所）医疗医生执勤服务</w:t>
            </w:r>
            <w:r>
              <w:rPr>
                <w:rFonts w:hint="eastAsia" w:ascii="宋体" w:eastAsia="宋体"/>
                <w:b w:val="0"/>
                <w:color w:val="auto"/>
                <w:sz w:val="22"/>
              </w:rPr>
              <w:t>项目招标项目的潜在投标人应在政采云获取（下载）招标文件，并于</w:t>
            </w:r>
            <w:r>
              <w:rPr>
                <w:rFonts w:hint="eastAsia" w:ascii="宋体" w:eastAsia="宋体"/>
                <w:b w:val="0"/>
                <w:color w:val="auto"/>
                <w:sz w:val="22"/>
                <w:lang w:eastAsia="zh-CN"/>
              </w:rPr>
              <w:t>202</w:t>
            </w:r>
            <w:r>
              <w:rPr>
                <w:rFonts w:hint="eastAsia" w:ascii="宋体" w:eastAsia="宋体"/>
                <w:b w:val="0"/>
                <w:color w:val="auto"/>
                <w:sz w:val="22"/>
                <w:lang w:val="en-US" w:eastAsia="zh-CN"/>
              </w:rPr>
              <w:t>5</w:t>
            </w:r>
            <w:r>
              <w:rPr>
                <w:rFonts w:hint="eastAsia" w:ascii="宋体" w:eastAsia="宋体"/>
                <w:b w:val="0"/>
                <w:color w:val="auto"/>
                <w:sz w:val="22"/>
                <w:lang w:eastAsia="zh-CN"/>
              </w:rPr>
              <w:t>年</w:t>
            </w:r>
            <w:r>
              <w:rPr>
                <w:rFonts w:hint="eastAsia" w:ascii="宋体" w:eastAsia="宋体"/>
                <w:b w:val="0"/>
                <w:color w:val="auto"/>
                <w:sz w:val="22"/>
                <w:lang w:val="en-US" w:eastAsia="zh-CN"/>
              </w:rPr>
              <w:t>7</w:t>
            </w:r>
            <w:r>
              <w:rPr>
                <w:rFonts w:hint="eastAsia" w:ascii="宋体" w:eastAsia="宋体"/>
                <w:b w:val="0"/>
                <w:color w:val="auto"/>
                <w:sz w:val="22"/>
                <w:lang w:eastAsia="zh-CN"/>
              </w:rPr>
              <w:t>月</w:t>
            </w:r>
            <w:r>
              <w:rPr>
                <w:rFonts w:hint="eastAsia" w:ascii="宋体" w:eastAsia="宋体"/>
                <w:b w:val="0"/>
                <w:color w:val="auto"/>
                <w:sz w:val="22"/>
                <w:lang w:val="en-US" w:eastAsia="zh-CN"/>
              </w:rPr>
              <w:t>15</w:t>
            </w:r>
            <w:r>
              <w:rPr>
                <w:rFonts w:hint="eastAsia" w:ascii="宋体" w:eastAsia="宋体"/>
                <w:b w:val="0"/>
                <w:color w:val="auto"/>
                <w:sz w:val="22"/>
                <w:lang w:eastAsia="zh-CN"/>
              </w:rPr>
              <w:t>日</w:t>
            </w:r>
            <w:r>
              <w:rPr>
                <w:rFonts w:hint="eastAsia" w:ascii="宋体" w:eastAsia="宋体"/>
                <w:b w:val="0"/>
                <w:color w:val="auto"/>
                <w:sz w:val="22"/>
                <w:lang w:val="en-US" w:eastAsia="zh-CN"/>
              </w:rPr>
              <w:t>14</w:t>
            </w:r>
            <w:r>
              <w:rPr>
                <w:rFonts w:hint="eastAsia" w:ascii="宋体" w:eastAsia="宋体"/>
                <w:b w:val="0"/>
                <w:color w:val="auto"/>
                <w:sz w:val="22"/>
              </w:rPr>
              <w:t>:30（北京时间）前递交（上传）投标文件。</w:t>
            </w:r>
          </w:p>
        </w:tc>
      </w:tr>
    </w:tbl>
    <w:p w14:paraId="5887A466">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一、项目基本情况</w:t>
      </w:r>
    </w:p>
    <w:p w14:paraId="47EC98A6">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项目编号：</w:t>
      </w:r>
      <w:r>
        <w:rPr>
          <w:rFonts w:hint="eastAsia" w:ascii="宋体" w:eastAsia="宋体"/>
          <w:b w:val="0"/>
          <w:color w:val="auto"/>
          <w:sz w:val="22"/>
          <w:szCs w:val="22"/>
          <w:lang w:eastAsia="zh-CN"/>
        </w:rPr>
        <w:t>XYZB-WCX-2025-24</w:t>
      </w:r>
    </w:p>
    <w:p w14:paraId="40D82756">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项目名称：</w:t>
      </w:r>
      <w:r>
        <w:rPr>
          <w:rFonts w:hint="eastAsia" w:ascii="宋体" w:eastAsia="宋体"/>
          <w:b w:val="0"/>
          <w:color w:val="auto"/>
          <w:sz w:val="22"/>
          <w:szCs w:val="22"/>
          <w:lang w:eastAsia="zh-CN"/>
        </w:rPr>
        <w:t>文成县看守所（拘留所）医疗医生执勤服务</w:t>
      </w:r>
    </w:p>
    <w:p w14:paraId="7457921D">
      <w:pPr>
        <w:widowControl/>
        <w:autoSpaceDE w:val="0"/>
        <w:autoSpaceDN w:val="0"/>
        <w:adjustRightInd w:val="0"/>
        <w:spacing w:line="460" w:lineRule="atLeast"/>
        <w:ind w:firstLine="440" w:firstLineChars="200"/>
        <w:textAlignment w:val="bottom"/>
        <w:rPr>
          <w:rFonts w:hint="default" w:ascii="宋体" w:eastAsia="宋体"/>
          <w:b w:val="0"/>
          <w:color w:val="auto"/>
          <w:sz w:val="22"/>
          <w:lang w:val="en-US" w:eastAsia="zh-CN"/>
        </w:rPr>
      </w:pPr>
      <w:r>
        <w:rPr>
          <w:rFonts w:hint="eastAsia" w:ascii="宋体" w:eastAsia="宋体"/>
          <w:b w:val="0"/>
          <w:color w:val="auto"/>
          <w:sz w:val="22"/>
        </w:rPr>
        <w:t>预算金额（元）：</w:t>
      </w:r>
      <w:r>
        <w:rPr>
          <w:rFonts w:hint="eastAsia" w:ascii="宋体" w:eastAsia="宋体"/>
          <w:b w:val="0"/>
          <w:color w:val="auto"/>
          <w:sz w:val="22"/>
          <w:lang w:val="en-US" w:eastAsia="zh-CN"/>
        </w:rPr>
        <w:t>1200000</w:t>
      </w:r>
    </w:p>
    <w:p w14:paraId="7654C1A7">
      <w:pPr>
        <w:widowControl/>
        <w:autoSpaceDE w:val="0"/>
        <w:autoSpaceDN w:val="0"/>
        <w:adjustRightInd w:val="0"/>
        <w:spacing w:line="460" w:lineRule="atLeast"/>
        <w:ind w:firstLine="440" w:firstLineChars="200"/>
        <w:textAlignment w:val="bottom"/>
        <w:rPr>
          <w:rFonts w:hint="eastAsia" w:ascii="宋体" w:hAnsi="宋体" w:eastAsia="宋体" w:cs="宋体"/>
          <w:b w:val="0"/>
          <w:color w:val="auto"/>
          <w:sz w:val="22"/>
          <w:lang w:val="en-US" w:eastAsia="zh-CN"/>
        </w:rPr>
      </w:pPr>
      <w:r>
        <w:rPr>
          <w:rFonts w:hint="eastAsia" w:ascii="宋体" w:eastAsia="宋体"/>
          <w:b w:val="0"/>
          <w:color w:val="auto"/>
          <w:sz w:val="22"/>
        </w:rPr>
        <w:t>最高限价（元）：</w:t>
      </w:r>
      <w:r>
        <w:rPr>
          <w:rFonts w:hint="eastAsia" w:ascii="宋体" w:eastAsia="宋体"/>
          <w:b w:val="0"/>
          <w:color w:val="auto"/>
          <w:sz w:val="22"/>
          <w:lang w:val="en-US" w:eastAsia="zh-CN"/>
        </w:rPr>
        <w:t>/</w:t>
      </w:r>
    </w:p>
    <w:p w14:paraId="3B34BA23">
      <w:pPr>
        <w:widowControl/>
        <w:autoSpaceDE w:val="0"/>
        <w:autoSpaceDN w:val="0"/>
        <w:adjustRightInd w:val="0"/>
        <w:spacing w:line="46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采购需求：</w:t>
      </w:r>
    </w:p>
    <w:p w14:paraId="7B2AECEE">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标项一:</w:t>
      </w:r>
    </w:p>
    <w:p w14:paraId="06BE3038">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标项名称:</w:t>
      </w:r>
      <w:r>
        <w:rPr>
          <w:rFonts w:hint="eastAsia" w:ascii="宋体" w:eastAsia="宋体"/>
          <w:b w:val="0"/>
          <w:color w:val="auto"/>
          <w:sz w:val="22"/>
          <w:szCs w:val="22"/>
          <w:lang w:eastAsia="zh-CN"/>
        </w:rPr>
        <w:t>文成县看守所（拘留所）医疗医生执勤服务</w:t>
      </w:r>
    </w:p>
    <w:p w14:paraId="4A633F2B">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数量:</w:t>
      </w:r>
      <w:r>
        <w:rPr>
          <w:rFonts w:hint="eastAsia" w:ascii="宋体" w:eastAsia="宋体"/>
          <w:b w:val="0"/>
          <w:color w:val="auto"/>
          <w:sz w:val="22"/>
          <w:lang w:val="en-US" w:eastAsia="zh-CN"/>
        </w:rPr>
        <w:t xml:space="preserve"> 1</w:t>
      </w:r>
    </w:p>
    <w:p w14:paraId="34CEBB50">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预算金额（元）:</w:t>
      </w:r>
      <w:r>
        <w:rPr>
          <w:rFonts w:hint="eastAsia" w:ascii="宋体" w:eastAsia="宋体"/>
          <w:b w:val="0"/>
          <w:color w:val="auto"/>
          <w:sz w:val="22"/>
          <w:lang w:val="en-US" w:eastAsia="zh-CN"/>
        </w:rPr>
        <w:t>1200000</w:t>
      </w:r>
    </w:p>
    <w:p w14:paraId="3AA5FA99">
      <w:pPr>
        <w:widowControl/>
        <w:autoSpaceDE w:val="0"/>
        <w:autoSpaceDN w:val="0"/>
        <w:adjustRightInd w:val="0"/>
        <w:spacing w:line="460" w:lineRule="atLeast"/>
        <w:ind w:firstLine="440" w:firstLineChars="200"/>
        <w:textAlignment w:val="bottom"/>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lang w:eastAsia="zh-CN"/>
        </w:rPr>
        <w:t>单位：</w:t>
      </w:r>
      <w:r>
        <w:rPr>
          <w:rFonts w:hint="eastAsia" w:ascii="宋体" w:eastAsia="宋体" w:cs="宋体"/>
          <w:b w:val="0"/>
          <w:color w:val="auto"/>
          <w:sz w:val="22"/>
          <w:szCs w:val="22"/>
          <w:lang w:val="en-US" w:eastAsia="zh-CN"/>
        </w:rPr>
        <w:t>年</w:t>
      </w:r>
    </w:p>
    <w:p w14:paraId="3D82E64A">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简要规格描述或项目基本概况介绍、用途：</w:t>
      </w:r>
      <w:r>
        <w:rPr>
          <w:rFonts w:hint="eastAsia" w:ascii="宋体" w:eastAsia="宋体"/>
          <w:b w:val="0"/>
          <w:color w:val="auto"/>
          <w:sz w:val="22"/>
          <w:szCs w:val="22"/>
          <w:lang w:eastAsia="zh-CN"/>
        </w:rPr>
        <w:t>文成县看守所（拘留所）医疗医生执勤服务</w:t>
      </w:r>
    </w:p>
    <w:p w14:paraId="61C7D7A7">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备注：</w:t>
      </w:r>
      <w:r>
        <w:rPr>
          <w:rFonts w:hint="eastAsia" w:ascii="宋体" w:hAnsi="宋体" w:eastAsia="宋体" w:cs="宋体"/>
          <w:b w:val="0"/>
          <w:color w:val="auto"/>
          <w:sz w:val="22"/>
          <w:lang w:val="en-US" w:eastAsia="zh-CN"/>
        </w:rPr>
        <w:t>最高综合单价预算金额3092元</w:t>
      </w:r>
      <w:r>
        <w:rPr>
          <w:rFonts w:hint="eastAsia" w:ascii="宋体" w:hAnsi="宋体" w:eastAsia="宋体" w:cs="宋体"/>
          <w:b w:val="0"/>
          <w:color w:val="auto"/>
          <w:sz w:val="22"/>
        </w:rPr>
        <w:t>人民币</w:t>
      </w:r>
    </w:p>
    <w:p w14:paraId="38AE5595">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合同履约期限：见招标文件</w:t>
      </w:r>
    </w:p>
    <w:p w14:paraId="555D82A5">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本项目（否）接受联合体投标。</w:t>
      </w:r>
    </w:p>
    <w:p w14:paraId="063C037D">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二、申请人的资格要求：</w:t>
      </w:r>
    </w:p>
    <w:p w14:paraId="03FDD51C">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1</w:t>
      </w:r>
      <w:r>
        <w:rPr>
          <w:rFonts w:hint="eastAsia" w:ascii="宋体" w:eastAsia="宋体"/>
          <w:b w:val="0"/>
          <w:color w:val="auto"/>
          <w:sz w:val="22"/>
          <w:lang w:eastAsia="zh-CN"/>
        </w:rPr>
        <w:t>、</w:t>
      </w:r>
      <w:r>
        <w:rPr>
          <w:rFonts w:hint="eastAsia" w:ascii="宋体" w:eastAsia="宋体"/>
          <w:b w:val="0"/>
          <w:color w:val="auto"/>
          <w:sz w:val="22"/>
        </w:rPr>
        <w:t>满足《中华人民共和国政府采购法》第二十二条规定；未被“信用中国”（www.creditchina.gov.cn)、中国政府采购网（www.ccgp.gov.cn）列入失信被执行人、重大税收违法案件当事人名单、政府采购严重违法失信行为记录名单。</w:t>
      </w:r>
    </w:p>
    <w:p w14:paraId="19CCFDEE">
      <w:pPr>
        <w:widowControl/>
        <w:autoSpaceDE w:val="0"/>
        <w:autoSpaceDN w:val="0"/>
        <w:adjustRightInd w:val="0"/>
        <w:spacing w:line="460" w:lineRule="atLeast"/>
        <w:ind w:firstLine="440" w:firstLineChars="200"/>
        <w:textAlignment w:val="bottom"/>
        <w:rPr>
          <w:rFonts w:hint="default" w:ascii="宋体" w:eastAsia="宋体"/>
          <w:b w:val="0"/>
          <w:color w:val="FF0000"/>
          <w:sz w:val="22"/>
          <w:lang w:val="en-US" w:eastAsia="zh-CN"/>
        </w:rPr>
      </w:pPr>
      <w:r>
        <w:rPr>
          <w:rFonts w:hint="eastAsia" w:ascii="宋体" w:eastAsia="宋体"/>
          <w:b w:val="0"/>
          <w:color w:val="auto"/>
          <w:sz w:val="22"/>
        </w:rPr>
        <w:t>2</w:t>
      </w:r>
      <w:r>
        <w:rPr>
          <w:rFonts w:hint="eastAsia" w:ascii="宋体" w:eastAsia="宋体"/>
          <w:b w:val="0"/>
          <w:color w:val="auto"/>
          <w:sz w:val="22"/>
          <w:lang w:eastAsia="zh-CN"/>
        </w:rPr>
        <w:t>、</w:t>
      </w:r>
      <w:r>
        <w:rPr>
          <w:rFonts w:hint="eastAsia" w:ascii="宋体" w:eastAsia="宋体"/>
          <w:b w:val="0"/>
          <w:color w:val="auto"/>
          <w:sz w:val="22"/>
        </w:rPr>
        <w:t>落实政府采购政策需满足的资格要求：</w:t>
      </w:r>
      <w:r>
        <w:rPr>
          <w:rFonts w:hint="eastAsia" w:ascii="宋体" w:eastAsia="宋体"/>
          <w:b w:val="0"/>
          <w:color w:val="auto"/>
          <w:sz w:val="22"/>
          <w:lang w:eastAsia="zh-CN"/>
        </w:rPr>
        <w:t>无</w:t>
      </w:r>
      <w:r>
        <w:rPr>
          <w:rFonts w:hint="eastAsia" w:ascii="宋体" w:eastAsia="宋体"/>
          <w:b w:val="0"/>
          <w:color w:val="auto"/>
          <w:sz w:val="22"/>
          <w:lang w:val="en-US" w:eastAsia="zh-CN"/>
        </w:rPr>
        <w:t xml:space="preserve">  </w:t>
      </w:r>
      <w:r>
        <w:rPr>
          <w:rFonts w:hint="eastAsia" w:ascii="宋体" w:eastAsia="宋体"/>
          <w:b w:val="0"/>
          <w:color w:val="FF0000"/>
          <w:sz w:val="22"/>
          <w:lang w:val="en-US" w:eastAsia="zh-CN"/>
        </w:rPr>
        <w:t xml:space="preserve"> </w:t>
      </w:r>
    </w:p>
    <w:p w14:paraId="75F7BCA5">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3</w:t>
      </w:r>
      <w:r>
        <w:rPr>
          <w:rFonts w:hint="eastAsia" w:ascii="宋体" w:eastAsia="宋体"/>
          <w:b w:val="0"/>
          <w:color w:val="auto"/>
          <w:sz w:val="22"/>
          <w:lang w:eastAsia="zh-CN"/>
        </w:rPr>
        <w:t>、</w:t>
      </w:r>
      <w:r>
        <w:rPr>
          <w:rFonts w:hint="eastAsia" w:ascii="宋体" w:eastAsia="宋体"/>
          <w:b w:val="0"/>
          <w:color w:val="auto"/>
          <w:sz w:val="22"/>
        </w:rPr>
        <w:t>本项目的特定资格要求：</w:t>
      </w:r>
      <w:r>
        <w:rPr>
          <w:rFonts w:hint="eastAsia" w:ascii="宋体" w:hAnsi="宋体" w:eastAsia="宋体" w:cs="Times New Roman"/>
          <w:b w:val="0"/>
          <w:bCs w:val="0"/>
          <w:color w:val="auto"/>
          <w:sz w:val="22"/>
          <w:szCs w:val="22"/>
          <w:lang w:val="en-US" w:eastAsia="zh-CN"/>
        </w:rPr>
        <w:t>投标供应商为</w:t>
      </w:r>
      <w:r>
        <w:rPr>
          <w:rFonts w:hint="eastAsia" w:ascii="宋体" w:hAnsi="宋体" w:eastAsia="宋体" w:cs="Times New Roman"/>
          <w:b w:val="0"/>
          <w:bCs w:val="0"/>
          <w:color w:val="auto"/>
          <w:sz w:val="22"/>
          <w:szCs w:val="22"/>
        </w:rPr>
        <w:t>二级甲等综合性医院</w:t>
      </w:r>
      <w:r>
        <w:rPr>
          <w:rFonts w:hint="eastAsia" w:ascii="宋体" w:hAnsi="宋体" w:eastAsia="宋体" w:cs="Times New Roman"/>
          <w:b w:val="0"/>
          <w:bCs w:val="0"/>
          <w:color w:val="auto"/>
          <w:sz w:val="22"/>
          <w:szCs w:val="22"/>
          <w:lang w:val="en-US" w:eastAsia="zh-CN"/>
        </w:rPr>
        <w:t>；</w:t>
      </w:r>
    </w:p>
    <w:p w14:paraId="717C8529">
      <w:pPr>
        <w:widowControl/>
        <w:autoSpaceDE w:val="0"/>
        <w:autoSpaceDN w:val="0"/>
        <w:adjustRightInd w:val="0"/>
        <w:spacing w:line="460" w:lineRule="atLeast"/>
        <w:textAlignment w:val="bottom"/>
        <w:rPr>
          <w:rFonts w:ascii="宋体" w:eastAsia="宋体"/>
          <w:b w:val="0"/>
          <w:color w:val="auto"/>
          <w:sz w:val="22"/>
        </w:rPr>
      </w:pPr>
      <w:r>
        <w:rPr>
          <w:rFonts w:hint="eastAsia" w:ascii="宋体" w:eastAsia="宋体"/>
          <w:bCs w:val="0"/>
          <w:color w:val="auto"/>
          <w:sz w:val="22"/>
        </w:rPr>
        <w:t>三、获取招标文件</w:t>
      </w:r>
    </w:p>
    <w:p w14:paraId="710E11C2">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时间：公告发布之日至</w:t>
      </w:r>
      <w:r>
        <w:rPr>
          <w:rFonts w:hint="eastAsia" w:ascii="宋体" w:eastAsia="宋体"/>
          <w:b w:val="0"/>
          <w:color w:val="auto"/>
          <w:sz w:val="22"/>
          <w:lang w:eastAsia="zh-CN"/>
        </w:rPr>
        <w:t>202</w:t>
      </w:r>
      <w:r>
        <w:rPr>
          <w:rFonts w:hint="eastAsia" w:ascii="宋体" w:eastAsia="宋体"/>
          <w:b w:val="0"/>
          <w:color w:val="auto"/>
          <w:sz w:val="22"/>
          <w:lang w:val="en-US" w:eastAsia="zh-CN"/>
        </w:rPr>
        <w:t>5</w:t>
      </w:r>
      <w:r>
        <w:rPr>
          <w:rFonts w:hint="eastAsia" w:ascii="宋体" w:eastAsia="宋体"/>
          <w:b w:val="0"/>
          <w:color w:val="auto"/>
          <w:sz w:val="22"/>
          <w:lang w:eastAsia="zh-CN"/>
        </w:rPr>
        <w:t>年</w:t>
      </w:r>
      <w:r>
        <w:rPr>
          <w:rFonts w:hint="eastAsia" w:ascii="宋体" w:eastAsia="宋体"/>
          <w:b w:val="0"/>
          <w:color w:val="auto"/>
          <w:sz w:val="22"/>
          <w:lang w:val="en-US" w:eastAsia="zh-CN"/>
        </w:rPr>
        <w:t>7</w:t>
      </w:r>
      <w:r>
        <w:rPr>
          <w:rFonts w:hint="eastAsia" w:ascii="宋体" w:eastAsia="宋体"/>
          <w:b w:val="0"/>
          <w:color w:val="auto"/>
          <w:sz w:val="22"/>
          <w:lang w:eastAsia="zh-CN"/>
        </w:rPr>
        <w:t>月</w:t>
      </w:r>
      <w:r>
        <w:rPr>
          <w:rFonts w:hint="eastAsia" w:ascii="宋体" w:eastAsia="宋体"/>
          <w:b w:val="0"/>
          <w:color w:val="auto"/>
          <w:sz w:val="22"/>
          <w:lang w:val="en-US" w:eastAsia="zh-CN"/>
        </w:rPr>
        <w:t>15</w:t>
      </w:r>
      <w:r>
        <w:rPr>
          <w:rFonts w:hint="eastAsia" w:ascii="宋体" w:eastAsia="宋体"/>
          <w:b w:val="0"/>
          <w:color w:val="auto"/>
          <w:sz w:val="22"/>
          <w:lang w:eastAsia="zh-CN"/>
        </w:rPr>
        <w:t>日</w:t>
      </w:r>
      <w:r>
        <w:rPr>
          <w:rFonts w:hint="eastAsia" w:ascii="宋体" w:eastAsia="宋体"/>
          <w:b w:val="0"/>
          <w:color w:val="auto"/>
          <w:sz w:val="22"/>
          <w:lang w:val="en-US" w:eastAsia="zh-CN"/>
        </w:rPr>
        <w:t>14</w:t>
      </w:r>
      <w:r>
        <w:rPr>
          <w:rFonts w:hint="eastAsia" w:ascii="宋体" w:eastAsia="宋体"/>
          <w:b w:val="0"/>
          <w:color w:val="auto"/>
          <w:sz w:val="22"/>
        </w:rPr>
        <w:t>：30，每天上午00:00至12:00，下午12:00至23:59（北京时间，线上获取法定节假日均可，线下获取文件法定节假日除外）</w:t>
      </w:r>
    </w:p>
    <w:p w14:paraId="57784F46">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地点（网址）：政采云</w:t>
      </w:r>
      <w:r>
        <w:rPr>
          <w:rFonts w:ascii="宋体" w:eastAsia="宋体"/>
          <w:b w:val="0"/>
          <w:color w:val="auto"/>
          <w:sz w:val="22"/>
        </w:rPr>
        <w:t> </w:t>
      </w:r>
    </w:p>
    <w:p w14:paraId="5D4E2B21">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方式：网上下载</w:t>
      </w:r>
      <w:r>
        <w:rPr>
          <w:rFonts w:ascii="宋体" w:eastAsia="宋体"/>
          <w:b w:val="0"/>
          <w:color w:val="auto"/>
          <w:sz w:val="22"/>
        </w:rPr>
        <w:t> </w:t>
      </w:r>
    </w:p>
    <w:p w14:paraId="6130120F">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售价（元）：0</w:t>
      </w:r>
      <w:r>
        <w:rPr>
          <w:rFonts w:ascii="宋体" w:eastAsia="宋体"/>
          <w:b w:val="0"/>
          <w:color w:val="auto"/>
          <w:sz w:val="22"/>
        </w:rPr>
        <w:t> </w:t>
      </w:r>
    </w:p>
    <w:p w14:paraId="456F04C7">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四、提交投标文件截止时间、开标时间和地点</w:t>
      </w:r>
    </w:p>
    <w:p w14:paraId="4760B5F1">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提交投标文件截止时间：</w:t>
      </w:r>
      <w:r>
        <w:rPr>
          <w:rFonts w:hint="eastAsia" w:ascii="宋体" w:eastAsia="宋体"/>
          <w:b w:val="0"/>
          <w:color w:val="auto"/>
          <w:sz w:val="22"/>
          <w:lang w:eastAsia="zh-CN"/>
        </w:rPr>
        <w:t>202</w:t>
      </w:r>
      <w:r>
        <w:rPr>
          <w:rFonts w:hint="eastAsia" w:ascii="宋体" w:eastAsia="宋体"/>
          <w:b w:val="0"/>
          <w:color w:val="auto"/>
          <w:sz w:val="22"/>
          <w:lang w:val="en-US" w:eastAsia="zh-CN"/>
        </w:rPr>
        <w:t>5</w:t>
      </w:r>
      <w:r>
        <w:rPr>
          <w:rFonts w:hint="eastAsia" w:ascii="宋体" w:eastAsia="宋体"/>
          <w:b w:val="0"/>
          <w:color w:val="auto"/>
          <w:sz w:val="22"/>
          <w:lang w:eastAsia="zh-CN"/>
        </w:rPr>
        <w:t>年</w:t>
      </w:r>
      <w:r>
        <w:rPr>
          <w:rFonts w:hint="eastAsia" w:ascii="宋体" w:eastAsia="宋体"/>
          <w:b w:val="0"/>
          <w:color w:val="auto"/>
          <w:sz w:val="22"/>
          <w:lang w:val="en-US" w:eastAsia="zh-CN"/>
        </w:rPr>
        <w:t>7</w:t>
      </w:r>
      <w:r>
        <w:rPr>
          <w:rFonts w:hint="eastAsia" w:ascii="宋体" w:eastAsia="宋体"/>
          <w:b w:val="0"/>
          <w:color w:val="auto"/>
          <w:sz w:val="22"/>
          <w:lang w:eastAsia="zh-CN"/>
        </w:rPr>
        <w:t>月</w:t>
      </w:r>
      <w:r>
        <w:rPr>
          <w:rFonts w:hint="eastAsia" w:ascii="宋体" w:eastAsia="宋体"/>
          <w:b w:val="0"/>
          <w:color w:val="auto"/>
          <w:sz w:val="22"/>
          <w:lang w:val="en-US" w:eastAsia="zh-CN"/>
        </w:rPr>
        <w:t>15</w:t>
      </w:r>
      <w:r>
        <w:rPr>
          <w:rFonts w:hint="eastAsia" w:ascii="宋体" w:eastAsia="宋体"/>
          <w:b w:val="0"/>
          <w:color w:val="auto"/>
          <w:sz w:val="22"/>
          <w:lang w:eastAsia="zh-CN"/>
        </w:rPr>
        <w:t>日</w:t>
      </w:r>
      <w:r>
        <w:rPr>
          <w:rFonts w:hint="eastAsia" w:ascii="宋体" w:eastAsia="宋体"/>
          <w:b w:val="0"/>
          <w:color w:val="auto"/>
          <w:sz w:val="22"/>
          <w:lang w:val="en-US" w:eastAsia="zh-CN"/>
        </w:rPr>
        <w:t>14</w:t>
      </w:r>
      <w:r>
        <w:rPr>
          <w:rFonts w:hint="eastAsia" w:ascii="宋体" w:eastAsia="宋体"/>
          <w:b w:val="0"/>
          <w:color w:val="auto"/>
          <w:sz w:val="22"/>
        </w:rPr>
        <w:t>:30（北京时间）</w:t>
      </w:r>
    </w:p>
    <w:p w14:paraId="73159D29">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投标地点（网址）：</w:t>
      </w:r>
      <w:r>
        <w:rPr>
          <w:rFonts w:hint="eastAsia" w:ascii="宋体" w:eastAsia="宋体"/>
          <w:b w:val="0"/>
          <w:bCs w:val="0"/>
          <w:sz w:val="22"/>
          <w:szCs w:val="22"/>
          <w:lang w:eastAsia="zh-CN"/>
        </w:rPr>
        <w:t>文成县大峃镇苔湖新区14幢一单元1201室</w:t>
      </w:r>
      <w:r>
        <w:rPr>
          <w:rFonts w:hint="eastAsia" w:ascii="宋体" w:eastAsia="宋体"/>
          <w:b w:val="0"/>
          <w:color w:val="auto"/>
          <w:sz w:val="22"/>
        </w:rPr>
        <w:t>（本项目采用在线投标方式，投标供应商无须前往投标现场）</w:t>
      </w:r>
    </w:p>
    <w:p w14:paraId="48CF2BA8">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开标时间：</w:t>
      </w:r>
      <w:r>
        <w:rPr>
          <w:rFonts w:hint="eastAsia" w:ascii="宋体" w:eastAsia="宋体"/>
          <w:b w:val="0"/>
          <w:color w:val="auto"/>
          <w:sz w:val="22"/>
          <w:lang w:eastAsia="zh-CN"/>
        </w:rPr>
        <w:t>202</w:t>
      </w:r>
      <w:r>
        <w:rPr>
          <w:rFonts w:hint="eastAsia" w:ascii="宋体" w:eastAsia="宋体"/>
          <w:b w:val="0"/>
          <w:color w:val="auto"/>
          <w:sz w:val="22"/>
          <w:lang w:val="en-US" w:eastAsia="zh-CN"/>
        </w:rPr>
        <w:t>5</w:t>
      </w:r>
      <w:r>
        <w:rPr>
          <w:rFonts w:hint="eastAsia" w:ascii="宋体" w:eastAsia="宋体"/>
          <w:b w:val="0"/>
          <w:color w:val="auto"/>
          <w:sz w:val="22"/>
          <w:lang w:eastAsia="zh-CN"/>
        </w:rPr>
        <w:t>年</w:t>
      </w:r>
      <w:r>
        <w:rPr>
          <w:rFonts w:hint="eastAsia" w:ascii="宋体" w:eastAsia="宋体"/>
          <w:b w:val="0"/>
          <w:color w:val="auto"/>
          <w:sz w:val="22"/>
          <w:lang w:val="en-US" w:eastAsia="zh-CN"/>
        </w:rPr>
        <w:t>7</w:t>
      </w:r>
      <w:r>
        <w:rPr>
          <w:rFonts w:hint="eastAsia" w:ascii="宋体" w:eastAsia="宋体"/>
          <w:b w:val="0"/>
          <w:color w:val="auto"/>
          <w:sz w:val="22"/>
          <w:lang w:eastAsia="zh-CN"/>
        </w:rPr>
        <w:t>月</w:t>
      </w:r>
      <w:r>
        <w:rPr>
          <w:rFonts w:hint="eastAsia" w:ascii="宋体" w:eastAsia="宋体"/>
          <w:b w:val="0"/>
          <w:color w:val="auto"/>
          <w:sz w:val="22"/>
          <w:lang w:val="en-US" w:eastAsia="zh-CN"/>
        </w:rPr>
        <w:t>15</w:t>
      </w:r>
      <w:r>
        <w:rPr>
          <w:rFonts w:hint="eastAsia" w:ascii="宋体" w:eastAsia="宋体"/>
          <w:b w:val="0"/>
          <w:color w:val="auto"/>
          <w:sz w:val="22"/>
          <w:lang w:eastAsia="zh-CN"/>
        </w:rPr>
        <w:t>日</w:t>
      </w:r>
      <w:r>
        <w:rPr>
          <w:rFonts w:hint="eastAsia" w:ascii="宋体" w:eastAsia="宋体"/>
          <w:b w:val="0"/>
          <w:color w:val="auto"/>
          <w:sz w:val="22"/>
        </w:rPr>
        <w:t xml:space="preserve"> </w:t>
      </w:r>
      <w:r>
        <w:rPr>
          <w:rFonts w:hint="eastAsia" w:ascii="宋体" w:eastAsia="宋体"/>
          <w:b w:val="0"/>
          <w:color w:val="auto"/>
          <w:sz w:val="22"/>
          <w:lang w:val="en-US" w:eastAsia="zh-CN"/>
        </w:rPr>
        <w:t>14</w:t>
      </w:r>
      <w:r>
        <w:rPr>
          <w:rFonts w:hint="eastAsia" w:ascii="宋体" w:eastAsia="宋体"/>
          <w:b w:val="0"/>
          <w:color w:val="auto"/>
          <w:sz w:val="22"/>
        </w:rPr>
        <w:t>:30</w:t>
      </w:r>
    </w:p>
    <w:p w14:paraId="34B2E3D3">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开标地点（网址）：</w:t>
      </w:r>
      <w:r>
        <w:rPr>
          <w:rFonts w:hint="eastAsia" w:ascii="宋体" w:eastAsia="宋体"/>
          <w:b w:val="0"/>
          <w:bCs w:val="0"/>
          <w:sz w:val="22"/>
          <w:szCs w:val="22"/>
          <w:lang w:eastAsia="zh-CN"/>
        </w:rPr>
        <w:t>文成县大峃镇苔湖新区14幢一单元1201室</w:t>
      </w:r>
      <w:r>
        <w:rPr>
          <w:rFonts w:hint="eastAsia" w:ascii="宋体" w:eastAsia="宋体"/>
          <w:b w:val="0"/>
          <w:color w:val="auto"/>
          <w:sz w:val="22"/>
        </w:rPr>
        <w:t>  </w:t>
      </w:r>
    </w:p>
    <w:p w14:paraId="197190C6">
      <w:pPr>
        <w:widowControl/>
        <w:autoSpaceDE w:val="0"/>
        <w:autoSpaceDN w:val="0"/>
        <w:adjustRightInd w:val="0"/>
        <w:spacing w:line="460" w:lineRule="atLeast"/>
        <w:textAlignment w:val="bottom"/>
        <w:rPr>
          <w:rFonts w:ascii="宋体" w:eastAsia="宋体"/>
          <w:b w:val="0"/>
          <w:color w:val="auto"/>
          <w:sz w:val="22"/>
        </w:rPr>
      </w:pPr>
      <w:r>
        <w:rPr>
          <w:rFonts w:hint="eastAsia" w:ascii="宋体" w:eastAsia="宋体"/>
          <w:bCs w:val="0"/>
          <w:color w:val="auto"/>
          <w:sz w:val="22"/>
        </w:rPr>
        <w:t>五、公告期限</w:t>
      </w:r>
    </w:p>
    <w:p w14:paraId="7801F93B">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自本公告发布之日起5个工作日。</w:t>
      </w:r>
    </w:p>
    <w:p w14:paraId="644A4E7F">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六、其他补充事宜</w:t>
      </w:r>
    </w:p>
    <w:p w14:paraId="45BA8882">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rPr>
      </w:pPr>
      <w:r>
        <w:rPr>
          <w:rFonts w:hint="eastAsia" w:ascii="宋体" w:hAnsi="宋体" w:eastAsia="宋体" w:cs="宋体"/>
          <w:b w:val="0"/>
          <w:bCs/>
          <w:color w:val="auto"/>
          <w:sz w:val="22"/>
        </w:rPr>
        <w:t>1</w:t>
      </w:r>
      <w:r>
        <w:rPr>
          <w:rFonts w:hint="eastAsia" w:ascii="宋体" w:eastAsia="宋体" w:cs="宋体"/>
          <w:b w:val="0"/>
          <w:bCs/>
          <w:color w:val="auto"/>
          <w:sz w:val="22"/>
          <w:lang w:eastAsia="zh-CN"/>
        </w:rPr>
        <w:t>、</w:t>
      </w:r>
      <w:r>
        <w:rPr>
          <w:rFonts w:hint="eastAsia" w:ascii="宋体" w:hAnsi="宋体" w:eastAsia="宋体" w:cs="宋体"/>
          <w:b w:val="0"/>
          <w:bCs/>
          <w:color w:val="auto"/>
          <w:sz w:val="22"/>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0ADFC6B">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rPr>
      </w:pPr>
      <w:r>
        <w:rPr>
          <w:rFonts w:hint="eastAsia" w:ascii="宋体" w:hAnsi="宋体" w:eastAsia="宋体" w:cs="宋体"/>
          <w:b w:val="0"/>
          <w:bCs/>
          <w:color w:val="auto"/>
          <w:sz w:val="22"/>
        </w:rPr>
        <w:t>2</w:t>
      </w:r>
      <w:r>
        <w:rPr>
          <w:rFonts w:hint="eastAsia" w:ascii="宋体" w:eastAsia="宋体" w:cs="宋体"/>
          <w:b w:val="0"/>
          <w:bCs/>
          <w:color w:val="auto"/>
          <w:sz w:val="22"/>
          <w:lang w:eastAsia="zh-CN"/>
        </w:rPr>
        <w:t>、</w:t>
      </w:r>
      <w:r>
        <w:rPr>
          <w:rFonts w:hint="eastAsia" w:ascii="宋体" w:hAnsi="宋体" w:eastAsia="宋体" w:cs="宋体"/>
          <w:b w:val="0"/>
          <w:bCs/>
          <w:color w:val="auto"/>
          <w:sz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0658DAF">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3</w:t>
      </w:r>
      <w:r>
        <w:rPr>
          <w:rFonts w:hint="eastAsia" w:ascii="宋体" w:eastAsia="宋体" w:cs="宋体"/>
          <w:b w:val="0"/>
          <w:bCs w:val="0"/>
          <w:color w:val="auto"/>
          <w:sz w:val="22"/>
          <w:szCs w:val="22"/>
          <w:lang w:eastAsia="zh-CN"/>
        </w:rPr>
        <w:t>、</w:t>
      </w:r>
      <w:r>
        <w:rPr>
          <w:rFonts w:hint="eastAsia" w:ascii="宋体" w:hAnsi="宋体" w:eastAsia="宋体" w:cs="宋体"/>
          <w:b w:val="0"/>
          <w:bCs w:val="0"/>
          <w:color w:val="auto"/>
          <w:sz w:val="22"/>
          <w:szCs w:val="22"/>
          <w:lang w:eastAsia="zh-CN"/>
        </w:rPr>
        <w:t>其他事项</w:t>
      </w:r>
    </w:p>
    <w:p w14:paraId="776181B4">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eastAsia="zh-CN"/>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b w:val="0"/>
          <w:bCs w:val="0"/>
          <w:color w:val="auto"/>
          <w:sz w:val="22"/>
          <w:szCs w:val="22"/>
          <w:lang w:val="en-US" w:eastAsia="zh-CN"/>
        </w:rPr>
        <w:t xml:space="preserve"> </w:t>
      </w:r>
    </w:p>
    <w:p w14:paraId="3D23E4AF">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eastAsia="zh-CN"/>
        </w:rPr>
        <w:t>2.政府采购云平台</w:t>
      </w:r>
    </w:p>
    <w:p w14:paraId="02F4DA1E">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hAnsi="宋体" w:eastAsia="宋体" w:cs="宋体"/>
          <w:b w:val="0"/>
          <w:bCs w:val="0"/>
          <w:color w:val="auto"/>
          <w:sz w:val="22"/>
          <w:szCs w:val="22"/>
          <w:lang w:eastAsia="zh-CN"/>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eastAsia="宋体" w:cs="宋体"/>
          <w:b w:val="0"/>
          <w:bCs w:val="0"/>
          <w:color w:val="auto"/>
          <w:sz w:val="22"/>
          <w:szCs w:val="22"/>
          <w:lang w:eastAsia="zh-CN"/>
        </w:rPr>
        <w:br w:type="textWrapping"/>
      </w:r>
      <w:r>
        <w:rPr>
          <w:rFonts w:hint="eastAsia" w:ascii="宋体" w:hAnsi="宋体" w:eastAsia="宋体" w:cs="宋体"/>
          <w:b w:val="0"/>
          <w:bCs w:val="0"/>
          <w:color w:val="auto"/>
          <w:sz w:val="22"/>
          <w:szCs w:val="22"/>
          <w:lang w:eastAsia="zh-CN"/>
        </w:rPr>
        <w:t>“政采云电子交易客户端”请自行前往“浙江政府采购网-下载专区-电子交易客户端”进行下载；电子投标具体操作流程详见《供应商-政府采购项目电子交易操作指南》（https://help.zcygov.cn/web/site_2/2018/12-28/2573.html）；通过“政府采购云平台”参与在线投标时如遇平台技术问题详询400-881-7190。</w:t>
      </w:r>
      <w:r>
        <w:rPr>
          <w:rFonts w:hint="eastAsia" w:ascii="宋体" w:hAnsi="宋体" w:eastAsia="宋体" w:cs="宋体"/>
          <w:b w:val="0"/>
          <w:bCs w:val="0"/>
          <w:color w:val="auto"/>
          <w:sz w:val="22"/>
          <w:szCs w:val="22"/>
          <w:lang w:eastAsia="zh-CN"/>
        </w:rPr>
        <w:br w:type="textWrapping"/>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lang w:eastAsia="zh-CN"/>
        </w:rPr>
        <w:t>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w:t>
      </w:r>
      <w:r>
        <w:rPr>
          <w:rFonts w:hint="eastAsia" w:ascii="宋体" w:hAnsi="宋体" w:eastAsia="宋体" w:cs="宋体"/>
          <w:b w:val="0"/>
          <w:bCs w:val="0"/>
          <w:color w:val="auto"/>
          <w:sz w:val="22"/>
          <w:szCs w:val="22"/>
          <w:lang w:eastAsia="zh-CN"/>
        </w:rPr>
        <w:br w:type="textWrapping"/>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lang w:eastAsia="zh-CN"/>
        </w:rPr>
        <w:t>3）投标供应商应当在投标截止时间前，将生成的“电子加密投标文件”上传递交至“政府采购云平台”。投标截止时间以后上传递交的投标文件将被“政府采购云平台”拒收。</w:t>
      </w:r>
      <w:r>
        <w:rPr>
          <w:rFonts w:hint="eastAsia" w:ascii="宋体" w:hAnsi="宋体" w:eastAsia="宋体" w:cs="宋体"/>
          <w:b w:val="0"/>
          <w:bCs w:val="0"/>
          <w:color w:val="auto"/>
          <w:sz w:val="22"/>
          <w:szCs w:val="22"/>
          <w:lang w:eastAsia="zh-CN"/>
        </w:rPr>
        <w:br w:type="textWrapping"/>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lang w:eastAsia="zh-CN"/>
        </w:rPr>
        <w:t>4）通过“政府采购云平台”上传递交的“电子加密投标文件”无法按时解密的，其投标文件按拒收处理</w:t>
      </w:r>
      <w:r>
        <w:rPr>
          <w:rFonts w:hint="eastAsia" w:ascii="宋体" w:eastAsia="宋体"/>
          <w:b w:val="0"/>
          <w:color w:val="auto"/>
          <w:sz w:val="22"/>
        </w:rPr>
        <w:t>。</w:t>
      </w:r>
      <w:r>
        <w:rPr>
          <w:rFonts w:ascii="宋体" w:eastAsia="宋体"/>
          <w:b w:val="0"/>
          <w:color w:val="auto"/>
          <w:sz w:val="22"/>
        </w:rPr>
        <w:t>   </w:t>
      </w:r>
    </w:p>
    <w:p w14:paraId="099B06B4">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七、对本次采购提出询问、质疑、投诉，请按以下方式联系</w:t>
      </w:r>
    </w:p>
    <w:p w14:paraId="7CC0D098">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1</w:t>
      </w:r>
      <w:r>
        <w:rPr>
          <w:rFonts w:hint="eastAsia" w:ascii="宋体" w:eastAsia="宋体"/>
          <w:b w:val="0"/>
          <w:color w:val="auto"/>
          <w:sz w:val="22"/>
          <w:lang w:eastAsia="zh-CN"/>
        </w:rPr>
        <w:t>.</w:t>
      </w:r>
      <w:r>
        <w:rPr>
          <w:rFonts w:hint="eastAsia" w:ascii="宋体" w:eastAsia="宋体"/>
          <w:b w:val="0"/>
          <w:color w:val="auto"/>
          <w:sz w:val="22"/>
        </w:rPr>
        <w:t>采购人信息</w:t>
      </w:r>
    </w:p>
    <w:p w14:paraId="39059161">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名称：</w:t>
      </w:r>
      <w:r>
        <w:rPr>
          <w:rFonts w:hint="eastAsia" w:ascii="宋体" w:eastAsia="宋体"/>
          <w:b w:val="0"/>
          <w:bCs w:val="0"/>
          <w:sz w:val="22"/>
          <w:szCs w:val="22"/>
          <w:lang w:eastAsia="zh-CN"/>
        </w:rPr>
        <w:t>文成县公安局</w:t>
      </w:r>
    </w:p>
    <w:p w14:paraId="5FD7EE1E">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地址：</w:t>
      </w:r>
      <w:r>
        <w:rPr>
          <w:rFonts w:hint="eastAsia" w:ascii="宋体" w:eastAsia="宋体"/>
          <w:b w:val="0"/>
          <w:bCs w:val="0"/>
          <w:color w:val="auto"/>
          <w:sz w:val="22"/>
          <w:szCs w:val="22"/>
          <w:lang w:eastAsia="zh-CN"/>
        </w:rPr>
        <w:t>文成县文瑞路1号</w:t>
      </w:r>
    </w:p>
    <w:p w14:paraId="0A3B7532">
      <w:pPr>
        <w:widowControl/>
        <w:autoSpaceDE w:val="0"/>
        <w:autoSpaceDN w:val="0"/>
        <w:adjustRightInd w:val="0"/>
        <w:spacing w:line="460" w:lineRule="atLeast"/>
        <w:ind w:firstLine="440" w:firstLineChars="200"/>
        <w:textAlignment w:val="bottom"/>
        <w:rPr>
          <w:rFonts w:hint="eastAsia" w:ascii="宋体" w:hAnsi="宋体" w:eastAsia="宋体" w:cs="宋体"/>
          <w:b w:val="0"/>
          <w:color w:val="auto"/>
          <w:sz w:val="22"/>
          <w:lang w:eastAsia="zh-CN"/>
        </w:rPr>
      </w:pPr>
      <w:r>
        <w:rPr>
          <w:rFonts w:hint="eastAsia" w:ascii="宋体" w:hAnsi="宋体" w:eastAsia="宋体" w:cs="宋体"/>
          <w:b w:val="0"/>
          <w:color w:val="auto"/>
          <w:sz w:val="22"/>
        </w:rPr>
        <w:t>项目联系人（询问）：</w:t>
      </w:r>
      <w:r>
        <w:rPr>
          <w:rFonts w:hint="eastAsia" w:ascii="宋体" w:hAnsi="宋体" w:eastAsia="宋体" w:cs="宋体"/>
          <w:b w:val="0"/>
          <w:color w:val="auto"/>
          <w:sz w:val="22"/>
          <w:lang w:eastAsia="zh-CN"/>
        </w:rPr>
        <w:t>赵丽丽</w:t>
      </w:r>
    </w:p>
    <w:p w14:paraId="4504A39C">
      <w:pPr>
        <w:widowControl/>
        <w:autoSpaceDE w:val="0"/>
        <w:autoSpaceDN w:val="0"/>
        <w:adjustRightInd w:val="0"/>
        <w:spacing w:line="460" w:lineRule="atLeast"/>
        <w:ind w:firstLine="440" w:firstLineChars="200"/>
        <w:textAlignment w:val="bottom"/>
        <w:rPr>
          <w:rFonts w:hint="eastAsia" w:ascii="宋体" w:hAnsi="宋体" w:eastAsia="宋体" w:cs="宋体"/>
          <w:b w:val="0"/>
          <w:color w:val="auto"/>
          <w:sz w:val="22"/>
          <w:lang w:eastAsia="zh-CN"/>
        </w:rPr>
      </w:pPr>
      <w:r>
        <w:rPr>
          <w:rFonts w:hint="eastAsia" w:ascii="宋体" w:hAnsi="宋体" w:eastAsia="宋体" w:cs="宋体"/>
          <w:b w:val="0"/>
          <w:color w:val="auto"/>
          <w:sz w:val="22"/>
        </w:rPr>
        <w:t>项目联系方式（询问）：</w:t>
      </w:r>
      <w:r>
        <w:rPr>
          <w:rFonts w:hint="eastAsia" w:ascii="宋体" w:hAnsi="宋体" w:eastAsia="宋体" w:cs="宋体"/>
          <w:b w:val="0"/>
          <w:color w:val="auto"/>
          <w:sz w:val="22"/>
          <w:lang w:eastAsia="zh-CN"/>
        </w:rPr>
        <w:t>13868680856</w:t>
      </w:r>
    </w:p>
    <w:p w14:paraId="17EAE803">
      <w:pPr>
        <w:widowControl/>
        <w:autoSpaceDE w:val="0"/>
        <w:autoSpaceDN w:val="0"/>
        <w:adjustRightInd w:val="0"/>
        <w:spacing w:line="46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质疑联系人：</w:t>
      </w:r>
      <w:r>
        <w:rPr>
          <w:rFonts w:hint="eastAsia" w:ascii="宋体" w:hAnsi="宋体" w:eastAsia="宋体" w:cs="宋体"/>
          <w:b w:val="0"/>
          <w:color w:val="auto"/>
          <w:sz w:val="22"/>
          <w:lang w:eastAsia="zh-CN"/>
        </w:rPr>
        <w:t>赵丽丽</w:t>
      </w:r>
      <w:r>
        <w:rPr>
          <w:rFonts w:hint="eastAsia" w:ascii="宋体" w:hAnsi="宋体" w:eastAsia="宋体" w:cs="宋体"/>
          <w:b w:val="0"/>
          <w:color w:val="auto"/>
          <w:sz w:val="22"/>
        </w:rPr>
        <w:t>    </w:t>
      </w:r>
    </w:p>
    <w:p w14:paraId="1FF4BD05">
      <w:pPr>
        <w:widowControl/>
        <w:autoSpaceDE w:val="0"/>
        <w:autoSpaceDN w:val="0"/>
        <w:adjustRightInd w:val="0"/>
        <w:spacing w:line="46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质疑联系方式：</w:t>
      </w:r>
      <w:r>
        <w:rPr>
          <w:rFonts w:hint="eastAsia" w:ascii="宋体" w:hAnsi="宋体" w:eastAsia="宋体" w:cs="宋体"/>
          <w:b w:val="0"/>
          <w:color w:val="auto"/>
          <w:sz w:val="22"/>
          <w:lang w:eastAsia="zh-CN"/>
        </w:rPr>
        <w:t>13868680856</w:t>
      </w:r>
    </w:p>
    <w:p w14:paraId="7C63A86E">
      <w:pPr>
        <w:widowControl/>
        <w:autoSpaceDE w:val="0"/>
        <w:autoSpaceDN w:val="0"/>
        <w:adjustRightInd w:val="0"/>
        <w:spacing w:line="46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2.采购代理机构信息</w:t>
      </w:r>
    </w:p>
    <w:p w14:paraId="458D906D">
      <w:pPr>
        <w:widowControl/>
        <w:autoSpaceDE w:val="0"/>
        <w:autoSpaceDN w:val="0"/>
        <w:adjustRightInd w:val="0"/>
        <w:spacing w:line="46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名称：温州星阳工程项目管理有限公司 </w:t>
      </w:r>
    </w:p>
    <w:p w14:paraId="3ADB87F4">
      <w:pPr>
        <w:widowControl/>
        <w:autoSpaceDE w:val="0"/>
        <w:autoSpaceDN w:val="0"/>
        <w:adjustRightInd w:val="0"/>
        <w:spacing w:line="46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地址：温州市鹿城区南汇街道车站大道315号宏鼎大厦A栋1202室、</w:t>
      </w:r>
      <w:r>
        <w:rPr>
          <w:rFonts w:hint="eastAsia" w:ascii="宋体" w:hAnsi="宋体" w:eastAsia="宋体" w:cs="宋体"/>
          <w:b w:val="0"/>
          <w:color w:val="auto"/>
          <w:sz w:val="22"/>
          <w:lang w:eastAsia="zh-CN"/>
        </w:rPr>
        <w:t>文成县大峃镇苔湖新区14幢一单元1201室</w:t>
      </w:r>
      <w:r>
        <w:rPr>
          <w:rFonts w:hint="eastAsia" w:ascii="宋体" w:hAnsi="宋体" w:eastAsia="宋体" w:cs="宋体"/>
          <w:b w:val="0"/>
          <w:color w:val="auto"/>
          <w:sz w:val="22"/>
        </w:rPr>
        <w:t> </w:t>
      </w:r>
    </w:p>
    <w:p w14:paraId="5C0FA616">
      <w:pPr>
        <w:widowControl/>
        <w:autoSpaceDE w:val="0"/>
        <w:autoSpaceDN w:val="0"/>
        <w:adjustRightInd w:val="0"/>
        <w:spacing w:line="46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传真：0577-89782200</w:t>
      </w:r>
    </w:p>
    <w:p w14:paraId="342EF0C1">
      <w:pPr>
        <w:widowControl/>
        <w:autoSpaceDE w:val="0"/>
        <w:autoSpaceDN w:val="0"/>
        <w:adjustRightInd w:val="0"/>
        <w:spacing w:line="46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项目联系人（询问）：邹永和 </w:t>
      </w:r>
    </w:p>
    <w:p w14:paraId="0DBF9A9E">
      <w:pPr>
        <w:widowControl/>
        <w:autoSpaceDE w:val="0"/>
        <w:autoSpaceDN w:val="0"/>
        <w:adjustRightInd w:val="0"/>
        <w:spacing w:line="46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项目联系方式（询问）：15057707652 </w:t>
      </w:r>
    </w:p>
    <w:p w14:paraId="52C2D5D0">
      <w:pPr>
        <w:widowControl/>
        <w:autoSpaceDE w:val="0"/>
        <w:autoSpaceDN w:val="0"/>
        <w:adjustRightInd w:val="0"/>
        <w:spacing w:line="46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质疑联系人：刘必祥</w:t>
      </w:r>
    </w:p>
    <w:p w14:paraId="71DFBE63">
      <w:pPr>
        <w:widowControl/>
        <w:autoSpaceDE w:val="0"/>
        <w:autoSpaceDN w:val="0"/>
        <w:adjustRightInd w:val="0"/>
        <w:spacing w:line="460" w:lineRule="atLeast"/>
        <w:ind w:firstLine="440" w:firstLineChars="200"/>
        <w:textAlignment w:val="bottom"/>
        <w:rPr>
          <w:rFonts w:hint="eastAsia" w:ascii="宋体" w:hAnsi="宋体" w:eastAsia="宋体" w:cs="宋体"/>
          <w:b w:val="0"/>
          <w:color w:val="auto"/>
          <w:sz w:val="22"/>
        </w:rPr>
      </w:pPr>
      <w:r>
        <w:rPr>
          <w:rFonts w:hint="eastAsia" w:ascii="宋体" w:hAnsi="宋体" w:eastAsia="宋体" w:cs="宋体"/>
          <w:b w:val="0"/>
          <w:color w:val="auto"/>
          <w:sz w:val="22"/>
        </w:rPr>
        <w:t>质疑联系方式：18066445757</w:t>
      </w:r>
    </w:p>
    <w:p w14:paraId="44E46DAD">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3.同级政府采购监督管理部门</w:t>
      </w:r>
    </w:p>
    <w:p w14:paraId="0834AF6E">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名称：温州市财政局（浙江省政府采购行政裁决服务中心（温州））</w:t>
      </w:r>
    </w:p>
    <w:p w14:paraId="725A764C">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地址：温州市鹿城区滨江街道瓯江路展银大厦1606室</w:t>
      </w:r>
    </w:p>
    <w:p w14:paraId="507C6300">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传真：</w:t>
      </w:r>
    </w:p>
    <w:p w14:paraId="28105FC9">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联系人：李老师、王老师</w:t>
      </w:r>
    </w:p>
    <w:p w14:paraId="030E74A6">
      <w:pPr>
        <w:widowControl/>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hAnsi="宋体" w:eastAsia="宋体" w:cs="宋体"/>
          <w:b w:val="0"/>
          <w:bCs w:val="0"/>
          <w:color w:val="auto"/>
          <w:sz w:val="22"/>
          <w:szCs w:val="22"/>
          <w:lang w:val="en-US" w:eastAsia="zh-CN"/>
        </w:rPr>
        <w:t>监督投诉电话：0577-88501561，0577-85501562</w:t>
      </w:r>
      <w:r>
        <w:rPr>
          <w:rFonts w:hint="eastAsia" w:ascii="宋体" w:hAnsi="宋体" w:eastAsia="宋体" w:cs="宋体"/>
          <w:b w:val="0"/>
          <w:bCs w:val="0"/>
          <w:color w:val="auto"/>
          <w:sz w:val="22"/>
          <w:szCs w:val="22"/>
        </w:rPr>
        <w:t> </w:t>
      </w:r>
      <w:r>
        <w:rPr>
          <w:rFonts w:ascii="宋体" w:eastAsia="宋体"/>
          <w:b w:val="0"/>
          <w:color w:val="auto"/>
          <w:sz w:val="22"/>
        </w:rPr>
        <w:t>   </w:t>
      </w:r>
      <w:r>
        <w:rPr>
          <w:rFonts w:ascii="Calibri" w:hAnsi="Calibri" w:eastAsia="仿宋" w:cs="Calibri"/>
          <w:b w:val="0"/>
          <w:bCs w:val="0"/>
          <w:sz w:val="24"/>
          <w:szCs w:val="24"/>
        </w:rPr>
        <w:t>   </w:t>
      </w:r>
      <w:r>
        <w:rPr>
          <w:rFonts w:hint="eastAsia" w:ascii="仿宋" w:hAnsi="仿宋" w:eastAsia="仿宋" w:cs="Arial"/>
          <w:b w:val="0"/>
          <w:bCs w:val="0"/>
          <w:sz w:val="24"/>
          <w:szCs w:val="24"/>
        </w:rPr>
        <w:br w:type="textWrapping"/>
      </w:r>
      <w:r>
        <w:rPr>
          <w:rFonts w:ascii="Calibri" w:hAnsi="Calibri" w:eastAsia="仿宋" w:cs="Calibri"/>
          <w:bCs w:val="0"/>
          <w:sz w:val="24"/>
          <w:szCs w:val="24"/>
        </w:rPr>
        <w:t>  </w:t>
      </w:r>
      <w:r>
        <w:rPr>
          <w:rFonts w:hint="eastAsia" w:ascii="宋体" w:eastAsia="宋体"/>
          <w:bCs w:val="0"/>
          <w:color w:val="auto"/>
          <w:sz w:val="22"/>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032A093B">
      <w:pPr>
        <w:widowControl/>
        <w:snapToGrid w:val="0"/>
        <w:spacing w:before="70" w:after="70" w:line="460" w:lineRule="exact"/>
        <w:ind w:right="70" w:firstLine="440" w:firstLineChars="200"/>
        <w:jc w:val="left"/>
        <w:rPr>
          <w:rFonts w:ascii="宋体" w:eastAsia="宋体"/>
          <w:b w:val="0"/>
          <w:bCs w:val="0"/>
          <w:sz w:val="22"/>
          <w:szCs w:val="22"/>
        </w:rPr>
      </w:pPr>
    </w:p>
    <w:p w14:paraId="75A6357E">
      <w:pPr>
        <w:pStyle w:val="16"/>
      </w:pPr>
    </w:p>
    <w:p w14:paraId="7BE4CA43">
      <w:pPr>
        <w:pStyle w:val="16"/>
      </w:pPr>
    </w:p>
    <w:p w14:paraId="23ED373E">
      <w:pPr>
        <w:pStyle w:val="16"/>
      </w:pPr>
    </w:p>
    <w:p w14:paraId="4CECE63B">
      <w:pPr>
        <w:pStyle w:val="16"/>
      </w:pPr>
    </w:p>
    <w:p w14:paraId="2BF16267">
      <w:pPr>
        <w:pStyle w:val="16"/>
      </w:pPr>
    </w:p>
    <w:p w14:paraId="207785C8">
      <w:pPr>
        <w:pStyle w:val="16"/>
      </w:pPr>
    </w:p>
    <w:p w14:paraId="7E8CDFFB">
      <w:pPr>
        <w:pStyle w:val="16"/>
      </w:pPr>
    </w:p>
    <w:p w14:paraId="5833801A">
      <w:pPr>
        <w:pStyle w:val="16"/>
      </w:pPr>
    </w:p>
    <w:p w14:paraId="31C854EA">
      <w:pPr>
        <w:pStyle w:val="16"/>
      </w:pPr>
    </w:p>
    <w:p w14:paraId="07769A2C">
      <w:pPr>
        <w:pStyle w:val="16"/>
      </w:pPr>
    </w:p>
    <w:p w14:paraId="44B12B55">
      <w:pPr>
        <w:pStyle w:val="16"/>
      </w:pPr>
    </w:p>
    <w:p w14:paraId="5B1319F6">
      <w:pPr>
        <w:pStyle w:val="16"/>
      </w:pPr>
    </w:p>
    <w:p w14:paraId="4364C05E">
      <w:pPr>
        <w:pStyle w:val="16"/>
      </w:pPr>
    </w:p>
    <w:p w14:paraId="7A65D23D">
      <w:pPr>
        <w:pStyle w:val="16"/>
      </w:pPr>
    </w:p>
    <w:p w14:paraId="3922CE38">
      <w:pPr>
        <w:pStyle w:val="16"/>
      </w:pPr>
    </w:p>
    <w:p w14:paraId="6A20BD4A">
      <w:pPr>
        <w:pStyle w:val="16"/>
      </w:pPr>
    </w:p>
    <w:p w14:paraId="23C52E71">
      <w:pPr>
        <w:pStyle w:val="16"/>
      </w:pPr>
    </w:p>
    <w:p w14:paraId="4C189082">
      <w:pPr>
        <w:pStyle w:val="16"/>
      </w:pPr>
    </w:p>
    <w:p w14:paraId="09E81AB7">
      <w:pPr>
        <w:pStyle w:val="16"/>
      </w:pPr>
    </w:p>
    <w:p w14:paraId="13243C55">
      <w:pPr>
        <w:pStyle w:val="33"/>
        <w:ind w:left="0" w:leftChars="0" w:firstLine="0" w:firstLineChars="0"/>
      </w:pPr>
    </w:p>
    <w:p w14:paraId="712AD3F5">
      <w:pPr>
        <w:pStyle w:val="37"/>
        <w:rPr>
          <w:rFonts w:hint="eastAsia" w:ascii="宋体" w:hAnsi="宋体"/>
          <w:sz w:val="36"/>
          <w:szCs w:val="36"/>
        </w:rPr>
      </w:pPr>
    </w:p>
    <w:p w14:paraId="34A5860C">
      <w:pPr>
        <w:pStyle w:val="37"/>
        <w:rPr>
          <w:rFonts w:hint="eastAsia" w:ascii="宋体" w:hAnsi="宋体"/>
          <w:sz w:val="36"/>
          <w:szCs w:val="36"/>
        </w:rPr>
      </w:pPr>
    </w:p>
    <w:p w14:paraId="719AA2BB">
      <w:pPr>
        <w:pStyle w:val="37"/>
        <w:rPr>
          <w:rFonts w:ascii="宋体" w:hAnsi="宋体"/>
          <w:sz w:val="36"/>
          <w:szCs w:val="36"/>
          <w:lang w:val="zh-CN"/>
        </w:rPr>
      </w:pPr>
      <w:r>
        <w:rPr>
          <w:rFonts w:hint="eastAsia" w:ascii="宋体" w:hAnsi="宋体"/>
          <w:sz w:val="36"/>
          <w:szCs w:val="36"/>
        </w:rPr>
        <w:t>第一部分</w:t>
      </w:r>
      <w:r>
        <w:rPr>
          <w:rFonts w:hint="eastAsia" w:ascii="宋体" w:hAnsi="宋体"/>
          <w:sz w:val="36"/>
          <w:szCs w:val="36"/>
          <w:lang w:val="en-US" w:eastAsia="zh-CN"/>
        </w:rPr>
        <w:t xml:space="preserve">  </w:t>
      </w:r>
      <w:r>
        <w:rPr>
          <w:rFonts w:hint="eastAsia" w:ascii="宋体" w:hAnsi="宋体"/>
          <w:sz w:val="36"/>
          <w:szCs w:val="36"/>
        </w:rPr>
        <w:t>投标邀请函</w:t>
      </w:r>
      <w:r>
        <w:rPr>
          <w:rFonts w:hint="eastAsia" w:ascii="宋体" w:hAnsi="宋体"/>
          <w:sz w:val="36"/>
          <w:szCs w:val="36"/>
          <w:lang w:val="zh-CN"/>
        </w:rPr>
        <w:t>（投标须知前附表）</w:t>
      </w:r>
    </w:p>
    <w:tbl>
      <w:tblPr>
        <w:tblStyle w:val="39"/>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776"/>
      </w:tblGrid>
      <w:tr w14:paraId="540CAC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031B0CE0">
            <w:pPr>
              <w:spacing w:line="400" w:lineRule="atLeast"/>
              <w:jc w:val="center"/>
              <w:rPr>
                <w:rFonts w:ascii="宋体" w:eastAsia="宋体"/>
                <w:b w:val="0"/>
                <w:bCs w:val="0"/>
                <w:sz w:val="22"/>
                <w:szCs w:val="22"/>
              </w:rPr>
            </w:pPr>
            <w:r>
              <w:rPr>
                <w:rFonts w:hint="eastAsia" w:ascii="宋体" w:eastAsia="宋体"/>
                <w:b w:val="0"/>
                <w:bCs w:val="0"/>
                <w:sz w:val="22"/>
                <w:szCs w:val="22"/>
              </w:rPr>
              <w:t>序号</w:t>
            </w:r>
          </w:p>
        </w:tc>
        <w:tc>
          <w:tcPr>
            <w:tcW w:w="1553" w:type="dxa"/>
            <w:vAlign w:val="center"/>
          </w:tcPr>
          <w:p w14:paraId="1DA3F951">
            <w:pPr>
              <w:spacing w:line="400" w:lineRule="atLeast"/>
              <w:jc w:val="left"/>
              <w:rPr>
                <w:rFonts w:ascii="宋体" w:eastAsia="宋体"/>
                <w:b w:val="0"/>
                <w:bCs w:val="0"/>
                <w:sz w:val="22"/>
                <w:szCs w:val="22"/>
              </w:rPr>
            </w:pPr>
            <w:r>
              <w:rPr>
                <w:rFonts w:hint="eastAsia" w:ascii="宋体" w:eastAsia="宋体"/>
                <w:b w:val="0"/>
                <w:bCs w:val="0"/>
                <w:sz w:val="22"/>
                <w:szCs w:val="22"/>
              </w:rPr>
              <w:t>内容</w:t>
            </w:r>
          </w:p>
        </w:tc>
        <w:tc>
          <w:tcPr>
            <w:tcW w:w="7776" w:type="dxa"/>
            <w:vAlign w:val="center"/>
          </w:tcPr>
          <w:p w14:paraId="48545C25">
            <w:pPr>
              <w:spacing w:line="400" w:lineRule="atLeast"/>
              <w:jc w:val="left"/>
              <w:rPr>
                <w:rFonts w:ascii="宋体" w:eastAsia="宋体"/>
                <w:b w:val="0"/>
                <w:bCs w:val="0"/>
                <w:sz w:val="22"/>
                <w:szCs w:val="22"/>
              </w:rPr>
            </w:pPr>
            <w:r>
              <w:rPr>
                <w:rFonts w:hint="eastAsia" w:ascii="宋体" w:eastAsia="宋体"/>
                <w:b w:val="0"/>
                <w:bCs w:val="0"/>
                <w:sz w:val="22"/>
                <w:szCs w:val="22"/>
              </w:rPr>
              <w:t>说明与要求</w:t>
            </w:r>
          </w:p>
        </w:tc>
      </w:tr>
      <w:tr w14:paraId="43D92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1A250079">
            <w:pPr>
              <w:widowControl/>
              <w:tabs>
                <w:tab w:val="left" w:pos="420"/>
              </w:tabs>
              <w:jc w:val="center"/>
              <w:rPr>
                <w:rFonts w:ascii="宋体" w:eastAsia="宋体"/>
                <w:b w:val="0"/>
                <w:bCs w:val="0"/>
                <w:sz w:val="22"/>
                <w:szCs w:val="22"/>
              </w:rPr>
            </w:pPr>
            <w:r>
              <w:rPr>
                <w:rFonts w:hint="eastAsia" w:ascii="宋体" w:eastAsia="宋体"/>
                <w:b w:val="0"/>
                <w:bCs w:val="0"/>
                <w:sz w:val="22"/>
                <w:szCs w:val="22"/>
              </w:rPr>
              <w:t>1</w:t>
            </w:r>
          </w:p>
        </w:tc>
        <w:tc>
          <w:tcPr>
            <w:tcW w:w="1553" w:type="dxa"/>
            <w:vAlign w:val="center"/>
          </w:tcPr>
          <w:p w14:paraId="2150CD73">
            <w:pPr>
              <w:rPr>
                <w:rFonts w:ascii="宋体" w:eastAsia="宋体"/>
                <w:b w:val="0"/>
                <w:bCs w:val="0"/>
                <w:sz w:val="22"/>
                <w:szCs w:val="22"/>
              </w:rPr>
            </w:pPr>
            <w:r>
              <w:rPr>
                <w:rFonts w:hint="eastAsia" w:ascii="宋体" w:eastAsia="宋体"/>
                <w:b w:val="0"/>
                <w:bCs w:val="0"/>
                <w:sz w:val="22"/>
                <w:szCs w:val="22"/>
              </w:rPr>
              <w:t>项目名称</w:t>
            </w:r>
          </w:p>
        </w:tc>
        <w:tc>
          <w:tcPr>
            <w:tcW w:w="7776" w:type="dxa"/>
            <w:vAlign w:val="center"/>
          </w:tcPr>
          <w:p w14:paraId="434A74AC">
            <w:pPr>
              <w:rPr>
                <w:rFonts w:hint="eastAsia" w:ascii="宋体" w:eastAsia="宋体"/>
                <w:b w:val="0"/>
                <w:bCs w:val="0"/>
                <w:sz w:val="22"/>
                <w:szCs w:val="22"/>
                <w:lang w:eastAsia="zh-CN"/>
              </w:rPr>
            </w:pPr>
            <w:r>
              <w:rPr>
                <w:rFonts w:hint="eastAsia" w:ascii="宋体" w:eastAsia="宋体"/>
                <w:b w:val="0"/>
                <w:bCs w:val="0"/>
                <w:sz w:val="22"/>
                <w:szCs w:val="22"/>
                <w:lang w:eastAsia="zh-CN"/>
              </w:rPr>
              <w:t>文成县看守所（拘留所）医疗医生执勤服务</w:t>
            </w:r>
          </w:p>
        </w:tc>
      </w:tr>
      <w:tr w14:paraId="1DF91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544FEE04">
            <w:pPr>
              <w:widowControl/>
              <w:tabs>
                <w:tab w:val="left" w:pos="420"/>
              </w:tabs>
              <w:jc w:val="center"/>
              <w:rPr>
                <w:rFonts w:ascii="宋体" w:eastAsia="宋体"/>
                <w:b w:val="0"/>
                <w:bCs w:val="0"/>
                <w:sz w:val="22"/>
                <w:szCs w:val="22"/>
              </w:rPr>
            </w:pPr>
            <w:r>
              <w:rPr>
                <w:rFonts w:hint="eastAsia" w:ascii="宋体" w:eastAsia="宋体"/>
                <w:b w:val="0"/>
                <w:bCs w:val="0"/>
                <w:sz w:val="22"/>
                <w:szCs w:val="22"/>
              </w:rPr>
              <w:t>2</w:t>
            </w:r>
          </w:p>
        </w:tc>
        <w:tc>
          <w:tcPr>
            <w:tcW w:w="1553" w:type="dxa"/>
            <w:vAlign w:val="center"/>
          </w:tcPr>
          <w:p w14:paraId="352E62EE">
            <w:pPr>
              <w:rPr>
                <w:rFonts w:ascii="宋体" w:eastAsia="宋体"/>
                <w:b w:val="0"/>
                <w:bCs w:val="0"/>
                <w:sz w:val="22"/>
                <w:szCs w:val="22"/>
              </w:rPr>
            </w:pPr>
            <w:r>
              <w:rPr>
                <w:rFonts w:hint="eastAsia" w:ascii="宋体" w:eastAsia="宋体"/>
                <w:b w:val="0"/>
                <w:bCs w:val="0"/>
                <w:sz w:val="22"/>
                <w:szCs w:val="22"/>
              </w:rPr>
              <w:t>项目编号</w:t>
            </w:r>
          </w:p>
        </w:tc>
        <w:tc>
          <w:tcPr>
            <w:tcW w:w="7776" w:type="dxa"/>
            <w:vAlign w:val="center"/>
          </w:tcPr>
          <w:p w14:paraId="0619F2B8">
            <w:pPr>
              <w:rPr>
                <w:rFonts w:hint="eastAsia" w:ascii="宋体" w:eastAsia="宋体"/>
                <w:b w:val="0"/>
                <w:bCs w:val="0"/>
                <w:sz w:val="22"/>
                <w:szCs w:val="22"/>
                <w:lang w:eastAsia="zh-CN"/>
              </w:rPr>
            </w:pPr>
            <w:r>
              <w:rPr>
                <w:rFonts w:hint="eastAsia" w:ascii="宋体" w:eastAsia="宋体"/>
                <w:b w:val="0"/>
                <w:bCs w:val="0"/>
                <w:sz w:val="22"/>
                <w:szCs w:val="22"/>
                <w:lang w:eastAsia="zh-CN"/>
              </w:rPr>
              <w:t>XYZB-WCX-2025-24</w:t>
            </w:r>
          </w:p>
        </w:tc>
      </w:tr>
      <w:tr w14:paraId="0AB37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09BA5854">
            <w:pPr>
              <w:widowControl/>
              <w:tabs>
                <w:tab w:val="left" w:pos="420"/>
              </w:tabs>
              <w:jc w:val="center"/>
              <w:rPr>
                <w:rFonts w:ascii="宋体" w:eastAsia="宋体"/>
                <w:b w:val="0"/>
                <w:bCs w:val="0"/>
                <w:sz w:val="22"/>
                <w:szCs w:val="22"/>
              </w:rPr>
            </w:pPr>
            <w:r>
              <w:rPr>
                <w:rFonts w:hint="eastAsia" w:ascii="宋体" w:eastAsia="宋体"/>
                <w:b w:val="0"/>
                <w:bCs w:val="0"/>
                <w:sz w:val="22"/>
                <w:szCs w:val="22"/>
              </w:rPr>
              <w:t>3</w:t>
            </w:r>
          </w:p>
        </w:tc>
        <w:tc>
          <w:tcPr>
            <w:tcW w:w="1553" w:type="dxa"/>
            <w:vAlign w:val="center"/>
          </w:tcPr>
          <w:p w14:paraId="59EE0AF4">
            <w:pPr>
              <w:rPr>
                <w:rFonts w:ascii="宋体" w:eastAsia="宋体"/>
                <w:b w:val="0"/>
                <w:bCs w:val="0"/>
                <w:color w:val="auto"/>
                <w:sz w:val="22"/>
                <w:szCs w:val="22"/>
              </w:rPr>
            </w:pPr>
            <w:r>
              <w:rPr>
                <w:rFonts w:hint="eastAsia" w:ascii="宋体" w:eastAsia="宋体"/>
                <w:b w:val="0"/>
                <w:bCs w:val="0"/>
                <w:color w:val="auto"/>
                <w:sz w:val="22"/>
                <w:szCs w:val="22"/>
              </w:rPr>
              <w:t>资金来源</w:t>
            </w:r>
          </w:p>
        </w:tc>
        <w:tc>
          <w:tcPr>
            <w:tcW w:w="7776" w:type="dxa"/>
            <w:vAlign w:val="center"/>
          </w:tcPr>
          <w:p w14:paraId="642B023D">
            <w:pPr>
              <w:rPr>
                <w:rFonts w:ascii="宋体" w:eastAsia="宋体"/>
                <w:b w:val="0"/>
                <w:bCs w:val="0"/>
                <w:color w:val="auto"/>
                <w:sz w:val="22"/>
                <w:szCs w:val="22"/>
              </w:rPr>
            </w:pPr>
            <w:r>
              <w:rPr>
                <w:rFonts w:hint="eastAsia" w:ascii="宋体" w:eastAsia="宋体"/>
                <w:b w:val="0"/>
                <w:bCs w:val="0"/>
                <w:color w:val="auto"/>
                <w:sz w:val="22"/>
                <w:szCs w:val="22"/>
              </w:rPr>
              <w:t>财政资金</w:t>
            </w:r>
          </w:p>
        </w:tc>
      </w:tr>
      <w:tr w14:paraId="7BFD0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6B9A7BB8">
            <w:pPr>
              <w:widowControl/>
              <w:tabs>
                <w:tab w:val="left" w:pos="420"/>
              </w:tabs>
              <w:jc w:val="center"/>
              <w:rPr>
                <w:rFonts w:ascii="宋体" w:eastAsia="宋体"/>
                <w:b w:val="0"/>
                <w:bCs w:val="0"/>
                <w:sz w:val="22"/>
                <w:szCs w:val="22"/>
              </w:rPr>
            </w:pPr>
            <w:r>
              <w:rPr>
                <w:rFonts w:hint="eastAsia" w:ascii="宋体" w:eastAsia="宋体"/>
                <w:b w:val="0"/>
                <w:bCs w:val="0"/>
                <w:sz w:val="22"/>
                <w:szCs w:val="22"/>
              </w:rPr>
              <w:t>4</w:t>
            </w:r>
          </w:p>
        </w:tc>
        <w:tc>
          <w:tcPr>
            <w:tcW w:w="1553" w:type="dxa"/>
            <w:vAlign w:val="center"/>
          </w:tcPr>
          <w:p w14:paraId="02EF8665">
            <w:pPr>
              <w:rPr>
                <w:rFonts w:ascii="宋体" w:eastAsia="宋体"/>
                <w:b w:val="0"/>
                <w:bCs w:val="0"/>
                <w:color w:val="auto"/>
                <w:sz w:val="22"/>
                <w:szCs w:val="22"/>
              </w:rPr>
            </w:pPr>
            <w:r>
              <w:rPr>
                <w:rFonts w:hint="eastAsia" w:ascii="宋体" w:eastAsia="宋体"/>
                <w:b w:val="0"/>
                <w:bCs w:val="0"/>
                <w:color w:val="auto"/>
                <w:sz w:val="22"/>
                <w:szCs w:val="22"/>
              </w:rPr>
              <w:t>最高限价</w:t>
            </w:r>
          </w:p>
        </w:tc>
        <w:tc>
          <w:tcPr>
            <w:tcW w:w="7776" w:type="dxa"/>
            <w:vAlign w:val="center"/>
          </w:tcPr>
          <w:p w14:paraId="01B8A5C3">
            <w:pPr>
              <w:rPr>
                <w:rFonts w:ascii="宋体" w:eastAsia="宋体"/>
                <w:b w:val="0"/>
                <w:bCs w:val="0"/>
                <w:color w:val="auto"/>
                <w:sz w:val="22"/>
                <w:szCs w:val="22"/>
              </w:rPr>
            </w:pPr>
            <w:r>
              <w:rPr>
                <w:rFonts w:hint="eastAsia" w:ascii="宋体" w:eastAsia="宋体"/>
                <w:b/>
                <w:bCs/>
                <w:color w:val="auto"/>
                <w:sz w:val="22"/>
                <w:szCs w:val="22"/>
                <w:lang w:val="en-US" w:eastAsia="zh-CN"/>
              </w:rPr>
              <w:t>12</w:t>
            </w:r>
            <w:r>
              <w:rPr>
                <w:rFonts w:hint="eastAsia" w:ascii="宋体" w:hAnsi="宋体" w:eastAsia="宋体" w:cs="宋体"/>
                <w:b/>
                <w:bCs/>
                <w:color w:val="auto"/>
                <w:sz w:val="22"/>
                <w:szCs w:val="22"/>
                <w:lang w:val="en-US" w:eastAsia="zh-CN"/>
              </w:rPr>
              <w:t>0</w:t>
            </w:r>
            <w:r>
              <w:rPr>
                <w:rFonts w:hint="eastAsia" w:ascii="宋体" w:hAnsi="宋体" w:eastAsia="宋体" w:cs="宋体"/>
                <w:b/>
                <w:bCs/>
                <w:color w:val="auto"/>
                <w:sz w:val="22"/>
                <w:szCs w:val="22"/>
              </w:rPr>
              <w:t>万元人民币（</w:t>
            </w:r>
            <w:r>
              <w:rPr>
                <w:rFonts w:hint="eastAsia" w:ascii="宋体" w:hAnsi="宋体" w:eastAsia="宋体" w:cs="宋体"/>
                <w:b/>
                <w:bCs/>
                <w:color w:val="auto"/>
                <w:sz w:val="22"/>
                <w:szCs w:val="22"/>
                <w:lang w:val="en-US" w:eastAsia="zh-CN"/>
              </w:rPr>
              <w:t>最高综合单价预算金额3092元</w:t>
            </w:r>
            <w:r>
              <w:rPr>
                <w:rFonts w:hint="eastAsia" w:ascii="宋体" w:hAnsi="宋体" w:eastAsia="宋体" w:cs="宋体"/>
                <w:b/>
                <w:bCs/>
                <w:color w:val="auto"/>
                <w:sz w:val="22"/>
                <w:szCs w:val="22"/>
              </w:rPr>
              <w:t>人民币）</w:t>
            </w:r>
            <w:r>
              <w:rPr>
                <w:rFonts w:hint="eastAsia" w:ascii="宋体" w:hAnsi="宋体" w:eastAsia="宋体" w:cs="宋体"/>
                <w:b/>
                <w:bCs/>
                <w:color w:val="auto"/>
                <w:sz w:val="22"/>
                <w:szCs w:val="22"/>
              </w:rPr>
              <w:t>；</w:t>
            </w:r>
          </w:p>
        </w:tc>
      </w:tr>
      <w:tr w14:paraId="20D49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1C4AC81F">
            <w:pPr>
              <w:widowControl/>
              <w:tabs>
                <w:tab w:val="left" w:pos="420"/>
              </w:tabs>
              <w:jc w:val="center"/>
              <w:rPr>
                <w:rFonts w:ascii="宋体" w:eastAsia="宋体"/>
                <w:b w:val="0"/>
                <w:bCs w:val="0"/>
                <w:sz w:val="22"/>
                <w:szCs w:val="22"/>
              </w:rPr>
            </w:pPr>
            <w:r>
              <w:rPr>
                <w:rFonts w:hint="eastAsia" w:ascii="宋体" w:eastAsia="宋体"/>
                <w:b w:val="0"/>
                <w:bCs w:val="0"/>
                <w:sz w:val="22"/>
                <w:szCs w:val="22"/>
              </w:rPr>
              <w:t>5</w:t>
            </w:r>
          </w:p>
        </w:tc>
        <w:tc>
          <w:tcPr>
            <w:tcW w:w="1553" w:type="dxa"/>
            <w:vAlign w:val="center"/>
          </w:tcPr>
          <w:p w14:paraId="14C7DBCC">
            <w:pPr>
              <w:rPr>
                <w:rFonts w:ascii="宋体" w:eastAsia="宋体"/>
                <w:b w:val="0"/>
                <w:bCs w:val="0"/>
                <w:color w:val="auto"/>
                <w:sz w:val="22"/>
                <w:szCs w:val="22"/>
              </w:rPr>
            </w:pPr>
            <w:r>
              <w:rPr>
                <w:rFonts w:hint="eastAsia" w:ascii="宋体" w:eastAsia="宋体"/>
                <w:b w:val="0"/>
                <w:bCs w:val="0"/>
                <w:color w:val="auto"/>
                <w:sz w:val="22"/>
                <w:szCs w:val="22"/>
              </w:rPr>
              <w:t>采购方式</w:t>
            </w:r>
          </w:p>
        </w:tc>
        <w:tc>
          <w:tcPr>
            <w:tcW w:w="7776" w:type="dxa"/>
            <w:vAlign w:val="center"/>
          </w:tcPr>
          <w:p w14:paraId="29850347">
            <w:pPr>
              <w:rPr>
                <w:rFonts w:ascii="宋体" w:eastAsia="宋体"/>
                <w:b w:val="0"/>
                <w:bCs w:val="0"/>
                <w:color w:val="auto"/>
                <w:sz w:val="22"/>
                <w:szCs w:val="22"/>
              </w:rPr>
            </w:pPr>
            <w:r>
              <w:rPr>
                <w:rFonts w:hint="eastAsia" w:ascii="宋体" w:eastAsia="宋体"/>
                <w:b w:val="0"/>
                <w:bCs w:val="0"/>
                <w:color w:val="auto"/>
                <w:sz w:val="22"/>
                <w:szCs w:val="22"/>
              </w:rPr>
              <w:t>公开招标</w:t>
            </w:r>
          </w:p>
        </w:tc>
      </w:tr>
      <w:tr w14:paraId="5F1B7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1CD2040A">
            <w:pPr>
              <w:widowControl/>
              <w:tabs>
                <w:tab w:val="left" w:pos="420"/>
              </w:tabs>
              <w:jc w:val="center"/>
              <w:rPr>
                <w:rFonts w:ascii="宋体" w:eastAsia="宋体"/>
                <w:b w:val="0"/>
                <w:bCs w:val="0"/>
                <w:sz w:val="22"/>
                <w:szCs w:val="22"/>
              </w:rPr>
            </w:pPr>
            <w:r>
              <w:rPr>
                <w:rFonts w:hint="eastAsia" w:ascii="宋体" w:eastAsia="宋体"/>
                <w:b w:val="0"/>
                <w:bCs w:val="0"/>
                <w:sz w:val="22"/>
                <w:szCs w:val="22"/>
              </w:rPr>
              <w:t>6</w:t>
            </w:r>
          </w:p>
        </w:tc>
        <w:tc>
          <w:tcPr>
            <w:tcW w:w="1553" w:type="dxa"/>
            <w:vAlign w:val="center"/>
          </w:tcPr>
          <w:p w14:paraId="7D7350C8">
            <w:pPr>
              <w:adjustRightInd w:val="0"/>
              <w:rPr>
                <w:rFonts w:ascii="宋体" w:eastAsia="宋体"/>
                <w:b w:val="0"/>
                <w:bCs w:val="0"/>
                <w:color w:val="auto"/>
                <w:sz w:val="22"/>
                <w:szCs w:val="22"/>
              </w:rPr>
            </w:pPr>
            <w:r>
              <w:rPr>
                <w:rFonts w:hint="eastAsia" w:ascii="宋体" w:eastAsia="宋体"/>
                <w:b w:val="0"/>
                <w:bCs w:val="0"/>
                <w:color w:val="auto"/>
                <w:sz w:val="22"/>
                <w:szCs w:val="22"/>
              </w:rPr>
              <w:t>采购人</w:t>
            </w:r>
          </w:p>
        </w:tc>
        <w:tc>
          <w:tcPr>
            <w:tcW w:w="7776" w:type="dxa"/>
            <w:vAlign w:val="center"/>
          </w:tcPr>
          <w:p w14:paraId="49CAE52D">
            <w:pPr>
              <w:adjustRightInd w:val="0"/>
              <w:rPr>
                <w:rFonts w:hint="eastAsia" w:ascii="宋体" w:eastAsia="宋体"/>
                <w:b w:val="0"/>
                <w:bCs w:val="0"/>
                <w:color w:val="auto"/>
                <w:sz w:val="22"/>
                <w:szCs w:val="22"/>
                <w:lang w:eastAsia="zh-CN"/>
              </w:rPr>
            </w:pPr>
            <w:r>
              <w:rPr>
                <w:rFonts w:hint="eastAsia" w:ascii="宋体" w:eastAsia="宋体"/>
                <w:b w:val="0"/>
                <w:bCs w:val="0"/>
                <w:color w:val="auto"/>
                <w:sz w:val="22"/>
                <w:szCs w:val="22"/>
              </w:rPr>
              <w:t>名称：</w:t>
            </w:r>
            <w:r>
              <w:rPr>
                <w:rFonts w:hint="eastAsia" w:ascii="宋体" w:eastAsia="宋体"/>
                <w:b w:val="0"/>
                <w:bCs w:val="0"/>
                <w:color w:val="auto"/>
                <w:sz w:val="22"/>
                <w:szCs w:val="22"/>
                <w:lang w:eastAsia="zh-CN"/>
              </w:rPr>
              <w:t>文成县公安局</w:t>
            </w:r>
          </w:p>
          <w:p w14:paraId="56DACA71">
            <w:pPr>
              <w:adjustRightInd w:val="0"/>
              <w:rPr>
                <w:rFonts w:hint="eastAsia" w:ascii="宋体" w:eastAsia="宋体"/>
                <w:b w:val="0"/>
                <w:bCs w:val="0"/>
                <w:color w:val="auto"/>
                <w:sz w:val="22"/>
                <w:szCs w:val="22"/>
                <w:lang w:eastAsia="zh-CN"/>
              </w:rPr>
            </w:pPr>
            <w:r>
              <w:rPr>
                <w:rFonts w:hint="eastAsia" w:ascii="宋体" w:eastAsia="宋体"/>
                <w:b w:val="0"/>
                <w:bCs w:val="0"/>
                <w:color w:val="auto"/>
                <w:sz w:val="22"/>
                <w:szCs w:val="22"/>
              </w:rPr>
              <w:t>地址：</w:t>
            </w:r>
            <w:r>
              <w:rPr>
                <w:rFonts w:hint="eastAsia" w:ascii="宋体" w:eastAsia="宋体"/>
                <w:b w:val="0"/>
                <w:bCs w:val="0"/>
                <w:color w:val="auto"/>
                <w:sz w:val="22"/>
                <w:szCs w:val="22"/>
                <w:lang w:eastAsia="zh-CN"/>
              </w:rPr>
              <w:t>文成县文瑞路1号</w:t>
            </w:r>
          </w:p>
          <w:p w14:paraId="3F53FB38">
            <w:pPr>
              <w:adjustRightInd w:val="0"/>
              <w:rPr>
                <w:rFonts w:hint="eastAsia" w:ascii="宋体" w:eastAsia="宋体"/>
                <w:b w:val="0"/>
                <w:bCs w:val="0"/>
                <w:color w:val="auto"/>
                <w:sz w:val="22"/>
                <w:szCs w:val="22"/>
                <w:lang w:eastAsia="zh-CN"/>
              </w:rPr>
            </w:pPr>
            <w:r>
              <w:rPr>
                <w:rFonts w:hint="eastAsia" w:ascii="宋体" w:eastAsia="宋体"/>
                <w:b w:val="0"/>
                <w:bCs w:val="0"/>
                <w:color w:val="auto"/>
                <w:sz w:val="22"/>
                <w:szCs w:val="22"/>
              </w:rPr>
              <w:t>联 系 人：</w:t>
            </w:r>
            <w:r>
              <w:rPr>
                <w:rFonts w:hint="eastAsia" w:ascii="宋体" w:eastAsia="宋体"/>
                <w:b w:val="0"/>
                <w:bCs w:val="0"/>
                <w:color w:val="auto"/>
                <w:sz w:val="22"/>
                <w:szCs w:val="22"/>
                <w:lang w:eastAsia="zh-CN"/>
              </w:rPr>
              <w:t>赵丽丽</w:t>
            </w:r>
          </w:p>
          <w:p w14:paraId="47E5F400">
            <w:pPr>
              <w:adjustRightInd w:val="0"/>
              <w:rPr>
                <w:rFonts w:hint="eastAsia" w:ascii="宋体" w:eastAsia="宋体"/>
                <w:b w:val="0"/>
                <w:bCs w:val="0"/>
                <w:color w:val="auto"/>
                <w:sz w:val="22"/>
                <w:szCs w:val="22"/>
                <w:lang w:eastAsia="zh-CN"/>
              </w:rPr>
            </w:pPr>
            <w:r>
              <w:rPr>
                <w:rFonts w:hint="eastAsia" w:ascii="宋体" w:eastAsia="宋体"/>
                <w:b w:val="0"/>
                <w:bCs w:val="0"/>
                <w:color w:val="auto"/>
                <w:sz w:val="22"/>
                <w:szCs w:val="22"/>
              </w:rPr>
              <w:t>联系电话：</w:t>
            </w:r>
            <w:r>
              <w:rPr>
                <w:rFonts w:hint="eastAsia" w:ascii="宋体" w:eastAsia="宋体"/>
                <w:b w:val="0"/>
                <w:bCs w:val="0"/>
                <w:color w:val="auto"/>
                <w:sz w:val="22"/>
                <w:szCs w:val="22"/>
                <w:lang w:eastAsia="zh-CN"/>
              </w:rPr>
              <w:t>13868680856</w:t>
            </w:r>
          </w:p>
        </w:tc>
      </w:tr>
      <w:tr w14:paraId="319860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77896BB7">
            <w:pPr>
              <w:widowControl/>
              <w:tabs>
                <w:tab w:val="left" w:pos="420"/>
              </w:tabs>
              <w:ind w:right="105"/>
              <w:jc w:val="center"/>
              <w:rPr>
                <w:rFonts w:ascii="宋体" w:eastAsia="宋体"/>
                <w:b w:val="0"/>
                <w:bCs w:val="0"/>
                <w:sz w:val="22"/>
                <w:szCs w:val="22"/>
              </w:rPr>
            </w:pPr>
            <w:r>
              <w:rPr>
                <w:rFonts w:hint="eastAsia" w:ascii="宋体" w:eastAsia="宋体"/>
                <w:b w:val="0"/>
                <w:bCs w:val="0"/>
                <w:sz w:val="22"/>
                <w:szCs w:val="22"/>
              </w:rPr>
              <w:t>7</w:t>
            </w:r>
          </w:p>
        </w:tc>
        <w:tc>
          <w:tcPr>
            <w:tcW w:w="1553" w:type="dxa"/>
            <w:vAlign w:val="center"/>
          </w:tcPr>
          <w:p w14:paraId="76C64133">
            <w:pPr>
              <w:rPr>
                <w:rFonts w:ascii="宋体" w:eastAsia="宋体"/>
                <w:b w:val="0"/>
                <w:bCs w:val="0"/>
                <w:sz w:val="22"/>
                <w:szCs w:val="22"/>
              </w:rPr>
            </w:pPr>
            <w:r>
              <w:rPr>
                <w:rFonts w:hint="eastAsia" w:ascii="宋体" w:eastAsia="宋体"/>
                <w:b w:val="0"/>
                <w:bCs w:val="0"/>
                <w:sz w:val="22"/>
                <w:szCs w:val="22"/>
              </w:rPr>
              <w:t>采购代理机构</w:t>
            </w:r>
          </w:p>
        </w:tc>
        <w:tc>
          <w:tcPr>
            <w:tcW w:w="7776" w:type="dxa"/>
            <w:vAlign w:val="center"/>
          </w:tcPr>
          <w:p w14:paraId="6870B4E3">
            <w:pPr>
              <w:adjustRightInd w:val="0"/>
              <w:rPr>
                <w:rFonts w:hint="eastAsia" w:ascii="宋体" w:eastAsia="宋体"/>
                <w:b w:val="0"/>
                <w:bCs w:val="0"/>
                <w:sz w:val="22"/>
                <w:szCs w:val="22"/>
                <w:lang w:eastAsia="zh-CN"/>
              </w:rPr>
            </w:pPr>
            <w:r>
              <w:rPr>
                <w:rFonts w:hint="eastAsia" w:ascii="宋体" w:eastAsia="宋体"/>
                <w:b w:val="0"/>
                <w:bCs w:val="0"/>
                <w:sz w:val="22"/>
                <w:szCs w:val="22"/>
              </w:rPr>
              <w:t>名称：</w:t>
            </w:r>
            <w:r>
              <w:rPr>
                <w:rFonts w:hint="eastAsia" w:ascii="宋体" w:eastAsia="宋体"/>
                <w:b w:val="0"/>
                <w:bCs w:val="0"/>
                <w:sz w:val="22"/>
                <w:szCs w:val="22"/>
                <w:lang w:eastAsia="zh-CN"/>
              </w:rPr>
              <w:t>温州星阳工程项目管理有限公司</w:t>
            </w:r>
          </w:p>
          <w:p w14:paraId="479BC4B8">
            <w:pPr>
              <w:adjustRightInd w:val="0"/>
              <w:rPr>
                <w:rFonts w:hint="eastAsia" w:ascii="宋体" w:eastAsia="宋体"/>
                <w:b w:val="0"/>
                <w:bCs w:val="0"/>
                <w:sz w:val="22"/>
                <w:szCs w:val="22"/>
                <w:lang w:eastAsia="zh-CN"/>
              </w:rPr>
            </w:pPr>
            <w:r>
              <w:rPr>
                <w:rFonts w:hint="eastAsia" w:ascii="宋体" w:eastAsia="宋体"/>
                <w:b w:val="0"/>
                <w:bCs w:val="0"/>
                <w:sz w:val="22"/>
                <w:szCs w:val="22"/>
              </w:rPr>
              <w:t>地址：</w:t>
            </w:r>
            <w:r>
              <w:rPr>
                <w:rFonts w:hint="eastAsia" w:ascii="宋体" w:eastAsia="宋体"/>
                <w:b w:val="0"/>
                <w:bCs w:val="0"/>
                <w:sz w:val="22"/>
                <w:szCs w:val="22"/>
                <w:lang w:eastAsia="zh-CN"/>
              </w:rPr>
              <w:t>温州市鹿城区南汇街道车站大道315号宏鼎大厦A栋1202室、</w:t>
            </w:r>
            <w:r>
              <w:rPr>
                <w:rFonts w:hint="eastAsia" w:ascii="宋体" w:eastAsia="宋体"/>
                <w:b w:val="0"/>
                <w:bCs w:val="0"/>
                <w:color w:val="auto"/>
                <w:sz w:val="22"/>
                <w:szCs w:val="22"/>
                <w:lang w:eastAsia="zh-CN"/>
              </w:rPr>
              <w:t>文成县大峃镇苔湖新区</w:t>
            </w:r>
            <w:r>
              <w:rPr>
                <w:rFonts w:hint="eastAsia" w:ascii="宋体" w:eastAsia="宋体"/>
                <w:b w:val="0"/>
                <w:bCs w:val="0"/>
                <w:color w:val="auto"/>
                <w:sz w:val="22"/>
                <w:szCs w:val="22"/>
                <w:lang w:val="en-US" w:eastAsia="zh-CN"/>
              </w:rPr>
              <w:t>1</w:t>
            </w:r>
            <w:r>
              <w:rPr>
                <w:rFonts w:hint="eastAsia" w:ascii="宋体" w:eastAsia="宋体"/>
                <w:b w:val="0"/>
                <w:bCs w:val="0"/>
                <w:color w:val="auto"/>
                <w:sz w:val="22"/>
                <w:szCs w:val="22"/>
                <w:lang w:eastAsia="zh-CN"/>
              </w:rPr>
              <w:t>4幢</w:t>
            </w:r>
            <w:r>
              <w:rPr>
                <w:rFonts w:hint="eastAsia" w:ascii="宋体" w:eastAsia="宋体"/>
                <w:b w:val="0"/>
                <w:bCs w:val="0"/>
                <w:color w:val="auto"/>
                <w:sz w:val="22"/>
                <w:szCs w:val="22"/>
                <w:lang w:val="en-US" w:eastAsia="zh-CN"/>
              </w:rPr>
              <w:t>一单元12</w:t>
            </w:r>
            <w:r>
              <w:rPr>
                <w:rFonts w:hint="eastAsia" w:ascii="宋体" w:eastAsia="宋体"/>
                <w:b w:val="0"/>
                <w:bCs w:val="0"/>
                <w:color w:val="auto"/>
                <w:sz w:val="22"/>
                <w:szCs w:val="22"/>
                <w:lang w:eastAsia="zh-CN"/>
              </w:rPr>
              <w:t>01室</w:t>
            </w:r>
            <w:r>
              <w:rPr>
                <w:rFonts w:hint="eastAsia" w:ascii="宋体" w:eastAsia="宋体"/>
                <w:b w:val="0"/>
                <w:bCs w:val="0"/>
                <w:sz w:val="22"/>
                <w:szCs w:val="22"/>
                <w:lang w:eastAsia="zh-CN"/>
              </w:rPr>
              <w:t>；</w:t>
            </w:r>
          </w:p>
          <w:p w14:paraId="31CC54CA">
            <w:pPr>
              <w:adjustRightInd w:val="0"/>
              <w:rPr>
                <w:rFonts w:hint="eastAsia" w:ascii="宋体" w:eastAsia="宋体"/>
                <w:b w:val="0"/>
                <w:bCs w:val="0"/>
                <w:sz w:val="22"/>
                <w:szCs w:val="22"/>
                <w:lang w:eastAsia="zh-CN"/>
              </w:rPr>
            </w:pPr>
            <w:r>
              <w:rPr>
                <w:rFonts w:hint="eastAsia" w:ascii="宋体" w:eastAsia="宋体"/>
                <w:b w:val="0"/>
                <w:bCs w:val="0"/>
                <w:sz w:val="22"/>
                <w:szCs w:val="22"/>
              </w:rPr>
              <w:t>项目负责人：</w:t>
            </w:r>
            <w:r>
              <w:rPr>
                <w:rFonts w:hint="eastAsia" w:ascii="宋体" w:eastAsia="宋体"/>
                <w:b w:val="0"/>
                <w:bCs w:val="0"/>
                <w:sz w:val="22"/>
                <w:szCs w:val="22"/>
                <w:lang w:eastAsia="zh-CN"/>
              </w:rPr>
              <w:t>邹永和</w:t>
            </w:r>
          </w:p>
          <w:p w14:paraId="0690DB39">
            <w:pPr>
              <w:adjustRightInd w:val="0"/>
              <w:rPr>
                <w:rFonts w:ascii="宋体" w:eastAsia="宋体"/>
                <w:b w:val="0"/>
                <w:bCs w:val="0"/>
                <w:sz w:val="22"/>
                <w:szCs w:val="22"/>
              </w:rPr>
            </w:pPr>
            <w:r>
              <w:rPr>
                <w:rFonts w:hint="eastAsia" w:ascii="宋体" w:eastAsia="宋体"/>
                <w:b w:val="0"/>
                <w:bCs w:val="0"/>
                <w:sz w:val="22"/>
                <w:szCs w:val="22"/>
              </w:rPr>
              <w:t>手机：</w:t>
            </w:r>
            <w:r>
              <w:rPr>
                <w:rFonts w:hint="eastAsia" w:ascii="宋体" w:eastAsia="宋体"/>
                <w:b w:val="0"/>
                <w:bCs w:val="0"/>
                <w:sz w:val="22"/>
                <w:szCs w:val="22"/>
                <w:lang w:eastAsia="zh-CN"/>
              </w:rPr>
              <w:t>15057707652</w:t>
            </w:r>
          </w:p>
        </w:tc>
      </w:tr>
      <w:tr w14:paraId="48533A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1C7AD630">
            <w:pPr>
              <w:widowControl/>
              <w:tabs>
                <w:tab w:val="left" w:pos="420"/>
              </w:tabs>
              <w:ind w:right="105"/>
              <w:jc w:val="center"/>
              <w:rPr>
                <w:rFonts w:ascii="宋体" w:eastAsia="宋体"/>
                <w:b w:val="0"/>
                <w:bCs w:val="0"/>
                <w:sz w:val="22"/>
                <w:szCs w:val="22"/>
              </w:rPr>
            </w:pPr>
            <w:r>
              <w:rPr>
                <w:rFonts w:hint="eastAsia" w:ascii="宋体" w:eastAsia="宋体"/>
                <w:b w:val="0"/>
                <w:bCs w:val="0"/>
                <w:sz w:val="22"/>
                <w:szCs w:val="22"/>
              </w:rPr>
              <w:t>8</w:t>
            </w:r>
          </w:p>
        </w:tc>
        <w:tc>
          <w:tcPr>
            <w:tcW w:w="1553" w:type="dxa"/>
            <w:vAlign w:val="center"/>
          </w:tcPr>
          <w:p w14:paraId="57BD5F38">
            <w:pPr>
              <w:rPr>
                <w:rFonts w:ascii="宋体" w:eastAsia="宋体"/>
                <w:b w:val="0"/>
                <w:bCs w:val="0"/>
                <w:sz w:val="22"/>
                <w:szCs w:val="22"/>
              </w:rPr>
            </w:pPr>
            <w:r>
              <w:rPr>
                <w:rFonts w:hint="eastAsia" w:ascii="宋体" w:eastAsia="宋体"/>
                <w:b w:val="0"/>
                <w:bCs w:val="0"/>
                <w:sz w:val="22"/>
                <w:szCs w:val="22"/>
              </w:rPr>
              <w:t>评标办法</w:t>
            </w:r>
          </w:p>
        </w:tc>
        <w:tc>
          <w:tcPr>
            <w:tcW w:w="7776" w:type="dxa"/>
            <w:vAlign w:val="center"/>
          </w:tcPr>
          <w:p w14:paraId="34538271">
            <w:pPr>
              <w:adjustRightInd w:val="0"/>
              <w:rPr>
                <w:rFonts w:ascii="宋体" w:eastAsia="宋体"/>
                <w:b w:val="0"/>
                <w:bCs w:val="0"/>
                <w:sz w:val="22"/>
                <w:szCs w:val="22"/>
              </w:rPr>
            </w:pPr>
            <w:r>
              <w:rPr>
                <w:rFonts w:hint="eastAsia" w:ascii="宋体" w:eastAsia="宋体"/>
                <w:b w:val="0"/>
                <w:bCs w:val="0"/>
                <w:sz w:val="22"/>
                <w:szCs w:val="22"/>
              </w:rPr>
              <w:t>综合评分法</w:t>
            </w:r>
          </w:p>
        </w:tc>
      </w:tr>
      <w:tr w14:paraId="473E6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14:paraId="798174D0">
            <w:pPr>
              <w:widowControl/>
              <w:tabs>
                <w:tab w:val="left" w:pos="420"/>
              </w:tabs>
              <w:jc w:val="center"/>
              <w:rPr>
                <w:rFonts w:ascii="宋体" w:eastAsia="宋体"/>
                <w:b w:val="0"/>
                <w:bCs w:val="0"/>
                <w:sz w:val="22"/>
                <w:szCs w:val="22"/>
              </w:rPr>
            </w:pPr>
            <w:r>
              <w:rPr>
                <w:rFonts w:hint="eastAsia" w:ascii="宋体" w:eastAsia="宋体"/>
                <w:b w:val="0"/>
                <w:bCs w:val="0"/>
                <w:sz w:val="22"/>
                <w:szCs w:val="22"/>
              </w:rPr>
              <w:t>9</w:t>
            </w:r>
          </w:p>
        </w:tc>
        <w:tc>
          <w:tcPr>
            <w:tcW w:w="1553" w:type="dxa"/>
            <w:vAlign w:val="center"/>
          </w:tcPr>
          <w:p w14:paraId="4A37DFAA">
            <w:pPr>
              <w:rPr>
                <w:rFonts w:ascii="宋体" w:eastAsia="宋体"/>
                <w:b w:val="0"/>
                <w:bCs w:val="0"/>
                <w:sz w:val="22"/>
                <w:szCs w:val="22"/>
              </w:rPr>
            </w:pPr>
            <w:r>
              <w:rPr>
                <w:rFonts w:hint="eastAsia" w:ascii="宋体" w:eastAsia="宋体"/>
                <w:b w:val="0"/>
                <w:bCs w:val="0"/>
                <w:sz w:val="22"/>
                <w:szCs w:val="22"/>
              </w:rPr>
              <w:t>招标内容</w:t>
            </w:r>
          </w:p>
        </w:tc>
        <w:tc>
          <w:tcPr>
            <w:tcW w:w="7776" w:type="dxa"/>
            <w:vAlign w:val="center"/>
          </w:tcPr>
          <w:p w14:paraId="0A3C4BCD">
            <w:pPr>
              <w:adjustRightInd w:val="0"/>
              <w:rPr>
                <w:rFonts w:ascii="宋体" w:eastAsia="宋体"/>
                <w:b w:val="0"/>
                <w:bCs w:val="0"/>
                <w:sz w:val="22"/>
                <w:szCs w:val="22"/>
              </w:rPr>
            </w:pPr>
            <w:r>
              <w:rPr>
                <w:rFonts w:hint="eastAsia" w:ascii="宋体" w:eastAsia="宋体"/>
                <w:b w:val="0"/>
                <w:bCs w:val="0"/>
                <w:sz w:val="22"/>
                <w:szCs w:val="22"/>
              </w:rPr>
              <w:t>具体内容见招标文件。</w:t>
            </w:r>
          </w:p>
        </w:tc>
      </w:tr>
      <w:tr w14:paraId="687747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14:paraId="0CB3884C">
            <w:pPr>
              <w:widowControl/>
              <w:tabs>
                <w:tab w:val="left" w:pos="420"/>
              </w:tabs>
              <w:jc w:val="center"/>
              <w:rPr>
                <w:rFonts w:ascii="宋体" w:eastAsia="宋体"/>
                <w:b w:val="0"/>
                <w:bCs w:val="0"/>
                <w:sz w:val="22"/>
                <w:szCs w:val="22"/>
              </w:rPr>
            </w:pPr>
            <w:r>
              <w:rPr>
                <w:rFonts w:hint="eastAsia" w:ascii="宋体" w:eastAsia="宋体"/>
                <w:b w:val="0"/>
                <w:bCs w:val="0"/>
                <w:sz w:val="22"/>
                <w:szCs w:val="22"/>
              </w:rPr>
              <w:t>10</w:t>
            </w:r>
          </w:p>
        </w:tc>
        <w:tc>
          <w:tcPr>
            <w:tcW w:w="1553" w:type="dxa"/>
            <w:vAlign w:val="center"/>
          </w:tcPr>
          <w:p w14:paraId="70F3E55C">
            <w:pPr>
              <w:rPr>
                <w:rFonts w:ascii="宋体" w:eastAsia="宋体"/>
                <w:b w:val="0"/>
                <w:bCs w:val="0"/>
                <w:color w:val="auto"/>
                <w:sz w:val="22"/>
                <w:szCs w:val="22"/>
              </w:rPr>
            </w:pPr>
            <w:r>
              <w:rPr>
                <w:rFonts w:hint="eastAsia" w:ascii="宋体" w:eastAsia="宋体"/>
                <w:b w:val="0"/>
                <w:bCs w:val="0"/>
                <w:color w:val="auto"/>
                <w:sz w:val="22"/>
                <w:szCs w:val="22"/>
              </w:rPr>
              <w:t>投标供应商</w:t>
            </w:r>
          </w:p>
          <w:p w14:paraId="4B334F65">
            <w:pPr>
              <w:rPr>
                <w:rFonts w:ascii="宋体" w:eastAsia="宋体"/>
                <w:b w:val="0"/>
                <w:bCs w:val="0"/>
                <w:color w:val="auto"/>
                <w:sz w:val="22"/>
                <w:szCs w:val="22"/>
              </w:rPr>
            </w:pPr>
            <w:r>
              <w:rPr>
                <w:rFonts w:hint="eastAsia" w:ascii="宋体" w:eastAsia="宋体"/>
                <w:b w:val="0"/>
                <w:bCs w:val="0"/>
                <w:color w:val="auto"/>
                <w:sz w:val="22"/>
                <w:szCs w:val="22"/>
              </w:rPr>
              <w:t>资格要求</w:t>
            </w:r>
          </w:p>
        </w:tc>
        <w:tc>
          <w:tcPr>
            <w:tcW w:w="7776" w:type="dxa"/>
            <w:vAlign w:val="center"/>
          </w:tcPr>
          <w:p w14:paraId="3118C829">
            <w:pPr>
              <w:adjustRightIn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6D8933D2">
            <w:pPr>
              <w:adjustRightInd w:val="0"/>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rPr>
              <w:t>2.落实政府采购政策需满足的资格要求：</w:t>
            </w:r>
            <w:r>
              <w:rPr>
                <w:rFonts w:hint="eastAsia" w:ascii="宋体" w:eastAsia="宋体" w:cs="宋体"/>
                <w:b w:val="0"/>
                <w:bCs w:val="0"/>
                <w:color w:val="auto"/>
                <w:sz w:val="22"/>
                <w:szCs w:val="22"/>
                <w:lang w:eastAsia="zh-CN"/>
              </w:rPr>
              <w:t>无</w:t>
            </w:r>
          </w:p>
          <w:p w14:paraId="696CE71A">
            <w:pPr>
              <w:adjustRightInd w:val="0"/>
              <w:rPr>
                <w:rFonts w:ascii="宋体" w:eastAsia="宋体"/>
                <w:b w:val="0"/>
                <w:bCs w:val="0"/>
                <w:color w:val="auto"/>
                <w:kern w:val="28"/>
                <w:sz w:val="22"/>
                <w:szCs w:val="22"/>
              </w:rPr>
            </w:pPr>
            <w:r>
              <w:rPr>
                <w:rFonts w:hint="eastAsia" w:ascii="宋体" w:hAnsi="宋体" w:eastAsia="宋体" w:cs="宋体"/>
                <w:b w:val="0"/>
                <w:bCs w:val="0"/>
                <w:color w:val="auto"/>
                <w:sz w:val="22"/>
                <w:szCs w:val="22"/>
              </w:rPr>
              <w:t>3.本项目的特定资格要求：</w:t>
            </w:r>
            <w:r>
              <w:rPr>
                <w:rFonts w:hint="eastAsia" w:ascii="宋体" w:hAnsi="宋体" w:eastAsia="宋体" w:cs="Times New Roman"/>
                <w:b w:val="0"/>
                <w:bCs w:val="0"/>
                <w:color w:val="auto"/>
                <w:sz w:val="22"/>
                <w:szCs w:val="22"/>
                <w:lang w:val="en-US" w:eastAsia="zh-CN"/>
              </w:rPr>
              <w:t>投标供应商为</w:t>
            </w:r>
            <w:r>
              <w:rPr>
                <w:rFonts w:hint="eastAsia" w:ascii="宋体" w:hAnsi="宋体" w:eastAsia="宋体" w:cs="Times New Roman"/>
                <w:b w:val="0"/>
                <w:bCs w:val="0"/>
                <w:color w:val="auto"/>
                <w:sz w:val="22"/>
                <w:szCs w:val="22"/>
              </w:rPr>
              <w:t>二级甲等综合性医院</w:t>
            </w:r>
            <w:r>
              <w:rPr>
                <w:rFonts w:hint="eastAsia" w:ascii="宋体" w:hAnsi="宋体" w:eastAsia="宋体" w:cs="Times New Roman"/>
                <w:b w:val="0"/>
                <w:bCs w:val="0"/>
                <w:color w:val="auto"/>
                <w:sz w:val="22"/>
                <w:szCs w:val="22"/>
                <w:lang w:val="en-US" w:eastAsia="zh-CN"/>
              </w:rPr>
              <w:t>；</w:t>
            </w:r>
          </w:p>
        </w:tc>
      </w:tr>
      <w:tr w14:paraId="4C154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14:paraId="7305DB9F">
            <w:pPr>
              <w:widowControl/>
              <w:tabs>
                <w:tab w:val="left" w:pos="420"/>
              </w:tabs>
              <w:jc w:val="center"/>
              <w:rPr>
                <w:rFonts w:ascii="宋体" w:eastAsia="宋体"/>
                <w:b w:val="0"/>
                <w:bCs w:val="0"/>
                <w:sz w:val="22"/>
                <w:szCs w:val="22"/>
              </w:rPr>
            </w:pPr>
            <w:r>
              <w:rPr>
                <w:rFonts w:hint="eastAsia" w:ascii="宋体" w:eastAsia="宋体"/>
                <w:b w:val="0"/>
                <w:bCs w:val="0"/>
                <w:sz w:val="22"/>
                <w:szCs w:val="22"/>
              </w:rPr>
              <w:t>11</w:t>
            </w:r>
          </w:p>
        </w:tc>
        <w:tc>
          <w:tcPr>
            <w:tcW w:w="1553" w:type="dxa"/>
            <w:vAlign w:val="center"/>
          </w:tcPr>
          <w:p w14:paraId="3F269928">
            <w:pPr>
              <w:adjustRightInd w:val="0"/>
              <w:rPr>
                <w:rFonts w:ascii="宋体" w:eastAsia="宋体"/>
                <w:b w:val="0"/>
                <w:bCs w:val="0"/>
                <w:sz w:val="22"/>
                <w:szCs w:val="22"/>
              </w:rPr>
            </w:pPr>
            <w:r>
              <w:rPr>
                <w:rFonts w:hint="eastAsia" w:ascii="宋体" w:eastAsia="宋体"/>
                <w:b w:val="0"/>
                <w:bCs w:val="0"/>
                <w:sz w:val="22"/>
                <w:szCs w:val="22"/>
              </w:rPr>
              <w:t>是否接受联合体投标</w:t>
            </w:r>
          </w:p>
        </w:tc>
        <w:tc>
          <w:tcPr>
            <w:tcW w:w="7776" w:type="dxa"/>
            <w:vAlign w:val="center"/>
          </w:tcPr>
          <w:p w14:paraId="0BA83399">
            <w:pPr>
              <w:adjustRightInd w:val="0"/>
              <w:rPr>
                <w:rFonts w:ascii="宋体" w:eastAsia="宋体"/>
                <w:b w:val="0"/>
                <w:bCs w:val="0"/>
                <w:sz w:val="22"/>
                <w:szCs w:val="22"/>
              </w:rPr>
            </w:pPr>
            <w:r>
              <w:rPr>
                <w:rFonts w:hint="eastAsia" w:ascii="宋体" w:eastAsia="宋体"/>
                <w:b w:val="0"/>
                <w:bCs w:val="0"/>
                <w:sz w:val="22"/>
                <w:szCs w:val="22"/>
              </w:rPr>
              <w:fldChar w:fldCharType="begin"/>
            </w:r>
            <w:r>
              <w:rPr>
                <w:rFonts w:hint="eastAsia" w:ascii="宋体" w:eastAsia="宋体"/>
                <w:b w:val="0"/>
                <w:bCs w:val="0"/>
                <w:sz w:val="22"/>
                <w:szCs w:val="22"/>
              </w:rPr>
              <w:instrText xml:space="preserve"> eq \o\ac(</w:instrText>
            </w:r>
            <w:r>
              <w:rPr>
                <w:rFonts w:hint="eastAsia" w:ascii="宋体" w:eastAsia="宋体"/>
                <w:b w:val="0"/>
                <w:bCs w:val="0"/>
                <w:position w:val="-4"/>
                <w:sz w:val="22"/>
                <w:szCs w:val="22"/>
              </w:rPr>
              <w:instrText xml:space="preserve">□</w:instrText>
            </w:r>
            <w:r>
              <w:rPr>
                <w:rFonts w:hint="eastAsia" w:ascii="宋体" w:eastAsia="宋体"/>
                <w:b w:val="0"/>
                <w:bCs w:val="0"/>
                <w:sz w:val="22"/>
                <w:szCs w:val="22"/>
              </w:rPr>
              <w:instrText xml:space="preserve">,√)</w:instrText>
            </w:r>
            <w:r>
              <w:rPr>
                <w:rFonts w:hint="eastAsia" w:ascii="宋体" w:eastAsia="宋体"/>
                <w:b w:val="0"/>
                <w:bCs w:val="0"/>
                <w:sz w:val="22"/>
                <w:szCs w:val="22"/>
              </w:rPr>
              <w:fldChar w:fldCharType="end"/>
            </w:r>
            <w:r>
              <w:rPr>
                <w:rFonts w:hint="eastAsia" w:ascii="宋体" w:eastAsia="宋体"/>
                <w:b w:val="0"/>
                <w:bCs w:val="0"/>
                <w:sz w:val="22"/>
                <w:szCs w:val="22"/>
              </w:rPr>
              <w:t>不接受</w:t>
            </w:r>
          </w:p>
          <w:p w14:paraId="617A5E36">
            <w:pPr>
              <w:adjustRightInd w:val="0"/>
              <w:rPr>
                <w:rFonts w:ascii="宋体" w:eastAsia="宋体"/>
                <w:b w:val="0"/>
                <w:bCs w:val="0"/>
                <w:sz w:val="22"/>
                <w:szCs w:val="22"/>
              </w:rPr>
            </w:pPr>
            <w:r>
              <w:rPr>
                <w:rFonts w:hint="eastAsia" w:ascii="宋体" w:eastAsia="宋体"/>
                <w:b w:val="0"/>
                <w:bCs w:val="0"/>
                <w:sz w:val="22"/>
                <w:szCs w:val="22"/>
              </w:rPr>
              <w:t>□接受，应满足下列要求：</w:t>
            </w:r>
          </w:p>
        </w:tc>
      </w:tr>
      <w:tr w14:paraId="74D5C1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14:paraId="72A5CAE1">
            <w:pPr>
              <w:widowControl/>
              <w:tabs>
                <w:tab w:val="left" w:pos="420"/>
              </w:tabs>
              <w:jc w:val="center"/>
              <w:rPr>
                <w:rFonts w:ascii="宋体" w:eastAsia="宋体"/>
                <w:b w:val="0"/>
                <w:bCs w:val="0"/>
                <w:sz w:val="22"/>
                <w:szCs w:val="22"/>
              </w:rPr>
            </w:pPr>
            <w:r>
              <w:rPr>
                <w:rFonts w:hint="eastAsia" w:ascii="宋体" w:eastAsia="宋体"/>
                <w:b w:val="0"/>
                <w:bCs w:val="0"/>
                <w:sz w:val="22"/>
                <w:szCs w:val="22"/>
              </w:rPr>
              <w:t>12</w:t>
            </w:r>
          </w:p>
        </w:tc>
        <w:tc>
          <w:tcPr>
            <w:tcW w:w="1553" w:type="dxa"/>
            <w:vAlign w:val="center"/>
          </w:tcPr>
          <w:p w14:paraId="289BBD08">
            <w:pPr>
              <w:adjustRightInd w:val="0"/>
              <w:rPr>
                <w:rFonts w:ascii="宋体" w:eastAsia="宋体"/>
                <w:b w:val="0"/>
                <w:bCs w:val="0"/>
                <w:sz w:val="22"/>
                <w:szCs w:val="22"/>
              </w:rPr>
            </w:pPr>
            <w:r>
              <w:rPr>
                <w:rFonts w:hint="eastAsia" w:ascii="宋体" w:eastAsia="宋体"/>
                <w:b w:val="0"/>
                <w:bCs w:val="0"/>
                <w:sz w:val="22"/>
                <w:szCs w:val="22"/>
              </w:rPr>
              <w:t>踏勘现场</w:t>
            </w:r>
          </w:p>
        </w:tc>
        <w:tc>
          <w:tcPr>
            <w:tcW w:w="7776" w:type="dxa"/>
            <w:vAlign w:val="center"/>
          </w:tcPr>
          <w:p w14:paraId="24ED7307">
            <w:pPr>
              <w:adjustRightInd w:val="0"/>
              <w:rPr>
                <w:rFonts w:ascii="宋体" w:eastAsia="宋体"/>
                <w:b w:val="0"/>
                <w:bCs w:val="0"/>
                <w:sz w:val="22"/>
                <w:szCs w:val="22"/>
              </w:rPr>
            </w:pPr>
            <w:r>
              <w:rPr>
                <w:rFonts w:hint="eastAsia" w:ascii="宋体" w:eastAsia="宋体"/>
                <w:b w:val="0"/>
                <w:bCs w:val="0"/>
                <w:sz w:val="22"/>
                <w:szCs w:val="22"/>
              </w:rPr>
              <w:fldChar w:fldCharType="begin"/>
            </w:r>
            <w:r>
              <w:rPr>
                <w:rFonts w:hint="eastAsia" w:ascii="宋体" w:eastAsia="宋体"/>
                <w:b w:val="0"/>
                <w:bCs w:val="0"/>
                <w:sz w:val="22"/>
                <w:szCs w:val="22"/>
              </w:rPr>
              <w:instrText xml:space="preserve"> eq \o\ac(</w:instrText>
            </w:r>
            <w:r>
              <w:rPr>
                <w:rFonts w:hint="eastAsia" w:ascii="宋体" w:eastAsia="宋体"/>
                <w:b w:val="0"/>
                <w:bCs w:val="0"/>
                <w:position w:val="-4"/>
                <w:sz w:val="22"/>
                <w:szCs w:val="22"/>
              </w:rPr>
              <w:instrText xml:space="preserve">□</w:instrText>
            </w:r>
            <w:r>
              <w:rPr>
                <w:rFonts w:hint="eastAsia" w:ascii="宋体" w:eastAsia="宋体"/>
                <w:b w:val="0"/>
                <w:bCs w:val="0"/>
                <w:sz w:val="22"/>
                <w:szCs w:val="22"/>
              </w:rPr>
              <w:instrText xml:space="preserve">,√)</w:instrText>
            </w:r>
            <w:r>
              <w:rPr>
                <w:rFonts w:hint="eastAsia" w:ascii="宋体" w:eastAsia="宋体"/>
                <w:b w:val="0"/>
                <w:bCs w:val="0"/>
                <w:sz w:val="22"/>
                <w:szCs w:val="22"/>
              </w:rPr>
              <w:fldChar w:fldCharType="end"/>
            </w:r>
            <w:r>
              <w:rPr>
                <w:rFonts w:hint="eastAsia" w:ascii="宋体" w:eastAsia="宋体"/>
                <w:b w:val="0"/>
                <w:bCs w:val="0"/>
                <w:sz w:val="22"/>
                <w:szCs w:val="22"/>
              </w:rPr>
              <w:t>不组织</w:t>
            </w:r>
          </w:p>
          <w:p w14:paraId="35139DD0">
            <w:pPr>
              <w:adjustRightInd w:val="0"/>
              <w:rPr>
                <w:rFonts w:ascii="宋体" w:eastAsia="宋体"/>
                <w:b w:val="0"/>
                <w:bCs w:val="0"/>
                <w:sz w:val="22"/>
                <w:szCs w:val="22"/>
              </w:rPr>
            </w:pPr>
            <w:r>
              <w:rPr>
                <w:rFonts w:hint="eastAsia" w:ascii="宋体" w:eastAsia="宋体"/>
                <w:b w:val="0"/>
                <w:bCs w:val="0"/>
                <w:sz w:val="22"/>
                <w:szCs w:val="22"/>
              </w:rPr>
              <w:t xml:space="preserve">□组织   </w:t>
            </w:r>
          </w:p>
        </w:tc>
      </w:tr>
      <w:tr w14:paraId="6856E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14:paraId="2D8BBD95">
            <w:pPr>
              <w:widowControl/>
              <w:tabs>
                <w:tab w:val="left" w:pos="420"/>
              </w:tabs>
              <w:jc w:val="center"/>
              <w:rPr>
                <w:rFonts w:ascii="宋体" w:eastAsia="宋体"/>
                <w:b w:val="0"/>
                <w:bCs w:val="0"/>
                <w:sz w:val="22"/>
                <w:szCs w:val="22"/>
              </w:rPr>
            </w:pPr>
            <w:r>
              <w:rPr>
                <w:rFonts w:hint="eastAsia" w:ascii="宋体" w:eastAsia="宋体"/>
                <w:b w:val="0"/>
                <w:bCs w:val="0"/>
                <w:sz w:val="22"/>
                <w:szCs w:val="22"/>
              </w:rPr>
              <w:t>13</w:t>
            </w:r>
          </w:p>
        </w:tc>
        <w:tc>
          <w:tcPr>
            <w:tcW w:w="1553" w:type="dxa"/>
            <w:vAlign w:val="center"/>
          </w:tcPr>
          <w:p w14:paraId="5994EE09">
            <w:pPr>
              <w:adjustRightInd w:val="0"/>
              <w:rPr>
                <w:rFonts w:ascii="宋体" w:eastAsia="宋体"/>
                <w:b w:val="0"/>
                <w:bCs w:val="0"/>
                <w:sz w:val="22"/>
                <w:szCs w:val="22"/>
              </w:rPr>
            </w:pPr>
            <w:r>
              <w:rPr>
                <w:rFonts w:hint="eastAsia" w:ascii="宋体" w:eastAsia="宋体"/>
                <w:b w:val="0"/>
                <w:bCs w:val="0"/>
                <w:sz w:val="22"/>
                <w:szCs w:val="22"/>
              </w:rPr>
              <w:t>是否允许递交备选投标方案</w:t>
            </w:r>
          </w:p>
        </w:tc>
        <w:tc>
          <w:tcPr>
            <w:tcW w:w="7776" w:type="dxa"/>
            <w:vAlign w:val="center"/>
          </w:tcPr>
          <w:p w14:paraId="79B6E877">
            <w:pPr>
              <w:adjustRightInd w:val="0"/>
              <w:rPr>
                <w:rFonts w:ascii="宋体" w:eastAsia="宋体"/>
                <w:b w:val="0"/>
                <w:bCs w:val="0"/>
                <w:sz w:val="22"/>
                <w:szCs w:val="22"/>
              </w:rPr>
            </w:pPr>
            <w:r>
              <w:rPr>
                <w:rFonts w:hint="eastAsia" w:ascii="宋体" w:eastAsia="宋体"/>
                <w:b w:val="0"/>
                <w:bCs w:val="0"/>
                <w:sz w:val="22"/>
                <w:szCs w:val="22"/>
              </w:rPr>
              <w:fldChar w:fldCharType="begin"/>
            </w:r>
            <w:r>
              <w:rPr>
                <w:rFonts w:hint="eastAsia" w:ascii="宋体" w:eastAsia="宋体"/>
                <w:b w:val="0"/>
                <w:bCs w:val="0"/>
                <w:sz w:val="22"/>
                <w:szCs w:val="22"/>
              </w:rPr>
              <w:instrText xml:space="preserve"> eq \o\ac(</w:instrText>
            </w:r>
            <w:r>
              <w:rPr>
                <w:rFonts w:hint="eastAsia" w:ascii="宋体" w:eastAsia="宋体"/>
                <w:b w:val="0"/>
                <w:bCs w:val="0"/>
                <w:position w:val="-4"/>
                <w:sz w:val="22"/>
                <w:szCs w:val="22"/>
              </w:rPr>
              <w:instrText xml:space="preserve">□</w:instrText>
            </w:r>
            <w:r>
              <w:rPr>
                <w:rFonts w:hint="eastAsia" w:ascii="宋体" w:eastAsia="宋体"/>
                <w:b w:val="0"/>
                <w:bCs w:val="0"/>
                <w:sz w:val="22"/>
                <w:szCs w:val="22"/>
              </w:rPr>
              <w:instrText xml:space="preserve">,√)</w:instrText>
            </w:r>
            <w:r>
              <w:rPr>
                <w:rFonts w:hint="eastAsia" w:ascii="宋体" w:eastAsia="宋体"/>
                <w:b w:val="0"/>
                <w:bCs w:val="0"/>
                <w:sz w:val="22"/>
                <w:szCs w:val="22"/>
              </w:rPr>
              <w:fldChar w:fldCharType="end"/>
            </w:r>
            <w:r>
              <w:rPr>
                <w:rFonts w:hint="eastAsia" w:ascii="宋体" w:eastAsia="宋体"/>
                <w:b w:val="0"/>
                <w:bCs w:val="0"/>
                <w:sz w:val="22"/>
                <w:szCs w:val="22"/>
              </w:rPr>
              <w:t xml:space="preserve"> 不允许</w:t>
            </w:r>
          </w:p>
          <w:p w14:paraId="0493FA95">
            <w:pPr>
              <w:adjustRightInd w:val="0"/>
              <w:rPr>
                <w:rFonts w:ascii="宋体" w:eastAsia="宋体"/>
                <w:b w:val="0"/>
                <w:bCs w:val="0"/>
                <w:sz w:val="22"/>
                <w:szCs w:val="22"/>
              </w:rPr>
            </w:pPr>
            <w:r>
              <w:rPr>
                <w:rFonts w:hint="eastAsia" w:ascii="宋体" w:eastAsia="宋体"/>
                <w:b w:val="0"/>
                <w:bCs w:val="0"/>
                <w:sz w:val="22"/>
                <w:szCs w:val="22"/>
              </w:rPr>
              <w:t>□ 允许</w:t>
            </w:r>
          </w:p>
        </w:tc>
      </w:tr>
      <w:tr w14:paraId="69D22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42" w:type="dxa"/>
            <w:vAlign w:val="center"/>
          </w:tcPr>
          <w:p w14:paraId="15A3D956">
            <w:pPr>
              <w:widowControl/>
              <w:tabs>
                <w:tab w:val="left" w:pos="420"/>
              </w:tabs>
              <w:jc w:val="center"/>
              <w:rPr>
                <w:rFonts w:ascii="宋体" w:eastAsia="宋体"/>
                <w:b w:val="0"/>
                <w:bCs w:val="0"/>
                <w:sz w:val="22"/>
                <w:szCs w:val="22"/>
              </w:rPr>
            </w:pPr>
            <w:r>
              <w:rPr>
                <w:rFonts w:hint="eastAsia" w:ascii="宋体" w:eastAsia="宋体"/>
                <w:b w:val="0"/>
                <w:bCs w:val="0"/>
                <w:sz w:val="22"/>
                <w:szCs w:val="22"/>
              </w:rPr>
              <w:t>14</w:t>
            </w:r>
          </w:p>
        </w:tc>
        <w:tc>
          <w:tcPr>
            <w:tcW w:w="1553" w:type="dxa"/>
            <w:vAlign w:val="center"/>
          </w:tcPr>
          <w:p w14:paraId="0238F262">
            <w:pPr>
              <w:adjustRightInd w:val="0"/>
              <w:rPr>
                <w:rFonts w:ascii="宋体" w:eastAsia="宋体"/>
                <w:b w:val="0"/>
                <w:bCs w:val="0"/>
                <w:sz w:val="22"/>
                <w:szCs w:val="22"/>
              </w:rPr>
            </w:pPr>
            <w:r>
              <w:rPr>
                <w:rFonts w:hint="eastAsia" w:ascii="宋体" w:eastAsia="宋体"/>
                <w:b w:val="0"/>
                <w:bCs w:val="0"/>
                <w:sz w:val="22"/>
                <w:szCs w:val="22"/>
              </w:rPr>
              <w:t>投标货币</w:t>
            </w:r>
          </w:p>
        </w:tc>
        <w:tc>
          <w:tcPr>
            <w:tcW w:w="7776" w:type="dxa"/>
            <w:vAlign w:val="center"/>
          </w:tcPr>
          <w:p w14:paraId="6C3BD561">
            <w:pPr>
              <w:adjustRightInd w:val="0"/>
              <w:rPr>
                <w:rFonts w:ascii="宋体" w:eastAsia="宋体"/>
                <w:b w:val="0"/>
                <w:bCs w:val="0"/>
                <w:sz w:val="22"/>
                <w:szCs w:val="22"/>
              </w:rPr>
            </w:pPr>
            <w:r>
              <w:rPr>
                <w:rFonts w:hint="eastAsia" w:ascii="宋体" w:eastAsia="宋体"/>
                <w:b w:val="0"/>
                <w:bCs w:val="0"/>
                <w:sz w:val="22"/>
                <w:szCs w:val="22"/>
              </w:rPr>
              <w:t>人民币</w:t>
            </w:r>
          </w:p>
        </w:tc>
      </w:tr>
      <w:tr w14:paraId="241D9B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14:paraId="40A89996">
            <w:pPr>
              <w:widowControl/>
              <w:tabs>
                <w:tab w:val="left" w:pos="420"/>
              </w:tabs>
              <w:jc w:val="center"/>
              <w:rPr>
                <w:rFonts w:ascii="宋体" w:eastAsia="宋体"/>
                <w:b w:val="0"/>
                <w:bCs w:val="0"/>
                <w:sz w:val="22"/>
                <w:szCs w:val="22"/>
              </w:rPr>
            </w:pPr>
            <w:r>
              <w:rPr>
                <w:rFonts w:hint="eastAsia" w:ascii="宋体" w:eastAsia="宋体"/>
                <w:b w:val="0"/>
                <w:bCs w:val="0"/>
                <w:sz w:val="22"/>
                <w:szCs w:val="22"/>
              </w:rPr>
              <w:t>15</w:t>
            </w:r>
          </w:p>
        </w:tc>
        <w:tc>
          <w:tcPr>
            <w:tcW w:w="1553" w:type="dxa"/>
            <w:vAlign w:val="center"/>
          </w:tcPr>
          <w:p w14:paraId="2E6267A2">
            <w:pPr>
              <w:adjustRightInd w:val="0"/>
              <w:rPr>
                <w:rFonts w:ascii="宋体" w:eastAsia="宋体"/>
                <w:b w:val="0"/>
                <w:bCs w:val="0"/>
                <w:sz w:val="22"/>
                <w:szCs w:val="22"/>
              </w:rPr>
            </w:pPr>
            <w:r>
              <w:rPr>
                <w:rFonts w:hint="eastAsia" w:ascii="宋体" w:eastAsia="宋体"/>
                <w:b w:val="0"/>
                <w:bCs w:val="0"/>
                <w:sz w:val="22"/>
                <w:szCs w:val="22"/>
              </w:rPr>
              <w:t>投标语言</w:t>
            </w:r>
          </w:p>
        </w:tc>
        <w:tc>
          <w:tcPr>
            <w:tcW w:w="7776" w:type="dxa"/>
            <w:vAlign w:val="center"/>
          </w:tcPr>
          <w:p w14:paraId="0A723689">
            <w:pPr>
              <w:adjustRightInd w:val="0"/>
              <w:rPr>
                <w:rFonts w:ascii="宋体" w:eastAsia="宋体"/>
                <w:b w:val="0"/>
                <w:bCs w:val="0"/>
                <w:sz w:val="22"/>
                <w:szCs w:val="22"/>
              </w:rPr>
            </w:pPr>
            <w:r>
              <w:rPr>
                <w:rFonts w:hint="eastAsia" w:ascii="宋体" w:eastAsia="宋体"/>
                <w:b w:val="0"/>
                <w:bCs w:val="0"/>
                <w:sz w:val="22"/>
                <w:szCs w:val="22"/>
              </w:rPr>
              <w:t>中文</w:t>
            </w:r>
          </w:p>
        </w:tc>
      </w:tr>
      <w:tr w14:paraId="27E86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42" w:type="dxa"/>
            <w:vAlign w:val="center"/>
          </w:tcPr>
          <w:p w14:paraId="58D69718">
            <w:pPr>
              <w:widowControl/>
              <w:tabs>
                <w:tab w:val="left" w:pos="420"/>
              </w:tabs>
              <w:jc w:val="center"/>
              <w:rPr>
                <w:rFonts w:ascii="宋体" w:eastAsia="宋体"/>
                <w:b w:val="0"/>
                <w:bCs w:val="0"/>
                <w:sz w:val="22"/>
                <w:szCs w:val="22"/>
              </w:rPr>
            </w:pPr>
            <w:r>
              <w:rPr>
                <w:rFonts w:hint="eastAsia" w:ascii="宋体" w:eastAsia="宋体"/>
                <w:b w:val="0"/>
                <w:bCs w:val="0"/>
                <w:sz w:val="22"/>
                <w:szCs w:val="22"/>
              </w:rPr>
              <w:t>16</w:t>
            </w:r>
          </w:p>
        </w:tc>
        <w:tc>
          <w:tcPr>
            <w:tcW w:w="1553" w:type="dxa"/>
            <w:vAlign w:val="center"/>
          </w:tcPr>
          <w:p w14:paraId="11005A10">
            <w:pPr>
              <w:adjustRightInd w:val="0"/>
              <w:spacing w:line="460" w:lineRule="exact"/>
              <w:rPr>
                <w:rFonts w:ascii="宋体" w:eastAsia="宋体"/>
                <w:b w:val="0"/>
                <w:bCs w:val="0"/>
                <w:sz w:val="22"/>
                <w:szCs w:val="22"/>
              </w:rPr>
            </w:pPr>
            <w:r>
              <w:rPr>
                <w:rFonts w:hint="eastAsia" w:ascii="宋体" w:eastAsia="宋体" w:cs="Courier New"/>
                <w:b w:val="0"/>
                <w:sz w:val="22"/>
                <w:szCs w:val="22"/>
              </w:rPr>
              <w:t>投标文件的形式</w:t>
            </w:r>
          </w:p>
        </w:tc>
        <w:tc>
          <w:tcPr>
            <w:tcW w:w="7776" w:type="dxa"/>
            <w:vAlign w:val="center"/>
          </w:tcPr>
          <w:p w14:paraId="4DED7A31">
            <w:pPr>
              <w:adjustRightInd w:val="0"/>
              <w:spacing w:line="460" w:lineRule="exact"/>
              <w:rPr>
                <w:rFonts w:ascii="宋体" w:eastAsia="宋体" w:cs="Courier New"/>
                <w:sz w:val="22"/>
                <w:szCs w:val="22"/>
              </w:rPr>
            </w:pPr>
            <w:r>
              <w:rPr>
                <w:rFonts w:hint="eastAsia" w:ascii="宋体" w:eastAsia="宋体" w:cs="Courier New"/>
                <w:sz w:val="22"/>
                <w:szCs w:val="22"/>
              </w:rPr>
              <w:t>投标供应商应准备电子投标文件</w:t>
            </w:r>
          </w:p>
          <w:p w14:paraId="2308DE80">
            <w:pPr>
              <w:adjustRightInd w:val="0"/>
              <w:spacing w:line="460" w:lineRule="exact"/>
              <w:rPr>
                <w:b w:val="0"/>
              </w:rPr>
            </w:pPr>
            <w:r>
              <w:rPr>
                <w:rFonts w:hint="eastAsia" w:ascii="宋体" w:eastAsia="宋体" w:cs="Courier New"/>
                <w:sz w:val="22"/>
                <w:szCs w:val="22"/>
              </w:rPr>
              <w:t>电子投标文件是指通过“政采云电子交易客户端”完成投标文件编制后生成并加密的数据电文形式的电子加密投标文件。</w:t>
            </w:r>
          </w:p>
        </w:tc>
      </w:tr>
      <w:tr w14:paraId="7AAEB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14:paraId="7216BB6D">
            <w:pPr>
              <w:widowControl/>
              <w:tabs>
                <w:tab w:val="left" w:pos="420"/>
              </w:tabs>
              <w:jc w:val="center"/>
              <w:rPr>
                <w:rFonts w:ascii="宋体" w:eastAsia="宋体"/>
                <w:b w:val="0"/>
                <w:bCs w:val="0"/>
                <w:sz w:val="22"/>
                <w:szCs w:val="22"/>
              </w:rPr>
            </w:pPr>
            <w:r>
              <w:rPr>
                <w:rFonts w:hint="eastAsia" w:ascii="宋体" w:eastAsia="宋体"/>
                <w:b w:val="0"/>
                <w:bCs w:val="0"/>
                <w:sz w:val="22"/>
                <w:szCs w:val="22"/>
              </w:rPr>
              <w:t>17</w:t>
            </w:r>
          </w:p>
        </w:tc>
        <w:tc>
          <w:tcPr>
            <w:tcW w:w="1553" w:type="dxa"/>
            <w:vAlign w:val="center"/>
          </w:tcPr>
          <w:p w14:paraId="73E12AD1">
            <w:pPr>
              <w:adjustRightInd w:val="0"/>
              <w:spacing w:line="460" w:lineRule="exact"/>
              <w:rPr>
                <w:rFonts w:ascii="宋体" w:eastAsia="宋体"/>
                <w:b w:val="0"/>
                <w:bCs w:val="0"/>
                <w:sz w:val="22"/>
                <w:szCs w:val="22"/>
              </w:rPr>
            </w:pPr>
            <w:r>
              <w:rPr>
                <w:rFonts w:hint="eastAsia" w:ascii="宋体" w:eastAsia="宋体" w:cs="Courier New"/>
                <w:b w:val="0"/>
                <w:sz w:val="22"/>
                <w:szCs w:val="22"/>
              </w:rPr>
              <w:t>投标文件的编制</w:t>
            </w:r>
          </w:p>
        </w:tc>
        <w:tc>
          <w:tcPr>
            <w:tcW w:w="7776" w:type="dxa"/>
            <w:vAlign w:val="center"/>
          </w:tcPr>
          <w:p w14:paraId="73D3CFD4">
            <w:pPr>
              <w:adjustRightInd w:val="0"/>
              <w:spacing w:line="460" w:lineRule="exact"/>
              <w:rPr>
                <w:rFonts w:ascii="宋体" w:eastAsia="宋体"/>
                <w:b w:val="0"/>
                <w:bCs w:val="0"/>
                <w:sz w:val="22"/>
                <w:szCs w:val="22"/>
              </w:rPr>
            </w:pPr>
            <w:r>
              <w:rPr>
                <w:rFonts w:hint="eastAsia" w:ascii="宋体" w:eastAsia="宋体" w:cs="Courier New"/>
                <w:sz w:val="22"/>
                <w:szCs w:val="22"/>
              </w:rPr>
              <w:t>供应商应先安装“政采云电子交易客户端”，并按照本招标文件和“政府采购云平台”的要求，通过“政采云电子交易客户端”编制并加密投标文件。</w:t>
            </w:r>
          </w:p>
        </w:tc>
      </w:tr>
      <w:tr w14:paraId="477F7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14:paraId="14B49ED8">
            <w:pPr>
              <w:widowControl/>
              <w:tabs>
                <w:tab w:val="left" w:pos="420"/>
              </w:tabs>
              <w:jc w:val="center"/>
              <w:rPr>
                <w:rFonts w:ascii="宋体" w:eastAsia="宋体"/>
                <w:b w:val="0"/>
                <w:bCs w:val="0"/>
                <w:sz w:val="22"/>
                <w:szCs w:val="22"/>
              </w:rPr>
            </w:pPr>
            <w:r>
              <w:rPr>
                <w:rFonts w:hint="eastAsia" w:ascii="宋体" w:eastAsia="宋体"/>
                <w:b w:val="0"/>
                <w:bCs w:val="0"/>
                <w:sz w:val="22"/>
                <w:szCs w:val="22"/>
              </w:rPr>
              <w:t>18</w:t>
            </w:r>
          </w:p>
        </w:tc>
        <w:tc>
          <w:tcPr>
            <w:tcW w:w="1553" w:type="dxa"/>
            <w:vAlign w:val="center"/>
          </w:tcPr>
          <w:p w14:paraId="565979BF">
            <w:pPr>
              <w:spacing w:line="460" w:lineRule="exact"/>
              <w:rPr>
                <w:rFonts w:ascii="宋体" w:eastAsia="宋体"/>
                <w:b w:val="0"/>
                <w:bCs w:val="0"/>
                <w:sz w:val="22"/>
                <w:szCs w:val="22"/>
              </w:rPr>
            </w:pPr>
            <w:r>
              <w:rPr>
                <w:rFonts w:hint="eastAsia" w:ascii="宋体" w:eastAsia="宋体" w:cs="Courier New"/>
                <w:b w:val="0"/>
                <w:sz w:val="22"/>
                <w:szCs w:val="22"/>
              </w:rPr>
              <w:t>投标文件份数</w:t>
            </w:r>
          </w:p>
        </w:tc>
        <w:tc>
          <w:tcPr>
            <w:tcW w:w="7776" w:type="dxa"/>
            <w:vAlign w:val="center"/>
          </w:tcPr>
          <w:p w14:paraId="5303364B">
            <w:pPr>
              <w:pStyle w:val="30"/>
              <w:tabs>
                <w:tab w:val="right" w:leader="dot" w:pos="9118"/>
              </w:tabs>
              <w:spacing w:line="460" w:lineRule="exact"/>
              <w:rPr>
                <w:b w:val="0"/>
                <w:bCs/>
              </w:rPr>
            </w:pPr>
            <w:r>
              <w:rPr>
                <w:rFonts w:hint="eastAsia" w:cs="Courier New"/>
                <w:color w:val="000000"/>
              </w:rPr>
              <w:t>“电子加密投标文件”：在线上传递交，一份。</w:t>
            </w:r>
          </w:p>
        </w:tc>
      </w:tr>
      <w:tr w14:paraId="74FD3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14:paraId="6818194A">
            <w:pPr>
              <w:widowControl/>
              <w:tabs>
                <w:tab w:val="left" w:pos="420"/>
              </w:tabs>
              <w:jc w:val="center"/>
              <w:rPr>
                <w:rFonts w:ascii="宋体" w:eastAsia="宋体"/>
                <w:b w:val="0"/>
                <w:bCs w:val="0"/>
                <w:sz w:val="22"/>
                <w:szCs w:val="22"/>
              </w:rPr>
            </w:pPr>
            <w:r>
              <w:rPr>
                <w:rFonts w:hint="eastAsia" w:ascii="宋体" w:eastAsia="宋体"/>
                <w:b w:val="0"/>
                <w:bCs w:val="0"/>
                <w:sz w:val="22"/>
                <w:szCs w:val="22"/>
              </w:rPr>
              <w:t>19</w:t>
            </w:r>
          </w:p>
        </w:tc>
        <w:tc>
          <w:tcPr>
            <w:tcW w:w="1553" w:type="dxa"/>
            <w:vAlign w:val="center"/>
          </w:tcPr>
          <w:p w14:paraId="2E4987AC">
            <w:pPr>
              <w:spacing w:line="460" w:lineRule="exact"/>
              <w:rPr>
                <w:rFonts w:ascii="宋体" w:eastAsia="宋体" w:cs="Courier New"/>
                <w:b w:val="0"/>
                <w:sz w:val="22"/>
                <w:szCs w:val="22"/>
              </w:rPr>
            </w:pPr>
            <w:r>
              <w:rPr>
                <w:rFonts w:hint="eastAsia" w:ascii="宋体" w:eastAsia="宋体" w:cs="Courier New"/>
                <w:sz w:val="22"/>
                <w:szCs w:val="22"/>
              </w:rPr>
              <w:t>投标文件的签章</w:t>
            </w:r>
          </w:p>
        </w:tc>
        <w:tc>
          <w:tcPr>
            <w:tcW w:w="7776" w:type="dxa"/>
            <w:vAlign w:val="center"/>
          </w:tcPr>
          <w:p w14:paraId="16A98886">
            <w:pPr>
              <w:spacing w:line="460" w:lineRule="exact"/>
              <w:rPr>
                <w:rFonts w:cs="Courier New"/>
              </w:rPr>
            </w:pPr>
            <w:r>
              <w:rPr>
                <w:rFonts w:hint="eastAsia" w:ascii="宋体" w:eastAsia="宋体" w:cs="Courier New"/>
                <w:sz w:val="22"/>
                <w:szCs w:val="22"/>
              </w:rPr>
              <w:t>投标文件中所涉及的加盖公章均采用CA电子签章。</w:t>
            </w:r>
            <w:r>
              <w:rPr>
                <w:rFonts w:hint="eastAsia" w:ascii="宋体" w:eastAsia="宋体"/>
                <w:b w:val="0"/>
                <w:color w:val="auto"/>
                <w:sz w:val="22"/>
                <w:szCs w:val="22"/>
              </w:rPr>
              <w:t>投标文件的须按招标文件格式要求，由投标供应商加盖单位公章以及法定代表人或其授权代表盖章（或签字）。投标文件中所涉及的公章必须是投标供应商全称的公章，不得使用投标专用章、合同章等类似图章代替。</w:t>
            </w:r>
          </w:p>
        </w:tc>
      </w:tr>
      <w:tr w14:paraId="012E6E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14:paraId="66D704B3">
            <w:pPr>
              <w:widowControl/>
              <w:tabs>
                <w:tab w:val="left" w:pos="420"/>
              </w:tabs>
              <w:jc w:val="center"/>
              <w:rPr>
                <w:rFonts w:ascii="宋体" w:eastAsia="宋体"/>
                <w:b w:val="0"/>
                <w:bCs w:val="0"/>
                <w:sz w:val="22"/>
                <w:szCs w:val="22"/>
              </w:rPr>
            </w:pPr>
            <w:r>
              <w:rPr>
                <w:rFonts w:hint="eastAsia" w:ascii="宋体" w:eastAsia="宋体"/>
                <w:b w:val="0"/>
                <w:bCs w:val="0"/>
                <w:sz w:val="22"/>
                <w:szCs w:val="22"/>
              </w:rPr>
              <w:t>20</w:t>
            </w:r>
          </w:p>
        </w:tc>
        <w:tc>
          <w:tcPr>
            <w:tcW w:w="1553" w:type="dxa"/>
            <w:vAlign w:val="center"/>
          </w:tcPr>
          <w:p w14:paraId="14263A52">
            <w:pPr>
              <w:rPr>
                <w:rFonts w:ascii="宋体" w:eastAsia="宋体"/>
                <w:b w:val="0"/>
                <w:bCs w:val="0"/>
                <w:sz w:val="22"/>
                <w:szCs w:val="22"/>
              </w:rPr>
            </w:pPr>
            <w:r>
              <w:rPr>
                <w:rFonts w:hint="eastAsia" w:ascii="宋体" w:eastAsia="宋体"/>
                <w:b w:val="0"/>
                <w:color w:val="auto"/>
                <w:sz w:val="22"/>
              </w:rPr>
              <w:t>投标有效期</w:t>
            </w:r>
          </w:p>
        </w:tc>
        <w:tc>
          <w:tcPr>
            <w:tcW w:w="7776" w:type="dxa"/>
            <w:vAlign w:val="center"/>
          </w:tcPr>
          <w:p w14:paraId="19560E00">
            <w:pPr>
              <w:rPr>
                <w:rFonts w:ascii="宋体" w:eastAsia="宋体"/>
                <w:b w:val="0"/>
                <w:bCs w:val="0"/>
                <w:sz w:val="22"/>
                <w:szCs w:val="22"/>
              </w:rPr>
            </w:pPr>
            <w:r>
              <w:rPr>
                <w:rFonts w:hint="eastAsia" w:ascii="宋体" w:eastAsia="宋体"/>
                <w:b w:val="0"/>
                <w:color w:val="auto"/>
                <w:sz w:val="22"/>
              </w:rPr>
              <w:t>提交投标文件截止时间起90天内。</w:t>
            </w:r>
          </w:p>
        </w:tc>
      </w:tr>
      <w:tr w14:paraId="27BB0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14:paraId="48EE770D">
            <w:pPr>
              <w:widowControl/>
              <w:tabs>
                <w:tab w:val="left" w:pos="420"/>
              </w:tabs>
              <w:jc w:val="center"/>
              <w:rPr>
                <w:rFonts w:ascii="宋体" w:eastAsia="宋体"/>
                <w:b w:val="0"/>
                <w:bCs w:val="0"/>
                <w:sz w:val="22"/>
                <w:szCs w:val="22"/>
              </w:rPr>
            </w:pPr>
            <w:r>
              <w:rPr>
                <w:rFonts w:hint="eastAsia" w:ascii="宋体" w:eastAsia="宋体"/>
                <w:b w:val="0"/>
                <w:bCs w:val="0"/>
                <w:sz w:val="22"/>
                <w:szCs w:val="22"/>
              </w:rPr>
              <w:t>21</w:t>
            </w:r>
          </w:p>
        </w:tc>
        <w:tc>
          <w:tcPr>
            <w:tcW w:w="1553" w:type="dxa"/>
            <w:vAlign w:val="center"/>
          </w:tcPr>
          <w:p w14:paraId="7632E4B2">
            <w:pPr>
              <w:rPr>
                <w:rFonts w:ascii="宋体" w:eastAsia="宋体"/>
                <w:b w:val="0"/>
                <w:bCs w:val="0"/>
                <w:sz w:val="22"/>
                <w:szCs w:val="22"/>
              </w:rPr>
            </w:pPr>
            <w:r>
              <w:rPr>
                <w:rFonts w:hint="eastAsia" w:ascii="宋体" w:eastAsia="宋体"/>
                <w:b w:val="0"/>
                <w:bCs w:val="0"/>
                <w:sz w:val="22"/>
                <w:szCs w:val="22"/>
              </w:rPr>
              <w:t>投标样品</w:t>
            </w:r>
          </w:p>
        </w:tc>
        <w:tc>
          <w:tcPr>
            <w:tcW w:w="7776" w:type="dxa"/>
            <w:vAlign w:val="center"/>
          </w:tcPr>
          <w:p w14:paraId="25400AD9">
            <w:pPr>
              <w:rPr>
                <w:rFonts w:ascii="宋体" w:eastAsia="宋体"/>
                <w:b w:val="0"/>
                <w:bCs w:val="0"/>
                <w:sz w:val="22"/>
                <w:szCs w:val="22"/>
              </w:rPr>
            </w:pPr>
            <w:r>
              <w:rPr>
                <w:rFonts w:hint="eastAsia" w:ascii="宋体" w:eastAsia="宋体"/>
                <w:sz w:val="22"/>
                <w:szCs w:val="22"/>
              </w:rPr>
              <w:t>☑</w:t>
            </w:r>
            <w:r>
              <w:rPr>
                <w:rFonts w:hint="eastAsia" w:ascii="宋体" w:eastAsia="宋体"/>
                <w:b w:val="0"/>
                <w:bCs w:val="0"/>
                <w:sz w:val="22"/>
                <w:szCs w:val="22"/>
              </w:rPr>
              <w:t>不需要</w:t>
            </w:r>
          </w:p>
          <w:p w14:paraId="76F7E5BC">
            <w:pPr>
              <w:rPr>
                <w:rFonts w:ascii="宋体" w:eastAsia="宋体"/>
                <w:b w:val="0"/>
                <w:bCs w:val="0"/>
                <w:sz w:val="22"/>
                <w:szCs w:val="22"/>
              </w:rPr>
            </w:pPr>
            <w:r>
              <w:rPr>
                <w:rFonts w:hint="eastAsia" w:ascii="宋体" w:eastAsia="宋体"/>
                <w:sz w:val="22"/>
                <w:szCs w:val="22"/>
              </w:rPr>
              <w:fldChar w:fldCharType="begin"/>
            </w:r>
            <w:r>
              <w:rPr>
                <w:rFonts w:hint="eastAsia" w:ascii="宋体" w:eastAsia="宋体"/>
                <w:sz w:val="22"/>
                <w:szCs w:val="22"/>
              </w:rPr>
              <w:instrText xml:space="preserve"> eq \o\ac(□)</w:instrText>
            </w:r>
            <w:r>
              <w:rPr>
                <w:rFonts w:hint="eastAsia" w:ascii="宋体" w:eastAsia="宋体"/>
                <w:sz w:val="22"/>
                <w:szCs w:val="22"/>
              </w:rPr>
              <w:fldChar w:fldCharType="end"/>
            </w:r>
            <w:r>
              <w:rPr>
                <w:rFonts w:hint="eastAsia" w:ascii="宋体" w:eastAsia="宋体"/>
                <w:b w:val="0"/>
                <w:bCs w:val="0"/>
                <w:sz w:val="22"/>
                <w:szCs w:val="22"/>
              </w:rPr>
              <w:t>需要</w:t>
            </w:r>
          </w:p>
        </w:tc>
      </w:tr>
      <w:tr w14:paraId="60903A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42" w:type="dxa"/>
            <w:vAlign w:val="center"/>
          </w:tcPr>
          <w:p w14:paraId="021E97CD">
            <w:pPr>
              <w:widowControl/>
              <w:tabs>
                <w:tab w:val="left" w:pos="420"/>
              </w:tabs>
              <w:jc w:val="center"/>
              <w:rPr>
                <w:rFonts w:ascii="宋体" w:eastAsia="宋体"/>
                <w:b w:val="0"/>
                <w:bCs w:val="0"/>
                <w:sz w:val="22"/>
                <w:szCs w:val="22"/>
              </w:rPr>
            </w:pPr>
            <w:r>
              <w:rPr>
                <w:rFonts w:hint="eastAsia" w:ascii="宋体" w:eastAsia="宋体"/>
                <w:b w:val="0"/>
                <w:bCs w:val="0"/>
                <w:sz w:val="22"/>
                <w:szCs w:val="22"/>
              </w:rPr>
              <w:t>22</w:t>
            </w:r>
          </w:p>
        </w:tc>
        <w:tc>
          <w:tcPr>
            <w:tcW w:w="1553" w:type="dxa"/>
            <w:vAlign w:val="center"/>
          </w:tcPr>
          <w:p w14:paraId="149A7985">
            <w:pPr>
              <w:adjustRightInd w:val="0"/>
              <w:jc w:val="left"/>
              <w:rPr>
                <w:rFonts w:ascii="宋体" w:eastAsia="宋体"/>
                <w:b w:val="0"/>
                <w:bCs w:val="0"/>
                <w:sz w:val="22"/>
                <w:szCs w:val="22"/>
              </w:rPr>
            </w:pPr>
            <w:r>
              <w:rPr>
                <w:rFonts w:hint="eastAsia" w:ascii="宋体" w:eastAsia="宋体"/>
                <w:b w:val="0"/>
                <w:bCs w:val="0"/>
                <w:sz w:val="22"/>
                <w:szCs w:val="22"/>
              </w:rPr>
              <w:t>履约担保</w:t>
            </w:r>
          </w:p>
        </w:tc>
        <w:tc>
          <w:tcPr>
            <w:tcW w:w="7776" w:type="dxa"/>
            <w:vAlign w:val="center"/>
          </w:tcPr>
          <w:p w14:paraId="64594F2E">
            <w:pPr>
              <w:rPr>
                <w:rFonts w:ascii="宋体" w:eastAsia="宋体"/>
                <w:b w:val="0"/>
                <w:bCs w:val="0"/>
                <w:sz w:val="22"/>
                <w:szCs w:val="22"/>
              </w:rPr>
            </w:pPr>
            <w:r>
              <w:rPr>
                <w:rFonts w:hint="eastAsia" w:ascii="宋体" w:eastAsia="宋体"/>
                <w:b w:val="0"/>
                <w:bCs w:val="0"/>
                <w:sz w:val="22"/>
                <w:szCs w:val="22"/>
                <w:lang w:eastAsia="zh-CN"/>
              </w:rPr>
              <w:t>☑</w:t>
            </w:r>
            <w:r>
              <w:rPr>
                <w:rFonts w:hint="eastAsia" w:ascii="宋体" w:eastAsia="宋体"/>
                <w:b w:val="0"/>
                <w:bCs w:val="0"/>
                <w:sz w:val="22"/>
                <w:szCs w:val="22"/>
              </w:rPr>
              <w:t>不需要</w:t>
            </w:r>
          </w:p>
          <w:p w14:paraId="198EA086">
            <w:pPr>
              <w:adjustRightInd w:val="0"/>
              <w:rPr>
                <w:rFonts w:ascii="宋体" w:eastAsia="宋体"/>
                <w:b w:val="0"/>
                <w:bCs w:val="0"/>
                <w:sz w:val="22"/>
                <w:szCs w:val="22"/>
              </w:rPr>
            </w:pPr>
            <w:r>
              <w:rPr>
                <w:rFonts w:hint="eastAsia" w:ascii="宋体" w:eastAsia="宋体"/>
                <w:b w:val="0"/>
                <w:bCs w:val="0"/>
                <w:sz w:val="22"/>
                <w:szCs w:val="22"/>
              </w:rPr>
              <w:fldChar w:fldCharType="begin"/>
            </w:r>
            <w:r>
              <w:rPr>
                <w:rFonts w:hint="eastAsia" w:ascii="宋体" w:eastAsia="宋体"/>
                <w:b w:val="0"/>
                <w:bCs w:val="0"/>
                <w:sz w:val="22"/>
                <w:szCs w:val="22"/>
              </w:rPr>
              <w:instrText xml:space="preserve"> eq \o\ac(</w:instrText>
            </w:r>
            <w:r>
              <w:rPr>
                <w:rFonts w:hint="eastAsia" w:ascii="宋体" w:eastAsia="宋体"/>
                <w:b w:val="0"/>
                <w:bCs w:val="0"/>
                <w:position w:val="-4"/>
                <w:sz w:val="22"/>
                <w:szCs w:val="22"/>
              </w:rPr>
              <w:instrText xml:space="preserve">□</w:instrText>
            </w:r>
            <w:r>
              <w:rPr>
                <w:rFonts w:hint="eastAsia" w:ascii="宋体" w:eastAsia="宋体"/>
                <w:b w:val="0"/>
                <w:bCs w:val="0"/>
                <w:sz w:val="22"/>
                <w:szCs w:val="22"/>
              </w:rPr>
              <w:instrText xml:space="preserve">)</w:instrText>
            </w:r>
            <w:r>
              <w:rPr>
                <w:rFonts w:hint="eastAsia" w:ascii="宋体" w:eastAsia="宋体"/>
                <w:b w:val="0"/>
                <w:bCs w:val="0"/>
                <w:sz w:val="22"/>
                <w:szCs w:val="22"/>
              </w:rPr>
              <w:fldChar w:fldCharType="end"/>
            </w:r>
            <w:r>
              <w:rPr>
                <w:rFonts w:hint="eastAsia" w:ascii="宋体" w:eastAsia="宋体"/>
                <w:b w:val="0"/>
                <w:bCs w:val="0"/>
                <w:sz w:val="22"/>
                <w:szCs w:val="22"/>
              </w:rPr>
              <w:t xml:space="preserve">需要  </w:t>
            </w:r>
            <w:r>
              <w:rPr>
                <w:rFonts w:hint="eastAsia" w:ascii="宋体" w:eastAsia="宋体"/>
                <w:b w:val="0"/>
                <w:bCs w:val="0"/>
                <w:color w:val="auto"/>
                <w:sz w:val="22"/>
                <w:szCs w:val="22"/>
              </w:rPr>
              <w:t>合同签订后3个工作日内提供合</w:t>
            </w:r>
            <w:r>
              <w:rPr>
                <w:rFonts w:hint="eastAsia" w:ascii="宋体" w:eastAsia="宋体"/>
                <w:b w:val="0"/>
                <w:bCs w:val="0"/>
                <w:sz w:val="22"/>
                <w:szCs w:val="22"/>
              </w:rPr>
              <w:t>同总金额</w:t>
            </w:r>
            <w:r>
              <w:rPr>
                <w:rFonts w:hint="eastAsia" w:ascii="宋体" w:eastAsia="宋体"/>
                <w:b w:val="0"/>
                <w:bCs w:val="0"/>
                <w:sz w:val="22"/>
                <w:szCs w:val="22"/>
                <w:lang w:val="en-US" w:eastAsia="zh-CN"/>
              </w:rPr>
              <w:t>1</w:t>
            </w:r>
            <w:r>
              <w:rPr>
                <w:rFonts w:hint="eastAsia" w:ascii="宋体" w:eastAsia="宋体"/>
                <w:b w:val="0"/>
                <w:bCs w:val="0"/>
                <w:sz w:val="22"/>
                <w:szCs w:val="22"/>
              </w:rPr>
              <w:t>%的履约保证金至采购人指定账户。</w:t>
            </w:r>
            <w:r>
              <w:rPr>
                <w:rFonts w:ascii="宋体" w:eastAsia="宋体"/>
                <w:color w:val="auto"/>
                <w:sz w:val="22"/>
              </w:rPr>
              <w:t>履约保证</w:t>
            </w:r>
            <w:r>
              <w:rPr>
                <w:rFonts w:ascii="宋体" w:eastAsia="宋体"/>
                <w:color w:val="auto"/>
                <w:sz w:val="22"/>
                <w:szCs w:val="22"/>
              </w:rPr>
              <w:t>金</w:t>
            </w:r>
            <w:r>
              <w:rPr>
                <w:rFonts w:hint="eastAsia" w:ascii="宋体" w:eastAsia="宋体"/>
                <w:color w:val="auto"/>
                <w:sz w:val="22"/>
                <w:szCs w:val="22"/>
              </w:rPr>
              <w:t>可采用</w:t>
            </w:r>
            <w:r>
              <w:rPr>
                <w:rFonts w:ascii="宋体" w:eastAsia="宋体"/>
                <w:color w:val="auto"/>
                <w:sz w:val="22"/>
                <w:szCs w:val="22"/>
              </w:rPr>
              <w:t>☑</w:t>
            </w:r>
            <w:r>
              <w:rPr>
                <w:rFonts w:hint="eastAsia" w:ascii="宋体" w:eastAsia="宋体"/>
                <w:color w:val="auto"/>
                <w:sz w:val="22"/>
                <w:szCs w:val="22"/>
              </w:rPr>
              <w:t xml:space="preserve">银行转账  </w:t>
            </w:r>
            <w:r>
              <w:rPr>
                <w:rFonts w:ascii="宋体" w:eastAsia="宋体"/>
                <w:color w:val="auto"/>
                <w:sz w:val="22"/>
                <w:szCs w:val="22"/>
              </w:rPr>
              <w:t>☑</w:t>
            </w:r>
            <w:r>
              <w:rPr>
                <w:rFonts w:hint="eastAsia" w:ascii="宋体" w:eastAsia="宋体"/>
                <w:color w:val="auto"/>
                <w:sz w:val="22"/>
                <w:szCs w:val="22"/>
              </w:rPr>
              <w:t xml:space="preserve">银行保函  </w:t>
            </w:r>
            <w:r>
              <w:rPr>
                <w:rFonts w:ascii="宋体" w:eastAsia="宋体"/>
                <w:color w:val="auto"/>
                <w:sz w:val="22"/>
                <w:szCs w:val="22"/>
              </w:rPr>
              <w:t>☑</w:t>
            </w:r>
            <w:r>
              <w:rPr>
                <w:rFonts w:hint="eastAsia" w:ascii="宋体" w:eastAsia="宋体"/>
                <w:color w:val="auto"/>
                <w:sz w:val="22"/>
                <w:szCs w:val="22"/>
              </w:rPr>
              <w:t>保险凭证等。</w:t>
            </w:r>
          </w:p>
        </w:tc>
      </w:tr>
      <w:tr w14:paraId="2C8E5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vAlign w:val="center"/>
          </w:tcPr>
          <w:p w14:paraId="5C5B778C">
            <w:pPr>
              <w:widowControl/>
              <w:tabs>
                <w:tab w:val="left" w:pos="420"/>
              </w:tabs>
              <w:jc w:val="center"/>
              <w:rPr>
                <w:rFonts w:ascii="宋体" w:eastAsia="宋体"/>
                <w:b w:val="0"/>
                <w:bCs w:val="0"/>
                <w:sz w:val="22"/>
                <w:szCs w:val="22"/>
              </w:rPr>
            </w:pPr>
            <w:r>
              <w:rPr>
                <w:rFonts w:hint="eastAsia" w:ascii="宋体" w:eastAsia="宋体"/>
                <w:b w:val="0"/>
                <w:bCs w:val="0"/>
                <w:sz w:val="22"/>
                <w:szCs w:val="22"/>
              </w:rPr>
              <w:t>23</w:t>
            </w:r>
          </w:p>
        </w:tc>
        <w:tc>
          <w:tcPr>
            <w:tcW w:w="1553" w:type="dxa"/>
            <w:vAlign w:val="center"/>
          </w:tcPr>
          <w:p w14:paraId="61B40985">
            <w:pPr>
              <w:spacing w:line="460" w:lineRule="exact"/>
              <w:rPr>
                <w:rFonts w:ascii="宋体" w:eastAsia="宋体"/>
                <w:b w:val="0"/>
                <w:bCs w:val="0"/>
                <w:sz w:val="22"/>
                <w:szCs w:val="22"/>
              </w:rPr>
            </w:pPr>
            <w:r>
              <w:rPr>
                <w:rFonts w:hint="eastAsia" w:ascii="宋体" w:eastAsia="宋体" w:cs="Courier New"/>
                <w:b w:val="0"/>
                <w:sz w:val="22"/>
                <w:szCs w:val="22"/>
              </w:rPr>
              <w:t>招标文件获取方式</w:t>
            </w:r>
          </w:p>
        </w:tc>
        <w:tc>
          <w:tcPr>
            <w:tcW w:w="7776" w:type="dxa"/>
            <w:vAlign w:val="center"/>
          </w:tcPr>
          <w:p w14:paraId="42CEE01C">
            <w:pPr>
              <w:spacing w:line="460" w:lineRule="exact"/>
              <w:rPr>
                <w:rFonts w:ascii="宋体" w:eastAsia="宋体"/>
                <w:b w:val="0"/>
                <w:bCs w:val="0"/>
                <w:sz w:val="22"/>
                <w:szCs w:val="22"/>
              </w:rPr>
            </w:pPr>
            <w:r>
              <w:rPr>
                <w:rFonts w:hint="eastAsia" w:ascii="宋体" w:eastAsia="宋体"/>
                <w:sz w:val="22"/>
                <w:szCs w:val="22"/>
              </w:rPr>
              <w:t>见招标公告要求</w:t>
            </w:r>
          </w:p>
        </w:tc>
      </w:tr>
      <w:tr w14:paraId="364D8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2" w:type="dxa"/>
            <w:vAlign w:val="center"/>
          </w:tcPr>
          <w:p w14:paraId="7B3C1D60">
            <w:pPr>
              <w:widowControl/>
              <w:tabs>
                <w:tab w:val="left" w:pos="420"/>
              </w:tabs>
              <w:jc w:val="center"/>
              <w:rPr>
                <w:rFonts w:ascii="宋体" w:eastAsia="宋体"/>
                <w:b w:val="0"/>
                <w:bCs w:val="0"/>
                <w:sz w:val="22"/>
                <w:szCs w:val="22"/>
              </w:rPr>
            </w:pPr>
            <w:r>
              <w:rPr>
                <w:rFonts w:hint="eastAsia" w:ascii="宋体" w:eastAsia="宋体"/>
                <w:b w:val="0"/>
                <w:bCs w:val="0"/>
                <w:sz w:val="22"/>
                <w:szCs w:val="22"/>
              </w:rPr>
              <w:t>24</w:t>
            </w:r>
          </w:p>
        </w:tc>
        <w:tc>
          <w:tcPr>
            <w:tcW w:w="1553" w:type="dxa"/>
            <w:vAlign w:val="center"/>
          </w:tcPr>
          <w:p w14:paraId="2042D85C">
            <w:pPr>
              <w:spacing w:line="460" w:lineRule="exact"/>
              <w:jc w:val="center"/>
              <w:rPr>
                <w:rFonts w:ascii="宋体" w:eastAsia="宋体" w:cs="Courier New"/>
                <w:bCs w:val="0"/>
                <w:sz w:val="22"/>
                <w:szCs w:val="22"/>
              </w:rPr>
            </w:pPr>
            <w:r>
              <w:rPr>
                <w:rFonts w:hint="eastAsia" w:ascii="宋体" w:eastAsia="宋体" w:cs="Courier New"/>
                <w:bCs w:val="0"/>
                <w:sz w:val="22"/>
                <w:szCs w:val="22"/>
              </w:rPr>
              <w:t>投标截止时间</w:t>
            </w:r>
          </w:p>
          <w:p w14:paraId="7523ADD3">
            <w:pPr>
              <w:spacing w:line="460" w:lineRule="exact"/>
              <w:jc w:val="center"/>
              <w:rPr>
                <w:rFonts w:ascii="宋体" w:eastAsia="宋体"/>
                <w:bCs w:val="0"/>
                <w:sz w:val="22"/>
                <w:szCs w:val="22"/>
              </w:rPr>
            </w:pPr>
            <w:r>
              <w:rPr>
                <w:rFonts w:hint="eastAsia" w:ascii="宋体" w:eastAsia="宋体" w:cs="Courier New"/>
                <w:bCs w:val="0"/>
                <w:sz w:val="22"/>
                <w:szCs w:val="22"/>
              </w:rPr>
              <w:t>投标地点</w:t>
            </w:r>
          </w:p>
        </w:tc>
        <w:tc>
          <w:tcPr>
            <w:tcW w:w="7776" w:type="dxa"/>
            <w:vAlign w:val="center"/>
          </w:tcPr>
          <w:p w14:paraId="593E9047">
            <w:pPr>
              <w:spacing w:line="460" w:lineRule="exact"/>
              <w:rPr>
                <w:rFonts w:ascii="宋体" w:eastAsia="宋体" w:cs="Courier New"/>
                <w:bCs w:val="0"/>
                <w:sz w:val="22"/>
                <w:szCs w:val="22"/>
              </w:rPr>
            </w:pPr>
            <w:r>
              <w:rPr>
                <w:rFonts w:hint="eastAsia" w:ascii="宋体" w:eastAsia="宋体" w:cs="Courier New"/>
                <w:bCs w:val="0"/>
                <w:sz w:val="22"/>
                <w:szCs w:val="22"/>
                <w:lang w:eastAsia="zh-CN"/>
              </w:rPr>
              <w:t>202</w:t>
            </w:r>
            <w:r>
              <w:rPr>
                <w:rFonts w:hint="eastAsia" w:ascii="宋体" w:eastAsia="宋体" w:cs="Courier New"/>
                <w:bCs w:val="0"/>
                <w:sz w:val="22"/>
                <w:szCs w:val="22"/>
                <w:lang w:val="en-US" w:eastAsia="zh-CN"/>
              </w:rPr>
              <w:t>5</w:t>
            </w:r>
            <w:r>
              <w:rPr>
                <w:rFonts w:hint="eastAsia" w:ascii="宋体" w:eastAsia="宋体" w:cs="Courier New"/>
                <w:bCs w:val="0"/>
                <w:sz w:val="22"/>
                <w:szCs w:val="22"/>
                <w:lang w:eastAsia="zh-CN"/>
              </w:rPr>
              <w:t>年</w:t>
            </w:r>
            <w:r>
              <w:rPr>
                <w:rFonts w:hint="eastAsia" w:ascii="宋体" w:eastAsia="宋体" w:cs="Courier New"/>
                <w:bCs w:val="0"/>
                <w:sz w:val="22"/>
                <w:szCs w:val="22"/>
                <w:lang w:val="en-US" w:eastAsia="zh-CN"/>
              </w:rPr>
              <w:t>7</w:t>
            </w:r>
            <w:r>
              <w:rPr>
                <w:rFonts w:hint="eastAsia" w:ascii="宋体" w:eastAsia="宋体" w:cs="Courier New"/>
                <w:bCs w:val="0"/>
                <w:sz w:val="22"/>
                <w:szCs w:val="22"/>
                <w:lang w:eastAsia="zh-CN"/>
              </w:rPr>
              <w:t>月</w:t>
            </w:r>
            <w:r>
              <w:rPr>
                <w:rFonts w:hint="eastAsia" w:ascii="宋体" w:eastAsia="宋体" w:cs="Courier New"/>
                <w:bCs w:val="0"/>
                <w:sz w:val="22"/>
                <w:szCs w:val="22"/>
                <w:lang w:val="en-US" w:eastAsia="zh-CN"/>
              </w:rPr>
              <w:t>15</w:t>
            </w:r>
            <w:r>
              <w:rPr>
                <w:rFonts w:hint="eastAsia" w:ascii="宋体" w:eastAsia="宋体" w:cs="Courier New"/>
                <w:bCs w:val="0"/>
                <w:sz w:val="22"/>
                <w:szCs w:val="22"/>
                <w:lang w:eastAsia="zh-CN"/>
              </w:rPr>
              <w:t>日下</w:t>
            </w:r>
            <w:r>
              <w:rPr>
                <w:rFonts w:hint="eastAsia" w:ascii="宋体" w:eastAsia="宋体" w:cs="Courier New"/>
                <w:bCs w:val="0"/>
                <w:sz w:val="22"/>
                <w:szCs w:val="22"/>
              </w:rPr>
              <w:t>午</w:t>
            </w:r>
            <w:r>
              <w:rPr>
                <w:rFonts w:hint="eastAsia" w:ascii="宋体" w:eastAsia="宋体" w:cs="Courier New"/>
                <w:bCs w:val="0"/>
                <w:sz w:val="22"/>
                <w:szCs w:val="22"/>
                <w:lang w:val="en-US" w:eastAsia="zh-CN"/>
              </w:rPr>
              <w:t>14</w:t>
            </w:r>
            <w:r>
              <w:rPr>
                <w:rFonts w:hint="eastAsia" w:ascii="宋体" w:eastAsia="宋体" w:cs="Courier New"/>
                <w:bCs w:val="0"/>
                <w:sz w:val="22"/>
                <w:szCs w:val="22"/>
              </w:rPr>
              <w:t>：30分截止(北京时间)。</w:t>
            </w:r>
          </w:p>
          <w:p w14:paraId="28B71B90">
            <w:pPr>
              <w:spacing w:line="460" w:lineRule="exact"/>
              <w:rPr>
                <w:rFonts w:ascii="宋体" w:eastAsia="宋体"/>
                <w:bCs w:val="0"/>
                <w:sz w:val="22"/>
                <w:szCs w:val="22"/>
              </w:rPr>
            </w:pPr>
            <w:r>
              <w:rPr>
                <w:rFonts w:hint="eastAsia" w:ascii="宋体" w:eastAsia="宋体" w:cs="Courier New"/>
                <w:bCs w:val="0"/>
                <w:sz w:val="22"/>
                <w:szCs w:val="22"/>
              </w:rPr>
              <w:t>投标地点：</w:t>
            </w:r>
            <w:r>
              <w:rPr>
                <w:rFonts w:hint="eastAsia" w:ascii="宋体" w:eastAsia="宋体"/>
                <w:sz w:val="22"/>
                <w:szCs w:val="22"/>
                <w:lang w:eastAsia="zh-CN"/>
              </w:rPr>
              <w:t>文成县大峃镇苔湖新区14幢一单元1201室</w:t>
            </w:r>
            <w:r>
              <w:rPr>
                <w:rFonts w:hint="eastAsia" w:ascii="宋体" w:eastAsia="宋体"/>
                <w:bCs w:val="0"/>
                <w:sz w:val="22"/>
                <w:szCs w:val="22"/>
              </w:rPr>
              <w:t>（本项目采用在线投标方式，投标供应商无须前往投标现场。）</w:t>
            </w:r>
          </w:p>
        </w:tc>
      </w:tr>
      <w:tr w14:paraId="14230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2" w:type="dxa"/>
            <w:vAlign w:val="center"/>
          </w:tcPr>
          <w:p w14:paraId="12B049F2">
            <w:pPr>
              <w:widowControl/>
              <w:tabs>
                <w:tab w:val="left" w:pos="420"/>
              </w:tabs>
              <w:jc w:val="center"/>
              <w:rPr>
                <w:rFonts w:ascii="宋体" w:eastAsia="宋体"/>
                <w:b w:val="0"/>
                <w:bCs w:val="0"/>
                <w:sz w:val="22"/>
                <w:szCs w:val="22"/>
              </w:rPr>
            </w:pPr>
            <w:r>
              <w:rPr>
                <w:rFonts w:hint="eastAsia" w:ascii="宋体" w:eastAsia="宋体"/>
                <w:b w:val="0"/>
                <w:bCs w:val="0"/>
                <w:sz w:val="22"/>
                <w:szCs w:val="22"/>
              </w:rPr>
              <w:t>25</w:t>
            </w:r>
          </w:p>
        </w:tc>
        <w:tc>
          <w:tcPr>
            <w:tcW w:w="1553" w:type="dxa"/>
            <w:vAlign w:val="center"/>
          </w:tcPr>
          <w:p w14:paraId="6CDEC507">
            <w:pPr>
              <w:spacing w:line="460" w:lineRule="exact"/>
              <w:jc w:val="center"/>
              <w:rPr>
                <w:rFonts w:ascii="宋体" w:eastAsia="宋体" w:cs="Courier New"/>
                <w:bCs w:val="0"/>
                <w:sz w:val="22"/>
                <w:szCs w:val="22"/>
              </w:rPr>
            </w:pPr>
            <w:r>
              <w:rPr>
                <w:rFonts w:hint="eastAsia" w:ascii="宋体" w:eastAsia="宋体" w:cs="Courier New"/>
                <w:bCs w:val="0"/>
                <w:sz w:val="22"/>
                <w:szCs w:val="22"/>
              </w:rPr>
              <w:t>开标时间</w:t>
            </w:r>
          </w:p>
          <w:p w14:paraId="4424D5D6">
            <w:pPr>
              <w:spacing w:line="460" w:lineRule="exact"/>
              <w:jc w:val="center"/>
              <w:rPr>
                <w:rFonts w:ascii="宋体" w:eastAsia="宋体"/>
                <w:bCs w:val="0"/>
                <w:sz w:val="22"/>
                <w:szCs w:val="22"/>
              </w:rPr>
            </w:pPr>
            <w:r>
              <w:rPr>
                <w:rFonts w:hint="eastAsia" w:ascii="宋体" w:eastAsia="宋体" w:cs="Courier New"/>
                <w:bCs w:val="0"/>
                <w:sz w:val="22"/>
                <w:szCs w:val="22"/>
              </w:rPr>
              <w:t>开标地点</w:t>
            </w:r>
          </w:p>
        </w:tc>
        <w:tc>
          <w:tcPr>
            <w:tcW w:w="7776" w:type="dxa"/>
            <w:vAlign w:val="center"/>
          </w:tcPr>
          <w:p w14:paraId="680CCFAE">
            <w:pPr>
              <w:spacing w:line="460" w:lineRule="exact"/>
              <w:rPr>
                <w:rFonts w:ascii="宋体" w:eastAsia="宋体" w:cs="Courier New"/>
                <w:bCs w:val="0"/>
                <w:sz w:val="22"/>
                <w:szCs w:val="22"/>
              </w:rPr>
            </w:pPr>
            <w:r>
              <w:rPr>
                <w:rFonts w:hint="eastAsia" w:ascii="宋体" w:eastAsia="宋体" w:cs="Courier New"/>
                <w:bCs w:val="0"/>
                <w:sz w:val="22"/>
                <w:szCs w:val="22"/>
              </w:rPr>
              <w:t>开标时间：</w:t>
            </w:r>
            <w:r>
              <w:rPr>
                <w:rFonts w:hint="eastAsia" w:ascii="宋体" w:eastAsia="宋体" w:cs="Courier New"/>
                <w:bCs w:val="0"/>
                <w:sz w:val="22"/>
                <w:szCs w:val="22"/>
                <w:lang w:eastAsia="zh-CN"/>
              </w:rPr>
              <w:t>202</w:t>
            </w:r>
            <w:r>
              <w:rPr>
                <w:rFonts w:hint="eastAsia" w:ascii="宋体" w:eastAsia="宋体" w:cs="Courier New"/>
                <w:bCs w:val="0"/>
                <w:sz w:val="22"/>
                <w:szCs w:val="22"/>
                <w:lang w:val="en-US" w:eastAsia="zh-CN"/>
              </w:rPr>
              <w:t>5</w:t>
            </w:r>
            <w:r>
              <w:rPr>
                <w:rFonts w:hint="eastAsia" w:ascii="宋体" w:eastAsia="宋体" w:cs="Courier New"/>
                <w:bCs w:val="0"/>
                <w:sz w:val="22"/>
                <w:szCs w:val="22"/>
                <w:lang w:eastAsia="zh-CN"/>
              </w:rPr>
              <w:t>年</w:t>
            </w:r>
            <w:r>
              <w:rPr>
                <w:rFonts w:hint="eastAsia" w:ascii="宋体" w:eastAsia="宋体" w:cs="Courier New"/>
                <w:bCs w:val="0"/>
                <w:sz w:val="22"/>
                <w:szCs w:val="22"/>
                <w:lang w:val="en-US" w:eastAsia="zh-CN"/>
              </w:rPr>
              <w:t>7</w:t>
            </w:r>
            <w:r>
              <w:rPr>
                <w:rFonts w:hint="eastAsia" w:ascii="宋体" w:eastAsia="宋体" w:cs="Courier New"/>
                <w:bCs w:val="0"/>
                <w:sz w:val="22"/>
                <w:szCs w:val="22"/>
                <w:lang w:eastAsia="zh-CN"/>
              </w:rPr>
              <w:t>月</w:t>
            </w:r>
            <w:r>
              <w:rPr>
                <w:rFonts w:hint="eastAsia" w:ascii="宋体" w:eastAsia="宋体" w:cs="Courier New"/>
                <w:bCs w:val="0"/>
                <w:sz w:val="22"/>
                <w:szCs w:val="22"/>
                <w:lang w:val="en-US" w:eastAsia="zh-CN"/>
              </w:rPr>
              <w:t>15</w:t>
            </w:r>
            <w:r>
              <w:rPr>
                <w:rFonts w:hint="eastAsia" w:ascii="宋体" w:eastAsia="宋体" w:cs="Courier New"/>
                <w:bCs w:val="0"/>
                <w:sz w:val="22"/>
                <w:szCs w:val="22"/>
                <w:lang w:eastAsia="zh-CN"/>
              </w:rPr>
              <w:t>日下</w:t>
            </w:r>
            <w:r>
              <w:rPr>
                <w:rFonts w:hint="eastAsia" w:ascii="宋体" w:eastAsia="宋体" w:cs="Courier New"/>
                <w:bCs w:val="0"/>
                <w:sz w:val="22"/>
                <w:szCs w:val="22"/>
              </w:rPr>
              <w:t>午</w:t>
            </w:r>
            <w:r>
              <w:rPr>
                <w:rFonts w:hint="eastAsia" w:ascii="宋体" w:eastAsia="宋体" w:cs="Courier New"/>
                <w:bCs w:val="0"/>
                <w:sz w:val="22"/>
                <w:szCs w:val="22"/>
                <w:lang w:val="en-US" w:eastAsia="zh-CN"/>
              </w:rPr>
              <w:t>14</w:t>
            </w:r>
            <w:r>
              <w:rPr>
                <w:rFonts w:hint="eastAsia" w:ascii="宋体" w:eastAsia="宋体" w:cs="Courier New"/>
                <w:bCs w:val="0"/>
                <w:sz w:val="22"/>
                <w:szCs w:val="22"/>
              </w:rPr>
              <w:t>：30分  (北京时间)</w:t>
            </w:r>
          </w:p>
          <w:p w14:paraId="529E153D">
            <w:pPr>
              <w:spacing w:line="460" w:lineRule="exact"/>
              <w:rPr>
                <w:rFonts w:hint="eastAsia" w:ascii="宋体" w:eastAsia="宋体"/>
                <w:bCs w:val="0"/>
                <w:sz w:val="22"/>
                <w:szCs w:val="22"/>
                <w:lang w:eastAsia="zh-CN"/>
              </w:rPr>
            </w:pPr>
            <w:r>
              <w:rPr>
                <w:rFonts w:hint="eastAsia" w:ascii="宋体" w:eastAsia="宋体" w:cs="Courier New"/>
                <w:bCs w:val="0"/>
                <w:sz w:val="22"/>
                <w:szCs w:val="22"/>
              </w:rPr>
              <w:t>开标地点：</w:t>
            </w:r>
            <w:r>
              <w:rPr>
                <w:rFonts w:hint="eastAsia" w:ascii="宋体" w:eastAsia="宋体"/>
                <w:sz w:val="22"/>
                <w:szCs w:val="22"/>
                <w:lang w:eastAsia="zh-CN"/>
              </w:rPr>
              <w:t>文成县大峃镇苔湖新区14幢一单元1201室</w:t>
            </w:r>
          </w:p>
        </w:tc>
      </w:tr>
      <w:tr w14:paraId="4D8D3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42" w:type="dxa"/>
            <w:vAlign w:val="center"/>
          </w:tcPr>
          <w:p w14:paraId="4D971E64">
            <w:pPr>
              <w:widowControl/>
              <w:tabs>
                <w:tab w:val="left" w:pos="420"/>
              </w:tabs>
              <w:jc w:val="center"/>
              <w:rPr>
                <w:rFonts w:ascii="宋体" w:eastAsia="宋体"/>
                <w:b w:val="0"/>
                <w:bCs w:val="0"/>
                <w:sz w:val="22"/>
                <w:szCs w:val="22"/>
              </w:rPr>
            </w:pPr>
            <w:r>
              <w:rPr>
                <w:rFonts w:hint="eastAsia" w:ascii="宋体" w:eastAsia="宋体"/>
                <w:b w:val="0"/>
                <w:bCs w:val="0"/>
                <w:sz w:val="22"/>
                <w:szCs w:val="22"/>
              </w:rPr>
              <w:t>26</w:t>
            </w:r>
          </w:p>
        </w:tc>
        <w:tc>
          <w:tcPr>
            <w:tcW w:w="1553" w:type="dxa"/>
            <w:vAlign w:val="center"/>
          </w:tcPr>
          <w:p w14:paraId="0F9408B0">
            <w:pPr>
              <w:spacing w:line="460" w:lineRule="exact"/>
              <w:jc w:val="center"/>
              <w:rPr>
                <w:rFonts w:ascii="宋体" w:eastAsia="宋体"/>
                <w:b w:val="0"/>
                <w:bCs w:val="0"/>
                <w:sz w:val="22"/>
                <w:szCs w:val="22"/>
              </w:rPr>
            </w:pPr>
            <w:r>
              <w:rPr>
                <w:rFonts w:hint="eastAsia" w:ascii="宋体" w:eastAsia="宋体" w:cs="Courier New"/>
                <w:b w:val="0"/>
                <w:sz w:val="22"/>
                <w:szCs w:val="22"/>
              </w:rPr>
              <w:t>投标文件上传和递交</w:t>
            </w:r>
          </w:p>
        </w:tc>
        <w:tc>
          <w:tcPr>
            <w:tcW w:w="7776" w:type="dxa"/>
            <w:vAlign w:val="center"/>
          </w:tcPr>
          <w:p w14:paraId="4F469C2D">
            <w:pPr>
              <w:spacing w:line="460" w:lineRule="exact"/>
              <w:rPr>
                <w:rFonts w:ascii="宋体" w:eastAsia="宋体" w:cs="Courier New"/>
                <w:sz w:val="22"/>
                <w:szCs w:val="22"/>
              </w:rPr>
            </w:pPr>
            <w:r>
              <w:rPr>
                <w:rFonts w:hint="eastAsia" w:ascii="宋体" w:eastAsia="宋体" w:cs="Courier New"/>
                <w:sz w:val="22"/>
                <w:szCs w:val="22"/>
              </w:rPr>
              <w:t>本项目通过“政府采购云平台（</w:t>
            </w:r>
            <w:r>
              <w:rPr>
                <w:rFonts w:ascii="宋体" w:eastAsia="宋体" w:cs="Courier New"/>
                <w:sz w:val="22"/>
                <w:szCs w:val="22"/>
              </w:rPr>
              <w:t>www.zcygov.cn）”实行在线投标响应（电子投标），投标供应商应当在投标截止时间前，将生成的“电子加密投标文件”上传递交至“政府采购云平台”。</w:t>
            </w:r>
          </w:p>
          <w:p w14:paraId="16E5408D">
            <w:pPr>
              <w:spacing w:line="460" w:lineRule="exact"/>
              <w:rPr>
                <w:rFonts w:ascii="宋体" w:eastAsia="宋体" w:cs="Courier New"/>
                <w:sz w:val="22"/>
                <w:szCs w:val="22"/>
              </w:rPr>
            </w:pPr>
            <w:r>
              <w:rPr>
                <w:rFonts w:hint="eastAsia" w:ascii="宋体" w:eastAsia="宋体" w:cs="Courier New"/>
                <w:sz w:val="22"/>
                <w:szCs w:val="22"/>
              </w:rPr>
              <w:t>“电子加密投标文件”的上传、递交：</w:t>
            </w:r>
          </w:p>
          <w:p w14:paraId="7BBED280">
            <w:pPr>
              <w:spacing w:line="460" w:lineRule="exact"/>
              <w:rPr>
                <w:rFonts w:ascii="宋体" w:eastAsia="宋体" w:cs="Courier New"/>
                <w:sz w:val="22"/>
                <w:szCs w:val="22"/>
              </w:rPr>
            </w:pPr>
            <w:r>
              <w:rPr>
                <w:rFonts w:hint="eastAsia" w:ascii="宋体" w:eastAsia="宋体" w:cs="Courier New"/>
                <w:sz w:val="22"/>
                <w:szCs w:val="22"/>
              </w:rPr>
              <w:t>a.投标供应商应在投标截止时间前将“电子加密投标文件”成功上传递交至“政府采购云平台”，否则投标无效。</w:t>
            </w:r>
          </w:p>
          <w:p w14:paraId="64FEE76C">
            <w:pPr>
              <w:spacing w:line="460" w:lineRule="exact"/>
              <w:rPr>
                <w:rFonts w:ascii="宋体" w:eastAsia="宋体"/>
                <w:b w:val="0"/>
                <w:bCs w:val="0"/>
                <w:sz w:val="22"/>
                <w:szCs w:val="22"/>
              </w:rPr>
            </w:pPr>
            <w:r>
              <w:rPr>
                <w:rFonts w:hint="eastAsia" w:ascii="宋体" w:eastAsia="宋体" w:cs="Courier New"/>
                <w:sz w:val="22"/>
                <w:szCs w:val="22"/>
              </w:rPr>
              <w:t>b.“电子加密投标文件”成功上传递交后，供应商可自行打印投标文件接收回执。</w:t>
            </w:r>
          </w:p>
        </w:tc>
      </w:tr>
      <w:tr w14:paraId="1D9239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42" w:type="dxa"/>
            <w:vAlign w:val="center"/>
          </w:tcPr>
          <w:p w14:paraId="2D5BF348">
            <w:pPr>
              <w:widowControl/>
              <w:tabs>
                <w:tab w:val="left" w:pos="420"/>
              </w:tabs>
              <w:jc w:val="center"/>
              <w:rPr>
                <w:rFonts w:ascii="宋体" w:eastAsia="宋体"/>
                <w:b w:val="0"/>
                <w:bCs w:val="0"/>
                <w:sz w:val="22"/>
                <w:szCs w:val="22"/>
              </w:rPr>
            </w:pPr>
            <w:r>
              <w:rPr>
                <w:rFonts w:hint="eastAsia" w:ascii="宋体" w:eastAsia="宋体"/>
                <w:b w:val="0"/>
                <w:bCs w:val="0"/>
                <w:sz w:val="22"/>
                <w:szCs w:val="22"/>
              </w:rPr>
              <w:t>27</w:t>
            </w:r>
          </w:p>
        </w:tc>
        <w:tc>
          <w:tcPr>
            <w:tcW w:w="1553" w:type="dxa"/>
            <w:vAlign w:val="center"/>
          </w:tcPr>
          <w:p w14:paraId="5AFEBDDB">
            <w:pPr>
              <w:spacing w:line="460" w:lineRule="exact"/>
              <w:jc w:val="center"/>
              <w:rPr>
                <w:rFonts w:ascii="宋体" w:eastAsia="宋体" w:cs="Courier New"/>
                <w:b w:val="0"/>
                <w:sz w:val="22"/>
                <w:szCs w:val="22"/>
              </w:rPr>
            </w:pPr>
            <w:r>
              <w:rPr>
                <w:rFonts w:hint="eastAsia" w:ascii="宋体" w:eastAsia="宋体" w:cs="Courier New"/>
                <w:b w:val="0"/>
                <w:sz w:val="22"/>
                <w:szCs w:val="22"/>
              </w:rPr>
              <w:t>电子加密投标文件的解密和异常情况处理</w:t>
            </w:r>
          </w:p>
        </w:tc>
        <w:tc>
          <w:tcPr>
            <w:tcW w:w="7776" w:type="dxa"/>
            <w:vAlign w:val="center"/>
          </w:tcPr>
          <w:p w14:paraId="2FC65F68">
            <w:pPr>
              <w:spacing w:line="460" w:lineRule="exact"/>
              <w:rPr>
                <w:rFonts w:ascii="宋体" w:eastAsia="宋体" w:cs="Courier New"/>
                <w:sz w:val="22"/>
                <w:szCs w:val="22"/>
              </w:rPr>
            </w:pPr>
            <w:r>
              <w:rPr>
                <w:rFonts w:hint="eastAsia" w:ascii="宋体" w:eastAsia="宋体" w:cs="Courier New"/>
                <w:sz w:val="22"/>
                <w:szCs w:val="22"/>
              </w:rPr>
              <w:t>1、开标后，采购组织机构将向各投标供应商发出“电子加密投标文件”的解密通知，各投标供应商代表应当在接到解密通知后30分钟内自行完成“电子加密投标文件”的在线解密。</w:t>
            </w:r>
          </w:p>
          <w:p w14:paraId="3CACAC17">
            <w:pPr>
              <w:spacing w:line="460" w:lineRule="exact"/>
              <w:rPr>
                <w:rFonts w:ascii="宋体" w:eastAsia="宋体" w:cs="Courier New"/>
                <w:sz w:val="22"/>
                <w:szCs w:val="22"/>
              </w:rPr>
            </w:pPr>
            <w:r>
              <w:rPr>
                <w:rFonts w:ascii="宋体" w:eastAsia="宋体" w:cs="Courier New"/>
                <w:sz w:val="22"/>
                <w:szCs w:val="22"/>
              </w:rPr>
              <w:t>2、通过“政府采购云平台”成功上传递交的“电子加密投标文件”无法按时解密的，</w:t>
            </w:r>
            <w:r>
              <w:rPr>
                <w:rFonts w:hint="eastAsia" w:ascii="宋体" w:eastAsia="宋体"/>
                <w:sz w:val="22"/>
              </w:rPr>
              <w:t>其投标文件按拒收处理</w:t>
            </w:r>
            <w:r>
              <w:rPr>
                <w:rFonts w:ascii="宋体" w:eastAsia="宋体" w:cs="Courier New"/>
                <w:sz w:val="22"/>
                <w:szCs w:val="22"/>
              </w:rPr>
              <w:t>。</w:t>
            </w:r>
          </w:p>
        </w:tc>
      </w:tr>
      <w:tr w14:paraId="3863F4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842" w:type="dxa"/>
            <w:vAlign w:val="center"/>
          </w:tcPr>
          <w:p w14:paraId="51CCA55C">
            <w:pPr>
              <w:widowControl/>
              <w:tabs>
                <w:tab w:val="left" w:pos="420"/>
              </w:tabs>
              <w:jc w:val="center"/>
              <w:rPr>
                <w:rFonts w:ascii="宋体" w:eastAsia="宋体"/>
                <w:b w:val="0"/>
                <w:bCs w:val="0"/>
                <w:sz w:val="22"/>
                <w:szCs w:val="22"/>
              </w:rPr>
            </w:pPr>
            <w:r>
              <w:rPr>
                <w:rFonts w:hint="eastAsia" w:ascii="宋体" w:eastAsia="宋体"/>
                <w:b w:val="0"/>
                <w:bCs w:val="0"/>
                <w:sz w:val="22"/>
                <w:szCs w:val="22"/>
              </w:rPr>
              <w:t>28</w:t>
            </w:r>
          </w:p>
        </w:tc>
        <w:tc>
          <w:tcPr>
            <w:tcW w:w="1553" w:type="dxa"/>
            <w:vAlign w:val="center"/>
          </w:tcPr>
          <w:p w14:paraId="778950F5">
            <w:pPr>
              <w:jc w:val="center"/>
              <w:rPr>
                <w:rFonts w:ascii="宋体" w:eastAsia="宋体"/>
                <w:b w:val="0"/>
                <w:bCs w:val="0"/>
                <w:sz w:val="22"/>
                <w:szCs w:val="22"/>
              </w:rPr>
            </w:pPr>
            <w:r>
              <w:rPr>
                <w:rFonts w:hint="eastAsia" w:ascii="宋体" w:eastAsia="宋体"/>
                <w:b w:val="0"/>
                <w:bCs w:val="0"/>
                <w:sz w:val="22"/>
                <w:szCs w:val="22"/>
              </w:rPr>
              <w:t>评审委员会的</w:t>
            </w:r>
          </w:p>
          <w:p w14:paraId="2AB7512C">
            <w:pPr>
              <w:jc w:val="center"/>
              <w:rPr>
                <w:rFonts w:ascii="宋体" w:eastAsia="宋体"/>
                <w:b w:val="0"/>
                <w:bCs w:val="0"/>
                <w:sz w:val="22"/>
                <w:szCs w:val="22"/>
              </w:rPr>
            </w:pPr>
            <w:r>
              <w:rPr>
                <w:rFonts w:hint="eastAsia" w:ascii="宋体" w:eastAsia="宋体"/>
                <w:b w:val="0"/>
                <w:bCs w:val="0"/>
                <w:sz w:val="22"/>
                <w:szCs w:val="22"/>
              </w:rPr>
              <w:t>组建</w:t>
            </w:r>
          </w:p>
        </w:tc>
        <w:tc>
          <w:tcPr>
            <w:tcW w:w="7776" w:type="dxa"/>
            <w:vAlign w:val="center"/>
          </w:tcPr>
          <w:p w14:paraId="29321373">
            <w:pPr>
              <w:rPr>
                <w:rFonts w:ascii="宋体" w:eastAsia="宋体"/>
                <w:b w:val="0"/>
                <w:bCs w:val="0"/>
                <w:sz w:val="22"/>
                <w:szCs w:val="22"/>
              </w:rPr>
            </w:pPr>
            <w:r>
              <w:rPr>
                <w:rFonts w:hint="eastAsia" w:ascii="宋体" w:eastAsia="宋体"/>
                <w:b w:val="0"/>
                <w:bCs w:val="0"/>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14:paraId="55F6BA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842" w:type="dxa"/>
            <w:shd w:val="clear" w:color="auto" w:fill="auto"/>
            <w:vAlign w:val="center"/>
          </w:tcPr>
          <w:p w14:paraId="34D9BA74">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lang w:val="en-US" w:eastAsia="zh-CN"/>
              </w:rPr>
              <w:t>29</w:t>
            </w:r>
          </w:p>
        </w:tc>
        <w:tc>
          <w:tcPr>
            <w:tcW w:w="1553" w:type="dxa"/>
            <w:vAlign w:val="center"/>
          </w:tcPr>
          <w:p w14:paraId="3AB7F9C2">
            <w:pPr>
              <w:adjustRightInd w:val="0"/>
              <w:jc w:val="center"/>
              <w:rPr>
                <w:rFonts w:hint="eastAsia" w:ascii="宋体" w:eastAsia="宋体"/>
                <w:b w:val="0"/>
                <w:bCs w:val="0"/>
                <w:color w:val="auto"/>
                <w:sz w:val="22"/>
                <w:szCs w:val="22"/>
              </w:rPr>
            </w:pPr>
            <w:r>
              <w:rPr>
                <w:rFonts w:hint="eastAsia" w:ascii="宋体" w:eastAsia="宋体"/>
                <w:b w:val="0"/>
                <w:bCs w:val="0"/>
                <w:color w:val="auto"/>
                <w:sz w:val="22"/>
                <w:szCs w:val="22"/>
              </w:rPr>
              <w:t>政府采购</w:t>
            </w:r>
          </w:p>
          <w:p w14:paraId="1F37D7FA">
            <w:pPr>
              <w:adjustRightInd w:val="0"/>
              <w:jc w:val="center"/>
              <w:rPr>
                <w:rFonts w:hint="eastAsia" w:ascii="宋体" w:eastAsia="宋体"/>
                <w:b w:val="0"/>
                <w:bCs w:val="0"/>
                <w:sz w:val="22"/>
                <w:szCs w:val="22"/>
              </w:rPr>
            </w:pPr>
            <w:r>
              <w:rPr>
                <w:rFonts w:hint="eastAsia" w:ascii="宋体" w:eastAsia="宋体"/>
                <w:b w:val="0"/>
                <w:bCs w:val="0"/>
                <w:color w:val="auto"/>
                <w:sz w:val="22"/>
                <w:szCs w:val="22"/>
              </w:rPr>
              <w:t>扶持政策</w:t>
            </w:r>
          </w:p>
        </w:tc>
        <w:tc>
          <w:tcPr>
            <w:tcW w:w="7776" w:type="dxa"/>
            <w:vAlign w:val="center"/>
          </w:tcPr>
          <w:p w14:paraId="4CC246C5">
            <w:pPr>
              <w:rPr>
                <w:rFonts w:hint="eastAsia" w:ascii="宋体" w:hAnsi="宋体" w:eastAsia="宋体" w:cs="宋体"/>
                <w:b w:val="0"/>
                <w:bCs/>
                <w:color w:val="auto"/>
                <w:sz w:val="22"/>
              </w:rPr>
            </w:pPr>
            <w:r>
              <w:rPr>
                <w:rFonts w:hint="eastAsia" w:ascii="宋体" w:hAnsi="宋体" w:eastAsia="宋体" w:cs="宋体"/>
                <w:b w:val="0"/>
                <w:bCs/>
                <w:color w:val="auto"/>
                <w:sz w:val="22"/>
              </w:rPr>
              <w:t>1、扶持中小企业（监狱企业、残疾人福利性单位）：</w:t>
            </w:r>
          </w:p>
          <w:p w14:paraId="2DB37EB6">
            <w:pPr>
              <w:rPr>
                <w:rFonts w:hint="eastAsia" w:ascii="宋体" w:hAnsi="宋体" w:eastAsia="宋体" w:cs="宋体"/>
                <w:b w:val="0"/>
                <w:bCs/>
                <w:color w:val="auto"/>
                <w:sz w:val="22"/>
              </w:rPr>
            </w:pPr>
            <w:r>
              <w:rPr>
                <w:rFonts w:hint="eastAsia" w:ascii="宋体" w:hAnsi="宋体" w:eastAsia="宋体" w:cs="宋体"/>
                <w:b w:val="0"/>
                <w:bCs/>
                <w:color w:val="auto"/>
                <w:sz w:val="22"/>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66965330">
            <w:pPr>
              <w:rPr>
                <w:rFonts w:hint="eastAsia" w:ascii="宋体" w:hAnsi="宋体" w:eastAsia="宋体" w:cs="宋体"/>
                <w:b w:val="0"/>
                <w:bCs/>
                <w:color w:val="auto"/>
                <w:sz w:val="22"/>
                <w:lang w:eastAsia="zh-CN"/>
              </w:rPr>
            </w:pPr>
            <w:r>
              <w:rPr>
                <w:rFonts w:hint="eastAsia" w:ascii="宋体" w:hAnsi="宋体" w:eastAsia="宋体" w:cs="宋体"/>
                <w:b w:val="0"/>
                <w:bCs/>
                <w:color w:val="auto"/>
                <w:sz w:val="22"/>
              </w:rPr>
              <w:t>（1）项目预算：</w:t>
            </w:r>
            <w:r>
              <w:rPr>
                <w:rFonts w:hint="eastAsia" w:ascii="宋体" w:hAnsi="宋体" w:eastAsia="宋体" w:cs="宋体"/>
                <w:b w:val="0"/>
                <w:bCs/>
                <w:color w:val="auto"/>
                <w:sz w:val="22"/>
                <w:u w:val="single"/>
                <w:lang w:val="en-US" w:eastAsia="zh-CN"/>
              </w:rPr>
              <w:t>120</w:t>
            </w:r>
            <w:r>
              <w:rPr>
                <w:rFonts w:hint="eastAsia" w:ascii="宋体" w:hAnsi="宋体" w:eastAsia="宋体" w:cs="宋体"/>
                <w:b w:val="0"/>
                <w:bCs/>
                <w:color w:val="auto"/>
                <w:sz w:val="22"/>
                <w:u w:val="single"/>
                <w:lang w:eastAsia="zh-CN"/>
              </w:rPr>
              <w:t>万元；</w:t>
            </w:r>
          </w:p>
          <w:p w14:paraId="7BC04B6A">
            <w:pPr>
              <w:rPr>
                <w:rFonts w:hint="eastAsia" w:ascii="宋体" w:hAnsi="宋体" w:eastAsia="宋体" w:cs="宋体"/>
                <w:b w:val="0"/>
                <w:bCs/>
                <w:color w:val="auto"/>
                <w:sz w:val="22"/>
              </w:rPr>
            </w:pPr>
            <w:r>
              <w:rPr>
                <w:rFonts w:hint="eastAsia" w:ascii="宋体" w:hAnsi="宋体" w:eastAsia="宋体" w:cs="宋体"/>
                <w:b w:val="0"/>
                <w:bCs/>
                <w:color w:val="auto"/>
                <w:sz w:val="22"/>
              </w:rPr>
              <w:t>（2）项目属性：</w:t>
            </w:r>
            <w:r>
              <w:rPr>
                <w:rFonts w:hint="eastAsia" w:ascii="宋体" w:hAnsi="宋体" w:eastAsia="宋体" w:cs="宋体"/>
                <w:b w:val="0"/>
                <w:bCs/>
                <w:color w:val="auto"/>
                <w:sz w:val="22"/>
                <w:u w:val="single"/>
              </w:rPr>
              <w:t xml:space="preserve"> ②服务类  </w:t>
            </w:r>
            <w:r>
              <w:rPr>
                <w:rFonts w:hint="eastAsia" w:ascii="宋体" w:hAnsi="宋体" w:eastAsia="宋体" w:cs="宋体"/>
                <w:b w:val="0"/>
                <w:bCs/>
                <w:color w:val="auto"/>
                <w:sz w:val="22"/>
              </w:rPr>
              <w:t>（①货物类/②服务类/③工程类）</w:t>
            </w:r>
          </w:p>
          <w:p w14:paraId="51AEDF5F">
            <w:pPr>
              <w:rPr>
                <w:rFonts w:hint="eastAsia" w:ascii="宋体" w:hAnsi="宋体" w:eastAsia="宋体" w:cs="宋体"/>
                <w:b w:val="0"/>
                <w:bCs/>
                <w:color w:val="auto"/>
                <w:sz w:val="22"/>
              </w:rPr>
            </w:pPr>
            <w:r>
              <w:rPr>
                <w:rFonts w:hint="eastAsia" w:ascii="宋体" w:hAnsi="宋体" w:eastAsia="宋体" w:cs="宋体"/>
                <w:b w:val="0"/>
                <w:bCs/>
                <w:color w:val="auto"/>
                <w:sz w:val="22"/>
              </w:rPr>
              <w:t>（3）项目对应的中小企业划分标准所属行业：</w:t>
            </w:r>
            <w:r>
              <w:rPr>
                <w:rFonts w:hint="eastAsia" w:ascii="宋体" w:hAnsi="宋体" w:eastAsia="宋体" w:cs="宋体"/>
                <w:b w:val="0"/>
                <w:bCs/>
                <w:color w:val="auto"/>
                <w:sz w:val="22"/>
                <w:u w:val="single"/>
              </w:rPr>
              <w:t>租赁和商业服务业</w:t>
            </w:r>
            <w:r>
              <w:rPr>
                <w:rFonts w:hint="eastAsia" w:ascii="宋体" w:hAnsi="宋体" w:eastAsia="宋体" w:cs="宋体"/>
                <w:b w:val="0"/>
                <w:bCs/>
                <w:color w:val="auto"/>
                <w:sz w:val="22"/>
              </w:rPr>
              <w:t>（具体根据《中小企业划型标准规定》执行）</w:t>
            </w:r>
            <w:r>
              <w:rPr>
                <w:rFonts w:hint="eastAsia" w:ascii="宋体" w:hAnsi="宋体" w:eastAsia="宋体" w:cs="宋体"/>
                <w:b w:val="0"/>
                <w:bCs/>
                <w:color w:val="auto"/>
                <w:sz w:val="22"/>
                <w:lang w:eastAsia="zh-CN"/>
              </w:rPr>
              <w:t>其中</w:t>
            </w: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从业人员1000人以下或营</w:t>
            </w:r>
            <w:r>
              <w:rPr>
                <w:rFonts w:hint="eastAsia" w:ascii="宋体" w:hAnsi="宋体" w:eastAsia="宋体" w:cs="宋体"/>
                <w:b w:val="0"/>
                <w:bCs/>
                <w:color w:val="auto"/>
                <w:sz w:val="22"/>
                <w:u w:val="none"/>
                <w:lang w:val="en-US" w:eastAsia="zh-CN"/>
              </w:rPr>
              <w:t>业收</w:t>
            </w: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DE261E5">
            <w:pPr>
              <w:rPr>
                <w:rFonts w:hint="eastAsia" w:ascii="宋体" w:hAnsi="宋体" w:eastAsia="宋体" w:cs="宋体"/>
                <w:b w:val="0"/>
                <w:bCs/>
                <w:color w:val="auto"/>
                <w:sz w:val="22"/>
              </w:rPr>
            </w:pPr>
            <w:r>
              <w:rPr>
                <w:rFonts w:hint="eastAsia" w:ascii="宋体" w:hAnsi="宋体" w:eastAsia="宋体" w:cs="宋体"/>
                <w:b w:val="0"/>
                <w:bCs/>
                <w:color w:val="auto"/>
                <w:sz w:val="22"/>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473D7CAC">
            <w:pPr>
              <w:rPr>
                <w:rFonts w:hint="eastAsia" w:ascii="宋体" w:hAnsi="宋体" w:eastAsia="宋体" w:cs="宋体"/>
                <w:b w:val="0"/>
                <w:bCs/>
                <w:color w:val="auto"/>
                <w:sz w:val="22"/>
              </w:rPr>
            </w:pPr>
            <w:r>
              <w:rPr>
                <w:rFonts w:hint="eastAsia" w:ascii="宋体" w:hAnsi="宋体" w:eastAsia="宋体" w:cs="宋体"/>
                <w:b/>
                <w:bCs w:val="0"/>
                <w:color w:val="auto"/>
                <w:sz w:val="22"/>
              </w:rPr>
              <w:t>（4）本项目（</w:t>
            </w:r>
            <w:r>
              <w:rPr>
                <w:rFonts w:hint="eastAsia" w:ascii="宋体" w:hAnsi="宋体" w:eastAsia="宋体" w:cs="宋体"/>
                <w:b/>
                <w:bCs w:val="0"/>
                <w:color w:val="auto"/>
                <w:sz w:val="22"/>
                <w:lang w:eastAsia="zh-CN"/>
              </w:rPr>
              <w:t>否</w:t>
            </w:r>
            <w:r>
              <w:rPr>
                <w:rFonts w:hint="eastAsia" w:ascii="宋体" w:hAnsi="宋体" w:eastAsia="宋体" w:cs="宋体"/>
                <w:b/>
                <w:bCs w:val="0"/>
                <w:color w:val="auto"/>
                <w:sz w:val="22"/>
              </w:rPr>
              <w:t>）属于预留份额专门面向中小企业采购的项目。</w:t>
            </w:r>
          </w:p>
          <w:p w14:paraId="56A11CDD">
            <w:pPr>
              <w:rPr>
                <w:rFonts w:hint="eastAsia" w:ascii="宋体" w:hAnsi="宋体" w:eastAsia="宋体" w:cs="宋体"/>
                <w:b w:val="0"/>
                <w:bCs/>
                <w:color w:val="auto"/>
                <w:sz w:val="22"/>
              </w:rPr>
            </w:pPr>
            <w:r>
              <w:rPr>
                <w:rFonts w:hint="eastAsia" w:ascii="宋体" w:hAnsi="宋体" w:eastAsia="宋体" w:cs="宋体"/>
                <w:b/>
                <w:bCs w:val="0"/>
                <w:color w:val="auto"/>
                <w:sz w:val="22"/>
              </w:rPr>
              <w:t>（</w:t>
            </w:r>
            <w:r>
              <w:rPr>
                <w:rFonts w:hint="eastAsia" w:ascii="宋体" w:hAnsi="宋体" w:eastAsia="宋体" w:cs="宋体"/>
                <w:b/>
                <w:bCs w:val="0"/>
                <w:color w:val="auto"/>
                <w:sz w:val="22"/>
                <w:lang w:val="en-US" w:eastAsia="zh-CN"/>
              </w:rPr>
              <w:t>5</w:t>
            </w:r>
            <w:r>
              <w:rPr>
                <w:rFonts w:hint="eastAsia" w:ascii="宋体" w:hAnsi="宋体" w:eastAsia="宋体" w:cs="宋体"/>
                <w:b/>
                <w:bCs w:val="0"/>
                <w:color w:val="auto"/>
                <w:sz w:val="22"/>
              </w:rPr>
              <w:t>）对于经主管预算单位统筹后未预留份额专门面向中小企业采购的采购项目，以及预留份额项目中的非预留部分采购包，请贵单位明确对符合本办法规定的小微企业报价给予</w:t>
            </w:r>
            <w:r>
              <w:rPr>
                <w:rFonts w:hint="eastAsia" w:ascii="宋体" w:hAnsi="宋体" w:eastAsia="宋体" w:cs="宋体"/>
                <w:b/>
                <w:bCs w:val="0"/>
                <w:color w:val="auto"/>
                <w:sz w:val="22"/>
                <w:u w:val="single"/>
                <w:lang w:val="en-US" w:eastAsia="zh-CN"/>
              </w:rPr>
              <w:t>10%</w:t>
            </w:r>
            <w:r>
              <w:rPr>
                <w:rFonts w:hint="eastAsia" w:ascii="宋体" w:hAnsi="宋体" w:eastAsia="宋体" w:cs="宋体"/>
                <w:b/>
                <w:bCs w:val="0"/>
                <w:color w:val="auto"/>
                <w:sz w:val="22"/>
                <w:u w:val="single"/>
              </w:rPr>
              <w:t xml:space="preserve"> </w:t>
            </w:r>
            <w:r>
              <w:rPr>
                <w:rFonts w:hint="eastAsia" w:ascii="宋体" w:hAnsi="宋体" w:eastAsia="宋体" w:cs="宋体"/>
                <w:b/>
                <w:bCs w:val="0"/>
                <w:color w:val="auto"/>
                <w:sz w:val="22"/>
              </w:rPr>
              <w:t>的扣除，用扣除后的价格参加评审。</w:t>
            </w:r>
            <w:r>
              <w:rPr>
                <w:rFonts w:hint="eastAsia" w:ascii="宋体" w:hAnsi="宋体" w:eastAsia="宋体" w:cs="宋体"/>
                <w:b w:val="0"/>
                <w:bCs/>
                <w:color w:val="auto"/>
                <w:sz w:val="22"/>
              </w:rPr>
              <w:t xml:space="preserve"> </w:t>
            </w:r>
          </w:p>
          <w:p w14:paraId="0739C73D">
            <w:pPr>
              <w:rPr>
                <w:rFonts w:hint="eastAsia" w:ascii="宋体" w:eastAsia="宋体"/>
                <w:b w:val="0"/>
                <w:bCs w:val="0"/>
                <w:sz w:val="22"/>
                <w:szCs w:val="22"/>
              </w:rPr>
            </w:pPr>
            <w:r>
              <w:rPr>
                <w:rFonts w:hint="eastAsia" w:ascii="宋体" w:hAnsi="宋体" w:eastAsia="宋体" w:cs="宋体"/>
                <w:b w:val="0"/>
                <w:bCs/>
                <w:color w:val="auto"/>
                <w:sz w:val="22"/>
              </w:rPr>
              <w:t>专门面向中小企业采购的项目或者标项，不再执行价格评审优惠的扶持政策。</w:t>
            </w:r>
          </w:p>
        </w:tc>
      </w:tr>
      <w:tr w14:paraId="14DE3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842" w:type="dxa"/>
            <w:shd w:val="clear" w:color="auto" w:fill="auto"/>
            <w:vAlign w:val="center"/>
          </w:tcPr>
          <w:p w14:paraId="2F925DE7">
            <w:pPr>
              <w:widowControl/>
              <w:tabs>
                <w:tab w:val="left" w:pos="420"/>
              </w:tabs>
              <w:jc w:val="center"/>
              <w:rPr>
                <w:rFonts w:hint="default" w:ascii="宋体" w:hAnsi="宋体" w:eastAsia="宋体" w:cs="宋体"/>
                <w:b w:val="0"/>
                <w:bCs w:val="0"/>
                <w:color w:val="000000"/>
                <w:sz w:val="22"/>
                <w:szCs w:val="22"/>
                <w:lang w:val="en-US" w:eastAsia="zh-CN" w:bidi="ar-SA"/>
              </w:rPr>
            </w:pPr>
            <w:r>
              <w:rPr>
                <w:rFonts w:hint="eastAsia" w:ascii="宋体" w:eastAsia="宋体"/>
                <w:b w:val="0"/>
                <w:bCs w:val="0"/>
                <w:sz w:val="22"/>
                <w:szCs w:val="22"/>
              </w:rPr>
              <w:t>3</w:t>
            </w:r>
            <w:r>
              <w:rPr>
                <w:rFonts w:hint="eastAsia" w:ascii="宋体" w:eastAsia="宋体"/>
                <w:b w:val="0"/>
                <w:bCs w:val="0"/>
                <w:sz w:val="22"/>
                <w:szCs w:val="22"/>
                <w:lang w:val="en-US" w:eastAsia="zh-CN"/>
              </w:rPr>
              <w:t>0</w:t>
            </w:r>
          </w:p>
        </w:tc>
        <w:tc>
          <w:tcPr>
            <w:tcW w:w="1553" w:type="dxa"/>
            <w:vAlign w:val="center"/>
          </w:tcPr>
          <w:p w14:paraId="265F5C8D">
            <w:pPr>
              <w:jc w:val="center"/>
              <w:rPr>
                <w:rFonts w:ascii="宋体" w:eastAsia="宋体"/>
                <w:b w:val="0"/>
                <w:color w:val="auto"/>
                <w:sz w:val="22"/>
              </w:rPr>
            </w:pPr>
            <w:r>
              <w:rPr>
                <w:rFonts w:hint="eastAsia" w:ascii="宋体" w:eastAsia="宋体"/>
                <w:b w:val="0"/>
                <w:color w:val="auto"/>
                <w:sz w:val="22"/>
              </w:rPr>
              <w:t>投标供应商</w:t>
            </w:r>
          </w:p>
          <w:p w14:paraId="3F60FDF4">
            <w:pPr>
              <w:jc w:val="center"/>
              <w:rPr>
                <w:rFonts w:ascii="宋体" w:eastAsia="宋体"/>
                <w:b w:val="0"/>
                <w:bCs w:val="0"/>
                <w:sz w:val="22"/>
                <w:szCs w:val="22"/>
              </w:rPr>
            </w:pPr>
            <w:r>
              <w:rPr>
                <w:rFonts w:hint="eastAsia" w:ascii="宋体" w:eastAsia="宋体"/>
                <w:b w:val="0"/>
                <w:color w:val="auto"/>
                <w:sz w:val="22"/>
              </w:rPr>
              <w:t>信用查询</w:t>
            </w:r>
          </w:p>
        </w:tc>
        <w:tc>
          <w:tcPr>
            <w:tcW w:w="7776" w:type="dxa"/>
            <w:vAlign w:val="center"/>
          </w:tcPr>
          <w:p w14:paraId="17C8C84E">
            <w:pPr>
              <w:rPr>
                <w:rFonts w:ascii="宋体" w:eastAsia="宋体"/>
                <w:b w:val="0"/>
                <w:color w:val="auto"/>
                <w:sz w:val="22"/>
              </w:rPr>
            </w:pPr>
            <w:r>
              <w:rPr>
                <w:rFonts w:hint="eastAsia" w:ascii="宋体" w:eastAsia="宋体"/>
                <w:b w:val="0"/>
                <w:color w:val="auto"/>
                <w:sz w:val="22"/>
              </w:rPr>
              <w:t>1、投标供应商信用信息查询的查询渠道：“信用中国”(www.creditchina.gov.cn)；“中国政府采购网”（http://www.ccgp.gov.cn/）；</w:t>
            </w:r>
          </w:p>
          <w:p w14:paraId="019B2B7B">
            <w:pPr>
              <w:rPr>
                <w:rFonts w:ascii="宋体" w:eastAsia="宋体"/>
                <w:b w:val="0"/>
                <w:color w:val="auto"/>
                <w:sz w:val="22"/>
              </w:rPr>
            </w:pPr>
            <w:r>
              <w:rPr>
                <w:rFonts w:hint="eastAsia" w:ascii="宋体" w:eastAsia="宋体"/>
                <w:b w:val="0"/>
                <w:color w:val="auto"/>
                <w:sz w:val="22"/>
              </w:rPr>
              <w:t>2、投标供应商信用信息查询截止时点：招标公告发布之日至投标截止时间前；</w:t>
            </w:r>
          </w:p>
          <w:p w14:paraId="3821C291">
            <w:pPr>
              <w:rPr>
                <w:rFonts w:ascii="宋体" w:eastAsia="宋体"/>
                <w:b w:val="0"/>
                <w:color w:val="auto"/>
                <w:sz w:val="22"/>
              </w:rPr>
            </w:pPr>
            <w:r>
              <w:rPr>
                <w:rFonts w:hint="eastAsia" w:ascii="宋体" w:eastAsia="宋体"/>
                <w:b w:val="0"/>
                <w:color w:val="auto"/>
                <w:sz w:val="22"/>
              </w:rPr>
              <w:t>3、投标供应商信用信息查询记录和证据留存的具体方式：网页截图打印；</w:t>
            </w:r>
          </w:p>
          <w:p w14:paraId="507DFE1B">
            <w:pPr>
              <w:rPr>
                <w:rFonts w:ascii="宋体" w:eastAsia="宋体"/>
                <w:b w:val="0"/>
                <w:bCs w:val="0"/>
                <w:sz w:val="22"/>
                <w:szCs w:val="22"/>
              </w:rPr>
            </w:pPr>
            <w:r>
              <w:rPr>
                <w:rFonts w:hint="eastAsia" w:ascii="宋体" w:eastAsia="宋体"/>
                <w:b w:val="0"/>
                <w:color w:val="auto"/>
                <w:sz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14:paraId="533F3F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shd w:val="clear" w:color="auto" w:fill="auto"/>
            <w:vAlign w:val="center"/>
          </w:tcPr>
          <w:p w14:paraId="65229B97">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3</w:t>
            </w:r>
            <w:r>
              <w:rPr>
                <w:rFonts w:hint="eastAsia" w:ascii="宋体" w:eastAsia="宋体"/>
                <w:b w:val="0"/>
                <w:bCs w:val="0"/>
                <w:sz w:val="22"/>
                <w:szCs w:val="22"/>
                <w:lang w:val="en-US" w:eastAsia="zh-CN"/>
              </w:rPr>
              <w:t>1</w:t>
            </w:r>
          </w:p>
        </w:tc>
        <w:tc>
          <w:tcPr>
            <w:tcW w:w="1553" w:type="dxa"/>
            <w:vAlign w:val="center"/>
          </w:tcPr>
          <w:p w14:paraId="28FEAF29">
            <w:pPr>
              <w:jc w:val="center"/>
              <w:rPr>
                <w:rFonts w:ascii="宋体" w:eastAsia="宋体"/>
                <w:b w:val="0"/>
                <w:bCs w:val="0"/>
                <w:sz w:val="22"/>
                <w:szCs w:val="22"/>
              </w:rPr>
            </w:pPr>
            <w:r>
              <w:rPr>
                <w:rFonts w:hint="eastAsia" w:ascii="宋体" w:eastAsia="宋体"/>
                <w:b w:val="0"/>
                <w:bCs w:val="0"/>
                <w:sz w:val="22"/>
                <w:szCs w:val="22"/>
              </w:rPr>
              <w:t>合同备案</w:t>
            </w:r>
          </w:p>
        </w:tc>
        <w:tc>
          <w:tcPr>
            <w:tcW w:w="7776" w:type="dxa"/>
            <w:vAlign w:val="center"/>
          </w:tcPr>
          <w:p w14:paraId="4C3DCD03">
            <w:pPr>
              <w:rPr>
                <w:rFonts w:ascii="宋体" w:eastAsia="宋体"/>
                <w:b w:val="0"/>
                <w:bCs w:val="0"/>
                <w:sz w:val="22"/>
                <w:szCs w:val="22"/>
              </w:rPr>
            </w:pPr>
            <w:r>
              <w:rPr>
                <w:rFonts w:hint="eastAsia" w:ascii="宋体" w:eastAsia="宋体"/>
                <w:b w:val="0"/>
                <w:bCs w:val="0"/>
                <w:sz w:val="22"/>
                <w:szCs w:val="22"/>
              </w:rPr>
              <w:t>1、中标供应商须在中标通知书发出之日起30日历天内与采购人签订合同。</w:t>
            </w:r>
          </w:p>
          <w:p w14:paraId="196F6D1F">
            <w:pPr>
              <w:rPr>
                <w:rFonts w:ascii="宋体" w:eastAsia="宋体"/>
                <w:b w:val="0"/>
                <w:bCs w:val="0"/>
                <w:sz w:val="22"/>
                <w:szCs w:val="22"/>
              </w:rPr>
            </w:pPr>
            <w:r>
              <w:rPr>
                <w:rFonts w:hint="eastAsia" w:ascii="宋体" w:eastAsia="宋体"/>
                <w:b w:val="0"/>
                <w:bCs w:val="0"/>
                <w:sz w:val="22"/>
                <w:szCs w:val="22"/>
              </w:rPr>
              <w:t>2、中标供应商与采购人签订合同后，本合同一式六份，采购人2份、供应商2份、</w:t>
            </w:r>
            <w:r>
              <w:rPr>
                <w:rFonts w:hint="eastAsia" w:ascii="宋体" w:eastAsia="宋体"/>
                <w:b w:val="0"/>
                <w:bCs w:val="0"/>
                <w:sz w:val="22"/>
                <w:szCs w:val="22"/>
                <w:lang w:val="en-US" w:eastAsia="zh-CN"/>
              </w:rPr>
              <w:t>代理机构</w:t>
            </w:r>
            <w:r>
              <w:rPr>
                <w:rFonts w:hint="eastAsia" w:ascii="宋体" w:eastAsia="宋体"/>
                <w:b w:val="0"/>
                <w:bCs w:val="0"/>
                <w:sz w:val="22"/>
                <w:szCs w:val="22"/>
              </w:rPr>
              <w:t>2份。</w:t>
            </w:r>
          </w:p>
          <w:p w14:paraId="6BF946F2">
            <w:pPr>
              <w:rPr>
                <w:rFonts w:ascii="宋体" w:eastAsia="宋体"/>
                <w:b w:val="0"/>
                <w:bCs w:val="0"/>
                <w:sz w:val="22"/>
                <w:szCs w:val="22"/>
              </w:rPr>
            </w:pPr>
            <w:r>
              <w:rPr>
                <w:rFonts w:hint="eastAsia" w:ascii="宋体" w:eastAsia="宋体"/>
                <w:b w:val="0"/>
                <w:bCs w:val="0"/>
                <w:sz w:val="22"/>
                <w:szCs w:val="22"/>
              </w:rPr>
              <w:t>3、中标供应商与采购人签订合同后，2日历天内将合同扫描件电子版发给</w:t>
            </w:r>
            <w:r>
              <w:rPr>
                <w:rFonts w:hint="eastAsia" w:ascii="宋体" w:eastAsia="宋体"/>
                <w:b w:val="0"/>
                <w:bCs w:val="0"/>
                <w:sz w:val="22"/>
                <w:szCs w:val="22"/>
                <w:lang w:eastAsia="zh-CN"/>
              </w:rPr>
              <w:t>温州星阳工程项目管理有限公司</w:t>
            </w:r>
            <w:r>
              <w:rPr>
                <w:rFonts w:hint="eastAsia" w:ascii="宋体" w:eastAsia="宋体"/>
                <w:b w:val="0"/>
                <w:bCs w:val="0"/>
                <w:sz w:val="22"/>
                <w:szCs w:val="22"/>
              </w:rPr>
              <w:t>：邮箱：515802818@qq.com；</w:t>
            </w:r>
          </w:p>
          <w:p w14:paraId="619F53AA">
            <w:r>
              <w:rPr>
                <w:rFonts w:hint="eastAsia" w:ascii="宋体" w:eastAsia="宋体"/>
                <w:b w:val="0"/>
                <w:bCs w:val="0"/>
                <w:sz w:val="22"/>
                <w:szCs w:val="22"/>
              </w:rPr>
              <w:t>4、本项目政府采购合同按规定在浙江政府采购网（http://www.zjzfcg.gov.cn/index/index.html）予以公告。</w:t>
            </w:r>
          </w:p>
        </w:tc>
      </w:tr>
      <w:tr w14:paraId="09305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shd w:val="clear" w:color="auto" w:fill="auto"/>
            <w:vAlign w:val="center"/>
          </w:tcPr>
          <w:p w14:paraId="1813ED26">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3</w:t>
            </w:r>
            <w:r>
              <w:rPr>
                <w:rFonts w:hint="eastAsia" w:ascii="宋体" w:eastAsia="宋体"/>
                <w:b w:val="0"/>
                <w:bCs w:val="0"/>
                <w:sz w:val="22"/>
                <w:szCs w:val="22"/>
                <w:lang w:val="en-US" w:eastAsia="zh-CN"/>
              </w:rPr>
              <w:t>2</w:t>
            </w:r>
          </w:p>
        </w:tc>
        <w:tc>
          <w:tcPr>
            <w:tcW w:w="1553" w:type="dxa"/>
            <w:vAlign w:val="center"/>
          </w:tcPr>
          <w:p w14:paraId="0FBDEAEE">
            <w:pPr>
              <w:jc w:val="center"/>
              <w:rPr>
                <w:rFonts w:ascii="宋体" w:eastAsia="宋体"/>
                <w:b w:val="0"/>
                <w:bCs w:val="0"/>
                <w:sz w:val="22"/>
                <w:szCs w:val="22"/>
              </w:rPr>
            </w:pPr>
            <w:r>
              <w:rPr>
                <w:rFonts w:hint="eastAsia" w:ascii="宋体" w:eastAsia="宋体"/>
                <w:b w:val="0"/>
                <w:bCs w:val="0"/>
                <w:sz w:val="22"/>
                <w:szCs w:val="22"/>
              </w:rPr>
              <w:t>合同履约管理</w:t>
            </w:r>
          </w:p>
        </w:tc>
        <w:tc>
          <w:tcPr>
            <w:tcW w:w="7776" w:type="dxa"/>
            <w:vAlign w:val="center"/>
          </w:tcPr>
          <w:p w14:paraId="77CB3A8D">
            <w:pPr>
              <w:rPr>
                <w:rFonts w:ascii="宋体" w:eastAsia="宋体"/>
                <w:b w:val="0"/>
                <w:bCs w:val="0"/>
                <w:sz w:val="22"/>
                <w:szCs w:val="22"/>
              </w:rPr>
            </w:pPr>
            <w:r>
              <w:rPr>
                <w:rFonts w:hint="eastAsia" w:ascii="宋体" w:eastAsia="宋体"/>
                <w:b w:val="0"/>
                <w:bCs w:val="0"/>
                <w:sz w:val="22"/>
                <w:szCs w:val="22"/>
              </w:rPr>
              <w:t>合同签订后，采购人依法加强对合同履约进行管理，并在中标单位服务、项目验收等重要关节，如实填写《合同验收报告》（或考核资料），并及时向同级财政部门报告验收过程中遇到的问题。</w:t>
            </w:r>
          </w:p>
        </w:tc>
      </w:tr>
      <w:tr w14:paraId="4A424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shd w:val="clear" w:color="auto" w:fill="auto"/>
            <w:vAlign w:val="center"/>
          </w:tcPr>
          <w:p w14:paraId="410C9C82">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3</w:t>
            </w:r>
            <w:r>
              <w:rPr>
                <w:rFonts w:hint="eastAsia" w:ascii="宋体" w:eastAsia="宋体"/>
                <w:b w:val="0"/>
                <w:bCs w:val="0"/>
                <w:sz w:val="22"/>
                <w:szCs w:val="22"/>
                <w:lang w:val="en-US" w:eastAsia="zh-CN"/>
              </w:rPr>
              <w:t>3</w:t>
            </w:r>
          </w:p>
        </w:tc>
        <w:tc>
          <w:tcPr>
            <w:tcW w:w="1553" w:type="dxa"/>
            <w:vAlign w:val="center"/>
          </w:tcPr>
          <w:p w14:paraId="50124D31">
            <w:pPr>
              <w:jc w:val="center"/>
              <w:rPr>
                <w:rFonts w:ascii="宋体" w:eastAsia="宋体"/>
                <w:b w:val="0"/>
                <w:bCs w:val="0"/>
                <w:sz w:val="22"/>
                <w:szCs w:val="22"/>
              </w:rPr>
            </w:pPr>
            <w:r>
              <w:rPr>
                <w:rFonts w:hint="eastAsia" w:ascii="宋体" w:eastAsia="宋体"/>
                <w:b w:val="0"/>
                <w:color w:val="auto"/>
                <w:sz w:val="22"/>
              </w:rPr>
              <w:t>招标文件质疑截止时间</w:t>
            </w:r>
          </w:p>
        </w:tc>
        <w:tc>
          <w:tcPr>
            <w:tcW w:w="7776" w:type="dxa"/>
            <w:vAlign w:val="center"/>
          </w:tcPr>
          <w:p w14:paraId="02414CD4">
            <w:pPr>
              <w:rPr>
                <w:rFonts w:ascii="宋体" w:eastAsia="宋体"/>
                <w:b w:val="0"/>
                <w:bCs w:val="0"/>
                <w:sz w:val="22"/>
                <w:szCs w:val="22"/>
              </w:rPr>
            </w:pPr>
            <w:r>
              <w:rPr>
                <w:rFonts w:hint="eastAsia" w:ascii="宋体" w:eastAsia="宋体"/>
                <w:b w:val="0"/>
                <w:color w:val="auto"/>
                <w:sz w:val="22"/>
              </w:rPr>
              <w:t>招标公告期限届满之日七个工作日，即最迟于</w:t>
            </w:r>
            <w:r>
              <w:rPr>
                <w:rFonts w:ascii="宋体" w:eastAsia="宋体"/>
                <w:b w:val="0"/>
                <w:color w:val="auto"/>
                <w:sz w:val="22"/>
              </w:rPr>
              <w:t>202</w:t>
            </w:r>
            <w:r>
              <w:rPr>
                <w:rFonts w:hint="eastAsia" w:ascii="宋体" w:eastAsia="宋体"/>
                <w:b w:val="0"/>
                <w:color w:val="auto"/>
                <w:sz w:val="22"/>
                <w:lang w:val="en-US" w:eastAsia="zh-CN"/>
              </w:rPr>
              <w:t>5</w:t>
            </w:r>
            <w:r>
              <w:rPr>
                <w:rFonts w:ascii="宋体" w:eastAsia="宋体"/>
                <w:b w:val="0"/>
                <w:color w:val="auto"/>
                <w:sz w:val="22"/>
              </w:rPr>
              <w:t>年</w:t>
            </w:r>
            <w:r>
              <w:rPr>
                <w:rFonts w:hint="eastAsia" w:ascii="宋体" w:eastAsia="宋体"/>
                <w:b w:val="0"/>
                <w:color w:val="auto"/>
                <w:sz w:val="22"/>
                <w:lang w:val="en-US" w:eastAsia="zh-CN"/>
              </w:rPr>
              <w:t>7</w:t>
            </w:r>
            <w:r>
              <w:rPr>
                <w:rFonts w:ascii="宋体" w:eastAsia="宋体"/>
                <w:b w:val="0"/>
                <w:color w:val="auto"/>
                <w:sz w:val="22"/>
              </w:rPr>
              <w:t>月</w:t>
            </w:r>
            <w:r>
              <w:rPr>
                <w:rFonts w:hint="eastAsia" w:ascii="宋体" w:eastAsia="宋体"/>
                <w:b w:val="0"/>
                <w:color w:val="auto"/>
                <w:sz w:val="22"/>
                <w:lang w:val="en-US" w:eastAsia="zh-CN"/>
              </w:rPr>
              <w:t>2</w:t>
            </w:r>
            <w:r>
              <w:rPr>
                <w:rFonts w:ascii="宋体" w:eastAsia="宋体"/>
                <w:b w:val="0"/>
                <w:color w:val="auto"/>
                <w:sz w:val="22"/>
              </w:rPr>
              <w:t>日必须以书面形式加盖公章传真至采购机构，逾期采购机构可不予受理及答复。</w:t>
            </w:r>
          </w:p>
        </w:tc>
      </w:tr>
      <w:tr w14:paraId="1546AF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shd w:val="clear" w:color="auto" w:fill="auto"/>
            <w:vAlign w:val="center"/>
          </w:tcPr>
          <w:p w14:paraId="4AE5A196">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3</w:t>
            </w:r>
            <w:r>
              <w:rPr>
                <w:rFonts w:hint="eastAsia" w:ascii="宋体" w:eastAsia="宋体"/>
                <w:b w:val="0"/>
                <w:bCs w:val="0"/>
                <w:sz w:val="22"/>
                <w:szCs w:val="22"/>
                <w:lang w:val="en-US" w:eastAsia="zh-CN"/>
              </w:rPr>
              <w:t>4</w:t>
            </w:r>
          </w:p>
        </w:tc>
        <w:tc>
          <w:tcPr>
            <w:tcW w:w="1553" w:type="dxa"/>
            <w:vAlign w:val="center"/>
          </w:tcPr>
          <w:p w14:paraId="02B7A081">
            <w:pPr>
              <w:jc w:val="center"/>
              <w:rPr>
                <w:rFonts w:ascii="宋体" w:eastAsia="宋体"/>
                <w:b w:val="0"/>
                <w:bCs w:val="0"/>
                <w:sz w:val="22"/>
                <w:szCs w:val="22"/>
              </w:rPr>
            </w:pPr>
            <w:r>
              <w:rPr>
                <w:rFonts w:hint="eastAsia" w:ascii="宋体" w:eastAsia="宋体"/>
                <w:b w:val="0"/>
                <w:bCs w:val="0"/>
                <w:sz w:val="22"/>
                <w:szCs w:val="22"/>
              </w:rPr>
              <w:t>免</w:t>
            </w:r>
            <w:r>
              <w:rPr>
                <w:rFonts w:hint="eastAsia" w:ascii="宋体" w:eastAsia="宋体"/>
                <w:b w:val="0"/>
                <w:bCs w:val="0"/>
                <w:sz w:val="22"/>
                <w:szCs w:val="22"/>
                <w:lang w:val="en-US" w:eastAsia="zh-CN"/>
              </w:rPr>
              <w:t>责</w:t>
            </w:r>
            <w:r>
              <w:rPr>
                <w:rFonts w:hint="eastAsia" w:ascii="宋体" w:eastAsia="宋体"/>
                <w:b w:val="0"/>
                <w:bCs w:val="0"/>
                <w:sz w:val="22"/>
                <w:szCs w:val="22"/>
              </w:rPr>
              <w:t>声明</w:t>
            </w:r>
          </w:p>
        </w:tc>
        <w:tc>
          <w:tcPr>
            <w:tcW w:w="7776" w:type="dxa"/>
            <w:vAlign w:val="center"/>
          </w:tcPr>
          <w:p w14:paraId="4F0A23F7">
            <w:pPr>
              <w:rPr>
                <w:rFonts w:ascii="宋体" w:eastAsia="宋体"/>
                <w:b w:val="0"/>
                <w:bCs w:val="0"/>
                <w:sz w:val="22"/>
                <w:szCs w:val="22"/>
              </w:rPr>
            </w:pPr>
            <w:r>
              <w:rPr>
                <w:rFonts w:hint="eastAsia" w:ascii="宋体" w:eastAsia="宋体"/>
                <w:b w:val="0"/>
                <w:bCs w:val="0"/>
                <w:sz w:val="22"/>
                <w:szCs w:val="22"/>
              </w:rPr>
              <w:t>1、投标供应商自行承担投标过程中产生的费用。无论何种因素导致采购项目延期开标、废标（流标）、投标供应商未中标、项目终止采购的，采购人与代理机构均不承担供应商投标费用。</w:t>
            </w:r>
          </w:p>
          <w:p w14:paraId="28CF83E7">
            <w:pPr>
              <w:rPr>
                <w:rFonts w:ascii="宋体" w:eastAsia="宋体"/>
                <w:b w:val="0"/>
                <w:bCs w:val="0"/>
                <w:sz w:val="22"/>
                <w:szCs w:val="22"/>
              </w:rPr>
            </w:pPr>
            <w:r>
              <w:rPr>
                <w:rFonts w:hint="eastAsia" w:ascii="宋体" w:eastAsia="宋体"/>
                <w:b w:val="0"/>
                <w:bCs w:val="0"/>
                <w:sz w:val="22"/>
                <w:szCs w:val="22"/>
              </w:rPr>
              <w:t>2、投标供应商在投标、合同履行过程中必须做好安全保障工作，不因项目实施而危及自身及第三方人员、财产安全。若发生任何安全事故，由中标供应商自行承担一切责任并赔偿损失。</w:t>
            </w:r>
          </w:p>
        </w:tc>
      </w:tr>
      <w:tr w14:paraId="7433C6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8" w:hRule="atLeast"/>
          <w:jc w:val="center"/>
        </w:trPr>
        <w:tc>
          <w:tcPr>
            <w:tcW w:w="842" w:type="dxa"/>
            <w:shd w:val="clear" w:color="auto" w:fill="auto"/>
            <w:vAlign w:val="center"/>
          </w:tcPr>
          <w:p w14:paraId="75857CD6">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3</w:t>
            </w:r>
            <w:r>
              <w:rPr>
                <w:rFonts w:hint="eastAsia" w:ascii="宋体" w:eastAsia="宋体"/>
                <w:b w:val="0"/>
                <w:bCs w:val="0"/>
                <w:sz w:val="22"/>
                <w:szCs w:val="22"/>
                <w:lang w:val="en-US" w:eastAsia="zh-CN"/>
              </w:rPr>
              <w:t>5</w:t>
            </w:r>
          </w:p>
        </w:tc>
        <w:tc>
          <w:tcPr>
            <w:tcW w:w="1553" w:type="dxa"/>
            <w:vAlign w:val="center"/>
          </w:tcPr>
          <w:p w14:paraId="1596AE54">
            <w:pPr>
              <w:jc w:val="center"/>
              <w:rPr>
                <w:rFonts w:ascii="宋体" w:eastAsia="宋体"/>
                <w:b w:val="0"/>
                <w:bCs w:val="0"/>
                <w:sz w:val="22"/>
                <w:szCs w:val="22"/>
              </w:rPr>
            </w:pPr>
            <w:r>
              <w:rPr>
                <w:rFonts w:hint="eastAsia" w:ascii="宋体" w:eastAsia="宋体"/>
                <w:b w:val="0"/>
                <w:bCs w:val="0"/>
                <w:sz w:val="22"/>
                <w:szCs w:val="22"/>
              </w:rPr>
              <w:t>解释权</w:t>
            </w:r>
          </w:p>
        </w:tc>
        <w:tc>
          <w:tcPr>
            <w:tcW w:w="7776" w:type="dxa"/>
            <w:vAlign w:val="center"/>
          </w:tcPr>
          <w:p w14:paraId="073C4BFE">
            <w:pPr>
              <w:rPr>
                <w:rFonts w:ascii="宋体" w:eastAsia="宋体"/>
                <w:b w:val="0"/>
                <w:bCs w:val="0"/>
                <w:sz w:val="22"/>
                <w:szCs w:val="22"/>
              </w:rPr>
            </w:pPr>
            <w:r>
              <w:rPr>
                <w:rFonts w:hint="eastAsia" w:ascii="宋体" w:eastAsia="宋体"/>
                <w:b w:val="0"/>
                <w:bCs w:val="0"/>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490CF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14:paraId="727038FF">
            <w:pPr>
              <w:widowControl/>
              <w:tabs>
                <w:tab w:val="left" w:pos="420"/>
              </w:tabs>
              <w:jc w:val="center"/>
              <w:rPr>
                <w:rFonts w:hint="default" w:ascii="宋体" w:eastAsia="宋体"/>
                <w:b w:val="0"/>
                <w:bCs w:val="0"/>
                <w:sz w:val="22"/>
                <w:szCs w:val="22"/>
                <w:lang w:val="en-US" w:eastAsia="zh-CN"/>
              </w:rPr>
            </w:pPr>
            <w:r>
              <w:rPr>
                <w:rFonts w:hint="eastAsia" w:ascii="宋体" w:eastAsia="宋体"/>
                <w:b w:val="0"/>
                <w:bCs w:val="0"/>
                <w:sz w:val="22"/>
                <w:szCs w:val="22"/>
                <w:lang w:val="en-US" w:eastAsia="zh-CN"/>
              </w:rPr>
              <w:t>36</w:t>
            </w:r>
          </w:p>
        </w:tc>
        <w:tc>
          <w:tcPr>
            <w:tcW w:w="1553" w:type="dxa"/>
            <w:vAlign w:val="center"/>
          </w:tcPr>
          <w:p w14:paraId="6F100FE3">
            <w:pPr>
              <w:spacing w:line="460" w:lineRule="exact"/>
              <w:jc w:val="center"/>
              <w:rPr>
                <w:rFonts w:ascii="宋体" w:eastAsia="宋体"/>
                <w:b w:val="0"/>
                <w:bCs w:val="0"/>
                <w:sz w:val="22"/>
                <w:szCs w:val="22"/>
              </w:rPr>
            </w:pPr>
            <w:r>
              <w:rPr>
                <w:rFonts w:hint="eastAsia" w:ascii="宋体" w:eastAsia="宋体"/>
                <w:sz w:val="22"/>
                <w:szCs w:val="22"/>
              </w:rPr>
              <w:t>注意事项</w:t>
            </w:r>
          </w:p>
        </w:tc>
        <w:tc>
          <w:tcPr>
            <w:tcW w:w="7776" w:type="dxa"/>
            <w:vAlign w:val="center"/>
          </w:tcPr>
          <w:p w14:paraId="15F6A063">
            <w:pPr>
              <w:spacing w:line="460" w:lineRule="exact"/>
              <w:rPr>
                <w:rFonts w:ascii="宋体" w:eastAsia="宋体" w:cs="Courier New"/>
                <w:sz w:val="22"/>
                <w:szCs w:val="22"/>
              </w:rPr>
            </w:pPr>
            <w:r>
              <w:rPr>
                <w:rFonts w:hint="eastAsia" w:ascii="宋体" w:eastAsia="宋体" w:cs="Courier New"/>
                <w:sz w:val="22"/>
                <w:szCs w:val="22"/>
              </w:rPr>
              <w:t>1、请务必确保投标文件制作客户端为最新版本，旧版本可能导致投标文件解密失败。</w:t>
            </w:r>
          </w:p>
          <w:p w14:paraId="750B6CAA">
            <w:pPr>
              <w:spacing w:line="460" w:lineRule="exact"/>
              <w:rPr>
                <w:rFonts w:ascii="宋体" w:eastAsia="宋体"/>
                <w:b w:val="0"/>
                <w:bCs w:val="0"/>
                <w:sz w:val="22"/>
                <w:szCs w:val="22"/>
              </w:rPr>
            </w:pPr>
            <w:r>
              <w:rPr>
                <w:rFonts w:hint="eastAsia" w:ascii="宋体" w:eastAsia="宋体" w:cs="Courier New"/>
                <w:sz w:val="22"/>
                <w:szCs w:val="22"/>
              </w:rPr>
              <w:t>2、请务必确保投标文件制作时所用的 CA 锁与投标文件解密时的 CA 锁为同一把，否则可能导致投标文件解密失败。</w:t>
            </w:r>
          </w:p>
        </w:tc>
      </w:tr>
      <w:bookmarkEnd w:id="4"/>
    </w:tbl>
    <w:p w14:paraId="481CBF75">
      <w:pPr>
        <w:pStyle w:val="16"/>
        <w:rPr>
          <w:rFonts w:ascii="宋体"/>
          <w:szCs w:val="36"/>
          <w:lang w:val="zh-CN"/>
        </w:rPr>
      </w:pPr>
      <w:bookmarkStart w:id="5" w:name="_Toc295828962"/>
    </w:p>
    <w:bookmarkEnd w:id="5"/>
    <w:p w14:paraId="351CB836">
      <w:pPr>
        <w:autoSpaceDE w:val="0"/>
        <w:autoSpaceDN w:val="0"/>
        <w:adjustRightInd w:val="0"/>
        <w:spacing w:line="430" w:lineRule="atLeast"/>
        <w:rPr>
          <w:rFonts w:ascii="宋体" w:eastAsia="宋体" w:cs="仿宋_GB2312"/>
          <w:b w:val="0"/>
          <w:color w:val="auto"/>
          <w:sz w:val="36"/>
          <w:szCs w:val="36"/>
          <w:lang w:val="zh-CN"/>
        </w:rPr>
      </w:pPr>
    </w:p>
    <w:p w14:paraId="2CE9DF7A">
      <w:pPr>
        <w:pStyle w:val="37"/>
        <w:rPr>
          <w:rFonts w:hint="eastAsia" w:ascii="宋体" w:hAnsi="宋体"/>
          <w:color w:val="auto"/>
          <w:lang w:val="zh-CN"/>
        </w:rPr>
      </w:pPr>
      <w:bookmarkStart w:id="6" w:name="_Toc295828963"/>
    </w:p>
    <w:p w14:paraId="4E5F076C">
      <w:pPr>
        <w:pStyle w:val="37"/>
        <w:rPr>
          <w:rFonts w:hint="eastAsia" w:ascii="宋体" w:hAnsi="宋体"/>
          <w:color w:val="auto"/>
          <w:lang w:val="zh-CN"/>
        </w:rPr>
      </w:pPr>
    </w:p>
    <w:p w14:paraId="35EFBDC2">
      <w:pPr>
        <w:pStyle w:val="37"/>
        <w:rPr>
          <w:rFonts w:hint="eastAsia" w:ascii="宋体" w:hAnsi="宋体"/>
          <w:color w:val="auto"/>
          <w:lang w:val="zh-CN"/>
        </w:rPr>
      </w:pPr>
    </w:p>
    <w:p w14:paraId="74FC8E6A">
      <w:pPr>
        <w:pStyle w:val="37"/>
        <w:rPr>
          <w:rFonts w:hint="eastAsia" w:ascii="宋体" w:hAnsi="宋体"/>
          <w:color w:val="auto"/>
          <w:lang w:val="zh-CN"/>
        </w:rPr>
      </w:pPr>
    </w:p>
    <w:p w14:paraId="6F44DBCB">
      <w:pPr>
        <w:pStyle w:val="37"/>
        <w:rPr>
          <w:rFonts w:hint="eastAsia" w:ascii="宋体" w:hAnsi="宋体"/>
          <w:color w:val="auto"/>
          <w:lang w:val="zh-CN"/>
        </w:rPr>
      </w:pPr>
    </w:p>
    <w:p w14:paraId="65CE5E7F">
      <w:pPr>
        <w:pStyle w:val="37"/>
        <w:jc w:val="both"/>
        <w:rPr>
          <w:rFonts w:hint="eastAsia" w:ascii="宋体" w:hAnsi="宋体"/>
          <w:color w:val="auto"/>
          <w:lang w:val="zh-CN"/>
        </w:rPr>
      </w:pPr>
    </w:p>
    <w:p w14:paraId="310F3EB5">
      <w:pPr>
        <w:pStyle w:val="37"/>
        <w:rPr>
          <w:rFonts w:hint="eastAsia" w:ascii="宋体" w:hAnsi="宋体"/>
          <w:color w:val="auto"/>
          <w:lang w:val="zh-CN"/>
        </w:rPr>
      </w:pPr>
    </w:p>
    <w:p w14:paraId="061451A3">
      <w:pPr>
        <w:pStyle w:val="37"/>
        <w:rPr>
          <w:rFonts w:ascii="宋体" w:hAnsi="宋体"/>
          <w:color w:val="auto"/>
          <w:lang w:val="zh-CN"/>
        </w:rPr>
      </w:pPr>
      <w:r>
        <w:rPr>
          <w:rFonts w:hint="eastAsia" w:ascii="宋体" w:hAnsi="宋体"/>
          <w:color w:val="auto"/>
          <w:lang w:val="zh-CN"/>
        </w:rPr>
        <w:t>第</w:t>
      </w:r>
      <w:r>
        <w:rPr>
          <w:rFonts w:hint="eastAsia" w:ascii="宋体" w:hAnsi="宋体"/>
          <w:color w:val="auto"/>
        </w:rPr>
        <w:t>二</w:t>
      </w:r>
      <w:r>
        <w:rPr>
          <w:rFonts w:hint="eastAsia" w:ascii="宋体" w:hAnsi="宋体"/>
          <w:color w:val="auto"/>
          <w:lang w:val="zh-CN"/>
        </w:rPr>
        <w:t>部分</w:t>
      </w:r>
      <w:r>
        <w:rPr>
          <w:rFonts w:hint="eastAsia" w:ascii="宋体" w:hAnsi="宋体"/>
          <w:color w:val="auto"/>
          <w:lang w:val="en-US" w:eastAsia="zh-CN"/>
        </w:rPr>
        <w:t xml:space="preserve">  </w:t>
      </w:r>
      <w:r>
        <w:rPr>
          <w:rFonts w:hint="eastAsia" w:ascii="宋体" w:hAnsi="宋体"/>
          <w:color w:val="auto"/>
          <w:lang w:val="zh-CN"/>
        </w:rPr>
        <w:t>招标内容及要求</w:t>
      </w:r>
      <w:bookmarkEnd w:id="6"/>
    </w:p>
    <w:p w14:paraId="71ED25F8">
      <w:pPr>
        <w:autoSpaceDE w:val="0"/>
        <w:autoSpaceDN w:val="0"/>
        <w:adjustRightInd w:val="0"/>
        <w:spacing w:line="440" w:lineRule="exact"/>
        <w:ind w:firstLine="442" w:firstLineChars="200"/>
        <w:textAlignment w:val="bottom"/>
        <w:rPr>
          <w:rFonts w:hint="eastAsia" w:ascii="宋体" w:hAnsi="宋体" w:eastAsia="宋体" w:cs="宋体"/>
          <w:b/>
          <w:bCs/>
          <w:color w:val="auto"/>
          <w:sz w:val="22"/>
          <w:szCs w:val="22"/>
        </w:rPr>
      </w:pPr>
      <w:bookmarkStart w:id="7" w:name="_Toc29011"/>
      <w:bookmarkStart w:id="8" w:name="_Toc2820"/>
      <w:bookmarkStart w:id="9" w:name="_Toc27282"/>
      <w:bookmarkStart w:id="10" w:name="_Toc6974"/>
      <w:bookmarkStart w:id="11" w:name="_Toc472"/>
      <w:bookmarkStart w:id="12" w:name="_Toc381270070"/>
      <w:bookmarkStart w:id="13" w:name="_Toc20253"/>
      <w:bookmarkStart w:id="14" w:name="_Toc381270062"/>
      <w:bookmarkStart w:id="15" w:name="_Toc295828968"/>
      <w:r>
        <w:rPr>
          <w:rFonts w:hint="eastAsia" w:ascii="宋体" w:hAnsi="宋体" w:eastAsia="宋体" w:cs="宋体"/>
          <w:b/>
          <w:bCs/>
          <w:color w:val="auto"/>
          <w:sz w:val="22"/>
          <w:szCs w:val="22"/>
        </w:rPr>
        <w:t>一、服务内容</w:t>
      </w:r>
    </w:p>
    <w:p w14:paraId="5E1A74A4">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根据《看守所条例实施办法》，浙江省公安厅、浙江省卫生和计划生育委员会关于印发《浙江省公安监管场所医疗卫生专业化建设工作实施方案》的通知等文件精神。结合</w:t>
      </w:r>
      <w:r>
        <w:rPr>
          <w:rFonts w:hint="eastAsia" w:ascii="宋体" w:hAnsi="宋体" w:eastAsia="宋体" w:cs="宋体"/>
          <w:b w:val="0"/>
          <w:bCs w:val="0"/>
          <w:color w:val="auto"/>
          <w:sz w:val="22"/>
          <w:szCs w:val="22"/>
          <w:lang w:val="en-US" w:eastAsia="zh-CN"/>
        </w:rPr>
        <w:t>文成县</w:t>
      </w:r>
      <w:r>
        <w:rPr>
          <w:rFonts w:hint="eastAsia" w:ascii="宋体" w:hAnsi="宋体" w:eastAsia="宋体" w:cs="宋体"/>
          <w:b w:val="0"/>
          <w:bCs w:val="0"/>
          <w:color w:val="auto"/>
          <w:sz w:val="22"/>
          <w:szCs w:val="22"/>
        </w:rPr>
        <w:t xml:space="preserve">看守所医疗安全需要，为切实保障在押人员医疗安全，看守所的医疗服务需实行社会化采购的方式来完成。 </w:t>
      </w:r>
    </w:p>
    <w:p w14:paraId="5086B34E">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文成县</w:t>
      </w:r>
      <w:r>
        <w:rPr>
          <w:rFonts w:hint="eastAsia" w:ascii="宋体" w:hAnsi="宋体" w:eastAsia="宋体" w:cs="宋体"/>
          <w:b w:val="0"/>
          <w:bCs w:val="0"/>
          <w:color w:val="auto"/>
          <w:sz w:val="22"/>
          <w:szCs w:val="22"/>
        </w:rPr>
        <w:t>看守所在押人员的医疗卫生工作,包括对在押人员的入所健康情况复查（问诊）、日常疾病医治、医疗巡诊、流行防疫、监区消毒和突发危重疾病的现场急救,对患严重疾病的在押人员提出医治意见,组织医疗专家到监所开展巡诊、会诊、指导等工作，并按照监管部门要求建立在押人员健康档案。</w:t>
      </w:r>
    </w:p>
    <w:p w14:paraId="40058B62">
      <w:pPr>
        <w:autoSpaceDE w:val="0"/>
        <w:autoSpaceDN w:val="0"/>
        <w:adjustRightInd w:val="0"/>
        <w:spacing w:line="440" w:lineRule="atLeast"/>
        <w:ind w:firstLine="442"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bCs/>
          <w:color w:val="auto"/>
          <w:sz w:val="22"/>
          <w:szCs w:val="22"/>
          <w:u w:val="single"/>
        </w:rPr>
        <w:t>▲1、</w:t>
      </w:r>
      <w:r>
        <w:rPr>
          <w:rFonts w:hint="eastAsia" w:ascii="宋体" w:hAnsi="宋体" w:eastAsia="宋体" w:cs="宋体"/>
          <w:b/>
          <w:bCs/>
          <w:color w:val="auto"/>
          <w:sz w:val="22"/>
          <w:szCs w:val="22"/>
          <w:u w:val="single"/>
          <w:lang w:eastAsia="zh-CN"/>
        </w:rPr>
        <w:t>中标供应商</w:t>
      </w:r>
      <w:r>
        <w:rPr>
          <w:rFonts w:hint="eastAsia" w:ascii="宋体" w:hAnsi="宋体" w:eastAsia="宋体" w:cs="宋体"/>
          <w:b/>
          <w:bCs/>
          <w:color w:val="auto"/>
          <w:sz w:val="22"/>
          <w:szCs w:val="22"/>
          <w:u w:val="single"/>
        </w:rPr>
        <w:t>在</w:t>
      </w:r>
      <w:r>
        <w:rPr>
          <w:rFonts w:hint="eastAsia" w:ascii="宋体" w:hAnsi="宋体" w:eastAsia="宋体" w:cs="宋体"/>
          <w:b/>
          <w:bCs/>
          <w:color w:val="auto"/>
          <w:sz w:val="22"/>
          <w:szCs w:val="22"/>
          <w:u w:val="single"/>
          <w:lang w:val="en-US" w:eastAsia="zh-CN"/>
        </w:rPr>
        <w:t>文成县</w:t>
      </w:r>
      <w:r>
        <w:rPr>
          <w:rFonts w:hint="eastAsia" w:ascii="宋体" w:hAnsi="宋体" w:eastAsia="宋体" w:cs="宋体"/>
          <w:b/>
          <w:bCs/>
          <w:color w:val="auto"/>
          <w:sz w:val="22"/>
          <w:szCs w:val="22"/>
          <w:u w:val="single"/>
        </w:rPr>
        <w:t>看守所设立门诊部，负责申领相关医疗机构执业许可证，及相关年检、校验、评审等工作。</w:t>
      </w:r>
      <w:r>
        <w:rPr>
          <w:rFonts w:hint="eastAsia" w:ascii="宋体" w:hAnsi="宋体" w:eastAsia="宋体" w:cs="宋体"/>
          <w:b w:val="0"/>
          <w:bCs w:val="0"/>
          <w:color w:val="auto"/>
          <w:sz w:val="22"/>
          <w:szCs w:val="22"/>
        </w:rPr>
        <w:t xml:space="preserve"> </w:t>
      </w:r>
    </w:p>
    <w:p w14:paraId="4FDD8A00">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2、巡诊对象为看守所在押人员中有临时就医需求的初诊和患病服药人员的复诊。供应商在服务期间具体工作（包括但不限于）： </w:t>
      </w:r>
    </w:p>
    <w:p w14:paraId="73DB60E7">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（1）承担看守所在押人员的收押体检（问诊）。 </w:t>
      </w:r>
    </w:p>
    <w:p w14:paraId="26920B72">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（2）协助完成采购人在押人员的日常健康检查。 </w:t>
      </w:r>
    </w:p>
    <w:p w14:paraId="7A3ADE27">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（3）承担采购人在押人员的诊疗工作（每日上、下午巡诊，日常药物的分发等）。 </w:t>
      </w:r>
    </w:p>
    <w:p w14:paraId="7808CC74">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（4）按照监管部门要求逐人建立在押人员健康档案。 </w:t>
      </w:r>
    </w:p>
    <w:p w14:paraId="7F4B3DA0">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（5）辅助在押人员疾病预防、健康保健等方面的知识宣讲。 </w:t>
      </w:r>
    </w:p>
    <w:p w14:paraId="76EC088E">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（6）承担监区（监室）消毒、防疫指导工作。 </w:t>
      </w:r>
    </w:p>
    <w:p w14:paraId="190FBA66">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（7）负责门诊部的药房管理。 </w:t>
      </w:r>
    </w:p>
    <w:p w14:paraId="6BE16E06">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（8）负责医疗器械的消毒、医疗废物的处置。 </w:t>
      </w:r>
    </w:p>
    <w:p w14:paraId="586E6371">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（9）负责看守所的医疗设施设备的管理、维护保养。</w:t>
      </w:r>
    </w:p>
    <w:p w14:paraId="68C16D0D">
      <w:pPr>
        <w:autoSpaceDE w:val="0"/>
        <w:autoSpaceDN w:val="0"/>
        <w:adjustRightInd w:val="0"/>
        <w:spacing w:line="440" w:lineRule="exact"/>
        <w:ind w:firstLine="442" w:firstLineChars="200"/>
        <w:textAlignment w:val="bottom"/>
        <w:rPr>
          <w:rFonts w:hint="eastAsia" w:ascii="宋体" w:hAnsi="宋体" w:eastAsia="宋体" w:cs="宋体"/>
          <w:b/>
          <w:bCs/>
          <w:color w:val="auto"/>
          <w:sz w:val="22"/>
          <w:szCs w:val="22"/>
        </w:rPr>
      </w:pPr>
      <w:r>
        <w:rPr>
          <w:rFonts w:hint="eastAsia" w:ascii="宋体" w:hAnsi="宋体" w:eastAsia="宋体" w:cs="宋体"/>
          <w:b/>
          <w:bCs/>
          <w:color w:val="auto"/>
          <w:sz w:val="22"/>
          <w:szCs w:val="22"/>
        </w:rPr>
        <w:t xml:space="preserve">二、服务要求 </w:t>
      </w:r>
    </w:p>
    <w:p w14:paraId="72D05958">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服务期间内，</w:t>
      </w:r>
      <w:r>
        <w:rPr>
          <w:rFonts w:hint="eastAsia" w:ascii="宋体" w:hAnsi="宋体" w:eastAsia="宋体" w:cs="宋体"/>
          <w:b w:val="0"/>
          <w:bCs w:val="0"/>
          <w:color w:val="auto"/>
          <w:sz w:val="22"/>
          <w:szCs w:val="22"/>
          <w:lang w:eastAsia="zh-CN"/>
        </w:rPr>
        <w:t>中标供应商</w:t>
      </w:r>
      <w:r>
        <w:rPr>
          <w:rFonts w:hint="eastAsia" w:ascii="宋体" w:hAnsi="宋体" w:eastAsia="宋体" w:cs="宋体"/>
          <w:b w:val="0"/>
          <w:bCs w:val="0"/>
          <w:color w:val="auto"/>
          <w:sz w:val="22"/>
          <w:szCs w:val="22"/>
        </w:rPr>
        <w:t>按照医疗服务的要求向采购人处派驻具有相应执业资质的医务人员共计</w:t>
      </w:r>
      <w:r>
        <w:rPr>
          <w:rFonts w:hint="eastAsia" w:ascii="宋体" w:hAnsi="宋体" w:eastAsia="宋体" w:cs="宋体"/>
          <w:b w:val="0"/>
          <w:bCs w:val="0"/>
          <w:color w:val="auto"/>
          <w:sz w:val="22"/>
          <w:szCs w:val="22"/>
          <w:lang w:val="en-US" w:eastAsia="zh-CN"/>
        </w:rPr>
        <w:t>7</w:t>
      </w:r>
      <w:r>
        <w:rPr>
          <w:rFonts w:hint="eastAsia" w:ascii="宋体" w:hAnsi="宋体" w:eastAsia="宋体" w:cs="宋体"/>
          <w:b w:val="0"/>
          <w:bCs w:val="0"/>
          <w:color w:val="auto"/>
          <w:sz w:val="22"/>
          <w:szCs w:val="22"/>
        </w:rPr>
        <w:t>人，其中副主任医师以上1人、医师</w:t>
      </w: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人、药剂师1人、护士</w:t>
      </w: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rPr>
        <w:t>人。需要轮岗的时间不得少于6个月。确保正常工作日至少有</w:t>
      </w: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rPr>
        <w:t>名医师在岗，每天24小时有医师在所值班，每天2名护士在岗。</w:t>
      </w:r>
    </w:p>
    <w:p w14:paraId="18788D67">
      <w:pPr>
        <w:autoSpaceDE w:val="0"/>
        <w:autoSpaceDN w:val="0"/>
        <w:adjustRightInd w:val="0"/>
        <w:spacing w:line="440" w:lineRule="atLeast"/>
        <w:ind w:firstLine="442" w:firstLineChars="200"/>
        <w:textAlignment w:val="bottom"/>
        <w:rPr>
          <w:rFonts w:hint="eastAsia" w:ascii="宋体" w:hAnsi="宋体" w:eastAsia="宋体" w:cs="宋体"/>
          <w:b/>
          <w:bCs/>
          <w:color w:val="auto"/>
          <w:sz w:val="22"/>
          <w:szCs w:val="22"/>
          <w:u w:val="single"/>
        </w:rPr>
      </w:pPr>
      <w:r>
        <w:rPr>
          <w:rFonts w:hint="eastAsia" w:ascii="宋体" w:hAnsi="宋体" w:eastAsia="宋体" w:cs="宋体"/>
          <w:b/>
          <w:bCs/>
          <w:color w:val="auto"/>
          <w:sz w:val="22"/>
          <w:szCs w:val="22"/>
          <w:u w:val="single"/>
        </w:rPr>
        <w:t>2、</w:t>
      </w:r>
      <w:r>
        <w:rPr>
          <w:rFonts w:hint="eastAsia" w:ascii="宋体" w:hAnsi="宋体" w:eastAsia="宋体" w:cs="宋体"/>
          <w:b/>
          <w:bCs/>
          <w:color w:val="auto"/>
          <w:sz w:val="22"/>
          <w:szCs w:val="22"/>
          <w:u w:val="single"/>
          <w:lang w:eastAsia="zh-CN"/>
        </w:rPr>
        <w:t>中标供应商</w:t>
      </w:r>
      <w:r>
        <w:rPr>
          <w:rFonts w:hint="eastAsia" w:ascii="宋体" w:hAnsi="宋体" w:eastAsia="宋体" w:cs="宋体"/>
          <w:b/>
          <w:bCs/>
          <w:color w:val="auto"/>
          <w:sz w:val="22"/>
          <w:szCs w:val="22"/>
          <w:u w:val="single"/>
        </w:rPr>
        <w:t>为采购人在押人员医疗活动中产生的药品、医疗器材、医用耗材、辅助耗材等物资由</w:t>
      </w:r>
      <w:r>
        <w:rPr>
          <w:rFonts w:hint="eastAsia" w:ascii="宋体" w:hAnsi="宋体" w:eastAsia="宋体" w:cs="宋体"/>
          <w:b/>
          <w:bCs/>
          <w:color w:val="auto"/>
          <w:sz w:val="22"/>
          <w:szCs w:val="22"/>
          <w:u w:val="single"/>
          <w:lang w:eastAsia="zh-CN"/>
        </w:rPr>
        <w:t>中标供应商</w:t>
      </w:r>
      <w:r>
        <w:rPr>
          <w:rFonts w:hint="eastAsia" w:ascii="宋体" w:hAnsi="宋体" w:eastAsia="宋体" w:cs="宋体"/>
          <w:b/>
          <w:bCs/>
          <w:color w:val="auto"/>
          <w:sz w:val="22"/>
          <w:szCs w:val="22"/>
          <w:u w:val="single"/>
        </w:rPr>
        <w:t>提供。按实际消耗由采购人支付。</w:t>
      </w:r>
    </w:p>
    <w:p w14:paraId="19D991E8">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3、看守所门诊部药房由</w:t>
      </w:r>
      <w:r>
        <w:rPr>
          <w:rFonts w:hint="eastAsia" w:ascii="宋体" w:hAnsi="宋体" w:eastAsia="宋体" w:cs="宋体"/>
          <w:b w:val="0"/>
          <w:bCs w:val="0"/>
          <w:color w:val="auto"/>
          <w:sz w:val="22"/>
          <w:szCs w:val="22"/>
          <w:lang w:eastAsia="zh-CN"/>
        </w:rPr>
        <w:t>中标供应商</w:t>
      </w:r>
      <w:r>
        <w:rPr>
          <w:rFonts w:hint="eastAsia" w:ascii="宋体" w:hAnsi="宋体" w:eastAsia="宋体" w:cs="宋体"/>
          <w:b w:val="0"/>
          <w:bCs w:val="0"/>
          <w:color w:val="auto"/>
          <w:sz w:val="22"/>
          <w:szCs w:val="22"/>
        </w:rPr>
        <w:t>按电子药房登记管理，采购人不另行支付。</w:t>
      </w:r>
    </w:p>
    <w:p w14:paraId="74D2A630">
      <w:pPr>
        <w:autoSpaceDE w:val="0"/>
        <w:autoSpaceDN w:val="0"/>
        <w:adjustRightInd w:val="0"/>
        <w:spacing w:line="440" w:lineRule="atLeast"/>
        <w:ind w:firstLine="442" w:firstLineChars="200"/>
        <w:textAlignment w:val="bottom"/>
        <w:rPr>
          <w:rFonts w:hint="eastAsia" w:ascii="宋体" w:hAnsi="宋体" w:eastAsia="宋体" w:cs="宋体"/>
          <w:b/>
          <w:bCs/>
          <w:color w:val="auto"/>
          <w:sz w:val="22"/>
          <w:szCs w:val="22"/>
          <w:u w:val="single"/>
        </w:rPr>
      </w:pPr>
      <w:r>
        <w:rPr>
          <w:rFonts w:hint="eastAsia" w:ascii="宋体" w:hAnsi="宋体" w:eastAsia="宋体" w:cs="宋体"/>
          <w:b/>
          <w:bCs/>
          <w:color w:val="auto"/>
          <w:sz w:val="22"/>
          <w:szCs w:val="22"/>
          <w:u w:val="single"/>
        </w:rPr>
        <w:t>4、根据采购人要求，入所健康检查：血压、血常规、B超、心电图、胸片、HIV；投牢前体检：血常规、肝肾功能等；根据采购人要求；羁押期每超过6个月检查进行一次健康检查（项目同入所健康检查）。</w:t>
      </w:r>
    </w:p>
    <w:p w14:paraId="241346A6">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5、</w:t>
      </w:r>
      <w:r>
        <w:rPr>
          <w:rFonts w:hint="eastAsia" w:ascii="宋体" w:hAnsi="宋体" w:eastAsia="宋体" w:cs="宋体"/>
          <w:b w:val="0"/>
          <w:bCs w:val="0"/>
          <w:color w:val="auto"/>
          <w:sz w:val="22"/>
          <w:szCs w:val="22"/>
          <w:lang w:eastAsia="zh-CN"/>
        </w:rPr>
        <w:t>中标供应商</w:t>
      </w:r>
      <w:r>
        <w:rPr>
          <w:rFonts w:hint="eastAsia" w:ascii="宋体" w:hAnsi="宋体" w:eastAsia="宋体" w:cs="宋体"/>
          <w:b w:val="0"/>
          <w:bCs w:val="0"/>
          <w:color w:val="auto"/>
          <w:sz w:val="22"/>
          <w:szCs w:val="22"/>
        </w:rPr>
        <w:t>为采购人提供远程医疗会诊服务，远程会诊中的前期基本建设费用和监管病房建设由</w:t>
      </w:r>
      <w:r>
        <w:rPr>
          <w:rFonts w:hint="eastAsia" w:ascii="宋体" w:hAnsi="宋体" w:eastAsia="宋体" w:cs="宋体"/>
          <w:b w:val="0"/>
          <w:bCs w:val="0"/>
          <w:color w:val="auto"/>
          <w:sz w:val="22"/>
          <w:szCs w:val="22"/>
          <w:lang w:eastAsia="zh-CN"/>
        </w:rPr>
        <w:t>中标供应商</w:t>
      </w:r>
      <w:r>
        <w:rPr>
          <w:rFonts w:hint="eastAsia" w:ascii="宋体" w:hAnsi="宋体" w:eastAsia="宋体" w:cs="宋体"/>
          <w:b w:val="0"/>
          <w:bCs w:val="0"/>
          <w:color w:val="auto"/>
          <w:sz w:val="22"/>
          <w:szCs w:val="22"/>
        </w:rPr>
        <w:t>负责。</w:t>
      </w:r>
    </w:p>
    <w:p w14:paraId="37BDE826">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6、供应商负责人负责对派驻人员进行职业教育，派驻人员必须遵守采购人管理的相关规章制度，自觉服从采购人的监督管理。供应商派驻人员人事隶属关系与身份不变。 </w:t>
      </w:r>
    </w:p>
    <w:p w14:paraId="1332B839">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7、供应商派遣服务人员的相关劳务纠纷、人身安全和伤病残等方面的纠纷全部由供应商负责，采购人不承担任何责任。 </w:t>
      </w:r>
    </w:p>
    <w:p w14:paraId="62010CFA">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8、供应商要切实保障</w:t>
      </w:r>
      <w:r>
        <w:rPr>
          <w:rFonts w:hint="eastAsia" w:ascii="宋体" w:hAnsi="宋体" w:eastAsia="宋体" w:cs="宋体"/>
          <w:b w:val="0"/>
          <w:bCs w:val="0"/>
          <w:color w:val="auto"/>
          <w:sz w:val="22"/>
          <w:szCs w:val="22"/>
          <w:lang w:val="en-US" w:eastAsia="zh-CN"/>
        </w:rPr>
        <w:t>采购人</w:t>
      </w:r>
      <w:r>
        <w:rPr>
          <w:rFonts w:hint="eastAsia" w:ascii="宋体" w:hAnsi="宋体" w:eastAsia="宋体" w:cs="宋体"/>
          <w:b w:val="0"/>
          <w:bCs w:val="0"/>
          <w:color w:val="auto"/>
          <w:sz w:val="22"/>
          <w:szCs w:val="22"/>
        </w:rPr>
        <w:t xml:space="preserve">在押人员的医疗需求，提供良好的医疗服务，并承担相应的医疗责任。 </w:t>
      </w:r>
    </w:p>
    <w:p w14:paraId="6BDEE8CB">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9、采购人有权对</w:t>
      </w:r>
      <w:r>
        <w:rPr>
          <w:rFonts w:hint="eastAsia" w:ascii="宋体" w:hAnsi="宋体" w:eastAsia="宋体" w:cs="宋体"/>
          <w:b w:val="0"/>
          <w:bCs w:val="0"/>
          <w:color w:val="auto"/>
          <w:sz w:val="22"/>
          <w:szCs w:val="22"/>
          <w:lang w:eastAsia="zh-CN"/>
        </w:rPr>
        <w:t>中标供应商</w:t>
      </w:r>
      <w:r>
        <w:rPr>
          <w:rFonts w:hint="eastAsia" w:ascii="宋体" w:hAnsi="宋体" w:eastAsia="宋体" w:cs="宋体"/>
          <w:b w:val="0"/>
          <w:bCs w:val="0"/>
          <w:color w:val="auto"/>
          <w:sz w:val="22"/>
          <w:szCs w:val="22"/>
        </w:rPr>
        <w:t>派驻的医务人员按照监所工作管理要求进行管理和考核，每月将考核结果通报给</w:t>
      </w:r>
      <w:r>
        <w:rPr>
          <w:rFonts w:hint="eastAsia" w:ascii="宋体" w:hAnsi="宋体" w:eastAsia="宋体" w:cs="宋体"/>
          <w:b w:val="0"/>
          <w:bCs w:val="0"/>
          <w:color w:val="auto"/>
          <w:sz w:val="22"/>
          <w:szCs w:val="22"/>
          <w:lang w:eastAsia="zh-CN"/>
        </w:rPr>
        <w:t>中标供应商</w:t>
      </w:r>
      <w:r>
        <w:rPr>
          <w:rFonts w:hint="eastAsia" w:ascii="宋体" w:hAnsi="宋体" w:eastAsia="宋体" w:cs="宋体"/>
          <w:b w:val="0"/>
          <w:bCs w:val="0"/>
          <w:color w:val="auto"/>
          <w:sz w:val="22"/>
          <w:szCs w:val="22"/>
        </w:rPr>
        <w:t>；如</w:t>
      </w:r>
      <w:r>
        <w:rPr>
          <w:rFonts w:hint="eastAsia" w:ascii="宋体" w:hAnsi="宋体" w:eastAsia="宋体" w:cs="宋体"/>
          <w:b w:val="0"/>
          <w:bCs w:val="0"/>
          <w:color w:val="auto"/>
          <w:sz w:val="22"/>
          <w:szCs w:val="22"/>
          <w:lang w:eastAsia="zh-CN"/>
        </w:rPr>
        <w:t>中标供应商</w:t>
      </w:r>
      <w:r>
        <w:rPr>
          <w:rFonts w:hint="eastAsia" w:ascii="宋体" w:hAnsi="宋体" w:eastAsia="宋体" w:cs="宋体"/>
          <w:b w:val="0"/>
          <w:bCs w:val="0"/>
          <w:color w:val="auto"/>
          <w:sz w:val="22"/>
          <w:szCs w:val="22"/>
        </w:rPr>
        <w:t>工作人员有违反监所管理规定的，采购人有权要求</w:t>
      </w:r>
      <w:r>
        <w:rPr>
          <w:rFonts w:hint="eastAsia" w:ascii="宋体" w:hAnsi="宋体" w:eastAsia="宋体" w:cs="宋体"/>
          <w:b w:val="0"/>
          <w:bCs w:val="0"/>
          <w:color w:val="auto"/>
          <w:sz w:val="22"/>
          <w:szCs w:val="22"/>
          <w:lang w:eastAsia="zh-CN"/>
        </w:rPr>
        <w:t>中标供应商</w:t>
      </w:r>
      <w:r>
        <w:rPr>
          <w:rFonts w:hint="eastAsia" w:ascii="宋体" w:hAnsi="宋体" w:eastAsia="宋体" w:cs="宋体"/>
          <w:b w:val="0"/>
          <w:bCs w:val="0"/>
          <w:color w:val="auto"/>
          <w:sz w:val="22"/>
          <w:szCs w:val="22"/>
        </w:rPr>
        <w:t>撤换工作人员；如</w:t>
      </w:r>
      <w:r>
        <w:rPr>
          <w:rFonts w:hint="eastAsia" w:ascii="宋体" w:hAnsi="宋体" w:eastAsia="宋体" w:cs="宋体"/>
          <w:b w:val="0"/>
          <w:bCs w:val="0"/>
          <w:color w:val="auto"/>
          <w:sz w:val="22"/>
          <w:szCs w:val="22"/>
          <w:lang w:eastAsia="zh-CN"/>
        </w:rPr>
        <w:t>中标供应商</w:t>
      </w:r>
      <w:r>
        <w:rPr>
          <w:rFonts w:hint="eastAsia" w:ascii="宋体" w:hAnsi="宋体" w:eastAsia="宋体" w:cs="宋体"/>
          <w:b w:val="0"/>
          <w:bCs w:val="0"/>
          <w:color w:val="auto"/>
          <w:sz w:val="22"/>
          <w:szCs w:val="22"/>
        </w:rPr>
        <w:t>工作人员触犯法律的，</w:t>
      </w:r>
      <w:r>
        <w:rPr>
          <w:rFonts w:hint="eastAsia" w:ascii="宋体" w:hAnsi="宋体" w:eastAsia="宋体" w:cs="宋体"/>
          <w:b w:val="0"/>
          <w:bCs w:val="0"/>
          <w:color w:val="auto"/>
          <w:sz w:val="22"/>
          <w:szCs w:val="22"/>
          <w:lang w:eastAsia="zh-CN"/>
        </w:rPr>
        <w:t>中标供应商</w:t>
      </w:r>
      <w:r>
        <w:rPr>
          <w:rFonts w:hint="eastAsia" w:ascii="宋体" w:hAnsi="宋体" w:eastAsia="宋体" w:cs="宋体"/>
          <w:b w:val="0"/>
          <w:bCs w:val="0"/>
          <w:color w:val="auto"/>
          <w:sz w:val="22"/>
          <w:szCs w:val="22"/>
        </w:rPr>
        <w:t>相关人员依法承担法律责任。</w:t>
      </w:r>
    </w:p>
    <w:p w14:paraId="1552811C">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10、</w:t>
      </w:r>
      <w:r>
        <w:rPr>
          <w:rFonts w:hint="eastAsia" w:ascii="宋体" w:hAnsi="宋体" w:eastAsia="宋体" w:cs="宋体"/>
          <w:b w:val="0"/>
          <w:bCs w:val="0"/>
          <w:color w:val="auto"/>
          <w:sz w:val="22"/>
          <w:szCs w:val="22"/>
          <w:lang w:eastAsia="zh-CN"/>
        </w:rPr>
        <w:t>中标供应商</w:t>
      </w:r>
      <w:r>
        <w:rPr>
          <w:rFonts w:hint="eastAsia" w:ascii="宋体" w:hAnsi="宋体" w:eastAsia="宋体" w:cs="宋体"/>
          <w:b w:val="0"/>
          <w:bCs w:val="0"/>
          <w:color w:val="auto"/>
          <w:sz w:val="22"/>
          <w:szCs w:val="22"/>
        </w:rPr>
        <w:t>每周派</w:t>
      </w: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名不同专科专家来看守所会诊。</w:t>
      </w:r>
    </w:p>
    <w:p w14:paraId="7BA9F090">
      <w:pPr>
        <w:autoSpaceDE w:val="0"/>
        <w:autoSpaceDN w:val="0"/>
        <w:adjustRightInd w:val="0"/>
        <w:spacing w:line="440" w:lineRule="atLeast"/>
        <w:ind w:firstLine="442" w:firstLineChars="200"/>
        <w:textAlignment w:val="bottom"/>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eastAsia="zh-CN"/>
        </w:rPr>
        <w:t>三、文成县看守所（拘留所）医疗医生执勤服务技术要求</w:t>
      </w:r>
      <w:r>
        <w:rPr>
          <w:rFonts w:hint="eastAsia" w:ascii="宋体" w:hAnsi="宋体" w:eastAsia="宋体" w:cs="宋体"/>
          <w:b/>
          <w:bCs/>
          <w:color w:val="auto"/>
          <w:sz w:val="22"/>
          <w:szCs w:val="22"/>
          <w:lang w:val="zh-CN" w:eastAsia="zh-CN"/>
        </w:rPr>
        <w:t>分项报价表</w:t>
      </w:r>
    </w:p>
    <w:tbl>
      <w:tblPr>
        <w:tblStyle w:val="39"/>
        <w:tblW w:w="9969"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900"/>
        <w:gridCol w:w="1770"/>
        <w:gridCol w:w="2040"/>
        <w:gridCol w:w="1650"/>
        <w:gridCol w:w="1849"/>
      </w:tblGrid>
      <w:tr w14:paraId="4323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760" w:type="dxa"/>
            <w:noWrap w:val="0"/>
            <w:vAlign w:val="center"/>
          </w:tcPr>
          <w:p w14:paraId="5C4AEA36">
            <w:pPr>
              <w:jc w:val="center"/>
              <w:rPr>
                <w:rFonts w:hint="eastAsia" w:ascii="宋体" w:hAnsi="宋体" w:eastAsia="宋体" w:cs="宋体"/>
                <w:b w:val="0"/>
                <w:bCs w:val="0"/>
                <w:color w:val="auto"/>
                <w:spacing w:val="20"/>
                <w:sz w:val="22"/>
                <w:szCs w:val="22"/>
              </w:rPr>
            </w:pPr>
            <w:r>
              <w:rPr>
                <w:rFonts w:hint="eastAsia" w:ascii="宋体" w:hAnsi="宋体" w:eastAsia="宋体" w:cs="宋体"/>
                <w:b w:val="0"/>
                <w:bCs w:val="0"/>
                <w:color w:val="auto"/>
                <w:spacing w:val="20"/>
                <w:sz w:val="22"/>
                <w:szCs w:val="22"/>
              </w:rPr>
              <w:t>序号</w:t>
            </w:r>
          </w:p>
        </w:tc>
        <w:tc>
          <w:tcPr>
            <w:tcW w:w="1900" w:type="dxa"/>
            <w:noWrap w:val="0"/>
            <w:vAlign w:val="center"/>
          </w:tcPr>
          <w:p w14:paraId="443FBF54">
            <w:pPr>
              <w:jc w:val="center"/>
              <w:rPr>
                <w:rFonts w:hint="eastAsia" w:ascii="宋体" w:hAnsi="宋体" w:eastAsia="宋体" w:cs="宋体"/>
                <w:b w:val="0"/>
                <w:bCs w:val="0"/>
                <w:color w:val="auto"/>
                <w:spacing w:val="20"/>
                <w:sz w:val="22"/>
                <w:szCs w:val="22"/>
              </w:rPr>
            </w:pPr>
            <w:r>
              <w:rPr>
                <w:rFonts w:hint="eastAsia" w:ascii="宋体" w:hAnsi="宋体" w:eastAsia="宋体" w:cs="宋体"/>
                <w:b w:val="0"/>
                <w:bCs w:val="0"/>
                <w:color w:val="auto"/>
                <w:spacing w:val="20"/>
                <w:sz w:val="22"/>
                <w:szCs w:val="22"/>
                <w:lang w:val="en-US" w:eastAsia="zh-CN"/>
              </w:rPr>
              <w:t>名称</w:t>
            </w:r>
            <w:r>
              <w:rPr>
                <w:rFonts w:hint="eastAsia" w:ascii="宋体" w:hAnsi="宋体" w:eastAsia="宋体" w:cs="宋体"/>
                <w:b w:val="0"/>
                <w:bCs w:val="0"/>
                <w:color w:val="auto"/>
                <w:spacing w:val="20"/>
                <w:sz w:val="22"/>
                <w:szCs w:val="22"/>
              </w:rPr>
              <w:t>内容</w:t>
            </w:r>
          </w:p>
        </w:tc>
        <w:tc>
          <w:tcPr>
            <w:tcW w:w="1770" w:type="dxa"/>
            <w:noWrap w:val="0"/>
            <w:vAlign w:val="center"/>
          </w:tcPr>
          <w:p w14:paraId="22D38792">
            <w:pPr>
              <w:jc w:val="center"/>
              <w:rPr>
                <w:rFonts w:hint="eastAsia" w:ascii="宋体" w:hAnsi="宋体" w:eastAsia="宋体" w:cs="宋体"/>
                <w:b w:val="0"/>
                <w:bCs w:val="0"/>
                <w:color w:val="auto"/>
                <w:spacing w:val="20"/>
                <w:sz w:val="22"/>
                <w:szCs w:val="22"/>
              </w:rPr>
            </w:pPr>
            <w:r>
              <w:rPr>
                <w:rFonts w:hint="eastAsia" w:ascii="宋体" w:hAnsi="宋体" w:eastAsia="宋体" w:cs="宋体"/>
                <w:b w:val="0"/>
                <w:bCs w:val="0"/>
                <w:color w:val="auto"/>
                <w:sz w:val="22"/>
                <w:szCs w:val="22"/>
                <w:vertAlign w:val="baseline"/>
                <w:lang w:val="en-US" w:eastAsia="zh-CN"/>
              </w:rPr>
              <w:t>预算单价金额</w:t>
            </w:r>
          </w:p>
        </w:tc>
        <w:tc>
          <w:tcPr>
            <w:tcW w:w="2040" w:type="dxa"/>
            <w:noWrap w:val="0"/>
            <w:vAlign w:val="center"/>
          </w:tcPr>
          <w:p w14:paraId="4B521996">
            <w:pPr>
              <w:jc w:val="center"/>
              <w:rPr>
                <w:rFonts w:hint="eastAsia" w:ascii="宋体" w:hAnsi="宋体" w:eastAsia="宋体" w:cs="宋体"/>
                <w:b w:val="0"/>
                <w:bCs w:val="0"/>
                <w:color w:val="auto"/>
                <w:spacing w:val="20"/>
                <w:sz w:val="22"/>
                <w:szCs w:val="22"/>
              </w:rPr>
            </w:pPr>
            <w:r>
              <w:rPr>
                <w:rFonts w:hint="eastAsia" w:ascii="宋体" w:hAnsi="宋体" w:eastAsia="宋体" w:cs="宋体"/>
                <w:b w:val="0"/>
                <w:bCs w:val="0"/>
                <w:color w:val="auto"/>
                <w:sz w:val="22"/>
                <w:szCs w:val="22"/>
                <w:vertAlign w:val="baseline"/>
                <w:lang w:val="en-US" w:eastAsia="zh-CN"/>
              </w:rPr>
              <w:t>预算单价</w:t>
            </w:r>
            <w:r>
              <w:rPr>
                <w:rFonts w:hint="eastAsia" w:ascii="宋体" w:hAnsi="宋体" w:eastAsia="宋体" w:cs="宋体"/>
                <w:b w:val="0"/>
                <w:bCs w:val="0"/>
                <w:color w:val="auto"/>
                <w:spacing w:val="20"/>
                <w:sz w:val="22"/>
                <w:szCs w:val="22"/>
                <w:lang w:val="en-US" w:eastAsia="zh-CN"/>
              </w:rPr>
              <w:t>出诊费</w:t>
            </w:r>
          </w:p>
        </w:tc>
        <w:tc>
          <w:tcPr>
            <w:tcW w:w="1650" w:type="dxa"/>
            <w:noWrap w:val="0"/>
            <w:vAlign w:val="center"/>
          </w:tcPr>
          <w:p w14:paraId="703970A7">
            <w:pPr>
              <w:jc w:val="center"/>
              <w:rPr>
                <w:rFonts w:hint="eastAsia" w:ascii="宋体" w:hAnsi="宋体" w:eastAsia="宋体" w:cs="宋体"/>
                <w:b w:val="0"/>
                <w:bCs w:val="0"/>
                <w:color w:val="auto"/>
                <w:spacing w:val="20"/>
                <w:sz w:val="22"/>
                <w:szCs w:val="22"/>
              </w:rPr>
            </w:pPr>
            <w:r>
              <w:rPr>
                <w:rFonts w:hint="eastAsia" w:ascii="宋体" w:hAnsi="宋体" w:eastAsia="宋体" w:cs="宋体"/>
                <w:b w:val="0"/>
                <w:bCs w:val="0"/>
                <w:color w:val="auto"/>
                <w:sz w:val="22"/>
                <w:szCs w:val="22"/>
                <w:vertAlign w:val="baseline"/>
                <w:lang w:val="en-US" w:eastAsia="zh-CN"/>
              </w:rPr>
              <w:t>预算单价</w:t>
            </w:r>
            <w:r>
              <w:rPr>
                <w:rFonts w:hint="eastAsia" w:ascii="宋体" w:hAnsi="宋体" w:eastAsia="宋体" w:cs="宋体"/>
                <w:b w:val="0"/>
                <w:bCs w:val="0"/>
                <w:color w:val="auto"/>
                <w:spacing w:val="20"/>
                <w:sz w:val="22"/>
                <w:szCs w:val="22"/>
                <w:lang w:val="en-US" w:eastAsia="zh-CN"/>
              </w:rPr>
              <w:t>交通费（来回）</w:t>
            </w:r>
          </w:p>
        </w:tc>
        <w:tc>
          <w:tcPr>
            <w:tcW w:w="1849" w:type="dxa"/>
            <w:noWrap w:val="0"/>
            <w:vAlign w:val="center"/>
          </w:tcPr>
          <w:p w14:paraId="60D7B3B6">
            <w:pPr>
              <w:jc w:val="center"/>
              <w:rPr>
                <w:rFonts w:hint="eastAsia" w:ascii="宋体" w:hAnsi="宋体" w:eastAsia="宋体" w:cs="宋体"/>
                <w:b w:val="0"/>
                <w:bCs w:val="0"/>
                <w:color w:val="auto"/>
                <w:spacing w:val="20"/>
                <w:sz w:val="22"/>
                <w:szCs w:val="22"/>
                <w:lang w:val="en-US" w:eastAsia="zh-CN"/>
              </w:rPr>
            </w:pPr>
            <w:r>
              <w:rPr>
                <w:rFonts w:hint="eastAsia" w:ascii="宋体" w:hAnsi="宋体" w:eastAsia="宋体" w:cs="宋体"/>
                <w:b w:val="0"/>
                <w:bCs w:val="0"/>
                <w:color w:val="auto"/>
                <w:spacing w:val="20"/>
                <w:sz w:val="22"/>
                <w:szCs w:val="22"/>
                <w:lang w:val="en-US" w:eastAsia="zh-CN"/>
              </w:rPr>
              <w:t>备注</w:t>
            </w:r>
          </w:p>
        </w:tc>
      </w:tr>
      <w:tr w14:paraId="4184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760" w:type="dxa"/>
            <w:noWrap w:val="0"/>
            <w:vAlign w:val="center"/>
          </w:tcPr>
          <w:p w14:paraId="44F18325">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p>
        </w:tc>
        <w:tc>
          <w:tcPr>
            <w:tcW w:w="1900" w:type="dxa"/>
            <w:noWrap w:val="0"/>
            <w:vAlign w:val="center"/>
          </w:tcPr>
          <w:p w14:paraId="40CF1FEF">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0"/>
                <w:sz w:val="22"/>
                <w:szCs w:val="22"/>
              </w:rPr>
              <w:t>胸片</w:t>
            </w:r>
          </w:p>
        </w:tc>
        <w:tc>
          <w:tcPr>
            <w:tcW w:w="1770" w:type="dxa"/>
            <w:noWrap w:val="0"/>
            <w:vAlign w:val="center"/>
          </w:tcPr>
          <w:p w14:paraId="5E9D6AAA">
            <w:pPr>
              <w:snapToGrid w:val="0"/>
              <w:spacing w:line="400" w:lineRule="atLeas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55元/人次</w:t>
            </w:r>
          </w:p>
        </w:tc>
        <w:tc>
          <w:tcPr>
            <w:tcW w:w="2040" w:type="dxa"/>
            <w:noWrap w:val="0"/>
            <w:vAlign w:val="center"/>
          </w:tcPr>
          <w:p w14:paraId="16DAD0D0">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500元/人次</w:t>
            </w:r>
          </w:p>
        </w:tc>
        <w:tc>
          <w:tcPr>
            <w:tcW w:w="1650" w:type="dxa"/>
            <w:noWrap w:val="0"/>
            <w:vAlign w:val="center"/>
          </w:tcPr>
          <w:p w14:paraId="7CF75A72">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40元/人次</w:t>
            </w:r>
          </w:p>
        </w:tc>
        <w:tc>
          <w:tcPr>
            <w:tcW w:w="1849" w:type="dxa"/>
            <w:noWrap w:val="0"/>
            <w:vAlign w:val="center"/>
          </w:tcPr>
          <w:p w14:paraId="49AEA2C8">
            <w:pPr>
              <w:jc w:val="center"/>
              <w:rPr>
                <w:rFonts w:hint="eastAsia" w:ascii="宋体" w:hAnsi="宋体" w:eastAsia="宋体" w:cs="宋体"/>
                <w:b w:val="0"/>
                <w:bCs w:val="0"/>
                <w:color w:val="auto"/>
                <w:sz w:val="22"/>
                <w:szCs w:val="22"/>
              </w:rPr>
            </w:pPr>
          </w:p>
        </w:tc>
      </w:tr>
      <w:tr w14:paraId="05D1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760" w:type="dxa"/>
            <w:noWrap w:val="0"/>
            <w:vAlign w:val="center"/>
          </w:tcPr>
          <w:p w14:paraId="65083EA2">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w:t>
            </w:r>
          </w:p>
        </w:tc>
        <w:tc>
          <w:tcPr>
            <w:tcW w:w="1900" w:type="dxa"/>
            <w:noWrap w:val="0"/>
            <w:vAlign w:val="center"/>
          </w:tcPr>
          <w:p w14:paraId="152C06D2">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0"/>
                <w:sz w:val="22"/>
                <w:szCs w:val="22"/>
              </w:rPr>
              <w:t>血常规</w:t>
            </w:r>
          </w:p>
        </w:tc>
        <w:tc>
          <w:tcPr>
            <w:tcW w:w="1770" w:type="dxa"/>
            <w:noWrap w:val="0"/>
            <w:vAlign w:val="center"/>
          </w:tcPr>
          <w:p w14:paraId="46D330E6">
            <w:pPr>
              <w:snapToGrid w:val="0"/>
              <w:spacing w:line="400" w:lineRule="atLeas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18元/人次</w:t>
            </w:r>
          </w:p>
        </w:tc>
        <w:tc>
          <w:tcPr>
            <w:tcW w:w="2040" w:type="dxa"/>
            <w:vMerge w:val="restart"/>
            <w:noWrap w:val="0"/>
            <w:vAlign w:val="center"/>
          </w:tcPr>
          <w:p w14:paraId="2D9B3600">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500元/人次</w:t>
            </w:r>
          </w:p>
        </w:tc>
        <w:tc>
          <w:tcPr>
            <w:tcW w:w="1650" w:type="dxa"/>
            <w:vMerge w:val="restart"/>
            <w:noWrap w:val="0"/>
            <w:vAlign w:val="center"/>
          </w:tcPr>
          <w:p w14:paraId="78E3161D">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40元/人次</w:t>
            </w:r>
          </w:p>
        </w:tc>
        <w:tc>
          <w:tcPr>
            <w:tcW w:w="1849" w:type="dxa"/>
            <w:noWrap w:val="0"/>
            <w:vAlign w:val="center"/>
          </w:tcPr>
          <w:p w14:paraId="4A53414C">
            <w:pPr>
              <w:jc w:val="center"/>
              <w:rPr>
                <w:rFonts w:hint="eastAsia" w:ascii="宋体" w:hAnsi="宋体" w:eastAsia="宋体" w:cs="宋体"/>
                <w:b w:val="0"/>
                <w:bCs w:val="0"/>
                <w:color w:val="auto"/>
                <w:sz w:val="22"/>
                <w:szCs w:val="22"/>
              </w:rPr>
            </w:pPr>
          </w:p>
        </w:tc>
      </w:tr>
      <w:tr w14:paraId="00A7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760" w:type="dxa"/>
            <w:noWrap w:val="0"/>
            <w:vAlign w:val="center"/>
          </w:tcPr>
          <w:p w14:paraId="566B3FDC">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w:t>
            </w:r>
          </w:p>
        </w:tc>
        <w:tc>
          <w:tcPr>
            <w:tcW w:w="1900" w:type="dxa"/>
            <w:noWrap w:val="0"/>
            <w:vAlign w:val="center"/>
          </w:tcPr>
          <w:p w14:paraId="17198FB9">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0"/>
                <w:sz w:val="22"/>
                <w:szCs w:val="22"/>
              </w:rPr>
              <w:t>HIV</w:t>
            </w:r>
          </w:p>
        </w:tc>
        <w:tc>
          <w:tcPr>
            <w:tcW w:w="1770" w:type="dxa"/>
            <w:noWrap w:val="0"/>
            <w:vAlign w:val="center"/>
          </w:tcPr>
          <w:p w14:paraId="0E421C24">
            <w:pPr>
              <w:snapToGrid w:val="0"/>
              <w:spacing w:line="400" w:lineRule="atLeas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30元/人次</w:t>
            </w:r>
          </w:p>
        </w:tc>
        <w:tc>
          <w:tcPr>
            <w:tcW w:w="2040" w:type="dxa"/>
            <w:vMerge w:val="continue"/>
            <w:noWrap w:val="0"/>
            <w:vAlign w:val="center"/>
          </w:tcPr>
          <w:p w14:paraId="019A89FE">
            <w:pPr>
              <w:jc w:val="center"/>
              <w:rPr>
                <w:rFonts w:hint="eastAsia" w:ascii="宋体" w:hAnsi="宋体" w:eastAsia="宋体" w:cs="宋体"/>
                <w:b w:val="0"/>
                <w:bCs w:val="0"/>
                <w:color w:val="auto"/>
                <w:sz w:val="22"/>
                <w:szCs w:val="22"/>
              </w:rPr>
            </w:pPr>
          </w:p>
        </w:tc>
        <w:tc>
          <w:tcPr>
            <w:tcW w:w="1650" w:type="dxa"/>
            <w:vMerge w:val="continue"/>
            <w:noWrap w:val="0"/>
            <w:vAlign w:val="center"/>
          </w:tcPr>
          <w:p w14:paraId="6EB8B45B">
            <w:pPr>
              <w:jc w:val="center"/>
              <w:rPr>
                <w:rFonts w:hint="eastAsia" w:ascii="宋体" w:hAnsi="宋体" w:eastAsia="宋体" w:cs="宋体"/>
                <w:b w:val="0"/>
                <w:bCs w:val="0"/>
                <w:color w:val="auto"/>
                <w:sz w:val="22"/>
                <w:szCs w:val="22"/>
              </w:rPr>
            </w:pPr>
          </w:p>
        </w:tc>
        <w:tc>
          <w:tcPr>
            <w:tcW w:w="1849" w:type="dxa"/>
            <w:noWrap w:val="0"/>
            <w:vAlign w:val="center"/>
          </w:tcPr>
          <w:p w14:paraId="26FC1C25">
            <w:pPr>
              <w:jc w:val="center"/>
              <w:rPr>
                <w:rFonts w:hint="eastAsia" w:ascii="宋体" w:hAnsi="宋体" w:eastAsia="宋体" w:cs="宋体"/>
                <w:b w:val="0"/>
                <w:bCs w:val="0"/>
                <w:color w:val="auto"/>
                <w:sz w:val="22"/>
                <w:szCs w:val="22"/>
              </w:rPr>
            </w:pPr>
          </w:p>
        </w:tc>
      </w:tr>
      <w:tr w14:paraId="086F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760" w:type="dxa"/>
            <w:noWrap w:val="0"/>
            <w:vAlign w:val="center"/>
          </w:tcPr>
          <w:p w14:paraId="5E9A19F0">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4</w:t>
            </w:r>
          </w:p>
        </w:tc>
        <w:tc>
          <w:tcPr>
            <w:tcW w:w="1900" w:type="dxa"/>
            <w:noWrap w:val="0"/>
            <w:vAlign w:val="center"/>
          </w:tcPr>
          <w:p w14:paraId="13FD8855">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0"/>
                <w:sz w:val="22"/>
                <w:szCs w:val="22"/>
              </w:rPr>
              <w:t>肝肾功能</w:t>
            </w:r>
          </w:p>
        </w:tc>
        <w:tc>
          <w:tcPr>
            <w:tcW w:w="1770" w:type="dxa"/>
            <w:noWrap w:val="0"/>
            <w:vAlign w:val="center"/>
          </w:tcPr>
          <w:p w14:paraId="46325CA9">
            <w:pPr>
              <w:snapToGrid w:val="0"/>
              <w:spacing w:line="400" w:lineRule="atLeas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52元/人次</w:t>
            </w:r>
          </w:p>
        </w:tc>
        <w:tc>
          <w:tcPr>
            <w:tcW w:w="2040" w:type="dxa"/>
            <w:vMerge w:val="continue"/>
            <w:noWrap w:val="0"/>
            <w:vAlign w:val="center"/>
          </w:tcPr>
          <w:p w14:paraId="0B7272B8">
            <w:pPr>
              <w:jc w:val="center"/>
              <w:rPr>
                <w:rFonts w:hint="eastAsia" w:ascii="宋体" w:hAnsi="宋体" w:eastAsia="宋体" w:cs="宋体"/>
                <w:b w:val="0"/>
                <w:bCs w:val="0"/>
                <w:color w:val="auto"/>
                <w:sz w:val="22"/>
                <w:szCs w:val="22"/>
              </w:rPr>
            </w:pPr>
          </w:p>
        </w:tc>
        <w:tc>
          <w:tcPr>
            <w:tcW w:w="1650" w:type="dxa"/>
            <w:vMerge w:val="continue"/>
            <w:noWrap w:val="0"/>
            <w:vAlign w:val="center"/>
          </w:tcPr>
          <w:p w14:paraId="210B5512">
            <w:pPr>
              <w:jc w:val="center"/>
              <w:rPr>
                <w:rFonts w:hint="eastAsia" w:ascii="宋体" w:hAnsi="宋体" w:eastAsia="宋体" w:cs="宋体"/>
                <w:b w:val="0"/>
                <w:bCs w:val="0"/>
                <w:color w:val="auto"/>
                <w:sz w:val="22"/>
                <w:szCs w:val="22"/>
              </w:rPr>
            </w:pPr>
          </w:p>
        </w:tc>
        <w:tc>
          <w:tcPr>
            <w:tcW w:w="1849" w:type="dxa"/>
            <w:noWrap w:val="0"/>
            <w:vAlign w:val="center"/>
          </w:tcPr>
          <w:p w14:paraId="751D4DA3">
            <w:pPr>
              <w:jc w:val="center"/>
              <w:rPr>
                <w:rFonts w:hint="eastAsia" w:ascii="宋体" w:hAnsi="宋体" w:eastAsia="宋体" w:cs="宋体"/>
                <w:b w:val="0"/>
                <w:bCs w:val="0"/>
                <w:color w:val="auto"/>
                <w:sz w:val="22"/>
                <w:szCs w:val="22"/>
              </w:rPr>
            </w:pPr>
          </w:p>
        </w:tc>
      </w:tr>
      <w:tr w14:paraId="7AC8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760" w:type="dxa"/>
            <w:noWrap w:val="0"/>
            <w:vAlign w:val="center"/>
          </w:tcPr>
          <w:p w14:paraId="569694E9">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5</w:t>
            </w:r>
          </w:p>
        </w:tc>
        <w:tc>
          <w:tcPr>
            <w:tcW w:w="1900" w:type="dxa"/>
            <w:noWrap w:val="0"/>
            <w:vAlign w:val="center"/>
          </w:tcPr>
          <w:p w14:paraId="194AC57E">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0"/>
                <w:sz w:val="22"/>
                <w:szCs w:val="22"/>
                <w:lang w:val="en-US" w:eastAsia="zh-CN"/>
              </w:rPr>
              <w:t>腹部</w:t>
            </w:r>
            <w:r>
              <w:rPr>
                <w:rFonts w:hint="eastAsia" w:ascii="宋体" w:hAnsi="宋体" w:eastAsia="宋体" w:cs="宋体"/>
                <w:b w:val="0"/>
                <w:bCs w:val="0"/>
                <w:color w:val="auto"/>
                <w:spacing w:val="20"/>
                <w:sz w:val="22"/>
                <w:szCs w:val="22"/>
              </w:rPr>
              <w:t>B超</w:t>
            </w:r>
          </w:p>
        </w:tc>
        <w:tc>
          <w:tcPr>
            <w:tcW w:w="1770" w:type="dxa"/>
            <w:noWrap w:val="0"/>
            <w:vAlign w:val="center"/>
          </w:tcPr>
          <w:p w14:paraId="226DA858">
            <w:pPr>
              <w:snapToGrid w:val="0"/>
              <w:spacing w:line="400" w:lineRule="atLeas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75元/人次</w:t>
            </w:r>
          </w:p>
        </w:tc>
        <w:tc>
          <w:tcPr>
            <w:tcW w:w="2040" w:type="dxa"/>
            <w:noWrap w:val="0"/>
            <w:vAlign w:val="center"/>
          </w:tcPr>
          <w:p w14:paraId="24342540">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500元/人次</w:t>
            </w:r>
          </w:p>
        </w:tc>
        <w:tc>
          <w:tcPr>
            <w:tcW w:w="1650" w:type="dxa"/>
            <w:noWrap w:val="0"/>
            <w:vAlign w:val="center"/>
          </w:tcPr>
          <w:p w14:paraId="4BC41949">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40元/人次</w:t>
            </w:r>
          </w:p>
        </w:tc>
        <w:tc>
          <w:tcPr>
            <w:tcW w:w="1849" w:type="dxa"/>
            <w:noWrap w:val="0"/>
            <w:vAlign w:val="center"/>
          </w:tcPr>
          <w:p w14:paraId="5C8A041A">
            <w:pPr>
              <w:jc w:val="center"/>
              <w:rPr>
                <w:rFonts w:hint="eastAsia" w:ascii="宋体" w:hAnsi="宋体" w:eastAsia="宋体" w:cs="宋体"/>
                <w:b w:val="0"/>
                <w:bCs w:val="0"/>
                <w:color w:val="auto"/>
                <w:sz w:val="22"/>
                <w:szCs w:val="22"/>
              </w:rPr>
            </w:pPr>
          </w:p>
        </w:tc>
      </w:tr>
      <w:tr w14:paraId="0C96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760" w:type="dxa"/>
            <w:noWrap w:val="0"/>
            <w:vAlign w:val="center"/>
          </w:tcPr>
          <w:p w14:paraId="111348D7">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6</w:t>
            </w:r>
          </w:p>
        </w:tc>
        <w:tc>
          <w:tcPr>
            <w:tcW w:w="1900" w:type="dxa"/>
            <w:noWrap w:val="0"/>
            <w:vAlign w:val="center"/>
          </w:tcPr>
          <w:p w14:paraId="1E575D21">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0"/>
                <w:sz w:val="22"/>
                <w:szCs w:val="22"/>
              </w:rPr>
              <w:t>心电图</w:t>
            </w:r>
          </w:p>
        </w:tc>
        <w:tc>
          <w:tcPr>
            <w:tcW w:w="1770" w:type="dxa"/>
            <w:noWrap w:val="0"/>
            <w:vAlign w:val="center"/>
          </w:tcPr>
          <w:p w14:paraId="0355982D">
            <w:pPr>
              <w:snapToGrid w:val="0"/>
              <w:spacing w:line="400" w:lineRule="atLeas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30元/人次</w:t>
            </w:r>
          </w:p>
        </w:tc>
        <w:tc>
          <w:tcPr>
            <w:tcW w:w="2040" w:type="dxa"/>
            <w:noWrap w:val="0"/>
            <w:vAlign w:val="center"/>
          </w:tcPr>
          <w:p w14:paraId="3C0D7A03">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500元/人次</w:t>
            </w:r>
          </w:p>
        </w:tc>
        <w:tc>
          <w:tcPr>
            <w:tcW w:w="1650" w:type="dxa"/>
            <w:noWrap w:val="0"/>
            <w:vAlign w:val="center"/>
          </w:tcPr>
          <w:p w14:paraId="43491191">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40元/人次</w:t>
            </w:r>
          </w:p>
        </w:tc>
        <w:tc>
          <w:tcPr>
            <w:tcW w:w="1849" w:type="dxa"/>
            <w:noWrap w:val="0"/>
            <w:vAlign w:val="center"/>
          </w:tcPr>
          <w:p w14:paraId="39C0EA0D">
            <w:pPr>
              <w:jc w:val="center"/>
              <w:rPr>
                <w:rFonts w:hint="eastAsia" w:ascii="宋体" w:hAnsi="宋体" w:eastAsia="宋体" w:cs="宋体"/>
                <w:b w:val="0"/>
                <w:bCs w:val="0"/>
                <w:color w:val="auto"/>
                <w:sz w:val="22"/>
                <w:szCs w:val="22"/>
              </w:rPr>
            </w:pPr>
          </w:p>
        </w:tc>
      </w:tr>
      <w:tr w14:paraId="15E1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760" w:type="dxa"/>
            <w:noWrap w:val="0"/>
            <w:vAlign w:val="center"/>
          </w:tcPr>
          <w:p w14:paraId="7A4ECB25">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7</w:t>
            </w:r>
          </w:p>
        </w:tc>
        <w:tc>
          <w:tcPr>
            <w:tcW w:w="1900" w:type="dxa"/>
            <w:noWrap w:val="0"/>
            <w:vAlign w:val="center"/>
          </w:tcPr>
          <w:p w14:paraId="63755E77">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0"/>
                <w:sz w:val="22"/>
                <w:szCs w:val="22"/>
              </w:rPr>
              <w:t>血压</w:t>
            </w:r>
          </w:p>
        </w:tc>
        <w:tc>
          <w:tcPr>
            <w:tcW w:w="1770" w:type="dxa"/>
            <w:noWrap w:val="0"/>
            <w:vAlign w:val="center"/>
          </w:tcPr>
          <w:p w14:paraId="60CDF9CD">
            <w:pPr>
              <w:snapToGrid w:val="0"/>
              <w:spacing w:line="400" w:lineRule="atLeas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10元/人次</w:t>
            </w:r>
          </w:p>
        </w:tc>
        <w:tc>
          <w:tcPr>
            <w:tcW w:w="2040" w:type="dxa"/>
            <w:vMerge w:val="restart"/>
            <w:noWrap w:val="0"/>
            <w:vAlign w:val="center"/>
          </w:tcPr>
          <w:p w14:paraId="3070CE96">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500元/人次</w:t>
            </w:r>
          </w:p>
        </w:tc>
        <w:tc>
          <w:tcPr>
            <w:tcW w:w="1650" w:type="dxa"/>
            <w:vMerge w:val="restart"/>
            <w:noWrap w:val="0"/>
            <w:vAlign w:val="center"/>
          </w:tcPr>
          <w:p w14:paraId="01AECC04">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40元/人次</w:t>
            </w:r>
          </w:p>
        </w:tc>
        <w:tc>
          <w:tcPr>
            <w:tcW w:w="1849" w:type="dxa"/>
            <w:noWrap w:val="0"/>
            <w:vAlign w:val="center"/>
          </w:tcPr>
          <w:p w14:paraId="7490328B">
            <w:pPr>
              <w:jc w:val="center"/>
              <w:rPr>
                <w:rFonts w:hint="eastAsia" w:ascii="宋体" w:hAnsi="宋体" w:eastAsia="宋体" w:cs="宋体"/>
                <w:b w:val="0"/>
                <w:bCs w:val="0"/>
                <w:color w:val="auto"/>
                <w:sz w:val="22"/>
                <w:szCs w:val="22"/>
              </w:rPr>
            </w:pPr>
          </w:p>
        </w:tc>
      </w:tr>
      <w:tr w14:paraId="7E84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760" w:type="dxa"/>
            <w:noWrap w:val="0"/>
            <w:vAlign w:val="center"/>
          </w:tcPr>
          <w:p w14:paraId="6EF4749A">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8</w:t>
            </w:r>
          </w:p>
        </w:tc>
        <w:tc>
          <w:tcPr>
            <w:tcW w:w="1900" w:type="dxa"/>
            <w:noWrap w:val="0"/>
            <w:vAlign w:val="center"/>
          </w:tcPr>
          <w:p w14:paraId="2E6DB905">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0"/>
                <w:sz w:val="22"/>
                <w:szCs w:val="22"/>
                <w:lang w:val="en-US" w:eastAsia="zh-CN"/>
              </w:rPr>
              <w:t>终检分析</w:t>
            </w:r>
          </w:p>
        </w:tc>
        <w:tc>
          <w:tcPr>
            <w:tcW w:w="1770" w:type="dxa"/>
            <w:noWrap w:val="0"/>
            <w:vAlign w:val="center"/>
          </w:tcPr>
          <w:p w14:paraId="22B54E64">
            <w:pPr>
              <w:snapToGrid w:val="0"/>
              <w:spacing w:line="400" w:lineRule="atLeas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30元/人次</w:t>
            </w:r>
          </w:p>
        </w:tc>
        <w:tc>
          <w:tcPr>
            <w:tcW w:w="2040" w:type="dxa"/>
            <w:vMerge w:val="continue"/>
            <w:noWrap w:val="0"/>
            <w:vAlign w:val="center"/>
          </w:tcPr>
          <w:p w14:paraId="11AF731A">
            <w:pPr>
              <w:jc w:val="center"/>
              <w:rPr>
                <w:rFonts w:hint="eastAsia" w:ascii="宋体" w:hAnsi="宋体" w:eastAsia="宋体" w:cs="宋体"/>
                <w:b w:val="0"/>
                <w:bCs w:val="0"/>
                <w:color w:val="auto"/>
                <w:sz w:val="22"/>
                <w:szCs w:val="22"/>
              </w:rPr>
            </w:pPr>
          </w:p>
        </w:tc>
        <w:tc>
          <w:tcPr>
            <w:tcW w:w="1650" w:type="dxa"/>
            <w:vMerge w:val="continue"/>
            <w:noWrap w:val="0"/>
            <w:vAlign w:val="center"/>
          </w:tcPr>
          <w:p w14:paraId="0441AC3C">
            <w:pPr>
              <w:jc w:val="center"/>
              <w:rPr>
                <w:rFonts w:hint="eastAsia" w:ascii="宋体" w:hAnsi="宋体" w:eastAsia="宋体" w:cs="宋体"/>
                <w:b w:val="0"/>
                <w:bCs w:val="0"/>
                <w:color w:val="auto"/>
                <w:sz w:val="22"/>
                <w:szCs w:val="22"/>
              </w:rPr>
            </w:pPr>
          </w:p>
        </w:tc>
        <w:tc>
          <w:tcPr>
            <w:tcW w:w="1849" w:type="dxa"/>
            <w:noWrap w:val="0"/>
            <w:vAlign w:val="center"/>
          </w:tcPr>
          <w:p w14:paraId="12589FEB">
            <w:pPr>
              <w:jc w:val="center"/>
              <w:rPr>
                <w:rFonts w:hint="eastAsia" w:ascii="宋体" w:hAnsi="宋体" w:eastAsia="宋体" w:cs="宋体"/>
                <w:b w:val="0"/>
                <w:bCs w:val="0"/>
                <w:color w:val="auto"/>
                <w:sz w:val="22"/>
                <w:szCs w:val="22"/>
              </w:rPr>
            </w:pPr>
          </w:p>
        </w:tc>
      </w:tr>
      <w:tr w14:paraId="2C6D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760" w:type="dxa"/>
            <w:noWrap w:val="0"/>
            <w:vAlign w:val="center"/>
          </w:tcPr>
          <w:p w14:paraId="164CAA15">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9</w:t>
            </w:r>
          </w:p>
        </w:tc>
        <w:tc>
          <w:tcPr>
            <w:tcW w:w="1900" w:type="dxa"/>
            <w:noWrap w:val="0"/>
            <w:vAlign w:val="center"/>
          </w:tcPr>
          <w:p w14:paraId="15B35C5D">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0"/>
                <w:sz w:val="22"/>
                <w:szCs w:val="22"/>
                <w:lang w:val="en-US" w:eastAsia="zh-CN"/>
              </w:rPr>
              <w:t>值班费（1小时）</w:t>
            </w:r>
          </w:p>
        </w:tc>
        <w:tc>
          <w:tcPr>
            <w:tcW w:w="1770" w:type="dxa"/>
            <w:noWrap w:val="0"/>
            <w:vAlign w:val="center"/>
          </w:tcPr>
          <w:p w14:paraId="65307083">
            <w:pPr>
              <w:snapToGrid w:val="0"/>
              <w:spacing w:line="400" w:lineRule="atLeas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0"/>
                <w:sz w:val="22"/>
                <w:szCs w:val="22"/>
                <w:lang w:val="en-US" w:eastAsia="zh-CN"/>
              </w:rPr>
              <w:t>92元</w:t>
            </w:r>
          </w:p>
        </w:tc>
        <w:tc>
          <w:tcPr>
            <w:tcW w:w="2040" w:type="dxa"/>
            <w:noWrap w:val="0"/>
            <w:vAlign w:val="center"/>
          </w:tcPr>
          <w:p w14:paraId="5DD512FD">
            <w:pPr>
              <w:jc w:val="center"/>
              <w:rPr>
                <w:rFonts w:hint="eastAsia" w:ascii="宋体" w:hAnsi="宋体" w:eastAsia="宋体" w:cs="宋体"/>
                <w:b w:val="0"/>
                <w:bCs w:val="0"/>
                <w:color w:val="auto"/>
                <w:sz w:val="22"/>
                <w:szCs w:val="22"/>
              </w:rPr>
            </w:pPr>
          </w:p>
        </w:tc>
        <w:tc>
          <w:tcPr>
            <w:tcW w:w="1650" w:type="dxa"/>
            <w:noWrap w:val="0"/>
            <w:vAlign w:val="center"/>
          </w:tcPr>
          <w:p w14:paraId="3CF43EB4">
            <w:pPr>
              <w:jc w:val="center"/>
              <w:rPr>
                <w:rFonts w:hint="eastAsia" w:ascii="宋体" w:hAnsi="宋体" w:eastAsia="宋体" w:cs="宋体"/>
                <w:b w:val="0"/>
                <w:bCs w:val="0"/>
                <w:color w:val="auto"/>
                <w:sz w:val="22"/>
                <w:szCs w:val="22"/>
              </w:rPr>
            </w:pPr>
          </w:p>
        </w:tc>
        <w:tc>
          <w:tcPr>
            <w:tcW w:w="1849" w:type="dxa"/>
            <w:noWrap w:val="0"/>
            <w:vAlign w:val="center"/>
          </w:tcPr>
          <w:p w14:paraId="3D524421">
            <w:pPr>
              <w:jc w:val="center"/>
              <w:rPr>
                <w:rFonts w:hint="eastAsia" w:ascii="宋体" w:hAnsi="宋体" w:eastAsia="宋体" w:cs="宋体"/>
                <w:b w:val="0"/>
                <w:bCs w:val="0"/>
                <w:color w:val="auto"/>
                <w:sz w:val="22"/>
                <w:szCs w:val="22"/>
              </w:rPr>
            </w:pPr>
          </w:p>
        </w:tc>
      </w:tr>
      <w:tr w14:paraId="7208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2660" w:type="dxa"/>
            <w:gridSpan w:val="2"/>
            <w:noWrap w:val="0"/>
            <w:vAlign w:val="center"/>
          </w:tcPr>
          <w:p w14:paraId="318083AC">
            <w:pPr>
              <w:jc w:val="center"/>
              <w:rPr>
                <w:rFonts w:hint="eastAsia" w:ascii="宋体" w:hAnsi="宋体" w:eastAsia="宋体" w:cs="宋体"/>
                <w:b w:val="0"/>
                <w:bCs w:val="0"/>
                <w:color w:val="auto"/>
                <w:spacing w:val="20"/>
                <w:sz w:val="22"/>
                <w:szCs w:val="22"/>
                <w:lang w:val="en-US" w:eastAsia="zh-CN"/>
              </w:rPr>
            </w:pPr>
            <w:r>
              <w:rPr>
                <w:rFonts w:hint="eastAsia" w:ascii="宋体" w:hAnsi="宋体" w:eastAsia="宋体" w:cs="宋体"/>
                <w:b w:val="0"/>
                <w:bCs w:val="0"/>
                <w:color w:val="auto"/>
                <w:sz w:val="22"/>
                <w:szCs w:val="22"/>
              </w:rPr>
              <w:t>合计</w:t>
            </w:r>
            <w:r>
              <w:rPr>
                <w:rFonts w:hint="eastAsia" w:ascii="宋体" w:hAnsi="宋体" w:eastAsia="宋体" w:cs="宋体"/>
                <w:b w:val="0"/>
                <w:bCs w:val="0"/>
                <w:color w:val="auto"/>
                <w:spacing w:val="20"/>
                <w:sz w:val="22"/>
                <w:szCs w:val="22"/>
                <w:lang w:val="en-US" w:eastAsia="zh-CN"/>
              </w:rPr>
              <w:t>（元）</w:t>
            </w:r>
          </w:p>
        </w:tc>
        <w:tc>
          <w:tcPr>
            <w:tcW w:w="1770" w:type="dxa"/>
            <w:noWrap w:val="0"/>
            <w:vAlign w:val="center"/>
          </w:tcPr>
          <w:p w14:paraId="0C2D5C08">
            <w:pPr>
              <w:jc w:val="center"/>
              <w:rPr>
                <w:rFonts w:hint="eastAsia" w:ascii="宋体" w:hAnsi="宋体" w:eastAsia="宋体" w:cs="宋体"/>
                <w:b w:val="0"/>
                <w:bCs w:val="0"/>
                <w:color w:val="auto"/>
                <w:spacing w:val="20"/>
                <w:sz w:val="22"/>
                <w:szCs w:val="22"/>
                <w:lang w:val="en-US" w:eastAsia="zh-CN"/>
              </w:rPr>
            </w:pPr>
            <w:r>
              <w:rPr>
                <w:rFonts w:hint="eastAsia" w:ascii="宋体" w:hAnsi="宋体" w:eastAsia="宋体" w:cs="宋体"/>
                <w:b w:val="0"/>
                <w:bCs w:val="0"/>
                <w:color w:val="auto"/>
                <w:spacing w:val="20"/>
                <w:sz w:val="22"/>
                <w:szCs w:val="22"/>
                <w:lang w:val="en-US" w:eastAsia="zh-CN"/>
              </w:rPr>
              <w:t>392</w:t>
            </w:r>
          </w:p>
        </w:tc>
        <w:tc>
          <w:tcPr>
            <w:tcW w:w="2040" w:type="dxa"/>
            <w:noWrap w:val="0"/>
            <w:vAlign w:val="center"/>
          </w:tcPr>
          <w:p w14:paraId="7A6B0AB4">
            <w:pPr>
              <w:jc w:val="center"/>
              <w:rPr>
                <w:rFonts w:hint="eastAsia" w:ascii="宋体" w:hAnsi="宋体" w:eastAsia="宋体" w:cs="宋体"/>
                <w:b w:val="0"/>
                <w:bCs w:val="0"/>
                <w:color w:val="auto"/>
                <w:spacing w:val="20"/>
                <w:sz w:val="22"/>
                <w:szCs w:val="22"/>
                <w:lang w:val="en-US" w:eastAsia="zh-CN"/>
              </w:rPr>
            </w:pPr>
            <w:r>
              <w:rPr>
                <w:rFonts w:hint="eastAsia" w:ascii="宋体" w:hAnsi="宋体" w:eastAsia="宋体" w:cs="宋体"/>
                <w:b w:val="0"/>
                <w:bCs w:val="0"/>
                <w:color w:val="auto"/>
                <w:spacing w:val="20"/>
                <w:sz w:val="22"/>
                <w:szCs w:val="22"/>
                <w:lang w:val="en-US" w:eastAsia="zh-CN"/>
              </w:rPr>
              <w:t>2500</w:t>
            </w:r>
          </w:p>
        </w:tc>
        <w:tc>
          <w:tcPr>
            <w:tcW w:w="1650" w:type="dxa"/>
            <w:noWrap w:val="0"/>
            <w:vAlign w:val="center"/>
          </w:tcPr>
          <w:p w14:paraId="1ECCDACE">
            <w:pPr>
              <w:jc w:val="center"/>
              <w:rPr>
                <w:rFonts w:hint="eastAsia" w:ascii="宋体" w:hAnsi="宋体" w:eastAsia="宋体" w:cs="宋体"/>
                <w:b w:val="0"/>
                <w:bCs w:val="0"/>
                <w:color w:val="auto"/>
                <w:spacing w:val="20"/>
                <w:sz w:val="22"/>
                <w:szCs w:val="22"/>
                <w:lang w:val="en-US" w:eastAsia="zh-CN"/>
              </w:rPr>
            </w:pPr>
            <w:r>
              <w:rPr>
                <w:rFonts w:hint="eastAsia" w:ascii="宋体" w:hAnsi="宋体" w:eastAsia="宋体" w:cs="宋体"/>
                <w:b w:val="0"/>
                <w:bCs w:val="0"/>
                <w:color w:val="auto"/>
                <w:spacing w:val="20"/>
                <w:sz w:val="22"/>
                <w:szCs w:val="22"/>
                <w:lang w:val="en-US" w:eastAsia="zh-CN"/>
              </w:rPr>
              <w:t>200</w:t>
            </w:r>
          </w:p>
        </w:tc>
        <w:tc>
          <w:tcPr>
            <w:tcW w:w="1849" w:type="dxa"/>
            <w:noWrap w:val="0"/>
            <w:vAlign w:val="center"/>
          </w:tcPr>
          <w:p w14:paraId="5A57ECCA">
            <w:pPr>
              <w:jc w:val="center"/>
              <w:rPr>
                <w:rFonts w:hint="eastAsia" w:ascii="宋体" w:hAnsi="宋体" w:eastAsia="宋体" w:cs="宋体"/>
                <w:b w:val="0"/>
                <w:bCs w:val="0"/>
                <w:color w:val="auto"/>
                <w:spacing w:val="20"/>
                <w:sz w:val="22"/>
                <w:szCs w:val="22"/>
                <w:lang w:val="en-US" w:eastAsia="zh-CN"/>
              </w:rPr>
            </w:pPr>
          </w:p>
        </w:tc>
      </w:tr>
      <w:tr w14:paraId="2F77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2660" w:type="dxa"/>
            <w:gridSpan w:val="2"/>
            <w:noWrap w:val="0"/>
            <w:vAlign w:val="center"/>
          </w:tcPr>
          <w:p w14:paraId="2E9C35EA">
            <w:p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一共</w:t>
            </w:r>
            <w:r>
              <w:rPr>
                <w:rFonts w:hint="eastAsia" w:ascii="宋体" w:hAnsi="宋体" w:eastAsia="宋体" w:cs="宋体"/>
                <w:b w:val="0"/>
                <w:bCs w:val="0"/>
                <w:color w:val="auto"/>
                <w:sz w:val="22"/>
                <w:szCs w:val="22"/>
              </w:rPr>
              <w:t>合计</w:t>
            </w:r>
            <w:r>
              <w:rPr>
                <w:rFonts w:hint="eastAsia" w:ascii="宋体" w:hAnsi="宋体" w:eastAsia="宋体" w:cs="宋体"/>
                <w:b w:val="0"/>
                <w:bCs w:val="0"/>
                <w:color w:val="auto"/>
                <w:spacing w:val="20"/>
                <w:sz w:val="22"/>
                <w:szCs w:val="22"/>
                <w:lang w:val="en-US" w:eastAsia="zh-CN"/>
              </w:rPr>
              <w:t>（元）</w:t>
            </w:r>
          </w:p>
        </w:tc>
        <w:tc>
          <w:tcPr>
            <w:tcW w:w="7309" w:type="dxa"/>
            <w:gridSpan w:val="4"/>
            <w:noWrap w:val="0"/>
            <w:vAlign w:val="center"/>
          </w:tcPr>
          <w:p w14:paraId="0048882B">
            <w:pPr>
              <w:jc w:val="center"/>
              <w:rPr>
                <w:rFonts w:hint="eastAsia" w:ascii="宋体" w:hAnsi="宋体" w:eastAsia="宋体" w:cs="宋体"/>
                <w:b w:val="0"/>
                <w:bCs w:val="0"/>
                <w:color w:val="auto"/>
                <w:spacing w:val="20"/>
                <w:sz w:val="22"/>
                <w:szCs w:val="22"/>
                <w:lang w:val="en-US" w:eastAsia="zh-CN"/>
              </w:rPr>
            </w:pPr>
            <w:r>
              <w:rPr>
                <w:rFonts w:hint="eastAsia" w:ascii="宋体" w:hAnsi="宋体" w:eastAsia="宋体" w:cs="宋体"/>
                <w:b w:val="0"/>
                <w:bCs w:val="0"/>
                <w:color w:val="auto"/>
                <w:spacing w:val="20"/>
                <w:sz w:val="22"/>
                <w:szCs w:val="22"/>
                <w:lang w:val="en-US" w:eastAsia="zh-CN"/>
              </w:rPr>
              <w:t>3092</w:t>
            </w:r>
          </w:p>
        </w:tc>
      </w:tr>
      <w:tr w14:paraId="1223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969" w:type="dxa"/>
            <w:gridSpan w:val="6"/>
            <w:noWrap w:val="0"/>
            <w:vAlign w:val="center"/>
          </w:tcPr>
          <w:p w14:paraId="08567910">
            <w:pPr>
              <w:widowControl/>
              <w:autoSpaceDE w:val="0"/>
              <w:autoSpaceDN w:val="0"/>
              <w:adjustRightInd w:val="0"/>
              <w:snapToGrid w:val="0"/>
              <w:spacing w:line="460" w:lineRule="atLeast"/>
              <w:jc w:val="both"/>
              <w:textAlignment w:val="bottom"/>
              <w:rPr>
                <w:rFonts w:hint="eastAsia" w:ascii="宋体" w:hAnsi="宋体" w:eastAsia="宋体" w:cs="宋体"/>
                <w:b/>
                <w:bCs w:val="0"/>
                <w:color w:val="auto"/>
                <w:sz w:val="22"/>
                <w:szCs w:val="22"/>
                <w:vertAlign w:val="baseline"/>
                <w:lang w:val="en-US" w:eastAsia="zh-CN"/>
              </w:rPr>
            </w:pPr>
            <w:r>
              <w:rPr>
                <w:rFonts w:hint="eastAsia" w:ascii="宋体" w:hAnsi="宋体" w:eastAsia="宋体" w:cs="宋体"/>
                <w:b/>
                <w:bCs w:val="0"/>
                <w:color w:val="auto"/>
                <w:sz w:val="22"/>
                <w:szCs w:val="22"/>
                <w:vertAlign w:val="baseline"/>
                <w:lang w:val="en-US" w:eastAsia="zh-CN"/>
              </w:rPr>
              <w:t>说明：1、名称内容人员按投标单价结算，最终按名称内容人员数量实际结算，各供应商注意报价风险。</w:t>
            </w:r>
          </w:p>
          <w:p w14:paraId="4069E109">
            <w:pPr>
              <w:widowControl/>
              <w:autoSpaceDE w:val="0"/>
              <w:autoSpaceDN w:val="0"/>
              <w:adjustRightInd w:val="0"/>
              <w:snapToGrid w:val="0"/>
              <w:spacing w:line="460" w:lineRule="atLeast"/>
              <w:jc w:val="both"/>
              <w:textAlignment w:val="bottom"/>
              <w:rPr>
                <w:rFonts w:hint="eastAsia" w:ascii="宋体" w:hAnsi="宋体" w:eastAsia="宋体" w:cs="宋体"/>
                <w:b/>
                <w:bCs w:val="0"/>
                <w:color w:val="auto"/>
                <w:sz w:val="22"/>
                <w:szCs w:val="22"/>
                <w:vertAlign w:val="baseline"/>
                <w:lang w:val="en-US" w:eastAsia="zh-CN"/>
              </w:rPr>
            </w:pPr>
            <w:r>
              <w:rPr>
                <w:rFonts w:hint="eastAsia" w:ascii="宋体" w:hAnsi="宋体" w:eastAsia="宋体" w:cs="宋体"/>
                <w:b/>
                <w:bCs w:val="0"/>
                <w:color w:val="auto"/>
                <w:sz w:val="22"/>
                <w:szCs w:val="22"/>
                <w:vertAlign w:val="baseline"/>
                <w:lang w:val="en-US" w:eastAsia="zh-CN"/>
              </w:rPr>
              <w:t>2、文成县看守所（拘留所）医疗医生执勤服务期限一年。合同期内，累计医疗医生执勤服务费金额达预算金额时，合同自行终止。</w:t>
            </w:r>
          </w:p>
        </w:tc>
      </w:tr>
    </w:tbl>
    <w:p w14:paraId="7AF5E29F">
      <w:pPr>
        <w:autoSpaceDE w:val="0"/>
        <w:autoSpaceDN w:val="0"/>
        <w:adjustRightInd w:val="0"/>
        <w:spacing w:line="440" w:lineRule="exact"/>
        <w:ind w:firstLine="442" w:firstLineChars="200"/>
        <w:textAlignment w:val="bottom"/>
        <w:rPr>
          <w:rFonts w:hint="eastAsia" w:ascii="宋体" w:hAnsi="宋体" w:eastAsia="宋体" w:cs="宋体"/>
          <w:b/>
          <w:bCs/>
          <w:color w:val="auto"/>
          <w:sz w:val="22"/>
          <w:szCs w:val="22"/>
        </w:rPr>
      </w:pPr>
      <w:r>
        <w:rPr>
          <w:rFonts w:hint="eastAsia" w:ascii="宋体" w:eastAsia="宋体" w:cs="宋体"/>
          <w:b/>
          <w:bCs/>
          <w:color w:val="auto"/>
          <w:sz w:val="22"/>
          <w:szCs w:val="22"/>
          <w:lang w:val="en-US" w:eastAsia="zh-CN"/>
        </w:rPr>
        <w:t>四</w:t>
      </w:r>
      <w:r>
        <w:rPr>
          <w:rFonts w:hint="eastAsia" w:ascii="宋体" w:hAnsi="宋体" w:eastAsia="宋体" w:cs="宋体"/>
          <w:b/>
          <w:bCs/>
          <w:color w:val="auto"/>
          <w:sz w:val="22"/>
          <w:szCs w:val="22"/>
        </w:rPr>
        <w:t xml:space="preserve">、其他要求 </w:t>
      </w:r>
    </w:p>
    <w:p w14:paraId="3CC00296">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1、采购人为</w:t>
      </w:r>
      <w:r>
        <w:rPr>
          <w:rFonts w:hint="eastAsia" w:ascii="宋体" w:hAnsi="宋体" w:eastAsia="宋体" w:cs="宋体"/>
          <w:b w:val="0"/>
          <w:bCs w:val="0"/>
          <w:color w:val="auto"/>
          <w:sz w:val="22"/>
          <w:szCs w:val="22"/>
          <w:lang w:eastAsia="zh-CN"/>
        </w:rPr>
        <w:t>中标供应商</w:t>
      </w:r>
      <w:r>
        <w:rPr>
          <w:rFonts w:hint="eastAsia" w:ascii="宋体" w:hAnsi="宋体" w:eastAsia="宋体" w:cs="宋体"/>
          <w:b w:val="0"/>
          <w:bCs w:val="0"/>
          <w:color w:val="auto"/>
          <w:sz w:val="22"/>
          <w:szCs w:val="22"/>
        </w:rPr>
        <w:t>提供开展门诊医疗服务和所内健康体检的医疗场所和相应设备。不收取</w:t>
      </w:r>
      <w:r>
        <w:rPr>
          <w:rFonts w:hint="eastAsia" w:ascii="宋体" w:hAnsi="宋体" w:eastAsia="宋体" w:cs="宋体"/>
          <w:b w:val="0"/>
          <w:bCs w:val="0"/>
          <w:color w:val="auto"/>
          <w:sz w:val="22"/>
          <w:szCs w:val="22"/>
          <w:lang w:eastAsia="zh-CN"/>
        </w:rPr>
        <w:t>中标供应商</w:t>
      </w:r>
      <w:r>
        <w:rPr>
          <w:rFonts w:hint="eastAsia" w:ascii="宋体" w:hAnsi="宋体" w:eastAsia="宋体" w:cs="宋体"/>
          <w:b w:val="0"/>
          <w:bCs w:val="0"/>
          <w:color w:val="auto"/>
          <w:sz w:val="22"/>
          <w:szCs w:val="22"/>
        </w:rPr>
        <w:t xml:space="preserve">派驻期间的场租费及其他相关费用。 </w:t>
      </w:r>
    </w:p>
    <w:p w14:paraId="0B8516E2">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w:t>
      </w:r>
      <w:r>
        <w:rPr>
          <w:rFonts w:hint="eastAsia" w:ascii="宋体" w:hAnsi="宋体" w:eastAsia="宋体" w:cs="宋体"/>
          <w:b w:val="0"/>
          <w:bCs w:val="0"/>
          <w:color w:val="auto"/>
          <w:sz w:val="22"/>
          <w:szCs w:val="22"/>
          <w:lang w:eastAsia="zh-CN"/>
        </w:rPr>
        <w:t>中标供应商</w:t>
      </w:r>
      <w:r>
        <w:rPr>
          <w:rFonts w:hint="eastAsia" w:ascii="宋体" w:hAnsi="宋体" w:eastAsia="宋体" w:cs="宋体"/>
          <w:b w:val="0"/>
          <w:bCs w:val="0"/>
          <w:color w:val="auto"/>
          <w:sz w:val="22"/>
          <w:szCs w:val="22"/>
        </w:rPr>
        <w:t xml:space="preserve">负责按月开展相关医疗设备、规章制度、常规药品采购、医疗废品处置、疫情防治等检查，提出整改意见，由采购人负责整改落实。 </w:t>
      </w:r>
    </w:p>
    <w:p w14:paraId="11069D66">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3、医疗废物由</w:t>
      </w:r>
      <w:r>
        <w:rPr>
          <w:rFonts w:hint="eastAsia" w:ascii="宋体" w:hAnsi="宋体" w:eastAsia="宋体" w:cs="宋体"/>
          <w:b w:val="0"/>
          <w:bCs w:val="0"/>
          <w:color w:val="auto"/>
          <w:sz w:val="22"/>
          <w:szCs w:val="22"/>
          <w:lang w:eastAsia="zh-CN"/>
        </w:rPr>
        <w:t>中标供应商</w:t>
      </w:r>
      <w:r>
        <w:rPr>
          <w:rFonts w:hint="eastAsia" w:ascii="宋体" w:hAnsi="宋体" w:eastAsia="宋体" w:cs="宋体"/>
          <w:b w:val="0"/>
          <w:bCs w:val="0"/>
          <w:color w:val="auto"/>
          <w:sz w:val="22"/>
          <w:szCs w:val="22"/>
        </w:rPr>
        <w:t xml:space="preserve">统一处置。 </w:t>
      </w:r>
    </w:p>
    <w:p w14:paraId="3D89C3C2">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4、</w:t>
      </w:r>
      <w:r>
        <w:rPr>
          <w:rFonts w:hint="eastAsia" w:ascii="宋体" w:hAnsi="宋体" w:eastAsia="宋体" w:cs="宋体"/>
          <w:b w:val="0"/>
          <w:bCs w:val="0"/>
          <w:color w:val="auto"/>
          <w:sz w:val="22"/>
          <w:szCs w:val="22"/>
          <w:lang w:eastAsia="zh-CN"/>
        </w:rPr>
        <w:t>中标供应商</w:t>
      </w:r>
      <w:r>
        <w:rPr>
          <w:rFonts w:hint="eastAsia" w:ascii="宋体" w:hAnsi="宋体" w:eastAsia="宋体" w:cs="宋体"/>
          <w:b w:val="0"/>
          <w:bCs w:val="0"/>
          <w:color w:val="auto"/>
          <w:sz w:val="22"/>
          <w:szCs w:val="22"/>
        </w:rPr>
        <w:t xml:space="preserve">为采购人在押人员到医院就诊开通快捷绿色通道。 </w:t>
      </w:r>
    </w:p>
    <w:p w14:paraId="365333B2">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5、</w:t>
      </w:r>
      <w:r>
        <w:rPr>
          <w:rFonts w:hint="eastAsia" w:ascii="宋体" w:hAnsi="宋体" w:eastAsia="宋体" w:cs="宋体"/>
          <w:b w:val="0"/>
          <w:bCs w:val="0"/>
          <w:color w:val="auto"/>
          <w:sz w:val="22"/>
          <w:szCs w:val="22"/>
          <w:lang w:eastAsia="zh-CN"/>
        </w:rPr>
        <w:t>中标供应商</w:t>
      </w:r>
      <w:r>
        <w:rPr>
          <w:rFonts w:hint="eastAsia" w:ascii="宋体" w:hAnsi="宋体" w:eastAsia="宋体" w:cs="宋体"/>
          <w:b w:val="0"/>
          <w:bCs w:val="0"/>
          <w:color w:val="auto"/>
          <w:sz w:val="22"/>
          <w:szCs w:val="22"/>
        </w:rPr>
        <w:t xml:space="preserve">为采购人免费提供院前急救培训、专题健康讲座和专家咨询等服务。 </w:t>
      </w:r>
    </w:p>
    <w:p w14:paraId="2C4711D8">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6、对于就诊人员的所有资料进行保密，及时归档，不得对外泄露就诊人员的任何信息。 </w:t>
      </w:r>
    </w:p>
    <w:p w14:paraId="72B607D7">
      <w:pPr>
        <w:autoSpaceDE w:val="0"/>
        <w:autoSpaceDN w:val="0"/>
        <w:adjustRightInd w:val="0"/>
        <w:spacing w:line="440" w:lineRule="atLeast"/>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7、经双方协商同意后，提供其他必要的医疗服务项目。</w:t>
      </w:r>
    </w:p>
    <w:p w14:paraId="49464E6A">
      <w:pPr>
        <w:autoSpaceDE w:val="0"/>
        <w:autoSpaceDN w:val="0"/>
        <w:adjustRightInd w:val="0"/>
        <w:spacing w:line="440" w:lineRule="exact"/>
        <w:ind w:firstLine="442" w:firstLineChars="200"/>
        <w:textAlignment w:val="bottom"/>
        <w:rPr>
          <w:rFonts w:hint="eastAsia" w:ascii="宋体" w:hAnsi="宋体" w:eastAsia="宋体" w:cs="宋体"/>
          <w:b/>
          <w:bCs/>
          <w:color w:val="auto"/>
          <w:sz w:val="22"/>
          <w:szCs w:val="22"/>
          <w:lang w:val="en-US" w:eastAsia="zh-CN"/>
        </w:rPr>
      </w:pPr>
      <w:r>
        <w:rPr>
          <w:rFonts w:hint="eastAsia" w:ascii="宋体" w:eastAsia="宋体" w:cs="宋体"/>
          <w:b/>
          <w:bCs/>
          <w:color w:val="auto"/>
          <w:sz w:val="22"/>
          <w:szCs w:val="22"/>
          <w:lang w:val="en-US" w:eastAsia="zh-CN"/>
        </w:rPr>
        <w:t>五</w:t>
      </w:r>
      <w:r>
        <w:rPr>
          <w:rFonts w:hint="eastAsia" w:ascii="宋体" w:hAnsi="宋体" w:eastAsia="宋体" w:cs="宋体"/>
          <w:b/>
          <w:bCs/>
          <w:color w:val="auto"/>
          <w:sz w:val="22"/>
          <w:szCs w:val="22"/>
          <w:lang w:val="en-US" w:eastAsia="zh-CN"/>
        </w:rPr>
        <w:t>、</w:t>
      </w:r>
      <w:r>
        <w:rPr>
          <w:rFonts w:hint="eastAsia" w:ascii="宋体" w:hAnsi="宋体" w:eastAsia="宋体" w:cs="宋体"/>
          <w:b/>
          <w:bCs/>
          <w:color w:val="auto"/>
          <w:sz w:val="22"/>
          <w:szCs w:val="22"/>
        </w:rPr>
        <w:t>商务条款</w:t>
      </w:r>
    </w:p>
    <w:tbl>
      <w:tblPr>
        <w:tblStyle w:val="39"/>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8080"/>
      </w:tblGrid>
      <w:tr w14:paraId="1F92A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418" w:type="dxa"/>
            <w:tcBorders>
              <w:top w:val="single" w:color="auto" w:sz="4" w:space="0"/>
              <w:bottom w:val="single" w:color="auto" w:sz="4" w:space="0"/>
              <w:right w:val="single" w:color="auto" w:sz="4" w:space="0"/>
            </w:tcBorders>
            <w:noWrap w:val="0"/>
            <w:vAlign w:val="center"/>
          </w:tcPr>
          <w:p w14:paraId="0EC90757">
            <w:pPr>
              <w:spacing w:after="60" w:afterLines="25"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内容</w:t>
            </w:r>
          </w:p>
        </w:tc>
        <w:tc>
          <w:tcPr>
            <w:tcW w:w="8080" w:type="dxa"/>
            <w:tcBorders>
              <w:top w:val="single" w:color="auto" w:sz="4" w:space="0"/>
              <w:left w:val="single" w:color="auto" w:sz="4" w:space="0"/>
              <w:bottom w:val="single" w:color="auto" w:sz="4" w:space="0"/>
            </w:tcBorders>
            <w:noWrap w:val="0"/>
            <w:vAlign w:val="center"/>
          </w:tcPr>
          <w:p w14:paraId="5A98F56B">
            <w:pPr>
              <w:spacing w:after="60" w:afterLines="25"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要求</w:t>
            </w:r>
          </w:p>
        </w:tc>
      </w:tr>
      <w:tr w14:paraId="130C4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418" w:type="dxa"/>
            <w:tcBorders>
              <w:top w:val="single" w:color="auto" w:sz="4" w:space="0"/>
              <w:bottom w:val="single" w:color="auto" w:sz="4" w:space="0"/>
              <w:right w:val="single" w:color="auto" w:sz="4" w:space="0"/>
            </w:tcBorders>
            <w:noWrap w:val="0"/>
            <w:vAlign w:val="center"/>
          </w:tcPr>
          <w:p w14:paraId="6C0D5F0A">
            <w:pPr>
              <w:spacing w:after="60" w:afterLines="25" w:line="36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服务期限及服务地点</w:t>
            </w:r>
          </w:p>
        </w:tc>
        <w:tc>
          <w:tcPr>
            <w:tcW w:w="8080" w:type="dxa"/>
            <w:tcBorders>
              <w:top w:val="single" w:color="auto" w:sz="4" w:space="0"/>
              <w:left w:val="single" w:color="auto" w:sz="4" w:space="0"/>
              <w:bottom w:val="single" w:color="auto" w:sz="4" w:space="0"/>
            </w:tcBorders>
            <w:noWrap w:val="0"/>
            <w:vAlign w:val="center"/>
          </w:tcPr>
          <w:p w14:paraId="6E52A191">
            <w:pPr>
              <w:numPr>
                <w:ilvl w:val="0"/>
                <w:numId w:val="0"/>
              </w:numPr>
              <w:spacing w:after="60" w:afterLines="25" w:line="360" w:lineRule="exact"/>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1、本次招标的服务期为三年，合同为一年一签，服务期满后，通过验收，绩效评价合格及以上、服务对象满意度高且采购人同意，根据原采购合同的约定续签合同，续签合同期为1年，续签次数不得超过2次，不满足上述要求的采购人将重新组织招标。</w:t>
            </w:r>
          </w:p>
          <w:p w14:paraId="111ADDDA">
            <w:pPr>
              <w:numPr>
                <w:ilvl w:val="0"/>
                <w:numId w:val="0"/>
              </w:numPr>
              <w:spacing w:after="60" w:afterLines="25" w:line="360" w:lineRule="exact"/>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2、服务地点：采购人指定地点。</w:t>
            </w:r>
          </w:p>
          <w:p w14:paraId="01F4B7D0">
            <w:pPr>
              <w:numPr>
                <w:ilvl w:val="0"/>
                <w:numId w:val="0"/>
              </w:numPr>
              <w:spacing w:after="60" w:afterLines="25" w:line="360" w:lineRule="exact"/>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3、采购人保留拒签下一年合同的权利。除因政策性因素引起改变的，在承包期内，其合同金额不予调整。▲</w:t>
            </w:r>
          </w:p>
        </w:tc>
      </w:tr>
      <w:tr w14:paraId="2090D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418" w:type="dxa"/>
            <w:tcBorders>
              <w:top w:val="single" w:color="auto" w:sz="4" w:space="0"/>
              <w:bottom w:val="single" w:color="auto" w:sz="4" w:space="0"/>
              <w:right w:val="single" w:color="auto" w:sz="4" w:space="0"/>
            </w:tcBorders>
            <w:noWrap w:val="0"/>
            <w:vAlign w:val="center"/>
          </w:tcPr>
          <w:p w14:paraId="604E959A">
            <w:pPr>
              <w:spacing w:after="60" w:afterLines="25" w:line="36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付款方式</w:t>
            </w:r>
          </w:p>
        </w:tc>
        <w:tc>
          <w:tcPr>
            <w:tcW w:w="8080" w:type="dxa"/>
            <w:tcBorders>
              <w:top w:val="single" w:color="auto" w:sz="4" w:space="0"/>
              <w:left w:val="single" w:color="auto" w:sz="4" w:space="0"/>
              <w:bottom w:val="single" w:color="auto" w:sz="4" w:space="0"/>
            </w:tcBorders>
            <w:noWrap w:val="0"/>
            <w:vAlign w:val="center"/>
          </w:tcPr>
          <w:p w14:paraId="685A73E7">
            <w:pPr>
              <w:autoSpaceDE w:val="0"/>
              <w:autoSpaceDN w:val="0"/>
              <w:adjustRightInd w:val="0"/>
              <w:snapToGrid w:val="0"/>
              <w:spacing w:line="460" w:lineRule="atLeast"/>
              <w:textAlignment w:val="bottom"/>
              <w:rPr>
                <w:rFonts w:hint="eastAsia" w:ascii="宋体" w:hAnsi="Times New Roman" w:eastAsia="宋体" w:cs="宋体"/>
                <w:b/>
                <w:bCs/>
                <w:color w:val="auto"/>
                <w:sz w:val="22"/>
                <w:szCs w:val="22"/>
                <w:lang w:val="en-US" w:eastAsia="zh-CN"/>
              </w:rPr>
            </w:pPr>
            <w:r>
              <w:rPr>
                <w:rFonts w:hint="eastAsia" w:ascii="宋体" w:hAnsi="Times New Roman" w:eastAsia="宋体" w:cs="宋体"/>
                <w:b/>
                <w:bCs/>
                <w:color w:val="auto"/>
                <w:sz w:val="22"/>
                <w:szCs w:val="22"/>
                <w:lang w:val="en-US" w:eastAsia="zh-CN"/>
              </w:rPr>
              <w:t>1、合同生效后7个工作日内采购人支付给中标供应商50%的预付款（预付款在第一个季度结算金额中等额扣回，如未达到预付款金额的再在下一个季度的结算金额中扣回，以此类推）。在签订合同时，供应商明确表示无需预付款或者主动要求降低预付款比例的，采购人可不适用前述规定。</w:t>
            </w:r>
          </w:p>
          <w:p w14:paraId="528E500A">
            <w:pPr>
              <w:autoSpaceDE w:val="0"/>
              <w:autoSpaceDN w:val="0"/>
              <w:adjustRightInd w:val="0"/>
              <w:snapToGrid w:val="0"/>
              <w:spacing w:line="460" w:lineRule="atLeast"/>
              <w:textAlignment w:val="bottom"/>
              <w:rPr>
                <w:rFonts w:hint="eastAsia" w:ascii="宋体" w:hAnsi="宋体" w:eastAsia="宋体" w:cs="宋体"/>
                <w:b/>
                <w:bCs/>
                <w:color w:val="auto"/>
                <w:sz w:val="22"/>
                <w:szCs w:val="22"/>
                <w:lang w:val="en-US" w:eastAsia="zh-CN"/>
              </w:rPr>
            </w:pPr>
            <w:r>
              <w:rPr>
                <w:rFonts w:hint="eastAsia" w:ascii="宋体" w:hAnsi="Times New Roman" w:eastAsia="宋体" w:cs="宋体"/>
                <w:b/>
                <w:bCs/>
                <w:color w:val="auto"/>
                <w:sz w:val="22"/>
                <w:szCs w:val="22"/>
              </w:rPr>
              <w:t>2</w:t>
            </w:r>
            <w:r>
              <w:rPr>
                <w:rFonts w:hint="eastAsia" w:ascii="宋体" w:hAnsi="Times New Roman" w:eastAsia="宋体" w:cs="宋体"/>
                <w:b/>
                <w:bCs/>
                <w:color w:val="auto"/>
                <w:sz w:val="22"/>
                <w:szCs w:val="22"/>
                <w:lang w:val="en-US" w:eastAsia="zh-CN"/>
              </w:rPr>
              <w:t>、</w:t>
            </w:r>
            <w:r>
              <w:rPr>
                <w:rFonts w:hint="eastAsia" w:ascii="宋体" w:hAnsi="Times New Roman" w:eastAsia="宋体" w:cs="宋体"/>
                <w:b/>
                <w:bCs/>
                <w:color w:val="auto"/>
                <w:sz w:val="22"/>
                <w:szCs w:val="22"/>
              </w:rPr>
              <w:t>服务费按</w:t>
            </w:r>
            <w:r>
              <w:rPr>
                <w:rFonts w:hint="eastAsia" w:ascii="宋体" w:hAnsi="Times New Roman" w:eastAsia="宋体" w:cs="宋体"/>
                <w:b/>
                <w:bCs/>
                <w:color w:val="auto"/>
                <w:sz w:val="22"/>
                <w:szCs w:val="22"/>
                <w:lang w:val="en-US" w:eastAsia="zh-CN"/>
              </w:rPr>
              <w:t>季度</w:t>
            </w:r>
            <w:r>
              <w:rPr>
                <w:rFonts w:hint="eastAsia" w:ascii="宋体" w:hAnsi="Times New Roman" w:eastAsia="宋体" w:cs="宋体"/>
                <w:b/>
                <w:bCs/>
                <w:color w:val="auto"/>
                <w:sz w:val="22"/>
                <w:szCs w:val="22"/>
              </w:rPr>
              <w:t>支付，采购人应在收到发票后向</w:t>
            </w:r>
            <w:r>
              <w:rPr>
                <w:rFonts w:hint="eastAsia" w:ascii="宋体" w:hAnsi="Times New Roman" w:eastAsia="宋体" w:cs="宋体"/>
                <w:b/>
                <w:bCs/>
                <w:color w:val="auto"/>
                <w:sz w:val="22"/>
                <w:szCs w:val="22"/>
                <w:lang w:val="en-US" w:eastAsia="zh-CN"/>
              </w:rPr>
              <w:t>中标</w:t>
            </w:r>
            <w:r>
              <w:rPr>
                <w:rFonts w:hint="eastAsia" w:ascii="宋体" w:hAnsi="Times New Roman" w:eastAsia="宋体" w:cs="宋体"/>
                <w:b/>
                <w:bCs/>
                <w:color w:val="auto"/>
                <w:sz w:val="22"/>
                <w:szCs w:val="22"/>
              </w:rPr>
              <w:t>供应商支付上</w:t>
            </w:r>
            <w:r>
              <w:rPr>
                <w:rFonts w:hint="eastAsia" w:ascii="宋体" w:hAnsi="Times New Roman" w:eastAsia="宋体" w:cs="宋体"/>
                <w:b/>
                <w:bCs/>
                <w:color w:val="auto"/>
                <w:sz w:val="22"/>
                <w:szCs w:val="22"/>
                <w:lang w:val="en-US" w:eastAsia="zh-CN"/>
              </w:rPr>
              <w:t>季度</w:t>
            </w:r>
            <w:r>
              <w:rPr>
                <w:rFonts w:hint="eastAsia" w:ascii="宋体" w:hAnsi="Times New Roman" w:eastAsia="宋体" w:cs="宋体"/>
                <w:b/>
                <w:bCs/>
                <w:color w:val="auto"/>
                <w:sz w:val="22"/>
                <w:szCs w:val="22"/>
              </w:rPr>
              <w:t>的服务费。</w:t>
            </w:r>
          </w:p>
        </w:tc>
      </w:tr>
      <w:tr w14:paraId="41240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418" w:type="dxa"/>
            <w:tcBorders>
              <w:top w:val="single" w:color="auto" w:sz="4" w:space="0"/>
              <w:bottom w:val="single" w:color="auto" w:sz="4" w:space="0"/>
              <w:right w:val="single" w:color="auto" w:sz="4" w:space="0"/>
            </w:tcBorders>
            <w:noWrap w:val="0"/>
            <w:vAlign w:val="center"/>
          </w:tcPr>
          <w:p w14:paraId="386CFA59">
            <w:pPr>
              <w:spacing w:after="60" w:afterLines="25" w:line="36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验收标准</w:t>
            </w:r>
          </w:p>
        </w:tc>
        <w:tc>
          <w:tcPr>
            <w:tcW w:w="8080" w:type="dxa"/>
            <w:tcBorders>
              <w:top w:val="single" w:color="auto" w:sz="4" w:space="0"/>
              <w:left w:val="single" w:color="auto" w:sz="4" w:space="0"/>
              <w:bottom w:val="single" w:color="auto" w:sz="4" w:space="0"/>
            </w:tcBorders>
            <w:noWrap w:val="0"/>
            <w:vAlign w:val="center"/>
          </w:tcPr>
          <w:p w14:paraId="1C58FF11">
            <w:pPr>
              <w:spacing w:after="60" w:afterLines="25" w:line="36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1、验收方式：根据具体委托事项，验收服务工作档案及台账。</w:t>
            </w:r>
          </w:p>
          <w:p w14:paraId="7B468326">
            <w:pPr>
              <w:spacing w:after="60" w:afterLines="25" w:line="36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（1）</w:t>
            </w:r>
            <w:r>
              <w:rPr>
                <w:rFonts w:hint="eastAsia" w:ascii="宋体" w:hAnsi="宋体" w:eastAsia="宋体" w:cs="宋体"/>
                <w:b w:val="0"/>
                <w:bCs w:val="0"/>
                <w:sz w:val="22"/>
                <w:szCs w:val="22"/>
                <w:lang w:eastAsia="zh-CN"/>
              </w:rPr>
              <w:t>中标供应商</w:t>
            </w:r>
            <w:r>
              <w:rPr>
                <w:rFonts w:hint="eastAsia" w:ascii="宋体" w:hAnsi="宋体" w:eastAsia="宋体" w:cs="宋体"/>
                <w:b w:val="0"/>
                <w:bCs w:val="0"/>
                <w:sz w:val="22"/>
                <w:szCs w:val="22"/>
              </w:rPr>
              <w:t>在服务过程中须留存采购使用部门盖章或项目负责人签字确认的医疗服务记录，并将医疗服务记录模板作为合同附件。服务记录内容包括但不限于：人员出入记录、服务起止时间、人员姓名、服务人数、地点、内容、服务结果等。</w:t>
            </w:r>
          </w:p>
          <w:p w14:paraId="61DB9CCF">
            <w:pPr>
              <w:spacing w:after="60" w:afterLines="25" w:line="36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2、验收时间：服务事项进行实时验收，服务不合格内容，要求返工并严格记录。</w:t>
            </w:r>
          </w:p>
          <w:p w14:paraId="3C109FE4">
            <w:pPr>
              <w:spacing w:after="60" w:afterLines="25" w:line="36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3、验收要求：服务事项应在满足国家、行业、地方规范标准、规定等条件下，符合委托方实际使用要求。</w:t>
            </w:r>
          </w:p>
        </w:tc>
      </w:tr>
      <w:bookmarkEnd w:id="7"/>
      <w:bookmarkEnd w:id="8"/>
      <w:bookmarkEnd w:id="9"/>
      <w:bookmarkEnd w:id="10"/>
      <w:bookmarkEnd w:id="11"/>
      <w:bookmarkEnd w:id="12"/>
      <w:bookmarkEnd w:id="13"/>
      <w:bookmarkEnd w:id="14"/>
    </w:tbl>
    <w:p w14:paraId="651E7309">
      <w:pPr>
        <w:pStyle w:val="37"/>
        <w:jc w:val="both"/>
        <w:rPr>
          <w:rFonts w:hint="eastAsia" w:ascii="宋体" w:hAnsi="宋体"/>
          <w:color w:val="auto"/>
          <w:lang w:val="zh-CN"/>
        </w:rPr>
      </w:pPr>
    </w:p>
    <w:p w14:paraId="63281075">
      <w:pPr>
        <w:pStyle w:val="37"/>
        <w:rPr>
          <w:rFonts w:ascii="宋体" w:hAnsi="宋体"/>
          <w:color w:val="auto"/>
          <w:sz w:val="36"/>
          <w:szCs w:val="36"/>
          <w:lang w:val="zh-CN"/>
        </w:rPr>
      </w:pPr>
      <w:r>
        <w:rPr>
          <w:rFonts w:hint="eastAsia" w:ascii="宋体" w:hAnsi="宋体"/>
          <w:color w:val="auto"/>
          <w:sz w:val="36"/>
          <w:szCs w:val="36"/>
          <w:lang w:val="zh-CN"/>
        </w:rPr>
        <w:t>第</w:t>
      </w:r>
      <w:r>
        <w:rPr>
          <w:rFonts w:hint="eastAsia" w:ascii="宋体" w:hAnsi="宋体"/>
          <w:color w:val="auto"/>
          <w:sz w:val="36"/>
          <w:szCs w:val="36"/>
        </w:rPr>
        <w:t>三</w:t>
      </w:r>
      <w:r>
        <w:rPr>
          <w:rFonts w:hint="eastAsia" w:ascii="宋体" w:hAnsi="宋体"/>
          <w:color w:val="auto"/>
          <w:sz w:val="36"/>
          <w:szCs w:val="36"/>
          <w:lang w:val="zh-CN"/>
        </w:rPr>
        <w:t>部分</w:t>
      </w:r>
      <w:r>
        <w:rPr>
          <w:rFonts w:hint="eastAsia" w:ascii="宋体" w:hAnsi="宋体"/>
          <w:color w:val="auto"/>
          <w:sz w:val="36"/>
          <w:szCs w:val="36"/>
          <w:lang w:val="en-US" w:eastAsia="zh-CN"/>
        </w:rPr>
        <w:t xml:space="preserve">  </w:t>
      </w:r>
      <w:r>
        <w:rPr>
          <w:rFonts w:hint="eastAsia" w:ascii="宋体" w:hAnsi="宋体"/>
          <w:color w:val="auto"/>
          <w:sz w:val="36"/>
          <w:szCs w:val="36"/>
          <w:lang w:val="zh-CN"/>
        </w:rPr>
        <w:t>供应商须知</w:t>
      </w:r>
      <w:bookmarkEnd w:id="15"/>
    </w:p>
    <w:p w14:paraId="4DAF07CB">
      <w:pPr>
        <w:spacing w:line="430" w:lineRule="atLeast"/>
        <w:rPr>
          <w:rFonts w:ascii="宋体" w:eastAsia="宋体"/>
          <w:b/>
          <w:bCs w:val="0"/>
          <w:color w:val="auto"/>
          <w:sz w:val="22"/>
          <w:szCs w:val="22"/>
        </w:rPr>
      </w:pPr>
      <w:bookmarkStart w:id="16" w:name="_Toc295828969"/>
      <w:r>
        <w:rPr>
          <w:rFonts w:hint="eastAsia" w:ascii="宋体" w:eastAsia="宋体"/>
          <w:b/>
          <w:bCs w:val="0"/>
          <w:color w:val="auto"/>
          <w:sz w:val="22"/>
          <w:szCs w:val="22"/>
        </w:rPr>
        <w:t>一、说明</w:t>
      </w:r>
      <w:bookmarkEnd w:id="16"/>
    </w:p>
    <w:p w14:paraId="31A4EF16">
      <w:pPr>
        <w:adjustRightInd w:val="0"/>
        <w:spacing w:line="450" w:lineRule="atLeast"/>
        <w:ind w:firstLine="431" w:firstLineChars="196"/>
        <w:rPr>
          <w:rFonts w:ascii="宋体" w:eastAsia="宋体"/>
          <w:b w:val="0"/>
          <w:color w:val="auto"/>
          <w:sz w:val="22"/>
          <w:szCs w:val="22"/>
        </w:rPr>
      </w:pPr>
      <w:r>
        <w:rPr>
          <w:rFonts w:hint="eastAsia" w:ascii="宋体" w:eastAsia="宋体"/>
          <w:b w:val="0"/>
          <w:color w:val="auto"/>
          <w:sz w:val="22"/>
          <w:szCs w:val="22"/>
        </w:rPr>
        <w:t>1、本次采购工作是按照《中华人民共和国政府采购法》及相关法律规章组织和实施。</w:t>
      </w:r>
    </w:p>
    <w:p w14:paraId="12F866D0">
      <w:pPr>
        <w:autoSpaceDE w:val="0"/>
        <w:autoSpaceDN w:val="0"/>
        <w:adjustRightInd w:val="0"/>
        <w:snapToGrid w:val="0"/>
        <w:spacing w:line="460" w:lineRule="atLeast"/>
        <w:ind w:firstLine="433" w:firstLineChars="196"/>
        <w:jc w:val="left"/>
        <w:textAlignment w:val="bottom"/>
        <w:rPr>
          <w:rFonts w:ascii="宋体" w:eastAsia="宋体"/>
          <w:color w:val="auto"/>
          <w:sz w:val="22"/>
          <w:szCs w:val="22"/>
          <w:u w:val="single"/>
        </w:rPr>
      </w:pPr>
      <w:r>
        <w:rPr>
          <w:rFonts w:hint="eastAsia" w:ascii="宋体" w:eastAsia="宋体"/>
          <w:color w:val="auto"/>
          <w:sz w:val="22"/>
          <w:szCs w:val="22"/>
          <w:u w:val="single"/>
        </w:rPr>
        <w:t>2、供应商须对全部服务进行</w:t>
      </w:r>
      <w:r>
        <w:rPr>
          <w:rFonts w:ascii="宋体" w:eastAsia="宋体"/>
          <w:color w:val="auto"/>
          <w:sz w:val="22"/>
          <w:szCs w:val="22"/>
          <w:u w:val="single"/>
        </w:rPr>
        <w:t>投标</w:t>
      </w:r>
      <w:r>
        <w:rPr>
          <w:rFonts w:hint="eastAsia" w:ascii="宋体" w:eastAsia="宋体"/>
          <w:color w:val="auto"/>
          <w:sz w:val="22"/>
          <w:szCs w:val="22"/>
          <w:u w:val="single"/>
        </w:rPr>
        <w:t>报价，只对部分内容进行</w:t>
      </w:r>
      <w:r>
        <w:rPr>
          <w:rFonts w:ascii="宋体" w:eastAsia="宋体"/>
          <w:color w:val="auto"/>
          <w:sz w:val="22"/>
          <w:szCs w:val="22"/>
          <w:u w:val="single"/>
        </w:rPr>
        <w:t>投标</w:t>
      </w:r>
      <w:r>
        <w:rPr>
          <w:rFonts w:hint="eastAsia" w:ascii="宋体" w:eastAsia="宋体"/>
          <w:color w:val="auto"/>
          <w:sz w:val="22"/>
          <w:szCs w:val="22"/>
          <w:u w:val="single"/>
        </w:rPr>
        <w:t>报价的供应商将按无效</w:t>
      </w:r>
      <w:r>
        <w:rPr>
          <w:rFonts w:ascii="宋体" w:eastAsia="宋体"/>
          <w:color w:val="auto"/>
          <w:sz w:val="22"/>
          <w:szCs w:val="22"/>
          <w:u w:val="single"/>
        </w:rPr>
        <w:t>投标</w:t>
      </w:r>
      <w:r>
        <w:rPr>
          <w:rFonts w:hint="eastAsia" w:ascii="宋体" w:eastAsia="宋体"/>
          <w:color w:val="auto"/>
          <w:sz w:val="22"/>
          <w:szCs w:val="22"/>
          <w:u w:val="single"/>
        </w:rPr>
        <w:t>处理。</w:t>
      </w:r>
    </w:p>
    <w:p w14:paraId="3729B170">
      <w:pPr>
        <w:autoSpaceDE w:val="0"/>
        <w:autoSpaceDN w:val="0"/>
        <w:adjustRightInd w:val="0"/>
        <w:snapToGrid w:val="0"/>
        <w:spacing w:line="460" w:lineRule="atLeast"/>
        <w:ind w:firstLine="431" w:firstLineChars="196"/>
        <w:jc w:val="left"/>
        <w:textAlignment w:val="bottom"/>
        <w:rPr>
          <w:rFonts w:ascii="宋体" w:eastAsia="宋体"/>
          <w:b w:val="0"/>
          <w:color w:val="auto"/>
          <w:sz w:val="22"/>
          <w:szCs w:val="22"/>
        </w:rPr>
      </w:pPr>
      <w:r>
        <w:rPr>
          <w:rFonts w:hint="eastAsia" w:ascii="宋体" w:eastAsia="宋体"/>
          <w:b w:val="0"/>
          <w:color w:val="auto"/>
          <w:sz w:val="22"/>
          <w:szCs w:val="22"/>
        </w:rPr>
        <w:t>3、无论投标过程中的作法和结果如何，供应商自行承担投标活动中所发生的全部费用。采购人有权选择中标供应商的供货和服务范围。</w:t>
      </w:r>
    </w:p>
    <w:p w14:paraId="27FB0E28">
      <w:pPr>
        <w:adjustRightInd w:val="0"/>
        <w:spacing w:line="450" w:lineRule="atLeast"/>
        <w:ind w:firstLine="431" w:firstLineChars="196"/>
        <w:rPr>
          <w:rFonts w:ascii="宋体" w:eastAsia="宋体"/>
          <w:b w:val="0"/>
          <w:color w:val="auto"/>
          <w:sz w:val="22"/>
          <w:szCs w:val="22"/>
        </w:rPr>
      </w:pPr>
      <w:r>
        <w:rPr>
          <w:rFonts w:hint="eastAsia" w:ascii="宋体" w:eastAsia="宋体"/>
          <w:b w:val="0"/>
          <w:color w:val="auto"/>
          <w:sz w:val="22"/>
          <w:szCs w:val="22"/>
        </w:rPr>
        <w:t>4、本次采购采用商务投标文件与技术资信文件分别评审，评标委员会首先评审供应商技术资信部分，技术资信部分无效的供应商不进入商务报价评审</w:t>
      </w:r>
      <w:r>
        <w:rPr>
          <w:rFonts w:hint="eastAsia" w:ascii="宋体" w:eastAsia="宋体"/>
          <w:color w:val="auto"/>
          <w:sz w:val="22"/>
          <w:szCs w:val="22"/>
          <w:u w:val="single"/>
        </w:rPr>
        <w:t>。要求供应商技术资信部分的投标文件（含资信与服务）中不得含</w:t>
      </w:r>
      <w:r>
        <w:rPr>
          <w:rFonts w:hint="eastAsia" w:ascii="宋体" w:eastAsia="宋体"/>
          <w:color w:val="auto"/>
          <w:sz w:val="22"/>
          <w:szCs w:val="22"/>
          <w:u w:val="single"/>
          <w:lang w:val="en-US" w:eastAsia="zh-CN"/>
        </w:rPr>
        <w:t>服务</w:t>
      </w:r>
      <w:r>
        <w:rPr>
          <w:rFonts w:hint="eastAsia" w:ascii="宋体" w:eastAsia="宋体"/>
          <w:color w:val="auto"/>
          <w:sz w:val="22"/>
          <w:szCs w:val="22"/>
          <w:u w:val="single"/>
        </w:rPr>
        <w:t>报价，否则做无效投标处理。</w:t>
      </w:r>
    </w:p>
    <w:p w14:paraId="6DB6425B">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5、本次报价为直至验收合格的最终价格。</w:t>
      </w:r>
    </w:p>
    <w:p w14:paraId="526EFA8E">
      <w:pPr>
        <w:adjustRightInd w:val="0"/>
        <w:spacing w:line="430" w:lineRule="atLeast"/>
        <w:ind w:firstLine="433" w:firstLineChars="196"/>
        <w:rPr>
          <w:rFonts w:hint="eastAsia" w:ascii="宋体" w:hAnsi="宋体" w:eastAsia="宋体" w:cs="宋体"/>
          <w:color w:val="auto"/>
          <w:sz w:val="22"/>
          <w:szCs w:val="22"/>
          <w:u w:val="single"/>
        </w:rPr>
      </w:pPr>
      <w:bookmarkStart w:id="17" w:name="_Toc295828970"/>
      <w:r>
        <w:rPr>
          <w:rFonts w:hint="eastAsia" w:ascii="宋体" w:hAnsi="宋体" w:eastAsia="宋体" w:cs="宋体"/>
          <w:color w:val="auto"/>
          <w:sz w:val="22"/>
          <w:szCs w:val="22"/>
          <w:u w:val="single"/>
          <w:lang w:val="en-US" w:eastAsia="zh-CN"/>
        </w:rPr>
        <w:t>6</w:t>
      </w:r>
      <w:r>
        <w:rPr>
          <w:rFonts w:hint="eastAsia" w:ascii="宋体" w:hAnsi="宋体" w:eastAsia="宋体" w:cs="宋体"/>
          <w:color w:val="auto"/>
          <w:sz w:val="22"/>
          <w:szCs w:val="22"/>
          <w:u w:val="single"/>
        </w:rPr>
        <w:t>、本次预算最高限价</w:t>
      </w:r>
      <w:r>
        <w:rPr>
          <w:rFonts w:hint="eastAsia" w:ascii="宋体" w:hAnsi="宋体" w:eastAsia="宋体" w:cs="宋体"/>
          <w:color w:val="auto"/>
          <w:sz w:val="22"/>
          <w:szCs w:val="22"/>
          <w:u w:val="single"/>
          <w:lang w:val="en-US" w:eastAsia="zh-CN"/>
        </w:rPr>
        <w:t>120</w:t>
      </w:r>
      <w:r>
        <w:rPr>
          <w:rFonts w:hint="eastAsia" w:ascii="宋体" w:hAnsi="宋体" w:eastAsia="宋体" w:cs="宋体"/>
          <w:color w:val="auto"/>
          <w:sz w:val="22"/>
          <w:szCs w:val="22"/>
          <w:u w:val="single"/>
        </w:rPr>
        <w:t>万元人民币（</w:t>
      </w:r>
      <w:r>
        <w:rPr>
          <w:rFonts w:hint="eastAsia" w:ascii="宋体" w:hAnsi="宋体" w:eastAsia="宋体" w:cs="宋体"/>
          <w:color w:val="auto"/>
          <w:sz w:val="22"/>
          <w:szCs w:val="22"/>
          <w:u w:val="single"/>
          <w:lang w:val="en-US" w:eastAsia="zh-CN"/>
        </w:rPr>
        <w:t>最高综合单价预算金额3092元</w:t>
      </w:r>
      <w:r>
        <w:rPr>
          <w:rFonts w:hint="eastAsia" w:ascii="宋体" w:hAnsi="宋体" w:eastAsia="宋体" w:cs="宋体"/>
          <w:color w:val="auto"/>
          <w:sz w:val="22"/>
          <w:szCs w:val="22"/>
          <w:u w:val="single"/>
        </w:rPr>
        <w:t>人民币</w:t>
      </w:r>
      <w:r>
        <w:rPr>
          <w:rFonts w:hint="eastAsia" w:ascii="宋体" w:hAnsi="宋体" w:eastAsia="宋体" w:cs="宋体"/>
          <w:color w:val="auto"/>
          <w:sz w:val="22"/>
          <w:szCs w:val="22"/>
          <w:u w:val="single"/>
        </w:rPr>
        <w:t>）；超出采购</w:t>
      </w:r>
      <w:r>
        <w:rPr>
          <w:rFonts w:hint="eastAsia" w:ascii="宋体" w:hAnsi="宋体" w:eastAsia="宋体" w:cs="宋体"/>
          <w:color w:val="auto"/>
          <w:sz w:val="22"/>
          <w:szCs w:val="22"/>
          <w:u w:val="single"/>
          <w:lang w:val="en-US" w:eastAsia="zh-CN"/>
        </w:rPr>
        <w:t>单价</w:t>
      </w:r>
      <w:r>
        <w:rPr>
          <w:rFonts w:hint="eastAsia" w:ascii="宋体" w:hAnsi="宋体" w:eastAsia="宋体" w:cs="宋体"/>
          <w:color w:val="auto"/>
          <w:sz w:val="22"/>
          <w:szCs w:val="22"/>
          <w:u w:val="single"/>
        </w:rPr>
        <w:t>预算最高限价的报价将作无效报价处理。</w:t>
      </w:r>
    </w:p>
    <w:p w14:paraId="5E3BB9FB">
      <w:pPr>
        <w:widowControl/>
        <w:autoSpaceDE w:val="0"/>
        <w:autoSpaceDN w:val="0"/>
        <w:adjustRightInd w:val="0"/>
        <w:spacing w:line="45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lang w:val="en-US" w:eastAsia="zh-CN"/>
        </w:rPr>
        <w:t>7</w:t>
      </w:r>
      <w:r>
        <w:rPr>
          <w:rFonts w:hint="eastAsia" w:ascii="宋体" w:eastAsia="宋体"/>
          <w:b w:val="0"/>
          <w:bCs w:val="0"/>
          <w:color w:val="auto"/>
          <w:sz w:val="22"/>
          <w:szCs w:val="22"/>
        </w:rPr>
        <w:t>、安全生产</w:t>
      </w:r>
    </w:p>
    <w:p w14:paraId="2ECB5E8F">
      <w:pPr>
        <w:widowControl/>
        <w:autoSpaceDE w:val="0"/>
        <w:autoSpaceDN w:val="0"/>
        <w:adjustRightInd w:val="0"/>
        <w:spacing w:line="450" w:lineRule="atLeast"/>
        <w:ind w:firstLine="440" w:firstLineChars="200"/>
        <w:textAlignment w:val="bottom"/>
        <w:rPr>
          <w:rFonts w:hint="eastAsia" w:ascii="宋体" w:eastAsia="宋体"/>
          <w:color w:val="auto"/>
          <w:sz w:val="22"/>
          <w:szCs w:val="22"/>
        </w:rPr>
      </w:pPr>
      <w:r>
        <w:rPr>
          <w:rFonts w:hint="eastAsia" w:ascii="宋体" w:eastAsia="宋体"/>
          <w:b w:val="0"/>
          <w:bCs w:val="0"/>
          <w:color w:val="auto"/>
          <w:sz w:val="22"/>
          <w:szCs w:val="22"/>
        </w:rPr>
        <w:t>在招标及合同执行过程中，投标人应承担由于其行为所造成的人身伤害、财产损失或损坏的责任，无论何种原因所造成，采购人均不负责。</w:t>
      </w:r>
    </w:p>
    <w:p w14:paraId="41DAEE61">
      <w:pPr>
        <w:adjustRightInd w:val="0"/>
        <w:spacing w:line="460" w:lineRule="atLeast"/>
        <w:ind w:firstLine="433" w:firstLineChars="196"/>
      </w:pPr>
      <w:r>
        <w:rPr>
          <w:rFonts w:hint="eastAsia" w:ascii="宋体" w:eastAsia="宋体"/>
          <w:color w:val="auto"/>
          <w:sz w:val="22"/>
          <w:szCs w:val="22"/>
          <w:highlight w:val="yellow"/>
          <w:u w:val="single"/>
          <w:lang w:val="en-US" w:eastAsia="zh-CN"/>
        </w:rPr>
        <w:t>8</w:t>
      </w:r>
      <w:r>
        <w:rPr>
          <w:rFonts w:hint="eastAsia" w:ascii="宋体" w:eastAsia="宋体"/>
          <w:color w:val="auto"/>
          <w:sz w:val="22"/>
          <w:szCs w:val="22"/>
          <w:highlight w:val="yellow"/>
          <w:u w:val="single"/>
        </w:rPr>
        <w:t>、法定代表人（负责人）授权书中法定代表人（负责人）必须签字或盖章，否则做无效投标处理。</w:t>
      </w:r>
    </w:p>
    <w:p w14:paraId="4DB3E62E">
      <w:pPr>
        <w:adjustRightInd w:val="0"/>
        <w:spacing w:line="460" w:lineRule="atLeast"/>
        <w:ind w:firstLine="442" w:firstLineChars="200"/>
        <w:rPr>
          <w:rFonts w:ascii="宋体" w:eastAsia="宋体"/>
          <w:b w:val="0"/>
          <w:bCs w:val="0"/>
          <w:color w:val="auto"/>
          <w:sz w:val="22"/>
          <w:szCs w:val="22"/>
        </w:rPr>
      </w:pPr>
      <w:r>
        <w:rPr>
          <w:rFonts w:hint="eastAsia" w:ascii="宋体" w:eastAsia="宋体"/>
          <w:color w:val="auto"/>
          <w:sz w:val="22"/>
          <w:szCs w:val="22"/>
          <w:lang w:val="en-US" w:eastAsia="zh-CN"/>
        </w:rPr>
        <w:t>9</w:t>
      </w:r>
      <w:r>
        <w:rPr>
          <w:rFonts w:hint="eastAsia" w:ascii="宋体" w:eastAsia="宋体"/>
          <w:color w:val="auto"/>
          <w:sz w:val="22"/>
          <w:szCs w:val="22"/>
        </w:rPr>
        <w:t>、</w:t>
      </w:r>
      <w:r>
        <w:rPr>
          <w:rFonts w:hint="eastAsia" w:ascii="宋体" w:eastAsia="宋体" w:cs="黑体"/>
          <w:color w:val="auto"/>
          <w:sz w:val="22"/>
          <w:szCs w:val="22"/>
        </w:rPr>
        <w:t>本项目采用在线投标响应方式，执行《浙江省财政厅关于印发浙江省政府采购项目电子交易管理暂行办法的通知》（浙财采监〔</w:t>
      </w:r>
      <w:r>
        <w:rPr>
          <w:rFonts w:ascii="宋体" w:eastAsia="宋体" w:cs="黑体"/>
          <w:color w:val="auto"/>
          <w:sz w:val="22"/>
          <w:szCs w:val="22"/>
        </w:rPr>
        <w:t>2019〕10 号）等相关规定。</w:t>
      </w:r>
    </w:p>
    <w:bookmarkEnd w:id="17"/>
    <w:p w14:paraId="697C8FE9">
      <w:pPr>
        <w:snapToGrid w:val="0"/>
        <w:spacing w:line="460" w:lineRule="atLeast"/>
        <w:ind w:firstLine="442" w:firstLineChars="200"/>
        <w:rPr>
          <w:rFonts w:ascii="宋体" w:eastAsia="宋体"/>
          <w:b/>
          <w:bCs w:val="0"/>
          <w:color w:val="auto"/>
          <w:sz w:val="22"/>
          <w:szCs w:val="22"/>
        </w:rPr>
      </w:pPr>
      <w:r>
        <w:rPr>
          <w:rFonts w:hint="eastAsia" w:ascii="宋体" w:eastAsia="宋体"/>
          <w:b/>
          <w:bCs w:val="0"/>
          <w:color w:val="auto"/>
          <w:sz w:val="22"/>
          <w:szCs w:val="22"/>
        </w:rPr>
        <w:t>二、招标文件</w:t>
      </w:r>
    </w:p>
    <w:p w14:paraId="0F78677F">
      <w:pPr>
        <w:autoSpaceDE w:val="0"/>
        <w:autoSpaceDN w:val="0"/>
        <w:adjustRightInd w:val="0"/>
        <w:snapToGrid w:val="0"/>
        <w:spacing w:line="460" w:lineRule="atLeast"/>
        <w:ind w:firstLine="500"/>
        <w:rPr>
          <w:rFonts w:ascii="宋体" w:eastAsia="宋体"/>
          <w:b w:val="0"/>
          <w:color w:val="auto"/>
          <w:sz w:val="22"/>
          <w:szCs w:val="22"/>
          <w:lang w:val="zh-CN"/>
        </w:rPr>
      </w:pPr>
      <w:r>
        <w:rPr>
          <w:rFonts w:hint="eastAsia" w:ascii="宋体" w:eastAsia="宋体"/>
          <w:b w:val="0"/>
          <w:color w:val="auto"/>
          <w:sz w:val="22"/>
          <w:szCs w:val="22"/>
          <w:lang w:val="zh-CN"/>
        </w:rPr>
        <w:t>1、招标文件</w:t>
      </w:r>
    </w:p>
    <w:p w14:paraId="47644A82">
      <w:pPr>
        <w:autoSpaceDE w:val="0"/>
        <w:autoSpaceDN w:val="0"/>
        <w:adjustRightInd w:val="0"/>
        <w:snapToGrid w:val="0"/>
        <w:spacing w:line="460" w:lineRule="atLeast"/>
        <w:rPr>
          <w:rFonts w:ascii="宋体" w:eastAsia="宋体"/>
          <w:b w:val="0"/>
          <w:color w:val="auto"/>
          <w:sz w:val="22"/>
          <w:szCs w:val="22"/>
          <w:lang w:val="zh-CN"/>
        </w:rPr>
      </w:pPr>
      <w:r>
        <w:rPr>
          <w:rFonts w:hint="eastAsia" w:ascii="宋体" w:eastAsia="宋体"/>
          <w:b w:val="0"/>
          <w:color w:val="auto"/>
          <w:sz w:val="22"/>
          <w:szCs w:val="22"/>
          <w:lang w:val="zh-CN"/>
        </w:rPr>
        <w:t xml:space="preserve">    1.1</w:t>
      </w:r>
      <w:r>
        <w:rPr>
          <w:rFonts w:hint="eastAsia" w:ascii="宋体" w:eastAsia="宋体"/>
          <w:b w:val="0"/>
          <w:color w:val="auto"/>
          <w:sz w:val="22"/>
          <w:szCs w:val="22"/>
          <w:lang w:val="en-US" w:eastAsia="zh-CN"/>
        </w:rPr>
        <w:t>.</w:t>
      </w:r>
      <w:r>
        <w:rPr>
          <w:rFonts w:hint="eastAsia" w:ascii="宋体" w:eastAsia="宋体"/>
          <w:b w:val="0"/>
          <w:color w:val="auto"/>
          <w:sz w:val="22"/>
          <w:szCs w:val="22"/>
          <w:lang w:val="zh-CN"/>
        </w:rPr>
        <w:t>招标文件发放</w:t>
      </w:r>
    </w:p>
    <w:p w14:paraId="503E6FF3">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投标供应商网上自行下载招标文件。</w:t>
      </w:r>
    </w:p>
    <w:p w14:paraId="10937887">
      <w:pPr>
        <w:autoSpaceDE w:val="0"/>
        <w:autoSpaceDN w:val="0"/>
        <w:adjustRightInd w:val="0"/>
        <w:snapToGrid w:val="0"/>
        <w:spacing w:line="460" w:lineRule="atLeast"/>
        <w:ind w:firstLine="431" w:firstLineChars="196"/>
        <w:textAlignment w:val="bottom"/>
        <w:outlineLvl w:val="1"/>
        <w:rPr>
          <w:rFonts w:ascii="宋体" w:eastAsia="宋体"/>
          <w:color w:val="auto"/>
          <w:sz w:val="22"/>
          <w:szCs w:val="22"/>
        </w:rPr>
      </w:pPr>
      <w:r>
        <w:rPr>
          <w:rFonts w:hint="eastAsia" w:ascii="宋体" w:eastAsia="宋体"/>
          <w:b w:val="0"/>
          <w:color w:val="auto"/>
          <w:sz w:val="22"/>
          <w:szCs w:val="22"/>
          <w:lang w:val="zh-CN"/>
        </w:rPr>
        <w:t>1.2</w:t>
      </w:r>
      <w:r>
        <w:rPr>
          <w:rFonts w:hint="eastAsia" w:ascii="宋体" w:eastAsia="宋体"/>
          <w:b w:val="0"/>
          <w:color w:val="auto"/>
          <w:sz w:val="22"/>
          <w:szCs w:val="22"/>
          <w:lang w:val="en-US" w:eastAsia="zh-CN"/>
        </w:rPr>
        <w:t>.</w:t>
      </w:r>
      <w:r>
        <w:rPr>
          <w:rFonts w:hint="eastAsia" w:ascii="宋体" w:eastAsia="宋体"/>
          <w:color w:val="auto"/>
          <w:sz w:val="22"/>
          <w:szCs w:val="22"/>
        </w:rPr>
        <w:t>招标文件约束力</w:t>
      </w:r>
    </w:p>
    <w:p w14:paraId="1D3FC753">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投标供应商</w:t>
      </w:r>
      <w:r>
        <w:rPr>
          <w:rFonts w:hint="eastAsia" w:ascii="宋体" w:eastAsia="宋体"/>
          <w:b w:val="0"/>
          <w:color w:val="auto"/>
          <w:sz w:val="22"/>
          <w:szCs w:val="22"/>
        </w:rPr>
        <w:t>参加投标，即被认为接受了本招标文件中所有条款和规定。</w:t>
      </w:r>
    </w:p>
    <w:p w14:paraId="6A8F2E3B">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2、招标文件的澄清</w:t>
      </w:r>
    </w:p>
    <w:p w14:paraId="2399C212">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投标供应商对招标文件如有疑点要求澄清，或认为有必要与采购人进行技术交流，可用书面形式（包括信函、传真，下同）通知采购机构，但通知不得迟于招标文件规定时间使采购机构收到，采购机构将用书面形式予以答复。如有必要，可将不说明来源的答复发给各有关投标供应商。</w:t>
      </w:r>
      <w:r>
        <w:rPr>
          <w:rFonts w:hint="eastAsia" w:ascii="宋体" w:eastAsia="宋体"/>
          <w:color w:val="auto"/>
          <w:sz w:val="22"/>
          <w:szCs w:val="22"/>
          <w:lang w:val="zh-CN"/>
        </w:rPr>
        <w:t>任何口头答复均不作为投标依据。</w:t>
      </w:r>
    </w:p>
    <w:p w14:paraId="1890C211">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3、招标文件的修改</w:t>
      </w:r>
    </w:p>
    <w:p w14:paraId="7B1EAB0A">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3.1</w:t>
      </w:r>
      <w:r>
        <w:rPr>
          <w:rFonts w:hint="eastAsia" w:ascii="宋体" w:eastAsia="宋体"/>
          <w:b w:val="0"/>
          <w:color w:val="auto"/>
          <w:sz w:val="22"/>
          <w:szCs w:val="22"/>
          <w:lang w:val="en-US" w:eastAsia="zh-CN"/>
        </w:rPr>
        <w:t>.</w:t>
      </w:r>
      <w:r>
        <w:rPr>
          <w:rFonts w:hint="eastAsia" w:ascii="宋体" w:eastAsia="宋体"/>
          <w:b w:val="0"/>
          <w:color w:val="auto"/>
          <w:sz w:val="22"/>
          <w:szCs w:val="22"/>
          <w:lang w:val="zh-CN"/>
        </w:rPr>
        <w:t>在投标截止时间前，采购人或采购机构有权修改招标文件，并通知投标供应商。补充文件作为招标文件的补充和组成部分，对所有投标供应商均有约束力。</w:t>
      </w:r>
    </w:p>
    <w:p w14:paraId="06D90F85">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3.2</w:t>
      </w:r>
      <w:r>
        <w:rPr>
          <w:rFonts w:hint="eastAsia" w:ascii="宋体" w:eastAsia="宋体"/>
          <w:b w:val="0"/>
          <w:color w:val="auto"/>
          <w:sz w:val="22"/>
          <w:szCs w:val="22"/>
          <w:lang w:val="en-US" w:eastAsia="zh-CN"/>
        </w:rPr>
        <w:t>.</w:t>
      </w:r>
      <w:r>
        <w:rPr>
          <w:rFonts w:hint="eastAsia" w:ascii="宋体" w:eastAsia="宋体"/>
          <w:b w:val="0"/>
          <w:color w:val="auto"/>
          <w:sz w:val="22"/>
          <w:szCs w:val="22"/>
          <w:lang w:val="zh-CN"/>
        </w:rPr>
        <w:t>为使投标供应商有足够的时间按招标文件要求修正投标文件，采购人可酌情推迟投标截止时间和开标时间，并将此变更通知投标供应商。</w:t>
      </w:r>
    </w:p>
    <w:p w14:paraId="5622996E">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3.3</w:t>
      </w:r>
      <w:r>
        <w:rPr>
          <w:rFonts w:hint="eastAsia" w:ascii="宋体" w:eastAsia="宋体"/>
          <w:b w:val="0"/>
          <w:color w:val="auto"/>
          <w:sz w:val="22"/>
          <w:szCs w:val="22"/>
          <w:lang w:val="en-US" w:eastAsia="zh-CN"/>
        </w:rPr>
        <w:t>.</w:t>
      </w:r>
      <w:r>
        <w:rPr>
          <w:rFonts w:hint="eastAsia" w:ascii="宋体" w:eastAsia="宋体" w:cs="仿宋_GB2312"/>
          <w:color w:val="auto"/>
          <w:sz w:val="22"/>
          <w:lang w:val="zh-CN"/>
        </w:rPr>
        <w:t>本项目招标文件如有补充、更正均见浙江政府采购网。投标供应商须在投标截止前自行查看是否有补充、更正文件，并按补充、更正文件要求投标，否则责任自负。</w:t>
      </w:r>
    </w:p>
    <w:p w14:paraId="1A73E6E0">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三、投标文件</w:t>
      </w:r>
    </w:p>
    <w:p w14:paraId="45B1BE64">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1、投标文件</w:t>
      </w:r>
    </w:p>
    <w:p w14:paraId="30BF3224">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1.1</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14:paraId="2704C706">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1.2</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投标供应商提交的投标文件报价均采用人民币报价。</w:t>
      </w:r>
    </w:p>
    <w:p w14:paraId="7C502FB4">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1.3</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14:paraId="6685E3D3">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1.4</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16136BF0">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1.5</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投标供应商应仔细阅读招标文件中的所有内容，按照招标文件要求，详细编制投标文件，所有文件资料必须是针对本次投标。不按招标文件的要求提供的投标文件可能导致被拒绝。</w:t>
      </w:r>
    </w:p>
    <w:p w14:paraId="047FF4FF">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2、投标文件的组成</w:t>
      </w:r>
    </w:p>
    <w:p w14:paraId="21079187">
      <w:pPr>
        <w:autoSpaceDE w:val="0"/>
        <w:autoSpaceDN w:val="0"/>
        <w:adjustRightInd w:val="0"/>
        <w:snapToGrid w:val="0"/>
        <w:spacing w:line="460" w:lineRule="atLeast"/>
        <w:ind w:firstLine="442" w:firstLineChars="200"/>
        <w:rPr>
          <w:rFonts w:ascii="宋体" w:eastAsia="宋体"/>
          <w:color w:val="auto"/>
          <w:sz w:val="22"/>
          <w:szCs w:val="22"/>
          <w:u w:val="single"/>
        </w:rPr>
      </w:pPr>
      <w:r>
        <w:rPr>
          <w:rFonts w:hint="eastAsia" w:ascii="宋体" w:eastAsia="宋体"/>
          <w:color w:val="auto"/>
          <w:sz w:val="22"/>
          <w:szCs w:val="22"/>
          <w:u w:val="single"/>
        </w:rPr>
        <w:t>投标文件由资格文件、报价文件、商务技术文件组成。</w:t>
      </w:r>
    </w:p>
    <w:p w14:paraId="683EEA01">
      <w:pPr>
        <w:autoSpaceDE w:val="0"/>
        <w:autoSpaceDN w:val="0"/>
        <w:adjustRightInd w:val="0"/>
        <w:snapToGrid w:val="0"/>
        <w:spacing w:line="460" w:lineRule="atLeast"/>
        <w:ind w:firstLine="442" w:firstLineChars="200"/>
        <w:rPr>
          <w:rFonts w:ascii="宋体" w:eastAsia="宋体"/>
          <w:color w:val="auto"/>
          <w:sz w:val="22"/>
          <w:szCs w:val="22"/>
          <w:u w:val="single"/>
        </w:rPr>
      </w:pPr>
      <w:r>
        <w:rPr>
          <w:rFonts w:hint="eastAsia" w:ascii="宋体" w:eastAsia="宋体"/>
          <w:color w:val="auto"/>
          <w:sz w:val="22"/>
          <w:szCs w:val="22"/>
          <w:u w:val="single"/>
          <w:lang w:val="zh-CN"/>
        </w:rPr>
        <w:t>2.1</w:t>
      </w:r>
      <w:r>
        <w:rPr>
          <w:rFonts w:hint="eastAsia" w:ascii="宋体" w:eastAsia="宋体"/>
          <w:color w:val="auto"/>
          <w:sz w:val="22"/>
          <w:szCs w:val="22"/>
          <w:u w:val="single"/>
          <w:lang w:val="en-US" w:eastAsia="zh-CN"/>
        </w:rPr>
        <w:t>.</w:t>
      </w:r>
      <w:r>
        <w:rPr>
          <w:rFonts w:hint="eastAsia" w:ascii="宋体" w:eastAsia="宋体"/>
          <w:color w:val="auto"/>
          <w:sz w:val="22"/>
          <w:szCs w:val="22"/>
          <w:u w:val="single"/>
        </w:rPr>
        <w:t>资格文件组成</w:t>
      </w:r>
    </w:p>
    <w:tbl>
      <w:tblPr>
        <w:tblStyle w:val="39"/>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84E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C9084BF">
            <w:pPr>
              <w:autoSpaceDE w:val="0"/>
              <w:autoSpaceDN w:val="0"/>
              <w:adjustRightInd w:val="0"/>
              <w:snapToGrid w:val="0"/>
              <w:spacing w:line="430" w:lineRule="atLeast"/>
              <w:jc w:val="center"/>
              <w:rPr>
                <w:rFonts w:ascii="宋体" w:eastAsia="宋体" w:cs="Courier New"/>
                <w:b/>
                <w:bCs w:val="0"/>
                <w:color w:val="auto"/>
                <w:sz w:val="22"/>
                <w:lang w:val="zh-CN"/>
              </w:rPr>
            </w:pPr>
            <w:r>
              <w:rPr>
                <w:rFonts w:hint="eastAsia" w:ascii="宋体" w:eastAsia="宋体" w:cs="Courier New"/>
                <w:b/>
                <w:bCs w:val="0"/>
                <w:color w:val="auto"/>
                <w:sz w:val="22"/>
                <w:lang w:val="zh-CN"/>
              </w:rPr>
              <w:t>序号</w:t>
            </w:r>
          </w:p>
        </w:tc>
        <w:tc>
          <w:tcPr>
            <w:tcW w:w="8747" w:type="dxa"/>
          </w:tcPr>
          <w:p w14:paraId="74FB7845">
            <w:pPr>
              <w:autoSpaceDE w:val="0"/>
              <w:autoSpaceDN w:val="0"/>
              <w:adjustRightInd w:val="0"/>
              <w:snapToGrid w:val="0"/>
              <w:spacing w:line="430" w:lineRule="atLeast"/>
              <w:rPr>
                <w:rFonts w:ascii="宋体" w:eastAsia="宋体" w:cs="Courier New"/>
                <w:b/>
                <w:bCs w:val="0"/>
                <w:color w:val="auto"/>
                <w:sz w:val="22"/>
                <w:lang w:val="zh-CN"/>
              </w:rPr>
            </w:pPr>
            <w:r>
              <w:rPr>
                <w:rFonts w:hint="eastAsia" w:ascii="宋体" w:eastAsia="宋体" w:cs="Courier New"/>
                <w:b/>
                <w:bCs w:val="0"/>
                <w:color w:val="auto"/>
                <w:sz w:val="22"/>
                <w:lang w:val="zh-CN"/>
              </w:rPr>
              <w:t>内容（以下项内容投标供应商必须提供，否则不能通过资格审查的，责任自负。）</w:t>
            </w:r>
          </w:p>
        </w:tc>
      </w:tr>
      <w:tr w14:paraId="4828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5175A2B">
            <w:pPr>
              <w:autoSpaceDE w:val="0"/>
              <w:autoSpaceDN w:val="0"/>
              <w:adjustRightInd w:val="0"/>
              <w:snapToGrid w:val="0"/>
              <w:spacing w:line="430" w:lineRule="atLeast"/>
              <w:jc w:val="center"/>
              <w:rPr>
                <w:rFonts w:ascii="宋体" w:eastAsia="宋体" w:cs="Courier New"/>
                <w:b/>
                <w:bCs w:val="0"/>
                <w:color w:val="auto"/>
                <w:sz w:val="22"/>
                <w:lang w:val="zh-CN"/>
              </w:rPr>
            </w:pPr>
            <w:r>
              <w:rPr>
                <w:rFonts w:hint="eastAsia" w:ascii="宋体" w:eastAsia="宋体" w:cs="Courier New"/>
                <w:b/>
                <w:bCs w:val="0"/>
                <w:color w:val="auto"/>
                <w:sz w:val="22"/>
                <w:lang w:val="zh-CN"/>
              </w:rPr>
              <w:t>1</w:t>
            </w:r>
          </w:p>
        </w:tc>
        <w:tc>
          <w:tcPr>
            <w:tcW w:w="8747" w:type="dxa"/>
            <w:vAlign w:val="top"/>
          </w:tcPr>
          <w:p w14:paraId="605A2C19">
            <w:pPr>
              <w:autoSpaceDE w:val="0"/>
              <w:autoSpaceDN w:val="0"/>
              <w:adjustRightInd w:val="0"/>
              <w:snapToGrid w:val="0"/>
              <w:spacing w:line="430" w:lineRule="atLeast"/>
              <w:rPr>
                <w:rFonts w:hint="eastAsia" w:ascii="宋体" w:hAnsi="Times New Roman" w:eastAsia="宋体" w:cs="Times New Roman"/>
                <w:b/>
                <w:bCs w:val="0"/>
                <w:color w:val="auto"/>
                <w:sz w:val="22"/>
                <w:szCs w:val="22"/>
                <w:lang w:val="zh-CN" w:eastAsia="zh-CN"/>
              </w:rPr>
            </w:pPr>
            <w:r>
              <w:rPr>
                <w:rFonts w:hint="eastAsia" w:ascii="宋体" w:hAnsi="Times New Roman" w:eastAsia="宋体" w:cs="Times New Roman"/>
                <w:b/>
                <w:bCs w:val="0"/>
                <w:color w:val="auto"/>
                <w:sz w:val="22"/>
                <w:szCs w:val="22"/>
              </w:rPr>
              <w:t>投标供应商的营业执照（或事业法人登记证书或其它工商等登记证明材料）、税务登记证（如为多证合一仅需提供营业执照（或事业法人登记证书或其它工商等登记证明材料），扫描件加盖公章）</w:t>
            </w:r>
          </w:p>
        </w:tc>
      </w:tr>
      <w:tr w14:paraId="28B3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78A6EB0">
            <w:pPr>
              <w:autoSpaceDE w:val="0"/>
              <w:autoSpaceDN w:val="0"/>
              <w:adjustRightInd w:val="0"/>
              <w:snapToGrid w:val="0"/>
              <w:spacing w:line="430" w:lineRule="atLeast"/>
              <w:jc w:val="center"/>
              <w:rPr>
                <w:rFonts w:ascii="宋体" w:eastAsia="宋体" w:cs="Courier New"/>
                <w:b/>
                <w:bCs w:val="0"/>
                <w:color w:val="auto"/>
                <w:sz w:val="22"/>
                <w:lang w:val="zh-CN"/>
              </w:rPr>
            </w:pPr>
            <w:r>
              <w:rPr>
                <w:rFonts w:hint="eastAsia" w:ascii="宋体" w:eastAsia="宋体" w:cs="Courier New"/>
                <w:b/>
                <w:bCs w:val="0"/>
                <w:color w:val="auto"/>
                <w:sz w:val="22"/>
                <w:lang w:val="zh-CN"/>
              </w:rPr>
              <w:t>2</w:t>
            </w:r>
          </w:p>
        </w:tc>
        <w:tc>
          <w:tcPr>
            <w:tcW w:w="8747" w:type="dxa"/>
            <w:vAlign w:val="top"/>
          </w:tcPr>
          <w:p w14:paraId="5D81ABBF">
            <w:pPr>
              <w:autoSpaceDE w:val="0"/>
              <w:autoSpaceDN w:val="0"/>
              <w:adjustRightInd w:val="0"/>
              <w:snapToGrid w:val="0"/>
              <w:spacing w:line="430" w:lineRule="atLeast"/>
              <w:rPr>
                <w:rFonts w:hint="eastAsia" w:ascii="宋体" w:hAnsi="Times New Roman" w:eastAsia="宋体" w:cs="Times New Roman"/>
                <w:b/>
                <w:bCs w:val="0"/>
                <w:color w:val="auto"/>
                <w:sz w:val="22"/>
                <w:szCs w:val="22"/>
                <w:lang w:val="en-US" w:eastAsia="zh-CN"/>
              </w:rPr>
            </w:pPr>
            <w:r>
              <w:rPr>
                <w:rFonts w:hint="eastAsia" w:ascii="宋体" w:hAnsi="Times New Roman" w:eastAsia="宋体" w:cs="Times New Roman"/>
                <w:b/>
                <w:bCs w:val="0"/>
                <w:color w:val="auto"/>
                <w:sz w:val="22"/>
                <w:szCs w:val="22"/>
              </w:rPr>
              <w:t>投标供应商参与政府采购活动投标资格声明函（附件一）</w:t>
            </w:r>
          </w:p>
        </w:tc>
      </w:tr>
      <w:tr w14:paraId="788A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66E5667">
            <w:pPr>
              <w:autoSpaceDE w:val="0"/>
              <w:autoSpaceDN w:val="0"/>
              <w:adjustRightInd w:val="0"/>
              <w:snapToGrid w:val="0"/>
              <w:spacing w:line="430" w:lineRule="atLeast"/>
              <w:jc w:val="center"/>
              <w:rPr>
                <w:rFonts w:hint="eastAsia" w:ascii="宋体" w:eastAsia="宋体" w:cs="Courier New"/>
                <w:b/>
                <w:bCs w:val="0"/>
                <w:color w:val="auto"/>
                <w:sz w:val="22"/>
                <w:lang w:val="en-US" w:eastAsia="zh-CN"/>
              </w:rPr>
            </w:pPr>
            <w:r>
              <w:rPr>
                <w:rFonts w:hint="eastAsia" w:ascii="宋体" w:eastAsia="宋体" w:cs="Courier New"/>
                <w:b/>
                <w:bCs w:val="0"/>
                <w:color w:val="auto"/>
                <w:sz w:val="22"/>
                <w:lang w:val="en-US" w:eastAsia="zh-CN"/>
              </w:rPr>
              <w:t>3</w:t>
            </w:r>
          </w:p>
        </w:tc>
        <w:tc>
          <w:tcPr>
            <w:tcW w:w="8747" w:type="dxa"/>
            <w:vAlign w:val="top"/>
          </w:tcPr>
          <w:p w14:paraId="750BA529">
            <w:pPr>
              <w:autoSpaceDE w:val="0"/>
              <w:autoSpaceDN w:val="0"/>
              <w:adjustRightInd w:val="0"/>
              <w:snapToGrid w:val="0"/>
              <w:spacing w:line="430" w:lineRule="atLeast"/>
              <w:rPr>
                <w:rFonts w:hint="eastAsia" w:ascii="宋体" w:hAnsi="Times New Roman" w:eastAsia="宋体" w:cs="Times New Roman"/>
                <w:b/>
                <w:bCs w:val="0"/>
                <w:color w:val="auto"/>
                <w:sz w:val="22"/>
                <w:szCs w:val="22"/>
                <w:lang w:val="en-US" w:eastAsia="zh-CN"/>
              </w:rPr>
            </w:pPr>
            <w:r>
              <w:rPr>
                <w:rFonts w:hint="eastAsia" w:ascii="宋体" w:hAnsi="宋体" w:eastAsia="宋体" w:cs="宋体"/>
                <w:b/>
                <w:bCs w:val="0"/>
                <w:color w:val="auto"/>
                <w:sz w:val="22"/>
                <w:szCs w:val="22"/>
              </w:rPr>
              <w:t>本项目的特定资格要求：</w:t>
            </w:r>
            <w:r>
              <w:rPr>
                <w:rFonts w:hint="eastAsia" w:ascii="宋体" w:hAnsi="宋体" w:eastAsia="宋体" w:cs="Times New Roman"/>
                <w:b/>
                <w:bCs w:val="0"/>
                <w:color w:val="auto"/>
                <w:sz w:val="22"/>
                <w:szCs w:val="22"/>
                <w:lang w:val="en-US" w:eastAsia="zh-CN"/>
              </w:rPr>
              <w:t>投标供应商为</w:t>
            </w:r>
            <w:r>
              <w:rPr>
                <w:rFonts w:hint="eastAsia" w:ascii="宋体" w:hAnsi="宋体" w:eastAsia="宋体" w:cs="Times New Roman"/>
                <w:b/>
                <w:bCs w:val="0"/>
                <w:color w:val="auto"/>
                <w:sz w:val="22"/>
                <w:szCs w:val="22"/>
              </w:rPr>
              <w:t>二级甲等综合性医院</w:t>
            </w:r>
            <w:r>
              <w:rPr>
                <w:rFonts w:hint="eastAsia" w:ascii="宋体" w:hAnsi="宋体" w:eastAsia="宋体" w:cs="Times New Roman"/>
                <w:b/>
                <w:bCs w:val="0"/>
                <w:color w:val="auto"/>
                <w:sz w:val="22"/>
                <w:szCs w:val="22"/>
                <w:lang w:val="en-US" w:eastAsia="zh-CN"/>
              </w:rPr>
              <w:t>；</w:t>
            </w:r>
          </w:p>
        </w:tc>
      </w:tr>
    </w:tbl>
    <w:p w14:paraId="6766F68B">
      <w:pPr>
        <w:autoSpaceDE w:val="0"/>
        <w:autoSpaceDN w:val="0"/>
        <w:adjustRightInd w:val="0"/>
        <w:spacing w:line="450" w:lineRule="atLeast"/>
        <w:ind w:firstLine="442" w:firstLineChars="200"/>
        <w:rPr>
          <w:rFonts w:ascii="宋体" w:eastAsia="宋体" w:cs="Arial"/>
          <w:b/>
          <w:bCs w:val="0"/>
          <w:color w:val="auto"/>
          <w:sz w:val="22"/>
          <w:szCs w:val="22"/>
          <w:u w:val="single"/>
        </w:rPr>
      </w:pPr>
      <w:r>
        <w:rPr>
          <w:rFonts w:hint="eastAsia" w:ascii="宋体" w:eastAsia="宋体" w:cs="仿宋_GB2312"/>
          <w:b/>
          <w:bCs w:val="0"/>
          <w:color w:val="auto"/>
          <w:sz w:val="22"/>
          <w:szCs w:val="22"/>
          <w:u w:val="single"/>
          <w:lang w:val="zh-CN"/>
        </w:rPr>
        <w:t>2.</w:t>
      </w:r>
      <w:r>
        <w:rPr>
          <w:rFonts w:hint="eastAsia" w:ascii="宋体" w:eastAsia="宋体" w:cs="仿宋_GB2312"/>
          <w:b/>
          <w:bCs w:val="0"/>
          <w:color w:val="auto"/>
          <w:sz w:val="22"/>
          <w:szCs w:val="22"/>
          <w:u w:val="single"/>
        </w:rPr>
        <w:t>2</w:t>
      </w:r>
      <w:r>
        <w:rPr>
          <w:rFonts w:hint="eastAsia" w:ascii="宋体" w:eastAsia="宋体" w:cs="仿宋_GB2312"/>
          <w:b/>
          <w:bCs w:val="0"/>
          <w:color w:val="auto"/>
          <w:sz w:val="22"/>
          <w:szCs w:val="22"/>
          <w:u w:val="single"/>
          <w:lang w:val="en-US" w:eastAsia="zh-CN"/>
        </w:rPr>
        <w:t>.</w:t>
      </w:r>
      <w:r>
        <w:rPr>
          <w:rFonts w:hint="eastAsia" w:ascii="宋体" w:eastAsia="宋体" w:cs="Arial"/>
          <w:b/>
          <w:bCs w:val="0"/>
          <w:color w:val="auto"/>
          <w:sz w:val="22"/>
          <w:szCs w:val="22"/>
          <w:u w:val="single"/>
        </w:rPr>
        <w:t>报价文件组成</w:t>
      </w:r>
    </w:p>
    <w:tbl>
      <w:tblPr>
        <w:tblStyle w:val="39"/>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770"/>
      </w:tblGrid>
      <w:tr w14:paraId="757F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877B87B">
            <w:pPr>
              <w:autoSpaceDE w:val="0"/>
              <w:autoSpaceDN w:val="0"/>
              <w:adjustRightInd w:val="0"/>
              <w:snapToGrid w:val="0"/>
              <w:spacing w:line="430" w:lineRule="atLeast"/>
              <w:jc w:val="center"/>
              <w:rPr>
                <w:rFonts w:ascii="宋体" w:eastAsia="宋体"/>
                <w:b/>
                <w:bCs w:val="0"/>
                <w:color w:val="auto"/>
                <w:sz w:val="22"/>
                <w:szCs w:val="22"/>
                <w:lang w:val="zh-CN"/>
              </w:rPr>
            </w:pPr>
            <w:r>
              <w:rPr>
                <w:rFonts w:hint="eastAsia" w:ascii="宋体" w:eastAsia="宋体"/>
                <w:b/>
                <w:bCs w:val="0"/>
                <w:color w:val="auto"/>
                <w:sz w:val="22"/>
                <w:lang w:val="zh-CN"/>
              </w:rPr>
              <w:t>序号</w:t>
            </w:r>
          </w:p>
        </w:tc>
        <w:tc>
          <w:tcPr>
            <w:tcW w:w="8770" w:type="dxa"/>
          </w:tcPr>
          <w:p w14:paraId="70CA47CA">
            <w:pPr>
              <w:autoSpaceDE w:val="0"/>
              <w:autoSpaceDN w:val="0"/>
              <w:adjustRightInd w:val="0"/>
              <w:snapToGrid w:val="0"/>
              <w:spacing w:line="430" w:lineRule="atLeast"/>
              <w:rPr>
                <w:rFonts w:ascii="宋体" w:eastAsia="宋体"/>
                <w:b/>
                <w:bCs w:val="0"/>
                <w:color w:val="auto"/>
                <w:sz w:val="22"/>
                <w:szCs w:val="22"/>
                <w:lang w:val="zh-CN"/>
              </w:rPr>
            </w:pPr>
            <w:r>
              <w:rPr>
                <w:rFonts w:hint="eastAsia" w:ascii="宋体" w:eastAsia="宋体"/>
                <w:b/>
                <w:bCs w:val="0"/>
                <w:color w:val="auto"/>
                <w:sz w:val="22"/>
                <w:lang w:val="zh-CN"/>
              </w:rPr>
              <w:t>内容（序号</w:t>
            </w:r>
            <w:r>
              <w:rPr>
                <w:rFonts w:ascii="宋体" w:eastAsia="宋体"/>
                <w:b/>
                <w:bCs w:val="0"/>
                <w:color w:val="auto"/>
                <w:sz w:val="22"/>
              </w:rPr>
              <w:t>1</w:t>
            </w:r>
            <w:r>
              <w:rPr>
                <w:rFonts w:hint="eastAsia" w:ascii="宋体" w:eastAsia="宋体"/>
                <w:b/>
                <w:bCs w:val="0"/>
                <w:color w:val="auto"/>
                <w:sz w:val="22"/>
                <w:lang w:val="zh-CN"/>
              </w:rPr>
              <w:t>-</w:t>
            </w:r>
            <w:r>
              <w:rPr>
                <w:rFonts w:ascii="宋体" w:eastAsia="宋体"/>
                <w:b/>
                <w:bCs w:val="0"/>
                <w:color w:val="auto"/>
                <w:sz w:val="22"/>
              </w:rPr>
              <w:t>2</w:t>
            </w:r>
            <w:r>
              <w:rPr>
                <w:rFonts w:hint="eastAsia" w:ascii="宋体" w:eastAsia="宋体"/>
                <w:b/>
                <w:bCs w:val="0"/>
                <w:color w:val="auto"/>
                <w:sz w:val="22"/>
                <w:lang w:val="zh-CN"/>
              </w:rPr>
              <w:t>项投标供应商必须提供，否则不能通过符合性审查的，责任自负。）</w:t>
            </w:r>
          </w:p>
        </w:tc>
      </w:tr>
      <w:tr w14:paraId="59F5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2417247">
            <w:pPr>
              <w:autoSpaceDE w:val="0"/>
              <w:autoSpaceDN w:val="0"/>
              <w:adjustRightInd w:val="0"/>
              <w:snapToGrid w:val="0"/>
              <w:spacing w:line="430" w:lineRule="atLeast"/>
              <w:jc w:val="center"/>
              <w:rPr>
                <w:rFonts w:ascii="宋体" w:eastAsia="宋体"/>
                <w:b/>
                <w:bCs w:val="0"/>
                <w:color w:val="auto"/>
                <w:sz w:val="22"/>
                <w:szCs w:val="22"/>
                <w:lang w:val="zh-CN"/>
              </w:rPr>
            </w:pPr>
            <w:r>
              <w:rPr>
                <w:rFonts w:ascii="宋体" w:eastAsia="宋体"/>
                <w:b/>
                <w:bCs w:val="0"/>
                <w:color w:val="auto"/>
                <w:sz w:val="22"/>
              </w:rPr>
              <w:t>1</w:t>
            </w:r>
          </w:p>
        </w:tc>
        <w:tc>
          <w:tcPr>
            <w:tcW w:w="8770" w:type="dxa"/>
          </w:tcPr>
          <w:p w14:paraId="1F95D328">
            <w:pPr>
              <w:autoSpaceDE w:val="0"/>
              <w:autoSpaceDN w:val="0"/>
              <w:adjustRightInd w:val="0"/>
              <w:spacing w:line="430" w:lineRule="atLeast"/>
              <w:textAlignment w:val="bottom"/>
              <w:rPr>
                <w:rFonts w:ascii="宋体" w:eastAsia="宋体"/>
                <w:b/>
                <w:bCs w:val="0"/>
                <w:color w:val="auto"/>
                <w:sz w:val="22"/>
                <w:szCs w:val="22"/>
              </w:rPr>
            </w:pPr>
            <w:r>
              <w:rPr>
                <w:rFonts w:hint="eastAsia" w:ascii="宋体" w:eastAsia="宋体"/>
                <w:b/>
                <w:bCs w:val="0"/>
                <w:color w:val="auto"/>
                <w:sz w:val="22"/>
              </w:rPr>
              <w:t>开标一览表（附件</w:t>
            </w:r>
            <w:r>
              <w:rPr>
                <w:rFonts w:hint="eastAsia" w:ascii="宋体" w:eastAsia="宋体"/>
                <w:b/>
                <w:bCs w:val="0"/>
                <w:color w:val="auto"/>
                <w:sz w:val="22"/>
                <w:lang w:val="en-US" w:eastAsia="zh-CN"/>
              </w:rPr>
              <w:t>二</w:t>
            </w:r>
            <w:r>
              <w:rPr>
                <w:rFonts w:hint="eastAsia" w:ascii="宋体" w:eastAsia="宋体"/>
                <w:b/>
                <w:bCs w:val="0"/>
                <w:color w:val="auto"/>
                <w:sz w:val="22"/>
              </w:rPr>
              <w:t>）</w:t>
            </w:r>
          </w:p>
        </w:tc>
      </w:tr>
      <w:tr w14:paraId="05DE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BF63A2C">
            <w:pPr>
              <w:autoSpaceDE w:val="0"/>
              <w:autoSpaceDN w:val="0"/>
              <w:adjustRightInd w:val="0"/>
              <w:snapToGrid w:val="0"/>
              <w:spacing w:line="430" w:lineRule="atLeast"/>
              <w:jc w:val="center"/>
              <w:rPr>
                <w:rFonts w:ascii="宋体" w:eastAsia="宋体"/>
                <w:b/>
                <w:bCs w:val="0"/>
                <w:color w:val="auto"/>
                <w:sz w:val="22"/>
                <w:szCs w:val="22"/>
                <w:lang w:val="zh-CN"/>
              </w:rPr>
            </w:pPr>
            <w:r>
              <w:rPr>
                <w:rFonts w:ascii="宋体" w:eastAsia="宋体"/>
                <w:b/>
                <w:bCs w:val="0"/>
                <w:color w:val="auto"/>
                <w:sz w:val="22"/>
              </w:rPr>
              <w:t>2</w:t>
            </w:r>
          </w:p>
        </w:tc>
        <w:tc>
          <w:tcPr>
            <w:tcW w:w="8770" w:type="dxa"/>
          </w:tcPr>
          <w:p w14:paraId="7C06F7B2">
            <w:pPr>
              <w:autoSpaceDE w:val="0"/>
              <w:autoSpaceDN w:val="0"/>
              <w:adjustRightInd w:val="0"/>
              <w:spacing w:line="430" w:lineRule="atLeast"/>
              <w:textAlignment w:val="bottom"/>
              <w:rPr>
                <w:rFonts w:ascii="宋体" w:eastAsia="宋体"/>
                <w:b/>
                <w:bCs w:val="0"/>
                <w:color w:val="auto"/>
                <w:sz w:val="22"/>
                <w:szCs w:val="22"/>
                <w:lang w:val="zh-CN"/>
              </w:rPr>
            </w:pPr>
            <w:r>
              <w:rPr>
                <w:rFonts w:hint="eastAsia" w:ascii="宋体" w:eastAsia="宋体"/>
                <w:b/>
                <w:bCs w:val="0"/>
                <w:color w:val="auto"/>
                <w:sz w:val="22"/>
                <w:szCs w:val="22"/>
                <w:lang w:val="zh-CN"/>
              </w:rPr>
              <w:t>分项报价表</w:t>
            </w:r>
            <w:r>
              <w:rPr>
                <w:rFonts w:hint="eastAsia" w:ascii="宋体" w:eastAsia="宋体"/>
                <w:b/>
                <w:bCs w:val="0"/>
                <w:color w:val="auto"/>
                <w:sz w:val="22"/>
              </w:rPr>
              <w:t>（附件</w:t>
            </w:r>
            <w:r>
              <w:rPr>
                <w:rFonts w:hint="eastAsia" w:ascii="宋体" w:eastAsia="宋体"/>
                <w:b/>
                <w:bCs w:val="0"/>
                <w:color w:val="auto"/>
                <w:sz w:val="22"/>
                <w:lang w:eastAsia="zh-CN"/>
              </w:rPr>
              <w:t>三</w:t>
            </w:r>
            <w:r>
              <w:rPr>
                <w:rFonts w:hint="eastAsia" w:ascii="宋体" w:eastAsia="宋体"/>
                <w:b/>
                <w:bCs w:val="0"/>
                <w:color w:val="auto"/>
                <w:sz w:val="22"/>
              </w:rPr>
              <w:t>）</w:t>
            </w:r>
          </w:p>
        </w:tc>
      </w:tr>
      <w:tr w14:paraId="3DE4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16C9324">
            <w:pPr>
              <w:autoSpaceDE w:val="0"/>
              <w:autoSpaceDN w:val="0"/>
              <w:adjustRightInd w:val="0"/>
              <w:snapToGrid w:val="0"/>
              <w:spacing w:line="430" w:lineRule="atLeast"/>
              <w:jc w:val="center"/>
              <w:rPr>
                <w:rFonts w:ascii="宋体" w:eastAsia="宋体"/>
                <w:b/>
                <w:bCs w:val="0"/>
                <w:color w:val="auto"/>
                <w:sz w:val="22"/>
              </w:rPr>
            </w:pPr>
            <w:r>
              <w:rPr>
                <w:rFonts w:hint="eastAsia" w:ascii="宋体" w:eastAsia="宋体" w:cs="宋体"/>
                <w:b w:val="0"/>
                <w:bCs/>
                <w:color w:val="auto"/>
                <w:sz w:val="22"/>
                <w:lang w:val="en-US" w:eastAsia="zh-CN"/>
              </w:rPr>
              <w:t>3</w:t>
            </w:r>
          </w:p>
        </w:tc>
        <w:tc>
          <w:tcPr>
            <w:tcW w:w="8770" w:type="dxa"/>
            <w:vAlign w:val="top"/>
          </w:tcPr>
          <w:p w14:paraId="2D1CF824">
            <w:pPr>
              <w:snapToGrid w:val="0"/>
              <w:spacing w:line="460" w:lineRule="exact"/>
              <w:rPr>
                <w:rFonts w:hint="eastAsia" w:ascii="宋体" w:hAnsi="宋体" w:eastAsia="宋体" w:cs="宋体"/>
                <w:b w:val="0"/>
                <w:bCs/>
                <w:sz w:val="22"/>
              </w:rPr>
            </w:pPr>
            <w:r>
              <w:rPr>
                <w:rFonts w:hint="eastAsia" w:ascii="宋体" w:hAnsi="宋体" w:eastAsia="宋体" w:cs="宋体"/>
                <w:b w:val="0"/>
                <w:bCs/>
                <w:sz w:val="22"/>
              </w:rPr>
              <w:t>1、投标供应商享受小微企业价格折扣应提供以下证明材料（放在报价文件中，不提供的不享受价格折扣）：</w:t>
            </w:r>
          </w:p>
          <w:p w14:paraId="1CAD61B6">
            <w:pPr>
              <w:snapToGrid w:val="0"/>
              <w:spacing w:line="460" w:lineRule="exact"/>
              <w:rPr>
                <w:rFonts w:hint="eastAsia" w:ascii="宋体" w:hAnsi="宋体" w:eastAsia="宋体" w:cs="宋体"/>
                <w:b w:val="0"/>
                <w:bCs/>
                <w:sz w:val="22"/>
              </w:rPr>
            </w:pPr>
            <w:r>
              <w:rPr>
                <w:rFonts w:hint="eastAsia" w:ascii="宋体" w:hAnsi="宋体" w:eastAsia="宋体" w:cs="宋体"/>
                <w:b w:val="0"/>
                <w:bCs/>
                <w:sz w:val="22"/>
              </w:rPr>
              <w:t>（1）《中小企业声明函》（加盖供应商公章，格式见招标文件第四部分附件1）。</w:t>
            </w:r>
          </w:p>
          <w:p w14:paraId="70858D10">
            <w:pPr>
              <w:snapToGrid w:val="0"/>
              <w:spacing w:line="460" w:lineRule="exact"/>
              <w:rPr>
                <w:rFonts w:hint="eastAsia" w:ascii="宋体" w:hAnsi="宋体" w:eastAsia="宋体" w:cs="宋体"/>
                <w:b w:val="0"/>
                <w:bCs/>
                <w:sz w:val="22"/>
              </w:rPr>
            </w:pPr>
            <w:r>
              <w:rPr>
                <w:rFonts w:hint="eastAsia" w:ascii="宋体" w:hAnsi="宋体" w:eastAsia="宋体" w:cs="宋体"/>
                <w:b w:val="0"/>
                <w:bCs/>
                <w:sz w:val="22"/>
              </w:rPr>
              <w:t>2、投标供应商享受监狱企业价格折扣应提供以下证明材料（放在报价文件中，不提供的不享受价格折扣）：</w:t>
            </w:r>
          </w:p>
          <w:p w14:paraId="520CEC3A">
            <w:pPr>
              <w:snapToGrid w:val="0"/>
              <w:spacing w:line="460" w:lineRule="exact"/>
              <w:rPr>
                <w:rFonts w:hint="eastAsia" w:ascii="宋体" w:hAnsi="宋体" w:eastAsia="宋体" w:cs="宋体"/>
                <w:b w:val="0"/>
                <w:bCs/>
                <w:sz w:val="22"/>
              </w:rPr>
            </w:pPr>
            <w:r>
              <w:rPr>
                <w:rFonts w:hint="eastAsia" w:ascii="宋体" w:hAnsi="宋体" w:eastAsia="宋体" w:cs="宋体"/>
                <w:b w:val="0"/>
                <w:bCs/>
                <w:sz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2D5E90A1">
            <w:pPr>
              <w:snapToGrid w:val="0"/>
              <w:spacing w:line="460" w:lineRule="exact"/>
              <w:rPr>
                <w:rFonts w:hint="eastAsia" w:ascii="宋体" w:hAnsi="宋体" w:eastAsia="宋体" w:cs="宋体"/>
                <w:b w:val="0"/>
                <w:bCs/>
                <w:sz w:val="22"/>
              </w:rPr>
            </w:pPr>
            <w:r>
              <w:rPr>
                <w:rFonts w:hint="eastAsia" w:ascii="宋体" w:hAnsi="宋体" w:eastAsia="宋体" w:cs="宋体"/>
                <w:b w:val="0"/>
                <w:bCs/>
                <w:sz w:val="22"/>
              </w:rPr>
              <w:t>3、投标供应商享受残疾人福利性单位价格折扣应提供以下证明材料（放在报价文件中，不提供的不享受价格折扣）：</w:t>
            </w:r>
          </w:p>
          <w:p w14:paraId="246D2EDE">
            <w:pPr>
              <w:autoSpaceDE w:val="0"/>
              <w:autoSpaceDN w:val="0"/>
              <w:adjustRightInd w:val="0"/>
              <w:spacing w:line="430" w:lineRule="atLeast"/>
              <w:textAlignment w:val="bottom"/>
              <w:rPr>
                <w:rFonts w:hint="eastAsia" w:ascii="宋体" w:eastAsia="宋体"/>
                <w:b/>
                <w:bCs w:val="0"/>
                <w:color w:val="auto"/>
                <w:sz w:val="22"/>
                <w:szCs w:val="22"/>
                <w:lang w:val="zh-CN"/>
              </w:rPr>
            </w:pPr>
            <w:r>
              <w:rPr>
                <w:rFonts w:hint="eastAsia" w:ascii="宋体" w:hAnsi="宋体" w:eastAsia="宋体" w:cs="宋体"/>
                <w:b w:val="0"/>
                <w:bCs/>
                <w:sz w:val="22"/>
              </w:rPr>
              <w:t>（1）残疾人福利性单位声明函（加盖投标供应商公章，格式见招标文件第四部分附件2）。在政府采购活动中，残疾人福利性单位视同小型、微型企业，享受评审中价格扣除政策。</w:t>
            </w:r>
          </w:p>
        </w:tc>
      </w:tr>
      <w:tr w14:paraId="1055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96A2E15">
            <w:pPr>
              <w:autoSpaceDE w:val="0"/>
              <w:autoSpaceDN w:val="0"/>
              <w:adjustRightInd w:val="0"/>
              <w:snapToGrid w:val="0"/>
              <w:spacing w:line="430" w:lineRule="atLeast"/>
              <w:jc w:val="center"/>
              <w:rPr>
                <w:rFonts w:hint="eastAsia" w:ascii="宋体" w:eastAsia="宋体"/>
                <w:b w:val="0"/>
                <w:color w:val="auto"/>
                <w:sz w:val="22"/>
                <w:szCs w:val="22"/>
                <w:lang w:eastAsia="zh-CN"/>
              </w:rPr>
            </w:pPr>
            <w:r>
              <w:rPr>
                <w:rFonts w:hint="eastAsia" w:ascii="宋体" w:eastAsia="宋体"/>
                <w:b w:val="0"/>
                <w:color w:val="auto"/>
                <w:sz w:val="22"/>
                <w:szCs w:val="22"/>
                <w:lang w:val="en-US" w:eastAsia="zh-CN"/>
              </w:rPr>
              <w:t>4</w:t>
            </w:r>
          </w:p>
        </w:tc>
        <w:tc>
          <w:tcPr>
            <w:tcW w:w="8770" w:type="dxa"/>
          </w:tcPr>
          <w:p w14:paraId="31FC6B71">
            <w:pPr>
              <w:autoSpaceDE w:val="0"/>
              <w:autoSpaceDN w:val="0"/>
              <w:adjustRightInd w:val="0"/>
              <w:spacing w:line="430" w:lineRule="atLeast"/>
              <w:textAlignment w:val="bottom"/>
              <w:rPr>
                <w:rFonts w:ascii="宋体" w:eastAsia="宋体"/>
                <w:b w:val="0"/>
                <w:bCs w:val="0"/>
                <w:color w:val="auto"/>
                <w:sz w:val="22"/>
                <w:szCs w:val="22"/>
              </w:rPr>
            </w:pPr>
            <w:r>
              <w:rPr>
                <w:rFonts w:hint="eastAsia" w:ascii="宋体" w:eastAsia="宋体"/>
                <w:b w:val="0"/>
                <w:color w:val="auto"/>
                <w:sz w:val="22"/>
              </w:rPr>
              <w:t>其他须说明的资料（如有则提供）</w:t>
            </w:r>
          </w:p>
        </w:tc>
      </w:tr>
    </w:tbl>
    <w:p w14:paraId="1F793D15">
      <w:pPr>
        <w:autoSpaceDE w:val="0"/>
        <w:autoSpaceDN w:val="0"/>
        <w:adjustRightInd w:val="0"/>
        <w:spacing w:line="450" w:lineRule="atLeast"/>
        <w:ind w:firstLine="442" w:firstLineChars="200"/>
        <w:textAlignment w:val="bottom"/>
        <w:rPr>
          <w:rFonts w:ascii="宋体" w:eastAsia="宋体"/>
          <w:b/>
          <w:bCs w:val="0"/>
          <w:color w:val="auto"/>
          <w:sz w:val="22"/>
          <w:szCs w:val="22"/>
          <w:u w:val="single"/>
        </w:rPr>
      </w:pPr>
      <w:r>
        <w:rPr>
          <w:rFonts w:hint="eastAsia" w:ascii="宋体" w:eastAsia="宋体"/>
          <w:b/>
          <w:bCs w:val="0"/>
          <w:color w:val="auto"/>
          <w:sz w:val="22"/>
          <w:szCs w:val="22"/>
          <w:u w:val="single"/>
        </w:rPr>
        <w:t>2.3</w:t>
      </w:r>
      <w:r>
        <w:rPr>
          <w:rFonts w:hint="eastAsia" w:ascii="宋体" w:eastAsia="宋体"/>
          <w:b/>
          <w:bCs w:val="0"/>
          <w:color w:val="auto"/>
          <w:sz w:val="22"/>
          <w:szCs w:val="22"/>
          <w:u w:val="single"/>
          <w:lang w:val="en-US" w:eastAsia="zh-CN"/>
        </w:rPr>
        <w:t>.</w:t>
      </w:r>
      <w:r>
        <w:rPr>
          <w:rFonts w:hint="eastAsia" w:ascii="宋体" w:eastAsia="宋体"/>
          <w:b/>
          <w:bCs w:val="0"/>
          <w:color w:val="auto"/>
          <w:sz w:val="22"/>
          <w:szCs w:val="22"/>
          <w:u w:val="single"/>
        </w:rPr>
        <w:t>商务技术文件组成</w:t>
      </w:r>
    </w:p>
    <w:tbl>
      <w:tblPr>
        <w:tblStyle w:val="39"/>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770"/>
      </w:tblGrid>
      <w:tr w14:paraId="4521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636B8F11">
            <w:pPr>
              <w:autoSpaceDE w:val="0"/>
              <w:autoSpaceDN w:val="0"/>
              <w:adjustRightInd w:val="0"/>
              <w:snapToGrid w:val="0"/>
              <w:spacing w:line="240" w:lineRule="auto"/>
              <w:jc w:val="both"/>
              <w:rPr>
                <w:rFonts w:ascii="宋体" w:eastAsia="宋体"/>
                <w:b/>
                <w:bCs w:val="0"/>
                <w:color w:val="auto"/>
                <w:sz w:val="22"/>
                <w:szCs w:val="22"/>
                <w:lang w:val="zh-CN"/>
              </w:rPr>
            </w:pPr>
            <w:r>
              <w:rPr>
                <w:rFonts w:hint="eastAsia" w:ascii="宋体" w:eastAsia="宋体"/>
                <w:b/>
                <w:bCs w:val="0"/>
                <w:color w:val="auto"/>
                <w:sz w:val="22"/>
                <w:szCs w:val="22"/>
                <w:lang w:val="zh-CN"/>
              </w:rPr>
              <w:t>序号</w:t>
            </w:r>
          </w:p>
        </w:tc>
        <w:tc>
          <w:tcPr>
            <w:tcW w:w="8770" w:type="dxa"/>
            <w:vAlign w:val="center"/>
          </w:tcPr>
          <w:p w14:paraId="6D9E70B9">
            <w:pPr>
              <w:autoSpaceDE w:val="0"/>
              <w:autoSpaceDN w:val="0"/>
              <w:adjustRightInd w:val="0"/>
              <w:snapToGrid w:val="0"/>
              <w:spacing w:line="240" w:lineRule="auto"/>
              <w:jc w:val="both"/>
              <w:rPr>
                <w:rFonts w:ascii="宋体" w:eastAsia="宋体"/>
                <w:b/>
                <w:bCs w:val="0"/>
                <w:color w:val="auto"/>
                <w:sz w:val="22"/>
                <w:szCs w:val="22"/>
                <w:lang w:val="zh-CN"/>
              </w:rPr>
            </w:pPr>
            <w:r>
              <w:rPr>
                <w:rFonts w:hint="eastAsia" w:ascii="宋体" w:eastAsia="宋体"/>
                <w:b/>
                <w:bCs w:val="0"/>
                <w:color w:val="auto"/>
                <w:sz w:val="22"/>
                <w:lang w:val="zh-CN"/>
              </w:rPr>
              <w:t>内容（序号</w:t>
            </w:r>
            <w:r>
              <w:rPr>
                <w:rFonts w:ascii="宋体" w:eastAsia="宋体"/>
                <w:b/>
                <w:bCs w:val="0"/>
                <w:color w:val="auto"/>
                <w:sz w:val="22"/>
              </w:rPr>
              <w:t>1</w:t>
            </w:r>
            <w:r>
              <w:rPr>
                <w:rFonts w:hint="eastAsia" w:ascii="宋体" w:eastAsia="宋体"/>
                <w:b/>
                <w:bCs w:val="0"/>
                <w:color w:val="auto"/>
                <w:sz w:val="22"/>
                <w:lang w:val="zh-CN"/>
              </w:rPr>
              <w:t>-</w:t>
            </w:r>
            <w:r>
              <w:rPr>
                <w:rFonts w:hint="eastAsia" w:ascii="宋体" w:eastAsia="宋体"/>
                <w:b/>
                <w:bCs w:val="0"/>
                <w:color w:val="auto"/>
                <w:sz w:val="22"/>
                <w:lang w:val="en-US" w:eastAsia="zh-CN"/>
              </w:rPr>
              <w:t>3</w:t>
            </w:r>
            <w:r>
              <w:rPr>
                <w:rFonts w:hint="eastAsia" w:ascii="宋体" w:eastAsia="宋体"/>
                <w:b/>
                <w:bCs w:val="0"/>
                <w:color w:val="auto"/>
                <w:sz w:val="22"/>
                <w:lang w:val="zh-CN"/>
              </w:rPr>
              <w:t>项</w:t>
            </w:r>
            <w:r>
              <w:rPr>
                <w:rFonts w:hint="eastAsia" w:ascii="宋体" w:eastAsia="宋体"/>
                <w:b/>
                <w:bCs w:val="0"/>
                <w:color w:val="auto"/>
                <w:sz w:val="22"/>
                <w:lang w:val="en-US" w:eastAsia="zh-CN"/>
              </w:rPr>
              <w:t>和</w:t>
            </w:r>
            <w:r>
              <w:rPr>
                <w:rFonts w:hint="eastAsia" w:ascii="宋体" w:eastAsia="宋体"/>
                <w:b/>
                <w:bCs w:val="0"/>
                <w:color w:val="auto"/>
                <w:sz w:val="22"/>
                <w:lang w:val="zh-CN"/>
              </w:rPr>
              <w:t>序号</w:t>
            </w:r>
            <w:r>
              <w:rPr>
                <w:rFonts w:hint="eastAsia" w:ascii="宋体" w:eastAsia="宋体"/>
                <w:b/>
                <w:bCs w:val="0"/>
                <w:color w:val="auto"/>
                <w:sz w:val="22"/>
                <w:lang w:val="en-US" w:eastAsia="zh-CN"/>
              </w:rPr>
              <w:t>1</w:t>
            </w:r>
            <w:r>
              <w:rPr>
                <w:rFonts w:ascii="宋体" w:eastAsia="宋体"/>
                <w:b/>
                <w:bCs w:val="0"/>
                <w:color w:val="auto"/>
                <w:sz w:val="22"/>
              </w:rPr>
              <w:t>1</w:t>
            </w:r>
            <w:r>
              <w:rPr>
                <w:rFonts w:hint="eastAsia" w:ascii="宋体" w:eastAsia="宋体"/>
                <w:b/>
                <w:bCs w:val="0"/>
                <w:color w:val="auto"/>
                <w:sz w:val="22"/>
                <w:lang w:val="zh-CN"/>
              </w:rPr>
              <w:t>-</w:t>
            </w:r>
            <w:r>
              <w:rPr>
                <w:rFonts w:hint="eastAsia" w:ascii="宋体" w:eastAsia="宋体"/>
                <w:b/>
                <w:bCs w:val="0"/>
                <w:color w:val="auto"/>
                <w:sz w:val="22"/>
                <w:lang w:val="en-US" w:eastAsia="zh-CN"/>
              </w:rPr>
              <w:t>14</w:t>
            </w:r>
            <w:r>
              <w:rPr>
                <w:rFonts w:hint="eastAsia" w:ascii="宋体" w:eastAsia="宋体"/>
                <w:b/>
                <w:bCs w:val="0"/>
                <w:color w:val="auto"/>
                <w:sz w:val="22"/>
                <w:lang w:val="zh-CN"/>
              </w:rPr>
              <w:t>项投标供应商必须提供，否则不能通过符合性审查的，责任自负。）</w:t>
            </w:r>
          </w:p>
        </w:tc>
      </w:tr>
      <w:tr w14:paraId="37BA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7097A9A7">
            <w:pPr>
              <w:autoSpaceDE w:val="0"/>
              <w:autoSpaceDN w:val="0"/>
              <w:adjustRightInd w:val="0"/>
              <w:snapToGrid w:val="0"/>
              <w:spacing w:line="430" w:lineRule="atLeast"/>
              <w:jc w:val="center"/>
              <w:rPr>
                <w:rFonts w:ascii="宋体" w:eastAsia="宋体"/>
                <w:b/>
                <w:bCs w:val="0"/>
                <w:color w:val="auto"/>
                <w:sz w:val="22"/>
                <w:szCs w:val="22"/>
                <w:lang w:val="zh-CN"/>
              </w:rPr>
            </w:pPr>
            <w:r>
              <w:rPr>
                <w:rFonts w:hint="eastAsia" w:ascii="宋体" w:eastAsia="宋体"/>
                <w:b/>
                <w:bCs w:val="0"/>
                <w:color w:val="auto"/>
                <w:sz w:val="22"/>
                <w:szCs w:val="22"/>
                <w:lang w:val="zh-CN"/>
              </w:rPr>
              <w:t>1</w:t>
            </w:r>
          </w:p>
        </w:tc>
        <w:tc>
          <w:tcPr>
            <w:tcW w:w="8770" w:type="dxa"/>
            <w:vAlign w:val="top"/>
          </w:tcPr>
          <w:p w14:paraId="42CEB400">
            <w:pPr>
              <w:autoSpaceDE w:val="0"/>
              <w:autoSpaceDN w:val="0"/>
              <w:adjustRightInd w:val="0"/>
              <w:spacing w:line="450" w:lineRule="atLeast"/>
              <w:textAlignment w:val="bottom"/>
              <w:rPr>
                <w:rFonts w:ascii="宋体" w:eastAsia="宋体"/>
                <w:b/>
                <w:bCs w:val="0"/>
                <w:color w:val="auto"/>
                <w:sz w:val="22"/>
                <w:szCs w:val="22"/>
                <w:lang w:val="zh-CN"/>
              </w:rPr>
            </w:pPr>
            <w:r>
              <w:rPr>
                <w:rFonts w:hint="eastAsia" w:ascii="宋体" w:eastAsia="宋体"/>
                <w:b/>
                <w:bCs w:val="0"/>
                <w:color w:val="auto"/>
                <w:sz w:val="22"/>
                <w:szCs w:val="22"/>
              </w:rPr>
              <w:t>投标函（附件</w:t>
            </w:r>
            <w:r>
              <w:rPr>
                <w:rFonts w:hint="eastAsia" w:ascii="宋体" w:eastAsia="宋体"/>
                <w:b/>
                <w:bCs w:val="0"/>
                <w:color w:val="auto"/>
                <w:sz w:val="22"/>
                <w:szCs w:val="22"/>
                <w:lang w:val="en-US" w:eastAsia="zh-CN"/>
              </w:rPr>
              <w:t>四</w:t>
            </w:r>
            <w:r>
              <w:rPr>
                <w:rFonts w:hint="eastAsia" w:ascii="宋体" w:eastAsia="宋体"/>
                <w:b/>
                <w:bCs w:val="0"/>
                <w:color w:val="auto"/>
                <w:sz w:val="22"/>
                <w:szCs w:val="22"/>
              </w:rPr>
              <w:t>）</w:t>
            </w:r>
            <w:r>
              <w:rPr>
                <w:rFonts w:hint="eastAsia" w:ascii="宋体" w:eastAsia="宋体"/>
                <w:b/>
                <w:bCs w:val="0"/>
                <w:color w:val="auto"/>
                <w:sz w:val="22"/>
                <w:szCs w:val="22"/>
                <w:u w:val="single"/>
              </w:rPr>
              <w:t>（ 统一格式、不得更改）</w:t>
            </w:r>
          </w:p>
        </w:tc>
      </w:tr>
      <w:tr w14:paraId="78FF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EB63DF5">
            <w:pPr>
              <w:autoSpaceDE w:val="0"/>
              <w:autoSpaceDN w:val="0"/>
              <w:adjustRightInd w:val="0"/>
              <w:snapToGrid w:val="0"/>
              <w:spacing w:line="430" w:lineRule="atLeast"/>
              <w:jc w:val="center"/>
              <w:rPr>
                <w:rFonts w:ascii="宋体" w:eastAsia="宋体"/>
                <w:b/>
                <w:bCs w:val="0"/>
                <w:color w:val="auto"/>
                <w:sz w:val="22"/>
                <w:szCs w:val="22"/>
                <w:lang w:val="zh-CN"/>
              </w:rPr>
            </w:pPr>
            <w:r>
              <w:rPr>
                <w:rFonts w:hint="eastAsia" w:ascii="宋体" w:eastAsia="宋体"/>
                <w:b/>
                <w:bCs w:val="0"/>
                <w:color w:val="auto"/>
                <w:sz w:val="22"/>
                <w:szCs w:val="22"/>
                <w:lang w:val="zh-CN"/>
              </w:rPr>
              <w:t>2</w:t>
            </w:r>
          </w:p>
        </w:tc>
        <w:tc>
          <w:tcPr>
            <w:tcW w:w="8770" w:type="dxa"/>
            <w:vAlign w:val="top"/>
          </w:tcPr>
          <w:p w14:paraId="6D48683E">
            <w:pPr>
              <w:autoSpaceDE w:val="0"/>
              <w:autoSpaceDN w:val="0"/>
              <w:adjustRightInd w:val="0"/>
              <w:snapToGrid w:val="0"/>
              <w:spacing w:line="430" w:lineRule="atLeast"/>
              <w:rPr>
                <w:rFonts w:ascii="宋体" w:eastAsia="宋体"/>
                <w:b/>
                <w:bCs w:val="0"/>
                <w:color w:val="auto"/>
                <w:sz w:val="22"/>
                <w:szCs w:val="22"/>
              </w:rPr>
            </w:pPr>
            <w:r>
              <w:rPr>
                <w:rFonts w:hint="eastAsia" w:ascii="宋体" w:eastAsia="宋体"/>
                <w:b/>
                <w:bCs w:val="0"/>
                <w:color w:val="auto"/>
                <w:sz w:val="22"/>
              </w:rPr>
              <w:t>投标供应商法定代表人授权书（附件</w:t>
            </w:r>
            <w:r>
              <w:rPr>
                <w:rFonts w:hint="eastAsia" w:ascii="宋体" w:eastAsia="宋体"/>
                <w:b/>
                <w:bCs w:val="0"/>
                <w:color w:val="auto"/>
                <w:sz w:val="22"/>
                <w:lang w:eastAsia="zh-CN"/>
              </w:rPr>
              <w:t>五</w:t>
            </w:r>
            <w:r>
              <w:rPr>
                <w:rFonts w:hint="eastAsia" w:ascii="宋体" w:eastAsia="宋体"/>
                <w:b/>
                <w:bCs w:val="0"/>
                <w:color w:val="auto"/>
                <w:sz w:val="22"/>
              </w:rPr>
              <w:t>），</w:t>
            </w:r>
            <w:r>
              <w:rPr>
                <w:rFonts w:hint="eastAsia" w:ascii="宋体" w:eastAsia="宋体" w:cs="Courier New"/>
                <w:b/>
                <w:bCs w:val="0"/>
                <w:color w:val="auto"/>
                <w:sz w:val="22"/>
              </w:rPr>
              <w:t>法定代表人作为授权代表参与投标的仅需提供法定代表人的身份证扫描件</w:t>
            </w:r>
          </w:p>
        </w:tc>
      </w:tr>
      <w:tr w14:paraId="4F25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C7E19C0">
            <w:pPr>
              <w:autoSpaceDE w:val="0"/>
              <w:autoSpaceDN w:val="0"/>
              <w:adjustRightInd w:val="0"/>
              <w:snapToGrid w:val="0"/>
              <w:spacing w:line="430" w:lineRule="atLeast"/>
              <w:jc w:val="center"/>
              <w:rPr>
                <w:rFonts w:ascii="宋体" w:eastAsia="宋体"/>
                <w:b/>
                <w:bCs w:val="0"/>
                <w:color w:val="auto"/>
                <w:sz w:val="22"/>
                <w:szCs w:val="22"/>
                <w:lang w:val="zh-CN"/>
              </w:rPr>
            </w:pPr>
            <w:r>
              <w:rPr>
                <w:rFonts w:hint="eastAsia" w:ascii="宋体" w:eastAsia="宋体"/>
                <w:b/>
                <w:bCs w:val="0"/>
                <w:color w:val="auto"/>
                <w:sz w:val="22"/>
                <w:szCs w:val="22"/>
                <w:lang w:val="zh-CN"/>
              </w:rPr>
              <w:t>3</w:t>
            </w:r>
          </w:p>
        </w:tc>
        <w:tc>
          <w:tcPr>
            <w:tcW w:w="8770" w:type="dxa"/>
          </w:tcPr>
          <w:p w14:paraId="080721E2">
            <w:pPr>
              <w:autoSpaceDE w:val="0"/>
              <w:autoSpaceDN w:val="0"/>
              <w:adjustRightInd w:val="0"/>
              <w:snapToGrid w:val="0"/>
              <w:spacing w:line="430" w:lineRule="atLeast"/>
              <w:rPr>
                <w:rFonts w:ascii="宋体" w:eastAsia="宋体"/>
                <w:b/>
                <w:bCs w:val="0"/>
                <w:color w:val="auto"/>
                <w:sz w:val="22"/>
                <w:szCs w:val="22"/>
              </w:rPr>
            </w:pPr>
            <w:r>
              <w:rPr>
                <w:rFonts w:hint="eastAsia" w:ascii="宋体" w:eastAsia="宋体" w:cs="Courier New"/>
                <w:b/>
                <w:bCs w:val="0"/>
                <w:color w:val="auto"/>
                <w:sz w:val="22"/>
              </w:rPr>
              <w:t>法定代表人诚信投标承诺书（附件</w:t>
            </w:r>
            <w:r>
              <w:rPr>
                <w:rFonts w:hint="eastAsia" w:ascii="宋体" w:eastAsia="宋体" w:cs="Courier New"/>
                <w:b/>
                <w:bCs w:val="0"/>
                <w:color w:val="auto"/>
                <w:sz w:val="22"/>
                <w:lang w:eastAsia="zh-CN"/>
              </w:rPr>
              <w:t>六</w:t>
            </w:r>
            <w:r>
              <w:rPr>
                <w:rFonts w:hint="eastAsia" w:ascii="宋体" w:eastAsia="宋体" w:cs="Courier New"/>
                <w:b/>
                <w:bCs w:val="0"/>
                <w:color w:val="auto"/>
                <w:sz w:val="22"/>
              </w:rPr>
              <w:t>）</w:t>
            </w:r>
          </w:p>
        </w:tc>
      </w:tr>
      <w:tr w14:paraId="642C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7826B06A">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4</w:t>
            </w:r>
          </w:p>
        </w:tc>
        <w:tc>
          <w:tcPr>
            <w:tcW w:w="8770" w:type="dxa"/>
          </w:tcPr>
          <w:p w14:paraId="68397397">
            <w:pPr>
              <w:autoSpaceDE w:val="0"/>
              <w:autoSpaceDN w:val="0"/>
              <w:adjustRightInd w:val="0"/>
              <w:snapToGrid w:val="0"/>
              <w:spacing w:line="430" w:lineRule="atLeast"/>
              <w:rPr>
                <w:rFonts w:ascii="宋体" w:eastAsia="宋体"/>
                <w:color w:val="auto"/>
                <w:sz w:val="22"/>
                <w:lang w:val="zh-CN"/>
              </w:rPr>
            </w:pPr>
            <w:r>
              <w:rPr>
                <w:rFonts w:hint="eastAsia" w:ascii="宋体" w:eastAsia="宋体" w:cs="Courier New"/>
                <w:b w:val="0"/>
                <w:color w:val="auto"/>
                <w:sz w:val="22"/>
              </w:rPr>
              <w:t>投标供应商质量体系认证证书（如有则提供，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14:paraId="5F42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C1AB099">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5</w:t>
            </w:r>
          </w:p>
        </w:tc>
        <w:tc>
          <w:tcPr>
            <w:tcW w:w="8770" w:type="dxa"/>
          </w:tcPr>
          <w:p w14:paraId="03D6CA80">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cs="Courier New"/>
                <w:b w:val="0"/>
                <w:color w:val="auto"/>
                <w:sz w:val="22"/>
              </w:rPr>
              <w:t>投标供应商环境体系认证证书（如有则提供，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14:paraId="3290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60C7379B">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6</w:t>
            </w:r>
          </w:p>
        </w:tc>
        <w:tc>
          <w:tcPr>
            <w:tcW w:w="8770" w:type="dxa"/>
          </w:tcPr>
          <w:p w14:paraId="0E156E71">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cs="Courier New"/>
                <w:b w:val="0"/>
                <w:color w:val="auto"/>
                <w:sz w:val="22"/>
              </w:rPr>
              <w:t>投标供应商职业健康体系认证证书（如有则提供，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14:paraId="70F7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0E275ED">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7</w:t>
            </w:r>
          </w:p>
        </w:tc>
        <w:tc>
          <w:tcPr>
            <w:tcW w:w="8770" w:type="dxa"/>
          </w:tcPr>
          <w:p w14:paraId="77FC156C">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cs="Courier New"/>
                <w:b w:val="0"/>
                <w:color w:val="auto"/>
                <w:sz w:val="22"/>
              </w:rPr>
              <w:t>投标供应商资信等级证明等（如有则提供，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14:paraId="7090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74B25F08">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8</w:t>
            </w:r>
          </w:p>
        </w:tc>
        <w:tc>
          <w:tcPr>
            <w:tcW w:w="8770" w:type="dxa"/>
          </w:tcPr>
          <w:p w14:paraId="4F87F8FE">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cs="Courier New"/>
                <w:b w:val="0"/>
                <w:color w:val="auto"/>
                <w:sz w:val="22"/>
              </w:rPr>
              <w:t>投标供应商曾获得的政府部门或行业协会颁发的荣誉证书（如有则提供，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14:paraId="4123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A7D2DB2">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9</w:t>
            </w:r>
          </w:p>
        </w:tc>
        <w:tc>
          <w:tcPr>
            <w:tcW w:w="8770" w:type="dxa"/>
          </w:tcPr>
          <w:p w14:paraId="2FB5D045">
            <w:pPr>
              <w:autoSpaceDE w:val="0"/>
              <w:autoSpaceDN w:val="0"/>
              <w:adjustRightInd w:val="0"/>
              <w:snapToGrid w:val="0"/>
              <w:spacing w:line="430" w:lineRule="atLeast"/>
              <w:rPr>
                <w:rFonts w:ascii="宋体" w:eastAsia="宋体"/>
                <w:color w:val="auto"/>
                <w:sz w:val="22"/>
                <w:szCs w:val="22"/>
              </w:rPr>
            </w:pPr>
            <w:r>
              <w:rPr>
                <w:rFonts w:hint="eastAsia" w:ascii="宋体" w:eastAsia="宋体" w:cs="Courier New"/>
                <w:b w:val="0"/>
                <w:color w:val="auto"/>
                <w:sz w:val="22"/>
              </w:rPr>
              <w:t>投标供应商具有的其它相关资质证书（如有则提供，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14:paraId="723B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F3D96FF">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10</w:t>
            </w:r>
          </w:p>
        </w:tc>
        <w:tc>
          <w:tcPr>
            <w:tcW w:w="8770" w:type="dxa"/>
          </w:tcPr>
          <w:p w14:paraId="75F762C2">
            <w:pPr>
              <w:autoSpaceDE w:val="0"/>
              <w:autoSpaceDN w:val="0"/>
              <w:adjustRightInd w:val="0"/>
              <w:snapToGrid w:val="0"/>
              <w:spacing w:line="430" w:lineRule="atLeast"/>
              <w:rPr>
                <w:rFonts w:ascii="宋体" w:eastAsia="宋体"/>
                <w:color w:val="auto"/>
                <w:sz w:val="22"/>
                <w:szCs w:val="22"/>
              </w:rPr>
            </w:pPr>
            <w:r>
              <w:rPr>
                <w:rFonts w:hint="eastAsia" w:ascii="宋体" w:hAnsi="宋体" w:eastAsia="宋体" w:cs="Courier New"/>
                <w:b w:val="0"/>
                <w:color w:val="auto"/>
                <w:sz w:val="22"/>
              </w:rPr>
              <w:t>202</w:t>
            </w:r>
            <w:r>
              <w:rPr>
                <w:rFonts w:hint="eastAsia" w:ascii="宋体" w:hAnsi="宋体" w:eastAsia="宋体" w:cs="Courier New"/>
                <w:b w:val="0"/>
                <w:color w:val="auto"/>
                <w:sz w:val="22"/>
                <w:lang w:val="en-US" w:eastAsia="zh-CN"/>
              </w:rPr>
              <w:t>0</w:t>
            </w:r>
            <w:r>
              <w:rPr>
                <w:rFonts w:hint="eastAsia" w:ascii="宋体" w:hAnsi="宋体" w:eastAsia="宋体" w:cs="Courier New"/>
                <w:b w:val="0"/>
                <w:color w:val="auto"/>
                <w:sz w:val="22"/>
              </w:rPr>
              <w:t>年1月1日至今同类项目的业绩；（以提供的加盖有效公章的中标(成交)通知书</w:t>
            </w:r>
            <w:r>
              <w:rPr>
                <w:rFonts w:hint="eastAsia" w:ascii="宋体" w:hAnsi="宋体" w:eastAsia="宋体" w:cs="Courier New"/>
                <w:b w:val="0"/>
                <w:color w:val="auto"/>
                <w:sz w:val="22"/>
                <w:lang w:eastAsia="zh-CN"/>
              </w:rPr>
              <w:t>或</w:t>
            </w:r>
            <w:r>
              <w:rPr>
                <w:rFonts w:hint="eastAsia" w:ascii="宋体" w:hAnsi="宋体" w:eastAsia="宋体" w:cs="Courier New"/>
                <w:b w:val="0"/>
                <w:color w:val="auto"/>
                <w:sz w:val="22"/>
              </w:rPr>
              <w:t>合同复印件为准）（附件</w:t>
            </w:r>
            <w:r>
              <w:rPr>
                <w:rFonts w:hint="eastAsia" w:ascii="宋体" w:hAnsi="宋体" w:eastAsia="宋体" w:cs="Courier New"/>
                <w:b w:val="0"/>
                <w:color w:val="auto"/>
                <w:sz w:val="22"/>
                <w:lang w:eastAsia="zh-CN"/>
              </w:rPr>
              <w:t>七</w:t>
            </w:r>
            <w:r>
              <w:rPr>
                <w:rFonts w:hint="eastAsia" w:ascii="宋体" w:hAnsi="宋体" w:eastAsia="宋体" w:cs="Courier New"/>
                <w:b w:val="0"/>
                <w:color w:val="auto"/>
                <w:sz w:val="22"/>
              </w:rPr>
              <w:t>，如有则提供）（备注:业绩评分按评分细则要求提供资料）</w:t>
            </w:r>
          </w:p>
        </w:tc>
      </w:tr>
      <w:tr w14:paraId="774F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3FB231C7">
            <w:pPr>
              <w:autoSpaceDE w:val="0"/>
              <w:autoSpaceDN w:val="0"/>
              <w:adjustRightInd w:val="0"/>
              <w:snapToGrid w:val="0"/>
              <w:spacing w:line="430" w:lineRule="atLeast"/>
              <w:jc w:val="center"/>
              <w:rPr>
                <w:rFonts w:ascii="宋体" w:eastAsia="宋体"/>
                <w:b/>
                <w:bCs w:val="0"/>
                <w:color w:val="auto"/>
                <w:sz w:val="22"/>
                <w:szCs w:val="22"/>
                <w:lang w:val="zh-CN"/>
              </w:rPr>
            </w:pPr>
            <w:r>
              <w:rPr>
                <w:rFonts w:hint="eastAsia" w:ascii="宋体" w:eastAsia="宋体"/>
                <w:b/>
                <w:bCs w:val="0"/>
                <w:color w:val="auto"/>
                <w:sz w:val="22"/>
                <w:szCs w:val="22"/>
                <w:lang w:val="zh-CN"/>
              </w:rPr>
              <w:t>11</w:t>
            </w:r>
          </w:p>
        </w:tc>
        <w:tc>
          <w:tcPr>
            <w:tcW w:w="8770" w:type="dxa"/>
          </w:tcPr>
          <w:p w14:paraId="4F29F37E">
            <w:pPr>
              <w:autoSpaceDE w:val="0"/>
              <w:autoSpaceDN w:val="0"/>
              <w:adjustRightInd w:val="0"/>
              <w:snapToGrid w:val="0"/>
              <w:spacing w:line="430" w:lineRule="atLeast"/>
              <w:rPr>
                <w:rFonts w:ascii="宋体" w:eastAsia="宋体"/>
                <w:b/>
                <w:bCs w:val="0"/>
                <w:color w:val="auto"/>
                <w:sz w:val="22"/>
                <w:szCs w:val="22"/>
              </w:rPr>
            </w:pPr>
            <w:r>
              <w:rPr>
                <w:rFonts w:hint="eastAsia" w:ascii="宋体" w:eastAsia="宋体"/>
                <w:b/>
                <w:bCs w:val="0"/>
                <w:color w:val="auto"/>
                <w:sz w:val="22"/>
                <w:szCs w:val="22"/>
              </w:rPr>
              <w:t>商务偏离表（附件</w:t>
            </w:r>
            <w:r>
              <w:rPr>
                <w:rFonts w:hint="eastAsia" w:ascii="宋体" w:eastAsia="宋体"/>
                <w:b/>
                <w:bCs w:val="0"/>
                <w:color w:val="auto"/>
                <w:sz w:val="22"/>
                <w:szCs w:val="22"/>
                <w:lang w:eastAsia="zh-CN"/>
              </w:rPr>
              <w:t>八</w:t>
            </w:r>
            <w:r>
              <w:rPr>
                <w:rFonts w:hint="eastAsia" w:ascii="宋体" w:eastAsia="宋体"/>
                <w:b/>
                <w:bCs w:val="0"/>
                <w:color w:val="auto"/>
                <w:sz w:val="22"/>
                <w:szCs w:val="22"/>
              </w:rPr>
              <w:t>（一））、技术偏离表（附件</w:t>
            </w:r>
            <w:r>
              <w:rPr>
                <w:rFonts w:hint="eastAsia" w:ascii="宋体" w:eastAsia="宋体"/>
                <w:b/>
                <w:bCs w:val="0"/>
                <w:color w:val="auto"/>
                <w:sz w:val="22"/>
                <w:szCs w:val="22"/>
                <w:lang w:eastAsia="zh-CN"/>
              </w:rPr>
              <w:t>八</w:t>
            </w:r>
            <w:r>
              <w:rPr>
                <w:rFonts w:hint="eastAsia" w:ascii="宋体" w:eastAsia="宋体"/>
                <w:b/>
                <w:bCs w:val="0"/>
                <w:color w:val="auto"/>
                <w:sz w:val="22"/>
                <w:szCs w:val="22"/>
              </w:rPr>
              <w:t>（二））</w:t>
            </w:r>
          </w:p>
        </w:tc>
      </w:tr>
      <w:tr w14:paraId="7080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615AF7F9">
            <w:pPr>
              <w:autoSpaceDE w:val="0"/>
              <w:autoSpaceDN w:val="0"/>
              <w:adjustRightInd w:val="0"/>
              <w:snapToGrid w:val="0"/>
              <w:spacing w:line="430" w:lineRule="atLeast"/>
              <w:jc w:val="center"/>
              <w:rPr>
                <w:rFonts w:ascii="宋体" w:eastAsia="宋体"/>
                <w:b/>
                <w:bCs w:val="0"/>
                <w:color w:val="auto"/>
                <w:sz w:val="22"/>
                <w:szCs w:val="22"/>
                <w:lang w:val="zh-CN"/>
              </w:rPr>
            </w:pPr>
            <w:r>
              <w:rPr>
                <w:rFonts w:hint="eastAsia" w:ascii="宋体" w:eastAsia="宋体"/>
                <w:b/>
                <w:bCs w:val="0"/>
                <w:color w:val="auto"/>
                <w:sz w:val="22"/>
                <w:szCs w:val="22"/>
                <w:lang w:val="zh-CN"/>
              </w:rPr>
              <w:t>12</w:t>
            </w:r>
          </w:p>
        </w:tc>
        <w:tc>
          <w:tcPr>
            <w:tcW w:w="8770" w:type="dxa"/>
          </w:tcPr>
          <w:p w14:paraId="19BABC90">
            <w:pPr>
              <w:autoSpaceDE w:val="0"/>
              <w:autoSpaceDN w:val="0"/>
              <w:adjustRightInd w:val="0"/>
              <w:snapToGrid w:val="0"/>
              <w:spacing w:line="430" w:lineRule="atLeast"/>
              <w:rPr>
                <w:rFonts w:ascii="宋体" w:eastAsia="宋体"/>
                <w:b/>
                <w:bCs w:val="0"/>
                <w:color w:val="auto"/>
                <w:sz w:val="22"/>
                <w:szCs w:val="22"/>
              </w:rPr>
            </w:pPr>
            <w:r>
              <w:rPr>
                <w:rFonts w:hint="eastAsia" w:ascii="宋体" w:hAnsi="宋体" w:eastAsia="宋体" w:cs="宋体"/>
                <w:b/>
                <w:bCs w:val="0"/>
                <w:color w:val="auto"/>
                <w:sz w:val="22"/>
                <w:szCs w:val="22"/>
              </w:rPr>
              <w:t>拟投入耗材配备明细表</w:t>
            </w:r>
            <w:r>
              <w:rPr>
                <w:rFonts w:hint="eastAsia" w:ascii="宋体" w:eastAsia="宋体"/>
                <w:b/>
                <w:bCs w:val="0"/>
                <w:color w:val="auto"/>
                <w:sz w:val="22"/>
                <w:szCs w:val="22"/>
              </w:rPr>
              <w:t>（附件</w:t>
            </w:r>
            <w:r>
              <w:rPr>
                <w:rFonts w:hint="eastAsia" w:ascii="宋体" w:eastAsia="宋体"/>
                <w:b/>
                <w:bCs w:val="0"/>
                <w:color w:val="auto"/>
                <w:sz w:val="22"/>
                <w:szCs w:val="22"/>
                <w:lang w:val="en-US" w:eastAsia="zh-CN"/>
              </w:rPr>
              <w:t>九</w:t>
            </w:r>
            <w:r>
              <w:rPr>
                <w:rFonts w:hint="eastAsia" w:ascii="宋体" w:eastAsia="宋体"/>
                <w:b/>
                <w:bCs w:val="0"/>
                <w:color w:val="auto"/>
                <w:sz w:val="22"/>
                <w:szCs w:val="22"/>
              </w:rPr>
              <w:t>）</w:t>
            </w:r>
          </w:p>
        </w:tc>
      </w:tr>
      <w:tr w14:paraId="0331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61DCFF89">
            <w:pPr>
              <w:autoSpaceDE w:val="0"/>
              <w:autoSpaceDN w:val="0"/>
              <w:adjustRightInd w:val="0"/>
              <w:snapToGrid w:val="0"/>
              <w:spacing w:line="430" w:lineRule="atLeast"/>
              <w:jc w:val="center"/>
              <w:rPr>
                <w:rFonts w:ascii="宋体" w:eastAsia="宋体"/>
                <w:b/>
                <w:bCs w:val="0"/>
                <w:color w:val="auto"/>
                <w:sz w:val="22"/>
                <w:szCs w:val="22"/>
                <w:lang w:val="zh-CN"/>
              </w:rPr>
            </w:pPr>
            <w:r>
              <w:rPr>
                <w:rFonts w:hint="eastAsia" w:ascii="宋体" w:eastAsia="宋体"/>
                <w:b/>
                <w:bCs w:val="0"/>
                <w:color w:val="auto"/>
                <w:sz w:val="22"/>
                <w:szCs w:val="22"/>
                <w:lang w:val="zh-CN"/>
              </w:rPr>
              <w:t>13</w:t>
            </w:r>
          </w:p>
        </w:tc>
        <w:tc>
          <w:tcPr>
            <w:tcW w:w="8770" w:type="dxa"/>
          </w:tcPr>
          <w:p w14:paraId="7640B76B">
            <w:pPr>
              <w:autoSpaceDE w:val="0"/>
              <w:autoSpaceDN w:val="0"/>
              <w:adjustRightInd w:val="0"/>
              <w:snapToGrid w:val="0"/>
              <w:spacing w:line="430" w:lineRule="atLeast"/>
              <w:rPr>
                <w:rFonts w:ascii="宋体" w:eastAsia="宋体"/>
                <w:b/>
                <w:bCs w:val="0"/>
                <w:color w:val="auto"/>
                <w:sz w:val="22"/>
                <w:szCs w:val="22"/>
              </w:rPr>
            </w:pPr>
            <w:r>
              <w:rPr>
                <w:rFonts w:hint="eastAsia" w:ascii="宋体" w:eastAsia="宋体"/>
                <w:b/>
                <w:bCs w:val="0"/>
                <w:color w:val="auto"/>
                <w:sz w:val="22"/>
                <w:szCs w:val="22"/>
              </w:rPr>
              <w:t>项目总负责人资格情况表（附件十）</w:t>
            </w:r>
          </w:p>
        </w:tc>
      </w:tr>
      <w:tr w14:paraId="0016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6A88173">
            <w:pPr>
              <w:autoSpaceDE w:val="0"/>
              <w:autoSpaceDN w:val="0"/>
              <w:adjustRightInd w:val="0"/>
              <w:snapToGrid w:val="0"/>
              <w:spacing w:line="430" w:lineRule="atLeast"/>
              <w:jc w:val="center"/>
              <w:rPr>
                <w:rFonts w:ascii="宋体" w:eastAsia="宋体"/>
                <w:b/>
                <w:bCs w:val="0"/>
                <w:color w:val="auto"/>
                <w:sz w:val="22"/>
                <w:szCs w:val="22"/>
                <w:lang w:val="zh-CN"/>
              </w:rPr>
            </w:pPr>
            <w:r>
              <w:rPr>
                <w:rFonts w:hint="eastAsia" w:ascii="宋体" w:eastAsia="宋体"/>
                <w:b/>
                <w:bCs w:val="0"/>
                <w:color w:val="auto"/>
                <w:sz w:val="22"/>
                <w:szCs w:val="22"/>
                <w:lang w:val="zh-CN"/>
              </w:rPr>
              <w:t>14</w:t>
            </w:r>
          </w:p>
        </w:tc>
        <w:tc>
          <w:tcPr>
            <w:tcW w:w="8770" w:type="dxa"/>
          </w:tcPr>
          <w:p w14:paraId="1FDA3950">
            <w:pPr>
              <w:autoSpaceDE w:val="0"/>
              <w:autoSpaceDN w:val="0"/>
              <w:adjustRightInd w:val="0"/>
              <w:snapToGrid w:val="0"/>
              <w:spacing w:line="430" w:lineRule="atLeast"/>
              <w:rPr>
                <w:rFonts w:ascii="宋体" w:eastAsia="宋体"/>
                <w:b/>
                <w:bCs w:val="0"/>
                <w:color w:val="auto"/>
                <w:sz w:val="22"/>
                <w:szCs w:val="22"/>
              </w:rPr>
            </w:pPr>
            <w:r>
              <w:rPr>
                <w:rFonts w:hint="eastAsia" w:ascii="宋体" w:eastAsia="宋体"/>
                <w:b/>
                <w:bCs w:val="0"/>
                <w:color w:val="auto"/>
                <w:sz w:val="22"/>
                <w:szCs w:val="22"/>
              </w:rPr>
              <w:t>项目组人员一览表（附件十</w:t>
            </w:r>
            <w:r>
              <w:rPr>
                <w:rFonts w:hint="eastAsia" w:ascii="宋体" w:eastAsia="宋体"/>
                <w:b/>
                <w:bCs w:val="0"/>
                <w:color w:val="auto"/>
                <w:sz w:val="22"/>
                <w:szCs w:val="22"/>
                <w:lang w:val="en-US" w:eastAsia="zh-CN"/>
              </w:rPr>
              <w:t>一</w:t>
            </w:r>
            <w:r>
              <w:rPr>
                <w:rFonts w:hint="eastAsia" w:ascii="宋体" w:eastAsia="宋体"/>
                <w:b/>
                <w:bCs w:val="0"/>
                <w:color w:val="auto"/>
                <w:sz w:val="22"/>
                <w:szCs w:val="22"/>
              </w:rPr>
              <w:t>）</w:t>
            </w:r>
          </w:p>
        </w:tc>
      </w:tr>
      <w:tr w14:paraId="721C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5D7EA0B">
            <w:pPr>
              <w:autoSpaceDE w:val="0"/>
              <w:autoSpaceDN w:val="0"/>
              <w:adjustRightInd w:val="0"/>
              <w:snapToGrid w:val="0"/>
              <w:spacing w:line="430" w:lineRule="atLeast"/>
              <w:jc w:val="center"/>
              <w:rPr>
                <w:rFonts w:ascii="宋体" w:eastAsia="宋体"/>
                <w:b/>
                <w:bCs w:val="0"/>
                <w:color w:val="auto"/>
                <w:sz w:val="22"/>
                <w:szCs w:val="22"/>
                <w:lang w:val="zh-CN"/>
              </w:rPr>
            </w:pPr>
            <w:r>
              <w:rPr>
                <w:rFonts w:hint="eastAsia" w:ascii="宋体" w:eastAsia="宋体"/>
                <w:b w:val="0"/>
                <w:bCs/>
                <w:color w:val="auto"/>
                <w:sz w:val="22"/>
                <w:szCs w:val="22"/>
                <w:lang w:val="zh-CN"/>
              </w:rPr>
              <w:t>15</w:t>
            </w:r>
          </w:p>
        </w:tc>
        <w:tc>
          <w:tcPr>
            <w:tcW w:w="8770" w:type="dxa"/>
          </w:tcPr>
          <w:p w14:paraId="5C016ACF">
            <w:pPr>
              <w:autoSpaceDE w:val="0"/>
              <w:autoSpaceDN w:val="0"/>
              <w:adjustRightInd w:val="0"/>
              <w:snapToGrid w:val="0"/>
              <w:spacing w:line="430" w:lineRule="atLeast"/>
              <w:rPr>
                <w:rFonts w:hint="eastAsia" w:ascii="宋体" w:eastAsia="宋体"/>
                <w:b w:val="0"/>
                <w:bCs w:val="0"/>
                <w:color w:val="auto"/>
                <w:sz w:val="22"/>
                <w:szCs w:val="22"/>
              </w:rPr>
            </w:pPr>
            <w:r>
              <w:rPr>
                <w:rFonts w:hint="eastAsia" w:ascii="宋体" w:eastAsia="宋体"/>
                <w:b w:val="0"/>
                <w:bCs w:val="0"/>
                <w:color w:val="auto"/>
                <w:sz w:val="22"/>
                <w:szCs w:val="22"/>
              </w:rPr>
              <w:t>针对本项目实施方案介绍说明，主要内容包括：</w:t>
            </w:r>
          </w:p>
          <w:p w14:paraId="62AF4517">
            <w:pPr>
              <w:autoSpaceDE w:val="0"/>
              <w:autoSpaceDN w:val="0"/>
              <w:adjustRightInd w:val="0"/>
              <w:snapToGrid w:val="0"/>
              <w:spacing w:line="430" w:lineRule="atLeast"/>
              <w:rPr>
                <w:rFonts w:hint="eastAsia" w:ascii="宋体" w:eastAsia="宋体"/>
                <w:b w:val="0"/>
                <w:bCs w:val="0"/>
                <w:color w:val="auto"/>
                <w:sz w:val="22"/>
                <w:szCs w:val="22"/>
              </w:rPr>
            </w:pPr>
            <w:r>
              <w:rPr>
                <w:rFonts w:hint="eastAsia" w:ascii="宋体" w:eastAsia="宋体"/>
                <w:b w:val="0"/>
                <w:bCs w:val="0"/>
                <w:color w:val="auto"/>
                <w:sz w:val="22"/>
                <w:szCs w:val="22"/>
              </w:rPr>
              <w:t>A、</w:t>
            </w:r>
            <w:r>
              <w:rPr>
                <w:rFonts w:hint="eastAsia" w:ascii="宋体" w:eastAsia="宋体"/>
                <w:b w:val="0"/>
                <w:bCs w:val="0"/>
                <w:color w:val="auto"/>
                <w:sz w:val="22"/>
                <w:szCs w:val="22"/>
                <w:lang w:val="en-US" w:eastAsia="zh-CN"/>
              </w:rPr>
              <w:t>项目</w:t>
            </w:r>
            <w:r>
              <w:rPr>
                <w:rFonts w:hint="eastAsia" w:ascii="宋体" w:hAnsi="宋体" w:eastAsia="宋体" w:cs="宋体"/>
                <w:b w:val="0"/>
                <w:bCs/>
                <w:color w:val="auto"/>
                <w:sz w:val="22"/>
                <w:szCs w:val="22"/>
              </w:rPr>
              <w:t>服务方案</w:t>
            </w:r>
            <w:r>
              <w:rPr>
                <w:rFonts w:hint="eastAsia" w:ascii="宋体" w:eastAsia="宋体"/>
                <w:b w:val="0"/>
                <w:bCs w:val="0"/>
                <w:color w:val="auto"/>
                <w:sz w:val="22"/>
                <w:szCs w:val="22"/>
              </w:rPr>
              <w:t>；</w:t>
            </w:r>
          </w:p>
          <w:p w14:paraId="0F26E2B6">
            <w:pPr>
              <w:autoSpaceDE w:val="0"/>
              <w:autoSpaceDN w:val="0"/>
              <w:adjustRightInd w:val="0"/>
              <w:snapToGrid w:val="0"/>
              <w:spacing w:line="430" w:lineRule="atLeast"/>
              <w:rPr>
                <w:rFonts w:hint="eastAsia" w:ascii="宋体" w:eastAsia="宋体"/>
                <w:b w:val="0"/>
                <w:bCs w:val="0"/>
                <w:color w:val="auto"/>
                <w:sz w:val="22"/>
                <w:szCs w:val="22"/>
              </w:rPr>
            </w:pPr>
            <w:r>
              <w:rPr>
                <w:rFonts w:hint="eastAsia" w:ascii="宋体" w:eastAsia="宋体"/>
                <w:b w:val="0"/>
                <w:bCs w:val="0"/>
                <w:color w:val="auto"/>
                <w:sz w:val="22"/>
                <w:szCs w:val="22"/>
              </w:rPr>
              <w:t>B、</w:t>
            </w:r>
            <w:r>
              <w:rPr>
                <w:rFonts w:hint="eastAsia" w:ascii="宋体" w:hAnsi="宋体" w:eastAsia="宋体" w:cs="宋体"/>
                <w:b w:val="0"/>
                <w:bCs w:val="0"/>
                <w:color w:val="auto"/>
                <w:sz w:val="22"/>
                <w:szCs w:val="22"/>
              </w:rPr>
              <w:t>药品及耗材供应</w:t>
            </w:r>
            <w:r>
              <w:rPr>
                <w:rFonts w:hint="eastAsia" w:ascii="宋体" w:eastAsia="宋体"/>
                <w:b w:val="0"/>
                <w:bCs w:val="0"/>
                <w:color w:val="auto"/>
                <w:sz w:val="22"/>
                <w:szCs w:val="22"/>
              </w:rPr>
              <w:t>；</w:t>
            </w:r>
          </w:p>
          <w:p w14:paraId="7E4E3CB0">
            <w:pPr>
              <w:autoSpaceDE w:val="0"/>
              <w:autoSpaceDN w:val="0"/>
              <w:adjustRightInd w:val="0"/>
              <w:snapToGrid w:val="0"/>
              <w:spacing w:line="430" w:lineRule="atLeast"/>
              <w:rPr>
                <w:rFonts w:hint="eastAsia" w:ascii="宋体" w:eastAsia="宋体"/>
                <w:b w:val="0"/>
                <w:bCs w:val="0"/>
                <w:color w:val="auto"/>
                <w:sz w:val="22"/>
                <w:szCs w:val="22"/>
              </w:rPr>
            </w:pPr>
            <w:r>
              <w:rPr>
                <w:rFonts w:hint="eastAsia" w:ascii="宋体" w:eastAsia="宋体"/>
                <w:b w:val="0"/>
                <w:bCs w:val="0"/>
                <w:color w:val="auto"/>
                <w:sz w:val="22"/>
                <w:szCs w:val="22"/>
              </w:rPr>
              <w:t>C、</w:t>
            </w:r>
            <w:r>
              <w:rPr>
                <w:rFonts w:hint="eastAsia" w:ascii="宋体" w:hAnsi="宋体" w:eastAsia="宋体" w:cs="宋体"/>
                <w:b w:val="0"/>
                <w:bCs w:val="0"/>
                <w:color w:val="auto"/>
                <w:sz w:val="22"/>
                <w:szCs w:val="22"/>
              </w:rPr>
              <w:t>管理制度</w:t>
            </w:r>
            <w:r>
              <w:rPr>
                <w:rFonts w:hint="eastAsia" w:ascii="宋体" w:eastAsia="宋体"/>
                <w:b w:val="0"/>
                <w:bCs w:val="0"/>
                <w:color w:val="auto"/>
                <w:sz w:val="22"/>
                <w:szCs w:val="22"/>
              </w:rPr>
              <w:t>；</w:t>
            </w:r>
          </w:p>
          <w:p w14:paraId="15E455E8">
            <w:pPr>
              <w:autoSpaceDE w:val="0"/>
              <w:autoSpaceDN w:val="0"/>
              <w:adjustRightInd w:val="0"/>
              <w:snapToGrid w:val="0"/>
              <w:spacing w:line="430" w:lineRule="atLeast"/>
              <w:rPr>
                <w:rFonts w:hint="eastAsia" w:ascii="宋体" w:eastAsia="宋体"/>
                <w:b w:val="0"/>
                <w:bCs w:val="0"/>
                <w:color w:val="auto"/>
                <w:sz w:val="22"/>
                <w:szCs w:val="22"/>
              </w:rPr>
            </w:pPr>
            <w:r>
              <w:rPr>
                <w:rFonts w:hint="eastAsia" w:ascii="宋体" w:eastAsia="宋体"/>
                <w:b w:val="0"/>
                <w:bCs w:val="0"/>
                <w:color w:val="auto"/>
                <w:sz w:val="22"/>
                <w:szCs w:val="22"/>
              </w:rPr>
              <w:t>D、</w:t>
            </w:r>
            <w:r>
              <w:rPr>
                <w:rFonts w:hint="eastAsia" w:ascii="宋体" w:hAnsi="宋体" w:eastAsia="宋体" w:cs="宋体"/>
                <w:b w:val="0"/>
                <w:bCs w:val="0"/>
                <w:color w:val="auto"/>
                <w:sz w:val="22"/>
                <w:szCs w:val="22"/>
              </w:rPr>
              <w:t>培训方案</w:t>
            </w:r>
            <w:r>
              <w:rPr>
                <w:rFonts w:hint="eastAsia" w:ascii="宋体" w:eastAsia="宋体"/>
                <w:b w:val="0"/>
                <w:bCs w:val="0"/>
                <w:color w:val="auto"/>
                <w:sz w:val="22"/>
                <w:szCs w:val="22"/>
              </w:rPr>
              <w:t>；</w:t>
            </w:r>
          </w:p>
          <w:p w14:paraId="46C1BFC7">
            <w:pPr>
              <w:autoSpaceDE w:val="0"/>
              <w:autoSpaceDN w:val="0"/>
              <w:adjustRightInd w:val="0"/>
              <w:snapToGrid w:val="0"/>
              <w:spacing w:line="430" w:lineRule="atLeast"/>
              <w:rPr>
                <w:rFonts w:ascii="宋体" w:eastAsia="宋体"/>
                <w:b/>
                <w:bCs w:val="0"/>
                <w:color w:val="auto"/>
                <w:sz w:val="22"/>
                <w:szCs w:val="22"/>
              </w:rPr>
            </w:pPr>
            <w:r>
              <w:rPr>
                <w:rFonts w:hint="eastAsia" w:ascii="宋体" w:eastAsia="宋体"/>
                <w:b w:val="0"/>
                <w:bCs w:val="0"/>
                <w:color w:val="auto"/>
                <w:sz w:val="22"/>
                <w:szCs w:val="22"/>
              </w:rPr>
              <w:t>E、有必要说明的其他内容；</w:t>
            </w:r>
          </w:p>
        </w:tc>
      </w:tr>
      <w:tr w14:paraId="47EA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6E43110">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16</w:t>
            </w:r>
          </w:p>
        </w:tc>
        <w:tc>
          <w:tcPr>
            <w:tcW w:w="8770" w:type="dxa"/>
            <w:vAlign w:val="top"/>
          </w:tcPr>
          <w:p w14:paraId="3C584724">
            <w:pPr>
              <w:autoSpaceDE w:val="0"/>
              <w:autoSpaceDN w:val="0"/>
              <w:adjustRightInd w:val="0"/>
              <w:snapToGrid w:val="0"/>
              <w:spacing w:line="430" w:lineRule="atLeast"/>
              <w:rPr>
                <w:rFonts w:ascii="宋体" w:hAnsi="宋体" w:eastAsia="宋体" w:cs="Arial"/>
                <w:b/>
                <w:bCs/>
                <w:color w:val="auto"/>
                <w:sz w:val="22"/>
                <w:szCs w:val="22"/>
                <w:lang w:val="en-US" w:eastAsia="zh-CN" w:bidi="ar-SA"/>
              </w:rPr>
            </w:pPr>
            <w:r>
              <w:rPr>
                <w:rFonts w:hint="eastAsia" w:ascii="宋体" w:eastAsia="宋体"/>
                <w:b w:val="0"/>
                <w:color w:val="auto"/>
                <w:sz w:val="22"/>
                <w:szCs w:val="22"/>
              </w:rPr>
              <w:t>场地证明</w:t>
            </w:r>
          </w:p>
        </w:tc>
      </w:tr>
      <w:tr w14:paraId="5A7C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94A72F4">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rPr>
              <w:t>17</w:t>
            </w:r>
          </w:p>
        </w:tc>
        <w:tc>
          <w:tcPr>
            <w:tcW w:w="8770" w:type="dxa"/>
            <w:vAlign w:val="top"/>
          </w:tcPr>
          <w:p w14:paraId="5F19F346">
            <w:pPr>
              <w:autoSpaceDE w:val="0"/>
              <w:autoSpaceDN w:val="0"/>
              <w:adjustRightInd w:val="0"/>
              <w:snapToGrid w:val="0"/>
              <w:spacing w:line="430" w:lineRule="atLeast"/>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测试验收方案</w:t>
            </w:r>
          </w:p>
        </w:tc>
      </w:tr>
      <w:tr w14:paraId="6993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50CDDCAD">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rPr>
              <w:t>18</w:t>
            </w:r>
          </w:p>
        </w:tc>
        <w:tc>
          <w:tcPr>
            <w:tcW w:w="8770" w:type="dxa"/>
            <w:vAlign w:val="top"/>
          </w:tcPr>
          <w:p w14:paraId="0F41DF9A">
            <w:pPr>
              <w:autoSpaceDE w:val="0"/>
              <w:autoSpaceDN w:val="0"/>
              <w:adjustRightInd w:val="0"/>
              <w:snapToGrid w:val="0"/>
              <w:spacing w:line="430" w:lineRule="atLeast"/>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 xml:space="preserve">售后服务承诺：技术服务和售后服务的内容、措施、承诺，包括质保期、距采购人最近的服务网点的详细介绍，资质资格、技术力量、成立时间；   </w:t>
            </w:r>
          </w:p>
        </w:tc>
      </w:tr>
      <w:tr w14:paraId="06F2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C4981AE">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19</w:t>
            </w:r>
          </w:p>
        </w:tc>
        <w:tc>
          <w:tcPr>
            <w:tcW w:w="8770" w:type="dxa"/>
            <w:vAlign w:val="top"/>
          </w:tcPr>
          <w:p w14:paraId="3954FEC1">
            <w:pPr>
              <w:autoSpaceDE w:val="0"/>
              <w:autoSpaceDN w:val="0"/>
              <w:adjustRightInd w:val="0"/>
              <w:snapToGrid w:val="0"/>
              <w:spacing w:line="430" w:lineRule="atLeast"/>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根据招标文件中的采购内容与技术要求、评标细则，需要提供的其它文件和资料。</w:t>
            </w:r>
          </w:p>
        </w:tc>
      </w:tr>
      <w:tr w14:paraId="778B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0" w:type="dxa"/>
            <w:vAlign w:val="center"/>
          </w:tcPr>
          <w:p w14:paraId="5A21613D">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20</w:t>
            </w:r>
          </w:p>
        </w:tc>
        <w:tc>
          <w:tcPr>
            <w:tcW w:w="8770" w:type="dxa"/>
            <w:vAlign w:val="top"/>
          </w:tcPr>
          <w:p w14:paraId="58F90757">
            <w:pPr>
              <w:autoSpaceDE w:val="0"/>
              <w:autoSpaceDN w:val="0"/>
              <w:adjustRightInd w:val="0"/>
              <w:snapToGrid w:val="0"/>
              <w:spacing w:line="430" w:lineRule="atLeast"/>
              <w:rPr>
                <w:rFonts w:ascii="宋体" w:hAnsi="宋体" w:eastAsia="宋体" w:cs="宋体"/>
                <w:b w:val="0"/>
                <w:bCs/>
                <w:color w:val="auto"/>
                <w:sz w:val="22"/>
                <w:szCs w:val="22"/>
                <w:lang w:val="en-US" w:eastAsia="zh-CN" w:bidi="ar-SA"/>
              </w:rPr>
            </w:pPr>
            <w:r>
              <w:rPr>
                <w:rFonts w:hint="eastAsia" w:ascii="宋体" w:eastAsia="宋体"/>
                <w:b w:val="0"/>
                <w:color w:val="auto"/>
                <w:sz w:val="22"/>
                <w:szCs w:val="22"/>
              </w:rPr>
              <w:t>供应商针对评分细则，编制目录索引，注明评标细则项目所在投标文件页码。</w:t>
            </w:r>
          </w:p>
        </w:tc>
      </w:tr>
    </w:tbl>
    <w:p w14:paraId="57C2F60C">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bookmarkStart w:id="18" w:name="_Toc295828976"/>
      <w:r>
        <w:rPr>
          <w:rFonts w:hint="eastAsia" w:ascii="宋体" w:eastAsia="宋体"/>
          <w:b w:val="0"/>
          <w:color w:val="auto"/>
          <w:sz w:val="22"/>
          <w:szCs w:val="22"/>
        </w:rPr>
        <w:t>3、投标内容填写说明</w:t>
      </w:r>
    </w:p>
    <w:p w14:paraId="44B4CEA3">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3.1</w:t>
      </w:r>
      <w:r>
        <w:rPr>
          <w:rFonts w:hint="eastAsia" w:ascii="宋体" w:eastAsia="宋体"/>
          <w:b w:val="0"/>
          <w:color w:val="auto"/>
          <w:sz w:val="22"/>
          <w:szCs w:val="22"/>
          <w:lang w:val="en-US" w:eastAsia="zh-CN"/>
        </w:rPr>
        <w:t>.</w:t>
      </w:r>
      <w:r>
        <w:rPr>
          <w:rFonts w:hint="eastAsia" w:ascii="宋体" w:eastAsia="宋体"/>
          <w:b w:val="0"/>
          <w:color w:val="auto"/>
          <w:sz w:val="22"/>
          <w:szCs w:val="22"/>
        </w:rPr>
        <w:t>投标文件格式</w:t>
      </w:r>
    </w:p>
    <w:p w14:paraId="2C806483">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bookmarkStart w:id="19" w:name="_Toc132122115"/>
      <w:bookmarkStart w:id="20" w:name="_Toc132122412"/>
      <w:r>
        <w:rPr>
          <w:rFonts w:hint="eastAsia" w:ascii="宋体" w:eastAsia="宋体"/>
          <w:b w:val="0"/>
          <w:color w:val="auto"/>
          <w:sz w:val="22"/>
          <w:szCs w:val="22"/>
        </w:rPr>
        <w:t>投标供应商应按照</w:t>
      </w:r>
      <w:r>
        <w:rPr>
          <w:rFonts w:hint="eastAsia" w:ascii="宋体" w:eastAsia="宋体" w:cs="黑体"/>
          <w:b w:val="0"/>
          <w:color w:val="auto"/>
          <w:sz w:val="22"/>
          <w:szCs w:val="22"/>
        </w:rPr>
        <w:t>第三部分第三条第2款</w:t>
      </w:r>
      <w:r>
        <w:rPr>
          <w:rFonts w:hint="eastAsia" w:ascii="宋体" w:eastAsia="宋体"/>
          <w:b w:val="0"/>
          <w:color w:val="auto"/>
          <w:sz w:val="22"/>
          <w:szCs w:val="22"/>
        </w:rPr>
        <w:t>所列出的内容及格式</w:t>
      </w:r>
      <w:r>
        <w:rPr>
          <w:rFonts w:hint="eastAsia" w:ascii="宋体" w:eastAsia="宋体"/>
          <w:b w:val="0"/>
          <w:color w:val="auto"/>
          <w:sz w:val="22"/>
          <w:szCs w:val="22"/>
          <w:u w:val="thick"/>
        </w:rPr>
        <w:t>逐一按顺序</w:t>
      </w:r>
      <w:r>
        <w:rPr>
          <w:rFonts w:hint="eastAsia" w:ascii="宋体" w:eastAsia="宋体"/>
          <w:b w:val="0"/>
          <w:color w:val="auto"/>
          <w:sz w:val="22"/>
          <w:szCs w:val="22"/>
        </w:rPr>
        <w:t>组成投标文件。</w:t>
      </w:r>
    </w:p>
    <w:p w14:paraId="7AE1805F">
      <w:pPr>
        <w:autoSpaceDE w:val="0"/>
        <w:autoSpaceDN w:val="0"/>
        <w:adjustRightInd w:val="0"/>
        <w:snapToGrid w:val="0"/>
        <w:spacing w:line="460" w:lineRule="atLeast"/>
        <w:ind w:firstLine="422"/>
        <w:textAlignment w:val="bottom"/>
        <w:rPr>
          <w:rFonts w:ascii="宋体" w:eastAsia="宋体"/>
          <w:b w:val="0"/>
          <w:color w:val="auto"/>
          <w:sz w:val="22"/>
          <w:szCs w:val="22"/>
        </w:rPr>
      </w:pPr>
      <w:r>
        <w:rPr>
          <w:rFonts w:hint="eastAsia" w:ascii="宋体" w:eastAsia="宋体"/>
          <w:b w:val="0"/>
          <w:color w:val="auto"/>
          <w:sz w:val="22"/>
          <w:szCs w:val="22"/>
        </w:rPr>
        <w:t>4、投标报价</w:t>
      </w:r>
      <w:bookmarkEnd w:id="19"/>
      <w:bookmarkEnd w:id="20"/>
    </w:p>
    <w:p w14:paraId="43D8B4DA">
      <w:pPr>
        <w:autoSpaceDE w:val="0"/>
        <w:autoSpaceDN w:val="0"/>
        <w:adjustRightInd w:val="0"/>
        <w:spacing w:line="460" w:lineRule="atLeast"/>
        <w:rPr>
          <w:rFonts w:ascii="宋体" w:eastAsia="宋体"/>
          <w:b w:val="0"/>
          <w:color w:val="auto"/>
          <w:sz w:val="22"/>
          <w:szCs w:val="22"/>
          <w:lang w:val="zh-CN"/>
        </w:rPr>
      </w:pPr>
      <w:r>
        <w:rPr>
          <w:rFonts w:hint="eastAsia" w:ascii="宋体" w:eastAsia="宋体"/>
          <w:b w:val="0"/>
          <w:color w:val="auto"/>
          <w:sz w:val="22"/>
          <w:szCs w:val="22"/>
        </w:rPr>
        <w:t xml:space="preserve">    4.1</w:t>
      </w:r>
      <w:r>
        <w:rPr>
          <w:rFonts w:hint="eastAsia" w:ascii="宋体" w:eastAsia="宋体"/>
          <w:b w:val="0"/>
          <w:color w:val="auto"/>
          <w:sz w:val="22"/>
          <w:szCs w:val="22"/>
          <w:lang w:val="en-US" w:eastAsia="zh-CN"/>
        </w:rPr>
        <w:t>.</w:t>
      </w:r>
      <w:r>
        <w:rPr>
          <w:rFonts w:hint="eastAsia" w:ascii="宋体" w:eastAsia="宋体"/>
          <w:b w:val="0"/>
          <w:color w:val="auto"/>
          <w:sz w:val="22"/>
          <w:szCs w:val="22"/>
        </w:rPr>
        <w:t>投标供应商应按招标文件中《开标一览表》填写投标报价。</w:t>
      </w:r>
    </w:p>
    <w:p w14:paraId="5B0A9F40">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4.2</w:t>
      </w:r>
      <w:r>
        <w:rPr>
          <w:rFonts w:hint="eastAsia" w:ascii="宋体" w:eastAsia="宋体"/>
          <w:b w:val="0"/>
          <w:color w:val="auto"/>
          <w:sz w:val="22"/>
          <w:szCs w:val="22"/>
          <w:lang w:val="en-US" w:eastAsia="zh-CN"/>
        </w:rPr>
        <w:t>.</w:t>
      </w:r>
      <w:r>
        <w:rPr>
          <w:rFonts w:hint="eastAsia" w:ascii="宋体" w:eastAsia="宋体"/>
          <w:b w:val="0"/>
          <w:color w:val="auto"/>
          <w:sz w:val="22"/>
          <w:szCs w:val="22"/>
        </w:rPr>
        <w:t>本次招标只允许有一个报价，有选择的报价将不予接受。供应商的投标报价包括涉及本项目所发生的一切费用，实行固定费用总包干，投标供应商应根据上述因素自行考虑含入报价。</w:t>
      </w:r>
    </w:p>
    <w:p w14:paraId="4DB2B5E1">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供应商在总价中应充分考虑作业期间成本投入的市场风险、政策性调整及服务期间的不可预见因素，今后不再作调整，采购人要求变动的内容除外。供应商在报价中应充分考虑所有可能发生的费用，否则采购人将视投标总价中已包括所有费用。</w:t>
      </w:r>
    </w:p>
    <w:p w14:paraId="41C6428C">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4.3</w:t>
      </w:r>
      <w:r>
        <w:rPr>
          <w:rFonts w:hint="eastAsia" w:ascii="宋体" w:eastAsia="宋体"/>
          <w:b w:val="0"/>
          <w:color w:val="auto"/>
          <w:sz w:val="22"/>
          <w:szCs w:val="22"/>
          <w:lang w:val="en-US" w:eastAsia="zh-CN"/>
        </w:rPr>
        <w:t>.</w:t>
      </w:r>
      <w:r>
        <w:rPr>
          <w:rFonts w:hint="eastAsia" w:ascii="宋体" w:eastAsia="宋体"/>
          <w:b w:val="0"/>
          <w:color w:val="auto"/>
          <w:sz w:val="22"/>
          <w:szCs w:val="22"/>
        </w:rPr>
        <w:t>投标供应商应考虑企业自身实力、经验及项目实施过程中的各种因素，自主确定报价。投标供应商应在各自技术和商务占优势的基础上并充分考虑本项目的重要性，提供对采购人最优惠的报价。</w:t>
      </w:r>
    </w:p>
    <w:p w14:paraId="33290F22">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投标供应商在投标报价中应充分考虑所有可能发生的费用，否则采购人将视投标总价中已包括所有费用。</w:t>
      </w:r>
    </w:p>
    <w:p w14:paraId="45599591">
      <w:pPr>
        <w:autoSpaceDE w:val="0"/>
        <w:autoSpaceDN w:val="0"/>
        <w:adjustRightInd w:val="0"/>
        <w:snapToGrid w:val="0"/>
        <w:spacing w:line="460" w:lineRule="atLeast"/>
        <w:ind w:firstLine="552" w:firstLineChars="250"/>
        <w:textAlignment w:val="bottom"/>
        <w:rPr>
          <w:rFonts w:ascii="宋体" w:eastAsia="宋体"/>
          <w:color w:val="auto"/>
          <w:sz w:val="22"/>
          <w:szCs w:val="22"/>
        </w:rPr>
      </w:pPr>
      <w:r>
        <w:rPr>
          <w:rFonts w:hint="eastAsia" w:ascii="宋体" w:eastAsia="宋体"/>
          <w:color w:val="auto"/>
          <w:sz w:val="22"/>
          <w:szCs w:val="22"/>
        </w:rPr>
        <w:t>投标供应商对在合同执行中，除上述费用及招标文件规定的由中标供应商负责的工作范围以外需要采购人协调或提供便利的工作应当在投标文件中说明。</w:t>
      </w:r>
    </w:p>
    <w:p w14:paraId="312A515D">
      <w:pPr>
        <w:autoSpaceDE w:val="0"/>
        <w:autoSpaceDN w:val="0"/>
        <w:adjustRightInd w:val="0"/>
        <w:snapToGrid w:val="0"/>
        <w:spacing w:line="460" w:lineRule="atLeast"/>
        <w:ind w:firstLine="440" w:firstLineChars="200"/>
        <w:textAlignment w:val="bottom"/>
        <w:rPr>
          <w:color w:val="auto"/>
        </w:rPr>
      </w:pPr>
      <w:r>
        <w:rPr>
          <w:rFonts w:hint="eastAsia" w:ascii="宋体" w:eastAsia="宋体"/>
          <w:b w:val="0"/>
          <w:color w:val="auto"/>
          <w:sz w:val="22"/>
          <w:szCs w:val="22"/>
        </w:rPr>
        <w:t>5、采购人要求分类报价是为了方便评标，但在任何情况下不限制采购人以其认为最合适的条款签订合同的权利。</w:t>
      </w:r>
    </w:p>
    <w:p w14:paraId="74BDF044">
      <w:pPr>
        <w:autoSpaceDE w:val="0"/>
        <w:autoSpaceDN w:val="0"/>
        <w:adjustRightInd w:val="0"/>
        <w:snapToGrid w:val="0"/>
        <w:spacing w:line="460" w:lineRule="atLeast"/>
        <w:textAlignment w:val="bottom"/>
        <w:rPr>
          <w:rFonts w:ascii="宋体" w:eastAsia="宋体"/>
          <w:b w:val="0"/>
          <w:color w:val="auto"/>
          <w:sz w:val="22"/>
          <w:szCs w:val="22"/>
        </w:rPr>
      </w:pPr>
      <w:bookmarkStart w:id="21" w:name="_Toc132122413"/>
      <w:bookmarkStart w:id="22" w:name="_Toc132122116"/>
      <w:r>
        <w:rPr>
          <w:rFonts w:hint="eastAsia" w:ascii="宋体" w:eastAsia="宋体"/>
          <w:b w:val="0"/>
          <w:color w:val="auto"/>
          <w:sz w:val="22"/>
          <w:szCs w:val="22"/>
        </w:rPr>
        <w:t xml:space="preserve">    6、投标保证金</w:t>
      </w:r>
    </w:p>
    <w:p w14:paraId="669BDF43">
      <w:pPr>
        <w:autoSpaceDE w:val="0"/>
        <w:autoSpaceDN w:val="0"/>
        <w:adjustRightInd w:val="0"/>
        <w:snapToGrid w:val="0"/>
        <w:spacing w:line="460" w:lineRule="atLeast"/>
        <w:ind w:firstLine="420" w:firstLineChars="191"/>
        <w:textAlignment w:val="bottom"/>
        <w:rPr>
          <w:rFonts w:ascii="宋体" w:eastAsia="宋体"/>
          <w:b w:val="0"/>
          <w:color w:val="auto"/>
          <w:sz w:val="22"/>
          <w:szCs w:val="22"/>
        </w:rPr>
      </w:pPr>
      <w:r>
        <w:rPr>
          <w:rFonts w:hint="eastAsia" w:ascii="宋体" w:eastAsia="宋体"/>
          <w:b w:val="0"/>
          <w:color w:val="auto"/>
          <w:sz w:val="22"/>
          <w:szCs w:val="22"/>
        </w:rPr>
        <w:t>无</w:t>
      </w:r>
    </w:p>
    <w:bookmarkEnd w:id="21"/>
    <w:bookmarkEnd w:id="22"/>
    <w:p w14:paraId="0588E7BE">
      <w:pPr>
        <w:autoSpaceDE w:val="0"/>
        <w:autoSpaceDN w:val="0"/>
        <w:adjustRightInd w:val="0"/>
        <w:snapToGrid w:val="0"/>
        <w:spacing w:line="460" w:lineRule="atLeast"/>
        <w:ind w:firstLine="440" w:firstLineChars="200"/>
        <w:textAlignment w:val="bottom"/>
        <w:rPr>
          <w:rFonts w:eastAsia="宋体"/>
          <w:b w:val="0"/>
          <w:color w:val="auto"/>
          <w:sz w:val="22"/>
          <w:szCs w:val="22"/>
        </w:rPr>
      </w:pPr>
      <w:bookmarkStart w:id="23" w:name="_Toc132122414"/>
      <w:bookmarkStart w:id="24" w:name="_Toc132122117"/>
      <w:r>
        <w:rPr>
          <w:rFonts w:hint="eastAsia" w:ascii="宋体" w:eastAsia="宋体"/>
          <w:b w:val="0"/>
          <w:color w:val="auto"/>
          <w:sz w:val="22"/>
          <w:szCs w:val="22"/>
        </w:rPr>
        <w:t>7</w:t>
      </w:r>
      <w:r>
        <w:rPr>
          <w:rFonts w:hint="eastAsia" w:eastAsia="宋体"/>
          <w:b w:val="0"/>
          <w:color w:val="auto"/>
          <w:sz w:val="22"/>
          <w:szCs w:val="22"/>
        </w:rPr>
        <w:t>、投标文件的有效期</w:t>
      </w:r>
      <w:bookmarkEnd w:id="23"/>
      <w:bookmarkEnd w:id="24"/>
    </w:p>
    <w:p w14:paraId="0B4C50D1">
      <w:pPr>
        <w:pStyle w:val="22"/>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7.1</w:t>
      </w:r>
      <w:r>
        <w:rPr>
          <w:rFonts w:hint="eastAsia" w:hAnsi="宋体" w:eastAsia="宋体"/>
          <w:b w:val="0"/>
          <w:color w:val="auto"/>
          <w:sz w:val="22"/>
          <w:szCs w:val="22"/>
          <w:lang w:val="en-US" w:eastAsia="zh-CN"/>
        </w:rPr>
        <w:t>.</w:t>
      </w:r>
      <w:r>
        <w:rPr>
          <w:rFonts w:hint="eastAsia" w:hAnsi="宋体" w:eastAsia="宋体"/>
          <w:b w:val="0"/>
          <w:color w:val="auto"/>
          <w:sz w:val="22"/>
          <w:szCs w:val="22"/>
        </w:rPr>
        <w:t>自</w:t>
      </w:r>
      <w:r>
        <w:rPr>
          <w:rFonts w:hint="eastAsia" w:hAnsi="宋体" w:eastAsia="宋体"/>
          <w:b w:val="0"/>
          <w:color w:val="auto"/>
          <w:sz w:val="22"/>
        </w:rPr>
        <w:t>提交投标文件截止时间起90天</w:t>
      </w:r>
      <w:r>
        <w:rPr>
          <w:rFonts w:hint="eastAsia" w:hAnsi="宋体" w:eastAsia="宋体"/>
          <w:b w:val="0"/>
          <w:color w:val="auto"/>
          <w:sz w:val="22"/>
          <w:szCs w:val="22"/>
        </w:rPr>
        <w:t>内，投标文件应保持有效。有效期短于这个规定期限的投标将被拒绝。</w:t>
      </w:r>
    </w:p>
    <w:p w14:paraId="3C16E9AE">
      <w:pPr>
        <w:pStyle w:val="22"/>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7.2</w:t>
      </w:r>
      <w:r>
        <w:rPr>
          <w:rFonts w:hint="eastAsia" w:hAnsi="宋体" w:eastAsia="宋体"/>
          <w:b w:val="0"/>
          <w:color w:val="auto"/>
          <w:sz w:val="22"/>
          <w:szCs w:val="22"/>
          <w:lang w:val="en-US" w:eastAsia="zh-CN"/>
        </w:rPr>
        <w:t>.</w:t>
      </w:r>
      <w:r>
        <w:rPr>
          <w:rFonts w:hint="eastAsia" w:hAnsi="宋体" w:eastAsia="宋体"/>
          <w:b w:val="0"/>
          <w:color w:val="auto"/>
          <w:sz w:val="22"/>
          <w:szCs w:val="22"/>
        </w:rPr>
        <w:t>在特殊情况下，采购人可与投标供应商协商延长投标文件的有效期，这种要求和答复均应以书面形式进行。</w:t>
      </w:r>
    </w:p>
    <w:p w14:paraId="0DD9F2C6">
      <w:pPr>
        <w:pStyle w:val="22"/>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7.3</w:t>
      </w:r>
      <w:r>
        <w:rPr>
          <w:rFonts w:hint="eastAsia" w:hAnsi="宋体" w:eastAsia="宋体"/>
          <w:b w:val="0"/>
          <w:color w:val="auto"/>
          <w:sz w:val="22"/>
          <w:szCs w:val="22"/>
          <w:lang w:val="en-US" w:eastAsia="zh-CN"/>
        </w:rPr>
        <w:t>.</w:t>
      </w:r>
      <w:r>
        <w:rPr>
          <w:rFonts w:hint="eastAsia" w:hAnsi="宋体" w:eastAsia="宋体"/>
          <w:b w:val="0"/>
          <w:color w:val="auto"/>
          <w:sz w:val="22"/>
          <w:szCs w:val="22"/>
        </w:rPr>
        <w:t>投标供应商可拒绝接受延期要求。同意延长有效期的投标供应商不能修改投标文件。</w:t>
      </w:r>
    </w:p>
    <w:p w14:paraId="6F5667AF">
      <w:pPr>
        <w:autoSpaceDE w:val="0"/>
        <w:autoSpaceDN w:val="0"/>
        <w:adjustRightInd w:val="0"/>
        <w:snapToGrid w:val="0"/>
        <w:spacing w:line="460" w:lineRule="atLeast"/>
        <w:textAlignment w:val="bottom"/>
        <w:rPr>
          <w:rFonts w:ascii="宋体" w:eastAsia="宋体"/>
          <w:b w:val="0"/>
          <w:color w:val="auto"/>
          <w:sz w:val="22"/>
          <w:szCs w:val="22"/>
        </w:rPr>
      </w:pPr>
      <w:r>
        <w:rPr>
          <w:rFonts w:hint="eastAsia" w:eastAsia="宋体"/>
          <w:b w:val="0"/>
          <w:color w:val="auto"/>
          <w:sz w:val="22"/>
          <w:szCs w:val="22"/>
        </w:rPr>
        <w:t xml:space="preserve">   </w:t>
      </w:r>
      <w:bookmarkStart w:id="25" w:name="_Toc132122415"/>
      <w:bookmarkStart w:id="26" w:name="_Toc132122118"/>
      <w:r>
        <w:rPr>
          <w:rFonts w:hint="eastAsia" w:eastAsia="宋体"/>
          <w:b w:val="0"/>
          <w:color w:val="auto"/>
          <w:sz w:val="22"/>
          <w:szCs w:val="22"/>
        </w:rPr>
        <w:t xml:space="preserve"> </w:t>
      </w:r>
      <w:r>
        <w:rPr>
          <w:rFonts w:ascii="宋体" w:eastAsia="宋体"/>
          <w:b w:val="0"/>
          <w:color w:val="auto"/>
          <w:sz w:val="22"/>
          <w:szCs w:val="22"/>
        </w:rPr>
        <w:t>8、投标文件的</w:t>
      </w:r>
      <w:bookmarkEnd w:id="25"/>
      <w:bookmarkEnd w:id="26"/>
      <w:r>
        <w:rPr>
          <w:rFonts w:ascii="宋体" w:eastAsia="宋体"/>
          <w:b w:val="0"/>
          <w:color w:val="auto"/>
          <w:sz w:val="22"/>
          <w:szCs w:val="22"/>
        </w:rPr>
        <w:t>编制</w:t>
      </w:r>
    </w:p>
    <w:p w14:paraId="33B3932C">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8.1</w:t>
      </w:r>
      <w:r>
        <w:rPr>
          <w:rFonts w:hint="eastAsia" w:ascii="宋体" w:eastAsia="宋体"/>
          <w:b w:val="0"/>
          <w:color w:val="auto"/>
          <w:sz w:val="22"/>
          <w:szCs w:val="22"/>
          <w:lang w:val="en-US" w:eastAsia="zh-CN"/>
        </w:rPr>
        <w:t>.</w:t>
      </w:r>
      <w:r>
        <w:rPr>
          <w:rFonts w:ascii="宋体" w:eastAsia="宋体"/>
          <w:b w:val="0"/>
          <w:color w:val="auto"/>
          <w:sz w:val="22"/>
          <w:szCs w:val="22"/>
        </w:rPr>
        <w:t>本项目通过“政府采购云平台（www.zcygov.cn）”实行在线投标响应（电子投标）。供应商应通过“政采云电子交易客户端”，并按照本招标文件和“政府采购云平台”的要求编制并加密投标文件。</w:t>
      </w:r>
    </w:p>
    <w:p w14:paraId="3FEC236E">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8.2</w:t>
      </w:r>
      <w:r>
        <w:rPr>
          <w:rFonts w:hint="eastAsia" w:ascii="宋体" w:eastAsia="宋体"/>
          <w:b w:val="0"/>
          <w:color w:val="auto"/>
          <w:sz w:val="22"/>
          <w:szCs w:val="22"/>
          <w:lang w:val="en-US" w:eastAsia="zh-CN"/>
        </w:rPr>
        <w:t>.</w:t>
      </w:r>
      <w:r>
        <w:rPr>
          <w:rFonts w:ascii="宋体" w:eastAsia="宋体"/>
          <w:b w:val="0"/>
          <w:color w:val="auto"/>
          <w:sz w:val="22"/>
          <w:szCs w:val="22"/>
        </w:rPr>
        <w:t>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14:paraId="5E213C81">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8.3</w:t>
      </w:r>
      <w:r>
        <w:rPr>
          <w:rFonts w:hint="eastAsia" w:ascii="宋体" w:eastAsia="宋体"/>
          <w:b w:val="0"/>
          <w:color w:val="auto"/>
          <w:sz w:val="22"/>
          <w:szCs w:val="22"/>
          <w:lang w:val="en-US" w:eastAsia="zh-CN"/>
        </w:rPr>
        <w:t>.</w:t>
      </w:r>
      <w:r>
        <w:rPr>
          <w:rFonts w:ascii="宋体" w:eastAsia="宋体"/>
          <w:b w:val="0"/>
          <w:color w:val="auto"/>
          <w:sz w:val="22"/>
          <w:szCs w:val="22"/>
        </w:rPr>
        <w:t>本文件《第六部分 投标文件格式》中有提供格式的，投标供应商参照格式进行编制（格式中要求提供相关证明材料的还需后附相关证明材料）；本文件《第六部分 投标文件格式》未提供格式的，请各投标单位自行拟定格式。</w:t>
      </w:r>
    </w:p>
    <w:p w14:paraId="6B04773C">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8.4</w:t>
      </w:r>
      <w:r>
        <w:rPr>
          <w:rFonts w:hint="eastAsia" w:ascii="宋体" w:eastAsia="宋体"/>
          <w:b w:val="0"/>
          <w:color w:val="auto"/>
          <w:sz w:val="22"/>
          <w:szCs w:val="22"/>
          <w:lang w:val="en-US" w:eastAsia="zh-CN"/>
        </w:rPr>
        <w:t>.</w:t>
      </w:r>
      <w:r>
        <w:rPr>
          <w:rFonts w:ascii="宋体" w:eastAsia="宋体"/>
          <w:b w:val="0"/>
          <w:color w:val="auto"/>
          <w:sz w:val="22"/>
          <w:szCs w:val="22"/>
        </w:rPr>
        <w:t>《投标文件》内容不完整、编排混乱导致《投标文件》被误读、漏读或者查找不到相关内容的，相关责任由投标供应商自负。</w:t>
      </w:r>
    </w:p>
    <w:p w14:paraId="6A0A7950">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8.5</w:t>
      </w:r>
      <w:r>
        <w:rPr>
          <w:rFonts w:hint="eastAsia" w:ascii="宋体" w:eastAsia="宋体"/>
          <w:b w:val="0"/>
          <w:color w:val="auto"/>
          <w:sz w:val="22"/>
          <w:szCs w:val="22"/>
          <w:lang w:val="en-US" w:eastAsia="zh-CN"/>
        </w:rPr>
        <w:t>.</w:t>
      </w:r>
      <w:r>
        <w:rPr>
          <w:rFonts w:ascii="宋体" w:eastAsia="宋体"/>
          <w:b w:val="0"/>
          <w:color w:val="auto"/>
          <w:sz w:val="22"/>
          <w:szCs w:val="22"/>
        </w:rPr>
        <w:t>《投标文件》因字迹潦草或表达不清所引起的后果由投标供应商负责。</w:t>
      </w:r>
    </w:p>
    <w:p w14:paraId="48D86D3F">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8.6</w:t>
      </w:r>
      <w:r>
        <w:rPr>
          <w:rFonts w:hint="eastAsia" w:ascii="宋体" w:eastAsia="宋体"/>
          <w:b w:val="0"/>
          <w:color w:val="auto"/>
          <w:sz w:val="22"/>
          <w:szCs w:val="22"/>
          <w:lang w:val="en-US" w:eastAsia="zh-CN"/>
        </w:rPr>
        <w:t>.</w:t>
      </w:r>
      <w:r>
        <w:rPr>
          <w:rFonts w:ascii="宋体" w:eastAsia="宋体"/>
          <w:b w:val="0"/>
          <w:color w:val="auto"/>
          <w:sz w:val="22"/>
          <w:szCs w:val="22"/>
        </w:rPr>
        <w:t>投标供应商没有按照本章节“投标文件组成”要求提供全部资料，或者没有仔细阅读招标文件，或者没有对招标文件在各方面的要求作出实质性响应，由此造成的一切后果由投标供应商自行承担。</w:t>
      </w:r>
    </w:p>
    <w:p w14:paraId="1619F87E">
      <w:pPr>
        <w:pStyle w:val="22"/>
        <w:adjustRightInd w:val="0"/>
        <w:snapToGrid w:val="0"/>
        <w:spacing w:line="460" w:lineRule="atLeast"/>
        <w:ind w:firstLine="422"/>
        <w:rPr>
          <w:rFonts w:hAnsi="宋体" w:eastAsia="宋体"/>
          <w:color w:val="auto"/>
          <w:sz w:val="22"/>
          <w:szCs w:val="22"/>
        </w:rPr>
      </w:pPr>
      <w:r>
        <w:rPr>
          <w:rFonts w:hAnsi="宋体" w:eastAsia="宋体"/>
          <w:color w:val="auto"/>
          <w:sz w:val="22"/>
          <w:szCs w:val="22"/>
        </w:rPr>
        <w:t>9、投标文件的签章</w:t>
      </w:r>
    </w:p>
    <w:p w14:paraId="135CFD05">
      <w:pPr>
        <w:autoSpaceDE w:val="0"/>
        <w:autoSpaceDN w:val="0"/>
        <w:adjustRightInd w:val="0"/>
        <w:snapToGrid w:val="0"/>
        <w:spacing w:line="460" w:lineRule="atLeast"/>
        <w:ind w:firstLine="442" w:firstLineChars="200"/>
        <w:textAlignment w:val="bottom"/>
        <w:rPr>
          <w:rFonts w:ascii="宋体" w:eastAsia="宋体"/>
          <w:color w:val="auto"/>
          <w:sz w:val="22"/>
          <w:szCs w:val="22"/>
        </w:rPr>
      </w:pPr>
      <w:r>
        <w:rPr>
          <w:rFonts w:ascii="宋体" w:eastAsia="宋体"/>
          <w:color w:val="auto"/>
          <w:sz w:val="22"/>
          <w:szCs w:val="22"/>
        </w:rPr>
        <w:t>9.1</w:t>
      </w:r>
      <w:r>
        <w:rPr>
          <w:rFonts w:hint="eastAsia" w:ascii="宋体" w:eastAsia="宋体"/>
          <w:color w:val="auto"/>
          <w:sz w:val="22"/>
          <w:szCs w:val="22"/>
          <w:lang w:val="en-US" w:eastAsia="zh-CN"/>
        </w:rPr>
        <w:t>.</w:t>
      </w:r>
      <w:r>
        <w:rPr>
          <w:rFonts w:ascii="宋体" w:eastAsia="宋体"/>
          <w:color w:val="auto"/>
          <w:sz w:val="22"/>
          <w:szCs w:val="22"/>
        </w:rPr>
        <w:t>《投标文件》的签章：见《第一部分    投标邀请函（投标须知前附表）》；</w:t>
      </w:r>
    </w:p>
    <w:p w14:paraId="1BF29303">
      <w:pPr>
        <w:autoSpaceDE w:val="0"/>
        <w:autoSpaceDN w:val="0"/>
        <w:adjustRightInd w:val="0"/>
        <w:snapToGrid w:val="0"/>
        <w:spacing w:line="460" w:lineRule="atLeast"/>
        <w:ind w:firstLine="442" w:firstLineChars="200"/>
        <w:textAlignment w:val="bottom"/>
        <w:rPr>
          <w:rFonts w:ascii="宋体" w:eastAsia="宋体"/>
          <w:color w:val="auto"/>
          <w:sz w:val="22"/>
          <w:szCs w:val="22"/>
        </w:rPr>
      </w:pPr>
      <w:r>
        <w:rPr>
          <w:rFonts w:ascii="宋体" w:eastAsia="宋体"/>
          <w:color w:val="auto"/>
          <w:sz w:val="22"/>
          <w:szCs w:val="22"/>
        </w:rPr>
        <w:t>9.2</w:t>
      </w:r>
      <w:r>
        <w:rPr>
          <w:rFonts w:hint="eastAsia" w:ascii="宋体" w:eastAsia="宋体"/>
          <w:color w:val="auto"/>
          <w:sz w:val="22"/>
          <w:szCs w:val="22"/>
          <w:lang w:val="en-US" w:eastAsia="zh-CN"/>
        </w:rPr>
        <w:t>.</w:t>
      </w:r>
      <w:r>
        <w:rPr>
          <w:rFonts w:ascii="宋体" w:eastAsia="宋体"/>
          <w:color w:val="auto"/>
          <w:sz w:val="22"/>
          <w:szCs w:val="22"/>
        </w:rPr>
        <w:t>《投标文件》</w:t>
      </w:r>
      <w:r>
        <w:rPr>
          <w:rFonts w:hint="eastAsia" w:ascii="宋体" w:eastAsia="宋体"/>
          <w:color w:val="auto"/>
          <w:sz w:val="22"/>
          <w:szCs w:val="22"/>
        </w:rPr>
        <w:t>：</w:t>
      </w:r>
      <w:r>
        <w:rPr>
          <w:rFonts w:ascii="宋体" w:eastAsia="宋体"/>
          <w:color w:val="auto"/>
          <w:sz w:val="22"/>
          <w:szCs w:val="22"/>
        </w:rPr>
        <w:t>根据招标文件要求在投标文件相应位置由投标供应商法定代表人或授权代表签字（或盖章）</w:t>
      </w:r>
      <w:r>
        <w:rPr>
          <w:rFonts w:hint="eastAsia" w:ascii="宋体" w:eastAsia="宋体"/>
          <w:color w:val="auto"/>
          <w:sz w:val="22"/>
          <w:szCs w:val="22"/>
        </w:rPr>
        <w:t>，需要加盖投标供应商公章的采用</w:t>
      </w:r>
      <w:r>
        <w:rPr>
          <w:rFonts w:ascii="宋体" w:eastAsia="宋体"/>
          <w:color w:val="auto"/>
          <w:sz w:val="22"/>
          <w:szCs w:val="22"/>
        </w:rPr>
        <w:t>CA电子签章。</w:t>
      </w:r>
    </w:p>
    <w:p w14:paraId="317EB058">
      <w:pPr>
        <w:autoSpaceDE w:val="0"/>
        <w:autoSpaceDN w:val="0"/>
        <w:adjustRightInd w:val="0"/>
        <w:snapToGrid w:val="0"/>
        <w:spacing w:line="460" w:lineRule="atLeast"/>
        <w:ind w:firstLine="442" w:firstLineChars="200"/>
        <w:textAlignment w:val="bottom"/>
        <w:rPr>
          <w:rFonts w:ascii="宋体" w:eastAsia="宋体"/>
          <w:color w:val="auto"/>
          <w:sz w:val="22"/>
          <w:szCs w:val="22"/>
        </w:rPr>
      </w:pPr>
      <w:r>
        <w:rPr>
          <w:rFonts w:ascii="宋体" w:eastAsia="宋体"/>
          <w:color w:val="auto"/>
          <w:sz w:val="22"/>
          <w:szCs w:val="22"/>
        </w:rPr>
        <w:t>9.3</w:t>
      </w:r>
      <w:r>
        <w:rPr>
          <w:rFonts w:hint="eastAsia" w:ascii="宋体" w:eastAsia="宋体"/>
          <w:color w:val="auto"/>
          <w:sz w:val="22"/>
          <w:szCs w:val="22"/>
          <w:lang w:val="en-US" w:eastAsia="zh-CN"/>
        </w:rPr>
        <w:t>.</w:t>
      </w:r>
      <w:r>
        <w:rPr>
          <w:rFonts w:hint="eastAsia" w:ascii="宋体" w:eastAsia="宋体"/>
          <w:color w:val="auto"/>
          <w:sz w:val="22"/>
          <w:szCs w:val="22"/>
        </w:rPr>
        <w:t>CA</w:t>
      </w:r>
      <w:r>
        <w:rPr>
          <w:rFonts w:ascii="宋体" w:eastAsia="宋体"/>
          <w:color w:val="auto"/>
          <w:sz w:val="22"/>
          <w:szCs w:val="22"/>
        </w:rPr>
        <w:t>电子签章操作指南详见《</w:t>
      </w:r>
      <w:r>
        <w:rPr>
          <w:rFonts w:hint="eastAsia" w:ascii="宋体" w:eastAsia="宋体"/>
          <w:color w:val="auto"/>
          <w:sz w:val="22"/>
          <w:szCs w:val="22"/>
        </w:rPr>
        <w:t>供应商</w:t>
      </w:r>
      <w:r>
        <w:rPr>
          <w:rFonts w:ascii="宋体" w:eastAsia="宋体"/>
          <w:color w:val="auto"/>
          <w:sz w:val="22"/>
          <w:szCs w:val="22"/>
        </w:rPr>
        <w:t>-政府采购项目电子交易操作指南》（https://help.zcygov.cn/web/site_2/2018/12-28/2573.html）。</w:t>
      </w:r>
    </w:p>
    <w:p w14:paraId="15381AB9">
      <w:pPr>
        <w:pStyle w:val="22"/>
        <w:adjustRightInd w:val="0"/>
        <w:snapToGrid w:val="0"/>
        <w:spacing w:line="460" w:lineRule="atLeast"/>
        <w:ind w:firstLine="422"/>
        <w:rPr>
          <w:rFonts w:hAnsi="宋体" w:eastAsia="宋体"/>
          <w:color w:val="auto"/>
          <w:sz w:val="22"/>
          <w:szCs w:val="22"/>
        </w:rPr>
      </w:pPr>
      <w:r>
        <w:rPr>
          <w:rFonts w:hAnsi="宋体" w:eastAsia="宋体"/>
          <w:color w:val="auto"/>
          <w:sz w:val="22"/>
          <w:szCs w:val="22"/>
        </w:rPr>
        <w:t>10、投标文件的形式</w:t>
      </w:r>
    </w:p>
    <w:p w14:paraId="32BB697C">
      <w:pPr>
        <w:pStyle w:val="22"/>
        <w:adjustRightInd w:val="0"/>
        <w:snapToGrid w:val="0"/>
        <w:spacing w:line="460" w:lineRule="atLeast"/>
        <w:ind w:firstLine="422"/>
        <w:rPr>
          <w:rFonts w:hAnsi="宋体" w:eastAsia="宋体"/>
          <w:color w:val="auto"/>
          <w:sz w:val="22"/>
          <w:szCs w:val="22"/>
        </w:rPr>
      </w:pPr>
      <w:r>
        <w:rPr>
          <w:rFonts w:hAnsi="宋体" w:eastAsia="宋体"/>
          <w:color w:val="auto"/>
          <w:sz w:val="22"/>
          <w:szCs w:val="22"/>
        </w:rPr>
        <w:t>10.1</w:t>
      </w:r>
      <w:r>
        <w:rPr>
          <w:rFonts w:hint="eastAsia" w:hAnsi="宋体" w:eastAsia="宋体"/>
          <w:color w:val="auto"/>
          <w:sz w:val="22"/>
          <w:szCs w:val="22"/>
          <w:lang w:val="en-US" w:eastAsia="zh-CN"/>
        </w:rPr>
        <w:t>.</w:t>
      </w:r>
      <w:r>
        <w:rPr>
          <w:rFonts w:hAnsi="宋体" w:eastAsia="宋体"/>
          <w:color w:val="auto"/>
          <w:sz w:val="22"/>
          <w:szCs w:val="22"/>
        </w:rPr>
        <w:t>投标文件的形式：见《第一部分    投标邀请函（投标须知前附表）》；</w:t>
      </w:r>
    </w:p>
    <w:p w14:paraId="7A966939">
      <w:pPr>
        <w:pStyle w:val="22"/>
        <w:adjustRightInd w:val="0"/>
        <w:snapToGrid w:val="0"/>
        <w:spacing w:line="460" w:lineRule="atLeast"/>
        <w:ind w:firstLine="422"/>
        <w:rPr>
          <w:rFonts w:hAnsi="宋体" w:eastAsia="宋体"/>
          <w:color w:val="auto"/>
          <w:sz w:val="22"/>
          <w:szCs w:val="22"/>
        </w:rPr>
      </w:pPr>
      <w:r>
        <w:rPr>
          <w:rFonts w:hAnsi="宋体" w:eastAsia="宋体"/>
          <w:color w:val="auto"/>
          <w:sz w:val="22"/>
          <w:szCs w:val="22"/>
        </w:rPr>
        <w:t>10.2</w:t>
      </w:r>
      <w:r>
        <w:rPr>
          <w:rFonts w:hint="eastAsia" w:hAnsi="宋体" w:eastAsia="宋体"/>
          <w:color w:val="auto"/>
          <w:sz w:val="22"/>
          <w:szCs w:val="22"/>
          <w:lang w:val="en-US" w:eastAsia="zh-CN"/>
        </w:rPr>
        <w:t>.</w:t>
      </w:r>
      <w:r>
        <w:rPr>
          <w:rFonts w:hAnsi="宋体" w:eastAsia="宋体"/>
          <w:color w:val="auto"/>
          <w:sz w:val="22"/>
          <w:szCs w:val="22"/>
        </w:rPr>
        <w:t>“电子加密投标文件”：“电子加密投标文件”是指通过“政采云电子交易客户端”完成投标文件编制后生成并加密的数据电文形式的投标文件。</w:t>
      </w:r>
    </w:p>
    <w:p w14:paraId="575086B9">
      <w:pPr>
        <w:pStyle w:val="22"/>
        <w:adjustRightInd w:val="0"/>
        <w:snapToGrid w:val="0"/>
        <w:spacing w:line="460" w:lineRule="atLeast"/>
        <w:ind w:firstLine="422"/>
        <w:rPr>
          <w:rFonts w:hAnsi="宋体" w:eastAsia="宋体"/>
          <w:color w:val="auto"/>
          <w:sz w:val="22"/>
          <w:szCs w:val="22"/>
        </w:rPr>
      </w:pPr>
      <w:r>
        <w:rPr>
          <w:rFonts w:hAnsi="宋体" w:eastAsia="宋体"/>
          <w:color w:val="auto"/>
          <w:sz w:val="22"/>
          <w:szCs w:val="22"/>
        </w:rPr>
        <w:t>10.3</w:t>
      </w:r>
      <w:r>
        <w:rPr>
          <w:rFonts w:hint="eastAsia" w:hAnsi="宋体" w:eastAsia="宋体"/>
          <w:color w:val="auto"/>
          <w:sz w:val="22"/>
          <w:szCs w:val="22"/>
          <w:lang w:val="en-US" w:eastAsia="zh-CN"/>
        </w:rPr>
        <w:t>.</w:t>
      </w:r>
      <w:r>
        <w:rPr>
          <w:rFonts w:hAnsi="宋体" w:eastAsia="宋体"/>
          <w:color w:val="auto"/>
          <w:sz w:val="22"/>
          <w:szCs w:val="22"/>
        </w:rPr>
        <w:t>投标文件的份数</w:t>
      </w:r>
    </w:p>
    <w:p w14:paraId="07074E43">
      <w:pPr>
        <w:pStyle w:val="22"/>
        <w:adjustRightInd w:val="0"/>
        <w:snapToGrid w:val="0"/>
        <w:spacing w:line="460" w:lineRule="atLeast"/>
        <w:ind w:firstLine="422"/>
        <w:rPr>
          <w:rFonts w:hAnsi="宋体" w:eastAsia="宋体"/>
          <w:b w:val="0"/>
          <w:color w:val="auto"/>
          <w:sz w:val="22"/>
          <w:szCs w:val="22"/>
        </w:rPr>
      </w:pPr>
      <w:r>
        <w:rPr>
          <w:rFonts w:hAnsi="宋体" w:eastAsia="宋体"/>
          <w:color w:val="auto"/>
          <w:sz w:val="22"/>
          <w:szCs w:val="22"/>
        </w:rPr>
        <w:t>投标文件的份数：见《第一部分    投标邀请函（投标须知前附表）》。</w:t>
      </w:r>
    </w:p>
    <w:p w14:paraId="5D0CF9DC">
      <w:pPr>
        <w:snapToGrid w:val="0"/>
        <w:spacing w:line="460" w:lineRule="atLeast"/>
        <w:ind w:firstLine="442" w:firstLineChars="200"/>
        <w:rPr>
          <w:rFonts w:ascii="宋体" w:eastAsia="宋体"/>
          <w:b/>
          <w:bCs w:val="0"/>
          <w:color w:val="auto"/>
          <w:sz w:val="22"/>
          <w:szCs w:val="22"/>
        </w:rPr>
      </w:pPr>
      <w:bookmarkStart w:id="27" w:name="_Toc132655776"/>
      <w:bookmarkStart w:id="28" w:name="_Toc132124594"/>
      <w:bookmarkStart w:id="29" w:name="_Toc132122119"/>
      <w:bookmarkStart w:id="30" w:name="_Toc132125037"/>
      <w:bookmarkStart w:id="31" w:name="_Toc132125095"/>
      <w:bookmarkStart w:id="32" w:name="_Toc132125983"/>
      <w:bookmarkStart w:id="33" w:name="_Toc132123547"/>
      <w:bookmarkStart w:id="34" w:name="_Toc132123439"/>
      <w:bookmarkStart w:id="35" w:name="_Toc132126154"/>
      <w:bookmarkStart w:id="36" w:name="_Toc132123838"/>
      <w:bookmarkStart w:id="37" w:name="_Toc132123634"/>
      <w:bookmarkStart w:id="38" w:name="_Toc132123881"/>
      <w:bookmarkStart w:id="39" w:name="_Toc132122416"/>
      <w:bookmarkStart w:id="40" w:name="_Toc132125151"/>
      <w:bookmarkStart w:id="41" w:name="_Toc132125574"/>
      <w:r>
        <w:rPr>
          <w:rFonts w:hint="eastAsia" w:ascii="宋体" w:eastAsia="宋体"/>
          <w:b/>
          <w:bCs w:val="0"/>
          <w:color w:val="auto"/>
          <w:sz w:val="22"/>
          <w:szCs w:val="22"/>
        </w:rPr>
        <w:t>四、投标文件的递交</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A63FBD3">
      <w:pPr>
        <w:snapToGrid w:val="0"/>
        <w:spacing w:line="460" w:lineRule="atLeast"/>
        <w:ind w:firstLine="442" w:firstLineChars="200"/>
        <w:rPr>
          <w:rFonts w:ascii="宋体" w:eastAsia="宋体"/>
          <w:color w:val="auto"/>
          <w:sz w:val="22"/>
          <w:szCs w:val="22"/>
        </w:rPr>
      </w:pPr>
      <w:bookmarkStart w:id="42" w:name="_Toc132122120"/>
      <w:bookmarkStart w:id="43" w:name="_Toc132126155"/>
      <w:bookmarkStart w:id="44" w:name="_Toc132123548"/>
      <w:bookmarkStart w:id="45" w:name="_Toc132123440"/>
      <w:bookmarkStart w:id="46" w:name="_Toc132125984"/>
      <w:bookmarkStart w:id="47" w:name="_Toc132125575"/>
      <w:bookmarkStart w:id="48" w:name="_Toc132125038"/>
      <w:bookmarkStart w:id="49" w:name="_Toc132124595"/>
      <w:bookmarkStart w:id="50" w:name="_Toc132125096"/>
      <w:bookmarkStart w:id="51" w:name="_Toc132123635"/>
      <w:bookmarkStart w:id="52" w:name="_Toc132123839"/>
      <w:bookmarkStart w:id="53" w:name="_Toc132655777"/>
      <w:bookmarkStart w:id="54" w:name="_Toc132123882"/>
      <w:bookmarkStart w:id="55" w:name="_Toc132125152"/>
      <w:bookmarkStart w:id="56" w:name="_Toc132122417"/>
      <w:r>
        <w:rPr>
          <w:rFonts w:hint="eastAsia" w:ascii="宋体" w:eastAsia="宋体"/>
          <w:color w:val="auto"/>
          <w:sz w:val="22"/>
          <w:szCs w:val="22"/>
        </w:rPr>
        <w:t>1、投标文件的上传和递交</w:t>
      </w:r>
    </w:p>
    <w:p w14:paraId="08C44A35">
      <w:pPr>
        <w:snapToGrid w:val="0"/>
        <w:spacing w:line="460" w:lineRule="atLeast"/>
        <w:ind w:firstLine="442" w:firstLineChars="200"/>
        <w:rPr>
          <w:rFonts w:ascii="宋体" w:eastAsia="宋体"/>
          <w:color w:val="auto"/>
          <w:sz w:val="22"/>
          <w:szCs w:val="22"/>
        </w:rPr>
      </w:pPr>
      <w:r>
        <w:rPr>
          <w:rFonts w:ascii="宋体" w:eastAsia="宋体"/>
          <w:color w:val="auto"/>
          <w:sz w:val="22"/>
          <w:szCs w:val="22"/>
        </w:rPr>
        <w:t>“投标文件”的上传、递交：见《</w:t>
      </w:r>
      <w:r>
        <w:rPr>
          <w:rFonts w:hint="eastAsia" w:ascii="宋体" w:eastAsia="宋体"/>
          <w:color w:val="auto"/>
          <w:sz w:val="22"/>
          <w:szCs w:val="22"/>
        </w:rPr>
        <w:t>第一部分</w:t>
      </w:r>
      <w:r>
        <w:rPr>
          <w:rFonts w:ascii="宋体" w:eastAsia="宋体"/>
          <w:color w:val="auto"/>
          <w:sz w:val="22"/>
          <w:szCs w:val="22"/>
        </w:rPr>
        <w:t xml:space="preserve">    投标邀请函（投标须知前附表）》。</w:t>
      </w:r>
    </w:p>
    <w:p w14:paraId="7D24D244">
      <w:pPr>
        <w:snapToGrid w:val="0"/>
        <w:spacing w:line="460" w:lineRule="atLeast"/>
        <w:ind w:firstLine="442" w:firstLineChars="200"/>
        <w:rPr>
          <w:rFonts w:ascii="宋体" w:eastAsia="宋体"/>
          <w:color w:val="auto"/>
          <w:sz w:val="22"/>
          <w:szCs w:val="22"/>
        </w:rPr>
      </w:pPr>
      <w:r>
        <w:rPr>
          <w:rFonts w:hint="eastAsia" w:ascii="宋体" w:eastAsia="宋体"/>
          <w:color w:val="auto"/>
          <w:sz w:val="22"/>
          <w:szCs w:val="22"/>
        </w:rPr>
        <w:t>2、“电子加密投标文件”解密和异常情况处理</w:t>
      </w:r>
    </w:p>
    <w:p w14:paraId="6F10C29C">
      <w:pPr>
        <w:snapToGrid w:val="0"/>
        <w:spacing w:line="460" w:lineRule="atLeast"/>
        <w:ind w:firstLine="442" w:firstLineChars="200"/>
        <w:rPr>
          <w:rFonts w:ascii="宋体" w:eastAsia="宋体"/>
          <w:color w:val="auto"/>
          <w:sz w:val="22"/>
          <w:szCs w:val="22"/>
        </w:rPr>
      </w:pPr>
      <w:r>
        <w:rPr>
          <w:rFonts w:ascii="宋体" w:eastAsia="宋体"/>
          <w:color w:val="auto"/>
          <w:sz w:val="22"/>
          <w:szCs w:val="22"/>
        </w:rPr>
        <w:t>“电子加密投标文件”解密：见《</w:t>
      </w:r>
      <w:r>
        <w:rPr>
          <w:rFonts w:hint="eastAsia" w:ascii="宋体" w:eastAsia="宋体"/>
          <w:color w:val="auto"/>
          <w:sz w:val="22"/>
          <w:szCs w:val="22"/>
        </w:rPr>
        <w:t>第一部分</w:t>
      </w:r>
      <w:r>
        <w:rPr>
          <w:rFonts w:ascii="宋体" w:eastAsia="宋体"/>
          <w:color w:val="auto"/>
          <w:sz w:val="22"/>
          <w:szCs w:val="22"/>
        </w:rPr>
        <w:t xml:space="preserve">    投标邀请函（投标须知前附表）》。</w:t>
      </w:r>
    </w:p>
    <w:p w14:paraId="5FEB79D6">
      <w:pPr>
        <w:tabs>
          <w:tab w:val="center" w:pos="4810"/>
        </w:tabs>
        <w:snapToGrid w:val="0"/>
        <w:spacing w:line="460" w:lineRule="atLeast"/>
        <w:ind w:firstLine="442" w:firstLineChars="200"/>
        <w:rPr>
          <w:rFonts w:ascii="宋体" w:eastAsia="宋体"/>
          <w:color w:val="auto"/>
          <w:sz w:val="22"/>
          <w:szCs w:val="22"/>
        </w:rPr>
      </w:pPr>
      <w:r>
        <w:rPr>
          <w:rFonts w:hint="eastAsia" w:ascii="宋体" w:eastAsia="宋体"/>
          <w:color w:val="auto"/>
          <w:sz w:val="22"/>
          <w:szCs w:val="22"/>
        </w:rPr>
        <w:t>3、投标文件的补充、修改或撤回</w:t>
      </w:r>
      <w:r>
        <w:rPr>
          <w:rFonts w:ascii="宋体" w:eastAsia="宋体"/>
          <w:color w:val="auto"/>
          <w:sz w:val="22"/>
          <w:szCs w:val="22"/>
        </w:rPr>
        <w:tab/>
      </w:r>
    </w:p>
    <w:p w14:paraId="4E56C30B">
      <w:pPr>
        <w:snapToGrid w:val="0"/>
        <w:spacing w:line="460" w:lineRule="atLeast"/>
        <w:ind w:firstLine="442" w:firstLineChars="200"/>
        <w:rPr>
          <w:rFonts w:ascii="宋体" w:eastAsia="宋体"/>
          <w:color w:val="auto"/>
          <w:sz w:val="22"/>
          <w:szCs w:val="22"/>
        </w:rPr>
      </w:pPr>
      <w:r>
        <w:rPr>
          <w:rFonts w:ascii="宋体" w:eastAsia="宋体"/>
          <w:color w:val="auto"/>
          <w:sz w:val="22"/>
          <w:szCs w:val="22"/>
        </w:rPr>
        <w:t>3.1</w:t>
      </w:r>
      <w:r>
        <w:rPr>
          <w:rFonts w:hint="eastAsia" w:ascii="宋体" w:eastAsia="宋体"/>
          <w:color w:val="auto"/>
          <w:sz w:val="22"/>
          <w:szCs w:val="22"/>
          <w:lang w:val="en-US" w:eastAsia="zh-CN"/>
        </w:rPr>
        <w:t>.</w:t>
      </w:r>
      <w:r>
        <w:rPr>
          <w:rFonts w:ascii="宋体" w:eastAsia="宋体"/>
          <w:color w:val="auto"/>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C141D4B">
      <w:pPr>
        <w:snapToGrid w:val="0"/>
        <w:spacing w:line="460" w:lineRule="atLeast"/>
        <w:ind w:firstLine="442" w:firstLineChars="200"/>
        <w:rPr>
          <w:rFonts w:ascii="宋体" w:eastAsia="宋体"/>
          <w:color w:val="auto"/>
          <w:sz w:val="22"/>
          <w:szCs w:val="22"/>
        </w:rPr>
      </w:pPr>
      <w:r>
        <w:rPr>
          <w:rFonts w:ascii="宋体" w:eastAsia="宋体"/>
          <w:color w:val="auto"/>
          <w:sz w:val="22"/>
          <w:szCs w:val="22"/>
        </w:rPr>
        <w:t>3.2</w:t>
      </w:r>
      <w:r>
        <w:rPr>
          <w:rFonts w:hint="eastAsia" w:ascii="宋体" w:eastAsia="宋体"/>
          <w:color w:val="auto"/>
          <w:sz w:val="22"/>
          <w:szCs w:val="22"/>
          <w:lang w:val="en-US" w:eastAsia="zh-CN"/>
        </w:rPr>
        <w:t>.</w:t>
      </w:r>
      <w:r>
        <w:rPr>
          <w:rFonts w:ascii="宋体" w:eastAsia="宋体"/>
          <w:color w:val="auto"/>
          <w:sz w:val="22"/>
          <w:szCs w:val="22"/>
        </w:rPr>
        <w:t>投标截止时间后，投标供应商不得撤回、修改《投标文件》。</w:t>
      </w:r>
    </w:p>
    <w:p w14:paraId="1FA53E3C">
      <w:pPr>
        <w:snapToGrid w:val="0"/>
        <w:spacing w:line="460" w:lineRule="atLeast"/>
        <w:ind w:firstLine="442" w:firstLineChars="200"/>
        <w:rPr>
          <w:rFonts w:ascii="宋体" w:eastAsia="宋体"/>
          <w:color w:val="auto"/>
          <w:sz w:val="22"/>
          <w:szCs w:val="22"/>
        </w:rPr>
      </w:pPr>
      <w:r>
        <w:rPr>
          <w:rFonts w:hint="eastAsia" w:ascii="宋体" w:eastAsia="宋体"/>
          <w:color w:val="auto"/>
          <w:sz w:val="22"/>
          <w:szCs w:val="22"/>
        </w:rPr>
        <w:t>4、投标文件的备选方案</w:t>
      </w:r>
    </w:p>
    <w:p w14:paraId="6548F318">
      <w:pPr>
        <w:snapToGrid w:val="0"/>
        <w:spacing w:line="460" w:lineRule="atLeast"/>
        <w:ind w:firstLine="442" w:firstLineChars="200"/>
        <w:rPr>
          <w:rFonts w:ascii="宋体" w:eastAsia="宋体"/>
          <w:b w:val="0"/>
          <w:color w:val="auto"/>
          <w:sz w:val="22"/>
          <w:szCs w:val="22"/>
        </w:rPr>
      </w:pPr>
      <w:r>
        <w:rPr>
          <w:rFonts w:ascii="宋体" w:eastAsia="宋体"/>
          <w:color w:val="auto"/>
          <w:sz w:val="22"/>
          <w:szCs w:val="22"/>
        </w:rPr>
        <w:t>投标供应商不得递交任何的投标备选（替代）方案，否则其投标文件将作无效标处理。</w:t>
      </w:r>
    </w:p>
    <w:p w14:paraId="7FC00B50">
      <w:pPr>
        <w:snapToGrid w:val="0"/>
        <w:spacing w:line="460" w:lineRule="atLeast"/>
        <w:ind w:firstLine="442" w:firstLineChars="200"/>
        <w:rPr>
          <w:rFonts w:ascii="宋体" w:eastAsia="宋体"/>
          <w:b/>
          <w:bCs w:val="0"/>
          <w:color w:val="auto"/>
          <w:sz w:val="22"/>
          <w:szCs w:val="22"/>
        </w:rPr>
      </w:pPr>
      <w:r>
        <w:rPr>
          <w:rFonts w:hint="eastAsia" w:ascii="宋体" w:eastAsia="宋体"/>
          <w:b/>
          <w:bCs w:val="0"/>
          <w:color w:val="auto"/>
          <w:sz w:val="22"/>
          <w:szCs w:val="22"/>
        </w:rPr>
        <w:t>五、开标和评标</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730F8BC">
      <w:pPr>
        <w:pStyle w:val="22"/>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1、开标</w:t>
      </w:r>
    </w:p>
    <w:p w14:paraId="54D66884">
      <w:pPr>
        <w:pStyle w:val="22"/>
        <w:adjustRightInd w:val="0"/>
        <w:snapToGrid w:val="0"/>
        <w:spacing w:line="460" w:lineRule="atLeast"/>
        <w:ind w:firstLine="440" w:firstLineChars="200"/>
        <w:rPr>
          <w:rFonts w:hAnsi="宋体" w:eastAsia="宋体"/>
          <w:color w:val="auto"/>
          <w:sz w:val="22"/>
          <w:szCs w:val="22"/>
        </w:rPr>
      </w:pPr>
      <w:r>
        <w:rPr>
          <w:rFonts w:hAnsi="宋体" w:eastAsia="宋体"/>
          <w:b w:val="0"/>
          <w:color w:val="auto"/>
          <w:sz w:val="22"/>
          <w:szCs w:val="22"/>
        </w:rPr>
        <w:t>1.1</w:t>
      </w:r>
      <w:r>
        <w:rPr>
          <w:rFonts w:hint="eastAsia" w:hAnsi="宋体" w:eastAsia="宋体"/>
          <w:b w:val="0"/>
          <w:color w:val="auto"/>
          <w:sz w:val="22"/>
          <w:szCs w:val="22"/>
          <w:lang w:val="en-US" w:eastAsia="zh-CN"/>
        </w:rPr>
        <w:t>.</w:t>
      </w:r>
      <w:r>
        <w:rPr>
          <w:rFonts w:hAnsi="宋体" w:eastAsia="宋体"/>
          <w:color w:val="auto"/>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14:paraId="374EB46B">
      <w:pPr>
        <w:pStyle w:val="22"/>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1.2</w:t>
      </w:r>
      <w:r>
        <w:rPr>
          <w:rFonts w:hint="eastAsia" w:hAnsi="宋体" w:eastAsia="宋体"/>
          <w:b w:val="0"/>
          <w:color w:val="auto"/>
          <w:sz w:val="22"/>
          <w:szCs w:val="22"/>
          <w:lang w:val="en-US" w:eastAsia="zh-CN"/>
        </w:rPr>
        <w:t>.</w:t>
      </w:r>
      <w:r>
        <w:rPr>
          <w:rFonts w:hAnsi="宋体" w:eastAsia="宋体"/>
          <w:b w:val="0"/>
          <w:color w:val="auto"/>
          <w:sz w:val="22"/>
          <w:szCs w:val="22"/>
        </w:rPr>
        <w:t>开标流程</w:t>
      </w:r>
    </w:p>
    <w:p w14:paraId="41F21892">
      <w:pPr>
        <w:pStyle w:val="22"/>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（1）向各投标供应商发出电子加密投标文件【开始解密】通知，由供应商按招标文件规定的时间内自行进行投标文件解密。</w:t>
      </w:r>
      <w:r>
        <w:rPr>
          <w:rFonts w:hAnsi="宋体" w:eastAsia="宋体"/>
          <w:color w:val="auto"/>
          <w:sz w:val="22"/>
          <w:szCs w:val="22"/>
        </w:rPr>
        <w:t>投标供应商在规定的时间内无法完成已递交的“电子加密投标文件”解密的，</w:t>
      </w:r>
      <w:r>
        <w:rPr>
          <w:rFonts w:hAnsi="宋体" w:eastAsia="宋体"/>
          <w:color w:val="auto"/>
          <w:sz w:val="22"/>
        </w:rPr>
        <w:t>其投标文件按拒收处理</w:t>
      </w:r>
      <w:r>
        <w:rPr>
          <w:rFonts w:hAnsi="宋体" w:eastAsia="宋体"/>
          <w:b w:val="0"/>
          <w:color w:val="auto"/>
          <w:sz w:val="22"/>
          <w:szCs w:val="22"/>
        </w:rPr>
        <w:t>。</w:t>
      </w:r>
    </w:p>
    <w:p w14:paraId="1779B97C">
      <w:pPr>
        <w:pStyle w:val="22"/>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（2）投标文件解密结束，开启资格文件，进入资格审查环节，采购人或采购代理机构将对依法对投标供应商的资格进行审查，具体见本章节“投标供应商资格审查”相关规定。</w:t>
      </w:r>
    </w:p>
    <w:p w14:paraId="446DD2A1">
      <w:pPr>
        <w:pStyle w:val="22"/>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（3）开启资格审查通过的投标供应商的商务技术文件进入符合性审查及商务技术评审；</w:t>
      </w:r>
    </w:p>
    <w:p w14:paraId="7CF96F57">
      <w:pPr>
        <w:pStyle w:val="22"/>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6B8656BC">
      <w:pPr>
        <w:pStyle w:val="22"/>
        <w:adjustRightInd w:val="0"/>
        <w:snapToGrid w:val="0"/>
        <w:spacing w:line="460" w:lineRule="atLeast"/>
        <w:ind w:firstLine="330" w:firstLineChars="150"/>
        <w:rPr>
          <w:rFonts w:hAnsi="宋体" w:eastAsia="宋体"/>
          <w:b w:val="0"/>
          <w:color w:val="auto"/>
          <w:sz w:val="22"/>
          <w:szCs w:val="22"/>
        </w:rPr>
      </w:pPr>
      <w:r>
        <w:rPr>
          <w:rFonts w:hAnsi="宋体" w:eastAsia="宋体"/>
          <w:b w:val="0"/>
          <w:color w:val="auto"/>
          <w:sz w:val="22"/>
          <w:szCs w:val="22"/>
        </w:rPr>
        <w:t>开标时，报价文件中投标报价出现前后不一致的，按照下列规定修正：</w:t>
      </w:r>
    </w:p>
    <w:p w14:paraId="2D7F56FC">
      <w:pPr>
        <w:pStyle w:val="22"/>
        <w:adjustRightInd w:val="0"/>
        <w:snapToGrid w:val="0"/>
        <w:spacing w:line="460" w:lineRule="atLeast"/>
        <w:ind w:firstLine="330" w:firstLineChars="150"/>
        <w:rPr>
          <w:rFonts w:hAnsi="宋体" w:eastAsia="宋体"/>
          <w:b w:val="0"/>
          <w:color w:val="auto"/>
          <w:sz w:val="22"/>
          <w:szCs w:val="22"/>
        </w:rPr>
      </w:pPr>
      <w:r>
        <w:rPr>
          <w:rFonts w:hAnsi="宋体" w:eastAsia="宋体"/>
          <w:b w:val="0"/>
          <w:color w:val="auto"/>
          <w:sz w:val="22"/>
          <w:szCs w:val="22"/>
        </w:rPr>
        <w:t>（一）投标文件中开标一览表内容与投标文件中相应内容不一致的，以开标一览表为准；</w:t>
      </w:r>
    </w:p>
    <w:p w14:paraId="2D374A6E">
      <w:pPr>
        <w:pStyle w:val="22"/>
        <w:adjustRightInd w:val="0"/>
        <w:snapToGrid w:val="0"/>
        <w:spacing w:line="460" w:lineRule="atLeast"/>
        <w:ind w:firstLine="330" w:firstLineChars="150"/>
        <w:rPr>
          <w:rFonts w:hAnsi="宋体" w:eastAsia="宋体"/>
          <w:b w:val="0"/>
          <w:color w:val="auto"/>
          <w:sz w:val="22"/>
          <w:szCs w:val="22"/>
        </w:rPr>
      </w:pPr>
      <w:r>
        <w:rPr>
          <w:rFonts w:hAnsi="宋体" w:eastAsia="宋体"/>
          <w:b w:val="0"/>
          <w:color w:val="auto"/>
          <w:sz w:val="22"/>
          <w:szCs w:val="22"/>
        </w:rPr>
        <w:t>（二）大写金额和小写金额不一致的，以大写金额为准；</w:t>
      </w:r>
    </w:p>
    <w:p w14:paraId="24810BDE">
      <w:pPr>
        <w:pStyle w:val="22"/>
        <w:adjustRightInd w:val="0"/>
        <w:snapToGrid w:val="0"/>
        <w:spacing w:line="460" w:lineRule="atLeast"/>
        <w:ind w:firstLine="330" w:firstLineChars="150"/>
        <w:rPr>
          <w:rFonts w:hAnsi="宋体" w:eastAsia="宋体"/>
          <w:b w:val="0"/>
          <w:color w:val="auto"/>
          <w:sz w:val="22"/>
          <w:szCs w:val="22"/>
        </w:rPr>
      </w:pPr>
      <w:r>
        <w:rPr>
          <w:rFonts w:hAnsi="宋体" w:eastAsia="宋体"/>
          <w:b w:val="0"/>
          <w:color w:val="auto"/>
          <w:sz w:val="22"/>
          <w:szCs w:val="22"/>
        </w:rPr>
        <w:t>（三）单价金额小数点或者百分比有明显错位的，以开标一览表的总价为准，并修改单价；</w:t>
      </w:r>
    </w:p>
    <w:p w14:paraId="60102F79">
      <w:pPr>
        <w:pStyle w:val="22"/>
        <w:adjustRightInd w:val="0"/>
        <w:snapToGrid w:val="0"/>
        <w:spacing w:line="460" w:lineRule="atLeast"/>
        <w:ind w:firstLine="330" w:firstLineChars="150"/>
        <w:rPr>
          <w:rFonts w:hAnsi="宋体" w:eastAsia="宋体"/>
          <w:b w:val="0"/>
          <w:color w:val="auto"/>
          <w:sz w:val="22"/>
          <w:szCs w:val="22"/>
        </w:rPr>
      </w:pPr>
      <w:r>
        <w:rPr>
          <w:rFonts w:hAnsi="宋体" w:eastAsia="宋体"/>
          <w:b w:val="0"/>
          <w:color w:val="auto"/>
          <w:sz w:val="22"/>
          <w:szCs w:val="22"/>
        </w:rPr>
        <w:t>（四）总价金额与按单价汇总金额不一致的，以单价金额计算结果为准。</w:t>
      </w:r>
    </w:p>
    <w:p w14:paraId="74AE1FE0">
      <w:pPr>
        <w:pStyle w:val="22"/>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1D2AFA7B">
      <w:pPr>
        <w:pStyle w:val="22"/>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（5）评审结束后，公布采购结果。</w:t>
      </w:r>
    </w:p>
    <w:p w14:paraId="2A85E48A">
      <w:pPr>
        <w:pStyle w:val="22"/>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特别说明：如遇“政府采购云平台”电子化开标或评审程序调整的，按调整后程序执行。</w:t>
      </w:r>
    </w:p>
    <w:p w14:paraId="640CE5C6">
      <w:pPr>
        <w:pStyle w:val="22"/>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2、投标供应商资格审查</w:t>
      </w:r>
    </w:p>
    <w:p w14:paraId="31E8184C">
      <w:pPr>
        <w:pStyle w:val="22"/>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2.1</w:t>
      </w:r>
      <w:r>
        <w:rPr>
          <w:rFonts w:hint="eastAsia" w:hAnsi="宋体" w:eastAsia="宋体"/>
          <w:color w:val="auto"/>
          <w:sz w:val="22"/>
          <w:szCs w:val="22"/>
          <w:lang w:val="en-US" w:eastAsia="zh-CN"/>
        </w:rPr>
        <w:t>.</w:t>
      </w:r>
      <w:r>
        <w:rPr>
          <w:rFonts w:hAnsi="宋体" w:eastAsia="宋体"/>
          <w:color w:val="auto"/>
          <w:sz w:val="22"/>
          <w:szCs w:val="22"/>
        </w:rPr>
        <w:t>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3FE049D0">
      <w:pPr>
        <w:pStyle w:val="22"/>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2.2</w:t>
      </w:r>
      <w:r>
        <w:rPr>
          <w:rFonts w:hint="eastAsia" w:hAnsi="宋体" w:eastAsia="宋体"/>
          <w:color w:val="auto"/>
          <w:sz w:val="22"/>
          <w:szCs w:val="22"/>
          <w:lang w:val="en-US" w:eastAsia="zh-CN"/>
        </w:rPr>
        <w:t>.</w:t>
      </w:r>
      <w:r>
        <w:rPr>
          <w:rFonts w:hAnsi="宋体" w:eastAsia="宋体"/>
          <w:color w:val="auto"/>
          <w:sz w:val="22"/>
          <w:szCs w:val="22"/>
        </w:rPr>
        <w:t>投标供应商提交的资格证明材料无法证明其符合招标文件规定的“投标供应商资格要求”的，采购人或采购代理机构将对其作资格审查不通过处理（无效投标），并不再将其投标提交评标委员会进行后续评审。</w:t>
      </w:r>
    </w:p>
    <w:p w14:paraId="30690261">
      <w:pPr>
        <w:pStyle w:val="22"/>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3、评标</w:t>
      </w:r>
    </w:p>
    <w:p w14:paraId="77CA179F">
      <w:pPr>
        <w:pStyle w:val="22"/>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3.1</w:t>
      </w:r>
      <w:r>
        <w:rPr>
          <w:rFonts w:hint="eastAsia" w:hAnsi="宋体" w:eastAsia="宋体"/>
          <w:b w:val="0"/>
          <w:color w:val="auto"/>
          <w:sz w:val="22"/>
          <w:szCs w:val="22"/>
          <w:lang w:val="en-US" w:eastAsia="zh-CN"/>
        </w:rPr>
        <w:t>.</w:t>
      </w:r>
      <w:r>
        <w:rPr>
          <w:rFonts w:hint="eastAsia" w:hAnsi="宋体" w:eastAsia="宋体"/>
          <w:b w:val="0"/>
          <w:color w:val="auto"/>
          <w:sz w:val="22"/>
          <w:szCs w:val="22"/>
        </w:rPr>
        <w:t>评标由采购人依法组建的评标委员会负责，并独立履行下列职责：</w:t>
      </w:r>
    </w:p>
    <w:p w14:paraId="62C4EAB8">
      <w:pPr>
        <w:pStyle w:val="22"/>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1）审查投标文件是否符合招标文件要求，并作出评价；</w:t>
      </w:r>
    </w:p>
    <w:p w14:paraId="031CEFBF">
      <w:pPr>
        <w:pStyle w:val="22"/>
        <w:adjustRightInd w:val="0"/>
        <w:snapToGrid w:val="0"/>
        <w:spacing w:line="460" w:lineRule="atLeast"/>
        <w:ind w:firstLine="110" w:firstLineChars="50"/>
        <w:rPr>
          <w:rFonts w:hAnsi="宋体" w:eastAsia="宋体"/>
          <w:b w:val="0"/>
          <w:color w:val="auto"/>
          <w:sz w:val="22"/>
          <w:szCs w:val="22"/>
        </w:rPr>
      </w:pPr>
      <w:r>
        <w:rPr>
          <w:rFonts w:hint="eastAsia" w:hAnsi="宋体" w:eastAsia="宋体"/>
          <w:b w:val="0"/>
          <w:color w:val="auto"/>
          <w:sz w:val="22"/>
          <w:szCs w:val="22"/>
        </w:rPr>
        <w:t xml:space="preserve">   2）要求投标供应商对投标文件有关事项作出解释或者澄清；</w:t>
      </w:r>
    </w:p>
    <w:p w14:paraId="04ECA908">
      <w:pPr>
        <w:pStyle w:val="22"/>
        <w:adjustRightInd w:val="0"/>
        <w:snapToGrid w:val="0"/>
        <w:spacing w:line="460" w:lineRule="atLeast"/>
        <w:rPr>
          <w:rFonts w:hAnsi="宋体" w:eastAsia="宋体"/>
          <w:b w:val="0"/>
          <w:color w:val="auto"/>
          <w:sz w:val="22"/>
          <w:szCs w:val="22"/>
        </w:rPr>
      </w:pPr>
      <w:r>
        <w:rPr>
          <w:rFonts w:hint="eastAsia" w:hAnsi="宋体" w:eastAsia="宋体"/>
          <w:b w:val="0"/>
          <w:color w:val="auto"/>
          <w:sz w:val="22"/>
          <w:szCs w:val="22"/>
        </w:rPr>
        <w:t xml:space="preserve">    3）</w:t>
      </w:r>
      <w:r>
        <w:rPr>
          <w:rFonts w:hAnsi="宋体" w:eastAsia="宋体"/>
          <w:b w:val="0"/>
          <w:color w:val="auto"/>
          <w:sz w:val="22"/>
          <w:szCs w:val="22"/>
        </w:rPr>
        <w:t>按照招标文件确定的评标办法对投标供应商进行排序，推荐中标候选供应商（不超过3个）；得分最高的供应商推荐为中标供应商；</w:t>
      </w:r>
    </w:p>
    <w:p w14:paraId="5D5367C2">
      <w:pPr>
        <w:pStyle w:val="22"/>
        <w:adjustRightInd w:val="0"/>
        <w:snapToGrid w:val="0"/>
        <w:spacing w:line="460" w:lineRule="atLeast"/>
        <w:ind w:firstLine="440"/>
        <w:rPr>
          <w:rFonts w:hAnsi="宋体" w:eastAsia="宋体"/>
          <w:b w:val="0"/>
          <w:color w:val="auto"/>
          <w:sz w:val="22"/>
          <w:szCs w:val="22"/>
        </w:rPr>
      </w:pPr>
      <w:r>
        <w:rPr>
          <w:rFonts w:hAnsi="宋体" w:eastAsia="宋体"/>
          <w:b w:val="0"/>
          <w:color w:val="auto"/>
          <w:sz w:val="22"/>
          <w:szCs w:val="22"/>
        </w:rPr>
        <w:t>4）向采购人推荐综合得分第一名的供应商为中标供应商，并提交书面评审报告。如果第一名得分相同，以投标报价低的优先；投标报价也相同，以抽签随机决定。</w:t>
      </w:r>
    </w:p>
    <w:p w14:paraId="4AF57398">
      <w:pPr>
        <w:pStyle w:val="22"/>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5）向采购代理机构或者有关部门报告非法干预评标工作的行为。</w:t>
      </w:r>
    </w:p>
    <w:p w14:paraId="56BAA6AC">
      <w:pPr>
        <w:pStyle w:val="22"/>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3.2</w:t>
      </w:r>
      <w:r>
        <w:rPr>
          <w:rFonts w:hint="eastAsia" w:hAnsi="宋体" w:eastAsia="宋体"/>
          <w:b w:val="0"/>
          <w:color w:val="auto"/>
          <w:sz w:val="22"/>
          <w:szCs w:val="22"/>
          <w:lang w:val="en-US" w:eastAsia="zh-CN"/>
        </w:rPr>
        <w:t>.</w:t>
      </w:r>
      <w:r>
        <w:rPr>
          <w:rFonts w:hint="eastAsia" w:hAnsi="宋体" w:eastAsia="宋体"/>
          <w:b w:val="0"/>
          <w:color w:val="auto"/>
          <w:sz w:val="22"/>
          <w:szCs w:val="22"/>
        </w:rPr>
        <w:t>评标应当遵循下列工作程序：</w:t>
      </w:r>
    </w:p>
    <w:p w14:paraId="58E87175">
      <w:pPr>
        <w:pStyle w:val="22"/>
        <w:adjustRightInd w:val="0"/>
        <w:snapToGrid w:val="0"/>
        <w:spacing w:line="460" w:lineRule="atLeast"/>
        <w:rPr>
          <w:rFonts w:hAnsi="宋体" w:eastAsia="宋体"/>
          <w:b w:val="0"/>
          <w:color w:val="auto"/>
          <w:sz w:val="22"/>
          <w:szCs w:val="22"/>
        </w:rPr>
      </w:pPr>
      <w:r>
        <w:rPr>
          <w:rFonts w:hint="eastAsia" w:hAnsi="宋体" w:eastAsia="宋体"/>
          <w:b w:val="0"/>
          <w:color w:val="auto"/>
          <w:sz w:val="22"/>
          <w:szCs w:val="22"/>
        </w:rPr>
        <w:t xml:space="preserve">    1）投标文件符合性审查。依据招标文件的规定，从投标文件的有效性、完整性和对招标文件的响应程度进行审查，以确定是否对招标文件的实质性要求作出响应。</w:t>
      </w:r>
    </w:p>
    <w:p w14:paraId="543ABA25">
      <w:pPr>
        <w:pStyle w:val="22"/>
        <w:adjustRightInd w:val="0"/>
        <w:snapToGrid w:val="0"/>
        <w:spacing w:line="460" w:lineRule="atLeast"/>
        <w:rPr>
          <w:rFonts w:hAnsi="宋体" w:eastAsia="宋体"/>
          <w:b w:val="0"/>
          <w:color w:val="auto"/>
          <w:sz w:val="22"/>
          <w:szCs w:val="22"/>
        </w:rPr>
      </w:pPr>
      <w:r>
        <w:rPr>
          <w:rFonts w:hint="eastAsia" w:hAnsi="宋体" w:eastAsia="宋体"/>
          <w:b w:val="0"/>
          <w:color w:val="auto"/>
          <w:sz w:val="22"/>
          <w:szCs w:val="22"/>
        </w:rPr>
        <w:t xml:space="preserve">    2）澄清有关问题。对投标文件中含义不明确、同类问题表述不一致或者有明显文字和计算错误的内容，评标委员会可以书面形式要求投标供应商作出必要的澄清、说明或者纠正。投标供应商的澄清、说明或者补正应当采用书面形式，由其授权的代表签字，并不得超出投标文件的范围或者改变投标文件的实质性内容。</w:t>
      </w:r>
    </w:p>
    <w:p w14:paraId="2710B30B">
      <w:pPr>
        <w:pStyle w:val="22"/>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3）比较与评价。按招标文件中规定的评标方法和标准，对资格审查和符合性审查合格的投标文件进行商务和技术评估，综合比较与评价。</w:t>
      </w:r>
    </w:p>
    <w:p w14:paraId="4D720C26">
      <w:pPr>
        <w:pStyle w:val="22"/>
        <w:adjustRightInd w:val="0"/>
        <w:snapToGrid w:val="0"/>
        <w:spacing w:line="460" w:lineRule="atLeast"/>
        <w:ind w:firstLine="442" w:firstLineChars="200"/>
        <w:rPr>
          <w:rFonts w:hAnsi="宋体" w:eastAsia="宋体"/>
          <w:b/>
          <w:bCs w:val="0"/>
          <w:color w:val="auto"/>
          <w:sz w:val="22"/>
          <w:szCs w:val="22"/>
        </w:rPr>
      </w:pPr>
      <w:r>
        <w:rPr>
          <w:rFonts w:hint="eastAsia" w:hAnsi="宋体" w:eastAsia="宋体"/>
          <w:b/>
          <w:bCs w:val="0"/>
          <w:color w:val="auto"/>
          <w:sz w:val="22"/>
          <w:szCs w:val="22"/>
        </w:rPr>
        <w:t>3.3</w:t>
      </w:r>
      <w:r>
        <w:rPr>
          <w:rFonts w:hint="eastAsia" w:hAnsi="宋体" w:eastAsia="宋体"/>
          <w:b/>
          <w:bCs w:val="0"/>
          <w:color w:val="auto"/>
          <w:sz w:val="22"/>
          <w:szCs w:val="22"/>
          <w:lang w:val="en-US" w:eastAsia="zh-CN"/>
        </w:rPr>
        <w:t>.</w:t>
      </w:r>
      <w:r>
        <w:rPr>
          <w:rFonts w:hint="eastAsia" w:hAnsi="宋体" w:eastAsia="宋体"/>
          <w:b/>
          <w:bCs w:val="0"/>
          <w:color w:val="auto"/>
          <w:sz w:val="22"/>
          <w:szCs w:val="22"/>
        </w:rPr>
        <w:t>▲投标供应商存在下列情况之一的，投标无效：</w:t>
      </w:r>
    </w:p>
    <w:p w14:paraId="73D18CDF">
      <w:pPr>
        <w:pStyle w:val="22"/>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1）投标文件未按招标文件要求签署或CA电子签章的；</w:t>
      </w:r>
    </w:p>
    <w:p w14:paraId="0587E60D">
      <w:pPr>
        <w:pStyle w:val="22"/>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2）不具备招标文件中规定的资格要求的；</w:t>
      </w:r>
    </w:p>
    <w:p w14:paraId="14E0636E">
      <w:pPr>
        <w:pStyle w:val="22"/>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3）报价超过招标文件中规定的预算金额或者最高限价的；</w:t>
      </w:r>
    </w:p>
    <w:p w14:paraId="0B24DD6B">
      <w:pPr>
        <w:pStyle w:val="22"/>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4</w:t>
      </w:r>
      <w:r>
        <w:rPr>
          <w:rFonts w:hint="eastAsia" w:hAnsi="宋体" w:eastAsia="宋体"/>
          <w:color w:val="auto"/>
          <w:sz w:val="22"/>
          <w:szCs w:val="22"/>
        </w:rPr>
        <w:t>）</w:t>
      </w:r>
      <w:r>
        <w:rPr>
          <w:rFonts w:hAnsi="宋体" w:eastAsia="宋体"/>
          <w:color w:val="auto"/>
          <w:sz w:val="22"/>
          <w:szCs w:val="22"/>
        </w:rPr>
        <w:t>供应商递交两份或两份以上内容不同的投标文件，未声明哪一份有效的；</w:t>
      </w:r>
    </w:p>
    <w:p w14:paraId="222A3A97">
      <w:pPr>
        <w:pStyle w:val="22"/>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5</w:t>
      </w:r>
      <w:r>
        <w:rPr>
          <w:rFonts w:hint="eastAsia" w:hAnsi="宋体" w:eastAsia="宋体"/>
          <w:color w:val="auto"/>
          <w:sz w:val="22"/>
          <w:szCs w:val="22"/>
        </w:rPr>
        <w:t>）针对本项目投入人员或</w:t>
      </w:r>
      <w:r>
        <w:rPr>
          <w:rFonts w:hAnsi="宋体" w:eastAsia="宋体"/>
          <w:color w:val="auto"/>
          <w:sz w:val="22"/>
          <w:szCs w:val="22"/>
        </w:rPr>
        <w:t>设备</w:t>
      </w:r>
      <w:r>
        <w:rPr>
          <w:rFonts w:hint="eastAsia" w:hAnsi="宋体" w:eastAsia="宋体"/>
          <w:color w:val="auto"/>
          <w:sz w:val="22"/>
          <w:szCs w:val="22"/>
        </w:rPr>
        <w:t>不符合招标文件要求的；</w:t>
      </w:r>
    </w:p>
    <w:p w14:paraId="69A86674">
      <w:pPr>
        <w:pStyle w:val="22"/>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6</w:t>
      </w:r>
      <w:r>
        <w:rPr>
          <w:rFonts w:hint="eastAsia" w:hAnsi="宋体" w:eastAsia="宋体"/>
          <w:color w:val="auto"/>
          <w:sz w:val="22"/>
          <w:szCs w:val="22"/>
        </w:rPr>
        <w:t>）对关键条文的偏离、保留或反对，例如关于付款方式、完工期、免费质保期、适用法律法规、标准、税费等其他内容；</w:t>
      </w:r>
    </w:p>
    <w:p w14:paraId="4B8F05D1">
      <w:pPr>
        <w:pStyle w:val="22"/>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7</w:t>
      </w:r>
      <w:r>
        <w:rPr>
          <w:rFonts w:hint="eastAsia" w:hAnsi="宋体" w:eastAsia="宋体"/>
          <w:color w:val="auto"/>
          <w:sz w:val="22"/>
          <w:szCs w:val="22"/>
        </w:rPr>
        <w:t>）存在串标或弄虚作假情况的；</w:t>
      </w:r>
    </w:p>
    <w:p w14:paraId="388DCA0D">
      <w:pPr>
        <w:pStyle w:val="22"/>
        <w:adjustRightInd w:val="0"/>
        <w:snapToGrid w:val="0"/>
        <w:spacing w:line="460" w:lineRule="atLeast"/>
        <w:ind w:firstLine="442" w:firstLineChars="200"/>
        <w:rPr>
          <w:rFonts w:hAnsi="宋体" w:eastAsia="宋体"/>
          <w:color w:val="auto"/>
          <w:sz w:val="22"/>
          <w:szCs w:val="22"/>
        </w:rPr>
      </w:pPr>
      <w:r>
        <w:rPr>
          <w:rFonts w:hint="eastAsia" w:hAnsi="宋体" w:eastAsia="宋体"/>
          <w:color w:val="auto"/>
          <w:sz w:val="22"/>
          <w:szCs w:val="22"/>
        </w:rPr>
        <w:t>8</w:t>
      </w:r>
      <w:r>
        <w:rPr>
          <w:rFonts w:hAnsi="宋体" w:eastAsia="宋体"/>
          <w:color w:val="auto"/>
          <w:sz w:val="22"/>
          <w:szCs w:val="22"/>
        </w:rPr>
        <w:t>）参与本项目的不同供应商单位负责人为同一人或者存在直接控股、管理关系的；</w:t>
      </w:r>
    </w:p>
    <w:p w14:paraId="783654C0">
      <w:pPr>
        <w:pStyle w:val="22"/>
        <w:adjustRightInd w:val="0"/>
        <w:snapToGrid w:val="0"/>
        <w:spacing w:line="460" w:lineRule="atLeast"/>
        <w:ind w:firstLine="442" w:firstLineChars="200"/>
        <w:rPr>
          <w:rFonts w:hAnsi="宋体" w:eastAsia="宋体"/>
          <w:color w:val="auto"/>
          <w:sz w:val="22"/>
          <w:szCs w:val="22"/>
        </w:rPr>
      </w:pPr>
      <w:r>
        <w:rPr>
          <w:rFonts w:hint="eastAsia" w:hAnsi="宋体" w:eastAsia="宋体"/>
          <w:color w:val="auto"/>
          <w:sz w:val="22"/>
          <w:szCs w:val="22"/>
        </w:rPr>
        <w:t>9</w:t>
      </w:r>
      <w:r>
        <w:rPr>
          <w:rFonts w:hAnsi="宋体" w:eastAsia="宋体"/>
          <w:color w:val="auto"/>
          <w:sz w:val="22"/>
          <w:szCs w:val="22"/>
        </w:rPr>
        <w:t>）供应商的资格文件或者商务技术文件中出现投标报价的；</w:t>
      </w:r>
    </w:p>
    <w:p w14:paraId="0816EF2D">
      <w:pPr>
        <w:pStyle w:val="22"/>
        <w:adjustRightInd w:val="0"/>
        <w:snapToGrid w:val="0"/>
        <w:spacing w:line="460" w:lineRule="atLeast"/>
        <w:ind w:firstLine="442" w:firstLineChars="200"/>
        <w:rPr>
          <w:rFonts w:hAnsi="宋体" w:eastAsia="宋体"/>
          <w:color w:val="auto"/>
          <w:sz w:val="22"/>
          <w:szCs w:val="22"/>
        </w:rPr>
      </w:pPr>
      <w:r>
        <w:rPr>
          <w:rFonts w:hint="eastAsia" w:hAnsi="宋体" w:eastAsia="宋体"/>
          <w:color w:val="auto"/>
          <w:sz w:val="22"/>
          <w:szCs w:val="22"/>
        </w:rPr>
        <w:t>10</w:t>
      </w:r>
      <w:r>
        <w:rPr>
          <w:rFonts w:hAnsi="宋体" w:eastAsia="宋体"/>
          <w:color w:val="auto"/>
          <w:sz w:val="22"/>
          <w:szCs w:val="22"/>
        </w:rPr>
        <w:t>）投标供应商在线制作投标文件时《开标一览表》中填写的金额与解密后“电子加密投标文件”中《开标一览表》填写的金额不一致并拒绝按招标文件要求接受此调整的；</w:t>
      </w:r>
    </w:p>
    <w:p w14:paraId="53D6A619">
      <w:pPr>
        <w:pStyle w:val="22"/>
        <w:adjustRightInd w:val="0"/>
        <w:snapToGrid w:val="0"/>
        <w:spacing w:line="460" w:lineRule="atLeast"/>
        <w:ind w:firstLine="442" w:firstLineChars="200"/>
        <w:rPr>
          <w:rFonts w:hAnsi="宋体" w:eastAsia="宋体"/>
          <w:color w:val="auto"/>
          <w:sz w:val="22"/>
          <w:szCs w:val="22"/>
        </w:rPr>
      </w:pPr>
      <w:r>
        <w:rPr>
          <w:rFonts w:hint="eastAsia" w:hAnsi="宋体" w:eastAsia="宋体"/>
          <w:color w:val="auto"/>
          <w:sz w:val="22"/>
          <w:szCs w:val="22"/>
        </w:rPr>
        <w:t>11）法律、法规和招标文件规定的其他无效情形（或出现重大偏差）。</w:t>
      </w:r>
    </w:p>
    <w:p w14:paraId="5F0CDFF0">
      <w:pPr>
        <w:pStyle w:val="22"/>
        <w:adjustRightInd w:val="0"/>
        <w:snapToGrid w:val="0"/>
        <w:spacing w:line="460" w:lineRule="atLeast"/>
        <w:ind w:firstLine="442" w:firstLineChars="200"/>
        <w:rPr>
          <w:rFonts w:hAnsi="宋体" w:eastAsia="宋体"/>
          <w:b/>
          <w:bCs w:val="0"/>
          <w:color w:val="auto"/>
          <w:sz w:val="22"/>
          <w:szCs w:val="22"/>
        </w:rPr>
      </w:pPr>
      <w:r>
        <w:rPr>
          <w:rFonts w:hint="eastAsia" w:hAnsi="宋体" w:eastAsia="宋体"/>
          <w:b/>
          <w:bCs w:val="0"/>
          <w:color w:val="auto"/>
          <w:sz w:val="22"/>
          <w:szCs w:val="22"/>
        </w:rPr>
        <w:t>3</w:t>
      </w:r>
      <w:r>
        <w:rPr>
          <w:rFonts w:hAnsi="宋体" w:eastAsia="宋体"/>
          <w:b/>
          <w:bCs w:val="0"/>
          <w:color w:val="auto"/>
          <w:sz w:val="22"/>
          <w:szCs w:val="22"/>
        </w:rPr>
        <w:t>.4</w:t>
      </w:r>
      <w:r>
        <w:rPr>
          <w:rFonts w:hint="eastAsia" w:hAnsi="宋体" w:eastAsia="宋体"/>
          <w:b/>
          <w:bCs w:val="0"/>
          <w:color w:val="auto"/>
          <w:sz w:val="22"/>
          <w:szCs w:val="22"/>
          <w:lang w:val="en-US" w:eastAsia="zh-CN"/>
        </w:rPr>
        <w:t>.</w:t>
      </w:r>
      <w:r>
        <w:rPr>
          <w:rFonts w:hAnsi="宋体" w:eastAsia="宋体"/>
          <w:b/>
          <w:bCs w:val="0"/>
          <w:color w:val="auto"/>
          <w:sz w:val="22"/>
          <w:szCs w:val="22"/>
        </w:rPr>
        <w:t>▲评标委员会发现投标文件有下列情形之一的属于重大偏差(评标委员会按少数服从多数原则认定),按照无效投标处理：</w:t>
      </w:r>
    </w:p>
    <w:p w14:paraId="1AB69276">
      <w:pPr>
        <w:pStyle w:val="22"/>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1）未按招标文件要求编制或字迹模糊、辨认不清的投标文件；</w:t>
      </w:r>
    </w:p>
    <w:p w14:paraId="778D69CB">
      <w:pPr>
        <w:pStyle w:val="22"/>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2）供应商技术资信投标文件中出现投标报价；</w:t>
      </w:r>
    </w:p>
    <w:p w14:paraId="5EEE29DA">
      <w:pPr>
        <w:pStyle w:val="22"/>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3）除</w:t>
      </w:r>
      <w:r>
        <w:rPr>
          <w:rFonts w:hint="eastAsia" w:hAnsi="宋体" w:eastAsia="宋体"/>
          <w:b w:val="0"/>
          <w:color w:val="auto"/>
          <w:sz w:val="22"/>
          <w:szCs w:val="22"/>
        </w:rPr>
        <w:t>3</w:t>
      </w:r>
      <w:r>
        <w:rPr>
          <w:rFonts w:hAnsi="宋体" w:eastAsia="宋体"/>
          <w:b w:val="0"/>
          <w:color w:val="auto"/>
          <w:sz w:val="22"/>
          <w:szCs w:val="22"/>
        </w:rPr>
        <w:t>.3条款以外，出现其它明显不符合技术规格、技术标准的要求或不满足招标文件技术规格书中的主要参数的投标文件；</w:t>
      </w:r>
    </w:p>
    <w:p w14:paraId="4E926BA3">
      <w:pPr>
        <w:pStyle w:val="22"/>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4）除</w:t>
      </w:r>
      <w:r>
        <w:rPr>
          <w:rFonts w:hint="eastAsia" w:hAnsi="宋体" w:eastAsia="宋体"/>
          <w:b w:val="0"/>
          <w:color w:val="auto"/>
          <w:sz w:val="22"/>
          <w:szCs w:val="22"/>
        </w:rPr>
        <w:t>3</w:t>
      </w:r>
      <w:r>
        <w:rPr>
          <w:rFonts w:hAnsi="宋体" w:eastAsia="宋体"/>
          <w:b w:val="0"/>
          <w:color w:val="auto"/>
          <w:sz w:val="22"/>
          <w:szCs w:val="22"/>
        </w:rPr>
        <w:t>.3条款以外，出现其它不符合招标文件中规定的实质性要求的投标文件，是否为偏离实质性要求由评标委员会认定。</w:t>
      </w:r>
    </w:p>
    <w:p w14:paraId="7C21253C">
      <w:pPr>
        <w:pStyle w:val="22"/>
        <w:adjustRightInd w:val="0"/>
        <w:snapToGrid w:val="0"/>
        <w:spacing w:line="460" w:lineRule="atLeast"/>
        <w:ind w:firstLine="442" w:firstLineChars="200"/>
        <w:rPr>
          <w:rFonts w:hAnsi="宋体" w:eastAsia="宋体"/>
          <w:color w:val="auto"/>
          <w:sz w:val="22"/>
          <w:szCs w:val="22"/>
        </w:rPr>
      </w:pPr>
      <w:r>
        <w:rPr>
          <w:rFonts w:hint="eastAsia" w:hAnsi="宋体" w:eastAsia="宋体"/>
          <w:b/>
          <w:bCs w:val="0"/>
          <w:color w:val="auto"/>
          <w:sz w:val="22"/>
          <w:szCs w:val="22"/>
        </w:rPr>
        <w:t>3.5</w:t>
      </w:r>
      <w:r>
        <w:rPr>
          <w:rFonts w:hint="eastAsia" w:hAnsi="宋体" w:eastAsia="宋体"/>
          <w:b/>
          <w:bCs w:val="0"/>
          <w:color w:val="auto"/>
          <w:sz w:val="22"/>
          <w:szCs w:val="22"/>
          <w:lang w:val="en-US" w:eastAsia="zh-CN"/>
        </w:rPr>
        <w:t>.</w:t>
      </w:r>
      <w:r>
        <w:rPr>
          <w:rFonts w:hint="eastAsia" w:hAnsi="宋体" w:eastAsia="宋体"/>
          <w:b/>
          <w:bCs w:val="0"/>
          <w:color w:val="auto"/>
          <w:sz w:val="22"/>
          <w:szCs w:val="22"/>
        </w:rPr>
        <w:t>本次采购，如果投标供应商的投标报价均超出采购预算</w:t>
      </w:r>
      <w:r>
        <w:rPr>
          <w:rFonts w:hint="eastAsia" w:eastAsia="宋体"/>
          <w:b/>
          <w:bCs w:val="0"/>
          <w:color w:val="auto"/>
          <w:sz w:val="22"/>
        </w:rPr>
        <w:t>的</w:t>
      </w:r>
      <w:r>
        <w:rPr>
          <w:rFonts w:hint="eastAsia" w:hAnsi="宋体" w:eastAsia="宋体"/>
          <w:b/>
          <w:bCs w:val="0"/>
          <w:color w:val="auto"/>
          <w:sz w:val="22"/>
          <w:szCs w:val="22"/>
        </w:rPr>
        <w:t>，本次招标做流标处理。</w:t>
      </w:r>
    </w:p>
    <w:p w14:paraId="3D6EBEB1">
      <w:pPr>
        <w:pStyle w:val="22"/>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3.6</w:t>
      </w:r>
      <w:r>
        <w:rPr>
          <w:rFonts w:hint="eastAsia" w:hAnsi="宋体" w:eastAsia="宋体"/>
          <w:b w:val="0"/>
          <w:color w:val="auto"/>
          <w:sz w:val="22"/>
          <w:szCs w:val="22"/>
          <w:lang w:val="en-US" w:eastAsia="zh-CN"/>
        </w:rPr>
        <w:t>.</w:t>
      </w:r>
      <w:r>
        <w:rPr>
          <w:rFonts w:hint="eastAsia" w:hAnsi="宋体" w:eastAsia="宋体"/>
          <w:b w:val="0"/>
          <w:color w:val="auto"/>
          <w:sz w:val="22"/>
          <w:szCs w:val="22"/>
        </w:rPr>
        <w:t>开启投标供应商商务报价文件后发现价格、数量有误，其投标价将按下述原则处理：</w:t>
      </w:r>
    </w:p>
    <w:p w14:paraId="794DEBA7">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1) 任何有漏去一些小项货物或服务的投标将被视为其费用已包含在投标总价中，投标价格不予调整。</w:t>
      </w:r>
    </w:p>
    <w:p w14:paraId="6893C562">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2) 任何有多报一些小项工程或货物的投标其投标价不予调整，如果该投标供应商中标，则合同价格必须为核减掉多报的一些小项工程或货物后的价格。</w:t>
      </w:r>
    </w:p>
    <w:p w14:paraId="46093D6C">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3）</w:t>
      </w:r>
      <w:r>
        <w:rPr>
          <w:rFonts w:hint="eastAsia" w:ascii="宋体" w:eastAsia="宋体"/>
          <w:b w:val="0"/>
          <w:color w:val="auto"/>
          <w:sz w:val="22"/>
        </w:rPr>
        <w:t>对于计算错误的其投标价不予调整，如果该投标供应商中标，如其投标价格计算错误导致多报者合同价格予以据实核减，少报者合同价格不予调整。</w:t>
      </w:r>
    </w:p>
    <w:p w14:paraId="3360AA0B">
      <w:pPr>
        <w:pStyle w:val="22"/>
        <w:adjustRightInd w:val="0"/>
        <w:snapToGrid w:val="0"/>
        <w:spacing w:line="460" w:lineRule="atLeast"/>
        <w:ind w:firstLine="431" w:firstLineChars="196"/>
        <w:rPr>
          <w:rFonts w:hAnsi="宋体" w:eastAsia="宋体"/>
          <w:b w:val="0"/>
          <w:color w:val="auto"/>
          <w:sz w:val="22"/>
        </w:rPr>
      </w:pPr>
      <w:r>
        <w:rPr>
          <w:rFonts w:hAnsi="宋体" w:eastAsia="宋体"/>
          <w:b w:val="0"/>
          <w:color w:val="auto"/>
          <w:sz w:val="22"/>
        </w:rPr>
        <w:t>4）对于计算错误，多报或漏报的一些小项工程或货物、服务的仅仅为非实质性重大偏差范围内的偏离，并经过评标委员会按少数服从多数原则认定为细微偏差，评审时其投标价不予调整。</w:t>
      </w:r>
    </w:p>
    <w:p w14:paraId="4F0F4133">
      <w:pPr>
        <w:pStyle w:val="22"/>
        <w:adjustRightInd w:val="0"/>
        <w:snapToGrid w:val="0"/>
        <w:spacing w:line="460" w:lineRule="atLeast"/>
        <w:ind w:firstLine="431" w:firstLineChars="196"/>
        <w:rPr>
          <w:rFonts w:hAnsi="宋体" w:eastAsia="宋体"/>
          <w:b w:val="0"/>
          <w:color w:val="auto"/>
          <w:sz w:val="22"/>
          <w:szCs w:val="22"/>
        </w:rPr>
      </w:pPr>
      <w:r>
        <w:rPr>
          <w:rFonts w:hint="eastAsia" w:hAnsi="宋体" w:eastAsia="宋体"/>
          <w:b w:val="0"/>
          <w:color w:val="auto"/>
          <w:sz w:val="22"/>
        </w:rPr>
        <w:t>5）</w:t>
      </w:r>
      <w:r>
        <w:rPr>
          <w:rFonts w:hint="eastAsia" w:hAnsi="宋体" w:eastAsia="宋体"/>
          <w:color w:val="auto"/>
          <w:sz w:val="22"/>
        </w:rPr>
        <w:t>供应商不接受上述处理方式，将按无效投标处理</w:t>
      </w:r>
      <w:r>
        <w:rPr>
          <w:rFonts w:hAnsi="宋体" w:eastAsia="宋体"/>
          <w:b w:val="0"/>
          <w:color w:val="auto"/>
          <w:sz w:val="22"/>
        </w:rPr>
        <w:t>。</w:t>
      </w:r>
    </w:p>
    <w:p w14:paraId="17E15C60">
      <w:pPr>
        <w:adjustRightInd w:val="0"/>
        <w:snapToGrid w:val="0"/>
        <w:spacing w:line="460" w:lineRule="atLeast"/>
        <w:ind w:firstLine="442" w:firstLineChars="200"/>
        <w:rPr>
          <w:rFonts w:ascii="宋体" w:eastAsia="宋体"/>
          <w:b/>
          <w:bCs w:val="0"/>
          <w:color w:val="auto"/>
          <w:sz w:val="22"/>
        </w:rPr>
      </w:pPr>
      <w:r>
        <w:rPr>
          <w:rFonts w:hint="eastAsia" w:ascii="宋体" w:eastAsia="宋体"/>
          <w:b/>
          <w:bCs w:val="0"/>
          <w:color w:val="auto"/>
          <w:sz w:val="22"/>
        </w:rPr>
        <w:t>3</w:t>
      </w:r>
      <w:r>
        <w:rPr>
          <w:rFonts w:ascii="宋体" w:eastAsia="宋体"/>
          <w:b/>
          <w:bCs w:val="0"/>
          <w:color w:val="auto"/>
          <w:sz w:val="22"/>
        </w:rPr>
        <w:t>.</w:t>
      </w:r>
      <w:r>
        <w:rPr>
          <w:rFonts w:hint="eastAsia" w:ascii="宋体" w:eastAsia="宋体"/>
          <w:b/>
          <w:bCs w:val="0"/>
          <w:color w:val="auto"/>
          <w:sz w:val="22"/>
        </w:rPr>
        <w:t>7</w:t>
      </w:r>
      <w:r>
        <w:rPr>
          <w:rFonts w:hint="eastAsia" w:ascii="宋体" w:eastAsia="宋体"/>
          <w:b/>
          <w:bCs w:val="0"/>
          <w:color w:val="auto"/>
          <w:sz w:val="22"/>
          <w:lang w:val="en-US" w:eastAsia="zh-CN"/>
        </w:rPr>
        <w:t>.</w:t>
      </w:r>
      <w:r>
        <w:rPr>
          <w:rFonts w:hint="eastAsia" w:ascii="宋体" w:eastAsia="宋体"/>
          <w:b/>
          <w:bCs w:val="0"/>
          <w:color w:val="auto"/>
          <w:sz w:val="22"/>
        </w:rPr>
        <w:t>▲</w:t>
      </w:r>
      <w:r>
        <w:rPr>
          <w:rFonts w:ascii="宋体" w:eastAsia="宋体"/>
          <w:b/>
          <w:bCs w:val="0"/>
          <w:color w:val="auto"/>
          <w:sz w:val="22"/>
        </w:rPr>
        <w:t>评标委员会认为投标</w:t>
      </w:r>
      <w:r>
        <w:rPr>
          <w:rFonts w:hint="eastAsia" w:ascii="宋体" w:eastAsia="宋体"/>
          <w:b/>
          <w:bCs w:val="0"/>
          <w:color w:val="auto"/>
          <w:sz w:val="22"/>
        </w:rPr>
        <w:t>供应商</w:t>
      </w:r>
      <w:r>
        <w:rPr>
          <w:rFonts w:ascii="宋体" w:eastAsia="宋体"/>
          <w:b/>
          <w:bCs w:val="0"/>
          <w:color w:val="auto"/>
          <w:sz w:val="22"/>
        </w:rPr>
        <w:t>的报价明显低于其他通过符合性审查投标</w:t>
      </w:r>
      <w:r>
        <w:rPr>
          <w:rFonts w:hint="eastAsia" w:ascii="宋体" w:eastAsia="宋体"/>
          <w:b/>
          <w:bCs w:val="0"/>
          <w:color w:val="auto"/>
          <w:sz w:val="22"/>
        </w:rPr>
        <w:t>供应商</w:t>
      </w:r>
      <w:r>
        <w:rPr>
          <w:rFonts w:ascii="宋体" w:eastAsia="宋体"/>
          <w:b/>
          <w:bCs w:val="0"/>
          <w:color w:val="auto"/>
          <w:sz w:val="22"/>
        </w:rPr>
        <w:t>的报价，有可能影响</w:t>
      </w:r>
      <w:r>
        <w:rPr>
          <w:rFonts w:hint="eastAsia" w:ascii="宋体" w:eastAsia="宋体"/>
          <w:b/>
          <w:bCs w:val="0"/>
          <w:color w:val="auto"/>
          <w:sz w:val="22"/>
        </w:rPr>
        <w:t>服务</w:t>
      </w:r>
      <w:r>
        <w:rPr>
          <w:rFonts w:ascii="宋体" w:eastAsia="宋体"/>
          <w:b/>
          <w:bCs w:val="0"/>
          <w:color w:val="auto"/>
          <w:sz w:val="22"/>
        </w:rPr>
        <w:t>质量或者不能诚信履约的，应当要求其在评标现场合理的时间内提供书面说明，必要时提交相关证明材料；投标</w:t>
      </w:r>
      <w:r>
        <w:rPr>
          <w:rFonts w:hint="eastAsia" w:ascii="宋体" w:eastAsia="宋体"/>
          <w:b/>
          <w:bCs w:val="0"/>
          <w:color w:val="auto"/>
          <w:sz w:val="22"/>
        </w:rPr>
        <w:t>供应商</w:t>
      </w:r>
      <w:r>
        <w:rPr>
          <w:rFonts w:ascii="宋体" w:eastAsia="宋体"/>
          <w:b/>
          <w:bCs w:val="0"/>
          <w:color w:val="auto"/>
          <w:sz w:val="22"/>
        </w:rPr>
        <w:t>不能证明其报价合理性的，评标委员会应当将其作为无效投标处理。</w:t>
      </w:r>
    </w:p>
    <w:p w14:paraId="1740B1DF">
      <w:pPr>
        <w:adjustRightInd w:val="0"/>
        <w:snapToGrid w:val="0"/>
        <w:spacing w:line="460" w:lineRule="atLeast"/>
        <w:ind w:firstLine="442" w:firstLineChars="200"/>
        <w:rPr>
          <w:rFonts w:ascii="宋体" w:eastAsia="宋体" w:cs="Arial"/>
          <w:b/>
          <w:bCs w:val="0"/>
          <w:color w:val="auto"/>
          <w:sz w:val="22"/>
          <w:szCs w:val="22"/>
        </w:rPr>
      </w:pPr>
      <w:r>
        <w:rPr>
          <w:rFonts w:hint="eastAsia" w:ascii="宋体" w:eastAsia="宋体"/>
          <w:b/>
          <w:bCs w:val="0"/>
          <w:color w:val="auto"/>
          <w:sz w:val="22"/>
          <w:szCs w:val="22"/>
        </w:rPr>
        <w:t>3.8</w:t>
      </w:r>
      <w:r>
        <w:rPr>
          <w:rFonts w:hint="eastAsia" w:ascii="宋体" w:eastAsia="宋体"/>
          <w:b/>
          <w:bCs w:val="0"/>
          <w:color w:val="auto"/>
          <w:sz w:val="22"/>
          <w:szCs w:val="22"/>
          <w:lang w:val="en-US" w:eastAsia="zh-CN"/>
        </w:rPr>
        <w:t>.</w:t>
      </w:r>
      <w:r>
        <w:rPr>
          <w:rFonts w:hint="eastAsia" w:ascii="宋体" w:eastAsia="宋体" w:cs="Arial"/>
          <w:b/>
          <w:bCs w:val="0"/>
          <w:color w:val="auto"/>
          <w:sz w:val="22"/>
          <w:szCs w:val="22"/>
        </w:rPr>
        <w:t>评标过程中遇到特殊情况，由评标委员会遵循公开、公正原则，采取投票方式按照少数服从多数原则决定。</w:t>
      </w:r>
    </w:p>
    <w:p w14:paraId="537D2F22">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3.9</w:t>
      </w:r>
      <w:r>
        <w:rPr>
          <w:rFonts w:hint="eastAsia" w:ascii="宋体" w:eastAsia="宋体"/>
          <w:b w:val="0"/>
          <w:color w:val="auto"/>
          <w:sz w:val="22"/>
          <w:szCs w:val="22"/>
          <w:lang w:val="en-US" w:eastAsia="zh-CN"/>
        </w:rPr>
        <w:t>.</w:t>
      </w:r>
      <w:r>
        <w:rPr>
          <w:rFonts w:hint="eastAsia" w:ascii="宋体" w:eastAsia="宋体"/>
          <w:b w:val="0"/>
          <w:color w:val="auto"/>
          <w:sz w:val="22"/>
          <w:szCs w:val="22"/>
        </w:rPr>
        <w:t>实质上没有响应招标文件要求的投标将被拒绝。评标委员会不得通过询标使投标供应商修正或撤消不合要求的偏离从而使其投标成为实质上响应的投标。</w:t>
      </w:r>
    </w:p>
    <w:p w14:paraId="787EB832">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3.10</w:t>
      </w:r>
      <w:r>
        <w:rPr>
          <w:rFonts w:hint="eastAsia" w:ascii="宋体" w:eastAsia="宋体"/>
          <w:b w:val="0"/>
          <w:color w:val="auto"/>
          <w:sz w:val="22"/>
          <w:szCs w:val="22"/>
          <w:lang w:val="en-US" w:eastAsia="zh-CN"/>
        </w:rPr>
        <w:t>.</w:t>
      </w:r>
      <w:r>
        <w:rPr>
          <w:rFonts w:hint="eastAsia" w:ascii="宋体" w:eastAsia="宋体"/>
          <w:b w:val="0"/>
          <w:color w:val="auto"/>
          <w:sz w:val="22"/>
          <w:szCs w:val="22"/>
        </w:rPr>
        <w:t>评标委员会对投标文件的判定，只依据投标内容本身，不依靠开标后的任何外来证明。</w:t>
      </w:r>
    </w:p>
    <w:p w14:paraId="6F130BE2">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3.11</w:t>
      </w:r>
      <w:r>
        <w:rPr>
          <w:rFonts w:hint="eastAsia" w:ascii="宋体" w:eastAsia="宋体"/>
          <w:b w:val="0"/>
          <w:color w:val="auto"/>
          <w:sz w:val="22"/>
          <w:szCs w:val="22"/>
          <w:lang w:val="en-US" w:eastAsia="zh-CN"/>
        </w:rPr>
        <w:t>.</w:t>
      </w:r>
      <w:r>
        <w:rPr>
          <w:rFonts w:hint="eastAsia" w:ascii="宋体" w:eastAsia="宋体"/>
          <w:b w:val="0"/>
          <w:color w:val="auto"/>
          <w:sz w:val="22"/>
          <w:szCs w:val="22"/>
        </w:rPr>
        <w:t>评标委员会在评标中，不得改变招标文件中规定的评标标准、方法和中标条件。</w:t>
      </w:r>
    </w:p>
    <w:p w14:paraId="01332885">
      <w:pPr>
        <w:adjustRightInd w:val="0"/>
        <w:snapToGrid w:val="0"/>
        <w:spacing w:line="460" w:lineRule="atLeast"/>
        <w:ind w:firstLine="442" w:firstLineChars="200"/>
        <w:rPr>
          <w:rFonts w:ascii="宋体" w:eastAsia="宋体"/>
          <w:b/>
          <w:bCs w:val="0"/>
          <w:color w:val="auto"/>
          <w:sz w:val="22"/>
          <w:szCs w:val="22"/>
        </w:rPr>
      </w:pPr>
      <w:r>
        <w:rPr>
          <w:rFonts w:hint="eastAsia" w:ascii="宋体" w:eastAsia="宋体"/>
          <w:b/>
          <w:bCs w:val="0"/>
          <w:color w:val="auto"/>
          <w:sz w:val="22"/>
          <w:szCs w:val="22"/>
        </w:rPr>
        <w:t>3</w:t>
      </w:r>
      <w:r>
        <w:rPr>
          <w:rFonts w:ascii="宋体" w:eastAsia="宋体"/>
          <w:b/>
          <w:bCs w:val="0"/>
          <w:color w:val="auto"/>
          <w:sz w:val="22"/>
          <w:szCs w:val="22"/>
        </w:rPr>
        <w:t>.</w:t>
      </w:r>
      <w:r>
        <w:rPr>
          <w:rFonts w:hint="eastAsia" w:ascii="宋体" w:eastAsia="宋体"/>
          <w:b/>
          <w:bCs w:val="0"/>
          <w:color w:val="auto"/>
          <w:sz w:val="22"/>
          <w:szCs w:val="22"/>
        </w:rPr>
        <w:t>12</w:t>
      </w:r>
      <w:r>
        <w:rPr>
          <w:rFonts w:hint="eastAsia" w:ascii="宋体" w:eastAsia="宋体"/>
          <w:b/>
          <w:bCs w:val="0"/>
          <w:color w:val="auto"/>
          <w:sz w:val="22"/>
          <w:szCs w:val="22"/>
          <w:lang w:val="en-US" w:eastAsia="zh-CN"/>
        </w:rPr>
        <w:t>.</w:t>
      </w:r>
      <w:r>
        <w:rPr>
          <w:rFonts w:ascii="宋体" w:eastAsia="宋体"/>
          <w:b/>
          <w:bCs w:val="0"/>
          <w:color w:val="auto"/>
          <w:sz w:val="22"/>
          <w:szCs w:val="22"/>
        </w:rPr>
        <w:t>评标委员会对未中标的供应商不作解释。同时根据政府采购法实施条例第四十条规定，本项目不对各投标供应商公布详细的评审情况，不公布具体评标细则中小项得分。</w:t>
      </w:r>
    </w:p>
    <w:p w14:paraId="19E5E79D">
      <w:pPr>
        <w:pStyle w:val="22"/>
        <w:adjustRightInd w:val="0"/>
        <w:snapToGrid w:val="0"/>
        <w:spacing w:line="460" w:lineRule="atLeast"/>
        <w:rPr>
          <w:rFonts w:hAnsi="宋体" w:eastAsia="宋体"/>
          <w:b w:val="0"/>
          <w:color w:val="auto"/>
          <w:sz w:val="22"/>
          <w:szCs w:val="22"/>
        </w:rPr>
      </w:pPr>
      <w:r>
        <w:rPr>
          <w:rFonts w:hint="eastAsia" w:hAnsi="宋体" w:eastAsia="宋体"/>
          <w:b w:val="0"/>
          <w:color w:val="auto"/>
          <w:sz w:val="22"/>
          <w:szCs w:val="22"/>
        </w:rPr>
        <w:t xml:space="preserve">    4、投标文件的澄清</w:t>
      </w:r>
    </w:p>
    <w:p w14:paraId="19F3DDF8">
      <w:pPr>
        <w:adjustRightInd w:val="0"/>
        <w:snapToGrid w:val="0"/>
        <w:spacing w:line="460" w:lineRule="atLeast"/>
        <w:ind w:firstLine="442" w:firstLineChars="200"/>
        <w:rPr>
          <w:rFonts w:ascii="宋体" w:eastAsia="宋体"/>
          <w:color w:val="auto"/>
          <w:sz w:val="22"/>
          <w:szCs w:val="22"/>
        </w:rPr>
      </w:pPr>
      <w:r>
        <w:rPr>
          <w:rFonts w:hint="eastAsia" w:ascii="宋体" w:eastAsia="宋体"/>
          <w:color w:val="auto"/>
          <w:sz w:val="22"/>
          <w:szCs w:val="22"/>
        </w:rPr>
        <w:t>4.1</w:t>
      </w:r>
      <w:r>
        <w:rPr>
          <w:rFonts w:hint="eastAsia" w:ascii="宋体" w:eastAsia="宋体"/>
          <w:color w:val="auto"/>
          <w:sz w:val="22"/>
          <w:szCs w:val="22"/>
          <w:lang w:val="en-US" w:eastAsia="zh-CN"/>
        </w:rPr>
        <w:t>.</w:t>
      </w:r>
      <w:r>
        <w:rPr>
          <w:rFonts w:hint="eastAsia" w:ascii="宋体" w:eastAsia="宋体"/>
          <w:color w:val="auto"/>
          <w:sz w:val="22"/>
          <w:szCs w:val="22"/>
        </w:rPr>
        <w:t>为有利于对投标文件的比较和评议，必要时评标委员会可要求投标供应商对投标文件相关事宜进行澄清。评标委员会将通过“政府采购云平台”在线询标的形式要求</w:t>
      </w:r>
      <w:r>
        <w:rPr>
          <w:rFonts w:ascii="宋体" w:eastAsia="宋体"/>
          <w:color w:val="auto"/>
          <w:sz w:val="22"/>
          <w:szCs w:val="22"/>
        </w:rPr>
        <w:t>投标供应商</w:t>
      </w:r>
      <w:r>
        <w:rPr>
          <w:rFonts w:hint="eastAsia" w:ascii="宋体" w:eastAsia="宋体"/>
          <w:color w:val="auto"/>
          <w:sz w:val="22"/>
          <w:szCs w:val="22"/>
        </w:rPr>
        <w:t>在规定的时间内作出必要的澄清、说明，投标供应商澄清、说明时间不少于30分钟，投标供应商未在规定的时间内作出必要的澄清、说明可能导致对其不利的评定。</w:t>
      </w:r>
    </w:p>
    <w:p w14:paraId="231BD5D2">
      <w:pPr>
        <w:adjustRightInd w:val="0"/>
        <w:snapToGrid w:val="0"/>
        <w:spacing w:line="460" w:lineRule="atLeast"/>
        <w:ind w:firstLine="442" w:firstLineChars="200"/>
        <w:rPr>
          <w:rFonts w:ascii="宋体" w:eastAsia="宋体"/>
          <w:b w:val="0"/>
          <w:color w:val="auto"/>
          <w:sz w:val="22"/>
          <w:szCs w:val="22"/>
        </w:rPr>
      </w:pPr>
      <w:r>
        <w:rPr>
          <w:rFonts w:hint="eastAsia" w:ascii="宋体" w:eastAsia="宋体"/>
          <w:color w:val="auto"/>
          <w:sz w:val="22"/>
          <w:szCs w:val="22"/>
        </w:rPr>
        <w:t>4.2</w:t>
      </w:r>
      <w:r>
        <w:rPr>
          <w:rFonts w:hint="eastAsia" w:ascii="宋体" w:eastAsia="宋体"/>
          <w:color w:val="auto"/>
          <w:sz w:val="22"/>
          <w:szCs w:val="22"/>
          <w:lang w:val="en-US" w:eastAsia="zh-CN"/>
        </w:rPr>
        <w:t>.</w:t>
      </w:r>
      <w:r>
        <w:rPr>
          <w:rFonts w:ascii="宋体" w:eastAsia="宋体"/>
          <w:color w:val="auto"/>
          <w:sz w:val="22"/>
          <w:szCs w:val="22"/>
        </w:rPr>
        <w:t>投标供应商</w:t>
      </w:r>
      <w:r>
        <w:rPr>
          <w:rFonts w:hint="eastAsia" w:ascii="宋体" w:eastAsia="宋体"/>
          <w:color w:val="auto"/>
          <w:sz w:val="22"/>
          <w:szCs w:val="22"/>
        </w:rPr>
        <w:t>的澄清、说明应当通过“政府采购云平台”在线答复形式提交，并加盖公章。</w:t>
      </w:r>
      <w:r>
        <w:rPr>
          <w:rFonts w:ascii="宋体" w:eastAsia="宋体"/>
          <w:color w:val="auto"/>
          <w:sz w:val="22"/>
          <w:szCs w:val="22"/>
        </w:rPr>
        <w:t>投标供应商</w:t>
      </w:r>
      <w:r>
        <w:rPr>
          <w:rFonts w:hint="eastAsia" w:ascii="宋体" w:eastAsia="宋体"/>
          <w:color w:val="auto"/>
          <w:sz w:val="22"/>
          <w:szCs w:val="22"/>
        </w:rPr>
        <w:t>的澄清、说明不得超出投标文件的范围或者改变投标文件的实质性内容。</w:t>
      </w:r>
    </w:p>
    <w:p w14:paraId="57BA3B45">
      <w:pPr>
        <w:snapToGrid w:val="0"/>
        <w:spacing w:line="460" w:lineRule="atLeast"/>
        <w:ind w:firstLine="433" w:firstLineChars="196"/>
        <w:rPr>
          <w:rFonts w:ascii="宋体" w:eastAsia="宋体"/>
          <w:b/>
          <w:bCs w:val="0"/>
          <w:color w:val="auto"/>
          <w:sz w:val="22"/>
          <w:szCs w:val="22"/>
        </w:rPr>
      </w:pPr>
      <w:r>
        <w:rPr>
          <w:rFonts w:hint="eastAsia" w:ascii="宋体" w:eastAsia="宋体"/>
          <w:b/>
          <w:bCs w:val="0"/>
          <w:color w:val="auto"/>
          <w:sz w:val="22"/>
          <w:szCs w:val="22"/>
        </w:rPr>
        <w:t>5</w:t>
      </w:r>
      <w:r>
        <w:rPr>
          <w:rFonts w:ascii="宋体" w:eastAsia="宋体"/>
          <w:b/>
          <w:bCs w:val="0"/>
          <w:color w:val="auto"/>
          <w:sz w:val="22"/>
          <w:szCs w:val="22"/>
        </w:rPr>
        <w:t>、有下列情形之一的，视为投标供应商相互串通投标：</w:t>
      </w:r>
    </w:p>
    <w:p w14:paraId="10E5B8BF">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.1</w:t>
      </w:r>
      <w:r>
        <w:rPr>
          <w:rFonts w:hint="eastAsia" w:ascii="宋体" w:eastAsia="宋体"/>
          <w:b w:val="0"/>
          <w:color w:val="auto"/>
          <w:sz w:val="22"/>
          <w:szCs w:val="22"/>
          <w:lang w:val="en-US" w:eastAsia="zh-CN"/>
        </w:rPr>
        <w:t>.</w:t>
      </w:r>
      <w:r>
        <w:rPr>
          <w:rFonts w:ascii="宋体" w:eastAsia="宋体"/>
          <w:b w:val="0"/>
          <w:color w:val="auto"/>
          <w:sz w:val="22"/>
          <w:szCs w:val="22"/>
        </w:rPr>
        <w:t>不同投标供应商的投标文件由同一单位或者个人编制；</w:t>
      </w:r>
    </w:p>
    <w:p w14:paraId="32702F80">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.2</w:t>
      </w:r>
      <w:r>
        <w:rPr>
          <w:rFonts w:hint="eastAsia" w:ascii="宋体" w:eastAsia="宋体"/>
          <w:b w:val="0"/>
          <w:color w:val="auto"/>
          <w:sz w:val="22"/>
          <w:szCs w:val="22"/>
          <w:lang w:val="en-US" w:eastAsia="zh-CN"/>
        </w:rPr>
        <w:t>.</w:t>
      </w:r>
      <w:r>
        <w:rPr>
          <w:rFonts w:ascii="宋体" w:eastAsia="宋体"/>
          <w:b w:val="0"/>
          <w:color w:val="auto"/>
          <w:sz w:val="22"/>
          <w:szCs w:val="22"/>
        </w:rPr>
        <w:t>不同投标供应商委托同一单位或者个人办理投标事宜；</w:t>
      </w:r>
    </w:p>
    <w:p w14:paraId="7B10C3CF">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.3</w:t>
      </w:r>
      <w:r>
        <w:rPr>
          <w:rFonts w:hint="eastAsia" w:ascii="宋体" w:eastAsia="宋体"/>
          <w:b w:val="0"/>
          <w:color w:val="auto"/>
          <w:sz w:val="22"/>
          <w:szCs w:val="22"/>
          <w:lang w:val="en-US" w:eastAsia="zh-CN"/>
        </w:rPr>
        <w:t>.</w:t>
      </w:r>
      <w:r>
        <w:rPr>
          <w:rFonts w:ascii="宋体" w:eastAsia="宋体"/>
          <w:b w:val="0"/>
          <w:color w:val="auto"/>
          <w:sz w:val="22"/>
          <w:szCs w:val="22"/>
        </w:rPr>
        <w:t>不同投标供应商的投标文件载明的项目管理成员为同一人；</w:t>
      </w:r>
    </w:p>
    <w:p w14:paraId="47332E8E">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.4</w:t>
      </w:r>
      <w:r>
        <w:rPr>
          <w:rFonts w:hint="eastAsia" w:ascii="宋体" w:eastAsia="宋体"/>
          <w:b w:val="0"/>
          <w:color w:val="auto"/>
          <w:sz w:val="22"/>
          <w:szCs w:val="22"/>
          <w:lang w:val="en-US" w:eastAsia="zh-CN"/>
        </w:rPr>
        <w:t>.</w:t>
      </w:r>
      <w:r>
        <w:rPr>
          <w:rFonts w:ascii="宋体" w:eastAsia="宋体"/>
          <w:b w:val="0"/>
          <w:color w:val="auto"/>
          <w:sz w:val="22"/>
          <w:szCs w:val="22"/>
        </w:rPr>
        <w:t>不同投标供应商的投标文件异常一致或者投标报价呈规律性差异；</w:t>
      </w:r>
    </w:p>
    <w:p w14:paraId="4EFBE970">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.5</w:t>
      </w:r>
      <w:r>
        <w:rPr>
          <w:rFonts w:hint="eastAsia" w:ascii="宋体" w:eastAsia="宋体"/>
          <w:b w:val="0"/>
          <w:color w:val="auto"/>
          <w:sz w:val="22"/>
          <w:szCs w:val="22"/>
          <w:lang w:val="en-US" w:eastAsia="zh-CN"/>
        </w:rPr>
        <w:t>.</w:t>
      </w:r>
      <w:r>
        <w:rPr>
          <w:rFonts w:ascii="宋体" w:eastAsia="宋体"/>
          <w:b w:val="0"/>
          <w:color w:val="auto"/>
          <w:sz w:val="22"/>
          <w:szCs w:val="22"/>
        </w:rPr>
        <w:t>不同投标供应商的投标文件相互混装；</w:t>
      </w:r>
    </w:p>
    <w:p w14:paraId="08D3E190">
      <w:pPr>
        <w:snapToGrid w:val="0"/>
        <w:spacing w:line="460" w:lineRule="atLeast"/>
        <w:ind w:firstLine="431" w:firstLineChars="196"/>
        <w:rPr>
          <w:rFonts w:ascii="宋体" w:eastAsia="宋体"/>
          <w:b w:val="0"/>
          <w:color w:val="auto"/>
          <w:sz w:val="22"/>
          <w:szCs w:val="22"/>
        </w:rPr>
      </w:pPr>
      <w:r>
        <w:rPr>
          <w:rFonts w:hint="eastAsia" w:ascii="宋体" w:eastAsia="宋体"/>
          <w:b w:val="0"/>
          <w:color w:val="auto"/>
          <w:sz w:val="22"/>
          <w:szCs w:val="22"/>
        </w:rPr>
        <w:t>6、</w:t>
      </w:r>
      <w:r>
        <w:rPr>
          <w:rFonts w:ascii="宋体" w:eastAsia="宋体"/>
          <w:b w:val="0"/>
          <w:color w:val="auto"/>
          <w:sz w:val="22"/>
          <w:szCs w:val="22"/>
        </w:rPr>
        <w:t>经评标委员会认定投标供应商进行串通投标的，评标委员会可以对相关投标供应商做出无效投标处理，并上报政府采购管理部门进行进一步处理。</w:t>
      </w:r>
    </w:p>
    <w:p w14:paraId="73B2A2CB">
      <w:pPr>
        <w:pStyle w:val="22"/>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7、评标原则</w:t>
      </w:r>
    </w:p>
    <w:p w14:paraId="538173AD">
      <w:pPr>
        <w:pStyle w:val="22"/>
        <w:adjustRightInd w:val="0"/>
        <w:snapToGrid w:val="0"/>
        <w:spacing w:line="460" w:lineRule="atLeast"/>
        <w:ind w:left="218" w:leftChars="104" w:firstLine="220" w:firstLineChars="100"/>
        <w:rPr>
          <w:rFonts w:hAnsi="宋体" w:eastAsia="宋体"/>
          <w:b w:val="0"/>
          <w:color w:val="auto"/>
          <w:sz w:val="22"/>
          <w:szCs w:val="22"/>
        </w:rPr>
      </w:pPr>
      <w:r>
        <w:rPr>
          <w:rFonts w:hint="eastAsia" w:hAnsi="宋体" w:eastAsia="宋体"/>
          <w:b w:val="0"/>
          <w:color w:val="auto"/>
          <w:sz w:val="22"/>
          <w:szCs w:val="22"/>
        </w:rPr>
        <w:t>▲</w:t>
      </w:r>
      <w:r>
        <w:rPr>
          <w:rFonts w:hint="eastAsia" w:hAnsi="宋体" w:eastAsia="宋体"/>
          <w:color w:val="auto"/>
          <w:sz w:val="22"/>
          <w:szCs w:val="22"/>
        </w:rPr>
        <w:t>投标截止时或评审过程中有效投标供应商不足三家的，不予开标或评标。</w:t>
      </w:r>
    </w:p>
    <w:p w14:paraId="40BEB3F5">
      <w:pPr>
        <w:pStyle w:val="22"/>
        <w:adjustRightInd w:val="0"/>
        <w:snapToGrid w:val="0"/>
        <w:spacing w:line="460" w:lineRule="atLeast"/>
        <w:ind w:left="218" w:leftChars="104" w:firstLine="220" w:firstLineChars="100"/>
        <w:rPr>
          <w:rFonts w:hAnsi="宋体" w:eastAsia="宋体"/>
          <w:b w:val="0"/>
          <w:color w:val="auto"/>
          <w:sz w:val="22"/>
          <w:szCs w:val="22"/>
        </w:rPr>
      </w:pPr>
      <w:r>
        <w:rPr>
          <w:rFonts w:hint="eastAsia" w:hAnsi="宋体" w:eastAsia="宋体"/>
          <w:b w:val="0"/>
          <w:color w:val="auto"/>
          <w:sz w:val="22"/>
          <w:szCs w:val="22"/>
        </w:rPr>
        <w:t>评标委员会按照招标文件的要求和条件对投标文件进行商务和技术评估，综合比较与评价。</w:t>
      </w:r>
      <w:r>
        <w:rPr>
          <w:rFonts w:hint="eastAsia" w:hAnsi="宋体" w:eastAsia="宋体" w:cs="Arial"/>
          <w:b w:val="0"/>
          <w:color w:val="auto"/>
          <w:sz w:val="22"/>
        </w:rPr>
        <w:t>评标办法具体见本招标文件第七部分。</w:t>
      </w:r>
    </w:p>
    <w:p w14:paraId="5C013695">
      <w:pPr>
        <w:pStyle w:val="22"/>
        <w:adjustRightInd w:val="0"/>
        <w:snapToGrid w:val="0"/>
        <w:spacing w:line="460" w:lineRule="atLeast"/>
        <w:ind w:left="218" w:leftChars="104" w:firstLine="221" w:firstLineChars="100"/>
        <w:rPr>
          <w:rFonts w:hAnsi="宋体" w:eastAsia="宋体"/>
          <w:color w:val="auto"/>
          <w:sz w:val="22"/>
          <w:szCs w:val="22"/>
        </w:rPr>
      </w:pPr>
      <w:bookmarkStart w:id="57" w:name="_Toc132123840"/>
      <w:bookmarkStart w:id="58" w:name="_Toc132125153"/>
      <w:bookmarkStart w:id="59" w:name="_Toc132125576"/>
      <w:bookmarkStart w:id="60" w:name="_Toc132123549"/>
      <w:bookmarkStart w:id="61" w:name="_Toc132125097"/>
      <w:bookmarkStart w:id="62" w:name="_Toc132125985"/>
      <w:bookmarkStart w:id="63" w:name="_Toc132655778"/>
      <w:bookmarkStart w:id="64" w:name="_Toc132122418"/>
      <w:bookmarkStart w:id="65" w:name="_Toc132123636"/>
      <w:bookmarkStart w:id="66" w:name="_Toc132126156"/>
      <w:bookmarkStart w:id="67" w:name="_Toc132124596"/>
      <w:bookmarkStart w:id="68" w:name="_Toc132123441"/>
      <w:bookmarkStart w:id="69" w:name="_Toc132122121"/>
      <w:bookmarkStart w:id="70" w:name="_Toc132125039"/>
      <w:bookmarkStart w:id="71" w:name="_Toc132123883"/>
      <w:r>
        <w:rPr>
          <w:rFonts w:hAnsi="宋体" w:eastAsia="宋体"/>
          <w:color w:val="auto"/>
          <w:sz w:val="22"/>
          <w:szCs w:val="22"/>
        </w:rPr>
        <w:t>8、可中止电子交易活动的情形</w:t>
      </w:r>
    </w:p>
    <w:p w14:paraId="341021A4">
      <w:pPr>
        <w:pStyle w:val="22"/>
        <w:adjustRightInd w:val="0"/>
        <w:snapToGrid w:val="0"/>
        <w:spacing w:line="460" w:lineRule="atLeast"/>
        <w:ind w:left="218" w:leftChars="104" w:firstLine="442" w:firstLineChars="200"/>
        <w:rPr>
          <w:rFonts w:hAnsi="宋体" w:eastAsia="宋体"/>
          <w:color w:val="auto"/>
          <w:sz w:val="22"/>
          <w:szCs w:val="22"/>
        </w:rPr>
      </w:pPr>
      <w:r>
        <w:rPr>
          <w:rFonts w:hAnsi="宋体" w:eastAsia="宋体"/>
          <w:color w:val="auto"/>
          <w:sz w:val="22"/>
          <w:szCs w:val="22"/>
        </w:rPr>
        <w:t>采购过程中出现以下情形，导致电子交易平台无法正常运行，或者无法保证电子交易的公平、公正和安全时，采购组织机构可中止电子交易活动：</w:t>
      </w:r>
    </w:p>
    <w:p w14:paraId="05ED733C">
      <w:pPr>
        <w:pStyle w:val="22"/>
        <w:adjustRightInd w:val="0"/>
        <w:snapToGrid w:val="0"/>
        <w:spacing w:line="460" w:lineRule="atLeast"/>
        <w:ind w:left="218" w:leftChars="104" w:firstLine="221" w:firstLineChars="100"/>
        <w:rPr>
          <w:rFonts w:hAnsi="宋体" w:eastAsia="宋体"/>
          <w:color w:val="auto"/>
          <w:sz w:val="22"/>
          <w:szCs w:val="22"/>
        </w:rPr>
      </w:pPr>
      <w:r>
        <w:rPr>
          <w:rFonts w:hAnsi="宋体" w:eastAsia="宋体"/>
          <w:color w:val="auto"/>
          <w:sz w:val="22"/>
          <w:szCs w:val="22"/>
        </w:rPr>
        <w:t>1）电子交易平台发生故障而无法登录访问的；</w:t>
      </w:r>
    </w:p>
    <w:p w14:paraId="4A946E90">
      <w:pPr>
        <w:pStyle w:val="22"/>
        <w:adjustRightInd w:val="0"/>
        <w:snapToGrid w:val="0"/>
        <w:spacing w:line="460" w:lineRule="atLeast"/>
        <w:ind w:left="218" w:leftChars="104" w:firstLine="221" w:firstLineChars="100"/>
        <w:rPr>
          <w:rFonts w:hAnsi="宋体" w:eastAsia="宋体"/>
          <w:color w:val="auto"/>
          <w:sz w:val="22"/>
          <w:szCs w:val="22"/>
        </w:rPr>
      </w:pPr>
      <w:r>
        <w:rPr>
          <w:rFonts w:hAnsi="宋体" w:eastAsia="宋体"/>
          <w:color w:val="auto"/>
          <w:sz w:val="22"/>
          <w:szCs w:val="22"/>
        </w:rPr>
        <w:t>2）电子交易平台应用或数据库出现错误，不能进行正常操作的；</w:t>
      </w:r>
    </w:p>
    <w:p w14:paraId="7368A943">
      <w:pPr>
        <w:pStyle w:val="22"/>
        <w:adjustRightInd w:val="0"/>
        <w:snapToGrid w:val="0"/>
        <w:spacing w:line="460" w:lineRule="atLeast"/>
        <w:ind w:left="218" w:leftChars="104" w:firstLine="221" w:firstLineChars="100"/>
        <w:rPr>
          <w:rFonts w:hAnsi="宋体" w:eastAsia="宋体"/>
          <w:color w:val="auto"/>
          <w:sz w:val="22"/>
          <w:szCs w:val="22"/>
        </w:rPr>
      </w:pPr>
      <w:r>
        <w:rPr>
          <w:rFonts w:hAnsi="宋体" w:eastAsia="宋体"/>
          <w:color w:val="auto"/>
          <w:sz w:val="22"/>
          <w:szCs w:val="22"/>
        </w:rPr>
        <w:t>3）电子交易平台发现严重安全漏洞，有潜在泄密危险的；</w:t>
      </w:r>
    </w:p>
    <w:p w14:paraId="72401886">
      <w:pPr>
        <w:pStyle w:val="22"/>
        <w:adjustRightInd w:val="0"/>
        <w:snapToGrid w:val="0"/>
        <w:spacing w:line="460" w:lineRule="atLeast"/>
        <w:ind w:left="218" w:leftChars="104" w:firstLine="221" w:firstLineChars="100"/>
        <w:rPr>
          <w:rFonts w:hAnsi="宋体" w:eastAsia="宋体"/>
          <w:color w:val="auto"/>
          <w:sz w:val="22"/>
          <w:szCs w:val="22"/>
        </w:rPr>
      </w:pPr>
      <w:r>
        <w:rPr>
          <w:rFonts w:hAnsi="宋体" w:eastAsia="宋体"/>
          <w:color w:val="auto"/>
          <w:sz w:val="22"/>
          <w:szCs w:val="22"/>
        </w:rPr>
        <w:t>4）病毒发作导致不能进行正常操作的；</w:t>
      </w:r>
    </w:p>
    <w:p w14:paraId="56A6D985">
      <w:pPr>
        <w:pStyle w:val="22"/>
        <w:adjustRightInd w:val="0"/>
        <w:snapToGrid w:val="0"/>
        <w:spacing w:line="460" w:lineRule="atLeast"/>
        <w:ind w:left="218" w:leftChars="104" w:firstLine="221" w:firstLineChars="100"/>
        <w:rPr>
          <w:rFonts w:hAnsi="宋体" w:eastAsia="宋体"/>
          <w:color w:val="auto"/>
          <w:sz w:val="22"/>
          <w:szCs w:val="22"/>
        </w:rPr>
      </w:pPr>
      <w:r>
        <w:rPr>
          <w:rFonts w:hAnsi="宋体" w:eastAsia="宋体"/>
          <w:color w:val="auto"/>
          <w:sz w:val="22"/>
          <w:szCs w:val="22"/>
        </w:rPr>
        <w:t>5）其他无法保证电子交易的公平、公正和安全的情况。</w:t>
      </w:r>
    </w:p>
    <w:p w14:paraId="72FBFDB2">
      <w:pPr>
        <w:pStyle w:val="22"/>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出现前款规定情形，不影响采购公平、公正性的，采购组织机构可以待上述情形消除后继续组织电子交易活动；影响或可能影响采购公平、公正性的，应当重新采购。</w:t>
      </w:r>
    </w:p>
    <w:p w14:paraId="10C4DAEE">
      <w:pPr>
        <w:pStyle w:val="22"/>
        <w:adjustRightInd w:val="0"/>
        <w:snapToGrid w:val="0"/>
        <w:spacing w:line="460" w:lineRule="atLeast"/>
        <w:ind w:left="218" w:leftChars="104" w:firstLine="220" w:firstLineChars="1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9</w:t>
      </w:r>
      <w:r>
        <w:rPr>
          <w:rFonts w:hint="eastAsia" w:ascii="宋体" w:hAnsi="宋体" w:eastAsia="宋体" w:cs="宋体"/>
          <w:b w:val="0"/>
          <w:bCs w:val="0"/>
          <w:color w:val="auto"/>
          <w:sz w:val="22"/>
          <w:szCs w:val="22"/>
        </w:rPr>
        <w:t>、确定中标候选人</w:t>
      </w:r>
    </w:p>
    <w:p w14:paraId="25F7EEEF">
      <w:pPr>
        <w:pStyle w:val="22"/>
        <w:adjustRightInd w:val="0"/>
        <w:snapToGrid w:val="0"/>
        <w:spacing w:line="460" w:lineRule="atLeast"/>
        <w:ind w:left="218" w:leftChars="104" w:firstLine="220" w:firstLineChars="1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9</w:t>
      </w:r>
      <w:r>
        <w:rPr>
          <w:rFonts w:hint="eastAsia" w:ascii="宋体" w:hAnsi="宋体" w:eastAsia="宋体" w:cs="宋体"/>
          <w:b w:val="0"/>
          <w:bCs w:val="0"/>
          <w:color w:val="auto"/>
          <w:sz w:val="22"/>
          <w:szCs w:val="22"/>
        </w:rPr>
        <w:t>.1</w:t>
      </w:r>
      <w:r>
        <w:rPr>
          <w:rFonts w:hint="eastAsia" w:ascii="宋体" w:hAnsi="宋体" w:eastAsia="宋体" w:cs="宋体"/>
          <w:b w:val="0"/>
          <w:bCs w:val="0"/>
          <w:color w:val="auto"/>
          <w:sz w:val="22"/>
          <w:szCs w:val="22"/>
          <w:lang w:val="en-US" w:eastAsia="zh-CN"/>
        </w:rPr>
        <w:t>.</w:t>
      </w:r>
      <w:r>
        <w:rPr>
          <w:rFonts w:hint="eastAsia" w:ascii="宋体" w:hAnsi="宋体" w:eastAsia="宋体" w:cs="宋体"/>
          <w:b w:val="0"/>
          <w:bCs w:val="0"/>
          <w:color w:val="auto"/>
          <w:sz w:val="22"/>
          <w:szCs w:val="22"/>
        </w:rPr>
        <w:t>由评标委员会确定中标候选人。</w:t>
      </w:r>
    </w:p>
    <w:p w14:paraId="07D40289">
      <w:pPr>
        <w:pStyle w:val="22"/>
        <w:adjustRightInd w:val="0"/>
        <w:snapToGrid w:val="0"/>
        <w:spacing w:line="460" w:lineRule="atLeast"/>
        <w:ind w:left="218" w:leftChars="104" w:firstLine="220" w:firstLineChars="1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9</w:t>
      </w:r>
      <w:r>
        <w:rPr>
          <w:rFonts w:hint="eastAsia" w:ascii="宋体" w:hAnsi="宋体" w:eastAsia="宋体" w:cs="宋体"/>
          <w:b w:val="0"/>
          <w:bCs w:val="0"/>
          <w:color w:val="auto"/>
          <w:sz w:val="22"/>
          <w:szCs w:val="22"/>
        </w:rPr>
        <w:t>.2</w:t>
      </w:r>
      <w:r>
        <w:rPr>
          <w:rFonts w:hint="eastAsia" w:ascii="宋体" w:hAnsi="宋体" w:eastAsia="宋体" w:cs="宋体"/>
          <w:b w:val="0"/>
          <w:bCs w:val="0"/>
          <w:color w:val="auto"/>
          <w:sz w:val="22"/>
          <w:szCs w:val="22"/>
          <w:lang w:val="en-US" w:eastAsia="zh-CN"/>
        </w:rPr>
        <w:t>.</w:t>
      </w:r>
      <w:r>
        <w:rPr>
          <w:rFonts w:hint="eastAsia" w:ascii="宋体" w:hAnsi="宋体" w:eastAsia="宋体" w:cs="宋体"/>
          <w:b w:val="0"/>
          <w:bCs w:val="0"/>
          <w:color w:val="auto"/>
          <w:sz w:val="22"/>
          <w:szCs w:val="22"/>
        </w:rPr>
        <w:t>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15E39316">
      <w:pPr>
        <w:pStyle w:val="22"/>
        <w:adjustRightInd w:val="0"/>
        <w:snapToGrid w:val="0"/>
        <w:spacing w:line="460" w:lineRule="atLeast"/>
        <w:ind w:left="218" w:leftChars="104" w:firstLine="220" w:firstLineChars="1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r>
        <w:rPr>
          <w:rFonts w:hint="eastAsia" w:ascii="宋体" w:hAnsi="宋体" w:eastAsia="宋体" w:cs="宋体"/>
          <w:b w:val="0"/>
          <w:bCs w:val="0"/>
          <w:color w:val="auto"/>
          <w:sz w:val="22"/>
          <w:szCs w:val="22"/>
          <w:lang w:val="en-US" w:eastAsia="zh-CN"/>
        </w:rPr>
        <w:t>0</w:t>
      </w:r>
      <w:r>
        <w:rPr>
          <w:rFonts w:hint="eastAsia" w:ascii="宋体" w:hAnsi="宋体" w:eastAsia="宋体" w:cs="宋体"/>
          <w:b w:val="0"/>
          <w:bCs w:val="0"/>
          <w:color w:val="auto"/>
          <w:sz w:val="22"/>
          <w:szCs w:val="22"/>
        </w:rPr>
        <w:t>、确定中标人</w:t>
      </w:r>
    </w:p>
    <w:p w14:paraId="440347DB">
      <w:pPr>
        <w:pStyle w:val="22"/>
        <w:adjustRightInd w:val="0"/>
        <w:snapToGrid w:val="0"/>
        <w:spacing w:line="460" w:lineRule="atLeast"/>
        <w:ind w:left="218" w:leftChars="104" w:firstLine="220" w:firstLineChars="1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10</w:t>
      </w:r>
      <w:r>
        <w:rPr>
          <w:rFonts w:hint="eastAsia" w:ascii="宋体" w:hAnsi="宋体" w:eastAsia="宋体" w:cs="宋体"/>
          <w:b w:val="0"/>
          <w:bCs w:val="0"/>
          <w:color w:val="auto"/>
          <w:sz w:val="22"/>
          <w:szCs w:val="22"/>
        </w:rPr>
        <w:t>.1</w:t>
      </w:r>
      <w:r>
        <w:rPr>
          <w:rFonts w:hint="eastAsia" w:ascii="宋体" w:hAnsi="宋体" w:eastAsia="宋体" w:cs="宋体"/>
          <w:b w:val="0"/>
          <w:bCs w:val="0"/>
          <w:color w:val="auto"/>
          <w:sz w:val="22"/>
          <w:szCs w:val="22"/>
          <w:lang w:val="en-US" w:eastAsia="zh-CN"/>
        </w:rPr>
        <w:t>.</w:t>
      </w:r>
      <w:r>
        <w:rPr>
          <w:rFonts w:hint="eastAsia" w:ascii="宋体" w:hAnsi="宋体" w:eastAsia="宋体" w:cs="宋体"/>
          <w:b w:val="0"/>
          <w:bCs w:val="0"/>
          <w:color w:val="auto"/>
          <w:sz w:val="22"/>
          <w:szCs w:val="22"/>
          <w:lang w:eastAsia="zh-CN"/>
        </w:rPr>
        <w:t>采购人</w:t>
      </w:r>
      <w:r>
        <w:rPr>
          <w:rFonts w:hint="eastAsia" w:ascii="宋体" w:hAnsi="宋体" w:eastAsia="宋体" w:cs="宋体"/>
          <w:b w:val="0"/>
          <w:bCs w:val="0"/>
          <w:color w:val="auto"/>
          <w:sz w:val="22"/>
          <w:szCs w:val="22"/>
        </w:rPr>
        <w:t>按照评标报告中推荐的中标候选</w:t>
      </w:r>
      <w:r>
        <w:rPr>
          <w:rFonts w:hint="eastAsia" w:ascii="宋体" w:hAnsi="宋体" w:eastAsia="宋体" w:cs="宋体"/>
          <w:b w:val="0"/>
          <w:bCs w:val="0"/>
          <w:color w:val="auto"/>
          <w:sz w:val="22"/>
          <w:szCs w:val="22"/>
          <w:lang w:eastAsia="zh-CN"/>
        </w:rPr>
        <w:t>投标人</w:t>
      </w:r>
      <w:r>
        <w:rPr>
          <w:rFonts w:hint="eastAsia" w:ascii="宋体" w:hAnsi="宋体" w:eastAsia="宋体" w:cs="宋体"/>
          <w:b w:val="0"/>
          <w:bCs w:val="0"/>
          <w:color w:val="auto"/>
          <w:sz w:val="22"/>
          <w:szCs w:val="22"/>
        </w:rPr>
        <w:t>顺序确定中标人；中标候选人并列的，采取随机抽取的方式确定。</w:t>
      </w:r>
    </w:p>
    <w:p w14:paraId="73261F6A">
      <w:pPr>
        <w:pStyle w:val="22"/>
        <w:adjustRightInd w:val="0"/>
        <w:snapToGrid w:val="0"/>
        <w:spacing w:line="460" w:lineRule="atLeast"/>
        <w:ind w:left="218" w:leftChars="104" w:firstLine="220" w:firstLineChars="1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10</w:t>
      </w:r>
      <w:r>
        <w:rPr>
          <w:rFonts w:hint="eastAsia" w:ascii="宋体" w:hAnsi="宋体" w:eastAsia="宋体" w:cs="宋体"/>
          <w:b w:val="0"/>
          <w:bCs w:val="0"/>
          <w:color w:val="auto"/>
          <w:sz w:val="22"/>
          <w:szCs w:val="22"/>
        </w:rPr>
        <w:t>.2</w:t>
      </w:r>
      <w:r>
        <w:rPr>
          <w:rFonts w:hint="eastAsia" w:ascii="宋体" w:hAnsi="宋体" w:eastAsia="宋体" w:cs="宋体"/>
          <w:b w:val="0"/>
          <w:bCs w:val="0"/>
          <w:color w:val="auto"/>
          <w:sz w:val="22"/>
          <w:szCs w:val="22"/>
          <w:lang w:val="en-US" w:eastAsia="zh-CN"/>
        </w:rPr>
        <w:t>.</w:t>
      </w:r>
      <w:r>
        <w:rPr>
          <w:rFonts w:hint="eastAsia" w:ascii="宋体" w:hAnsi="宋体" w:eastAsia="宋体" w:cs="宋体"/>
          <w:b w:val="0"/>
          <w:bCs w:val="0"/>
          <w:color w:val="auto"/>
          <w:sz w:val="22"/>
          <w:szCs w:val="22"/>
        </w:rPr>
        <w:t>如中标人放弃中标、或者招标文件规定应当提交履约保证金而在规定的期限内未能提交的；或未能在规定时间内与招标单位签订合同的；或者经质疑，</w:t>
      </w:r>
      <w:r>
        <w:rPr>
          <w:rFonts w:hint="eastAsia" w:ascii="宋体" w:hAnsi="宋体" w:eastAsia="宋体" w:cs="宋体"/>
          <w:b w:val="0"/>
          <w:bCs w:val="0"/>
          <w:color w:val="auto"/>
          <w:sz w:val="22"/>
          <w:szCs w:val="22"/>
          <w:lang w:eastAsia="zh-CN"/>
        </w:rPr>
        <w:t>采购人</w:t>
      </w:r>
      <w:r>
        <w:rPr>
          <w:rFonts w:hint="eastAsia" w:ascii="宋体" w:hAnsi="宋体" w:eastAsia="宋体" w:cs="宋体"/>
          <w:b w:val="0"/>
          <w:bCs w:val="0"/>
          <w:color w:val="auto"/>
          <w:sz w:val="22"/>
          <w:szCs w:val="22"/>
        </w:rPr>
        <w:t>审查后，确因排名第一的候选人在本次招标活动中存在违法违规行为或其他原因使质疑成立的，</w:t>
      </w:r>
      <w:r>
        <w:rPr>
          <w:rFonts w:hint="eastAsia" w:ascii="宋体" w:hAnsi="宋体" w:eastAsia="宋体" w:cs="宋体"/>
          <w:b w:val="0"/>
          <w:bCs w:val="0"/>
          <w:color w:val="auto"/>
          <w:sz w:val="22"/>
          <w:szCs w:val="22"/>
          <w:lang w:eastAsia="zh-CN"/>
        </w:rPr>
        <w:t>采购人</w:t>
      </w:r>
      <w:r>
        <w:rPr>
          <w:rFonts w:hint="eastAsia" w:ascii="宋体" w:hAnsi="宋体" w:eastAsia="宋体" w:cs="宋体"/>
          <w:b w:val="0"/>
          <w:bCs w:val="0"/>
          <w:color w:val="auto"/>
          <w:sz w:val="22"/>
          <w:szCs w:val="22"/>
        </w:rPr>
        <w:t>可以视情况直接确定排名第二的候选人为中标人或重新招标。</w:t>
      </w:r>
    </w:p>
    <w:p w14:paraId="5C3683A8">
      <w:pPr>
        <w:pStyle w:val="22"/>
        <w:adjustRightInd w:val="0"/>
        <w:snapToGrid w:val="0"/>
        <w:spacing w:line="460" w:lineRule="atLeast"/>
        <w:ind w:firstLine="440" w:firstLineChars="200"/>
      </w:pPr>
      <w:r>
        <w:rPr>
          <w:rFonts w:hint="eastAsia" w:ascii="宋体" w:hAnsi="宋体" w:eastAsia="宋体" w:cs="宋体"/>
          <w:b w:val="0"/>
          <w:bCs w:val="0"/>
          <w:color w:val="auto"/>
          <w:sz w:val="22"/>
          <w:szCs w:val="22"/>
          <w:lang w:val="en-US" w:eastAsia="zh-CN"/>
        </w:rPr>
        <w:t>10</w:t>
      </w:r>
      <w:r>
        <w:rPr>
          <w:rFonts w:hint="eastAsia" w:ascii="宋体" w:hAnsi="宋体" w:eastAsia="宋体" w:cs="宋体"/>
          <w:b w:val="0"/>
          <w:bCs w:val="0"/>
          <w:color w:val="auto"/>
          <w:sz w:val="22"/>
          <w:szCs w:val="22"/>
        </w:rPr>
        <w:t>.</w:t>
      </w: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rPr>
        <w:t>中标人确定后，</w:t>
      </w:r>
      <w:r>
        <w:rPr>
          <w:rFonts w:hint="eastAsia" w:ascii="宋体" w:hAnsi="宋体" w:eastAsia="宋体" w:cs="宋体"/>
          <w:b w:val="0"/>
          <w:bCs w:val="0"/>
          <w:color w:val="auto"/>
          <w:sz w:val="22"/>
          <w:szCs w:val="22"/>
          <w:lang w:eastAsia="zh-CN"/>
        </w:rPr>
        <w:t>采购人</w:t>
      </w:r>
      <w:r>
        <w:rPr>
          <w:rFonts w:hint="eastAsia" w:ascii="宋体" w:hAnsi="宋体" w:eastAsia="宋体" w:cs="宋体"/>
          <w:b w:val="0"/>
          <w:bCs w:val="0"/>
          <w:color w:val="auto"/>
          <w:sz w:val="22"/>
          <w:szCs w:val="22"/>
        </w:rPr>
        <w:t>将在媒体公告中标结果，</w:t>
      </w:r>
      <w:r>
        <w:rPr>
          <w:rFonts w:hint="eastAsia" w:ascii="宋体" w:hAnsi="宋体" w:eastAsia="宋体" w:cs="宋体"/>
          <w:b w:val="0"/>
          <w:bCs w:val="0"/>
          <w:color w:val="auto"/>
          <w:sz w:val="22"/>
          <w:szCs w:val="22"/>
          <w:lang w:eastAsia="zh-CN"/>
        </w:rPr>
        <w:t>采购人</w:t>
      </w:r>
      <w:r>
        <w:rPr>
          <w:rFonts w:hint="eastAsia" w:ascii="宋体" w:hAnsi="宋体" w:eastAsia="宋体" w:cs="宋体"/>
          <w:b w:val="0"/>
          <w:bCs w:val="0"/>
          <w:color w:val="auto"/>
          <w:sz w:val="22"/>
          <w:szCs w:val="22"/>
        </w:rPr>
        <w:t>向中标人发出中标通知书。</w:t>
      </w:r>
    </w:p>
    <w:p w14:paraId="48C0B59C">
      <w:pPr>
        <w:snapToGrid w:val="0"/>
        <w:spacing w:line="460" w:lineRule="atLeast"/>
        <w:ind w:firstLine="442" w:firstLineChars="200"/>
        <w:rPr>
          <w:rFonts w:ascii="宋体" w:eastAsia="宋体"/>
          <w:b/>
          <w:bCs w:val="0"/>
          <w:color w:val="auto"/>
          <w:sz w:val="22"/>
          <w:szCs w:val="22"/>
        </w:rPr>
      </w:pPr>
      <w:r>
        <w:rPr>
          <w:rFonts w:hint="eastAsia" w:ascii="宋体" w:eastAsia="宋体"/>
          <w:b/>
          <w:bCs w:val="0"/>
          <w:color w:val="auto"/>
          <w:sz w:val="22"/>
          <w:szCs w:val="22"/>
        </w:rPr>
        <w:t>六、授予合同</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0D4CE7C">
      <w:pPr>
        <w:pStyle w:val="22"/>
        <w:adjustRightInd w:val="0"/>
        <w:snapToGrid w:val="0"/>
        <w:spacing w:line="460" w:lineRule="atLeast"/>
        <w:ind w:firstLine="440" w:firstLineChars="200"/>
        <w:outlineLvl w:val="1"/>
        <w:rPr>
          <w:rFonts w:hAnsi="宋体" w:eastAsia="宋体"/>
          <w:b w:val="0"/>
          <w:color w:val="auto"/>
          <w:sz w:val="22"/>
          <w:szCs w:val="22"/>
        </w:rPr>
      </w:pPr>
      <w:r>
        <w:rPr>
          <w:rFonts w:hint="eastAsia" w:hAnsi="宋体" w:eastAsia="宋体"/>
          <w:b w:val="0"/>
          <w:color w:val="auto"/>
          <w:sz w:val="22"/>
          <w:szCs w:val="22"/>
        </w:rPr>
        <w:t>1、中标条件</w:t>
      </w:r>
    </w:p>
    <w:p w14:paraId="0A6AFD64">
      <w:pPr>
        <w:adjustRightInd w:val="0"/>
        <w:snapToGrid w:val="0"/>
        <w:spacing w:line="460" w:lineRule="atLeast"/>
        <w:ind w:hanging="1"/>
        <w:rPr>
          <w:rFonts w:ascii="宋体" w:eastAsia="宋体"/>
          <w:b w:val="0"/>
          <w:color w:val="auto"/>
          <w:sz w:val="22"/>
          <w:szCs w:val="22"/>
        </w:rPr>
      </w:pPr>
      <w:r>
        <w:rPr>
          <w:rFonts w:hint="eastAsia" w:ascii="宋体" w:eastAsia="宋体"/>
          <w:b w:val="0"/>
          <w:color w:val="auto"/>
          <w:sz w:val="22"/>
          <w:szCs w:val="22"/>
        </w:rPr>
        <w:t xml:space="preserve">    1) 投标文件基本符合招标文件要求，能够最大限度满足招标文件中规定的各项综合评价标准；</w:t>
      </w:r>
    </w:p>
    <w:p w14:paraId="7E5EEF3F">
      <w:pPr>
        <w:pStyle w:val="22"/>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2) 投标供应商有很好的执行合同的能力；</w:t>
      </w:r>
    </w:p>
    <w:p w14:paraId="6B8A0D48">
      <w:pPr>
        <w:pStyle w:val="22"/>
        <w:adjustRightInd w:val="0"/>
        <w:snapToGrid w:val="0"/>
        <w:spacing w:line="460" w:lineRule="atLeast"/>
        <w:ind w:firstLine="440"/>
        <w:rPr>
          <w:rFonts w:hAnsi="宋体" w:eastAsia="宋体"/>
          <w:b w:val="0"/>
          <w:color w:val="auto"/>
          <w:sz w:val="22"/>
          <w:szCs w:val="22"/>
        </w:rPr>
      </w:pPr>
      <w:bookmarkStart w:id="72" w:name="_Toc132122419"/>
      <w:bookmarkStart w:id="73" w:name="_Toc132122122"/>
      <w:r>
        <w:rPr>
          <w:rFonts w:hint="eastAsia" w:hAnsi="宋体" w:eastAsia="宋体"/>
          <w:b w:val="0"/>
          <w:color w:val="auto"/>
          <w:sz w:val="22"/>
          <w:szCs w:val="22"/>
        </w:rPr>
        <w:t>3) 投标供应商能够提供质量技术、商务经济占综合优势的服务；</w:t>
      </w:r>
      <w:bookmarkEnd w:id="72"/>
      <w:bookmarkEnd w:id="73"/>
    </w:p>
    <w:p w14:paraId="318E56E7">
      <w:pPr>
        <w:pStyle w:val="22"/>
        <w:adjustRightInd w:val="0"/>
        <w:snapToGrid w:val="0"/>
        <w:spacing w:line="460" w:lineRule="atLeast"/>
        <w:ind w:firstLine="440"/>
        <w:rPr>
          <w:rFonts w:hAnsi="宋体" w:eastAsia="宋体"/>
          <w:b w:val="0"/>
          <w:color w:val="auto"/>
          <w:sz w:val="22"/>
          <w:szCs w:val="22"/>
        </w:rPr>
      </w:pPr>
      <w:r>
        <w:rPr>
          <w:rFonts w:hAnsi="宋体" w:eastAsia="宋体"/>
          <w:b w:val="0"/>
          <w:color w:val="auto"/>
          <w:sz w:val="22"/>
          <w:szCs w:val="22"/>
        </w:rPr>
        <w:t>4）中标供应商商务报价为中标价，作为中标供应商与</w:t>
      </w:r>
      <w:r>
        <w:rPr>
          <w:rFonts w:hint="eastAsia" w:hAnsi="宋体" w:eastAsia="宋体"/>
          <w:b w:val="0"/>
          <w:color w:val="auto"/>
          <w:sz w:val="22"/>
          <w:szCs w:val="22"/>
        </w:rPr>
        <w:t>采购人</w:t>
      </w:r>
      <w:r>
        <w:rPr>
          <w:rFonts w:hAnsi="宋体" w:eastAsia="宋体"/>
          <w:b w:val="0"/>
          <w:color w:val="auto"/>
          <w:sz w:val="22"/>
          <w:szCs w:val="22"/>
        </w:rPr>
        <w:t>签订合同的合同价。</w:t>
      </w:r>
    </w:p>
    <w:p w14:paraId="06EDC340">
      <w:pPr>
        <w:pStyle w:val="22"/>
        <w:adjustRightInd w:val="0"/>
        <w:snapToGrid w:val="0"/>
        <w:spacing w:line="460" w:lineRule="atLeast"/>
        <w:rPr>
          <w:rFonts w:hAnsi="宋体" w:eastAsia="宋体"/>
          <w:color w:val="auto"/>
          <w:sz w:val="22"/>
          <w:szCs w:val="22"/>
          <w:u w:val="single"/>
        </w:rPr>
      </w:pPr>
      <w:r>
        <w:rPr>
          <w:rFonts w:hint="eastAsia" w:hAnsi="宋体" w:eastAsia="宋体"/>
          <w:b w:val="0"/>
          <w:color w:val="auto"/>
          <w:sz w:val="22"/>
          <w:szCs w:val="22"/>
        </w:rPr>
        <w:t xml:space="preserve">   </w:t>
      </w:r>
      <w:r>
        <w:rPr>
          <w:rFonts w:hint="eastAsia" w:hAnsi="宋体" w:eastAsia="宋体"/>
          <w:color w:val="auto"/>
          <w:sz w:val="22"/>
          <w:szCs w:val="22"/>
        </w:rPr>
        <w:t xml:space="preserve"> </w:t>
      </w:r>
      <w:r>
        <w:rPr>
          <w:rFonts w:hint="eastAsia" w:hAnsi="宋体" w:eastAsia="宋体"/>
          <w:color w:val="auto"/>
          <w:sz w:val="22"/>
          <w:szCs w:val="22"/>
          <w:u w:val="single"/>
        </w:rPr>
        <w:t>采购机构将把中标通知书授予最佳投标者，但最低报价不是中标的唯一保证。</w:t>
      </w:r>
    </w:p>
    <w:p w14:paraId="21B6DA31">
      <w:pPr>
        <w:pStyle w:val="22"/>
        <w:adjustRightInd w:val="0"/>
        <w:snapToGrid w:val="0"/>
        <w:spacing w:line="460" w:lineRule="atLeast"/>
        <w:rPr>
          <w:rFonts w:hAnsi="宋体" w:eastAsia="宋体"/>
          <w:b w:val="0"/>
          <w:color w:val="auto"/>
          <w:sz w:val="22"/>
          <w:szCs w:val="22"/>
        </w:rPr>
      </w:pPr>
      <w:r>
        <w:rPr>
          <w:rFonts w:hint="eastAsia" w:hAnsi="宋体" w:eastAsia="宋体"/>
          <w:b w:val="0"/>
          <w:color w:val="auto"/>
          <w:sz w:val="22"/>
          <w:szCs w:val="22"/>
        </w:rPr>
        <w:t xml:space="preserve">    </w:t>
      </w:r>
      <w:bookmarkStart w:id="74" w:name="_Toc132122123"/>
      <w:bookmarkStart w:id="75" w:name="_Toc132122420"/>
      <w:r>
        <w:rPr>
          <w:rFonts w:hint="eastAsia" w:hAnsi="宋体" w:eastAsia="宋体"/>
          <w:b w:val="0"/>
          <w:color w:val="auto"/>
          <w:sz w:val="22"/>
          <w:szCs w:val="22"/>
        </w:rPr>
        <w:t>2、中标通知</w:t>
      </w:r>
      <w:bookmarkEnd w:id="74"/>
      <w:bookmarkEnd w:id="75"/>
    </w:p>
    <w:p w14:paraId="6DEF6E9B">
      <w:pPr>
        <w:adjustRightInd w:val="0"/>
        <w:snapToGrid w:val="0"/>
        <w:spacing w:line="460" w:lineRule="exact"/>
        <w:ind w:firstLine="480"/>
        <w:rPr>
          <w:rFonts w:hint="eastAsia" w:ascii="宋体" w:eastAsia="宋体"/>
          <w:b w:val="0"/>
          <w:color w:val="auto"/>
          <w:sz w:val="22"/>
          <w:szCs w:val="22"/>
        </w:rPr>
      </w:pPr>
      <w:r>
        <w:rPr>
          <w:rFonts w:hint="eastAsia" w:ascii="宋体" w:eastAsia="宋体"/>
          <w:b w:val="0"/>
          <w:color w:val="auto"/>
          <w:sz w:val="22"/>
          <w:szCs w:val="22"/>
        </w:rPr>
        <w:t>2.1</w:t>
      </w:r>
      <w:r>
        <w:rPr>
          <w:rFonts w:hint="eastAsia" w:ascii="宋体" w:eastAsia="宋体"/>
          <w:b w:val="0"/>
          <w:color w:val="auto"/>
          <w:sz w:val="22"/>
          <w:szCs w:val="22"/>
          <w:lang w:val="en-US" w:eastAsia="zh-CN"/>
        </w:rPr>
        <w:t>.</w:t>
      </w:r>
      <w:r>
        <w:rPr>
          <w:rFonts w:hint="eastAsia" w:ascii="宋体" w:hAnsi="宋体" w:eastAsia="宋体" w:cs="宋体"/>
          <w:b w:val="0"/>
          <w:bCs w:val="0"/>
          <w:color w:val="auto"/>
          <w:sz w:val="22"/>
          <w:szCs w:val="22"/>
        </w:rPr>
        <w:t>采购人依法确认中标供应商后</w:t>
      </w:r>
      <w:r>
        <w:rPr>
          <w:rFonts w:ascii="宋体" w:hAnsi="宋体" w:eastAsia="宋体" w:cs="宋体"/>
          <w:b w:val="0"/>
          <w:bCs w:val="0"/>
          <w:color w:val="auto"/>
          <w:sz w:val="22"/>
          <w:szCs w:val="22"/>
        </w:rPr>
        <w:t>，采购机构在浙江政府采购网（</w:t>
      </w:r>
      <w:r>
        <w:rPr>
          <w:rFonts w:hint="eastAsia" w:ascii="宋体" w:hAnsi="宋体" w:eastAsia="宋体" w:cs="宋体"/>
          <w:b w:val="0"/>
          <w:bCs w:val="0"/>
          <w:color w:val="auto"/>
          <w:sz w:val="22"/>
          <w:szCs w:val="22"/>
        </w:rPr>
        <w:t>https://zfcg.czt.zj.gov.cn/index/index.html?_=1649948127417</w:t>
      </w:r>
      <w:r>
        <w:rPr>
          <w:rFonts w:ascii="宋体" w:hAnsi="宋体" w:eastAsia="宋体" w:cs="宋体"/>
          <w:b w:val="0"/>
          <w:bCs w:val="0"/>
          <w:color w:val="auto"/>
          <w:sz w:val="22"/>
          <w:szCs w:val="22"/>
        </w:rPr>
        <w:t>）、温州市公共资源交易网文成分网</w:t>
      </w:r>
      <w:r>
        <w:rPr>
          <w:rFonts w:hint="eastAsia" w:ascii="宋体" w:hAnsi="宋体" w:eastAsia="宋体" w:cs="宋体"/>
          <w:b w:val="0"/>
          <w:bCs w:val="0"/>
          <w:color w:val="auto"/>
          <w:sz w:val="22"/>
          <w:szCs w:val="22"/>
        </w:rPr>
        <w:t>https://ggzyjy-eweb.wenzhou.gov.cn/col/col1229667644/index.html</w:t>
      </w:r>
      <w:r>
        <w:rPr>
          <w:rFonts w:ascii="宋体" w:hAnsi="宋体" w:eastAsia="宋体" w:cs="宋体"/>
          <w:b w:val="0"/>
          <w:bCs w:val="0"/>
          <w:color w:val="auto"/>
          <w:sz w:val="22"/>
          <w:szCs w:val="22"/>
        </w:rPr>
        <w:t>公告中标结果，同时发出中标通知书，中标公告期限为1个工作日</w:t>
      </w:r>
      <w:r>
        <w:rPr>
          <w:rFonts w:hint="eastAsia" w:ascii="宋体" w:hAnsi="宋体" w:eastAsia="宋体" w:cs="宋体"/>
          <w:b w:val="0"/>
          <w:bCs w:val="0"/>
          <w:color w:val="auto"/>
          <w:sz w:val="22"/>
          <w:szCs w:val="22"/>
        </w:rPr>
        <w:t>。</w:t>
      </w:r>
    </w:p>
    <w:p w14:paraId="0B746FC9">
      <w:pPr>
        <w:adjustRightInd w:val="0"/>
        <w:snapToGrid w:val="0"/>
        <w:spacing w:line="460" w:lineRule="exact"/>
        <w:ind w:firstLine="480"/>
        <w:rPr>
          <w:rFonts w:hint="eastAsia" w:ascii="宋体" w:eastAsia="宋体"/>
          <w:b w:val="0"/>
          <w:color w:val="auto"/>
          <w:sz w:val="22"/>
          <w:szCs w:val="22"/>
        </w:rPr>
      </w:pPr>
      <w:r>
        <w:rPr>
          <w:rFonts w:hint="eastAsia" w:ascii="宋体" w:eastAsia="宋体"/>
          <w:b w:val="0"/>
          <w:color w:val="auto"/>
          <w:sz w:val="22"/>
          <w:szCs w:val="22"/>
        </w:rPr>
        <w:t>2.2</w:t>
      </w:r>
      <w:r>
        <w:rPr>
          <w:rFonts w:hint="eastAsia" w:ascii="宋体" w:eastAsia="宋体"/>
          <w:b w:val="0"/>
          <w:color w:val="auto"/>
          <w:sz w:val="22"/>
          <w:szCs w:val="22"/>
          <w:lang w:val="en-US" w:eastAsia="zh-CN"/>
        </w:rPr>
        <w:t>.</w:t>
      </w:r>
      <w:r>
        <w:rPr>
          <w:rFonts w:hint="eastAsia" w:ascii="宋体" w:eastAsia="宋体"/>
          <w:b w:val="0"/>
          <w:color w:val="auto"/>
          <w:sz w:val="22"/>
          <w:szCs w:val="22"/>
        </w:rPr>
        <w:t>中标通知书对采购单位和中标供应商具有法律约束力。中标通知书发出后，采购人改变中标结果或者中标供应商放弃中标的，应当承担法律责任。</w:t>
      </w:r>
    </w:p>
    <w:p w14:paraId="341D1250">
      <w:pPr>
        <w:adjustRightInd w:val="0"/>
        <w:snapToGrid w:val="0"/>
        <w:spacing w:line="460" w:lineRule="exact"/>
        <w:ind w:firstLine="480"/>
        <w:rPr>
          <w:rFonts w:ascii="宋体" w:eastAsia="宋体"/>
          <w:b w:val="0"/>
          <w:color w:val="auto"/>
          <w:sz w:val="22"/>
          <w:szCs w:val="22"/>
        </w:rPr>
      </w:pPr>
      <w:r>
        <w:rPr>
          <w:rFonts w:ascii="宋体" w:eastAsia="宋体"/>
          <w:b w:val="0"/>
          <w:color w:val="auto"/>
          <w:sz w:val="22"/>
          <w:szCs w:val="22"/>
        </w:rPr>
        <w:t>2.3</w:t>
      </w:r>
      <w:r>
        <w:rPr>
          <w:rFonts w:hint="eastAsia" w:ascii="宋体" w:eastAsia="宋体"/>
          <w:b w:val="0"/>
          <w:color w:val="auto"/>
          <w:sz w:val="22"/>
          <w:szCs w:val="22"/>
          <w:lang w:val="en-US" w:eastAsia="zh-CN"/>
        </w:rPr>
        <w:t>.</w:t>
      </w:r>
      <w:r>
        <w:rPr>
          <w:rFonts w:ascii="宋体" w:eastAsia="宋体"/>
          <w:b w:val="0"/>
          <w:color w:val="auto"/>
          <w:sz w:val="22"/>
          <w:szCs w:val="22"/>
        </w:rPr>
        <w:t>中标无效</w:t>
      </w:r>
    </w:p>
    <w:p w14:paraId="428C854C">
      <w:pPr>
        <w:adjustRightInd w:val="0"/>
        <w:snapToGrid w:val="0"/>
        <w:spacing w:line="460" w:lineRule="exact"/>
        <w:ind w:firstLine="480"/>
        <w:rPr>
          <w:rFonts w:ascii="宋体" w:eastAsia="宋体"/>
          <w:b w:val="0"/>
          <w:color w:val="auto"/>
          <w:sz w:val="22"/>
          <w:szCs w:val="22"/>
        </w:rPr>
      </w:pPr>
      <w:r>
        <w:rPr>
          <w:rFonts w:ascii="宋体" w:eastAsia="宋体"/>
          <w:b w:val="0"/>
          <w:color w:val="auto"/>
          <w:sz w:val="22"/>
          <w:szCs w:val="22"/>
        </w:rPr>
        <w:t>1）</w:t>
      </w:r>
      <w:r>
        <w:rPr>
          <w:rFonts w:hint="eastAsia" w:ascii="宋体" w:eastAsia="宋体"/>
          <w:b w:val="0"/>
          <w:color w:val="auto"/>
          <w:sz w:val="22"/>
          <w:szCs w:val="22"/>
        </w:rPr>
        <w:t>发现中标供应商资格无效或中标供应商放弃中标或拒绝与采购人签订合同的,按</w:t>
      </w:r>
      <w:r>
        <w:rPr>
          <w:rFonts w:ascii="宋体" w:eastAsia="宋体"/>
          <w:b w:val="0"/>
          <w:color w:val="auto"/>
          <w:sz w:val="22"/>
          <w:szCs w:val="22"/>
        </w:rPr>
        <w:t>相关规定执行。</w:t>
      </w:r>
    </w:p>
    <w:p w14:paraId="3B0AAC90">
      <w:pPr>
        <w:adjustRightInd w:val="0"/>
        <w:snapToGrid w:val="0"/>
        <w:spacing w:line="460" w:lineRule="exact"/>
        <w:ind w:firstLine="480"/>
        <w:rPr>
          <w:rFonts w:ascii="宋体" w:eastAsia="宋体"/>
          <w:b w:val="0"/>
          <w:color w:val="auto"/>
          <w:sz w:val="22"/>
          <w:szCs w:val="22"/>
        </w:rPr>
      </w:pPr>
      <w:r>
        <w:rPr>
          <w:rFonts w:ascii="宋体" w:eastAsia="宋体"/>
          <w:b w:val="0"/>
          <w:color w:val="auto"/>
          <w:sz w:val="22"/>
          <w:szCs w:val="22"/>
        </w:rPr>
        <w:t>2）</w:t>
      </w:r>
      <w:r>
        <w:rPr>
          <w:rFonts w:hint="eastAsia" w:ascii="宋体" w:eastAsia="宋体"/>
          <w:b w:val="0"/>
          <w:color w:val="auto"/>
          <w:sz w:val="22"/>
          <w:szCs w:val="22"/>
        </w:rPr>
        <w:t>有《中华人民共和国政府采购法实施条例》第七十一条、第七十二条、第七十三条、第七十四条规定的违法行为之一</w:t>
      </w:r>
      <w:r>
        <w:rPr>
          <w:rFonts w:ascii="宋体" w:eastAsia="宋体"/>
          <w:b w:val="0"/>
          <w:color w:val="auto"/>
          <w:sz w:val="22"/>
          <w:szCs w:val="22"/>
        </w:rPr>
        <w:t>，由政府采购监管部门依法处理。</w:t>
      </w:r>
    </w:p>
    <w:p w14:paraId="722E494F">
      <w:pPr>
        <w:pStyle w:val="22"/>
        <w:adjustRightInd w:val="0"/>
        <w:snapToGrid w:val="0"/>
        <w:spacing w:line="460" w:lineRule="exact"/>
        <w:rPr>
          <w:rFonts w:hAnsi="宋体" w:eastAsia="宋体"/>
          <w:b w:val="0"/>
          <w:color w:val="auto"/>
          <w:sz w:val="22"/>
          <w:szCs w:val="22"/>
        </w:rPr>
      </w:pPr>
      <w:r>
        <w:rPr>
          <w:rFonts w:hint="eastAsia" w:hAnsi="宋体" w:eastAsia="宋体"/>
          <w:b w:val="0"/>
          <w:color w:val="auto"/>
          <w:sz w:val="22"/>
          <w:szCs w:val="22"/>
        </w:rPr>
        <w:t xml:space="preserve">    </w:t>
      </w:r>
      <w:bookmarkStart w:id="76" w:name="_Toc132122124"/>
      <w:bookmarkStart w:id="77" w:name="_Toc132122421"/>
      <w:r>
        <w:rPr>
          <w:rFonts w:hint="eastAsia" w:hAnsi="宋体" w:eastAsia="宋体"/>
          <w:b w:val="0"/>
          <w:color w:val="auto"/>
          <w:sz w:val="22"/>
          <w:szCs w:val="22"/>
        </w:rPr>
        <w:t>3、签订合同</w:t>
      </w:r>
      <w:bookmarkEnd w:id="76"/>
      <w:bookmarkEnd w:id="77"/>
    </w:p>
    <w:p w14:paraId="480663F0">
      <w:pPr>
        <w:pStyle w:val="22"/>
        <w:adjustRightInd w:val="0"/>
        <w:snapToGrid w:val="0"/>
        <w:spacing w:line="460" w:lineRule="exact"/>
        <w:rPr>
          <w:rFonts w:hAnsi="宋体" w:eastAsia="宋体"/>
          <w:b w:val="0"/>
          <w:color w:val="auto"/>
          <w:sz w:val="22"/>
          <w:szCs w:val="22"/>
        </w:rPr>
      </w:pPr>
      <w:r>
        <w:rPr>
          <w:rFonts w:hint="eastAsia" w:hAnsi="宋体" w:eastAsia="宋体"/>
          <w:b w:val="0"/>
          <w:color w:val="auto"/>
          <w:sz w:val="22"/>
          <w:szCs w:val="22"/>
        </w:rPr>
        <w:t xml:space="preserve">    3.1</w:t>
      </w:r>
      <w:r>
        <w:rPr>
          <w:rFonts w:hint="eastAsia" w:hAnsi="宋体" w:eastAsia="宋体"/>
          <w:b w:val="0"/>
          <w:color w:val="auto"/>
          <w:sz w:val="22"/>
          <w:szCs w:val="22"/>
          <w:lang w:val="en-US" w:eastAsia="zh-CN"/>
        </w:rPr>
        <w:t>.</w:t>
      </w:r>
      <w:r>
        <w:rPr>
          <w:rFonts w:hint="eastAsia" w:hAnsi="宋体" w:eastAsia="宋体"/>
          <w:b w:val="0"/>
          <w:color w:val="auto"/>
          <w:sz w:val="22"/>
          <w:szCs w:val="22"/>
        </w:rPr>
        <w:t>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2322E78A">
      <w:pPr>
        <w:pStyle w:val="22"/>
        <w:adjustRightInd w:val="0"/>
        <w:snapToGrid w:val="0"/>
        <w:spacing w:line="460" w:lineRule="exact"/>
        <w:rPr>
          <w:rFonts w:hAnsi="宋体" w:eastAsia="宋体"/>
          <w:b w:val="0"/>
          <w:color w:val="auto"/>
          <w:sz w:val="22"/>
          <w:szCs w:val="22"/>
        </w:rPr>
      </w:pPr>
      <w:r>
        <w:rPr>
          <w:rFonts w:hint="eastAsia" w:hAnsi="宋体" w:eastAsia="宋体"/>
          <w:b w:val="0"/>
          <w:color w:val="auto"/>
          <w:sz w:val="22"/>
          <w:szCs w:val="22"/>
        </w:rPr>
        <w:t xml:space="preserve">    3.2</w:t>
      </w:r>
      <w:r>
        <w:rPr>
          <w:rFonts w:hint="eastAsia" w:hAnsi="宋体" w:eastAsia="宋体"/>
          <w:b w:val="0"/>
          <w:color w:val="auto"/>
          <w:sz w:val="22"/>
          <w:szCs w:val="22"/>
          <w:lang w:val="en-US" w:eastAsia="zh-CN"/>
        </w:rPr>
        <w:t>.</w:t>
      </w:r>
      <w:r>
        <w:rPr>
          <w:rFonts w:hint="eastAsia" w:hAnsi="宋体" w:eastAsia="宋体"/>
          <w:b w:val="0"/>
          <w:color w:val="auto"/>
          <w:sz w:val="22"/>
          <w:szCs w:val="22"/>
        </w:rPr>
        <w:t>招标文件、中标供应商的投标文件及投标修改文件、评标过程中有关澄清文件及经双方签字的询标纪要和中标通知书均作为合同附件。</w:t>
      </w:r>
    </w:p>
    <w:p w14:paraId="3A81AF32">
      <w:pPr>
        <w:pStyle w:val="22"/>
        <w:adjustRightInd w:val="0"/>
        <w:snapToGrid w:val="0"/>
        <w:spacing w:line="460" w:lineRule="exact"/>
        <w:rPr>
          <w:rFonts w:hAnsi="宋体" w:eastAsia="宋体"/>
          <w:b w:val="0"/>
          <w:color w:val="auto"/>
          <w:sz w:val="22"/>
          <w:szCs w:val="22"/>
        </w:rPr>
      </w:pPr>
      <w:r>
        <w:rPr>
          <w:rFonts w:hint="eastAsia" w:hAnsi="宋体" w:eastAsia="宋体"/>
          <w:b w:val="0"/>
          <w:color w:val="auto"/>
          <w:sz w:val="22"/>
          <w:szCs w:val="22"/>
        </w:rPr>
        <w:t xml:space="preserve">    3.3</w:t>
      </w:r>
      <w:r>
        <w:rPr>
          <w:rFonts w:hint="eastAsia" w:hAnsi="宋体" w:eastAsia="宋体"/>
          <w:b w:val="0"/>
          <w:color w:val="auto"/>
          <w:sz w:val="22"/>
          <w:szCs w:val="22"/>
          <w:lang w:val="en-US" w:eastAsia="zh-CN"/>
        </w:rPr>
        <w:t>.</w:t>
      </w:r>
      <w:r>
        <w:rPr>
          <w:rFonts w:hint="eastAsia" w:hAnsi="宋体" w:eastAsia="宋体"/>
          <w:b w:val="0"/>
          <w:color w:val="auto"/>
          <w:sz w:val="22"/>
          <w:szCs w:val="22"/>
        </w:rPr>
        <w:t>拒签合同的责任</w:t>
      </w:r>
    </w:p>
    <w:p w14:paraId="7027E807">
      <w:pPr>
        <w:pStyle w:val="22"/>
        <w:adjustRightInd w:val="0"/>
        <w:snapToGrid w:val="0"/>
        <w:spacing w:line="460" w:lineRule="exact"/>
        <w:rPr>
          <w:rFonts w:hAnsi="宋体" w:eastAsia="宋体"/>
          <w:b w:val="0"/>
          <w:bCs w:val="0"/>
          <w:color w:val="auto"/>
          <w:sz w:val="22"/>
          <w:szCs w:val="22"/>
        </w:rPr>
      </w:pPr>
      <w:r>
        <w:rPr>
          <w:rFonts w:hint="eastAsia" w:hAnsi="宋体" w:eastAsia="宋体"/>
          <w:b w:val="0"/>
          <w:color w:val="auto"/>
          <w:sz w:val="22"/>
          <w:szCs w:val="22"/>
        </w:rPr>
        <w:t xml:space="preserve">    中标供应商在规定时间内借故否认已经承诺的条件、拒签合同或拒交履约保证金者，以投标违约处理，赔偿采购人由此造成的直接经济损失；采购人重新组织招标的，所需费用由原中标供应商承担。</w:t>
      </w:r>
    </w:p>
    <w:p w14:paraId="5F6ECCD7">
      <w:pPr>
        <w:autoSpaceDE w:val="0"/>
        <w:autoSpaceDN w:val="0"/>
        <w:adjustRightInd w:val="0"/>
        <w:snapToGrid w:val="0"/>
        <w:spacing w:line="410" w:lineRule="atLeast"/>
        <w:ind w:firstLine="433" w:firstLineChars="197"/>
        <w:textAlignment w:val="bottom"/>
        <w:rPr>
          <w:rFonts w:hint="eastAsia" w:ascii="宋体" w:eastAsia="宋体"/>
          <w:b w:val="0"/>
          <w:bCs w:val="0"/>
          <w:color w:val="auto"/>
          <w:sz w:val="22"/>
          <w:szCs w:val="22"/>
        </w:rPr>
      </w:pPr>
      <w:r>
        <w:rPr>
          <w:rFonts w:hint="eastAsia" w:ascii="宋体" w:eastAsia="宋体"/>
          <w:b w:val="0"/>
          <w:bCs w:val="0"/>
          <w:color w:val="auto"/>
          <w:sz w:val="22"/>
          <w:szCs w:val="22"/>
          <w:lang w:val="en-US" w:eastAsia="zh-CN"/>
        </w:rPr>
        <w:t>4</w:t>
      </w:r>
      <w:r>
        <w:rPr>
          <w:rFonts w:hint="eastAsia" w:ascii="宋体" w:eastAsia="宋体" w:cs="仿宋_GB2312"/>
          <w:b w:val="0"/>
          <w:bCs w:val="0"/>
          <w:color w:val="auto"/>
          <w:sz w:val="22"/>
          <w:szCs w:val="22"/>
          <w:lang w:val="zh-CN"/>
        </w:rPr>
        <w:t>、</w:t>
      </w:r>
      <w:r>
        <w:rPr>
          <w:rFonts w:hint="eastAsia" w:ascii="宋体" w:eastAsia="宋体"/>
          <w:b w:val="0"/>
          <w:bCs w:val="0"/>
          <w:color w:val="auto"/>
          <w:sz w:val="22"/>
          <w:szCs w:val="22"/>
        </w:rPr>
        <w:t>招标代理服务费</w:t>
      </w:r>
    </w:p>
    <w:p w14:paraId="14AE340A">
      <w:pPr>
        <w:autoSpaceDE w:val="0"/>
        <w:autoSpaceDN w:val="0"/>
        <w:adjustRightInd w:val="0"/>
        <w:spacing w:line="450" w:lineRule="atLeast"/>
        <w:ind w:firstLine="440" w:firstLineChars="200"/>
        <w:textAlignment w:val="bottom"/>
        <w:rPr>
          <w:rFonts w:hint="eastAsia" w:ascii="宋体" w:hAnsi="宋体" w:eastAsia="宋体" w:cs="Arial"/>
          <w:b w:val="0"/>
          <w:bCs w:val="0"/>
          <w:color w:val="auto"/>
          <w:sz w:val="22"/>
          <w:szCs w:val="22"/>
          <w:u w:val="none"/>
          <w:lang w:val="en-US" w:eastAsia="zh-CN"/>
        </w:rPr>
      </w:pPr>
      <w:r>
        <w:rPr>
          <w:rFonts w:hint="eastAsia" w:ascii="宋体" w:eastAsia="宋体" w:cs="Arial"/>
          <w:b w:val="0"/>
          <w:bCs w:val="0"/>
          <w:color w:val="auto"/>
          <w:sz w:val="22"/>
          <w:szCs w:val="22"/>
          <w:u w:val="none"/>
          <w:lang w:val="en-US" w:eastAsia="zh-CN"/>
        </w:rPr>
        <w:t>4</w:t>
      </w:r>
      <w:r>
        <w:rPr>
          <w:rFonts w:hint="eastAsia" w:ascii="宋体" w:hAnsi="宋体" w:eastAsia="宋体" w:cs="Arial"/>
          <w:b w:val="0"/>
          <w:bCs w:val="0"/>
          <w:color w:val="auto"/>
          <w:sz w:val="22"/>
          <w:szCs w:val="22"/>
          <w:u w:val="none"/>
          <w:lang w:val="en-US" w:eastAsia="zh-CN"/>
        </w:rPr>
        <w:t>.1.</w:t>
      </w:r>
      <w:r>
        <w:rPr>
          <w:rFonts w:hint="eastAsia" w:ascii="宋体" w:hAnsi="宋体" w:eastAsia="宋体" w:cs="Arial"/>
          <w:b w:val="0"/>
          <w:bCs w:val="0"/>
          <w:sz w:val="22"/>
          <w:szCs w:val="22"/>
          <w:u w:val="none"/>
          <w:lang w:val="en-US" w:eastAsia="zh-CN"/>
        </w:rPr>
        <w:t>中标供应商在领取中标通知书同时向代理机构支付</w:t>
      </w:r>
      <w:r>
        <w:rPr>
          <w:rFonts w:hint="eastAsia" w:ascii="宋体" w:eastAsia="宋体" w:cs="Arial"/>
          <w:b w:val="0"/>
          <w:bCs w:val="0"/>
          <w:sz w:val="22"/>
          <w:szCs w:val="22"/>
          <w:u w:val="none"/>
          <w:lang w:val="en-US" w:eastAsia="zh-CN"/>
        </w:rPr>
        <w:t>22500</w:t>
      </w:r>
      <w:r>
        <w:rPr>
          <w:rFonts w:hint="eastAsia" w:ascii="宋体" w:hAnsi="宋体" w:eastAsia="宋体" w:cs="Arial"/>
          <w:b w:val="0"/>
          <w:bCs w:val="0"/>
          <w:sz w:val="22"/>
          <w:szCs w:val="22"/>
          <w:u w:val="none"/>
          <w:lang w:val="en-US" w:eastAsia="zh-CN"/>
        </w:rPr>
        <w:t>元招标代理服务费</w:t>
      </w:r>
      <w:r>
        <w:rPr>
          <w:rFonts w:hint="eastAsia" w:ascii="宋体" w:eastAsia="宋体" w:cs="Arial"/>
          <w:b w:val="0"/>
          <w:bCs w:val="0"/>
          <w:sz w:val="22"/>
          <w:szCs w:val="22"/>
          <w:u w:val="none"/>
          <w:lang w:val="en-US" w:eastAsia="zh-CN"/>
        </w:rPr>
        <w:t>等</w:t>
      </w:r>
      <w:r>
        <w:rPr>
          <w:rFonts w:hint="eastAsia" w:ascii="宋体" w:hAnsi="宋体" w:eastAsia="宋体" w:cs="Arial"/>
          <w:b w:val="0"/>
          <w:bCs w:val="0"/>
          <w:sz w:val="22"/>
          <w:szCs w:val="22"/>
          <w:u w:val="none"/>
          <w:lang w:val="en-US" w:eastAsia="zh-CN"/>
        </w:rPr>
        <w:t>，招标代理服务费包含在投标总价中</w:t>
      </w:r>
      <w:r>
        <w:rPr>
          <w:rFonts w:hint="eastAsia" w:ascii="宋体" w:hAnsi="宋体" w:eastAsia="宋体" w:cs="Arial"/>
          <w:b w:val="0"/>
          <w:bCs w:val="0"/>
          <w:color w:val="auto"/>
          <w:sz w:val="22"/>
          <w:szCs w:val="22"/>
          <w:u w:val="none"/>
          <w:lang w:val="en-US" w:eastAsia="zh-CN"/>
        </w:rPr>
        <w:t>。</w:t>
      </w:r>
    </w:p>
    <w:p w14:paraId="2DC6948F">
      <w:pPr>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招标代理服务费汇入以下帐号：</w:t>
      </w:r>
    </w:p>
    <w:p w14:paraId="7D1673AE">
      <w:pPr>
        <w:spacing w:line="450" w:lineRule="atLeast"/>
        <w:ind w:firstLine="440" w:firstLineChars="200"/>
        <w:rPr>
          <w:rFonts w:hint="eastAsia" w:ascii="宋体" w:eastAsia="宋体"/>
          <w:b w:val="0"/>
          <w:sz w:val="22"/>
          <w:szCs w:val="22"/>
        </w:rPr>
      </w:pPr>
      <w:r>
        <w:rPr>
          <w:rFonts w:hint="eastAsia" w:ascii="宋体" w:eastAsia="宋体"/>
          <w:b w:val="0"/>
          <w:sz w:val="22"/>
          <w:szCs w:val="22"/>
        </w:rPr>
        <w:t>开户</w:t>
      </w:r>
      <w:r>
        <w:rPr>
          <w:rFonts w:hint="eastAsia" w:ascii="宋体" w:eastAsia="宋体" w:cs="Arial"/>
          <w:b w:val="0"/>
          <w:sz w:val="22"/>
          <w:szCs w:val="22"/>
        </w:rPr>
        <w:t>银行：交通银行温州分行营业部</w:t>
      </w:r>
    </w:p>
    <w:p w14:paraId="1FD8B1F9">
      <w:pPr>
        <w:spacing w:line="450" w:lineRule="atLeast"/>
        <w:ind w:firstLine="440" w:firstLineChars="200"/>
        <w:rPr>
          <w:rFonts w:hint="eastAsia" w:ascii="宋体" w:eastAsia="宋体" w:cs="Arial"/>
          <w:b w:val="0"/>
          <w:sz w:val="22"/>
          <w:szCs w:val="22"/>
        </w:rPr>
      </w:pPr>
      <w:r>
        <w:rPr>
          <w:rFonts w:hint="eastAsia" w:ascii="宋体" w:eastAsia="宋体" w:cs="Arial"/>
          <w:b w:val="0"/>
          <w:sz w:val="22"/>
          <w:szCs w:val="22"/>
        </w:rPr>
        <w:t>开户名称：温州星阳工程项目管理有限公司</w:t>
      </w:r>
    </w:p>
    <w:p w14:paraId="4A869B69">
      <w:pPr>
        <w:spacing w:line="450" w:lineRule="atLeast"/>
        <w:ind w:firstLine="440" w:firstLineChars="200"/>
        <w:rPr>
          <w:rFonts w:hint="eastAsia" w:ascii="宋体" w:eastAsia="宋体" w:cs="Arial"/>
          <w:b w:val="0"/>
          <w:sz w:val="22"/>
          <w:szCs w:val="22"/>
        </w:rPr>
      </w:pPr>
      <w:r>
        <w:rPr>
          <w:rFonts w:hint="eastAsia" w:ascii="宋体" w:eastAsia="宋体" w:cs="Arial"/>
          <w:b w:val="0"/>
          <w:sz w:val="22"/>
          <w:szCs w:val="22"/>
        </w:rPr>
        <w:t>开户账号：333501500013000518310</w:t>
      </w:r>
    </w:p>
    <w:p w14:paraId="4E970C69">
      <w:pPr>
        <w:autoSpaceDE w:val="0"/>
        <w:autoSpaceDN w:val="0"/>
        <w:adjustRightInd w:val="0"/>
        <w:spacing w:line="450" w:lineRule="atLeast"/>
        <w:ind w:firstLine="440" w:firstLineChars="200"/>
        <w:textAlignment w:val="bottom"/>
        <w:rPr>
          <w:rFonts w:hint="eastAsia" w:ascii="宋体" w:eastAsia="宋体" w:cs="Arial"/>
          <w:b w:val="0"/>
          <w:sz w:val="22"/>
          <w:szCs w:val="22"/>
        </w:rPr>
      </w:pPr>
      <w:r>
        <w:rPr>
          <w:rFonts w:hint="eastAsia" w:ascii="宋体" w:eastAsia="宋体" w:cs="Arial"/>
          <w:b w:val="0"/>
          <w:sz w:val="22"/>
          <w:szCs w:val="22"/>
        </w:rPr>
        <w:t>支付行号:</w:t>
      </w:r>
      <w:r>
        <w:rPr>
          <w:rFonts w:hint="eastAsia" w:ascii="宋体" w:eastAsia="宋体" w:cs="Arial"/>
          <w:b w:val="0"/>
          <w:sz w:val="22"/>
          <w:szCs w:val="22"/>
          <w:lang w:val="en-US" w:eastAsia="zh-CN"/>
        </w:rPr>
        <w:t xml:space="preserve"> </w:t>
      </w:r>
      <w:r>
        <w:rPr>
          <w:rFonts w:hint="eastAsia" w:ascii="宋体" w:eastAsia="宋体" w:cs="Arial"/>
          <w:b w:val="0"/>
          <w:sz w:val="22"/>
          <w:szCs w:val="22"/>
        </w:rPr>
        <w:t>301333000188</w:t>
      </w:r>
    </w:p>
    <w:p w14:paraId="6AE55B7B">
      <w:pPr>
        <w:pStyle w:val="37"/>
        <w:ind w:firstLine="440" w:firstLineChars="200"/>
        <w:jc w:val="both"/>
      </w:pPr>
      <w:r>
        <w:rPr>
          <w:rFonts w:hint="eastAsia" w:ascii="宋体"/>
          <w:b w:val="0"/>
          <w:sz w:val="22"/>
          <w:szCs w:val="22"/>
          <w:lang w:val="en-US" w:eastAsia="zh-CN"/>
        </w:rPr>
        <w:t>4</w:t>
      </w:r>
      <w:r>
        <w:rPr>
          <w:rFonts w:hint="eastAsia" w:ascii="宋体"/>
          <w:b w:val="0"/>
          <w:sz w:val="22"/>
          <w:szCs w:val="22"/>
        </w:rPr>
        <w:t>.2.中标供应商未按规定交纳招标代理服务费，取消其中标资格。</w:t>
      </w:r>
    </w:p>
    <w:p w14:paraId="681CA99F">
      <w:pPr>
        <w:snapToGrid w:val="0"/>
        <w:spacing w:before="0" w:beforeAutospacing="0" w:after="0" w:afterAutospacing="0" w:line="240" w:lineRule="auto"/>
        <w:jc w:val="center"/>
        <w:textAlignment w:val="baseline"/>
        <w:rPr>
          <w:rStyle w:val="189"/>
          <w:rFonts w:ascii="宋体" w:hAnsi="宋体" w:eastAsia="宋体" w:cs="宋体"/>
          <w:b/>
          <w:bCs w:val="0"/>
          <w:i w:val="0"/>
          <w:caps w:val="0"/>
          <w:color w:val="000000"/>
          <w:spacing w:val="0"/>
          <w:w w:val="100"/>
          <w:sz w:val="36"/>
          <w:szCs w:val="36"/>
          <w:lang w:val="zh-CN" w:eastAsia="zh-CN" w:bidi="ar-SA"/>
        </w:rPr>
      </w:pPr>
    </w:p>
    <w:p w14:paraId="4ECE2A02">
      <w:pPr>
        <w:snapToGrid w:val="0"/>
        <w:spacing w:before="0" w:beforeAutospacing="0" w:after="0" w:afterAutospacing="0" w:line="240" w:lineRule="auto"/>
        <w:jc w:val="both"/>
        <w:textAlignment w:val="baseline"/>
        <w:rPr>
          <w:rStyle w:val="189"/>
          <w:rFonts w:ascii="宋体" w:hAnsi="宋体" w:eastAsia="宋体" w:cs="宋体"/>
          <w:b/>
          <w:bCs w:val="0"/>
          <w:i w:val="0"/>
          <w:caps w:val="0"/>
          <w:color w:val="000000"/>
          <w:spacing w:val="0"/>
          <w:w w:val="100"/>
          <w:sz w:val="36"/>
          <w:szCs w:val="36"/>
          <w:lang w:val="zh-CN" w:eastAsia="zh-CN" w:bidi="ar-SA"/>
        </w:rPr>
      </w:pPr>
    </w:p>
    <w:p w14:paraId="1F85D77B">
      <w:pPr>
        <w:snapToGrid w:val="0"/>
        <w:spacing w:before="0" w:beforeAutospacing="0" w:after="0" w:afterAutospacing="0" w:line="240" w:lineRule="auto"/>
        <w:jc w:val="center"/>
        <w:textAlignment w:val="baseline"/>
        <w:rPr>
          <w:rStyle w:val="189"/>
          <w:rFonts w:ascii="仿宋_GB2312" w:hAnsi="宋体" w:eastAsia="仿宋_GB2312" w:cs="宋体"/>
          <w:b/>
          <w:bCs w:val="0"/>
          <w:i w:val="0"/>
          <w:caps w:val="0"/>
          <w:color w:val="000000"/>
          <w:spacing w:val="0"/>
          <w:w w:val="100"/>
          <w:sz w:val="36"/>
          <w:szCs w:val="36"/>
          <w:lang w:val="en-US" w:eastAsia="zh-CN" w:bidi="ar-SA"/>
        </w:rPr>
      </w:pPr>
      <w:r>
        <w:rPr>
          <w:rStyle w:val="189"/>
          <w:rFonts w:ascii="宋体" w:hAnsi="宋体" w:eastAsia="宋体" w:cs="宋体"/>
          <w:b/>
          <w:bCs w:val="0"/>
          <w:i w:val="0"/>
          <w:caps w:val="0"/>
          <w:color w:val="000000"/>
          <w:spacing w:val="0"/>
          <w:w w:val="100"/>
          <w:sz w:val="36"/>
          <w:szCs w:val="36"/>
          <w:lang w:val="zh-CN" w:eastAsia="zh-CN" w:bidi="ar-SA"/>
        </w:rPr>
        <w:t>第</w:t>
      </w:r>
      <w:r>
        <w:rPr>
          <w:rStyle w:val="189"/>
          <w:rFonts w:ascii="宋体" w:hAnsi="宋体" w:eastAsia="宋体" w:cs="宋体"/>
          <w:b/>
          <w:bCs w:val="0"/>
          <w:i w:val="0"/>
          <w:caps w:val="0"/>
          <w:color w:val="000000"/>
          <w:spacing w:val="0"/>
          <w:w w:val="100"/>
          <w:sz w:val="36"/>
          <w:szCs w:val="36"/>
          <w:lang w:val="en-US" w:eastAsia="zh-CN" w:bidi="ar-SA"/>
        </w:rPr>
        <w:t>四</w:t>
      </w:r>
      <w:r>
        <w:rPr>
          <w:rStyle w:val="189"/>
          <w:rFonts w:ascii="宋体" w:hAnsi="宋体" w:eastAsia="宋体" w:cs="宋体"/>
          <w:b/>
          <w:bCs w:val="0"/>
          <w:i w:val="0"/>
          <w:caps w:val="0"/>
          <w:color w:val="000000"/>
          <w:spacing w:val="0"/>
          <w:w w:val="100"/>
          <w:sz w:val="36"/>
          <w:szCs w:val="36"/>
          <w:lang w:val="zh-CN" w:eastAsia="zh-CN" w:bidi="ar-SA"/>
        </w:rPr>
        <w:t>部分   政府采购政策功能相关说明</w:t>
      </w:r>
    </w:p>
    <w:p w14:paraId="6FA117B7">
      <w:pPr>
        <w:snapToGrid w:val="0"/>
        <w:spacing w:before="0" w:beforeAutospacing="0" w:after="0" w:afterAutospacing="0" w:line="240" w:lineRule="auto"/>
        <w:jc w:val="left"/>
        <w:textAlignment w:val="baseline"/>
        <w:rPr>
          <w:rStyle w:val="189"/>
          <w:rFonts w:ascii="宋体" w:hAnsi="宋体" w:eastAsia="宋体" w:cs="宋体"/>
          <w:b w:val="0"/>
          <w:bCs/>
          <w:i w:val="0"/>
          <w:caps w:val="0"/>
          <w:color w:val="000000"/>
          <w:spacing w:val="0"/>
          <w:w w:val="100"/>
          <w:sz w:val="22"/>
          <w:szCs w:val="22"/>
          <w:lang w:val="en-US" w:eastAsia="zh-CN" w:bidi="ar-SA"/>
        </w:rPr>
      </w:pPr>
    </w:p>
    <w:p w14:paraId="7978C2A1">
      <w:pPr>
        <w:snapToGrid w:val="0"/>
        <w:spacing w:line="460" w:lineRule="atLeast"/>
        <w:ind w:firstLine="440" w:firstLineChars="200"/>
        <w:outlineLvl w:val="0"/>
        <w:rPr>
          <w:rFonts w:hint="eastAsia" w:ascii="宋体" w:hAnsi="宋体" w:eastAsia="宋体" w:cs="宋体"/>
          <w:b w:val="0"/>
          <w:sz w:val="22"/>
          <w:szCs w:val="22"/>
        </w:rPr>
      </w:pPr>
      <w:r>
        <w:rPr>
          <w:rFonts w:hint="eastAsia" w:ascii="宋体" w:hAnsi="宋体" w:eastAsia="宋体" w:cs="宋体"/>
          <w:b w:val="0"/>
          <w:sz w:val="22"/>
          <w:szCs w:val="22"/>
        </w:rPr>
        <w:t>一、小、微企业（含监狱企业、残疾人福利性单位）扶持政策说明</w:t>
      </w:r>
    </w:p>
    <w:p w14:paraId="7F19EC36">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1、文件依据</w:t>
      </w:r>
    </w:p>
    <w:p w14:paraId="724A7C20">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（1）关于印发《政府采购促进中小企业发展管理办法》的通知（财库〔2020〕46号）</w:t>
      </w:r>
    </w:p>
    <w:p w14:paraId="59ABC879">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（2）浙江省省财政厅《关于开展政府采购供应商网上注册登记和诚信管理工作的通知》（浙财采监〔2010〕8号)</w:t>
      </w:r>
    </w:p>
    <w:p w14:paraId="2BD8D1AA">
      <w:pPr>
        <w:snapToGrid w:val="0"/>
        <w:spacing w:line="460" w:lineRule="atLeast"/>
        <w:ind w:firstLine="442" w:firstLineChars="200"/>
        <w:rPr>
          <w:rFonts w:hint="eastAsia" w:ascii="宋体" w:hAnsi="宋体" w:eastAsia="宋体" w:cs="宋体"/>
          <w:b/>
          <w:bCs w:val="0"/>
          <w:sz w:val="22"/>
          <w:szCs w:val="22"/>
        </w:rPr>
      </w:pPr>
      <w:r>
        <w:rPr>
          <w:rFonts w:hint="eastAsia" w:ascii="宋体" w:hAnsi="宋体" w:eastAsia="宋体" w:cs="宋体"/>
          <w:b/>
          <w:bCs w:val="0"/>
          <w:sz w:val="22"/>
          <w:szCs w:val="22"/>
        </w:rPr>
        <w:t>（3）《工业和信息化部、国家统计局、国家发展和改革委员会、财政部关于印发中小企业划型标准规定的通知》（工信部联企业[2011]300号）</w:t>
      </w:r>
    </w:p>
    <w:p w14:paraId="138D56DD">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（4）财政部、司法部《关于政府采购支持监狱企业发展有关问题的通知》（财库〔2014〕68号）</w:t>
      </w:r>
    </w:p>
    <w:p w14:paraId="6BFDF491">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（5）《财政部 民政部 中国残疾人联合会关于促进残疾人就业政府采购政策的通知》（财库〔2017〕 141号）</w:t>
      </w:r>
    </w:p>
    <w:p w14:paraId="2E9B43A0">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2、中小企业，是指在中华人民共和国境内依法设立，依据国务院批准的中小企业划分标准确定的中型企业、小型企业和微型企业，但与大企业的负责人为同一人，或者与大企业存在直接控股、管理关系的除外。</w:t>
      </w:r>
    </w:p>
    <w:p w14:paraId="0C9B508A">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符合中小企业划分标准的个体工商户，在政府采购活动中视同中小企业。</w:t>
      </w:r>
    </w:p>
    <w:p w14:paraId="199E3D24">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3、在政府采购活动中，供应商提供的货物、工程或者服务符合下列情形的，享受中小企业扶持政策：</w:t>
      </w:r>
    </w:p>
    <w:p w14:paraId="7B0565FC">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（一）在货物采购项目中，货物由中小企业制造，即货物由中小企业生产且使用该中小企业商号或者注册商标；</w:t>
      </w:r>
    </w:p>
    <w:p w14:paraId="0CDAC0C4">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（二）在工程采购项目中，工程由中小企业承建，即工程施工单位为中小企业；</w:t>
      </w:r>
    </w:p>
    <w:p w14:paraId="2E24B54D">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（三）在服务采购项目中，服务由中小企业承接，即提供服务的人员为中小企业依照《中华人民共和国劳动合同法》订立劳动合同的从业人员。</w:t>
      </w:r>
    </w:p>
    <w:p w14:paraId="7E95C65A">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在货物采购项目中，供应商提供的货物既有中小企业制造货物，也有大型企业制造货物的，不享受本办法规定的中小企业扶持政策。</w:t>
      </w:r>
    </w:p>
    <w:p w14:paraId="4F00F6FA">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以联合体形式参加政府采购活动，联合体各方均为中小企业的，联合体视同中小企业。其中，联合体各方均为小微企业的，联合体视同小微企业。</w:t>
      </w:r>
    </w:p>
    <w:p w14:paraId="7982D5A9">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4、投标供应商符合《政府采购促进中小企业发展管理办法》（财库〔2020〕46号）第二条规定的条件，投标时提供《中小企业声明函》（原件，加盖供应商公章，格式见附件1），《中小企业声明函》中声明企业为小型、微型企业，按招标文件规定享受价格评审优惠的扶持政策。</w:t>
      </w:r>
    </w:p>
    <w:p w14:paraId="64BF6484">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5、投标供应商符合《关于促进残疾人就业政府采购政策的通知》（财库〔2017〕141号）规定的条件，投标时提供《残疾人福利性单位声明函》（加盖投标供应商公章，格式见附件2）的，视同为小型、微型企业，按招标文件规定享受价格评审优惠的扶持政策。</w:t>
      </w:r>
    </w:p>
    <w:p w14:paraId="6BA9EA84">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6、投标供应商符合《关于政府采购支持监狱企业发展有关问题的通知》（财库[2014]68号）规定的监狱企业，投标时提供由省级以上监狱管理局、戒毒管理局（含新疆生产建设兵团）出具的属于监狱企业证明文件的，视同为小型、微型企业，按招标文件规定享受价格评审优惠的扶持政策。</w:t>
      </w:r>
    </w:p>
    <w:p w14:paraId="7E611801">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7、对于整体专门面向中小企业的政府采购货物或服务项目，不再执行价格评审优惠的扶持政策，各投标供应商应按招标文件要求提供《中小企业声明函》或《残疾人福利性单位声明函》或省级以上监狱管理局、戒毒管理局（含新疆生产建设兵团）出具的属于监狱企业证明文件，证明其符合落实政府采购政策需满足的资格要求，否则按无效投标处理。</w:t>
      </w:r>
    </w:p>
    <w:p w14:paraId="5A3304CE">
      <w:pPr>
        <w:snapToGrid w:val="0"/>
        <w:spacing w:line="460" w:lineRule="exact"/>
        <w:ind w:firstLine="440" w:firstLineChars="200"/>
        <w:rPr>
          <w:rFonts w:hint="eastAsia" w:ascii="宋体" w:hAnsi="宋体" w:eastAsia="宋体" w:cs="宋体"/>
          <w:b w:val="0"/>
          <w:sz w:val="22"/>
          <w:szCs w:val="22"/>
        </w:rPr>
      </w:pPr>
    </w:p>
    <w:p w14:paraId="1B6C2506">
      <w:pPr>
        <w:spacing w:line="460" w:lineRule="exact"/>
        <w:rPr>
          <w:rFonts w:hint="eastAsia" w:ascii="宋体" w:hAnsi="宋体" w:eastAsia="宋体" w:cs="宋体"/>
          <w:b w:val="0"/>
          <w:sz w:val="36"/>
          <w:szCs w:val="36"/>
        </w:rPr>
      </w:pPr>
      <w:r>
        <w:rPr>
          <w:rFonts w:hint="eastAsia" w:ascii="宋体" w:hAnsi="宋体" w:eastAsia="宋体" w:cs="宋体"/>
          <w:b w:val="0"/>
          <w:sz w:val="22"/>
        </w:rPr>
        <w:br w:type="page"/>
      </w:r>
      <w:r>
        <w:rPr>
          <w:rFonts w:hint="eastAsia" w:ascii="宋体" w:hAnsi="宋体" w:eastAsia="宋体" w:cs="宋体"/>
          <w:b w:val="0"/>
          <w:sz w:val="36"/>
          <w:szCs w:val="36"/>
        </w:rPr>
        <w:t>附件1：</w:t>
      </w:r>
    </w:p>
    <w:p w14:paraId="21903C20">
      <w:pPr>
        <w:spacing w:line="460" w:lineRule="atLeast"/>
        <w:jc w:val="center"/>
        <w:rPr>
          <w:rFonts w:hint="eastAsia" w:ascii="宋体" w:hAnsi="宋体" w:eastAsia="宋体" w:cs="宋体"/>
          <w:b w:val="0"/>
          <w:bCs/>
          <w:sz w:val="36"/>
          <w:szCs w:val="36"/>
        </w:rPr>
      </w:pPr>
      <w:r>
        <w:rPr>
          <w:rFonts w:hint="eastAsia" w:ascii="宋体" w:hAnsi="宋体" w:eastAsia="宋体" w:cs="宋体"/>
          <w:b w:val="0"/>
          <w:bCs/>
          <w:sz w:val="36"/>
          <w:szCs w:val="36"/>
        </w:rPr>
        <w:t>中小企业声明函（</w:t>
      </w:r>
      <w:r>
        <w:rPr>
          <w:rFonts w:hint="eastAsia" w:ascii="宋体" w:eastAsia="宋体" w:cs="宋体"/>
          <w:b w:val="0"/>
          <w:bCs/>
          <w:sz w:val="36"/>
          <w:szCs w:val="36"/>
          <w:lang w:val="en-US" w:eastAsia="zh-CN"/>
        </w:rPr>
        <w:t>服务</w:t>
      </w:r>
      <w:r>
        <w:rPr>
          <w:rFonts w:hint="eastAsia" w:ascii="宋体" w:hAnsi="宋体" w:eastAsia="宋体" w:cs="宋体"/>
          <w:b w:val="0"/>
          <w:bCs/>
          <w:sz w:val="36"/>
          <w:szCs w:val="36"/>
        </w:rPr>
        <w:t>）</w:t>
      </w:r>
    </w:p>
    <w:p w14:paraId="074A344C">
      <w:pPr>
        <w:spacing w:line="460" w:lineRule="atLeast"/>
        <w:jc w:val="left"/>
        <w:rPr>
          <w:rFonts w:hint="eastAsia" w:ascii="宋体" w:hAnsi="宋体" w:eastAsia="宋体" w:cs="宋体"/>
          <w:b w:val="0"/>
          <w:sz w:val="24"/>
          <w:szCs w:val="24"/>
        </w:rPr>
      </w:pPr>
      <w:r>
        <w:rPr>
          <w:rFonts w:hint="eastAsia" w:ascii="宋体" w:hAnsi="宋体" w:eastAsia="宋体" w:cs="宋体"/>
          <w:sz w:val="24"/>
        </w:rPr>
        <w:t xml:space="preserve">    </w:t>
      </w:r>
      <w:r>
        <w:rPr>
          <w:rFonts w:hint="eastAsia" w:ascii="宋体" w:hAnsi="宋体" w:eastAsia="宋体" w:cs="宋体"/>
          <w:b w:val="0"/>
          <w:sz w:val="24"/>
          <w:szCs w:val="24"/>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30463241">
      <w:pPr>
        <w:spacing w:line="460" w:lineRule="atLeas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 xml:space="preserve">1. </w:t>
      </w:r>
      <w:r>
        <w:rPr>
          <w:rFonts w:hint="eastAsia" w:ascii="宋体" w:hAnsi="宋体" w:eastAsia="宋体" w:cs="宋体"/>
          <w:b w:val="0"/>
          <w:sz w:val="24"/>
          <w:szCs w:val="24"/>
          <w:u w:val="single"/>
        </w:rPr>
        <w:t xml:space="preserve">（标的名称） </w:t>
      </w:r>
      <w:r>
        <w:rPr>
          <w:rFonts w:hint="eastAsia" w:ascii="宋体" w:hAnsi="宋体" w:eastAsia="宋体" w:cs="宋体"/>
          <w:b w:val="0"/>
          <w:sz w:val="24"/>
          <w:szCs w:val="24"/>
        </w:rPr>
        <w:t>，属于（</w:t>
      </w:r>
      <w:r>
        <w:rPr>
          <w:rFonts w:hint="eastAsia" w:ascii="宋体" w:hAnsi="宋体" w:eastAsia="宋体" w:cs="宋体"/>
          <w:b w:val="0"/>
          <w:sz w:val="24"/>
          <w:szCs w:val="24"/>
          <w:u w:val="single"/>
        </w:rPr>
        <w:t>租赁和商业服务业</w:t>
      </w:r>
      <w:r>
        <w:rPr>
          <w:rFonts w:hint="eastAsia" w:ascii="宋体" w:hAnsi="宋体" w:eastAsia="宋体" w:cs="宋体"/>
          <w:b w:val="0"/>
          <w:sz w:val="24"/>
          <w:szCs w:val="24"/>
        </w:rPr>
        <w:t>）；承接企业为</w:t>
      </w:r>
      <w:r>
        <w:rPr>
          <w:rFonts w:hint="eastAsia" w:ascii="宋体" w:hAnsi="宋体" w:eastAsia="宋体" w:cs="宋体"/>
          <w:b w:val="0"/>
          <w:sz w:val="24"/>
          <w:szCs w:val="24"/>
          <w:u w:val="single"/>
        </w:rPr>
        <w:t>（企业名称）</w:t>
      </w:r>
      <w:r>
        <w:rPr>
          <w:rFonts w:hint="eastAsia" w:ascii="宋体" w:hAnsi="宋体" w:eastAsia="宋体" w:cs="宋体"/>
          <w:b w:val="0"/>
          <w:sz w:val="24"/>
          <w:szCs w:val="24"/>
        </w:rPr>
        <w:t>，从业人员</w:t>
      </w:r>
      <w:r>
        <w:rPr>
          <w:rFonts w:hint="eastAsia" w:ascii="宋体" w:hAnsi="宋体" w:eastAsia="宋体" w:cs="宋体"/>
          <w:b w:val="0"/>
          <w:sz w:val="24"/>
          <w:szCs w:val="24"/>
          <w:u w:val="single"/>
        </w:rPr>
        <w:t xml:space="preserve">       </w:t>
      </w:r>
      <w:r>
        <w:rPr>
          <w:rFonts w:hint="eastAsia" w:ascii="宋体" w:hAnsi="宋体" w:eastAsia="宋体" w:cs="宋体"/>
          <w:b w:val="0"/>
          <w:sz w:val="24"/>
          <w:szCs w:val="24"/>
        </w:rPr>
        <w:t>人，营业收入为</w:t>
      </w:r>
      <w:r>
        <w:rPr>
          <w:rFonts w:hint="eastAsia" w:ascii="宋体" w:hAnsi="宋体" w:eastAsia="宋体" w:cs="宋体"/>
          <w:b w:val="0"/>
          <w:sz w:val="24"/>
          <w:szCs w:val="24"/>
          <w:u w:val="single"/>
        </w:rPr>
        <w:t xml:space="preserve">       </w:t>
      </w:r>
      <w:r>
        <w:rPr>
          <w:rFonts w:hint="eastAsia" w:ascii="宋体" w:hAnsi="宋体" w:eastAsia="宋体" w:cs="宋体"/>
          <w:b w:val="0"/>
          <w:sz w:val="24"/>
          <w:szCs w:val="24"/>
        </w:rPr>
        <w:t>万元，资产总额为</w:t>
      </w:r>
      <w:r>
        <w:rPr>
          <w:rFonts w:hint="eastAsia" w:ascii="宋体" w:hAnsi="宋体" w:eastAsia="宋体" w:cs="宋体"/>
          <w:b w:val="0"/>
          <w:sz w:val="24"/>
          <w:szCs w:val="24"/>
          <w:u w:val="single"/>
        </w:rPr>
        <w:t xml:space="preserve">       </w:t>
      </w:r>
      <w:r>
        <w:rPr>
          <w:rFonts w:hint="eastAsia" w:ascii="宋体" w:hAnsi="宋体" w:eastAsia="宋体" w:cs="宋体"/>
          <w:b w:val="0"/>
          <w:sz w:val="24"/>
          <w:szCs w:val="24"/>
        </w:rPr>
        <w:t>万元</w:t>
      </w:r>
      <w:r>
        <w:rPr>
          <w:rFonts w:hint="eastAsia" w:ascii="宋体" w:hAnsi="宋体" w:eastAsia="宋体" w:cs="宋体"/>
          <w:b w:val="0"/>
          <w:sz w:val="24"/>
          <w:szCs w:val="24"/>
          <w:vertAlign w:val="superscript"/>
        </w:rPr>
        <w:t>1</w:t>
      </w:r>
      <w:r>
        <w:rPr>
          <w:rFonts w:hint="eastAsia" w:ascii="宋体" w:hAnsi="宋体" w:eastAsia="宋体" w:cs="宋体"/>
          <w:b w:val="0"/>
          <w:sz w:val="24"/>
          <w:szCs w:val="24"/>
        </w:rPr>
        <w:t>，属于</w:t>
      </w:r>
      <w:r>
        <w:rPr>
          <w:rFonts w:hint="eastAsia" w:ascii="宋体" w:hAnsi="宋体" w:eastAsia="宋体" w:cs="宋体"/>
          <w:b w:val="0"/>
          <w:sz w:val="24"/>
          <w:szCs w:val="24"/>
          <w:u w:val="single"/>
        </w:rPr>
        <w:t xml:space="preserve">      （中型企业、小型企业、微型企业）</w:t>
      </w:r>
      <w:r>
        <w:rPr>
          <w:rFonts w:hint="eastAsia" w:ascii="宋体" w:hAnsi="宋体" w:eastAsia="宋体" w:cs="宋体"/>
          <w:b w:val="0"/>
          <w:sz w:val="24"/>
          <w:szCs w:val="24"/>
        </w:rPr>
        <w:t>；</w:t>
      </w:r>
    </w:p>
    <w:p w14:paraId="0E14925D">
      <w:pPr>
        <w:spacing w:line="460" w:lineRule="atLeas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 xml:space="preserve">2. </w:t>
      </w:r>
      <w:r>
        <w:rPr>
          <w:rFonts w:hint="eastAsia" w:ascii="宋体" w:hAnsi="宋体" w:eastAsia="宋体" w:cs="宋体"/>
          <w:b w:val="0"/>
          <w:sz w:val="24"/>
          <w:szCs w:val="24"/>
          <w:u w:val="single"/>
        </w:rPr>
        <w:t xml:space="preserve">（标的名称） </w:t>
      </w:r>
      <w:r>
        <w:rPr>
          <w:rFonts w:hint="eastAsia" w:ascii="宋体" w:hAnsi="宋体" w:eastAsia="宋体" w:cs="宋体"/>
          <w:b w:val="0"/>
          <w:sz w:val="24"/>
          <w:szCs w:val="24"/>
        </w:rPr>
        <w:t>，属于</w:t>
      </w:r>
      <w:r>
        <w:rPr>
          <w:rFonts w:hint="eastAsia" w:ascii="宋体" w:hAnsi="宋体" w:eastAsia="宋体" w:cs="宋体"/>
          <w:b w:val="0"/>
          <w:sz w:val="24"/>
          <w:szCs w:val="24"/>
          <w:u w:val="single"/>
        </w:rPr>
        <w:t>（采购文件中明确的所属行业）</w:t>
      </w:r>
      <w:r>
        <w:rPr>
          <w:rFonts w:hint="eastAsia" w:ascii="宋体" w:hAnsi="宋体" w:eastAsia="宋体" w:cs="宋体"/>
          <w:b w:val="0"/>
          <w:sz w:val="24"/>
          <w:szCs w:val="24"/>
        </w:rPr>
        <w:t>；承接企业为</w:t>
      </w:r>
      <w:r>
        <w:rPr>
          <w:rFonts w:hint="eastAsia" w:ascii="宋体" w:hAnsi="宋体" w:eastAsia="宋体" w:cs="宋体"/>
          <w:b w:val="0"/>
          <w:sz w:val="24"/>
          <w:szCs w:val="24"/>
          <w:u w:val="single"/>
        </w:rPr>
        <w:t>（企业名称）</w:t>
      </w:r>
      <w:r>
        <w:rPr>
          <w:rFonts w:hint="eastAsia" w:ascii="宋体" w:hAnsi="宋体" w:eastAsia="宋体" w:cs="宋体"/>
          <w:b w:val="0"/>
          <w:sz w:val="24"/>
          <w:szCs w:val="24"/>
        </w:rPr>
        <w:t>，从业人员</w:t>
      </w:r>
      <w:r>
        <w:rPr>
          <w:rFonts w:hint="eastAsia" w:ascii="宋体" w:hAnsi="宋体" w:eastAsia="宋体" w:cs="宋体"/>
          <w:b w:val="0"/>
          <w:sz w:val="24"/>
          <w:szCs w:val="24"/>
          <w:u w:val="single"/>
        </w:rPr>
        <w:t xml:space="preserve">       </w:t>
      </w:r>
      <w:r>
        <w:rPr>
          <w:rFonts w:hint="eastAsia" w:ascii="宋体" w:hAnsi="宋体" w:eastAsia="宋体" w:cs="宋体"/>
          <w:b w:val="0"/>
          <w:sz w:val="24"/>
          <w:szCs w:val="24"/>
        </w:rPr>
        <w:t>人，营业收入为</w:t>
      </w:r>
      <w:r>
        <w:rPr>
          <w:rFonts w:hint="eastAsia" w:ascii="宋体" w:hAnsi="宋体" w:eastAsia="宋体" w:cs="宋体"/>
          <w:b w:val="0"/>
          <w:sz w:val="24"/>
          <w:szCs w:val="24"/>
          <w:u w:val="single"/>
        </w:rPr>
        <w:t xml:space="preserve">       </w:t>
      </w:r>
      <w:r>
        <w:rPr>
          <w:rFonts w:hint="eastAsia" w:ascii="宋体" w:hAnsi="宋体" w:eastAsia="宋体" w:cs="宋体"/>
          <w:b w:val="0"/>
          <w:sz w:val="24"/>
          <w:szCs w:val="24"/>
        </w:rPr>
        <w:t>万元，资产总额为</w:t>
      </w:r>
      <w:r>
        <w:rPr>
          <w:rFonts w:hint="eastAsia" w:ascii="宋体" w:hAnsi="宋体" w:eastAsia="宋体" w:cs="宋体"/>
          <w:b w:val="0"/>
          <w:sz w:val="24"/>
          <w:szCs w:val="24"/>
          <w:u w:val="single"/>
        </w:rPr>
        <w:t xml:space="preserve">       </w:t>
      </w:r>
      <w:r>
        <w:rPr>
          <w:rFonts w:hint="eastAsia" w:ascii="宋体" w:hAnsi="宋体" w:eastAsia="宋体" w:cs="宋体"/>
          <w:b w:val="0"/>
          <w:sz w:val="24"/>
          <w:szCs w:val="24"/>
        </w:rPr>
        <w:t>万元，属于</w:t>
      </w:r>
      <w:r>
        <w:rPr>
          <w:rFonts w:hint="eastAsia" w:ascii="宋体" w:hAnsi="宋体" w:eastAsia="宋体" w:cs="宋体"/>
          <w:b w:val="0"/>
          <w:sz w:val="24"/>
          <w:szCs w:val="24"/>
          <w:u w:val="single"/>
        </w:rPr>
        <w:t xml:space="preserve">      （中型企业、小型企业、微型企业）</w:t>
      </w:r>
      <w:r>
        <w:rPr>
          <w:rFonts w:hint="eastAsia" w:ascii="宋体" w:hAnsi="宋体" w:eastAsia="宋体" w:cs="宋体"/>
          <w:b w:val="0"/>
          <w:sz w:val="24"/>
          <w:szCs w:val="24"/>
        </w:rPr>
        <w:t>；</w:t>
      </w:r>
    </w:p>
    <w:p w14:paraId="53F6C3BF">
      <w:pPr>
        <w:spacing w:line="460" w:lineRule="atLeast"/>
        <w:ind w:firstLine="960" w:firstLineChars="400"/>
        <w:rPr>
          <w:rFonts w:hint="eastAsia" w:ascii="宋体" w:hAnsi="宋体" w:eastAsia="宋体" w:cs="宋体"/>
          <w:b w:val="0"/>
          <w:sz w:val="24"/>
          <w:szCs w:val="24"/>
        </w:rPr>
      </w:pPr>
      <w:r>
        <w:rPr>
          <w:rFonts w:hint="eastAsia" w:ascii="宋体" w:hAnsi="宋体" w:eastAsia="宋体" w:cs="宋体"/>
          <w:b w:val="0"/>
          <w:sz w:val="24"/>
          <w:szCs w:val="24"/>
        </w:rPr>
        <w:t>……</w:t>
      </w:r>
    </w:p>
    <w:p w14:paraId="0639B20B">
      <w:pPr>
        <w:spacing w:line="460" w:lineRule="atLeas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以上企业，不属于大企业的分支机构，不存在控股股东为大企业的情形，也不存在与大企业的负责人为同一人的情形。</w:t>
      </w:r>
    </w:p>
    <w:p w14:paraId="3F115CBE">
      <w:pPr>
        <w:spacing w:line="460" w:lineRule="atLeas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本企业对上述声明内容的真实性负责。如有虚假，将依法承担相应责任。</w:t>
      </w:r>
    </w:p>
    <w:p w14:paraId="3606DCC1">
      <w:pPr>
        <w:spacing w:line="460" w:lineRule="atLeast"/>
        <w:ind w:firstLine="4560" w:firstLineChars="1900"/>
        <w:rPr>
          <w:rFonts w:hint="eastAsia" w:ascii="宋体" w:hAnsi="宋体" w:eastAsia="宋体" w:cs="宋体"/>
          <w:b w:val="0"/>
          <w:sz w:val="24"/>
          <w:szCs w:val="24"/>
        </w:rPr>
      </w:pPr>
      <w:r>
        <w:rPr>
          <w:rFonts w:hint="eastAsia" w:ascii="宋体" w:hAnsi="宋体" w:eastAsia="宋体" w:cs="宋体"/>
          <w:b w:val="0"/>
          <w:sz w:val="24"/>
          <w:szCs w:val="24"/>
        </w:rPr>
        <w:t>企业名称（盖章）：</w:t>
      </w:r>
    </w:p>
    <w:p w14:paraId="4422C13F">
      <w:pPr>
        <w:spacing w:line="460" w:lineRule="atLeast"/>
        <w:ind w:firstLine="4560" w:firstLineChars="1900"/>
        <w:rPr>
          <w:rFonts w:hint="eastAsia" w:ascii="宋体" w:hAnsi="宋体" w:eastAsia="宋体" w:cs="宋体"/>
          <w:b w:val="0"/>
          <w:sz w:val="24"/>
          <w:szCs w:val="24"/>
        </w:rPr>
      </w:pPr>
      <w:r>
        <w:rPr>
          <w:rFonts w:hint="eastAsia" w:ascii="宋体" w:hAnsi="宋体" w:eastAsia="宋体" w:cs="宋体"/>
          <w:b w:val="0"/>
          <w:sz w:val="24"/>
          <w:szCs w:val="24"/>
        </w:rPr>
        <w:t>日期：</w:t>
      </w:r>
    </w:p>
    <w:p w14:paraId="4E42B33E">
      <w:pPr>
        <w:spacing w:line="460" w:lineRule="exact"/>
        <w:rPr>
          <w:rFonts w:hint="eastAsia" w:ascii="宋体" w:hAnsi="宋体" w:eastAsia="宋体" w:cs="宋体"/>
          <w:b w:val="0"/>
          <w:sz w:val="24"/>
          <w:szCs w:val="24"/>
        </w:rPr>
      </w:pPr>
      <w:r>
        <w:rPr>
          <w:rFonts w:hint="eastAsia" w:ascii="宋体" w:hAnsi="宋体" w:eastAsia="宋体" w:cs="宋体"/>
          <w:b w:val="0"/>
          <w:sz w:val="24"/>
          <w:szCs w:val="24"/>
        </w:rPr>
        <w:t>说明：</w:t>
      </w:r>
    </w:p>
    <w:p w14:paraId="0B3282DF">
      <w:pPr>
        <w:spacing w:line="46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1、从业人员、营业收入、资产总额填报上一年度数据，无上一年度数据的新成立企业可不填报。                　　　　　</w:t>
      </w:r>
    </w:p>
    <w:p w14:paraId="42AB9DA8">
      <w:pPr>
        <w:spacing w:line="46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2、如中标，将在中标公告中将此中小企业声明函予以公示，接受社会监督。</w:t>
      </w:r>
    </w:p>
    <w:p w14:paraId="4627E0E2">
      <w:pPr>
        <w:spacing w:line="460" w:lineRule="exact"/>
        <w:rPr>
          <w:rFonts w:hint="eastAsia" w:ascii="宋体" w:hAnsi="宋体" w:eastAsia="宋体" w:cs="宋体"/>
          <w:b w:val="0"/>
          <w:sz w:val="24"/>
          <w:szCs w:val="24"/>
        </w:rPr>
      </w:pPr>
    </w:p>
    <w:p w14:paraId="5DD72B40">
      <w:pPr>
        <w:spacing w:line="460" w:lineRule="exact"/>
        <w:rPr>
          <w:rFonts w:hint="eastAsia" w:ascii="宋体" w:hAnsi="宋体" w:eastAsia="宋体" w:cs="宋体"/>
          <w:b w:val="0"/>
          <w:sz w:val="24"/>
          <w:szCs w:val="24"/>
        </w:rPr>
      </w:pPr>
    </w:p>
    <w:p w14:paraId="169817CD">
      <w:pPr>
        <w:spacing w:line="460" w:lineRule="exact"/>
        <w:rPr>
          <w:rFonts w:hint="eastAsia" w:ascii="宋体" w:hAnsi="宋体" w:eastAsia="宋体" w:cs="宋体"/>
          <w:b w:val="0"/>
          <w:sz w:val="24"/>
          <w:szCs w:val="24"/>
        </w:rPr>
      </w:pPr>
    </w:p>
    <w:p w14:paraId="7939A402">
      <w:pPr>
        <w:spacing w:line="460" w:lineRule="exact"/>
        <w:rPr>
          <w:rFonts w:hint="eastAsia" w:ascii="宋体" w:hAnsi="宋体" w:eastAsia="宋体" w:cs="宋体"/>
          <w:b w:val="0"/>
          <w:sz w:val="36"/>
          <w:szCs w:val="36"/>
        </w:rPr>
      </w:pPr>
      <w:r>
        <w:rPr>
          <w:rFonts w:hint="eastAsia" w:ascii="宋体" w:hAnsi="宋体" w:eastAsia="宋体" w:cs="宋体"/>
          <w:b w:val="0"/>
          <w:sz w:val="24"/>
          <w:szCs w:val="24"/>
        </w:rPr>
        <w:br w:type="page"/>
      </w:r>
      <w:r>
        <w:rPr>
          <w:rFonts w:hint="eastAsia" w:ascii="宋体" w:hAnsi="宋体" w:eastAsia="宋体" w:cs="宋体"/>
          <w:b w:val="0"/>
          <w:sz w:val="36"/>
          <w:szCs w:val="36"/>
        </w:rPr>
        <w:t>附件2</w:t>
      </w:r>
    </w:p>
    <w:p w14:paraId="6F167A45">
      <w:pPr>
        <w:spacing w:line="460" w:lineRule="exact"/>
        <w:jc w:val="center"/>
        <w:rPr>
          <w:rFonts w:hint="eastAsia" w:ascii="宋体" w:hAnsi="宋体" w:eastAsia="宋体" w:cs="宋体"/>
          <w:b w:val="0"/>
          <w:sz w:val="36"/>
          <w:szCs w:val="36"/>
        </w:rPr>
      </w:pPr>
      <w:bookmarkStart w:id="78" w:name="OLE_LINK13"/>
      <w:bookmarkStart w:id="79" w:name="OLE_LINK14"/>
      <w:r>
        <w:rPr>
          <w:rFonts w:hint="eastAsia" w:ascii="宋体" w:hAnsi="宋体" w:eastAsia="宋体" w:cs="宋体"/>
          <w:b w:val="0"/>
          <w:sz w:val="36"/>
          <w:szCs w:val="36"/>
        </w:rPr>
        <w:t>残疾人福利性单位声明函</w:t>
      </w:r>
    </w:p>
    <w:bookmarkEnd w:id="78"/>
    <w:bookmarkEnd w:id="79"/>
    <w:p w14:paraId="3C2CAA5F">
      <w:pPr>
        <w:spacing w:line="460" w:lineRule="exact"/>
        <w:rPr>
          <w:rFonts w:hint="eastAsia" w:ascii="宋体" w:hAnsi="宋体" w:eastAsia="宋体" w:cs="宋体"/>
          <w:b w:val="0"/>
          <w:spacing w:val="6"/>
          <w:sz w:val="24"/>
          <w:szCs w:val="24"/>
        </w:rPr>
      </w:pPr>
    </w:p>
    <w:p w14:paraId="10DBC2C3">
      <w:pPr>
        <w:spacing w:line="46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544AF3">
      <w:pPr>
        <w:spacing w:line="46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本单位对上述声明的真实性负责。如有虚假，将依法承担相应责任。</w:t>
      </w:r>
    </w:p>
    <w:p w14:paraId="3388DB31">
      <w:pPr>
        <w:spacing w:line="460" w:lineRule="exact"/>
        <w:ind w:firstLine="504" w:firstLineChars="200"/>
        <w:rPr>
          <w:rFonts w:hint="eastAsia" w:ascii="宋体" w:hAnsi="宋体" w:eastAsia="宋体" w:cs="宋体"/>
          <w:b w:val="0"/>
          <w:spacing w:val="6"/>
          <w:sz w:val="24"/>
          <w:szCs w:val="24"/>
        </w:rPr>
      </w:pPr>
    </w:p>
    <w:p w14:paraId="668EF146">
      <w:pPr>
        <w:spacing w:line="460" w:lineRule="exact"/>
        <w:ind w:firstLine="504" w:firstLineChars="200"/>
        <w:rPr>
          <w:rFonts w:hint="eastAsia" w:ascii="宋体" w:hAnsi="宋体" w:eastAsia="宋体" w:cs="宋体"/>
          <w:b w:val="0"/>
          <w:spacing w:val="6"/>
          <w:sz w:val="24"/>
          <w:szCs w:val="24"/>
        </w:rPr>
      </w:pPr>
    </w:p>
    <w:p w14:paraId="3073C4CC">
      <w:pPr>
        <w:spacing w:line="460" w:lineRule="exact"/>
        <w:rPr>
          <w:rFonts w:hint="eastAsia" w:ascii="宋体" w:hAnsi="宋体" w:eastAsia="宋体" w:cs="宋体"/>
          <w:b w:val="0"/>
          <w:sz w:val="24"/>
          <w:szCs w:val="24"/>
        </w:rPr>
      </w:pPr>
      <w:r>
        <w:rPr>
          <w:rFonts w:hint="eastAsia" w:ascii="宋体" w:hAnsi="宋体" w:eastAsia="宋体" w:cs="宋体"/>
          <w:b w:val="0"/>
          <w:sz w:val="24"/>
          <w:szCs w:val="24"/>
        </w:rPr>
        <w:t>供应商名称（盖章）：                </w:t>
      </w:r>
      <w:r>
        <w:rPr>
          <w:rFonts w:hint="eastAsia" w:ascii="宋体" w:hAnsi="宋体" w:eastAsia="宋体" w:cs="宋体"/>
          <w:b w:val="0"/>
          <w:sz w:val="24"/>
          <w:szCs w:val="24"/>
        </w:rPr>
        <w:br w:type="textWrapping"/>
      </w:r>
      <w:r>
        <w:rPr>
          <w:rFonts w:hint="eastAsia" w:ascii="宋体" w:hAnsi="宋体" w:eastAsia="宋体" w:cs="宋体"/>
          <w:b w:val="0"/>
          <w:sz w:val="24"/>
          <w:szCs w:val="24"/>
        </w:rPr>
        <w:t>日期：</w:t>
      </w:r>
    </w:p>
    <w:p w14:paraId="4CAED0FB">
      <w:pPr>
        <w:tabs>
          <w:tab w:val="left" w:pos="4860"/>
        </w:tabs>
        <w:spacing w:line="460" w:lineRule="exact"/>
        <w:ind w:right="1560" w:firstLine="504" w:firstLineChars="200"/>
        <w:jc w:val="center"/>
        <w:rPr>
          <w:rFonts w:hint="eastAsia" w:ascii="宋体" w:hAnsi="宋体" w:eastAsia="宋体" w:cs="宋体"/>
          <w:b w:val="0"/>
          <w:spacing w:val="6"/>
          <w:sz w:val="24"/>
          <w:szCs w:val="24"/>
        </w:rPr>
      </w:pPr>
    </w:p>
    <w:p w14:paraId="16AD3C67">
      <w:pPr>
        <w:tabs>
          <w:tab w:val="left" w:pos="4860"/>
        </w:tabs>
        <w:spacing w:line="460" w:lineRule="exact"/>
        <w:ind w:right="1560" w:firstLine="504" w:firstLineChars="200"/>
        <w:jc w:val="center"/>
        <w:rPr>
          <w:rFonts w:hint="eastAsia" w:ascii="宋体" w:hAnsi="宋体" w:eastAsia="宋体" w:cs="宋体"/>
          <w:b w:val="0"/>
          <w:spacing w:val="6"/>
          <w:sz w:val="24"/>
          <w:szCs w:val="24"/>
        </w:rPr>
      </w:pPr>
    </w:p>
    <w:p w14:paraId="3C7295EF">
      <w:pPr>
        <w:tabs>
          <w:tab w:val="left" w:pos="4860"/>
        </w:tabs>
        <w:spacing w:line="460" w:lineRule="exact"/>
        <w:ind w:right="1560"/>
        <w:jc w:val="left"/>
        <w:rPr>
          <w:rFonts w:hint="eastAsia" w:ascii="宋体" w:hAnsi="宋体" w:eastAsia="宋体" w:cs="宋体"/>
          <w:b w:val="0"/>
          <w:sz w:val="24"/>
          <w:szCs w:val="24"/>
        </w:rPr>
      </w:pPr>
      <w:r>
        <w:rPr>
          <w:rFonts w:hint="eastAsia" w:ascii="宋体" w:hAnsi="宋体" w:eastAsia="宋体" w:cs="宋体"/>
          <w:b w:val="0"/>
          <w:sz w:val="24"/>
          <w:szCs w:val="24"/>
        </w:rPr>
        <w:t>说明：</w:t>
      </w:r>
    </w:p>
    <w:p w14:paraId="172C4C6B">
      <w:pPr>
        <w:spacing w:line="46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1、如中标，将在中标公告中将此残疾人福利性单位声明函予以公示，接受社会监督；</w:t>
      </w:r>
    </w:p>
    <w:p w14:paraId="5546E961">
      <w:pPr>
        <w:spacing w:line="460" w:lineRule="exact"/>
        <w:ind w:firstLine="480" w:firstLineChars="200"/>
        <w:rPr>
          <w:rFonts w:hint="eastAsia" w:ascii="宋体" w:hAnsi="宋体" w:eastAsia="宋体" w:cs="宋体"/>
          <w:b/>
          <w:bCs/>
          <w:color w:val="auto"/>
          <w:sz w:val="22"/>
          <w:szCs w:val="22"/>
        </w:rPr>
      </w:pPr>
      <w:r>
        <w:rPr>
          <w:rFonts w:hint="eastAsia" w:ascii="宋体" w:hAnsi="宋体" w:eastAsia="宋体" w:cs="宋体"/>
          <w:b w:val="0"/>
          <w:sz w:val="24"/>
          <w:szCs w:val="24"/>
        </w:rPr>
        <w:t>2、供应商提供的《残疾人福利性单位声明函》与事实不符的，依照《政府采购法》第七十七条第一款的规定追究法律责任。</w:t>
      </w:r>
    </w:p>
    <w:p w14:paraId="725ACAF2">
      <w:pPr>
        <w:pStyle w:val="190"/>
        <w:widowControl/>
        <w:snapToGrid w:val="0"/>
        <w:spacing w:before="0" w:beforeAutospacing="0" w:after="120" w:afterAutospacing="0" w:line="240" w:lineRule="auto"/>
        <w:ind w:left="0" w:leftChars="0" w:firstLine="0" w:firstLineChars="0"/>
        <w:jc w:val="both"/>
        <w:textAlignment w:val="baseline"/>
        <w:rPr>
          <w:rStyle w:val="189"/>
          <w:rFonts w:ascii="Times New Roman" w:hAnsi="Times New Roman" w:eastAsia="楷体_GB2312"/>
          <w:b w:val="0"/>
          <w:bCs w:val="0"/>
          <w:i w:val="0"/>
          <w:caps w:val="0"/>
          <w:color w:val="000000"/>
          <w:spacing w:val="0"/>
          <w:w w:val="100"/>
          <w:kern w:val="2"/>
          <w:sz w:val="32"/>
          <w:szCs w:val="20"/>
          <w:lang w:val="en-US" w:eastAsia="zh-CN" w:bidi="ar-SA"/>
        </w:rPr>
      </w:pPr>
    </w:p>
    <w:p w14:paraId="5D295914">
      <w:pPr>
        <w:pStyle w:val="190"/>
        <w:widowControl/>
        <w:snapToGrid w:val="0"/>
        <w:spacing w:before="0" w:beforeAutospacing="0" w:after="120" w:afterAutospacing="0" w:line="240" w:lineRule="auto"/>
        <w:ind w:left="0" w:leftChars="0" w:firstLine="0" w:firstLineChars="0"/>
        <w:jc w:val="both"/>
        <w:textAlignment w:val="baseline"/>
        <w:rPr>
          <w:rStyle w:val="189"/>
          <w:rFonts w:ascii="Times New Roman" w:hAnsi="Times New Roman" w:eastAsia="楷体_GB2312"/>
          <w:b w:val="0"/>
          <w:bCs w:val="0"/>
          <w:i w:val="0"/>
          <w:caps w:val="0"/>
          <w:color w:val="000000"/>
          <w:spacing w:val="0"/>
          <w:w w:val="100"/>
          <w:kern w:val="2"/>
          <w:sz w:val="32"/>
          <w:szCs w:val="20"/>
          <w:lang w:val="en-US" w:eastAsia="zh-CN" w:bidi="ar-SA"/>
        </w:rPr>
      </w:pPr>
    </w:p>
    <w:p w14:paraId="2A9B9A3D">
      <w:pPr>
        <w:pStyle w:val="190"/>
        <w:widowControl/>
        <w:snapToGrid w:val="0"/>
        <w:spacing w:before="0" w:beforeAutospacing="0" w:after="120" w:afterAutospacing="0" w:line="240" w:lineRule="auto"/>
        <w:ind w:left="0" w:leftChars="0" w:firstLine="0" w:firstLineChars="0"/>
        <w:jc w:val="both"/>
        <w:textAlignment w:val="baseline"/>
        <w:rPr>
          <w:rStyle w:val="189"/>
          <w:rFonts w:ascii="Times New Roman" w:hAnsi="Times New Roman" w:eastAsia="楷体_GB2312"/>
          <w:b w:val="0"/>
          <w:bCs w:val="0"/>
          <w:i w:val="0"/>
          <w:caps w:val="0"/>
          <w:color w:val="000000"/>
          <w:spacing w:val="0"/>
          <w:w w:val="100"/>
          <w:kern w:val="2"/>
          <w:sz w:val="32"/>
          <w:szCs w:val="20"/>
          <w:lang w:val="en-US" w:eastAsia="zh-CN" w:bidi="ar-SA"/>
        </w:rPr>
      </w:pPr>
    </w:p>
    <w:p w14:paraId="514661BA">
      <w:pPr>
        <w:pStyle w:val="190"/>
        <w:widowControl/>
        <w:snapToGrid w:val="0"/>
        <w:spacing w:before="0" w:beforeAutospacing="0" w:after="120" w:afterAutospacing="0" w:line="240" w:lineRule="auto"/>
        <w:ind w:left="0" w:leftChars="0" w:firstLine="0" w:firstLineChars="0"/>
        <w:jc w:val="both"/>
        <w:textAlignment w:val="baseline"/>
        <w:rPr>
          <w:rStyle w:val="189"/>
          <w:rFonts w:ascii="Times New Roman" w:hAnsi="Times New Roman" w:eastAsia="楷体_GB2312"/>
          <w:b w:val="0"/>
          <w:bCs w:val="0"/>
          <w:i w:val="0"/>
          <w:caps w:val="0"/>
          <w:color w:val="000000"/>
          <w:spacing w:val="0"/>
          <w:w w:val="100"/>
          <w:kern w:val="2"/>
          <w:sz w:val="32"/>
          <w:szCs w:val="20"/>
          <w:lang w:val="en-US" w:eastAsia="zh-CN" w:bidi="ar-SA"/>
        </w:rPr>
      </w:pPr>
    </w:p>
    <w:p w14:paraId="07D604FC">
      <w:pPr>
        <w:pStyle w:val="190"/>
        <w:widowControl/>
        <w:snapToGrid w:val="0"/>
        <w:spacing w:before="0" w:beforeAutospacing="0" w:after="120" w:afterAutospacing="0" w:line="240" w:lineRule="auto"/>
        <w:ind w:left="0" w:leftChars="0" w:firstLine="0" w:firstLineChars="0"/>
        <w:jc w:val="both"/>
        <w:textAlignment w:val="baseline"/>
        <w:rPr>
          <w:rStyle w:val="189"/>
          <w:rFonts w:ascii="Times New Roman" w:hAnsi="Times New Roman" w:eastAsia="楷体_GB2312"/>
          <w:b w:val="0"/>
          <w:bCs w:val="0"/>
          <w:i w:val="0"/>
          <w:caps w:val="0"/>
          <w:color w:val="000000"/>
          <w:spacing w:val="0"/>
          <w:w w:val="100"/>
          <w:kern w:val="2"/>
          <w:sz w:val="32"/>
          <w:szCs w:val="20"/>
          <w:lang w:val="en-US" w:eastAsia="zh-CN" w:bidi="ar-SA"/>
        </w:rPr>
      </w:pPr>
    </w:p>
    <w:p w14:paraId="2601910B">
      <w:pPr>
        <w:pStyle w:val="190"/>
        <w:widowControl/>
        <w:snapToGrid w:val="0"/>
        <w:spacing w:before="0" w:beforeAutospacing="0" w:after="120" w:afterAutospacing="0" w:line="240" w:lineRule="auto"/>
        <w:ind w:left="0" w:leftChars="0" w:firstLine="0" w:firstLineChars="0"/>
        <w:jc w:val="both"/>
        <w:textAlignment w:val="baseline"/>
        <w:rPr>
          <w:rStyle w:val="189"/>
          <w:rFonts w:ascii="Times New Roman" w:hAnsi="Times New Roman" w:eastAsia="楷体_GB2312"/>
          <w:b w:val="0"/>
          <w:bCs w:val="0"/>
          <w:i w:val="0"/>
          <w:caps w:val="0"/>
          <w:color w:val="000000"/>
          <w:spacing w:val="0"/>
          <w:w w:val="100"/>
          <w:kern w:val="2"/>
          <w:sz w:val="32"/>
          <w:szCs w:val="20"/>
          <w:lang w:val="en-US" w:eastAsia="zh-CN" w:bidi="ar-SA"/>
        </w:rPr>
      </w:pPr>
    </w:p>
    <w:p w14:paraId="29D2B8EB">
      <w:pPr>
        <w:pStyle w:val="190"/>
        <w:widowControl/>
        <w:snapToGrid w:val="0"/>
        <w:spacing w:before="0" w:beforeAutospacing="0" w:after="120" w:afterAutospacing="0" w:line="240" w:lineRule="auto"/>
        <w:ind w:left="0" w:leftChars="0" w:firstLine="0" w:firstLineChars="0"/>
        <w:jc w:val="both"/>
        <w:textAlignment w:val="baseline"/>
        <w:rPr>
          <w:rStyle w:val="189"/>
          <w:rFonts w:ascii="Times New Roman" w:hAnsi="Times New Roman" w:eastAsia="楷体_GB2312"/>
          <w:b w:val="0"/>
          <w:bCs w:val="0"/>
          <w:i w:val="0"/>
          <w:caps w:val="0"/>
          <w:color w:val="000000"/>
          <w:spacing w:val="0"/>
          <w:w w:val="100"/>
          <w:kern w:val="2"/>
          <w:sz w:val="32"/>
          <w:szCs w:val="20"/>
          <w:lang w:val="en-US" w:eastAsia="zh-CN" w:bidi="ar-SA"/>
        </w:rPr>
      </w:pPr>
    </w:p>
    <w:p w14:paraId="11C96BA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pPr>
    </w:p>
    <w:p w14:paraId="5638D3F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pPr>
    </w:p>
    <w:p w14:paraId="004EF42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pPr>
    </w:p>
    <w:p w14:paraId="3DE4809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auto"/>
          <w:spacing w:val="0"/>
          <w:sz w:val="36"/>
          <w:szCs w:val="36"/>
          <w:u w:val="none"/>
        </w:rPr>
      </w:pPr>
      <w:r>
        <w:rPr>
          <w:rFonts w:hint="eastAsia" w:ascii="宋体" w:hAnsi="宋体" w:eastAsia="宋体" w:cs="宋体"/>
          <w:b/>
          <w:bCs/>
          <w:i w:val="0"/>
          <w:iCs w:val="0"/>
          <w:caps w:val="0"/>
          <w:color w:val="auto"/>
          <w:spacing w:val="0"/>
          <w:kern w:val="0"/>
          <w:sz w:val="36"/>
          <w:szCs w:val="36"/>
          <w:u w:val="none"/>
          <w:shd w:val="clear" w:color="auto" w:fill="FFFFFF"/>
          <w:lang w:val="en-US" w:eastAsia="zh-CN" w:bidi="ar"/>
        </w:rPr>
        <w:t>中小企业划型标准规定</w:t>
      </w:r>
    </w:p>
    <w:p w14:paraId="17CA7A4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auto"/>
          <w:spacing w:val="0"/>
          <w:sz w:val="22"/>
          <w:szCs w:val="22"/>
          <w:u w:val="none"/>
        </w:rPr>
      </w:pP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 </w:t>
      </w:r>
    </w:p>
    <w:p w14:paraId="5C03BDC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auto"/>
          <w:spacing w:val="0"/>
          <w:sz w:val="22"/>
          <w:szCs w:val="22"/>
          <w:u w:val="none"/>
        </w:rPr>
      </w:pP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　　一、根据《中华人民共和国中小企业促进法》和《国务院关于进一步促进中小企业发展的若干意见》(国发〔2009〕36号)，制定本规定。</w:t>
      </w:r>
    </w:p>
    <w:p w14:paraId="5C7CB55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auto"/>
          <w:spacing w:val="0"/>
          <w:sz w:val="22"/>
          <w:szCs w:val="22"/>
          <w:u w:val="none"/>
        </w:rPr>
      </w:pP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　　二、中小企业划分为中型、小型、微型三种类型，具体标准根据企业从业人员、营业收入、资产总额等指标，结合行业特点制定。</w:t>
      </w:r>
    </w:p>
    <w:p w14:paraId="6BF6E06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auto"/>
          <w:spacing w:val="0"/>
          <w:sz w:val="22"/>
          <w:szCs w:val="22"/>
          <w:u w:val="none"/>
        </w:rPr>
      </w:pP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933355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auto"/>
          <w:spacing w:val="0"/>
          <w:sz w:val="22"/>
          <w:szCs w:val="22"/>
          <w:u w:val="none"/>
        </w:rPr>
      </w:pP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　　四、各行业划型标准为：</w:t>
      </w:r>
    </w:p>
    <w:p w14:paraId="02D22BE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auto"/>
          <w:spacing w:val="0"/>
          <w:sz w:val="22"/>
          <w:szCs w:val="22"/>
          <w:u w:val="none"/>
        </w:rPr>
      </w:pP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　　（一）农、林、牧、渔业。营业收入20000万元以下的为中小微型企业。其中，营业收入500万元及以上的为中型企业，营业收入50万元及以上的为小型企业，营业收入50万元以下的为微型企业。</w:t>
      </w:r>
    </w:p>
    <w:p w14:paraId="0405092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auto"/>
          <w:spacing w:val="0"/>
          <w:sz w:val="22"/>
          <w:szCs w:val="22"/>
          <w:u w:val="none"/>
        </w:rPr>
      </w:pP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F9AD1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auto"/>
          <w:spacing w:val="0"/>
          <w:sz w:val="22"/>
          <w:szCs w:val="22"/>
          <w:u w:val="none"/>
        </w:rPr>
      </w:pP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31556B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auto"/>
          <w:spacing w:val="0"/>
          <w:sz w:val="22"/>
          <w:szCs w:val="22"/>
          <w:u w:val="none"/>
        </w:rPr>
      </w:pP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998E7D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auto"/>
          <w:spacing w:val="0"/>
          <w:sz w:val="22"/>
          <w:szCs w:val="22"/>
          <w:u w:val="none"/>
        </w:rPr>
      </w:pP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2ED907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auto"/>
          <w:spacing w:val="0"/>
          <w:sz w:val="22"/>
          <w:szCs w:val="22"/>
          <w:u w:val="none"/>
        </w:rPr>
      </w:pP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F9926F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auto"/>
          <w:spacing w:val="0"/>
          <w:sz w:val="22"/>
          <w:szCs w:val="22"/>
          <w:u w:val="none"/>
        </w:rPr>
      </w:pP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B4CB42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auto"/>
          <w:spacing w:val="0"/>
          <w:sz w:val="22"/>
          <w:szCs w:val="22"/>
          <w:u w:val="none"/>
        </w:rPr>
      </w:pP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E07A25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auto"/>
          <w:spacing w:val="0"/>
          <w:sz w:val="22"/>
          <w:szCs w:val="22"/>
          <w:u w:val="none"/>
        </w:rPr>
      </w:pP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B1A7E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auto"/>
          <w:spacing w:val="0"/>
          <w:sz w:val="22"/>
          <w:szCs w:val="22"/>
          <w:u w:val="none"/>
        </w:rPr>
      </w:pP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5F20F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auto"/>
          <w:spacing w:val="0"/>
          <w:sz w:val="22"/>
          <w:szCs w:val="22"/>
          <w:u w:val="none"/>
        </w:rPr>
      </w:pP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4E272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auto"/>
          <w:spacing w:val="0"/>
          <w:sz w:val="22"/>
          <w:szCs w:val="22"/>
          <w:u w:val="none"/>
        </w:rPr>
      </w:pP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32B611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pP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61AC64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pP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B6617D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pP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487D39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pPr>
      <w:r>
        <w:rPr>
          <w:rFonts w:hint="eastAsia" w:ascii="宋体" w:hAnsi="宋体" w:eastAsia="宋体" w:cs="宋体"/>
          <w:b w:val="0"/>
          <w:bCs w:val="0"/>
          <w:i w:val="0"/>
          <w:iCs w:val="0"/>
          <w:caps w:val="0"/>
          <w:color w:val="auto"/>
          <w:spacing w:val="0"/>
          <w:kern w:val="0"/>
          <w:sz w:val="22"/>
          <w:szCs w:val="22"/>
          <w:u w:val="none"/>
          <w:shd w:val="clear" w:color="auto" w:fill="FFFFFF"/>
          <w:lang w:val="en-US" w:eastAsia="zh-CN" w:bidi="ar"/>
        </w:rPr>
        <w:t>　　（十六）其他未列明行业。从业人员300人以下的为中小微型企业。其中，从业人员100人及以上的为中型企业；从业人员10人及以上的为小型企业；从业人员10人以下的为微型企业。</w:t>
      </w:r>
    </w:p>
    <w:p w14:paraId="204C44A6">
      <w:pPr>
        <w:pStyle w:val="37"/>
        <w:rPr>
          <w:rFonts w:hint="eastAsia" w:ascii="宋体" w:hAnsi="宋体"/>
          <w:color w:val="auto"/>
        </w:rPr>
      </w:pPr>
    </w:p>
    <w:p w14:paraId="1261CE56">
      <w:pPr>
        <w:pStyle w:val="37"/>
        <w:rPr>
          <w:rFonts w:hint="eastAsia" w:ascii="宋体" w:hAnsi="宋体"/>
          <w:color w:val="auto"/>
        </w:rPr>
      </w:pPr>
    </w:p>
    <w:p w14:paraId="210E646D">
      <w:pPr>
        <w:pStyle w:val="37"/>
        <w:rPr>
          <w:rFonts w:hint="eastAsia" w:ascii="宋体" w:hAnsi="宋体"/>
          <w:color w:val="auto"/>
        </w:rPr>
      </w:pPr>
    </w:p>
    <w:p w14:paraId="59056B3B">
      <w:pPr>
        <w:pStyle w:val="37"/>
        <w:rPr>
          <w:rFonts w:hint="eastAsia" w:ascii="宋体" w:hAnsi="宋体"/>
          <w:color w:val="auto"/>
        </w:rPr>
      </w:pPr>
    </w:p>
    <w:p w14:paraId="6AFA43F2">
      <w:pPr>
        <w:pStyle w:val="37"/>
        <w:rPr>
          <w:rFonts w:hint="eastAsia" w:ascii="宋体" w:hAnsi="宋体"/>
          <w:color w:val="auto"/>
        </w:rPr>
      </w:pPr>
    </w:p>
    <w:p w14:paraId="229A227E">
      <w:pPr>
        <w:pStyle w:val="37"/>
        <w:rPr>
          <w:rFonts w:hint="eastAsia" w:ascii="宋体" w:hAnsi="宋体"/>
          <w:color w:val="auto"/>
        </w:rPr>
      </w:pPr>
    </w:p>
    <w:p w14:paraId="29AF8D3B">
      <w:pPr>
        <w:pStyle w:val="37"/>
        <w:rPr>
          <w:rFonts w:hint="eastAsia" w:ascii="宋体" w:hAnsi="宋体"/>
          <w:color w:val="auto"/>
        </w:rPr>
      </w:pPr>
    </w:p>
    <w:p w14:paraId="46D22F87">
      <w:pPr>
        <w:pStyle w:val="37"/>
        <w:rPr>
          <w:rFonts w:hint="eastAsia" w:ascii="宋体" w:hAnsi="宋体"/>
          <w:color w:val="auto"/>
        </w:rPr>
      </w:pPr>
    </w:p>
    <w:p w14:paraId="2F7751AF">
      <w:pPr>
        <w:pStyle w:val="37"/>
        <w:rPr>
          <w:rFonts w:hint="eastAsia" w:ascii="宋体" w:hAnsi="宋体"/>
          <w:color w:val="auto"/>
        </w:rPr>
      </w:pPr>
    </w:p>
    <w:p w14:paraId="3C4D823F">
      <w:pPr>
        <w:pStyle w:val="37"/>
        <w:rPr>
          <w:rFonts w:hint="eastAsia" w:ascii="宋体" w:hAnsi="宋体"/>
          <w:color w:val="auto"/>
        </w:rPr>
      </w:pPr>
    </w:p>
    <w:p w14:paraId="4A6F150C">
      <w:pPr>
        <w:pStyle w:val="37"/>
        <w:rPr>
          <w:rFonts w:hint="eastAsia" w:ascii="宋体" w:hAnsi="宋体"/>
          <w:color w:val="auto"/>
        </w:rPr>
      </w:pPr>
    </w:p>
    <w:p w14:paraId="71BC3D2F">
      <w:pPr>
        <w:pStyle w:val="37"/>
        <w:jc w:val="both"/>
        <w:rPr>
          <w:rFonts w:hint="eastAsia" w:ascii="宋体" w:hAnsi="宋体"/>
          <w:color w:val="auto"/>
        </w:rPr>
      </w:pPr>
    </w:p>
    <w:p w14:paraId="062AA058">
      <w:pPr>
        <w:pStyle w:val="37"/>
        <w:rPr>
          <w:rFonts w:ascii="宋体" w:hAnsi="宋体"/>
          <w:color w:val="auto"/>
        </w:rPr>
      </w:pPr>
      <w:r>
        <w:rPr>
          <w:rFonts w:hint="eastAsia" w:ascii="宋体" w:hAnsi="宋体"/>
          <w:color w:val="auto"/>
        </w:rPr>
        <w:t>第</w:t>
      </w:r>
      <w:r>
        <w:rPr>
          <w:rFonts w:hint="eastAsia" w:ascii="宋体" w:hAnsi="宋体"/>
          <w:color w:val="auto"/>
          <w:lang w:val="en-US" w:eastAsia="zh-CN"/>
        </w:rPr>
        <w:t>五</w:t>
      </w:r>
      <w:r>
        <w:rPr>
          <w:rFonts w:hint="eastAsia" w:ascii="宋体" w:hAnsi="宋体"/>
          <w:color w:val="auto"/>
        </w:rPr>
        <w:t>部分</w:t>
      </w:r>
      <w:r>
        <w:rPr>
          <w:rFonts w:hint="eastAsia" w:ascii="宋体" w:hAnsi="宋体"/>
          <w:color w:val="auto"/>
          <w:lang w:val="en-US" w:eastAsia="zh-CN"/>
        </w:rPr>
        <w:t xml:space="preserve">  </w:t>
      </w:r>
      <w:r>
        <w:rPr>
          <w:rFonts w:hint="eastAsia" w:ascii="宋体" w:hAnsi="宋体"/>
          <w:color w:val="auto"/>
        </w:rPr>
        <w:t>合同格式</w:t>
      </w:r>
      <w:bookmarkEnd w:id="18"/>
    </w:p>
    <w:p w14:paraId="37E7B2C6">
      <w:pPr>
        <w:spacing w:line="460" w:lineRule="atLeast"/>
        <w:ind w:firstLine="560"/>
        <w:rPr>
          <w:rFonts w:hint="default" w:ascii="宋体" w:hAnsi="宋体" w:eastAsia="宋体" w:cs="宋体"/>
          <w:b w:val="0"/>
          <w:bCs/>
          <w:color w:val="auto"/>
          <w:sz w:val="22"/>
          <w:szCs w:val="22"/>
          <w:lang w:val="en-US" w:eastAsia="zh-CN"/>
        </w:rPr>
      </w:pPr>
      <w:bookmarkStart w:id="80" w:name="_Toc295828977"/>
      <w:r>
        <w:rPr>
          <w:rFonts w:hint="eastAsia" w:ascii="宋体" w:hAnsi="宋体" w:eastAsia="宋体" w:cs="宋体"/>
          <w:b w:val="0"/>
          <w:bCs/>
          <w:color w:val="auto"/>
          <w:sz w:val="22"/>
          <w:szCs w:val="22"/>
          <w:lang w:val="en-US" w:eastAsia="zh-CN"/>
        </w:rPr>
        <w:t>（</w:t>
      </w:r>
      <w:r>
        <w:rPr>
          <w:rFonts w:hint="eastAsia" w:ascii="宋体" w:hAnsi="宋体" w:eastAsia="宋体" w:cs="宋体"/>
          <w:b w:val="0"/>
          <w:bCs/>
          <w:color w:val="auto"/>
          <w:sz w:val="22"/>
          <w:szCs w:val="22"/>
        </w:rPr>
        <w:t>甲</w:t>
      </w:r>
      <w:r>
        <w:rPr>
          <w:rFonts w:hint="eastAsia" w:ascii="宋体" w:hAnsi="宋体" w:eastAsia="宋体" w:cs="宋体"/>
          <w:b w:val="0"/>
          <w:bCs/>
          <w:color w:val="auto"/>
          <w:sz w:val="22"/>
          <w:szCs w:val="22"/>
          <w:lang w:val="en-US" w:eastAsia="zh-CN"/>
        </w:rPr>
        <w:t>方）采购人：文成县公安局</w:t>
      </w:r>
    </w:p>
    <w:p w14:paraId="78424695">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eastAsia="zh-CN"/>
        </w:rPr>
        <w:t>（</w:t>
      </w:r>
      <w:r>
        <w:rPr>
          <w:rFonts w:hint="eastAsia" w:ascii="宋体" w:hAnsi="宋体" w:eastAsia="宋体" w:cs="宋体"/>
          <w:b w:val="0"/>
          <w:bCs/>
          <w:color w:val="auto"/>
          <w:sz w:val="22"/>
          <w:szCs w:val="22"/>
          <w:lang w:val="en-US" w:eastAsia="zh-CN"/>
        </w:rPr>
        <w:t>乙方</w:t>
      </w:r>
      <w:r>
        <w:rPr>
          <w:rFonts w:hint="eastAsia" w:ascii="宋体" w:hAnsi="宋体" w:eastAsia="宋体" w:cs="宋体"/>
          <w:b w:val="0"/>
          <w:bCs/>
          <w:color w:val="auto"/>
          <w:sz w:val="22"/>
          <w:szCs w:val="22"/>
          <w:lang w:eastAsia="zh-CN"/>
        </w:rPr>
        <w:t>）</w:t>
      </w:r>
      <w:r>
        <w:rPr>
          <w:rFonts w:hint="eastAsia" w:ascii="宋体" w:hAnsi="宋体" w:eastAsia="宋体" w:cs="宋体"/>
          <w:b w:val="0"/>
          <w:bCs/>
          <w:color w:val="auto"/>
          <w:sz w:val="22"/>
          <w:szCs w:val="22"/>
          <w:lang w:val="en-US" w:eastAsia="zh-CN"/>
        </w:rPr>
        <w:t>中标供应商</w:t>
      </w:r>
      <w:r>
        <w:rPr>
          <w:rFonts w:hint="eastAsia" w:ascii="宋体" w:hAnsi="宋体" w:eastAsia="宋体" w:cs="宋体"/>
          <w:b w:val="0"/>
          <w:bCs/>
          <w:color w:val="auto"/>
          <w:sz w:val="22"/>
          <w:szCs w:val="22"/>
        </w:rPr>
        <w:t>：本次招标的</w:t>
      </w:r>
      <w:r>
        <w:rPr>
          <w:rFonts w:hint="eastAsia" w:ascii="宋体" w:hAnsi="宋体" w:eastAsia="宋体" w:cs="宋体"/>
          <w:b w:val="0"/>
          <w:bCs/>
          <w:color w:val="auto"/>
          <w:sz w:val="22"/>
          <w:szCs w:val="22"/>
          <w:lang w:val="en-US" w:eastAsia="zh-CN"/>
        </w:rPr>
        <w:t>中标供应商</w:t>
      </w:r>
      <w:r>
        <w:rPr>
          <w:rFonts w:hint="eastAsia" w:ascii="宋体" w:hAnsi="宋体" w:eastAsia="宋体" w:cs="宋体"/>
          <w:b w:val="0"/>
          <w:bCs/>
          <w:color w:val="auto"/>
          <w:sz w:val="22"/>
          <w:szCs w:val="22"/>
        </w:rPr>
        <w:t xml:space="preserve">  </w:t>
      </w:r>
    </w:p>
    <w:p w14:paraId="29F5FB60">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根据《中华人民共和国政府采购法》、《中华人民共和国民法典》等法律法规的规定,遵循平等、自愿、公平和诚信的原则，甲方的</w:t>
      </w:r>
      <w:r>
        <w:rPr>
          <w:rFonts w:hint="eastAsia" w:ascii="宋体" w:hAnsi="宋体" w:eastAsia="宋体" w:cs="宋体"/>
          <w:b w:val="0"/>
          <w:bCs/>
          <w:color w:val="auto"/>
          <w:sz w:val="22"/>
          <w:szCs w:val="22"/>
          <w:lang w:eastAsia="zh-CN"/>
        </w:rPr>
        <w:t>文成县看守所（拘留所）医疗医生执勤服务</w:t>
      </w:r>
      <w:r>
        <w:rPr>
          <w:rFonts w:hint="eastAsia" w:ascii="宋体" w:hAnsi="宋体" w:eastAsia="宋体" w:cs="宋体"/>
          <w:b w:val="0"/>
          <w:bCs/>
          <w:color w:val="auto"/>
          <w:sz w:val="22"/>
          <w:szCs w:val="22"/>
        </w:rPr>
        <w:t>项目工作委托乙方实施。乙方接受甲方委托，按照产品类检验有关规定，在甲方委托事宜范围内依法组织开展产品类抽检和技术服务工作。经甲乙双方协商一致，现签订如下协议：</w:t>
      </w:r>
      <w:bookmarkStart w:id="81" w:name="_Toc393791426"/>
      <w:r>
        <w:rPr>
          <w:rFonts w:hint="eastAsia" w:ascii="宋体" w:hAnsi="宋体" w:eastAsia="宋体" w:cs="宋体"/>
          <w:b w:val="0"/>
          <w:bCs/>
          <w:color w:val="auto"/>
          <w:sz w:val="22"/>
          <w:szCs w:val="22"/>
        </w:rPr>
        <w:t xml:space="preserve"> </w:t>
      </w:r>
    </w:p>
    <w:p w14:paraId="6841CA7F">
      <w:pPr>
        <w:spacing w:line="460" w:lineRule="atLeast"/>
        <w:ind w:firstLine="560"/>
        <w:rPr>
          <w:rFonts w:hint="eastAsia" w:ascii="宋体" w:hAnsi="宋体" w:eastAsia="宋体" w:cs="宋体"/>
          <w:b/>
          <w:bCs w:val="0"/>
          <w:color w:val="auto"/>
          <w:sz w:val="22"/>
          <w:szCs w:val="22"/>
        </w:rPr>
      </w:pPr>
      <w:r>
        <w:rPr>
          <w:rFonts w:hint="eastAsia" w:ascii="宋体" w:hAnsi="宋体" w:eastAsia="宋体" w:cs="宋体"/>
          <w:b/>
          <w:bCs w:val="0"/>
          <w:color w:val="auto"/>
          <w:sz w:val="22"/>
          <w:szCs w:val="22"/>
        </w:rPr>
        <w:t xml:space="preserve">一、服务期：1 年 </w:t>
      </w:r>
    </w:p>
    <w:p w14:paraId="2C4B40B7">
      <w:pPr>
        <w:spacing w:line="460" w:lineRule="atLeast"/>
        <w:ind w:firstLine="560"/>
        <w:rPr>
          <w:rFonts w:hint="eastAsia" w:ascii="宋体" w:hAnsi="宋体" w:eastAsia="宋体" w:cs="宋体"/>
          <w:b/>
          <w:bCs w:val="0"/>
          <w:color w:val="auto"/>
          <w:sz w:val="22"/>
          <w:szCs w:val="22"/>
        </w:rPr>
      </w:pPr>
      <w:r>
        <w:rPr>
          <w:rFonts w:hint="eastAsia" w:ascii="宋体" w:hAnsi="宋体" w:eastAsia="宋体" w:cs="宋体"/>
          <w:b/>
          <w:bCs w:val="0"/>
          <w:color w:val="auto"/>
          <w:sz w:val="22"/>
          <w:szCs w:val="22"/>
        </w:rPr>
        <w:t xml:space="preserve">二、合同金额及服务内容 </w:t>
      </w:r>
    </w:p>
    <w:p w14:paraId="151C193E">
      <w:pPr>
        <w:tabs>
          <w:tab w:val="left" w:pos="1346"/>
        </w:tabs>
        <w:spacing w:line="460" w:lineRule="atLeast"/>
        <w:ind w:firstLine="440" w:firstLineChars="200"/>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2.1.</w:t>
      </w:r>
      <w:r>
        <w:rPr>
          <w:rFonts w:hint="eastAsia" w:ascii="宋体" w:hAnsi="宋体" w:eastAsia="宋体" w:cs="宋体"/>
          <w:b w:val="0"/>
          <w:color w:val="auto"/>
          <w:sz w:val="22"/>
          <w:szCs w:val="22"/>
        </w:rPr>
        <w:t>本次招标</w:t>
      </w:r>
      <w:r>
        <w:rPr>
          <w:rFonts w:hint="eastAsia" w:ascii="宋体" w:hAnsi="宋体" w:eastAsia="宋体" w:cs="宋体"/>
          <w:b w:val="0"/>
          <w:color w:val="auto"/>
          <w:sz w:val="22"/>
          <w:szCs w:val="22"/>
          <w:lang w:eastAsia="zh-CN"/>
        </w:rPr>
        <w:t>文成县看守所（拘留所）医疗医生执勤服务</w:t>
      </w:r>
      <w:r>
        <w:rPr>
          <w:rFonts w:hint="eastAsia" w:ascii="宋体" w:hAnsi="宋体" w:eastAsia="宋体" w:cs="宋体"/>
          <w:b w:val="0"/>
          <w:color w:val="auto"/>
          <w:sz w:val="22"/>
          <w:szCs w:val="22"/>
        </w:rPr>
        <w:t>项目的预算最高限价</w:t>
      </w:r>
      <w:r>
        <w:rPr>
          <w:rFonts w:hint="eastAsia" w:ascii="宋体" w:hAnsi="宋体" w:eastAsia="宋体" w:cs="宋体"/>
          <w:b w:val="0"/>
          <w:color w:val="auto"/>
          <w:sz w:val="22"/>
          <w:szCs w:val="22"/>
          <w:lang w:val="en-US" w:eastAsia="zh-CN"/>
        </w:rPr>
        <w:t>120</w:t>
      </w:r>
      <w:r>
        <w:rPr>
          <w:rFonts w:hint="eastAsia" w:ascii="宋体" w:hAnsi="宋体" w:eastAsia="宋体" w:cs="宋体"/>
          <w:b w:val="0"/>
          <w:color w:val="auto"/>
          <w:sz w:val="22"/>
          <w:szCs w:val="22"/>
        </w:rPr>
        <w:t>万元人民币，其中：</w:t>
      </w:r>
    </w:p>
    <w:tbl>
      <w:tblPr>
        <w:tblStyle w:val="3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1787"/>
        <w:gridCol w:w="1353"/>
        <w:gridCol w:w="1802"/>
        <w:gridCol w:w="2341"/>
      </w:tblGrid>
      <w:tr w14:paraId="5518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89" w:type="pct"/>
            <w:noWrap w:val="0"/>
            <w:vAlign w:val="center"/>
          </w:tcPr>
          <w:p w14:paraId="1633C6F6">
            <w:pPr>
              <w:spacing w:line="460" w:lineRule="atLeast"/>
              <w:jc w:val="center"/>
              <w:rPr>
                <w:rFonts w:hint="eastAsia" w:ascii="宋体" w:eastAsia="宋体"/>
                <w:b w:val="0"/>
                <w:color w:val="auto"/>
                <w:sz w:val="22"/>
                <w:szCs w:val="22"/>
              </w:rPr>
            </w:pPr>
            <w:r>
              <w:rPr>
                <w:rFonts w:hint="eastAsia" w:ascii="宋体" w:eastAsia="宋体"/>
                <w:b w:val="0"/>
                <w:color w:val="auto"/>
                <w:sz w:val="22"/>
                <w:szCs w:val="22"/>
              </w:rPr>
              <w:t>名称</w:t>
            </w:r>
          </w:p>
        </w:tc>
        <w:tc>
          <w:tcPr>
            <w:tcW w:w="935" w:type="pct"/>
            <w:noWrap w:val="0"/>
            <w:vAlign w:val="center"/>
          </w:tcPr>
          <w:p w14:paraId="68227898">
            <w:pPr>
              <w:spacing w:line="460" w:lineRule="atLeast"/>
              <w:jc w:val="center"/>
              <w:rPr>
                <w:rFonts w:hint="eastAsia" w:ascii="宋体" w:eastAsia="宋体"/>
                <w:b w:val="0"/>
                <w:color w:val="auto"/>
                <w:sz w:val="22"/>
                <w:szCs w:val="22"/>
              </w:rPr>
            </w:pPr>
            <w:r>
              <w:rPr>
                <w:rFonts w:hint="eastAsia" w:ascii="宋体" w:eastAsia="宋体"/>
                <w:b w:val="0"/>
                <w:color w:val="auto"/>
                <w:sz w:val="22"/>
                <w:szCs w:val="22"/>
              </w:rPr>
              <w:t>主要内容</w:t>
            </w:r>
          </w:p>
        </w:tc>
        <w:tc>
          <w:tcPr>
            <w:tcW w:w="708" w:type="pct"/>
            <w:noWrap w:val="0"/>
            <w:vAlign w:val="center"/>
          </w:tcPr>
          <w:p w14:paraId="3C1802B5">
            <w:pPr>
              <w:spacing w:line="460" w:lineRule="atLeast"/>
              <w:jc w:val="center"/>
              <w:rPr>
                <w:rFonts w:hint="eastAsia" w:ascii="宋体" w:eastAsia="宋体"/>
                <w:b w:val="0"/>
                <w:color w:val="auto"/>
                <w:sz w:val="22"/>
                <w:szCs w:val="22"/>
                <w:lang w:val="en-US" w:eastAsia="zh-CN"/>
              </w:rPr>
            </w:pPr>
            <w:r>
              <w:rPr>
                <w:rFonts w:hint="eastAsia" w:ascii="宋体" w:eastAsia="宋体"/>
                <w:b w:val="0"/>
                <w:color w:val="auto"/>
                <w:sz w:val="22"/>
                <w:szCs w:val="22"/>
              </w:rPr>
              <w:t>数量</w:t>
            </w:r>
            <w:r>
              <w:rPr>
                <w:rFonts w:hint="eastAsia" w:ascii="宋体" w:eastAsia="宋体"/>
                <w:b w:val="0"/>
                <w:color w:val="auto"/>
                <w:sz w:val="22"/>
                <w:szCs w:val="22"/>
                <w:lang w:val="en-US" w:eastAsia="zh-CN"/>
              </w:rPr>
              <w:t>单位</w:t>
            </w:r>
          </w:p>
        </w:tc>
        <w:tc>
          <w:tcPr>
            <w:tcW w:w="943" w:type="pct"/>
            <w:noWrap w:val="0"/>
            <w:vAlign w:val="center"/>
          </w:tcPr>
          <w:p w14:paraId="24A8D490">
            <w:pPr>
              <w:spacing w:line="460" w:lineRule="atLeast"/>
              <w:jc w:val="center"/>
              <w:rPr>
                <w:rFonts w:hint="eastAsia" w:ascii="宋体" w:eastAsia="宋体"/>
                <w:b w:val="0"/>
                <w:color w:val="auto"/>
                <w:sz w:val="22"/>
                <w:szCs w:val="22"/>
              </w:rPr>
            </w:pPr>
            <w:r>
              <w:rPr>
                <w:rFonts w:hint="eastAsia" w:ascii="宋体" w:eastAsia="宋体"/>
                <w:b w:val="0"/>
                <w:color w:val="auto"/>
                <w:sz w:val="22"/>
                <w:szCs w:val="22"/>
                <w:lang w:val="en-US" w:eastAsia="zh-CN"/>
              </w:rPr>
              <w:t>单价</w:t>
            </w:r>
            <w:r>
              <w:rPr>
                <w:rFonts w:hint="eastAsia" w:ascii="宋体" w:eastAsia="宋体"/>
                <w:b w:val="0"/>
                <w:color w:val="auto"/>
                <w:sz w:val="22"/>
                <w:szCs w:val="22"/>
              </w:rPr>
              <w:t>价格</w:t>
            </w:r>
          </w:p>
        </w:tc>
        <w:tc>
          <w:tcPr>
            <w:tcW w:w="1223" w:type="pct"/>
            <w:noWrap w:val="0"/>
            <w:vAlign w:val="center"/>
          </w:tcPr>
          <w:p w14:paraId="5D2E3375">
            <w:pPr>
              <w:spacing w:line="460" w:lineRule="atLeast"/>
              <w:rPr>
                <w:rFonts w:hint="eastAsia" w:ascii="宋体" w:eastAsia="宋体"/>
                <w:b w:val="0"/>
                <w:color w:val="auto"/>
                <w:sz w:val="22"/>
                <w:szCs w:val="22"/>
              </w:rPr>
            </w:pPr>
            <w:r>
              <w:rPr>
                <w:rFonts w:hint="eastAsia" w:ascii="宋体" w:eastAsia="宋体"/>
                <w:b w:val="0"/>
                <w:color w:val="auto"/>
                <w:sz w:val="22"/>
                <w:szCs w:val="22"/>
              </w:rPr>
              <w:t>备注</w:t>
            </w:r>
          </w:p>
        </w:tc>
      </w:tr>
      <w:tr w14:paraId="211F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189" w:type="pct"/>
            <w:noWrap w:val="0"/>
            <w:vAlign w:val="center"/>
          </w:tcPr>
          <w:p w14:paraId="5369A070">
            <w:pPr>
              <w:jc w:val="center"/>
              <w:rPr>
                <w:rFonts w:hint="eastAsia" w:ascii="宋体" w:eastAsia="宋体"/>
                <w:b w:val="0"/>
                <w:color w:val="auto"/>
                <w:sz w:val="22"/>
                <w:szCs w:val="22"/>
                <w:lang w:eastAsia="zh-CN"/>
              </w:rPr>
            </w:pPr>
            <w:r>
              <w:rPr>
                <w:rFonts w:hint="eastAsia" w:ascii="宋体" w:eastAsia="宋体" w:cs="宋体"/>
                <w:b w:val="0"/>
                <w:bCs/>
                <w:color w:val="auto"/>
                <w:sz w:val="22"/>
                <w:szCs w:val="22"/>
                <w:lang w:eastAsia="zh-CN"/>
              </w:rPr>
              <w:t>文成县看守所（拘留所）医疗医生执勤服务</w:t>
            </w:r>
          </w:p>
        </w:tc>
        <w:tc>
          <w:tcPr>
            <w:tcW w:w="935" w:type="pct"/>
            <w:noWrap w:val="0"/>
            <w:vAlign w:val="center"/>
          </w:tcPr>
          <w:p w14:paraId="73DC4E24">
            <w:pPr>
              <w:jc w:val="center"/>
              <w:rPr>
                <w:rFonts w:hint="eastAsia" w:ascii="宋体" w:hAnsi="宋体" w:eastAsia="宋体" w:cs="宋体"/>
                <w:b w:val="0"/>
                <w:bCs/>
                <w:color w:val="auto"/>
                <w:sz w:val="22"/>
                <w:szCs w:val="22"/>
                <w:lang w:eastAsia="zh-CN"/>
              </w:rPr>
            </w:pPr>
            <w:r>
              <w:rPr>
                <w:rFonts w:hint="eastAsia" w:ascii="宋体" w:hAnsi="宋体" w:eastAsia="宋体" w:cs="宋体"/>
                <w:b w:val="0"/>
                <w:bCs/>
                <w:color w:val="auto"/>
                <w:sz w:val="22"/>
                <w:szCs w:val="22"/>
                <w:lang w:eastAsia="zh-CN"/>
              </w:rPr>
              <w:t>详见投标件</w:t>
            </w:r>
          </w:p>
        </w:tc>
        <w:tc>
          <w:tcPr>
            <w:tcW w:w="708" w:type="pct"/>
            <w:noWrap w:val="0"/>
            <w:vAlign w:val="center"/>
          </w:tcPr>
          <w:p w14:paraId="2B9272E3">
            <w:pPr>
              <w:jc w:val="center"/>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1年</w:t>
            </w:r>
          </w:p>
        </w:tc>
        <w:tc>
          <w:tcPr>
            <w:tcW w:w="943" w:type="pct"/>
            <w:noWrap w:val="0"/>
            <w:vAlign w:val="center"/>
          </w:tcPr>
          <w:p w14:paraId="40A95159">
            <w:pPr>
              <w:spacing w:line="460" w:lineRule="atLeast"/>
              <w:jc w:val="center"/>
              <w:rPr>
                <w:rFonts w:hint="eastAsia" w:ascii="宋体" w:eastAsia="宋体"/>
                <w:b w:val="0"/>
                <w:color w:val="auto"/>
                <w:sz w:val="22"/>
                <w:szCs w:val="22"/>
              </w:rPr>
            </w:pPr>
          </w:p>
        </w:tc>
        <w:tc>
          <w:tcPr>
            <w:tcW w:w="1223" w:type="pct"/>
            <w:noWrap w:val="0"/>
            <w:vAlign w:val="center"/>
          </w:tcPr>
          <w:p w14:paraId="6E74B12A">
            <w:pPr>
              <w:spacing w:line="460" w:lineRule="atLeast"/>
              <w:rPr>
                <w:rFonts w:hint="eastAsia" w:ascii="宋体" w:eastAsia="宋体"/>
                <w:b w:val="0"/>
                <w:color w:val="auto"/>
                <w:sz w:val="22"/>
                <w:szCs w:val="22"/>
              </w:rPr>
            </w:pPr>
            <w:r>
              <w:rPr>
                <w:rFonts w:hint="eastAsia" w:ascii="宋体" w:eastAsia="宋体"/>
                <w:b w:val="0"/>
                <w:color w:val="auto"/>
                <w:sz w:val="22"/>
                <w:szCs w:val="22"/>
              </w:rPr>
              <w:t>按</w:t>
            </w:r>
            <w:r>
              <w:rPr>
                <w:rFonts w:hint="eastAsia" w:ascii="宋体" w:eastAsia="宋体"/>
                <w:b w:val="0"/>
                <w:color w:val="auto"/>
                <w:sz w:val="22"/>
                <w:szCs w:val="22"/>
                <w:lang w:val="en-US" w:eastAsia="zh-CN"/>
              </w:rPr>
              <w:t>1</w:t>
            </w:r>
            <w:r>
              <w:rPr>
                <w:rFonts w:hint="eastAsia" w:ascii="宋体" w:eastAsia="宋体"/>
                <w:b w:val="0"/>
                <w:color w:val="auto"/>
                <w:sz w:val="22"/>
                <w:szCs w:val="22"/>
              </w:rPr>
              <w:t>年报价，各部分价格详细组成见附件</w:t>
            </w:r>
          </w:p>
        </w:tc>
      </w:tr>
      <w:tr w14:paraId="6006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5000" w:type="pct"/>
            <w:gridSpan w:val="5"/>
            <w:noWrap w:val="0"/>
            <w:vAlign w:val="center"/>
          </w:tcPr>
          <w:p w14:paraId="24981D29">
            <w:pPr>
              <w:widowControl/>
              <w:autoSpaceDE w:val="0"/>
              <w:autoSpaceDN w:val="0"/>
              <w:adjustRightInd w:val="0"/>
              <w:snapToGrid w:val="0"/>
              <w:spacing w:line="460" w:lineRule="atLeast"/>
              <w:jc w:val="both"/>
              <w:textAlignment w:val="bottom"/>
              <w:rPr>
                <w:rFonts w:hint="eastAsia" w:ascii="宋体" w:hAnsi="宋体" w:eastAsia="宋体" w:cs="宋体"/>
                <w:b w:val="0"/>
                <w:bCs/>
                <w:color w:val="FF0000"/>
                <w:sz w:val="22"/>
                <w:szCs w:val="22"/>
                <w:vertAlign w:val="baseline"/>
                <w:lang w:val="en-US" w:eastAsia="zh-CN"/>
              </w:rPr>
            </w:pPr>
            <w:r>
              <w:rPr>
                <w:rFonts w:hint="eastAsia" w:ascii="宋体" w:hAnsi="宋体" w:eastAsia="宋体" w:cs="宋体"/>
                <w:b w:val="0"/>
                <w:bCs/>
                <w:color w:val="FF0000"/>
                <w:sz w:val="22"/>
                <w:szCs w:val="22"/>
                <w:vertAlign w:val="baseline"/>
                <w:lang w:val="en-US" w:eastAsia="zh-CN"/>
              </w:rPr>
              <w:t>说明：1、名称内容人员按投标单价结算，最终按名称内容人员数量实际结算，各供应商注意报价风险。</w:t>
            </w:r>
          </w:p>
          <w:p w14:paraId="568D53B1">
            <w:pPr>
              <w:spacing w:line="460" w:lineRule="atLeast"/>
              <w:rPr>
                <w:rFonts w:hint="eastAsia" w:ascii="宋体" w:eastAsia="宋体"/>
                <w:b w:val="0"/>
                <w:color w:val="auto"/>
                <w:sz w:val="22"/>
                <w:szCs w:val="22"/>
              </w:rPr>
            </w:pPr>
            <w:r>
              <w:rPr>
                <w:rFonts w:hint="eastAsia" w:ascii="宋体" w:hAnsi="宋体" w:eastAsia="宋体" w:cs="宋体"/>
                <w:b w:val="0"/>
                <w:bCs/>
                <w:color w:val="FF0000"/>
                <w:sz w:val="22"/>
                <w:szCs w:val="22"/>
                <w:vertAlign w:val="baseline"/>
                <w:lang w:val="en-US" w:eastAsia="zh-CN"/>
              </w:rPr>
              <w:t>2、文成县看守所（拘留所）医疗医生执勤服务期限一年。合同期内，累计医疗医生执勤服务费金额达预算金额时，合同自行终止。</w:t>
            </w:r>
          </w:p>
        </w:tc>
      </w:tr>
    </w:tbl>
    <w:p w14:paraId="038A2412">
      <w:pPr>
        <w:spacing w:line="460" w:lineRule="atLeast"/>
        <w:ind w:firstLine="440" w:firstLineChars="20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2.2.</w:t>
      </w:r>
      <w:r>
        <w:rPr>
          <w:rFonts w:hint="eastAsia" w:ascii="宋体" w:hAnsi="宋体" w:eastAsia="宋体" w:cs="宋体"/>
          <w:b w:val="0"/>
          <w:bCs/>
          <w:color w:val="auto"/>
          <w:sz w:val="22"/>
          <w:szCs w:val="22"/>
        </w:rPr>
        <w:t xml:space="preserve">服务内容为： </w:t>
      </w:r>
    </w:p>
    <w:p w14:paraId="493121B4">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（一）甲方的权利、义务 </w:t>
      </w:r>
    </w:p>
    <w:p w14:paraId="06CAAD0D">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1、甲方确保合作期限内在</w:t>
      </w:r>
      <w:r>
        <w:rPr>
          <w:rFonts w:hint="eastAsia" w:ascii="宋体" w:hAnsi="宋体" w:eastAsia="宋体" w:cs="宋体"/>
          <w:b w:val="0"/>
          <w:bCs/>
          <w:color w:val="auto"/>
          <w:sz w:val="22"/>
          <w:szCs w:val="22"/>
          <w:lang w:val="en-US" w:eastAsia="zh-CN"/>
        </w:rPr>
        <w:t>文成县</w:t>
      </w:r>
      <w:r>
        <w:rPr>
          <w:rFonts w:hint="eastAsia" w:ascii="宋体" w:hAnsi="宋体" w:eastAsia="宋体" w:cs="宋体"/>
          <w:b w:val="0"/>
          <w:bCs/>
          <w:color w:val="auto"/>
          <w:sz w:val="22"/>
          <w:szCs w:val="22"/>
        </w:rPr>
        <w:t xml:space="preserve">看守所内为乙方提供开展门诊医疗服务和所内健康体检的医疗场所和相应设备。 </w:t>
      </w:r>
    </w:p>
    <w:p w14:paraId="3E6CB4B7">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2、甲方不收取乙方派驻期间的场租费及其他相关费用。 </w:t>
      </w:r>
    </w:p>
    <w:p w14:paraId="7AAA66BC">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3、甲方有权对乙方派驻的医务人员按照监所工作管理要求进行管理和考核，每月将考核结果通报给乙方；如乙方人员有违反监所管理规定的，甲方有权要求乙方撤换人员；如乙方人员触犯法律的，乙方相关人员依法承担法律责任。 </w:t>
      </w:r>
    </w:p>
    <w:p w14:paraId="642EA6D8">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（二）乙方的权利、义务 </w:t>
      </w:r>
    </w:p>
    <w:p w14:paraId="2AEEAF4A">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1、乙方在甲方处设立门诊部，负责申领相关医疗机构执业许可证，及相关年检、校验、评审等工作。 </w:t>
      </w:r>
    </w:p>
    <w:p w14:paraId="481EC2DD">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2、服务期间内，乙方按照医疗服务的要求向甲方派驻具有相应执业资质的医务人员共计</w:t>
      </w:r>
      <w:r>
        <w:rPr>
          <w:rFonts w:hint="eastAsia" w:ascii="宋体" w:hAnsi="宋体" w:eastAsia="宋体" w:cs="宋体"/>
          <w:b w:val="0"/>
          <w:bCs/>
          <w:color w:val="auto"/>
          <w:sz w:val="22"/>
          <w:szCs w:val="22"/>
          <w:lang w:val="en-US" w:eastAsia="zh-CN"/>
        </w:rPr>
        <w:t>7</w:t>
      </w:r>
      <w:r>
        <w:rPr>
          <w:rFonts w:hint="eastAsia" w:ascii="宋体" w:hAnsi="宋体" w:eastAsia="宋体" w:cs="宋体"/>
          <w:b w:val="0"/>
          <w:bCs/>
          <w:color w:val="auto"/>
          <w:sz w:val="22"/>
          <w:szCs w:val="22"/>
        </w:rPr>
        <w:t>人，</w:t>
      </w:r>
      <w:r>
        <w:rPr>
          <w:rFonts w:hint="eastAsia" w:ascii="宋体" w:hAnsi="宋体" w:eastAsia="宋体" w:cs="宋体"/>
          <w:b w:val="0"/>
          <w:bCs w:val="0"/>
          <w:color w:val="auto"/>
          <w:sz w:val="22"/>
          <w:szCs w:val="22"/>
        </w:rPr>
        <w:t>其中副主任医师以上1人、医师</w:t>
      </w: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人、药剂师1人、护士</w:t>
      </w: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rPr>
        <w:t>人。需要轮岗的时间不得少于6个月。确保正常工作日至少有</w:t>
      </w: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rPr>
        <w:t>名医师在岗，每天24小时有医师在所值班，每天2名护士在岗</w:t>
      </w:r>
      <w:r>
        <w:rPr>
          <w:rFonts w:hint="eastAsia" w:ascii="宋体" w:hAnsi="宋体" w:eastAsia="宋体" w:cs="宋体"/>
          <w:b w:val="0"/>
          <w:bCs/>
          <w:color w:val="auto"/>
          <w:sz w:val="22"/>
          <w:szCs w:val="22"/>
        </w:rPr>
        <w:t>。</w:t>
      </w:r>
    </w:p>
    <w:p w14:paraId="2A80BCEF">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3、乙方在合作期间具体工作方面包括： </w:t>
      </w:r>
    </w:p>
    <w:p w14:paraId="7462FAA5">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（1）承担甲方在押人员的收押体检（问诊）。 </w:t>
      </w:r>
    </w:p>
    <w:p w14:paraId="55617A38">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（2）协助完成甲方在押人员的日常健康检查。 </w:t>
      </w:r>
    </w:p>
    <w:p w14:paraId="52549C2D">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（3）承担甲方在押人员的诊疗工作（每日上、下午巡诊，日常药物的分发等）。 </w:t>
      </w:r>
    </w:p>
    <w:p w14:paraId="497D2E60">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（4）按照监管部门要求逐人建立在押人员健康档案。 </w:t>
      </w:r>
    </w:p>
    <w:p w14:paraId="3CF06496">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（5）辅助在押人员疾病预防、健康保健等方面的知识宣讲。 </w:t>
      </w:r>
    </w:p>
    <w:p w14:paraId="223DAE07">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（6）承担监区（监室）消毒、防疫指导工作。 </w:t>
      </w:r>
    </w:p>
    <w:p w14:paraId="2111D478">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（7）负责门诊部的药房管理。 </w:t>
      </w:r>
    </w:p>
    <w:p w14:paraId="7B65203B">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（8）负责医疗器械的消毒、医疗废物的处置。 </w:t>
      </w:r>
    </w:p>
    <w:p w14:paraId="52039C0B">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（9）负责看守所门诊部的医疗设施设备的管理、维护保养。</w:t>
      </w:r>
    </w:p>
    <w:p w14:paraId="5D08400C">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4、乙方为甲方在押人员医疗活动中产生的药品、医疗器材、医用耗材、辅助耗材等物资由乙方提供。按实际消耗由甲方人支付。</w:t>
      </w:r>
    </w:p>
    <w:p w14:paraId="32BDA525">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5、看守所门诊部药房由乙方按电子药房登记管理，甲方不另行支付。</w:t>
      </w:r>
    </w:p>
    <w:p w14:paraId="2EBAB67F">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6、乙方为甲方提供入所健康检查：入所健康检查：血压、血常规、B超、心电图、胸片、HIV；投牢前体检：血常规、肝肾功能等；根据采购人要求；羁押期每超过6个月检查进行一次健康检查（项目同入所健康检查）。</w:t>
      </w:r>
    </w:p>
    <w:p w14:paraId="58D28637">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7、乙方为甲方提供远程医疗会诊服务，远程会诊中的前期基本建设费用由乙方负责。</w:t>
      </w:r>
    </w:p>
    <w:p w14:paraId="23899BC6">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8、乙方负责对派驻人员进行职业教育，派驻人员必须遵守采购人管理的相关规章制度，自觉服从采购人的监督管理。</w:t>
      </w:r>
    </w:p>
    <w:p w14:paraId="290BFF65">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9、乙方负责人负责对派驻人员进行职业教育，派驻人员必须遵守甲方管理的相关规章制度，自觉服从甲方的监督管理。乙方派驻人员人事隶属关系与身份不变。 </w:t>
      </w:r>
    </w:p>
    <w:p w14:paraId="0A13CF32">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10、乙方负责派遣服务人员的相关劳务纠纷、人身安全和伤病残等方面的纠纷，甲方不承担任何责任。 </w:t>
      </w:r>
    </w:p>
    <w:p w14:paraId="77573220">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11、乙方要切实保障甲方在押人员的医疗需求，提供良好的医疗服务，并承担相应的医疗责任。 </w:t>
      </w:r>
    </w:p>
    <w:p w14:paraId="7A7DEA41">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12、乙方为甲方在押人员到医院就诊开通快捷绿色通道。 </w:t>
      </w:r>
    </w:p>
    <w:p w14:paraId="4F559C61">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13、乙方为甲方工作人员免费提供院前急救培训、专题健康讲座和专家咨询等服务。 </w:t>
      </w:r>
    </w:p>
    <w:p w14:paraId="19D315DD">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 xml:space="preserve">14、对就医人员的所有就诊资料进行保密，不得外泄。 </w:t>
      </w:r>
    </w:p>
    <w:p w14:paraId="6FFB0982">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15、乙方每周派</w:t>
      </w:r>
      <w:r>
        <w:rPr>
          <w:rFonts w:hint="eastAsia" w:ascii="宋体" w:hAnsi="宋体" w:eastAsia="宋体" w:cs="宋体"/>
          <w:b w:val="0"/>
          <w:bCs/>
          <w:color w:val="auto"/>
          <w:sz w:val="22"/>
          <w:szCs w:val="22"/>
          <w:lang w:val="en-US" w:eastAsia="zh-CN"/>
        </w:rPr>
        <w:t>2</w:t>
      </w:r>
      <w:r>
        <w:rPr>
          <w:rFonts w:hint="eastAsia" w:ascii="宋体" w:hAnsi="宋体" w:eastAsia="宋体" w:cs="宋体"/>
          <w:b w:val="0"/>
          <w:bCs/>
          <w:color w:val="auto"/>
          <w:sz w:val="22"/>
          <w:szCs w:val="22"/>
        </w:rPr>
        <w:t>名不同专科专家来看守所会诊。</w:t>
      </w:r>
    </w:p>
    <w:p w14:paraId="424552F6">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16、经双方协商同意后，提供其他必要的医疗服务项目。</w:t>
      </w:r>
    </w:p>
    <w:p w14:paraId="0D6651EE">
      <w:pPr>
        <w:spacing w:line="460" w:lineRule="atLeast"/>
        <w:ind w:firstLine="560"/>
        <w:rPr>
          <w:rFonts w:hint="eastAsia" w:ascii="宋体" w:hAnsi="宋体" w:eastAsia="宋体" w:cs="宋体"/>
          <w:b/>
          <w:bCs w:val="0"/>
          <w:color w:val="auto"/>
          <w:sz w:val="22"/>
          <w:szCs w:val="22"/>
        </w:rPr>
      </w:pPr>
      <w:bookmarkStart w:id="82" w:name="_Toc1911"/>
      <w:r>
        <w:rPr>
          <w:rFonts w:hint="eastAsia" w:ascii="宋体" w:hAnsi="宋体" w:eastAsia="宋体" w:cs="宋体"/>
          <w:b/>
          <w:bCs w:val="0"/>
          <w:color w:val="auto"/>
          <w:sz w:val="22"/>
          <w:szCs w:val="22"/>
        </w:rPr>
        <w:t>三、转包或分包</w:t>
      </w:r>
      <w:bookmarkEnd w:id="82"/>
      <w:r>
        <w:rPr>
          <w:rFonts w:hint="eastAsia" w:ascii="宋体" w:hAnsi="宋体" w:eastAsia="宋体" w:cs="宋体"/>
          <w:b/>
          <w:bCs w:val="0"/>
          <w:color w:val="auto"/>
          <w:sz w:val="22"/>
          <w:szCs w:val="22"/>
        </w:rPr>
        <w:t xml:space="preserve"> </w:t>
      </w:r>
    </w:p>
    <w:p w14:paraId="444E53E0">
      <w:pPr>
        <w:spacing w:line="460" w:lineRule="atLeast"/>
        <w:ind w:firstLine="560"/>
        <w:rPr>
          <w:rFonts w:hint="eastAsia" w:ascii="宋体" w:hAnsi="宋体" w:eastAsia="宋体" w:cs="宋体"/>
          <w:b w:val="0"/>
          <w:bCs/>
          <w:color w:val="auto"/>
          <w:sz w:val="22"/>
          <w:szCs w:val="22"/>
        </w:rPr>
      </w:pPr>
      <w:bookmarkStart w:id="83" w:name="_Toc26494"/>
      <w:r>
        <w:rPr>
          <w:rFonts w:hint="eastAsia" w:ascii="宋体" w:hAnsi="宋体" w:eastAsia="宋体" w:cs="宋体"/>
          <w:b w:val="0"/>
          <w:bCs/>
          <w:color w:val="auto"/>
          <w:sz w:val="22"/>
          <w:szCs w:val="22"/>
          <w:lang w:val="en-US" w:eastAsia="zh-CN"/>
        </w:rPr>
        <w:t>3.1.</w:t>
      </w:r>
      <w:r>
        <w:rPr>
          <w:rFonts w:hint="eastAsia" w:ascii="宋体" w:hAnsi="宋体" w:eastAsia="宋体" w:cs="宋体"/>
          <w:b w:val="0"/>
          <w:bCs/>
          <w:color w:val="auto"/>
          <w:sz w:val="22"/>
          <w:szCs w:val="22"/>
        </w:rPr>
        <w:t>本合同范围的服务，应由乙方直接供应，不得转让他人供应；</w:t>
      </w:r>
      <w:bookmarkEnd w:id="83"/>
      <w:r>
        <w:rPr>
          <w:rFonts w:hint="eastAsia" w:ascii="宋体" w:hAnsi="宋体" w:eastAsia="宋体" w:cs="宋体"/>
          <w:b w:val="0"/>
          <w:bCs/>
          <w:color w:val="auto"/>
          <w:sz w:val="22"/>
          <w:szCs w:val="22"/>
        </w:rPr>
        <w:t xml:space="preserve"> </w:t>
      </w:r>
    </w:p>
    <w:p w14:paraId="2573E534">
      <w:pPr>
        <w:spacing w:line="460" w:lineRule="atLeast"/>
        <w:ind w:firstLine="560"/>
        <w:rPr>
          <w:rFonts w:hint="eastAsia" w:ascii="宋体" w:hAnsi="宋体" w:eastAsia="宋体" w:cs="宋体"/>
          <w:b w:val="0"/>
          <w:bCs/>
          <w:color w:val="auto"/>
          <w:sz w:val="22"/>
          <w:szCs w:val="22"/>
        </w:rPr>
      </w:pPr>
      <w:bookmarkStart w:id="84" w:name="_Toc22984"/>
      <w:r>
        <w:rPr>
          <w:rFonts w:hint="eastAsia" w:ascii="宋体" w:hAnsi="宋体" w:eastAsia="宋体" w:cs="宋体"/>
          <w:b w:val="0"/>
          <w:bCs/>
          <w:color w:val="auto"/>
          <w:sz w:val="22"/>
          <w:szCs w:val="22"/>
          <w:lang w:val="en-US" w:eastAsia="zh-CN"/>
        </w:rPr>
        <w:t>3.2.</w:t>
      </w:r>
      <w:r>
        <w:rPr>
          <w:rFonts w:hint="eastAsia" w:ascii="宋体" w:hAnsi="宋体" w:eastAsia="宋体" w:cs="宋体"/>
          <w:b w:val="0"/>
          <w:bCs/>
          <w:color w:val="auto"/>
          <w:sz w:val="22"/>
          <w:szCs w:val="22"/>
        </w:rPr>
        <w:t>除非得到甲方的书面同意，乙方不得将本合同范围的服务全部或部分分包给他人供应；</w:t>
      </w:r>
      <w:bookmarkEnd w:id="84"/>
      <w:r>
        <w:rPr>
          <w:rFonts w:hint="eastAsia" w:ascii="宋体" w:hAnsi="宋体" w:eastAsia="宋体" w:cs="宋体"/>
          <w:b w:val="0"/>
          <w:bCs/>
          <w:color w:val="auto"/>
          <w:sz w:val="22"/>
          <w:szCs w:val="22"/>
        </w:rPr>
        <w:t xml:space="preserve"> </w:t>
      </w:r>
    </w:p>
    <w:p w14:paraId="59CF8A81">
      <w:pPr>
        <w:spacing w:line="460" w:lineRule="atLeast"/>
        <w:ind w:firstLine="560"/>
        <w:rPr>
          <w:rFonts w:hint="eastAsia" w:ascii="宋体" w:hAnsi="宋体" w:eastAsia="宋体" w:cs="宋体"/>
          <w:b w:val="0"/>
          <w:bCs/>
          <w:color w:val="auto"/>
          <w:sz w:val="22"/>
          <w:szCs w:val="22"/>
        </w:rPr>
      </w:pPr>
      <w:bookmarkStart w:id="85" w:name="_Toc2683"/>
      <w:r>
        <w:rPr>
          <w:rFonts w:hint="eastAsia" w:ascii="宋体" w:hAnsi="宋体" w:eastAsia="宋体" w:cs="宋体"/>
          <w:b w:val="0"/>
          <w:bCs/>
          <w:color w:val="auto"/>
          <w:sz w:val="22"/>
          <w:szCs w:val="22"/>
          <w:lang w:val="en-US" w:eastAsia="zh-CN"/>
        </w:rPr>
        <w:t>3.3.</w:t>
      </w:r>
      <w:r>
        <w:rPr>
          <w:rFonts w:hint="eastAsia" w:ascii="宋体" w:hAnsi="宋体" w:eastAsia="宋体" w:cs="宋体"/>
          <w:b w:val="0"/>
          <w:bCs/>
          <w:color w:val="auto"/>
          <w:sz w:val="22"/>
          <w:szCs w:val="22"/>
        </w:rPr>
        <w:t>如有转让和未经甲方同意的分包行为，甲方有权解除合同并追究乙方的违约责任。</w:t>
      </w:r>
      <w:bookmarkEnd w:id="85"/>
    </w:p>
    <w:p w14:paraId="6AB6F22E">
      <w:pPr>
        <w:spacing w:line="460" w:lineRule="atLeast"/>
        <w:ind w:firstLine="560"/>
        <w:rPr>
          <w:rFonts w:hint="eastAsia" w:ascii="宋体" w:hAnsi="宋体" w:eastAsia="宋体" w:cs="宋体"/>
          <w:b/>
          <w:bCs w:val="0"/>
          <w:color w:val="auto"/>
          <w:sz w:val="22"/>
          <w:szCs w:val="22"/>
        </w:rPr>
      </w:pPr>
      <w:bookmarkStart w:id="86" w:name="_Toc26017"/>
      <w:r>
        <w:rPr>
          <w:rFonts w:hint="eastAsia" w:ascii="宋体" w:hAnsi="宋体" w:eastAsia="宋体" w:cs="宋体"/>
          <w:b/>
          <w:bCs w:val="0"/>
          <w:color w:val="auto"/>
          <w:sz w:val="22"/>
          <w:szCs w:val="22"/>
        </w:rPr>
        <w:t>四、合同履行时间、 履行方式及履行地点</w:t>
      </w:r>
      <w:bookmarkEnd w:id="86"/>
    </w:p>
    <w:p w14:paraId="340194E7">
      <w:pPr>
        <w:spacing w:line="460" w:lineRule="atLeast"/>
        <w:ind w:firstLine="560"/>
        <w:rPr>
          <w:rFonts w:hint="eastAsia" w:ascii="宋体" w:hAnsi="宋体" w:eastAsia="宋体" w:cs="宋体"/>
          <w:b w:val="0"/>
          <w:bCs/>
          <w:color w:val="auto"/>
          <w:sz w:val="22"/>
          <w:szCs w:val="22"/>
          <w:lang w:eastAsia="zh-CN"/>
        </w:rPr>
      </w:pPr>
      <w:bookmarkStart w:id="87" w:name="_Toc16543"/>
      <w:r>
        <w:rPr>
          <w:rFonts w:hint="eastAsia" w:ascii="宋体" w:hAnsi="宋体" w:eastAsia="宋体" w:cs="宋体"/>
          <w:b w:val="0"/>
          <w:bCs/>
          <w:color w:val="auto"/>
          <w:sz w:val="22"/>
          <w:szCs w:val="22"/>
          <w:lang w:val="en-US" w:eastAsia="zh-CN"/>
        </w:rPr>
        <w:t>4.1.</w:t>
      </w:r>
      <w:r>
        <w:rPr>
          <w:rFonts w:hint="eastAsia" w:ascii="宋体" w:hAnsi="宋体" w:eastAsia="宋体" w:cs="宋体"/>
          <w:b w:val="0"/>
          <w:bCs/>
          <w:color w:val="auto"/>
          <w:sz w:val="22"/>
          <w:szCs w:val="22"/>
        </w:rPr>
        <w:t xml:space="preserve">履行时间: </w:t>
      </w:r>
      <w:bookmarkEnd w:id="87"/>
    </w:p>
    <w:p w14:paraId="1EEC0BCE">
      <w:pPr>
        <w:spacing w:line="460" w:lineRule="atLeast"/>
        <w:ind w:firstLine="560"/>
        <w:rPr>
          <w:rFonts w:hint="eastAsia" w:ascii="宋体" w:hAnsi="宋体" w:eastAsia="宋体" w:cs="宋体"/>
          <w:b w:val="0"/>
          <w:bCs/>
          <w:color w:val="auto"/>
          <w:sz w:val="22"/>
          <w:szCs w:val="22"/>
        </w:rPr>
      </w:pPr>
      <w:bookmarkStart w:id="88" w:name="_Toc3520"/>
      <w:r>
        <w:rPr>
          <w:rFonts w:hint="eastAsia" w:ascii="宋体" w:hAnsi="宋体" w:eastAsia="宋体" w:cs="宋体"/>
          <w:b w:val="0"/>
          <w:bCs/>
          <w:color w:val="auto"/>
          <w:sz w:val="22"/>
          <w:szCs w:val="22"/>
          <w:lang w:val="en-US" w:eastAsia="zh-CN"/>
        </w:rPr>
        <w:t>4.2.</w:t>
      </w:r>
      <w:r>
        <w:rPr>
          <w:rFonts w:hint="eastAsia" w:ascii="宋体" w:hAnsi="宋体" w:eastAsia="宋体" w:cs="宋体"/>
          <w:b w:val="0"/>
          <w:bCs/>
          <w:color w:val="auto"/>
          <w:sz w:val="22"/>
          <w:szCs w:val="22"/>
        </w:rPr>
        <w:t>履行方式:乙方保持24小时全天候专线电话，办案单位在送检前1小时电话告知体检中心，保证各办案单位送达乙方后能及时进行体检，便于办案单位能在体检后马上送到看守所关押。</w:t>
      </w:r>
      <w:bookmarkEnd w:id="88"/>
    </w:p>
    <w:p w14:paraId="7634DB50">
      <w:pPr>
        <w:spacing w:line="460" w:lineRule="atLeast"/>
        <w:ind w:firstLine="560"/>
        <w:rPr>
          <w:rFonts w:hint="eastAsia" w:ascii="宋体" w:hAnsi="宋体" w:eastAsia="宋体" w:cs="宋体"/>
          <w:b w:val="0"/>
          <w:bCs/>
          <w:color w:val="auto"/>
          <w:sz w:val="22"/>
          <w:szCs w:val="22"/>
        </w:rPr>
      </w:pPr>
      <w:bookmarkStart w:id="89" w:name="_Toc25024"/>
      <w:r>
        <w:rPr>
          <w:rFonts w:hint="eastAsia" w:ascii="宋体" w:hAnsi="宋体" w:eastAsia="宋体" w:cs="宋体"/>
          <w:b w:val="0"/>
          <w:bCs/>
          <w:color w:val="auto"/>
          <w:sz w:val="22"/>
          <w:szCs w:val="22"/>
          <w:lang w:val="en-US" w:eastAsia="zh-CN"/>
        </w:rPr>
        <w:t>4.3.</w:t>
      </w:r>
      <w:r>
        <w:rPr>
          <w:rFonts w:hint="eastAsia" w:ascii="宋体" w:hAnsi="宋体" w:eastAsia="宋体" w:cs="宋体"/>
          <w:b w:val="0"/>
          <w:bCs/>
          <w:color w:val="auto"/>
          <w:sz w:val="22"/>
          <w:szCs w:val="22"/>
        </w:rPr>
        <w:t>履行地点:乙方院内</w:t>
      </w:r>
      <w:bookmarkEnd w:id="89"/>
    </w:p>
    <w:bookmarkEnd w:id="81"/>
    <w:p w14:paraId="535A2C1A">
      <w:pPr>
        <w:spacing w:line="460" w:lineRule="atLeast"/>
        <w:ind w:firstLine="560"/>
        <w:rPr>
          <w:rFonts w:hint="eastAsia" w:ascii="宋体" w:hAnsi="宋体" w:eastAsia="宋体" w:cs="宋体"/>
          <w:b w:val="0"/>
          <w:bCs/>
          <w:color w:val="auto"/>
          <w:sz w:val="22"/>
          <w:szCs w:val="22"/>
          <w:lang w:val="en-US" w:eastAsia="zh-CN"/>
        </w:rPr>
      </w:pPr>
      <w:bookmarkStart w:id="90" w:name="_Toc393791429"/>
      <w:bookmarkStart w:id="91" w:name="_Toc29320"/>
      <w:r>
        <w:rPr>
          <w:rFonts w:hint="eastAsia" w:ascii="宋体" w:hAnsi="宋体" w:eastAsia="宋体" w:cs="宋体"/>
          <w:b w:val="0"/>
          <w:bCs/>
          <w:color w:val="auto"/>
          <w:sz w:val="22"/>
          <w:szCs w:val="22"/>
          <w:lang w:val="en-US" w:eastAsia="zh-CN"/>
        </w:rPr>
        <w:t>4.4.本次招标的服务期为三年，合同为一年一签，服务期满后，通过验收，绩效评价合格及以上、服务对象满意度高且采购人同意，根据原采购合同的约定续签合同，续签合同期为1年，续签次数不得超过2次，不满足上述要求的采购人将重新组织招标。</w:t>
      </w:r>
    </w:p>
    <w:p w14:paraId="569A1FD1">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4.5.采购人保留拒签下一年合同的权利。除因政策性因素引起改变的，在承包期内，其合同金额不予调整。▲</w:t>
      </w:r>
    </w:p>
    <w:p w14:paraId="6828ECB7">
      <w:pPr>
        <w:spacing w:line="460" w:lineRule="atLeast"/>
        <w:ind w:firstLine="560"/>
        <w:rPr>
          <w:rFonts w:hint="eastAsia" w:ascii="宋体" w:hAnsi="宋体" w:eastAsia="宋体" w:cs="宋体"/>
          <w:b/>
          <w:bCs w:val="0"/>
          <w:color w:val="auto"/>
          <w:sz w:val="22"/>
          <w:szCs w:val="22"/>
        </w:rPr>
      </w:pPr>
      <w:r>
        <w:rPr>
          <w:rFonts w:hint="eastAsia" w:ascii="宋体" w:hAnsi="宋体" w:eastAsia="宋体" w:cs="宋体"/>
          <w:b/>
          <w:bCs w:val="0"/>
          <w:color w:val="auto"/>
          <w:sz w:val="22"/>
          <w:szCs w:val="22"/>
        </w:rPr>
        <w:t>五、</w:t>
      </w:r>
      <w:bookmarkEnd w:id="90"/>
      <w:r>
        <w:rPr>
          <w:rFonts w:hint="eastAsia" w:ascii="宋体" w:hAnsi="宋体" w:eastAsia="宋体" w:cs="宋体"/>
          <w:b/>
          <w:bCs w:val="0"/>
          <w:color w:val="auto"/>
          <w:sz w:val="22"/>
          <w:szCs w:val="22"/>
        </w:rPr>
        <w:t>款项支付</w:t>
      </w:r>
      <w:bookmarkEnd w:id="91"/>
    </w:p>
    <w:p w14:paraId="5321B260">
      <w:pPr>
        <w:spacing w:line="460" w:lineRule="atLeast"/>
        <w:ind w:firstLine="560"/>
        <w:rPr>
          <w:rFonts w:hint="eastAsia" w:ascii="宋体" w:hAnsi="宋体" w:eastAsia="宋体" w:cs="宋体"/>
          <w:b w:val="0"/>
          <w:bCs w:val="0"/>
          <w:color w:val="auto"/>
          <w:sz w:val="22"/>
          <w:szCs w:val="22"/>
          <w:lang w:val="en-US" w:eastAsia="zh-CN"/>
        </w:rPr>
      </w:pPr>
      <w:bookmarkStart w:id="92" w:name="_Toc7434"/>
      <w:bookmarkStart w:id="93" w:name="_Toc393791430"/>
      <w:r>
        <w:rPr>
          <w:rFonts w:hint="eastAsia" w:ascii="宋体" w:hAnsi="宋体" w:eastAsia="宋体" w:cs="宋体"/>
          <w:b w:val="0"/>
          <w:bCs w:val="0"/>
          <w:color w:val="auto"/>
          <w:sz w:val="22"/>
          <w:szCs w:val="22"/>
          <w:lang w:val="en-US" w:eastAsia="zh-CN"/>
        </w:rPr>
        <w:t>5.1.合同生效后7个工作日内采购人支付给中标供应商50%的预付款（预付款在第一个季度结算金额中等额扣回，如未达到预付款金额的再在下一个季度的结算金额中扣回，以此类推）。在签订合同时，供应商明确表示无需预付款或者主动要求降低预付款比例的，采购人可不适用前述规定。</w:t>
      </w:r>
    </w:p>
    <w:p w14:paraId="6EDD7A4D">
      <w:pPr>
        <w:spacing w:line="460" w:lineRule="atLeast"/>
        <w:ind w:firstLine="56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5.2.服务费按季度支付，采购人应在收到发票后向中标供应商支付上季度的服务费。</w:t>
      </w:r>
    </w:p>
    <w:p w14:paraId="4DBA9206">
      <w:pPr>
        <w:spacing w:line="460" w:lineRule="atLeast"/>
        <w:ind w:firstLine="560"/>
        <w:rPr>
          <w:rFonts w:hint="eastAsia" w:ascii="宋体" w:hAnsi="宋体" w:eastAsia="宋体" w:cs="宋体"/>
          <w:b/>
          <w:bCs w:val="0"/>
          <w:color w:val="auto"/>
          <w:sz w:val="22"/>
          <w:szCs w:val="22"/>
        </w:rPr>
      </w:pPr>
      <w:r>
        <w:rPr>
          <w:rFonts w:hint="eastAsia" w:ascii="宋体" w:hAnsi="宋体" w:eastAsia="宋体" w:cs="宋体"/>
          <w:b/>
          <w:bCs w:val="0"/>
          <w:color w:val="auto"/>
          <w:sz w:val="22"/>
          <w:szCs w:val="22"/>
        </w:rPr>
        <w:t>六、服务质量保证及后续服务</w:t>
      </w:r>
      <w:bookmarkEnd w:id="92"/>
    </w:p>
    <w:p w14:paraId="754AD45D">
      <w:pPr>
        <w:spacing w:line="460" w:lineRule="atLeast"/>
        <w:ind w:firstLine="560"/>
        <w:rPr>
          <w:rFonts w:hint="eastAsia" w:ascii="宋体" w:hAnsi="宋体" w:eastAsia="宋体" w:cs="宋体"/>
          <w:b w:val="0"/>
          <w:bCs/>
          <w:color w:val="auto"/>
          <w:sz w:val="22"/>
          <w:szCs w:val="22"/>
        </w:rPr>
      </w:pPr>
      <w:bookmarkStart w:id="94" w:name="_Toc15716"/>
      <w:r>
        <w:rPr>
          <w:rFonts w:hint="eastAsia" w:ascii="宋体" w:hAnsi="宋体" w:eastAsia="宋体" w:cs="宋体"/>
          <w:b w:val="0"/>
          <w:bCs/>
          <w:color w:val="auto"/>
          <w:sz w:val="22"/>
          <w:szCs w:val="22"/>
          <w:lang w:val="en-US" w:eastAsia="zh-CN"/>
        </w:rPr>
        <w:t>6.1.</w:t>
      </w:r>
      <w:r>
        <w:rPr>
          <w:rFonts w:hint="eastAsia" w:ascii="宋体" w:hAnsi="宋体" w:eastAsia="宋体" w:cs="宋体"/>
          <w:b w:val="0"/>
          <w:bCs/>
          <w:color w:val="auto"/>
          <w:sz w:val="22"/>
          <w:szCs w:val="22"/>
        </w:rPr>
        <w:t>乙方应按</w:t>
      </w:r>
      <w:r>
        <w:rPr>
          <w:rFonts w:hint="eastAsia" w:ascii="宋体" w:hAnsi="宋体" w:eastAsia="宋体" w:cs="宋体"/>
          <w:b w:val="0"/>
          <w:bCs/>
          <w:color w:val="auto"/>
          <w:sz w:val="22"/>
          <w:szCs w:val="22"/>
          <w:lang w:eastAsia="zh-CN"/>
        </w:rPr>
        <w:t>磋商文件</w:t>
      </w:r>
      <w:r>
        <w:rPr>
          <w:rFonts w:hint="eastAsia" w:ascii="宋体" w:hAnsi="宋体" w:eastAsia="宋体" w:cs="宋体"/>
          <w:b w:val="0"/>
          <w:bCs/>
          <w:color w:val="auto"/>
          <w:sz w:val="22"/>
          <w:szCs w:val="22"/>
        </w:rPr>
        <w:t>规定向甲方提供服务。</w:t>
      </w:r>
      <w:bookmarkEnd w:id="94"/>
    </w:p>
    <w:p w14:paraId="506C7DA4">
      <w:pPr>
        <w:spacing w:line="460" w:lineRule="atLeast"/>
        <w:ind w:firstLine="560"/>
        <w:rPr>
          <w:rFonts w:hint="eastAsia" w:ascii="宋体" w:hAnsi="宋体" w:eastAsia="宋体" w:cs="宋体"/>
          <w:b w:val="0"/>
          <w:bCs/>
          <w:color w:val="auto"/>
          <w:sz w:val="22"/>
          <w:szCs w:val="22"/>
        </w:rPr>
      </w:pPr>
      <w:bookmarkStart w:id="95" w:name="_Toc6503"/>
      <w:r>
        <w:rPr>
          <w:rFonts w:hint="eastAsia" w:ascii="宋体" w:hAnsi="宋体" w:eastAsia="宋体" w:cs="宋体"/>
          <w:b w:val="0"/>
          <w:bCs/>
          <w:color w:val="auto"/>
          <w:sz w:val="22"/>
          <w:szCs w:val="22"/>
          <w:lang w:val="en-US" w:eastAsia="zh-CN"/>
        </w:rPr>
        <w:t>6.2.</w:t>
      </w:r>
      <w:r>
        <w:rPr>
          <w:rFonts w:hint="eastAsia" w:ascii="宋体" w:hAnsi="宋体" w:eastAsia="宋体" w:cs="宋体"/>
          <w:b w:val="0"/>
          <w:bCs/>
          <w:color w:val="auto"/>
          <w:sz w:val="22"/>
          <w:szCs w:val="22"/>
        </w:rPr>
        <w:t>乙方提供的服务成果在服务质量保证期内发生问题，乙方应负责免费提供后续服务。对达不到要求者,根据实际情况,经双方协商，可按以下办法处理:</w:t>
      </w:r>
      <w:bookmarkEnd w:id="95"/>
    </w:p>
    <w:p w14:paraId="0E7CE9DA">
      <w:pPr>
        <w:spacing w:line="460" w:lineRule="atLeast"/>
        <w:ind w:firstLine="560"/>
        <w:rPr>
          <w:rFonts w:hint="eastAsia" w:ascii="宋体" w:hAnsi="宋体" w:eastAsia="宋体" w:cs="宋体"/>
          <w:b w:val="0"/>
          <w:bCs/>
          <w:color w:val="auto"/>
          <w:sz w:val="22"/>
          <w:szCs w:val="22"/>
        </w:rPr>
      </w:pPr>
      <w:bookmarkStart w:id="96" w:name="_Toc14361"/>
      <w:r>
        <w:rPr>
          <w:rFonts w:hint="eastAsia" w:ascii="宋体" w:hAnsi="宋体" w:eastAsia="宋体" w:cs="宋体"/>
          <w:b w:val="0"/>
          <w:bCs/>
          <w:color w:val="auto"/>
          <w:sz w:val="22"/>
          <w:szCs w:val="22"/>
        </w:rPr>
        <w:t>(1)重做:由乙方承担所发生的全部费用；</w:t>
      </w:r>
      <w:bookmarkEnd w:id="96"/>
    </w:p>
    <w:p w14:paraId="7732AAC9">
      <w:pPr>
        <w:spacing w:line="460" w:lineRule="atLeast"/>
        <w:ind w:firstLine="560"/>
        <w:rPr>
          <w:rFonts w:hint="eastAsia" w:ascii="宋体" w:hAnsi="宋体" w:eastAsia="宋体" w:cs="宋体"/>
          <w:b w:val="0"/>
          <w:bCs/>
          <w:color w:val="auto"/>
          <w:sz w:val="22"/>
          <w:szCs w:val="22"/>
        </w:rPr>
      </w:pPr>
      <w:bookmarkStart w:id="97" w:name="_Toc17923"/>
      <w:r>
        <w:rPr>
          <w:rFonts w:hint="eastAsia" w:ascii="宋体" w:hAnsi="宋体" w:eastAsia="宋体" w:cs="宋体"/>
          <w:b w:val="0"/>
          <w:bCs/>
          <w:color w:val="auto"/>
          <w:sz w:val="22"/>
          <w:szCs w:val="22"/>
        </w:rPr>
        <w:t>(2)贬值处理:由甲乙双方合议定价。</w:t>
      </w:r>
      <w:bookmarkEnd w:id="97"/>
    </w:p>
    <w:p w14:paraId="481E0D0F">
      <w:pPr>
        <w:spacing w:line="460" w:lineRule="atLeast"/>
        <w:ind w:firstLine="560"/>
        <w:rPr>
          <w:rFonts w:hint="eastAsia" w:ascii="宋体" w:hAnsi="宋体" w:eastAsia="宋体" w:cs="宋体"/>
          <w:b/>
          <w:bCs w:val="0"/>
          <w:color w:val="auto"/>
          <w:sz w:val="22"/>
          <w:szCs w:val="22"/>
        </w:rPr>
      </w:pPr>
      <w:bookmarkStart w:id="98" w:name="_Toc6070"/>
      <w:r>
        <w:rPr>
          <w:rFonts w:hint="eastAsia" w:ascii="宋体" w:hAnsi="宋体" w:eastAsia="宋体" w:cs="宋体"/>
          <w:b/>
          <w:bCs w:val="0"/>
          <w:color w:val="auto"/>
          <w:sz w:val="22"/>
          <w:szCs w:val="22"/>
        </w:rPr>
        <w:t>七、违约责任</w:t>
      </w:r>
      <w:bookmarkEnd w:id="93"/>
      <w:bookmarkEnd w:id="98"/>
    </w:p>
    <w:p w14:paraId="69E32D22">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7.1.</w:t>
      </w:r>
      <w:r>
        <w:rPr>
          <w:rFonts w:hint="eastAsia" w:ascii="宋体" w:hAnsi="宋体" w:eastAsia="宋体" w:cs="宋体"/>
          <w:b w:val="0"/>
          <w:bCs/>
          <w:color w:val="auto"/>
          <w:sz w:val="22"/>
          <w:szCs w:val="22"/>
        </w:rPr>
        <w:t>乙方不能按合同规定的内容提供服务时，甲方有权从</w:t>
      </w:r>
      <w:r>
        <w:rPr>
          <w:rFonts w:hint="eastAsia" w:ascii="宋体" w:hAnsi="宋体" w:eastAsia="宋体" w:cs="宋体"/>
          <w:b w:val="0"/>
          <w:bCs/>
          <w:color w:val="auto"/>
          <w:sz w:val="22"/>
          <w:szCs w:val="22"/>
          <w:lang w:val="en-US" w:eastAsia="zh-CN"/>
        </w:rPr>
        <w:t>服务费</w:t>
      </w:r>
      <w:r>
        <w:rPr>
          <w:rFonts w:hint="eastAsia" w:ascii="宋体" w:hAnsi="宋体" w:eastAsia="宋体" w:cs="宋体"/>
          <w:b w:val="0"/>
          <w:bCs/>
          <w:color w:val="auto"/>
          <w:sz w:val="22"/>
          <w:szCs w:val="22"/>
        </w:rPr>
        <w:t>中扣除</w:t>
      </w:r>
      <w:r>
        <w:rPr>
          <w:rFonts w:hint="eastAsia" w:ascii="宋体" w:hAnsi="宋体" w:eastAsia="宋体" w:cs="宋体"/>
          <w:b w:val="0"/>
          <w:bCs/>
          <w:color w:val="auto"/>
          <w:sz w:val="22"/>
          <w:szCs w:val="22"/>
          <w:lang w:val="en-US" w:eastAsia="zh-CN"/>
        </w:rPr>
        <w:t>对应</w:t>
      </w:r>
      <w:r>
        <w:rPr>
          <w:rFonts w:hint="eastAsia" w:ascii="宋体" w:hAnsi="宋体" w:eastAsia="宋体" w:cs="宋体"/>
          <w:b w:val="0"/>
          <w:bCs/>
          <w:color w:val="auto"/>
          <w:sz w:val="22"/>
          <w:szCs w:val="22"/>
        </w:rPr>
        <w:t xml:space="preserve">款项；如遇严重情况，甲方可以终止合同。严重情况指甲方书面通知改正二次仍不执行的。 </w:t>
      </w:r>
    </w:p>
    <w:p w14:paraId="09068A7D">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7.2.</w:t>
      </w:r>
      <w:r>
        <w:rPr>
          <w:rFonts w:hint="eastAsia" w:ascii="宋体" w:hAnsi="宋体" w:eastAsia="宋体" w:cs="宋体"/>
          <w:b w:val="0"/>
          <w:bCs/>
          <w:color w:val="auto"/>
          <w:sz w:val="22"/>
          <w:szCs w:val="22"/>
        </w:rPr>
        <w:t xml:space="preserve">甲方无正当理由拒绝接受服务的，甲方向乙方偿付合同款项百分之五作为违约金。 </w:t>
      </w:r>
    </w:p>
    <w:p w14:paraId="1843510E">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7.3.</w:t>
      </w:r>
      <w:r>
        <w:rPr>
          <w:rFonts w:hint="eastAsia" w:ascii="宋体" w:hAnsi="宋体" w:eastAsia="宋体" w:cs="宋体"/>
          <w:b w:val="0"/>
          <w:bCs/>
          <w:color w:val="auto"/>
          <w:sz w:val="22"/>
          <w:szCs w:val="22"/>
        </w:rPr>
        <w:t xml:space="preserve">甲方无故逾期验收和办理款项支付手续的,甲方应按逾期付款总额每日万分之五向乙方支付违约金。 </w:t>
      </w:r>
    </w:p>
    <w:p w14:paraId="3E898339">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7.4.</w:t>
      </w:r>
      <w:r>
        <w:rPr>
          <w:rFonts w:hint="eastAsia" w:ascii="宋体" w:hAnsi="宋体" w:eastAsia="宋体" w:cs="宋体"/>
          <w:b w:val="0"/>
          <w:bCs/>
          <w:color w:val="auto"/>
          <w:sz w:val="22"/>
          <w:szCs w:val="22"/>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96F0A10">
      <w:pPr>
        <w:spacing w:line="460" w:lineRule="atLeast"/>
        <w:ind w:firstLine="560"/>
        <w:rPr>
          <w:rFonts w:hint="eastAsia" w:ascii="宋体" w:hAnsi="宋体" w:eastAsia="宋体" w:cs="宋体"/>
          <w:b/>
          <w:bCs w:val="0"/>
          <w:color w:val="auto"/>
          <w:sz w:val="22"/>
          <w:szCs w:val="22"/>
        </w:rPr>
      </w:pPr>
      <w:r>
        <w:rPr>
          <w:rFonts w:hint="eastAsia" w:ascii="宋体" w:hAnsi="宋体" w:eastAsia="宋体" w:cs="宋体"/>
          <w:b/>
          <w:bCs w:val="0"/>
          <w:color w:val="auto"/>
          <w:sz w:val="22"/>
          <w:szCs w:val="22"/>
        </w:rPr>
        <w:t xml:space="preserve">八、不可抗力事件处理 </w:t>
      </w:r>
    </w:p>
    <w:p w14:paraId="462CAF3B">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8.1.</w:t>
      </w:r>
      <w:r>
        <w:rPr>
          <w:rFonts w:hint="eastAsia" w:ascii="宋体" w:hAnsi="宋体" w:eastAsia="宋体" w:cs="宋体"/>
          <w:b w:val="0"/>
          <w:bCs/>
          <w:color w:val="auto"/>
          <w:sz w:val="22"/>
          <w:szCs w:val="22"/>
        </w:rPr>
        <w:t xml:space="preserve">在合同有效期内，任何一方因不可抗力事件导致不能履行合同，则合同履行期可延长，其延长期与不可抗力影响期相同。 </w:t>
      </w:r>
    </w:p>
    <w:p w14:paraId="0A0E33FA">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8.2.</w:t>
      </w:r>
      <w:r>
        <w:rPr>
          <w:rFonts w:hint="eastAsia" w:ascii="宋体" w:hAnsi="宋体" w:eastAsia="宋体" w:cs="宋体"/>
          <w:b w:val="0"/>
          <w:bCs/>
          <w:color w:val="auto"/>
          <w:sz w:val="22"/>
          <w:szCs w:val="22"/>
        </w:rPr>
        <w:t xml:space="preserve">不可抗力事件发生后，应立即通知对方，并寄送有关权威机构出具的证明。 </w:t>
      </w:r>
    </w:p>
    <w:p w14:paraId="00BE780F">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8.3.</w:t>
      </w:r>
      <w:r>
        <w:rPr>
          <w:rFonts w:hint="eastAsia" w:ascii="宋体" w:hAnsi="宋体" w:eastAsia="宋体" w:cs="宋体"/>
          <w:b w:val="0"/>
          <w:bCs/>
          <w:color w:val="auto"/>
          <w:sz w:val="22"/>
          <w:szCs w:val="22"/>
        </w:rPr>
        <w:t xml:space="preserve">不可抗力事件延续120天以上，双方应通过友好协商，确定是否继续履行合同。 </w:t>
      </w:r>
    </w:p>
    <w:p w14:paraId="28B9D350">
      <w:pPr>
        <w:spacing w:line="460" w:lineRule="atLeast"/>
        <w:ind w:firstLine="560"/>
        <w:rPr>
          <w:rFonts w:hint="eastAsia" w:ascii="宋体" w:hAnsi="宋体" w:eastAsia="宋体" w:cs="宋体"/>
          <w:b/>
          <w:bCs w:val="0"/>
          <w:color w:val="auto"/>
          <w:sz w:val="22"/>
          <w:szCs w:val="22"/>
        </w:rPr>
      </w:pPr>
      <w:r>
        <w:rPr>
          <w:rFonts w:hint="eastAsia" w:ascii="宋体" w:hAnsi="宋体" w:eastAsia="宋体" w:cs="宋体"/>
          <w:b/>
          <w:bCs w:val="0"/>
          <w:color w:val="auto"/>
          <w:sz w:val="22"/>
          <w:szCs w:val="22"/>
        </w:rPr>
        <w:t>九、验收</w:t>
      </w:r>
    </w:p>
    <w:p w14:paraId="70824E4B">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9.1.</w:t>
      </w:r>
      <w:r>
        <w:rPr>
          <w:rFonts w:hint="eastAsia" w:ascii="宋体" w:hAnsi="宋体" w:eastAsia="宋体" w:cs="宋体"/>
          <w:b w:val="0"/>
          <w:bCs/>
          <w:color w:val="auto"/>
          <w:sz w:val="22"/>
          <w:szCs w:val="22"/>
        </w:rPr>
        <w:t>采购人应当依法组织履约验收工作。</w:t>
      </w:r>
    </w:p>
    <w:p w14:paraId="26D7DF69">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9.2.</w:t>
      </w:r>
      <w:r>
        <w:rPr>
          <w:rFonts w:hint="eastAsia" w:ascii="宋体" w:hAnsi="宋体" w:eastAsia="宋体" w:cs="宋体"/>
          <w:b w:val="0"/>
          <w:bCs/>
          <w:color w:val="auto"/>
          <w:sz w:val="22"/>
          <w:szCs w:val="22"/>
        </w:rPr>
        <w:t>供应商各检查室必须具备安全防护设施(防止嫌疑人在体检过程中脱逃)，窗户安装有铁栅栏，所在楼层位于低楼层。在乙方服务期间是否有因为安全防护措施不到位，导致在押人员脱逃。</w:t>
      </w:r>
    </w:p>
    <w:p w14:paraId="27474B58">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9.3.</w:t>
      </w:r>
      <w:r>
        <w:rPr>
          <w:rFonts w:hint="eastAsia" w:ascii="宋体" w:hAnsi="宋体" w:eastAsia="宋体" w:cs="宋体"/>
          <w:b w:val="0"/>
          <w:bCs/>
          <w:color w:val="auto"/>
          <w:sz w:val="22"/>
          <w:szCs w:val="22"/>
        </w:rPr>
        <w:t>供应商是否根据甲方要求24小时提供体检服务，并给予办案民警提供停车、休息服务场所。</w:t>
      </w:r>
    </w:p>
    <w:p w14:paraId="2352D494">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9.4.</w:t>
      </w:r>
      <w:r>
        <w:rPr>
          <w:rFonts w:hint="eastAsia" w:ascii="宋体" w:hAnsi="宋体" w:eastAsia="宋体" w:cs="宋体"/>
          <w:b w:val="0"/>
          <w:bCs/>
          <w:color w:val="auto"/>
          <w:sz w:val="22"/>
          <w:szCs w:val="22"/>
        </w:rPr>
        <w:t>入所体检结果必须在2小时内由当值医生签名、有供应商单位盖章；投牢前体检及半年度体检按照甲方规定要求及时提供。</w:t>
      </w:r>
    </w:p>
    <w:p w14:paraId="4479C6C6">
      <w:pPr>
        <w:spacing w:line="460" w:lineRule="atLeast"/>
        <w:ind w:firstLine="560"/>
        <w:rPr>
          <w:rFonts w:hint="eastAsia" w:ascii="宋体" w:hAnsi="宋体" w:eastAsia="宋体" w:cs="宋体"/>
          <w:b/>
          <w:bCs w:val="0"/>
          <w:color w:val="auto"/>
          <w:sz w:val="22"/>
          <w:szCs w:val="22"/>
        </w:rPr>
      </w:pPr>
      <w:r>
        <w:rPr>
          <w:rFonts w:hint="eastAsia" w:ascii="宋体" w:hAnsi="宋体" w:eastAsia="宋体" w:cs="宋体"/>
          <w:b/>
          <w:bCs w:val="0"/>
          <w:color w:val="auto"/>
          <w:sz w:val="22"/>
          <w:szCs w:val="22"/>
        </w:rPr>
        <w:t>十、</w:t>
      </w:r>
      <w:r>
        <w:rPr>
          <w:rFonts w:hint="eastAsia" w:ascii="宋体" w:eastAsia="宋体" w:cs="仿宋_GB2312"/>
          <w:b/>
          <w:bCs w:val="0"/>
          <w:sz w:val="22"/>
          <w:szCs w:val="22"/>
          <w:lang w:val="zh-CN"/>
        </w:rPr>
        <w:t>争议的解决</w:t>
      </w:r>
      <w:r>
        <w:rPr>
          <w:rFonts w:hint="eastAsia" w:ascii="宋体" w:hAnsi="宋体" w:eastAsia="宋体" w:cs="宋体"/>
          <w:b/>
          <w:bCs w:val="0"/>
          <w:color w:val="auto"/>
          <w:sz w:val="22"/>
          <w:szCs w:val="22"/>
        </w:rPr>
        <w:t xml:space="preserve"> </w:t>
      </w:r>
    </w:p>
    <w:p w14:paraId="0E9D5D00">
      <w:pPr>
        <w:spacing w:line="460" w:lineRule="atLeast"/>
        <w:ind w:firstLine="560"/>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10.1.凡有关本合同实施或与执行本合同中发生的一切争议，双方应通过友好协商，妥善解决。如通过协商还不能解决，可向甲方所在地人民法院提起诉讼。</w:t>
      </w:r>
    </w:p>
    <w:p w14:paraId="2EB66D0E">
      <w:pPr>
        <w:spacing w:line="460" w:lineRule="atLeast"/>
        <w:ind w:firstLine="560"/>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10.2.诉讼费用除人民法院另有裁决外，由败诉方承担。</w:t>
      </w:r>
    </w:p>
    <w:p w14:paraId="7CA35E21">
      <w:pPr>
        <w:spacing w:line="460" w:lineRule="atLeast"/>
        <w:ind w:firstLine="56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10.3.在诉讼期间，除正在进行裁定的部分外，本合同其他部分应继续执行。</w:t>
      </w:r>
    </w:p>
    <w:p w14:paraId="2AF9E129">
      <w:pPr>
        <w:pStyle w:val="22"/>
        <w:snapToGrid w:val="0"/>
        <w:spacing w:line="440" w:lineRule="atLeast"/>
        <w:ind w:firstLine="480"/>
        <w:rPr>
          <w:rFonts w:hint="eastAsia" w:hAnsi="宋体" w:eastAsia="宋体"/>
          <w:b/>
          <w:bCs w:val="0"/>
          <w:color w:val="auto"/>
          <w:sz w:val="22"/>
          <w:szCs w:val="22"/>
        </w:rPr>
      </w:pPr>
      <w:bookmarkStart w:id="99" w:name="_Toc18073"/>
      <w:bookmarkStart w:id="100" w:name="_Toc32206"/>
      <w:bookmarkStart w:id="101" w:name="_Toc2775"/>
      <w:r>
        <w:rPr>
          <w:rFonts w:hint="eastAsia" w:hAnsi="宋体" w:eastAsia="宋体"/>
          <w:b/>
          <w:bCs w:val="0"/>
          <w:color w:val="auto"/>
          <w:sz w:val="22"/>
          <w:szCs w:val="22"/>
        </w:rPr>
        <w:t>十一、合同的生效</w:t>
      </w:r>
    </w:p>
    <w:p w14:paraId="7359015D">
      <w:pPr>
        <w:pStyle w:val="22"/>
        <w:spacing w:line="420" w:lineRule="atLeast"/>
        <w:ind w:firstLine="480"/>
        <w:rPr>
          <w:rFonts w:hint="eastAsia" w:hAnsi="宋体" w:eastAsia="宋体"/>
          <w:b w:val="0"/>
          <w:bCs/>
          <w:color w:val="auto"/>
          <w:sz w:val="22"/>
          <w:szCs w:val="22"/>
          <w:u w:val="none"/>
        </w:rPr>
      </w:pPr>
      <w:r>
        <w:rPr>
          <w:rFonts w:hint="eastAsia" w:hAnsi="宋体" w:eastAsia="宋体"/>
          <w:b w:val="0"/>
          <w:bCs/>
          <w:color w:val="auto"/>
          <w:sz w:val="22"/>
          <w:szCs w:val="22"/>
          <w:u w:val="none"/>
          <w:lang w:val="en-US" w:eastAsia="zh-CN"/>
        </w:rPr>
        <w:t>11.1.</w:t>
      </w:r>
      <w:r>
        <w:rPr>
          <w:rFonts w:hint="eastAsia" w:hAnsi="宋体" w:eastAsia="宋体"/>
          <w:b w:val="0"/>
          <w:bCs/>
          <w:color w:val="auto"/>
          <w:sz w:val="22"/>
          <w:szCs w:val="22"/>
          <w:u w:val="none"/>
        </w:rPr>
        <w:t>如上述文件与本合同有不符之处，以有利于采购人的为准。</w:t>
      </w:r>
    </w:p>
    <w:p w14:paraId="2D1B3005">
      <w:pPr>
        <w:pStyle w:val="22"/>
        <w:spacing w:line="420" w:lineRule="atLeast"/>
        <w:ind w:firstLine="480"/>
        <w:rPr>
          <w:rFonts w:hint="eastAsia" w:hAnsi="宋体" w:eastAsia="宋体"/>
          <w:b w:val="0"/>
          <w:bCs/>
          <w:color w:val="auto"/>
          <w:sz w:val="22"/>
          <w:szCs w:val="22"/>
          <w:u w:val="none"/>
        </w:rPr>
      </w:pPr>
      <w:r>
        <w:rPr>
          <w:rFonts w:hint="eastAsia" w:hAnsi="宋体" w:eastAsia="宋体"/>
          <w:b w:val="0"/>
          <w:bCs/>
          <w:color w:val="auto"/>
          <w:sz w:val="22"/>
          <w:szCs w:val="22"/>
          <w:u w:val="none"/>
          <w:lang w:val="en-US" w:eastAsia="zh-CN"/>
        </w:rPr>
        <w:t>11.2.</w:t>
      </w:r>
      <w:r>
        <w:rPr>
          <w:rFonts w:hint="eastAsia" w:hAnsi="宋体" w:eastAsia="宋体"/>
          <w:b w:val="0"/>
          <w:bCs/>
          <w:color w:val="auto"/>
          <w:sz w:val="22"/>
          <w:szCs w:val="22"/>
          <w:u w:val="none"/>
        </w:rPr>
        <w:t>本合同在经双方法定代表人或授权代表签署，采购人及</w:t>
      </w:r>
      <w:r>
        <w:rPr>
          <w:rFonts w:hint="eastAsia" w:hAnsi="宋体" w:eastAsia="宋体"/>
          <w:b w:val="0"/>
          <w:bCs/>
          <w:color w:val="auto"/>
          <w:sz w:val="22"/>
          <w:szCs w:val="22"/>
          <w:u w:val="none"/>
          <w:lang w:eastAsia="zh-CN"/>
        </w:rPr>
        <w:t>中标供应商</w:t>
      </w:r>
      <w:r>
        <w:rPr>
          <w:rFonts w:hint="eastAsia" w:hAnsi="宋体" w:eastAsia="宋体"/>
          <w:b w:val="0"/>
          <w:bCs/>
          <w:color w:val="auto"/>
          <w:sz w:val="22"/>
          <w:szCs w:val="22"/>
          <w:u w:val="none"/>
        </w:rPr>
        <w:t>加盖印章后生效。</w:t>
      </w:r>
    </w:p>
    <w:p w14:paraId="112F503C">
      <w:pPr>
        <w:pStyle w:val="22"/>
        <w:spacing w:line="420" w:lineRule="atLeast"/>
        <w:ind w:firstLine="480"/>
        <w:rPr>
          <w:rFonts w:hint="eastAsia" w:hAnsi="宋体" w:eastAsia="宋体"/>
          <w:b/>
          <w:bCs w:val="0"/>
          <w:color w:val="auto"/>
          <w:sz w:val="22"/>
          <w:szCs w:val="22"/>
          <w:u w:val="single"/>
        </w:rPr>
      </w:pPr>
      <w:r>
        <w:rPr>
          <w:rFonts w:hint="eastAsia" w:hAnsi="宋体" w:eastAsia="宋体"/>
          <w:b/>
          <w:bCs w:val="0"/>
          <w:color w:val="auto"/>
          <w:sz w:val="22"/>
          <w:szCs w:val="22"/>
          <w:u w:val="single"/>
          <w:lang w:val="en-US" w:eastAsia="zh-CN"/>
        </w:rPr>
        <w:t>11.3.</w:t>
      </w:r>
      <w:r>
        <w:rPr>
          <w:rFonts w:hint="eastAsia" w:hAnsi="宋体" w:eastAsia="宋体"/>
          <w:b/>
          <w:bCs w:val="0"/>
          <w:color w:val="auto"/>
          <w:sz w:val="22"/>
          <w:szCs w:val="22"/>
          <w:u w:val="single"/>
        </w:rPr>
        <w:t>本合同一式六份，采购人</w:t>
      </w:r>
      <w:r>
        <w:rPr>
          <w:rFonts w:hint="eastAsia" w:hAnsi="宋体" w:eastAsia="宋体"/>
          <w:b/>
          <w:bCs w:val="0"/>
          <w:color w:val="auto"/>
          <w:sz w:val="22"/>
          <w:szCs w:val="22"/>
          <w:u w:val="single"/>
          <w:lang w:val="en-US" w:eastAsia="zh-CN"/>
        </w:rPr>
        <w:t>二</w:t>
      </w:r>
      <w:r>
        <w:rPr>
          <w:rFonts w:hint="eastAsia" w:hAnsi="宋体" w:eastAsia="宋体"/>
          <w:b/>
          <w:bCs w:val="0"/>
          <w:color w:val="auto"/>
          <w:sz w:val="22"/>
          <w:szCs w:val="22"/>
          <w:u w:val="single"/>
        </w:rPr>
        <w:t>份、供应商</w:t>
      </w:r>
      <w:r>
        <w:rPr>
          <w:rFonts w:hint="eastAsia" w:hAnsi="宋体" w:eastAsia="宋体"/>
          <w:b/>
          <w:bCs w:val="0"/>
          <w:color w:val="auto"/>
          <w:sz w:val="22"/>
          <w:szCs w:val="22"/>
          <w:u w:val="single"/>
          <w:lang w:val="en-US" w:eastAsia="zh-CN"/>
        </w:rPr>
        <w:t>二</w:t>
      </w:r>
      <w:r>
        <w:rPr>
          <w:rFonts w:hint="eastAsia" w:hAnsi="宋体" w:eastAsia="宋体"/>
          <w:b/>
          <w:bCs w:val="0"/>
          <w:color w:val="auto"/>
          <w:sz w:val="22"/>
          <w:szCs w:val="22"/>
          <w:u w:val="single"/>
        </w:rPr>
        <w:t>份、</w:t>
      </w:r>
      <w:r>
        <w:rPr>
          <w:rFonts w:hint="eastAsia" w:eastAsia="宋体"/>
          <w:b/>
          <w:bCs w:val="0"/>
          <w:sz w:val="22"/>
          <w:szCs w:val="22"/>
          <w:u w:val="single"/>
          <w:lang w:eastAsia="zh-CN"/>
        </w:rPr>
        <w:t>温州星阳工程项目管理有限公司</w:t>
      </w:r>
      <w:r>
        <w:rPr>
          <w:rFonts w:hint="eastAsia" w:hAnsi="宋体" w:eastAsia="宋体"/>
          <w:b/>
          <w:bCs w:val="0"/>
          <w:color w:val="auto"/>
          <w:sz w:val="22"/>
          <w:szCs w:val="22"/>
          <w:u w:val="single"/>
          <w:lang w:val="en-US" w:eastAsia="zh-CN"/>
        </w:rPr>
        <w:t>二</w:t>
      </w:r>
      <w:r>
        <w:rPr>
          <w:rFonts w:hint="eastAsia" w:hAnsi="宋体" w:eastAsia="宋体"/>
          <w:b/>
          <w:bCs w:val="0"/>
          <w:color w:val="auto"/>
          <w:sz w:val="22"/>
          <w:szCs w:val="22"/>
          <w:u w:val="single"/>
        </w:rPr>
        <w:t>份。</w:t>
      </w:r>
    </w:p>
    <w:p w14:paraId="2A0ACAEB">
      <w:pPr>
        <w:spacing w:line="460" w:lineRule="atLeast"/>
        <w:ind w:firstLine="433" w:firstLineChars="196"/>
        <w:rPr>
          <w:rFonts w:hint="eastAsia" w:ascii="宋体" w:eastAsia="宋体"/>
          <w:b/>
          <w:bCs w:val="0"/>
          <w:color w:val="auto"/>
          <w:sz w:val="22"/>
          <w:szCs w:val="22"/>
        </w:rPr>
      </w:pPr>
      <w:r>
        <w:rPr>
          <w:rFonts w:hint="eastAsia" w:ascii="宋体" w:eastAsia="宋体"/>
          <w:b/>
          <w:bCs w:val="0"/>
          <w:color w:val="auto"/>
          <w:sz w:val="22"/>
          <w:szCs w:val="22"/>
        </w:rPr>
        <w:t>十</w:t>
      </w:r>
      <w:r>
        <w:rPr>
          <w:rFonts w:hint="eastAsia" w:ascii="宋体" w:eastAsia="宋体"/>
          <w:b/>
          <w:bCs w:val="0"/>
          <w:color w:val="auto"/>
          <w:sz w:val="22"/>
          <w:szCs w:val="22"/>
          <w:lang w:val="en-US" w:eastAsia="zh-CN"/>
        </w:rPr>
        <w:t>二</w:t>
      </w:r>
      <w:r>
        <w:rPr>
          <w:rFonts w:hint="eastAsia" w:ascii="宋体" w:eastAsia="宋体"/>
          <w:b/>
          <w:bCs w:val="0"/>
          <w:color w:val="auto"/>
          <w:sz w:val="22"/>
          <w:szCs w:val="22"/>
        </w:rPr>
        <w:t>、其他</w:t>
      </w:r>
    </w:p>
    <w:p w14:paraId="1EA5974D">
      <w:pPr>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lang w:val="en-US" w:eastAsia="zh-CN"/>
        </w:rPr>
        <w:t>12.</w:t>
      </w:r>
      <w:r>
        <w:rPr>
          <w:rFonts w:hint="eastAsia" w:ascii="宋体" w:eastAsia="宋体"/>
          <w:b w:val="0"/>
          <w:color w:val="auto"/>
          <w:sz w:val="22"/>
          <w:szCs w:val="22"/>
        </w:rPr>
        <w:t>1.如一方改变通讯地址，应当提前以书面方式通知另一方。</w:t>
      </w:r>
    </w:p>
    <w:p w14:paraId="7D1B3DCB">
      <w:pPr>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lang w:val="en-US" w:eastAsia="zh-CN"/>
        </w:rPr>
        <w:t>12.</w:t>
      </w:r>
      <w:r>
        <w:rPr>
          <w:rFonts w:hint="eastAsia" w:ascii="宋体" w:eastAsia="宋体"/>
          <w:b w:val="0"/>
          <w:color w:val="auto"/>
          <w:sz w:val="22"/>
          <w:szCs w:val="22"/>
        </w:rPr>
        <w:t>2.本合同未尽事宜，双方可以另行协商，商定内容经双方代表签字并盖章后与本合同具有同等效力。</w:t>
      </w:r>
    </w:p>
    <w:p w14:paraId="42EC1985">
      <w:pPr>
        <w:spacing w:line="460" w:lineRule="atLeast"/>
        <w:ind w:firstLine="433" w:firstLineChars="196"/>
        <w:rPr>
          <w:rFonts w:hint="eastAsia" w:ascii="宋体" w:eastAsia="宋体"/>
          <w:b/>
          <w:bCs w:val="0"/>
          <w:color w:val="auto"/>
          <w:sz w:val="22"/>
          <w:szCs w:val="22"/>
        </w:rPr>
      </w:pPr>
      <w:r>
        <w:rPr>
          <w:rFonts w:hint="eastAsia" w:ascii="宋体" w:eastAsia="宋体"/>
          <w:b/>
          <w:bCs w:val="0"/>
          <w:color w:val="auto"/>
          <w:sz w:val="22"/>
          <w:szCs w:val="22"/>
        </w:rPr>
        <w:t>十</w:t>
      </w:r>
      <w:r>
        <w:rPr>
          <w:rFonts w:hint="eastAsia" w:ascii="宋体" w:eastAsia="宋体"/>
          <w:b/>
          <w:bCs w:val="0"/>
          <w:color w:val="auto"/>
          <w:sz w:val="22"/>
          <w:szCs w:val="22"/>
          <w:lang w:eastAsia="zh-CN"/>
        </w:rPr>
        <w:t>三</w:t>
      </w:r>
      <w:r>
        <w:rPr>
          <w:rFonts w:hint="eastAsia" w:ascii="宋体" w:eastAsia="宋体"/>
          <w:b/>
          <w:bCs w:val="0"/>
          <w:color w:val="auto"/>
          <w:sz w:val="22"/>
          <w:szCs w:val="22"/>
        </w:rPr>
        <w:t>、合同附件</w:t>
      </w:r>
    </w:p>
    <w:p w14:paraId="2A6E5EE0">
      <w:pPr>
        <w:snapToGrid w:val="0"/>
        <w:spacing w:line="440" w:lineRule="atLeast"/>
        <w:rPr>
          <w:rFonts w:hint="eastAsia" w:ascii="宋体" w:eastAsia="宋体"/>
          <w:b w:val="0"/>
          <w:color w:val="auto"/>
          <w:sz w:val="22"/>
        </w:rPr>
      </w:pPr>
      <w:r>
        <w:rPr>
          <w:rFonts w:hint="eastAsia" w:ascii="宋体" w:eastAsia="宋体"/>
          <w:b w:val="0"/>
          <w:color w:val="auto"/>
          <w:sz w:val="22"/>
        </w:rPr>
        <w:t xml:space="preserve">    下列文件与本合同具有同等法律效力：</w:t>
      </w:r>
    </w:p>
    <w:p w14:paraId="14644465">
      <w:pPr>
        <w:snapToGrid w:val="0"/>
        <w:spacing w:line="440" w:lineRule="atLeast"/>
        <w:ind w:firstLine="431" w:firstLineChars="196"/>
        <w:rPr>
          <w:rFonts w:hint="eastAsia" w:ascii="宋体" w:eastAsia="宋体"/>
          <w:b w:val="0"/>
          <w:color w:val="auto"/>
          <w:sz w:val="22"/>
        </w:rPr>
      </w:pPr>
      <w:r>
        <w:rPr>
          <w:rFonts w:hint="eastAsia" w:ascii="宋体" w:eastAsia="宋体"/>
          <w:b w:val="0"/>
          <w:color w:val="auto"/>
          <w:sz w:val="22"/>
          <w:lang w:val="en-US" w:eastAsia="zh-CN"/>
        </w:rPr>
        <w:t>13.1.</w:t>
      </w:r>
      <w:r>
        <w:rPr>
          <w:rFonts w:hint="eastAsia" w:ascii="宋体" w:eastAsia="宋体"/>
          <w:b w:val="0"/>
          <w:color w:val="auto"/>
          <w:sz w:val="22"/>
        </w:rPr>
        <w:t>采购人的招标文件与招标补充文件；</w:t>
      </w:r>
    </w:p>
    <w:p w14:paraId="3F529B5A">
      <w:pPr>
        <w:snapToGrid w:val="0"/>
        <w:spacing w:line="440" w:lineRule="atLeast"/>
        <w:ind w:firstLine="431" w:firstLineChars="196"/>
        <w:rPr>
          <w:rFonts w:hint="eastAsia" w:ascii="宋体" w:eastAsia="宋体"/>
          <w:b w:val="0"/>
          <w:color w:val="auto"/>
          <w:sz w:val="22"/>
        </w:rPr>
      </w:pPr>
      <w:r>
        <w:rPr>
          <w:rFonts w:hint="eastAsia" w:ascii="宋体" w:eastAsia="宋体"/>
          <w:b w:val="0"/>
          <w:color w:val="auto"/>
          <w:sz w:val="22"/>
          <w:lang w:val="en-US" w:eastAsia="zh-CN"/>
        </w:rPr>
        <w:t>13.2.</w:t>
      </w:r>
      <w:r>
        <w:rPr>
          <w:rFonts w:hint="eastAsia" w:ascii="宋体" w:eastAsia="宋体"/>
          <w:b w:val="0"/>
          <w:color w:val="auto"/>
          <w:sz w:val="22"/>
          <w:lang w:eastAsia="zh-CN"/>
        </w:rPr>
        <w:t>中标供应商</w:t>
      </w:r>
      <w:r>
        <w:rPr>
          <w:rFonts w:hint="eastAsia" w:ascii="宋体" w:eastAsia="宋体"/>
          <w:b w:val="0"/>
          <w:color w:val="auto"/>
          <w:sz w:val="22"/>
        </w:rPr>
        <w:t>投标文件；</w:t>
      </w:r>
    </w:p>
    <w:p w14:paraId="416313CE">
      <w:pPr>
        <w:pStyle w:val="22"/>
        <w:snapToGrid w:val="0"/>
        <w:spacing w:line="440" w:lineRule="atLeast"/>
        <w:ind w:firstLine="323" w:firstLineChars="147"/>
        <w:rPr>
          <w:rFonts w:hint="eastAsia" w:hAnsi="宋体" w:eastAsia="宋体"/>
          <w:b w:val="0"/>
          <w:color w:val="auto"/>
          <w:sz w:val="22"/>
        </w:rPr>
      </w:pPr>
      <w:r>
        <w:rPr>
          <w:rFonts w:hint="eastAsia" w:hAnsi="宋体" w:eastAsia="宋体"/>
          <w:b w:val="0"/>
          <w:color w:val="auto"/>
          <w:sz w:val="22"/>
        </w:rPr>
        <w:t xml:space="preserve"> </w:t>
      </w:r>
      <w:r>
        <w:rPr>
          <w:rFonts w:hint="eastAsia" w:ascii="宋体" w:eastAsia="宋体"/>
          <w:b w:val="0"/>
          <w:color w:val="auto"/>
          <w:sz w:val="22"/>
          <w:lang w:val="en-US" w:eastAsia="zh-CN"/>
        </w:rPr>
        <w:t>1</w:t>
      </w:r>
      <w:r>
        <w:rPr>
          <w:rFonts w:hint="eastAsia" w:eastAsia="宋体"/>
          <w:b w:val="0"/>
          <w:color w:val="auto"/>
          <w:sz w:val="22"/>
          <w:lang w:val="en-US" w:eastAsia="zh-CN"/>
        </w:rPr>
        <w:t>3</w:t>
      </w:r>
      <w:r>
        <w:rPr>
          <w:rFonts w:hint="eastAsia" w:ascii="宋体" w:eastAsia="宋体"/>
          <w:b w:val="0"/>
          <w:color w:val="auto"/>
          <w:sz w:val="22"/>
          <w:lang w:val="en-US" w:eastAsia="zh-CN"/>
        </w:rPr>
        <w:t>.3.</w:t>
      </w:r>
      <w:r>
        <w:rPr>
          <w:rFonts w:hint="eastAsia" w:hAnsi="宋体" w:eastAsia="宋体"/>
          <w:b w:val="0"/>
          <w:color w:val="auto"/>
          <w:sz w:val="22"/>
        </w:rPr>
        <w:t>询标纪要和承诺书；</w:t>
      </w:r>
    </w:p>
    <w:p w14:paraId="265DA2AC">
      <w:pPr>
        <w:snapToGrid w:val="0"/>
        <w:spacing w:line="440" w:lineRule="atLeast"/>
        <w:ind w:firstLine="440" w:firstLineChars="200"/>
        <w:rPr>
          <w:rFonts w:hint="eastAsia" w:hAnsi="宋体" w:eastAsia="宋体"/>
          <w:b w:val="0"/>
          <w:color w:val="auto"/>
          <w:sz w:val="24"/>
        </w:rPr>
      </w:pPr>
      <w:r>
        <w:rPr>
          <w:rFonts w:hint="eastAsia" w:ascii="宋体" w:eastAsia="宋体"/>
          <w:b w:val="0"/>
          <w:color w:val="auto"/>
          <w:sz w:val="22"/>
          <w:lang w:val="en-US" w:eastAsia="zh-CN"/>
        </w:rPr>
        <w:t>13.4.中标</w:t>
      </w:r>
      <w:r>
        <w:rPr>
          <w:rFonts w:hint="eastAsia" w:ascii="宋体" w:eastAsia="宋体"/>
          <w:b w:val="0"/>
          <w:color w:val="auto"/>
          <w:sz w:val="22"/>
        </w:rPr>
        <w:t>通知书。</w:t>
      </w:r>
      <w:bookmarkEnd w:id="99"/>
      <w:bookmarkEnd w:id="100"/>
      <w:bookmarkEnd w:id="101"/>
    </w:p>
    <w:p w14:paraId="7F753432">
      <w:pPr>
        <w:pStyle w:val="192"/>
        <w:widowControl/>
        <w:snapToGrid w:val="0"/>
        <w:spacing w:before="0" w:beforeAutospacing="0" w:after="0" w:afterAutospacing="0" w:line="420" w:lineRule="atLeast"/>
        <w:ind w:firstLine="543" w:firstLineChars="247"/>
        <w:jc w:val="both"/>
        <w:textAlignment w:val="baseline"/>
        <w:rPr>
          <w:rStyle w:val="189"/>
          <w:rFonts w:ascii="宋体" w:hAnsi="宋体" w:eastAsia="宋体" w:cs="宋体"/>
          <w:b w:val="0"/>
          <w:bCs/>
          <w:i w:val="0"/>
          <w:caps w:val="0"/>
          <w:color w:val="000000"/>
          <w:spacing w:val="0"/>
          <w:w w:val="100"/>
          <w:sz w:val="22"/>
          <w:szCs w:val="22"/>
          <w:lang w:val="en-US" w:eastAsia="zh-CN" w:bidi="ar-SA"/>
        </w:rPr>
      </w:pPr>
      <w:r>
        <w:rPr>
          <w:rStyle w:val="189"/>
          <w:rFonts w:ascii="宋体" w:hAnsi="宋体" w:eastAsia="宋体" w:cs="宋体"/>
          <w:b w:val="0"/>
          <w:bCs/>
          <w:i w:val="0"/>
          <w:caps w:val="0"/>
          <w:color w:val="000000"/>
          <w:spacing w:val="0"/>
          <w:w w:val="100"/>
          <w:sz w:val="22"/>
          <w:szCs w:val="22"/>
          <w:lang w:val="en-US" w:eastAsia="zh-CN" w:bidi="ar-SA"/>
        </w:rPr>
        <w:t>采购人：（印章）                          供应商：（印章）</w:t>
      </w:r>
    </w:p>
    <w:p w14:paraId="66FFA040">
      <w:pPr>
        <w:pStyle w:val="192"/>
        <w:widowControl/>
        <w:snapToGrid w:val="0"/>
        <w:spacing w:before="0" w:beforeAutospacing="0" w:after="0" w:afterAutospacing="0" w:line="420" w:lineRule="atLeast"/>
        <w:ind w:firstLine="543" w:firstLineChars="247"/>
        <w:jc w:val="both"/>
        <w:textAlignment w:val="baseline"/>
        <w:rPr>
          <w:rStyle w:val="189"/>
          <w:rFonts w:ascii="宋体" w:hAnsi="宋体" w:eastAsia="宋体" w:cs="宋体"/>
          <w:b w:val="0"/>
          <w:bCs/>
          <w:i w:val="0"/>
          <w:caps w:val="0"/>
          <w:color w:val="000000"/>
          <w:spacing w:val="0"/>
          <w:w w:val="100"/>
          <w:sz w:val="22"/>
          <w:szCs w:val="22"/>
          <w:lang w:val="en-US" w:eastAsia="zh-CN" w:bidi="ar-SA"/>
        </w:rPr>
      </w:pPr>
      <w:r>
        <w:rPr>
          <w:rStyle w:val="189"/>
          <w:rFonts w:ascii="宋体" w:hAnsi="宋体" w:eastAsia="宋体" w:cs="宋体"/>
          <w:b w:val="0"/>
          <w:bCs/>
          <w:i w:val="0"/>
          <w:caps w:val="0"/>
          <w:color w:val="000000"/>
          <w:spacing w:val="0"/>
          <w:w w:val="100"/>
          <w:sz w:val="22"/>
          <w:szCs w:val="22"/>
          <w:lang w:val="en-US" w:eastAsia="zh-CN" w:bidi="ar-SA"/>
        </w:rPr>
        <w:t>全权代表:（签字）                         全权代表:（签字）</w:t>
      </w:r>
    </w:p>
    <w:p w14:paraId="1CFD987A">
      <w:pPr>
        <w:pStyle w:val="192"/>
        <w:widowControl/>
        <w:snapToGrid w:val="0"/>
        <w:spacing w:before="0" w:beforeAutospacing="0" w:after="0" w:afterAutospacing="0" w:line="420" w:lineRule="atLeast"/>
        <w:ind w:firstLine="543" w:firstLineChars="247"/>
        <w:jc w:val="both"/>
        <w:textAlignment w:val="baseline"/>
        <w:rPr>
          <w:rStyle w:val="189"/>
          <w:rFonts w:ascii="宋体" w:hAnsi="宋体" w:eastAsia="宋体" w:cs="宋体"/>
          <w:b w:val="0"/>
          <w:bCs/>
          <w:i w:val="0"/>
          <w:caps w:val="0"/>
          <w:color w:val="000000"/>
          <w:spacing w:val="0"/>
          <w:w w:val="100"/>
          <w:sz w:val="22"/>
          <w:szCs w:val="22"/>
          <w:lang w:val="en-US" w:eastAsia="zh-CN" w:bidi="ar-SA"/>
        </w:rPr>
      </w:pPr>
      <w:r>
        <w:rPr>
          <w:rStyle w:val="189"/>
          <w:rFonts w:ascii="宋体" w:hAnsi="宋体" w:eastAsia="宋体" w:cs="宋体"/>
          <w:b w:val="0"/>
          <w:bCs/>
          <w:i w:val="0"/>
          <w:caps w:val="0"/>
          <w:color w:val="000000"/>
          <w:spacing w:val="0"/>
          <w:w w:val="100"/>
          <w:sz w:val="22"/>
          <w:szCs w:val="22"/>
          <w:lang w:val="en-US" w:eastAsia="zh-CN" w:bidi="ar-SA"/>
        </w:rPr>
        <w:t>地址：                                    地址：</w:t>
      </w:r>
    </w:p>
    <w:p w14:paraId="4A8E4D8A">
      <w:pPr>
        <w:pStyle w:val="192"/>
        <w:widowControl/>
        <w:snapToGrid w:val="0"/>
        <w:spacing w:before="0" w:beforeAutospacing="0" w:after="0" w:afterAutospacing="0" w:line="420" w:lineRule="atLeast"/>
        <w:ind w:firstLine="543" w:firstLineChars="247"/>
        <w:jc w:val="both"/>
        <w:textAlignment w:val="baseline"/>
        <w:rPr>
          <w:rStyle w:val="189"/>
          <w:rFonts w:ascii="宋体" w:hAnsi="宋体" w:eastAsia="宋体" w:cs="宋体"/>
          <w:b w:val="0"/>
          <w:bCs/>
          <w:i w:val="0"/>
          <w:caps w:val="0"/>
          <w:color w:val="000000"/>
          <w:spacing w:val="0"/>
          <w:w w:val="100"/>
          <w:sz w:val="22"/>
          <w:szCs w:val="22"/>
          <w:lang w:val="en-US" w:eastAsia="zh-CN" w:bidi="ar-SA"/>
        </w:rPr>
      </w:pPr>
      <w:r>
        <w:rPr>
          <w:rStyle w:val="189"/>
          <w:rFonts w:ascii="宋体" w:hAnsi="宋体" w:eastAsia="宋体" w:cs="宋体"/>
          <w:b w:val="0"/>
          <w:bCs/>
          <w:i w:val="0"/>
          <w:caps w:val="0"/>
          <w:color w:val="000000"/>
          <w:spacing w:val="0"/>
          <w:w w:val="100"/>
          <w:sz w:val="22"/>
          <w:szCs w:val="22"/>
          <w:lang w:val="en-US" w:eastAsia="zh-CN" w:bidi="ar-SA"/>
        </w:rPr>
        <w:t>邮政编码：                                邮政编码：</w:t>
      </w:r>
    </w:p>
    <w:p w14:paraId="0D8F6319">
      <w:pPr>
        <w:pStyle w:val="192"/>
        <w:widowControl/>
        <w:snapToGrid w:val="0"/>
        <w:spacing w:before="0" w:beforeAutospacing="0" w:after="0" w:afterAutospacing="0" w:line="420" w:lineRule="atLeast"/>
        <w:ind w:firstLine="543" w:firstLineChars="247"/>
        <w:jc w:val="both"/>
        <w:textAlignment w:val="baseline"/>
        <w:rPr>
          <w:rStyle w:val="189"/>
          <w:rFonts w:ascii="宋体" w:hAnsi="宋体" w:eastAsia="宋体" w:cs="宋体"/>
          <w:b w:val="0"/>
          <w:bCs/>
          <w:i w:val="0"/>
          <w:caps w:val="0"/>
          <w:color w:val="000000"/>
          <w:spacing w:val="0"/>
          <w:w w:val="100"/>
          <w:sz w:val="22"/>
          <w:szCs w:val="22"/>
          <w:lang w:val="en-US" w:eastAsia="zh-CN" w:bidi="ar-SA"/>
        </w:rPr>
      </w:pPr>
      <w:r>
        <w:rPr>
          <w:rStyle w:val="189"/>
          <w:rFonts w:ascii="宋体" w:hAnsi="宋体" w:eastAsia="宋体" w:cs="宋体"/>
          <w:b w:val="0"/>
          <w:bCs/>
          <w:i w:val="0"/>
          <w:caps w:val="0"/>
          <w:color w:val="000000"/>
          <w:spacing w:val="0"/>
          <w:w w:val="100"/>
          <w:sz w:val="22"/>
          <w:szCs w:val="22"/>
          <w:lang w:val="en-US" w:eastAsia="zh-CN" w:bidi="ar-SA"/>
        </w:rPr>
        <w:t>电话：                                    电话：</w:t>
      </w:r>
    </w:p>
    <w:p w14:paraId="3D25EC4B">
      <w:pPr>
        <w:pStyle w:val="192"/>
        <w:widowControl/>
        <w:snapToGrid w:val="0"/>
        <w:spacing w:before="0" w:beforeAutospacing="0" w:after="0" w:afterAutospacing="0" w:line="420" w:lineRule="atLeast"/>
        <w:ind w:firstLine="543" w:firstLineChars="247"/>
        <w:jc w:val="both"/>
        <w:textAlignment w:val="baseline"/>
        <w:rPr>
          <w:rStyle w:val="189"/>
          <w:rFonts w:ascii="宋体" w:hAnsi="宋体" w:eastAsia="宋体" w:cs="宋体"/>
          <w:b w:val="0"/>
          <w:bCs/>
          <w:i w:val="0"/>
          <w:caps w:val="0"/>
          <w:color w:val="000000"/>
          <w:spacing w:val="0"/>
          <w:w w:val="100"/>
          <w:sz w:val="22"/>
          <w:szCs w:val="22"/>
          <w:lang w:val="en-US" w:eastAsia="zh-CN" w:bidi="ar-SA"/>
        </w:rPr>
      </w:pPr>
      <w:r>
        <w:rPr>
          <w:rStyle w:val="189"/>
          <w:rFonts w:ascii="宋体" w:hAnsi="宋体" w:eastAsia="宋体" w:cs="宋体"/>
          <w:b w:val="0"/>
          <w:bCs/>
          <w:i w:val="0"/>
          <w:caps w:val="0"/>
          <w:color w:val="000000"/>
          <w:spacing w:val="0"/>
          <w:w w:val="100"/>
          <w:sz w:val="22"/>
          <w:szCs w:val="22"/>
          <w:lang w:val="en-US" w:eastAsia="zh-CN" w:bidi="ar-SA"/>
        </w:rPr>
        <w:t>传真：                                    传真：</w:t>
      </w:r>
    </w:p>
    <w:p w14:paraId="51BD0BF3">
      <w:pPr>
        <w:pStyle w:val="192"/>
        <w:widowControl/>
        <w:snapToGrid w:val="0"/>
        <w:spacing w:before="0" w:beforeAutospacing="0" w:after="0" w:afterAutospacing="0" w:line="420" w:lineRule="atLeast"/>
        <w:ind w:firstLine="543" w:firstLineChars="247"/>
        <w:jc w:val="both"/>
        <w:textAlignment w:val="baseline"/>
        <w:rPr>
          <w:rStyle w:val="189"/>
          <w:rFonts w:ascii="宋体" w:hAnsi="宋体" w:eastAsia="宋体" w:cs="宋体"/>
          <w:b w:val="0"/>
          <w:bCs/>
          <w:i w:val="0"/>
          <w:caps w:val="0"/>
          <w:color w:val="000000"/>
          <w:spacing w:val="0"/>
          <w:w w:val="100"/>
          <w:sz w:val="22"/>
          <w:szCs w:val="22"/>
          <w:lang w:val="en-US" w:eastAsia="zh-CN" w:bidi="ar-SA"/>
        </w:rPr>
      </w:pPr>
      <w:r>
        <w:rPr>
          <w:rStyle w:val="189"/>
          <w:rFonts w:ascii="宋体" w:hAnsi="宋体" w:eastAsia="宋体" w:cs="宋体"/>
          <w:b w:val="0"/>
          <w:bCs/>
          <w:i w:val="0"/>
          <w:caps w:val="0"/>
          <w:color w:val="000000"/>
          <w:spacing w:val="0"/>
          <w:w w:val="100"/>
          <w:sz w:val="22"/>
          <w:szCs w:val="22"/>
          <w:lang w:val="en-US" w:eastAsia="zh-CN" w:bidi="ar-SA"/>
        </w:rPr>
        <w:t>开户银行：                                开户银行：</w:t>
      </w:r>
    </w:p>
    <w:p w14:paraId="7FF4F5AD">
      <w:pPr>
        <w:pStyle w:val="192"/>
        <w:widowControl/>
        <w:snapToGrid w:val="0"/>
        <w:spacing w:before="0" w:beforeAutospacing="0" w:after="0" w:afterAutospacing="0" w:line="420" w:lineRule="atLeast"/>
        <w:ind w:firstLine="543" w:firstLineChars="247"/>
        <w:jc w:val="both"/>
        <w:textAlignment w:val="baseline"/>
        <w:rPr>
          <w:rStyle w:val="189"/>
          <w:rFonts w:ascii="宋体" w:hAnsi="宋体" w:eastAsia="宋体" w:cs="宋体"/>
          <w:b w:val="0"/>
          <w:bCs/>
          <w:i w:val="0"/>
          <w:caps w:val="0"/>
          <w:color w:val="000000"/>
          <w:spacing w:val="0"/>
          <w:w w:val="100"/>
          <w:sz w:val="22"/>
          <w:szCs w:val="22"/>
          <w:lang w:val="en-US" w:eastAsia="zh-CN" w:bidi="ar-SA"/>
        </w:rPr>
      </w:pPr>
      <w:r>
        <w:rPr>
          <w:rStyle w:val="189"/>
          <w:rFonts w:ascii="宋体" w:hAnsi="宋体" w:eastAsia="宋体" w:cs="宋体"/>
          <w:b w:val="0"/>
          <w:bCs/>
          <w:i w:val="0"/>
          <w:caps w:val="0"/>
          <w:color w:val="000000"/>
          <w:spacing w:val="0"/>
          <w:w w:val="100"/>
          <w:sz w:val="22"/>
          <w:szCs w:val="22"/>
          <w:lang w:val="en-US" w:eastAsia="zh-CN" w:bidi="ar-SA"/>
        </w:rPr>
        <w:t>帐号：                                    帐号：</w:t>
      </w:r>
    </w:p>
    <w:p w14:paraId="13286117">
      <w:pPr>
        <w:snapToGrid w:val="0"/>
        <w:spacing w:before="0" w:beforeAutospacing="0" w:after="0" w:afterAutospacing="0" w:line="420" w:lineRule="atLeast"/>
        <w:jc w:val="both"/>
        <w:textAlignment w:val="baseline"/>
        <w:rPr>
          <w:rStyle w:val="189"/>
          <w:rFonts w:ascii="仿宋_GB2312" w:hAnsi="宋体" w:eastAsia="宋体" w:cs="宋体"/>
          <w:b w:val="0"/>
          <w:bCs/>
          <w:i w:val="0"/>
          <w:caps w:val="0"/>
          <w:color w:val="000000"/>
          <w:spacing w:val="0"/>
          <w:w w:val="100"/>
          <w:sz w:val="22"/>
          <w:szCs w:val="22"/>
          <w:lang w:val="en-US" w:eastAsia="zh-CN" w:bidi="ar-SA"/>
        </w:rPr>
      </w:pPr>
      <w:r>
        <w:rPr>
          <w:rStyle w:val="189"/>
          <w:rFonts w:ascii="宋体" w:hAnsi="宋体" w:eastAsia="宋体" w:cs="宋体"/>
          <w:b w:val="0"/>
          <w:bCs/>
          <w:i w:val="0"/>
          <w:caps w:val="0"/>
          <w:color w:val="000000"/>
          <w:spacing w:val="0"/>
          <w:w w:val="100"/>
          <w:sz w:val="22"/>
          <w:szCs w:val="22"/>
          <w:lang w:val="en-US" w:eastAsia="zh-CN" w:bidi="ar-SA"/>
        </w:rPr>
        <w:t xml:space="preserve">  </w:t>
      </w:r>
      <w:r>
        <w:rPr>
          <w:rStyle w:val="189"/>
          <w:rFonts w:hint="eastAsia" w:ascii="宋体" w:eastAsia="宋体" w:cs="宋体"/>
          <w:b w:val="0"/>
          <w:bCs/>
          <w:i w:val="0"/>
          <w:caps w:val="0"/>
          <w:color w:val="000000"/>
          <w:spacing w:val="0"/>
          <w:w w:val="100"/>
          <w:sz w:val="22"/>
          <w:szCs w:val="22"/>
          <w:lang w:val="en-US" w:eastAsia="zh-CN" w:bidi="ar-SA"/>
        </w:rPr>
        <w:t xml:space="preserve">   </w:t>
      </w:r>
      <w:r>
        <w:rPr>
          <w:rStyle w:val="189"/>
          <w:rFonts w:ascii="宋体" w:hAnsi="宋体" w:eastAsia="宋体" w:cs="宋体"/>
          <w:b w:val="0"/>
          <w:bCs/>
          <w:i w:val="0"/>
          <w:caps w:val="0"/>
          <w:color w:val="000000"/>
          <w:spacing w:val="0"/>
          <w:w w:val="100"/>
          <w:sz w:val="22"/>
          <w:szCs w:val="22"/>
          <w:lang w:val="en-US" w:eastAsia="zh-CN" w:bidi="ar-SA"/>
        </w:rPr>
        <w:t>签署日期：    年   月    日</w:t>
      </w:r>
    </w:p>
    <w:p w14:paraId="4045CAF7">
      <w:pPr>
        <w:spacing w:line="420" w:lineRule="atLeast"/>
        <w:rPr>
          <w:rFonts w:ascii="宋体" w:eastAsia="宋体"/>
          <w:b w:val="0"/>
          <w:color w:val="auto"/>
          <w:sz w:val="22"/>
          <w:szCs w:val="22"/>
        </w:rPr>
      </w:pPr>
    </w:p>
    <w:p w14:paraId="1AF6E116">
      <w:pPr>
        <w:pStyle w:val="22"/>
        <w:spacing w:line="420" w:lineRule="atLeast"/>
        <w:ind w:firstLine="323" w:firstLineChars="147"/>
        <w:rPr>
          <w:rFonts w:hAnsi="宋体" w:eastAsia="宋体"/>
          <w:b w:val="0"/>
          <w:color w:val="auto"/>
          <w:sz w:val="22"/>
          <w:szCs w:val="22"/>
        </w:rPr>
      </w:pPr>
    </w:p>
    <w:p w14:paraId="666B2657">
      <w:pPr>
        <w:spacing w:line="420" w:lineRule="atLeast"/>
        <w:rPr>
          <w:rFonts w:ascii="宋体" w:eastAsia="宋体"/>
          <w:b w:val="0"/>
          <w:color w:val="auto"/>
          <w:sz w:val="22"/>
          <w:szCs w:val="22"/>
        </w:rPr>
      </w:pPr>
      <w:r>
        <w:rPr>
          <w:rFonts w:hint="eastAsia" w:ascii="宋体" w:eastAsia="宋体"/>
          <w:color w:val="auto"/>
          <w:sz w:val="22"/>
          <w:szCs w:val="22"/>
          <w:u w:val="single"/>
        </w:rPr>
        <w:t>注：以上合同条款供采购人及中标供应商作为商务参考，具体签订时，采购人可根据自身项目情况与中标供应商协商另行修改拟定相关合同具体条款。</w:t>
      </w:r>
    </w:p>
    <w:p w14:paraId="36065D29">
      <w:pPr>
        <w:spacing w:line="420" w:lineRule="atLeast"/>
        <w:rPr>
          <w:rFonts w:ascii="宋体" w:eastAsia="宋体"/>
          <w:color w:val="auto"/>
          <w:sz w:val="22"/>
          <w:szCs w:val="22"/>
          <w:u w:val="single"/>
        </w:rPr>
      </w:pPr>
    </w:p>
    <w:p w14:paraId="45A08C09">
      <w:pPr>
        <w:pStyle w:val="48"/>
        <w:rPr>
          <w:color w:val="auto"/>
          <w:lang w:val="zh-CN"/>
        </w:rPr>
      </w:pPr>
    </w:p>
    <w:p w14:paraId="39AAB1A6">
      <w:pPr>
        <w:pStyle w:val="16"/>
        <w:rPr>
          <w:lang w:val="zh-CN"/>
        </w:rPr>
      </w:pPr>
    </w:p>
    <w:p w14:paraId="2D43B76B">
      <w:pPr>
        <w:pStyle w:val="16"/>
        <w:rPr>
          <w:lang w:val="zh-CN"/>
        </w:rPr>
      </w:pPr>
    </w:p>
    <w:p w14:paraId="1F1629EC">
      <w:pPr>
        <w:pStyle w:val="16"/>
        <w:rPr>
          <w:lang w:val="zh-CN"/>
        </w:rPr>
      </w:pPr>
    </w:p>
    <w:p w14:paraId="624DBAE7">
      <w:pPr>
        <w:pStyle w:val="48"/>
        <w:rPr>
          <w:color w:val="auto"/>
          <w:lang w:val="zh-CN"/>
        </w:rPr>
      </w:pPr>
    </w:p>
    <w:p w14:paraId="78A88F48">
      <w:pPr>
        <w:pStyle w:val="33"/>
        <w:ind w:left="0" w:leftChars="0" w:firstLine="0" w:firstLineChars="0"/>
        <w:rPr>
          <w:lang w:val="zh-CN"/>
        </w:rPr>
      </w:pPr>
    </w:p>
    <w:p w14:paraId="73765AA8">
      <w:pPr>
        <w:pStyle w:val="37"/>
        <w:jc w:val="both"/>
        <w:rPr>
          <w:rFonts w:hint="eastAsia" w:ascii="宋体" w:hAnsi="宋体"/>
          <w:color w:val="auto"/>
          <w:sz w:val="36"/>
          <w:szCs w:val="36"/>
        </w:rPr>
      </w:pPr>
    </w:p>
    <w:p w14:paraId="29D3BA6A">
      <w:pPr>
        <w:pStyle w:val="37"/>
        <w:jc w:val="center"/>
        <w:rPr>
          <w:rFonts w:ascii="宋体" w:hAnsi="宋体"/>
          <w:color w:val="auto"/>
          <w:sz w:val="36"/>
          <w:szCs w:val="36"/>
          <w:lang w:val="zh-CN"/>
        </w:rPr>
      </w:pPr>
      <w:r>
        <w:rPr>
          <w:rFonts w:hint="eastAsia" w:ascii="宋体" w:hAnsi="宋体"/>
          <w:color w:val="auto"/>
          <w:sz w:val="36"/>
          <w:szCs w:val="36"/>
        </w:rPr>
        <w:t>第</w:t>
      </w:r>
      <w:r>
        <w:rPr>
          <w:rFonts w:hint="eastAsia" w:ascii="宋体" w:hAnsi="宋体"/>
          <w:color w:val="auto"/>
          <w:sz w:val="36"/>
          <w:szCs w:val="36"/>
          <w:lang w:eastAsia="zh-CN"/>
        </w:rPr>
        <w:t>六</w:t>
      </w:r>
      <w:r>
        <w:rPr>
          <w:rFonts w:hint="eastAsia" w:ascii="宋体" w:hAnsi="宋体"/>
          <w:color w:val="auto"/>
          <w:sz w:val="36"/>
          <w:szCs w:val="36"/>
        </w:rPr>
        <w:t>部分</w:t>
      </w:r>
      <w:r>
        <w:rPr>
          <w:rFonts w:hint="eastAsia" w:ascii="宋体" w:hAnsi="宋体"/>
          <w:color w:val="auto"/>
          <w:sz w:val="36"/>
          <w:szCs w:val="36"/>
          <w:lang w:val="en-US" w:eastAsia="zh-CN"/>
        </w:rPr>
        <w:t xml:space="preserve">  </w:t>
      </w:r>
      <w:r>
        <w:rPr>
          <w:rFonts w:hint="eastAsia" w:ascii="宋体" w:hAnsi="宋体"/>
          <w:color w:val="auto"/>
          <w:sz w:val="36"/>
          <w:szCs w:val="36"/>
          <w:lang w:val="zh-CN"/>
        </w:rPr>
        <w:t>投标文件格式</w:t>
      </w:r>
      <w:bookmarkEnd w:id="80"/>
    </w:p>
    <w:p w14:paraId="7020B2DF">
      <w:pPr>
        <w:autoSpaceDE w:val="0"/>
        <w:autoSpaceDN w:val="0"/>
        <w:adjustRightInd w:val="0"/>
        <w:spacing w:line="460" w:lineRule="atLeast"/>
        <w:jc w:val="center"/>
        <w:rPr>
          <w:rFonts w:ascii="宋体" w:eastAsia="宋体"/>
          <w:bCs w:val="0"/>
          <w:color w:val="auto"/>
          <w:sz w:val="36"/>
          <w:szCs w:val="36"/>
        </w:rPr>
      </w:pPr>
      <w:r>
        <w:rPr>
          <w:rFonts w:hint="eastAsia" w:ascii="宋体" w:eastAsia="宋体"/>
          <w:bCs w:val="0"/>
          <w:color w:val="auto"/>
          <w:sz w:val="36"/>
          <w:szCs w:val="36"/>
        </w:rPr>
        <w:t>一、资格文件格式</w:t>
      </w:r>
    </w:p>
    <w:p w14:paraId="7004EEA6">
      <w:pPr>
        <w:autoSpaceDE w:val="0"/>
        <w:autoSpaceDN w:val="0"/>
        <w:adjustRightInd w:val="0"/>
        <w:spacing w:line="460" w:lineRule="atLeast"/>
        <w:rPr>
          <w:rFonts w:ascii="宋体" w:eastAsia="宋体"/>
          <w:b w:val="0"/>
          <w:color w:val="auto"/>
          <w:sz w:val="36"/>
          <w:szCs w:val="36"/>
          <w:lang w:val="zh-CN"/>
        </w:rPr>
      </w:pPr>
      <w:r>
        <w:rPr>
          <w:rFonts w:hint="eastAsia" w:ascii="宋体" w:eastAsia="宋体"/>
          <w:b w:val="0"/>
          <w:color w:val="auto"/>
          <w:sz w:val="36"/>
          <w:szCs w:val="36"/>
          <w:lang w:val="zh-CN"/>
        </w:rPr>
        <w:t>附件一</w:t>
      </w:r>
    </w:p>
    <w:p w14:paraId="0995BF50">
      <w:pPr>
        <w:tabs>
          <w:tab w:val="left" w:pos="1080"/>
        </w:tabs>
        <w:autoSpaceDE w:val="0"/>
        <w:autoSpaceDN w:val="0"/>
        <w:adjustRightInd w:val="0"/>
        <w:spacing w:line="460" w:lineRule="atLeast"/>
        <w:jc w:val="center"/>
        <w:rPr>
          <w:rFonts w:hint="eastAsia" w:ascii="宋体" w:hAnsi="宋体" w:eastAsia="宋体" w:cs="宋体"/>
          <w:b w:val="0"/>
          <w:sz w:val="36"/>
          <w:szCs w:val="36"/>
          <w:lang w:val="zh-CN"/>
        </w:rPr>
      </w:pPr>
      <w:r>
        <w:rPr>
          <w:rFonts w:hint="eastAsia" w:ascii="宋体" w:hAnsi="宋体" w:eastAsia="宋体" w:cs="宋体"/>
          <w:b w:val="0"/>
          <w:sz w:val="36"/>
          <w:szCs w:val="36"/>
          <w:lang w:val="zh-CN"/>
        </w:rPr>
        <w:t>投标供应商参与政府采购活动投标资格声明函</w:t>
      </w:r>
    </w:p>
    <w:tbl>
      <w:tblPr>
        <w:tblStyle w:val="39"/>
        <w:tblW w:w="9940"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8790"/>
      </w:tblGrid>
      <w:tr w14:paraId="27D8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50" w:type="dxa"/>
            <w:noWrap w:val="0"/>
            <w:vAlign w:val="top"/>
          </w:tcPr>
          <w:p w14:paraId="0971472D">
            <w:pPr>
              <w:pStyle w:val="22"/>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项目名称</w:t>
            </w:r>
          </w:p>
        </w:tc>
        <w:tc>
          <w:tcPr>
            <w:tcW w:w="8790" w:type="dxa"/>
            <w:noWrap w:val="0"/>
            <w:vAlign w:val="top"/>
          </w:tcPr>
          <w:p w14:paraId="1749171C">
            <w:pPr>
              <w:pStyle w:val="22"/>
              <w:adjustRightInd w:val="0"/>
              <w:snapToGrid w:val="0"/>
              <w:spacing w:line="440" w:lineRule="exact"/>
              <w:rPr>
                <w:rFonts w:ascii="宋体" w:hAnsi="宋体" w:eastAsia="宋体" w:cs="宋体"/>
                <w:b w:val="0"/>
                <w:sz w:val="22"/>
                <w:szCs w:val="22"/>
                <w:lang w:val="en-US" w:eastAsia="zh-CN"/>
              </w:rPr>
            </w:pPr>
            <w:r>
              <w:rPr>
                <w:rFonts w:hint="eastAsia" w:eastAsia="宋体"/>
                <w:b w:val="0"/>
                <w:color w:val="auto"/>
                <w:sz w:val="22"/>
                <w:szCs w:val="22"/>
                <w:lang w:eastAsia="zh-CN"/>
              </w:rPr>
              <w:t>文成县看守所（拘留所）医疗医生执勤服务</w:t>
            </w:r>
          </w:p>
        </w:tc>
      </w:tr>
      <w:tr w14:paraId="4C42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50" w:type="dxa"/>
            <w:noWrap w:val="0"/>
            <w:vAlign w:val="top"/>
          </w:tcPr>
          <w:p w14:paraId="7E5F7D1A">
            <w:pPr>
              <w:pStyle w:val="22"/>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项目编号</w:t>
            </w:r>
          </w:p>
        </w:tc>
        <w:tc>
          <w:tcPr>
            <w:tcW w:w="8790" w:type="dxa"/>
            <w:noWrap w:val="0"/>
            <w:vAlign w:val="top"/>
          </w:tcPr>
          <w:p w14:paraId="30FE581D">
            <w:pPr>
              <w:pStyle w:val="22"/>
              <w:adjustRightInd w:val="0"/>
              <w:snapToGrid w:val="0"/>
              <w:spacing w:line="440" w:lineRule="exact"/>
              <w:rPr>
                <w:rFonts w:hint="default" w:ascii="宋体" w:hAnsi="宋体" w:eastAsia="宋体" w:cs="宋体"/>
                <w:b w:val="0"/>
                <w:sz w:val="22"/>
                <w:szCs w:val="22"/>
                <w:lang w:val="en-US" w:eastAsia="zh-CN"/>
              </w:rPr>
            </w:pPr>
            <w:r>
              <w:rPr>
                <w:rFonts w:hint="eastAsia" w:hAnsi="宋体" w:eastAsia="宋体" w:cs="宋体"/>
                <w:b w:val="0"/>
                <w:sz w:val="22"/>
                <w:szCs w:val="22"/>
                <w:lang w:val="en-US" w:eastAsia="zh-CN"/>
              </w:rPr>
              <w:t>XYZB-WCX-2025-24</w:t>
            </w:r>
          </w:p>
        </w:tc>
      </w:tr>
      <w:tr w14:paraId="6386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noWrap w:val="0"/>
            <w:vAlign w:val="top"/>
          </w:tcPr>
          <w:p w14:paraId="7774C299">
            <w:pPr>
              <w:pStyle w:val="22"/>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时    间</w:t>
            </w:r>
          </w:p>
        </w:tc>
        <w:tc>
          <w:tcPr>
            <w:tcW w:w="8790" w:type="dxa"/>
            <w:noWrap w:val="0"/>
            <w:vAlign w:val="top"/>
          </w:tcPr>
          <w:p w14:paraId="5CFA3FC8">
            <w:pPr>
              <w:pStyle w:val="22"/>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投标截止时间前</w:t>
            </w:r>
          </w:p>
        </w:tc>
      </w:tr>
      <w:tr w14:paraId="26FF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940" w:type="dxa"/>
            <w:gridSpan w:val="2"/>
            <w:noWrap w:val="0"/>
            <w:vAlign w:val="top"/>
          </w:tcPr>
          <w:p w14:paraId="2CA41F5E">
            <w:pPr>
              <w:pStyle w:val="22"/>
              <w:adjustRightInd w:val="0"/>
              <w:snapToGrid w:val="0"/>
              <w:spacing w:line="400" w:lineRule="exact"/>
              <w:ind w:firstLine="450"/>
              <w:rPr>
                <w:rFonts w:ascii="宋体" w:hAnsi="宋体" w:eastAsia="宋体" w:cs="宋体"/>
                <w:b w:val="0"/>
                <w:sz w:val="22"/>
                <w:szCs w:val="22"/>
                <w:lang w:val="en-US" w:eastAsia="zh-CN"/>
              </w:rPr>
            </w:pPr>
            <w:r>
              <w:rPr>
                <w:rFonts w:ascii="宋体" w:hAnsi="宋体" w:eastAsia="宋体" w:cs="宋体"/>
                <w:b w:val="0"/>
                <w:sz w:val="22"/>
                <w:szCs w:val="22"/>
                <w:lang w:val="en-US" w:eastAsia="zh-CN"/>
              </w:rPr>
              <w:t>我单位参与</w:t>
            </w:r>
            <w:r>
              <w:rPr>
                <w:rFonts w:hint="eastAsia" w:hAnsi="宋体" w:eastAsia="宋体" w:cs="宋体"/>
                <w:b w:val="0"/>
                <w:sz w:val="22"/>
                <w:szCs w:val="22"/>
                <w:lang w:val="en-US" w:eastAsia="zh-CN"/>
              </w:rPr>
              <w:t>文成县看守所（拘留所）医疗医生执勤服务</w:t>
            </w:r>
            <w:r>
              <w:rPr>
                <w:rFonts w:ascii="宋体" w:hAnsi="宋体" w:eastAsia="宋体" w:cs="宋体"/>
                <w:b w:val="0"/>
                <w:sz w:val="22"/>
                <w:szCs w:val="22"/>
                <w:lang w:val="en-US" w:eastAsia="zh-CN"/>
              </w:rPr>
              <w:t>投标，现声明如下：</w:t>
            </w:r>
          </w:p>
          <w:p w14:paraId="3E219AB6">
            <w:pPr>
              <w:pStyle w:val="22"/>
              <w:adjustRightInd w:val="0"/>
              <w:snapToGrid w:val="0"/>
              <w:spacing w:line="400" w:lineRule="exact"/>
              <w:ind w:firstLine="450"/>
              <w:rPr>
                <w:rFonts w:ascii="宋体" w:hAnsi="宋体" w:eastAsia="宋体" w:cs="宋体"/>
                <w:b w:val="0"/>
                <w:sz w:val="22"/>
                <w:szCs w:val="22"/>
                <w:lang w:val="en-US" w:eastAsia="zh-CN"/>
              </w:rPr>
            </w:pPr>
            <w:r>
              <w:rPr>
                <w:rFonts w:ascii="宋体" w:hAnsi="宋体" w:eastAsia="宋体" w:cs="宋体"/>
                <w:b w:val="0"/>
                <w:sz w:val="22"/>
                <w:szCs w:val="22"/>
                <w:lang w:val="en-US" w:eastAsia="zh-CN"/>
              </w:rPr>
              <w:t xml:space="preserve">1、我单位符合政府采购法第二十二条的规定。 </w:t>
            </w:r>
          </w:p>
          <w:p w14:paraId="60277715">
            <w:pPr>
              <w:pStyle w:val="22"/>
              <w:adjustRightInd w:val="0"/>
              <w:snapToGrid w:val="0"/>
              <w:spacing w:line="400" w:lineRule="exact"/>
              <w:ind w:firstLine="450"/>
              <w:rPr>
                <w:rFonts w:ascii="宋体" w:hAnsi="宋体" w:eastAsia="宋体" w:cs="宋体"/>
                <w:b w:val="0"/>
                <w:sz w:val="22"/>
                <w:szCs w:val="22"/>
                <w:lang w:val="en-US" w:eastAsia="zh-CN"/>
              </w:rPr>
            </w:pPr>
            <w:r>
              <w:rPr>
                <w:rFonts w:ascii="宋体" w:hAnsi="宋体" w:eastAsia="宋体" w:cs="宋体"/>
                <w:b w:val="0"/>
                <w:sz w:val="22"/>
                <w:szCs w:val="22"/>
                <w:lang w:val="en-US" w:eastAsia="zh-CN"/>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ascii="宋体" w:hAnsi="宋体" w:eastAsia="宋体" w:cs="宋体"/>
                <w:sz w:val="22"/>
                <w:szCs w:val="22"/>
                <w:u w:val="single"/>
                <w:lang w:val="en-US" w:eastAsia="zh-CN"/>
              </w:rPr>
              <w:t>□</w:t>
            </w:r>
            <w:r>
              <w:rPr>
                <w:rFonts w:ascii="宋体" w:hAnsi="宋体" w:eastAsia="宋体" w:cs="宋体"/>
                <w:b w:val="0"/>
                <w:sz w:val="22"/>
                <w:szCs w:val="22"/>
                <w:u w:val="single"/>
                <w:lang w:val="en-US" w:eastAsia="zh-CN"/>
              </w:rPr>
              <w:t>存在/</w:t>
            </w:r>
            <w:r>
              <w:rPr>
                <w:rFonts w:ascii="宋体" w:hAnsi="宋体" w:eastAsia="宋体" w:cs="宋体"/>
                <w:sz w:val="22"/>
                <w:szCs w:val="22"/>
                <w:u w:val="single"/>
                <w:lang w:val="en-US" w:eastAsia="zh-CN"/>
              </w:rPr>
              <w:t>□</w:t>
            </w:r>
            <w:r>
              <w:rPr>
                <w:rFonts w:ascii="宋体" w:hAnsi="宋体" w:eastAsia="宋体" w:cs="宋体"/>
                <w:b w:val="0"/>
                <w:sz w:val="22"/>
                <w:szCs w:val="22"/>
                <w:u w:val="single"/>
                <w:lang w:val="en-US" w:eastAsia="zh-CN"/>
              </w:rPr>
              <w:t>不存在</w:t>
            </w:r>
            <w:r>
              <w:rPr>
                <w:rFonts w:ascii="宋体" w:hAnsi="宋体" w:eastAsia="宋体" w:cs="宋体"/>
                <w:b w:val="0"/>
                <w:sz w:val="22"/>
                <w:szCs w:val="22"/>
                <w:lang w:val="en-US" w:eastAsia="zh-CN"/>
              </w:rPr>
              <w:t>上述文件规定依法限制参与政府采购的情况。（说明：在</w:t>
            </w:r>
            <w:r>
              <w:rPr>
                <w:rFonts w:ascii="宋体" w:hAnsi="宋体" w:eastAsia="宋体" w:cs="宋体"/>
                <w:sz w:val="22"/>
                <w:szCs w:val="22"/>
                <w:lang w:val="en-US" w:eastAsia="zh-CN"/>
              </w:rPr>
              <w:t>□</w:t>
            </w:r>
            <w:r>
              <w:rPr>
                <w:rFonts w:ascii="宋体" w:hAnsi="宋体" w:eastAsia="宋体" w:cs="宋体"/>
                <w:b w:val="0"/>
                <w:sz w:val="22"/>
                <w:szCs w:val="22"/>
                <w:lang w:val="en-US" w:eastAsia="zh-CN"/>
              </w:rPr>
              <w:t>上打</w:t>
            </w:r>
            <w:r>
              <w:rPr>
                <w:rFonts w:ascii="宋体" w:hAnsi="宋体" w:eastAsia="宋体" w:cs="宋体"/>
                <w:sz w:val="22"/>
                <w:szCs w:val="22"/>
                <w:lang w:val="en-US" w:eastAsia="zh-CN"/>
              </w:rPr>
              <w:t>√</w:t>
            </w:r>
            <w:r>
              <w:rPr>
                <w:rFonts w:ascii="宋体" w:hAnsi="宋体" w:eastAsia="宋体" w:cs="宋体"/>
                <w:b w:val="0"/>
                <w:sz w:val="22"/>
                <w:szCs w:val="22"/>
                <w:lang w:val="en-US" w:eastAsia="zh-CN"/>
              </w:rPr>
              <w:t>。）</w:t>
            </w:r>
          </w:p>
          <w:p w14:paraId="2B18899C">
            <w:pPr>
              <w:tabs>
                <w:tab w:val="center" w:pos="4483"/>
              </w:tabs>
              <w:adjustRightInd w:val="0"/>
              <w:spacing w:line="400" w:lineRule="exact"/>
              <w:ind w:firstLine="400"/>
              <w:rPr>
                <w:rFonts w:hint="eastAsia" w:ascii="宋体" w:hAnsi="宋体" w:eastAsia="宋体" w:cs="宋体"/>
                <w:b w:val="0"/>
                <w:sz w:val="22"/>
                <w:szCs w:val="22"/>
              </w:rPr>
            </w:pPr>
            <w:r>
              <w:rPr>
                <w:rFonts w:hint="eastAsia" w:ascii="宋体" w:hAnsi="宋体" w:eastAsia="宋体" w:cs="宋体"/>
                <w:b w:val="0"/>
                <w:sz w:val="22"/>
                <w:szCs w:val="22"/>
              </w:rPr>
              <w:t>3、我单位</w:t>
            </w:r>
            <w:r>
              <w:rPr>
                <w:rFonts w:hint="eastAsia" w:ascii="宋体" w:hAnsi="宋体" w:eastAsia="宋体" w:cs="宋体"/>
                <w:sz w:val="22"/>
                <w:szCs w:val="22"/>
              </w:rPr>
              <w:t>□</w:t>
            </w:r>
            <w:r>
              <w:rPr>
                <w:rFonts w:hint="eastAsia" w:ascii="宋体" w:hAnsi="宋体" w:eastAsia="宋体" w:cs="宋体"/>
                <w:b w:val="0"/>
                <w:sz w:val="22"/>
                <w:szCs w:val="22"/>
              </w:rPr>
              <w:t>没有被限制参加政府采购活动/</w:t>
            </w:r>
            <w:r>
              <w:rPr>
                <w:rFonts w:hint="eastAsia" w:ascii="宋体" w:hAnsi="宋体" w:eastAsia="宋体" w:cs="宋体"/>
                <w:sz w:val="22"/>
                <w:szCs w:val="22"/>
              </w:rPr>
              <w:t>□</w:t>
            </w:r>
            <w:r>
              <w:rPr>
                <w:rFonts w:hint="eastAsia" w:ascii="宋体" w:hAnsi="宋体" w:eastAsia="宋体" w:cs="宋体"/>
                <w:b w:val="0"/>
                <w:sz w:val="22"/>
                <w:szCs w:val="22"/>
              </w:rPr>
              <w:t>在参加政府采购活动前3年内因违法经营被禁止在一定期限内参加政府采购活动，但期限届满，已可以参加政府采购活动。（说明：在</w:t>
            </w:r>
            <w:r>
              <w:rPr>
                <w:rFonts w:hint="eastAsia" w:ascii="宋体" w:hAnsi="宋体" w:eastAsia="宋体" w:cs="宋体"/>
                <w:sz w:val="22"/>
                <w:szCs w:val="22"/>
              </w:rPr>
              <w:t>□</w:t>
            </w:r>
            <w:r>
              <w:rPr>
                <w:rFonts w:hint="eastAsia" w:ascii="宋体" w:hAnsi="宋体" w:eastAsia="宋体" w:cs="宋体"/>
                <w:b w:val="0"/>
                <w:sz w:val="22"/>
                <w:szCs w:val="22"/>
              </w:rPr>
              <w:t>上打</w:t>
            </w:r>
            <w:r>
              <w:rPr>
                <w:rFonts w:hint="eastAsia" w:ascii="宋体" w:hAnsi="宋体" w:eastAsia="宋体" w:cs="宋体"/>
                <w:sz w:val="22"/>
                <w:szCs w:val="22"/>
              </w:rPr>
              <w:t>√</w:t>
            </w:r>
            <w:r>
              <w:rPr>
                <w:rFonts w:hint="eastAsia" w:ascii="宋体" w:hAnsi="宋体" w:eastAsia="宋体" w:cs="宋体"/>
                <w:b w:val="0"/>
                <w:sz w:val="22"/>
                <w:szCs w:val="22"/>
              </w:rPr>
              <w:t>。）</w:t>
            </w:r>
          </w:p>
          <w:p w14:paraId="11C5B4DE">
            <w:pPr>
              <w:tabs>
                <w:tab w:val="center" w:pos="4483"/>
              </w:tabs>
              <w:adjustRightInd w:val="0"/>
              <w:spacing w:line="400" w:lineRule="exact"/>
              <w:ind w:firstLine="400"/>
              <w:rPr>
                <w:rFonts w:hint="eastAsia" w:ascii="宋体" w:hAnsi="宋体" w:eastAsia="宋体" w:cs="宋体"/>
                <w:b w:val="0"/>
                <w:sz w:val="22"/>
                <w:szCs w:val="22"/>
                <w:u w:val="single"/>
              </w:rPr>
            </w:pPr>
            <w:r>
              <w:rPr>
                <w:rFonts w:hint="eastAsia" w:ascii="宋体" w:hAnsi="宋体" w:eastAsia="宋体" w:cs="宋体"/>
                <w:b w:val="0"/>
                <w:sz w:val="22"/>
                <w:szCs w:val="22"/>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hAnsi="宋体" w:eastAsia="宋体" w:cs="宋体"/>
                <w:b w:val="0"/>
                <w:sz w:val="22"/>
                <w:szCs w:val="22"/>
                <w:u w:val="single"/>
              </w:rPr>
              <w:t xml:space="preserve">                    </w:t>
            </w:r>
          </w:p>
          <w:p w14:paraId="5F4DFF13">
            <w:pPr>
              <w:tabs>
                <w:tab w:val="center" w:pos="4483"/>
              </w:tabs>
              <w:adjustRightInd w:val="0"/>
              <w:spacing w:line="400" w:lineRule="exact"/>
              <w:ind w:firstLine="400"/>
              <w:rPr>
                <w:rFonts w:hint="eastAsia" w:ascii="宋体" w:hAnsi="宋体" w:eastAsia="宋体" w:cs="宋体"/>
                <w:b w:val="0"/>
                <w:sz w:val="22"/>
                <w:szCs w:val="22"/>
              </w:rPr>
            </w:pPr>
            <w:r>
              <w:rPr>
                <w:rFonts w:hint="eastAsia" w:ascii="宋体" w:hAnsi="宋体" w:eastAsia="宋体" w:cs="宋体"/>
                <w:b w:val="0"/>
                <w:sz w:val="22"/>
                <w:szCs w:val="22"/>
              </w:rPr>
              <w:t>5、我单位符合本项目特定资格条件：</w:t>
            </w:r>
            <w:r>
              <w:rPr>
                <w:rFonts w:hint="eastAsia" w:ascii="宋体" w:hAnsi="宋体" w:eastAsia="宋体" w:cs="宋体"/>
                <w:b w:val="0"/>
                <w:sz w:val="22"/>
                <w:szCs w:val="22"/>
                <w:u w:val="single"/>
              </w:rPr>
              <w:t xml:space="preserve">               </w:t>
            </w:r>
            <w:r>
              <w:rPr>
                <w:rFonts w:hint="eastAsia" w:ascii="宋体" w:hAnsi="宋体" w:eastAsia="宋体" w:cs="宋体"/>
                <w:b w:val="0"/>
                <w:sz w:val="22"/>
                <w:szCs w:val="22"/>
              </w:rPr>
              <w:t>的要求，并在投标文件中提供了相应的证明材料（招标文件没有要求特定资格条件的，本条款空格处可以空白）</w:t>
            </w:r>
          </w:p>
          <w:p w14:paraId="63F23949">
            <w:pPr>
              <w:tabs>
                <w:tab w:val="center" w:pos="4483"/>
              </w:tabs>
              <w:adjustRightInd w:val="0"/>
              <w:spacing w:line="40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6、我单位与参加本次项目同一合同项下政府采购活动的其他供应商不存在单位负责人为同一人或者直接控股、管理关系。</w:t>
            </w:r>
          </w:p>
          <w:p w14:paraId="1A240BDF">
            <w:pPr>
              <w:tabs>
                <w:tab w:val="center" w:pos="4483"/>
              </w:tabs>
              <w:adjustRightInd w:val="0"/>
              <w:spacing w:line="400" w:lineRule="exact"/>
              <w:ind w:firstLine="440" w:firstLineChars="200"/>
              <w:rPr>
                <w:rFonts w:hint="eastAsia" w:ascii="宋体" w:hAnsi="宋体" w:eastAsia="宋体" w:cs="宋体"/>
                <w:bCs/>
                <w:sz w:val="22"/>
                <w:szCs w:val="22"/>
              </w:rPr>
            </w:pPr>
            <w:r>
              <w:rPr>
                <w:rFonts w:hint="eastAsia" w:ascii="宋体" w:hAnsi="宋体" w:eastAsia="宋体" w:cs="宋体"/>
                <w:b w:val="0"/>
                <w:sz w:val="22"/>
                <w:szCs w:val="22"/>
              </w:rPr>
              <w:t>7、本公司所提交的声明和陈述均是真实的、准确的。若与真实情况不符，本公司愿意承担由此而产生的一切后果。</w:t>
            </w:r>
          </w:p>
        </w:tc>
      </w:tr>
      <w:tr w14:paraId="74F8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940" w:type="dxa"/>
            <w:gridSpan w:val="2"/>
            <w:noWrap w:val="0"/>
            <w:vAlign w:val="center"/>
          </w:tcPr>
          <w:p w14:paraId="77F5BCD6">
            <w:pPr>
              <w:pStyle w:val="22"/>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投标供应商（盖章）：</w:t>
            </w:r>
          </w:p>
        </w:tc>
      </w:tr>
      <w:tr w14:paraId="39AB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940" w:type="dxa"/>
            <w:gridSpan w:val="2"/>
            <w:noWrap w:val="0"/>
            <w:vAlign w:val="center"/>
          </w:tcPr>
          <w:p w14:paraId="1D663D6F">
            <w:pPr>
              <w:pStyle w:val="22"/>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法定代表人或授权代表（签字或盖章）：</w:t>
            </w:r>
          </w:p>
        </w:tc>
      </w:tr>
      <w:tr w14:paraId="3139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940" w:type="dxa"/>
            <w:gridSpan w:val="2"/>
            <w:noWrap w:val="0"/>
            <w:vAlign w:val="center"/>
          </w:tcPr>
          <w:p w14:paraId="48B9823B">
            <w:pPr>
              <w:pStyle w:val="22"/>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签署日期：</w:t>
            </w:r>
          </w:p>
        </w:tc>
      </w:tr>
    </w:tbl>
    <w:p w14:paraId="48776702">
      <w:pPr>
        <w:pStyle w:val="17"/>
        <w:ind w:firstLine="0"/>
        <w:rPr>
          <w:rFonts w:ascii="宋体" w:eastAsia="宋体"/>
          <w:b/>
          <w:sz w:val="36"/>
        </w:rPr>
      </w:pPr>
    </w:p>
    <w:p w14:paraId="42DFCBD6">
      <w:pPr>
        <w:pStyle w:val="17"/>
        <w:ind w:firstLine="0"/>
        <w:jc w:val="center"/>
        <w:rPr>
          <w:rFonts w:ascii="宋体" w:eastAsia="宋体"/>
          <w:sz w:val="36"/>
          <w:szCs w:val="36"/>
          <w:highlight w:val="yellow"/>
          <w:lang w:val="zh-CN"/>
        </w:rPr>
      </w:pPr>
      <w:r>
        <w:rPr>
          <w:rFonts w:hint="eastAsia" w:ascii="宋体" w:eastAsia="宋体"/>
          <w:b/>
          <w:sz w:val="36"/>
          <w:szCs w:val="36"/>
        </w:rPr>
        <w:t>二、报价文件格式</w:t>
      </w:r>
    </w:p>
    <w:p w14:paraId="362AC6F4">
      <w:pPr>
        <w:spacing w:line="430" w:lineRule="atLeast"/>
        <w:rPr>
          <w:rFonts w:hint="eastAsia" w:ascii="宋体" w:eastAsia="宋体"/>
          <w:color w:val="auto"/>
          <w:sz w:val="36"/>
          <w:szCs w:val="36"/>
          <w:lang w:val="zh-CN" w:eastAsia="zh-CN"/>
        </w:rPr>
      </w:pPr>
      <w:bookmarkStart w:id="102" w:name="_Toc295828979"/>
      <w:r>
        <w:rPr>
          <w:rFonts w:hint="eastAsia" w:ascii="宋体" w:eastAsia="宋体"/>
          <w:b w:val="0"/>
          <w:color w:val="auto"/>
          <w:sz w:val="36"/>
          <w:szCs w:val="36"/>
        </w:rPr>
        <w:t>附件</w:t>
      </w:r>
      <w:bookmarkEnd w:id="102"/>
      <w:r>
        <w:rPr>
          <w:rFonts w:hint="eastAsia" w:ascii="宋体" w:eastAsia="宋体"/>
          <w:b w:val="0"/>
          <w:color w:val="auto"/>
          <w:sz w:val="36"/>
          <w:szCs w:val="36"/>
          <w:lang w:val="en-US" w:eastAsia="zh-CN"/>
        </w:rPr>
        <w:t>二</w:t>
      </w:r>
    </w:p>
    <w:p w14:paraId="64A6F1BE">
      <w:pPr>
        <w:autoSpaceDE w:val="0"/>
        <w:autoSpaceDN w:val="0"/>
        <w:adjustRightInd w:val="0"/>
        <w:jc w:val="center"/>
        <w:rPr>
          <w:rFonts w:ascii="宋体" w:eastAsia="宋体"/>
          <w:color w:val="auto"/>
          <w:sz w:val="36"/>
          <w:szCs w:val="36"/>
          <w:lang w:val="zh-CN"/>
        </w:rPr>
      </w:pPr>
      <w:r>
        <w:rPr>
          <w:rFonts w:hint="eastAsia" w:ascii="宋体" w:eastAsia="宋体"/>
          <w:color w:val="auto"/>
          <w:sz w:val="36"/>
          <w:szCs w:val="36"/>
          <w:lang w:val="zh-CN"/>
        </w:rPr>
        <w:t>开标一览表</w:t>
      </w:r>
    </w:p>
    <w:p w14:paraId="29716313">
      <w:pPr>
        <w:autoSpaceDE w:val="0"/>
        <w:autoSpaceDN w:val="0"/>
        <w:adjustRightInd w:val="0"/>
        <w:jc w:val="center"/>
        <w:rPr>
          <w:rFonts w:ascii="宋体" w:eastAsia="宋体"/>
          <w:color w:val="auto"/>
          <w:sz w:val="44"/>
          <w:lang w:val="zh-CN"/>
        </w:rPr>
      </w:pPr>
    </w:p>
    <w:p w14:paraId="394F017B">
      <w:pPr>
        <w:autoSpaceDE w:val="0"/>
        <w:autoSpaceDN w:val="0"/>
        <w:adjustRightInd w:val="0"/>
        <w:rPr>
          <w:rFonts w:ascii="宋体" w:eastAsia="宋体"/>
          <w:color w:val="auto"/>
          <w:sz w:val="22"/>
          <w:szCs w:val="22"/>
          <w:lang w:val="zh-CN"/>
        </w:rPr>
      </w:pPr>
      <w:r>
        <w:rPr>
          <w:rFonts w:hint="eastAsia" w:ascii="宋体" w:eastAsia="宋体"/>
          <w:color w:val="auto"/>
          <w:sz w:val="22"/>
          <w:szCs w:val="22"/>
          <w:lang w:val="zh-CN"/>
        </w:rPr>
        <w:t xml:space="preserve">供应商名称：               </w:t>
      </w:r>
      <w:r>
        <w:rPr>
          <w:rFonts w:hint="eastAsia" w:ascii="宋体" w:eastAsia="宋体"/>
          <w:color w:val="auto"/>
          <w:sz w:val="22"/>
          <w:szCs w:val="22"/>
          <w:lang w:val="en-US" w:eastAsia="zh-CN"/>
        </w:rPr>
        <w:t>采购</w:t>
      </w:r>
      <w:r>
        <w:rPr>
          <w:rFonts w:hint="eastAsia" w:ascii="宋体" w:eastAsia="宋体"/>
          <w:color w:val="auto"/>
          <w:sz w:val="22"/>
          <w:szCs w:val="22"/>
          <w:lang w:val="zh-CN"/>
        </w:rPr>
        <w:t>编号：                  报价单位：</w:t>
      </w:r>
      <w:r>
        <w:rPr>
          <w:rFonts w:hint="eastAsia" w:ascii="宋体" w:eastAsia="宋体"/>
          <w:color w:val="auto"/>
          <w:sz w:val="22"/>
          <w:szCs w:val="22"/>
          <w:u w:val="single"/>
          <w:lang w:val="zh-CN"/>
        </w:rPr>
        <w:t>人民币元</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335"/>
        <w:gridCol w:w="3020"/>
        <w:gridCol w:w="1140"/>
        <w:gridCol w:w="1235"/>
      </w:tblGrid>
      <w:tr w14:paraId="276C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2830" w:type="dxa"/>
            <w:vAlign w:val="center"/>
          </w:tcPr>
          <w:p w14:paraId="7164281F">
            <w:pPr>
              <w:pStyle w:val="22"/>
              <w:jc w:val="center"/>
              <w:rPr>
                <w:rFonts w:hAnsi="宋体" w:eastAsia="宋体"/>
                <w:b w:val="0"/>
                <w:color w:val="auto"/>
                <w:sz w:val="22"/>
                <w:szCs w:val="22"/>
              </w:rPr>
            </w:pPr>
            <w:r>
              <w:rPr>
                <w:rFonts w:hint="eastAsia" w:hAnsi="宋体" w:eastAsia="宋体"/>
                <w:b w:val="0"/>
                <w:color w:val="auto"/>
                <w:sz w:val="22"/>
                <w:szCs w:val="22"/>
              </w:rPr>
              <w:t>项目名称</w:t>
            </w:r>
          </w:p>
        </w:tc>
        <w:tc>
          <w:tcPr>
            <w:tcW w:w="1335" w:type="dxa"/>
            <w:vAlign w:val="center"/>
          </w:tcPr>
          <w:p w14:paraId="72F45F46">
            <w:pPr>
              <w:pStyle w:val="22"/>
              <w:jc w:val="center"/>
              <w:rPr>
                <w:rFonts w:hint="eastAsia" w:hAnsi="宋体" w:eastAsia="宋体"/>
                <w:b w:val="0"/>
                <w:color w:val="auto"/>
                <w:sz w:val="22"/>
                <w:szCs w:val="22"/>
              </w:rPr>
            </w:pPr>
            <w:r>
              <w:rPr>
                <w:rFonts w:hint="eastAsia" w:ascii="宋体" w:eastAsia="宋体" w:cs="宋体"/>
                <w:b w:val="0"/>
                <w:bCs w:val="0"/>
                <w:color w:val="auto"/>
                <w:sz w:val="22"/>
                <w:szCs w:val="22"/>
                <w:lang w:val="en-US" w:eastAsia="zh-CN" w:bidi="ar-SA"/>
              </w:rPr>
              <w:t>最高综合单价预算金额</w:t>
            </w:r>
          </w:p>
        </w:tc>
        <w:tc>
          <w:tcPr>
            <w:tcW w:w="3020" w:type="dxa"/>
            <w:vAlign w:val="center"/>
          </w:tcPr>
          <w:p w14:paraId="64F21A68">
            <w:pPr>
              <w:pStyle w:val="22"/>
              <w:jc w:val="center"/>
              <w:rPr>
                <w:rFonts w:hAnsi="宋体" w:eastAsia="宋体"/>
                <w:b w:val="0"/>
                <w:color w:val="auto"/>
                <w:sz w:val="22"/>
                <w:szCs w:val="22"/>
              </w:rPr>
            </w:pPr>
            <w:r>
              <w:rPr>
                <w:rFonts w:hint="eastAsia" w:hAnsi="宋体" w:eastAsia="宋体"/>
                <w:b w:val="0"/>
                <w:color w:val="auto"/>
                <w:sz w:val="22"/>
                <w:szCs w:val="22"/>
              </w:rPr>
              <w:t>投标</w:t>
            </w:r>
            <w:r>
              <w:rPr>
                <w:rFonts w:hint="eastAsia" w:ascii="宋体" w:eastAsia="宋体" w:cs="宋体"/>
                <w:b w:val="0"/>
                <w:bCs w:val="0"/>
                <w:color w:val="auto"/>
                <w:sz w:val="22"/>
                <w:szCs w:val="22"/>
                <w:lang w:val="en-US" w:eastAsia="zh-CN" w:bidi="ar-SA"/>
              </w:rPr>
              <w:t>单</w:t>
            </w:r>
            <w:r>
              <w:rPr>
                <w:rFonts w:hint="eastAsia" w:hAnsi="宋体" w:eastAsia="宋体"/>
                <w:b w:val="0"/>
                <w:color w:val="auto"/>
                <w:sz w:val="22"/>
                <w:szCs w:val="22"/>
              </w:rPr>
              <w:t>价（元人民币）</w:t>
            </w:r>
          </w:p>
        </w:tc>
        <w:tc>
          <w:tcPr>
            <w:tcW w:w="1140" w:type="dxa"/>
            <w:vAlign w:val="center"/>
          </w:tcPr>
          <w:p w14:paraId="599A5622">
            <w:pPr>
              <w:pStyle w:val="22"/>
              <w:jc w:val="center"/>
              <w:rPr>
                <w:rFonts w:hint="eastAsia" w:hAnsi="宋体" w:eastAsia="宋体"/>
                <w:b w:val="0"/>
                <w:color w:val="auto"/>
                <w:sz w:val="22"/>
                <w:szCs w:val="22"/>
              </w:rPr>
            </w:pPr>
            <w:r>
              <w:rPr>
                <w:rFonts w:hint="eastAsia" w:hAnsi="宋体" w:eastAsia="宋体"/>
                <w:b w:val="0"/>
                <w:bCs w:val="0"/>
                <w:color w:val="auto"/>
                <w:sz w:val="22"/>
                <w:szCs w:val="22"/>
              </w:rPr>
              <w:t>服务期</w:t>
            </w:r>
          </w:p>
        </w:tc>
        <w:tc>
          <w:tcPr>
            <w:tcW w:w="1235" w:type="dxa"/>
            <w:vAlign w:val="center"/>
          </w:tcPr>
          <w:p w14:paraId="18A89376">
            <w:pPr>
              <w:ind w:right="-21" w:rightChars="-10"/>
              <w:jc w:val="center"/>
              <w:rPr>
                <w:rFonts w:hint="eastAsia" w:hAnsi="宋体" w:eastAsia="宋体"/>
                <w:b w:val="0"/>
                <w:color w:val="auto"/>
                <w:sz w:val="22"/>
                <w:szCs w:val="22"/>
              </w:rPr>
            </w:pPr>
            <w:r>
              <w:rPr>
                <w:rFonts w:hint="eastAsia" w:ascii="宋体" w:eastAsia="宋体"/>
                <w:b w:val="0"/>
                <w:bCs w:val="0"/>
                <w:color w:val="auto"/>
                <w:sz w:val="22"/>
                <w:szCs w:val="22"/>
              </w:rPr>
              <w:t>项目联系人及电话</w:t>
            </w:r>
          </w:p>
        </w:tc>
      </w:tr>
      <w:tr w14:paraId="7C13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0" w:hRule="atLeast"/>
          <w:jc w:val="center"/>
        </w:trPr>
        <w:tc>
          <w:tcPr>
            <w:tcW w:w="2830" w:type="dxa"/>
            <w:vAlign w:val="center"/>
          </w:tcPr>
          <w:p w14:paraId="0185941C">
            <w:pPr>
              <w:pStyle w:val="25"/>
              <w:adjustRightInd w:val="0"/>
              <w:snapToGrid w:val="0"/>
              <w:spacing w:before="100" w:after="50" w:line="360" w:lineRule="atLeast"/>
              <w:ind w:firstLine="0"/>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文成县看守所（拘留所）医疗医生执勤服务</w:t>
            </w:r>
          </w:p>
        </w:tc>
        <w:tc>
          <w:tcPr>
            <w:tcW w:w="1335" w:type="dxa"/>
            <w:vAlign w:val="center"/>
          </w:tcPr>
          <w:p w14:paraId="79512EDE">
            <w:pPr>
              <w:pStyle w:val="25"/>
              <w:adjustRightInd w:val="0"/>
              <w:snapToGrid w:val="0"/>
              <w:spacing w:before="100" w:after="50" w:line="360" w:lineRule="atLeast"/>
              <w:ind w:firstLine="0"/>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3092</w:t>
            </w:r>
          </w:p>
        </w:tc>
        <w:tc>
          <w:tcPr>
            <w:tcW w:w="3020" w:type="dxa"/>
            <w:vAlign w:val="center"/>
          </w:tcPr>
          <w:p w14:paraId="45B280DB">
            <w:pPr>
              <w:pStyle w:val="25"/>
              <w:adjustRightInd w:val="0"/>
              <w:snapToGrid w:val="0"/>
              <w:spacing w:before="100" w:after="50" w:line="360" w:lineRule="atLeast"/>
              <w:ind w:firstLine="0"/>
              <w:jc w:val="lef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大写：</w:t>
            </w:r>
          </w:p>
          <w:p w14:paraId="3759AAE9">
            <w:pPr>
              <w:pStyle w:val="25"/>
              <w:adjustRightInd w:val="0"/>
              <w:snapToGrid w:val="0"/>
              <w:spacing w:before="100" w:after="50" w:line="360" w:lineRule="atLeast"/>
              <w:ind w:firstLine="0"/>
              <w:jc w:val="lef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小写：</w:t>
            </w:r>
          </w:p>
        </w:tc>
        <w:tc>
          <w:tcPr>
            <w:tcW w:w="1140" w:type="dxa"/>
            <w:vAlign w:val="center"/>
          </w:tcPr>
          <w:p w14:paraId="0C82A0A0">
            <w:pPr>
              <w:pStyle w:val="25"/>
              <w:adjustRightInd w:val="0"/>
              <w:snapToGrid w:val="0"/>
              <w:spacing w:before="100" w:after="50" w:line="360" w:lineRule="atLeast"/>
              <w:ind w:firstLine="0"/>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lang w:eastAsia="zh-CN"/>
              </w:rPr>
              <w:t>年</w:t>
            </w:r>
          </w:p>
        </w:tc>
        <w:tc>
          <w:tcPr>
            <w:tcW w:w="1235" w:type="dxa"/>
            <w:vAlign w:val="top"/>
          </w:tcPr>
          <w:p w14:paraId="0B1087C3">
            <w:pPr>
              <w:pStyle w:val="25"/>
              <w:adjustRightInd w:val="0"/>
              <w:snapToGrid w:val="0"/>
              <w:spacing w:before="100" w:after="50" w:line="360" w:lineRule="atLeast"/>
              <w:ind w:firstLine="0"/>
              <w:jc w:val="center"/>
              <w:rPr>
                <w:rFonts w:hint="eastAsia" w:ascii="宋体" w:hAnsi="宋体" w:eastAsia="宋体" w:cs="宋体"/>
                <w:b w:val="0"/>
                <w:bCs w:val="0"/>
                <w:color w:val="auto"/>
                <w:sz w:val="22"/>
                <w:szCs w:val="22"/>
                <w:lang w:eastAsia="zh-CN"/>
              </w:rPr>
            </w:pPr>
          </w:p>
        </w:tc>
      </w:tr>
    </w:tbl>
    <w:p w14:paraId="47878D64">
      <w:pPr>
        <w:autoSpaceDE w:val="0"/>
        <w:autoSpaceDN w:val="0"/>
        <w:adjustRightInd w:val="0"/>
        <w:spacing w:line="46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供应商全称（盖章）：  全权代表（签字）：日期：</w:t>
      </w:r>
    </w:p>
    <w:p w14:paraId="3A5DB72F">
      <w:pPr>
        <w:pStyle w:val="22"/>
        <w:spacing w:line="460" w:lineRule="atLeast"/>
        <w:rPr>
          <w:rFonts w:hint="eastAsia" w:hAnsi="宋体" w:eastAsia="宋体"/>
          <w:color w:val="auto"/>
          <w:sz w:val="22"/>
          <w:szCs w:val="22"/>
        </w:rPr>
      </w:pPr>
      <w:r>
        <w:rPr>
          <w:rFonts w:hint="eastAsia" w:hAnsi="宋体" w:eastAsia="宋体"/>
          <w:color w:val="auto"/>
          <w:sz w:val="22"/>
          <w:szCs w:val="22"/>
        </w:rPr>
        <w:t>开标一览表中投标价为符合招标文件要求的项</w:t>
      </w:r>
      <w:r>
        <w:rPr>
          <w:rFonts w:hint="eastAsia" w:hAnsi="宋体" w:eastAsia="宋体"/>
          <w:color w:val="auto"/>
          <w:sz w:val="22"/>
          <w:szCs w:val="22"/>
        </w:rPr>
        <w:t>目总价（含税、运保、随机工具、随机附件等费用），同时包括整个项目实施过程中所有费用，招标代理费及其它需要的费用。</w:t>
      </w:r>
    </w:p>
    <w:p w14:paraId="58C2E84F">
      <w:pPr>
        <w:pStyle w:val="22"/>
        <w:spacing w:line="460" w:lineRule="atLeast"/>
        <w:rPr>
          <w:rFonts w:hint="eastAsia" w:ascii="宋体" w:hAnsi="宋体" w:eastAsia="宋体" w:cs="宋体"/>
          <w:b/>
          <w:bCs w:val="0"/>
          <w:color w:val="auto"/>
          <w:sz w:val="22"/>
          <w:szCs w:val="22"/>
          <w:vertAlign w:val="baseline"/>
          <w:lang w:val="en-US" w:eastAsia="zh-CN"/>
        </w:rPr>
      </w:pPr>
      <w:r>
        <w:rPr>
          <w:rFonts w:hint="eastAsia" w:ascii="宋体" w:hAnsi="宋体" w:eastAsia="宋体" w:cs="宋体"/>
          <w:b/>
          <w:bCs w:val="0"/>
          <w:color w:val="auto"/>
          <w:sz w:val="22"/>
          <w:szCs w:val="22"/>
          <w:vertAlign w:val="baseline"/>
          <w:lang w:val="en-US" w:eastAsia="zh-CN"/>
        </w:rPr>
        <w:t>1、文成县看守所（拘留所）医疗医生执勤服务最高综合单价预算为3092元，名称内容人员按投标单价结算，最终按名称内容人员数量实际结算，各供应商注意报价风险。</w:t>
      </w:r>
    </w:p>
    <w:p w14:paraId="763C77FE">
      <w:pPr>
        <w:pStyle w:val="22"/>
        <w:spacing w:line="460" w:lineRule="atLeast"/>
        <w:rPr>
          <w:rFonts w:hint="eastAsia" w:ascii="宋体" w:hAnsi="宋体" w:eastAsia="宋体" w:cs="宋体"/>
          <w:b/>
          <w:bCs w:val="0"/>
          <w:color w:val="auto"/>
          <w:sz w:val="22"/>
          <w:szCs w:val="22"/>
          <w:vertAlign w:val="baseline"/>
          <w:lang w:val="en-US" w:eastAsia="zh-CN"/>
        </w:rPr>
      </w:pPr>
      <w:r>
        <w:rPr>
          <w:rFonts w:hint="eastAsia" w:ascii="宋体" w:hAnsi="宋体" w:eastAsia="宋体" w:cs="宋体"/>
          <w:b/>
          <w:bCs w:val="0"/>
          <w:color w:val="auto"/>
          <w:sz w:val="22"/>
          <w:szCs w:val="22"/>
          <w:vertAlign w:val="baseline"/>
          <w:lang w:val="en-US" w:eastAsia="zh-CN"/>
        </w:rPr>
        <w:t>2、文成县看守所（拘留所）医疗医生执勤服务期限一年。合同期内，累计医疗医生执勤服务费金额达预算金额时，合同自行终止；</w:t>
      </w:r>
    </w:p>
    <w:p w14:paraId="23A1B051">
      <w:pPr>
        <w:pStyle w:val="22"/>
        <w:spacing w:line="460" w:lineRule="atLeast"/>
        <w:rPr>
          <w:rFonts w:hAnsi="宋体" w:eastAsia="宋体"/>
          <w:color w:val="auto"/>
          <w:sz w:val="22"/>
          <w:szCs w:val="22"/>
        </w:rPr>
      </w:pPr>
      <w:r>
        <w:rPr>
          <w:rFonts w:hint="eastAsia" w:hAnsi="宋体" w:eastAsia="宋体"/>
          <w:color w:val="auto"/>
          <w:sz w:val="22"/>
          <w:szCs w:val="22"/>
          <w:lang w:val="en-US" w:eastAsia="zh-CN"/>
        </w:rPr>
        <w:t>3</w:t>
      </w:r>
      <w:r>
        <w:rPr>
          <w:rFonts w:hint="eastAsia" w:hAnsi="宋体" w:eastAsia="宋体"/>
          <w:color w:val="auto"/>
          <w:sz w:val="22"/>
          <w:szCs w:val="22"/>
        </w:rPr>
        <w:t>、不提供此表格的将视为没有实质性响应招标文件。</w:t>
      </w:r>
    </w:p>
    <w:p w14:paraId="49C0D6CF">
      <w:pPr>
        <w:spacing w:line="430" w:lineRule="atLeast"/>
        <w:rPr>
          <w:rFonts w:ascii="宋体" w:eastAsia="宋体"/>
          <w:b w:val="0"/>
          <w:color w:val="auto"/>
          <w:sz w:val="22"/>
          <w:szCs w:val="22"/>
        </w:rPr>
      </w:pPr>
    </w:p>
    <w:p w14:paraId="5F522D4F">
      <w:pPr>
        <w:spacing w:line="430" w:lineRule="atLeast"/>
        <w:rPr>
          <w:rFonts w:ascii="宋体" w:eastAsia="宋体"/>
          <w:b w:val="0"/>
          <w:color w:val="auto"/>
          <w:sz w:val="22"/>
          <w:szCs w:val="22"/>
        </w:rPr>
      </w:pPr>
    </w:p>
    <w:p w14:paraId="333D6CD8">
      <w:pPr>
        <w:rPr>
          <w:color w:val="auto"/>
          <w:lang w:val="zh-CN"/>
        </w:rPr>
      </w:pPr>
    </w:p>
    <w:p w14:paraId="1515CD7D">
      <w:pPr>
        <w:pStyle w:val="48"/>
        <w:rPr>
          <w:color w:val="auto"/>
          <w:lang w:val="zh-CN"/>
        </w:rPr>
      </w:pPr>
    </w:p>
    <w:p w14:paraId="54679DE5">
      <w:pPr>
        <w:pStyle w:val="16"/>
        <w:rPr>
          <w:lang w:val="zh-CN"/>
        </w:rPr>
      </w:pPr>
    </w:p>
    <w:p w14:paraId="7D3936DC">
      <w:pPr>
        <w:pStyle w:val="16"/>
        <w:rPr>
          <w:lang w:val="zh-CN"/>
        </w:rPr>
      </w:pPr>
    </w:p>
    <w:p w14:paraId="5210BF43">
      <w:pPr>
        <w:pStyle w:val="16"/>
        <w:rPr>
          <w:lang w:val="zh-CN"/>
        </w:rPr>
      </w:pPr>
    </w:p>
    <w:p w14:paraId="5104C45A">
      <w:pPr>
        <w:pStyle w:val="16"/>
        <w:rPr>
          <w:lang w:val="zh-CN"/>
        </w:rPr>
      </w:pPr>
    </w:p>
    <w:p w14:paraId="1AC93818">
      <w:pPr>
        <w:pStyle w:val="16"/>
        <w:rPr>
          <w:lang w:val="zh-CN"/>
        </w:rPr>
      </w:pPr>
    </w:p>
    <w:p w14:paraId="0EB4BBAB">
      <w:pPr>
        <w:pStyle w:val="17"/>
        <w:ind w:left="0" w:leftChars="0" w:firstLine="0" w:firstLineChars="0"/>
        <w:rPr>
          <w:lang w:val="zh-CN"/>
        </w:rPr>
      </w:pPr>
    </w:p>
    <w:p w14:paraId="2D6A8AD7">
      <w:pPr>
        <w:autoSpaceDE w:val="0"/>
        <w:autoSpaceDN w:val="0"/>
        <w:adjustRightInd w:val="0"/>
        <w:spacing w:line="500" w:lineRule="atLeast"/>
        <w:rPr>
          <w:rFonts w:ascii="宋体" w:eastAsia="宋体" w:cs="仿宋_GB2312"/>
          <w:b/>
          <w:bCs w:val="0"/>
          <w:color w:val="auto"/>
          <w:sz w:val="36"/>
          <w:szCs w:val="36"/>
          <w:lang w:val="zh-CN"/>
        </w:rPr>
      </w:pPr>
      <w:r>
        <w:rPr>
          <w:rFonts w:hint="eastAsia" w:ascii="宋体" w:eastAsia="宋体" w:cs="仿宋_GB2312"/>
          <w:b/>
          <w:bCs w:val="0"/>
          <w:color w:val="auto"/>
          <w:sz w:val="36"/>
          <w:szCs w:val="36"/>
          <w:lang w:val="zh-CN"/>
        </w:rPr>
        <w:t>附件</w:t>
      </w:r>
      <w:r>
        <w:rPr>
          <w:rFonts w:hint="eastAsia" w:ascii="宋体" w:eastAsia="宋体" w:cs="仿宋_GB2312"/>
          <w:b/>
          <w:bCs w:val="0"/>
          <w:color w:val="auto"/>
          <w:sz w:val="36"/>
          <w:szCs w:val="36"/>
          <w:lang w:eastAsia="zh-CN"/>
        </w:rPr>
        <w:t>三</w:t>
      </w:r>
    </w:p>
    <w:p w14:paraId="272FFDD0">
      <w:pPr>
        <w:autoSpaceDE w:val="0"/>
        <w:autoSpaceDN w:val="0"/>
        <w:adjustRightInd w:val="0"/>
        <w:spacing w:line="460" w:lineRule="atLeast"/>
        <w:jc w:val="center"/>
        <w:rPr>
          <w:rFonts w:hint="eastAsia" w:ascii="宋体" w:eastAsia="宋体"/>
          <w:b/>
          <w:bCs w:val="0"/>
          <w:sz w:val="36"/>
          <w:szCs w:val="36"/>
          <w:lang w:val="zh-CN"/>
        </w:rPr>
      </w:pPr>
      <w:r>
        <w:rPr>
          <w:rFonts w:hint="eastAsia" w:ascii="宋体" w:eastAsia="宋体"/>
          <w:b/>
          <w:bCs w:val="0"/>
          <w:sz w:val="36"/>
          <w:szCs w:val="36"/>
        </w:rPr>
        <w:t xml:space="preserve"> </w:t>
      </w:r>
      <w:r>
        <w:rPr>
          <w:rFonts w:hint="eastAsia" w:ascii="宋体" w:eastAsia="宋体"/>
          <w:b/>
          <w:bCs w:val="0"/>
          <w:sz w:val="36"/>
          <w:szCs w:val="36"/>
          <w:lang w:val="zh-CN"/>
        </w:rPr>
        <w:t>分项报价表</w:t>
      </w:r>
    </w:p>
    <w:p w14:paraId="430DF6C9">
      <w:pPr>
        <w:autoSpaceDE w:val="0"/>
        <w:autoSpaceDN w:val="0"/>
        <w:adjustRightInd w:val="0"/>
        <w:spacing w:line="460" w:lineRule="atLeast"/>
        <w:rPr>
          <w:rFonts w:hint="eastAsia" w:ascii="宋体" w:eastAsia="宋体"/>
          <w:b w:val="0"/>
          <w:bCs w:val="0"/>
          <w:sz w:val="22"/>
          <w:szCs w:val="22"/>
          <w:lang w:eastAsia="zh-CN"/>
        </w:rPr>
      </w:pPr>
      <w:r>
        <w:rPr>
          <w:rFonts w:hint="eastAsia" w:ascii="宋体" w:eastAsia="宋体"/>
          <w:b w:val="0"/>
          <w:bCs w:val="0"/>
          <w:sz w:val="22"/>
          <w:szCs w:val="22"/>
        </w:rPr>
        <w:t>项目名称：</w:t>
      </w:r>
      <w:r>
        <w:rPr>
          <w:rFonts w:hint="eastAsia" w:ascii="宋体" w:eastAsia="宋体"/>
          <w:b w:val="0"/>
          <w:bCs w:val="0"/>
          <w:sz w:val="22"/>
          <w:szCs w:val="22"/>
          <w:lang w:eastAsia="zh-CN"/>
        </w:rPr>
        <w:t>文成县看守所（拘留所）医疗医生执勤服务</w:t>
      </w:r>
    </w:p>
    <w:tbl>
      <w:tblPr>
        <w:tblStyle w:val="39"/>
        <w:tblW w:w="9955"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169"/>
        <w:gridCol w:w="1268"/>
        <w:gridCol w:w="1368"/>
        <w:gridCol w:w="1548"/>
        <w:gridCol w:w="939"/>
        <w:gridCol w:w="1288"/>
        <w:gridCol w:w="1617"/>
      </w:tblGrid>
      <w:tr w14:paraId="0F9A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58" w:type="dxa"/>
            <w:noWrap w:val="0"/>
            <w:vAlign w:val="center"/>
          </w:tcPr>
          <w:p w14:paraId="24A3335D">
            <w:pPr>
              <w:jc w:val="center"/>
              <w:rPr>
                <w:rFonts w:hint="eastAsia" w:ascii="宋体" w:hAnsi="宋体" w:eastAsia="宋体" w:cs="宋体"/>
                <w:b w:val="0"/>
                <w:bCs w:val="0"/>
                <w:color w:val="auto"/>
                <w:spacing w:val="20"/>
                <w:sz w:val="22"/>
                <w:szCs w:val="22"/>
              </w:rPr>
            </w:pPr>
            <w:bookmarkStart w:id="109" w:name="_GoBack" w:colFirst="0" w:colLast="7"/>
            <w:r>
              <w:rPr>
                <w:rFonts w:hint="eastAsia" w:ascii="宋体" w:hAnsi="宋体" w:eastAsia="宋体" w:cs="宋体"/>
                <w:b w:val="0"/>
                <w:bCs w:val="0"/>
                <w:color w:val="auto"/>
                <w:spacing w:val="20"/>
                <w:sz w:val="22"/>
                <w:szCs w:val="22"/>
              </w:rPr>
              <w:t>序号</w:t>
            </w:r>
          </w:p>
        </w:tc>
        <w:tc>
          <w:tcPr>
            <w:tcW w:w="1169" w:type="dxa"/>
            <w:noWrap w:val="0"/>
            <w:vAlign w:val="center"/>
          </w:tcPr>
          <w:p w14:paraId="5139E802">
            <w:pPr>
              <w:jc w:val="center"/>
              <w:rPr>
                <w:rFonts w:hint="eastAsia" w:ascii="宋体" w:hAnsi="宋体" w:eastAsia="宋体" w:cs="宋体"/>
                <w:b w:val="0"/>
                <w:bCs w:val="0"/>
                <w:color w:val="auto"/>
                <w:spacing w:val="20"/>
                <w:sz w:val="22"/>
                <w:szCs w:val="22"/>
              </w:rPr>
            </w:pPr>
            <w:r>
              <w:rPr>
                <w:rFonts w:hint="eastAsia" w:ascii="宋体" w:hAnsi="宋体" w:eastAsia="宋体" w:cs="宋体"/>
                <w:b w:val="0"/>
                <w:bCs w:val="0"/>
                <w:color w:val="auto"/>
                <w:spacing w:val="20"/>
                <w:sz w:val="22"/>
                <w:szCs w:val="22"/>
                <w:lang w:val="en-US" w:eastAsia="zh-CN"/>
              </w:rPr>
              <w:t>名称</w:t>
            </w:r>
            <w:r>
              <w:rPr>
                <w:rFonts w:hint="eastAsia" w:ascii="宋体" w:hAnsi="宋体" w:eastAsia="宋体" w:cs="宋体"/>
                <w:b w:val="0"/>
                <w:bCs w:val="0"/>
                <w:color w:val="auto"/>
                <w:spacing w:val="20"/>
                <w:sz w:val="22"/>
                <w:szCs w:val="22"/>
              </w:rPr>
              <w:t>内容</w:t>
            </w:r>
          </w:p>
        </w:tc>
        <w:tc>
          <w:tcPr>
            <w:tcW w:w="1268" w:type="dxa"/>
            <w:noWrap w:val="0"/>
            <w:vAlign w:val="center"/>
          </w:tcPr>
          <w:p w14:paraId="0EA6BDE3">
            <w:pPr>
              <w:jc w:val="center"/>
              <w:rPr>
                <w:rFonts w:hint="eastAsia" w:ascii="宋体" w:hAnsi="宋体" w:eastAsia="宋体" w:cs="宋体"/>
                <w:b w:val="0"/>
                <w:bCs w:val="0"/>
                <w:color w:val="auto"/>
                <w:spacing w:val="20"/>
                <w:sz w:val="22"/>
                <w:szCs w:val="22"/>
              </w:rPr>
            </w:pPr>
            <w:r>
              <w:rPr>
                <w:rFonts w:hint="eastAsia" w:ascii="宋体" w:hAnsi="宋体" w:eastAsia="宋体" w:cs="宋体"/>
                <w:b w:val="0"/>
                <w:bCs w:val="0"/>
                <w:color w:val="auto"/>
                <w:sz w:val="22"/>
                <w:szCs w:val="22"/>
                <w:vertAlign w:val="baseline"/>
                <w:lang w:val="en-US" w:eastAsia="zh-CN"/>
              </w:rPr>
              <w:t>预算单价金额</w:t>
            </w:r>
          </w:p>
        </w:tc>
        <w:tc>
          <w:tcPr>
            <w:tcW w:w="1368" w:type="dxa"/>
            <w:noWrap w:val="0"/>
            <w:vAlign w:val="center"/>
          </w:tcPr>
          <w:p w14:paraId="44C28D68">
            <w:pPr>
              <w:jc w:val="center"/>
              <w:rPr>
                <w:rFonts w:hint="eastAsia" w:ascii="宋体" w:hAnsi="宋体" w:eastAsia="宋体" w:cs="宋体"/>
                <w:b w:val="0"/>
                <w:bCs w:val="0"/>
                <w:color w:val="auto"/>
                <w:spacing w:val="20"/>
                <w:sz w:val="22"/>
                <w:szCs w:val="22"/>
              </w:rPr>
            </w:pPr>
            <w:r>
              <w:rPr>
                <w:rFonts w:hint="eastAsia" w:ascii="宋体" w:hAnsi="宋体" w:eastAsia="宋体" w:cs="宋体"/>
                <w:b w:val="0"/>
                <w:bCs w:val="0"/>
                <w:color w:val="auto"/>
                <w:sz w:val="22"/>
                <w:szCs w:val="22"/>
                <w:vertAlign w:val="baseline"/>
                <w:lang w:val="en-US" w:eastAsia="zh-CN"/>
              </w:rPr>
              <w:t>预算单价</w:t>
            </w:r>
            <w:r>
              <w:rPr>
                <w:rFonts w:hint="eastAsia" w:ascii="宋体" w:hAnsi="宋体" w:eastAsia="宋体" w:cs="宋体"/>
                <w:b w:val="0"/>
                <w:bCs w:val="0"/>
                <w:color w:val="auto"/>
                <w:spacing w:val="20"/>
                <w:sz w:val="22"/>
                <w:szCs w:val="22"/>
                <w:lang w:val="en-US" w:eastAsia="zh-CN"/>
              </w:rPr>
              <w:t>出诊费</w:t>
            </w:r>
          </w:p>
        </w:tc>
        <w:tc>
          <w:tcPr>
            <w:tcW w:w="1548" w:type="dxa"/>
            <w:noWrap w:val="0"/>
            <w:vAlign w:val="center"/>
          </w:tcPr>
          <w:p w14:paraId="349F8ED0">
            <w:pPr>
              <w:jc w:val="center"/>
              <w:rPr>
                <w:rFonts w:hint="eastAsia" w:ascii="宋体" w:hAnsi="宋体" w:eastAsia="宋体" w:cs="宋体"/>
                <w:b w:val="0"/>
                <w:bCs w:val="0"/>
                <w:color w:val="auto"/>
                <w:spacing w:val="20"/>
                <w:sz w:val="22"/>
                <w:szCs w:val="22"/>
              </w:rPr>
            </w:pPr>
            <w:r>
              <w:rPr>
                <w:rFonts w:hint="eastAsia" w:ascii="宋体" w:hAnsi="宋体" w:eastAsia="宋体" w:cs="宋体"/>
                <w:b w:val="0"/>
                <w:bCs w:val="0"/>
                <w:color w:val="auto"/>
                <w:sz w:val="22"/>
                <w:szCs w:val="22"/>
                <w:vertAlign w:val="baseline"/>
                <w:lang w:val="en-US" w:eastAsia="zh-CN"/>
              </w:rPr>
              <w:t>预算单价</w:t>
            </w:r>
            <w:r>
              <w:rPr>
                <w:rFonts w:hint="eastAsia" w:ascii="宋体" w:hAnsi="宋体" w:eastAsia="宋体" w:cs="宋体"/>
                <w:b w:val="0"/>
                <w:bCs w:val="0"/>
                <w:color w:val="auto"/>
                <w:spacing w:val="20"/>
                <w:sz w:val="22"/>
                <w:szCs w:val="22"/>
                <w:lang w:val="en-US" w:eastAsia="zh-CN"/>
              </w:rPr>
              <w:t>交通费（来回）</w:t>
            </w:r>
          </w:p>
        </w:tc>
        <w:tc>
          <w:tcPr>
            <w:tcW w:w="939" w:type="dxa"/>
            <w:noWrap w:val="0"/>
            <w:vAlign w:val="center"/>
          </w:tcPr>
          <w:p w14:paraId="481D7155">
            <w:pPr>
              <w:jc w:val="center"/>
              <w:rPr>
                <w:rFonts w:hint="eastAsia" w:ascii="宋体" w:hAnsi="宋体" w:eastAsia="宋体" w:cs="宋体"/>
                <w:b w:val="0"/>
                <w:bCs w:val="0"/>
                <w:color w:val="auto"/>
                <w:spacing w:val="20"/>
                <w:sz w:val="22"/>
                <w:szCs w:val="22"/>
                <w:lang w:val="en-US" w:eastAsia="zh-CN"/>
              </w:rPr>
            </w:pPr>
            <w:r>
              <w:rPr>
                <w:rFonts w:hint="eastAsia" w:ascii="宋体" w:eastAsia="宋体"/>
                <w:b w:val="0"/>
                <w:bCs w:val="0"/>
                <w:color w:val="auto"/>
                <w:spacing w:val="20"/>
                <w:sz w:val="22"/>
                <w:szCs w:val="22"/>
                <w:lang w:val="en-US" w:eastAsia="zh-CN"/>
              </w:rPr>
              <w:t>投标价格</w:t>
            </w:r>
          </w:p>
        </w:tc>
        <w:tc>
          <w:tcPr>
            <w:tcW w:w="1288" w:type="dxa"/>
            <w:noWrap w:val="0"/>
            <w:vAlign w:val="center"/>
          </w:tcPr>
          <w:p w14:paraId="752D125B">
            <w:pPr>
              <w:jc w:val="center"/>
              <w:rPr>
                <w:rFonts w:hint="eastAsia" w:ascii="宋体" w:hAnsi="宋体" w:eastAsia="宋体" w:cs="宋体"/>
                <w:b w:val="0"/>
                <w:bCs w:val="0"/>
                <w:color w:val="auto"/>
                <w:spacing w:val="20"/>
                <w:sz w:val="22"/>
                <w:szCs w:val="22"/>
                <w:lang w:val="en-US" w:eastAsia="zh-CN"/>
              </w:rPr>
            </w:pPr>
            <w:r>
              <w:rPr>
                <w:rFonts w:hint="eastAsia" w:ascii="宋体" w:eastAsia="宋体"/>
                <w:b w:val="0"/>
                <w:bCs w:val="0"/>
                <w:color w:val="auto"/>
                <w:spacing w:val="20"/>
                <w:sz w:val="22"/>
                <w:szCs w:val="22"/>
                <w:lang w:val="en-US" w:eastAsia="zh-CN"/>
              </w:rPr>
              <w:t>投标价格出诊费</w:t>
            </w:r>
          </w:p>
        </w:tc>
        <w:tc>
          <w:tcPr>
            <w:tcW w:w="1617" w:type="dxa"/>
            <w:noWrap w:val="0"/>
            <w:vAlign w:val="center"/>
          </w:tcPr>
          <w:p w14:paraId="5D63D536">
            <w:pPr>
              <w:jc w:val="center"/>
              <w:rPr>
                <w:rFonts w:hint="eastAsia" w:ascii="宋体" w:hAnsi="宋体" w:eastAsia="宋体" w:cs="宋体"/>
                <w:b w:val="0"/>
                <w:bCs w:val="0"/>
                <w:color w:val="auto"/>
                <w:spacing w:val="20"/>
                <w:sz w:val="22"/>
                <w:szCs w:val="22"/>
                <w:lang w:val="en-US" w:eastAsia="zh-CN"/>
              </w:rPr>
            </w:pPr>
            <w:r>
              <w:rPr>
                <w:rFonts w:hint="eastAsia" w:ascii="宋体" w:eastAsia="宋体"/>
                <w:b w:val="0"/>
                <w:bCs w:val="0"/>
                <w:color w:val="auto"/>
                <w:spacing w:val="20"/>
                <w:sz w:val="22"/>
                <w:szCs w:val="22"/>
                <w:lang w:val="en-US" w:eastAsia="zh-CN"/>
              </w:rPr>
              <w:t>投标价格交通费（来回）</w:t>
            </w:r>
          </w:p>
        </w:tc>
      </w:tr>
      <w:tr w14:paraId="6CE1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58" w:type="dxa"/>
            <w:noWrap w:val="0"/>
            <w:vAlign w:val="center"/>
          </w:tcPr>
          <w:p w14:paraId="1F7A51AF">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p>
        </w:tc>
        <w:tc>
          <w:tcPr>
            <w:tcW w:w="1169" w:type="dxa"/>
            <w:noWrap w:val="0"/>
            <w:vAlign w:val="center"/>
          </w:tcPr>
          <w:p w14:paraId="0B6ECCD0">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0"/>
                <w:sz w:val="22"/>
                <w:szCs w:val="22"/>
              </w:rPr>
              <w:t>胸片</w:t>
            </w:r>
          </w:p>
        </w:tc>
        <w:tc>
          <w:tcPr>
            <w:tcW w:w="1268" w:type="dxa"/>
            <w:noWrap w:val="0"/>
            <w:vAlign w:val="center"/>
          </w:tcPr>
          <w:p w14:paraId="1F3D12F6">
            <w:pPr>
              <w:snapToGrid w:val="0"/>
              <w:spacing w:line="400" w:lineRule="atLeas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55元/人次</w:t>
            </w:r>
          </w:p>
        </w:tc>
        <w:tc>
          <w:tcPr>
            <w:tcW w:w="1368" w:type="dxa"/>
            <w:noWrap w:val="0"/>
            <w:vAlign w:val="center"/>
          </w:tcPr>
          <w:p w14:paraId="1D0C0897">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500元/人次</w:t>
            </w:r>
          </w:p>
        </w:tc>
        <w:tc>
          <w:tcPr>
            <w:tcW w:w="1548" w:type="dxa"/>
            <w:noWrap w:val="0"/>
            <w:vAlign w:val="center"/>
          </w:tcPr>
          <w:p w14:paraId="15512700">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40元/人次</w:t>
            </w:r>
          </w:p>
        </w:tc>
        <w:tc>
          <w:tcPr>
            <w:tcW w:w="939" w:type="dxa"/>
            <w:noWrap w:val="0"/>
            <w:vAlign w:val="center"/>
          </w:tcPr>
          <w:p w14:paraId="2412E9DF">
            <w:pPr>
              <w:jc w:val="center"/>
              <w:rPr>
                <w:rFonts w:hint="eastAsia" w:ascii="宋体" w:hAnsi="宋体" w:eastAsia="宋体" w:cs="宋体"/>
                <w:b w:val="0"/>
                <w:bCs w:val="0"/>
                <w:color w:val="auto"/>
                <w:sz w:val="22"/>
                <w:szCs w:val="22"/>
              </w:rPr>
            </w:pPr>
          </w:p>
        </w:tc>
        <w:tc>
          <w:tcPr>
            <w:tcW w:w="1288" w:type="dxa"/>
            <w:noWrap w:val="0"/>
            <w:vAlign w:val="center"/>
          </w:tcPr>
          <w:p w14:paraId="2D9CDBA8">
            <w:pPr>
              <w:jc w:val="center"/>
              <w:rPr>
                <w:rFonts w:hint="eastAsia" w:ascii="宋体" w:hAnsi="宋体" w:eastAsia="宋体" w:cs="宋体"/>
                <w:b w:val="0"/>
                <w:bCs w:val="0"/>
                <w:color w:val="auto"/>
                <w:sz w:val="22"/>
                <w:szCs w:val="22"/>
              </w:rPr>
            </w:pPr>
          </w:p>
        </w:tc>
        <w:tc>
          <w:tcPr>
            <w:tcW w:w="1617" w:type="dxa"/>
            <w:noWrap w:val="0"/>
            <w:vAlign w:val="center"/>
          </w:tcPr>
          <w:p w14:paraId="7C138F53">
            <w:pPr>
              <w:jc w:val="center"/>
              <w:rPr>
                <w:rFonts w:hint="eastAsia" w:ascii="宋体" w:hAnsi="宋体" w:eastAsia="宋体" w:cs="宋体"/>
                <w:b w:val="0"/>
                <w:bCs w:val="0"/>
                <w:color w:val="auto"/>
                <w:sz w:val="22"/>
                <w:szCs w:val="22"/>
              </w:rPr>
            </w:pPr>
          </w:p>
        </w:tc>
      </w:tr>
      <w:tr w14:paraId="4924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58" w:type="dxa"/>
            <w:noWrap w:val="0"/>
            <w:vAlign w:val="center"/>
          </w:tcPr>
          <w:p w14:paraId="50F29E42">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w:t>
            </w:r>
          </w:p>
        </w:tc>
        <w:tc>
          <w:tcPr>
            <w:tcW w:w="1169" w:type="dxa"/>
            <w:noWrap w:val="0"/>
            <w:vAlign w:val="center"/>
          </w:tcPr>
          <w:p w14:paraId="16CE4F75">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0"/>
                <w:sz w:val="22"/>
                <w:szCs w:val="22"/>
              </w:rPr>
              <w:t>血常规</w:t>
            </w:r>
          </w:p>
        </w:tc>
        <w:tc>
          <w:tcPr>
            <w:tcW w:w="1268" w:type="dxa"/>
            <w:noWrap w:val="0"/>
            <w:vAlign w:val="center"/>
          </w:tcPr>
          <w:p w14:paraId="559AC89B">
            <w:pPr>
              <w:snapToGrid w:val="0"/>
              <w:spacing w:line="400" w:lineRule="atLeas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18元/人次</w:t>
            </w:r>
          </w:p>
        </w:tc>
        <w:tc>
          <w:tcPr>
            <w:tcW w:w="1368" w:type="dxa"/>
            <w:vMerge w:val="restart"/>
            <w:noWrap w:val="0"/>
            <w:vAlign w:val="center"/>
          </w:tcPr>
          <w:p w14:paraId="15F2E7C2">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500元/人次</w:t>
            </w:r>
          </w:p>
        </w:tc>
        <w:tc>
          <w:tcPr>
            <w:tcW w:w="1548" w:type="dxa"/>
            <w:vMerge w:val="restart"/>
            <w:noWrap w:val="0"/>
            <w:vAlign w:val="center"/>
          </w:tcPr>
          <w:p w14:paraId="50A11B59">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40元/人次</w:t>
            </w:r>
          </w:p>
        </w:tc>
        <w:tc>
          <w:tcPr>
            <w:tcW w:w="939" w:type="dxa"/>
            <w:noWrap w:val="0"/>
            <w:vAlign w:val="center"/>
          </w:tcPr>
          <w:p w14:paraId="14339C9D">
            <w:pPr>
              <w:jc w:val="center"/>
              <w:rPr>
                <w:rFonts w:hint="eastAsia" w:ascii="宋体" w:hAnsi="宋体" w:eastAsia="宋体" w:cs="宋体"/>
                <w:b w:val="0"/>
                <w:bCs w:val="0"/>
                <w:color w:val="auto"/>
                <w:sz w:val="22"/>
                <w:szCs w:val="22"/>
              </w:rPr>
            </w:pPr>
          </w:p>
        </w:tc>
        <w:tc>
          <w:tcPr>
            <w:tcW w:w="1288" w:type="dxa"/>
            <w:vMerge w:val="restart"/>
            <w:noWrap w:val="0"/>
            <w:vAlign w:val="center"/>
          </w:tcPr>
          <w:p w14:paraId="2B5C2288">
            <w:pPr>
              <w:jc w:val="center"/>
              <w:rPr>
                <w:rFonts w:hint="eastAsia" w:ascii="宋体" w:hAnsi="宋体" w:eastAsia="宋体" w:cs="宋体"/>
                <w:b w:val="0"/>
                <w:bCs w:val="0"/>
                <w:color w:val="auto"/>
                <w:sz w:val="22"/>
                <w:szCs w:val="22"/>
              </w:rPr>
            </w:pPr>
          </w:p>
        </w:tc>
        <w:tc>
          <w:tcPr>
            <w:tcW w:w="1617" w:type="dxa"/>
            <w:vMerge w:val="restart"/>
            <w:noWrap w:val="0"/>
            <w:vAlign w:val="center"/>
          </w:tcPr>
          <w:p w14:paraId="3F6BC3E6">
            <w:pPr>
              <w:jc w:val="center"/>
              <w:rPr>
                <w:rFonts w:hint="eastAsia" w:ascii="宋体" w:hAnsi="宋体" w:eastAsia="宋体" w:cs="宋体"/>
                <w:b w:val="0"/>
                <w:bCs w:val="0"/>
                <w:color w:val="auto"/>
                <w:sz w:val="22"/>
                <w:szCs w:val="22"/>
              </w:rPr>
            </w:pPr>
          </w:p>
        </w:tc>
      </w:tr>
      <w:tr w14:paraId="0F26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58" w:type="dxa"/>
            <w:noWrap w:val="0"/>
            <w:vAlign w:val="center"/>
          </w:tcPr>
          <w:p w14:paraId="0B0F481A">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w:t>
            </w:r>
          </w:p>
        </w:tc>
        <w:tc>
          <w:tcPr>
            <w:tcW w:w="1169" w:type="dxa"/>
            <w:noWrap w:val="0"/>
            <w:vAlign w:val="center"/>
          </w:tcPr>
          <w:p w14:paraId="04C81D80">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0"/>
                <w:sz w:val="22"/>
                <w:szCs w:val="22"/>
              </w:rPr>
              <w:t>HIV</w:t>
            </w:r>
          </w:p>
        </w:tc>
        <w:tc>
          <w:tcPr>
            <w:tcW w:w="1268" w:type="dxa"/>
            <w:noWrap w:val="0"/>
            <w:vAlign w:val="center"/>
          </w:tcPr>
          <w:p w14:paraId="604BFEF6">
            <w:pPr>
              <w:snapToGrid w:val="0"/>
              <w:spacing w:line="400" w:lineRule="atLeas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30元/人次</w:t>
            </w:r>
          </w:p>
        </w:tc>
        <w:tc>
          <w:tcPr>
            <w:tcW w:w="1368" w:type="dxa"/>
            <w:vMerge w:val="continue"/>
            <w:noWrap w:val="0"/>
            <w:vAlign w:val="center"/>
          </w:tcPr>
          <w:p w14:paraId="3EF8ECBB">
            <w:pPr>
              <w:jc w:val="center"/>
              <w:rPr>
                <w:rFonts w:hint="eastAsia" w:ascii="宋体" w:hAnsi="宋体" w:eastAsia="宋体" w:cs="宋体"/>
                <w:b w:val="0"/>
                <w:bCs w:val="0"/>
                <w:color w:val="auto"/>
                <w:sz w:val="22"/>
                <w:szCs w:val="22"/>
              </w:rPr>
            </w:pPr>
          </w:p>
        </w:tc>
        <w:tc>
          <w:tcPr>
            <w:tcW w:w="1548" w:type="dxa"/>
            <w:vMerge w:val="continue"/>
            <w:noWrap w:val="0"/>
            <w:vAlign w:val="center"/>
          </w:tcPr>
          <w:p w14:paraId="194F2C0D">
            <w:pPr>
              <w:jc w:val="center"/>
              <w:rPr>
                <w:rFonts w:hint="eastAsia" w:ascii="宋体" w:hAnsi="宋体" w:eastAsia="宋体" w:cs="宋体"/>
                <w:b w:val="0"/>
                <w:bCs w:val="0"/>
                <w:color w:val="auto"/>
                <w:sz w:val="22"/>
                <w:szCs w:val="22"/>
              </w:rPr>
            </w:pPr>
          </w:p>
        </w:tc>
        <w:tc>
          <w:tcPr>
            <w:tcW w:w="939" w:type="dxa"/>
            <w:noWrap w:val="0"/>
            <w:vAlign w:val="center"/>
          </w:tcPr>
          <w:p w14:paraId="59DED3AA">
            <w:pPr>
              <w:jc w:val="center"/>
              <w:rPr>
                <w:rFonts w:hint="eastAsia" w:ascii="宋体" w:hAnsi="宋体" w:eastAsia="宋体" w:cs="宋体"/>
                <w:b w:val="0"/>
                <w:bCs w:val="0"/>
                <w:color w:val="auto"/>
                <w:sz w:val="22"/>
                <w:szCs w:val="22"/>
              </w:rPr>
            </w:pPr>
          </w:p>
        </w:tc>
        <w:tc>
          <w:tcPr>
            <w:tcW w:w="1288" w:type="dxa"/>
            <w:vMerge w:val="continue"/>
            <w:noWrap w:val="0"/>
            <w:vAlign w:val="center"/>
          </w:tcPr>
          <w:p w14:paraId="0E168820">
            <w:pPr>
              <w:jc w:val="center"/>
              <w:rPr>
                <w:rFonts w:hint="eastAsia" w:ascii="宋体" w:hAnsi="宋体" w:eastAsia="宋体" w:cs="宋体"/>
                <w:b w:val="0"/>
                <w:bCs w:val="0"/>
                <w:color w:val="auto"/>
                <w:sz w:val="22"/>
                <w:szCs w:val="22"/>
              </w:rPr>
            </w:pPr>
          </w:p>
        </w:tc>
        <w:tc>
          <w:tcPr>
            <w:tcW w:w="1617" w:type="dxa"/>
            <w:vMerge w:val="continue"/>
            <w:noWrap w:val="0"/>
            <w:vAlign w:val="center"/>
          </w:tcPr>
          <w:p w14:paraId="565BBBEB">
            <w:pPr>
              <w:jc w:val="center"/>
              <w:rPr>
                <w:rFonts w:hint="eastAsia" w:ascii="宋体" w:hAnsi="宋体" w:eastAsia="宋体" w:cs="宋体"/>
                <w:b w:val="0"/>
                <w:bCs w:val="0"/>
                <w:color w:val="auto"/>
                <w:sz w:val="22"/>
                <w:szCs w:val="22"/>
              </w:rPr>
            </w:pPr>
          </w:p>
        </w:tc>
      </w:tr>
      <w:tr w14:paraId="366F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758" w:type="dxa"/>
            <w:noWrap w:val="0"/>
            <w:vAlign w:val="center"/>
          </w:tcPr>
          <w:p w14:paraId="24F2790C">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4</w:t>
            </w:r>
          </w:p>
        </w:tc>
        <w:tc>
          <w:tcPr>
            <w:tcW w:w="1169" w:type="dxa"/>
            <w:noWrap w:val="0"/>
            <w:vAlign w:val="center"/>
          </w:tcPr>
          <w:p w14:paraId="06615398">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0"/>
                <w:sz w:val="22"/>
                <w:szCs w:val="22"/>
              </w:rPr>
              <w:t>肝肾功能</w:t>
            </w:r>
          </w:p>
        </w:tc>
        <w:tc>
          <w:tcPr>
            <w:tcW w:w="1268" w:type="dxa"/>
            <w:noWrap w:val="0"/>
            <w:vAlign w:val="center"/>
          </w:tcPr>
          <w:p w14:paraId="6FB1D912">
            <w:pPr>
              <w:snapToGrid w:val="0"/>
              <w:spacing w:line="400" w:lineRule="atLeas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52元/人次</w:t>
            </w:r>
          </w:p>
        </w:tc>
        <w:tc>
          <w:tcPr>
            <w:tcW w:w="1368" w:type="dxa"/>
            <w:vMerge w:val="continue"/>
            <w:noWrap w:val="0"/>
            <w:vAlign w:val="center"/>
          </w:tcPr>
          <w:p w14:paraId="0E51061D">
            <w:pPr>
              <w:jc w:val="center"/>
              <w:rPr>
                <w:rFonts w:hint="eastAsia" w:ascii="宋体" w:hAnsi="宋体" w:eastAsia="宋体" w:cs="宋体"/>
                <w:b w:val="0"/>
                <w:bCs w:val="0"/>
                <w:color w:val="auto"/>
                <w:sz w:val="22"/>
                <w:szCs w:val="22"/>
              </w:rPr>
            </w:pPr>
          </w:p>
        </w:tc>
        <w:tc>
          <w:tcPr>
            <w:tcW w:w="1548" w:type="dxa"/>
            <w:vMerge w:val="continue"/>
            <w:noWrap w:val="0"/>
            <w:vAlign w:val="center"/>
          </w:tcPr>
          <w:p w14:paraId="30B1781F">
            <w:pPr>
              <w:jc w:val="center"/>
              <w:rPr>
                <w:rFonts w:hint="eastAsia" w:ascii="宋体" w:hAnsi="宋体" w:eastAsia="宋体" w:cs="宋体"/>
                <w:b w:val="0"/>
                <w:bCs w:val="0"/>
                <w:color w:val="auto"/>
                <w:sz w:val="22"/>
                <w:szCs w:val="22"/>
              </w:rPr>
            </w:pPr>
          </w:p>
        </w:tc>
        <w:tc>
          <w:tcPr>
            <w:tcW w:w="939" w:type="dxa"/>
            <w:noWrap w:val="0"/>
            <w:vAlign w:val="center"/>
          </w:tcPr>
          <w:p w14:paraId="1D609C8A">
            <w:pPr>
              <w:jc w:val="center"/>
              <w:rPr>
                <w:rFonts w:hint="eastAsia" w:ascii="宋体" w:hAnsi="宋体" w:eastAsia="宋体" w:cs="宋体"/>
                <w:b w:val="0"/>
                <w:bCs w:val="0"/>
                <w:color w:val="auto"/>
                <w:sz w:val="22"/>
                <w:szCs w:val="22"/>
              </w:rPr>
            </w:pPr>
          </w:p>
        </w:tc>
        <w:tc>
          <w:tcPr>
            <w:tcW w:w="1288" w:type="dxa"/>
            <w:vMerge w:val="continue"/>
            <w:noWrap w:val="0"/>
            <w:vAlign w:val="center"/>
          </w:tcPr>
          <w:p w14:paraId="0EFADE50">
            <w:pPr>
              <w:jc w:val="center"/>
              <w:rPr>
                <w:rFonts w:hint="eastAsia" w:ascii="宋体" w:hAnsi="宋体" w:eastAsia="宋体" w:cs="宋体"/>
                <w:b w:val="0"/>
                <w:bCs w:val="0"/>
                <w:color w:val="auto"/>
                <w:sz w:val="22"/>
                <w:szCs w:val="22"/>
              </w:rPr>
            </w:pPr>
          </w:p>
        </w:tc>
        <w:tc>
          <w:tcPr>
            <w:tcW w:w="1617" w:type="dxa"/>
            <w:vMerge w:val="continue"/>
            <w:noWrap w:val="0"/>
            <w:vAlign w:val="center"/>
          </w:tcPr>
          <w:p w14:paraId="33C90151">
            <w:pPr>
              <w:jc w:val="center"/>
              <w:rPr>
                <w:rFonts w:hint="eastAsia" w:ascii="宋体" w:hAnsi="宋体" w:eastAsia="宋体" w:cs="宋体"/>
                <w:b w:val="0"/>
                <w:bCs w:val="0"/>
                <w:color w:val="auto"/>
                <w:sz w:val="22"/>
                <w:szCs w:val="22"/>
              </w:rPr>
            </w:pPr>
          </w:p>
        </w:tc>
      </w:tr>
      <w:tr w14:paraId="2613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758" w:type="dxa"/>
            <w:noWrap w:val="0"/>
            <w:vAlign w:val="center"/>
          </w:tcPr>
          <w:p w14:paraId="089DC8AF">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5</w:t>
            </w:r>
          </w:p>
        </w:tc>
        <w:tc>
          <w:tcPr>
            <w:tcW w:w="1169" w:type="dxa"/>
            <w:noWrap w:val="0"/>
            <w:vAlign w:val="center"/>
          </w:tcPr>
          <w:p w14:paraId="1CEF95B1">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0"/>
                <w:sz w:val="22"/>
                <w:szCs w:val="22"/>
                <w:lang w:val="en-US" w:eastAsia="zh-CN"/>
              </w:rPr>
              <w:t>腹部</w:t>
            </w:r>
            <w:r>
              <w:rPr>
                <w:rFonts w:hint="eastAsia" w:ascii="宋体" w:hAnsi="宋体" w:eastAsia="宋体" w:cs="宋体"/>
                <w:b w:val="0"/>
                <w:bCs w:val="0"/>
                <w:color w:val="auto"/>
                <w:spacing w:val="20"/>
                <w:sz w:val="22"/>
                <w:szCs w:val="22"/>
              </w:rPr>
              <w:t>B超</w:t>
            </w:r>
          </w:p>
        </w:tc>
        <w:tc>
          <w:tcPr>
            <w:tcW w:w="1268" w:type="dxa"/>
            <w:noWrap w:val="0"/>
            <w:vAlign w:val="center"/>
          </w:tcPr>
          <w:p w14:paraId="01D45217">
            <w:pPr>
              <w:snapToGrid w:val="0"/>
              <w:spacing w:line="400" w:lineRule="atLeas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75元/人次</w:t>
            </w:r>
          </w:p>
        </w:tc>
        <w:tc>
          <w:tcPr>
            <w:tcW w:w="1368" w:type="dxa"/>
            <w:noWrap w:val="0"/>
            <w:vAlign w:val="center"/>
          </w:tcPr>
          <w:p w14:paraId="665CA4EF">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500元/人次</w:t>
            </w:r>
          </w:p>
        </w:tc>
        <w:tc>
          <w:tcPr>
            <w:tcW w:w="1548" w:type="dxa"/>
            <w:noWrap w:val="0"/>
            <w:vAlign w:val="center"/>
          </w:tcPr>
          <w:p w14:paraId="46C02385">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40元/人次</w:t>
            </w:r>
          </w:p>
        </w:tc>
        <w:tc>
          <w:tcPr>
            <w:tcW w:w="939" w:type="dxa"/>
            <w:noWrap w:val="0"/>
            <w:vAlign w:val="center"/>
          </w:tcPr>
          <w:p w14:paraId="3F629582">
            <w:pPr>
              <w:jc w:val="center"/>
              <w:rPr>
                <w:rFonts w:hint="eastAsia" w:ascii="宋体" w:hAnsi="宋体" w:eastAsia="宋体" w:cs="宋体"/>
                <w:b w:val="0"/>
                <w:bCs w:val="0"/>
                <w:color w:val="auto"/>
                <w:sz w:val="22"/>
                <w:szCs w:val="22"/>
              </w:rPr>
            </w:pPr>
          </w:p>
        </w:tc>
        <w:tc>
          <w:tcPr>
            <w:tcW w:w="1288" w:type="dxa"/>
            <w:noWrap w:val="0"/>
            <w:vAlign w:val="center"/>
          </w:tcPr>
          <w:p w14:paraId="41B2CBF3">
            <w:pPr>
              <w:jc w:val="center"/>
              <w:rPr>
                <w:rFonts w:hint="eastAsia" w:ascii="宋体" w:hAnsi="宋体" w:eastAsia="宋体" w:cs="宋体"/>
                <w:b w:val="0"/>
                <w:bCs w:val="0"/>
                <w:color w:val="auto"/>
                <w:sz w:val="22"/>
                <w:szCs w:val="22"/>
              </w:rPr>
            </w:pPr>
          </w:p>
        </w:tc>
        <w:tc>
          <w:tcPr>
            <w:tcW w:w="1617" w:type="dxa"/>
            <w:noWrap w:val="0"/>
            <w:vAlign w:val="center"/>
          </w:tcPr>
          <w:p w14:paraId="0B5893D2">
            <w:pPr>
              <w:jc w:val="center"/>
              <w:rPr>
                <w:rFonts w:hint="eastAsia" w:ascii="宋体" w:hAnsi="宋体" w:eastAsia="宋体" w:cs="宋体"/>
                <w:b w:val="0"/>
                <w:bCs w:val="0"/>
                <w:color w:val="auto"/>
                <w:sz w:val="22"/>
                <w:szCs w:val="22"/>
              </w:rPr>
            </w:pPr>
          </w:p>
        </w:tc>
      </w:tr>
      <w:tr w14:paraId="296C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58" w:type="dxa"/>
            <w:noWrap w:val="0"/>
            <w:vAlign w:val="center"/>
          </w:tcPr>
          <w:p w14:paraId="5E637399">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6</w:t>
            </w:r>
          </w:p>
        </w:tc>
        <w:tc>
          <w:tcPr>
            <w:tcW w:w="1169" w:type="dxa"/>
            <w:noWrap w:val="0"/>
            <w:vAlign w:val="center"/>
          </w:tcPr>
          <w:p w14:paraId="4E13E9A9">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0"/>
                <w:sz w:val="22"/>
                <w:szCs w:val="22"/>
              </w:rPr>
              <w:t>心电图</w:t>
            </w:r>
          </w:p>
        </w:tc>
        <w:tc>
          <w:tcPr>
            <w:tcW w:w="1268" w:type="dxa"/>
            <w:noWrap w:val="0"/>
            <w:vAlign w:val="center"/>
          </w:tcPr>
          <w:p w14:paraId="2EE0EBB4">
            <w:pPr>
              <w:snapToGrid w:val="0"/>
              <w:spacing w:line="400" w:lineRule="atLeas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30元/人次</w:t>
            </w:r>
          </w:p>
        </w:tc>
        <w:tc>
          <w:tcPr>
            <w:tcW w:w="1368" w:type="dxa"/>
            <w:noWrap w:val="0"/>
            <w:vAlign w:val="center"/>
          </w:tcPr>
          <w:p w14:paraId="7F8FA4B7">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500元/人次</w:t>
            </w:r>
          </w:p>
        </w:tc>
        <w:tc>
          <w:tcPr>
            <w:tcW w:w="1548" w:type="dxa"/>
            <w:noWrap w:val="0"/>
            <w:vAlign w:val="center"/>
          </w:tcPr>
          <w:p w14:paraId="6AEF13C4">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40元/人次</w:t>
            </w:r>
          </w:p>
        </w:tc>
        <w:tc>
          <w:tcPr>
            <w:tcW w:w="939" w:type="dxa"/>
            <w:noWrap w:val="0"/>
            <w:vAlign w:val="center"/>
          </w:tcPr>
          <w:p w14:paraId="0A1A5BBC">
            <w:pPr>
              <w:jc w:val="center"/>
              <w:rPr>
                <w:rFonts w:hint="eastAsia" w:ascii="宋体" w:hAnsi="宋体" w:eastAsia="宋体" w:cs="宋体"/>
                <w:b w:val="0"/>
                <w:bCs w:val="0"/>
                <w:color w:val="auto"/>
                <w:sz w:val="22"/>
                <w:szCs w:val="22"/>
              </w:rPr>
            </w:pPr>
          </w:p>
        </w:tc>
        <w:tc>
          <w:tcPr>
            <w:tcW w:w="1288" w:type="dxa"/>
            <w:noWrap w:val="0"/>
            <w:vAlign w:val="center"/>
          </w:tcPr>
          <w:p w14:paraId="11BEFECA">
            <w:pPr>
              <w:jc w:val="center"/>
              <w:rPr>
                <w:rFonts w:hint="eastAsia" w:ascii="宋体" w:hAnsi="宋体" w:eastAsia="宋体" w:cs="宋体"/>
                <w:b w:val="0"/>
                <w:bCs w:val="0"/>
                <w:color w:val="auto"/>
                <w:sz w:val="22"/>
                <w:szCs w:val="22"/>
              </w:rPr>
            </w:pPr>
          </w:p>
        </w:tc>
        <w:tc>
          <w:tcPr>
            <w:tcW w:w="1617" w:type="dxa"/>
            <w:noWrap w:val="0"/>
            <w:vAlign w:val="center"/>
          </w:tcPr>
          <w:p w14:paraId="6D964FD4">
            <w:pPr>
              <w:jc w:val="center"/>
              <w:rPr>
                <w:rFonts w:hint="eastAsia" w:ascii="宋体" w:hAnsi="宋体" w:eastAsia="宋体" w:cs="宋体"/>
                <w:b w:val="0"/>
                <w:bCs w:val="0"/>
                <w:color w:val="auto"/>
                <w:sz w:val="22"/>
                <w:szCs w:val="22"/>
              </w:rPr>
            </w:pPr>
          </w:p>
        </w:tc>
      </w:tr>
      <w:tr w14:paraId="5A2D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58" w:type="dxa"/>
            <w:noWrap w:val="0"/>
            <w:vAlign w:val="center"/>
          </w:tcPr>
          <w:p w14:paraId="4625C1E0">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7</w:t>
            </w:r>
          </w:p>
        </w:tc>
        <w:tc>
          <w:tcPr>
            <w:tcW w:w="1169" w:type="dxa"/>
            <w:noWrap w:val="0"/>
            <w:vAlign w:val="center"/>
          </w:tcPr>
          <w:p w14:paraId="7046CECC">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0"/>
                <w:sz w:val="22"/>
                <w:szCs w:val="22"/>
              </w:rPr>
              <w:t>血压</w:t>
            </w:r>
          </w:p>
        </w:tc>
        <w:tc>
          <w:tcPr>
            <w:tcW w:w="1268" w:type="dxa"/>
            <w:noWrap w:val="0"/>
            <w:vAlign w:val="center"/>
          </w:tcPr>
          <w:p w14:paraId="63FC2347">
            <w:pPr>
              <w:snapToGrid w:val="0"/>
              <w:spacing w:line="400" w:lineRule="atLeas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10元/人次</w:t>
            </w:r>
          </w:p>
        </w:tc>
        <w:tc>
          <w:tcPr>
            <w:tcW w:w="1368" w:type="dxa"/>
            <w:vMerge w:val="restart"/>
            <w:noWrap w:val="0"/>
            <w:vAlign w:val="center"/>
          </w:tcPr>
          <w:p w14:paraId="55081ADE">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500元/人次</w:t>
            </w:r>
          </w:p>
        </w:tc>
        <w:tc>
          <w:tcPr>
            <w:tcW w:w="1548" w:type="dxa"/>
            <w:vMerge w:val="restart"/>
            <w:noWrap w:val="0"/>
            <w:vAlign w:val="center"/>
          </w:tcPr>
          <w:p w14:paraId="2DD59240">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40元/人次</w:t>
            </w:r>
          </w:p>
        </w:tc>
        <w:tc>
          <w:tcPr>
            <w:tcW w:w="939" w:type="dxa"/>
            <w:noWrap w:val="0"/>
            <w:vAlign w:val="center"/>
          </w:tcPr>
          <w:p w14:paraId="1E561C2E">
            <w:pPr>
              <w:jc w:val="center"/>
              <w:rPr>
                <w:rFonts w:hint="eastAsia" w:ascii="宋体" w:hAnsi="宋体" w:eastAsia="宋体" w:cs="宋体"/>
                <w:b w:val="0"/>
                <w:bCs w:val="0"/>
                <w:color w:val="auto"/>
                <w:sz w:val="22"/>
                <w:szCs w:val="22"/>
              </w:rPr>
            </w:pPr>
          </w:p>
        </w:tc>
        <w:tc>
          <w:tcPr>
            <w:tcW w:w="1288" w:type="dxa"/>
            <w:vMerge w:val="restart"/>
            <w:noWrap w:val="0"/>
            <w:vAlign w:val="center"/>
          </w:tcPr>
          <w:p w14:paraId="117E1AB0">
            <w:pPr>
              <w:jc w:val="center"/>
              <w:rPr>
                <w:rFonts w:hint="eastAsia" w:ascii="宋体" w:hAnsi="宋体" w:eastAsia="宋体" w:cs="宋体"/>
                <w:b w:val="0"/>
                <w:bCs w:val="0"/>
                <w:color w:val="auto"/>
                <w:sz w:val="22"/>
                <w:szCs w:val="22"/>
              </w:rPr>
            </w:pPr>
          </w:p>
        </w:tc>
        <w:tc>
          <w:tcPr>
            <w:tcW w:w="1617" w:type="dxa"/>
            <w:vMerge w:val="restart"/>
            <w:noWrap w:val="0"/>
            <w:vAlign w:val="center"/>
          </w:tcPr>
          <w:p w14:paraId="154B20E7">
            <w:pPr>
              <w:jc w:val="center"/>
              <w:rPr>
                <w:rFonts w:hint="eastAsia" w:ascii="宋体" w:hAnsi="宋体" w:eastAsia="宋体" w:cs="宋体"/>
                <w:b w:val="0"/>
                <w:bCs w:val="0"/>
                <w:color w:val="auto"/>
                <w:sz w:val="22"/>
                <w:szCs w:val="22"/>
              </w:rPr>
            </w:pPr>
          </w:p>
        </w:tc>
      </w:tr>
      <w:tr w14:paraId="5C5B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758" w:type="dxa"/>
            <w:noWrap w:val="0"/>
            <w:vAlign w:val="center"/>
          </w:tcPr>
          <w:p w14:paraId="397FCF67">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8</w:t>
            </w:r>
          </w:p>
        </w:tc>
        <w:tc>
          <w:tcPr>
            <w:tcW w:w="1169" w:type="dxa"/>
            <w:noWrap w:val="0"/>
            <w:vAlign w:val="center"/>
          </w:tcPr>
          <w:p w14:paraId="2C55E6CE">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0"/>
                <w:sz w:val="22"/>
                <w:szCs w:val="22"/>
                <w:lang w:val="en-US" w:eastAsia="zh-CN"/>
              </w:rPr>
              <w:t>终检分析</w:t>
            </w:r>
          </w:p>
        </w:tc>
        <w:tc>
          <w:tcPr>
            <w:tcW w:w="1268" w:type="dxa"/>
            <w:noWrap w:val="0"/>
            <w:vAlign w:val="center"/>
          </w:tcPr>
          <w:p w14:paraId="2E4AD1FC">
            <w:pPr>
              <w:snapToGrid w:val="0"/>
              <w:spacing w:line="400" w:lineRule="atLeas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30元/人次</w:t>
            </w:r>
          </w:p>
        </w:tc>
        <w:tc>
          <w:tcPr>
            <w:tcW w:w="1368" w:type="dxa"/>
            <w:vMerge w:val="continue"/>
            <w:noWrap w:val="0"/>
            <w:vAlign w:val="center"/>
          </w:tcPr>
          <w:p w14:paraId="066C6B88">
            <w:pPr>
              <w:jc w:val="center"/>
              <w:rPr>
                <w:rFonts w:hint="eastAsia" w:ascii="宋体" w:hAnsi="宋体" w:eastAsia="宋体" w:cs="宋体"/>
                <w:b w:val="0"/>
                <w:bCs w:val="0"/>
                <w:color w:val="auto"/>
                <w:sz w:val="22"/>
                <w:szCs w:val="22"/>
              </w:rPr>
            </w:pPr>
          </w:p>
        </w:tc>
        <w:tc>
          <w:tcPr>
            <w:tcW w:w="1548" w:type="dxa"/>
            <w:vMerge w:val="continue"/>
            <w:noWrap w:val="0"/>
            <w:vAlign w:val="center"/>
          </w:tcPr>
          <w:p w14:paraId="640DAC31">
            <w:pPr>
              <w:jc w:val="center"/>
              <w:rPr>
                <w:rFonts w:hint="eastAsia" w:ascii="宋体" w:hAnsi="宋体" w:eastAsia="宋体" w:cs="宋体"/>
                <w:b w:val="0"/>
                <w:bCs w:val="0"/>
                <w:color w:val="auto"/>
                <w:sz w:val="22"/>
                <w:szCs w:val="22"/>
              </w:rPr>
            </w:pPr>
          </w:p>
        </w:tc>
        <w:tc>
          <w:tcPr>
            <w:tcW w:w="939" w:type="dxa"/>
            <w:noWrap w:val="0"/>
            <w:vAlign w:val="center"/>
          </w:tcPr>
          <w:p w14:paraId="7FCA246C">
            <w:pPr>
              <w:jc w:val="center"/>
              <w:rPr>
                <w:rFonts w:hint="eastAsia" w:ascii="宋体" w:hAnsi="宋体" w:eastAsia="宋体" w:cs="宋体"/>
                <w:b w:val="0"/>
                <w:bCs w:val="0"/>
                <w:color w:val="auto"/>
                <w:sz w:val="22"/>
                <w:szCs w:val="22"/>
              </w:rPr>
            </w:pPr>
          </w:p>
        </w:tc>
        <w:tc>
          <w:tcPr>
            <w:tcW w:w="1288" w:type="dxa"/>
            <w:vMerge w:val="continue"/>
            <w:noWrap w:val="0"/>
            <w:vAlign w:val="center"/>
          </w:tcPr>
          <w:p w14:paraId="4441B4EC">
            <w:pPr>
              <w:jc w:val="center"/>
              <w:rPr>
                <w:rFonts w:hint="eastAsia" w:ascii="宋体" w:hAnsi="宋体" w:eastAsia="宋体" w:cs="宋体"/>
                <w:b w:val="0"/>
                <w:bCs w:val="0"/>
                <w:color w:val="auto"/>
                <w:sz w:val="22"/>
                <w:szCs w:val="22"/>
              </w:rPr>
            </w:pPr>
          </w:p>
        </w:tc>
        <w:tc>
          <w:tcPr>
            <w:tcW w:w="1617" w:type="dxa"/>
            <w:vMerge w:val="continue"/>
            <w:noWrap w:val="0"/>
            <w:vAlign w:val="center"/>
          </w:tcPr>
          <w:p w14:paraId="3DC2C7A6">
            <w:pPr>
              <w:jc w:val="center"/>
              <w:rPr>
                <w:rFonts w:hint="eastAsia" w:ascii="宋体" w:hAnsi="宋体" w:eastAsia="宋体" w:cs="宋体"/>
                <w:b w:val="0"/>
                <w:bCs w:val="0"/>
                <w:color w:val="auto"/>
                <w:sz w:val="22"/>
                <w:szCs w:val="22"/>
              </w:rPr>
            </w:pPr>
          </w:p>
        </w:tc>
      </w:tr>
      <w:tr w14:paraId="1709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758" w:type="dxa"/>
            <w:noWrap w:val="0"/>
            <w:vAlign w:val="center"/>
          </w:tcPr>
          <w:p w14:paraId="5BDD9232">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9</w:t>
            </w:r>
          </w:p>
        </w:tc>
        <w:tc>
          <w:tcPr>
            <w:tcW w:w="1169" w:type="dxa"/>
            <w:noWrap w:val="0"/>
            <w:vAlign w:val="center"/>
          </w:tcPr>
          <w:p w14:paraId="25F88737">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0"/>
                <w:sz w:val="22"/>
                <w:szCs w:val="22"/>
                <w:lang w:val="en-US" w:eastAsia="zh-CN"/>
              </w:rPr>
              <w:t>值班费（1小时）</w:t>
            </w:r>
          </w:p>
        </w:tc>
        <w:tc>
          <w:tcPr>
            <w:tcW w:w="1268" w:type="dxa"/>
            <w:noWrap w:val="0"/>
            <w:vAlign w:val="center"/>
          </w:tcPr>
          <w:p w14:paraId="47E89D31">
            <w:pPr>
              <w:snapToGrid w:val="0"/>
              <w:spacing w:line="400" w:lineRule="atLeas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20"/>
                <w:sz w:val="22"/>
                <w:szCs w:val="22"/>
                <w:lang w:val="en-US" w:eastAsia="zh-CN"/>
              </w:rPr>
              <w:t>92元</w:t>
            </w:r>
          </w:p>
        </w:tc>
        <w:tc>
          <w:tcPr>
            <w:tcW w:w="1368" w:type="dxa"/>
            <w:noWrap w:val="0"/>
            <w:vAlign w:val="center"/>
          </w:tcPr>
          <w:p w14:paraId="66ABF716">
            <w:pPr>
              <w:jc w:val="center"/>
              <w:rPr>
                <w:rFonts w:hint="eastAsia" w:ascii="宋体" w:hAnsi="宋体" w:eastAsia="宋体" w:cs="宋体"/>
                <w:b w:val="0"/>
                <w:bCs w:val="0"/>
                <w:color w:val="auto"/>
                <w:sz w:val="22"/>
                <w:szCs w:val="22"/>
              </w:rPr>
            </w:pPr>
          </w:p>
        </w:tc>
        <w:tc>
          <w:tcPr>
            <w:tcW w:w="1548" w:type="dxa"/>
            <w:noWrap w:val="0"/>
            <w:vAlign w:val="center"/>
          </w:tcPr>
          <w:p w14:paraId="0D3A4A14">
            <w:pPr>
              <w:jc w:val="center"/>
              <w:rPr>
                <w:rFonts w:hint="eastAsia" w:ascii="宋体" w:hAnsi="宋体" w:eastAsia="宋体" w:cs="宋体"/>
                <w:b w:val="0"/>
                <w:bCs w:val="0"/>
                <w:color w:val="auto"/>
                <w:sz w:val="22"/>
                <w:szCs w:val="22"/>
              </w:rPr>
            </w:pPr>
          </w:p>
        </w:tc>
        <w:tc>
          <w:tcPr>
            <w:tcW w:w="939" w:type="dxa"/>
            <w:noWrap w:val="0"/>
            <w:vAlign w:val="center"/>
          </w:tcPr>
          <w:p w14:paraId="5697CBC7">
            <w:pPr>
              <w:jc w:val="center"/>
              <w:rPr>
                <w:rFonts w:hint="eastAsia" w:ascii="宋体" w:hAnsi="宋体" w:eastAsia="宋体" w:cs="宋体"/>
                <w:b w:val="0"/>
                <w:bCs w:val="0"/>
                <w:color w:val="auto"/>
                <w:sz w:val="22"/>
                <w:szCs w:val="22"/>
              </w:rPr>
            </w:pPr>
          </w:p>
        </w:tc>
        <w:tc>
          <w:tcPr>
            <w:tcW w:w="1288" w:type="dxa"/>
            <w:noWrap w:val="0"/>
            <w:vAlign w:val="center"/>
          </w:tcPr>
          <w:p w14:paraId="30632407">
            <w:pPr>
              <w:jc w:val="center"/>
              <w:rPr>
                <w:rFonts w:hint="eastAsia" w:ascii="宋体" w:hAnsi="宋体" w:eastAsia="宋体" w:cs="宋体"/>
                <w:b w:val="0"/>
                <w:bCs w:val="0"/>
                <w:color w:val="auto"/>
                <w:sz w:val="22"/>
                <w:szCs w:val="22"/>
              </w:rPr>
            </w:pPr>
          </w:p>
        </w:tc>
        <w:tc>
          <w:tcPr>
            <w:tcW w:w="1617" w:type="dxa"/>
            <w:noWrap w:val="0"/>
            <w:vAlign w:val="center"/>
          </w:tcPr>
          <w:p w14:paraId="1B194A5A">
            <w:pPr>
              <w:jc w:val="center"/>
              <w:rPr>
                <w:rFonts w:hint="eastAsia" w:ascii="宋体" w:hAnsi="宋体" w:eastAsia="宋体" w:cs="宋体"/>
                <w:b w:val="0"/>
                <w:bCs w:val="0"/>
                <w:color w:val="auto"/>
                <w:sz w:val="22"/>
                <w:szCs w:val="22"/>
              </w:rPr>
            </w:pPr>
          </w:p>
        </w:tc>
      </w:tr>
      <w:tr w14:paraId="6377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927" w:type="dxa"/>
            <w:gridSpan w:val="2"/>
            <w:noWrap w:val="0"/>
            <w:vAlign w:val="center"/>
          </w:tcPr>
          <w:p w14:paraId="3A9A1D5B">
            <w:pPr>
              <w:jc w:val="center"/>
              <w:rPr>
                <w:rFonts w:hint="eastAsia" w:ascii="宋体" w:hAnsi="宋体" w:eastAsia="宋体" w:cs="宋体"/>
                <w:b w:val="0"/>
                <w:bCs w:val="0"/>
                <w:color w:val="auto"/>
                <w:spacing w:val="20"/>
                <w:sz w:val="22"/>
                <w:szCs w:val="22"/>
                <w:lang w:val="en-US" w:eastAsia="zh-CN"/>
              </w:rPr>
            </w:pPr>
            <w:r>
              <w:rPr>
                <w:rFonts w:hint="eastAsia" w:ascii="宋体" w:hAnsi="宋体" w:eastAsia="宋体" w:cs="宋体"/>
                <w:b w:val="0"/>
                <w:bCs w:val="0"/>
                <w:color w:val="auto"/>
                <w:sz w:val="22"/>
                <w:szCs w:val="22"/>
              </w:rPr>
              <w:t>合计</w:t>
            </w:r>
            <w:r>
              <w:rPr>
                <w:rFonts w:hint="eastAsia" w:ascii="宋体" w:hAnsi="宋体" w:eastAsia="宋体" w:cs="宋体"/>
                <w:b w:val="0"/>
                <w:bCs w:val="0"/>
                <w:color w:val="auto"/>
                <w:spacing w:val="20"/>
                <w:sz w:val="22"/>
                <w:szCs w:val="22"/>
                <w:lang w:val="en-US" w:eastAsia="zh-CN"/>
              </w:rPr>
              <w:t>（元）</w:t>
            </w:r>
          </w:p>
        </w:tc>
        <w:tc>
          <w:tcPr>
            <w:tcW w:w="1268" w:type="dxa"/>
            <w:noWrap w:val="0"/>
            <w:vAlign w:val="center"/>
          </w:tcPr>
          <w:p w14:paraId="6168FA51">
            <w:pPr>
              <w:jc w:val="center"/>
              <w:rPr>
                <w:rFonts w:hint="default" w:ascii="宋体" w:hAnsi="宋体" w:eastAsia="宋体" w:cs="宋体"/>
                <w:b w:val="0"/>
                <w:bCs w:val="0"/>
                <w:color w:val="auto"/>
                <w:spacing w:val="20"/>
                <w:sz w:val="22"/>
                <w:szCs w:val="22"/>
                <w:lang w:val="en-US" w:eastAsia="zh-CN"/>
              </w:rPr>
            </w:pPr>
            <w:r>
              <w:rPr>
                <w:rFonts w:hint="eastAsia" w:ascii="宋体" w:hAnsi="宋体" w:eastAsia="宋体" w:cs="宋体"/>
                <w:b w:val="0"/>
                <w:bCs w:val="0"/>
                <w:color w:val="auto"/>
                <w:spacing w:val="20"/>
                <w:sz w:val="22"/>
                <w:szCs w:val="22"/>
                <w:lang w:val="en-US" w:eastAsia="zh-CN"/>
              </w:rPr>
              <w:t>392</w:t>
            </w:r>
          </w:p>
        </w:tc>
        <w:tc>
          <w:tcPr>
            <w:tcW w:w="1368" w:type="dxa"/>
            <w:noWrap w:val="0"/>
            <w:vAlign w:val="center"/>
          </w:tcPr>
          <w:p w14:paraId="7E2BF708">
            <w:pPr>
              <w:jc w:val="center"/>
              <w:rPr>
                <w:rFonts w:hint="eastAsia" w:ascii="宋体" w:hAnsi="宋体" w:eastAsia="宋体" w:cs="宋体"/>
                <w:b w:val="0"/>
                <w:bCs w:val="0"/>
                <w:color w:val="auto"/>
                <w:spacing w:val="20"/>
                <w:sz w:val="22"/>
                <w:szCs w:val="22"/>
                <w:lang w:val="en-US" w:eastAsia="zh-CN"/>
              </w:rPr>
            </w:pPr>
            <w:r>
              <w:rPr>
                <w:rFonts w:hint="eastAsia" w:ascii="宋体" w:hAnsi="宋体" w:eastAsia="宋体" w:cs="宋体"/>
                <w:b w:val="0"/>
                <w:bCs w:val="0"/>
                <w:color w:val="auto"/>
                <w:spacing w:val="20"/>
                <w:sz w:val="22"/>
                <w:szCs w:val="22"/>
                <w:lang w:val="en-US" w:eastAsia="zh-CN"/>
              </w:rPr>
              <w:t>2500</w:t>
            </w:r>
          </w:p>
        </w:tc>
        <w:tc>
          <w:tcPr>
            <w:tcW w:w="1548" w:type="dxa"/>
            <w:noWrap w:val="0"/>
            <w:vAlign w:val="center"/>
          </w:tcPr>
          <w:p w14:paraId="60503E87">
            <w:pPr>
              <w:jc w:val="center"/>
              <w:rPr>
                <w:rFonts w:hint="eastAsia" w:ascii="宋体" w:hAnsi="宋体" w:eastAsia="宋体" w:cs="宋体"/>
                <w:b w:val="0"/>
                <w:bCs w:val="0"/>
                <w:color w:val="auto"/>
                <w:spacing w:val="20"/>
                <w:sz w:val="22"/>
                <w:szCs w:val="22"/>
                <w:lang w:val="en-US" w:eastAsia="zh-CN"/>
              </w:rPr>
            </w:pPr>
            <w:r>
              <w:rPr>
                <w:rFonts w:hint="eastAsia" w:ascii="宋体" w:hAnsi="宋体" w:eastAsia="宋体" w:cs="宋体"/>
                <w:b w:val="0"/>
                <w:bCs w:val="0"/>
                <w:color w:val="auto"/>
                <w:spacing w:val="20"/>
                <w:sz w:val="22"/>
                <w:szCs w:val="22"/>
                <w:lang w:val="en-US" w:eastAsia="zh-CN"/>
              </w:rPr>
              <w:t>200</w:t>
            </w:r>
          </w:p>
        </w:tc>
        <w:tc>
          <w:tcPr>
            <w:tcW w:w="939" w:type="dxa"/>
            <w:noWrap w:val="0"/>
            <w:vAlign w:val="center"/>
          </w:tcPr>
          <w:p w14:paraId="05DBE033">
            <w:pPr>
              <w:jc w:val="center"/>
              <w:rPr>
                <w:rFonts w:hint="eastAsia" w:ascii="宋体" w:hAnsi="宋体" w:eastAsia="宋体" w:cs="宋体"/>
                <w:b w:val="0"/>
                <w:bCs w:val="0"/>
                <w:color w:val="auto"/>
                <w:spacing w:val="20"/>
                <w:sz w:val="22"/>
                <w:szCs w:val="22"/>
                <w:lang w:val="en-US" w:eastAsia="zh-CN"/>
              </w:rPr>
            </w:pPr>
          </w:p>
        </w:tc>
        <w:tc>
          <w:tcPr>
            <w:tcW w:w="1288" w:type="dxa"/>
            <w:noWrap w:val="0"/>
            <w:vAlign w:val="center"/>
          </w:tcPr>
          <w:p w14:paraId="2161531E">
            <w:pPr>
              <w:jc w:val="center"/>
              <w:rPr>
                <w:rFonts w:hint="eastAsia" w:ascii="宋体" w:hAnsi="宋体" w:eastAsia="宋体" w:cs="宋体"/>
                <w:b w:val="0"/>
                <w:bCs w:val="0"/>
                <w:color w:val="auto"/>
                <w:spacing w:val="20"/>
                <w:sz w:val="22"/>
                <w:szCs w:val="22"/>
                <w:lang w:val="en-US" w:eastAsia="zh-CN"/>
              </w:rPr>
            </w:pPr>
          </w:p>
        </w:tc>
        <w:tc>
          <w:tcPr>
            <w:tcW w:w="1617" w:type="dxa"/>
            <w:noWrap w:val="0"/>
            <w:vAlign w:val="center"/>
          </w:tcPr>
          <w:p w14:paraId="4C10627D">
            <w:pPr>
              <w:jc w:val="center"/>
              <w:rPr>
                <w:rFonts w:hint="eastAsia" w:ascii="宋体" w:hAnsi="宋体" w:eastAsia="宋体" w:cs="宋体"/>
                <w:b w:val="0"/>
                <w:bCs w:val="0"/>
                <w:color w:val="auto"/>
                <w:spacing w:val="20"/>
                <w:sz w:val="22"/>
                <w:szCs w:val="22"/>
                <w:lang w:val="en-US" w:eastAsia="zh-CN"/>
              </w:rPr>
            </w:pPr>
          </w:p>
        </w:tc>
      </w:tr>
      <w:tr w14:paraId="2044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927" w:type="dxa"/>
            <w:gridSpan w:val="2"/>
            <w:noWrap w:val="0"/>
            <w:vAlign w:val="center"/>
          </w:tcPr>
          <w:p w14:paraId="4CD58471">
            <w:p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一共</w:t>
            </w:r>
            <w:r>
              <w:rPr>
                <w:rFonts w:hint="eastAsia" w:ascii="宋体" w:hAnsi="宋体" w:eastAsia="宋体" w:cs="宋体"/>
                <w:b w:val="0"/>
                <w:bCs w:val="0"/>
                <w:color w:val="auto"/>
                <w:sz w:val="22"/>
                <w:szCs w:val="22"/>
              </w:rPr>
              <w:t>合计</w:t>
            </w:r>
            <w:r>
              <w:rPr>
                <w:rFonts w:hint="eastAsia" w:ascii="宋体" w:hAnsi="宋体" w:eastAsia="宋体" w:cs="宋体"/>
                <w:b w:val="0"/>
                <w:bCs w:val="0"/>
                <w:color w:val="auto"/>
                <w:spacing w:val="20"/>
                <w:sz w:val="22"/>
                <w:szCs w:val="22"/>
                <w:lang w:val="en-US" w:eastAsia="zh-CN"/>
              </w:rPr>
              <w:t>（元）</w:t>
            </w:r>
          </w:p>
        </w:tc>
        <w:tc>
          <w:tcPr>
            <w:tcW w:w="8028" w:type="dxa"/>
            <w:gridSpan w:val="6"/>
            <w:noWrap w:val="0"/>
            <w:vAlign w:val="center"/>
          </w:tcPr>
          <w:p w14:paraId="105C54F4">
            <w:pPr>
              <w:jc w:val="center"/>
              <w:rPr>
                <w:rFonts w:hint="eastAsia" w:ascii="宋体" w:hAnsi="宋体" w:eastAsia="宋体" w:cs="宋体"/>
                <w:b w:val="0"/>
                <w:bCs w:val="0"/>
                <w:color w:val="auto"/>
                <w:spacing w:val="20"/>
                <w:sz w:val="22"/>
                <w:szCs w:val="22"/>
                <w:lang w:val="en-US" w:eastAsia="zh-CN"/>
              </w:rPr>
            </w:pPr>
          </w:p>
        </w:tc>
      </w:tr>
      <w:bookmarkEnd w:id="109"/>
    </w:tbl>
    <w:p w14:paraId="711AF9CF">
      <w:pPr>
        <w:pStyle w:val="22"/>
        <w:spacing w:line="460" w:lineRule="atLeast"/>
        <w:ind w:firstLine="442" w:firstLineChars="200"/>
        <w:rPr>
          <w:rFonts w:hint="eastAsia" w:ascii="宋体" w:hAnsi="宋体" w:eastAsia="宋体" w:cs="宋体"/>
          <w:sz w:val="22"/>
          <w:szCs w:val="22"/>
        </w:rPr>
      </w:pPr>
      <w:r>
        <w:rPr>
          <w:rFonts w:hint="eastAsia" w:ascii="宋体" w:hAnsi="宋体" w:eastAsia="宋体" w:cs="宋体"/>
          <w:sz w:val="22"/>
          <w:szCs w:val="22"/>
        </w:rPr>
        <w:t>注：1</w:t>
      </w:r>
      <w:r>
        <w:rPr>
          <w:rFonts w:hint="eastAsia" w:ascii="宋体" w:hAnsi="宋体" w:eastAsia="宋体" w:cs="宋体"/>
          <w:sz w:val="22"/>
          <w:szCs w:val="22"/>
          <w:lang w:eastAsia="zh-CN"/>
        </w:rPr>
        <w:t>、</w:t>
      </w:r>
      <w:r>
        <w:rPr>
          <w:rFonts w:hint="eastAsia" w:ascii="宋体" w:hAnsi="宋体" w:eastAsia="宋体" w:cs="宋体"/>
          <w:sz w:val="22"/>
          <w:szCs w:val="22"/>
        </w:rPr>
        <w:t xml:space="preserve"> 合计总价应与附件</w:t>
      </w:r>
      <w:r>
        <w:rPr>
          <w:rFonts w:hint="eastAsia" w:ascii="宋体" w:hAnsi="宋体" w:eastAsia="宋体" w:cs="宋体"/>
          <w:sz w:val="22"/>
          <w:szCs w:val="22"/>
          <w:lang w:val="en-US" w:eastAsia="zh-CN"/>
        </w:rPr>
        <w:t>二</w:t>
      </w:r>
      <w:r>
        <w:rPr>
          <w:rFonts w:hint="eastAsia" w:ascii="宋体" w:hAnsi="宋体" w:eastAsia="宋体" w:cs="宋体"/>
          <w:sz w:val="22"/>
          <w:szCs w:val="22"/>
        </w:rPr>
        <w:t>“开标一览表”中投标报价相一致。</w:t>
      </w:r>
    </w:p>
    <w:p w14:paraId="56DEE591">
      <w:pPr>
        <w:pStyle w:val="22"/>
        <w:spacing w:line="460" w:lineRule="atLeast"/>
        <w:ind w:firstLine="883" w:firstLineChars="4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本表所列费用为本项目的全部费用，除此外，不允许增加任何费用。</w:t>
      </w:r>
    </w:p>
    <w:p w14:paraId="52FE1D3A">
      <w:pPr>
        <w:pStyle w:val="22"/>
        <w:spacing w:line="460" w:lineRule="atLeast"/>
        <w:ind w:firstLine="883" w:firstLineChars="40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w:t>
      </w:r>
      <w:r>
        <w:rPr>
          <w:rFonts w:hint="eastAsia" w:ascii="宋体" w:hAnsi="宋体" w:eastAsia="宋体" w:cs="宋体"/>
          <w:sz w:val="22"/>
          <w:szCs w:val="22"/>
        </w:rPr>
        <w:t>不提供此表格的将视为没有实质性响应招标文件。</w:t>
      </w:r>
    </w:p>
    <w:p w14:paraId="632F42E2">
      <w:pPr>
        <w:pStyle w:val="22"/>
        <w:spacing w:line="460" w:lineRule="atLeast"/>
        <w:ind w:firstLine="883" w:firstLineChars="400"/>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w:t>
      </w:r>
      <w:r>
        <w:rPr>
          <w:rFonts w:hint="eastAsia" w:ascii="宋体" w:hAnsi="宋体" w:eastAsia="宋体" w:cs="宋体"/>
          <w:sz w:val="22"/>
          <w:szCs w:val="22"/>
        </w:rPr>
        <w:t>本表可在不改变格式的情况下根据具体需要自行增减。</w:t>
      </w:r>
    </w:p>
    <w:p w14:paraId="4F3EE316">
      <w:pPr>
        <w:pStyle w:val="22"/>
        <w:spacing w:line="460" w:lineRule="atLeast"/>
        <w:rPr>
          <w:rFonts w:hint="eastAsia" w:hAnsi="宋体" w:eastAsia="宋体"/>
          <w:bCs w:val="0"/>
          <w:color w:val="auto"/>
          <w:sz w:val="22"/>
          <w:szCs w:val="22"/>
        </w:rPr>
      </w:pPr>
      <w:r>
        <w:rPr>
          <w:rFonts w:hint="eastAsia" w:hAnsi="宋体" w:eastAsia="宋体"/>
          <w:bCs w:val="0"/>
          <w:color w:val="auto"/>
          <w:sz w:val="22"/>
          <w:szCs w:val="22"/>
        </w:rPr>
        <w:t>投标供应商（盖章）：</w:t>
      </w:r>
    </w:p>
    <w:p w14:paraId="53E6B36C">
      <w:pPr>
        <w:pStyle w:val="22"/>
        <w:spacing w:line="460" w:lineRule="atLeast"/>
        <w:rPr>
          <w:rFonts w:hint="eastAsia" w:hAnsi="宋体" w:eastAsia="宋体"/>
          <w:bCs w:val="0"/>
          <w:color w:val="auto"/>
          <w:sz w:val="22"/>
          <w:szCs w:val="22"/>
        </w:rPr>
      </w:pPr>
      <w:r>
        <w:rPr>
          <w:rFonts w:hint="eastAsia" w:hAnsi="宋体" w:eastAsia="宋体"/>
          <w:bCs w:val="0"/>
          <w:color w:val="auto"/>
          <w:sz w:val="22"/>
          <w:szCs w:val="22"/>
        </w:rPr>
        <w:t>授权代表签字：</w:t>
      </w:r>
    </w:p>
    <w:p w14:paraId="067C76B6">
      <w:pPr>
        <w:pStyle w:val="22"/>
        <w:spacing w:line="460" w:lineRule="atLeast"/>
        <w:rPr>
          <w:rFonts w:hAnsi="宋体" w:eastAsia="宋体"/>
          <w:b w:val="0"/>
          <w:color w:val="auto"/>
          <w:sz w:val="22"/>
          <w:szCs w:val="22"/>
        </w:rPr>
      </w:pPr>
      <w:r>
        <w:rPr>
          <w:rFonts w:hint="eastAsia" w:hAnsi="宋体" w:eastAsia="宋体"/>
          <w:bCs w:val="0"/>
          <w:color w:val="auto"/>
          <w:sz w:val="22"/>
          <w:szCs w:val="22"/>
        </w:rPr>
        <w:t>日期：</w:t>
      </w:r>
    </w:p>
    <w:p w14:paraId="7A3B8CDC">
      <w:pPr>
        <w:snapToGrid w:val="0"/>
        <w:spacing w:line="500" w:lineRule="atLeast"/>
        <w:jc w:val="center"/>
        <w:rPr>
          <w:rFonts w:ascii="宋体" w:eastAsia="宋体"/>
          <w:b/>
          <w:bCs w:val="0"/>
          <w:color w:val="auto"/>
          <w:sz w:val="36"/>
          <w:szCs w:val="36"/>
        </w:rPr>
      </w:pPr>
      <w:bookmarkStart w:id="103" w:name="_Toc295828978"/>
      <w:r>
        <w:rPr>
          <w:rFonts w:hint="eastAsia" w:ascii="宋体" w:eastAsia="宋体"/>
          <w:b/>
          <w:bCs w:val="0"/>
          <w:color w:val="auto"/>
          <w:sz w:val="36"/>
          <w:szCs w:val="36"/>
          <w:lang w:val="zh-CN"/>
        </w:rPr>
        <w:t>三、商务技术文件格式</w:t>
      </w:r>
    </w:p>
    <w:p w14:paraId="0A199CA1">
      <w:pPr>
        <w:spacing w:line="430" w:lineRule="atLeast"/>
        <w:rPr>
          <w:rFonts w:hint="eastAsia" w:ascii="宋体" w:eastAsia="宋体"/>
          <w:b/>
          <w:bCs w:val="0"/>
          <w:color w:val="auto"/>
          <w:sz w:val="36"/>
          <w:szCs w:val="36"/>
          <w:lang w:eastAsia="zh-CN"/>
        </w:rPr>
      </w:pPr>
      <w:r>
        <w:rPr>
          <w:rFonts w:hint="eastAsia" w:ascii="宋体" w:eastAsia="宋体"/>
          <w:b/>
          <w:bCs w:val="0"/>
          <w:color w:val="auto"/>
          <w:sz w:val="36"/>
          <w:szCs w:val="36"/>
        </w:rPr>
        <w:t>附件</w:t>
      </w:r>
      <w:bookmarkEnd w:id="103"/>
      <w:r>
        <w:rPr>
          <w:rFonts w:hint="eastAsia" w:ascii="宋体" w:eastAsia="宋体"/>
          <w:b/>
          <w:bCs w:val="0"/>
          <w:color w:val="auto"/>
          <w:sz w:val="36"/>
          <w:szCs w:val="36"/>
          <w:lang w:val="en-US" w:eastAsia="zh-CN"/>
        </w:rPr>
        <w:t>四</w:t>
      </w:r>
    </w:p>
    <w:p w14:paraId="5D5A55B0">
      <w:pPr>
        <w:autoSpaceDE w:val="0"/>
        <w:autoSpaceDN w:val="0"/>
        <w:adjustRightInd w:val="0"/>
        <w:spacing w:line="440" w:lineRule="atLeast"/>
        <w:jc w:val="center"/>
        <w:rPr>
          <w:rFonts w:ascii="宋体" w:eastAsia="宋体" w:cs="仿宋_GB2312"/>
          <w:b/>
          <w:bCs w:val="0"/>
          <w:color w:val="auto"/>
          <w:sz w:val="36"/>
          <w:szCs w:val="36"/>
          <w:lang w:val="zh-CN"/>
        </w:rPr>
      </w:pPr>
      <w:r>
        <w:rPr>
          <w:rFonts w:hint="eastAsia" w:ascii="宋体" w:eastAsia="宋体" w:cs="仿宋_GB2312"/>
          <w:b/>
          <w:bCs w:val="0"/>
          <w:color w:val="auto"/>
          <w:sz w:val="36"/>
          <w:szCs w:val="36"/>
          <w:lang w:val="zh-CN"/>
        </w:rPr>
        <w:t>投标函</w:t>
      </w:r>
    </w:p>
    <w:p w14:paraId="7BE9F5C1">
      <w:pPr>
        <w:autoSpaceDE w:val="0"/>
        <w:autoSpaceDN w:val="0"/>
        <w:adjustRightInd w:val="0"/>
        <w:spacing w:line="440" w:lineRule="atLeast"/>
        <w:rPr>
          <w:rFonts w:ascii="宋体" w:hAnsi="宋体" w:eastAsia="宋体" w:cs="宋体"/>
          <w:b/>
          <w:bCs/>
          <w:color w:val="auto"/>
          <w:sz w:val="22"/>
          <w:szCs w:val="22"/>
          <w:u w:val="single"/>
        </w:rPr>
      </w:pPr>
      <w:r>
        <w:rPr>
          <w:rStyle w:val="189"/>
          <w:rFonts w:ascii="宋体" w:hAnsi="宋体" w:eastAsia="宋体" w:cs="宋体"/>
          <w:b/>
          <w:bCs/>
          <w:i w:val="0"/>
          <w:caps w:val="0"/>
          <w:color w:val="000000"/>
          <w:spacing w:val="0"/>
          <w:w w:val="100"/>
          <w:sz w:val="22"/>
          <w:szCs w:val="22"/>
          <w:u w:val="single" w:color="auto"/>
          <w:lang w:val="en-US" w:eastAsia="zh-CN" w:bidi="ar-SA"/>
        </w:rPr>
        <w:t>致：</w:t>
      </w:r>
      <w:r>
        <w:rPr>
          <w:rFonts w:hint="eastAsia" w:ascii="宋体" w:eastAsia="宋体" w:cs="宋体"/>
          <w:b/>
          <w:bCs/>
          <w:color w:val="auto"/>
          <w:sz w:val="22"/>
          <w:szCs w:val="22"/>
          <w:u w:val="single"/>
          <w:lang w:eastAsia="zh-CN"/>
        </w:rPr>
        <w:t>文成县公安局</w:t>
      </w:r>
    </w:p>
    <w:p w14:paraId="4EC00B41">
      <w:pPr>
        <w:autoSpaceDE w:val="0"/>
        <w:autoSpaceDN w:val="0"/>
        <w:adjustRightInd w:val="0"/>
        <w:spacing w:line="440" w:lineRule="atLeast"/>
        <w:rPr>
          <w:rFonts w:ascii="宋体" w:eastAsia="宋体" w:cs="仿宋_GB2312"/>
          <w:b w:val="0"/>
          <w:color w:val="auto"/>
          <w:sz w:val="22"/>
          <w:szCs w:val="22"/>
          <w:lang w:val="zh-CN"/>
        </w:rPr>
      </w:pPr>
      <w:r>
        <w:rPr>
          <w:rStyle w:val="189"/>
          <w:rFonts w:ascii="宋体" w:hAnsi="宋体" w:eastAsia="宋体" w:cs="仿宋_GB2312"/>
          <w:b w:val="0"/>
          <w:bCs/>
          <w:i w:val="0"/>
          <w:caps w:val="0"/>
          <w:color w:val="000000"/>
          <w:spacing w:val="0"/>
          <w:w w:val="100"/>
          <w:sz w:val="22"/>
          <w:szCs w:val="22"/>
          <w:u w:val="single" w:color="000000"/>
          <w:lang w:val="zh-CN" w:eastAsia="zh-CN" w:bidi="ar-SA"/>
        </w:rPr>
        <w:t xml:space="preserve">                    </w:t>
      </w:r>
      <w:r>
        <w:rPr>
          <w:rStyle w:val="189"/>
          <w:rFonts w:ascii="宋体" w:hAnsi="宋体" w:eastAsia="宋体" w:cs="仿宋_GB2312"/>
          <w:b w:val="0"/>
          <w:bCs/>
          <w:i w:val="0"/>
          <w:caps w:val="0"/>
          <w:color w:val="000000"/>
          <w:spacing w:val="0"/>
          <w:w w:val="100"/>
          <w:sz w:val="22"/>
          <w:szCs w:val="22"/>
          <w:lang w:val="zh-CN" w:eastAsia="zh-CN" w:bidi="ar-SA"/>
        </w:rPr>
        <w:t>（供应商全称）授权</w:t>
      </w:r>
      <w:r>
        <w:rPr>
          <w:rStyle w:val="189"/>
          <w:rFonts w:ascii="宋体" w:hAnsi="宋体" w:eastAsia="宋体" w:cs="仿宋_GB2312"/>
          <w:b w:val="0"/>
          <w:bCs/>
          <w:i w:val="0"/>
          <w:caps w:val="0"/>
          <w:color w:val="000000"/>
          <w:spacing w:val="0"/>
          <w:w w:val="100"/>
          <w:sz w:val="22"/>
          <w:szCs w:val="22"/>
          <w:u w:val="single" w:color="000000"/>
          <w:lang w:val="zh-CN" w:eastAsia="zh-CN" w:bidi="ar-SA"/>
        </w:rPr>
        <w:t xml:space="preserve">              </w:t>
      </w:r>
      <w:r>
        <w:rPr>
          <w:rStyle w:val="189"/>
          <w:rFonts w:ascii="宋体" w:hAnsi="宋体" w:eastAsia="宋体" w:cs="仿宋_GB2312"/>
          <w:b w:val="0"/>
          <w:bCs/>
          <w:i w:val="0"/>
          <w:caps w:val="0"/>
          <w:color w:val="000000"/>
          <w:spacing w:val="0"/>
          <w:w w:val="100"/>
          <w:sz w:val="22"/>
          <w:szCs w:val="22"/>
          <w:lang w:val="zh-CN" w:eastAsia="zh-CN" w:bidi="ar-SA"/>
        </w:rPr>
        <w:t xml:space="preserve"> （授权代表名称）</w:t>
      </w:r>
      <w:r>
        <w:rPr>
          <w:rStyle w:val="189"/>
          <w:rFonts w:ascii="宋体" w:hAnsi="宋体" w:eastAsia="宋体" w:cs="仿宋_GB2312"/>
          <w:b w:val="0"/>
          <w:bCs/>
          <w:i w:val="0"/>
          <w:caps w:val="0"/>
          <w:color w:val="000000"/>
          <w:spacing w:val="0"/>
          <w:w w:val="100"/>
          <w:sz w:val="22"/>
          <w:szCs w:val="22"/>
          <w:u w:val="single" w:color="000000"/>
          <w:lang w:val="zh-CN" w:eastAsia="zh-CN" w:bidi="ar-SA"/>
        </w:rPr>
        <w:t xml:space="preserve">         </w:t>
      </w:r>
      <w:r>
        <w:rPr>
          <w:rStyle w:val="189"/>
          <w:rFonts w:ascii="宋体" w:hAnsi="宋体" w:eastAsia="宋体" w:cs="仿宋_GB2312"/>
          <w:b w:val="0"/>
          <w:bCs/>
          <w:i w:val="0"/>
          <w:caps w:val="0"/>
          <w:color w:val="000000"/>
          <w:spacing w:val="0"/>
          <w:w w:val="100"/>
          <w:sz w:val="22"/>
          <w:szCs w:val="22"/>
          <w:lang w:val="zh-CN" w:eastAsia="zh-CN" w:bidi="ar-SA"/>
        </w:rPr>
        <w:t>（职务、职称）为授权代表，参加贵方组织的</w:t>
      </w:r>
      <w:r>
        <w:rPr>
          <w:rStyle w:val="189"/>
          <w:rFonts w:ascii="宋体" w:hAnsi="宋体" w:eastAsia="宋体" w:cs="仿宋_GB2312"/>
          <w:b w:val="0"/>
          <w:bCs/>
          <w:i w:val="0"/>
          <w:caps w:val="0"/>
          <w:color w:val="000000"/>
          <w:spacing w:val="0"/>
          <w:w w:val="100"/>
          <w:sz w:val="22"/>
          <w:szCs w:val="22"/>
          <w:u w:val="single" w:color="000000"/>
          <w:lang w:val="zh-CN" w:eastAsia="zh-CN" w:bidi="ar-SA"/>
        </w:rPr>
        <w:t xml:space="preserve">           </w:t>
      </w:r>
      <w:r>
        <w:rPr>
          <w:rStyle w:val="189"/>
          <w:rFonts w:ascii="宋体" w:hAnsi="宋体" w:eastAsia="宋体" w:cs="仿宋_GB2312"/>
          <w:b w:val="0"/>
          <w:bCs/>
          <w:i w:val="0"/>
          <w:caps w:val="0"/>
          <w:color w:val="000000"/>
          <w:spacing w:val="0"/>
          <w:w w:val="100"/>
          <w:sz w:val="22"/>
          <w:szCs w:val="22"/>
          <w:lang w:val="zh-CN" w:eastAsia="zh-CN" w:bidi="ar-SA"/>
        </w:rPr>
        <w:t>（招标项目名称）（括号内填</w:t>
      </w:r>
      <w:r>
        <w:rPr>
          <w:rStyle w:val="189"/>
          <w:rFonts w:hint="eastAsia" w:ascii="宋体" w:eastAsia="宋体" w:cs="仿宋_GB2312"/>
          <w:b w:val="0"/>
          <w:bCs/>
          <w:i w:val="0"/>
          <w:caps w:val="0"/>
          <w:color w:val="000000"/>
          <w:spacing w:val="0"/>
          <w:w w:val="100"/>
          <w:sz w:val="22"/>
          <w:szCs w:val="22"/>
          <w:lang w:val="zh-CN" w:eastAsia="zh-CN" w:bidi="ar-SA"/>
        </w:rPr>
        <w:t>采购编号</w:t>
      </w:r>
      <w:r>
        <w:rPr>
          <w:rStyle w:val="189"/>
          <w:rFonts w:ascii="宋体" w:hAnsi="宋体" w:eastAsia="宋体" w:cs="仿宋_GB2312"/>
          <w:b w:val="0"/>
          <w:bCs/>
          <w:i w:val="0"/>
          <w:caps w:val="0"/>
          <w:color w:val="000000"/>
          <w:spacing w:val="0"/>
          <w:w w:val="100"/>
          <w:sz w:val="22"/>
          <w:szCs w:val="22"/>
          <w:lang w:val="zh-CN" w:eastAsia="zh-CN" w:bidi="ar-SA"/>
        </w:rPr>
        <w:t>）招标的有关活动，并对该项目进行投标。为此：</w:t>
      </w:r>
    </w:p>
    <w:p w14:paraId="23A8AF57">
      <w:pPr>
        <w:tabs>
          <w:tab w:val="left" w:pos="803"/>
        </w:tabs>
        <w:autoSpaceDE w:val="0"/>
        <w:autoSpaceDN w:val="0"/>
        <w:adjustRightInd w:val="0"/>
        <w:spacing w:line="440" w:lineRule="atLeast"/>
        <w:ind w:left="443"/>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1、提供投标须知规定的全部投标文件：</w:t>
      </w:r>
    </w:p>
    <w:p w14:paraId="671ED04D">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 xml:space="preserve">    2、我方承诺在合同生效后</w:t>
      </w:r>
      <w:r>
        <w:rPr>
          <w:rFonts w:hint="eastAsia" w:ascii="宋体" w:eastAsia="宋体" w:cs="仿宋_GB2312"/>
          <w:color w:val="auto"/>
          <w:sz w:val="22"/>
          <w:szCs w:val="22"/>
          <w:u w:val="single"/>
        </w:rPr>
        <w:t>按招标文件要求</w:t>
      </w:r>
      <w:r>
        <w:rPr>
          <w:rFonts w:hint="eastAsia" w:ascii="宋体" w:eastAsia="宋体" w:cs="仿宋_GB2312"/>
          <w:b w:val="0"/>
          <w:color w:val="auto"/>
          <w:sz w:val="22"/>
          <w:szCs w:val="22"/>
          <w:lang w:val="zh-CN"/>
        </w:rPr>
        <w:t>交货、完工并通过</w:t>
      </w:r>
      <w:r>
        <w:rPr>
          <w:rFonts w:hint="eastAsia" w:ascii="宋体" w:eastAsia="宋体" w:cs="仿宋_GB2312"/>
          <w:color w:val="auto"/>
          <w:sz w:val="22"/>
          <w:szCs w:val="22"/>
          <w:u w:val="single"/>
          <w:lang w:val="zh-CN"/>
        </w:rPr>
        <w:t>采购人</w:t>
      </w:r>
      <w:r>
        <w:rPr>
          <w:rFonts w:hint="eastAsia" w:ascii="宋体" w:eastAsia="宋体" w:cs="仿宋_GB2312"/>
          <w:b w:val="0"/>
          <w:color w:val="auto"/>
          <w:sz w:val="22"/>
          <w:szCs w:val="22"/>
          <w:lang w:val="zh-CN"/>
        </w:rPr>
        <w:t>组织的验收；</w:t>
      </w:r>
    </w:p>
    <w:p w14:paraId="09B48319">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3、保证遵守招标文件中的有关规定和收费标准。</w:t>
      </w:r>
    </w:p>
    <w:p w14:paraId="2080ECF2">
      <w:pPr>
        <w:autoSpaceDE w:val="0"/>
        <w:autoSpaceDN w:val="0"/>
        <w:adjustRightInd w:val="0"/>
        <w:spacing w:line="440" w:lineRule="atLeast"/>
        <w:ind w:firstLine="465"/>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4、保证忠实地执行采购人、中标供应商双方所签的合同，并承担合同规定的责任义务。</w:t>
      </w:r>
    </w:p>
    <w:p w14:paraId="4A03D903">
      <w:pPr>
        <w:autoSpaceDE w:val="0"/>
        <w:autoSpaceDN w:val="0"/>
        <w:adjustRightInd w:val="0"/>
        <w:spacing w:line="440" w:lineRule="atLeast"/>
        <w:ind w:firstLine="465"/>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649DDB82">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6、愿意向贵方提供任何与该项投标有关的数据、情况和技术资料，完全理解贵方不一定接受最低价的投标或收到的任何投标。</w:t>
      </w:r>
    </w:p>
    <w:p w14:paraId="5DAE1F90">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7、利益冲突：近三年内直至目前，我公司与本项目的采购人、采购人没有任何的隶属关系。</w:t>
      </w:r>
    </w:p>
    <w:p w14:paraId="25B4950D">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8、我公司</w:t>
      </w:r>
      <w:r>
        <w:rPr>
          <w:rFonts w:ascii="宋体" w:eastAsia="宋体" w:cs="仿宋_GB2312"/>
          <w:b w:val="0"/>
          <w:color w:val="auto"/>
          <w:sz w:val="22"/>
          <w:szCs w:val="22"/>
          <w:lang w:val="zh-CN"/>
        </w:rPr>
        <w:t>没有被</w:t>
      </w:r>
      <w:r>
        <w:rPr>
          <w:rFonts w:hint="eastAsia" w:ascii="宋体" w:eastAsia="宋体" w:cs="仿宋_GB2312"/>
          <w:b w:val="0"/>
          <w:color w:val="auto"/>
          <w:sz w:val="22"/>
          <w:szCs w:val="22"/>
          <w:lang w:val="zh-CN"/>
        </w:rPr>
        <w:t>浙江省财政厅、温州市财政局及文成县财政局</w:t>
      </w:r>
      <w:r>
        <w:rPr>
          <w:rFonts w:ascii="宋体" w:eastAsia="宋体" w:cs="仿宋_GB2312"/>
          <w:b w:val="0"/>
          <w:color w:val="auto"/>
          <w:sz w:val="22"/>
          <w:szCs w:val="22"/>
          <w:lang w:val="zh-CN"/>
        </w:rPr>
        <w:t>限制参加</w:t>
      </w:r>
      <w:r>
        <w:rPr>
          <w:rFonts w:hint="eastAsia" w:ascii="宋体" w:eastAsia="宋体" w:cs="仿宋_GB2312"/>
          <w:b w:val="0"/>
          <w:color w:val="auto"/>
          <w:sz w:val="22"/>
          <w:szCs w:val="22"/>
          <w:lang w:val="zh-CN"/>
        </w:rPr>
        <w:t>政府采购活动。</w:t>
      </w:r>
    </w:p>
    <w:p w14:paraId="27852EE0">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9、本投标自开标之日起9</w:t>
      </w:r>
      <w:r>
        <w:rPr>
          <w:rFonts w:ascii="宋体" w:eastAsia="宋体" w:cs="仿宋_GB2312"/>
          <w:b w:val="0"/>
          <w:color w:val="auto"/>
          <w:sz w:val="22"/>
          <w:szCs w:val="22"/>
          <w:lang w:val="zh-CN"/>
        </w:rPr>
        <w:t>0</w:t>
      </w:r>
      <w:r>
        <w:rPr>
          <w:rFonts w:hint="eastAsia" w:ascii="宋体" w:eastAsia="宋体" w:cs="仿宋_GB2312"/>
          <w:b w:val="0"/>
          <w:color w:val="auto"/>
          <w:sz w:val="22"/>
          <w:szCs w:val="22"/>
          <w:lang w:val="zh-CN"/>
        </w:rPr>
        <w:t>天内有效。</w:t>
      </w:r>
    </w:p>
    <w:p w14:paraId="4F03A8FA">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10、与本投标有关的一切往来通讯请寄：</w:t>
      </w:r>
    </w:p>
    <w:p w14:paraId="47CBED6A">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地址：</w:t>
      </w:r>
    </w:p>
    <w:p w14:paraId="7C9FBCD6">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邮编：电话：传真：</w:t>
      </w:r>
    </w:p>
    <w:p w14:paraId="2748FDEB">
      <w:pPr>
        <w:autoSpaceDE w:val="0"/>
        <w:autoSpaceDN w:val="0"/>
        <w:adjustRightInd w:val="0"/>
        <w:spacing w:line="440" w:lineRule="atLeast"/>
        <w:ind w:firstLine="1980" w:firstLineChars="900"/>
        <w:rPr>
          <w:rFonts w:ascii="宋体" w:eastAsia="宋体" w:cs="仿宋_GB2312"/>
          <w:b w:val="0"/>
          <w:color w:val="auto"/>
          <w:sz w:val="22"/>
          <w:szCs w:val="22"/>
          <w:lang w:val="zh-CN"/>
        </w:rPr>
      </w:pPr>
    </w:p>
    <w:p w14:paraId="2F07C53E">
      <w:pPr>
        <w:autoSpaceDE w:val="0"/>
        <w:autoSpaceDN w:val="0"/>
        <w:adjustRightInd w:val="0"/>
        <w:spacing w:line="440" w:lineRule="atLeast"/>
        <w:ind w:firstLine="1980" w:firstLineChars="9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供应商全称（盖章）：</w:t>
      </w:r>
    </w:p>
    <w:p w14:paraId="67A8A571">
      <w:pPr>
        <w:autoSpaceDE w:val="0"/>
        <w:autoSpaceDN w:val="0"/>
        <w:adjustRightInd w:val="0"/>
        <w:spacing w:line="440" w:lineRule="atLeast"/>
        <w:ind w:firstLine="192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 xml:space="preserve"> 授权代表（签字）：</w:t>
      </w:r>
    </w:p>
    <w:p w14:paraId="1346D0CE">
      <w:pPr>
        <w:autoSpaceDE w:val="0"/>
        <w:autoSpaceDN w:val="0"/>
        <w:adjustRightInd w:val="0"/>
        <w:spacing w:line="440" w:lineRule="atLeast"/>
        <w:ind w:firstLine="216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日期：</w:t>
      </w:r>
    </w:p>
    <w:p w14:paraId="732A38E1">
      <w:pPr>
        <w:autoSpaceDE w:val="0"/>
        <w:autoSpaceDN w:val="0"/>
        <w:adjustRightInd w:val="0"/>
        <w:jc w:val="left"/>
        <w:rPr>
          <w:rFonts w:ascii="宋体" w:eastAsia="宋体" w:cs="仿宋_GB2312"/>
          <w:b w:val="0"/>
          <w:color w:val="auto"/>
          <w:sz w:val="30"/>
          <w:szCs w:val="30"/>
          <w:lang w:val="zh-CN"/>
        </w:rPr>
      </w:pPr>
    </w:p>
    <w:p w14:paraId="3E3CF9A9">
      <w:pPr>
        <w:spacing w:line="430" w:lineRule="atLeast"/>
        <w:rPr>
          <w:rFonts w:ascii="宋体" w:eastAsia="宋体"/>
          <w:b w:val="0"/>
          <w:color w:val="auto"/>
          <w:sz w:val="22"/>
          <w:szCs w:val="22"/>
        </w:rPr>
      </w:pPr>
      <w:bookmarkStart w:id="104" w:name="_Toc295828980"/>
    </w:p>
    <w:p w14:paraId="1C3BDDA6">
      <w:pPr>
        <w:spacing w:line="430" w:lineRule="atLeast"/>
        <w:rPr>
          <w:rFonts w:ascii="宋体" w:eastAsia="宋体"/>
          <w:b w:val="0"/>
          <w:color w:val="auto"/>
          <w:sz w:val="22"/>
          <w:szCs w:val="22"/>
        </w:rPr>
      </w:pPr>
    </w:p>
    <w:p w14:paraId="7C41EA9F">
      <w:pPr>
        <w:spacing w:line="430" w:lineRule="atLeast"/>
        <w:rPr>
          <w:rFonts w:ascii="宋体" w:eastAsia="宋体"/>
          <w:b w:val="0"/>
          <w:color w:val="auto"/>
          <w:sz w:val="22"/>
          <w:szCs w:val="22"/>
        </w:rPr>
      </w:pPr>
    </w:p>
    <w:p w14:paraId="59008951">
      <w:pPr>
        <w:spacing w:line="430" w:lineRule="atLeast"/>
        <w:rPr>
          <w:rFonts w:ascii="宋体" w:eastAsia="宋体"/>
          <w:b w:val="0"/>
          <w:color w:val="auto"/>
          <w:sz w:val="22"/>
          <w:szCs w:val="22"/>
        </w:rPr>
      </w:pPr>
    </w:p>
    <w:p w14:paraId="156332FC">
      <w:pPr>
        <w:spacing w:line="430" w:lineRule="atLeast"/>
        <w:rPr>
          <w:rFonts w:ascii="宋体" w:eastAsia="宋体"/>
          <w:b/>
          <w:bCs w:val="0"/>
          <w:color w:val="auto"/>
          <w:sz w:val="36"/>
          <w:szCs w:val="36"/>
        </w:rPr>
      </w:pPr>
      <w:r>
        <w:rPr>
          <w:rFonts w:hint="eastAsia" w:ascii="宋体" w:eastAsia="宋体"/>
          <w:b/>
          <w:bCs w:val="0"/>
          <w:color w:val="auto"/>
          <w:sz w:val="36"/>
          <w:szCs w:val="36"/>
        </w:rPr>
        <w:t>附件</w:t>
      </w:r>
      <w:r>
        <w:rPr>
          <w:rFonts w:hint="eastAsia" w:ascii="宋体" w:eastAsia="宋体"/>
          <w:b/>
          <w:bCs w:val="0"/>
          <w:color w:val="auto"/>
          <w:sz w:val="36"/>
          <w:szCs w:val="36"/>
          <w:lang w:eastAsia="zh-CN"/>
        </w:rPr>
        <w:t>五</w:t>
      </w:r>
      <w:r>
        <w:rPr>
          <w:rFonts w:hint="eastAsia" w:ascii="宋体" w:eastAsia="宋体"/>
          <w:b/>
          <w:bCs w:val="0"/>
          <w:color w:val="auto"/>
          <w:sz w:val="36"/>
          <w:szCs w:val="36"/>
        </w:rPr>
        <w:t xml:space="preserve"> </w:t>
      </w:r>
    </w:p>
    <w:p w14:paraId="7E7A5BB2">
      <w:pPr>
        <w:tabs>
          <w:tab w:val="left" w:pos="1080"/>
        </w:tabs>
        <w:autoSpaceDE w:val="0"/>
        <w:autoSpaceDN w:val="0"/>
        <w:adjustRightInd w:val="0"/>
        <w:spacing w:line="440" w:lineRule="atLeast"/>
        <w:jc w:val="center"/>
        <w:rPr>
          <w:rFonts w:ascii="宋体" w:eastAsia="宋体" w:cs="仿宋_GB2312"/>
          <w:b/>
          <w:bCs w:val="0"/>
          <w:color w:val="auto"/>
          <w:sz w:val="36"/>
          <w:szCs w:val="36"/>
          <w:lang w:val="zh-CN"/>
        </w:rPr>
      </w:pPr>
      <w:r>
        <w:rPr>
          <w:rFonts w:hint="eastAsia" w:ascii="宋体" w:eastAsia="宋体" w:cs="仿宋_GB2312"/>
          <w:b/>
          <w:bCs w:val="0"/>
          <w:color w:val="auto"/>
          <w:sz w:val="36"/>
          <w:szCs w:val="36"/>
          <w:lang w:val="zh-CN"/>
        </w:rPr>
        <w:t>法定代表人授权书</w:t>
      </w:r>
    </w:p>
    <w:p w14:paraId="4C4C5233">
      <w:pPr>
        <w:autoSpaceDE w:val="0"/>
        <w:autoSpaceDN w:val="0"/>
        <w:adjustRightInd w:val="0"/>
        <w:spacing w:line="440" w:lineRule="atLeast"/>
        <w:jc w:val="center"/>
        <w:rPr>
          <w:rFonts w:ascii="宋体" w:eastAsia="宋体" w:cs="仿宋_GB2312"/>
          <w:b w:val="0"/>
          <w:color w:val="auto"/>
          <w:sz w:val="22"/>
          <w:szCs w:val="22"/>
          <w:lang w:val="zh-CN"/>
        </w:rPr>
      </w:pPr>
    </w:p>
    <w:p w14:paraId="31E7A4FD">
      <w:pPr>
        <w:spacing w:line="480" w:lineRule="auto"/>
        <w:ind w:firstLine="440" w:firstLineChars="200"/>
        <w:rPr>
          <w:rFonts w:hint="eastAsia" w:ascii="宋体" w:hAnsi="宋体" w:eastAsia="宋体" w:cs="宋体"/>
          <w:b w:val="0"/>
          <w:color w:val="auto"/>
          <w:sz w:val="22"/>
          <w:szCs w:val="22"/>
          <w:u w:val="single"/>
        </w:rPr>
      </w:pPr>
      <w:r>
        <w:rPr>
          <w:rFonts w:hint="eastAsia" w:ascii="宋体" w:hAnsi="宋体" w:eastAsia="宋体" w:cs="宋体"/>
          <w:b w:val="0"/>
          <w:color w:val="auto"/>
          <w:sz w:val="22"/>
          <w:szCs w:val="22"/>
          <w:u w:val="single"/>
        </w:rPr>
        <w:t>（</w:t>
      </w:r>
      <w:r>
        <w:rPr>
          <w:rFonts w:hint="eastAsia" w:ascii="宋体" w:eastAsia="宋体" w:cs="宋体"/>
          <w:b w:val="0"/>
          <w:color w:val="auto"/>
          <w:sz w:val="22"/>
          <w:szCs w:val="22"/>
          <w:u w:val="single"/>
          <w:lang w:eastAsia="zh-CN"/>
        </w:rPr>
        <w:t>文成县公安局</w:t>
      </w:r>
      <w:r>
        <w:rPr>
          <w:rFonts w:hint="eastAsia" w:ascii="宋体" w:hAnsi="宋体" w:eastAsia="宋体" w:cs="宋体"/>
          <w:b w:val="0"/>
          <w:color w:val="auto"/>
          <w:sz w:val="22"/>
          <w:szCs w:val="22"/>
          <w:u w:val="single"/>
        </w:rPr>
        <w:t>）</w:t>
      </w:r>
      <w:r>
        <w:rPr>
          <w:rFonts w:hint="eastAsia" w:ascii="宋体" w:hAnsi="宋体" w:eastAsia="宋体" w:cs="宋体"/>
          <w:b w:val="0"/>
          <w:color w:val="auto"/>
          <w:sz w:val="22"/>
          <w:szCs w:val="22"/>
          <w:u w:val="single"/>
          <w:lang w:val="zh-CN"/>
        </w:rPr>
        <w:t>：</w:t>
      </w:r>
    </w:p>
    <w:p w14:paraId="2C2065D4">
      <w:pPr>
        <w:snapToGrid w:val="0"/>
        <w:spacing w:before="0" w:beforeAutospacing="0" w:after="0" w:afterAutospacing="0" w:line="480" w:lineRule="auto"/>
        <w:ind w:firstLine="440" w:firstLineChars="200"/>
        <w:jc w:val="both"/>
        <w:textAlignment w:val="baseline"/>
        <w:rPr>
          <w:rStyle w:val="189"/>
          <w:rFonts w:ascii="宋体" w:hAnsi="宋体" w:eastAsia="宋体" w:cs="宋体"/>
          <w:b w:val="0"/>
          <w:bCs/>
          <w:i w:val="0"/>
          <w:caps w:val="0"/>
          <w:color w:val="000000"/>
          <w:spacing w:val="0"/>
          <w:w w:val="100"/>
          <w:sz w:val="22"/>
          <w:szCs w:val="22"/>
          <w:lang w:val="en-US" w:eastAsia="zh-CN" w:bidi="ar-SA"/>
        </w:rPr>
      </w:pPr>
      <w:r>
        <w:rPr>
          <w:rStyle w:val="189"/>
          <w:rFonts w:ascii="宋体" w:hAnsi="宋体" w:eastAsia="宋体" w:cs="宋体"/>
          <w:b w:val="0"/>
          <w:bCs/>
          <w:i w:val="0"/>
          <w:caps w:val="0"/>
          <w:color w:val="000000"/>
          <w:spacing w:val="0"/>
          <w:w w:val="100"/>
          <w:sz w:val="22"/>
          <w:szCs w:val="22"/>
          <w:lang w:val="en-US" w:eastAsia="zh-CN" w:bidi="ar-SA"/>
        </w:rPr>
        <w:t>本授权委托书声明：我</w:t>
      </w:r>
      <w:r>
        <w:rPr>
          <w:rStyle w:val="189"/>
          <w:rFonts w:ascii="宋体" w:hAnsi="宋体" w:eastAsia="宋体" w:cs="宋体"/>
          <w:b w:val="0"/>
          <w:bCs/>
          <w:i w:val="0"/>
          <w:caps w:val="0"/>
          <w:color w:val="000000"/>
          <w:spacing w:val="0"/>
          <w:w w:val="100"/>
          <w:sz w:val="22"/>
          <w:szCs w:val="22"/>
          <w:u w:val="single" w:color="000000"/>
          <w:lang w:val="en-US" w:eastAsia="zh-CN" w:bidi="ar-SA"/>
        </w:rPr>
        <w:t xml:space="preserve">   （法定代表人姓名）   </w:t>
      </w:r>
      <w:r>
        <w:rPr>
          <w:rStyle w:val="189"/>
          <w:rFonts w:ascii="宋体" w:hAnsi="宋体" w:eastAsia="宋体" w:cs="宋体"/>
          <w:b w:val="0"/>
          <w:bCs/>
          <w:i w:val="0"/>
          <w:caps w:val="0"/>
          <w:color w:val="000000"/>
          <w:spacing w:val="0"/>
          <w:w w:val="100"/>
          <w:sz w:val="22"/>
          <w:szCs w:val="22"/>
          <w:lang w:val="en-US" w:eastAsia="zh-CN" w:bidi="ar-SA"/>
        </w:rPr>
        <w:t>系</w:t>
      </w:r>
      <w:r>
        <w:rPr>
          <w:rStyle w:val="189"/>
          <w:rFonts w:ascii="宋体" w:hAnsi="宋体" w:eastAsia="宋体" w:cs="宋体"/>
          <w:b w:val="0"/>
          <w:bCs/>
          <w:i w:val="0"/>
          <w:caps w:val="0"/>
          <w:color w:val="000000"/>
          <w:spacing w:val="0"/>
          <w:w w:val="100"/>
          <w:sz w:val="22"/>
          <w:szCs w:val="22"/>
          <w:u w:val="single" w:color="000000"/>
          <w:lang w:val="en-US" w:eastAsia="zh-CN" w:bidi="ar-SA"/>
        </w:rPr>
        <w:t xml:space="preserve">   （供 应 商 名 称）  </w:t>
      </w:r>
      <w:r>
        <w:rPr>
          <w:rStyle w:val="189"/>
          <w:rFonts w:ascii="宋体" w:hAnsi="宋体" w:eastAsia="宋体" w:cs="宋体"/>
          <w:b w:val="0"/>
          <w:bCs/>
          <w:i w:val="0"/>
          <w:caps w:val="0"/>
          <w:color w:val="000000"/>
          <w:spacing w:val="0"/>
          <w:w w:val="100"/>
          <w:sz w:val="22"/>
          <w:szCs w:val="22"/>
          <w:lang w:val="en-US" w:eastAsia="zh-CN" w:bidi="ar-SA"/>
        </w:rPr>
        <w:t>的法定代表人，现授权委托</w:t>
      </w:r>
      <w:r>
        <w:rPr>
          <w:rStyle w:val="189"/>
          <w:rFonts w:ascii="宋体" w:hAnsi="宋体" w:eastAsia="宋体" w:cs="宋体"/>
          <w:b w:val="0"/>
          <w:bCs/>
          <w:i w:val="0"/>
          <w:caps w:val="0"/>
          <w:color w:val="000000"/>
          <w:spacing w:val="0"/>
          <w:w w:val="100"/>
          <w:sz w:val="22"/>
          <w:szCs w:val="22"/>
          <w:u w:val="single" w:color="000000"/>
          <w:lang w:val="en-US" w:eastAsia="zh-CN" w:bidi="ar-SA"/>
        </w:rPr>
        <w:t xml:space="preserve">  （单 位 名 称）   </w:t>
      </w:r>
      <w:r>
        <w:rPr>
          <w:rStyle w:val="189"/>
          <w:rFonts w:ascii="宋体" w:hAnsi="宋体" w:eastAsia="宋体" w:cs="宋体"/>
          <w:b w:val="0"/>
          <w:bCs/>
          <w:i w:val="0"/>
          <w:caps w:val="0"/>
          <w:color w:val="000000"/>
          <w:spacing w:val="0"/>
          <w:w w:val="100"/>
          <w:sz w:val="22"/>
          <w:szCs w:val="22"/>
          <w:lang w:val="en-US" w:eastAsia="zh-CN" w:bidi="ar-SA"/>
        </w:rPr>
        <w:t>的</w:t>
      </w:r>
      <w:r>
        <w:rPr>
          <w:rStyle w:val="189"/>
          <w:rFonts w:ascii="宋体" w:hAnsi="宋体" w:eastAsia="宋体" w:cs="宋体"/>
          <w:b w:val="0"/>
          <w:bCs/>
          <w:i w:val="0"/>
          <w:caps w:val="0"/>
          <w:color w:val="000000"/>
          <w:spacing w:val="0"/>
          <w:w w:val="100"/>
          <w:sz w:val="22"/>
          <w:szCs w:val="22"/>
          <w:u w:val="single" w:color="000000"/>
          <w:lang w:val="en-US" w:eastAsia="zh-CN" w:bidi="ar-SA"/>
        </w:rPr>
        <w:t xml:space="preserve">  （授权代表姓名）  </w:t>
      </w:r>
      <w:r>
        <w:rPr>
          <w:rStyle w:val="189"/>
          <w:rFonts w:ascii="宋体" w:hAnsi="宋体" w:eastAsia="宋体" w:cs="宋体"/>
          <w:b w:val="0"/>
          <w:bCs/>
          <w:i w:val="0"/>
          <w:caps w:val="0"/>
          <w:color w:val="000000"/>
          <w:spacing w:val="0"/>
          <w:w w:val="100"/>
          <w:sz w:val="22"/>
          <w:szCs w:val="22"/>
          <w:lang w:val="en-US" w:eastAsia="zh-CN" w:bidi="ar-SA"/>
        </w:rPr>
        <w:t>为我公司法定代表人授权代表，参加贵处组织的</w:t>
      </w:r>
      <w:r>
        <w:rPr>
          <w:rStyle w:val="189"/>
          <w:rFonts w:ascii="宋体" w:hAnsi="宋体" w:eastAsia="宋体" w:cs="宋体"/>
          <w:b w:val="0"/>
          <w:bCs/>
          <w:i w:val="0"/>
          <w:caps w:val="0"/>
          <w:color w:val="000000"/>
          <w:spacing w:val="0"/>
          <w:w w:val="100"/>
          <w:sz w:val="22"/>
          <w:szCs w:val="22"/>
          <w:u w:val="single" w:color="000000"/>
          <w:lang w:val="en-US" w:eastAsia="zh-CN" w:bidi="ar-SA"/>
        </w:rPr>
        <w:t xml:space="preserve">  （招标项目名称，括号中填写</w:t>
      </w:r>
      <w:r>
        <w:rPr>
          <w:rStyle w:val="189"/>
          <w:rFonts w:hint="eastAsia" w:ascii="宋体" w:eastAsia="宋体" w:cs="宋体"/>
          <w:b w:val="0"/>
          <w:bCs/>
          <w:i w:val="0"/>
          <w:caps w:val="0"/>
          <w:color w:val="000000"/>
          <w:spacing w:val="0"/>
          <w:w w:val="100"/>
          <w:sz w:val="22"/>
          <w:szCs w:val="22"/>
          <w:u w:val="single" w:color="000000"/>
          <w:lang w:val="en-US" w:eastAsia="zh-CN" w:bidi="ar-SA"/>
        </w:rPr>
        <w:t>采购编号</w:t>
      </w:r>
      <w:r>
        <w:rPr>
          <w:rStyle w:val="189"/>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189"/>
          <w:rFonts w:ascii="宋体" w:hAnsi="宋体" w:eastAsia="宋体" w:cs="宋体"/>
          <w:b w:val="0"/>
          <w:bCs/>
          <w:i w:val="0"/>
          <w:caps w:val="0"/>
          <w:color w:val="000000"/>
          <w:spacing w:val="0"/>
          <w:w w:val="100"/>
          <w:sz w:val="22"/>
          <w:szCs w:val="22"/>
          <w:lang w:val="en-US" w:eastAsia="zh-CN" w:bidi="ar-SA"/>
        </w:rPr>
        <w:t>项目投标，全权处理本次招投标活动中的一切事宜，我承认授权代表全权代表我所签署的本项目的投标文件的内容。</w:t>
      </w:r>
    </w:p>
    <w:p w14:paraId="4315CE7F">
      <w:pPr>
        <w:snapToGrid w:val="0"/>
        <w:spacing w:before="0" w:beforeAutospacing="0" w:after="0" w:afterAutospacing="0" w:line="480" w:lineRule="auto"/>
        <w:ind w:firstLine="440" w:firstLineChars="200"/>
        <w:jc w:val="both"/>
        <w:textAlignment w:val="baseline"/>
        <w:rPr>
          <w:rStyle w:val="189"/>
          <w:rFonts w:ascii="宋体" w:hAnsi="宋体" w:eastAsia="宋体" w:cs="宋体"/>
          <w:b w:val="0"/>
          <w:bCs/>
          <w:i w:val="0"/>
          <w:caps w:val="0"/>
          <w:color w:val="000000"/>
          <w:spacing w:val="0"/>
          <w:w w:val="100"/>
          <w:sz w:val="22"/>
          <w:szCs w:val="22"/>
          <w:lang w:val="en-US" w:eastAsia="zh-CN" w:bidi="ar-SA"/>
        </w:rPr>
      </w:pPr>
      <w:r>
        <w:rPr>
          <w:rStyle w:val="189"/>
          <w:rFonts w:ascii="宋体" w:hAnsi="宋体" w:eastAsia="宋体" w:cs="宋体"/>
          <w:b w:val="0"/>
          <w:bCs/>
          <w:i w:val="0"/>
          <w:caps w:val="0"/>
          <w:color w:val="000000"/>
          <w:spacing w:val="0"/>
          <w:w w:val="100"/>
          <w:sz w:val="22"/>
          <w:szCs w:val="22"/>
          <w:lang w:val="en-US" w:eastAsia="zh-CN" w:bidi="ar-SA"/>
        </w:rPr>
        <w:t>授权代表无转授权，特此授权</w:t>
      </w:r>
    </w:p>
    <w:p w14:paraId="06034351">
      <w:pPr>
        <w:snapToGrid w:val="0"/>
        <w:spacing w:before="0" w:beforeAutospacing="0" w:after="0" w:afterAutospacing="0" w:line="360" w:lineRule="auto"/>
        <w:ind w:left="1260"/>
        <w:jc w:val="both"/>
        <w:textAlignment w:val="baseline"/>
        <w:rPr>
          <w:rStyle w:val="189"/>
          <w:rFonts w:ascii="宋体" w:hAnsi="宋体" w:eastAsia="宋体" w:cs="宋体"/>
          <w:b w:val="0"/>
          <w:bCs/>
          <w:i w:val="0"/>
          <w:caps w:val="0"/>
          <w:color w:val="000000"/>
          <w:spacing w:val="0"/>
          <w:w w:val="100"/>
          <w:sz w:val="22"/>
          <w:szCs w:val="22"/>
          <w:lang w:val="en-US" w:eastAsia="zh-CN" w:bidi="ar-SA"/>
        </w:rPr>
      </w:pPr>
    </w:p>
    <w:p w14:paraId="62985D39">
      <w:pPr>
        <w:snapToGrid w:val="0"/>
        <w:spacing w:before="0" w:beforeAutospacing="0" w:after="0" w:afterAutospacing="0" w:line="480" w:lineRule="auto"/>
        <w:ind w:left="2100" w:leftChars="1000" w:firstLine="440" w:firstLineChars="200"/>
        <w:jc w:val="both"/>
        <w:textAlignment w:val="baseline"/>
        <w:rPr>
          <w:rStyle w:val="189"/>
          <w:rFonts w:ascii="宋体" w:hAnsi="宋体" w:eastAsia="宋体" w:cs="宋体"/>
          <w:b w:val="0"/>
          <w:bCs/>
          <w:i w:val="0"/>
          <w:caps w:val="0"/>
          <w:color w:val="000000"/>
          <w:spacing w:val="0"/>
          <w:w w:val="100"/>
          <w:sz w:val="22"/>
          <w:szCs w:val="22"/>
          <w:u w:val="single" w:color="000000"/>
          <w:lang w:val="en-US" w:eastAsia="zh-CN" w:bidi="ar-SA"/>
        </w:rPr>
      </w:pPr>
      <w:r>
        <w:rPr>
          <w:rStyle w:val="189"/>
          <w:rFonts w:ascii="宋体" w:hAnsi="宋体" w:eastAsia="宋体" w:cs="宋体"/>
          <w:b w:val="0"/>
          <w:bCs/>
          <w:i w:val="0"/>
          <w:caps w:val="0"/>
          <w:color w:val="000000"/>
          <w:spacing w:val="0"/>
          <w:w w:val="100"/>
          <w:sz w:val="22"/>
          <w:szCs w:val="22"/>
          <w:lang w:val="en-US" w:eastAsia="zh-CN" w:bidi="ar-SA"/>
        </w:rPr>
        <w:t>授权代表：</w:t>
      </w:r>
      <w:r>
        <w:rPr>
          <w:rStyle w:val="189"/>
          <w:rFonts w:ascii="宋体" w:hAnsi="宋体" w:eastAsia="宋体" w:cs="宋体"/>
          <w:b w:val="0"/>
          <w:bCs/>
          <w:i w:val="0"/>
          <w:caps w:val="0"/>
          <w:color w:val="000000"/>
          <w:spacing w:val="0"/>
          <w:w w:val="100"/>
          <w:sz w:val="22"/>
          <w:szCs w:val="22"/>
          <w:u w:val="single" w:color="000000"/>
          <w:lang w:val="en-US" w:eastAsia="zh-CN" w:bidi="ar-SA"/>
        </w:rPr>
        <w:t xml:space="preserve">   （签字）  </w:t>
      </w:r>
      <w:r>
        <w:rPr>
          <w:rStyle w:val="189"/>
          <w:rFonts w:ascii="宋体" w:hAnsi="宋体" w:eastAsia="宋体" w:cs="宋体"/>
          <w:b w:val="0"/>
          <w:bCs/>
          <w:i w:val="0"/>
          <w:caps w:val="0"/>
          <w:color w:val="000000"/>
          <w:spacing w:val="0"/>
          <w:w w:val="100"/>
          <w:sz w:val="22"/>
          <w:szCs w:val="22"/>
          <w:lang w:val="en-US" w:eastAsia="zh-CN" w:bidi="ar-SA"/>
        </w:rPr>
        <w:t xml:space="preserve"> 性别 ：</w:t>
      </w:r>
      <w:r>
        <w:rPr>
          <w:rStyle w:val="189"/>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189"/>
          <w:rFonts w:ascii="宋体" w:hAnsi="宋体" w:eastAsia="宋体" w:cs="宋体"/>
          <w:b w:val="0"/>
          <w:bCs/>
          <w:i w:val="0"/>
          <w:caps w:val="0"/>
          <w:color w:val="000000"/>
          <w:spacing w:val="0"/>
          <w:w w:val="100"/>
          <w:sz w:val="22"/>
          <w:szCs w:val="22"/>
          <w:lang w:val="en-US" w:eastAsia="zh-CN" w:bidi="ar-SA"/>
        </w:rPr>
        <w:t xml:space="preserve"> </w:t>
      </w:r>
    </w:p>
    <w:p w14:paraId="24F0FEF4">
      <w:pPr>
        <w:snapToGrid w:val="0"/>
        <w:spacing w:before="0" w:beforeAutospacing="0" w:after="0" w:afterAutospacing="0" w:line="480" w:lineRule="auto"/>
        <w:ind w:left="2100" w:leftChars="1000" w:firstLine="440" w:firstLineChars="200"/>
        <w:jc w:val="both"/>
        <w:textAlignment w:val="baseline"/>
        <w:rPr>
          <w:rStyle w:val="189"/>
          <w:rFonts w:ascii="宋体" w:hAnsi="宋体" w:eastAsia="宋体" w:cs="宋体"/>
          <w:b w:val="0"/>
          <w:bCs/>
          <w:i w:val="0"/>
          <w:caps w:val="0"/>
          <w:color w:val="000000"/>
          <w:spacing w:val="0"/>
          <w:w w:val="100"/>
          <w:sz w:val="22"/>
          <w:szCs w:val="22"/>
          <w:u w:val="single" w:color="000000"/>
          <w:lang w:val="en-US" w:eastAsia="zh-CN" w:bidi="ar-SA"/>
        </w:rPr>
      </w:pPr>
      <w:r>
        <w:rPr>
          <w:rStyle w:val="189"/>
          <w:rFonts w:ascii="宋体" w:hAnsi="宋体" w:eastAsia="宋体" w:cs="宋体"/>
          <w:b w:val="0"/>
          <w:bCs/>
          <w:i w:val="0"/>
          <w:caps w:val="0"/>
          <w:color w:val="000000"/>
          <w:spacing w:val="0"/>
          <w:w w:val="100"/>
          <w:sz w:val="22"/>
          <w:szCs w:val="22"/>
          <w:lang w:val="en-US" w:eastAsia="zh-CN" w:bidi="ar-SA"/>
        </w:rPr>
        <w:t>职务：</w:t>
      </w:r>
      <w:r>
        <w:rPr>
          <w:rStyle w:val="189"/>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189"/>
          <w:rFonts w:ascii="宋体" w:hAnsi="宋体" w:eastAsia="宋体" w:cs="宋体"/>
          <w:b w:val="0"/>
          <w:bCs/>
          <w:i w:val="0"/>
          <w:caps w:val="0"/>
          <w:color w:val="000000"/>
          <w:spacing w:val="0"/>
          <w:w w:val="100"/>
          <w:sz w:val="22"/>
          <w:szCs w:val="22"/>
          <w:lang w:val="en-US" w:eastAsia="zh-CN" w:bidi="ar-SA"/>
        </w:rPr>
        <w:t>年龄：</w:t>
      </w:r>
      <w:r>
        <w:rPr>
          <w:rStyle w:val="189"/>
          <w:rFonts w:ascii="宋体" w:hAnsi="宋体" w:eastAsia="宋体" w:cs="宋体"/>
          <w:b w:val="0"/>
          <w:bCs/>
          <w:i w:val="0"/>
          <w:caps w:val="0"/>
          <w:color w:val="000000"/>
          <w:spacing w:val="0"/>
          <w:w w:val="100"/>
          <w:sz w:val="22"/>
          <w:szCs w:val="22"/>
          <w:u w:val="single" w:color="000000"/>
          <w:lang w:val="en-US" w:eastAsia="zh-CN" w:bidi="ar-SA"/>
        </w:rPr>
        <w:t xml:space="preserve">                        </w:t>
      </w:r>
    </w:p>
    <w:p w14:paraId="0135598A">
      <w:pPr>
        <w:snapToGrid w:val="0"/>
        <w:spacing w:before="0" w:beforeAutospacing="0" w:after="0" w:afterAutospacing="0" w:line="480" w:lineRule="auto"/>
        <w:ind w:left="2100" w:leftChars="1000" w:firstLine="440" w:firstLineChars="200"/>
        <w:jc w:val="both"/>
        <w:textAlignment w:val="baseline"/>
        <w:rPr>
          <w:rStyle w:val="189"/>
          <w:rFonts w:ascii="宋体" w:hAnsi="宋体" w:eastAsia="宋体" w:cs="宋体"/>
          <w:b w:val="0"/>
          <w:bCs/>
          <w:i w:val="0"/>
          <w:caps w:val="0"/>
          <w:color w:val="000000"/>
          <w:spacing w:val="0"/>
          <w:w w:val="100"/>
          <w:sz w:val="22"/>
          <w:szCs w:val="22"/>
          <w:u w:val="single" w:color="000000"/>
          <w:lang w:val="en-US" w:eastAsia="zh-CN" w:bidi="ar-SA"/>
        </w:rPr>
      </w:pPr>
      <w:r>
        <w:rPr>
          <w:rStyle w:val="189"/>
          <w:rFonts w:ascii="宋体" w:hAnsi="宋体" w:eastAsia="宋体" w:cs="宋体"/>
          <w:b w:val="0"/>
          <w:bCs/>
          <w:i w:val="0"/>
          <w:caps w:val="0"/>
          <w:color w:val="000000"/>
          <w:spacing w:val="0"/>
          <w:w w:val="100"/>
          <w:sz w:val="22"/>
          <w:szCs w:val="22"/>
          <w:lang w:val="en-US" w:eastAsia="zh-CN" w:bidi="ar-SA"/>
        </w:rPr>
        <w:t>详细通讯地址：</w:t>
      </w:r>
      <w:r>
        <w:rPr>
          <w:rStyle w:val="189"/>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189"/>
          <w:rFonts w:ascii="宋体" w:hAnsi="宋体" w:eastAsia="宋体" w:cs="宋体"/>
          <w:b w:val="0"/>
          <w:bCs/>
          <w:i w:val="0"/>
          <w:caps w:val="0"/>
          <w:color w:val="000000"/>
          <w:spacing w:val="0"/>
          <w:w w:val="100"/>
          <w:sz w:val="22"/>
          <w:szCs w:val="22"/>
          <w:lang w:val="en-US" w:eastAsia="zh-CN" w:bidi="ar-SA"/>
        </w:rPr>
        <w:t xml:space="preserve"> 邮政编码：</w:t>
      </w:r>
      <w:r>
        <w:rPr>
          <w:rStyle w:val="189"/>
          <w:rFonts w:ascii="宋体" w:hAnsi="宋体" w:eastAsia="宋体" w:cs="宋体"/>
          <w:b w:val="0"/>
          <w:bCs/>
          <w:i w:val="0"/>
          <w:caps w:val="0"/>
          <w:color w:val="000000"/>
          <w:spacing w:val="0"/>
          <w:w w:val="100"/>
          <w:sz w:val="22"/>
          <w:szCs w:val="22"/>
          <w:u w:val="single" w:color="000000"/>
          <w:lang w:val="en-US" w:eastAsia="zh-CN" w:bidi="ar-SA"/>
        </w:rPr>
        <w:t xml:space="preserve">           </w:t>
      </w:r>
    </w:p>
    <w:p w14:paraId="7DAE71CE">
      <w:pPr>
        <w:snapToGrid w:val="0"/>
        <w:spacing w:before="0" w:beforeAutospacing="0" w:after="0" w:afterAutospacing="0" w:line="480" w:lineRule="auto"/>
        <w:ind w:left="1" w:firstLine="2510" w:firstLineChars="1141"/>
        <w:jc w:val="both"/>
        <w:textAlignment w:val="baseline"/>
        <w:rPr>
          <w:rStyle w:val="189"/>
          <w:rFonts w:ascii="宋体" w:hAnsi="宋体" w:eastAsia="宋体" w:cs="宋体"/>
          <w:b w:val="0"/>
          <w:bCs/>
          <w:i w:val="0"/>
          <w:caps w:val="0"/>
          <w:color w:val="000000"/>
          <w:spacing w:val="0"/>
          <w:w w:val="100"/>
          <w:sz w:val="22"/>
          <w:szCs w:val="22"/>
          <w:u w:val="single" w:color="000000"/>
          <w:lang w:val="en-US" w:eastAsia="zh-CN" w:bidi="ar-SA"/>
        </w:rPr>
      </w:pPr>
      <w:r>
        <w:rPr>
          <w:rStyle w:val="189"/>
          <w:rFonts w:ascii="宋体" w:hAnsi="宋体" w:eastAsia="宋体" w:cs="宋体"/>
          <w:b w:val="0"/>
          <w:bCs/>
          <w:i w:val="0"/>
          <w:caps w:val="0"/>
          <w:color w:val="000000"/>
          <w:spacing w:val="0"/>
          <w:w w:val="100"/>
          <w:sz w:val="22"/>
          <w:szCs w:val="22"/>
          <w:lang w:val="en-US" w:eastAsia="zh-CN" w:bidi="ar-SA"/>
        </w:rPr>
        <w:t>电话：</w:t>
      </w:r>
      <w:r>
        <w:rPr>
          <w:rStyle w:val="189"/>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189"/>
          <w:rFonts w:ascii="宋体" w:hAnsi="宋体" w:eastAsia="宋体" w:cs="宋体"/>
          <w:b w:val="0"/>
          <w:bCs/>
          <w:i w:val="0"/>
          <w:caps w:val="0"/>
          <w:color w:val="000000"/>
          <w:spacing w:val="0"/>
          <w:w w:val="100"/>
          <w:sz w:val="22"/>
          <w:szCs w:val="22"/>
          <w:lang w:val="en-US" w:eastAsia="zh-CN" w:bidi="ar-SA"/>
        </w:rPr>
        <w:t xml:space="preserve"> 传真：</w:t>
      </w:r>
      <w:r>
        <w:rPr>
          <w:rStyle w:val="189"/>
          <w:rFonts w:ascii="宋体" w:hAnsi="宋体" w:eastAsia="宋体" w:cs="宋体"/>
          <w:b w:val="0"/>
          <w:bCs/>
          <w:i w:val="0"/>
          <w:caps w:val="0"/>
          <w:color w:val="000000"/>
          <w:spacing w:val="0"/>
          <w:w w:val="100"/>
          <w:sz w:val="22"/>
          <w:szCs w:val="22"/>
          <w:u w:val="single" w:color="000000"/>
          <w:lang w:val="en-US" w:eastAsia="zh-CN" w:bidi="ar-SA"/>
        </w:rPr>
        <w:t xml:space="preserve">                      </w:t>
      </w:r>
    </w:p>
    <w:p w14:paraId="12202595">
      <w:pPr>
        <w:snapToGrid w:val="0"/>
        <w:spacing w:before="0" w:beforeAutospacing="0" w:after="0" w:afterAutospacing="0" w:line="480" w:lineRule="auto"/>
        <w:ind w:left="1" w:firstLine="422" w:firstLineChars="192"/>
        <w:jc w:val="both"/>
        <w:textAlignment w:val="baseline"/>
        <w:rPr>
          <w:rStyle w:val="189"/>
          <w:rFonts w:ascii="宋体" w:hAnsi="宋体" w:eastAsia="宋体" w:cs="宋体"/>
          <w:b w:val="0"/>
          <w:bCs/>
          <w:i w:val="0"/>
          <w:caps w:val="0"/>
          <w:color w:val="000000"/>
          <w:spacing w:val="0"/>
          <w:w w:val="100"/>
          <w:sz w:val="22"/>
          <w:szCs w:val="22"/>
          <w:lang w:val="en-US" w:eastAsia="zh-CN" w:bidi="ar-SA"/>
        </w:rPr>
      </w:pPr>
      <w:r>
        <w:rPr>
          <w:rStyle w:val="189"/>
          <w:rFonts w:ascii="宋体" w:hAnsi="宋体" w:eastAsia="宋体" w:cs="宋体"/>
          <w:b w:val="0"/>
          <w:bCs/>
          <w:i w:val="0"/>
          <w:caps w:val="0"/>
          <w:color w:val="000000"/>
          <w:spacing w:val="0"/>
          <w:w w:val="100"/>
          <w:sz w:val="22"/>
          <w:szCs w:val="22"/>
          <w:lang w:val="en-US" w:eastAsia="zh-CN" w:bidi="ar-SA"/>
        </w:rPr>
        <w:t xml:space="preserve">                   供应商：</w:t>
      </w:r>
      <w:r>
        <w:rPr>
          <w:rStyle w:val="189"/>
          <w:rFonts w:ascii="宋体" w:hAnsi="宋体" w:eastAsia="宋体" w:cs="宋体"/>
          <w:b w:val="0"/>
          <w:bCs/>
          <w:i w:val="0"/>
          <w:caps w:val="0"/>
          <w:color w:val="000000"/>
          <w:spacing w:val="0"/>
          <w:w w:val="100"/>
          <w:sz w:val="22"/>
          <w:szCs w:val="22"/>
          <w:u w:val="single" w:color="000000"/>
          <w:lang w:val="en-US" w:eastAsia="zh-CN" w:bidi="ar-SA"/>
        </w:rPr>
        <w:t xml:space="preserve">                                      （盖章）</w:t>
      </w:r>
    </w:p>
    <w:p w14:paraId="1E7DA899">
      <w:pPr>
        <w:snapToGrid w:val="0"/>
        <w:spacing w:before="0" w:beforeAutospacing="0" w:after="0" w:afterAutospacing="0" w:line="480" w:lineRule="auto"/>
        <w:ind w:left="2100" w:right="440"/>
        <w:jc w:val="center"/>
        <w:textAlignment w:val="baseline"/>
        <w:rPr>
          <w:rStyle w:val="189"/>
          <w:rFonts w:ascii="宋体" w:hAnsi="宋体" w:eastAsia="宋体" w:cs="宋体"/>
          <w:b w:val="0"/>
          <w:bCs/>
          <w:i w:val="0"/>
          <w:caps w:val="0"/>
          <w:color w:val="000000"/>
          <w:spacing w:val="0"/>
          <w:w w:val="100"/>
          <w:sz w:val="22"/>
          <w:szCs w:val="22"/>
          <w:lang w:val="en-US" w:eastAsia="zh-CN" w:bidi="ar-SA"/>
        </w:rPr>
      </w:pPr>
      <w:r>
        <w:rPr>
          <w:rStyle w:val="189"/>
          <w:rFonts w:ascii="宋体" w:hAnsi="宋体" w:eastAsia="宋体" w:cs="宋体"/>
          <w:b w:val="0"/>
          <w:bCs/>
          <w:i w:val="0"/>
          <w:caps w:val="0"/>
          <w:color w:val="000000"/>
          <w:spacing w:val="0"/>
          <w:w w:val="100"/>
          <w:sz w:val="22"/>
          <w:szCs w:val="22"/>
          <w:lang w:val="en-US" w:eastAsia="zh-CN" w:bidi="ar-SA"/>
        </w:rPr>
        <w:t>法定代表人：</w:t>
      </w:r>
      <w:r>
        <w:rPr>
          <w:rStyle w:val="189"/>
          <w:rFonts w:ascii="宋体" w:hAnsi="宋体" w:eastAsia="宋体" w:cs="宋体"/>
          <w:b w:val="0"/>
          <w:bCs/>
          <w:i w:val="0"/>
          <w:caps w:val="0"/>
          <w:color w:val="000000"/>
          <w:spacing w:val="0"/>
          <w:w w:val="100"/>
          <w:sz w:val="22"/>
          <w:szCs w:val="22"/>
          <w:u w:val="single" w:color="000000"/>
          <w:lang w:val="en-US" w:eastAsia="zh-CN" w:bidi="ar-SA"/>
        </w:rPr>
        <w:t xml:space="preserve">                            （签字或盖章）</w:t>
      </w:r>
    </w:p>
    <w:p w14:paraId="2EBC3C6B">
      <w:pPr>
        <w:snapToGrid w:val="0"/>
        <w:spacing w:before="0" w:beforeAutospacing="0" w:after="0" w:afterAutospacing="0" w:line="480" w:lineRule="auto"/>
        <w:ind w:right="440" w:firstLine="3300" w:firstLineChars="1500"/>
        <w:jc w:val="right"/>
        <w:textAlignment w:val="baseline"/>
        <w:rPr>
          <w:rStyle w:val="189"/>
          <w:rFonts w:ascii="宋体" w:hAnsi="宋体" w:eastAsia="宋体" w:cs="宋体"/>
          <w:b w:val="0"/>
          <w:bCs/>
          <w:i w:val="0"/>
          <w:caps w:val="0"/>
          <w:color w:val="000000"/>
          <w:spacing w:val="0"/>
          <w:w w:val="100"/>
          <w:sz w:val="22"/>
          <w:szCs w:val="22"/>
          <w:lang w:val="en-US" w:eastAsia="zh-CN" w:bidi="ar-SA"/>
        </w:rPr>
      </w:pPr>
      <w:r>
        <w:rPr>
          <w:rStyle w:val="189"/>
          <w:rFonts w:ascii="宋体" w:hAnsi="宋体" w:eastAsia="宋体" w:cs="宋体"/>
          <w:b w:val="0"/>
          <w:bCs/>
          <w:i w:val="0"/>
          <w:caps w:val="0"/>
          <w:color w:val="000000"/>
          <w:spacing w:val="0"/>
          <w:w w:val="100"/>
          <w:sz w:val="22"/>
          <w:szCs w:val="22"/>
          <w:lang w:val="en-US" w:eastAsia="zh-CN" w:bidi="ar-SA"/>
        </w:rPr>
        <w:t>授权委托日期：</w:t>
      </w:r>
      <w:r>
        <w:rPr>
          <w:rStyle w:val="189"/>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189"/>
          <w:rFonts w:ascii="宋体" w:hAnsi="宋体" w:eastAsia="宋体" w:cs="宋体"/>
          <w:b w:val="0"/>
          <w:bCs/>
          <w:i w:val="0"/>
          <w:caps w:val="0"/>
          <w:color w:val="000000"/>
          <w:spacing w:val="0"/>
          <w:w w:val="100"/>
          <w:sz w:val="22"/>
          <w:szCs w:val="22"/>
          <w:lang w:val="en-US" w:eastAsia="zh-CN" w:bidi="ar-SA"/>
        </w:rPr>
        <w:t xml:space="preserve">年 </w:t>
      </w:r>
      <w:r>
        <w:rPr>
          <w:rStyle w:val="189"/>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189"/>
          <w:rFonts w:ascii="宋体" w:hAnsi="宋体" w:eastAsia="宋体" w:cs="宋体"/>
          <w:b w:val="0"/>
          <w:bCs/>
          <w:i w:val="0"/>
          <w:caps w:val="0"/>
          <w:color w:val="000000"/>
          <w:spacing w:val="0"/>
          <w:w w:val="100"/>
          <w:sz w:val="22"/>
          <w:szCs w:val="22"/>
          <w:lang w:val="en-US" w:eastAsia="zh-CN" w:bidi="ar-SA"/>
        </w:rPr>
        <w:t>月</w:t>
      </w:r>
      <w:r>
        <w:rPr>
          <w:rStyle w:val="189"/>
          <w:rFonts w:ascii="宋体" w:hAnsi="宋体" w:eastAsia="宋体" w:cs="宋体"/>
          <w:b w:val="0"/>
          <w:bCs/>
          <w:i w:val="0"/>
          <w:caps w:val="0"/>
          <w:color w:val="000000"/>
          <w:spacing w:val="0"/>
          <w:w w:val="100"/>
          <w:sz w:val="22"/>
          <w:szCs w:val="22"/>
          <w:u w:val="single" w:color="000000"/>
          <w:lang w:val="en-US" w:eastAsia="zh-CN" w:bidi="ar-SA"/>
        </w:rPr>
        <w:t xml:space="preserve">     </w:t>
      </w:r>
      <w:r>
        <w:rPr>
          <w:rStyle w:val="189"/>
          <w:rFonts w:ascii="宋体" w:hAnsi="宋体" w:eastAsia="宋体" w:cs="宋体"/>
          <w:b w:val="0"/>
          <w:bCs/>
          <w:i w:val="0"/>
          <w:caps w:val="0"/>
          <w:color w:val="000000"/>
          <w:spacing w:val="0"/>
          <w:w w:val="100"/>
          <w:sz w:val="22"/>
          <w:szCs w:val="22"/>
          <w:lang w:val="en-US" w:eastAsia="zh-CN" w:bidi="ar-SA"/>
        </w:rPr>
        <w:t>日</w:t>
      </w:r>
    </w:p>
    <w:tbl>
      <w:tblPr>
        <w:tblStyle w:val="39"/>
        <w:tblpPr w:leftFromText="180" w:rightFromText="180" w:vertAnchor="text" w:tblpXSpec="center" w:tblpY="1"/>
        <w:tblW w:w="67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2"/>
      </w:tblGrid>
      <w:tr w14:paraId="39030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6722" w:type="dxa"/>
            <w:tcBorders>
              <w:top w:val="single" w:color="000000" w:sz="4" w:space="0"/>
              <w:left w:val="single" w:color="000000" w:sz="4" w:space="0"/>
              <w:bottom w:val="single" w:color="000000" w:sz="4" w:space="0"/>
              <w:right w:val="single" w:color="000000" w:sz="4" w:space="0"/>
            </w:tcBorders>
            <w:vAlign w:val="center"/>
          </w:tcPr>
          <w:p w14:paraId="0A5426B0">
            <w:pPr>
              <w:pStyle w:val="192"/>
              <w:widowControl/>
              <w:snapToGrid w:val="0"/>
              <w:spacing w:before="0" w:beforeAutospacing="0" w:after="0" w:afterAutospacing="0" w:line="440" w:lineRule="atLeast"/>
              <w:jc w:val="center"/>
              <w:textAlignment w:val="baseline"/>
              <w:rPr>
                <w:rStyle w:val="189"/>
                <w:rFonts w:ascii="宋体" w:hAnsi="宋体" w:eastAsia="宋体" w:cs="宋体"/>
                <w:b w:val="0"/>
                <w:bCs/>
                <w:i w:val="0"/>
                <w:caps w:val="0"/>
                <w:color w:val="000000"/>
                <w:spacing w:val="0"/>
                <w:w w:val="100"/>
                <w:sz w:val="36"/>
                <w:szCs w:val="20"/>
                <w:lang w:val="en-US" w:eastAsia="zh-CN" w:bidi="ar-SA"/>
              </w:rPr>
            </w:pPr>
            <w:r>
              <w:rPr>
                <w:rStyle w:val="189"/>
                <w:rFonts w:ascii="宋体" w:hAnsi="宋体" w:eastAsia="宋体" w:cs="宋体"/>
                <w:b/>
                <w:bCs/>
                <w:i w:val="0"/>
                <w:caps w:val="0"/>
                <w:color w:val="000000"/>
                <w:spacing w:val="0"/>
                <w:w w:val="100"/>
                <w:sz w:val="36"/>
                <w:szCs w:val="20"/>
                <w:lang w:val="en-US" w:eastAsia="zh-CN" w:bidi="ar-SA"/>
              </w:rPr>
              <w:t>粘贴授权代表身份证复印件或影印件</w:t>
            </w:r>
          </w:p>
        </w:tc>
      </w:tr>
    </w:tbl>
    <w:p w14:paraId="095D0F7B">
      <w:pPr>
        <w:pStyle w:val="192"/>
        <w:widowControl/>
        <w:snapToGrid w:val="0"/>
        <w:spacing w:before="0" w:beforeAutospacing="0" w:after="0" w:afterAutospacing="0" w:line="580" w:lineRule="atLeast"/>
        <w:jc w:val="center"/>
        <w:textAlignment w:val="baseline"/>
        <w:rPr>
          <w:rStyle w:val="189"/>
          <w:rFonts w:ascii="宋体" w:hAnsi="宋体" w:eastAsia="宋体" w:cs="宋体"/>
          <w:b w:val="0"/>
          <w:bCs/>
          <w:i w:val="0"/>
          <w:caps w:val="0"/>
          <w:color w:val="000000"/>
          <w:spacing w:val="0"/>
          <w:w w:val="100"/>
          <w:sz w:val="22"/>
          <w:szCs w:val="22"/>
          <w:lang w:val="en-US" w:eastAsia="zh-CN" w:bidi="ar-SA"/>
        </w:rPr>
      </w:pPr>
    </w:p>
    <w:p w14:paraId="7806F738">
      <w:pPr>
        <w:pStyle w:val="192"/>
        <w:widowControl/>
        <w:snapToGrid w:val="0"/>
        <w:spacing w:before="0" w:beforeAutospacing="0" w:after="0" w:afterAutospacing="0" w:line="580" w:lineRule="atLeast"/>
        <w:jc w:val="both"/>
        <w:textAlignment w:val="baseline"/>
        <w:rPr>
          <w:rStyle w:val="189"/>
          <w:rFonts w:ascii="宋体" w:hAnsi="宋体" w:eastAsia="宋体" w:cs="Arial"/>
          <w:b/>
          <w:bCs/>
          <w:i w:val="0"/>
          <w:caps w:val="0"/>
          <w:color w:val="000000"/>
          <w:spacing w:val="0"/>
          <w:w w:val="100"/>
          <w:sz w:val="22"/>
          <w:szCs w:val="22"/>
          <w:u w:val="thick" w:color="000000"/>
          <w:lang w:val="en-US" w:eastAsia="zh-CN" w:bidi="ar-SA"/>
        </w:rPr>
      </w:pPr>
    </w:p>
    <w:p w14:paraId="2C35FA46">
      <w:pPr>
        <w:pStyle w:val="192"/>
        <w:widowControl/>
        <w:snapToGrid w:val="0"/>
        <w:spacing w:before="0" w:beforeAutospacing="0" w:after="0" w:afterAutospacing="0" w:line="580" w:lineRule="atLeast"/>
        <w:jc w:val="both"/>
        <w:textAlignment w:val="baseline"/>
        <w:rPr>
          <w:rStyle w:val="189"/>
          <w:rFonts w:ascii="宋体" w:hAnsi="宋体" w:eastAsia="宋体" w:cs="Arial"/>
          <w:b/>
          <w:bCs/>
          <w:i w:val="0"/>
          <w:caps w:val="0"/>
          <w:color w:val="000000"/>
          <w:spacing w:val="0"/>
          <w:w w:val="100"/>
          <w:sz w:val="22"/>
          <w:szCs w:val="22"/>
          <w:u w:val="thick" w:color="000000"/>
          <w:lang w:val="en-US" w:eastAsia="zh-CN" w:bidi="ar-SA"/>
        </w:rPr>
      </w:pPr>
    </w:p>
    <w:p w14:paraId="29E1C57B">
      <w:pPr>
        <w:pStyle w:val="192"/>
        <w:widowControl/>
        <w:snapToGrid w:val="0"/>
        <w:spacing w:before="0" w:beforeAutospacing="0" w:after="0" w:afterAutospacing="0" w:line="360" w:lineRule="exact"/>
        <w:jc w:val="both"/>
        <w:textAlignment w:val="baseline"/>
        <w:rPr>
          <w:rStyle w:val="189"/>
          <w:rFonts w:ascii="宋体" w:hAnsi="宋体" w:eastAsia="宋体" w:cs="宋体"/>
          <w:b w:val="0"/>
          <w:bCs/>
          <w:i w:val="0"/>
          <w:caps w:val="0"/>
          <w:color w:val="000000"/>
          <w:spacing w:val="0"/>
          <w:w w:val="100"/>
          <w:sz w:val="22"/>
          <w:szCs w:val="20"/>
          <w:lang w:val="en-US" w:eastAsia="zh-CN" w:bidi="ar-SA"/>
        </w:rPr>
      </w:pPr>
    </w:p>
    <w:tbl>
      <w:tblPr>
        <w:tblStyle w:val="39"/>
        <w:tblpPr w:leftFromText="180" w:rightFromText="180" w:vertAnchor="text" w:tblpXSpec="center" w:tblpY="1"/>
        <w:tblW w:w="67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2"/>
      </w:tblGrid>
      <w:tr w14:paraId="75469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5" w:hRule="atLeast"/>
        </w:trPr>
        <w:tc>
          <w:tcPr>
            <w:tcW w:w="6722" w:type="dxa"/>
            <w:tcBorders>
              <w:top w:val="single" w:color="000000" w:sz="4" w:space="0"/>
              <w:left w:val="single" w:color="000000" w:sz="4" w:space="0"/>
              <w:bottom w:val="single" w:color="000000" w:sz="4" w:space="0"/>
              <w:right w:val="single" w:color="000000" w:sz="4" w:space="0"/>
            </w:tcBorders>
            <w:vAlign w:val="center"/>
          </w:tcPr>
          <w:p w14:paraId="381752A2">
            <w:pPr>
              <w:pStyle w:val="192"/>
              <w:widowControl/>
              <w:snapToGrid w:val="0"/>
              <w:spacing w:before="0" w:beforeAutospacing="0" w:after="0" w:afterAutospacing="0" w:line="440" w:lineRule="atLeast"/>
              <w:jc w:val="center"/>
              <w:textAlignment w:val="baseline"/>
              <w:rPr>
                <w:rStyle w:val="189"/>
                <w:rFonts w:ascii="宋体" w:hAnsi="宋体" w:eastAsia="宋体" w:cs="宋体"/>
                <w:b w:val="0"/>
                <w:bCs/>
                <w:i w:val="0"/>
                <w:caps w:val="0"/>
                <w:color w:val="000000"/>
                <w:spacing w:val="0"/>
                <w:w w:val="100"/>
                <w:sz w:val="36"/>
                <w:szCs w:val="20"/>
                <w:lang w:val="en-US" w:eastAsia="zh-CN" w:bidi="ar-SA"/>
              </w:rPr>
            </w:pPr>
            <w:r>
              <w:rPr>
                <w:rStyle w:val="189"/>
                <w:rFonts w:ascii="宋体" w:hAnsi="宋体" w:eastAsia="宋体" w:cs="宋体"/>
                <w:b/>
                <w:bCs/>
                <w:i w:val="0"/>
                <w:caps w:val="0"/>
                <w:color w:val="000000"/>
                <w:spacing w:val="0"/>
                <w:w w:val="100"/>
                <w:sz w:val="36"/>
                <w:szCs w:val="20"/>
                <w:lang w:val="en-US" w:eastAsia="zh-CN" w:bidi="ar-SA"/>
              </w:rPr>
              <w:t>粘贴法定代表人身份证复印件或影印件</w:t>
            </w:r>
          </w:p>
        </w:tc>
      </w:tr>
    </w:tbl>
    <w:p w14:paraId="61F50B42">
      <w:pPr>
        <w:autoSpaceDE w:val="0"/>
        <w:autoSpaceDN w:val="0"/>
        <w:adjustRightInd w:val="0"/>
        <w:spacing w:line="440" w:lineRule="atLeast"/>
        <w:rPr>
          <w:rFonts w:ascii="宋体" w:eastAsia="宋体" w:cs="仿宋_GB2312"/>
          <w:b w:val="0"/>
          <w:color w:val="auto"/>
          <w:sz w:val="36"/>
          <w:szCs w:val="36"/>
          <w:lang w:val="zh-CN"/>
        </w:rPr>
      </w:pPr>
    </w:p>
    <w:p w14:paraId="7DD21714">
      <w:pPr>
        <w:pStyle w:val="17"/>
        <w:rPr>
          <w:rFonts w:ascii="宋体" w:eastAsia="宋体" w:cs="仿宋_GB2312"/>
          <w:b/>
          <w:sz w:val="36"/>
          <w:szCs w:val="36"/>
          <w:lang w:val="zh-CN"/>
        </w:rPr>
      </w:pPr>
    </w:p>
    <w:p w14:paraId="39F81528">
      <w:pPr>
        <w:pStyle w:val="17"/>
        <w:rPr>
          <w:rFonts w:ascii="宋体" w:eastAsia="宋体" w:cs="仿宋_GB2312"/>
          <w:b/>
          <w:sz w:val="36"/>
          <w:szCs w:val="36"/>
          <w:lang w:val="zh-CN"/>
        </w:rPr>
      </w:pPr>
    </w:p>
    <w:p w14:paraId="33480A4F">
      <w:pPr>
        <w:pStyle w:val="17"/>
        <w:rPr>
          <w:rFonts w:ascii="宋体" w:eastAsia="宋体" w:cs="仿宋_GB2312"/>
          <w:b/>
          <w:sz w:val="36"/>
          <w:szCs w:val="36"/>
          <w:lang w:val="zh-CN"/>
        </w:rPr>
      </w:pPr>
    </w:p>
    <w:bookmarkEnd w:id="104"/>
    <w:p w14:paraId="47FA77F0">
      <w:pPr>
        <w:snapToGrid w:val="0"/>
        <w:spacing w:line="500" w:lineRule="atLeast"/>
        <w:rPr>
          <w:rFonts w:hint="eastAsia" w:ascii="宋体" w:eastAsia="宋体"/>
          <w:b/>
          <w:bCs w:val="0"/>
          <w:color w:val="auto"/>
          <w:sz w:val="36"/>
          <w:szCs w:val="36"/>
          <w:lang w:eastAsia="zh-CN"/>
        </w:rPr>
      </w:pPr>
      <w:r>
        <w:rPr>
          <w:rFonts w:hint="eastAsia" w:ascii="宋体" w:eastAsia="宋体"/>
          <w:b/>
          <w:bCs w:val="0"/>
          <w:color w:val="auto"/>
          <w:sz w:val="36"/>
          <w:szCs w:val="36"/>
        </w:rPr>
        <w:t>附件</w:t>
      </w:r>
      <w:r>
        <w:rPr>
          <w:rFonts w:hint="eastAsia" w:ascii="宋体" w:eastAsia="宋体"/>
          <w:b/>
          <w:bCs w:val="0"/>
          <w:color w:val="auto"/>
          <w:sz w:val="36"/>
          <w:szCs w:val="36"/>
          <w:lang w:eastAsia="zh-CN"/>
        </w:rPr>
        <w:t>六</w:t>
      </w:r>
    </w:p>
    <w:p w14:paraId="6FAFAD81">
      <w:pPr>
        <w:snapToGrid w:val="0"/>
        <w:spacing w:line="500" w:lineRule="atLeast"/>
        <w:jc w:val="center"/>
        <w:rPr>
          <w:rFonts w:ascii="宋体" w:eastAsia="宋体"/>
          <w:b/>
          <w:bCs w:val="0"/>
          <w:color w:val="auto"/>
          <w:sz w:val="36"/>
          <w:szCs w:val="36"/>
          <w:lang w:val="zh-CN"/>
        </w:rPr>
      </w:pPr>
      <w:r>
        <w:rPr>
          <w:rFonts w:hint="eastAsia" w:ascii="宋体" w:eastAsia="宋体"/>
          <w:b/>
          <w:bCs w:val="0"/>
          <w:color w:val="auto"/>
          <w:sz w:val="36"/>
          <w:szCs w:val="36"/>
          <w:lang w:val="zh-CN"/>
        </w:rPr>
        <w:t>法定代表人诚信投标承诺书</w:t>
      </w:r>
    </w:p>
    <w:p w14:paraId="36A5A592">
      <w:pPr>
        <w:spacing w:line="460" w:lineRule="atLeast"/>
        <w:jc w:val="left"/>
        <w:rPr>
          <w:rFonts w:ascii="宋体" w:eastAsia="宋体"/>
          <w:b w:val="0"/>
          <w:color w:val="auto"/>
          <w:sz w:val="22"/>
        </w:rPr>
      </w:pPr>
      <w:r>
        <w:rPr>
          <w:rFonts w:hint="eastAsia" w:ascii="宋体" w:eastAsia="宋体"/>
          <w:b w:val="0"/>
          <w:color w:val="auto"/>
          <w:sz w:val="22"/>
        </w:rPr>
        <w:t>本人以企业法定代表人的身份郑重承诺：</w:t>
      </w:r>
    </w:p>
    <w:p w14:paraId="500F7E94">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将遵循公开、公平、公正和诚信信用的原则参加</w:t>
      </w:r>
      <w:r>
        <w:rPr>
          <w:rFonts w:hint="eastAsia" w:ascii="宋体" w:eastAsia="宋体" w:cs="楷体_GB2312"/>
          <w:b w:val="0"/>
          <w:color w:val="auto"/>
          <w:sz w:val="22"/>
          <w:u w:val="single"/>
        </w:rPr>
        <w:t xml:space="preserve">              项目（</w:t>
      </w:r>
      <w:r>
        <w:rPr>
          <w:rFonts w:hint="eastAsia" w:ascii="宋体" w:eastAsia="宋体" w:cs="楷体_GB2312"/>
          <w:b w:val="0"/>
          <w:color w:val="auto"/>
          <w:sz w:val="22"/>
          <w:u w:val="single"/>
          <w:lang w:val="en-US" w:eastAsia="zh-CN"/>
        </w:rPr>
        <w:t>采购</w:t>
      </w:r>
      <w:r>
        <w:rPr>
          <w:rFonts w:hint="eastAsia" w:ascii="宋体" w:eastAsia="宋体" w:cs="楷体_GB2312"/>
          <w:b w:val="0"/>
          <w:color w:val="auto"/>
          <w:sz w:val="22"/>
          <w:u w:val="single"/>
        </w:rPr>
        <w:t>编号：   ）</w:t>
      </w:r>
      <w:r>
        <w:rPr>
          <w:rFonts w:hint="eastAsia" w:ascii="宋体" w:eastAsia="宋体"/>
          <w:b w:val="0"/>
          <w:color w:val="auto"/>
          <w:sz w:val="22"/>
        </w:rPr>
        <w:t>的投标；</w:t>
      </w:r>
    </w:p>
    <w:p w14:paraId="33C62A3B">
      <w:pPr>
        <w:spacing w:line="460" w:lineRule="atLeast"/>
        <w:ind w:firstLine="440" w:firstLineChars="200"/>
        <w:jc w:val="left"/>
        <w:rPr>
          <w:rFonts w:ascii="宋体" w:eastAsia="宋体"/>
          <w:b w:val="0"/>
          <w:color w:val="auto"/>
          <w:sz w:val="22"/>
          <w:u w:val="single"/>
        </w:rPr>
      </w:pPr>
      <w:r>
        <w:rPr>
          <w:rFonts w:hint="eastAsia" w:ascii="宋体" w:eastAsia="宋体"/>
          <w:b w:val="0"/>
          <w:color w:val="auto"/>
          <w:sz w:val="22"/>
        </w:rPr>
        <w:t>一、杜绝以收取管理费等形式的一切挂靠、违法转包、分包行为；并选派有丰富经验、无不良行为记录的在项目管理人员、技术人员，严格按招标文件、投标文件及合同等要求保证拟派人员的到岗率。</w:t>
      </w:r>
    </w:p>
    <w:p w14:paraId="29D5ADE4">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二、投标文件所提供的一切材料都是真实、有效、合法的。</w:t>
      </w:r>
    </w:p>
    <w:p w14:paraId="128ACFEF">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三、不与其他投标供应商相互串通投标报价，不排挤其他投标人的公平竞争，不损害招标人或其他投标人的合法权益。</w:t>
      </w:r>
    </w:p>
    <w:p w14:paraId="1F352250">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四、不与采购人或采购机构串通投标，不损害国家利益，社会公共利益或其他人的合法权益。</w:t>
      </w:r>
    </w:p>
    <w:p w14:paraId="5A07EE0A">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五、不向采购人或者评标委员会成员行贿以牟取中标。</w:t>
      </w:r>
    </w:p>
    <w:p w14:paraId="06352AF8">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六、不以其他人名义投标或者以其他方式弄虚作假，骗取中标。</w:t>
      </w:r>
    </w:p>
    <w:p w14:paraId="2F175E9B">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七、不在开标后进行虚假恶意投诉。</w:t>
      </w:r>
    </w:p>
    <w:p w14:paraId="55D06E25">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八、我单位没有被政府机关</w:t>
      </w:r>
      <w:r>
        <w:rPr>
          <w:rFonts w:ascii="宋体" w:eastAsia="宋体"/>
          <w:b w:val="0"/>
          <w:color w:val="auto"/>
          <w:sz w:val="22"/>
        </w:rPr>
        <w:t>列入失信被执行人</w:t>
      </w:r>
      <w:r>
        <w:rPr>
          <w:rFonts w:hint="eastAsia" w:ascii="宋体" w:eastAsia="宋体"/>
          <w:b w:val="0"/>
          <w:color w:val="auto"/>
          <w:sz w:val="22"/>
        </w:rPr>
        <w:t>名单</w:t>
      </w:r>
      <w:r>
        <w:rPr>
          <w:rFonts w:ascii="宋体" w:eastAsia="宋体"/>
          <w:b w:val="0"/>
          <w:color w:val="auto"/>
          <w:sz w:val="22"/>
        </w:rPr>
        <w:t>、重大税收违法案件当事人名单、政府采购严重违法失信行为记录名单及其他不符合《中华人民共和国政府采购法》第二十二条规定条件</w:t>
      </w:r>
      <w:r>
        <w:rPr>
          <w:rFonts w:hint="eastAsia" w:ascii="宋体" w:eastAsia="宋体"/>
          <w:b w:val="0"/>
          <w:color w:val="auto"/>
          <w:sz w:val="22"/>
        </w:rPr>
        <w:t>的情形：</w:t>
      </w:r>
    </w:p>
    <w:p w14:paraId="731CDA1C">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 xml:space="preserve">九、没有被财政部门限制参加政府采购活动或曾被财政部门限制参加政府采购活动但已不在限制期内。    </w:t>
      </w:r>
    </w:p>
    <w:p w14:paraId="7683BCC3">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十、参与本项目政府采购活动3年内没有重大违法记录情况。</w:t>
      </w:r>
    </w:p>
    <w:p w14:paraId="602545BE">
      <w:pPr>
        <w:spacing w:line="460" w:lineRule="atLeast"/>
        <w:ind w:firstLine="440" w:firstLineChars="200"/>
        <w:rPr>
          <w:rFonts w:ascii="宋体" w:eastAsia="宋体"/>
          <w:b w:val="0"/>
          <w:color w:val="auto"/>
          <w:sz w:val="22"/>
        </w:rPr>
      </w:pPr>
      <w:r>
        <w:rPr>
          <w:rFonts w:hint="eastAsia" w:ascii="宋体" w:eastAsia="宋体"/>
          <w:b w:val="0"/>
          <w:color w:val="auto"/>
          <w:sz w:val="22"/>
        </w:rPr>
        <w:t>本公司若有违反本承诺内容的行为，愿意承担法律责任，包括不限于：愿意接受相关行政主管部门作出的处罚；给采购人造成损失的，依法承担相应的赔偿责任。</w:t>
      </w:r>
    </w:p>
    <w:p w14:paraId="4CC64326">
      <w:pPr>
        <w:spacing w:line="460" w:lineRule="atLeast"/>
        <w:ind w:right="1120"/>
        <w:rPr>
          <w:rFonts w:ascii="宋体" w:eastAsia="宋体"/>
          <w:b w:val="0"/>
          <w:color w:val="auto"/>
          <w:sz w:val="22"/>
        </w:rPr>
      </w:pPr>
    </w:p>
    <w:p w14:paraId="08CF64EE">
      <w:pPr>
        <w:spacing w:line="460" w:lineRule="atLeast"/>
        <w:ind w:right="1120"/>
        <w:rPr>
          <w:rFonts w:ascii="宋体" w:eastAsia="宋体"/>
          <w:b w:val="0"/>
          <w:color w:val="auto"/>
          <w:sz w:val="22"/>
        </w:rPr>
      </w:pPr>
      <w:r>
        <w:rPr>
          <w:rFonts w:hint="eastAsia" w:ascii="宋体" w:eastAsia="宋体"/>
          <w:b w:val="0"/>
          <w:color w:val="auto"/>
          <w:sz w:val="22"/>
        </w:rPr>
        <w:t>投标供应商（盖章）</w:t>
      </w:r>
    </w:p>
    <w:p w14:paraId="2D095487">
      <w:pPr>
        <w:spacing w:line="460" w:lineRule="atLeast"/>
        <w:ind w:right="1120"/>
        <w:rPr>
          <w:rFonts w:ascii="宋体" w:eastAsia="宋体"/>
          <w:b w:val="0"/>
          <w:color w:val="auto"/>
          <w:sz w:val="22"/>
        </w:rPr>
      </w:pPr>
      <w:r>
        <w:rPr>
          <w:rFonts w:hint="eastAsia" w:ascii="宋体" w:eastAsia="宋体"/>
          <w:b w:val="0"/>
          <w:color w:val="auto"/>
          <w:sz w:val="22"/>
        </w:rPr>
        <w:t>法定代表人（签字或盖章）：</w:t>
      </w:r>
    </w:p>
    <w:p w14:paraId="3AB4934D">
      <w:pPr>
        <w:snapToGrid w:val="0"/>
        <w:spacing w:line="500" w:lineRule="atLeast"/>
        <w:rPr>
          <w:rFonts w:ascii="宋体" w:eastAsia="宋体"/>
          <w:b w:val="0"/>
          <w:color w:val="auto"/>
          <w:sz w:val="30"/>
          <w:szCs w:val="30"/>
        </w:rPr>
      </w:pPr>
      <w:r>
        <w:rPr>
          <w:rFonts w:hint="eastAsia" w:ascii="宋体" w:eastAsia="宋体"/>
          <w:b w:val="0"/>
          <w:color w:val="auto"/>
          <w:sz w:val="22"/>
        </w:rPr>
        <w:t xml:space="preserve">承诺书签署日期：  </w:t>
      </w:r>
    </w:p>
    <w:p w14:paraId="7BC02DCE">
      <w:pPr>
        <w:pStyle w:val="48"/>
        <w:rPr>
          <w:rFonts w:ascii="宋体"/>
          <w:bCs w:val="0"/>
          <w:color w:val="auto"/>
          <w:sz w:val="22"/>
          <w:szCs w:val="22"/>
        </w:rPr>
      </w:pPr>
    </w:p>
    <w:p w14:paraId="743A78F9">
      <w:pPr>
        <w:pStyle w:val="16"/>
        <w:rPr>
          <w:rFonts w:ascii="宋体"/>
          <w:bCs/>
          <w:sz w:val="22"/>
          <w:szCs w:val="22"/>
        </w:rPr>
      </w:pPr>
    </w:p>
    <w:p w14:paraId="70851E32">
      <w:pPr>
        <w:pStyle w:val="22"/>
        <w:widowControl/>
        <w:jc w:val="left"/>
        <w:textAlignment w:val="center"/>
        <w:rPr>
          <w:rFonts w:hAnsi="宋体" w:eastAsia="宋体"/>
          <w:b w:val="0"/>
          <w:color w:val="auto"/>
          <w:sz w:val="22"/>
          <w:szCs w:val="22"/>
        </w:rPr>
      </w:pPr>
    </w:p>
    <w:p w14:paraId="3C062492">
      <w:pPr>
        <w:spacing w:line="430" w:lineRule="atLeast"/>
        <w:rPr>
          <w:rFonts w:ascii="宋体" w:eastAsia="宋体"/>
          <w:b w:val="0"/>
          <w:color w:val="auto"/>
          <w:sz w:val="36"/>
          <w:szCs w:val="36"/>
        </w:rPr>
      </w:pPr>
      <w:r>
        <w:rPr>
          <w:rFonts w:hint="eastAsia" w:ascii="宋体" w:eastAsia="宋体"/>
          <w:b w:val="0"/>
          <w:color w:val="auto"/>
          <w:sz w:val="36"/>
          <w:szCs w:val="36"/>
        </w:rPr>
        <w:t>附件</w:t>
      </w:r>
      <w:r>
        <w:rPr>
          <w:rFonts w:hint="eastAsia" w:ascii="宋体" w:eastAsia="宋体"/>
          <w:b w:val="0"/>
          <w:color w:val="auto"/>
          <w:sz w:val="36"/>
          <w:szCs w:val="36"/>
          <w:lang w:eastAsia="zh-CN"/>
        </w:rPr>
        <w:t>七</w:t>
      </w:r>
      <w:r>
        <w:rPr>
          <w:rFonts w:hint="eastAsia" w:ascii="宋体" w:eastAsia="宋体"/>
          <w:b w:val="0"/>
          <w:color w:val="auto"/>
          <w:sz w:val="36"/>
          <w:szCs w:val="36"/>
        </w:rPr>
        <w:t xml:space="preserve">        </w:t>
      </w:r>
    </w:p>
    <w:p w14:paraId="4C56AD9D">
      <w:pPr>
        <w:pStyle w:val="22"/>
        <w:adjustRightInd w:val="0"/>
        <w:snapToGrid w:val="0"/>
        <w:spacing w:line="440" w:lineRule="atLeast"/>
        <w:jc w:val="center"/>
        <w:rPr>
          <w:rFonts w:hint="eastAsia" w:ascii="宋体" w:eastAsia="宋体" w:cs="宋体"/>
          <w:b w:val="0"/>
          <w:color w:val="auto"/>
          <w:sz w:val="36"/>
          <w:szCs w:val="36"/>
        </w:rPr>
      </w:pPr>
      <w:r>
        <w:rPr>
          <w:rFonts w:hint="eastAsia" w:ascii="宋体" w:eastAsia="宋体" w:cs="宋体"/>
          <w:b w:val="0"/>
          <w:color w:val="auto"/>
          <w:sz w:val="36"/>
          <w:szCs w:val="36"/>
        </w:rPr>
        <w:t>202</w:t>
      </w:r>
      <w:r>
        <w:rPr>
          <w:rFonts w:hint="eastAsia" w:ascii="宋体" w:eastAsia="宋体" w:cs="宋体"/>
          <w:b w:val="0"/>
          <w:color w:val="auto"/>
          <w:sz w:val="36"/>
          <w:szCs w:val="36"/>
          <w:lang w:val="en-US" w:eastAsia="zh-CN"/>
        </w:rPr>
        <w:t>0</w:t>
      </w:r>
      <w:r>
        <w:rPr>
          <w:rFonts w:hint="eastAsia" w:ascii="宋体" w:eastAsia="宋体" w:cs="宋体"/>
          <w:b w:val="0"/>
          <w:color w:val="auto"/>
          <w:sz w:val="36"/>
          <w:szCs w:val="36"/>
        </w:rPr>
        <w:t>年1月1日至今同类项目的业绩（提供成交（中标）通知书</w:t>
      </w:r>
      <w:r>
        <w:rPr>
          <w:rFonts w:hint="eastAsia" w:ascii="宋体" w:eastAsia="宋体" w:cs="宋体"/>
          <w:b w:val="0"/>
          <w:color w:val="auto"/>
          <w:sz w:val="36"/>
          <w:szCs w:val="36"/>
          <w:lang w:eastAsia="zh-CN"/>
        </w:rPr>
        <w:t>或</w:t>
      </w:r>
      <w:r>
        <w:rPr>
          <w:rFonts w:hint="eastAsia" w:ascii="宋体" w:eastAsia="宋体" w:cs="宋体"/>
          <w:b w:val="0"/>
          <w:color w:val="auto"/>
          <w:sz w:val="36"/>
          <w:szCs w:val="36"/>
        </w:rPr>
        <w:t>合同复印件加盖公章）</w:t>
      </w:r>
    </w:p>
    <w:tbl>
      <w:tblPr>
        <w:tblStyle w:val="39"/>
        <w:tblW w:w="0" w:type="auto"/>
        <w:tblInd w:w="-227"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5"/>
        <w:gridCol w:w="1268"/>
        <w:gridCol w:w="983"/>
        <w:gridCol w:w="983"/>
        <w:gridCol w:w="983"/>
        <w:gridCol w:w="983"/>
        <w:gridCol w:w="983"/>
        <w:gridCol w:w="983"/>
        <w:gridCol w:w="983"/>
        <w:gridCol w:w="983"/>
      </w:tblGrid>
      <w:tr w14:paraId="707CDF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vAlign w:val="center"/>
          </w:tcPr>
          <w:p w14:paraId="69C17151">
            <w:pPr>
              <w:jc w:val="center"/>
              <w:rPr>
                <w:rFonts w:ascii="宋体" w:eastAsia="宋体"/>
                <w:b w:val="0"/>
                <w:caps/>
                <w:color w:val="auto"/>
                <w:spacing w:val="20"/>
                <w:sz w:val="22"/>
                <w:szCs w:val="22"/>
              </w:rPr>
            </w:pPr>
            <w:r>
              <w:rPr>
                <w:rFonts w:hint="eastAsia" w:ascii="宋体" w:eastAsia="宋体"/>
                <w:b w:val="0"/>
                <w:caps/>
                <w:color w:val="auto"/>
                <w:spacing w:val="20"/>
                <w:sz w:val="22"/>
                <w:szCs w:val="22"/>
              </w:rPr>
              <w:t>序号</w:t>
            </w:r>
          </w:p>
        </w:tc>
        <w:tc>
          <w:tcPr>
            <w:tcW w:w="1268" w:type="dxa"/>
            <w:vAlign w:val="center"/>
          </w:tcPr>
          <w:p w14:paraId="538B0AB8">
            <w:pPr>
              <w:jc w:val="center"/>
              <w:rPr>
                <w:rFonts w:ascii="宋体" w:eastAsia="宋体"/>
                <w:b w:val="0"/>
                <w:caps/>
                <w:color w:val="auto"/>
                <w:spacing w:val="20"/>
                <w:sz w:val="22"/>
                <w:szCs w:val="22"/>
              </w:rPr>
            </w:pPr>
            <w:r>
              <w:rPr>
                <w:rFonts w:hint="eastAsia" w:ascii="宋体" w:eastAsia="宋体"/>
                <w:b w:val="0"/>
                <w:color w:val="auto"/>
                <w:spacing w:val="20"/>
                <w:sz w:val="22"/>
                <w:szCs w:val="22"/>
              </w:rPr>
              <w:t>合同编号</w:t>
            </w:r>
          </w:p>
        </w:tc>
        <w:tc>
          <w:tcPr>
            <w:tcW w:w="983" w:type="dxa"/>
            <w:vAlign w:val="center"/>
          </w:tcPr>
          <w:p w14:paraId="638C74A4">
            <w:pPr>
              <w:jc w:val="center"/>
              <w:rPr>
                <w:rFonts w:ascii="宋体" w:eastAsia="宋体"/>
                <w:b w:val="0"/>
                <w:caps/>
                <w:color w:val="auto"/>
                <w:spacing w:val="20"/>
                <w:sz w:val="22"/>
                <w:szCs w:val="22"/>
              </w:rPr>
            </w:pPr>
            <w:r>
              <w:rPr>
                <w:rFonts w:hint="eastAsia" w:ascii="宋体" w:eastAsia="宋体"/>
                <w:b w:val="0"/>
                <w:caps/>
                <w:color w:val="auto"/>
                <w:spacing w:val="20"/>
                <w:sz w:val="22"/>
                <w:szCs w:val="22"/>
              </w:rPr>
              <w:t>用户名称</w:t>
            </w:r>
          </w:p>
        </w:tc>
        <w:tc>
          <w:tcPr>
            <w:tcW w:w="983" w:type="dxa"/>
            <w:vAlign w:val="center"/>
          </w:tcPr>
          <w:p w14:paraId="005DD9D7">
            <w:pPr>
              <w:jc w:val="center"/>
              <w:rPr>
                <w:rFonts w:hint="eastAsia" w:ascii="宋体" w:eastAsia="宋体"/>
                <w:b w:val="0"/>
                <w:caps/>
                <w:color w:val="auto"/>
                <w:spacing w:val="20"/>
                <w:sz w:val="22"/>
                <w:szCs w:val="22"/>
                <w:lang w:eastAsia="zh-CN"/>
              </w:rPr>
            </w:pPr>
            <w:r>
              <w:rPr>
                <w:rFonts w:hint="eastAsia" w:ascii="宋体" w:eastAsia="宋体"/>
                <w:b w:val="0"/>
                <w:caps/>
                <w:color w:val="auto"/>
                <w:spacing w:val="20"/>
                <w:sz w:val="22"/>
                <w:szCs w:val="22"/>
                <w:lang w:val="en-US" w:eastAsia="zh-CN"/>
              </w:rPr>
              <w:t>服务</w:t>
            </w:r>
          </w:p>
        </w:tc>
        <w:tc>
          <w:tcPr>
            <w:tcW w:w="983" w:type="dxa"/>
            <w:vAlign w:val="center"/>
          </w:tcPr>
          <w:p w14:paraId="2E66A63B">
            <w:pPr>
              <w:jc w:val="center"/>
              <w:rPr>
                <w:rFonts w:ascii="宋体" w:eastAsia="宋体"/>
                <w:b w:val="0"/>
                <w:caps/>
                <w:color w:val="auto"/>
                <w:spacing w:val="20"/>
                <w:sz w:val="22"/>
                <w:szCs w:val="22"/>
              </w:rPr>
            </w:pPr>
            <w:r>
              <w:rPr>
                <w:rFonts w:hint="eastAsia" w:ascii="宋体" w:eastAsia="宋体"/>
                <w:b w:val="0"/>
                <w:caps/>
                <w:color w:val="auto"/>
                <w:spacing w:val="20"/>
                <w:sz w:val="22"/>
                <w:szCs w:val="22"/>
              </w:rPr>
              <w:t>数量</w:t>
            </w:r>
          </w:p>
        </w:tc>
        <w:tc>
          <w:tcPr>
            <w:tcW w:w="983" w:type="dxa"/>
            <w:vAlign w:val="center"/>
          </w:tcPr>
          <w:p w14:paraId="0363AE4F">
            <w:pPr>
              <w:jc w:val="center"/>
              <w:rPr>
                <w:rFonts w:ascii="宋体" w:eastAsia="宋体"/>
                <w:b w:val="0"/>
                <w:caps/>
                <w:color w:val="auto"/>
                <w:spacing w:val="20"/>
                <w:sz w:val="22"/>
                <w:szCs w:val="22"/>
              </w:rPr>
            </w:pPr>
            <w:r>
              <w:rPr>
                <w:rFonts w:hint="eastAsia" w:ascii="宋体" w:eastAsia="宋体"/>
                <w:b w:val="0"/>
                <w:caps/>
                <w:color w:val="auto"/>
                <w:spacing w:val="20"/>
                <w:sz w:val="22"/>
                <w:szCs w:val="22"/>
              </w:rPr>
              <w:t>合同金额</w:t>
            </w:r>
          </w:p>
        </w:tc>
        <w:tc>
          <w:tcPr>
            <w:tcW w:w="983" w:type="dxa"/>
            <w:vAlign w:val="center"/>
          </w:tcPr>
          <w:p w14:paraId="2AC087DB">
            <w:pPr>
              <w:jc w:val="center"/>
              <w:rPr>
                <w:rFonts w:ascii="宋体" w:eastAsia="宋体"/>
                <w:b w:val="0"/>
                <w:caps/>
                <w:color w:val="auto"/>
                <w:spacing w:val="20"/>
                <w:sz w:val="22"/>
                <w:szCs w:val="22"/>
              </w:rPr>
            </w:pPr>
            <w:r>
              <w:rPr>
                <w:rFonts w:hint="eastAsia" w:ascii="宋体" w:eastAsia="宋体"/>
                <w:b w:val="0"/>
                <w:color w:val="auto"/>
                <w:spacing w:val="20"/>
                <w:sz w:val="22"/>
                <w:szCs w:val="22"/>
              </w:rPr>
              <w:t>签约日期</w:t>
            </w:r>
          </w:p>
        </w:tc>
        <w:tc>
          <w:tcPr>
            <w:tcW w:w="983" w:type="dxa"/>
            <w:vAlign w:val="center"/>
          </w:tcPr>
          <w:p w14:paraId="644FFD94">
            <w:pPr>
              <w:jc w:val="center"/>
              <w:rPr>
                <w:rFonts w:ascii="宋体" w:eastAsia="宋体"/>
                <w:b w:val="0"/>
                <w:color w:val="auto"/>
                <w:spacing w:val="20"/>
                <w:sz w:val="22"/>
                <w:szCs w:val="22"/>
              </w:rPr>
            </w:pPr>
            <w:r>
              <w:rPr>
                <w:rFonts w:hint="eastAsia" w:ascii="宋体" w:eastAsia="宋体"/>
                <w:b w:val="0"/>
                <w:color w:val="auto"/>
                <w:spacing w:val="20"/>
                <w:sz w:val="22"/>
                <w:szCs w:val="22"/>
              </w:rPr>
              <w:t>联系人</w:t>
            </w:r>
          </w:p>
        </w:tc>
        <w:tc>
          <w:tcPr>
            <w:tcW w:w="983" w:type="dxa"/>
            <w:vAlign w:val="center"/>
          </w:tcPr>
          <w:p w14:paraId="724040E2">
            <w:pPr>
              <w:jc w:val="center"/>
              <w:rPr>
                <w:rFonts w:ascii="宋体" w:eastAsia="宋体"/>
                <w:b w:val="0"/>
                <w:color w:val="auto"/>
                <w:spacing w:val="20"/>
                <w:sz w:val="22"/>
                <w:szCs w:val="22"/>
              </w:rPr>
            </w:pPr>
            <w:r>
              <w:rPr>
                <w:rFonts w:hint="eastAsia" w:ascii="宋体" w:eastAsia="宋体"/>
                <w:b w:val="0"/>
                <w:color w:val="auto"/>
                <w:spacing w:val="20"/>
                <w:sz w:val="22"/>
                <w:szCs w:val="22"/>
              </w:rPr>
              <w:t>联系电话</w:t>
            </w:r>
          </w:p>
        </w:tc>
        <w:tc>
          <w:tcPr>
            <w:tcW w:w="983" w:type="dxa"/>
            <w:vAlign w:val="center"/>
          </w:tcPr>
          <w:p w14:paraId="52E5152B">
            <w:pPr>
              <w:jc w:val="center"/>
              <w:rPr>
                <w:rFonts w:ascii="宋体" w:eastAsia="宋体"/>
                <w:b w:val="0"/>
                <w:color w:val="auto"/>
                <w:spacing w:val="20"/>
                <w:sz w:val="22"/>
                <w:szCs w:val="22"/>
              </w:rPr>
            </w:pPr>
            <w:r>
              <w:rPr>
                <w:rFonts w:hint="eastAsia" w:ascii="宋体" w:eastAsia="宋体"/>
                <w:b w:val="0"/>
                <w:color w:val="auto"/>
                <w:spacing w:val="20"/>
                <w:sz w:val="22"/>
                <w:szCs w:val="22"/>
              </w:rPr>
              <w:t>备注</w:t>
            </w:r>
          </w:p>
        </w:tc>
      </w:tr>
      <w:tr w14:paraId="43D1542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14:paraId="488319CA">
            <w:pPr>
              <w:spacing w:line="360" w:lineRule="auto"/>
              <w:rPr>
                <w:rFonts w:ascii="宋体" w:eastAsia="宋体"/>
                <w:b w:val="0"/>
                <w:color w:val="auto"/>
                <w:spacing w:val="20"/>
                <w:sz w:val="22"/>
                <w:szCs w:val="22"/>
              </w:rPr>
            </w:pPr>
          </w:p>
        </w:tc>
        <w:tc>
          <w:tcPr>
            <w:tcW w:w="1268" w:type="dxa"/>
          </w:tcPr>
          <w:p w14:paraId="59012B05">
            <w:pPr>
              <w:spacing w:line="360" w:lineRule="auto"/>
              <w:rPr>
                <w:rFonts w:ascii="宋体" w:eastAsia="宋体"/>
                <w:b w:val="0"/>
                <w:color w:val="auto"/>
                <w:spacing w:val="20"/>
                <w:sz w:val="22"/>
                <w:szCs w:val="22"/>
              </w:rPr>
            </w:pPr>
          </w:p>
        </w:tc>
        <w:tc>
          <w:tcPr>
            <w:tcW w:w="983" w:type="dxa"/>
          </w:tcPr>
          <w:p w14:paraId="5F7121FD">
            <w:pPr>
              <w:spacing w:line="360" w:lineRule="auto"/>
              <w:rPr>
                <w:rFonts w:ascii="宋体" w:eastAsia="宋体"/>
                <w:b w:val="0"/>
                <w:color w:val="auto"/>
                <w:spacing w:val="20"/>
                <w:sz w:val="22"/>
                <w:szCs w:val="22"/>
              </w:rPr>
            </w:pPr>
          </w:p>
        </w:tc>
        <w:tc>
          <w:tcPr>
            <w:tcW w:w="983" w:type="dxa"/>
          </w:tcPr>
          <w:p w14:paraId="2BA7581C">
            <w:pPr>
              <w:spacing w:line="360" w:lineRule="auto"/>
              <w:rPr>
                <w:rFonts w:ascii="宋体" w:eastAsia="宋体"/>
                <w:b w:val="0"/>
                <w:color w:val="auto"/>
                <w:spacing w:val="20"/>
                <w:sz w:val="22"/>
                <w:szCs w:val="22"/>
              </w:rPr>
            </w:pPr>
          </w:p>
        </w:tc>
        <w:tc>
          <w:tcPr>
            <w:tcW w:w="983" w:type="dxa"/>
          </w:tcPr>
          <w:p w14:paraId="104CA5B1">
            <w:pPr>
              <w:spacing w:line="360" w:lineRule="auto"/>
              <w:rPr>
                <w:rFonts w:ascii="宋体" w:eastAsia="宋体"/>
                <w:b w:val="0"/>
                <w:color w:val="auto"/>
                <w:spacing w:val="20"/>
                <w:sz w:val="22"/>
                <w:szCs w:val="22"/>
              </w:rPr>
            </w:pPr>
          </w:p>
        </w:tc>
        <w:tc>
          <w:tcPr>
            <w:tcW w:w="983" w:type="dxa"/>
          </w:tcPr>
          <w:p w14:paraId="44F2B8D3">
            <w:pPr>
              <w:spacing w:line="360" w:lineRule="auto"/>
              <w:rPr>
                <w:rFonts w:ascii="宋体" w:eastAsia="宋体"/>
                <w:b w:val="0"/>
                <w:color w:val="auto"/>
                <w:spacing w:val="20"/>
                <w:sz w:val="22"/>
                <w:szCs w:val="22"/>
              </w:rPr>
            </w:pPr>
          </w:p>
        </w:tc>
        <w:tc>
          <w:tcPr>
            <w:tcW w:w="983" w:type="dxa"/>
          </w:tcPr>
          <w:p w14:paraId="5DB3DF77">
            <w:pPr>
              <w:spacing w:line="360" w:lineRule="auto"/>
              <w:rPr>
                <w:rFonts w:ascii="宋体" w:eastAsia="宋体"/>
                <w:b w:val="0"/>
                <w:color w:val="auto"/>
                <w:spacing w:val="20"/>
                <w:sz w:val="22"/>
                <w:szCs w:val="22"/>
              </w:rPr>
            </w:pPr>
          </w:p>
        </w:tc>
        <w:tc>
          <w:tcPr>
            <w:tcW w:w="983" w:type="dxa"/>
          </w:tcPr>
          <w:p w14:paraId="5DE1A81A">
            <w:pPr>
              <w:spacing w:line="360" w:lineRule="auto"/>
              <w:rPr>
                <w:rFonts w:ascii="宋体" w:eastAsia="宋体"/>
                <w:b w:val="0"/>
                <w:color w:val="auto"/>
                <w:spacing w:val="20"/>
                <w:sz w:val="22"/>
                <w:szCs w:val="22"/>
              </w:rPr>
            </w:pPr>
          </w:p>
        </w:tc>
        <w:tc>
          <w:tcPr>
            <w:tcW w:w="983" w:type="dxa"/>
          </w:tcPr>
          <w:p w14:paraId="25F1C021">
            <w:pPr>
              <w:spacing w:line="360" w:lineRule="auto"/>
              <w:rPr>
                <w:rFonts w:ascii="宋体" w:eastAsia="宋体"/>
                <w:b w:val="0"/>
                <w:color w:val="auto"/>
                <w:spacing w:val="20"/>
                <w:sz w:val="22"/>
                <w:szCs w:val="22"/>
              </w:rPr>
            </w:pPr>
          </w:p>
        </w:tc>
        <w:tc>
          <w:tcPr>
            <w:tcW w:w="983" w:type="dxa"/>
          </w:tcPr>
          <w:p w14:paraId="7555E2F2">
            <w:pPr>
              <w:spacing w:line="360" w:lineRule="auto"/>
              <w:rPr>
                <w:rFonts w:ascii="宋体" w:eastAsia="宋体"/>
                <w:b w:val="0"/>
                <w:color w:val="auto"/>
                <w:spacing w:val="20"/>
                <w:sz w:val="22"/>
                <w:szCs w:val="22"/>
              </w:rPr>
            </w:pPr>
          </w:p>
        </w:tc>
      </w:tr>
      <w:tr w14:paraId="569CF85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tcPr>
          <w:p w14:paraId="250AC9B5">
            <w:pPr>
              <w:spacing w:line="360" w:lineRule="auto"/>
              <w:rPr>
                <w:rFonts w:ascii="宋体" w:eastAsia="宋体"/>
                <w:b w:val="0"/>
                <w:color w:val="auto"/>
                <w:spacing w:val="20"/>
                <w:sz w:val="22"/>
                <w:szCs w:val="22"/>
              </w:rPr>
            </w:pPr>
          </w:p>
        </w:tc>
        <w:tc>
          <w:tcPr>
            <w:tcW w:w="1268" w:type="dxa"/>
          </w:tcPr>
          <w:p w14:paraId="281EC239">
            <w:pPr>
              <w:spacing w:line="360" w:lineRule="auto"/>
              <w:rPr>
                <w:rFonts w:ascii="宋体" w:eastAsia="宋体"/>
                <w:b w:val="0"/>
                <w:color w:val="auto"/>
                <w:spacing w:val="20"/>
                <w:sz w:val="22"/>
                <w:szCs w:val="22"/>
              </w:rPr>
            </w:pPr>
          </w:p>
        </w:tc>
        <w:tc>
          <w:tcPr>
            <w:tcW w:w="983" w:type="dxa"/>
          </w:tcPr>
          <w:p w14:paraId="209C0F4C">
            <w:pPr>
              <w:spacing w:line="360" w:lineRule="auto"/>
              <w:rPr>
                <w:rFonts w:ascii="宋体" w:eastAsia="宋体"/>
                <w:b w:val="0"/>
                <w:color w:val="auto"/>
                <w:spacing w:val="20"/>
                <w:sz w:val="22"/>
                <w:szCs w:val="22"/>
              </w:rPr>
            </w:pPr>
          </w:p>
        </w:tc>
        <w:tc>
          <w:tcPr>
            <w:tcW w:w="983" w:type="dxa"/>
          </w:tcPr>
          <w:p w14:paraId="7D2D3A1D">
            <w:pPr>
              <w:spacing w:line="360" w:lineRule="auto"/>
              <w:rPr>
                <w:rFonts w:ascii="宋体" w:eastAsia="宋体"/>
                <w:b w:val="0"/>
                <w:color w:val="auto"/>
                <w:spacing w:val="20"/>
                <w:sz w:val="22"/>
                <w:szCs w:val="22"/>
              </w:rPr>
            </w:pPr>
          </w:p>
        </w:tc>
        <w:tc>
          <w:tcPr>
            <w:tcW w:w="983" w:type="dxa"/>
          </w:tcPr>
          <w:p w14:paraId="7F5CD41F">
            <w:pPr>
              <w:spacing w:line="360" w:lineRule="auto"/>
              <w:rPr>
                <w:rFonts w:ascii="宋体" w:eastAsia="宋体"/>
                <w:b w:val="0"/>
                <w:color w:val="auto"/>
                <w:spacing w:val="20"/>
                <w:sz w:val="22"/>
                <w:szCs w:val="22"/>
              </w:rPr>
            </w:pPr>
          </w:p>
        </w:tc>
        <w:tc>
          <w:tcPr>
            <w:tcW w:w="983" w:type="dxa"/>
          </w:tcPr>
          <w:p w14:paraId="2AFE9018">
            <w:pPr>
              <w:spacing w:line="360" w:lineRule="auto"/>
              <w:rPr>
                <w:rFonts w:ascii="宋体" w:eastAsia="宋体"/>
                <w:b w:val="0"/>
                <w:color w:val="auto"/>
                <w:spacing w:val="20"/>
                <w:sz w:val="22"/>
                <w:szCs w:val="22"/>
              </w:rPr>
            </w:pPr>
          </w:p>
        </w:tc>
        <w:tc>
          <w:tcPr>
            <w:tcW w:w="983" w:type="dxa"/>
          </w:tcPr>
          <w:p w14:paraId="31666A67">
            <w:pPr>
              <w:spacing w:line="360" w:lineRule="auto"/>
              <w:rPr>
                <w:rFonts w:ascii="宋体" w:eastAsia="宋体"/>
                <w:b w:val="0"/>
                <w:color w:val="auto"/>
                <w:spacing w:val="20"/>
                <w:sz w:val="22"/>
                <w:szCs w:val="22"/>
              </w:rPr>
            </w:pPr>
          </w:p>
        </w:tc>
        <w:tc>
          <w:tcPr>
            <w:tcW w:w="983" w:type="dxa"/>
          </w:tcPr>
          <w:p w14:paraId="0D4D19C2">
            <w:pPr>
              <w:spacing w:line="360" w:lineRule="auto"/>
              <w:rPr>
                <w:rFonts w:ascii="宋体" w:eastAsia="宋体"/>
                <w:b w:val="0"/>
                <w:color w:val="auto"/>
                <w:spacing w:val="20"/>
                <w:sz w:val="22"/>
                <w:szCs w:val="22"/>
              </w:rPr>
            </w:pPr>
          </w:p>
        </w:tc>
        <w:tc>
          <w:tcPr>
            <w:tcW w:w="983" w:type="dxa"/>
          </w:tcPr>
          <w:p w14:paraId="03F32C31">
            <w:pPr>
              <w:spacing w:line="360" w:lineRule="auto"/>
              <w:rPr>
                <w:rFonts w:ascii="宋体" w:eastAsia="宋体"/>
                <w:b w:val="0"/>
                <w:color w:val="auto"/>
                <w:spacing w:val="20"/>
                <w:sz w:val="22"/>
                <w:szCs w:val="22"/>
              </w:rPr>
            </w:pPr>
          </w:p>
        </w:tc>
        <w:tc>
          <w:tcPr>
            <w:tcW w:w="983" w:type="dxa"/>
          </w:tcPr>
          <w:p w14:paraId="38E6CAD5">
            <w:pPr>
              <w:spacing w:line="360" w:lineRule="auto"/>
              <w:rPr>
                <w:rFonts w:ascii="宋体" w:eastAsia="宋体"/>
                <w:b w:val="0"/>
                <w:color w:val="auto"/>
                <w:spacing w:val="20"/>
                <w:sz w:val="22"/>
                <w:szCs w:val="22"/>
              </w:rPr>
            </w:pPr>
          </w:p>
        </w:tc>
      </w:tr>
      <w:tr w14:paraId="45363E3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564" w:hRule="atLeast"/>
        </w:trPr>
        <w:tc>
          <w:tcPr>
            <w:tcW w:w="925" w:type="dxa"/>
          </w:tcPr>
          <w:p w14:paraId="05030ABA">
            <w:pPr>
              <w:spacing w:line="360" w:lineRule="auto"/>
              <w:rPr>
                <w:rFonts w:ascii="宋体" w:eastAsia="宋体"/>
                <w:b w:val="0"/>
                <w:color w:val="auto"/>
                <w:spacing w:val="20"/>
                <w:sz w:val="22"/>
                <w:szCs w:val="22"/>
              </w:rPr>
            </w:pPr>
          </w:p>
        </w:tc>
        <w:tc>
          <w:tcPr>
            <w:tcW w:w="1268" w:type="dxa"/>
          </w:tcPr>
          <w:p w14:paraId="6678BED6">
            <w:pPr>
              <w:spacing w:line="360" w:lineRule="auto"/>
              <w:rPr>
                <w:rFonts w:ascii="宋体" w:eastAsia="宋体"/>
                <w:b w:val="0"/>
                <w:color w:val="auto"/>
                <w:spacing w:val="20"/>
                <w:sz w:val="22"/>
                <w:szCs w:val="22"/>
              </w:rPr>
            </w:pPr>
          </w:p>
        </w:tc>
        <w:tc>
          <w:tcPr>
            <w:tcW w:w="983" w:type="dxa"/>
          </w:tcPr>
          <w:p w14:paraId="34881704">
            <w:pPr>
              <w:spacing w:line="360" w:lineRule="auto"/>
              <w:rPr>
                <w:rFonts w:ascii="宋体" w:eastAsia="宋体"/>
                <w:b w:val="0"/>
                <w:color w:val="auto"/>
                <w:spacing w:val="20"/>
                <w:sz w:val="22"/>
                <w:szCs w:val="22"/>
              </w:rPr>
            </w:pPr>
          </w:p>
        </w:tc>
        <w:tc>
          <w:tcPr>
            <w:tcW w:w="983" w:type="dxa"/>
          </w:tcPr>
          <w:p w14:paraId="1408209E">
            <w:pPr>
              <w:spacing w:line="360" w:lineRule="auto"/>
              <w:rPr>
                <w:rFonts w:ascii="宋体" w:eastAsia="宋体"/>
                <w:b w:val="0"/>
                <w:color w:val="auto"/>
                <w:spacing w:val="20"/>
                <w:sz w:val="22"/>
                <w:szCs w:val="22"/>
              </w:rPr>
            </w:pPr>
          </w:p>
        </w:tc>
        <w:tc>
          <w:tcPr>
            <w:tcW w:w="983" w:type="dxa"/>
          </w:tcPr>
          <w:p w14:paraId="19CD037E">
            <w:pPr>
              <w:spacing w:line="360" w:lineRule="auto"/>
              <w:rPr>
                <w:rFonts w:ascii="宋体" w:eastAsia="宋体"/>
                <w:b w:val="0"/>
                <w:color w:val="auto"/>
                <w:spacing w:val="20"/>
                <w:sz w:val="22"/>
                <w:szCs w:val="22"/>
              </w:rPr>
            </w:pPr>
          </w:p>
        </w:tc>
        <w:tc>
          <w:tcPr>
            <w:tcW w:w="983" w:type="dxa"/>
          </w:tcPr>
          <w:p w14:paraId="3C5465F1">
            <w:pPr>
              <w:spacing w:line="360" w:lineRule="auto"/>
              <w:rPr>
                <w:rFonts w:ascii="宋体" w:eastAsia="宋体"/>
                <w:b w:val="0"/>
                <w:color w:val="auto"/>
                <w:spacing w:val="20"/>
                <w:sz w:val="22"/>
                <w:szCs w:val="22"/>
              </w:rPr>
            </w:pPr>
          </w:p>
        </w:tc>
        <w:tc>
          <w:tcPr>
            <w:tcW w:w="983" w:type="dxa"/>
          </w:tcPr>
          <w:p w14:paraId="07DB7073">
            <w:pPr>
              <w:spacing w:line="360" w:lineRule="auto"/>
              <w:rPr>
                <w:rFonts w:ascii="宋体" w:eastAsia="宋体"/>
                <w:b w:val="0"/>
                <w:color w:val="auto"/>
                <w:spacing w:val="20"/>
                <w:sz w:val="22"/>
                <w:szCs w:val="22"/>
              </w:rPr>
            </w:pPr>
          </w:p>
        </w:tc>
        <w:tc>
          <w:tcPr>
            <w:tcW w:w="983" w:type="dxa"/>
          </w:tcPr>
          <w:p w14:paraId="6A613FC6">
            <w:pPr>
              <w:spacing w:line="360" w:lineRule="auto"/>
              <w:rPr>
                <w:rFonts w:ascii="宋体" w:eastAsia="宋体"/>
                <w:b w:val="0"/>
                <w:color w:val="auto"/>
                <w:spacing w:val="20"/>
                <w:sz w:val="22"/>
                <w:szCs w:val="22"/>
              </w:rPr>
            </w:pPr>
          </w:p>
        </w:tc>
        <w:tc>
          <w:tcPr>
            <w:tcW w:w="983" w:type="dxa"/>
          </w:tcPr>
          <w:p w14:paraId="2199FCC2">
            <w:pPr>
              <w:spacing w:line="360" w:lineRule="auto"/>
              <w:rPr>
                <w:rFonts w:ascii="宋体" w:eastAsia="宋体"/>
                <w:b w:val="0"/>
                <w:color w:val="auto"/>
                <w:spacing w:val="20"/>
                <w:sz w:val="22"/>
                <w:szCs w:val="22"/>
              </w:rPr>
            </w:pPr>
          </w:p>
        </w:tc>
        <w:tc>
          <w:tcPr>
            <w:tcW w:w="983" w:type="dxa"/>
          </w:tcPr>
          <w:p w14:paraId="55FCDBBF">
            <w:pPr>
              <w:spacing w:line="360" w:lineRule="auto"/>
              <w:rPr>
                <w:rFonts w:ascii="宋体" w:eastAsia="宋体"/>
                <w:b w:val="0"/>
                <w:color w:val="auto"/>
                <w:spacing w:val="20"/>
                <w:sz w:val="22"/>
                <w:szCs w:val="22"/>
              </w:rPr>
            </w:pPr>
          </w:p>
        </w:tc>
      </w:tr>
      <w:tr w14:paraId="68D89F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tcPr>
          <w:p w14:paraId="45901023">
            <w:pPr>
              <w:spacing w:line="360" w:lineRule="auto"/>
              <w:rPr>
                <w:rFonts w:ascii="宋体" w:eastAsia="宋体"/>
                <w:b w:val="0"/>
                <w:color w:val="auto"/>
                <w:spacing w:val="20"/>
                <w:sz w:val="22"/>
                <w:szCs w:val="22"/>
              </w:rPr>
            </w:pPr>
          </w:p>
        </w:tc>
        <w:tc>
          <w:tcPr>
            <w:tcW w:w="1268" w:type="dxa"/>
          </w:tcPr>
          <w:p w14:paraId="1429E4BB">
            <w:pPr>
              <w:spacing w:line="360" w:lineRule="auto"/>
              <w:rPr>
                <w:rFonts w:ascii="宋体" w:eastAsia="宋体"/>
                <w:b w:val="0"/>
                <w:color w:val="auto"/>
                <w:spacing w:val="20"/>
                <w:sz w:val="22"/>
                <w:szCs w:val="22"/>
              </w:rPr>
            </w:pPr>
          </w:p>
        </w:tc>
        <w:tc>
          <w:tcPr>
            <w:tcW w:w="983" w:type="dxa"/>
          </w:tcPr>
          <w:p w14:paraId="18D0F801">
            <w:pPr>
              <w:spacing w:line="360" w:lineRule="auto"/>
              <w:rPr>
                <w:rFonts w:ascii="宋体" w:eastAsia="宋体"/>
                <w:b w:val="0"/>
                <w:color w:val="auto"/>
                <w:spacing w:val="20"/>
                <w:sz w:val="22"/>
                <w:szCs w:val="22"/>
              </w:rPr>
            </w:pPr>
          </w:p>
        </w:tc>
        <w:tc>
          <w:tcPr>
            <w:tcW w:w="983" w:type="dxa"/>
          </w:tcPr>
          <w:p w14:paraId="7DF8B145">
            <w:pPr>
              <w:spacing w:line="360" w:lineRule="auto"/>
              <w:rPr>
                <w:rFonts w:ascii="宋体" w:eastAsia="宋体"/>
                <w:b w:val="0"/>
                <w:color w:val="auto"/>
                <w:spacing w:val="20"/>
                <w:sz w:val="22"/>
                <w:szCs w:val="22"/>
              </w:rPr>
            </w:pPr>
          </w:p>
        </w:tc>
        <w:tc>
          <w:tcPr>
            <w:tcW w:w="983" w:type="dxa"/>
          </w:tcPr>
          <w:p w14:paraId="2489A020">
            <w:pPr>
              <w:spacing w:line="360" w:lineRule="auto"/>
              <w:rPr>
                <w:rFonts w:ascii="宋体" w:eastAsia="宋体"/>
                <w:b w:val="0"/>
                <w:color w:val="auto"/>
                <w:spacing w:val="20"/>
                <w:sz w:val="22"/>
                <w:szCs w:val="22"/>
              </w:rPr>
            </w:pPr>
          </w:p>
        </w:tc>
        <w:tc>
          <w:tcPr>
            <w:tcW w:w="983" w:type="dxa"/>
          </w:tcPr>
          <w:p w14:paraId="4C4D1896">
            <w:pPr>
              <w:spacing w:line="360" w:lineRule="auto"/>
              <w:rPr>
                <w:rFonts w:ascii="宋体" w:eastAsia="宋体"/>
                <w:b w:val="0"/>
                <w:color w:val="auto"/>
                <w:spacing w:val="20"/>
                <w:sz w:val="22"/>
                <w:szCs w:val="22"/>
              </w:rPr>
            </w:pPr>
          </w:p>
        </w:tc>
        <w:tc>
          <w:tcPr>
            <w:tcW w:w="983" w:type="dxa"/>
          </w:tcPr>
          <w:p w14:paraId="1BB72BF8">
            <w:pPr>
              <w:spacing w:line="360" w:lineRule="auto"/>
              <w:rPr>
                <w:rFonts w:ascii="宋体" w:eastAsia="宋体"/>
                <w:b w:val="0"/>
                <w:color w:val="auto"/>
                <w:spacing w:val="20"/>
                <w:sz w:val="22"/>
                <w:szCs w:val="22"/>
              </w:rPr>
            </w:pPr>
          </w:p>
        </w:tc>
        <w:tc>
          <w:tcPr>
            <w:tcW w:w="983" w:type="dxa"/>
          </w:tcPr>
          <w:p w14:paraId="21B47454">
            <w:pPr>
              <w:spacing w:line="360" w:lineRule="auto"/>
              <w:rPr>
                <w:rFonts w:ascii="宋体" w:eastAsia="宋体"/>
                <w:b w:val="0"/>
                <w:color w:val="auto"/>
                <w:spacing w:val="20"/>
                <w:sz w:val="22"/>
                <w:szCs w:val="22"/>
              </w:rPr>
            </w:pPr>
          </w:p>
        </w:tc>
        <w:tc>
          <w:tcPr>
            <w:tcW w:w="983" w:type="dxa"/>
          </w:tcPr>
          <w:p w14:paraId="1756D942">
            <w:pPr>
              <w:spacing w:line="360" w:lineRule="auto"/>
              <w:rPr>
                <w:rFonts w:ascii="宋体" w:eastAsia="宋体"/>
                <w:b w:val="0"/>
                <w:color w:val="auto"/>
                <w:spacing w:val="20"/>
                <w:sz w:val="22"/>
                <w:szCs w:val="22"/>
              </w:rPr>
            </w:pPr>
          </w:p>
        </w:tc>
        <w:tc>
          <w:tcPr>
            <w:tcW w:w="983" w:type="dxa"/>
          </w:tcPr>
          <w:p w14:paraId="6065D427">
            <w:pPr>
              <w:spacing w:line="360" w:lineRule="auto"/>
              <w:rPr>
                <w:rFonts w:ascii="宋体" w:eastAsia="宋体"/>
                <w:b w:val="0"/>
                <w:color w:val="auto"/>
                <w:spacing w:val="20"/>
                <w:sz w:val="22"/>
                <w:szCs w:val="22"/>
              </w:rPr>
            </w:pPr>
          </w:p>
        </w:tc>
      </w:tr>
      <w:tr w14:paraId="194C12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14:paraId="3E51B936">
            <w:pPr>
              <w:spacing w:line="360" w:lineRule="auto"/>
              <w:rPr>
                <w:rFonts w:ascii="宋体" w:eastAsia="宋体"/>
                <w:b w:val="0"/>
                <w:color w:val="auto"/>
                <w:spacing w:val="20"/>
                <w:sz w:val="22"/>
                <w:szCs w:val="22"/>
              </w:rPr>
            </w:pPr>
          </w:p>
        </w:tc>
        <w:tc>
          <w:tcPr>
            <w:tcW w:w="1268" w:type="dxa"/>
          </w:tcPr>
          <w:p w14:paraId="39E09E40">
            <w:pPr>
              <w:spacing w:line="360" w:lineRule="auto"/>
              <w:rPr>
                <w:rFonts w:ascii="宋体" w:eastAsia="宋体"/>
                <w:b w:val="0"/>
                <w:color w:val="auto"/>
                <w:spacing w:val="20"/>
                <w:sz w:val="22"/>
                <w:szCs w:val="22"/>
              </w:rPr>
            </w:pPr>
          </w:p>
        </w:tc>
        <w:tc>
          <w:tcPr>
            <w:tcW w:w="983" w:type="dxa"/>
          </w:tcPr>
          <w:p w14:paraId="2FBE7258">
            <w:pPr>
              <w:spacing w:line="360" w:lineRule="auto"/>
              <w:rPr>
                <w:rFonts w:ascii="宋体" w:eastAsia="宋体"/>
                <w:b w:val="0"/>
                <w:color w:val="auto"/>
                <w:spacing w:val="20"/>
                <w:sz w:val="22"/>
                <w:szCs w:val="22"/>
              </w:rPr>
            </w:pPr>
          </w:p>
        </w:tc>
        <w:tc>
          <w:tcPr>
            <w:tcW w:w="983" w:type="dxa"/>
          </w:tcPr>
          <w:p w14:paraId="6FFDAE4D">
            <w:pPr>
              <w:spacing w:line="360" w:lineRule="auto"/>
              <w:rPr>
                <w:rFonts w:ascii="宋体" w:eastAsia="宋体"/>
                <w:b w:val="0"/>
                <w:color w:val="auto"/>
                <w:spacing w:val="20"/>
                <w:sz w:val="22"/>
                <w:szCs w:val="22"/>
              </w:rPr>
            </w:pPr>
          </w:p>
        </w:tc>
        <w:tc>
          <w:tcPr>
            <w:tcW w:w="983" w:type="dxa"/>
          </w:tcPr>
          <w:p w14:paraId="3616322C">
            <w:pPr>
              <w:spacing w:line="360" w:lineRule="auto"/>
              <w:rPr>
                <w:rFonts w:ascii="宋体" w:eastAsia="宋体"/>
                <w:b w:val="0"/>
                <w:color w:val="auto"/>
                <w:spacing w:val="20"/>
                <w:sz w:val="22"/>
                <w:szCs w:val="22"/>
              </w:rPr>
            </w:pPr>
          </w:p>
        </w:tc>
        <w:tc>
          <w:tcPr>
            <w:tcW w:w="983" w:type="dxa"/>
          </w:tcPr>
          <w:p w14:paraId="45B39840">
            <w:pPr>
              <w:spacing w:line="360" w:lineRule="auto"/>
              <w:rPr>
                <w:rFonts w:ascii="宋体" w:eastAsia="宋体"/>
                <w:b w:val="0"/>
                <w:color w:val="auto"/>
                <w:spacing w:val="20"/>
                <w:sz w:val="22"/>
                <w:szCs w:val="22"/>
              </w:rPr>
            </w:pPr>
          </w:p>
        </w:tc>
        <w:tc>
          <w:tcPr>
            <w:tcW w:w="983" w:type="dxa"/>
          </w:tcPr>
          <w:p w14:paraId="68F4D753">
            <w:pPr>
              <w:spacing w:line="360" w:lineRule="auto"/>
              <w:rPr>
                <w:rFonts w:ascii="宋体" w:eastAsia="宋体"/>
                <w:b w:val="0"/>
                <w:color w:val="auto"/>
                <w:spacing w:val="20"/>
                <w:sz w:val="22"/>
                <w:szCs w:val="22"/>
              </w:rPr>
            </w:pPr>
          </w:p>
        </w:tc>
        <w:tc>
          <w:tcPr>
            <w:tcW w:w="983" w:type="dxa"/>
          </w:tcPr>
          <w:p w14:paraId="7798E155">
            <w:pPr>
              <w:spacing w:line="360" w:lineRule="auto"/>
              <w:rPr>
                <w:rFonts w:ascii="宋体" w:eastAsia="宋体"/>
                <w:b w:val="0"/>
                <w:color w:val="auto"/>
                <w:spacing w:val="20"/>
                <w:sz w:val="22"/>
                <w:szCs w:val="22"/>
              </w:rPr>
            </w:pPr>
          </w:p>
        </w:tc>
        <w:tc>
          <w:tcPr>
            <w:tcW w:w="983" w:type="dxa"/>
          </w:tcPr>
          <w:p w14:paraId="535F984A">
            <w:pPr>
              <w:spacing w:line="360" w:lineRule="auto"/>
              <w:rPr>
                <w:rFonts w:ascii="宋体" w:eastAsia="宋体"/>
                <w:b w:val="0"/>
                <w:color w:val="auto"/>
                <w:spacing w:val="20"/>
                <w:sz w:val="22"/>
                <w:szCs w:val="22"/>
              </w:rPr>
            </w:pPr>
          </w:p>
        </w:tc>
        <w:tc>
          <w:tcPr>
            <w:tcW w:w="983" w:type="dxa"/>
          </w:tcPr>
          <w:p w14:paraId="1D8305B5">
            <w:pPr>
              <w:spacing w:line="360" w:lineRule="auto"/>
              <w:rPr>
                <w:rFonts w:ascii="宋体" w:eastAsia="宋体"/>
                <w:b w:val="0"/>
                <w:color w:val="auto"/>
                <w:spacing w:val="20"/>
                <w:sz w:val="22"/>
                <w:szCs w:val="22"/>
              </w:rPr>
            </w:pPr>
          </w:p>
        </w:tc>
      </w:tr>
      <w:tr w14:paraId="5D3558A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tcPr>
          <w:p w14:paraId="2FF34C8E">
            <w:pPr>
              <w:spacing w:line="360" w:lineRule="auto"/>
              <w:rPr>
                <w:rFonts w:ascii="宋体" w:eastAsia="宋体"/>
                <w:b w:val="0"/>
                <w:color w:val="auto"/>
                <w:spacing w:val="20"/>
                <w:sz w:val="22"/>
                <w:szCs w:val="22"/>
              </w:rPr>
            </w:pPr>
          </w:p>
        </w:tc>
        <w:tc>
          <w:tcPr>
            <w:tcW w:w="1268" w:type="dxa"/>
          </w:tcPr>
          <w:p w14:paraId="18931A0B">
            <w:pPr>
              <w:spacing w:line="360" w:lineRule="auto"/>
              <w:rPr>
                <w:rFonts w:ascii="宋体" w:eastAsia="宋体"/>
                <w:b w:val="0"/>
                <w:color w:val="auto"/>
                <w:spacing w:val="20"/>
                <w:sz w:val="22"/>
                <w:szCs w:val="22"/>
              </w:rPr>
            </w:pPr>
          </w:p>
        </w:tc>
        <w:tc>
          <w:tcPr>
            <w:tcW w:w="983" w:type="dxa"/>
          </w:tcPr>
          <w:p w14:paraId="67B1471C">
            <w:pPr>
              <w:spacing w:line="360" w:lineRule="auto"/>
              <w:rPr>
                <w:rFonts w:ascii="宋体" w:eastAsia="宋体"/>
                <w:b w:val="0"/>
                <w:color w:val="auto"/>
                <w:spacing w:val="20"/>
                <w:sz w:val="22"/>
                <w:szCs w:val="22"/>
              </w:rPr>
            </w:pPr>
          </w:p>
        </w:tc>
        <w:tc>
          <w:tcPr>
            <w:tcW w:w="983" w:type="dxa"/>
          </w:tcPr>
          <w:p w14:paraId="456B17FC">
            <w:pPr>
              <w:spacing w:line="360" w:lineRule="auto"/>
              <w:rPr>
                <w:rFonts w:ascii="宋体" w:eastAsia="宋体"/>
                <w:b w:val="0"/>
                <w:color w:val="auto"/>
                <w:spacing w:val="20"/>
                <w:sz w:val="22"/>
                <w:szCs w:val="22"/>
              </w:rPr>
            </w:pPr>
          </w:p>
        </w:tc>
        <w:tc>
          <w:tcPr>
            <w:tcW w:w="983" w:type="dxa"/>
          </w:tcPr>
          <w:p w14:paraId="171BA9CA">
            <w:pPr>
              <w:spacing w:line="360" w:lineRule="auto"/>
              <w:rPr>
                <w:rFonts w:ascii="宋体" w:eastAsia="宋体"/>
                <w:b w:val="0"/>
                <w:color w:val="auto"/>
                <w:spacing w:val="20"/>
                <w:sz w:val="22"/>
                <w:szCs w:val="22"/>
              </w:rPr>
            </w:pPr>
          </w:p>
        </w:tc>
        <w:tc>
          <w:tcPr>
            <w:tcW w:w="983" w:type="dxa"/>
          </w:tcPr>
          <w:p w14:paraId="0F31A4AA">
            <w:pPr>
              <w:spacing w:line="360" w:lineRule="auto"/>
              <w:rPr>
                <w:rFonts w:ascii="宋体" w:eastAsia="宋体"/>
                <w:b w:val="0"/>
                <w:color w:val="auto"/>
                <w:spacing w:val="20"/>
                <w:sz w:val="22"/>
                <w:szCs w:val="22"/>
              </w:rPr>
            </w:pPr>
          </w:p>
        </w:tc>
        <w:tc>
          <w:tcPr>
            <w:tcW w:w="983" w:type="dxa"/>
          </w:tcPr>
          <w:p w14:paraId="7808F451">
            <w:pPr>
              <w:spacing w:line="360" w:lineRule="auto"/>
              <w:rPr>
                <w:rFonts w:ascii="宋体" w:eastAsia="宋体"/>
                <w:b w:val="0"/>
                <w:color w:val="auto"/>
                <w:spacing w:val="20"/>
                <w:sz w:val="22"/>
                <w:szCs w:val="22"/>
              </w:rPr>
            </w:pPr>
          </w:p>
        </w:tc>
        <w:tc>
          <w:tcPr>
            <w:tcW w:w="983" w:type="dxa"/>
          </w:tcPr>
          <w:p w14:paraId="15C55954">
            <w:pPr>
              <w:spacing w:line="360" w:lineRule="auto"/>
              <w:rPr>
                <w:rFonts w:ascii="宋体" w:eastAsia="宋体"/>
                <w:b w:val="0"/>
                <w:color w:val="auto"/>
                <w:spacing w:val="20"/>
                <w:sz w:val="22"/>
                <w:szCs w:val="22"/>
              </w:rPr>
            </w:pPr>
          </w:p>
        </w:tc>
        <w:tc>
          <w:tcPr>
            <w:tcW w:w="983" w:type="dxa"/>
          </w:tcPr>
          <w:p w14:paraId="12D186C8">
            <w:pPr>
              <w:spacing w:line="360" w:lineRule="auto"/>
              <w:rPr>
                <w:rFonts w:ascii="宋体" w:eastAsia="宋体"/>
                <w:b w:val="0"/>
                <w:color w:val="auto"/>
                <w:spacing w:val="20"/>
                <w:sz w:val="22"/>
                <w:szCs w:val="22"/>
              </w:rPr>
            </w:pPr>
          </w:p>
        </w:tc>
        <w:tc>
          <w:tcPr>
            <w:tcW w:w="983" w:type="dxa"/>
          </w:tcPr>
          <w:p w14:paraId="16044A18">
            <w:pPr>
              <w:spacing w:line="360" w:lineRule="auto"/>
              <w:rPr>
                <w:rFonts w:ascii="宋体" w:eastAsia="宋体"/>
                <w:b w:val="0"/>
                <w:color w:val="auto"/>
                <w:spacing w:val="20"/>
                <w:sz w:val="22"/>
                <w:szCs w:val="22"/>
              </w:rPr>
            </w:pPr>
          </w:p>
        </w:tc>
      </w:tr>
      <w:tr w14:paraId="2C2687F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14:paraId="22033B5E">
            <w:pPr>
              <w:spacing w:line="360" w:lineRule="auto"/>
              <w:rPr>
                <w:rFonts w:ascii="宋体" w:eastAsia="宋体"/>
                <w:b w:val="0"/>
                <w:color w:val="auto"/>
                <w:spacing w:val="20"/>
                <w:sz w:val="22"/>
                <w:szCs w:val="22"/>
              </w:rPr>
            </w:pPr>
          </w:p>
        </w:tc>
        <w:tc>
          <w:tcPr>
            <w:tcW w:w="1268" w:type="dxa"/>
          </w:tcPr>
          <w:p w14:paraId="27CF50D2">
            <w:pPr>
              <w:spacing w:line="360" w:lineRule="auto"/>
              <w:rPr>
                <w:rFonts w:ascii="宋体" w:eastAsia="宋体"/>
                <w:b w:val="0"/>
                <w:color w:val="auto"/>
                <w:spacing w:val="20"/>
                <w:sz w:val="22"/>
                <w:szCs w:val="22"/>
              </w:rPr>
            </w:pPr>
          </w:p>
        </w:tc>
        <w:tc>
          <w:tcPr>
            <w:tcW w:w="983" w:type="dxa"/>
          </w:tcPr>
          <w:p w14:paraId="38CC3C0E">
            <w:pPr>
              <w:spacing w:line="360" w:lineRule="auto"/>
              <w:rPr>
                <w:rFonts w:ascii="宋体" w:eastAsia="宋体"/>
                <w:b w:val="0"/>
                <w:color w:val="auto"/>
                <w:spacing w:val="20"/>
                <w:sz w:val="22"/>
                <w:szCs w:val="22"/>
              </w:rPr>
            </w:pPr>
          </w:p>
        </w:tc>
        <w:tc>
          <w:tcPr>
            <w:tcW w:w="983" w:type="dxa"/>
          </w:tcPr>
          <w:p w14:paraId="000C6DCD">
            <w:pPr>
              <w:spacing w:line="360" w:lineRule="auto"/>
              <w:rPr>
                <w:rFonts w:ascii="宋体" w:eastAsia="宋体"/>
                <w:b w:val="0"/>
                <w:color w:val="auto"/>
                <w:spacing w:val="20"/>
                <w:sz w:val="22"/>
                <w:szCs w:val="22"/>
              </w:rPr>
            </w:pPr>
          </w:p>
        </w:tc>
        <w:tc>
          <w:tcPr>
            <w:tcW w:w="983" w:type="dxa"/>
          </w:tcPr>
          <w:p w14:paraId="34335C18">
            <w:pPr>
              <w:spacing w:line="360" w:lineRule="auto"/>
              <w:rPr>
                <w:rFonts w:ascii="宋体" w:eastAsia="宋体"/>
                <w:b w:val="0"/>
                <w:color w:val="auto"/>
                <w:spacing w:val="20"/>
                <w:sz w:val="22"/>
                <w:szCs w:val="22"/>
              </w:rPr>
            </w:pPr>
          </w:p>
        </w:tc>
        <w:tc>
          <w:tcPr>
            <w:tcW w:w="983" w:type="dxa"/>
          </w:tcPr>
          <w:p w14:paraId="35FB623C">
            <w:pPr>
              <w:spacing w:line="360" w:lineRule="auto"/>
              <w:rPr>
                <w:rFonts w:ascii="宋体" w:eastAsia="宋体"/>
                <w:b w:val="0"/>
                <w:color w:val="auto"/>
                <w:spacing w:val="20"/>
                <w:sz w:val="22"/>
                <w:szCs w:val="22"/>
              </w:rPr>
            </w:pPr>
          </w:p>
        </w:tc>
        <w:tc>
          <w:tcPr>
            <w:tcW w:w="983" w:type="dxa"/>
          </w:tcPr>
          <w:p w14:paraId="7875A1E8">
            <w:pPr>
              <w:spacing w:line="360" w:lineRule="auto"/>
              <w:rPr>
                <w:rFonts w:ascii="宋体" w:eastAsia="宋体"/>
                <w:b w:val="0"/>
                <w:color w:val="auto"/>
                <w:spacing w:val="20"/>
                <w:sz w:val="22"/>
                <w:szCs w:val="22"/>
              </w:rPr>
            </w:pPr>
          </w:p>
        </w:tc>
        <w:tc>
          <w:tcPr>
            <w:tcW w:w="983" w:type="dxa"/>
          </w:tcPr>
          <w:p w14:paraId="16135589">
            <w:pPr>
              <w:spacing w:line="360" w:lineRule="auto"/>
              <w:rPr>
                <w:rFonts w:ascii="宋体" w:eastAsia="宋体"/>
                <w:b w:val="0"/>
                <w:color w:val="auto"/>
                <w:spacing w:val="20"/>
                <w:sz w:val="22"/>
                <w:szCs w:val="22"/>
              </w:rPr>
            </w:pPr>
          </w:p>
        </w:tc>
        <w:tc>
          <w:tcPr>
            <w:tcW w:w="983" w:type="dxa"/>
          </w:tcPr>
          <w:p w14:paraId="0BDBE743">
            <w:pPr>
              <w:spacing w:line="360" w:lineRule="auto"/>
              <w:rPr>
                <w:rFonts w:ascii="宋体" w:eastAsia="宋体"/>
                <w:b w:val="0"/>
                <w:color w:val="auto"/>
                <w:spacing w:val="20"/>
                <w:sz w:val="22"/>
                <w:szCs w:val="22"/>
              </w:rPr>
            </w:pPr>
          </w:p>
        </w:tc>
        <w:tc>
          <w:tcPr>
            <w:tcW w:w="983" w:type="dxa"/>
          </w:tcPr>
          <w:p w14:paraId="190D86EF">
            <w:pPr>
              <w:spacing w:line="360" w:lineRule="auto"/>
              <w:rPr>
                <w:rFonts w:ascii="宋体" w:eastAsia="宋体"/>
                <w:b w:val="0"/>
                <w:color w:val="auto"/>
                <w:spacing w:val="20"/>
                <w:sz w:val="22"/>
                <w:szCs w:val="22"/>
              </w:rPr>
            </w:pPr>
          </w:p>
        </w:tc>
      </w:tr>
      <w:tr w14:paraId="49355F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tcPr>
          <w:p w14:paraId="081D1426">
            <w:pPr>
              <w:spacing w:line="360" w:lineRule="auto"/>
              <w:rPr>
                <w:rFonts w:ascii="宋体" w:eastAsia="宋体"/>
                <w:b w:val="0"/>
                <w:color w:val="auto"/>
                <w:spacing w:val="20"/>
                <w:sz w:val="22"/>
                <w:szCs w:val="22"/>
              </w:rPr>
            </w:pPr>
          </w:p>
        </w:tc>
        <w:tc>
          <w:tcPr>
            <w:tcW w:w="1268" w:type="dxa"/>
          </w:tcPr>
          <w:p w14:paraId="04D5E6E8">
            <w:pPr>
              <w:spacing w:line="360" w:lineRule="auto"/>
              <w:rPr>
                <w:rFonts w:ascii="宋体" w:eastAsia="宋体"/>
                <w:b w:val="0"/>
                <w:color w:val="auto"/>
                <w:spacing w:val="20"/>
                <w:sz w:val="22"/>
                <w:szCs w:val="22"/>
              </w:rPr>
            </w:pPr>
          </w:p>
        </w:tc>
        <w:tc>
          <w:tcPr>
            <w:tcW w:w="983" w:type="dxa"/>
          </w:tcPr>
          <w:p w14:paraId="2BE69672">
            <w:pPr>
              <w:spacing w:line="360" w:lineRule="auto"/>
              <w:rPr>
                <w:rFonts w:ascii="宋体" w:eastAsia="宋体"/>
                <w:b w:val="0"/>
                <w:color w:val="auto"/>
                <w:spacing w:val="20"/>
                <w:sz w:val="22"/>
                <w:szCs w:val="22"/>
              </w:rPr>
            </w:pPr>
          </w:p>
        </w:tc>
        <w:tc>
          <w:tcPr>
            <w:tcW w:w="983" w:type="dxa"/>
          </w:tcPr>
          <w:p w14:paraId="74729A7F">
            <w:pPr>
              <w:spacing w:line="360" w:lineRule="auto"/>
              <w:rPr>
                <w:rFonts w:ascii="宋体" w:eastAsia="宋体"/>
                <w:b w:val="0"/>
                <w:color w:val="auto"/>
                <w:spacing w:val="20"/>
                <w:sz w:val="22"/>
                <w:szCs w:val="22"/>
              </w:rPr>
            </w:pPr>
          </w:p>
        </w:tc>
        <w:tc>
          <w:tcPr>
            <w:tcW w:w="983" w:type="dxa"/>
          </w:tcPr>
          <w:p w14:paraId="48D010D9">
            <w:pPr>
              <w:spacing w:line="360" w:lineRule="auto"/>
              <w:rPr>
                <w:rFonts w:ascii="宋体" w:eastAsia="宋体"/>
                <w:b w:val="0"/>
                <w:color w:val="auto"/>
                <w:spacing w:val="20"/>
                <w:sz w:val="22"/>
                <w:szCs w:val="22"/>
              </w:rPr>
            </w:pPr>
          </w:p>
        </w:tc>
        <w:tc>
          <w:tcPr>
            <w:tcW w:w="983" w:type="dxa"/>
          </w:tcPr>
          <w:p w14:paraId="2DC89F7F">
            <w:pPr>
              <w:spacing w:line="360" w:lineRule="auto"/>
              <w:rPr>
                <w:rFonts w:ascii="宋体" w:eastAsia="宋体"/>
                <w:b w:val="0"/>
                <w:color w:val="auto"/>
                <w:spacing w:val="20"/>
                <w:sz w:val="22"/>
                <w:szCs w:val="22"/>
              </w:rPr>
            </w:pPr>
          </w:p>
        </w:tc>
        <w:tc>
          <w:tcPr>
            <w:tcW w:w="983" w:type="dxa"/>
          </w:tcPr>
          <w:p w14:paraId="580A8F9D">
            <w:pPr>
              <w:spacing w:line="360" w:lineRule="auto"/>
              <w:rPr>
                <w:rFonts w:ascii="宋体" w:eastAsia="宋体"/>
                <w:b w:val="0"/>
                <w:color w:val="auto"/>
                <w:spacing w:val="20"/>
                <w:sz w:val="22"/>
                <w:szCs w:val="22"/>
              </w:rPr>
            </w:pPr>
          </w:p>
        </w:tc>
        <w:tc>
          <w:tcPr>
            <w:tcW w:w="983" w:type="dxa"/>
          </w:tcPr>
          <w:p w14:paraId="3889B363">
            <w:pPr>
              <w:spacing w:line="360" w:lineRule="auto"/>
              <w:rPr>
                <w:rFonts w:ascii="宋体" w:eastAsia="宋体"/>
                <w:b w:val="0"/>
                <w:color w:val="auto"/>
                <w:spacing w:val="20"/>
                <w:sz w:val="22"/>
                <w:szCs w:val="22"/>
              </w:rPr>
            </w:pPr>
          </w:p>
        </w:tc>
        <w:tc>
          <w:tcPr>
            <w:tcW w:w="983" w:type="dxa"/>
          </w:tcPr>
          <w:p w14:paraId="68834B74">
            <w:pPr>
              <w:spacing w:line="360" w:lineRule="auto"/>
              <w:rPr>
                <w:rFonts w:ascii="宋体" w:eastAsia="宋体"/>
                <w:b w:val="0"/>
                <w:color w:val="auto"/>
                <w:spacing w:val="20"/>
                <w:sz w:val="22"/>
                <w:szCs w:val="22"/>
              </w:rPr>
            </w:pPr>
          </w:p>
        </w:tc>
        <w:tc>
          <w:tcPr>
            <w:tcW w:w="983" w:type="dxa"/>
          </w:tcPr>
          <w:p w14:paraId="3AC76374">
            <w:pPr>
              <w:spacing w:line="360" w:lineRule="auto"/>
              <w:rPr>
                <w:rFonts w:ascii="宋体" w:eastAsia="宋体"/>
                <w:b w:val="0"/>
                <w:color w:val="auto"/>
                <w:spacing w:val="20"/>
                <w:sz w:val="22"/>
                <w:szCs w:val="22"/>
              </w:rPr>
            </w:pPr>
          </w:p>
        </w:tc>
      </w:tr>
      <w:tr w14:paraId="7CDF46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14:paraId="251DC2F1">
            <w:pPr>
              <w:spacing w:line="360" w:lineRule="auto"/>
              <w:rPr>
                <w:rFonts w:ascii="宋体" w:eastAsia="宋体"/>
                <w:b w:val="0"/>
                <w:color w:val="auto"/>
                <w:spacing w:val="20"/>
                <w:sz w:val="22"/>
                <w:szCs w:val="22"/>
              </w:rPr>
            </w:pPr>
          </w:p>
        </w:tc>
        <w:tc>
          <w:tcPr>
            <w:tcW w:w="1268" w:type="dxa"/>
          </w:tcPr>
          <w:p w14:paraId="058F2D20">
            <w:pPr>
              <w:spacing w:line="360" w:lineRule="auto"/>
              <w:rPr>
                <w:rFonts w:ascii="宋体" w:eastAsia="宋体"/>
                <w:b w:val="0"/>
                <w:color w:val="auto"/>
                <w:spacing w:val="20"/>
                <w:sz w:val="22"/>
                <w:szCs w:val="22"/>
              </w:rPr>
            </w:pPr>
          </w:p>
        </w:tc>
        <w:tc>
          <w:tcPr>
            <w:tcW w:w="983" w:type="dxa"/>
          </w:tcPr>
          <w:p w14:paraId="33792F6A">
            <w:pPr>
              <w:spacing w:line="360" w:lineRule="auto"/>
              <w:rPr>
                <w:rFonts w:ascii="宋体" w:eastAsia="宋体"/>
                <w:b w:val="0"/>
                <w:color w:val="auto"/>
                <w:spacing w:val="20"/>
                <w:sz w:val="22"/>
                <w:szCs w:val="22"/>
              </w:rPr>
            </w:pPr>
          </w:p>
        </w:tc>
        <w:tc>
          <w:tcPr>
            <w:tcW w:w="983" w:type="dxa"/>
          </w:tcPr>
          <w:p w14:paraId="3130F315">
            <w:pPr>
              <w:spacing w:line="360" w:lineRule="auto"/>
              <w:rPr>
                <w:rFonts w:ascii="宋体" w:eastAsia="宋体"/>
                <w:b w:val="0"/>
                <w:color w:val="auto"/>
                <w:spacing w:val="20"/>
                <w:sz w:val="22"/>
                <w:szCs w:val="22"/>
              </w:rPr>
            </w:pPr>
          </w:p>
        </w:tc>
        <w:tc>
          <w:tcPr>
            <w:tcW w:w="983" w:type="dxa"/>
          </w:tcPr>
          <w:p w14:paraId="3620F499">
            <w:pPr>
              <w:spacing w:line="360" w:lineRule="auto"/>
              <w:rPr>
                <w:rFonts w:ascii="宋体" w:eastAsia="宋体"/>
                <w:b w:val="0"/>
                <w:color w:val="auto"/>
                <w:spacing w:val="20"/>
                <w:sz w:val="22"/>
                <w:szCs w:val="22"/>
              </w:rPr>
            </w:pPr>
          </w:p>
        </w:tc>
        <w:tc>
          <w:tcPr>
            <w:tcW w:w="983" w:type="dxa"/>
          </w:tcPr>
          <w:p w14:paraId="667251F1">
            <w:pPr>
              <w:spacing w:line="360" w:lineRule="auto"/>
              <w:rPr>
                <w:rFonts w:ascii="宋体" w:eastAsia="宋体"/>
                <w:b w:val="0"/>
                <w:color w:val="auto"/>
                <w:spacing w:val="20"/>
                <w:sz w:val="22"/>
                <w:szCs w:val="22"/>
              </w:rPr>
            </w:pPr>
          </w:p>
        </w:tc>
        <w:tc>
          <w:tcPr>
            <w:tcW w:w="983" w:type="dxa"/>
          </w:tcPr>
          <w:p w14:paraId="32422099">
            <w:pPr>
              <w:spacing w:line="360" w:lineRule="auto"/>
              <w:rPr>
                <w:rFonts w:ascii="宋体" w:eastAsia="宋体"/>
                <w:b w:val="0"/>
                <w:color w:val="auto"/>
                <w:spacing w:val="20"/>
                <w:sz w:val="22"/>
                <w:szCs w:val="22"/>
              </w:rPr>
            </w:pPr>
          </w:p>
        </w:tc>
        <w:tc>
          <w:tcPr>
            <w:tcW w:w="983" w:type="dxa"/>
          </w:tcPr>
          <w:p w14:paraId="2595608B">
            <w:pPr>
              <w:spacing w:line="360" w:lineRule="auto"/>
              <w:rPr>
                <w:rFonts w:ascii="宋体" w:eastAsia="宋体"/>
                <w:b w:val="0"/>
                <w:color w:val="auto"/>
                <w:spacing w:val="20"/>
                <w:sz w:val="22"/>
                <w:szCs w:val="22"/>
              </w:rPr>
            </w:pPr>
          </w:p>
        </w:tc>
        <w:tc>
          <w:tcPr>
            <w:tcW w:w="983" w:type="dxa"/>
          </w:tcPr>
          <w:p w14:paraId="365EA620">
            <w:pPr>
              <w:spacing w:line="360" w:lineRule="auto"/>
              <w:rPr>
                <w:rFonts w:ascii="宋体" w:eastAsia="宋体"/>
                <w:b w:val="0"/>
                <w:color w:val="auto"/>
                <w:spacing w:val="20"/>
                <w:sz w:val="22"/>
                <w:szCs w:val="22"/>
              </w:rPr>
            </w:pPr>
          </w:p>
        </w:tc>
        <w:tc>
          <w:tcPr>
            <w:tcW w:w="983" w:type="dxa"/>
          </w:tcPr>
          <w:p w14:paraId="0F4A06D7">
            <w:pPr>
              <w:spacing w:line="360" w:lineRule="auto"/>
              <w:rPr>
                <w:rFonts w:ascii="宋体" w:eastAsia="宋体"/>
                <w:b w:val="0"/>
                <w:color w:val="auto"/>
                <w:spacing w:val="20"/>
                <w:sz w:val="22"/>
                <w:szCs w:val="22"/>
              </w:rPr>
            </w:pPr>
          </w:p>
        </w:tc>
      </w:tr>
      <w:tr w14:paraId="69F27F7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tcPr>
          <w:p w14:paraId="4A9B1366">
            <w:pPr>
              <w:spacing w:line="360" w:lineRule="auto"/>
              <w:rPr>
                <w:rFonts w:ascii="宋体" w:eastAsia="宋体"/>
                <w:b w:val="0"/>
                <w:color w:val="auto"/>
                <w:spacing w:val="20"/>
                <w:sz w:val="22"/>
                <w:szCs w:val="22"/>
              </w:rPr>
            </w:pPr>
          </w:p>
        </w:tc>
        <w:tc>
          <w:tcPr>
            <w:tcW w:w="1268" w:type="dxa"/>
          </w:tcPr>
          <w:p w14:paraId="61642CCA">
            <w:pPr>
              <w:spacing w:line="360" w:lineRule="auto"/>
              <w:rPr>
                <w:rFonts w:ascii="宋体" w:eastAsia="宋体"/>
                <w:b w:val="0"/>
                <w:color w:val="auto"/>
                <w:spacing w:val="20"/>
                <w:sz w:val="22"/>
                <w:szCs w:val="22"/>
              </w:rPr>
            </w:pPr>
          </w:p>
        </w:tc>
        <w:tc>
          <w:tcPr>
            <w:tcW w:w="983" w:type="dxa"/>
          </w:tcPr>
          <w:p w14:paraId="3DD0226B">
            <w:pPr>
              <w:spacing w:line="360" w:lineRule="auto"/>
              <w:rPr>
                <w:rFonts w:ascii="宋体" w:eastAsia="宋体"/>
                <w:b w:val="0"/>
                <w:color w:val="auto"/>
                <w:spacing w:val="20"/>
                <w:sz w:val="22"/>
                <w:szCs w:val="22"/>
              </w:rPr>
            </w:pPr>
          </w:p>
        </w:tc>
        <w:tc>
          <w:tcPr>
            <w:tcW w:w="983" w:type="dxa"/>
          </w:tcPr>
          <w:p w14:paraId="036FD1FB">
            <w:pPr>
              <w:spacing w:line="360" w:lineRule="auto"/>
              <w:rPr>
                <w:rFonts w:ascii="宋体" w:eastAsia="宋体"/>
                <w:b w:val="0"/>
                <w:color w:val="auto"/>
                <w:spacing w:val="20"/>
                <w:sz w:val="22"/>
                <w:szCs w:val="22"/>
              </w:rPr>
            </w:pPr>
          </w:p>
        </w:tc>
        <w:tc>
          <w:tcPr>
            <w:tcW w:w="983" w:type="dxa"/>
          </w:tcPr>
          <w:p w14:paraId="05A47CDD">
            <w:pPr>
              <w:spacing w:line="360" w:lineRule="auto"/>
              <w:rPr>
                <w:rFonts w:ascii="宋体" w:eastAsia="宋体"/>
                <w:b w:val="0"/>
                <w:color w:val="auto"/>
                <w:spacing w:val="20"/>
                <w:sz w:val="22"/>
                <w:szCs w:val="22"/>
              </w:rPr>
            </w:pPr>
          </w:p>
        </w:tc>
        <w:tc>
          <w:tcPr>
            <w:tcW w:w="983" w:type="dxa"/>
          </w:tcPr>
          <w:p w14:paraId="61FCB061">
            <w:pPr>
              <w:spacing w:line="360" w:lineRule="auto"/>
              <w:rPr>
                <w:rFonts w:ascii="宋体" w:eastAsia="宋体"/>
                <w:b w:val="0"/>
                <w:color w:val="auto"/>
                <w:spacing w:val="20"/>
                <w:sz w:val="22"/>
                <w:szCs w:val="22"/>
              </w:rPr>
            </w:pPr>
          </w:p>
        </w:tc>
        <w:tc>
          <w:tcPr>
            <w:tcW w:w="983" w:type="dxa"/>
          </w:tcPr>
          <w:p w14:paraId="215A6AD9">
            <w:pPr>
              <w:spacing w:line="360" w:lineRule="auto"/>
              <w:rPr>
                <w:rFonts w:ascii="宋体" w:eastAsia="宋体"/>
                <w:b w:val="0"/>
                <w:color w:val="auto"/>
                <w:spacing w:val="20"/>
                <w:sz w:val="22"/>
                <w:szCs w:val="22"/>
              </w:rPr>
            </w:pPr>
          </w:p>
        </w:tc>
        <w:tc>
          <w:tcPr>
            <w:tcW w:w="983" w:type="dxa"/>
          </w:tcPr>
          <w:p w14:paraId="232ED8C1">
            <w:pPr>
              <w:spacing w:line="360" w:lineRule="auto"/>
              <w:rPr>
                <w:rFonts w:ascii="宋体" w:eastAsia="宋体"/>
                <w:b w:val="0"/>
                <w:color w:val="auto"/>
                <w:spacing w:val="20"/>
                <w:sz w:val="22"/>
                <w:szCs w:val="22"/>
              </w:rPr>
            </w:pPr>
          </w:p>
        </w:tc>
        <w:tc>
          <w:tcPr>
            <w:tcW w:w="983" w:type="dxa"/>
          </w:tcPr>
          <w:p w14:paraId="1CEC63AD">
            <w:pPr>
              <w:spacing w:line="360" w:lineRule="auto"/>
              <w:rPr>
                <w:rFonts w:ascii="宋体" w:eastAsia="宋体"/>
                <w:b w:val="0"/>
                <w:color w:val="auto"/>
                <w:spacing w:val="20"/>
                <w:sz w:val="22"/>
                <w:szCs w:val="22"/>
              </w:rPr>
            </w:pPr>
          </w:p>
        </w:tc>
        <w:tc>
          <w:tcPr>
            <w:tcW w:w="983" w:type="dxa"/>
          </w:tcPr>
          <w:p w14:paraId="63F393DF">
            <w:pPr>
              <w:spacing w:line="360" w:lineRule="auto"/>
              <w:rPr>
                <w:rFonts w:ascii="宋体" w:eastAsia="宋体"/>
                <w:b w:val="0"/>
                <w:color w:val="auto"/>
                <w:spacing w:val="20"/>
                <w:sz w:val="22"/>
                <w:szCs w:val="22"/>
              </w:rPr>
            </w:pPr>
          </w:p>
        </w:tc>
      </w:tr>
      <w:tr w14:paraId="59229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14:paraId="69E4A6CD">
            <w:pPr>
              <w:spacing w:line="360" w:lineRule="auto"/>
              <w:rPr>
                <w:rFonts w:ascii="宋体" w:eastAsia="宋体"/>
                <w:b w:val="0"/>
                <w:color w:val="auto"/>
                <w:spacing w:val="20"/>
                <w:sz w:val="22"/>
                <w:szCs w:val="22"/>
              </w:rPr>
            </w:pPr>
          </w:p>
        </w:tc>
        <w:tc>
          <w:tcPr>
            <w:tcW w:w="1268" w:type="dxa"/>
          </w:tcPr>
          <w:p w14:paraId="3A93EE3B">
            <w:pPr>
              <w:spacing w:line="360" w:lineRule="auto"/>
              <w:rPr>
                <w:rFonts w:ascii="宋体" w:eastAsia="宋体"/>
                <w:b w:val="0"/>
                <w:color w:val="auto"/>
                <w:spacing w:val="20"/>
                <w:sz w:val="22"/>
                <w:szCs w:val="22"/>
              </w:rPr>
            </w:pPr>
          </w:p>
        </w:tc>
        <w:tc>
          <w:tcPr>
            <w:tcW w:w="983" w:type="dxa"/>
          </w:tcPr>
          <w:p w14:paraId="2E4DA02D">
            <w:pPr>
              <w:spacing w:line="360" w:lineRule="auto"/>
              <w:rPr>
                <w:rFonts w:ascii="宋体" w:eastAsia="宋体"/>
                <w:b w:val="0"/>
                <w:color w:val="auto"/>
                <w:spacing w:val="20"/>
                <w:sz w:val="22"/>
                <w:szCs w:val="22"/>
              </w:rPr>
            </w:pPr>
          </w:p>
        </w:tc>
        <w:tc>
          <w:tcPr>
            <w:tcW w:w="983" w:type="dxa"/>
          </w:tcPr>
          <w:p w14:paraId="47AC7AE4">
            <w:pPr>
              <w:spacing w:line="360" w:lineRule="auto"/>
              <w:rPr>
                <w:rFonts w:ascii="宋体" w:eastAsia="宋体"/>
                <w:b w:val="0"/>
                <w:color w:val="auto"/>
                <w:spacing w:val="20"/>
                <w:sz w:val="22"/>
                <w:szCs w:val="22"/>
              </w:rPr>
            </w:pPr>
          </w:p>
        </w:tc>
        <w:tc>
          <w:tcPr>
            <w:tcW w:w="983" w:type="dxa"/>
          </w:tcPr>
          <w:p w14:paraId="20489226">
            <w:pPr>
              <w:spacing w:line="360" w:lineRule="auto"/>
              <w:rPr>
                <w:rFonts w:ascii="宋体" w:eastAsia="宋体"/>
                <w:b w:val="0"/>
                <w:color w:val="auto"/>
                <w:spacing w:val="20"/>
                <w:sz w:val="22"/>
                <w:szCs w:val="22"/>
              </w:rPr>
            </w:pPr>
          </w:p>
        </w:tc>
        <w:tc>
          <w:tcPr>
            <w:tcW w:w="983" w:type="dxa"/>
          </w:tcPr>
          <w:p w14:paraId="1DEBDD35">
            <w:pPr>
              <w:spacing w:line="360" w:lineRule="auto"/>
              <w:rPr>
                <w:rFonts w:ascii="宋体" w:eastAsia="宋体"/>
                <w:b w:val="0"/>
                <w:color w:val="auto"/>
                <w:spacing w:val="20"/>
                <w:sz w:val="22"/>
                <w:szCs w:val="22"/>
              </w:rPr>
            </w:pPr>
          </w:p>
        </w:tc>
        <w:tc>
          <w:tcPr>
            <w:tcW w:w="983" w:type="dxa"/>
          </w:tcPr>
          <w:p w14:paraId="0D3424D8">
            <w:pPr>
              <w:spacing w:line="360" w:lineRule="auto"/>
              <w:rPr>
                <w:rFonts w:ascii="宋体" w:eastAsia="宋体"/>
                <w:b w:val="0"/>
                <w:color w:val="auto"/>
                <w:spacing w:val="20"/>
                <w:sz w:val="22"/>
                <w:szCs w:val="22"/>
              </w:rPr>
            </w:pPr>
          </w:p>
        </w:tc>
        <w:tc>
          <w:tcPr>
            <w:tcW w:w="983" w:type="dxa"/>
          </w:tcPr>
          <w:p w14:paraId="1C814999">
            <w:pPr>
              <w:spacing w:line="360" w:lineRule="auto"/>
              <w:rPr>
                <w:rFonts w:ascii="宋体" w:eastAsia="宋体"/>
                <w:b w:val="0"/>
                <w:color w:val="auto"/>
                <w:spacing w:val="20"/>
                <w:sz w:val="22"/>
                <w:szCs w:val="22"/>
              </w:rPr>
            </w:pPr>
          </w:p>
        </w:tc>
        <w:tc>
          <w:tcPr>
            <w:tcW w:w="983" w:type="dxa"/>
          </w:tcPr>
          <w:p w14:paraId="6500A172">
            <w:pPr>
              <w:spacing w:line="360" w:lineRule="auto"/>
              <w:rPr>
                <w:rFonts w:ascii="宋体" w:eastAsia="宋体"/>
                <w:b w:val="0"/>
                <w:color w:val="auto"/>
                <w:spacing w:val="20"/>
                <w:sz w:val="22"/>
                <w:szCs w:val="22"/>
              </w:rPr>
            </w:pPr>
          </w:p>
        </w:tc>
        <w:tc>
          <w:tcPr>
            <w:tcW w:w="983" w:type="dxa"/>
          </w:tcPr>
          <w:p w14:paraId="080B5034">
            <w:pPr>
              <w:spacing w:line="360" w:lineRule="auto"/>
              <w:rPr>
                <w:rFonts w:ascii="宋体" w:eastAsia="宋体"/>
                <w:b w:val="0"/>
                <w:color w:val="auto"/>
                <w:spacing w:val="20"/>
                <w:sz w:val="22"/>
                <w:szCs w:val="22"/>
              </w:rPr>
            </w:pPr>
          </w:p>
        </w:tc>
      </w:tr>
    </w:tbl>
    <w:p w14:paraId="5DF52763">
      <w:pPr>
        <w:pStyle w:val="22"/>
        <w:widowControl/>
        <w:jc w:val="left"/>
        <w:textAlignment w:val="center"/>
        <w:rPr>
          <w:rFonts w:hAnsi="宋体" w:eastAsia="宋体"/>
          <w:b w:val="0"/>
          <w:color w:val="auto"/>
          <w:sz w:val="22"/>
          <w:szCs w:val="22"/>
        </w:rPr>
      </w:pPr>
    </w:p>
    <w:p w14:paraId="0254F449">
      <w:pPr>
        <w:pStyle w:val="22"/>
        <w:widowControl/>
        <w:jc w:val="left"/>
        <w:textAlignment w:val="center"/>
        <w:rPr>
          <w:rFonts w:hAnsi="宋体" w:eastAsia="宋体"/>
          <w:b w:val="0"/>
          <w:color w:val="auto"/>
          <w:sz w:val="22"/>
          <w:szCs w:val="22"/>
        </w:rPr>
      </w:pPr>
      <w:r>
        <w:rPr>
          <w:rFonts w:hint="eastAsia" w:hAnsi="宋体" w:eastAsia="宋体"/>
          <w:b w:val="0"/>
          <w:color w:val="auto"/>
          <w:sz w:val="22"/>
          <w:szCs w:val="22"/>
        </w:rPr>
        <w:t>供应商盖章：</w:t>
      </w:r>
    </w:p>
    <w:p w14:paraId="192F83FE">
      <w:pPr>
        <w:pStyle w:val="22"/>
        <w:widowControl/>
        <w:jc w:val="left"/>
        <w:textAlignment w:val="center"/>
        <w:rPr>
          <w:rFonts w:hAnsi="宋体" w:eastAsia="宋体"/>
          <w:b w:val="0"/>
          <w:color w:val="auto"/>
          <w:sz w:val="22"/>
          <w:szCs w:val="22"/>
        </w:rPr>
      </w:pPr>
    </w:p>
    <w:p w14:paraId="42753D45">
      <w:pPr>
        <w:pStyle w:val="22"/>
        <w:widowControl/>
        <w:jc w:val="left"/>
        <w:textAlignment w:val="center"/>
        <w:rPr>
          <w:rFonts w:hAnsi="宋体" w:eastAsia="宋体"/>
          <w:b w:val="0"/>
          <w:color w:val="auto"/>
          <w:sz w:val="22"/>
          <w:szCs w:val="22"/>
        </w:rPr>
      </w:pPr>
    </w:p>
    <w:p w14:paraId="6AF2D022">
      <w:pPr>
        <w:pStyle w:val="22"/>
        <w:widowControl/>
        <w:jc w:val="left"/>
        <w:textAlignment w:val="center"/>
        <w:rPr>
          <w:rFonts w:hAnsi="宋体" w:eastAsia="宋体"/>
          <w:b w:val="0"/>
          <w:color w:val="auto"/>
          <w:sz w:val="22"/>
          <w:szCs w:val="22"/>
        </w:rPr>
      </w:pPr>
    </w:p>
    <w:p w14:paraId="66E9F48F">
      <w:pPr>
        <w:pStyle w:val="22"/>
        <w:widowControl/>
        <w:jc w:val="left"/>
        <w:textAlignment w:val="center"/>
        <w:rPr>
          <w:rFonts w:hAnsi="宋体" w:eastAsia="宋体"/>
          <w:b w:val="0"/>
          <w:color w:val="auto"/>
          <w:sz w:val="22"/>
          <w:szCs w:val="22"/>
        </w:rPr>
      </w:pPr>
    </w:p>
    <w:p w14:paraId="101BF4ED">
      <w:pPr>
        <w:pStyle w:val="22"/>
        <w:widowControl/>
        <w:jc w:val="left"/>
        <w:textAlignment w:val="center"/>
        <w:rPr>
          <w:rFonts w:hAnsi="宋体" w:eastAsia="宋体"/>
          <w:b w:val="0"/>
          <w:color w:val="auto"/>
          <w:sz w:val="22"/>
          <w:szCs w:val="22"/>
        </w:rPr>
      </w:pPr>
    </w:p>
    <w:p w14:paraId="7CCFB39A">
      <w:pPr>
        <w:pStyle w:val="22"/>
        <w:widowControl/>
        <w:jc w:val="left"/>
        <w:textAlignment w:val="center"/>
        <w:rPr>
          <w:rFonts w:hAnsi="宋体" w:eastAsia="宋体"/>
          <w:b w:val="0"/>
          <w:color w:val="auto"/>
          <w:sz w:val="22"/>
          <w:szCs w:val="22"/>
        </w:rPr>
      </w:pPr>
    </w:p>
    <w:p w14:paraId="1CC3E3F3">
      <w:pPr>
        <w:pStyle w:val="22"/>
        <w:widowControl/>
        <w:jc w:val="left"/>
        <w:textAlignment w:val="center"/>
        <w:rPr>
          <w:rFonts w:hAnsi="宋体" w:eastAsia="宋体"/>
          <w:b w:val="0"/>
          <w:color w:val="auto"/>
          <w:sz w:val="22"/>
          <w:szCs w:val="22"/>
        </w:rPr>
      </w:pPr>
    </w:p>
    <w:p w14:paraId="4B3476E4">
      <w:pPr>
        <w:pStyle w:val="22"/>
        <w:widowControl/>
        <w:jc w:val="left"/>
        <w:textAlignment w:val="center"/>
        <w:rPr>
          <w:rFonts w:hAnsi="宋体" w:eastAsia="宋体"/>
          <w:b w:val="0"/>
          <w:color w:val="auto"/>
          <w:sz w:val="22"/>
          <w:szCs w:val="22"/>
        </w:rPr>
      </w:pPr>
    </w:p>
    <w:p w14:paraId="59A932D2">
      <w:pPr>
        <w:pStyle w:val="22"/>
        <w:widowControl/>
        <w:jc w:val="left"/>
        <w:textAlignment w:val="center"/>
        <w:rPr>
          <w:rFonts w:hAnsi="宋体" w:eastAsia="宋体"/>
          <w:b w:val="0"/>
          <w:color w:val="auto"/>
          <w:sz w:val="22"/>
          <w:szCs w:val="22"/>
        </w:rPr>
      </w:pPr>
    </w:p>
    <w:p w14:paraId="53B31CF3">
      <w:pPr>
        <w:pStyle w:val="22"/>
        <w:widowControl/>
        <w:jc w:val="left"/>
        <w:textAlignment w:val="center"/>
        <w:rPr>
          <w:rFonts w:hAnsi="宋体" w:eastAsia="宋体"/>
          <w:b w:val="0"/>
          <w:color w:val="auto"/>
          <w:sz w:val="22"/>
          <w:szCs w:val="22"/>
        </w:rPr>
      </w:pPr>
    </w:p>
    <w:p w14:paraId="29232E1A">
      <w:pPr>
        <w:pStyle w:val="22"/>
        <w:widowControl/>
        <w:jc w:val="left"/>
        <w:textAlignment w:val="center"/>
        <w:rPr>
          <w:rFonts w:hAnsi="宋体" w:eastAsia="宋体"/>
          <w:b w:val="0"/>
          <w:color w:val="auto"/>
          <w:sz w:val="22"/>
          <w:szCs w:val="22"/>
        </w:rPr>
      </w:pPr>
    </w:p>
    <w:p w14:paraId="5D5348A9">
      <w:pPr>
        <w:pStyle w:val="22"/>
        <w:widowControl/>
        <w:jc w:val="left"/>
        <w:textAlignment w:val="center"/>
        <w:rPr>
          <w:rFonts w:hAnsi="宋体" w:eastAsia="宋体"/>
          <w:b w:val="0"/>
          <w:color w:val="auto"/>
          <w:sz w:val="22"/>
          <w:szCs w:val="22"/>
        </w:rPr>
      </w:pPr>
    </w:p>
    <w:p w14:paraId="185AD6F4">
      <w:pPr>
        <w:pStyle w:val="22"/>
        <w:widowControl/>
        <w:jc w:val="left"/>
        <w:textAlignment w:val="center"/>
        <w:rPr>
          <w:rFonts w:hAnsi="宋体" w:eastAsia="宋体"/>
          <w:b w:val="0"/>
          <w:color w:val="auto"/>
          <w:sz w:val="22"/>
          <w:szCs w:val="22"/>
        </w:rPr>
      </w:pPr>
    </w:p>
    <w:p w14:paraId="4997C826">
      <w:pPr>
        <w:pStyle w:val="22"/>
        <w:widowControl/>
        <w:jc w:val="left"/>
        <w:textAlignment w:val="center"/>
        <w:rPr>
          <w:rFonts w:hAnsi="宋体" w:eastAsia="宋体"/>
          <w:b w:val="0"/>
          <w:color w:val="auto"/>
          <w:sz w:val="22"/>
          <w:szCs w:val="22"/>
        </w:rPr>
      </w:pPr>
    </w:p>
    <w:p w14:paraId="39B91841">
      <w:pPr>
        <w:pStyle w:val="22"/>
        <w:widowControl/>
        <w:jc w:val="left"/>
        <w:textAlignment w:val="center"/>
        <w:rPr>
          <w:rFonts w:hAnsi="宋体" w:eastAsia="宋体"/>
          <w:b w:val="0"/>
          <w:color w:val="auto"/>
          <w:sz w:val="22"/>
          <w:szCs w:val="22"/>
        </w:rPr>
      </w:pPr>
    </w:p>
    <w:p w14:paraId="7EA47604">
      <w:pPr>
        <w:pStyle w:val="22"/>
        <w:widowControl/>
        <w:jc w:val="left"/>
        <w:textAlignment w:val="center"/>
        <w:rPr>
          <w:rFonts w:hAnsi="宋体" w:eastAsia="宋体"/>
          <w:b w:val="0"/>
          <w:color w:val="auto"/>
          <w:sz w:val="22"/>
          <w:szCs w:val="22"/>
        </w:rPr>
      </w:pPr>
    </w:p>
    <w:p w14:paraId="72457907">
      <w:pPr>
        <w:pStyle w:val="22"/>
        <w:widowControl/>
        <w:jc w:val="left"/>
        <w:textAlignment w:val="center"/>
        <w:rPr>
          <w:rFonts w:hAnsi="宋体" w:eastAsia="宋体"/>
          <w:b w:val="0"/>
          <w:color w:val="auto"/>
          <w:sz w:val="22"/>
          <w:szCs w:val="22"/>
        </w:rPr>
      </w:pPr>
    </w:p>
    <w:p w14:paraId="21491E8A">
      <w:pPr>
        <w:spacing w:line="430" w:lineRule="atLeast"/>
        <w:rPr>
          <w:rFonts w:ascii="宋体" w:eastAsia="宋体"/>
          <w:b/>
          <w:bCs w:val="0"/>
          <w:color w:val="auto"/>
          <w:sz w:val="36"/>
          <w:szCs w:val="36"/>
        </w:rPr>
      </w:pPr>
      <w:bookmarkStart w:id="105" w:name="_Toc295828982"/>
      <w:r>
        <w:rPr>
          <w:rFonts w:hint="eastAsia" w:ascii="宋体" w:eastAsia="宋体"/>
          <w:b/>
          <w:bCs w:val="0"/>
          <w:color w:val="auto"/>
          <w:sz w:val="36"/>
          <w:szCs w:val="36"/>
        </w:rPr>
        <w:t>附件</w:t>
      </w:r>
      <w:r>
        <w:rPr>
          <w:rFonts w:hint="eastAsia" w:ascii="宋体" w:eastAsia="宋体"/>
          <w:b/>
          <w:bCs w:val="0"/>
          <w:color w:val="auto"/>
          <w:sz w:val="36"/>
          <w:szCs w:val="36"/>
          <w:lang w:eastAsia="zh-CN"/>
        </w:rPr>
        <w:t>八</w:t>
      </w:r>
      <w:r>
        <w:rPr>
          <w:rFonts w:hint="eastAsia" w:ascii="宋体" w:eastAsia="宋体"/>
          <w:b/>
          <w:bCs w:val="0"/>
          <w:color w:val="auto"/>
          <w:sz w:val="36"/>
          <w:szCs w:val="36"/>
        </w:rPr>
        <w:t>（一）</w:t>
      </w:r>
      <w:bookmarkEnd w:id="105"/>
    </w:p>
    <w:p w14:paraId="5CF4AB95">
      <w:pPr>
        <w:autoSpaceDE w:val="0"/>
        <w:autoSpaceDN w:val="0"/>
        <w:adjustRightInd w:val="0"/>
        <w:spacing w:line="440" w:lineRule="atLeast"/>
        <w:jc w:val="center"/>
        <w:rPr>
          <w:rFonts w:ascii="宋体" w:eastAsia="宋体" w:cs="仿宋_GB2312"/>
          <w:b/>
          <w:bCs w:val="0"/>
          <w:color w:val="auto"/>
          <w:sz w:val="36"/>
          <w:szCs w:val="36"/>
          <w:lang w:val="zh-CN"/>
        </w:rPr>
      </w:pPr>
      <w:r>
        <w:rPr>
          <w:rFonts w:hint="eastAsia" w:ascii="宋体" w:eastAsia="宋体" w:cs="仿宋_GB2312"/>
          <w:b/>
          <w:bCs w:val="0"/>
          <w:color w:val="auto"/>
          <w:sz w:val="36"/>
          <w:szCs w:val="36"/>
          <w:lang w:val="zh-CN"/>
        </w:rPr>
        <w:t>商务偏 离 表</w:t>
      </w:r>
    </w:p>
    <w:tbl>
      <w:tblPr>
        <w:tblStyle w:val="39"/>
        <w:tblW w:w="0" w:type="auto"/>
        <w:tblInd w:w="0" w:type="dxa"/>
        <w:tblLayout w:type="fixed"/>
        <w:tblCellMar>
          <w:top w:w="0" w:type="dxa"/>
          <w:left w:w="108" w:type="dxa"/>
          <w:bottom w:w="0" w:type="dxa"/>
          <w:right w:w="108" w:type="dxa"/>
        </w:tblCellMar>
      </w:tblPr>
      <w:tblGrid>
        <w:gridCol w:w="902"/>
        <w:gridCol w:w="1803"/>
        <w:gridCol w:w="2669"/>
        <w:gridCol w:w="2115"/>
        <w:gridCol w:w="2131"/>
      </w:tblGrid>
      <w:tr w14:paraId="0510095C">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vAlign w:val="center"/>
          </w:tcPr>
          <w:p w14:paraId="5EB6A4DD">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序号</w:t>
            </w:r>
          </w:p>
        </w:tc>
        <w:tc>
          <w:tcPr>
            <w:tcW w:w="1803" w:type="dxa"/>
            <w:tcBorders>
              <w:top w:val="single" w:color="auto" w:sz="6" w:space="0"/>
              <w:left w:val="single" w:color="auto" w:sz="6" w:space="0"/>
              <w:bottom w:val="single" w:color="auto" w:sz="6" w:space="0"/>
              <w:right w:val="single" w:color="auto" w:sz="6" w:space="0"/>
            </w:tcBorders>
            <w:vAlign w:val="center"/>
          </w:tcPr>
          <w:p w14:paraId="622D1845">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内容</w:t>
            </w:r>
          </w:p>
        </w:tc>
        <w:tc>
          <w:tcPr>
            <w:tcW w:w="2669" w:type="dxa"/>
            <w:tcBorders>
              <w:top w:val="single" w:color="auto" w:sz="6" w:space="0"/>
              <w:left w:val="single" w:color="auto" w:sz="6" w:space="0"/>
              <w:bottom w:val="single" w:color="auto" w:sz="6" w:space="0"/>
              <w:right w:val="single" w:color="auto" w:sz="6" w:space="0"/>
            </w:tcBorders>
            <w:vAlign w:val="center"/>
          </w:tcPr>
          <w:p w14:paraId="17A7A807">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招标文件要求</w:t>
            </w:r>
          </w:p>
        </w:tc>
        <w:tc>
          <w:tcPr>
            <w:tcW w:w="2115" w:type="dxa"/>
            <w:tcBorders>
              <w:top w:val="single" w:color="auto" w:sz="6" w:space="0"/>
              <w:left w:val="single" w:color="auto" w:sz="6" w:space="0"/>
              <w:bottom w:val="single" w:color="auto" w:sz="6" w:space="0"/>
              <w:right w:val="single" w:color="auto" w:sz="6" w:space="0"/>
            </w:tcBorders>
            <w:vAlign w:val="center"/>
          </w:tcPr>
          <w:p w14:paraId="2867BCF0">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投标文件</w:t>
            </w:r>
          </w:p>
          <w:p w14:paraId="51921D9C">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对应</w:t>
            </w:r>
          </w:p>
        </w:tc>
        <w:tc>
          <w:tcPr>
            <w:tcW w:w="2131" w:type="dxa"/>
            <w:tcBorders>
              <w:top w:val="single" w:color="auto" w:sz="6" w:space="0"/>
              <w:left w:val="single" w:color="auto" w:sz="6" w:space="0"/>
              <w:bottom w:val="single" w:color="auto" w:sz="6" w:space="0"/>
              <w:right w:val="single" w:color="auto" w:sz="6" w:space="0"/>
            </w:tcBorders>
            <w:vAlign w:val="center"/>
          </w:tcPr>
          <w:p w14:paraId="58CAF9E5">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备注</w:t>
            </w:r>
          </w:p>
        </w:tc>
      </w:tr>
      <w:tr w14:paraId="436599F4">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14:paraId="6D933B8C">
            <w:pPr>
              <w:autoSpaceDE w:val="0"/>
              <w:autoSpaceDN w:val="0"/>
              <w:adjustRightInd w:val="0"/>
              <w:spacing w:line="440" w:lineRule="atLeast"/>
              <w:jc w:val="center"/>
              <w:rPr>
                <w:rFonts w:ascii="宋体" w:eastAsia="宋体" w:cs="仿宋_GB2312"/>
                <w:b w:val="0"/>
                <w:color w:val="auto"/>
                <w:sz w:val="22"/>
                <w:szCs w:val="22"/>
                <w:lang w:val="zh-CN"/>
              </w:rPr>
            </w:pPr>
          </w:p>
        </w:tc>
        <w:tc>
          <w:tcPr>
            <w:tcW w:w="1803" w:type="dxa"/>
            <w:tcBorders>
              <w:top w:val="single" w:color="auto" w:sz="6" w:space="0"/>
              <w:left w:val="single" w:color="auto" w:sz="6" w:space="0"/>
              <w:bottom w:val="single" w:color="auto" w:sz="6" w:space="0"/>
              <w:right w:val="single" w:color="auto" w:sz="6" w:space="0"/>
            </w:tcBorders>
          </w:tcPr>
          <w:p w14:paraId="11785C24">
            <w:pPr>
              <w:autoSpaceDE w:val="0"/>
              <w:autoSpaceDN w:val="0"/>
              <w:adjustRightInd w:val="0"/>
              <w:spacing w:line="440" w:lineRule="atLeast"/>
              <w:jc w:val="center"/>
              <w:rPr>
                <w:rFonts w:ascii="宋体" w:eastAsia="宋体" w:cs="仿宋_GB2312"/>
                <w:b w:val="0"/>
                <w:color w:val="auto"/>
                <w:sz w:val="22"/>
                <w:szCs w:val="22"/>
                <w:lang w:val="zh-CN"/>
              </w:rPr>
            </w:pPr>
          </w:p>
        </w:tc>
        <w:tc>
          <w:tcPr>
            <w:tcW w:w="2669" w:type="dxa"/>
            <w:tcBorders>
              <w:top w:val="single" w:color="auto" w:sz="6" w:space="0"/>
              <w:left w:val="single" w:color="auto" w:sz="6" w:space="0"/>
              <w:bottom w:val="single" w:color="auto" w:sz="6" w:space="0"/>
              <w:right w:val="single" w:color="auto" w:sz="6" w:space="0"/>
            </w:tcBorders>
          </w:tcPr>
          <w:p w14:paraId="031FE195">
            <w:pPr>
              <w:autoSpaceDE w:val="0"/>
              <w:autoSpaceDN w:val="0"/>
              <w:adjustRightInd w:val="0"/>
              <w:spacing w:line="440" w:lineRule="atLeast"/>
              <w:jc w:val="center"/>
              <w:rPr>
                <w:rFonts w:ascii="宋体" w:eastAsia="宋体" w:cs="仿宋_GB2312"/>
                <w:b w:val="0"/>
                <w:color w:val="auto"/>
                <w:sz w:val="22"/>
                <w:szCs w:val="22"/>
                <w:lang w:val="zh-CN"/>
              </w:rPr>
            </w:pPr>
          </w:p>
        </w:tc>
        <w:tc>
          <w:tcPr>
            <w:tcW w:w="2115" w:type="dxa"/>
            <w:tcBorders>
              <w:top w:val="single" w:color="auto" w:sz="6" w:space="0"/>
              <w:left w:val="single" w:color="auto" w:sz="6" w:space="0"/>
              <w:bottom w:val="single" w:color="auto" w:sz="6" w:space="0"/>
              <w:right w:val="single" w:color="auto" w:sz="6" w:space="0"/>
            </w:tcBorders>
          </w:tcPr>
          <w:p w14:paraId="7A3A2822">
            <w:pPr>
              <w:autoSpaceDE w:val="0"/>
              <w:autoSpaceDN w:val="0"/>
              <w:adjustRightInd w:val="0"/>
              <w:spacing w:line="440" w:lineRule="atLeast"/>
              <w:jc w:val="center"/>
              <w:rPr>
                <w:rFonts w:ascii="宋体" w:eastAsia="宋体" w:cs="仿宋_GB2312"/>
                <w:b w:val="0"/>
                <w:color w:val="auto"/>
                <w:sz w:val="22"/>
                <w:szCs w:val="22"/>
                <w:lang w:val="zh-CN"/>
              </w:rPr>
            </w:pPr>
          </w:p>
        </w:tc>
        <w:tc>
          <w:tcPr>
            <w:tcW w:w="2131" w:type="dxa"/>
            <w:tcBorders>
              <w:top w:val="single" w:color="auto" w:sz="6" w:space="0"/>
              <w:left w:val="single" w:color="auto" w:sz="6" w:space="0"/>
              <w:bottom w:val="single" w:color="auto" w:sz="6" w:space="0"/>
              <w:right w:val="single" w:color="auto" w:sz="6" w:space="0"/>
            </w:tcBorders>
          </w:tcPr>
          <w:p w14:paraId="1266E928">
            <w:pPr>
              <w:autoSpaceDE w:val="0"/>
              <w:autoSpaceDN w:val="0"/>
              <w:adjustRightInd w:val="0"/>
              <w:spacing w:line="440" w:lineRule="atLeast"/>
              <w:jc w:val="center"/>
              <w:rPr>
                <w:rFonts w:ascii="宋体" w:eastAsia="宋体" w:cs="仿宋_GB2312"/>
                <w:b w:val="0"/>
                <w:color w:val="auto"/>
                <w:sz w:val="22"/>
                <w:szCs w:val="22"/>
                <w:lang w:val="zh-CN"/>
              </w:rPr>
            </w:pPr>
          </w:p>
        </w:tc>
      </w:tr>
      <w:tr w14:paraId="3D4A6826">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14:paraId="0AFE3393">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tcPr>
          <w:p w14:paraId="55286E3F">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tcPr>
          <w:p w14:paraId="085D1D87">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tcPr>
          <w:p w14:paraId="50965FE1">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tcPr>
          <w:p w14:paraId="3DDF8F4B">
            <w:pPr>
              <w:autoSpaceDE w:val="0"/>
              <w:autoSpaceDN w:val="0"/>
              <w:adjustRightInd w:val="0"/>
              <w:spacing w:line="440" w:lineRule="atLeast"/>
              <w:jc w:val="center"/>
              <w:rPr>
                <w:rFonts w:ascii="宋体" w:eastAsia="宋体" w:cs="仿宋_GB2312"/>
                <w:b w:val="0"/>
                <w:color w:val="auto"/>
                <w:sz w:val="24"/>
                <w:lang w:val="zh-CN"/>
              </w:rPr>
            </w:pPr>
          </w:p>
        </w:tc>
      </w:tr>
      <w:tr w14:paraId="731C59D2">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14:paraId="12506972">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tcPr>
          <w:p w14:paraId="276F3DAD">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tcPr>
          <w:p w14:paraId="6E7303D3">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tcPr>
          <w:p w14:paraId="2B0A5F42">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tcPr>
          <w:p w14:paraId="26BEE8F0">
            <w:pPr>
              <w:autoSpaceDE w:val="0"/>
              <w:autoSpaceDN w:val="0"/>
              <w:adjustRightInd w:val="0"/>
              <w:spacing w:line="440" w:lineRule="atLeast"/>
              <w:jc w:val="center"/>
              <w:rPr>
                <w:rFonts w:ascii="宋体" w:eastAsia="宋体" w:cs="仿宋_GB2312"/>
                <w:b w:val="0"/>
                <w:color w:val="auto"/>
                <w:sz w:val="24"/>
                <w:lang w:val="zh-CN"/>
              </w:rPr>
            </w:pPr>
          </w:p>
        </w:tc>
      </w:tr>
      <w:tr w14:paraId="581DEF7B">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14:paraId="3F9F1343">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tcPr>
          <w:p w14:paraId="726A7F14">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tcPr>
          <w:p w14:paraId="054B76F7">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tcPr>
          <w:p w14:paraId="22747805">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tcPr>
          <w:p w14:paraId="115DEF9B">
            <w:pPr>
              <w:autoSpaceDE w:val="0"/>
              <w:autoSpaceDN w:val="0"/>
              <w:adjustRightInd w:val="0"/>
              <w:spacing w:line="440" w:lineRule="atLeast"/>
              <w:jc w:val="center"/>
              <w:rPr>
                <w:rFonts w:ascii="宋体" w:eastAsia="宋体" w:cs="仿宋_GB2312"/>
                <w:b w:val="0"/>
                <w:color w:val="auto"/>
                <w:sz w:val="24"/>
                <w:lang w:val="zh-CN"/>
              </w:rPr>
            </w:pPr>
          </w:p>
        </w:tc>
      </w:tr>
      <w:tr w14:paraId="0864E371">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14:paraId="1D8CB362">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tcPr>
          <w:p w14:paraId="0A291D32">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tcPr>
          <w:p w14:paraId="15255650">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tcPr>
          <w:p w14:paraId="11AE9F2F">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tcPr>
          <w:p w14:paraId="12215D01">
            <w:pPr>
              <w:autoSpaceDE w:val="0"/>
              <w:autoSpaceDN w:val="0"/>
              <w:adjustRightInd w:val="0"/>
              <w:spacing w:line="440" w:lineRule="atLeast"/>
              <w:jc w:val="center"/>
              <w:rPr>
                <w:rFonts w:ascii="宋体" w:eastAsia="宋体" w:cs="仿宋_GB2312"/>
                <w:b w:val="0"/>
                <w:color w:val="auto"/>
                <w:sz w:val="24"/>
                <w:lang w:val="zh-CN"/>
              </w:rPr>
            </w:pPr>
          </w:p>
        </w:tc>
      </w:tr>
      <w:tr w14:paraId="0CF3DEA2">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14:paraId="3A46EE3D">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tcPr>
          <w:p w14:paraId="0AA0DF3F">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tcPr>
          <w:p w14:paraId="10CA23BF">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tcPr>
          <w:p w14:paraId="167A1FAA">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tcPr>
          <w:p w14:paraId="672EA243">
            <w:pPr>
              <w:autoSpaceDE w:val="0"/>
              <w:autoSpaceDN w:val="0"/>
              <w:adjustRightInd w:val="0"/>
              <w:spacing w:line="440" w:lineRule="atLeast"/>
              <w:jc w:val="center"/>
              <w:rPr>
                <w:rFonts w:ascii="宋体" w:eastAsia="宋体" w:cs="仿宋_GB2312"/>
                <w:b w:val="0"/>
                <w:color w:val="auto"/>
                <w:sz w:val="24"/>
                <w:lang w:val="zh-CN"/>
              </w:rPr>
            </w:pPr>
          </w:p>
        </w:tc>
      </w:tr>
      <w:tr w14:paraId="61EFAE54">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14:paraId="11928EB5">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tcPr>
          <w:p w14:paraId="16F36EB0">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tcPr>
          <w:p w14:paraId="1C26E343">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tcPr>
          <w:p w14:paraId="55C5A77E">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tcPr>
          <w:p w14:paraId="01F79AD1">
            <w:pPr>
              <w:autoSpaceDE w:val="0"/>
              <w:autoSpaceDN w:val="0"/>
              <w:adjustRightInd w:val="0"/>
              <w:spacing w:line="440" w:lineRule="atLeast"/>
              <w:jc w:val="center"/>
              <w:rPr>
                <w:rFonts w:ascii="宋体" w:eastAsia="宋体" w:cs="仿宋_GB2312"/>
                <w:b w:val="0"/>
                <w:color w:val="auto"/>
                <w:sz w:val="24"/>
                <w:lang w:val="zh-CN"/>
              </w:rPr>
            </w:pPr>
          </w:p>
        </w:tc>
      </w:tr>
    </w:tbl>
    <w:p w14:paraId="15EE2054">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供应商盖章：</w:t>
      </w:r>
    </w:p>
    <w:p w14:paraId="34F60FE0">
      <w:pPr>
        <w:autoSpaceDE w:val="0"/>
        <w:autoSpaceDN w:val="0"/>
        <w:adjustRightInd w:val="0"/>
        <w:spacing w:line="440" w:lineRule="atLeast"/>
        <w:rPr>
          <w:rFonts w:ascii="宋体" w:eastAsia="宋体" w:cs="仿宋_GB2312"/>
          <w:b w:val="0"/>
          <w:bCs w:val="0"/>
          <w:color w:val="auto"/>
          <w:sz w:val="32"/>
          <w:szCs w:val="32"/>
          <w:lang w:val="zh-CN"/>
        </w:rPr>
      </w:pPr>
    </w:p>
    <w:p w14:paraId="18801DDD">
      <w:pPr>
        <w:spacing w:line="430" w:lineRule="atLeast"/>
        <w:rPr>
          <w:rFonts w:ascii="宋体" w:eastAsia="宋体"/>
          <w:b/>
          <w:bCs w:val="0"/>
          <w:color w:val="auto"/>
          <w:sz w:val="36"/>
          <w:szCs w:val="36"/>
        </w:rPr>
      </w:pPr>
      <w:bookmarkStart w:id="106" w:name="_Toc295828983"/>
      <w:r>
        <w:rPr>
          <w:rFonts w:hint="eastAsia" w:ascii="宋体" w:eastAsia="宋体"/>
          <w:b/>
          <w:bCs w:val="0"/>
          <w:color w:val="auto"/>
          <w:sz w:val="36"/>
          <w:szCs w:val="36"/>
        </w:rPr>
        <w:t>附件</w:t>
      </w:r>
      <w:r>
        <w:rPr>
          <w:rFonts w:hint="eastAsia" w:ascii="宋体" w:eastAsia="宋体"/>
          <w:b/>
          <w:bCs w:val="0"/>
          <w:color w:val="auto"/>
          <w:sz w:val="36"/>
          <w:szCs w:val="36"/>
          <w:lang w:eastAsia="zh-CN"/>
        </w:rPr>
        <w:t>八</w:t>
      </w:r>
      <w:r>
        <w:rPr>
          <w:rFonts w:hint="eastAsia" w:ascii="宋体" w:eastAsia="宋体"/>
          <w:b/>
          <w:bCs w:val="0"/>
          <w:color w:val="auto"/>
          <w:sz w:val="36"/>
          <w:szCs w:val="36"/>
        </w:rPr>
        <w:t>（二）</w:t>
      </w:r>
      <w:bookmarkEnd w:id="106"/>
    </w:p>
    <w:p w14:paraId="256601BF">
      <w:pPr>
        <w:autoSpaceDE w:val="0"/>
        <w:autoSpaceDN w:val="0"/>
        <w:adjustRightInd w:val="0"/>
        <w:spacing w:line="440" w:lineRule="atLeast"/>
        <w:jc w:val="center"/>
        <w:rPr>
          <w:rFonts w:ascii="宋体" w:eastAsia="宋体" w:cs="仿宋_GB2312"/>
          <w:b/>
          <w:bCs w:val="0"/>
          <w:color w:val="auto"/>
          <w:sz w:val="36"/>
          <w:szCs w:val="36"/>
          <w:lang w:val="zh-CN"/>
        </w:rPr>
      </w:pPr>
      <w:r>
        <w:rPr>
          <w:rFonts w:hint="eastAsia" w:ascii="宋体" w:eastAsia="宋体" w:cs="仿宋_GB2312"/>
          <w:b/>
          <w:bCs w:val="0"/>
          <w:color w:val="auto"/>
          <w:sz w:val="36"/>
          <w:szCs w:val="36"/>
          <w:lang w:val="zh-CN"/>
        </w:rPr>
        <w:t>技术偏离表</w:t>
      </w:r>
    </w:p>
    <w:tbl>
      <w:tblPr>
        <w:tblStyle w:val="39"/>
        <w:tblW w:w="0" w:type="auto"/>
        <w:tblInd w:w="-192" w:type="dxa"/>
        <w:tblLayout w:type="fixed"/>
        <w:tblCellMar>
          <w:top w:w="0" w:type="dxa"/>
          <w:left w:w="108" w:type="dxa"/>
          <w:bottom w:w="0" w:type="dxa"/>
          <w:right w:w="108" w:type="dxa"/>
        </w:tblCellMar>
      </w:tblPr>
      <w:tblGrid>
        <w:gridCol w:w="901"/>
        <w:gridCol w:w="1802"/>
        <w:gridCol w:w="2303"/>
        <w:gridCol w:w="2002"/>
        <w:gridCol w:w="2803"/>
      </w:tblGrid>
      <w:tr w14:paraId="65E25B9E">
        <w:trPr>
          <w:trHeight w:val="680" w:hRule="atLeast"/>
        </w:trPr>
        <w:tc>
          <w:tcPr>
            <w:tcW w:w="901" w:type="dxa"/>
            <w:tcBorders>
              <w:top w:val="single" w:color="auto" w:sz="6" w:space="0"/>
              <w:left w:val="single" w:color="auto" w:sz="6" w:space="0"/>
              <w:bottom w:val="single" w:color="auto" w:sz="6" w:space="0"/>
              <w:right w:val="single" w:color="auto" w:sz="6" w:space="0"/>
            </w:tcBorders>
            <w:vAlign w:val="center"/>
          </w:tcPr>
          <w:p w14:paraId="330BEDEF">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序号</w:t>
            </w:r>
          </w:p>
        </w:tc>
        <w:tc>
          <w:tcPr>
            <w:tcW w:w="1802" w:type="dxa"/>
            <w:tcBorders>
              <w:top w:val="single" w:color="auto" w:sz="6" w:space="0"/>
              <w:left w:val="single" w:color="auto" w:sz="6" w:space="0"/>
              <w:bottom w:val="single" w:color="auto" w:sz="6" w:space="0"/>
              <w:right w:val="single" w:color="auto" w:sz="6" w:space="0"/>
            </w:tcBorders>
            <w:vAlign w:val="center"/>
          </w:tcPr>
          <w:p w14:paraId="2E85ED59">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内容</w:t>
            </w:r>
          </w:p>
        </w:tc>
        <w:tc>
          <w:tcPr>
            <w:tcW w:w="2303" w:type="dxa"/>
            <w:tcBorders>
              <w:top w:val="single" w:color="auto" w:sz="6" w:space="0"/>
              <w:left w:val="single" w:color="auto" w:sz="6" w:space="0"/>
              <w:bottom w:val="single" w:color="auto" w:sz="6" w:space="0"/>
              <w:right w:val="single" w:color="auto" w:sz="6" w:space="0"/>
            </w:tcBorders>
            <w:vAlign w:val="center"/>
          </w:tcPr>
          <w:p w14:paraId="5A66BB83">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招标文件要求</w:t>
            </w:r>
          </w:p>
        </w:tc>
        <w:tc>
          <w:tcPr>
            <w:tcW w:w="2002" w:type="dxa"/>
            <w:tcBorders>
              <w:top w:val="single" w:color="auto" w:sz="6" w:space="0"/>
              <w:left w:val="single" w:color="auto" w:sz="6" w:space="0"/>
              <w:bottom w:val="single" w:color="auto" w:sz="6" w:space="0"/>
              <w:right w:val="single" w:color="auto" w:sz="6" w:space="0"/>
            </w:tcBorders>
            <w:vAlign w:val="center"/>
          </w:tcPr>
          <w:p w14:paraId="156B8D9B">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投标文件</w:t>
            </w:r>
          </w:p>
          <w:p w14:paraId="5C64FE02">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对应</w:t>
            </w:r>
          </w:p>
        </w:tc>
        <w:tc>
          <w:tcPr>
            <w:tcW w:w="2803" w:type="dxa"/>
            <w:tcBorders>
              <w:top w:val="single" w:color="auto" w:sz="6" w:space="0"/>
              <w:left w:val="single" w:color="auto" w:sz="6" w:space="0"/>
              <w:bottom w:val="single" w:color="auto" w:sz="6" w:space="0"/>
              <w:right w:val="single" w:color="auto" w:sz="6" w:space="0"/>
            </w:tcBorders>
            <w:vAlign w:val="center"/>
          </w:tcPr>
          <w:p w14:paraId="0F3FC688">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备注</w:t>
            </w:r>
          </w:p>
        </w:tc>
      </w:tr>
      <w:tr w14:paraId="423ED336">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14:paraId="26EFB8F2">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14:paraId="6FEEA9BF">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14:paraId="56FEE712">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14:paraId="5B68D8E1">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14:paraId="1AB52A2A">
            <w:pPr>
              <w:autoSpaceDE w:val="0"/>
              <w:autoSpaceDN w:val="0"/>
              <w:adjustRightInd w:val="0"/>
              <w:spacing w:line="440" w:lineRule="atLeast"/>
              <w:jc w:val="center"/>
              <w:rPr>
                <w:rFonts w:ascii="宋体" w:eastAsia="宋体" w:cs="仿宋_GB2312"/>
                <w:b w:val="0"/>
                <w:color w:val="auto"/>
                <w:sz w:val="22"/>
                <w:szCs w:val="22"/>
                <w:lang w:val="zh-CN"/>
              </w:rPr>
            </w:pPr>
          </w:p>
        </w:tc>
      </w:tr>
      <w:tr w14:paraId="4058FB32">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14:paraId="50DEF226">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14:paraId="467F4296">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14:paraId="629FA302">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14:paraId="609980EA">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14:paraId="52140717">
            <w:pPr>
              <w:autoSpaceDE w:val="0"/>
              <w:autoSpaceDN w:val="0"/>
              <w:adjustRightInd w:val="0"/>
              <w:spacing w:line="440" w:lineRule="atLeast"/>
              <w:jc w:val="center"/>
              <w:rPr>
                <w:rFonts w:ascii="宋体" w:eastAsia="宋体" w:cs="仿宋_GB2312"/>
                <w:b w:val="0"/>
                <w:color w:val="auto"/>
                <w:sz w:val="22"/>
                <w:szCs w:val="22"/>
                <w:lang w:val="zh-CN"/>
              </w:rPr>
            </w:pPr>
          </w:p>
        </w:tc>
      </w:tr>
      <w:tr w14:paraId="5E1D1AA6">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14:paraId="7BF00BE0">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14:paraId="01441B72">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14:paraId="696DB10B">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14:paraId="17D1315C">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14:paraId="2C253483">
            <w:pPr>
              <w:autoSpaceDE w:val="0"/>
              <w:autoSpaceDN w:val="0"/>
              <w:adjustRightInd w:val="0"/>
              <w:spacing w:line="440" w:lineRule="atLeast"/>
              <w:jc w:val="center"/>
              <w:rPr>
                <w:rFonts w:ascii="宋体" w:eastAsia="宋体" w:cs="仿宋_GB2312"/>
                <w:b w:val="0"/>
                <w:color w:val="auto"/>
                <w:sz w:val="22"/>
                <w:szCs w:val="22"/>
                <w:lang w:val="zh-CN"/>
              </w:rPr>
            </w:pPr>
          </w:p>
        </w:tc>
      </w:tr>
      <w:tr w14:paraId="2231EFE6">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14:paraId="7DD00B18">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14:paraId="12A7F289">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14:paraId="6F460C61">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14:paraId="3C90E587">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14:paraId="24335B52">
            <w:pPr>
              <w:autoSpaceDE w:val="0"/>
              <w:autoSpaceDN w:val="0"/>
              <w:adjustRightInd w:val="0"/>
              <w:spacing w:line="440" w:lineRule="atLeast"/>
              <w:jc w:val="center"/>
              <w:rPr>
                <w:rFonts w:ascii="宋体" w:eastAsia="宋体" w:cs="仿宋_GB2312"/>
                <w:b w:val="0"/>
                <w:color w:val="auto"/>
                <w:sz w:val="22"/>
                <w:szCs w:val="22"/>
                <w:lang w:val="zh-CN"/>
              </w:rPr>
            </w:pPr>
          </w:p>
        </w:tc>
      </w:tr>
      <w:tr w14:paraId="40558355">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14:paraId="0B93A2FE">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14:paraId="2BD51DB5">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14:paraId="72E3EBC9">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14:paraId="2CC3A1AD">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14:paraId="5AD38CE3">
            <w:pPr>
              <w:autoSpaceDE w:val="0"/>
              <w:autoSpaceDN w:val="0"/>
              <w:adjustRightInd w:val="0"/>
              <w:spacing w:line="440" w:lineRule="atLeast"/>
              <w:jc w:val="center"/>
              <w:rPr>
                <w:rFonts w:ascii="宋体" w:eastAsia="宋体" w:cs="仿宋_GB2312"/>
                <w:b w:val="0"/>
                <w:color w:val="auto"/>
                <w:sz w:val="22"/>
                <w:szCs w:val="22"/>
                <w:lang w:val="zh-CN"/>
              </w:rPr>
            </w:pPr>
          </w:p>
        </w:tc>
      </w:tr>
      <w:tr w14:paraId="7C1077F6">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14:paraId="0736700F">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14:paraId="0473E124">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14:paraId="4B71670B">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14:paraId="2D690EFF">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14:paraId="2597B7CC">
            <w:pPr>
              <w:autoSpaceDE w:val="0"/>
              <w:autoSpaceDN w:val="0"/>
              <w:adjustRightInd w:val="0"/>
              <w:spacing w:line="440" w:lineRule="atLeast"/>
              <w:jc w:val="center"/>
              <w:rPr>
                <w:rFonts w:ascii="宋体" w:eastAsia="宋体" w:cs="仿宋_GB2312"/>
                <w:b w:val="0"/>
                <w:color w:val="auto"/>
                <w:sz w:val="22"/>
                <w:szCs w:val="22"/>
                <w:lang w:val="zh-CN"/>
              </w:rPr>
            </w:pPr>
          </w:p>
        </w:tc>
      </w:tr>
    </w:tbl>
    <w:p w14:paraId="414F9EE5">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供应商盖章：</w:t>
      </w:r>
    </w:p>
    <w:p w14:paraId="4D1A5253">
      <w:pPr>
        <w:pStyle w:val="22"/>
        <w:widowControl/>
        <w:jc w:val="left"/>
        <w:textAlignment w:val="center"/>
        <w:rPr>
          <w:rFonts w:hAnsi="宋体" w:eastAsia="宋体"/>
          <w:b w:val="0"/>
          <w:color w:val="auto"/>
          <w:sz w:val="22"/>
          <w:szCs w:val="22"/>
        </w:rPr>
      </w:pPr>
    </w:p>
    <w:p w14:paraId="29E35B05">
      <w:pPr>
        <w:pStyle w:val="22"/>
        <w:widowControl/>
        <w:jc w:val="left"/>
        <w:textAlignment w:val="center"/>
        <w:rPr>
          <w:rFonts w:hAnsi="宋体" w:eastAsia="宋体"/>
          <w:b w:val="0"/>
          <w:color w:val="auto"/>
          <w:sz w:val="22"/>
          <w:szCs w:val="22"/>
        </w:rPr>
      </w:pPr>
    </w:p>
    <w:p w14:paraId="4B2A641B">
      <w:pPr>
        <w:pStyle w:val="22"/>
        <w:widowControl/>
        <w:jc w:val="left"/>
        <w:textAlignment w:val="center"/>
        <w:rPr>
          <w:rFonts w:hAnsi="宋体" w:eastAsia="宋体"/>
          <w:b w:val="0"/>
          <w:color w:val="auto"/>
          <w:sz w:val="22"/>
          <w:szCs w:val="22"/>
        </w:rPr>
        <w:sectPr>
          <w:headerReference r:id="rId10" w:type="first"/>
          <w:headerReference r:id="rId9" w:type="default"/>
          <w:footerReference r:id="rId11" w:type="default"/>
          <w:pgSz w:w="11906" w:h="16838"/>
          <w:pgMar w:top="1440" w:right="1281" w:bottom="1440" w:left="1281" w:header="851" w:footer="992" w:gutter="0"/>
          <w:cols w:space="720" w:num="1"/>
          <w:docGrid w:linePitch="312" w:charSpace="0"/>
        </w:sectPr>
      </w:pPr>
    </w:p>
    <w:p w14:paraId="0913A12E">
      <w:pPr>
        <w:autoSpaceDE w:val="0"/>
        <w:autoSpaceDN w:val="0"/>
        <w:adjustRightInd w:val="0"/>
        <w:spacing w:line="360" w:lineRule="exact"/>
        <w:rPr>
          <w:rFonts w:hint="eastAsia" w:ascii="宋体" w:eastAsia="宋体"/>
          <w:b/>
          <w:bCs/>
          <w:color w:val="auto"/>
          <w:sz w:val="36"/>
          <w:szCs w:val="36"/>
          <w:lang w:val="en-US" w:eastAsia="zh-CN"/>
        </w:rPr>
      </w:pPr>
      <w:r>
        <w:rPr>
          <w:rFonts w:hint="eastAsia" w:ascii="宋体" w:eastAsia="宋体"/>
          <w:b/>
          <w:bCs/>
          <w:color w:val="auto"/>
          <w:sz w:val="36"/>
          <w:szCs w:val="36"/>
          <w:lang w:val="zh-CN"/>
        </w:rPr>
        <w:t>附件</w:t>
      </w:r>
      <w:r>
        <w:rPr>
          <w:rFonts w:hint="eastAsia" w:ascii="宋体" w:eastAsia="宋体"/>
          <w:b/>
          <w:bCs/>
          <w:color w:val="auto"/>
          <w:sz w:val="36"/>
          <w:szCs w:val="36"/>
          <w:lang w:val="en-US" w:eastAsia="zh-CN"/>
        </w:rPr>
        <w:t xml:space="preserve">九           </w:t>
      </w:r>
    </w:p>
    <w:p w14:paraId="04505C2C">
      <w:pPr>
        <w:autoSpaceDE w:val="0"/>
        <w:autoSpaceDN w:val="0"/>
        <w:adjustRightInd w:val="0"/>
        <w:spacing w:line="360" w:lineRule="exact"/>
        <w:jc w:val="center"/>
        <w:rPr>
          <w:rFonts w:hint="default"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拟投入耗材配备明细表</w:t>
      </w:r>
    </w:p>
    <w:tbl>
      <w:tblPr>
        <w:tblStyle w:val="39"/>
        <w:tblpPr w:leftFromText="180" w:rightFromText="180" w:vertAnchor="text" w:horzAnchor="margin" w:tblpXSpec="center" w:tblpY="533"/>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6"/>
        <w:gridCol w:w="1679"/>
        <w:gridCol w:w="1879"/>
        <w:gridCol w:w="2115"/>
        <w:gridCol w:w="1174"/>
        <w:gridCol w:w="1793"/>
      </w:tblGrid>
      <w:tr w14:paraId="52090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2" w:hRule="atLeast"/>
        </w:trPr>
        <w:tc>
          <w:tcPr>
            <w:tcW w:w="479" w:type="pct"/>
            <w:tcBorders>
              <w:top w:val="single" w:color="auto" w:sz="12" w:space="0"/>
            </w:tcBorders>
            <w:noWrap w:val="0"/>
            <w:vAlign w:val="center"/>
          </w:tcPr>
          <w:p w14:paraId="78B57855">
            <w:pPr>
              <w:jc w:val="center"/>
              <w:rPr>
                <w:rFonts w:hint="eastAsia" w:ascii="宋体" w:hAnsi="宋体" w:eastAsia="宋体" w:cs="宋体"/>
                <w:b w:val="0"/>
                <w:bCs w:val="0"/>
                <w:color w:val="000000"/>
                <w:sz w:val="22"/>
              </w:rPr>
            </w:pPr>
            <w:r>
              <w:rPr>
                <w:rFonts w:hint="eastAsia" w:ascii="宋体" w:hAnsi="宋体" w:eastAsia="宋体" w:cs="宋体"/>
                <w:b w:val="0"/>
                <w:bCs w:val="0"/>
                <w:color w:val="000000"/>
                <w:sz w:val="22"/>
              </w:rPr>
              <w:t>序号</w:t>
            </w:r>
          </w:p>
        </w:tc>
        <w:tc>
          <w:tcPr>
            <w:tcW w:w="878" w:type="pct"/>
            <w:tcBorders>
              <w:top w:val="single" w:color="auto" w:sz="12" w:space="0"/>
            </w:tcBorders>
            <w:noWrap w:val="0"/>
            <w:vAlign w:val="center"/>
          </w:tcPr>
          <w:p w14:paraId="10A78379">
            <w:pPr>
              <w:jc w:val="center"/>
              <w:rPr>
                <w:rFonts w:hint="eastAsia" w:ascii="宋体" w:hAnsi="宋体" w:eastAsia="宋体" w:cs="宋体"/>
                <w:b w:val="0"/>
                <w:bCs w:val="0"/>
                <w:color w:val="000000"/>
                <w:sz w:val="22"/>
              </w:rPr>
            </w:pPr>
            <w:r>
              <w:rPr>
                <w:rFonts w:hint="eastAsia" w:ascii="宋体" w:hAnsi="宋体" w:eastAsia="宋体" w:cs="宋体"/>
                <w:b w:val="0"/>
                <w:bCs w:val="0"/>
                <w:color w:val="000000"/>
                <w:sz w:val="22"/>
              </w:rPr>
              <w:t>耗材名称</w:t>
            </w:r>
          </w:p>
        </w:tc>
        <w:tc>
          <w:tcPr>
            <w:tcW w:w="983" w:type="pct"/>
            <w:tcBorders>
              <w:top w:val="single" w:color="auto" w:sz="12" w:space="0"/>
            </w:tcBorders>
            <w:noWrap w:val="0"/>
            <w:vAlign w:val="center"/>
          </w:tcPr>
          <w:p w14:paraId="6459BF5D">
            <w:pPr>
              <w:jc w:val="center"/>
              <w:rPr>
                <w:rFonts w:hint="eastAsia" w:ascii="宋体" w:hAnsi="宋体" w:eastAsia="宋体" w:cs="宋体"/>
                <w:b w:val="0"/>
                <w:bCs w:val="0"/>
                <w:color w:val="000000"/>
                <w:sz w:val="22"/>
              </w:rPr>
            </w:pPr>
            <w:r>
              <w:rPr>
                <w:rFonts w:hint="eastAsia" w:ascii="宋体" w:hAnsi="宋体" w:eastAsia="宋体" w:cs="宋体"/>
                <w:b w:val="0"/>
                <w:bCs w:val="0"/>
                <w:color w:val="000000"/>
                <w:sz w:val="22"/>
              </w:rPr>
              <w:t>规格型号</w:t>
            </w:r>
          </w:p>
        </w:tc>
        <w:tc>
          <w:tcPr>
            <w:tcW w:w="1106" w:type="pct"/>
            <w:tcBorders>
              <w:top w:val="single" w:color="auto" w:sz="12" w:space="0"/>
            </w:tcBorders>
            <w:noWrap w:val="0"/>
            <w:vAlign w:val="center"/>
          </w:tcPr>
          <w:p w14:paraId="6E59D2C1">
            <w:pPr>
              <w:jc w:val="center"/>
              <w:rPr>
                <w:rFonts w:hint="eastAsia" w:ascii="宋体" w:hAnsi="宋体" w:eastAsia="宋体" w:cs="宋体"/>
                <w:b w:val="0"/>
                <w:bCs w:val="0"/>
                <w:color w:val="000000"/>
                <w:sz w:val="22"/>
              </w:rPr>
            </w:pPr>
            <w:r>
              <w:rPr>
                <w:rFonts w:hint="eastAsia" w:ascii="宋体" w:hAnsi="宋体" w:eastAsia="宋体" w:cs="宋体"/>
                <w:b w:val="0"/>
                <w:bCs w:val="0"/>
                <w:color w:val="000000"/>
                <w:sz w:val="22"/>
              </w:rPr>
              <w:t>品牌/产地</w:t>
            </w:r>
          </w:p>
        </w:tc>
        <w:tc>
          <w:tcPr>
            <w:tcW w:w="614" w:type="pct"/>
            <w:tcBorders>
              <w:top w:val="single" w:color="auto" w:sz="12" w:space="0"/>
            </w:tcBorders>
            <w:noWrap w:val="0"/>
            <w:vAlign w:val="center"/>
          </w:tcPr>
          <w:p w14:paraId="227D24AB">
            <w:pPr>
              <w:spacing w:line="280" w:lineRule="exact"/>
              <w:jc w:val="center"/>
              <w:rPr>
                <w:rFonts w:hint="eastAsia" w:ascii="宋体" w:hAnsi="宋体" w:eastAsia="宋体" w:cs="宋体"/>
                <w:b w:val="0"/>
                <w:bCs w:val="0"/>
                <w:color w:val="000000"/>
                <w:sz w:val="22"/>
              </w:rPr>
            </w:pPr>
            <w:r>
              <w:rPr>
                <w:rFonts w:hint="eastAsia" w:ascii="宋体" w:hAnsi="宋体" w:eastAsia="宋体" w:cs="宋体"/>
                <w:b w:val="0"/>
                <w:bCs w:val="0"/>
                <w:color w:val="000000"/>
                <w:sz w:val="22"/>
              </w:rPr>
              <w:t>数量</w:t>
            </w:r>
          </w:p>
        </w:tc>
        <w:tc>
          <w:tcPr>
            <w:tcW w:w="938" w:type="pct"/>
            <w:tcBorders>
              <w:top w:val="single" w:color="auto" w:sz="12" w:space="0"/>
            </w:tcBorders>
            <w:noWrap w:val="0"/>
            <w:vAlign w:val="center"/>
          </w:tcPr>
          <w:p w14:paraId="3EE602FA">
            <w:pPr>
              <w:jc w:val="center"/>
              <w:rPr>
                <w:rFonts w:hint="eastAsia" w:ascii="宋体" w:hAnsi="宋体" w:eastAsia="宋体" w:cs="宋体"/>
                <w:b w:val="0"/>
                <w:bCs w:val="0"/>
                <w:color w:val="000000"/>
                <w:sz w:val="22"/>
              </w:rPr>
            </w:pPr>
            <w:r>
              <w:rPr>
                <w:rFonts w:hint="eastAsia" w:ascii="宋体" w:hAnsi="宋体" w:eastAsia="宋体" w:cs="宋体"/>
                <w:b w:val="0"/>
                <w:bCs w:val="0"/>
                <w:color w:val="000000"/>
                <w:sz w:val="22"/>
              </w:rPr>
              <w:t>备注</w:t>
            </w:r>
          </w:p>
        </w:tc>
      </w:tr>
      <w:tr w14:paraId="1B299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exact"/>
        </w:trPr>
        <w:tc>
          <w:tcPr>
            <w:tcW w:w="479" w:type="pct"/>
            <w:noWrap w:val="0"/>
            <w:vAlign w:val="center"/>
          </w:tcPr>
          <w:p w14:paraId="06ED9F57">
            <w:pPr>
              <w:spacing w:line="360" w:lineRule="auto"/>
              <w:jc w:val="center"/>
              <w:rPr>
                <w:rFonts w:hint="eastAsia" w:ascii="宋体" w:hAnsi="宋体" w:eastAsia="宋体" w:cs="宋体"/>
                <w:color w:val="000000"/>
                <w:sz w:val="22"/>
              </w:rPr>
            </w:pPr>
          </w:p>
        </w:tc>
        <w:tc>
          <w:tcPr>
            <w:tcW w:w="878" w:type="pct"/>
            <w:noWrap w:val="0"/>
            <w:vAlign w:val="center"/>
          </w:tcPr>
          <w:p w14:paraId="46745D83">
            <w:pPr>
              <w:spacing w:line="360" w:lineRule="auto"/>
              <w:jc w:val="center"/>
              <w:rPr>
                <w:rFonts w:hint="eastAsia" w:ascii="宋体" w:hAnsi="宋体" w:eastAsia="宋体" w:cs="宋体"/>
                <w:color w:val="000000"/>
                <w:sz w:val="22"/>
              </w:rPr>
            </w:pPr>
          </w:p>
        </w:tc>
        <w:tc>
          <w:tcPr>
            <w:tcW w:w="983" w:type="pct"/>
            <w:noWrap w:val="0"/>
            <w:vAlign w:val="top"/>
          </w:tcPr>
          <w:p w14:paraId="39402FDB">
            <w:pPr>
              <w:spacing w:line="360" w:lineRule="auto"/>
              <w:jc w:val="center"/>
              <w:rPr>
                <w:rFonts w:hint="eastAsia" w:ascii="宋体" w:hAnsi="宋体" w:eastAsia="宋体" w:cs="宋体"/>
                <w:color w:val="000000"/>
                <w:sz w:val="22"/>
              </w:rPr>
            </w:pPr>
          </w:p>
        </w:tc>
        <w:tc>
          <w:tcPr>
            <w:tcW w:w="1106" w:type="pct"/>
            <w:noWrap w:val="0"/>
            <w:vAlign w:val="center"/>
          </w:tcPr>
          <w:p w14:paraId="14D70FDD">
            <w:pPr>
              <w:spacing w:line="360" w:lineRule="auto"/>
              <w:jc w:val="center"/>
              <w:rPr>
                <w:rFonts w:hint="eastAsia" w:ascii="宋体" w:hAnsi="宋体" w:eastAsia="宋体" w:cs="宋体"/>
                <w:color w:val="000000"/>
                <w:sz w:val="22"/>
              </w:rPr>
            </w:pPr>
          </w:p>
        </w:tc>
        <w:tc>
          <w:tcPr>
            <w:tcW w:w="614" w:type="pct"/>
            <w:noWrap w:val="0"/>
            <w:vAlign w:val="top"/>
          </w:tcPr>
          <w:p w14:paraId="3F1C2795">
            <w:pPr>
              <w:spacing w:line="360" w:lineRule="auto"/>
              <w:jc w:val="center"/>
              <w:rPr>
                <w:rFonts w:hint="eastAsia" w:ascii="宋体" w:hAnsi="宋体" w:eastAsia="宋体" w:cs="宋体"/>
                <w:color w:val="000000"/>
                <w:sz w:val="22"/>
              </w:rPr>
            </w:pPr>
          </w:p>
        </w:tc>
        <w:tc>
          <w:tcPr>
            <w:tcW w:w="938" w:type="pct"/>
            <w:noWrap w:val="0"/>
            <w:vAlign w:val="top"/>
          </w:tcPr>
          <w:p w14:paraId="4395B55C">
            <w:pPr>
              <w:rPr>
                <w:rFonts w:hint="eastAsia" w:ascii="宋体" w:hAnsi="宋体" w:eastAsia="宋体" w:cs="宋体"/>
                <w:color w:val="000000"/>
                <w:sz w:val="22"/>
              </w:rPr>
            </w:pPr>
          </w:p>
        </w:tc>
      </w:tr>
      <w:tr w14:paraId="1F9CE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exact"/>
        </w:trPr>
        <w:tc>
          <w:tcPr>
            <w:tcW w:w="479" w:type="pct"/>
            <w:noWrap w:val="0"/>
            <w:vAlign w:val="center"/>
          </w:tcPr>
          <w:p w14:paraId="232EC1BF">
            <w:pPr>
              <w:spacing w:line="360" w:lineRule="auto"/>
              <w:jc w:val="center"/>
              <w:rPr>
                <w:rFonts w:hint="eastAsia" w:ascii="宋体" w:hAnsi="宋体" w:eastAsia="宋体" w:cs="宋体"/>
                <w:color w:val="000000"/>
                <w:sz w:val="22"/>
              </w:rPr>
            </w:pPr>
          </w:p>
        </w:tc>
        <w:tc>
          <w:tcPr>
            <w:tcW w:w="878" w:type="pct"/>
            <w:noWrap w:val="0"/>
            <w:vAlign w:val="center"/>
          </w:tcPr>
          <w:p w14:paraId="02599C32">
            <w:pPr>
              <w:spacing w:line="360" w:lineRule="auto"/>
              <w:jc w:val="center"/>
              <w:rPr>
                <w:rFonts w:hint="eastAsia" w:ascii="宋体" w:hAnsi="宋体" w:eastAsia="宋体" w:cs="宋体"/>
                <w:color w:val="000000"/>
                <w:sz w:val="22"/>
              </w:rPr>
            </w:pPr>
          </w:p>
        </w:tc>
        <w:tc>
          <w:tcPr>
            <w:tcW w:w="983" w:type="pct"/>
            <w:noWrap w:val="0"/>
            <w:vAlign w:val="top"/>
          </w:tcPr>
          <w:p w14:paraId="721B144B">
            <w:pPr>
              <w:spacing w:line="360" w:lineRule="auto"/>
              <w:jc w:val="center"/>
              <w:rPr>
                <w:rFonts w:hint="eastAsia" w:ascii="宋体" w:hAnsi="宋体" w:eastAsia="宋体" w:cs="宋体"/>
                <w:color w:val="000000"/>
                <w:sz w:val="22"/>
              </w:rPr>
            </w:pPr>
          </w:p>
        </w:tc>
        <w:tc>
          <w:tcPr>
            <w:tcW w:w="1106" w:type="pct"/>
            <w:noWrap w:val="0"/>
            <w:vAlign w:val="center"/>
          </w:tcPr>
          <w:p w14:paraId="2223DBE0">
            <w:pPr>
              <w:spacing w:line="360" w:lineRule="auto"/>
              <w:jc w:val="center"/>
              <w:rPr>
                <w:rFonts w:hint="eastAsia" w:ascii="宋体" w:hAnsi="宋体" w:eastAsia="宋体" w:cs="宋体"/>
                <w:color w:val="000000"/>
                <w:sz w:val="22"/>
              </w:rPr>
            </w:pPr>
          </w:p>
        </w:tc>
        <w:tc>
          <w:tcPr>
            <w:tcW w:w="614" w:type="pct"/>
            <w:noWrap w:val="0"/>
            <w:vAlign w:val="top"/>
          </w:tcPr>
          <w:p w14:paraId="27047999">
            <w:pPr>
              <w:spacing w:line="360" w:lineRule="auto"/>
              <w:jc w:val="center"/>
              <w:rPr>
                <w:rFonts w:hint="eastAsia" w:ascii="宋体" w:hAnsi="宋体" w:eastAsia="宋体" w:cs="宋体"/>
                <w:color w:val="000000"/>
                <w:sz w:val="22"/>
              </w:rPr>
            </w:pPr>
          </w:p>
        </w:tc>
        <w:tc>
          <w:tcPr>
            <w:tcW w:w="938" w:type="pct"/>
            <w:noWrap w:val="0"/>
            <w:vAlign w:val="top"/>
          </w:tcPr>
          <w:p w14:paraId="3085BEEA">
            <w:pPr>
              <w:rPr>
                <w:rFonts w:hint="eastAsia" w:ascii="宋体" w:hAnsi="宋体" w:eastAsia="宋体" w:cs="宋体"/>
                <w:color w:val="000000"/>
                <w:sz w:val="22"/>
              </w:rPr>
            </w:pPr>
          </w:p>
        </w:tc>
      </w:tr>
      <w:tr w14:paraId="3A5C9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exact"/>
        </w:trPr>
        <w:tc>
          <w:tcPr>
            <w:tcW w:w="479" w:type="pct"/>
            <w:noWrap w:val="0"/>
            <w:vAlign w:val="center"/>
          </w:tcPr>
          <w:p w14:paraId="5D1E45B8">
            <w:pPr>
              <w:spacing w:line="360" w:lineRule="auto"/>
              <w:jc w:val="center"/>
              <w:rPr>
                <w:rFonts w:hint="eastAsia" w:ascii="宋体" w:hAnsi="宋体" w:eastAsia="宋体" w:cs="宋体"/>
                <w:color w:val="000000"/>
                <w:sz w:val="22"/>
              </w:rPr>
            </w:pPr>
          </w:p>
        </w:tc>
        <w:tc>
          <w:tcPr>
            <w:tcW w:w="878" w:type="pct"/>
            <w:noWrap w:val="0"/>
            <w:vAlign w:val="center"/>
          </w:tcPr>
          <w:p w14:paraId="2F45B3ED">
            <w:pPr>
              <w:spacing w:line="360" w:lineRule="auto"/>
              <w:jc w:val="center"/>
              <w:rPr>
                <w:rFonts w:hint="eastAsia" w:ascii="宋体" w:hAnsi="宋体" w:eastAsia="宋体" w:cs="宋体"/>
                <w:color w:val="000000"/>
                <w:sz w:val="22"/>
              </w:rPr>
            </w:pPr>
          </w:p>
        </w:tc>
        <w:tc>
          <w:tcPr>
            <w:tcW w:w="983" w:type="pct"/>
            <w:noWrap w:val="0"/>
            <w:vAlign w:val="top"/>
          </w:tcPr>
          <w:p w14:paraId="129816FE">
            <w:pPr>
              <w:spacing w:line="360" w:lineRule="auto"/>
              <w:jc w:val="center"/>
              <w:rPr>
                <w:rFonts w:hint="eastAsia" w:ascii="宋体" w:hAnsi="宋体" w:eastAsia="宋体" w:cs="宋体"/>
                <w:color w:val="000000"/>
                <w:sz w:val="22"/>
              </w:rPr>
            </w:pPr>
          </w:p>
        </w:tc>
        <w:tc>
          <w:tcPr>
            <w:tcW w:w="1106" w:type="pct"/>
            <w:noWrap w:val="0"/>
            <w:vAlign w:val="center"/>
          </w:tcPr>
          <w:p w14:paraId="2A472875">
            <w:pPr>
              <w:spacing w:line="360" w:lineRule="auto"/>
              <w:jc w:val="center"/>
              <w:rPr>
                <w:rFonts w:hint="eastAsia" w:ascii="宋体" w:hAnsi="宋体" w:eastAsia="宋体" w:cs="宋体"/>
                <w:color w:val="000000"/>
                <w:sz w:val="22"/>
              </w:rPr>
            </w:pPr>
          </w:p>
        </w:tc>
        <w:tc>
          <w:tcPr>
            <w:tcW w:w="614" w:type="pct"/>
            <w:noWrap w:val="0"/>
            <w:vAlign w:val="top"/>
          </w:tcPr>
          <w:p w14:paraId="17DB118E">
            <w:pPr>
              <w:spacing w:line="360" w:lineRule="auto"/>
              <w:jc w:val="center"/>
              <w:rPr>
                <w:rFonts w:hint="eastAsia" w:ascii="宋体" w:hAnsi="宋体" w:eastAsia="宋体" w:cs="宋体"/>
                <w:color w:val="000000"/>
                <w:sz w:val="22"/>
              </w:rPr>
            </w:pPr>
          </w:p>
        </w:tc>
        <w:tc>
          <w:tcPr>
            <w:tcW w:w="938" w:type="pct"/>
            <w:noWrap w:val="0"/>
            <w:vAlign w:val="top"/>
          </w:tcPr>
          <w:p w14:paraId="2136B8BE">
            <w:pPr>
              <w:rPr>
                <w:rFonts w:hint="eastAsia" w:ascii="宋体" w:hAnsi="宋体" w:eastAsia="宋体" w:cs="宋体"/>
                <w:color w:val="000000"/>
                <w:sz w:val="22"/>
              </w:rPr>
            </w:pPr>
          </w:p>
        </w:tc>
      </w:tr>
      <w:tr w14:paraId="07D35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exact"/>
        </w:trPr>
        <w:tc>
          <w:tcPr>
            <w:tcW w:w="479" w:type="pct"/>
            <w:noWrap w:val="0"/>
            <w:vAlign w:val="center"/>
          </w:tcPr>
          <w:p w14:paraId="78EB354A">
            <w:pPr>
              <w:spacing w:line="360" w:lineRule="auto"/>
              <w:jc w:val="center"/>
              <w:rPr>
                <w:rFonts w:hint="eastAsia" w:ascii="宋体" w:hAnsi="宋体" w:eastAsia="宋体" w:cs="宋体"/>
                <w:color w:val="000000"/>
                <w:sz w:val="22"/>
              </w:rPr>
            </w:pPr>
          </w:p>
        </w:tc>
        <w:tc>
          <w:tcPr>
            <w:tcW w:w="878" w:type="pct"/>
            <w:noWrap w:val="0"/>
            <w:vAlign w:val="center"/>
          </w:tcPr>
          <w:p w14:paraId="1494F825">
            <w:pPr>
              <w:spacing w:line="360" w:lineRule="auto"/>
              <w:jc w:val="center"/>
              <w:rPr>
                <w:rFonts w:hint="eastAsia" w:ascii="宋体" w:hAnsi="宋体" w:eastAsia="宋体" w:cs="宋体"/>
                <w:color w:val="000000"/>
                <w:sz w:val="22"/>
              </w:rPr>
            </w:pPr>
          </w:p>
        </w:tc>
        <w:tc>
          <w:tcPr>
            <w:tcW w:w="983" w:type="pct"/>
            <w:noWrap w:val="0"/>
            <w:vAlign w:val="top"/>
          </w:tcPr>
          <w:p w14:paraId="4D7093FC">
            <w:pPr>
              <w:spacing w:line="360" w:lineRule="auto"/>
              <w:jc w:val="center"/>
              <w:rPr>
                <w:rFonts w:hint="eastAsia" w:ascii="宋体" w:hAnsi="宋体" w:eastAsia="宋体" w:cs="宋体"/>
                <w:color w:val="000000"/>
                <w:sz w:val="22"/>
              </w:rPr>
            </w:pPr>
          </w:p>
        </w:tc>
        <w:tc>
          <w:tcPr>
            <w:tcW w:w="1106" w:type="pct"/>
            <w:noWrap w:val="0"/>
            <w:vAlign w:val="center"/>
          </w:tcPr>
          <w:p w14:paraId="7BDFCB0A">
            <w:pPr>
              <w:spacing w:line="360" w:lineRule="auto"/>
              <w:jc w:val="center"/>
              <w:rPr>
                <w:rFonts w:hint="eastAsia" w:ascii="宋体" w:hAnsi="宋体" w:eastAsia="宋体" w:cs="宋体"/>
                <w:color w:val="000000"/>
                <w:sz w:val="22"/>
              </w:rPr>
            </w:pPr>
          </w:p>
        </w:tc>
        <w:tc>
          <w:tcPr>
            <w:tcW w:w="614" w:type="pct"/>
            <w:noWrap w:val="0"/>
            <w:vAlign w:val="top"/>
          </w:tcPr>
          <w:p w14:paraId="72CCD2EB">
            <w:pPr>
              <w:spacing w:line="360" w:lineRule="auto"/>
              <w:jc w:val="center"/>
              <w:rPr>
                <w:rFonts w:hint="eastAsia" w:ascii="宋体" w:hAnsi="宋体" w:eastAsia="宋体" w:cs="宋体"/>
                <w:color w:val="000000"/>
                <w:sz w:val="22"/>
              </w:rPr>
            </w:pPr>
          </w:p>
        </w:tc>
        <w:tc>
          <w:tcPr>
            <w:tcW w:w="938" w:type="pct"/>
            <w:noWrap w:val="0"/>
            <w:vAlign w:val="top"/>
          </w:tcPr>
          <w:p w14:paraId="636FF583">
            <w:pPr>
              <w:rPr>
                <w:rFonts w:hint="eastAsia" w:ascii="宋体" w:hAnsi="宋体" w:eastAsia="宋体" w:cs="宋体"/>
                <w:color w:val="000000"/>
                <w:sz w:val="22"/>
              </w:rPr>
            </w:pPr>
          </w:p>
        </w:tc>
      </w:tr>
      <w:tr w14:paraId="7B5F4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exact"/>
        </w:trPr>
        <w:tc>
          <w:tcPr>
            <w:tcW w:w="479" w:type="pct"/>
            <w:noWrap w:val="0"/>
            <w:vAlign w:val="center"/>
          </w:tcPr>
          <w:p w14:paraId="26E17EFD">
            <w:pPr>
              <w:spacing w:line="360" w:lineRule="auto"/>
              <w:jc w:val="center"/>
              <w:rPr>
                <w:rFonts w:hint="eastAsia" w:ascii="宋体" w:hAnsi="宋体" w:eastAsia="宋体" w:cs="宋体"/>
                <w:color w:val="000000"/>
                <w:sz w:val="22"/>
              </w:rPr>
            </w:pPr>
          </w:p>
        </w:tc>
        <w:tc>
          <w:tcPr>
            <w:tcW w:w="878" w:type="pct"/>
            <w:noWrap w:val="0"/>
            <w:vAlign w:val="center"/>
          </w:tcPr>
          <w:p w14:paraId="4F1FC5D0">
            <w:pPr>
              <w:spacing w:line="360" w:lineRule="auto"/>
              <w:jc w:val="center"/>
              <w:rPr>
                <w:rFonts w:hint="eastAsia" w:ascii="宋体" w:hAnsi="宋体" w:eastAsia="宋体" w:cs="宋体"/>
                <w:color w:val="000000"/>
                <w:sz w:val="22"/>
              </w:rPr>
            </w:pPr>
          </w:p>
        </w:tc>
        <w:tc>
          <w:tcPr>
            <w:tcW w:w="983" w:type="pct"/>
            <w:noWrap w:val="0"/>
            <w:vAlign w:val="top"/>
          </w:tcPr>
          <w:p w14:paraId="7F1250D7">
            <w:pPr>
              <w:spacing w:line="360" w:lineRule="auto"/>
              <w:jc w:val="center"/>
              <w:rPr>
                <w:rFonts w:hint="eastAsia" w:ascii="宋体" w:hAnsi="宋体" w:eastAsia="宋体" w:cs="宋体"/>
                <w:color w:val="000000"/>
                <w:sz w:val="22"/>
              </w:rPr>
            </w:pPr>
          </w:p>
        </w:tc>
        <w:tc>
          <w:tcPr>
            <w:tcW w:w="1106" w:type="pct"/>
            <w:noWrap w:val="0"/>
            <w:vAlign w:val="center"/>
          </w:tcPr>
          <w:p w14:paraId="68A1BCB7">
            <w:pPr>
              <w:spacing w:line="360" w:lineRule="auto"/>
              <w:jc w:val="center"/>
              <w:rPr>
                <w:rFonts w:hint="eastAsia" w:ascii="宋体" w:hAnsi="宋体" w:eastAsia="宋体" w:cs="宋体"/>
                <w:color w:val="000000"/>
                <w:sz w:val="22"/>
              </w:rPr>
            </w:pPr>
          </w:p>
        </w:tc>
        <w:tc>
          <w:tcPr>
            <w:tcW w:w="614" w:type="pct"/>
            <w:noWrap w:val="0"/>
            <w:vAlign w:val="top"/>
          </w:tcPr>
          <w:p w14:paraId="4566FEB0">
            <w:pPr>
              <w:spacing w:line="360" w:lineRule="auto"/>
              <w:jc w:val="center"/>
              <w:rPr>
                <w:rFonts w:hint="eastAsia" w:ascii="宋体" w:hAnsi="宋体" w:eastAsia="宋体" w:cs="宋体"/>
                <w:color w:val="000000"/>
                <w:sz w:val="22"/>
              </w:rPr>
            </w:pPr>
          </w:p>
        </w:tc>
        <w:tc>
          <w:tcPr>
            <w:tcW w:w="938" w:type="pct"/>
            <w:noWrap w:val="0"/>
            <w:vAlign w:val="top"/>
          </w:tcPr>
          <w:p w14:paraId="61F60B84">
            <w:pPr>
              <w:rPr>
                <w:rFonts w:hint="eastAsia" w:ascii="宋体" w:hAnsi="宋体" w:eastAsia="宋体" w:cs="宋体"/>
                <w:color w:val="000000"/>
                <w:sz w:val="22"/>
              </w:rPr>
            </w:pPr>
          </w:p>
        </w:tc>
      </w:tr>
      <w:tr w14:paraId="06EFC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exact"/>
        </w:trPr>
        <w:tc>
          <w:tcPr>
            <w:tcW w:w="479" w:type="pct"/>
            <w:noWrap w:val="0"/>
            <w:vAlign w:val="center"/>
          </w:tcPr>
          <w:p w14:paraId="23FCCF53">
            <w:pPr>
              <w:spacing w:line="360" w:lineRule="auto"/>
              <w:jc w:val="center"/>
              <w:rPr>
                <w:rFonts w:hint="eastAsia" w:ascii="宋体" w:hAnsi="宋体" w:eastAsia="宋体" w:cs="宋体"/>
                <w:color w:val="000000"/>
                <w:sz w:val="22"/>
              </w:rPr>
            </w:pPr>
          </w:p>
        </w:tc>
        <w:tc>
          <w:tcPr>
            <w:tcW w:w="878" w:type="pct"/>
            <w:noWrap w:val="0"/>
            <w:vAlign w:val="center"/>
          </w:tcPr>
          <w:p w14:paraId="5A674BE9">
            <w:pPr>
              <w:spacing w:line="360" w:lineRule="auto"/>
              <w:jc w:val="center"/>
              <w:rPr>
                <w:rFonts w:hint="eastAsia" w:ascii="宋体" w:hAnsi="宋体" w:eastAsia="宋体" w:cs="宋体"/>
                <w:color w:val="000000"/>
                <w:sz w:val="22"/>
              </w:rPr>
            </w:pPr>
          </w:p>
        </w:tc>
        <w:tc>
          <w:tcPr>
            <w:tcW w:w="983" w:type="pct"/>
            <w:noWrap w:val="0"/>
            <w:vAlign w:val="top"/>
          </w:tcPr>
          <w:p w14:paraId="07EF15BA">
            <w:pPr>
              <w:spacing w:line="360" w:lineRule="auto"/>
              <w:jc w:val="center"/>
              <w:rPr>
                <w:rFonts w:hint="eastAsia" w:ascii="宋体" w:hAnsi="宋体" w:eastAsia="宋体" w:cs="宋体"/>
                <w:color w:val="000000"/>
                <w:sz w:val="22"/>
              </w:rPr>
            </w:pPr>
          </w:p>
        </w:tc>
        <w:tc>
          <w:tcPr>
            <w:tcW w:w="1106" w:type="pct"/>
            <w:noWrap w:val="0"/>
            <w:vAlign w:val="center"/>
          </w:tcPr>
          <w:p w14:paraId="65D01481">
            <w:pPr>
              <w:spacing w:line="360" w:lineRule="auto"/>
              <w:jc w:val="center"/>
              <w:rPr>
                <w:rFonts w:hint="eastAsia" w:ascii="宋体" w:hAnsi="宋体" w:eastAsia="宋体" w:cs="宋体"/>
                <w:color w:val="000000"/>
                <w:sz w:val="22"/>
              </w:rPr>
            </w:pPr>
          </w:p>
        </w:tc>
        <w:tc>
          <w:tcPr>
            <w:tcW w:w="614" w:type="pct"/>
            <w:noWrap w:val="0"/>
            <w:vAlign w:val="top"/>
          </w:tcPr>
          <w:p w14:paraId="541BE149">
            <w:pPr>
              <w:spacing w:line="360" w:lineRule="auto"/>
              <w:jc w:val="center"/>
              <w:rPr>
                <w:rFonts w:hint="eastAsia" w:ascii="宋体" w:hAnsi="宋体" w:eastAsia="宋体" w:cs="宋体"/>
                <w:color w:val="000000"/>
                <w:sz w:val="22"/>
              </w:rPr>
            </w:pPr>
          </w:p>
        </w:tc>
        <w:tc>
          <w:tcPr>
            <w:tcW w:w="938" w:type="pct"/>
            <w:noWrap w:val="0"/>
            <w:vAlign w:val="top"/>
          </w:tcPr>
          <w:p w14:paraId="02538084">
            <w:pPr>
              <w:rPr>
                <w:rFonts w:hint="eastAsia" w:ascii="宋体" w:hAnsi="宋体" w:eastAsia="宋体" w:cs="宋体"/>
                <w:color w:val="000000"/>
                <w:sz w:val="22"/>
              </w:rPr>
            </w:pPr>
          </w:p>
        </w:tc>
      </w:tr>
      <w:tr w14:paraId="61BF2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exact"/>
        </w:trPr>
        <w:tc>
          <w:tcPr>
            <w:tcW w:w="479" w:type="pct"/>
            <w:noWrap w:val="0"/>
            <w:vAlign w:val="center"/>
          </w:tcPr>
          <w:p w14:paraId="28549D86">
            <w:pPr>
              <w:spacing w:line="360" w:lineRule="auto"/>
              <w:jc w:val="center"/>
              <w:rPr>
                <w:rFonts w:hint="eastAsia" w:ascii="宋体" w:hAnsi="宋体" w:eastAsia="宋体" w:cs="宋体"/>
                <w:color w:val="000000"/>
                <w:sz w:val="22"/>
              </w:rPr>
            </w:pPr>
          </w:p>
        </w:tc>
        <w:tc>
          <w:tcPr>
            <w:tcW w:w="878" w:type="pct"/>
            <w:noWrap w:val="0"/>
            <w:vAlign w:val="center"/>
          </w:tcPr>
          <w:p w14:paraId="1367BE93">
            <w:pPr>
              <w:spacing w:line="360" w:lineRule="auto"/>
              <w:jc w:val="center"/>
              <w:rPr>
                <w:rFonts w:hint="eastAsia" w:ascii="宋体" w:hAnsi="宋体" w:eastAsia="宋体" w:cs="宋体"/>
                <w:color w:val="000000"/>
                <w:sz w:val="22"/>
              </w:rPr>
            </w:pPr>
          </w:p>
        </w:tc>
        <w:tc>
          <w:tcPr>
            <w:tcW w:w="983" w:type="pct"/>
            <w:noWrap w:val="0"/>
            <w:vAlign w:val="top"/>
          </w:tcPr>
          <w:p w14:paraId="53A65F32">
            <w:pPr>
              <w:spacing w:line="360" w:lineRule="auto"/>
              <w:jc w:val="center"/>
              <w:rPr>
                <w:rFonts w:hint="eastAsia" w:ascii="宋体" w:hAnsi="宋体" w:eastAsia="宋体" w:cs="宋体"/>
                <w:color w:val="000000"/>
                <w:sz w:val="22"/>
              </w:rPr>
            </w:pPr>
          </w:p>
        </w:tc>
        <w:tc>
          <w:tcPr>
            <w:tcW w:w="1106" w:type="pct"/>
            <w:noWrap w:val="0"/>
            <w:vAlign w:val="center"/>
          </w:tcPr>
          <w:p w14:paraId="1FD42A7C">
            <w:pPr>
              <w:spacing w:line="360" w:lineRule="auto"/>
              <w:jc w:val="center"/>
              <w:rPr>
                <w:rFonts w:hint="eastAsia" w:ascii="宋体" w:hAnsi="宋体" w:eastAsia="宋体" w:cs="宋体"/>
                <w:color w:val="000000"/>
                <w:sz w:val="22"/>
              </w:rPr>
            </w:pPr>
          </w:p>
        </w:tc>
        <w:tc>
          <w:tcPr>
            <w:tcW w:w="614" w:type="pct"/>
            <w:noWrap w:val="0"/>
            <w:vAlign w:val="top"/>
          </w:tcPr>
          <w:p w14:paraId="642F297F">
            <w:pPr>
              <w:spacing w:line="360" w:lineRule="auto"/>
              <w:jc w:val="center"/>
              <w:rPr>
                <w:rFonts w:hint="eastAsia" w:ascii="宋体" w:hAnsi="宋体" w:eastAsia="宋体" w:cs="宋体"/>
                <w:color w:val="000000"/>
                <w:sz w:val="22"/>
              </w:rPr>
            </w:pPr>
          </w:p>
        </w:tc>
        <w:tc>
          <w:tcPr>
            <w:tcW w:w="938" w:type="pct"/>
            <w:noWrap w:val="0"/>
            <w:vAlign w:val="top"/>
          </w:tcPr>
          <w:p w14:paraId="67A3F803">
            <w:pPr>
              <w:rPr>
                <w:rFonts w:hint="eastAsia" w:ascii="宋体" w:hAnsi="宋体" w:eastAsia="宋体" w:cs="宋体"/>
                <w:color w:val="000000"/>
                <w:sz w:val="22"/>
              </w:rPr>
            </w:pPr>
          </w:p>
        </w:tc>
      </w:tr>
      <w:tr w14:paraId="30CBB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9" w:hRule="exact"/>
        </w:trPr>
        <w:tc>
          <w:tcPr>
            <w:tcW w:w="479" w:type="pct"/>
            <w:tcBorders>
              <w:bottom w:val="single" w:color="auto" w:sz="12" w:space="0"/>
            </w:tcBorders>
            <w:noWrap w:val="0"/>
            <w:vAlign w:val="center"/>
          </w:tcPr>
          <w:p w14:paraId="32F289C5">
            <w:pPr>
              <w:spacing w:line="360" w:lineRule="auto"/>
              <w:jc w:val="center"/>
              <w:rPr>
                <w:rFonts w:hint="eastAsia" w:ascii="宋体" w:hAnsi="宋体" w:eastAsia="宋体" w:cs="宋体"/>
                <w:color w:val="000000"/>
                <w:sz w:val="22"/>
              </w:rPr>
            </w:pPr>
          </w:p>
        </w:tc>
        <w:tc>
          <w:tcPr>
            <w:tcW w:w="878" w:type="pct"/>
            <w:tcBorders>
              <w:bottom w:val="single" w:color="auto" w:sz="12" w:space="0"/>
            </w:tcBorders>
            <w:noWrap w:val="0"/>
            <w:vAlign w:val="center"/>
          </w:tcPr>
          <w:p w14:paraId="415423D9">
            <w:pPr>
              <w:spacing w:line="360" w:lineRule="auto"/>
              <w:jc w:val="center"/>
              <w:rPr>
                <w:rFonts w:hint="eastAsia" w:ascii="宋体" w:hAnsi="宋体" w:eastAsia="宋体" w:cs="宋体"/>
                <w:color w:val="000000"/>
                <w:sz w:val="22"/>
              </w:rPr>
            </w:pPr>
          </w:p>
        </w:tc>
        <w:tc>
          <w:tcPr>
            <w:tcW w:w="983" w:type="pct"/>
            <w:tcBorders>
              <w:bottom w:val="single" w:color="auto" w:sz="12" w:space="0"/>
            </w:tcBorders>
            <w:noWrap w:val="0"/>
            <w:vAlign w:val="top"/>
          </w:tcPr>
          <w:p w14:paraId="3E314E15">
            <w:pPr>
              <w:spacing w:line="360" w:lineRule="auto"/>
              <w:jc w:val="center"/>
              <w:rPr>
                <w:rFonts w:hint="eastAsia" w:ascii="宋体" w:hAnsi="宋体" w:eastAsia="宋体" w:cs="宋体"/>
                <w:color w:val="000000"/>
                <w:sz w:val="22"/>
              </w:rPr>
            </w:pPr>
          </w:p>
        </w:tc>
        <w:tc>
          <w:tcPr>
            <w:tcW w:w="1106" w:type="pct"/>
            <w:tcBorders>
              <w:bottom w:val="single" w:color="auto" w:sz="12" w:space="0"/>
            </w:tcBorders>
            <w:noWrap w:val="0"/>
            <w:vAlign w:val="center"/>
          </w:tcPr>
          <w:p w14:paraId="3FD48076">
            <w:pPr>
              <w:spacing w:line="360" w:lineRule="auto"/>
              <w:jc w:val="center"/>
              <w:rPr>
                <w:rFonts w:hint="eastAsia" w:ascii="宋体" w:hAnsi="宋体" w:eastAsia="宋体" w:cs="宋体"/>
                <w:color w:val="000000"/>
                <w:sz w:val="22"/>
              </w:rPr>
            </w:pPr>
          </w:p>
        </w:tc>
        <w:tc>
          <w:tcPr>
            <w:tcW w:w="614" w:type="pct"/>
            <w:tcBorders>
              <w:bottom w:val="single" w:color="auto" w:sz="12" w:space="0"/>
            </w:tcBorders>
            <w:noWrap w:val="0"/>
            <w:vAlign w:val="top"/>
          </w:tcPr>
          <w:p w14:paraId="6BBC2667">
            <w:pPr>
              <w:spacing w:line="360" w:lineRule="auto"/>
              <w:jc w:val="center"/>
              <w:rPr>
                <w:rFonts w:hint="eastAsia" w:ascii="宋体" w:hAnsi="宋体" w:eastAsia="宋体" w:cs="宋体"/>
                <w:color w:val="000000"/>
                <w:sz w:val="22"/>
              </w:rPr>
            </w:pPr>
          </w:p>
        </w:tc>
        <w:tc>
          <w:tcPr>
            <w:tcW w:w="938" w:type="pct"/>
            <w:tcBorders>
              <w:bottom w:val="single" w:color="auto" w:sz="12" w:space="0"/>
            </w:tcBorders>
            <w:noWrap w:val="0"/>
            <w:vAlign w:val="top"/>
          </w:tcPr>
          <w:p w14:paraId="577F9937">
            <w:pPr>
              <w:rPr>
                <w:rFonts w:hint="eastAsia" w:ascii="宋体" w:hAnsi="宋体" w:eastAsia="宋体" w:cs="宋体"/>
                <w:color w:val="000000"/>
                <w:sz w:val="22"/>
              </w:rPr>
            </w:pPr>
          </w:p>
        </w:tc>
      </w:tr>
    </w:tbl>
    <w:p w14:paraId="0236E22E">
      <w:pPr>
        <w:spacing w:line="400" w:lineRule="exact"/>
        <w:ind w:firstLine="220" w:firstLineChars="100"/>
        <w:rPr>
          <w:rFonts w:hint="eastAsia" w:ascii="宋体" w:hAnsi="宋体" w:eastAsia="宋体" w:cs="宋体"/>
          <w:color w:val="000000"/>
          <w:sz w:val="22"/>
        </w:rPr>
      </w:pPr>
      <w:r>
        <w:rPr>
          <w:rFonts w:hint="eastAsia" w:ascii="宋体" w:hAnsi="宋体" w:eastAsia="宋体" w:cs="宋体"/>
          <w:b w:val="0"/>
          <w:bCs w:val="0"/>
          <w:color w:val="000000"/>
          <w:sz w:val="22"/>
        </w:rPr>
        <w:t xml:space="preserve">项目名称：                                          </w:t>
      </w:r>
      <w:r>
        <w:rPr>
          <w:rFonts w:hint="eastAsia" w:ascii="宋体" w:hAnsi="宋体" w:eastAsia="宋体" w:cs="宋体"/>
          <w:b w:val="0"/>
          <w:bCs w:val="0"/>
          <w:color w:val="000000"/>
          <w:sz w:val="22"/>
          <w:lang w:val="en-US" w:eastAsia="zh-CN"/>
        </w:rPr>
        <w:t>采购</w:t>
      </w:r>
      <w:r>
        <w:rPr>
          <w:rFonts w:hint="eastAsia" w:ascii="宋体" w:hAnsi="宋体" w:eastAsia="宋体" w:cs="宋体"/>
          <w:b w:val="0"/>
          <w:bCs w:val="0"/>
          <w:color w:val="000000"/>
          <w:sz w:val="22"/>
        </w:rPr>
        <w:t>编号：</w:t>
      </w:r>
    </w:p>
    <w:p w14:paraId="70123526">
      <w:pPr>
        <w:pStyle w:val="22"/>
        <w:spacing w:line="320" w:lineRule="exact"/>
        <w:ind w:left="658" w:leftChars="104" w:hanging="440" w:hangingChars="200"/>
        <w:rPr>
          <w:rFonts w:hint="eastAsia" w:ascii="宋体" w:hAnsi="宋体" w:eastAsia="宋体" w:cs="宋体"/>
          <w:b w:val="0"/>
          <w:color w:val="000000"/>
          <w:sz w:val="22"/>
        </w:rPr>
      </w:pPr>
      <w:r>
        <w:rPr>
          <w:rFonts w:hint="eastAsia" w:ascii="宋体" w:hAnsi="宋体" w:eastAsia="宋体" w:cs="宋体"/>
          <w:b w:val="0"/>
          <w:color w:val="000000"/>
          <w:sz w:val="22"/>
        </w:rPr>
        <w:t>注：1、本表所列为投标供应商拟投入的消耗材料清单。</w:t>
      </w:r>
    </w:p>
    <w:p w14:paraId="4531028E">
      <w:pPr>
        <w:pStyle w:val="22"/>
        <w:spacing w:line="320" w:lineRule="exact"/>
        <w:ind w:left="987" w:leftChars="313" w:hanging="330" w:hangingChars="150"/>
        <w:rPr>
          <w:rFonts w:hint="eastAsia" w:ascii="宋体" w:hAnsi="宋体" w:eastAsia="宋体" w:cs="宋体"/>
          <w:b w:val="0"/>
          <w:color w:val="000000"/>
          <w:sz w:val="22"/>
        </w:rPr>
      </w:pPr>
      <w:r>
        <w:rPr>
          <w:rFonts w:hint="eastAsia" w:ascii="宋体" w:hAnsi="宋体" w:eastAsia="宋体" w:cs="宋体"/>
          <w:b w:val="0"/>
          <w:color w:val="000000"/>
          <w:sz w:val="22"/>
        </w:rPr>
        <w:t>2、本表所列耗材价格应计入投标总价。</w:t>
      </w:r>
    </w:p>
    <w:p w14:paraId="2EFE80EA">
      <w:pPr>
        <w:pStyle w:val="22"/>
        <w:spacing w:line="320" w:lineRule="exact"/>
        <w:ind w:left="657" w:leftChars="313"/>
        <w:rPr>
          <w:rFonts w:hint="eastAsia" w:ascii="宋体" w:hAnsi="宋体" w:eastAsia="宋体" w:cs="宋体"/>
          <w:b w:val="0"/>
          <w:color w:val="000000"/>
          <w:sz w:val="22"/>
        </w:rPr>
      </w:pPr>
      <w:r>
        <w:rPr>
          <w:rFonts w:hint="eastAsia" w:ascii="宋体" w:hAnsi="宋体" w:eastAsia="宋体" w:cs="宋体"/>
          <w:b w:val="0"/>
          <w:color w:val="000000"/>
          <w:sz w:val="22"/>
        </w:rPr>
        <w:t>3、此表仅提供了表格形式，供应商可按此表格编制。</w:t>
      </w:r>
    </w:p>
    <w:p w14:paraId="1D203E3B">
      <w:pPr>
        <w:pStyle w:val="22"/>
        <w:spacing w:line="360" w:lineRule="exact"/>
        <w:ind w:left="655" w:leftChars="312"/>
        <w:rPr>
          <w:rFonts w:hint="eastAsia" w:ascii="宋体" w:hAnsi="宋体" w:eastAsia="宋体" w:cs="宋体"/>
          <w:b w:val="0"/>
          <w:color w:val="000000"/>
          <w:sz w:val="22"/>
        </w:rPr>
      </w:pPr>
      <w:r>
        <w:rPr>
          <w:rFonts w:hint="eastAsia" w:ascii="宋体" w:hAnsi="宋体" w:eastAsia="宋体" w:cs="宋体"/>
          <w:b w:val="0"/>
          <w:color w:val="000000"/>
          <w:sz w:val="22"/>
        </w:rPr>
        <w:t>供应商名称（盖章）：</w:t>
      </w:r>
    </w:p>
    <w:p w14:paraId="41AF9839">
      <w:pPr>
        <w:pStyle w:val="22"/>
        <w:spacing w:line="360" w:lineRule="exact"/>
        <w:ind w:left="655" w:leftChars="312"/>
        <w:rPr>
          <w:rFonts w:hint="eastAsia" w:ascii="宋体" w:hAnsi="宋体" w:eastAsia="宋体" w:cs="宋体"/>
          <w:b w:val="0"/>
          <w:color w:val="000000"/>
          <w:sz w:val="22"/>
        </w:rPr>
      </w:pPr>
      <w:r>
        <w:rPr>
          <w:rFonts w:hint="eastAsia" w:ascii="宋体" w:hAnsi="宋体" w:eastAsia="宋体" w:cs="宋体"/>
          <w:b w:val="0"/>
          <w:color w:val="000000"/>
          <w:sz w:val="22"/>
        </w:rPr>
        <w:t>授权代表（签字）：</w:t>
      </w:r>
    </w:p>
    <w:p w14:paraId="013A424D">
      <w:pPr>
        <w:spacing w:line="460" w:lineRule="atLeast"/>
        <w:ind w:firstLine="480"/>
        <w:rPr>
          <w:rFonts w:hint="eastAsia" w:ascii="宋体" w:eastAsia="宋体"/>
          <w:b w:val="0"/>
          <w:bCs w:val="0"/>
          <w:spacing w:val="20"/>
          <w:sz w:val="22"/>
          <w:szCs w:val="22"/>
        </w:rPr>
      </w:pPr>
      <w:r>
        <w:rPr>
          <w:rFonts w:hint="eastAsia" w:ascii="宋体" w:hAnsi="宋体" w:eastAsia="宋体" w:cs="宋体"/>
          <w:b w:val="0"/>
          <w:color w:val="000000"/>
          <w:sz w:val="22"/>
        </w:rPr>
        <w:t xml:space="preserve">      日    期：</w:t>
      </w:r>
    </w:p>
    <w:p w14:paraId="5A41F8FE">
      <w:pPr>
        <w:autoSpaceDE w:val="0"/>
        <w:autoSpaceDN w:val="0"/>
        <w:adjustRightInd w:val="0"/>
        <w:spacing w:line="360" w:lineRule="exact"/>
        <w:rPr>
          <w:rFonts w:hint="eastAsia" w:ascii="宋体" w:eastAsia="宋体"/>
          <w:b w:val="0"/>
          <w:color w:val="auto"/>
          <w:sz w:val="36"/>
          <w:szCs w:val="36"/>
          <w:lang w:val="zh-CN"/>
        </w:rPr>
      </w:pPr>
      <w:bookmarkStart w:id="107" w:name="_Toc295828986"/>
    </w:p>
    <w:p w14:paraId="050FFEC5">
      <w:pPr>
        <w:autoSpaceDE w:val="0"/>
        <w:autoSpaceDN w:val="0"/>
        <w:adjustRightInd w:val="0"/>
        <w:spacing w:line="360" w:lineRule="exact"/>
        <w:rPr>
          <w:rFonts w:hint="eastAsia" w:ascii="宋体" w:eastAsia="宋体"/>
          <w:b w:val="0"/>
          <w:color w:val="auto"/>
          <w:sz w:val="36"/>
          <w:szCs w:val="36"/>
          <w:lang w:val="zh-CN"/>
        </w:rPr>
      </w:pPr>
    </w:p>
    <w:p w14:paraId="440C108A">
      <w:pPr>
        <w:autoSpaceDE w:val="0"/>
        <w:autoSpaceDN w:val="0"/>
        <w:adjustRightInd w:val="0"/>
        <w:spacing w:line="360" w:lineRule="exact"/>
        <w:rPr>
          <w:rFonts w:hint="eastAsia" w:ascii="宋体" w:eastAsia="宋体"/>
          <w:b w:val="0"/>
          <w:color w:val="auto"/>
          <w:sz w:val="36"/>
          <w:szCs w:val="36"/>
          <w:lang w:val="zh-CN"/>
        </w:rPr>
      </w:pPr>
    </w:p>
    <w:p w14:paraId="1F8F4151">
      <w:pPr>
        <w:autoSpaceDE w:val="0"/>
        <w:autoSpaceDN w:val="0"/>
        <w:adjustRightInd w:val="0"/>
        <w:spacing w:line="360" w:lineRule="exact"/>
        <w:rPr>
          <w:rFonts w:hint="eastAsia" w:ascii="宋体" w:eastAsia="宋体"/>
          <w:b w:val="0"/>
          <w:color w:val="auto"/>
          <w:sz w:val="36"/>
          <w:szCs w:val="36"/>
          <w:lang w:val="zh-CN"/>
        </w:rPr>
      </w:pPr>
    </w:p>
    <w:p w14:paraId="159CE0A5">
      <w:pPr>
        <w:autoSpaceDE w:val="0"/>
        <w:autoSpaceDN w:val="0"/>
        <w:adjustRightInd w:val="0"/>
        <w:spacing w:line="360" w:lineRule="exact"/>
        <w:rPr>
          <w:rFonts w:hint="eastAsia" w:ascii="宋体" w:eastAsia="宋体"/>
          <w:b w:val="0"/>
          <w:color w:val="auto"/>
          <w:sz w:val="36"/>
          <w:szCs w:val="36"/>
          <w:lang w:val="zh-CN"/>
        </w:rPr>
      </w:pPr>
    </w:p>
    <w:p w14:paraId="649C7EAF">
      <w:pPr>
        <w:autoSpaceDE w:val="0"/>
        <w:autoSpaceDN w:val="0"/>
        <w:adjustRightInd w:val="0"/>
        <w:spacing w:line="360" w:lineRule="exact"/>
        <w:rPr>
          <w:rFonts w:hint="eastAsia" w:ascii="宋体" w:eastAsia="宋体"/>
          <w:b w:val="0"/>
          <w:color w:val="auto"/>
          <w:sz w:val="36"/>
          <w:szCs w:val="36"/>
          <w:lang w:val="zh-CN"/>
        </w:rPr>
      </w:pPr>
    </w:p>
    <w:p w14:paraId="6121FAB9">
      <w:pPr>
        <w:autoSpaceDE w:val="0"/>
        <w:autoSpaceDN w:val="0"/>
        <w:adjustRightInd w:val="0"/>
        <w:spacing w:line="360" w:lineRule="exact"/>
        <w:rPr>
          <w:rFonts w:hint="eastAsia" w:ascii="宋体" w:eastAsia="宋体"/>
          <w:b w:val="0"/>
          <w:color w:val="auto"/>
          <w:sz w:val="36"/>
          <w:szCs w:val="36"/>
          <w:lang w:val="zh-CN"/>
        </w:rPr>
      </w:pPr>
    </w:p>
    <w:p w14:paraId="212A07E3">
      <w:pPr>
        <w:autoSpaceDE w:val="0"/>
        <w:autoSpaceDN w:val="0"/>
        <w:adjustRightInd w:val="0"/>
        <w:spacing w:line="360" w:lineRule="exact"/>
        <w:rPr>
          <w:rFonts w:hint="eastAsia" w:ascii="宋体" w:eastAsia="宋体"/>
          <w:b w:val="0"/>
          <w:color w:val="auto"/>
          <w:sz w:val="36"/>
          <w:szCs w:val="36"/>
          <w:lang w:val="zh-CN"/>
        </w:rPr>
      </w:pPr>
    </w:p>
    <w:p w14:paraId="73785507">
      <w:pPr>
        <w:autoSpaceDE w:val="0"/>
        <w:autoSpaceDN w:val="0"/>
        <w:adjustRightInd w:val="0"/>
        <w:spacing w:line="360" w:lineRule="exact"/>
        <w:rPr>
          <w:rFonts w:hint="eastAsia" w:ascii="宋体" w:eastAsia="宋体"/>
          <w:b w:val="0"/>
          <w:color w:val="auto"/>
          <w:sz w:val="36"/>
          <w:szCs w:val="36"/>
          <w:lang w:val="zh-CN"/>
        </w:rPr>
      </w:pPr>
    </w:p>
    <w:p w14:paraId="2FAEDBA0">
      <w:pPr>
        <w:autoSpaceDE w:val="0"/>
        <w:autoSpaceDN w:val="0"/>
        <w:adjustRightInd w:val="0"/>
        <w:spacing w:line="360" w:lineRule="exact"/>
        <w:rPr>
          <w:rFonts w:hint="eastAsia" w:ascii="宋体" w:eastAsia="宋体"/>
          <w:b w:val="0"/>
          <w:color w:val="auto"/>
          <w:sz w:val="36"/>
          <w:szCs w:val="36"/>
          <w:lang w:val="zh-CN"/>
        </w:rPr>
      </w:pPr>
    </w:p>
    <w:p w14:paraId="7D4D2A87">
      <w:pPr>
        <w:autoSpaceDE w:val="0"/>
        <w:autoSpaceDN w:val="0"/>
        <w:adjustRightInd w:val="0"/>
        <w:spacing w:line="360" w:lineRule="exact"/>
        <w:rPr>
          <w:rFonts w:ascii="宋体" w:eastAsia="宋体"/>
          <w:b/>
          <w:bCs w:val="0"/>
          <w:color w:val="auto"/>
          <w:sz w:val="36"/>
          <w:szCs w:val="36"/>
          <w:lang w:val="zh-CN"/>
        </w:rPr>
      </w:pPr>
      <w:r>
        <w:rPr>
          <w:rFonts w:hint="eastAsia" w:ascii="宋体" w:eastAsia="宋体"/>
          <w:b/>
          <w:bCs w:val="0"/>
          <w:color w:val="auto"/>
          <w:sz w:val="36"/>
          <w:szCs w:val="36"/>
          <w:lang w:val="zh-CN"/>
        </w:rPr>
        <w:t>附件十</w:t>
      </w:r>
    </w:p>
    <w:p w14:paraId="4DAE6CBC">
      <w:pPr>
        <w:spacing w:line="360" w:lineRule="auto"/>
        <w:jc w:val="center"/>
        <w:outlineLvl w:val="1"/>
        <w:rPr>
          <w:rFonts w:ascii="宋体" w:eastAsia="宋体"/>
          <w:b/>
          <w:bCs w:val="0"/>
          <w:color w:val="auto"/>
          <w:sz w:val="36"/>
          <w:szCs w:val="36"/>
        </w:rPr>
      </w:pPr>
      <w:r>
        <w:rPr>
          <w:rFonts w:hint="eastAsia" w:ascii="宋体" w:eastAsia="宋体"/>
          <w:b/>
          <w:bCs w:val="0"/>
          <w:color w:val="auto"/>
          <w:sz w:val="36"/>
          <w:szCs w:val="36"/>
        </w:rPr>
        <w:t>项目总负责人资格情况表</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8"/>
        <w:gridCol w:w="2418"/>
        <w:gridCol w:w="5190"/>
      </w:tblGrid>
      <w:tr w14:paraId="5AF1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19" w:type="pct"/>
            <w:tcBorders>
              <w:top w:val="single" w:color="auto" w:sz="12" w:space="0"/>
              <w:left w:val="single" w:color="auto" w:sz="12" w:space="0"/>
              <w:bottom w:val="single" w:color="auto" w:sz="4" w:space="0"/>
              <w:right w:val="single" w:color="auto" w:sz="4" w:space="0"/>
            </w:tcBorders>
            <w:vAlign w:val="center"/>
          </w:tcPr>
          <w:p w14:paraId="440EB532">
            <w:pPr>
              <w:pStyle w:val="143"/>
              <w:autoSpaceDE w:val="0"/>
              <w:autoSpaceDN w:val="0"/>
              <w:adjustRightInd w:val="0"/>
              <w:spacing w:line="240" w:lineRule="auto"/>
              <w:rPr>
                <w:rFonts w:ascii="宋体" w:hAnsi="宋体" w:eastAsia="宋体" w:cs="宋体"/>
                <w:sz w:val="22"/>
                <w:szCs w:val="22"/>
                <w:lang w:val="zh-CN"/>
              </w:rPr>
            </w:pPr>
            <w:r>
              <w:rPr>
                <w:rFonts w:hint="eastAsia" w:ascii="宋体" w:hAnsi="宋体" w:eastAsia="宋体" w:cs="宋体"/>
                <w:sz w:val="22"/>
                <w:szCs w:val="22"/>
                <w:lang w:val="zh-CN"/>
              </w:rPr>
              <w:t>姓名</w:t>
            </w:r>
          </w:p>
        </w:tc>
        <w:tc>
          <w:tcPr>
            <w:tcW w:w="1265" w:type="pct"/>
            <w:tcBorders>
              <w:top w:val="single" w:color="auto" w:sz="12" w:space="0"/>
              <w:left w:val="single" w:color="auto" w:sz="4" w:space="0"/>
              <w:bottom w:val="single" w:color="auto" w:sz="4" w:space="0"/>
              <w:right w:val="single" w:color="auto" w:sz="4" w:space="0"/>
            </w:tcBorders>
            <w:vAlign w:val="center"/>
          </w:tcPr>
          <w:p w14:paraId="35227773">
            <w:pPr>
              <w:autoSpaceDE w:val="0"/>
              <w:autoSpaceDN w:val="0"/>
              <w:adjustRightInd w:val="0"/>
              <w:spacing w:line="360" w:lineRule="auto"/>
              <w:jc w:val="center"/>
              <w:rPr>
                <w:rFonts w:ascii="宋体" w:eastAsia="宋体"/>
                <w:color w:val="auto"/>
                <w:sz w:val="22"/>
                <w:szCs w:val="22"/>
                <w:lang w:val="zh-CN"/>
              </w:rPr>
            </w:pPr>
          </w:p>
        </w:tc>
        <w:tc>
          <w:tcPr>
            <w:tcW w:w="2715" w:type="pct"/>
            <w:tcBorders>
              <w:top w:val="single" w:color="auto" w:sz="12" w:space="0"/>
              <w:left w:val="single" w:color="auto" w:sz="4" w:space="0"/>
              <w:bottom w:val="single" w:color="auto" w:sz="4" w:space="0"/>
              <w:right w:val="single" w:color="auto" w:sz="12" w:space="0"/>
            </w:tcBorders>
            <w:vAlign w:val="center"/>
          </w:tcPr>
          <w:p w14:paraId="5A758646">
            <w:pPr>
              <w:pStyle w:val="143"/>
              <w:autoSpaceDE w:val="0"/>
              <w:autoSpaceDN w:val="0"/>
              <w:adjustRightInd w:val="0"/>
              <w:spacing w:line="360" w:lineRule="auto"/>
              <w:rPr>
                <w:rFonts w:ascii="宋体" w:hAnsi="宋体" w:eastAsia="宋体" w:cs="宋体"/>
                <w:sz w:val="22"/>
                <w:szCs w:val="22"/>
                <w:lang w:val="zh-CN"/>
              </w:rPr>
            </w:pPr>
            <w:r>
              <w:rPr>
                <w:rFonts w:hint="eastAsia" w:ascii="宋体" w:hAnsi="宋体" w:eastAsia="宋体" w:cs="宋体"/>
                <w:sz w:val="22"/>
                <w:szCs w:val="22"/>
                <w:lang w:val="zh-CN"/>
              </w:rPr>
              <w:t>类似项目业绩</w:t>
            </w:r>
          </w:p>
        </w:tc>
      </w:tr>
      <w:tr w14:paraId="1DC0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19" w:type="pct"/>
            <w:tcBorders>
              <w:top w:val="single" w:color="auto" w:sz="4" w:space="0"/>
              <w:left w:val="single" w:color="auto" w:sz="12" w:space="0"/>
              <w:bottom w:val="single" w:color="auto" w:sz="4" w:space="0"/>
              <w:right w:val="single" w:color="auto" w:sz="4" w:space="0"/>
            </w:tcBorders>
            <w:vAlign w:val="center"/>
          </w:tcPr>
          <w:p w14:paraId="5AE423ED">
            <w:pPr>
              <w:pStyle w:val="143"/>
              <w:autoSpaceDE w:val="0"/>
              <w:autoSpaceDN w:val="0"/>
              <w:adjustRightInd w:val="0"/>
              <w:spacing w:line="240" w:lineRule="auto"/>
              <w:rPr>
                <w:rFonts w:ascii="宋体" w:hAnsi="宋体" w:eastAsia="宋体" w:cs="宋体"/>
                <w:sz w:val="22"/>
                <w:szCs w:val="22"/>
                <w:lang w:val="zh-CN"/>
              </w:rPr>
            </w:pPr>
            <w:r>
              <w:rPr>
                <w:rFonts w:hint="eastAsia" w:ascii="宋体" w:hAnsi="宋体" w:eastAsia="宋体" w:cs="宋体"/>
                <w:sz w:val="22"/>
                <w:szCs w:val="22"/>
                <w:lang w:val="zh-CN"/>
              </w:rPr>
              <w:t>性别</w:t>
            </w:r>
          </w:p>
        </w:tc>
        <w:tc>
          <w:tcPr>
            <w:tcW w:w="1265" w:type="pct"/>
            <w:tcBorders>
              <w:top w:val="single" w:color="auto" w:sz="4" w:space="0"/>
              <w:left w:val="single" w:color="auto" w:sz="4" w:space="0"/>
              <w:bottom w:val="single" w:color="auto" w:sz="4" w:space="0"/>
              <w:right w:val="single" w:color="auto" w:sz="4" w:space="0"/>
            </w:tcBorders>
            <w:vAlign w:val="center"/>
          </w:tcPr>
          <w:p w14:paraId="53DA0021">
            <w:pPr>
              <w:autoSpaceDE w:val="0"/>
              <w:autoSpaceDN w:val="0"/>
              <w:adjustRightInd w:val="0"/>
              <w:spacing w:line="360" w:lineRule="auto"/>
              <w:jc w:val="center"/>
              <w:rPr>
                <w:rFonts w:ascii="宋体" w:eastAsia="宋体"/>
                <w:color w:val="auto"/>
                <w:sz w:val="22"/>
                <w:szCs w:val="22"/>
                <w:lang w:val="zh-CN"/>
              </w:rPr>
            </w:pPr>
          </w:p>
        </w:tc>
        <w:tc>
          <w:tcPr>
            <w:tcW w:w="2715" w:type="pct"/>
            <w:vMerge w:val="restart"/>
            <w:tcBorders>
              <w:top w:val="single" w:color="auto" w:sz="4" w:space="0"/>
              <w:left w:val="single" w:color="auto" w:sz="4" w:space="0"/>
              <w:bottom w:val="single" w:color="auto" w:sz="4" w:space="0"/>
              <w:right w:val="single" w:color="auto" w:sz="12" w:space="0"/>
            </w:tcBorders>
            <w:vAlign w:val="center"/>
          </w:tcPr>
          <w:p w14:paraId="6CEEB8E7">
            <w:pPr>
              <w:pStyle w:val="150"/>
              <w:widowControl w:val="0"/>
              <w:autoSpaceDE w:val="0"/>
              <w:autoSpaceDN w:val="0"/>
              <w:adjustRightInd w:val="0"/>
              <w:spacing w:before="0" w:beforeAutospacing="0" w:after="0" w:afterAutospacing="0" w:line="360" w:lineRule="auto"/>
              <w:textAlignment w:val="auto"/>
              <w:rPr>
                <w:rFonts w:ascii="宋体" w:hAnsi="宋体" w:cs="宋体"/>
                <w:b w:val="0"/>
                <w:kern w:val="2"/>
                <w:sz w:val="22"/>
                <w:szCs w:val="22"/>
              </w:rPr>
            </w:pPr>
            <w:r>
              <w:rPr>
                <w:rFonts w:hint="eastAsia" w:ascii="宋体" w:hAnsi="宋体" w:cs="宋体"/>
                <w:b w:val="0"/>
                <w:kern w:val="2"/>
                <w:sz w:val="22"/>
                <w:szCs w:val="22"/>
              </w:rPr>
              <w:t>注：业绩证明应提供旁证材料</w:t>
            </w:r>
          </w:p>
          <w:p w14:paraId="5EFCF99F">
            <w:pPr>
              <w:autoSpaceDE w:val="0"/>
              <w:autoSpaceDN w:val="0"/>
              <w:adjustRightInd w:val="0"/>
              <w:spacing w:line="360" w:lineRule="auto"/>
              <w:jc w:val="center"/>
              <w:rPr>
                <w:rFonts w:ascii="宋体" w:eastAsia="宋体"/>
                <w:color w:val="auto"/>
                <w:sz w:val="22"/>
                <w:szCs w:val="22"/>
                <w:lang w:val="zh-CN"/>
              </w:rPr>
            </w:pPr>
            <w:r>
              <w:rPr>
                <w:rFonts w:hint="eastAsia" w:ascii="宋体" w:eastAsia="宋体"/>
                <w:color w:val="auto"/>
                <w:sz w:val="22"/>
                <w:szCs w:val="22"/>
              </w:rPr>
              <w:t>（合同或中标通知书等）。</w:t>
            </w:r>
          </w:p>
        </w:tc>
      </w:tr>
      <w:tr w14:paraId="0737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19" w:type="pct"/>
            <w:tcBorders>
              <w:top w:val="single" w:color="auto" w:sz="4" w:space="0"/>
              <w:left w:val="single" w:color="auto" w:sz="12" w:space="0"/>
              <w:bottom w:val="single" w:color="auto" w:sz="4" w:space="0"/>
              <w:right w:val="single" w:color="auto" w:sz="4" w:space="0"/>
            </w:tcBorders>
            <w:vAlign w:val="center"/>
          </w:tcPr>
          <w:p w14:paraId="3ABB5513">
            <w:pPr>
              <w:pStyle w:val="143"/>
              <w:autoSpaceDE w:val="0"/>
              <w:autoSpaceDN w:val="0"/>
              <w:adjustRightInd w:val="0"/>
              <w:spacing w:line="240" w:lineRule="auto"/>
              <w:rPr>
                <w:rFonts w:ascii="宋体" w:hAnsi="宋体" w:eastAsia="宋体" w:cs="宋体"/>
                <w:sz w:val="22"/>
                <w:szCs w:val="22"/>
                <w:lang w:val="zh-CN"/>
              </w:rPr>
            </w:pPr>
            <w:r>
              <w:rPr>
                <w:rFonts w:hint="eastAsia" w:ascii="宋体" w:hAnsi="宋体" w:eastAsia="宋体" w:cs="宋体"/>
                <w:sz w:val="22"/>
                <w:szCs w:val="22"/>
                <w:lang w:val="zh-CN"/>
              </w:rPr>
              <w:t>年龄</w:t>
            </w:r>
          </w:p>
        </w:tc>
        <w:tc>
          <w:tcPr>
            <w:tcW w:w="1265" w:type="pct"/>
            <w:tcBorders>
              <w:top w:val="single" w:color="auto" w:sz="4" w:space="0"/>
              <w:left w:val="single" w:color="auto" w:sz="4" w:space="0"/>
              <w:bottom w:val="single" w:color="auto" w:sz="4" w:space="0"/>
              <w:right w:val="single" w:color="auto" w:sz="4" w:space="0"/>
            </w:tcBorders>
            <w:vAlign w:val="center"/>
          </w:tcPr>
          <w:p w14:paraId="3705075E">
            <w:pPr>
              <w:autoSpaceDE w:val="0"/>
              <w:autoSpaceDN w:val="0"/>
              <w:adjustRightInd w:val="0"/>
              <w:spacing w:line="360" w:lineRule="auto"/>
              <w:jc w:val="center"/>
              <w:rPr>
                <w:rFonts w:ascii="宋体" w:eastAsia="宋体"/>
                <w:color w:val="auto"/>
                <w:sz w:val="22"/>
                <w:szCs w:val="22"/>
                <w:lang w:val="zh-CN"/>
              </w:rPr>
            </w:pPr>
          </w:p>
        </w:tc>
        <w:tc>
          <w:tcPr>
            <w:tcW w:w="2715" w:type="pct"/>
            <w:vMerge w:val="continue"/>
            <w:tcBorders>
              <w:top w:val="single" w:color="auto" w:sz="4" w:space="0"/>
              <w:left w:val="single" w:color="auto" w:sz="4" w:space="0"/>
              <w:bottom w:val="single" w:color="auto" w:sz="4" w:space="0"/>
              <w:right w:val="single" w:color="auto" w:sz="12" w:space="0"/>
            </w:tcBorders>
            <w:vAlign w:val="center"/>
          </w:tcPr>
          <w:p w14:paraId="04485973">
            <w:pPr>
              <w:autoSpaceDE w:val="0"/>
              <w:autoSpaceDN w:val="0"/>
              <w:adjustRightInd w:val="0"/>
              <w:spacing w:line="360" w:lineRule="auto"/>
              <w:jc w:val="center"/>
              <w:rPr>
                <w:rFonts w:ascii="宋体" w:eastAsia="宋体"/>
                <w:color w:val="auto"/>
                <w:sz w:val="22"/>
                <w:szCs w:val="22"/>
                <w:lang w:val="zh-CN"/>
              </w:rPr>
            </w:pPr>
          </w:p>
        </w:tc>
      </w:tr>
      <w:tr w14:paraId="781F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19" w:type="pct"/>
            <w:tcBorders>
              <w:top w:val="single" w:color="auto" w:sz="4" w:space="0"/>
              <w:left w:val="single" w:color="auto" w:sz="12" w:space="0"/>
              <w:bottom w:val="single" w:color="auto" w:sz="4" w:space="0"/>
              <w:right w:val="single" w:color="auto" w:sz="4" w:space="0"/>
            </w:tcBorders>
            <w:vAlign w:val="center"/>
          </w:tcPr>
          <w:p w14:paraId="43686A1D">
            <w:pPr>
              <w:pStyle w:val="143"/>
              <w:autoSpaceDE w:val="0"/>
              <w:autoSpaceDN w:val="0"/>
              <w:adjustRightInd w:val="0"/>
              <w:spacing w:line="240" w:lineRule="auto"/>
              <w:rPr>
                <w:rFonts w:ascii="宋体" w:hAnsi="宋体" w:eastAsia="宋体" w:cs="宋体"/>
                <w:sz w:val="22"/>
                <w:szCs w:val="22"/>
                <w:lang w:val="zh-CN"/>
              </w:rPr>
            </w:pPr>
            <w:r>
              <w:rPr>
                <w:rFonts w:hint="eastAsia" w:ascii="宋体" w:hAnsi="宋体" w:eastAsia="宋体" w:cs="宋体"/>
                <w:sz w:val="22"/>
                <w:szCs w:val="22"/>
                <w:lang w:val="zh-CN"/>
              </w:rPr>
              <w:t>职称</w:t>
            </w:r>
          </w:p>
        </w:tc>
        <w:tc>
          <w:tcPr>
            <w:tcW w:w="1265" w:type="pct"/>
            <w:tcBorders>
              <w:top w:val="single" w:color="auto" w:sz="4" w:space="0"/>
              <w:left w:val="single" w:color="auto" w:sz="4" w:space="0"/>
              <w:bottom w:val="single" w:color="auto" w:sz="4" w:space="0"/>
              <w:right w:val="single" w:color="auto" w:sz="4" w:space="0"/>
            </w:tcBorders>
            <w:vAlign w:val="center"/>
          </w:tcPr>
          <w:p w14:paraId="45244D0E">
            <w:pPr>
              <w:autoSpaceDE w:val="0"/>
              <w:autoSpaceDN w:val="0"/>
              <w:adjustRightInd w:val="0"/>
              <w:spacing w:line="360" w:lineRule="auto"/>
              <w:jc w:val="center"/>
              <w:rPr>
                <w:rFonts w:ascii="宋体" w:eastAsia="宋体"/>
                <w:color w:val="auto"/>
                <w:sz w:val="22"/>
                <w:szCs w:val="22"/>
                <w:lang w:val="zh-CN"/>
              </w:rPr>
            </w:pPr>
          </w:p>
        </w:tc>
        <w:tc>
          <w:tcPr>
            <w:tcW w:w="2715" w:type="pct"/>
            <w:vMerge w:val="continue"/>
            <w:tcBorders>
              <w:top w:val="single" w:color="auto" w:sz="4" w:space="0"/>
              <w:left w:val="single" w:color="auto" w:sz="4" w:space="0"/>
              <w:bottom w:val="single" w:color="auto" w:sz="4" w:space="0"/>
              <w:right w:val="single" w:color="auto" w:sz="12" w:space="0"/>
            </w:tcBorders>
            <w:vAlign w:val="center"/>
          </w:tcPr>
          <w:p w14:paraId="56E971F6">
            <w:pPr>
              <w:autoSpaceDE w:val="0"/>
              <w:autoSpaceDN w:val="0"/>
              <w:adjustRightInd w:val="0"/>
              <w:spacing w:line="360" w:lineRule="auto"/>
              <w:jc w:val="center"/>
              <w:rPr>
                <w:rFonts w:ascii="宋体" w:eastAsia="宋体"/>
                <w:color w:val="auto"/>
                <w:sz w:val="22"/>
                <w:szCs w:val="22"/>
                <w:lang w:val="zh-CN"/>
              </w:rPr>
            </w:pPr>
          </w:p>
        </w:tc>
      </w:tr>
      <w:tr w14:paraId="59DD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19" w:type="pct"/>
            <w:tcBorders>
              <w:top w:val="single" w:color="auto" w:sz="4" w:space="0"/>
              <w:left w:val="single" w:color="auto" w:sz="12" w:space="0"/>
              <w:bottom w:val="single" w:color="auto" w:sz="4" w:space="0"/>
              <w:right w:val="single" w:color="auto" w:sz="4" w:space="0"/>
            </w:tcBorders>
            <w:vAlign w:val="center"/>
          </w:tcPr>
          <w:p w14:paraId="54CFFDE2">
            <w:pPr>
              <w:pStyle w:val="143"/>
              <w:autoSpaceDE w:val="0"/>
              <w:autoSpaceDN w:val="0"/>
              <w:adjustRightInd w:val="0"/>
              <w:spacing w:line="240" w:lineRule="auto"/>
              <w:rPr>
                <w:rFonts w:ascii="宋体" w:hAnsi="宋体" w:eastAsia="宋体" w:cs="宋体"/>
                <w:sz w:val="22"/>
                <w:szCs w:val="22"/>
                <w:lang w:val="zh-CN"/>
              </w:rPr>
            </w:pPr>
            <w:r>
              <w:rPr>
                <w:rFonts w:hint="eastAsia" w:ascii="宋体" w:hAnsi="宋体" w:eastAsia="宋体" w:cs="宋体"/>
                <w:sz w:val="22"/>
                <w:szCs w:val="22"/>
                <w:lang w:val="zh-CN"/>
              </w:rPr>
              <w:t>资格证书</w:t>
            </w:r>
          </w:p>
        </w:tc>
        <w:tc>
          <w:tcPr>
            <w:tcW w:w="1265" w:type="pct"/>
            <w:tcBorders>
              <w:top w:val="single" w:color="auto" w:sz="4" w:space="0"/>
              <w:left w:val="single" w:color="auto" w:sz="4" w:space="0"/>
              <w:bottom w:val="single" w:color="auto" w:sz="4" w:space="0"/>
              <w:right w:val="single" w:color="auto" w:sz="4" w:space="0"/>
            </w:tcBorders>
            <w:vAlign w:val="center"/>
          </w:tcPr>
          <w:p w14:paraId="25928A3C">
            <w:pPr>
              <w:autoSpaceDE w:val="0"/>
              <w:autoSpaceDN w:val="0"/>
              <w:adjustRightInd w:val="0"/>
              <w:spacing w:line="360" w:lineRule="auto"/>
              <w:jc w:val="center"/>
              <w:rPr>
                <w:rFonts w:ascii="宋体" w:eastAsia="宋体"/>
                <w:color w:val="auto"/>
                <w:sz w:val="22"/>
                <w:szCs w:val="22"/>
                <w:lang w:val="zh-CN"/>
              </w:rPr>
            </w:pPr>
          </w:p>
        </w:tc>
        <w:tc>
          <w:tcPr>
            <w:tcW w:w="2715" w:type="pct"/>
            <w:vMerge w:val="continue"/>
            <w:tcBorders>
              <w:top w:val="single" w:color="auto" w:sz="4" w:space="0"/>
              <w:left w:val="single" w:color="auto" w:sz="4" w:space="0"/>
              <w:bottom w:val="single" w:color="auto" w:sz="4" w:space="0"/>
              <w:right w:val="single" w:color="auto" w:sz="12" w:space="0"/>
            </w:tcBorders>
            <w:vAlign w:val="center"/>
          </w:tcPr>
          <w:p w14:paraId="45A243D2">
            <w:pPr>
              <w:autoSpaceDE w:val="0"/>
              <w:autoSpaceDN w:val="0"/>
              <w:adjustRightInd w:val="0"/>
              <w:spacing w:line="360" w:lineRule="auto"/>
              <w:jc w:val="center"/>
              <w:rPr>
                <w:rFonts w:ascii="宋体" w:eastAsia="宋体"/>
                <w:color w:val="auto"/>
                <w:sz w:val="22"/>
                <w:szCs w:val="22"/>
                <w:lang w:val="zh-CN"/>
              </w:rPr>
            </w:pPr>
          </w:p>
        </w:tc>
      </w:tr>
      <w:tr w14:paraId="5307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19" w:type="pct"/>
            <w:tcBorders>
              <w:top w:val="single" w:color="auto" w:sz="4" w:space="0"/>
              <w:left w:val="single" w:color="auto" w:sz="12" w:space="0"/>
              <w:bottom w:val="single" w:color="auto" w:sz="4" w:space="0"/>
              <w:right w:val="single" w:color="auto" w:sz="4" w:space="0"/>
            </w:tcBorders>
            <w:vAlign w:val="center"/>
          </w:tcPr>
          <w:p w14:paraId="49C7B2EB">
            <w:pPr>
              <w:pStyle w:val="143"/>
              <w:autoSpaceDE w:val="0"/>
              <w:autoSpaceDN w:val="0"/>
              <w:adjustRightInd w:val="0"/>
              <w:spacing w:line="240" w:lineRule="auto"/>
              <w:rPr>
                <w:rFonts w:ascii="宋体" w:hAnsi="宋体" w:eastAsia="宋体" w:cs="宋体"/>
                <w:sz w:val="22"/>
                <w:szCs w:val="22"/>
                <w:lang w:val="zh-CN"/>
              </w:rPr>
            </w:pPr>
            <w:r>
              <w:rPr>
                <w:rFonts w:hint="eastAsia" w:ascii="宋体" w:hAnsi="宋体" w:eastAsia="宋体" w:cs="宋体"/>
                <w:sz w:val="22"/>
                <w:szCs w:val="22"/>
                <w:lang w:val="zh-CN"/>
              </w:rPr>
              <w:t>毕业时间</w:t>
            </w:r>
          </w:p>
        </w:tc>
        <w:tc>
          <w:tcPr>
            <w:tcW w:w="1265" w:type="pct"/>
            <w:tcBorders>
              <w:top w:val="single" w:color="auto" w:sz="4" w:space="0"/>
              <w:left w:val="single" w:color="auto" w:sz="4" w:space="0"/>
              <w:bottom w:val="single" w:color="auto" w:sz="4" w:space="0"/>
              <w:right w:val="single" w:color="auto" w:sz="4" w:space="0"/>
            </w:tcBorders>
            <w:vAlign w:val="center"/>
          </w:tcPr>
          <w:p w14:paraId="2D1B9682">
            <w:pPr>
              <w:autoSpaceDE w:val="0"/>
              <w:autoSpaceDN w:val="0"/>
              <w:adjustRightInd w:val="0"/>
              <w:spacing w:line="360" w:lineRule="auto"/>
              <w:jc w:val="center"/>
              <w:rPr>
                <w:rFonts w:ascii="宋体" w:eastAsia="宋体"/>
                <w:color w:val="auto"/>
                <w:sz w:val="22"/>
                <w:szCs w:val="22"/>
                <w:lang w:val="zh-CN"/>
              </w:rPr>
            </w:pPr>
          </w:p>
        </w:tc>
        <w:tc>
          <w:tcPr>
            <w:tcW w:w="2715" w:type="pct"/>
            <w:vMerge w:val="continue"/>
            <w:tcBorders>
              <w:top w:val="single" w:color="auto" w:sz="4" w:space="0"/>
              <w:left w:val="single" w:color="auto" w:sz="4" w:space="0"/>
              <w:bottom w:val="single" w:color="auto" w:sz="4" w:space="0"/>
              <w:right w:val="single" w:color="auto" w:sz="12" w:space="0"/>
            </w:tcBorders>
            <w:vAlign w:val="center"/>
          </w:tcPr>
          <w:p w14:paraId="2A729F45">
            <w:pPr>
              <w:autoSpaceDE w:val="0"/>
              <w:autoSpaceDN w:val="0"/>
              <w:adjustRightInd w:val="0"/>
              <w:spacing w:line="360" w:lineRule="auto"/>
              <w:jc w:val="center"/>
              <w:rPr>
                <w:rFonts w:ascii="宋体" w:eastAsia="宋体"/>
                <w:color w:val="auto"/>
                <w:sz w:val="22"/>
                <w:szCs w:val="22"/>
                <w:lang w:val="zh-CN"/>
              </w:rPr>
            </w:pPr>
          </w:p>
        </w:tc>
      </w:tr>
      <w:tr w14:paraId="1768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19" w:type="pct"/>
            <w:tcBorders>
              <w:top w:val="single" w:color="auto" w:sz="4" w:space="0"/>
              <w:left w:val="single" w:color="auto" w:sz="12" w:space="0"/>
              <w:bottom w:val="single" w:color="auto" w:sz="4" w:space="0"/>
              <w:right w:val="single" w:color="auto" w:sz="4" w:space="0"/>
            </w:tcBorders>
            <w:vAlign w:val="center"/>
          </w:tcPr>
          <w:p w14:paraId="69AB7496">
            <w:pPr>
              <w:pStyle w:val="143"/>
              <w:autoSpaceDE w:val="0"/>
              <w:autoSpaceDN w:val="0"/>
              <w:adjustRightInd w:val="0"/>
              <w:spacing w:line="240" w:lineRule="auto"/>
              <w:rPr>
                <w:rFonts w:ascii="宋体" w:hAnsi="宋体" w:eastAsia="宋体" w:cs="宋体"/>
                <w:sz w:val="22"/>
                <w:szCs w:val="22"/>
                <w:lang w:val="zh-CN"/>
              </w:rPr>
            </w:pPr>
            <w:r>
              <w:rPr>
                <w:rFonts w:hint="eastAsia" w:ascii="宋体" w:hAnsi="宋体" w:eastAsia="宋体" w:cs="宋体"/>
                <w:sz w:val="22"/>
                <w:szCs w:val="22"/>
                <w:lang w:val="zh-CN"/>
              </w:rPr>
              <w:t>学校专业</w:t>
            </w:r>
          </w:p>
        </w:tc>
        <w:tc>
          <w:tcPr>
            <w:tcW w:w="1265" w:type="pct"/>
            <w:tcBorders>
              <w:top w:val="single" w:color="auto" w:sz="4" w:space="0"/>
              <w:left w:val="single" w:color="auto" w:sz="4" w:space="0"/>
              <w:bottom w:val="single" w:color="auto" w:sz="4" w:space="0"/>
              <w:right w:val="single" w:color="auto" w:sz="4" w:space="0"/>
            </w:tcBorders>
            <w:vAlign w:val="center"/>
          </w:tcPr>
          <w:p w14:paraId="597A4873">
            <w:pPr>
              <w:autoSpaceDE w:val="0"/>
              <w:autoSpaceDN w:val="0"/>
              <w:adjustRightInd w:val="0"/>
              <w:spacing w:line="360" w:lineRule="auto"/>
              <w:jc w:val="center"/>
              <w:rPr>
                <w:rFonts w:ascii="宋体" w:eastAsia="宋体"/>
                <w:color w:val="auto"/>
                <w:sz w:val="22"/>
                <w:szCs w:val="22"/>
                <w:lang w:val="zh-CN"/>
              </w:rPr>
            </w:pPr>
          </w:p>
        </w:tc>
        <w:tc>
          <w:tcPr>
            <w:tcW w:w="2715" w:type="pct"/>
            <w:vMerge w:val="continue"/>
            <w:tcBorders>
              <w:top w:val="single" w:color="auto" w:sz="4" w:space="0"/>
              <w:left w:val="single" w:color="auto" w:sz="4" w:space="0"/>
              <w:bottom w:val="single" w:color="auto" w:sz="4" w:space="0"/>
              <w:right w:val="single" w:color="auto" w:sz="12" w:space="0"/>
            </w:tcBorders>
            <w:vAlign w:val="center"/>
          </w:tcPr>
          <w:p w14:paraId="5EEFEB42">
            <w:pPr>
              <w:autoSpaceDE w:val="0"/>
              <w:autoSpaceDN w:val="0"/>
              <w:adjustRightInd w:val="0"/>
              <w:spacing w:line="360" w:lineRule="auto"/>
              <w:jc w:val="center"/>
              <w:rPr>
                <w:rFonts w:ascii="宋体" w:eastAsia="宋体"/>
                <w:color w:val="auto"/>
                <w:sz w:val="22"/>
                <w:szCs w:val="22"/>
                <w:lang w:val="zh-CN"/>
              </w:rPr>
            </w:pPr>
          </w:p>
        </w:tc>
      </w:tr>
      <w:tr w14:paraId="30FB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19" w:type="pct"/>
            <w:tcBorders>
              <w:top w:val="single" w:color="auto" w:sz="4" w:space="0"/>
              <w:left w:val="single" w:color="auto" w:sz="12" w:space="0"/>
              <w:bottom w:val="single" w:color="auto" w:sz="4" w:space="0"/>
              <w:right w:val="single" w:color="auto" w:sz="4" w:space="0"/>
            </w:tcBorders>
            <w:vAlign w:val="center"/>
          </w:tcPr>
          <w:p w14:paraId="53DB1299">
            <w:pPr>
              <w:pStyle w:val="143"/>
              <w:autoSpaceDE w:val="0"/>
              <w:autoSpaceDN w:val="0"/>
              <w:adjustRightInd w:val="0"/>
              <w:spacing w:line="240" w:lineRule="auto"/>
              <w:rPr>
                <w:rFonts w:ascii="宋体" w:hAnsi="宋体" w:eastAsia="宋体" w:cs="宋体"/>
                <w:sz w:val="22"/>
                <w:szCs w:val="22"/>
                <w:lang w:val="zh-CN"/>
              </w:rPr>
            </w:pPr>
            <w:r>
              <w:rPr>
                <w:rFonts w:hint="eastAsia" w:ascii="宋体" w:hAnsi="宋体" w:eastAsia="宋体" w:cs="宋体"/>
                <w:sz w:val="22"/>
                <w:szCs w:val="22"/>
                <w:lang w:val="zh-CN"/>
              </w:rPr>
              <w:t>联系电话</w:t>
            </w:r>
          </w:p>
        </w:tc>
        <w:tc>
          <w:tcPr>
            <w:tcW w:w="1265" w:type="pct"/>
            <w:tcBorders>
              <w:top w:val="single" w:color="auto" w:sz="4" w:space="0"/>
              <w:left w:val="single" w:color="auto" w:sz="4" w:space="0"/>
              <w:bottom w:val="single" w:color="auto" w:sz="4" w:space="0"/>
              <w:right w:val="single" w:color="auto" w:sz="4" w:space="0"/>
            </w:tcBorders>
            <w:vAlign w:val="center"/>
          </w:tcPr>
          <w:p w14:paraId="14FCFAEF">
            <w:pPr>
              <w:autoSpaceDE w:val="0"/>
              <w:autoSpaceDN w:val="0"/>
              <w:adjustRightInd w:val="0"/>
              <w:spacing w:line="360" w:lineRule="auto"/>
              <w:jc w:val="center"/>
              <w:rPr>
                <w:rFonts w:ascii="宋体" w:eastAsia="宋体"/>
                <w:color w:val="auto"/>
                <w:sz w:val="22"/>
                <w:szCs w:val="22"/>
                <w:lang w:val="zh-CN"/>
              </w:rPr>
            </w:pPr>
          </w:p>
        </w:tc>
        <w:tc>
          <w:tcPr>
            <w:tcW w:w="2715" w:type="pct"/>
            <w:vMerge w:val="continue"/>
            <w:tcBorders>
              <w:top w:val="single" w:color="auto" w:sz="4" w:space="0"/>
              <w:left w:val="single" w:color="auto" w:sz="4" w:space="0"/>
              <w:bottom w:val="single" w:color="auto" w:sz="4" w:space="0"/>
              <w:right w:val="single" w:color="auto" w:sz="12" w:space="0"/>
            </w:tcBorders>
            <w:vAlign w:val="center"/>
          </w:tcPr>
          <w:p w14:paraId="3A759899">
            <w:pPr>
              <w:autoSpaceDE w:val="0"/>
              <w:autoSpaceDN w:val="0"/>
              <w:adjustRightInd w:val="0"/>
              <w:spacing w:line="360" w:lineRule="auto"/>
              <w:jc w:val="center"/>
              <w:rPr>
                <w:rFonts w:ascii="宋体" w:eastAsia="宋体"/>
                <w:color w:val="auto"/>
                <w:sz w:val="22"/>
                <w:szCs w:val="22"/>
                <w:lang w:val="zh-CN"/>
              </w:rPr>
            </w:pPr>
          </w:p>
        </w:tc>
      </w:tr>
      <w:tr w14:paraId="503A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19" w:type="pct"/>
            <w:tcBorders>
              <w:top w:val="single" w:color="auto" w:sz="4" w:space="0"/>
              <w:left w:val="single" w:color="auto" w:sz="12" w:space="0"/>
              <w:bottom w:val="single" w:color="auto" w:sz="12" w:space="0"/>
              <w:right w:val="single" w:color="auto" w:sz="4" w:space="0"/>
            </w:tcBorders>
            <w:vAlign w:val="center"/>
          </w:tcPr>
          <w:p w14:paraId="01DD877D">
            <w:pPr>
              <w:pStyle w:val="143"/>
              <w:autoSpaceDE w:val="0"/>
              <w:autoSpaceDN w:val="0"/>
              <w:adjustRightInd w:val="0"/>
              <w:spacing w:line="240" w:lineRule="auto"/>
              <w:rPr>
                <w:rFonts w:ascii="宋体" w:hAnsi="宋体" w:eastAsia="宋体" w:cs="宋体"/>
                <w:sz w:val="22"/>
                <w:szCs w:val="22"/>
                <w:lang w:val="zh-CN"/>
              </w:rPr>
            </w:pPr>
            <w:r>
              <w:rPr>
                <w:rFonts w:hint="eastAsia" w:ascii="宋体" w:hAnsi="宋体" w:eastAsia="宋体" w:cs="宋体"/>
                <w:sz w:val="22"/>
                <w:szCs w:val="22"/>
                <w:lang w:val="zh-CN"/>
              </w:rPr>
              <w:t>拟在本项目中担任主要工作</w:t>
            </w:r>
          </w:p>
        </w:tc>
        <w:tc>
          <w:tcPr>
            <w:tcW w:w="3980" w:type="pct"/>
            <w:gridSpan w:val="2"/>
            <w:tcBorders>
              <w:top w:val="single" w:color="auto" w:sz="4" w:space="0"/>
              <w:left w:val="single" w:color="auto" w:sz="4" w:space="0"/>
              <w:bottom w:val="single" w:color="auto" w:sz="12" w:space="0"/>
              <w:right w:val="single" w:color="auto" w:sz="12" w:space="0"/>
            </w:tcBorders>
            <w:vAlign w:val="center"/>
          </w:tcPr>
          <w:p w14:paraId="598269A2">
            <w:pPr>
              <w:autoSpaceDE w:val="0"/>
              <w:autoSpaceDN w:val="0"/>
              <w:adjustRightInd w:val="0"/>
              <w:spacing w:line="360" w:lineRule="auto"/>
              <w:jc w:val="center"/>
              <w:rPr>
                <w:rFonts w:ascii="宋体" w:eastAsia="宋体"/>
                <w:color w:val="auto"/>
                <w:sz w:val="22"/>
                <w:szCs w:val="22"/>
                <w:lang w:val="zh-CN"/>
              </w:rPr>
            </w:pPr>
          </w:p>
        </w:tc>
      </w:tr>
    </w:tbl>
    <w:p w14:paraId="7765F145">
      <w:pPr>
        <w:spacing w:line="460" w:lineRule="atLeast"/>
        <w:ind w:firstLine="480"/>
        <w:rPr>
          <w:rFonts w:ascii="宋体" w:eastAsia="宋体"/>
          <w:color w:val="auto"/>
          <w:spacing w:val="20"/>
          <w:sz w:val="22"/>
          <w:szCs w:val="22"/>
        </w:rPr>
      </w:pPr>
      <w:r>
        <w:rPr>
          <w:rFonts w:hint="eastAsia" w:ascii="宋体" w:eastAsia="宋体"/>
          <w:color w:val="auto"/>
          <w:spacing w:val="20"/>
          <w:sz w:val="22"/>
          <w:szCs w:val="22"/>
        </w:rPr>
        <w:t>注：1、需在本表格后加附项目总负责人身份证复印件、劳动合同复印件及在公司曾参加的项目经历等。</w:t>
      </w:r>
    </w:p>
    <w:p w14:paraId="1D154C23">
      <w:pPr>
        <w:spacing w:line="460" w:lineRule="atLeast"/>
        <w:ind w:firstLine="480"/>
        <w:rPr>
          <w:color w:val="auto"/>
        </w:rPr>
      </w:pPr>
      <w:r>
        <w:rPr>
          <w:rFonts w:hint="eastAsia" w:ascii="宋体" w:eastAsia="宋体"/>
          <w:color w:val="auto"/>
          <w:spacing w:val="20"/>
          <w:sz w:val="22"/>
          <w:szCs w:val="22"/>
        </w:rPr>
        <w:t>2、列入本表人员如要更换，需经采购人同意；擅自更换或不到位属违约行为。</w:t>
      </w:r>
    </w:p>
    <w:p w14:paraId="0B444CC7">
      <w:pPr>
        <w:spacing w:line="460" w:lineRule="atLeast"/>
        <w:ind w:firstLine="480"/>
        <w:rPr>
          <w:rFonts w:ascii="宋体" w:eastAsia="宋体"/>
          <w:color w:val="auto"/>
          <w:spacing w:val="20"/>
          <w:sz w:val="22"/>
          <w:szCs w:val="22"/>
        </w:rPr>
      </w:pPr>
      <w:r>
        <w:rPr>
          <w:rFonts w:hint="eastAsia" w:ascii="宋体" w:eastAsia="宋体"/>
          <w:color w:val="auto"/>
          <w:spacing w:val="20"/>
          <w:sz w:val="22"/>
          <w:szCs w:val="22"/>
        </w:rPr>
        <w:t>供应商全称（公章）：</w:t>
      </w:r>
    </w:p>
    <w:p w14:paraId="1C8C3AED">
      <w:pPr>
        <w:spacing w:line="460" w:lineRule="atLeast"/>
        <w:ind w:firstLine="480"/>
        <w:rPr>
          <w:rFonts w:ascii="宋体" w:eastAsia="宋体"/>
          <w:color w:val="auto"/>
          <w:spacing w:val="20"/>
          <w:sz w:val="22"/>
          <w:szCs w:val="22"/>
        </w:rPr>
      </w:pPr>
      <w:r>
        <w:rPr>
          <w:rFonts w:hint="eastAsia" w:ascii="宋体" w:eastAsia="宋体"/>
          <w:color w:val="auto"/>
          <w:spacing w:val="20"/>
          <w:sz w:val="22"/>
          <w:szCs w:val="22"/>
        </w:rPr>
        <w:t>日期：</w:t>
      </w:r>
    </w:p>
    <w:p w14:paraId="038466D4">
      <w:pPr>
        <w:tabs>
          <w:tab w:val="left" w:pos="465"/>
        </w:tabs>
        <w:rPr>
          <w:rFonts w:ascii="宋体" w:eastAsia="宋体"/>
          <w:color w:val="auto"/>
          <w:sz w:val="32"/>
          <w:szCs w:val="32"/>
        </w:rPr>
      </w:pPr>
    </w:p>
    <w:p w14:paraId="19CEEDE1">
      <w:pPr>
        <w:spacing w:line="360" w:lineRule="auto"/>
        <w:rPr>
          <w:rFonts w:ascii="宋体" w:eastAsia="宋体"/>
          <w:b w:val="0"/>
          <w:color w:val="auto"/>
          <w:sz w:val="22"/>
          <w:szCs w:val="22"/>
        </w:rPr>
      </w:pPr>
    </w:p>
    <w:p w14:paraId="32184FDE">
      <w:pPr>
        <w:rPr>
          <w:rFonts w:ascii="宋体" w:eastAsia="宋体"/>
          <w:b w:val="0"/>
          <w:color w:val="auto"/>
          <w:sz w:val="32"/>
          <w:szCs w:val="32"/>
        </w:rPr>
      </w:pPr>
    </w:p>
    <w:p w14:paraId="466FA4B8">
      <w:pPr>
        <w:rPr>
          <w:rFonts w:ascii="宋体" w:eastAsia="宋体"/>
          <w:b w:val="0"/>
          <w:color w:val="auto"/>
          <w:sz w:val="32"/>
          <w:szCs w:val="32"/>
        </w:rPr>
      </w:pPr>
    </w:p>
    <w:p w14:paraId="445EB48E">
      <w:pPr>
        <w:rPr>
          <w:rFonts w:hint="eastAsia" w:ascii="宋体" w:eastAsia="宋体"/>
          <w:b/>
          <w:bCs w:val="0"/>
          <w:color w:val="auto"/>
          <w:sz w:val="36"/>
          <w:szCs w:val="36"/>
          <w:lang w:eastAsia="zh-CN"/>
        </w:rPr>
      </w:pPr>
      <w:r>
        <w:rPr>
          <w:rFonts w:hint="eastAsia" w:ascii="宋体" w:eastAsia="宋体"/>
          <w:b/>
          <w:bCs w:val="0"/>
          <w:color w:val="auto"/>
          <w:sz w:val="36"/>
          <w:szCs w:val="36"/>
        </w:rPr>
        <w:t>附件十</w:t>
      </w:r>
      <w:r>
        <w:rPr>
          <w:rFonts w:hint="eastAsia" w:ascii="宋体" w:eastAsia="宋体"/>
          <w:b/>
          <w:bCs w:val="0"/>
          <w:color w:val="auto"/>
          <w:sz w:val="36"/>
          <w:szCs w:val="36"/>
          <w:lang w:val="en-US" w:eastAsia="zh-CN"/>
        </w:rPr>
        <w:t>一</w:t>
      </w:r>
    </w:p>
    <w:p w14:paraId="27ABBA49">
      <w:pPr>
        <w:spacing w:line="500" w:lineRule="exact"/>
        <w:ind w:firstLine="723" w:firstLineChars="200"/>
        <w:jc w:val="center"/>
        <w:outlineLvl w:val="1"/>
        <w:rPr>
          <w:rFonts w:ascii="宋体" w:eastAsia="宋体"/>
          <w:b/>
          <w:bCs w:val="0"/>
          <w:color w:val="auto"/>
          <w:sz w:val="36"/>
          <w:szCs w:val="36"/>
        </w:rPr>
      </w:pPr>
      <w:r>
        <w:rPr>
          <w:rFonts w:hint="eastAsia" w:ascii="宋体" w:eastAsia="宋体"/>
          <w:b/>
          <w:bCs w:val="0"/>
          <w:color w:val="auto"/>
          <w:sz w:val="36"/>
          <w:szCs w:val="36"/>
        </w:rPr>
        <w:t>项目组人员一览表</w:t>
      </w:r>
    </w:p>
    <w:tbl>
      <w:tblPr>
        <w:tblStyle w:val="39"/>
        <w:tblW w:w="4997"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4"/>
        <w:gridCol w:w="2453"/>
        <w:gridCol w:w="699"/>
        <w:gridCol w:w="699"/>
        <w:gridCol w:w="699"/>
        <w:gridCol w:w="1051"/>
        <w:gridCol w:w="1052"/>
        <w:gridCol w:w="2097"/>
      </w:tblGrid>
      <w:tr w14:paraId="1070A7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14:paraId="4C3F8C13">
            <w:pPr>
              <w:jc w:val="center"/>
              <w:rPr>
                <w:rFonts w:ascii="宋体" w:eastAsia="宋体"/>
                <w:color w:val="auto"/>
                <w:sz w:val="22"/>
                <w:szCs w:val="22"/>
              </w:rPr>
            </w:pPr>
            <w:r>
              <w:rPr>
                <w:rFonts w:hint="eastAsia" w:ascii="宋体" w:eastAsia="宋体"/>
                <w:color w:val="auto"/>
                <w:sz w:val="22"/>
                <w:szCs w:val="22"/>
              </w:rPr>
              <w:t>姓名</w:t>
            </w:r>
          </w:p>
        </w:tc>
        <w:tc>
          <w:tcPr>
            <w:tcW w:w="1284" w:type="pct"/>
            <w:vAlign w:val="center"/>
          </w:tcPr>
          <w:p w14:paraId="15795F0E">
            <w:pPr>
              <w:jc w:val="center"/>
              <w:rPr>
                <w:rFonts w:ascii="宋体" w:eastAsia="宋体"/>
                <w:color w:val="auto"/>
                <w:sz w:val="22"/>
                <w:szCs w:val="22"/>
              </w:rPr>
            </w:pPr>
            <w:r>
              <w:rPr>
                <w:rFonts w:hint="eastAsia" w:ascii="宋体" w:eastAsia="宋体"/>
                <w:color w:val="auto"/>
                <w:sz w:val="22"/>
                <w:szCs w:val="22"/>
              </w:rPr>
              <w:t>本项目主要工作</w:t>
            </w:r>
          </w:p>
        </w:tc>
        <w:tc>
          <w:tcPr>
            <w:tcW w:w="366" w:type="pct"/>
            <w:vAlign w:val="center"/>
          </w:tcPr>
          <w:p w14:paraId="543C5C82">
            <w:pPr>
              <w:jc w:val="center"/>
              <w:rPr>
                <w:rFonts w:ascii="宋体" w:eastAsia="宋体"/>
                <w:color w:val="auto"/>
                <w:sz w:val="22"/>
                <w:szCs w:val="22"/>
              </w:rPr>
            </w:pPr>
            <w:r>
              <w:rPr>
                <w:rFonts w:hint="eastAsia" w:ascii="宋体" w:eastAsia="宋体"/>
                <w:color w:val="auto"/>
                <w:sz w:val="22"/>
                <w:szCs w:val="22"/>
              </w:rPr>
              <w:t>年龄</w:t>
            </w:r>
          </w:p>
        </w:tc>
        <w:tc>
          <w:tcPr>
            <w:tcW w:w="366" w:type="pct"/>
            <w:vAlign w:val="center"/>
          </w:tcPr>
          <w:p w14:paraId="21E35123">
            <w:pPr>
              <w:jc w:val="center"/>
              <w:rPr>
                <w:rFonts w:ascii="宋体" w:eastAsia="宋体"/>
                <w:color w:val="auto"/>
                <w:sz w:val="22"/>
                <w:szCs w:val="22"/>
              </w:rPr>
            </w:pPr>
            <w:r>
              <w:rPr>
                <w:rFonts w:hint="eastAsia" w:ascii="宋体" w:eastAsia="宋体"/>
                <w:color w:val="auto"/>
                <w:sz w:val="22"/>
                <w:szCs w:val="22"/>
              </w:rPr>
              <w:t>性别</w:t>
            </w:r>
          </w:p>
        </w:tc>
        <w:tc>
          <w:tcPr>
            <w:tcW w:w="366" w:type="pct"/>
            <w:vAlign w:val="center"/>
          </w:tcPr>
          <w:p w14:paraId="3E66F3D9">
            <w:pPr>
              <w:jc w:val="center"/>
              <w:rPr>
                <w:rFonts w:ascii="宋体" w:eastAsia="宋体"/>
                <w:color w:val="auto"/>
                <w:sz w:val="22"/>
                <w:szCs w:val="22"/>
              </w:rPr>
            </w:pPr>
            <w:r>
              <w:rPr>
                <w:rFonts w:hint="eastAsia" w:ascii="宋体" w:eastAsia="宋体"/>
                <w:color w:val="auto"/>
                <w:sz w:val="22"/>
                <w:szCs w:val="22"/>
              </w:rPr>
              <w:t>专业</w:t>
            </w:r>
          </w:p>
        </w:tc>
        <w:tc>
          <w:tcPr>
            <w:tcW w:w="550" w:type="pct"/>
            <w:vAlign w:val="center"/>
          </w:tcPr>
          <w:p w14:paraId="7E082124">
            <w:pPr>
              <w:jc w:val="center"/>
              <w:rPr>
                <w:rFonts w:ascii="宋体" w:eastAsia="宋体"/>
                <w:color w:val="auto"/>
                <w:sz w:val="22"/>
                <w:szCs w:val="22"/>
              </w:rPr>
            </w:pPr>
            <w:r>
              <w:rPr>
                <w:rFonts w:hint="eastAsia" w:ascii="宋体" w:eastAsia="宋体"/>
                <w:color w:val="auto"/>
                <w:sz w:val="22"/>
                <w:szCs w:val="22"/>
              </w:rPr>
              <w:t>专业</w:t>
            </w:r>
          </w:p>
          <w:p w14:paraId="2091371C">
            <w:pPr>
              <w:jc w:val="center"/>
              <w:rPr>
                <w:rFonts w:ascii="宋体" w:eastAsia="宋体"/>
                <w:color w:val="auto"/>
                <w:sz w:val="22"/>
                <w:szCs w:val="22"/>
              </w:rPr>
            </w:pPr>
            <w:r>
              <w:rPr>
                <w:rFonts w:hint="eastAsia" w:ascii="宋体" w:eastAsia="宋体"/>
                <w:color w:val="auto"/>
                <w:sz w:val="22"/>
                <w:szCs w:val="22"/>
              </w:rPr>
              <w:t>年限</w:t>
            </w:r>
          </w:p>
        </w:tc>
        <w:tc>
          <w:tcPr>
            <w:tcW w:w="550" w:type="pct"/>
            <w:vAlign w:val="center"/>
          </w:tcPr>
          <w:p w14:paraId="2986C07B">
            <w:pPr>
              <w:jc w:val="center"/>
              <w:rPr>
                <w:rFonts w:ascii="宋体" w:eastAsia="宋体"/>
                <w:color w:val="auto"/>
                <w:sz w:val="22"/>
                <w:szCs w:val="22"/>
              </w:rPr>
            </w:pPr>
            <w:r>
              <w:rPr>
                <w:rFonts w:hint="eastAsia" w:ascii="宋体" w:eastAsia="宋体"/>
                <w:color w:val="auto"/>
                <w:sz w:val="22"/>
                <w:szCs w:val="22"/>
              </w:rPr>
              <w:t>职务</w:t>
            </w:r>
          </w:p>
          <w:p w14:paraId="55A57BA8">
            <w:pPr>
              <w:jc w:val="center"/>
              <w:rPr>
                <w:rFonts w:ascii="宋体" w:eastAsia="宋体"/>
                <w:color w:val="auto"/>
                <w:sz w:val="22"/>
                <w:szCs w:val="22"/>
              </w:rPr>
            </w:pPr>
            <w:r>
              <w:rPr>
                <w:rFonts w:hint="eastAsia" w:ascii="宋体" w:eastAsia="宋体"/>
                <w:color w:val="auto"/>
                <w:sz w:val="22"/>
                <w:szCs w:val="22"/>
              </w:rPr>
              <w:t>和职称</w:t>
            </w:r>
          </w:p>
        </w:tc>
        <w:tc>
          <w:tcPr>
            <w:tcW w:w="1093" w:type="pct"/>
            <w:vAlign w:val="center"/>
          </w:tcPr>
          <w:p w14:paraId="6F44F878">
            <w:pPr>
              <w:jc w:val="center"/>
              <w:rPr>
                <w:rFonts w:ascii="宋体" w:eastAsia="宋体"/>
                <w:color w:val="auto"/>
                <w:sz w:val="22"/>
                <w:szCs w:val="22"/>
              </w:rPr>
            </w:pPr>
            <w:r>
              <w:rPr>
                <w:rFonts w:hint="eastAsia" w:ascii="宋体" w:eastAsia="宋体"/>
                <w:color w:val="auto"/>
                <w:sz w:val="22"/>
                <w:szCs w:val="22"/>
              </w:rPr>
              <w:t>联系方式</w:t>
            </w:r>
          </w:p>
        </w:tc>
      </w:tr>
      <w:tr w14:paraId="79D495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14:paraId="24F36EDE">
            <w:pPr>
              <w:spacing w:line="360" w:lineRule="auto"/>
              <w:rPr>
                <w:rFonts w:ascii="宋体" w:eastAsia="宋体"/>
                <w:color w:val="auto"/>
                <w:sz w:val="22"/>
                <w:szCs w:val="22"/>
              </w:rPr>
            </w:pPr>
          </w:p>
        </w:tc>
        <w:tc>
          <w:tcPr>
            <w:tcW w:w="1284" w:type="pct"/>
            <w:vAlign w:val="center"/>
          </w:tcPr>
          <w:p w14:paraId="6FC19E60">
            <w:pPr>
              <w:pStyle w:val="160"/>
              <w:widowControl w:val="0"/>
              <w:pBdr>
                <w:left w:val="none" w:color="auto" w:sz="0" w:space="0"/>
                <w:bottom w:val="none" w:color="auto" w:sz="0" w:space="0"/>
                <w:right w:val="none" w:color="auto" w:sz="0" w:space="0"/>
              </w:pBdr>
              <w:spacing w:before="0" w:beforeAutospacing="0" w:after="0" w:afterAutospacing="0" w:line="360" w:lineRule="auto"/>
              <w:textAlignment w:val="auto"/>
              <w:rPr>
                <w:rFonts w:ascii="宋体" w:hAnsi="宋体" w:eastAsia="宋体" w:cs="宋体"/>
                <w:b w:val="0"/>
                <w:kern w:val="2"/>
                <w:sz w:val="22"/>
                <w:szCs w:val="22"/>
              </w:rPr>
            </w:pPr>
          </w:p>
        </w:tc>
        <w:tc>
          <w:tcPr>
            <w:tcW w:w="366" w:type="pct"/>
            <w:vAlign w:val="center"/>
          </w:tcPr>
          <w:p w14:paraId="22098FC2">
            <w:pPr>
              <w:spacing w:line="360" w:lineRule="auto"/>
              <w:rPr>
                <w:rFonts w:ascii="宋体" w:eastAsia="宋体"/>
                <w:color w:val="auto"/>
                <w:sz w:val="22"/>
                <w:szCs w:val="22"/>
              </w:rPr>
            </w:pPr>
          </w:p>
        </w:tc>
        <w:tc>
          <w:tcPr>
            <w:tcW w:w="366" w:type="pct"/>
            <w:vAlign w:val="center"/>
          </w:tcPr>
          <w:p w14:paraId="5346EC85">
            <w:pPr>
              <w:spacing w:line="360" w:lineRule="auto"/>
              <w:rPr>
                <w:rFonts w:ascii="宋体" w:eastAsia="宋体"/>
                <w:color w:val="auto"/>
                <w:sz w:val="22"/>
                <w:szCs w:val="22"/>
              </w:rPr>
            </w:pPr>
          </w:p>
        </w:tc>
        <w:tc>
          <w:tcPr>
            <w:tcW w:w="366" w:type="pct"/>
            <w:vAlign w:val="center"/>
          </w:tcPr>
          <w:p w14:paraId="69541E03">
            <w:pPr>
              <w:spacing w:line="360" w:lineRule="auto"/>
              <w:rPr>
                <w:rFonts w:ascii="宋体" w:eastAsia="宋体"/>
                <w:color w:val="auto"/>
                <w:sz w:val="22"/>
                <w:szCs w:val="22"/>
              </w:rPr>
            </w:pPr>
          </w:p>
        </w:tc>
        <w:tc>
          <w:tcPr>
            <w:tcW w:w="550" w:type="pct"/>
            <w:vAlign w:val="center"/>
          </w:tcPr>
          <w:p w14:paraId="33CC4E0E">
            <w:pPr>
              <w:spacing w:line="360" w:lineRule="auto"/>
              <w:rPr>
                <w:rFonts w:ascii="宋体" w:eastAsia="宋体"/>
                <w:color w:val="auto"/>
                <w:sz w:val="22"/>
                <w:szCs w:val="22"/>
              </w:rPr>
            </w:pPr>
          </w:p>
        </w:tc>
        <w:tc>
          <w:tcPr>
            <w:tcW w:w="550" w:type="pct"/>
            <w:vAlign w:val="center"/>
          </w:tcPr>
          <w:p w14:paraId="5B7C9209">
            <w:pPr>
              <w:pStyle w:val="24"/>
              <w:spacing w:line="360" w:lineRule="auto"/>
              <w:ind w:left="5271"/>
              <w:rPr>
                <w:rFonts w:ascii="宋体" w:eastAsia="宋体"/>
                <w:color w:val="auto"/>
                <w:sz w:val="22"/>
                <w:szCs w:val="22"/>
              </w:rPr>
            </w:pPr>
          </w:p>
        </w:tc>
        <w:tc>
          <w:tcPr>
            <w:tcW w:w="1093" w:type="pct"/>
            <w:vAlign w:val="center"/>
          </w:tcPr>
          <w:p w14:paraId="54A47147">
            <w:pPr>
              <w:spacing w:line="360" w:lineRule="auto"/>
              <w:rPr>
                <w:rFonts w:ascii="宋体" w:eastAsia="宋体"/>
                <w:color w:val="auto"/>
                <w:sz w:val="22"/>
                <w:szCs w:val="22"/>
              </w:rPr>
            </w:pPr>
          </w:p>
        </w:tc>
      </w:tr>
      <w:tr w14:paraId="1CCE03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14:paraId="4F6B2BA0">
            <w:pPr>
              <w:spacing w:line="360" w:lineRule="auto"/>
              <w:rPr>
                <w:rFonts w:ascii="宋体" w:eastAsia="宋体"/>
                <w:color w:val="auto"/>
                <w:sz w:val="22"/>
                <w:szCs w:val="22"/>
              </w:rPr>
            </w:pPr>
          </w:p>
        </w:tc>
        <w:tc>
          <w:tcPr>
            <w:tcW w:w="1284" w:type="pct"/>
            <w:vAlign w:val="center"/>
          </w:tcPr>
          <w:p w14:paraId="6CEB2C67">
            <w:pPr>
              <w:spacing w:line="360" w:lineRule="auto"/>
              <w:rPr>
                <w:rFonts w:ascii="宋体" w:eastAsia="宋体"/>
                <w:color w:val="auto"/>
                <w:sz w:val="22"/>
                <w:szCs w:val="22"/>
              </w:rPr>
            </w:pPr>
          </w:p>
        </w:tc>
        <w:tc>
          <w:tcPr>
            <w:tcW w:w="366" w:type="pct"/>
            <w:vAlign w:val="center"/>
          </w:tcPr>
          <w:p w14:paraId="7D8B79A1">
            <w:pPr>
              <w:spacing w:line="360" w:lineRule="auto"/>
              <w:rPr>
                <w:rFonts w:ascii="宋体" w:eastAsia="宋体"/>
                <w:color w:val="auto"/>
                <w:sz w:val="22"/>
                <w:szCs w:val="22"/>
              </w:rPr>
            </w:pPr>
          </w:p>
        </w:tc>
        <w:tc>
          <w:tcPr>
            <w:tcW w:w="366" w:type="pct"/>
            <w:vAlign w:val="center"/>
          </w:tcPr>
          <w:p w14:paraId="31160CBD">
            <w:pPr>
              <w:spacing w:line="360" w:lineRule="auto"/>
              <w:rPr>
                <w:rFonts w:ascii="宋体" w:eastAsia="宋体"/>
                <w:color w:val="auto"/>
                <w:sz w:val="22"/>
                <w:szCs w:val="22"/>
              </w:rPr>
            </w:pPr>
          </w:p>
        </w:tc>
        <w:tc>
          <w:tcPr>
            <w:tcW w:w="366" w:type="pct"/>
            <w:vAlign w:val="center"/>
          </w:tcPr>
          <w:p w14:paraId="7812025E">
            <w:pPr>
              <w:spacing w:line="360" w:lineRule="auto"/>
              <w:rPr>
                <w:rFonts w:ascii="宋体" w:eastAsia="宋体"/>
                <w:color w:val="auto"/>
                <w:sz w:val="22"/>
                <w:szCs w:val="22"/>
              </w:rPr>
            </w:pPr>
          </w:p>
        </w:tc>
        <w:tc>
          <w:tcPr>
            <w:tcW w:w="550" w:type="pct"/>
            <w:vAlign w:val="center"/>
          </w:tcPr>
          <w:p w14:paraId="7D8EBF88">
            <w:pPr>
              <w:spacing w:line="360" w:lineRule="auto"/>
              <w:rPr>
                <w:rFonts w:ascii="宋体" w:eastAsia="宋体"/>
                <w:color w:val="auto"/>
                <w:sz w:val="22"/>
                <w:szCs w:val="22"/>
              </w:rPr>
            </w:pPr>
          </w:p>
        </w:tc>
        <w:tc>
          <w:tcPr>
            <w:tcW w:w="550" w:type="pct"/>
            <w:vAlign w:val="center"/>
          </w:tcPr>
          <w:p w14:paraId="2945DB3E">
            <w:pPr>
              <w:spacing w:line="360" w:lineRule="auto"/>
              <w:rPr>
                <w:rFonts w:ascii="宋体" w:eastAsia="宋体"/>
                <w:color w:val="auto"/>
                <w:sz w:val="22"/>
                <w:szCs w:val="22"/>
              </w:rPr>
            </w:pPr>
          </w:p>
        </w:tc>
        <w:tc>
          <w:tcPr>
            <w:tcW w:w="1093" w:type="pct"/>
            <w:vAlign w:val="center"/>
          </w:tcPr>
          <w:p w14:paraId="7C0519C3">
            <w:pPr>
              <w:spacing w:line="360" w:lineRule="auto"/>
              <w:rPr>
                <w:rFonts w:ascii="宋体" w:eastAsia="宋体"/>
                <w:color w:val="auto"/>
                <w:sz w:val="22"/>
                <w:szCs w:val="22"/>
              </w:rPr>
            </w:pPr>
          </w:p>
        </w:tc>
      </w:tr>
      <w:tr w14:paraId="29D839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14:paraId="2C108937">
            <w:pPr>
              <w:spacing w:line="360" w:lineRule="auto"/>
              <w:rPr>
                <w:rFonts w:ascii="宋体" w:eastAsia="宋体"/>
                <w:color w:val="auto"/>
                <w:sz w:val="22"/>
                <w:szCs w:val="22"/>
              </w:rPr>
            </w:pPr>
          </w:p>
        </w:tc>
        <w:tc>
          <w:tcPr>
            <w:tcW w:w="1284" w:type="pct"/>
            <w:vAlign w:val="center"/>
          </w:tcPr>
          <w:p w14:paraId="5FD4731D">
            <w:pPr>
              <w:spacing w:line="360" w:lineRule="auto"/>
              <w:rPr>
                <w:rFonts w:ascii="宋体" w:eastAsia="宋体"/>
                <w:color w:val="auto"/>
                <w:sz w:val="22"/>
                <w:szCs w:val="22"/>
              </w:rPr>
            </w:pPr>
          </w:p>
        </w:tc>
        <w:tc>
          <w:tcPr>
            <w:tcW w:w="366" w:type="pct"/>
            <w:vAlign w:val="center"/>
          </w:tcPr>
          <w:p w14:paraId="5ECD6B79">
            <w:pPr>
              <w:spacing w:line="360" w:lineRule="auto"/>
              <w:rPr>
                <w:rFonts w:ascii="宋体" w:eastAsia="宋体"/>
                <w:color w:val="auto"/>
                <w:sz w:val="22"/>
                <w:szCs w:val="22"/>
              </w:rPr>
            </w:pPr>
          </w:p>
        </w:tc>
        <w:tc>
          <w:tcPr>
            <w:tcW w:w="366" w:type="pct"/>
            <w:vAlign w:val="center"/>
          </w:tcPr>
          <w:p w14:paraId="03C52C46">
            <w:pPr>
              <w:spacing w:line="360" w:lineRule="auto"/>
              <w:rPr>
                <w:rFonts w:ascii="宋体" w:eastAsia="宋体"/>
                <w:color w:val="auto"/>
                <w:sz w:val="22"/>
                <w:szCs w:val="22"/>
              </w:rPr>
            </w:pPr>
          </w:p>
        </w:tc>
        <w:tc>
          <w:tcPr>
            <w:tcW w:w="366" w:type="pct"/>
            <w:vAlign w:val="center"/>
          </w:tcPr>
          <w:p w14:paraId="047429F4">
            <w:pPr>
              <w:spacing w:line="360" w:lineRule="auto"/>
              <w:rPr>
                <w:rFonts w:ascii="宋体" w:eastAsia="宋体"/>
                <w:color w:val="auto"/>
                <w:sz w:val="22"/>
                <w:szCs w:val="22"/>
              </w:rPr>
            </w:pPr>
          </w:p>
        </w:tc>
        <w:tc>
          <w:tcPr>
            <w:tcW w:w="550" w:type="pct"/>
            <w:vAlign w:val="center"/>
          </w:tcPr>
          <w:p w14:paraId="723DEDA9">
            <w:pPr>
              <w:spacing w:line="360" w:lineRule="auto"/>
              <w:rPr>
                <w:rFonts w:ascii="宋体" w:eastAsia="宋体"/>
                <w:color w:val="auto"/>
                <w:sz w:val="22"/>
                <w:szCs w:val="22"/>
              </w:rPr>
            </w:pPr>
          </w:p>
        </w:tc>
        <w:tc>
          <w:tcPr>
            <w:tcW w:w="550" w:type="pct"/>
            <w:vAlign w:val="center"/>
          </w:tcPr>
          <w:p w14:paraId="3E105DE4">
            <w:pPr>
              <w:spacing w:line="360" w:lineRule="auto"/>
              <w:rPr>
                <w:rFonts w:ascii="宋体" w:eastAsia="宋体"/>
                <w:color w:val="auto"/>
                <w:sz w:val="22"/>
                <w:szCs w:val="22"/>
              </w:rPr>
            </w:pPr>
          </w:p>
        </w:tc>
        <w:tc>
          <w:tcPr>
            <w:tcW w:w="1093" w:type="pct"/>
            <w:vAlign w:val="center"/>
          </w:tcPr>
          <w:p w14:paraId="4D647FDB">
            <w:pPr>
              <w:spacing w:line="360" w:lineRule="auto"/>
              <w:rPr>
                <w:rFonts w:ascii="宋体" w:eastAsia="宋体"/>
                <w:color w:val="auto"/>
                <w:sz w:val="22"/>
                <w:szCs w:val="22"/>
              </w:rPr>
            </w:pPr>
          </w:p>
        </w:tc>
      </w:tr>
      <w:tr w14:paraId="493889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14:paraId="75E387DA">
            <w:pPr>
              <w:spacing w:line="360" w:lineRule="auto"/>
              <w:rPr>
                <w:rFonts w:ascii="宋体" w:eastAsia="宋体"/>
                <w:color w:val="auto"/>
                <w:sz w:val="22"/>
                <w:szCs w:val="22"/>
              </w:rPr>
            </w:pPr>
          </w:p>
        </w:tc>
        <w:tc>
          <w:tcPr>
            <w:tcW w:w="1284" w:type="pct"/>
            <w:vAlign w:val="center"/>
          </w:tcPr>
          <w:p w14:paraId="0F35CBCC">
            <w:pPr>
              <w:spacing w:line="360" w:lineRule="auto"/>
              <w:rPr>
                <w:rFonts w:ascii="宋体" w:eastAsia="宋体"/>
                <w:color w:val="auto"/>
                <w:sz w:val="22"/>
                <w:szCs w:val="22"/>
              </w:rPr>
            </w:pPr>
          </w:p>
        </w:tc>
        <w:tc>
          <w:tcPr>
            <w:tcW w:w="366" w:type="pct"/>
            <w:vAlign w:val="center"/>
          </w:tcPr>
          <w:p w14:paraId="7C7836B1">
            <w:pPr>
              <w:spacing w:line="360" w:lineRule="auto"/>
              <w:rPr>
                <w:rFonts w:ascii="宋体" w:eastAsia="宋体"/>
                <w:color w:val="auto"/>
                <w:sz w:val="22"/>
                <w:szCs w:val="22"/>
              </w:rPr>
            </w:pPr>
          </w:p>
        </w:tc>
        <w:tc>
          <w:tcPr>
            <w:tcW w:w="366" w:type="pct"/>
            <w:vAlign w:val="center"/>
          </w:tcPr>
          <w:p w14:paraId="47B3D791">
            <w:pPr>
              <w:spacing w:line="360" w:lineRule="auto"/>
              <w:rPr>
                <w:rFonts w:ascii="宋体" w:eastAsia="宋体"/>
                <w:color w:val="auto"/>
                <w:sz w:val="22"/>
                <w:szCs w:val="22"/>
              </w:rPr>
            </w:pPr>
          </w:p>
        </w:tc>
        <w:tc>
          <w:tcPr>
            <w:tcW w:w="366" w:type="pct"/>
            <w:vAlign w:val="center"/>
          </w:tcPr>
          <w:p w14:paraId="727D5BA6">
            <w:pPr>
              <w:spacing w:line="360" w:lineRule="auto"/>
              <w:rPr>
                <w:rFonts w:ascii="宋体" w:eastAsia="宋体"/>
                <w:color w:val="auto"/>
                <w:sz w:val="22"/>
                <w:szCs w:val="22"/>
              </w:rPr>
            </w:pPr>
          </w:p>
        </w:tc>
        <w:tc>
          <w:tcPr>
            <w:tcW w:w="550" w:type="pct"/>
            <w:vAlign w:val="center"/>
          </w:tcPr>
          <w:p w14:paraId="7963F2FE">
            <w:pPr>
              <w:spacing w:line="360" w:lineRule="auto"/>
              <w:rPr>
                <w:rFonts w:ascii="宋体" w:eastAsia="宋体"/>
                <w:color w:val="auto"/>
                <w:sz w:val="22"/>
                <w:szCs w:val="22"/>
              </w:rPr>
            </w:pPr>
          </w:p>
        </w:tc>
        <w:tc>
          <w:tcPr>
            <w:tcW w:w="550" w:type="pct"/>
            <w:vAlign w:val="center"/>
          </w:tcPr>
          <w:p w14:paraId="6922E21C">
            <w:pPr>
              <w:spacing w:line="360" w:lineRule="auto"/>
              <w:rPr>
                <w:rFonts w:ascii="宋体" w:eastAsia="宋体"/>
                <w:color w:val="auto"/>
                <w:sz w:val="22"/>
                <w:szCs w:val="22"/>
              </w:rPr>
            </w:pPr>
          </w:p>
        </w:tc>
        <w:tc>
          <w:tcPr>
            <w:tcW w:w="1093" w:type="pct"/>
            <w:vAlign w:val="center"/>
          </w:tcPr>
          <w:p w14:paraId="7185DE82">
            <w:pPr>
              <w:spacing w:line="360" w:lineRule="auto"/>
              <w:rPr>
                <w:rFonts w:ascii="宋体" w:eastAsia="宋体"/>
                <w:color w:val="auto"/>
                <w:sz w:val="22"/>
                <w:szCs w:val="22"/>
              </w:rPr>
            </w:pPr>
          </w:p>
        </w:tc>
      </w:tr>
      <w:tr w14:paraId="2296CF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14:paraId="0ADE61C9">
            <w:pPr>
              <w:spacing w:line="360" w:lineRule="auto"/>
              <w:rPr>
                <w:rFonts w:ascii="宋体" w:eastAsia="宋体"/>
                <w:color w:val="auto"/>
                <w:sz w:val="22"/>
                <w:szCs w:val="22"/>
              </w:rPr>
            </w:pPr>
          </w:p>
        </w:tc>
        <w:tc>
          <w:tcPr>
            <w:tcW w:w="1284" w:type="pct"/>
            <w:vAlign w:val="center"/>
          </w:tcPr>
          <w:p w14:paraId="657C0E8B">
            <w:pPr>
              <w:spacing w:line="360" w:lineRule="auto"/>
              <w:rPr>
                <w:rFonts w:ascii="宋体" w:eastAsia="宋体"/>
                <w:color w:val="auto"/>
                <w:sz w:val="22"/>
                <w:szCs w:val="22"/>
              </w:rPr>
            </w:pPr>
          </w:p>
        </w:tc>
        <w:tc>
          <w:tcPr>
            <w:tcW w:w="366" w:type="pct"/>
            <w:vAlign w:val="center"/>
          </w:tcPr>
          <w:p w14:paraId="7C02FFEA">
            <w:pPr>
              <w:spacing w:line="360" w:lineRule="auto"/>
              <w:rPr>
                <w:rFonts w:ascii="宋体" w:eastAsia="宋体"/>
                <w:color w:val="auto"/>
                <w:sz w:val="22"/>
                <w:szCs w:val="22"/>
              </w:rPr>
            </w:pPr>
          </w:p>
        </w:tc>
        <w:tc>
          <w:tcPr>
            <w:tcW w:w="366" w:type="pct"/>
            <w:vAlign w:val="center"/>
          </w:tcPr>
          <w:p w14:paraId="1FAE8FD6">
            <w:pPr>
              <w:spacing w:line="360" w:lineRule="auto"/>
              <w:rPr>
                <w:rFonts w:ascii="宋体" w:eastAsia="宋体"/>
                <w:color w:val="auto"/>
                <w:sz w:val="22"/>
                <w:szCs w:val="22"/>
              </w:rPr>
            </w:pPr>
          </w:p>
        </w:tc>
        <w:tc>
          <w:tcPr>
            <w:tcW w:w="366" w:type="pct"/>
            <w:vAlign w:val="center"/>
          </w:tcPr>
          <w:p w14:paraId="4DDF69A7">
            <w:pPr>
              <w:spacing w:line="360" w:lineRule="auto"/>
              <w:rPr>
                <w:rFonts w:ascii="宋体" w:eastAsia="宋体"/>
                <w:color w:val="auto"/>
                <w:sz w:val="22"/>
                <w:szCs w:val="22"/>
              </w:rPr>
            </w:pPr>
          </w:p>
        </w:tc>
        <w:tc>
          <w:tcPr>
            <w:tcW w:w="550" w:type="pct"/>
            <w:vAlign w:val="center"/>
          </w:tcPr>
          <w:p w14:paraId="55DC826A">
            <w:pPr>
              <w:spacing w:line="360" w:lineRule="auto"/>
              <w:rPr>
                <w:rFonts w:ascii="宋体" w:eastAsia="宋体"/>
                <w:color w:val="auto"/>
                <w:sz w:val="22"/>
                <w:szCs w:val="22"/>
              </w:rPr>
            </w:pPr>
          </w:p>
        </w:tc>
        <w:tc>
          <w:tcPr>
            <w:tcW w:w="550" w:type="pct"/>
            <w:vAlign w:val="center"/>
          </w:tcPr>
          <w:p w14:paraId="49C19E63">
            <w:pPr>
              <w:spacing w:line="360" w:lineRule="auto"/>
              <w:rPr>
                <w:rFonts w:ascii="宋体" w:eastAsia="宋体"/>
                <w:color w:val="auto"/>
                <w:sz w:val="22"/>
                <w:szCs w:val="22"/>
              </w:rPr>
            </w:pPr>
          </w:p>
        </w:tc>
        <w:tc>
          <w:tcPr>
            <w:tcW w:w="1093" w:type="pct"/>
            <w:vAlign w:val="center"/>
          </w:tcPr>
          <w:p w14:paraId="09B698C5">
            <w:pPr>
              <w:spacing w:line="360" w:lineRule="auto"/>
              <w:rPr>
                <w:rFonts w:ascii="宋体" w:eastAsia="宋体"/>
                <w:color w:val="auto"/>
                <w:sz w:val="22"/>
                <w:szCs w:val="22"/>
              </w:rPr>
            </w:pPr>
          </w:p>
        </w:tc>
      </w:tr>
      <w:tr w14:paraId="25C14A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14:paraId="6FED2D10">
            <w:pPr>
              <w:spacing w:line="360" w:lineRule="auto"/>
              <w:rPr>
                <w:rFonts w:ascii="宋体" w:eastAsia="宋体"/>
                <w:color w:val="auto"/>
                <w:sz w:val="22"/>
                <w:szCs w:val="22"/>
              </w:rPr>
            </w:pPr>
          </w:p>
        </w:tc>
        <w:tc>
          <w:tcPr>
            <w:tcW w:w="1284" w:type="pct"/>
            <w:vAlign w:val="center"/>
          </w:tcPr>
          <w:p w14:paraId="20A443F0">
            <w:pPr>
              <w:spacing w:line="360" w:lineRule="auto"/>
              <w:rPr>
                <w:rFonts w:ascii="宋体" w:eastAsia="宋体"/>
                <w:color w:val="auto"/>
                <w:sz w:val="22"/>
                <w:szCs w:val="22"/>
              </w:rPr>
            </w:pPr>
          </w:p>
        </w:tc>
        <w:tc>
          <w:tcPr>
            <w:tcW w:w="366" w:type="pct"/>
            <w:vAlign w:val="center"/>
          </w:tcPr>
          <w:p w14:paraId="47C88B33">
            <w:pPr>
              <w:spacing w:line="360" w:lineRule="auto"/>
              <w:rPr>
                <w:rFonts w:ascii="宋体" w:eastAsia="宋体"/>
                <w:color w:val="auto"/>
                <w:sz w:val="22"/>
                <w:szCs w:val="22"/>
              </w:rPr>
            </w:pPr>
          </w:p>
        </w:tc>
        <w:tc>
          <w:tcPr>
            <w:tcW w:w="366" w:type="pct"/>
            <w:vAlign w:val="center"/>
          </w:tcPr>
          <w:p w14:paraId="7B54414E">
            <w:pPr>
              <w:spacing w:line="360" w:lineRule="auto"/>
              <w:rPr>
                <w:rFonts w:ascii="宋体" w:eastAsia="宋体"/>
                <w:color w:val="auto"/>
                <w:sz w:val="22"/>
                <w:szCs w:val="22"/>
              </w:rPr>
            </w:pPr>
          </w:p>
        </w:tc>
        <w:tc>
          <w:tcPr>
            <w:tcW w:w="366" w:type="pct"/>
            <w:vAlign w:val="center"/>
          </w:tcPr>
          <w:p w14:paraId="7B739616">
            <w:pPr>
              <w:spacing w:line="360" w:lineRule="auto"/>
              <w:rPr>
                <w:rFonts w:ascii="宋体" w:eastAsia="宋体"/>
                <w:color w:val="auto"/>
                <w:sz w:val="22"/>
                <w:szCs w:val="22"/>
              </w:rPr>
            </w:pPr>
          </w:p>
        </w:tc>
        <w:tc>
          <w:tcPr>
            <w:tcW w:w="550" w:type="pct"/>
            <w:vAlign w:val="center"/>
          </w:tcPr>
          <w:p w14:paraId="02898469">
            <w:pPr>
              <w:spacing w:line="360" w:lineRule="auto"/>
              <w:rPr>
                <w:rFonts w:ascii="宋体" w:eastAsia="宋体"/>
                <w:color w:val="auto"/>
                <w:sz w:val="22"/>
                <w:szCs w:val="22"/>
              </w:rPr>
            </w:pPr>
          </w:p>
        </w:tc>
        <w:tc>
          <w:tcPr>
            <w:tcW w:w="550" w:type="pct"/>
            <w:vAlign w:val="center"/>
          </w:tcPr>
          <w:p w14:paraId="6814F13C">
            <w:pPr>
              <w:spacing w:line="360" w:lineRule="auto"/>
              <w:rPr>
                <w:rFonts w:ascii="宋体" w:eastAsia="宋体"/>
                <w:color w:val="auto"/>
                <w:sz w:val="22"/>
                <w:szCs w:val="22"/>
              </w:rPr>
            </w:pPr>
          </w:p>
        </w:tc>
        <w:tc>
          <w:tcPr>
            <w:tcW w:w="1093" w:type="pct"/>
            <w:vAlign w:val="center"/>
          </w:tcPr>
          <w:p w14:paraId="3603CAF1">
            <w:pPr>
              <w:spacing w:line="360" w:lineRule="auto"/>
              <w:rPr>
                <w:rFonts w:ascii="宋体" w:eastAsia="宋体"/>
                <w:color w:val="auto"/>
                <w:sz w:val="22"/>
                <w:szCs w:val="22"/>
              </w:rPr>
            </w:pPr>
          </w:p>
        </w:tc>
      </w:tr>
      <w:tr w14:paraId="3B3AAA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14:paraId="3C680540">
            <w:pPr>
              <w:spacing w:line="360" w:lineRule="auto"/>
              <w:rPr>
                <w:rFonts w:ascii="宋体" w:eastAsia="宋体"/>
                <w:color w:val="auto"/>
                <w:sz w:val="22"/>
                <w:szCs w:val="22"/>
              </w:rPr>
            </w:pPr>
          </w:p>
        </w:tc>
        <w:tc>
          <w:tcPr>
            <w:tcW w:w="1284" w:type="pct"/>
            <w:vAlign w:val="center"/>
          </w:tcPr>
          <w:p w14:paraId="7CB5BC80">
            <w:pPr>
              <w:spacing w:line="360" w:lineRule="auto"/>
              <w:rPr>
                <w:rFonts w:ascii="宋体" w:eastAsia="宋体"/>
                <w:color w:val="auto"/>
                <w:sz w:val="22"/>
                <w:szCs w:val="22"/>
              </w:rPr>
            </w:pPr>
          </w:p>
        </w:tc>
        <w:tc>
          <w:tcPr>
            <w:tcW w:w="366" w:type="pct"/>
            <w:vAlign w:val="center"/>
          </w:tcPr>
          <w:p w14:paraId="5A91B16C">
            <w:pPr>
              <w:spacing w:line="360" w:lineRule="auto"/>
              <w:rPr>
                <w:rFonts w:ascii="宋体" w:eastAsia="宋体"/>
                <w:color w:val="auto"/>
                <w:sz w:val="22"/>
                <w:szCs w:val="22"/>
              </w:rPr>
            </w:pPr>
          </w:p>
        </w:tc>
        <w:tc>
          <w:tcPr>
            <w:tcW w:w="366" w:type="pct"/>
            <w:vAlign w:val="center"/>
          </w:tcPr>
          <w:p w14:paraId="088092E9">
            <w:pPr>
              <w:spacing w:line="360" w:lineRule="auto"/>
              <w:rPr>
                <w:rFonts w:ascii="宋体" w:eastAsia="宋体"/>
                <w:color w:val="auto"/>
                <w:sz w:val="22"/>
                <w:szCs w:val="22"/>
              </w:rPr>
            </w:pPr>
          </w:p>
        </w:tc>
        <w:tc>
          <w:tcPr>
            <w:tcW w:w="366" w:type="pct"/>
            <w:vAlign w:val="center"/>
          </w:tcPr>
          <w:p w14:paraId="5F12AAE5">
            <w:pPr>
              <w:spacing w:line="360" w:lineRule="auto"/>
              <w:rPr>
                <w:rFonts w:ascii="宋体" w:eastAsia="宋体"/>
                <w:color w:val="auto"/>
                <w:sz w:val="22"/>
                <w:szCs w:val="22"/>
              </w:rPr>
            </w:pPr>
          </w:p>
        </w:tc>
        <w:tc>
          <w:tcPr>
            <w:tcW w:w="550" w:type="pct"/>
            <w:vAlign w:val="center"/>
          </w:tcPr>
          <w:p w14:paraId="14640DFB">
            <w:pPr>
              <w:spacing w:line="360" w:lineRule="auto"/>
              <w:rPr>
                <w:rFonts w:ascii="宋体" w:eastAsia="宋体"/>
                <w:color w:val="auto"/>
                <w:sz w:val="22"/>
                <w:szCs w:val="22"/>
              </w:rPr>
            </w:pPr>
          </w:p>
        </w:tc>
        <w:tc>
          <w:tcPr>
            <w:tcW w:w="550" w:type="pct"/>
            <w:vAlign w:val="center"/>
          </w:tcPr>
          <w:p w14:paraId="045997DF">
            <w:pPr>
              <w:spacing w:line="360" w:lineRule="auto"/>
              <w:rPr>
                <w:rFonts w:ascii="宋体" w:eastAsia="宋体"/>
                <w:color w:val="auto"/>
                <w:sz w:val="22"/>
                <w:szCs w:val="22"/>
              </w:rPr>
            </w:pPr>
          </w:p>
        </w:tc>
        <w:tc>
          <w:tcPr>
            <w:tcW w:w="1093" w:type="pct"/>
            <w:vAlign w:val="center"/>
          </w:tcPr>
          <w:p w14:paraId="0A3114B5">
            <w:pPr>
              <w:spacing w:line="360" w:lineRule="auto"/>
              <w:rPr>
                <w:rFonts w:ascii="宋体" w:eastAsia="宋体"/>
                <w:color w:val="auto"/>
                <w:sz w:val="22"/>
                <w:szCs w:val="22"/>
              </w:rPr>
            </w:pPr>
          </w:p>
        </w:tc>
      </w:tr>
      <w:tr w14:paraId="675545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14:paraId="0DE71A21">
            <w:pPr>
              <w:spacing w:line="360" w:lineRule="auto"/>
              <w:rPr>
                <w:rFonts w:ascii="宋体" w:eastAsia="宋体"/>
                <w:color w:val="auto"/>
                <w:sz w:val="22"/>
                <w:szCs w:val="22"/>
              </w:rPr>
            </w:pPr>
          </w:p>
        </w:tc>
        <w:tc>
          <w:tcPr>
            <w:tcW w:w="1284" w:type="pct"/>
            <w:vAlign w:val="center"/>
          </w:tcPr>
          <w:p w14:paraId="196E186F">
            <w:pPr>
              <w:spacing w:line="360" w:lineRule="auto"/>
              <w:rPr>
                <w:rFonts w:ascii="宋体" w:eastAsia="宋体"/>
                <w:color w:val="auto"/>
                <w:sz w:val="22"/>
                <w:szCs w:val="22"/>
              </w:rPr>
            </w:pPr>
          </w:p>
        </w:tc>
        <w:tc>
          <w:tcPr>
            <w:tcW w:w="366" w:type="pct"/>
            <w:vAlign w:val="center"/>
          </w:tcPr>
          <w:p w14:paraId="13DAB0D4">
            <w:pPr>
              <w:spacing w:line="360" w:lineRule="auto"/>
              <w:rPr>
                <w:rFonts w:ascii="宋体" w:eastAsia="宋体"/>
                <w:color w:val="auto"/>
                <w:sz w:val="22"/>
                <w:szCs w:val="22"/>
              </w:rPr>
            </w:pPr>
          </w:p>
        </w:tc>
        <w:tc>
          <w:tcPr>
            <w:tcW w:w="366" w:type="pct"/>
            <w:vAlign w:val="center"/>
          </w:tcPr>
          <w:p w14:paraId="05CEE2D3">
            <w:pPr>
              <w:spacing w:line="360" w:lineRule="auto"/>
              <w:rPr>
                <w:rFonts w:ascii="宋体" w:eastAsia="宋体"/>
                <w:color w:val="auto"/>
                <w:sz w:val="22"/>
                <w:szCs w:val="22"/>
              </w:rPr>
            </w:pPr>
          </w:p>
        </w:tc>
        <w:tc>
          <w:tcPr>
            <w:tcW w:w="366" w:type="pct"/>
            <w:vAlign w:val="center"/>
          </w:tcPr>
          <w:p w14:paraId="121EC89E">
            <w:pPr>
              <w:spacing w:line="360" w:lineRule="auto"/>
              <w:rPr>
                <w:rFonts w:ascii="宋体" w:eastAsia="宋体"/>
                <w:color w:val="auto"/>
                <w:sz w:val="22"/>
                <w:szCs w:val="22"/>
              </w:rPr>
            </w:pPr>
          </w:p>
        </w:tc>
        <w:tc>
          <w:tcPr>
            <w:tcW w:w="550" w:type="pct"/>
            <w:vAlign w:val="center"/>
          </w:tcPr>
          <w:p w14:paraId="4E6EB880">
            <w:pPr>
              <w:spacing w:line="360" w:lineRule="auto"/>
              <w:rPr>
                <w:rFonts w:ascii="宋体" w:eastAsia="宋体"/>
                <w:color w:val="auto"/>
                <w:sz w:val="22"/>
                <w:szCs w:val="22"/>
              </w:rPr>
            </w:pPr>
          </w:p>
        </w:tc>
        <w:tc>
          <w:tcPr>
            <w:tcW w:w="550" w:type="pct"/>
            <w:vAlign w:val="center"/>
          </w:tcPr>
          <w:p w14:paraId="4830D226">
            <w:pPr>
              <w:spacing w:line="360" w:lineRule="auto"/>
              <w:rPr>
                <w:rFonts w:ascii="宋体" w:eastAsia="宋体"/>
                <w:color w:val="auto"/>
                <w:sz w:val="22"/>
                <w:szCs w:val="22"/>
              </w:rPr>
            </w:pPr>
          </w:p>
        </w:tc>
        <w:tc>
          <w:tcPr>
            <w:tcW w:w="1093" w:type="pct"/>
            <w:vAlign w:val="center"/>
          </w:tcPr>
          <w:p w14:paraId="0F24AA07">
            <w:pPr>
              <w:spacing w:line="360" w:lineRule="auto"/>
              <w:rPr>
                <w:rFonts w:ascii="宋体" w:eastAsia="宋体"/>
                <w:color w:val="auto"/>
                <w:sz w:val="22"/>
                <w:szCs w:val="22"/>
              </w:rPr>
            </w:pPr>
          </w:p>
        </w:tc>
      </w:tr>
      <w:tr w14:paraId="6D44EA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14:paraId="0D244EF1">
            <w:pPr>
              <w:spacing w:line="360" w:lineRule="auto"/>
              <w:rPr>
                <w:rFonts w:ascii="宋体" w:eastAsia="宋体"/>
                <w:color w:val="auto"/>
                <w:sz w:val="22"/>
                <w:szCs w:val="22"/>
              </w:rPr>
            </w:pPr>
          </w:p>
        </w:tc>
        <w:tc>
          <w:tcPr>
            <w:tcW w:w="1284" w:type="pct"/>
            <w:vAlign w:val="center"/>
          </w:tcPr>
          <w:p w14:paraId="716C22EF">
            <w:pPr>
              <w:spacing w:line="360" w:lineRule="auto"/>
              <w:rPr>
                <w:rFonts w:ascii="宋体" w:eastAsia="宋体"/>
                <w:color w:val="auto"/>
                <w:sz w:val="22"/>
                <w:szCs w:val="22"/>
              </w:rPr>
            </w:pPr>
          </w:p>
        </w:tc>
        <w:tc>
          <w:tcPr>
            <w:tcW w:w="366" w:type="pct"/>
            <w:vAlign w:val="center"/>
          </w:tcPr>
          <w:p w14:paraId="0D462027">
            <w:pPr>
              <w:spacing w:line="360" w:lineRule="auto"/>
              <w:rPr>
                <w:rFonts w:ascii="宋体" w:eastAsia="宋体"/>
                <w:color w:val="auto"/>
                <w:sz w:val="22"/>
                <w:szCs w:val="22"/>
              </w:rPr>
            </w:pPr>
          </w:p>
        </w:tc>
        <w:tc>
          <w:tcPr>
            <w:tcW w:w="366" w:type="pct"/>
            <w:vAlign w:val="center"/>
          </w:tcPr>
          <w:p w14:paraId="761DBBDE">
            <w:pPr>
              <w:spacing w:line="360" w:lineRule="auto"/>
              <w:rPr>
                <w:rFonts w:ascii="宋体" w:eastAsia="宋体"/>
                <w:color w:val="auto"/>
                <w:sz w:val="22"/>
                <w:szCs w:val="22"/>
              </w:rPr>
            </w:pPr>
          </w:p>
        </w:tc>
        <w:tc>
          <w:tcPr>
            <w:tcW w:w="366" w:type="pct"/>
            <w:vAlign w:val="center"/>
          </w:tcPr>
          <w:p w14:paraId="29158582">
            <w:pPr>
              <w:spacing w:line="360" w:lineRule="auto"/>
              <w:rPr>
                <w:rFonts w:ascii="宋体" w:eastAsia="宋体"/>
                <w:color w:val="auto"/>
                <w:sz w:val="22"/>
                <w:szCs w:val="22"/>
              </w:rPr>
            </w:pPr>
          </w:p>
        </w:tc>
        <w:tc>
          <w:tcPr>
            <w:tcW w:w="550" w:type="pct"/>
            <w:vAlign w:val="center"/>
          </w:tcPr>
          <w:p w14:paraId="00E13CC3">
            <w:pPr>
              <w:spacing w:line="360" w:lineRule="auto"/>
              <w:rPr>
                <w:rFonts w:ascii="宋体" w:eastAsia="宋体"/>
                <w:color w:val="auto"/>
                <w:sz w:val="22"/>
                <w:szCs w:val="22"/>
              </w:rPr>
            </w:pPr>
          </w:p>
        </w:tc>
        <w:tc>
          <w:tcPr>
            <w:tcW w:w="550" w:type="pct"/>
            <w:vAlign w:val="center"/>
          </w:tcPr>
          <w:p w14:paraId="174A27B1">
            <w:pPr>
              <w:spacing w:line="360" w:lineRule="auto"/>
              <w:rPr>
                <w:rFonts w:ascii="宋体" w:eastAsia="宋体"/>
                <w:color w:val="auto"/>
                <w:sz w:val="22"/>
                <w:szCs w:val="22"/>
              </w:rPr>
            </w:pPr>
          </w:p>
        </w:tc>
        <w:tc>
          <w:tcPr>
            <w:tcW w:w="1093" w:type="pct"/>
            <w:vAlign w:val="center"/>
          </w:tcPr>
          <w:p w14:paraId="7591D3EB">
            <w:pPr>
              <w:spacing w:line="360" w:lineRule="auto"/>
              <w:rPr>
                <w:rFonts w:ascii="宋体" w:eastAsia="宋体"/>
                <w:color w:val="auto"/>
                <w:sz w:val="22"/>
                <w:szCs w:val="22"/>
              </w:rPr>
            </w:pPr>
          </w:p>
        </w:tc>
      </w:tr>
      <w:tr w14:paraId="341804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14:paraId="17F1EE69">
            <w:pPr>
              <w:spacing w:line="360" w:lineRule="auto"/>
              <w:rPr>
                <w:rFonts w:ascii="宋体" w:eastAsia="宋体"/>
                <w:color w:val="auto"/>
                <w:sz w:val="22"/>
                <w:szCs w:val="22"/>
              </w:rPr>
            </w:pPr>
          </w:p>
        </w:tc>
        <w:tc>
          <w:tcPr>
            <w:tcW w:w="1284" w:type="pct"/>
            <w:vAlign w:val="center"/>
          </w:tcPr>
          <w:p w14:paraId="5EFF161B">
            <w:pPr>
              <w:spacing w:line="360" w:lineRule="auto"/>
              <w:rPr>
                <w:rFonts w:ascii="宋体" w:eastAsia="宋体"/>
                <w:color w:val="auto"/>
                <w:sz w:val="22"/>
                <w:szCs w:val="22"/>
              </w:rPr>
            </w:pPr>
          </w:p>
        </w:tc>
        <w:tc>
          <w:tcPr>
            <w:tcW w:w="366" w:type="pct"/>
            <w:vAlign w:val="center"/>
          </w:tcPr>
          <w:p w14:paraId="68B5C750">
            <w:pPr>
              <w:spacing w:line="360" w:lineRule="auto"/>
              <w:rPr>
                <w:rFonts w:ascii="宋体" w:eastAsia="宋体"/>
                <w:color w:val="auto"/>
                <w:sz w:val="22"/>
                <w:szCs w:val="22"/>
              </w:rPr>
            </w:pPr>
          </w:p>
        </w:tc>
        <w:tc>
          <w:tcPr>
            <w:tcW w:w="366" w:type="pct"/>
            <w:vAlign w:val="center"/>
          </w:tcPr>
          <w:p w14:paraId="719F4F04">
            <w:pPr>
              <w:spacing w:line="360" w:lineRule="auto"/>
              <w:rPr>
                <w:rFonts w:ascii="宋体" w:eastAsia="宋体"/>
                <w:color w:val="auto"/>
                <w:sz w:val="22"/>
                <w:szCs w:val="22"/>
              </w:rPr>
            </w:pPr>
          </w:p>
        </w:tc>
        <w:tc>
          <w:tcPr>
            <w:tcW w:w="366" w:type="pct"/>
            <w:vAlign w:val="center"/>
          </w:tcPr>
          <w:p w14:paraId="5A6FF64E">
            <w:pPr>
              <w:spacing w:line="360" w:lineRule="auto"/>
              <w:rPr>
                <w:rFonts w:ascii="宋体" w:eastAsia="宋体"/>
                <w:color w:val="auto"/>
                <w:sz w:val="22"/>
                <w:szCs w:val="22"/>
              </w:rPr>
            </w:pPr>
          </w:p>
        </w:tc>
        <w:tc>
          <w:tcPr>
            <w:tcW w:w="550" w:type="pct"/>
            <w:vAlign w:val="center"/>
          </w:tcPr>
          <w:p w14:paraId="2EB630FB">
            <w:pPr>
              <w:spacing w:line="360" w:lineRule="auto"/>
              <w:rPr>
                <w:rFonts w:ascii="宋体" w:eastAsia="宋体"/>
                <w:color w:val="auto"/>
                <w:sz w:val="22"/>
                <w:szCs w:val="22"/>
              </w:rPr>
            </w:pPr>
          </w:p>
        </w:tc>
        <w:tc>
          <w:tcPr>
            <w:tcW w:w="550" w:type="pct"/>
            <w:vAlign w:val="center"/>
          </w:tcPr>
          <w:p w14:paraId="0D32DCCB">
            <w:pPr>
              <w:spacing w:line="360" w:lineRule="auto"/>
              <w:rPr>
                <w:rFonts w:ascii="宋体" w:eastAsia="宋体"/>
                <w:color w:val="auto"/>
                <w:sz w:val="22"/>
                <w:szCs w:val="22"/>
              </w:rPr>
            </w:pPr>
          </w:p>
        </w:tc>
        <w:tc>
          <w:tcPr>
            <w:tcW w:w="1093" w:type="pct"/>
            <w:vAlign w:val="center"/>
          </w:tcPr>
          <w:p w14:paraId="22B65A65">
            <w:pPr>
              <w:spacing w:line="360" w:lineRule="auto"/>
              <w:rPr>
                <w:rFonts w:ascii="宋体" w:eastAsia="宋体"/>
                <w:color w:val="auto"/>
                <w:sz w:val="22"/>
                <w:szCs w:val="22"/>
              </w:rPr>
            </w:pPr>
          </w:p>
        </w:tc>
      </w:tr>
      <w:tr w14:paraId="1DE81F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14:paraId="08808FFE">
            <w:pPr>
              <w:spacing w:line="360" w:lineRule="auto"/>
              <w:rPr>
                <w:rFonts w:ascii="宋体" w:eastAsia="宋体"/>
                <w:color w:val="auto"/>
                <w:sz w:val="22"/>
                <w:szCs w:val="22"/>
              </w:rPr>
            </w:pPr>
          </w:p>
        </w:tc>
        <w:tc>
          <w:tcPr>
            <w:tcW w:w="1284" w:type="pct"/>
            <w:vAlign w:val="center"/>
          </w:tcPr>
          <w:p w14:paraId="458A0155">
            <w:pPr>
              <w:spacing w:line="360" w:lineRule="auto"/>
              <w:rPr>
                <w:rFonts w:ascii="宋体" w:eastAsia="宋体"/>
                <w:color w:val="auto"/>
                <w:sz w:val="22"/>
                <w:szCs w:val="22"/>
              </w:rPr>
            </w:pPr>
          </w:p>
        </w:tc>
        <w:tc>
          <w:tcPr>
            <w:tcW w:w="366" w:type="pct"/>
            <w:vAlign w:val="center"/>
          </w:tcPr>
          <w:p w14:paraId="3C1C1232">
            <w:pPr>
              <w:spacing w:line="360" w:lineRule="auto"/>
              <w:rPr>
                <w:rFonts w:ascii="宋体" w:eastAsia="宋体"/>
                <w:color w:val="auto"/>
                <w:sz w:val="22"/>
                <w:szCs w:val="22"/>
              </w:rPr>
            </w:pPr>
          </w:p>
        </w:tc>
        <w:tc>
          <w:tcPr>
            <w:tcW w:w="366" w:type="pct"/>
            <w:vAlign w:val="center"/>
          </w:tcPr>
          <w:p w14:paraId="492E906A">
            <w:pPr>
              <w:spacing w:line="360" w:lineRule="auto"/>
              <w:rPr>
                <w:rFonts w:ascii="宋体" w:eastAsia="宋体"/>
                <w:color w:val="auto"/>
                <w:sz w:val="22"/>
                <w:szCs w:val="22"/>
              </w:rPr>
            </w:pPr>
          </w:p>
        </w:tc>
        <w:tc>
          <w:tcPr>
            <w:tcW w:w="366" w:type="pct"/>
            <w:vAlign w:val="center"/>
          </w:tcPr>
          <w:p w14:paraId="2C47315D">
            <w:pPr>
              <w:spacing w:line="360" w:lineRule="auto"/>
              <w:rPr>
                <w:rFonts w:ascii="宋体" w:eastAsia="宋体"/>
                <w:color w:val="auto"/>
                <w:sz w:val="22"/>
                <w:szCs w:val="22"/>
              </w:rPr>
            </w:pPr>
          </w:p>
        </w:tc>
        <w:tc>
          <w:tcPr>
            <w:tcW w:w="550" w:type="pct"/>
            <w:vAlign w:val="center"/>
          </w:tcPr>
          <w:p w14:paraId="6B240846">
            <w:pPr>
              <w:spacing w:line="360" w:lineRule="auto"/>
              <w:rPr>
                <w:rFonts w:ascii="宋体" w:eastAsia="宋体"/>
                <w:color w:val="auto"/>
                <w:sz w:val="22"/>
                <w:szCs w:val="22"/>
              </w:rPr>
            </w:pPr>
          </w:p>
        </w:tc>
        <w:tc>
          <w:tcPr>
            <w:tcW w:w="550" w:type="pct"/>
            <w:vAlign w:val="center"/>
          </w:tcPr>
          <w:p w14:paraId="0714DA5C">
            <w:pPr>
              <w:spacing w:line="360" w:lineRule="auto"/>
              <w:rPr>
                <w:rFonts w:ascii="宋体" w:eastAsia="宋体"/>
                <w:color w:val="auto"/>
                <w:sz w:val="22"/>
                <w:szCs w:val="22"/>
              </w:rPr>
            </w:pPr>
          </w:p>
        </w:tc>
        <w:tc>
          <w:tcPr>
            <w:tcW w:w="1093" w:type="pct"/>
            <w:vAlign w:val="center"/>
          </w:tcPr>
          <w:p w14:paraId="17A74975">
            <w:pPr>
              <w:spacing w:line="360" w:lineRule="auto"/>
              <w:rPr>
                <w:rFonts w:ascii="宋体" w:eastAsia="宋体"/>
                <w:color w:val="auto"/>
                <w:sz w:val="22"/>
                <w:szCs w:val="22"/>
              </w:rPr>
            </w:pPr>
          </w:p>
        </w:tc>
      </w:tr>
      <w:tr w14:paraId="6BBE52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14:paraId="15ACD288">
            <w:pPr>
              <w:spacing w:line="360" w:lineRule="auto"/>
              <w:rPr>
                <w:rFonts w:ascii="宋体" w:eastAsia="宋体"/>
                <w:color w:val="auto"/>
                <w:sz w:val="22"/>
                <w:szCs w:val="22"/>
              </w:rPr>
            </w:pPr>
          </w:p>
        </w:tc>
        <w:tc>
          <w:tcPr>
            <w:tcW w:w="1284" w:type="pct"/>
            <w:vAlign w:val="center"/>
          </w:tcPr>
          <w:p w14:paraId="2E34351D">
            <w:pPr>
              <w:spacing w:line="360" w:lineRule="auto"/>
              <w:rPr>
                <w:rFonts w:ascii="宋体" w:eastAsia="宋体"/>
                <w:color w:val="auto"/>
                <w:sz w:val="22"/>
                <w:szCs w:val="22"/>
              </w:rPr>
            </w:pPr>
          </w:p>
        </w:tc>
        <w:tc>
          <w:tcPr>
            <w:tcW w:w="366" w:type="pct"/>
            <w:vAlign w:val="center"/>
          </w:tcPr>
          <w:p w14:paraId="68FCD099">
            <w:pPr>
              <w:spacing w:line="360" w:lineRule="auto"/>
              <w:rPr>
                <w:rFonts w:ascii="宋体" w:eastAsia="宋体"/>
                <w:color w:val="auto"/>
                <w:sz w:val="22"/>
                <w:szCs w:val="22"/>
              </w:rPr>
            </w:pPr>
          </w:p>
        </w:tc>
        <w:tc>
          <w:tcPr>
            <w:tcW w:w="366" w:type="pct"/>
            <w:vAlign w:val="center"/>
          </w:tcPr>
          <w:p w14:paraId="55CD2FA4">
            <w:pPr>
              <w:spacing w:line="360" w:lineRule="auto"/>
              <w:rPr>
                <w:rFonts w:ascii="宋体" w:eastAsia="宋体"/>
                <w:color w:val="auto"/>
                <w:sz w:val="22"/>
                <w:szCs w:val="22"/>
              </w:rPr>
            </w:pPr>
          </w:p>
        </w:tc>
        <w:tc>
          <w:tcPr>
            <w:tcW w:w="366" w:type="pct"/>
            <w:vAlign w:val="center"/>
          </w:tcPr>
          <w:p w14:paraId="334638CA">
            <w:pPr>
              <w:spacing w:line="360" w:lineRule="auto"/>
              <w:rPr>
                <w:rFonts w:ascii="宋体" w:eastAsia="宋体"/>
                <w:color w:val="auto"/>
                <w:sz w:val="22"/>
                <w:szCs w:val="22"/>
              </w:rPr>
            </w:pPr>
          </w:p>
        </w:tc>
        <w:tc>
          <w:tcPr>
            <w:tcW w:w="550" w:type="pct"/>
            <w:vAlign w:val="center"/>
          </w:tcPr>
          <w:p w14:paraId="0A18CFEC">
            <w:pPr>
              <w:spacing w:line="360" w:lineRule="auto"/>
              <w:rPr>
                <w:rFonts w:ascii="宋体" w:eastAsia="宋体"/>
                <w:color w:val="auto"/>
                <w:sz w:val="22"/>
                <w:szCs w:val="22"/>
              </w:rPr>
            </w:pPr>
          </w:p>
        </w:tc>
        <w:tc>
          <w:tcPr>
            <w:tcW w:w="550" w:type="pct"/>
            <w:vAlign w:val="center"/>
          </w:tcPr>
          <w:p w14:paraId="79B9620C">
            <w:pPr>
              <w:spacing w:line="360" w:lineRule="auto"/>
              <w:rPr>
                <w:rFonts w:ascii="宋体" w:eastAsia="宋体"/>
                <w:color w:val="auto"/>
                <w:sz w:val="22"/>
                <w:szCs w:val="22"/>
              </w:rPr>
            </w:pPr>
          </w:p>
        </w:tc>
        <w:tc>
          <w:tcPr>
            <w:tcW w:w="1093" w:type="pct"/>
            <w:vAlign w:val="center"/>
          </w:tcPr>
          <w:p w14:paraId="038A91F4">
            <w:pPr>
              <w:spacing w:line="360" w:lineRule="auto"/>
              <w:rPr>
                <w:rFonts w:ascii="宋体" w:eastAsia="宋体"/>
                <w:color w:val="auto"/>
                <w:sz w:val="22"/>
                <w:szCs w:val="22"/>
              </w:rPr>
            </w:pPr>
          </w:p>
        </w:tc>
      </w:tr>
      <w:tr w14:paraId="2D3420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14:paraId="305F4833">
            <w:pPr>
              <w:spacing w:line="360" w:lineRule="auto"/>
              <w:rPr>
                <w:rFonts w:ascii="宋体" w:eastAsia="宋体"/>
                <w:color w:val="auto"/>
                <w:sz w:val="22"/>
                <w:szCs w:val="22"/>
              </w:rPr>
            </w:pPr>
          </w:p>
        </w:tc>
        <w:tc>
          <w:tcPr>
            <w:tcW w:w="1284" w:type="pct"/>
            <w:vAlign w:val="center"/>
          </w:tcPr>
          <w:p w14:paraId="1321FD67">
            <w:pPr>
              <w:spacing w:line="360" w:lineRule="auto"/>
              <w:rPr>
                <w:rFonts w:ascii="宋体" w:eastAsia="宋体"/>
                <w:color w:val="auto"/>
                <w:sz w:val="22"/>
                <w:szCs w:val="22"/>
              </w:rPr>
            </w:pPr>
          </w:p>
        </w:tc>
        <w:tc>
          <w:tcPr>
            <w:tcW w:w="366" w:type="pct"/>
            <w:vAlign w:val="center"/>
          </w:tcPr>
          <w:p w14:paraId="713D668C">
            <w:pPr>
              <w:spacing w:line="360" w:lineRule="auto"/>
              <w:rPr>
                <w:rFonts w:ascii="宋体" w:eastAsia="宋体"/>
                <w:color w:val="auto"/>
                <w:sz w:val="22"/>
                <w:szCs w:val="22"/>
              </w:rPr>
            </w:pPr>
          </w:p>
        </w:tc>
        <w:tc>
          <w:tcPr>
            <w:tcW w:w="366" w:type="pct"/>
            <w:vAlign w:val="center"/>
          </w:tcPr>
          <w:p w14:paraId="4797ED96">
            <w:pPr>
              <w:spacing w:line="360" w:lineRule="auto"/>
              <w:rPr>
                <w:rFonts w:ascii="宋体" w:eastAsia="宋体"/>
                <w:color w:val="auto"/>
                <w:sz w:val="22"/>
                <w:szCs w:val="22"/>
              </w:rPr>
            </w:pPr>
          </w:p>
        </w:tc>
        <w:tc>
          <w:tcPr>
            <w:tcW w:w="366" w:type="pct"/>
            <w:vAlign w:val="center"/>
          </w:tcPr>
          <w:p w14:paraId="4BC9EC45">
            <w:pPr>
              <w:spacing w:line="360" w:lineRule="auto"/>
              <w:rPr>
                <w:rFonts w:ascii="宋体" w:eastAsia="宋体"/>
                <w:color w:val="auto"/>
                <w:sz w:val="22"/>
                <w:szCs w:val="22"/>
              </w:rPr>
            </w:pPr>
          </w:p>
        </w:tc>
        <w:tc>
          <w:tcPr>
            <w:tcW w:w="550" w:type="pct"/>
            <w:vAlign w:val="center"/>
          </w:tcPr>
          <w:p w14:paraId="1F680C41">
            <w:pPr>
              <w:spacing w:line="360" w:lineRule="auto"/>
              <w:rPr>
                <w:rFonts w:ascii="宋体" w:eastAsia="宋体"/>
                <w:color w:val="auto"/>
                <w:sz w:val="22"/>
                <w:szCs w:val="22"/>
              </w:rPr>
            </w:pPr>
          </w:p>
        </w:tc>
        <w:tc>
          <w:tcPr>
            <w:tcW w:w="550" w:type="pct"/>
            <w:vAlign w:val="center"/>
          </w:tcPr>
          <w:p w14:paraId="4B7ECE66">
            <w:pPr>
              <w:spacing w:line="360" w:lineRule="auto"/>
              <w:rPr>
                <w:rFonts w:ascii="宋体" w:eastAsia="宋体"/>
                <w:color w:val="auto"/>
                <w:sz w:val="22"/>
                <w:szCs w:val="22"/>
              </w:rPr>
            </w:pPr>
          </w:p>
        </w:tc>
        <w:tc>
          <w:tcPr>
            <w:tcW w:w="1093" w:type="pct"/>
            <w:vAlign w:val="center"/>
          </w:tcPr>
          <w:p w14:paraId="6BCD5644">
            <w:pPr>
              <w:spacing w:line="360" w:lineRule="auto"/>
              <w:rPr>
                <w:rFonts w:ascii="宋体" w:eastAsia="宋体"/>
                <w:color w:val="auto"/>
                <w:sz w:val="22"/>
                <w:szCs w:val="22"/>
              </w:rPr>
            </w:pPr>
          </w:p>
        </w:tc>
      </w:tr>
      <w:tr w14:paraId="52B9D7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14:paraId="3B67CAAF">
            <w:pPr>
              <w:spacing w:line="360" w:lineRule="auto"/>
              <w:rPr>
                <w:rFonts w:ascii="宋体" w:eastAsia="宋体"/>
                <w:color w:val="auto"/>
                <w:sz w:val="22"/>
                <w:szCs w:val="22"/>
              </w:rPr>
            </w:pPr>
          </w:p>
        </w:tc>
        <w:tc>
          <w:tcPr>
            <w:tcW w:w="1284" w:type="pct"/>
            <w:vAlign w:val="center"/>
          </w:tcPr>
          <w:p w14:paraId="08CC6823">
            <w:pPr>
              <w:spacing w:line="360" w:lineRule="auto"/>
              <w:rPr>
                <w:rFonts w:ascii="宋体" w:eastAsia="宋体"/>
                <w:color w:val="auto"/>
                <w:sz w:val="22"/>
                <w:szCs w:val="22"/>
              </w:rPr>
            </w:pPr>
          </w:p>
        </w:tc>
        <w:tc>
          <w:tcPr>
            <w:tcW w:w="366" w:type="pct"/>
            <w:vAlign w:val="center"/>
          </w:tcPr>
          <w:p w14:paraId="53247E3A">
            <w:pPr>
              <w:spacing w:line="360" w:lineRule="auto"/>
              <w:rPr>
                <w:rFonts w:ascii="宋体" w:eastAsia="宋体"/>
                <w:color w:val="auto"/>
                <w:sz w:val="22"/>
                <w:szCs w:val="22"/>
              </w:rPr>
            </w:pPr>
          </w:p>
        </w:tc>
        <w:tc>
          <w:tcPr>
            <w:tcW w:w="366" w:type="pct"/>
            <w:vAlign w:val="center"/>
          </w:tcPr>
          <w:p w14:paraId="3A0C7A6A">
            <w:pPr>
              <w:spacing w:line="360" w:lineRule="auto"/>
              <w:rPr>
                <w:rFonts w:ascii="宋体" w:eastAsia="宋体"/>
                <w:color w:val="auto"/>
                <w:sz w:val="22"/>
                <w:szCs w:val="22"/>
              </w:rPr>
            </w:pPr>
          </w:p>
        </w:tc>
        <w:tc>
          <w:tcPr>
            <w:tcW w:w="366" w:type="pct"/>
            <w:vAlign w:val="center"/>
          </w:tcPr>
          <w:p w14:paraId="6070380C">
            <w:pPr>
              <w:spacing w:line="360" w:lineRule="auto"/>
              <w:rPr>
                <w:rFonts w:ascii="宋体" w:eastAsia="宋体"/>
                <w:color w:val="auto"/>
                <w:sz w:val="22"/>
                <w:szCs w:val="22"/>
              </w:rPr>
            </w:pPr>
          </w:p>
        </w:tc>
        <w:tc>
          <w:tcPr>
            <w:tcW w:w="550" w:type="pct"/>
            <w:vAlign w:val="center"/>
          </w:tcPr>
          <w:p w14:paraId="72EDE35A">
            <w:pPr>
              <w:spacing w:line="360" w:lineRule="auto"/>
              <w:rPr>
                <w:rFonts w:ascii="宋体" w:eastAsia="宋体"/>
                <w:color w:val="auto"/>
                <w:sz w:val="22"/>
                <w:szCs w:val="22"/>
              </w:rPr>
            </w:pPr>
          </w:p>
        </w:tc>
        <w:tc>
          <w:tcPr>
            <w:tcW w:w="550" w:type="pct"/>
            <w:vAlign w:val="center"/>
          </w:tcPr>
          <w:p w14:paraId="7E445598">
            <w:pPr>
              <w:spacing w:line="360" w:lineRule="auto"/>
              <w:rPr>
                <w:rFonts w:ascii="宋体" w:eastAsia="宋体"/>
                <w:color w:val="auto"/>
                <w:sz w:val="22"/>
                <w:szCs w:val="22"/>
              </w:rPr>
            </w:pPr>
          </w:p>
        </w:tc>
        <w:tc>
          <w:tcPr>
            <w:tcW w:w="1093" w:type="pct"/>
            <w:vAlign w:val="center"/>
          </w:tcPr>
          <w:p w14:paraId="10D703B1">
            <w:pPr>
              <w:spacing w:line="360" w:lineRule="auto"/>
              <w:rPr>
                <w:rFonts w:ascii="宋体" w:eastAsia="宋体"/>
                <w:color w:val="auto"/>
                <w:sz w:val="22"/>
                <w:szCs w:val="22"/>
              </w:rPr>
            </w:pPr>
          </w:p>
        </w:tc>
      </w:tr>
      <w:tr w14:paraId="04F4CA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14:paraId="32DBD9A3">
            <w:pPr>
              <w:spacing w:line="360" w:lineRule="auto"/>
              <w:rPr>
                <w:rFonts w:ascii="宋体" w:eastAsia="宋体"/>
                <w:color w:val="auto"/>
                <w:sz w:val="22"/>
                <w:szCs w:val="22"/>
              </w:rPr>
            </w:pPr>
          </w:p>
        </w:tc>
        <w:tc>
          <w:tcPr>
            <w:tcW w:w="1284" w:type="pct"/>
            <w:vAlign w:val="center"/>
          </w:tcPr>
          <w:p w14:paraId="55347711">
            <w:pPr>
              <w:spacing w:line="360" w:lineRule="auto"/>
              <w:rPr>
                <w:rFonts w:ascii="宋体" w:eastAsia="宋体"/>
                <w:color w:val="auto"/>
                <w:sz w:val="22"/>
                <w:szCs w:val="22"/>
              </w:rPr>
            </w:pPr>
          </w:p>
        </w:tc>
        <w:tc>
          <w:tcPr>
            <w:tcW w:w="366" w:type="pct"/>
            <w:vAlign w:val="center"/>
          </w:tcPr>
          <w:p w14:paraId="511C5E92">
            <w:pPr>
              <w:spacing w:line="360" w:lineRule="auto"/>
              <w:rPr>
                <w:rFonts w:ascii="宋体" w:eastAsia="宋体"/>
                <w:color w:val="auto"/>
                <w:sz w:val="22"/>
                <w:szCs w:val="22"/>
              </w:rPr>
            </w:pPr>
          </w:p>
        </w:tc>
        <w:tc>
          <w:tcPr>
            <w:tcW w:w="366" w:type="pct"/>
            <w:vAlign w:val="center"/>
          </w:tcPr>
          <w:p w14:paraId="1DC72D3E">
            <w:pPr>
              <w:spacing w:line="360" w:lineRule="auto"/>
              <w:rPr>
                <w:rFonts w:ascii="宋体" w:eastAsia="宋体"/>
                <w:color w:val="auto"/>
                <w:sz w:val="22"/>
                <w:szCs w:val="22"/>
              </w:rPr>
            </w:pPr>
          </w:p>
        </w:tc>
        <w:tc>
          <w:tcPr>
            <w:tcW w:w="366" w:type="pct"/>
            <w:vAlign w:val="center"/>
          </w:tcPr>
          <w:p w14:paraId="021578ED">
            <w:pPr>
              <w:spacing w:line="360" w:lineRule="auto"/>
              <w:rPr>
                <w:rFonts w:ascii="宋体" w:eastAsia="宋体"/>
                <w:color w:val="auto"/>
                <w:sz w:val="22"/>
                <w:szCs w:val="22"/>
              </w:rPr>
            </w:pPr>
          </w:p>
        </w:tc>
        <w:tc>
          <w:tcPr>
            <w:tcW w:w="550" w:type="pct"/>
            <w:vAlign w:val="center"/>
          </w:tcPr>
          <w:p w14:paraId="032C2557">
            <w:pPr>
              <w:spacing w:line="360" w:lineRule="auto"/>
              <w:rPr>
                <w:rFonts w:ascii="宋体" w:eastAsia="宋体"/>
                <w:color w:val="auto"/>
                <w:sz w:val="22"/>
                <w:szCs w:val="22"/>
              </w:rPr>
            </w:pPr>
          </w:p>
        </w:tc>
        <w:tc>
          <w:tcPr>
            <w:tcW w:w="550" w:type="pct"/>
            <w:vAlign w:val="center"/>
          </w:tcPr>
          <w:p w14:paraId="2384C8E9">
            <w:pPr>
              <w:spacing w:line="360" w:lineRule="auto"/>
              <w:rPr>
                <w:rFonts w:ascii="宋体" w:eastAsia="宋体"/>
                <w:color w:val="auto"/>
                <w:sz w:val="22"/>
                <w:szCs w:val="22"/>
              </w:rPr>
            </w:pPr>
          </w:p>
        </w:tc>
        <w:tc>
          <w:tcPr>
            <w:tcW w:w="1093" w:type="pct"/>
            <w:vAlign w:val="center"/>
          </w:tcPr>
          <w:p w14:paraId="205D8CE9">
            <w:pPr>
              <w:spacing w:line="360" w:lineRule="auto"/>
              <w:rPr>
                <w:rFonts w:ascii="宋体" w:eastAsia="宋体"/>
                <w:color w:val="auto"/>
                <w:sz w:val="22"/>
                <w:szCs w:val="22"/>
              </w:rPr>
            </w:pPr>
          </w:p>
        </w:tc>
      </w:tr>
      <w:tr w14:paraId="2FF594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421" w:type="pct"/>
            <w:vAlign w:val="center"/>
          </w:tcPr>
          <w:p w14:paraId="4E8924B1">
            <w:pPr>
              <w:spacing w:line="360" w:lineRule="auto"/>
              <w:rPr>
                <w:rFonts w:ascii="宋体" w:eastAsia="宋体"/>
                <w:color w:val="auto"/>
                <w:sz w:val="22"/>
                <w:szCs w:val="22"/>
              </w:rPr>
            </w:pPr>
          </w:p>
        </w:tc>
        <w:tc>
          <w:tcPr>
            <w:tcW w:w="1284" w:type="pct"/>
            <w:vAlign w:val="center"/>
          </w:tcPr>
          <w:p w14:paraId="6117A1F2">
            <w:pPr>
              <w:spacing w:line="360" w:lineRule="auto"/>
              <w:rPr>
                <w:rFonts w:ascii="宋体" w:eastAsia="宋体"/>
                <w:color w:val="auto"/>
                <w:sz w:val="22"/>
                <w:szCs w:val="22"/>
              </w:rPr>
            </w:pPr>
          </w:p>
        </w:tc>
        <w:tc>
          <w:tcPr>
            <w:tcW w:w="366" w:type="pct"/>
            <w:vAlign w:val="center"/>
          </w:tcPr>
          <w:p w14:paraId="37B29C48">
            <w:pPr>
              <w:spacing w:line="360" w:lineRule="auto"/>
              <w:rPr>
                <w:rFonts w:ascii="宋体" w:eastAsia="宋体"/>
                <w:color w:val="auto"/>
                <w:sz w:val="22"/>
                <w:szCs w:val="22"/>
              </w:rPr>
            </w:pPr>
          </w:p>
        </w:tc>
        <w:tc>
          <w:tcPr>
            <w:tcW w:w="366" w:type="pct"/>
            <w:vAlign w:val="center"/>
          </w:tcPr>
          <w:p w14:paraId="14F69AE3">
            <w:pPr>
              <w:spacing w:line="360" w:lineRule="auto"/>
              <w:rPr>
                <w:rFonts w:ascii="宋体" w:eastAsia="宋体"/>
                <w:color w:val="auto"/>
                <w:sz w:val="22"/>
                <w:szCs w:val="22"/>
              </w:rPr>
            </w:pPr>
          </w:p>
        </w:tc>
        <w:tc>
          <w:tcPr>
            <w:tcW w:w="366" w:type="pct"/>
            <w:vAlign w:val="center"/>
          </w:tcPr>
          <w:p w14:paraId="45281164">
            <w:pPr>
              <w:spacing w:line="360" w:lineRule="auto"/>
              <w:rPr>
                <w:rFonts w:ascii="宋体" w:eastAsia="宋体"/>
                <w:color w:val="auto"/>
                <w:sz w:val="22"/>
                <w:szCs w:val="22"/>
              </w:rPr>
            </w:pPr>
          </w:p>
        </w:tc>
        <w:tc>
          <w:tcPr>
            <w:tcW w:w="550" w:type="pct"/>
            <w:vAlign w:val="center"/>
          </w:tcPr>
          <w:p w14:paraId="5243AA37">
            <w:pPr>
              <w:spacing w:line="360" w:lineRule="auto"/>
              <w:rPr>
                <w:rFonts w:ascii="宋体" w:eastAsia="宋体"/>
                <w:color w:val="auto"/>
                <w:sz w:val="22"/>
                <w:szCs w:val="22"/>
              </w:rPr>
            </w:pPr>
          </w:p>
        </w:tc>
        <w:tc>
          <w:tcPr>
            <w:tcW w:w="550" w:type="pct"/>
            <w:vAlign w:val="center"/>
          </w:tcPr>
          <w:p w14:paraId="159CD9FB">
            <w:pPr>
              <w:spacing w:line="360" w:lineRule="auto"/>
              <w:rPr>
                <w:rFonts w:ascii="宋体" w:eastAsia="宋体"/>
                <w:color w:val="auto"/>
                <w:sz w:val="22"/>
                <w:szCs w:val="22"/>
              </w:rPr>
            </w:pPr>
          </w:p>
        </w:tc>
        <w:tc>
          <w:tcPr>
            <w:tcW w:w="1093" w:type="pct"/>
            <w:vAlign w:val="center"/>
          </w:tcPr>
          <w:p w14:paraId="50BA7E9D">
            <w:pPr>
              <w:spacing w:line="360" w:lineRule="auto"/>
              <w:rPr>
                <w:rFonts w:ascii="宋体" w:eastAsia="宋体"/>
                <w:color w:val="auto"/>
                <w:sz w:val="22"/>
                <w:szCs w:val="22"/>
              </w:rPr>
            </w:pPr>
          </w:p>
        </w:tc>
      </w:tr>
      <w:tr w14:paraId="4BCE6C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2" w:hRule="atLeast"/>
        </w:trPr>
        <w:tc>
          <w:tcPr>
            <w:tcW w:w="5000" w:type="pct"/>
            <w:gridSpan w:val="8"/>
            <w:vAlign w:val="center"/>
          </w:tcPr>
          <w:p w14:paraId="15E4378C">
            <w:pPr>
              <w:spacing w:line="360" w:lineRule="auto"/>
              <w:rPr>
                <w:rFonts w:ascii="宋体" w:eastAsia="宋体"/>
                <w:color w:val="auto"/>
                <w:sz w:val="22"/>
                <w:szCs w:val="22"/>
              </w:rPr>
            </w:pPr>
          </w:p>
          <w:p w14:paraId="7BED162B">
            <w:pPr>
              <w:pStyle w:val="24"/>
              <w:spacing w:line="360" w:lineRule="auto"/>
              <w:ind w:left="5271"/>
              <w:rPr>
                <w:rFonts w:ascii="宋体" w:eastAsia="宋体"/>
                <w:color w:val="auto"/>
                <w:sz w:val="22"/>
                <w:szCs w:val="22"/>
              </w:rPr>
            </w:pPr>
          </w:p>
        </w:tc>
      </w:tr>
    </w:tbl>
    <w:p w14:paraId="04545853">
      <w:pPr>
        <w:spacing w:line="460" w:lineRule="atLeast"/>
        <w:rPr>
          <w:rFonts w:ascii="宋体" w:eastAsia="宋体"/>
          <w:color w:val="auto"/>
          <w:spacing w:val="20"/>
          <w:sz w:val="22"/>
          <w:szCs w:val="22"/>
        </w:rPr>
      </w:pPr>
      <w:r>
        <w:rPr>
          <w:rFonts w:hint="eastAsia" w:ascii="宋体" w:eastAsia="宋体"/>
          <w:color w:val="auto"/>
          <w:spacing w:val="20"/>
          <w:sz w:val="22"/>
          <w:szCs w:val="22"/>
        </w:rPr>
        <w:t>注：1、本表人员有资格证书的应随表提交职称、资格证书复印件（加盖公章）。</w:t>
      </w:r>
    </w:p>
    <w:p w14:paraId="789340AB">
      <w:pPr>
        <w:spacing w:line="460" w:lineRule="atLeast"/>
        <w:ind w:firstLine="480"/>
        <w:rPr>
          <w:rFonts w:ascii="宋体" w:eastAsia="宋体"/>
          <w:color w:val="auto"/>
          <w:spacing w:val="20"/>
          <w:sz w:val="22"/>
          <w:szCs w:val="22"/>
        </w:rPr>
      </w:pPr>
      <w:r>
        <w:rPr>
          <w:rFonts w:hint="eastAsia" w:ascii="宋体" w:eastAsia="宋体"/>
          <w:color w:val="auto"/>
          <w:spacing w:val="20"/>
          <w:sz w:val="22"/>
          <w:szCs w:val="22"/>
        </w:rPr>
        <w:t>2、列入本表人员如要更换，需经采购人同意；擅自更换或不到位属违约行为。</w:t>
      </w:r>
    </w:p>
    <w:p w14:paraId="6619B5A7">
      <w:pPr>
        <w:spacing w:line="460" w:lineRule="atLeast"/>
        <w:ind w:firstLine="480"/>
        <w:rPr>
          <w:rFonts w:ascii="宋体" w:eastAsia="宋体"/>
          <w:color w:val="auto"/>
          <w:spacing w:val="20"/>
          <w:sz w:val="22"/>
          <w:szCs w:val="22"/>
        </w:rPr>
      </w:pPr>
    </w:p>
    <w:p w14:paraId="489DC5F8">
      <w:pPr>
        <w:spacing w:line="460" w:lineRule="atLeast"/>
        <w:ind w:firstLine="480"/>
        <w:rPr>
          <w:rFonts w:ascii="宋体"/>
          <w:color w:val="auto"/>
          <w:spacing w:val="20"/>
          <w:sz w:val="22"/>
          <w:szCs w:val="22"/>
        </w:rPr>
      </w:pPr>
      <w:r>
        <w:rPr>
          <w:rFonts w:hint="eastAsia" w:ascii="宋体" w:eastAsia="宋体"/>
          <w:color w:val="auto"/>
          <w:spacing w:val="20"/>
          <w:sz w:val="22"/>
          <w:szCs w:val="22"/>
        </w:rPr>
        <w:t>供应商全称（公章）：</w:t>
      </w:r>
    </w:p>
    <w:p w14:paraId="2D51BAFC">
      <w:pPr>
        <w:pStyle w:val="37"/>
        <w:ind w:firstLine="522" w:firstLineChars="200"/>
        <w:jc w:val="both"/>
        <w:rPr>
          <w:rFonts w:hint="eastAsia" w:ascii="宋体" w:eastAsia="宋体"/>
          <w:b/>
          <w:sz w:val="32"/>
          <w:lang w:val="zh-CN" w:eastAsia="zh-CN"/>
        </w:rPr>
        <w:sectPr>
          <w:pgSz w:w="11906" w:h="16838"/>
          <w:pgMar w:top="1440" w:right="1281" w:bottom="1440" w:left="1281" w:header="850" w:footer="992" w:gutter="0"/>
          <w:cols w:space="0" w:num="1"/>
          <w:rtlGutter w:val="0"/>
          <w:docGrid w:linePitch="312" w:charSpace="0"/>
        </w:sectPr>
      </w:pPr>
      <w:r>
        <w:rPr>
          <w:rFonts w:ascii="宋体" w:hAnsi="宋体"/>
          <w:color w:val="auto"/>
          <w:spacing w:val="20"/>
          <w:sz w:val="22"/>
          <w:szCs w:val="22"/>
        </w:rPr>
        <w:t>日期</w:t>
      </w:r>
      <w:r>
        <w:rPr>
          <w:rFonts w:hint="eastAsia" w:ascii="宋体" w:hAnsi="宋体"/>
          <w:color w:val="auto"/>
          <w:spacing w:val="20"/>
          <w:sz w:val="22"/>
          <w:szCs w:val="22"/>
          <w:lang w:eastAsia="zh-CN"/>
        </w:rPr>
        <w:t>：</w:t>
      </w:r>
    </w:p>
    <w:p w14:paraId="495AF49C">
      <w:pPr>
        <w:pStyle w:val="37"/>
        <w:jc w:val="center"/>
        <w:rPr>
          <w:rFonts w:ascii="宋体" w:hAnsi="宋体"/>
          <w:color w:val="auto"/>
        </w:rPr>
      </w:pPr>
      <w:r>
        <w:rPr>
          <w:rFonts w:hint="eastAsia" w:ascii="宋体" w:hAnsi="宋体"/>
          <w:color w:val="auto"/>
        </w:rPr>
        <w:t xml:space="preserve">附：  </w:t>
      </w:r>
      <w:bookmarkStart w:id="108" w:name="_Toc161563051"/>
      <w:r>
        <w:rPr>
          <w:rFonts w:hint="eastAsia" w:ascii="宋体" w:hAnsi="宋体"/>
          <w:color w:val="auto"/>
        </w:rPr>
        <w:t>评标定标办法</w:t>
      </w:r>
      <w:bookmarkEnd w:id="107"/>
      <w:bookmarkEnd w:id="108"/>
    </w:p>
    <w:p w14:paraId="17C0D3D6">
      <w:pPr>
        <w:tabs>
          <w:tab w:val="left" w:pos="8820"/>
        </w:tabs>
        <w:adjustRightInd w:val="0"/>
        <w:snapToGrid w:val="0"/>
        <w:spacing w:before="100" w:after="50"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根据《中华人民共和国政府采购法》等有关政府采购法规，结合本次采购实际，按照公平、公正、科学、择优的原则选择中标单位，特制定本评审办法。</w:t>
      </w:r>
    </w:p>
    <w:p w14:paraId="17D8DA8A">
      <w:pPr>
        <w:adjustRightInd w:val="0"/>
        <w:snapToGrid w:val="0"/>
        <w:spacing w:beforeLines="50" w:after="50" w:line="460" w:lineRule="atLeast"/>
        <w:jc w:val="center"/>
        <w:rPr>
          <w:rFonts w:ascii="宋体" w:eastAsia="宋体"/>
          <w:b w:val="0"/>
          <w:color w:val="auto"/>
          <w:sz w:val="22"/>
          <w:szCs w:val="22"/>
        </w:rPr>
      </w:pPr>
      <w:r>
        <w:rPr>
          <w:rFonts w:hint="eastAsia" w:ascii="宋体" w:eastAsia="宋体"/>
          <w:b w:val="0"/>
          <w:color w:val="auto"/>
          <w:sz w:val="22"/>
          <w:szCs w:val="22"/>
        </w:rPr>
        <w:t>一、总则</w:t>
      </w:r>
    </w:p>
    <w:p w14:paraId="75FC880E">
      <w:pPr>
        <w:pStyle w:val="25"/>
        <w:adjustRightInd w:val="0"/>
        <w:snapToGrid w:val="0"/>
        <w:spacing w:before="100" w:after="50" w:line="460" w:lineRule="atLeast"/>
        <w:rPr>
          <w:rFonts w:eastAsia="宋体"/>
          <w:b w:val="0"/>
          <w:color w:val="auto"/>
          <w:sz w:val="22"/>
          <w:szCs w:val="22"/>
        </w:rPr>
      </w:pPr>
      <w:r>
        <w:rPr>
          <w:rFonts w:hint="eastAsia" w:eastAsia="宋体"/>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14:paraId="19514EB7">
      <w:pPr>
        <w:adjustRightInd w:val="0"/>
        <w:snapToGrid w:val="0"/>
        <w:spacing w:beforeLines="50" w:after="50" w:line="460" w:lineRule="atLeast"/>
        <w:jc w:val="center"/>
        <w:rPr>
          <w:rFonts w:ascii="宋体" w:eastAsia="宋体"/>
          <w:b w:val="0"/>
          <w:color w:val="auto"/>
          <w:sz w:val="22"/>
          <w:szCs w:val="22"/>
        </w:rPr>
      </w:pPr>
      <w:r>
        <w:rPr>
          <w:rFonts w:hint="eastAsia" w:ascii="宋体" w:eastAsia="宋体"/>
          <w:b w:val="0"/>
          <w:color w:val="auto"/>
          <w:sz w:val="22"/>
          <w:szCs w:val="22"/>
        </w:rPr>
        <w:t>二、评审组织</w:t>
      </w:r>
    </w:p>
    <w:p w14:paraId="2BBC68F1">
      <w:pPr>
        <w:pStyle w:val="25"/>
        <w:adjustRightInd w:val="0"/>
        <w:snapToGrid w:val="0"/>
        <w:spacing w:before="100" w:after="50" w:line="460" w:lineRule="atLeast"/>
        <w:rPr>
          <w:rFonts w:eastAsia="宋体"/>
          <w:b w:val="0"/>
          <w:color w:val="auto"/>
          <w:sz w:val="22"/>
          <w:szCs w:val="22"/>
        </w:rPr>
      </w:pPr>
      <w:r>
        <w:rPr>
          <w:rFonts w:hint="eastAsia" w:eastAsia="宋体"/>
          <w:b w:val="0"/>
          <w:color w:val="auto"/>
          <w:sz w:val="22"/>
          <w:szCs w:val="22"/>
        </w:rPr>
        <w:t>评审工作由采购人依法组建的评标委员会负责，评标委员会由采购人代表以及评审专家库中随机抽取的有关技术、经济专家共同组成。评审全过程由采购管理部门或纪检部门监督。</w:t>
      </w:r>
    </w:p>
    <w:p w14:paraId="7863F282">
      <w:pPr>
        <w:pStyle w:val="110"/>
        <w:widowControl w:val="0"/>
        <w:pBdr>
          <w:left w:val="none" w:color="auto" w:sz="0" w:space="0"/>
          <w:bottom w:val="none" w:color="auto" w:sz="0" w:space="0"/>
          <w:right w:val="none" w:color="auto" w:sz="0" w:space="0"/>
        </w:pBdr>
        <w:adjustRightInd w:val="0"/>
        <w:snapToGrid w:val="0"/>
        <w:spacing w:beforeLines="50" w:beforeAutospacing="0" w:after="50" w:afterAutospacing="0" w:line="460" w:lineRule="atLeast"/>
        <w:textAlignment w:val="auto"/>
        <w:rPr>
          <w:rFonts w:ascii="宋体" w:hAnsi="宋体"/>
          <w:b w:val="0"/>
          <w:kern w:val="2"/>
          <w:sz w:val="22"/>
          <w:szCs w:val="22"/>
        </w:rPr>
      </w:pPr>
      <w:r>
        <w:rPr>
          <w:rFonts w:hint="eastAsia" w:ascii="宋体" w:hAnsi="宋体"/>
          <w:b w:val="0"/>
          <w:kern w:val="2"/>
          <w:sz w:val="22"/>
          <w:szCs w:val="22"/>
        </w:rPr>
        <w:t>三、评标程序及评审办法</w:t>
      </w:r>
    </w:p>
    <w:p w14:paraId="1D1DA999">
      <w:pPr>
        <w:adjustRightInd w:val="0"/>
        <w:snapToGrid w:val="0"/>
        <w:spacing w:beforeLines="50" w:after="50" w:line="440" w:lineRule="atLeast"/>
        <w:ind w:firstLine="440"/>
        <w:rPr>
          <w:rFonts w:ascii="宋体" w:eastAsia="宋体"/>
          <w:b w:val="0"/>
          <w:color w:val="auto"/>
          <w:sz w:val="22"/>
          <w:szCs w:val="22"/>
        </w:rPr>
      </w:pPr>
      <w:r>
        <w:rPr>
          <w:rFonts w:hint="eastAsia" w:ascii="宋体" w:eastAsia="宋体"/>
          <w:b w:val="0"/>
          <w:color w:val="auto"/>
          <w:sz w:val="22"/>
          <w:szCs w:val="22"/>
        </w:rPr>
        <w:t>具体流程见本招标文件第三部分相关内容描述。</w:t>
      </w:r>
    </w:p>
    <w:p w14:paraId="3EDF6B1A">
      <w:pPr>
        <w:adjustRightInd w:val="0"/>
        <w:spacing w:before="100" w:after="50" w:line="460" w:lineRule="atLeast"/>
        <w:jc w:val="center"/>
        <w:rPr>
          <w:rFonts w:ascii="宋体" w:eastAsia="宋体"/>
          <w:b w:val="0"/>
          <w:bCs w:val="0"/>
          <w:color w:val="auto"/>
          <w:sz w:val="22"/>
          <w:szCs w:val="22"/>
        </w:rPr>
      </w:pPr>
      <w:r>
        <w:rPr>
          <w:rFonts w:hint="eastAsia" w:ascii="宋体" w:eastAsia="宋体"/>
          <w:b w:val="0"/>
          <w:bCs w:val="0"/>
          <w:color w:val="auto"/>
          <w:sz w:val="22"/>
          <w:szCs w:val="22"/>
        </w:rPr>
        <w:t>四、评分细则</w:t>
      </w:r>
    </w:p>
    <w:p w14:paraId="2932AA63">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 xml:space="preserve">一、商务报价评分   </w:t>
      </w:r>
    </w:p>
    <w:p w14:paraId="0D9E641F">
      <w:pPr>
        <w:spacing w:line="460" w:lineRule="atLeast"/>
        <w:ind w:firstLine="663" w:firstLineChars="300"/>
        <w:rPr>
          <w:rFonts w:hint="eastAsia" w:ascii="宋体" w:hAnsi="宋体" w:eastAsia="宋体" w:cs="宋体"/>
          <w:b/>
          <w:bCs w:val="0"/>
          <w:color w:val="auto"/>
          <w:sz w:val="22"/>
          <w:szCs w:val="22"/>
          <w:u w:val="single"/>
        </w:rPr>
      </w:pPr>
      <w:r>
        <w:rPr>
          <w:rFonts w:hint="eastAsia" w:ascii="宋体" w:hAnsi="宋体" w:eastAsia="宋体" w:cs="宋体"/>
          <w:b/>
          <w:bCs w:val="0"/>
          <w:color w:val="auto"/>
          <w:sz w:val="22"/>
          <w:szCs w:val="22"/>
          <w:u w:val="single"/>
        </w:rPr>
        <w:t>1、商务报价评分</w:t>
      </w:r>
      <w:r>
        <w:rPr>
          <w:rFonts w:hint="eastAsia" w:ascii="宋体" w:hAnsi="宋体" w:eastAsia="宋体" w:cs="宋体"/>
          <w:b/>
          <w:bCs w:val="0"/>
          <w:color w:val="auto"/>
          <w:sz w:val="22"/>
          <w:szCs w:val="22"/>
          <w:u w:val="single"/>
          <w:lang w:val="en-US" w:eastAsia="zh-CN"/>
        </w:rPr>
        <w:t>10</w:t>
      </w:r>
      <w:r>
        <w:rPr>
          <w:rFonts w:hint="eastAsia" w:ascii="宋体" w:hAnsi="宋体" w:eastAsia="宋体" w:cs="宋体"/>
          <w:b/>
          <w:bCs w:val="0"/>
          <w:color w:val="auto"/>
          <w:sz w:val="22"/>
          <w:szCs w:val="22"/>
          <w:u w:val="single"/>
        </w:rPr>
        <w:t>分；以供应商有效投标价中的最低价为评标基准价，得满分</w:t>
      </w:r>
      <w:r>
        <w:rPr>
          <w:rFonts w:hint="eastAsia" w:ascii="宋体" w:hAnsi="宋体" w:eastAsia="宋体" w:cs="宋体"/>
          <w:b/>
          <w:bCs w:val="0"/>
          <w:color w:val="auto"/>
          <w:sz w:val="22"/>
          <w:szCs w:val="22"/>
          <w:u w:val="single"/>
          <w:lang w:val="en-US" w:eastAsia="zh-CN"/>
        </w:rPr>
        <w:t>10</w:t>
      </w:r>
      <w:r>
        <w:rPr>
          <w:rFonts w:hint="eastAsia" w:ascii="宋体" w:hAnsi="宋体" w:eastAsia="宋体" w:cs="宋体"/>
          <w:b/>
          <w:bCs w:val="0"/>
          <w:color w:val="auto"/>
          <w:sz w:val="22"/>
          <w:szCs w:val="22"/>
          <w:u w:val="single"/>
        </w:rPr>
        <w:t>分。商务报价评分计算公式为:投标报价得分=(评标基准价／投标报价)×</w:t>
      </w:r>
      <w:r>
        <w:rPr>
          <w:rFonts w:hint="eastAsia" w:ascii="宋体" w:hAnsi="宋体" w:eastAsia="宋体" w:cs="宋体"/>
          <w:b/>
          <w:bCs w:val="0"/>
          <w:color w:val="auto"/>
          <w:sz w:val="22"/>
          <w:szCs w:val="22"/>
          <w:u w:val="single"/>
          <w:lang w:val="en-US" w:eastAsia="zh-CN"/>
        </w:rPr>
        <w:t>10</w:t>
      </w:r>
      <w:r>
        <w:rPr>
          <w:rFonts w:hint="eastAsia" w:ascii="宋体" w:hAnsi="宋体" w:eastAsia="宋体" w:cs="宋体"/>
          <w:b/>
          <w:bCs w:val="0"/>
          <w:color w:val="auto"/>
          <w:sz w:val="22"/>
          <w:szCs w:val="22"/>
          <w:u w:val="single"/>
        </w:rPr>
        <w:t>%×100。</w:t>
      </w:r>
    </w:p>
    <w:p w14:paraId="735DAE3A">
      <w:pPr>
        <w:snapToGrid w:val="0"/>
        <w:spacing w:line="420" w:lineRule="exact"/>
        <w:ind w:firstLine="663" w:firstLineChars="300"/>
        <w:rPr>
          <w:rFonts w:hint="eastAsia" w:ascii="宋体" w:hAnsi="宋体" w:eastAsia="宋体" w:cs="宋体"/>
          <w:b/>
          <w:bCs w:val="0"/>
          <w:color w:val="auto"/>
          <w:sz w:val="22"/>
          <w:szCs w:val="22"/>
          <w:u w:val="single"/>
        </w:rPr>
      </w:pPr>
      <w:r>
        <w:rPr>
          <w:rFonts w:hint="eastAsia" w:ascii="宋体" w:eastAsia="宋体"/>
          <w:color w:val="auto"/>
          <w:sz w:val="22"/>
          <w:szCs w:val="22"/>
          <w:u w:val="single"/>
        </w:rPr>
        <w:t>2、参加本次采购的投标供应商为小微企业的，其报价给予10%的扣除，用扣除后的价格参加评审。本项目投标供应商为监狱企业或残疾人福利性单位的给予评标价格优惠，在计算商务报价得分时所投的价格给予10%的扣除。签订合同时以投标供应商投标价作为签订合同价。因落实政府采购政策进行价格调整的，以调整后的价格计算评标基准价和投标报价。供应商企业属于以上多种性质的，不重复享受扶持政策。</w:t>
      </w:r>
    </w:p>
    <w:p w14:paraId="5BF3A10E">
      <w:pPr>
        <w:spacing w:line="460" w:lineRule="atLeast"/>
        <w:ind w:firstLine="663" w:firstLineChars="300"/>
        <w:rPr>
          <w:rFonts w:hint="eastAsia" w:ascii="宋体" w:hAnsi="宋体" w:eastAsia="宋体" w:cs="宋体"/>
          <w:b/>
          <w:bCs w:val="0"/>
          <w:color w:val="auto"/>
          <w:sz w:val="22"/>
          <w:szCs w:val="22"/>
          <w:u w:val="single"/>
        </w:rPr>
      </w:pPr>
      <w:r>
        <w:rPr>
          <w:rFonts w:hint="eastAsia" w:ascii="宋体" w:eastAsia="宋体" w:cs="宋体"/>
          <w:b/>
          <w:bCs w:val="0"/>
          <w:color w:val="auto"/>
          <w:sz w:val="22"/>
          <w:szCs w:val="22"/>
          <w:u w:val="single"/>
          <w:lang w:val="en-US" w:eastAsia="zh-CN"/>
        </w:rPr>
        <w:t>3</w:t>
      </w:r>
      <w:r>
        <w:rPr>
          <w:rFonts w:hint="eastAsia" w:ascii="宋体" w:hAnsi="宋体" w:eastAsia="宋体" w:cs="宋体"/>
          <w:b/>
          <w:bCs w:val="0"/>
          <w:color w:val="auto"/>
          <w:sz w:val="22"/>
          <w:szCs w:val="22"/>
          <w:u w:val="single"/>
          <w:lang w:val="en-US" w:eastAsia="zh-CN"/>
        </w:rPr>
        <w:t>、</w:t>
      </w:r>
      <w:r>
        <w:rPr>
          <w:rFonts w:hint="eastAsia" w:ascii="宋体" w:hAnsi="宋体" w:eastAsia="宋体" w:cs="宋体"/>
          <w:b/>
          <w:bCs w:val="0"/>
          <w:color w:val="auto"/>
          <w:sz w:val="22"/>
          <w:szCs w:val="22"/>
          <w:u w:val="single"/>
        </w:rPr>
        <w:t>技术、服务、资信业绩综合评分</w:t>
      </w:r>
      <w:r>
        <w:rPr>
          <w:rFonts w:hint="eastAsia" w:ascii="宋体" w:hAnsi="宋体" w:eastAsia="宋体" w:cs="宋体"/>
          <w:b/>
          <w:bCs w:val="0"/>
          <w:color w:val="auto"/>
          <w:sz w:val="22"/>
          <w:szCs w:val="22"/>
          <w:u w:val="single"/>
          <w:lang w:val="en-US" w:eastAsia="zh-CN"/>
        </w:rPr>
        <w:t>90</w:t>
      </w:r>
      <w:r>
        <w:rPr>
          <w:rFonts w:hint="eastAsia" w:ascii="宋体" w:hAnsi="宋体" w:eastAsia="宋体" w:cs="宋体"/>
          <w:b/>
          <w:bCs w:val="0"/>
          <w:color w:val="auto"/>
          <w:sz w:val="22"/>
          <w:szCs w:val="22"/>
          <w:u w:val="single"/>
        </w:rPr>
        <w:t>分</w:t>
      </w:r>
    </w:p>
    <w:tbl>
      <w:tblPr>
        <w:tblStyle w:val="39"/>
        <w:tblW w:w="10242"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65"/>
        <w:gridCol w:w="1180"/>
        <w:gridCol w:w="6085"/>
        <w:gridCol w:w="1145"/>
      </w:tblGrid>
      <w:tr w14:paraId="1329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14:paraId="477A6C3D">
            <w:pPr>
              <w:pStyle w:val="22"/>
              <w:adjustRightInd w:val="0"/>
              <w:snapToGrid w:val="0"/>
              <w:jc w:val="center"/>
              <w:rPr>
                <w:rFonts w:hint="eastAsia" w:hAnsi="宋体" w:eastAsia="宋体"/>
                <w:b w:val="0"/>
                <w:color w:val="auto"/>
                <w:sz w:val="22"/>
                <w:szCs w:val="22"/>
              </w:rPr>
            </w:pPr>
            <w:r>
              <w:rPr>
                <w:rFonts w:hint="eastAsia" w:hAnsi="宋体" w:eastAsia="宋体"/>
                <w:b w:val="0"/>
                <w:color w:val="auto"/>
                <w:sz w:val="22"/>
                <w:szCs w:val="22"/>
              </w:rPr>
              <w:t>序号</w:t>
            </w:r>
          </w:p>
        </w:tc>
        <w:tc>
          <w:tcPr>
            <w:tcW w:w="1165" w:type="dxa"/>
            <w:noWrap w:val="0"/>
            <w:vAlign w:val="center"/>
          </w:tcPr>
          <w:p w14:paraId="0FACEED3">
            <w:pPr>
              <w:pStyle w:val="22"/>
              <w:adjustRightInd w:val="0"/>
              <w:snapToGrid w:val="0"/>
              <w:jc w:val="center"/>
              <w:rPr>
                <w:rFonts w:hint="eastAsia" w:hAnsi="宋体" w:eastAsia="宋体"/>
                <w:b w:val="0"/>
                <w:color w:val="auto"/>
                <w:sz w:val="22"/>
                <w:szCs w:val="22"/>
              </w:rPr>
            </w:pPr>
            <w:r>
              <w:rPr>
                <w:rFonts w:hint="eastAsia" w:hAnsi="宋体" w:eastAsia="宋体"/>
                <w:b w:val="0"/>
                <w:color w:val="auto"/>
                <w:sz w:val="22"/>
                <w:szCs w:val="22"/>
              </w:rPr>
              <w:t>评定项目</w:t>
            </w:r>
          </w:p>
        </w:tc>
        <w:tc>
          <w:tcPr>
            <w:tcW w:w="1180" w:type="dxa"/>
            <w:noWrap w:val="0"/>
            <w:vAlign w:val="center"/>
          </w:tcPr>
          <w:p w14:paraId="0C2FF034">
            <w:pPr>
              <w:pStyle w:val="22"/>
              <w:adjustRightInd w:val="0"/>
              <w:snapToGrid w:val="0"/>
              <w:jc w:val="center"/>
              <w:rPr>
                <w:rFonts w:hint="eastAsia" w:hAnsi="宋体" w:eastAsia="宋体"/>
                <w:b w:val="0"/>
                <w:color w:val="auto"/>
                <w:sz w:val="22"/>
                <w:szCs w:val="22"/>
              </w:rPr>
            </w:pPr>
            <w:r>
              <w:rPr>
                <w:rFonts w:hint="eastAsia" w:hAnsi="宋体" w:eastAsia="宋体"/>
                <w:b w:val="0"/>
                <w:color w:val="auto"/>
                <w:sz w:val="22"/>
                <w:szCs w:val="22"/>
              </w:rPr>
              <w:t>分值范围</w:t>
            </w:r>
          </w:p>
        </w:tc>
        <w:tc>
          <w:tcPr>
            <w:tcW w:w="6085" w:type="dxa"/>
            <w:noWrap w:val="0"/>
            <w:vAlign w:val="center"/>
          </w:tcPr>
          <w:p w14:paraId="731F57DE">
            <w:pPr>
              <w:pStyle w:val="22"/>
              <w:adjustRightInd w:val="0"/>
              <w:snapToGrid w:val="0"/>
              <w:jc w:val="center"/>
              <w:rPr>
                <w:rFonts w:hint="eastAsia" w:hAnsi="宋体" w:eastAsia="宋体"/>
                <w:b w:val="0"/>
                <w:color w:val="auto"/>
                <w:sz w:val="22"/>
                <w:szCs w:val="22"/>
              </w:rPr>
            </w:pPr>
            <w:r>
              <w:rPr>
                <w:rFonts w:hint="eastAsia" w:hAnsi="宋体" w:eastAsia="宋体"/>
                <w:b w:val="0"/>
                <w:color w:val="auto"/>
                <w:sz w:val="22"/>
                <w:szCs w:val="22"/>
              </w:rPr>
              <w:t>备注</w:t>
            </w:r>
          </w:p>
        </w:tc>
        <w:tc>
          <w:tcPr>
            <w:tcW w:w="1145" w:type="dxa"/>
            <w:noWrap w:val="0"/>
            <w:vAlign w:val="center"/>
          </w:tcPr>
          <w:p w14:paraId="213B1D6A">
            <w:pPr>
              <w:pStyle w:val="22"/>
              <w:adjustRightInd w:val="0"/>
              <w:snapToGrid w:val="0"/>
              <w:jc w:val="center"/>
              <w:rPr>
                <w:rFonts w:hint="eastAsia" w:hAnsi="宋体" w:eastAsia="宋体"/>
                <w:b w:val="0"/>
                <w:color w:val="auto"/>
                <w:sz w:val="22"/>
                <w:szCs w:val="22"/>
              </w:rPr>
            </w:pPr>
            <w:r>
              <w:rPr>
                <w:rFonts w:hint="eastAsia" w:hAnsi="宋体" w:eastAsia="宋体"/>
                <w:b w:val="0"/>
                <w:bCs w:val="0"/>
                <w:color w:val="auto"/>
                <w:sz w:val="22"/>
                <w:szCs w:val="22"/>
              </w:rPr>
              <w:t>主观分或客观分</w:t>
            </w:r>
          </w:p>
        </w:tc>
      </w:tr>
      <w:tr w14:paraId="1372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14:paraId="53803D6E">
            <w:pPr>
              <w:pStyle w:val="22"/>
              <w:adjustRightInd w:val="0"/>
              <w:snapToGrid w:val="0"/>
              <w:jc w:val="center"/>
              <w:rPr>
                <w:rFonts w:hint="eastAsia" w:ascii="宋体" w:hAnsi="宋体" w:eastAsia="宋体" w:cs="宋体"/>
                <w:b w:val="0"/>
                <w:bCs/>
                <w:color w:val="auto"/>
                <w:sz w:val="22"/>
                <w:szCs w:val="22"/>
                <w:lang w:val="en-US" w:eastAsia="zh-CN" w:bidi="ar-SA"/>
              </w:rPr>
            </w:pPr>
            <w:r>
              <w:rPr>
                <w:rFonts w:hint="eastAsia" w:hAnsi="宋体" w:eastAsia="宋体"/>
                <w:b w:val="0"/>
                <w:color w:val="auto"/>
                <w:sz w:val="22"/>
                <w:szCs w:val="22"/>
                <w:lang w:val="en-US" w:eastAsia="zh-CN"/>
              </w:rPr>
              <w:t>1</w:t>
            </w:r>
          </w:p>
        </w:tc>
        <w:tc>
          <w:tcPr>
            <w:tcW w:w="1165" w:type="dxa"/>
            <w:noWrap w:val="0"/>
            <w:vAlign w:val="center"/>
          </w:tcPr>
          <w:p w14:paraId="644EA9D8">
            <w:pPr>
              <w:jc w:val="center"/>
              <w:rPr>
                <w:rFonts w:hint="eastAsia" w:ascii="仿宋_GB2312" w:hAnsi="宋体" w:eastAsia="宋体" w:cs="宋体"/>
                <w:b w:val="0"/>
                <w:bCs/>
                <w:color w:val="auto"/>
                <w:sz w:val="22"/>
                <w:szCs w:val="22"/>
                <w:lang w:val="en-US" w:eastAsia="zh-CN" w:bidi="ar-SA"/>
              </w:rPr>
            </w:pPr>
            <w:r>
              <w:rPr>
                <w:rFonts w:hint="eastAsia" w:ascii="宋体" w:eastAsia="宋体"/>
                <w:b w:val="0"/>
                <w:color w:val="auto"/>
                <w:sz w:val="22"/>
                <w:szCs w:val="22"/>
              </w:rPr>
              <w:t>投标供应商同类业绩</w:t>
            </w:r>
          </w:p>
        </w:tc>
        <w:tc>
          <w:tcPr>
            <w:tcW w:w="1180" w:type="dxa"/>
            <w:noWrap w:val="0"/>
            <w:vAlign w:val="center"/>
          </w:tcPr>
          <w:p w14:paraId="7BF3F6E7">
            <w:pPr>
              <w:jc w:val="center"/>
              <w:rPr>
                <w:rFonts w:hint="eastAsia" w:ascii="仿宋_GB2312" w:hAnsi="宋体" w:eastAsia="宋体" w:cs="宋体"/>
                <w:b w:val="0"/>
                <w:bCs w:val="0"/>
                <w:color w:val="auto"/>
                <w:sz w:val="22"/>
                <w:szCs w:val="22"/>
                <w:lang w:val="en-US" w:eastAsia="zh-CN" w:bidi="ar-SA"/>
              </w:rPr>
            </w:pPr>
            <w:r>
              <w:rPr>
                <w:rFonts w:hint="eastAsia" w:ascii="宋体" w:eastAsia="宋体"/>
                <w:b w:val="0"/>
                <w:color w:val="auto"/>
                <w:sz w:val="22"/>
                <w:szCs w:val="22"/>
              </w:rPr>
              <w:t>0-</w:t>
            </w:r>
            <w:r>
              <w:rPr>
                <w:rFonts w:hint="eastAsia" w:ascii="宋体" w:eastAsia="宋体"/>
                <w:b w:val="0"/>
                <w:color w:val="auto"/>
                <w:sz w:val="22"/>
                <w:szCs w:val="22"/>
                <w:lang w:val="en-US" w:eastAsia="zh-CN"/>
              </w:rPr>
              <w:t>1</w:t>
            </w:r>
            <w:r>
              <w:rPr>
                <w:rFonts w:hint="eastAsia" w:ascii="宋体" w:eastAsia="宋体"/>
                <w:b w:val="0"/>
                <w:color w:val="auto"/>
                <w:sz w:val="22"/>
                <w:szCs w:val="22"/>
              </w:rPr>
              <w:t>分</w:t>
            </w:r>
          </w:p>
        </w:tc>
        <w:tc>
          <w:tcPr>
            <w:tcW w:w="6085" w:type="dxa"/>
            <w:noWrap w:val="0"/>
            <w:vAlign w:val="center"/>
          </w:tcPr>
          <w:p w14:paraId="41AB1452">
            <w:pPr>
              <w:rPr>
                <w:rFonts w:hint="eastAsia" w:ascii="宋体" w:hAnsi="宋体" w:eastAsia="宋体" w:cs="宋体"/>
                <w:b w:val="0"/>
                <w:bCs w:val="0"/>
                <w:color w:val="auto"/>
                <w:sz w:val="22"/>
                <w:szCs w:val="22"/>
                <w:lang w:val="en-US" w:eastAsia="zh-CN" w:bidi="ar-SA"/>
              </w:rPr>
            </w:pPr>
            <w:r>
              <w:rPr>
                <w:rFonts w:hint="eastAsia" w:ascii="宋体" w:eastAsia="宋体"/>
                <w:b w:val="0"/>
                <w:bCs w:val="0"/>
                <w:color w:val="auto"/>
                <w:sz w:val="22"/>
                <w:szCs w:val="22"/>
              </w:rPr>
              <w:t>202</w:t>
            </w:r>
            <w:r>
              <w:rPr>
                <w:rFonts w:hint="eastAsia" w:ascii="宋体" w:eastAsia="宋体"/>
                <w:b w:val="0"/>
                <w:bCs w:val="0"/>
                <w:color w:val="auto"/>
                <w:sz w:val="22"/>
                <w:szCs w:val="22"/>
                <w:lang w:val="en-US" w:eastAsia="zh-CN"/>
              </w:rPr>
              <w:t>0</w:t>
            </w:r>
            <w:r>
              <w:rPr>
                <w:rFonts w:hint="eastAsia" w:ascii="宋体" w:eastAsia="宋体"/>
                <w:b w:val="0"/>
                <w:bCs w:val="0"/>
                <w:color w:val="auto"/>
                <w:sz w:val="22"/>
                <w:szCs w:val="22"/>
              </w:rPr>
              <w:t>年1月1日至</w:t>
            </w:r>
            <w:r>
              <w:rPr>
                <w:rFonts w:hint="eastAsia" w:ascii="宋体" w:eastAsia="宋体"/>
                <w:b w:val="0"/>
                <w:color w:val="auto"/>
                <w:sz w:val="22"/>
                <w:szCs w:val="22"/>
              </w:rPr>
              <w:t>今同类项目通过验收的业绩具有单个业绩得</w:t>
            </w:r>
            <w:r>
              <w:rPr>
                <w:rFonts w:hint="eastAsia" w:ascii="宋体" w:eastAsia="宋体"/>
                <w:b w:val="0"/>
                <w:color w:val="auto"/>
                <w:sz w:val="22"/>
                <w:szCs w:val="22"/>
                <w:lang w:val="en-US" w:eastAsia="zh-CN"/>
              </w:rPr>
              <w:t>1</w:t>
            </w:r>
            <w:r>
              <w:rPr>
                <w:rFonts w:hint="eastAsia" w:ascii="宋体" w:eastAsia="宋体"/>
                <w:b w:val="0"/>
                <w:color w:val="auto"/>
                <w:sz w:val="22"/>
                <w:szCs w:val="22"/>
              </w:rPr>
              <w:t>分；本项最多可得</w:t>
            </w:r>
            <w:r>
              <w:rPr>
                <w:rFonts w:hint="eastAsia" w:ascii="宋体" w:eastAsia="宋体"/>
                <w:b w:val="0"/>
                <w:color w:val="auto"/>
                <w:sz w:val="22"/>
                <w:szCs w:val="22"/>
                <w:lang w:val="en-US" w:eastAsia="zh-CN"/>
              </w:rPr>
              <w:t>1</w:t>
            </w:r>
            <w:r>
              <w:rPr>
                <w:rFonts w:hint="eastAsia" w:ascii="宋体" w:eastAsia="宋体"/>
                <w:b w:val="0"/>
                <w:color w:val="auto"/>
                <w:sz w:val="22"/>
                <w:szCs w:val="22"/>
              </w:rPr>
              <w:t>分。</w:t>
            </w:r>
            <w:r>
              <w:rPr>
                <w:rFonts w:hint="eastAsia" w:ascii="宋体" w:eastAsia="宋体"/>
                <w:color w:val="auto"/>
                <w:sz w:val="22"/>
              </w:rPr>
              <w:t>（响应文件内提供中标（成交）通知书</w:t>
            </w:r>
            <w:r>
              <w:rPr>
                <w:rFonts w:hint="eastAsia" w:ascii="宋体" w:eastAsia="宋体"/>
                <w:color w:val="auto"/>
                <w:sz w:val="22"/>
                <w:lang w:eastAsia="zh-CN"/>
              </w:rPr>
              <w:t>或</w:t>
            </w:r>
            <w:r>
              <w:rPr>
                <w:rFonts w:hint="eastAsia" w:ascii="宋体" w:eastAsia="宋体"/>
                <w:color w:val="auto"/>
                <w:sz w:val="22"/>
              </w:rPr>
              <w:t>合同复印件并加盖投标供应商电子公章，否则不得分。）</w:t>
            </w:r>
          </w:p>
        </w:tc>
        <w:tc>
          <w:tcPr>
            <w:tcW w:w="1145" w:type="dxa"/>
            <w:noWrap w:val="0"/>
            <w:vAlign w:val="center"/>
          </w:tcPr>
          <w:p w14:paraId="39B4F173">
            <w:pPr>
              <w:jc w:val="center"/>
              <w:rPr>
                <w:rFonts w:hint="eastAsia" w:ascii="宋体" w:eastAsia="宋体"/>
                <w:b w:val="0"/>
                <w:bCs w:val="0"/>
                <w:color w:val="auto"/>
                <w:sz w:val="22"/>
                <w:szCs w:val="22"/>
              </w:rPr>
            </w:pPr>
            <w:r>
              <w:rPr>
                <w:rFonts w:hint="eastAsia" w:ascii="宋体" w:eastAsia="宋体"/>
                <w:b w:val="0"/>
                <w:bCs w:val="0"/>
                <w:color w:val="auto"/>
                <w:sz w:val="22"/>
                <w:szCs w:val="22"/>
              </w:rPr>
              <w:t>客观分</w:t>
            </w:r>
          </w:p>
        </w:tc>
      </w:tr>
      <w:tr w14:paraId="4862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14:paraId="1200E233">
            <w:pPr>
              <w:pStyle w:val="22"/>
              <w:adjustRightInd w:val="0"/>
              <w:snapToGrid w:val="0"/>
              <w:jc w:val="center"/>
              <w:rPr>
                <w:rFonts w:hint="default" w:hAnsi="宋体" w:eastAsia="宋体"/>
                <w:b w:val="0"/>
                <w:color w:val="auto"/>
                <w:sz w:val="22"/>
                <w:szCs w:val="22"/>
                <w:lang w:val="en-US" w:eastAsia="zh-CN"/>
              </w:rPr>
            </w:pPr>
            <w:r>
              <w:rPr>
                <w:rFonts w:hint="eastAsia" w:hAnsi="宋体" w:eastAsia="宋体"/>
                <w:b w:val="0"/>
                <w:color w:val="auto"/>
                <w:sz w:val="22"/>
                <w:szCs w:val="22"/>
                <w:lang w:val="en-US" w:eastAsia="zh-CN"/>
              </w:rPr>
              <w:t>2</w:t>
            </w:r>
          </w:p>
        </w:tc>
        <w:tc>
          <w:tcPr>
            <w:tcW w:w="1165" w:type="dxa"/>
            <w:noWrap w:val="0"/>
            <w:vAlign w:val="center"/>
          </w:tcPr>
          <w:p w14:paraId="4FEEE0E7">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培训方案</w:t>
            </w:r>
          </w:p>
        </w:tc>
        <w:tc>
          <w:tcPr>
            <w:tcW w:w="1180" w:type="dxa"/>
            <w:noWrap w:val="0"/>
            <w:vAlign w:val="center"/>
          </w:tcPr>
          <w:p w14:paraId="20357BBA">
            <w:pPr>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0-</w:t>
            </w:r>
            <w:r>
              <w:rPr>
                <w:rFonts w:hint="eastAsia" w:ascii="宋体" w:hAnsi="宋体" w:eastAsia="宋体" w:cs="宋体"/>
                <w:b w:val="0"/>
                <w:bCs w:val="0"/>
                <w:color w:val="auto"/>
                <w:sz w:val="22"/>
                <w:szCs w:val="22"/>
                <w:lang w:val="en-US" w:eastAsia="zh-CN"/>
              </w:rPr>
              <w:t>5</w:t>
            </w:r>
            <w:r>
              <w:rPr>
                <w:rFonts w:hint="eastAsia" w:ascii="宋体" w:hAnsi="宋体" w:eastAsia="宋体" w:cs="宋体"/>
                <w:b w:val="0"/>
                <w:bCs w:val="0"/>
                <w:color w:val="auto"/>
                <w:sz w:val="22"/>
                <w:szCs w:val="22"/>
              </w:rPr>
              <w:t>分</w:t>
            </w:r>
          </w:p>
        </w:tc>
        <w:tc>
          <w:tcPr>
            <w:tcW w:w="6085" w:type="dxa"/>
            <w:noWrap w:val="0"/>
            <w:vAlign w:val="center"/>
          </w:tcPr>
          <w:p w14:paraId="3182292C">
            <w:pPr>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培训方案主要包括培训目的、技术培训计划、培训实施方案（培训对象、培训时间、培训地点、培训方式、培训内容）、培训反馈与审核、培训保障等：</w:t>
            </w:r>
            <w:r>
              <w:rPr>
                <w:rFonts w:hint="eastAsia" w:ascii="宋体" w:hAnsi="宋体" w:eastAsia="宋体" w:cs="宋体"/>
                <w:b/>
                <w:bCs/>
                <w:color w:val="auto"/>
                <w:sz w:val="22"/>
                <w:szCs w:val="22"/>
              </w:rPr>
              <w:t>安排明确、具体、实用性强的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得5分；安排较明确、具体、实用性较强的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得4分；内容普通的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得3分；部分内容存在瑕疵的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得2分；内容不明确、多处不足的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得1分；缺项的得0分。</w:t>
            </w:r>
          </w:p>
        </w:tc>
        <w:tc>
          <w:tcPr>
            <w:tcW w:w="1145" w:type="dxa"/>
            <w:noWrap w:val="0"/>
            <w:vAlign w:val="center"/>
          </w:tcPr>
          <w:p w14:paraId="23CFE1D9">
            <w:pPr>
              <w:jc w:val="center"/>
              <w:rPr>
                <w:rFonts w:hint="eastAsia" w:ascii="宋体" w:eastAsia="宋体"/>
                <w:b w:val="0"/>
                <w:bCs w:val="0"/>
                <w:color w:val="auto"/>
                <w:sz w:val="22"/>
                <w:szCs w:val="22"/>
              </w:rPr>
            </w:pPr>
            <w:r>
              <w:rPr>
                <w:rFonts w:hint="eastAsia" w:hAnsi="宋体" w:eastAsia="宋体"/>
                <w:b w:val="0"/>
                <w:bCs w:val="0"/>
                <w:color w:val="auto"/>
                <w:sz w:val="22"/>
                <w:szCs w:val="22"/>
              </w:rPr>
              <w:t>主观分</w:t>
            </w:r>
          </w:p>
        </w:tc>
      </w:tr>
      <w:tr w14:paraId="2886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vMerge w:val="restart"/>
            <w:noWrap w:val="0"/>
            <w:vAlign w:val="center"/>
          </w:tcPr>
          <w:p w14:paraId="58B1AB7A">
            <w:pPr>
              <w:pStyle w:val="22"/>
              <w:adjustRightInd w:val="0"/>
              <w:snapToGrid w:val="0"/>
              <w:jc w:val="center"/>
              <w:rPr>
                <w:rFonts w:hint="default" w:hAnsi="宋体" w:eastAsia="宋体"/>
                <w:b w:val="0"/>
                <w:color w:val="auto"/>
                <w:sz w:val="22"/>
                <w:szCs w:val="22"/>
                <w:lang w:val="en-US" w:eastAsia="zh-CN"/>
              </w:rPr>
            </w:pPr>
            <w:r>
              <w:rPr>
                <w:rFonts w:hint="eastAsia" w:hAnsi="宋体" w:eastAsia="宋体"/>
                <w:b w:val="0"/>
                <w:color w:val="auto"/>
                <w:sz w:val="22"/>
                <w:szCs w:val="22"/>
                <w:lang w:val="en-US" w:eastAsia="zh-CN"/>
              </w:rPr>
              <w:t>3</w:t>
            </w:r>
          </w:p>
        </w:tc>
        <w:tc>
          <w:tcPr>
            <w:tcW w:w="1165" w:type="dxa"/>
            <w:vMerge w:val="restart"/>
            <w:noWrap w:val="0"/>
            <w:vAlign w:val="center"/>
          </w:tcPr>
          <w:p w14:paraId="3F4320EF">
            <w:pPr>
              <w:jc w:val="center"/>
              <w:rPr>
                <w:rFonts w:hint="eastAsia" w:ascii="宋体" w:eastAsia="宋体"/>
                <w:b w:val="0"/>
                <w:color w:val="auto"/>
                <w:sz w:val="22"/>
                <w:szCs w:val="22"/>
              </w:rPr>
            </w:pPr>
            <w:r>
              <w:rPr>
                <w:rFonts w:hint="eastAsia" w:ascii="宋体" w:hAnsi="宋体" w:eastAsia="宋体" w:cs="宋体"/>
                <w:b w:val="0"/>
                <w:bCs/>
                <w:color w:val="auto"/>
                <w:sz w:val="22"/>
                <w:szCs w:val="22"/>
              </w:rPr>
              <w:t>服务方案</w:t>
            </w:r>
          </w:p>
        </w:tc>
        <w:tc>
          <w:tcPr>
            <w:tcW w:w="1180" w:type="dxa"/>
            <w:noWrap w:val="0"/>
            <w:vAlign w:val="center"/>
          </w:tcPr>
          <w:p w14:paraId="1E20B3C8">
            <w:pPr>
              <w:jc w:val="center"/>
              <w:rPr>
                <w:rFonts w:hint="eastAsia" w:ascii="宋体" w:eastAsia="宋体"/>
                <w:b w:val="0"/>
                <w:color w:val="auto"/>
                <w:sz w:val="22"/>
                <w:szCs w:val="22"/>
              </w:rPr>
            </w:pPr>
            <w:r>
              <w:rPr>
                <w:rFonts w:hint="eastAsia" w:ascii="宋体" w:eastAsia="宋体"/>
                <w:b w:val="0"/>
                <w:color w:val="auto"/>
                <w:sz w:val="22"/>
                <w:szCs w:val="22"/>
              </w:rPr>
              <w:t>0-</w:t>
            </w:r>
            <w:r>
              <w:rPr>
                <w:rFonts w:hint="eastAsia" w:ascii="宋体" w:eastAsia="宋体"/>
                <w:b w:val="0"/>
                <w:color w:val="auto"/>
                <w:sz w:val="22"/>
                <w:szCs w:val="22"/>
                <w:lang w:val="en-US" w:eastAsia="zh-CN"/>
              </w:rPr>
              <w:t>6</w:t>
            </w:r>
            <w:r>
              <w:rPr>
                <w:rFonts w:hint="eastAsia" w:ascii="宋体" w:eastAsia="宋体"/>
                <w:b w:val="0"/>
                <w:color w:val="auto"/>
                <w:sz w:val="22"/>
                <w:szCs w:val="22"/>
              </w:rPr>
              <w:t>分</w:t>
            </w:r>
          </w:p>
        </w:tc>
        <w:tc>
          <w:tcPr>
            <w:tcW w:w="6085" w:type="dxa"/>
            <w:noWrap w:val="0"/>
            <w:vAlign w:val="center"/>
          </w:tcPr>
          <w:p w14:paraId="756152E5">
            <w:pPr>
              <w:tabs>
                <w:tab w:val="left" w:pos="482"/>
                <w:tab w:val="left" w:pos="2183"/>
                <w:tab w:val="left" w:pos="3884"/>
                <w:tab w:val="left" w:pos="5585"/>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3.1.</w:t>
            </w:r>
            <w:r>
              <w:rPr>
                <w:rFonts w:hint="eastAsia" w:ascii="宋体" w:hAnsi="宋体" w:eastAsia="宋体" w:cs="宋体"/>
                <w:b w:val="0"/>
                <w:bCs w:val="0"/>
                <w:color w:val="auto"/>
                <w:sz w:val="22"/>
                <w:szCs w:val="22"/>
              </w:rPr>
              <w:t>根据供应商对项目背景的认识程度及对看守所的医疗卫生专业</w:t>
            </w:r>
            <w:r>
              <w:rPr>
                <w:rFonts w:hint="eastAsia" w:ascii="宋体" w:eastAsia="宋体" w:cs="宋体"/>
                <w:b w:val="0"/>
                <w:bCs w:val="0"/>
                <w:color w:val="auto"/>
                <w:sz w:val="22"/>
                <w:szCs w:val="22"/>
                <w:lang w:val="en-US" w:eastAsia="zh-CN"/>
              </w:rPr>
              <w:t>服务</w:t>
            </w:r>
            <w:r>
              <w:rPr>
                <w:rFonts w:hint="eastAsia" w:ascii="宋体" w:hAnsi="宋体" w:eastAsia="宋体" w:cs="宋体"/>
                <w:b w:val="0"/>
                <w:bCs w:val="0"/>
                <w:color w:val="auto"/>
                <w:sz w:val="22"/>
                <w:szCs w:val="22"/>
              </w:rPr>
              <w:t>工作目标定位进行综合打分：</w:t>
            </w:r>
            <w:r>
              <w:rPr>
                <w:rFonts w:hint="eastAsia" w:ascii="宋体" w:hAnsi="宋体" w:eastAsia="宋体" w:cs="宋体"/>
                <w:b/>
                <w:bCs/>
                <w:color w:val="auto"/>
                <w:sz w:val="22"/>
                <w:szCs w:val="22"/>
              </w:rPr>
              <w:t>背景分析及工作目标定位准确、到位的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w:t>
            </w:r>
            <w:r>
              <w:rPr>
                <w:rFonts w:hint="eastAsia" w:ascii="宋体" w:hAnsi="宋体" w:eastAsia="宋体" w:cs="宋体"/>
                <w:b/>
                <w:bCs/>
                <w:color w:val="auto"/>
                <w:sz w:val="22"/>
                <w:szCs w:val="22"/>
                <w:lang w:val="en-US" w:eastAsia="zh-CN"/>
              </w:rPr>
              <w:t>6</w:t>
            </w:r>
            <w:r>
              <w:rPr>
                <w:rFonts w:hint="eastAsia" w:ascii="宋体" w:hAnsi="宋体" w:eastAsia="宋体" w:cs="宋体"/>
                <w:b/>
                <w:bCs/>
                <w:color w:val="auto"/>
                <w:sz w:val="22"/>
                <w:szCs w:val="22"/>
              </w:rPr>
              <w:t>分；背景分析及工作目标定位较准确、到位的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得4分；内容普通的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得3分；部分内容存在瑕疵的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得2分；内容不明确、多处不足的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得1分；缺项的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得0分。</w:t>
            </w:r>
          </w:p>
        </w:tc>
        <w:tc>
          <w:tcPr>
            <w:tcW w:w="1145" w:type="dxa"/>
            <w:noWrap w:val="0"/>
            <w:vAlign w:val="center"/>
          </w:tcPr>
          <w:p w14:paraId="65606B79">
            <w:pPr>
              <w:jc w:val="center"/>
              <w:rPr>
                <w:rFonts w:hint="eastAsia" w:ascii="宋体" w:eastAsia="宋体"/>
                <w:b w:val="0"/>
                <w:bCs w:val="0"/>
                <w:color w:val="auto"/>
                <w:sz w:val="22"/>
                <w:szCs w:val="22"/>
              </w:rPr>
            </w:pPr>
            <w:r>
              <w:rPr>
                <w:rFonts w:hint="eastAsia" w:hAnsi="宋体" w:eastAsia="宋体"/>
                <w:b w:val="0"/>
                <w:bCs w:val="0"/>
                <w:color w:val="auto"/>
                <w:sz w:val="22"/>
                <w:szCs w:val="22"/>
              </w:rPr>
              <w:t>主观分</w:t>
            </w:r>
          </w:p>
        </w:tc>
      </w:tr>
      <w:tr w14:paraId="578B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vMerge w:val="continue"/>
            <w:noWrap w:val="0"/>
            <w:vAlign w:val="center"/>
          </w:tcPr>
          <w:p w14:paraId="62E04CD5">
            <w:pPr>
              <w:pStyle w:val="22"/>
              <w:adjustRightInd w:val="0"/>
              <w:snapToGrid w:val="0"/>
              <w:jc w:val="center"/>
              <w:rPr>
                <w:rFonts w:hint="eastAsia" w:hAnsi="宋体" w:eastAsia="宋体"/>
                <w:b w:val="0"/>
                <w:color w:val="auto"/>
                <w:sz w:val="22"/>
                <w:szCs w:val="22"/>
                <w:lang w:val="en-US" w:eastAsia="zh-CN"/>
              </w:rPr>
            </w:pPr>
          </w:p>
        </w:tc>
        <w:tc>
          <w:tcPr>
            <w:tcW w:w="1165" w:type="dxa"/>
            <w:vMerge w:val="continue"/>
            <w:noWrap w:val="0"/>
            <w:vAlign w:val="center"/>
          </w:tcPr>
          <w:p w14:paraId="53FFF06F">
            <w:pPr>
              <w:jc w:val="center"/>
              <w:rPr>
                <w:rFonts w:hint="eastAsia" w:ascii="宋体" w:eastAsia="宋体"/>
                <w:b w:val="0"/>
                <w:color w:val="auto"/>
                <w:sz w:val="22"/>
                <w:szCs w:val="22"/>
              </w:rPr>
            </w:pPr>
          </w:p>
        </w:tc>
        <w:tc>
          <w:tcPr>
            <w:tcW w:w="1180" w:type="dxa"/>
            <w:noWrap w:val="0"/>
            <w:vAlign w:val="center"/>
          </w:tcPr>
          <w:p w14:paraId="728E0043">
            <w:pPr>
              <w:jc w:val="center"/>
              <w:rPr>
                <w:rFonts w:hint="eastAsia" w:ascii="宋体" w:eastAsia="宋体"/>
                <w:b w:val="0"/>
                <w:color w:val="auto"/>
                <w:sz w:val="22"/>
                <w:szCs w:val="22"/>
              </w:rPr>
            </w:pPr>
            <w:r>
              <w:rPr>
                <w:rFonts w:hint="eastAsia" w:ascii="宋体" w:eastAsia="宋体"/>
                <w:b w:val="0"/>
                <w:color w:val="auto"/>
                <w:sz w:val="22"/>
                <w:szCs w:val="22"/>
              </w:rPr>
              <w:t>0-</w:t>
            </w:r>
            <w:r>
              <w:rPr>
                <w:rFonts w:hint="eastAsia" w:ascii="宋体" w:eastAsia="宋体"/>
                <w:b w:val="0"/>
                <w:color w:val="auto"/>
                <w:sz w:val="22"/>
                <w:szCs w:val="22"/>
                <w:lang w:val="en-US" w:eastAsia="zh-CN"/>
              </w:rPr>
              <w:t>15</w:t>
            </w:r>
            <w:r>
              <w:rPr>
                <w:rFonts w:hint="eastAsia" w:ascii="宋体" w:eastAsia="宋体"/>
                <w:b w:val="0"/>
                <w:color w:val="auto"/>
                <w:sz w:val="22"/>
                <w:szCs w:val="22"/>
              </w:rPr>
              <w:t>分</w:t>
            </w:r>
          </w:p>
        </w:tc>
        <w:tc>
          <w:tcPr>
            <w:tcW w:w="6085" w:type="dxa"/>
            <w:noWrap w:val="0"/>
            <w:vAlign w:val="center"/>
          </w:tcPr>
          <w:p w14:paraId="5CCEEDB0">
            <w:pPr>
              <w:tabs>
                <w:tab w:val="left" w:pos="482"/>
                <w:tab w:val="left" w:pos="2183"/>
                <w:tab w:val="left" w:pos="3884"/>
                <w:tab w:val="left" w:pos="5585"/>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3.2.</w:t>
            </w:r>
            <w:r>
              <w:rPr>
                <w:rFonts w:hint="eastAsia" w:ascii="宋体" w:hAnsi="宋体" w:eastAsia="宋体" w:cs="宋体"/>
                <w:b w:val="0"/>
                <w:bCs w:val="0"/>
                <w:color w:val="auto"/>
                <w:sz w:val="22"/>
                <w:szCs w:val="22"/>
              </w:rPr>
              <w:t>针对本项目的医疗服务方案：</w:t>
            </w:r>
          </w:p>
          <w:p w14:paraId="2F128E54">
            <w:pPr>
              <w:tabs>
                <w:tab w:val="left" w:pos="482"/>
                <w:tab w:val="left" w:pos="2183"/>
                <w:tab w:val="left" w:pos="3884"/>
                <w:tab w:val="left" w:pos="5585"/>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1.在押人员的入所健康检查服务方案（0-3分）；</w:t>
            </w:r>
          </w:p>
          <w:p w14:paraId="47C083C7">
            <w:pPr>
              <w:tabs>
                <w:tab w:val="left" w:pos="482"/>
                <w:tab w:val="left" w:pos="2183"/>
                <w:tab w:val="left" w:pos="3884"/>
                <w:tab w:val="left" w:pos="5585"/>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2.在押人员的日常疾病医治服务方案（0-3分）；</w:t>
            </w:r>
          </w:p>
          <w:p w14:paraId="104248A7">
            <w:pPr>
              <w:tabs>
                <w:tab w:val="left" w:pos="482"/>
                <w:tab w:val="left" w:pos="2183"/>
                <w:tab w:val="left" w:pos="3884"/>
                <w:tab w:val="left" w:pos="5585"/>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3.在押人员的医疗巡诊服务方案（0-3分）；</w:t>
            </w:r>
          </w:p>
          <w:p w14:paraId="0CF4EE9F">
            <w:pPr>
              <w:tabs>
                <w:tab w:val="left" w:pos="482"/>
                <w:tab w:val="left" w:pos="2183"/>
                <w:tab w:val="left" w:pos="3884"/>
                <w:tab w:val="left" w:pos="5585"/>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4.在押人员的流行防疫服务方案（0-3分）；</w:t>
            </w:r>
          </w:p>
          <w:p w14:paraId="4E65EB27">
            <w:pPr>
              <w:tabs>
                <w:tab w:val="left" w:pos="482"/>
                <w:tab w:val="left" w:pos="2183"/>
                <w:tab w:val="left" w:pos="3884"/>
                <w:tab w:val="left" w:pos="5585"/>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5.监区消毒和突发危重疾病的现场急救服务方案（0-3分）；</w:t>
            </w:r>
          </w:p>
          <w:p w14:paraId="79299AED">
            <w:pPr>
              <w:tabs>
                <w:tab w:val="left" w:pos="482"/>
                <w:tab w:val="left" w:pos="2183"/>
                <w:tab w:val="left" w:pos="3884"/>
                <w:tab w:val="left" w:pos="5585"/>
              </w:tabs>
              <w:snapToGrid w:val="0"/>
              <w:rPr>
                <w:rFonts w:hint="eastAsia" w:ascii="宋体" w:hAnsi="宋体" w:eastAsia="宋体" w:cs="宋体"/>
                <w:b w:val="0"/>
                <w:bCs w:val="0"/>
                <w:color w:val="auto"/>
                <w:sz w:val="22"/>
                <w:szCs w:val="22"/>
              </w:rPr>
            </w:pPr>
            <w:r>
              <w:rPr>
                <w:rFonts w:hint="eastAsia" w:ascii="宋体" w:hAnsi="宋体" w:eastAsia="宋体" w:cs="宋体"/>
                <w:b/>
                <w:bCs/>
                <w:color w:val="auto"/>
                <w:sz w:val="22"/>
                <w:szCs w:val="22"/>
              </w:rPr>
              <w:t>以上每项服务方案及流程全面、可行、合理的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得3分；内容普通的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得2分；内容不明确、多处不足的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得1分；缺项的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得0分；本项最高15分。</w:t>
            </w:r>
          </w:p>
        </w:tc>
        <w:tc>
          <w:tcPr>
            <w:tcW w:w="1145" w:type="dxa"/>
            <w:noWrap w:val="0"/>
            <w:vAlign w:val="center"/>
          </w:tcPr>
          <w:p w14:paraId="1A925895">
            <w:pPr>
              <w:jc w:val="center"/>
              <w:rPr>
                <w:rFonts w:hint="eastAsia" w:ascii="宋体" w:eastAsia="宋体"/>
                <w:b w:val="0"/>
                <w:bCs w:val="0"/>
                <w:color w:val="auto"/>
                <w:sz w:val="22"/>
                <w:szCs w:val="22"/>
              </w:rPr>
            </w:pPr>
            <w:r>
              <w:rPr>
                <w:rFonts w:hint="eastAsia" w:hAnsi="宋体" w:eastAsia="宋体"/>
                <w:b w:val="0"/>
                <w:bCs w:val="0"/>
                <w:color w:val="auto"/>
                <w:sz w:val="22"/>
                <w:szCs w:val="22"/>
              </w:rPr>
              <w:t>主观分</w:t>
            </w:r>
          </w:p>
        </w:tc>
      </w:tr>
      <w:tr w14:paraId="4830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67" w:type="dxa"/>
            <w:vMerge w:val="continue"/>
            <w:noWrap w:val="0"/>
            <w:vAlign w:val="center"/>
          </w:tcPr>
          <w:p w14:paraId="63B281C5">
            <w:pPr>
              <w:pStyle w:val="22"/>
              <w:adjustRightInd w:val="0"/>
              <w:snapToGrid w:val="0"/>
              <w:jc w:val="center"/>
              <w:rPr>
                <w:rFonts w:hint="eastAsia" w:hAnsi="宋体" w:eastAsia="宋体"/>
                <w:b w:val="0"/>
                <w:color w:val="auto"/>
                <w:sz w:val="22"/>
                <w:szCs w:val="22"/>
                <w:lang w:val="en-US" w:eastAsia="zh-CN"/>
              </w:rPr>
            </w:pPr>
          </w:p>
        </w:tc>
        <w:tc>
          <w:tcPr>
            <w:tcW w:w="1165" w:type="dxa"/>
            <w:vMerge w:val="continue"/>
            <w:noWrap w:val="0"/>
            <w:vAlign w:val="center"/>
          </w:tcPr>
          <w:p w14:paraId="47056364">
            <w:pPr>
              <w:jc w:val="center"/>
              <w:rPr>
                <w:rFonts w:hint="eastAsia" w:ascii="宋体" w:eastAsia="宋体"/>
                <w:b w:val="0"/>
                <w:color w:val="auto"/>
                <w:sz w:val="22"/>
                <w:szCs w:val="22"/>
              </w:rPr>
            </w:pPr>
          </w:p>
        </w:tc>
        <w:tc>
          <w:tcPr>
            <w:tcW w:w="1180" w:type="dxa"/>
            <w:noWrap w:val="0"/>
            <w:vAlign w:val="center"/>
          </w:tcPr>
          <w:p w14:paraId="13DDE08E">
            <w:pPr>
              <w:jc w:val="center"/>
              <w:rPr>
                <w:rFonts w:hint="eastAsia" w:ascii="宋体" w:eastAsia="宋体"/>
                <w:b w:val="0"/>
                <w:color w:val="auto"/>
                <w:sz w:val="22"/>
                <w:szCs w:val="22"/>
              </w:rPr>
            </w:pPr>
            <w:r>
              <w:rPr>
                <w:rFonts w:hint="eastAsia" w:ascii="宋体" w:eastAsia="宋体"/>
                <w:b w:val="0"/>
                <w:color w:val="auto"/>
                <w:sz w:val="22"/>
                <w:szCs w:val="22"/>
              </w:rPr>
              <w:t>0-</w:t>
            </w:r>
            <w:r>
              <w:rPr>
                <w:rFonts w:hint="eastAsia" w:ascii="宋体" w:eastAsia="宋体"/>
                <w:b w:val="0"/>
                <w:color w:val="auto"/>
                <w:sz w:val="22"/>
                <w:szCs w:val="22"/>
                <w:lang w:val="en-US" w:eastAsia="zh-CN"/>
              </w:rPr>
              <w:t>6</w:t>
            </w:r>
            <w:r>
              <w:rPr>
                <w:rFonts w:hint="eastAsia" w:ascii="宋体" w:eastAsia="宋体"/>
                <w:b w:val="0"/>
                <w:color w:val="auto"/>
                <w:sz w:val="22"/>
                <w:szCs w:val="22"/>
              </w:rPr>
              <w:t>分</w:t>
            </w:r>
          </w:p>
        </w:tc>
        <w:tc>
          <w:tcPr>
            <w:tcW w:w="6085" w:type="dxa"/>
            <w:noWrap w:val="0"/>
            <w:vAlign w:val="center"/>
          </w:tcPr>
          <w:p w14:paraId="007FBD6F">
            <w:pPr>
              <w:tabs>
                <w:tab w:val="left" w:pos="482"/>
                <w:tab w:val="left" w:pos="2183"/>
                <w:tab w:val="left" w:pos="3884"/>
                <w:tab w:val="left" w:pos="5585"/>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3.3.</w:t>
            </w:r>
            <w:r>
              <w:rPr>
                <w:rFonts w:hint="eastAsia" w:ascii="宋体" w:hAnsi="宋体" w:eastAsia="宋体" w:cs="宋体"/>
                <w:b w:val="0"/>
                <w:bCs w:val="0"/>
                <w:color w:val="auto"/>
                <w:sz w:val="22"/>
                <w:szCs w:val="22"/>
              </w:rPr>
              <w:t>针对本项目对患严重疾病的在押人员提出医治意见,组织医疗专家到所开展巡诊、会诊、指导等工作到位性、及时性等进行综合打分：</w:t>
            </w:r>
            <w:r>
              <w:rPr>
                <w:rFonts w:hint="eastAsia" w:ascii="宋体" w:hAnsi="宋体" w:eastAsia="宋体" w:cs="宋体"/>
                <w:b/>
                <w:bCs/>
                <w:color w:val="auto"/>
                <w:sz w:val="22"/>
                <w:szCs w:val="22"/>
              </w:rPr>
              <w:t>巡诊、会诊、指导等工作到位、及时的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w:t>
            </w:r>
            <w:r>
              <w:rPr>
                <w:rFonts w:hint="eastAsia" w:ascii="宋体" w:hAnsi="宋体" w:eastAsia="宋体" w:cs="宋体"/>
                <w:b/>
                <w:bCs/>
                <w:color w:val="auto"/>
                <w:sz w:val="22"/>
                <w:szCs w:val="22"/>
                <w:lang w:val="en-US" w:eastAsia="zh-CN"/>
              </w:rPr>
              <w:t>6</w:t>
            </w:r>
            <w:r>
              <w:rPr>
                <w:rFonts w:hint="eastAsia" w:ascii="宋体" w:hAnsi="宋体" w:eastAsia="宋体" w:cs="宋体"/>
                <w:b/>
                <w:bCs/>
                <w:color w:val="auto"/>
                <w:sz w:val="22"/>
                <w:szCs w:val="22"/>
              </w:rPr>
              <w:t>分；巡诊、会诊、指导等工作较到位、及时的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得4分；内容普通的得3分；部分内容存在瑕疵的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得2分；内容不明确、多处不足的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得1分；缺项的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得0分。</w:t>
            </w:r>
          </w:p>
        </w:tc>
        <w:tc>
          <w:tcPr>
            <w:tcW w:w="1145" w:type="dxa"/>
            <w:noWrap w:val="0"/>
            <w:vAlign w:val="center"/>
          </w:tcPr>
          <w:p w14:paraId="38E10F2B">
            <w:pPr>
              <w:jc w:val="center"/>
              <w:rPr>
                <w:rFonts w:hint="eastAsia" w:ascii="宋体" w:eastAsia="宋体"/>
                <w:b w:val="0"/>
                <w:bCs w:val="0"/>
                <w:color w:val="auto"/>
                <w:sz w:val="22"/>
                <w:szCs w:val="22"/>
              </w:rPr>
            </w:pPr>
            <w:r>
              <w:rPr>
                <w:rFonts w:hint="eastAsia" w:hAnsi="宋体" w:eastAsia="宋体"/>
                <w:b w:val="0"/>
                <w:bCs w:val="0"/>
                <w:color w:val="auto"/>
                <w:sz w:val="22"/>
                <w:szCs w:val="22"/>
              </w:rPr>
              <w:t>主观分</w:t>
            </w:r>
          </w:p>
        </w:tc>
      </w:tr>
      <w:tr w14:paraId="602D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vMerge w:val="continue"/>
            <w:noWrap w:val="0"/>
            <w:vAlign w:val="center"/>
          </w:tcPr>
          <w:p w14:paraId="34463E05">
            <w:pPr>
              <w:pStyle w:val="22"/>
              <w:adjustRightInd w:val="0"/>
              <w:snapToGrid w:val="0"/>
              <w:jc w:val="center"/>
              <w:rPr>
                <w:rFonts w:hint="eastAsia" w:hAnsi="宋体" w:eastAsia="宋体"/>
                <w:b w:val="0"/>
                <w:color w:val="auto"/>
                <w:sz w:val="22"/>
                <w:szCs w:val="22"/>
                <w:lang w:val="en-US" w:eastAsia="zh-CN"/>
              </w:rPr>
            </w:pPr>
          </w:p>
        </w:tc>
        <w:tc>
          <w:tcPr>
            <w:tcW w:w="1165" w:type="dxa"/>
            <w:vMerge w:val="continue"/>
            <w:noWrap w:val="0"/>
            <w:vAlign w:val="center"/>
          </w:tcPr>
          <w:p w14:paraId="10FB7747">
            <w:pPr>
              <w:jc w:val="center"/>
              <w:rPr>
                <w:rFonts w:hint="eastAsia" w:ascii="宋体" w:eastAsia="宋体"/>
                <w:b w:val="0"/>
                <w:color w:val="auto"/>
                <w:sz w:val="22"/>
                <w:szCs w:val="22"/>
              </w:rPr>
            </w:pPr>
          </w:p>
        </w:tc>
        <w:tc>
          <w:tcPr>
            <w:tcW w:w="1180" w:type="dxa"/>
            <w:noWrap w:val="0"/>
            <w:vAlign w:val="center"/>
          </w:tcPr>
          <w:p w14:paraId="6737812F">
            <w:pPr>
              <w:jc w:val="center"/>
              <w:rPr>
                <w:rFonts w:hint="eastAsia" w:ascii="宋体" w:eastAsia="宋体"/>
                <w:b w:val="0"/>
                <w:color w:val="auto"/>
                <w:sz w:val="22"/>
                <w:szCs w:val="22"/>
              </w:rPr>
            </w:pPr>
            <w:r>
              <w:rPr>
                <w:rFonts w:hint="eastAsia" w:ascii="宋体" w:eastAsia="宋体"/>
                <w:b w:val="0"/>
                <w:color w:val="auto"/>
                <w:sz w:val="22"/>
                <w:szCs w:val="22"/>
              </w:rPr>
              <w:t>0-</w:t>
            </w:r>
            <w:r>
              <w:rPr>
                <w:rFonts w:hint="eastAsia" w:ascii="宋体" w:eastAsia="宋体"/>
                <w:b w:val="0"/>
                <w:color w:val="auto"/>
                <w:sz w:val="22"/>
                <w:szCs w:val="22"/>
                <w:lang w:val="en-US" w:eastAsia="zh-CN"/>
              </w:rPr>
              <w:t>6</w:t>
            </w:r>
            <w:r>
              <w:rPr>
                <w:rFonts w:hint="eastAsia" w:ascii="宋体" w:eastAsia="宋体"/>
                <w:b w:val="0"/>
                <w:color w:val="auto"/>
                <w:sz w:val="22"/>
                <w:szCs w:val="22"/>
              </w:rPr>
              <w:t>分</w:t>
            </w:r>
          </w:p>
        </w:tc>
        <w:tc>
          <w:tcPr>
            <w:tcW w:w="6085" w:type="dxa"/>
            <w:noWrap w:val="0"/>
            <w:vAlign w:val="center"/>
          </w:tcPr>
          <w:p w14:paraId="2FF9667C">
            <w:pPr>
              <w:tabs>
                <w:tab w:val="left" w:pos="482"/>
                <w:tab w:val="left" w:pos="2183"/>
                <w:tab w:val="left" w:pos="3884"/>
                <w:tab w:val="left" w:pos="5585"/>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3.4.</w:t>
            </w:r>
            <w:r>
              <w:rPr>
                <w:rFonts w:hint="eastAsia" w:ascii="宋体" w:hAnsi="宋体" w:eastAsia="宋体" w:cs="宋体"/>
                <w:b w:val="0"/>
                <w:bCs w:val="0"/>
                <w:color w:val="auto"/>
                <w:sz w:val="22"/>
                <w:szCs w:val="22"/>
              </w:rPr>
              <w:t>针对本项目对医疗设备、仪器的配备方案、保养和维护方案等进行综合打分：</w:t>
            </w:r>
            <w:r>
              <w:rPr>
                <w:rFonts w:hint="eastAsia" w:ascii="宋体" w:hAnsi="宋体" w:eastAsia="宋体" w:cs="宋体"/>
                <w:b/>
                <w:bCs/>
                <w:color w:val="auto"/>
                <w:sz w:val="22"/>
                <w:szCs w:val="22"/>
              </w:rPr>
              <w:t>配备方案、保养和维护方案安全可靠、节能降耗、方案完善的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w:t>
            </w:r>
            <w:r>
              <w:rPr>
                <w:rFonts w:hint="eastAsia" w:ascii="宋体" w:hAnsi="宋体" w:eastAsia="宋体" w:cs="宋体"/>
                <w:b/>
                <w:bCs/>
                <w:color w:val="auto"/>
                <w:sz w:val="22"/>
                <w:szCs w:val="22"/>
                <w:lang w:val="en-US" w:eastAsia="zh-CN"/>
              </w:rPr>
              <w:t>6</w:t>
            </w:r>
            <w:r>
              <w:rPr>
                <w:rFonts w:hint="eastAsia" w:ascii="宋体" w:hAnsi="宋体" w:eastAsia="宋体" w:cs="宋体"/>
                <w:b/>
                <w:bCs/>
                <w:color w:val="auto"/>
                <w:sz w:val="22"/>
                <w:szCs w:val="22"/>
              </w:rPr>
              <w:t>分；配备方案、保养和维护方案较安全可靠、节能降耗、方案较完善的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得4分；内容普通的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得3分；部分内容存在瑕疵的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得2分；内容不明确、多处不足的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得1分；缺项的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得0分。</w:t>
            </w:r>
          </w:p>
        </w:tc>
        <w:tc>
          <w:tcPr>
            <w:tcW w:w="1145" w:type="dxa"/>
            <w:noWrap w:val="0"/>
            <w:vAlign w:val="center"/>
          </w:tcPr>
          <w:p w14:paraId="246C250B">
            <w:pPr>
              <w:jc w:val="center"/>
              <w:rPr>
                <w:rFonts w:hint="eastAsia" w:ascii="宋体" w:eastAsia="宋体"/>
                <w:b w:val="0"/>
                <w:bCs w:val="0"/>
                <w:color w:val="auto"/>
                <w:sz w:val="22"/>
                <w:szCs w:val="22"/>
              </w:rPr>
            </w:pPr>
            <w:r>
              <w:rPr>
                <w:rFonts w:hint="eastAsia" w:hAnsi="宋体" w:eastAsia="宋体"/>
                <w:b w:val="0"/>
                <w:bCs w:val="0"/>
                <w:color w:val="auto"/>
                <w:sz w:val="22"/>
                <w:szCs w:val="22"/>
              </w:rPr>
              <w:t>主观分</w:t>
            </w:r>
          </w:p>
        </w:tc>
      </w:tr>
      <w:tr w14:paraId="6A1F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vMerge w:val="continue"/>
            <w:noWrap w:val="0"/>
            <w:vAlign w:val="center"/>
          </w:tcPr>
          <w:p w14:paraId="0D675391">
            <w:pPr>
              <w:pStyle w:val="22"/>
              <w:adjustRightInd w:val="0"/>
              <w:snapToGrid w:val="0"/>
              <w:jc w:val="center"/>
              <w:rPr>
                <w:rFonts w:hint="eastAsia" w:hAnsi="宋体" w:eastAsia="宋体"/>
                <w:b w:val="0"/>
                <w:color w:val="auto"/>
                <w:sz w:val="22"/>
                <w:szCs w:val="22"/>
                <w:lang w:val="en-US" w:eastAsia="zh-CN"/>
              </w:rPr>
            </w:pPr>
          </w:p>
        </w:tc>
        <w:tc>
          <w:tcPr>
            <w:tcW w:w="1165" w:type="dxa"/>
            <w:vMerge w:val="continue"/>
            <w:noWrap w:val="0"/>
            <w:vAlign w:val="center"/>
          </w:tcPr>
          <w:p w14:paraId="1ED60134">
            <w:pPr>
              <w:jc w:val="center"/>
              <w:rPr>
                <w:rFonts w:hint="eastAsia" w:ascii="宋体" w:eastAsia="宋体"/>
                <w:b w:val="0"/>
                <w:color w:val="auto"/>
                <w:sz w:val="22"/>
                <w:szCs w:val="22"/>
              </w:rPr>
            </w:pPr>
          </w:p>
        </w:tc>
        <w:tc>
          <w:tcPr>
            <w:tcW w:w="1180" w:type="dxa"/>
            <w:noWrap w:val="0"/>
            <w:vAlign w:val="center"/>
          </w:tcPr>
          <w:p w14:paraId="4A189501">
            <w:pPr>
              <w:jc w:val="center"/>
              <w:rPr>
                <w:rFonts w:hint="eastAsia" w:ascii="宋体" w:eastAsia="宋体"/>
                <w:b w:val="0"/>
                <w:color w:val="auto"/>
                <w:sz w:val="22"/>
                <w:szCs w:val="22"/>
              </w:rPr>
            </w:pPr>
            <w:r>
              <w:rPr>
                <w:rFonts w:hint="eastAsia" w:ascii="宋体" w:eastAsia="宋体"/>
                <w:b w:val="0"/>
                <w:color w:val="auto"/>
                <w:sz w:val="22"/>
                <w:szCs w:val="22"/>
              </w:rPr>
              <w:t>0-</w:t>
            </w:r>
            <w:r>
              <w:rPr>
                <w:rFonts w:hint="eastAsia" w:ascii="宋体" w:eastAsia="宋体"/>
                <w:b w:val="0"/>
                <w:color w:val="auto"/>
                <w:sz w:val="22"/>
                <w:szCs w:val="22"/>
                <w:lang w:val="en-US" w:eastAsia="zh-CN"/>
              </w:rPr>
              <w:t>6</w:t>
            </w:r>
            <w:r>
              <w:rPr>
                <w:rFonts w:hint="eastAsia" w:ascii="宋体" w:eastAsia="宋体"/>
                <w:b w:val="0"/>
                <w:color w:val="auto"/>
                <w:sz w:val="22"/>
                <w:szCs w:val="22"/>
              </w:rPr>
              <w:t>分</w:t>
            </w:r>
          </w:p>
        </w:tc>
        <w:tc>
          <w:tcPr>
            <w:tcW w:w="6085" w:type="dxa"/>
            <w:noWrap w:val="0"/>
            <w:vAlign w:val="center"/>
          </w:tcPr>
          <w:p w14:paraId="4A326CCB">
            <w:pPr>
              <w:tabs>
                <w:tab w:val="left" w:pos="482"/>
                <w:tab w:val="left" w:pos="2183"/>
                <w:tab w:val="left" w:pos="3884"/>
                <w:tab w:val="left" w:pos="5585"/>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3.5.</w:t>
            </w:r>
            <w:r>
              <w:rPr>
                <w:rFonts w:hint="eastAsia" w:ascii="宋体" w:hAnsi="宋体" w:eastAsia="宋体" w:cs="宋体"/>
                <w:b w:val="0"/>
                <w:bCs w:val="0"/>
                <w:color w:val="auto"/>
                <w:sz w:val="22"/>
                <w:szCs w:val="22"/>
              </w:rPr>
              <w:t>针对本项目对药房的出入库管理和病历档案的管理等进行综合打分：</w:t>
            </w:r>
            <w:r>
              <w:rPr>
                <w:rFonts w:hint="eastAsia" w:ascii="宋体" w:hAnsi="宋体" w:eastAsia="宋体" w:cs="宋体"/>
                <w:b/>
                <w:bCs/>
                <w:color w:val="auto"/>
                <w:sz w:val="22"/>
                <w:szCs w:val="22"/>
              </w:rPr>
              <w:t>出入库管理和病历档案的管理全面、合理的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w:t>
            </w:r>
            <w:r>
              <w:rPr>
                <w:rFonts w:hint="eastAsia" w:ascii="宋体" w:hAnsi="宋体" w:eastAsia="宋体" w:cs="宋体"/>
                <w:b/>
                <w:bCs/>
                <w:color w:val="auto"/>
                <w:sz w:val="22"/>
                <w:szCs w:val="22"/>
                <w:lang w:val="en-US" w:eastAsia="zh-CN"/>
              </w:rPr>
              <w:t>6</w:t>
            </w:r>
            <w:r>
              <w:rPr>
                <w:rFonts w:hint="eastAsia" w:ascii="宋体" w:hAnsi="宋体" w:eastAsia="宋体" w:cs="宋体"/>
                <w:b/>
                <w:bCs/>
                <w:color w:val="auto"/>
                <w:sz w:val="22"/>
                <w:szCs w:val="22"/>
              </w:rPr>
              <w:t>分；出入库管理和病历档案的管理较全面、合理的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得4分；内容普通的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得3分；部分内容存在瑕疵的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得2分；内容不明确、多处不足的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得1分；缺项的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得0分。</w:t>
            </w:r>
          </w:p>
        </w:tc>
        <w:tc>
          <w:tcPr>
            <w:tcW w:w="1145" w:type="dxa"/>
            <w:noWrap w:val="0"/>
            <w:vAlign w:val="center"/>
          </w:tcPr>
          <w:p w14:paraId="5F261683">
            <w:pPr>
              <w:jc w:val="center"/>
              <w:rPr>
                <w:rFonts w:hint="eastAsia" w:ascii="宋体" w:eastAsia="宋体"/>
                <w:b w:val="0"/>
                <w:bCs w:val="0"/>
                <w:color w:val="auto"/>
                <w:sz w:val="22"/>
                <w:szCs w:val="22"/>
              </w:rPr>
            </w:pPr>
            <w:r>
              <w:rPr>
                <w:rFonts w:hint="eastAsia" w:hAnsi="宋体" w:eastAsia="宋体"/>
                <w:b w:val="0"/>
                <w:bCs w:val="0"/>
                <w:color w:val="auto"/>
                <w:sz w:val="22"/>
                <w:szCs w:val="22"/>
              </w:rPr>
              <w:t>主观分</w:t>
            </w:r>
          </w:p>
        </w:tc>
      </w:tr>
      <w:tr w14:paraId="3D6D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vMerge w:val="continue"/>
            <w:noWrap w:val="0"/>
            <w:vAlign w:val="center"/>
          </w:tcPr>
          <w:p w14:paraId="3A32955A">
            <w:pPr>
              <w:pStyle w:val="22"/>
              <w:adjustRightInd w:val="0"/>
              <w:snapToGrid w:val="0"/>
              <w:jc w:val="center"/>
              <w:rPr>
                <w:rFonts w:hint="eastAsia" w:hAnsi="宋体" w:eastAsia="宋体"/>
                <w:b w:val="0"/>
                <w:color w:val="auto"/>
                <w:sz w:val="22"/>
                <w:szCs w:val="22"/>
                <w:lang w:val="en-US" w:eastAsia="zh-CN"/>
              </w:rPr>
            </w:pPr>
          </w:p>
        </w:tc>
        <w:tc>
          <w:tcPr>
            <w:tcW w:w="1165" w:type="dxa"/>
            <w:vMerge w:val="continue"/>
            <w:noWrap w:val="0"/>
            <w:vAlign w:val="center"/>
          </w:tcPr>
          <w:p w14:paraId="2D8A417D">
            <w:pPr>
              <w:jc w:val="center"/>
              <w:rPr>
                <w:rFonts w:hint="eastAsia" w:ascii="宋体" w:eastAsia="宋体"/>
                <w:b w:val="0"/>
                <w:color w:val="auto"/>
                <w:sz w:val="22"/>
                <w:szCs w:val="22"/>
              </w:rPr>
            </w:pPr>
          </w:p>
        </w:tc>
        <w:tc>
          <w:tcPr>
            <w:tcW w:w="1180" w:type="dxa"/>
            <w:noWrap w:val="0"/>
            <w:vAlign w:val="center"/>
          </w:tcPr>
          <w:p w14:paraId="554309DD">
            <w:pPr>
              <w:jc w:val="center"/>
              <w:rPr>
                <w:rFonts w:hint="eastAsia" w:ascii="宋体" w:eastAsia="宋体"/>
                <w:b w:val="0"/>
                <w:color w:val="auto"/>
                <w:sz w:val="22"/>
                <w:szCs w:val="22"/>
              </w:rPr>
            </w:pPr>
            <w:r>
              <w:rPr>
                <w:rFonts w:hint="eastAsia" w:ascii="宋体" w:eastAsia="宋体"/>
                <w:b w:val="0"/>
                <w:color w:val="auto"/>
                <w:sz w:val="22"/>
                <w:szCs w:val="22"/>
              </w:rPr>
              <w:t>0-</w:t>
            </w:r>
            <w:r>
              <w:rPr>
                <w:rFonts w:hint="eastAsia" w:ascii="宋体" w:eastAsia="宋体"/>
                <w:b w:val="0"/>
                <w:color w:val="auto"/>
                <w:sz w:val="22"/>
                <w:szCs w:val="22"/>
                <w:lang w:val="en-US" w:eastAsia="zh-CN"/>
              </w:rPr>
              <w:t>6</w:t>
            </w:r>
            <w:r>
              <w:rPr>
                <w:rFonts w:hint="eastAsia" w:ascii="宋体" w:eastAsia="宋体"/>
                <w:b w:val="0"/>
                <w:color w:val="auto"/>
                <w:sz w:val="22"/>
                <w:szCs w:val="22"/>
              </w:rPr>
              <w:t>分</w:t>
            </w:r>
          </w:p>
        </w:tc>
        <w:tc>
          <w:tcPr>
            <w:tcW w:w="6085" w:type="dxa"/>
            <w:noWrap w:val="0"/>
            <w:vAlign w:val="center"/>
          </w:tcPr>
          <w:p w14:paraId="393EE4BA">
            <w:pPr>
              <w:tabs>
                <w:tab w:val="left" w:pos="482"/>
                <w:tab w:val="left" w:pos="2183"/>
                <w:tab w:val="left" w:pos="3884"/>
                <w:tab w:val="left" w:pos="5585"/>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3.6.</w:t>
            </w:r>
            <w:r>
              <w:rPr>
                <w:rFonts w:hint="eastAsia" w:ascii="宋体" w:hAnsi="宋体" w:eastAsia="宋体" w:cs="宋体"/>
                <w:b w:val="0"/>
                <w:bCs w:val="0"/>
                <w:color w:val="auto"/>
                <w:sz w:val="22"/>
                <w:szCs w:val="22"/>
              </w:rPr>
              <w:t>针对本项目重、难点的分析及解决措施：</w:t>
            </w:r>
            <w:r>
              <w:rPr>
                <w:rFonts w:hint="eastAsia" w:ascii="宋体" w:hAnsi="宋体" w:eastAsia="宋体" w:cs="宋体"/>
                <w:b/>
                <w:bCs/>
                <w:color w:val="auto"/>
                <w:sz w:val="22"/>
                <w:szCs w:val="22"/>
              </w:rPr>
              <w:t>内容分析到位、解决措施合理有效、可行性强的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w:t>
            </w:r>
            <w:r>
              <w:rPr>
                <w:rFonts w:hint="eastAsia" w:ascii="宋体" w:hAnsi="宋体" w:eastAsia="宋体" w:cs="宋体"/>
                <w:b/>
                <w:bCs/>
                <w:color w:val="auto"/>
                <w:sz w:val="22"/>
                <w:szCs w:val="22"/>
                <w:lang w:val="en-US" w:eastAsia="zh-CN"/>
              </w:rPr>
              <w:t>6</w:t>
            </w:r>
            <w:r>
              <w:rPr>
                <w:rFonts w:hint="eastAsia" w:ascii="宋体" w:hAnsi="宋体" w:eastAsia="宋体" w:cs="宋体"/>
                <w:b/>
                <w:bCs/>
                <w:color w:val="auto"/>
                <w:sz w:val="22"/>
                <w:szCs w:val="22"/>
              </w:rPr>
              <w:t>分；内容分析较到位、解决措施较合理有效、可行性强的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得4分；内容普通的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得3分；部分内容存在瑕疵的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得2分；内容不明确、多处不足的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得1分；缺项的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得0分。</w:t>
            </w:r>
          </w:p>
        </w:tc>
        <w:tc>
          <w:tcPr>
            <w:tcW w:w="1145" w:type="dxa"/>
            <w:noWrap w:val="0"/>
            <w:vAlign w:val="center"/>
          </w:tcPr>
          <w:p w14:paraId="05AED3CE">
            <w:pPr>
              <w:jc w:val="center"/>
              <w:rPr>
                <w:rFonts w:hint="eastAsia" w:ascii="宋体" w:eastAsia="宋体"/>
                <w:b w:val="0"/>
                <w:bCs w:val="0"/>
                <w:color w:val="auto"/>
                <w:sz w:val="22"/>
                <w:szCs w:val="22"/>
              </w:rPr>
            </w:pPr>
            <w:r>
              <w:rPr>
                <w:rFonts w:hint="eastAsia" w:hAnsi="宋体" w:eastAsia="宋体"/>
                <w:b w:val="0"/>
                <w:bCs w:val="0"/>
                <w:color w:val="auto"/>
                <w:sz w:val="22"/>
                <w:szCs w:val="22"/>
              </w:rPr>
              <w:t>主观分</w:t>
            </w:r>
          </w:p>
        </w:tc>
      </w:tr>
      <w:tr w14:paraId="4809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vMerge w:val="continue"/>
            <w:noWrap w:val="0"/>
            <w:vAlign w:val="center"/>
          </w:tcPr>
          <w:p w14:paraId="4EDA5598">
            <w:pPr>
              <w:pStyle w:val="22"/>
              <w:adjustRightInd w:val="0"/>
              <w:snapToGrid w:val="0"/>
              <w:jc w:val="center"/>
              <w:rPr>
                <w:rFonts w:hint="eastAsia" w:hAnsi="宋体" w:eastAsia="宋体"/>
                <w:b w:val="0"/>
                <w:color w:val="auto"/>
                <w:sz w:val="22"/>
                <w:szCs w:val="22"/>
                <w:lang w:val="en-US" w:eastAsia="zh-CN"/>
              </w:rPr>
            </w:pPr>
          </w:p>
        </w:tc>
        <w:tc>
          <w:tcPr>
            <w:tcW w:w="1165" w:type="dxa"/>
            <w:vMerge w:val="continue"/>
            <w:noWrap w:val="0"/>
            <w:vAlign w:val="center"/>
          </w:tcPr>
          <w:p w14:paraId="31DBA152">
            <w:pPr>
              <w:jc w:val="center"/>
              <w:rPr>
                <w:rFonts w:hint="eastAsia" w:ascii="宋体" w:eastAsia="宋体"/>
                <w:b w:val="0"/>
                <w:color w:val="auto"/>
                <w:sz w:val="22"/>
                <w:szCs w:val="22"/>
              </w:rPr>
            </w:pPr>
          </w:p>
        </w:tc>
        <w:tc>
          <w:tcPr>
            <w:tcW w:w="1180" w:type="dxa"/>
            <w:noWrap w:val="0"/>
            <w:vAlign w:val="center"/>
          </w:tcPr>
          <w:p w14:paraId="18A6EF1D">
            <w:pPr>
              <w:jc w:val="center"/>
              <w:rPr>
                <w:rFonts w:hint="eastAsia" w:ascii="宋体" w:eastAsia="宋体"/>
                <w:b w:val="0"/>
                <w:color w:val="auto"/>
                <w:sz w:val="22"/>
                <w:szCs w:val="22"/>
              </w:rPr>
            </w:pPr>
            <w:r>
              <w:rPr>
                <w:rFonts w:hint="eastAsia" w:ascii="宋体" w:eastAsia="宋体"/>
                <w:b w:val="0"/>
                <w:color w:val="auto"/>
                <w:sz w:val="22"/>
                <w:szCs w:val="22"/>
              </w:rPr>
              <w:t>0-</w:t>
            </w:r>
            <w:r>
              <w:rPr>
                <w:rFonts w:hint="eastAsia" w:ascii="宋体" w:eastAsia="宋体"/>
                <w:b w:val="0"/>
                <w:color w:val="auto"/>
                <w:sz w:val="22"/>
                <w:szCs w:val="22"/>
                <w:lang w:val="en-US" w:eastAsia="zh-CN"/>
              </w:rPr>
              <w:t>6</w:t>
            </w:r>
            <w:r>
              <w:rPr>
                <w:rFonts w:hint="eastAsia" w:ascii="宋体" w:eastAsia="宋体"/>
                <w:b w:val="0"/>
                <w:color w:val="auto"/>
                <w:sz w:val="22"/>
                <w:szCs w:val="22"/>
              </w:rPr>
              <w:t>分</w:t>
            </w:r>
          </w:p>
        </w:tc>
        <w:tc>
          <w:tcPr>
            <w:tcW w:w="6085" w:type="dxa"/>
            <w:noWrap w:val="0"/>
            <w:vAlign w:val="center"/>
          </w:tcPr>
          <w:p w14:paraId="50C0B4AA">
            <w:pPr>
              <w:tabs>
                <w:tab w:val="left" w:pos="482"/>
                <w:tab w:val="left" w:pos="2183"/>
                <w:tab w:val="left" w:pos="3884"/>
                <w:tab w:val="left" w:pos="5585"/>
              </w:tabs>
              <w:snapToGrid w:val="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3.7.</w:t>
            </w:r>
            <w:r>
              <w:rPr>
                <w:rFonts w:hint="eastAsia" w:ascii="宋体" w:eastAsia="宋体"/>
                <w:b w:val="0"/>
                <w:bCs w:val="0"/>
                <w:color w:val="auto"/>
                <w:sz w:val="22"/>
                <w:szCs w:val="22"/>
              </w:rPr>
              <w:t>售后服务方案，包括但不限于服务响应时间、</w:t>
            </w:r>
            <w:r>
              <w:rPr>
                <w:rFonts w:hint="eastAsia" w:ascii="宋体" w:eastAsia="宋体"/>
                <w:b/>
                <w:bCs/>
                <w:color w:val="auto"/>
                <w:sz w:val="22"/>
                <w:szCs w:val="22"/>
              </w:rPr>
              <w:t>故障解决方案，响应时间短，解决方案充分</w:t>
            </w:r>
            <w:r>
              <w:rPr>
                <w:rFonts w:hint="eastAsia" w:ascii="宋体" w:eastAsia="宋体"/>
                <w:b/>
                <w:bCs/>
                <w:color w:val="auto"/>
                <w:sz w:val="22"/>
                <w:szCs w:val="22"/>
                <w:lang w:val="en-US" w:eastAsia="zh-CN"/>
              </w:rPr>
              <w:t>的，</w:t>
            </w:r>
            <w:r>
              <w:rPr>
                <w:rFonts w:hint="eastAsia" w:ascii="宋体" w:eastAsia="宋体"/>
                <w:b/>
                <w:bCs/>
                <w:color w:val="auto"/>
                <w:sz w:val="22"/>
                <w:szCs w:val="22"/>
              </w:rPr>
              <w:t>得</w:t>
            </w:r>
            <w:r>
              <w:rPr>
                <w:rFonts w:hint="eastAsia" w:ascii="宋体" w:eastAsia="宋体"/>
                <w:b/>
                <w:bCs/>
                <w:color w:val="auto"/>
                <w:sz w:val="22"/>
                <w:szCs w:val="22"/>
                <w:lang w:val="en-US" w:eastAsia="zh-CN"/>
              </w:rPr>
              <w:t>6</w:t>
            </w:r>
            <w:r>
              <w:rPr>
                <w:rFonts w:hint="eastAsia" w:ascii="宋体" w:eastAsia="宋体"/>
                <w:b/>
                <w:bCs/>
                <w:color w:val="auto"/>
                <w:sz w:val="22"/>
                <w:szCs w:val="22"/>
              </w:rPr>
              <w:t>分，响应时间一般，解决方案较合理</w:t>
            </w:r>
            <w:r>
              <w:rPr>
                <w:rFonts w:hint="eastAsia" w:ascii="宋体" w:eastAsia="宋体"/>
                <w:b/>
                <w:bCs/>
                <w:color w:val="auto"/>
                <w:sz w:val="22"/>
                <w:szCs w:val="22"/>
                <w:lang w:val="en-US" w:eastAsia="zh-CN"/>
              </w:rPr>
              <w:t>的，</w:t>
            </w:r>
            <w:r>
              <w:rPr>
                <w:rFonts w:hint="eastAsia" w:ascii="宋体" w:eastAsia="宋体"/>
                <w:b/>
                <w:bCs/>
                <w:color w:val="auto"/>
                <w:sz w:val="22"/>
                <w:szCs w:val="22"/>
              </w:rPr>
              <w:t>得</w:t>
            </w:r>
            <w:r>
              <w:rPr>
                <w:rFonts w:hint="eastAsia" w:ascii="宋体" w:eastAsia="宋体"/>
                <w:b/>
                <w:bCs/>
                <w:color w:val="auto"/>
                <w:sz w:val="22"/>
                <w:szCs w:val="22"/>
                <w:lang w:val="en-US" w:eastAsia="zh-CN"/>
              </w:rPr>
              <w:t>4</w:t>
            </w:r>
            <w:r>
              <w:rPr>
                <w:rFonts w:hint="eastAsia" w:ascii="宋体" w:eastAsia="宋体"/>
                <w:b/>
                <w:bCs/>
                <w:color w:val="auto"/>
                <w:sz w:val="22"/>
                <w:szCs w:val="22"/>
              </w:rPr>
              <w:t>分，响应时间长，解决方案差</w:t>
            </w:r>
            <w:r>
              <w:rPr>
                <w:rFonts w:hint="eastAsia" w:ascii="宋体" w:eastAsia="宋体"/>
                <w:b/>
                <w:bCs/>
                <w:color w:val="auto"/>
                <w:sz w:val="22"/>
                <w:szCs w:val="22"/>
                <w:lang w:val="en-US" w:eastAsia="zh-CN"/>
              </w:rPr>
              <w:t>的，得2</w:t>
            </w:r>
            <w:r>
              <w:rPr>
                <w:rFonts w:hint="eastAsia" w:ascii="宋体" w:eastAsia="宋体"/>
                <w:b/>
                <w:bCs/>
                <w:color w:val="auto"/>
                <w:sz w:val="22"/>
                <w:szCs w:val="22"/>
              </w:rPr>
              <w:t>分；</w:t>
            </w:r>
          </w:p>
        </w:tc>
        <w:tc>
          <w:tcPr>
            <w:tcW w:w="1145" w:type="dxa"/>
            <w:noWrap w:val="0"/>
            <w:vAlign w:val="center"/>
          </w:tcPr>
          <w:p w14:paraId="763F4E9A">
            <w:pPr>
              <w:jc w:val="center"/>
              <w:rPr>
                <w:rFonts w:hint="eastAsia" w:hAnsi="宋体" w:eastAsia="宋体"/>
                <w:b w:val="0"/>
                <w:bCs w:val="0"/>
                <w:color w:val="auto"/>
                <w:sz w:val="22"/>
                <w:szCs w:val="22"/>
              </w:rPr>
            </w:pPr>
            <w:r>
              <w:rPr>
                <w:rFonts w:hint="eastAsia" w:hAnsi="宋体" w:eastAsia="宋体"/>
                <w:b w:val="0"/>
                <w:bCs w:val="0"/>
                <w:color w:val="auto"/>
                <w:sz w:val="22"/>
                <w:szCs w:val="22"/>
              </w:rPr>
              <w:t>主观分</w:t>
            </w:r>
          </w:p>
        </w:tc>
      </w:tr>
      <w:tr w14:paraId="6863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667" w:type="dxa"/>
            <w:noWrap w:val="0"/>
            <w:vAlign w:val="center"/>
          </w:tcPr>
          <w:p w14:paraId="0E2AFFBA">
            <w:pPr>
              <w:pStyle w:val="22"/>
              <w:adjustRightInd w:val="0"/>
              <w:snapToGrid w:val="0"/>
              <w:jc w:val="center"/>
              <w:rPr>
                <w:rFonts w:hint="default" w:hAnsi="宋体" w:eastAsia="宋体"/>
                <w:b w:val="0"/>
                <w:color w:val="auto"/>
                <w:sz w:val="22"/>
                <w:szCs w:val="22"/>
                <w:lang w:val="en-US" w:eastAsia="zh-CN"/>
              </w:rPr>
            </w:pPr>
            <w:r>
              <w:rPr>
                <w:rFonts w:hint="eastAsia" w:hAnsi="宋体" w:eastAsia="宋体"/>
                <w:b w:val="0"/>
                <w:color w:val="auto"/>
                <w:sz w:val="22"/>
                <w:szCs w:val="22"/>
                <w:lang w:val="en-US" w:eastAsia="zh-CN"/>
              </w:rPr>
              <w:t>4</w:t>
            </w:r>
          </w:p>
        </w:tc>
        <w:tc>
          <w:tcPr>
            <w:tcW w:w="1165" w:type="dxa"/>
            <w:noWrap w:val="0"/>
            <w:vAlign w:val="center"/>
          </w:tcPr>
          <w:p w14:paraId="617CEAC6">
            <w:pPr>
              <w:spacing w:after="60" w:afterLines="25" w:line="360" w:lineRule="exact"/>
              <w:jc w:val="center"/>
              <w:rPr>
                <w:rFonts w:hint="eastAsia" w:ascii="宋体" w:eastAsia="宋体"/>
                <w:b w:val="0"/>
                <w:color w:val="auto"/>
                <w:sz w:val="22"/>
                <w:szCs w:val="22"/>
              </w:rPr>
            </w:pPr>
            <w:r>
              <w:rPr>
                <w:rFonts w:hint="eastAsia" w:ascii="宋体" w:hAnsi="宋体" w:eastAsia="宋体" w:cs="宋体"/>
                <w:b w:val="0"/>
                <w:bCs w:val="0"/>
                <w:color w:val="auto"/>
                <w:sz w:val="22"/>
                <w:szCs w:val="22"/>
              </w:rPr>
              <w:t>拟投入本项目人员</w:t>
            </w:r>
          </w:p>
        </w:tc>
        <w:tc>
          <w:tcPr>
            <w:tcW w:w="1180" w:type="dxa"/>
            <w:noWrap w:val="0"/>
            <w:vAlign w:val="center"/>
          </w:tcPr>
          <w:p w14:paraId="2AE67F92">
            <w:pPr>
              <w:jc w:val="center"/>
              <w:rPr>
                <w:rFonts w:hint="eastAsia" w:ascii="宋体" w:eastAsia="宋体"/>
                <w:b w:val="0"/>
                <w:color w:val="auto"/>
                <w:sz w:val="22"/>
                <w:szCs w:val="22"/>
              </w:rPr>
            </w:pPr>
            <w:r>
              <w:rPr>
                <w:rFonts w:hint="eastAsia" w:ascii="宋体" w:eastAsia="宋体"/>
                <w:b w:val="0"/>
                <w:color w:val="auto"/>
                <w:sz w:val="22"/>
                <w:szCs w:val="22"/>
              </w:rPr>
              <w:t>0-</w:t>
            </w:r>
            <w:r>
              <w:rPr>
                <w:rFonts w:hint="eastAsia" w:ascii="宋体" w:eastAsia="宋体"/>
                <w:b w:val="0"/>
                <w:color w:val="auto"/>
                <w:sz w:val="22"/>
                <w:szCs w:val="22"/>
                <w:lang w:val="en-US" w:eastAsia="zh-CN"/>
              </w:rPr>
              <w:t>13</w:t>
            </w:r>
            <w:r>
              <w:rPr>
                <w:rFonts w:hint="eastAsia" w:ascii="宋体" w:eastAsia="宋体"/>
                <w:b w:val="0"/>
                <w:color w:val="auto"/>
                <w:sz w:val="22"/>
                <w:szCs w:val="22"/>
              </w:rPr>
              <w:t>分</w:t>
            </w:r>
          </w:p>
        </w:tc>
        <w:tc>
          <w:tcPr>
            <w:tcW w:w="6085" w:type="dxa"/>
            <w:noWrap w:val="0"/>
            <w:vAlign w:val="center"/>
          </w:tcPr>
          <w:p w14:paraId="5BB41AD8">
            <w:pPr>
              <w:tabs>
                <w:tab w:val="left" w:pos="482"/>
                <w:tab w:val="left" w:pos="2183"/>
                <w:tab w:val="left" w:pos="3884"/>
                <w:tab w:val="left" w:pos="5585"/>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4.1.</w:t>
            </w:r>
            <w:r>
              <w:rPr>
                <w:rFonts w:hint="eastAsia" w:ascii="宋体" w:hAnsi="宋体" w:eastAsia="宋体" w:cs="宋体"/>
                <w:b w:val="0"/>
                <w:bCs w:val="0"/>
                <w:color w:val="auto"/>
                <w:sz w:val="22"/>
                <w:szCs w:val="22"/>
              </w:rPr>
              <w:t>投入本项目的人员中医生具有中级职称（主治医生）及以上的得</w:t>
            </w: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分，最高得</w:t>
            </w:r>
            <w:r>
              <w:rPr>
                <w:rFonts w:hint="eastAsia" w:ascii="宋体" w:hAnsi="宋体" w:eastAsia="宋体" w:cs="宋体"/>
                <w:b w:val="0"/>
                <w:bCs w:val="0"/>
                <w:color w:val="auto"/>
                <w:sz w:val="22"/>
                <w:szCs w:val="22"/>
                <w:lang w:val="en-US" w:eastAsia="zh-CN"/>
              </w:rPr>
              <w:t>6</w:t>
            </w:r>
            <w:r>
              <w:rPr>
                <w:rFonts w:hint="eastAsia" w:ascii="宋体" w:hAnsi="宋体" w:eastAsia="宋体" w:cs="宋体"/>
                <w:b w:val="0"/>
                <w:bCs w:val="0"/>
                <w:color w:val="auto"/>
                <w:sz w:val="22"/>
                <w:szCs w:val="22"/>
              </w:rPr>
              <w:t>分；护士具有中级职称（主管护师）及以上的得2分，最高得2分；技师具有中级职称（主管技师）及以上的得2分，最高得2分。</w:t>
            </w:r>
          </w:p>
          <w:p w14:paraId="4F31B18E">
            <w:pPr>
              <w:tabs>
                <w:tab w:val="left" w:pos="482"/>
                <w:tab w:val="left" w:pos="2183"/>
                <w:tab w:val="left" w:pos="3884"/>
                <w:tab w:val="left" w:pos="5585"/>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4.2.</w:t>
            </w:r>
            <w:r>
              <w:rPr>
                <w:rFonts w:hint="eastAsia" w:ascii="宋体" w:hAnsi="宋体" w:eastAsia="宋体" w:cs="宋体"/>
                <w:b w:val="0"/>
                <w:bCs w:val="0"/>
                <w:color w:val="auto"/>
                <w:sz w:val="22"/>
                <w:szCs w:val="22"/>
              </w:rPr>
              <w:t>根据供应商拟投入本项目人员配置、专业配置、岗位配置：</w:t>
            </w:r>
            <w:r>
              <w:rPr>
                <w:rFonts w:hint="eastAsia" w:ascii="宋体" w:hAnsi="宋体" w:eastAsia="宋体" w:cs="宋体"/>
                <w:b/>
                <w:bCs/>
                <w:color w:val="auto"/>
                <w:sz w:val="22"/>
                <w:szCs w:val="22"/>
              </w:rPr>
              <w:t>配置合理、切实可行、有效的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得3分；内容普通的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得2分；内容不明确、多处不足的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得1分；缺项的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得0分。</w:t>
            </w:r>
          </w:p>
          <w:p w14:paraId="0E84C3C1">
            <w:pPr>
              <w:tabs>
                <w:tab w:val="left" w:pos="482"/>
                <w:tab w:val="left" w:pos="2183"/>
                <w:tab w:val="left" w:pos="3884"/>
                <w:tab w:val="left" w:pos="5585"/>
              </w:tabs>
              <w:snapToGrid w:val="0"/>
              <w:rPr>
                <w:rFonts w:hint="eastAsia" w:ascii="宋体" w:hAnsi="宋体" w:eastAsia="宋体" w:cs="宋体"/>
                <w:b w:val="0"/>
                <w:bCs w:val="0"/>
                <w:color w:val="auto"/>
                <w:sz w:val="22"/>
                <w:szCs w:val="22"/>
              </w:rPr>
            </w:pPr>
            <w:r>
              <w:rPr>
                <w:rFonts w:hint="eastAsia" w:ascii="宋体" w:hAnsi="宋体" w:eastAsia="宋体" w:cs="宋体"/>
                <w:b/>
                <w:bCs/>
                <w:color w:val="auto"/>
                <w:sz w:val="22"/>
                <w:szCs w:val="22"/>
              </w:rPr>
              <w:t>（注：</w:t>
            </w:r>
            <w:r>
              <w:rPr>
                <w:rFonts w:hint="eastAsia" w:ascii="宋体" w:eastAsia="宋体" w:cs="宋体"/>
                <w:b/>
                <w:bCs/>
                <w:color w:val="auto"/>
                <w:sz w:val="22"/>
                <w:szCs w:val="22"/>
                <w:lang w:val="en-US" w:eastAsia="zh-CN"/>
              </w:rPr>
              <w:t>以上1、2</w:t>
            </w:r>
            <w:r>
              <w:rPr>
                <w:rFonts w:hint="eastAsia" w:ascii="宋体" w:hAnsi="宋体" w:eastAsia="宋体" w:cs="宋体"/>
                <w:b/>
                <w:bCs/>
                <w:color w:val="auto"/>
                <w:sz w:val="22"/>
                <w:szCs w:val="22"/>
              </w:rPr>
              <w:t>提供上述人员的相关证书扫描件以及在投标截止时间前三个月内任意一个月在本次投标单位缴纳社保记录（由社保险部门出具的社保证明），否则不得分。）</w:t>
            </w:r>
          </w:p>
        </w:tc>
        <w:tc>
          <w:tcPr>
            <w:tcW w:w="1145" w:type="dxa"/>
            <w:noWrap w:val="0"/>
            <w:vAlign w:val="center"/>
          </w:tcPr>
          <w:p w14:paraId="05203552">
            <w:pPr>
              <w:jc w:val="center"/>
              <w:rPr>
                <w:rFonts w:hint="eastAsia" w:ascii="宋体" w:eastAsia="宋体"/>
                <w:b w:val="0"/>
                <w:bCs w:val="0"/>
                <w:color w:val="auto"/>
                <w:sz w:val="22"/>
                <w:szCs w:val="22"/>
              </w:rPr>
            </w:pPr>
            <w:r>
              <w:rPr>
                <w:rFonts w:hint="eastAsia" w:ascii="宋体" w:eastAsia="宋体"/>
                <w:b w:val="0"/>
                <w:bCs w:val="0"/>
                <w:color w:val="auto"/>
                <w:sz w:val="22"/>
                <w:szCs w:val="22"/>
              </w:rPr>
              <w:t>客观分</w:t>
            </w:r>
          </w:p>
        </w:tc>
      </w:tr>
      <w:tr w14:paraId="5FBB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14:paraId="6D29877E">
            <w:pPr>
              <w:pStyle w:val="22"/>
              <w:adjustRightInd w:val="0"/>
              <w:snapToGrid w:val="0"/>
              <w:jc w:val="center"/>
              <w:rPr>
                <w:rFonts w:hint="default" w:hAnsi="宋体" w:eastAsia="宋体"/>
                <w:b w:val="0"/>
                <w:color w:val="auto"/>
                <w:sz w:val="22"/>
                <w:szCs w:val="22"/>
                <w:lang w:val="en-US" w:eastAsia="zh-CN"/>
              </w:rPr>
            </w:pPr>
            <w:r>
              <w:rPr>
                <w:rFonts w:hint="eastAsia" w:hAnsi="宋体" w:eastAsia="宋体"/>
                <w:b w:val="0"/>
                <w:color w:val="auto"/>
                <w:sz w:val="22"/>
                <w:szCs w:val="22"/>
                <w:lang w:val="en-US" w:eastAsia="zh-CN"/>
              </w:rPr>
              <w:t>5</w:t>
            </w:r>
          </w:p>
        </w:tc>
        <w:tc>
          <w:tcPr>
            <w:tcW w:w="1165" w:type="dxa"/>
            <w:noWrap w:val="0"/>
            <w:vAlign w:val="center"/>
          </w:tcPr>
          <w:p w14:paraId="28C7A9F3">
            <w:pPr>
              <w:tabs>
                <w:tab w:val="left" w:pos="482"/>
                <w:tab w:val="left" w:pos="2183"/>
                <w:tab w:val="left" w:pos="3884"/>
                <w:tab w:val="left" w:pos="5585"/>
              </w:tabs>
              <w:snapToGrid w:val="0"/>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药品及耗材供应</w:t>
            </w:r>
          </w:p>
        </w:tc>
        <w:tc>
          <w:tcPr>
            <w:tcW w:w="1180" w:type="dxa"/>
            <w:noWrap w:val="0"/>
            <w:vAlign w:val="center"/>
          </w:tcPr>
          <w:p w14:paraId="18C58090">
            <w:pPr>
              <w:tabs>
                <w:tab w:val="left" w:pos="482"/>
                <w:tab w:val="left" w:pos="2183"/>
                <w:tab w:val="left" w:pos="3884"/>
                <w:tab w:val="left" w:pos="5585"/>
              </w:tabs>
              <w:snapToGrid w:val="0"/>
              <w:jc w:val="center"/>
              <w:rPr>
                <w:rFonts w:hint="eastAsia" w:ascii="宋体" w:hAnsi="宋体" w:eastAsia="宋体" w:cs="宋体"/>
                <w:b w:val="0"/>
                <w:bCs w:val="0"/>
                <w:color w:val="auto"/>
                <w:sz w:val="22"/>
                <w:szCs w:val="22"/>
              </w:rPr>
            </w:pPr>
            <w:r>
              <w:rPr>
                <w:rFonts w:hint="eastAsia" w:ascii="宋体" w:eastAsia="宋体"/>
                <w:b w:val="0"/>
                <w:color w:val="auto"/>
                <w:sz w:val="22"/>
                <w:szCs w:val="22"/>
              </w:rPr>
              <w:t>0-</w:t>
            </w:r>
            <w:r>
              <w:rPr>
                <w:rFonts w:hint="eastAsia" w:ascii="宋体" w:eastAsia="宋体"/>
                <w:b w:val="0"/>
                <w:color w:val="auto"/>
                <w:sz w:val="22"/>
                <w:szCs w:val="22"/>
                <w:lang w:val="en-US" w:eastAsia="zh-CN"/>
              </w:rPr>
              <w:t>5</w:t>
            </w:r>
            <w:r>
              <w:rPr>
                <w:rFonts w:hint="eastAsia" w:ascii="宋体" w:eastAsia="宋体"/>
                <w:b w:val="0"/>
                <w:color w:val="auto"/>
                <w:sz w:val="22"/>
                <w:szCs w:val="22"/>
              </w:rPr>
              <w:t>分</w:t>
            </w:r>
          </w:p>
        </w:tc>
        <w:tc>
          <w:tcPr>
            <w:tcW w:w="6085" w:type="dxa"/>
            <w:noWrap w:val="0"/>
            <w:vAlign w:val="center"/>
          </w:tcPr>
          <w:p w14:paraId="2D2FBD40">
            <w:pPr>
              <w:tabs>
                <w:tab w:val="left" w:pos="482"/>
                <w:tab w:val="left" w:pos="2183"/>
                <w:tab w:val="left" w:pos="3884"/>
                <w:tab w:val="left" w:pos="5585"/>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供应商拟用药和医疗耗材储备情况：根据项目特点，在所内储备的药品和耗材以及药品管理方案进行评分</w:t>
            </w:r>
            <w:r>
              <w:rPr>
                <w:rFonts w:hint="eastAsia" w:ascii="宋体" w:eastAsia="宋体" w:cs="宋体"/>
                <w:b w:val="0"/>
                <w:bCs w:val="0"/>
                <w:color w:val="auto"/>
                <w:sz w:val="22"/>
                <w:szCs w:val="22"/>
                <w:lang w:eastAsia="zh-CN"/>
              </w:rPr>
              <w:t>；</w:t>
            </w:r>
            <w:r>
              <w:rPr>
                <w:rFonts w:hint="eastAsia" w:ascii="宋体" w:eastAsia="宋体"/>
                <w:color w:val="auto"/>
                <w:sz w:val="22"/>
                <w:szCs w:val="22"/>
              </w:rPr>
              <w:t>内容完整、合理、规范且可行的，得</w:t>
            </w:r>
            <w:r>
              <w:rPr>
                <w:rFonts w:hint="eastAsia" w:ascii="宋体" w:eastAsia="宋体"/>
                <w:color w:val="auto"/>
                <w:sz w:val="22"/>
                <w:szCs w:val="22"/>
                <w:lang w:val="en-US" w:eastAsia="zh-CN"/>
              </w:rPr>
              <w:t>5</w:t>
            </w:r>
            <w:r>
              <w:rPr>
                <w:rFonts w:hint="eastAsia" w:ascii="宋体" w:eastAsia="宋体"/>
                <w:color w:val="auto"/>
                <w:sz w:val="22"/>
                <w:szCs w:val="22"/>
              </w:rPr>
              <w:t>分；内容较完整、较合理、较规范且较可行的，得</w:t>
            </w:r>
            <w:r>
              <w:rPr>
                <w:rFonts w:hint="eastAsia" w:ascii="宋体" w:eastAsia="宋体"/>
                <w:color w:val="auto"/>
                <w:sz w:val="22"/>
                <w:szCs w:val="22"/>
                <w:lang w:val="en-US" w:eastAsia="zh-CN"/>
              </w:rPr>
              <w:t>4</w:t>
            </w:r>
            <w:r>
              <w:rPr>
                <w:rFonts w:hint="eastAsia" w:ascii="宋体" w:eastAsia="宋体"/>
                <w:color w:val="auto"/>
                <w:sz w:val="22"/>
                <w:szCs w:val="22"/>
              </w:rPr>
              <w:t>分；内容存在瑕疵的，得</w:t>
            </w:r>
            <w:r>
              <w:rPr>
                <w:rFonts w:ascii="宋体" w:eastAsia="宋体"/>
                <w:color w:val="auto"/>
                <w:sz w:val="22"/>
                <w:szCs w:val="22"/>
              </w:rPr>
              <w:t>3</w:t>
            </w:r>
            <w:r>
              <w:rPr>
                <w:rFonts w:hint="eastAsia" w:ascii="宋体" w:eastAsia="宋体"/>
                <w:color w:val="auto"/>
                <w:sz w:val="22"/>
                <w:szCs w:val="22"/>
              </w:rPr>
              <w:t>分；内容存在较多瑕疵的，得</w:t>
            </w:r>
            <w:r>
              <w:rPr>
                <w:rFonts w:ascii="宋体" w:eastAsia="宋体"/>
                <w:color w:val="auto"/>
                <w:sz w:val="22"/>
                <w:szCs w:val="22"/>
              </w:rPr>
              <w:t>2</w:t>
            </w:r>
            <w:r>
              <w:rPr>
                <w:rFonts w:hint="eastAsia" w:ascii="宋体" w:eastAsia="宋体"/>
                <w:color w:val="auto"/>
                <w:sz w:val="22"/>
                <w:szCs w:val="22"/>
              </w:rPr>
              <w:t>分；内容不明确、多处不足的，得</w:t>
            </w:r>
            <w:r>
              <w:rPr>
                <w:rFonts w:ascii="宋体" w:eastAsia="宋体"/>
                <w:color w:val="auto"/>
                <w:sz w:val="22"/>
                <w:szCs w:val="22"/>
              </w:rPr>
              <w:t>1</w:t>
            </w:r>
            <w:r>
              <w:rPr>
                <w:rFonts w:hint="eastAsia" w:ascii="宋体" w:eastAsia="宋体"/>
                <w:color w:val="auto"/>
                <w:sz w:val="22"/>
                <w:szCs w:val="22"/>
              </w:rPr>
              <w:t>分；未提供的，得</w:t>
            </w:r>
            <w:r>
              <w:rPr>
                <w:rFonts w:ascii="宋体" w:eastAsia="宋体"/>
                <w:color w:val="auto"/>
                <w:sz w:val="22"/>
                <w:szCs w:val="22"/>
              </w:rPr>
              <w:t>0</w:t>
            </w:r>
            <w:r>
              <w:rPr>
                <w:rFonts w:hint="eastAsia" w:ascii="宋体" w:eastAsia="宋体"/>
                <w:color w:val="auto"/>
                <w:sz w:val="22"/>
                <w:szCs w:val="22"/>
              </w:rPr>
              <w:t>分。</w:t>
            </w:r>
          </w:p>
        </w:tc>
        <w:tc>
          <w:tcPr>
            <w:tcW w:w="1145" w:type="dxa"/>
            <w:noWrap w:val="0"/>
            <w:vAlign w:val="center"/>
          </w:tcPr>
          <w:p w14:paraId="724062A0">
            <w:pPr>
              <w:jc w:val="center"/>
              <w:rPr>
                <w:rFonts w:hint="eastAsia" w:ascii="宋体" w:eastAsia="宋体"/>
                <w:b w:val="0"/>
                <w:bCs w:val="0"/>
                <w:color w:val="auto"/>
                <w:sz w:val="22"/>
                <w:szCs w:val="22"/>
              </w:rPr>
            </w:pPr>
            <w:r>
              <w:rPr>
                <w:rFonts w:hint="eastAsia" w:hAnsi="宋体" w:eastAsia="宋体"/>
                <w:b w:val="0"/>
                <w:bCs w:val="0"/>
                <w:color w:val="auto"/>
                <w:sz w:val="22"/>
                <w:szCs w:val="22"/>
              </w:rPr>
              <w:t>主观分</w:t>
            </w:r>
          </w:p>
        </w:tc>
      </w:tr>
      <w:tr w14:paraId="2E2C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vMerge w:val="restart"/>
            <w:noWrap w:val="0"/>
            <w:vAlign w:val="center"/>
          </w:tcPr>
          <w:p w14:paraId="17118FF8">
            <w:pPr>
              <w:pStyle w:val="22"/>
              <w:adjustRightInd w:val="0"/>
              <w:snapToGrid w:val="0"/>
              <w:jc w:val="center"/>
              <w:rPr>
                <w:rFonts w:hint="default" w:hAnsi="宋体" w:eastAsia="宋体"/>
                <w:b w:val="0"/>
                <w:color w:val="auto"/>
                <w:sz w:val="22"/>
                <w:szCs w:val="22"/>
                <w:lang w:val="en-US" w:eastAsia="zh-CN"/>
              </w:rPr>
            </w:pPr>
            <w:r>
              <w:rPr>
                <w:rFonts w:hint="eastAsia" w:hAnsi="宋体" w:eastAsia="宋体"/>
                <w:b w:val="0"/>
                <w:color w:val="auto"/>
                <w:sz w:val="22"/>
                <w:szCs w:val="22"/>
                <w:lang w:val="en-US" w:eastAsia="zh-CN"/>
              </w:rPr>
              <w:t>6</w:t>
            </w:r>
          </w:p>
        </w:tc>
        <w:tc>
          <w:tcPr>
            <w:tcW w:w="1165" w:type="dxa"/>
            <w:vMerge w:val="restart"/>
            <w:noWrap w:val="0"/>
            <w:vAlign w:val="center"/>
          </w:tcPr>
          <w:p w14:paraId="2BB9F644">
            <w:pPr>
              <w:jc w:val="center"/>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val="0"/>
                <w:color w:val="auto"/>
                <w:sz w:val="22"/>
                <w:szCs w:val="22"/>
              </w:rPr>
              <w:t>管理制度</w:t>
            </w:r>
          </w:p>
        </w:tc>
        <w:tc>
          <w:tcPr>
            <w:tcW w:w="1180" w:type="dxa"/>
            <w:noWrap w:val="0"/>
            <w:vAlign w:val="center"/>
          </w:tcPr>
          <w:p w14:paraId="0BFCC2DD">
            <w:pPr>
              <w:jc w:val="center"/>
              <w:rPr>
                <w:rFonts w:hint="eastAsia" w:ascii="宋体" w:hAnsi="宋体" w:eastAsia="宋体" w:cs="宋体"/>
                <w:b w:val="0"/>
                <w:bCs/>
                <w:color w:val="auto"/>
                <w:sz w:val="22"/>
                <w:szCs w:val="22"/>
                <w:lang w:val="en-US" w:eastAsia="zh-CN" w:bidi="ar-SA"/>
              </w:rPr>
            </w:pPr>
            <w:r>
              <w:rPr>
                <w:rFonts w:hint="eastAsia" w:ascii="宋体" w:eastAsia="宋体"/>
                <w:b w:val="0"/>
                <w:color w:val="auto"/>
                <w:sz w:val="22"/>
                <w:szCs w:val="22"/>
              </w:rPr>
              <w:t>0-</w:t>
            </w:r>
            <w:r>
              <w:rPr>
                <w:rFonts w:hint="eastAsia" w:ascii="宋体" w:eastAsia="宋体"/>
                <w:b w:val="0"/>
                <w:color w:val="auto"/>
                <w:sz w:val="22"/>
                <w:szCs w:val="22"/>
                <w:lang w:val="en-US" w:eastAsia="zh-CN"/>
              </w:rPr>
              <w:t>5</w:t>
            </w:r>
            <w:r>
              <w:rPr>
                <w:rFonts w:hint="eastAsia" w:ascii="宋体" w:eastAsia="宋体"/>
                <w:b w:val="0"/>
                <w:color w:val="auto"/>
                <w:sz w:val="22"/>
                <w:szCs w:val="22"/>
              </w:rPr>
              <w:t>分</w:t>
            </w:r>
          </w:p>
        </w:tc>
        <w:tc>
          <w:tcPr>
            <w:tcW w:w="6085" w:type="dxa"/>
            <w:noWrap w:val="0"/>
            <w:vAlign w:val="center"/>
          </w:tcPr>
          <w:p w14:paraId="7004F6D3">
            <w:pPr>
              <w:tabs>
                <w:tab w:val="left" w:pos="482"/>
                <w:tab w:val="left" w:pos="2183"/>
                <w:tab w:val="left" w:pos="3884"/>
                <w:tab w:val="left" w:pos="5585"/>
              </w:tabs>
              <w:snapToGrid w:val="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6.1.</w:t>
            </w:r>
            <w:r>
              <w:rPr>
                <w:rFonts w:hint="eastAsia" w:ascii="宋体" w:hAnsi="宋体" w:eastAsia="宋体" w:cs="宋体"/>
                <w:b w:val="0"/>
                <w:bCs w:val="0"/>
                <w:color w:val="auto"/>
                <w:sz w:val="22"/>
                <w:szCs w:val="22"/>
              </w:rPr>
              <w:t>根据供应商针对本项目制定的相关专业管理制度、管理流程进行综合打分：</w:t>
            </w:r>
            <w:r>
              <w:rPr>
                <w:rFonts w:hint="eastAsia" w:ascii="宋体" w:hAnsi="宋体" w:eastAsia="宋体" w:cs="宋体"/>
                <w:b/>
                <w:bCs/>
                <w:color w:val="auto"/>
                <w:sz w:val="22"/>
                <w:szCs w:val="22"/>
              </w:rPr>
              <w:t>管理制度、管理流程规范、合理</w:t>
            </w:r>
            <w:r>
              <w:rPr>
                <w:rFonts w:hint="eastAsia" w:ascii="宋体" w:hAnsi="宋体" w:eastAsia="宋体" w:cs="宋体"/>
                <w:b/>
                <w:bCs/>
                <w:color w:val="auto"/>
                <w:sz w:val="22"/>
                <w:szCs w:val="22"/>
                <w:lang w:val="en-US" w:eastAsia="zh-CN"/>
              </w:rPr>
              <w:t>的，</w:t>
            </w:r>
            <w:r>
              <w:rPr>
                <w:rFonts w:hint="eastAsia" w:ascii="宋体" w:hAnsi="宋体" w:eastAsia="宋体" w:cs="宋体"/>
                <w:b/>
                <w:bCs/>
                <w:color w:val="auto"/>
                <w:sz w:val="22"/>
                <w:szCs w:val="22"/>
              </w:rPr>
              <w:t>得5分；管理制度、管理流程较规范、合理</w:t>
            </w:r>
            <w:r>
              <w:rPr>
                <w:rFonts w:hint="eastAsia" w:ascii="宋体" w:hAnsi="宋体" w:eastAsia="宋体" w:cs="宋体"/>
                <w:b/>
                <w:bCs/>
                <w:color w:val="auto"/>
                <w:sz w:val="22"/>
                <w:szCs w:val="22"/>
                <w:lang w:val="en-US" w:eastAsia="zh-CN"/>
              </w:rPr>
              <w:t>的，</w:t>
            </w:r>
            <w:r>
              <w:rPr>
                <w:rFonts w:hint="eastAsia" w:ascii="宋体" w:hAnsi="宋体" w:eastAsia="宋体" w:cs="宋体"/>
                <w:b/>
                <w:bCs/>
                <w:color w:val="auto"/>
                <w:sz w:val="22"/>
                <w:szCs w:val="22"/>
              </w:rPr>
              <w:t>得4分；内容普通的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得3分；部分内容存在瑕疵的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得2分；内容不明确、多处不足的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得1分；缺项的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得0分。</w:t>
            </w:r>
          </w:p>
        </w:tc>
        <w:tc>
          <w:tcPr>
            <w:tcW w:w="1145" w:type="dxa"/>
            <w:noWrap w:val="0"/>
            <w:vAlign w:val="center"/>
          </w:tcPr>
          <w:p w14:paraId="7EC9857F">
            <w:pPr>
              <w:tabs>
                <w:tab w:val="left" w:pos="482"/>
                <w:tab w:val="left" w:pos="2183"/>
                <w:tab w:val="left" w:pos="3884"/>
                <w:tab w:val="left" w:pos="5585"/>
              </w:tabs>
              <w:snapToGrid w:val="0"/>
              <w:jc w:val="center"/>
              <w:rPr>
                <w:rFonts w:hint="eastAsia" w:ascii="宋体" w:eastAsia="宋体"/>
                <w:b w:val="0"/>
                <w:bCs w:val="0"/>
                <w:color w:val="auto"/>
                <w:sz w:val="22"/>
                <w:szCs w:val="22"/>
              </w:rPr>
            </w:pPr>
            <w:r>
              <w:rPr>
                <w:rFonts w:hint="eastAsia" w:hAnsi="宋体" w:eastAsia="宋体"/>
                <w:b w:val="0"/>
                <w:bCs w:val="0"/>
                <w:color w:val="auto"/>
                <w:sz w:val="22"/>
                <w:szCs w:val="22"/>
              </w:rPr>
              <w:t>主观分</w:t>
            </w:r>
          </w:p>
        </w:tc>
      </w:tr>
      <w:tr w14:paraId="65C6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vMerge w:val="continue"/>
            <w:noWrap w:val="0"/>
            <w:vAlign w:val="center"/>
          </w:tcPr>
          <w:p w14:paraId="2D7B5898">
            <w:pPr>
              <w:pStyle w:val="22"/>
              <w:adjustRightInd w:val="0"/>
              <w:snapToGrid w:val="0"/>
              <w:jc w:val="center"/>
              <w:rPr>
                <w:rFonts w:hint="default" w:hAnsi="宋体" w:eastAsia="宋体"/>
                <w:b w:val="0"/>
                <w:color w:val="auto"/>
                <w:sz w:val="22"/>
                <w:szCs w:val="22"/>
                <w:lang w:val="en-US" w:eastAsia="zh-CN"/>
              </w:rPr>
            </w:pPr>
          </w:p>
        </w:tc>
        <w:tc>
          <w:tcPr>
            <w:tcW w:w="1165" w:type="dxa"/>
            <w:vMerge w:val="continue"/>
            <w:noWrap w:val="0"/>
            <w:vAlign w:val="center"/>
          </w:tcPr>
          <w:p w14:paraId="6CC182C8">
            <w:pPr>
              <w:jc w:val="center"/>
              <w:rPr>
                <w:rFonts w:hint="eastAsia" w:ascii="宋体" w:hAnsi="宋体" w:eastAsia="宋体" w:cs="宋体"/>
                <w:b w:val="0"/>
                <w:bCs w:val="0"/>
                <w:color w:val="auto"/>
                <w:sz w:val="22"/>
                <w:szCs w:val="22"/>
                <w:highlight w:val="none"/>
                <w:lang w:val="en-US" w:eastAsia="zh-CN" w:bidi="ar-SA"/>
              </w:rPr>
            </w:pPr>
          </w:p>
        </w:tc>
        <w:tc>
          <w:tcPr>
            <w:tcW w:w="1180" w:type="dxa"/>
            <w:noWrap w:val="0"/>
            <w:vAlign w:val="center"/>
          </w:tcPr>
          <w:p w14:paraId="73A57784">
            <w:pPr>
              <w:jc w:val="center"/>
              <w:rPr>
                <w:rFonts w:hint="eastAsia" w:ascii="宋体" w:hAnsi="宋体" w:eastAsia="宋体" w:cs="宋体"/>
                <w:b w:val="0"/>
                <w:bCs w:val="0"/>
                <w:color w:val="auto"/>
                <w:sz w:val="22"/>
                <w:szCs w:val="22"/>
                <w:lang w:val="en-US" w:eastAsia="zh-CN" w:bidi="ar-SA"/>
              </w:rPr>
            </w:pPr>
            <w:r>
              <w:rPr>
                <w:rFonts w:hint="eastAsia" w:ascii="宋体" w:eastAsia="宋体"/>
                <w:b w:val="0"/>
                <w:color w:val="auto"/>
                <w:sz w:val="22"/>
                <w:szCs w:val="22"/>
              </w:rPr>
              <w:t>0-</w:t>
            </w:r>
            <w:r>
              <w:rPr>
                <w:rFonts w:hint="eastAsia" w:ascii="宋体" w:eastAsia="宋体"/>
                <w:b w:val="0"/>
                <w:color w:val="auto"/>
                <w:sz w:val="22"/>
                <w:szCs w:val="22"/>
                <w:lang w:val="en-US" w:eastAsia="zh-CN"/>
              </w:rPr>
              <w:t>5</w:t>
            </w:r>
            <w:r>
              <w:rPr>
                <w:rFonts w:hint="eastAsia" w:ascii="宋体" w:eastAsia="宋体"/>
                <w:b w:val="0"/>
                <w:color w:val="auto"/>
                <w:sz w:val="22"/>
                <w:szCs w:val="22"/>
              </w:rPr>
              <w:t>分</w:t>
            </w:r>
          </w:p>
        </w:tc>
        <w:tc>
          <w:tcPr>
            <w:tcW w:w="6085" w:type="dxa"/>
            <w:noWrap w:val="0"/>
            <w:vAlign w:val="center"/>
          </w:tcPr>
          <w:p w14:paraId="5093B1D8">
            <w:pPr>
              <w:tabs>
                <w:tab w:val="left" w:pos="482"/>
                <w:tab w:val="left" w:pos="2183"/>
                <w:tab w:val="left" w:pos="3884"/>
                <w:tab w:val="left" w:pos="5585"/>
              </w:tabs>
              <w:snapToGrid w:val="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6.2.</w:t>
            </w:r>
            <w:r>
              <w:rPr>
                <w:rFonts w:hint="eastAsia" w:ascii="宋体" w:hAnsi="宋体" w:eastAsia="宋体" w:cs="宋体"/>
                <w:b w:val="0"/>
                <w:bCs w:val="0"/>
                <w:color w:val="auto"/>
                <w:sz w:val="22"/>
                <w:szCs w:val="22"/>
              </w:rPr>
              <w:t>根据供应商针对本项目对企业内部人员的激励措施，以及对违反制度的员工有处罚措施等进行综合打分：</w:t>
            </w:r>
            <w:r>
              <w:rPr>
                <w:rFonts w:hint="eastAsia" w:ascii="宋体" w:hAnsi="宋体" w:eastAsia="宋体" w:cs="宋体"/>
                <w:b/>
                <w:bCs/>
                <w:color w:val="auto"/>
                <w:sz w:val="22"/>
                <w:szCs w:val="22"/>
              </w:rPr>
              <w:t>激励措施及处罚措施完整、合理</w:t>
            </w:r>
            <w:r>
              <w:rPr>
                <w:rFonts w:hint="eastAsia" w:ascii="宋体" w:hAnsi="宋体" w:eastAsia="宋体" w:cs="宋体"/>
                <w:b/>
                <w:bCs/>
                <w:color w:val="auto"/>
                <w:sz w:val="22"/>
                <w:szCs w:val="22"/>
                <w:lang w:val="en-US" w:eastAsia="zh-CN"/>
              </w:rPr>
              <w:t>的，</w:t>
            </w:r>
            <w:r>
              <w:rPr>
                <w:rFonts w:hint="eastAsia" w:ascii="宋体" w:hAnsi="宋体" w:eastAsia="宋体" w:cs="宋体"/>
                <w:b/>
                <w:bCs/>
                <w:color w:val="auto"/>
                <w:sz w:val="22"/>
                <w:szCs w:val="22"/>
              </w:rPr>
              <w:t>得5分；激励措施及处罚措施较完整、合理</w:t>
            </w:r>
            <w:r>
              <w:rPr>
                <w:rFonts w:hint="eastAsia" w:ascii="宋体" w:hAnsi="宋体" w:eastAsia="宋体" w:cs="宋体"/>
                <w:b/>
                <w:bCs/>
                <w:color w:val="auto"/>
                <w:sz w:val="22"/>
                <w:szCs w:val="22"/>
                <w:lang w:val="en-US" w:eastAsia="zh-CN"/>
              </w:rPr>
              <w:t>的，</w:t>
            </w:r>
            <w:r>
              <w:rPr>
                <w:rFonts w:hint="eastAsia" w:ascii="宋体" w:hAnsi="宋体" w:eastAsia="宋体" w:cs="宋体"/>
                <w:b/>
                <w:bCs/>
                <w:color w:val="auto"/>
                <w:sz w:val="22"/>
                <w:szCs w:val="22"/>
              </w:rPr>
              <w:t>得4分；内容普通的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得3分；部分内容存在瑕疵的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得2分；内容不明确、多处不足的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得1分；缺项的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得0分。</w:t>
            </w:r>
          </w:p>
        </w:tc>
        <w:tc>
          <w:tcPr>
            <w:tcW w:w="1145" w:type="dxa"/>
            <w:noWrap w:val="0"/>
            <w:vAlign w:val="center"/>
          </w:tcPr>
          <w:p w14:paraId="335224D1">
            <w:pPr>
              <w:jc w:val="center"/>
              <w:rPr>
                <w:rFonts w:hint="eastAsia" w:ascii="宋体" w:eastAsia="宋体" w:cs="宋体"/>
                <w:b w:val="0"/>
                <w:bCs w:val="0"/>
                <w:color w:val="auto"/>
                <w:sz w:val="22"/>
                <w:szCs w:val="22"/>
                <w:lang w:val="en-US" w:eastAsia="zh-CN"/>
              </w:rPr>
            </w:pPr>
            <w:r>
              <w:rPr>
                <w:rFonts w:hint="eastAsia" w:hAnsi="宋体" w:eastAsia="宋体"/>
                <w:b w:val="0"/>
                <w:bCs w:val="0"/>
                <w:color w:val="auto"/>
                <w:sz w:val="22"/>
                <w:szCs w:val="22"/>
              </w:rPr>
              <w:t>主观分</w:t>
            </w:r>
          </w:p>
        </w:tc>
      </w:tr>
      <w:tr w14:paraId="76CC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vMerge w:val="continue"/>
            <w:noWrap w:val="0"/>
            <w:vAlign w:val="center"/>
          </w:tcPr>
          <w:p w14:paraId="63222ED5">
            <w:pPr>
              <w:pStyle w:val="22"/>
              <w:adjustRightInd w:val="0"/>
              <w:snapToGrid w:val="0"/>
              <w:jc w:val="center"/>
              <w:rPr>
                <w:rFonts w:hint="default" w:hAnsi="宋体" w:eastAsia="宋体"/>
                <w:b w:val="0"/>
                <w:color w:val="auto"/>
                <w:sz w:val="22"/>
                <w:szCs w:val="22"/>
                <w:lang w:val="en-US" w:eastAsia="zh-CN"/>
              </w:rPr>
            </w:pPr>
          </w:p>
        </w:tc>
        <w:tc>
          <w:tcPr>
            <w:tcW w:w="1165" w:type="dxa"/>
            <w:vMerge w:val="continue"/>
            <w:noWrap w:val="0"/>
            <w:vAlign w:val="center"/>
          </w:tcPr>
          <w:p w14:paraId="4EB816E0">
            <w:pPr>
              <w:jc w:val="center"/>
              <w:rPr>
                <w:rFonts w:hint="eastAsia" w:ascii="宋体" w:eastAsia="宋体"/>
                <w:b w:val="0"/>
                <w:color w:val="auto"/>
                <w:sz w:val="22"/>
                <w:szCs w:val="22"/>
              </w:rPr>
            </w:pPr>
          </w:p>
        </w:tc>
        <w:tc>
          <w:tcPr>
            <w:tcW w:w="1180" w:type="dxa"/>
            <w:noWrap w:val="0"/>
            <w:vAlign w:val="center"/>
          </w:tcPr>
          <w:p w14:paraId="6754C53D">
            <w:pPr>
              <w:jc w:val="center"/>
              <w:rPr>
                <w:rFonts w:hint="eastAsia" w:ascii="宋体" w:eastAsia="宋体"/>
                <w:b w:val="0"/>
                <w:color w:val="auto"/>
                <w:sz w:val="22"/>
                <w:szCs w:val="22"/>
              </w:rPr>
            </w:pPr>
            <w:r>
              <w:rPr>
                <w:rFonts w:hint="eastAsia" w:ascii="宋体" w:eastAsia="宋体"/>
                <w:b w:val="0"/>
                <w:color w:val="auto"/>
                <w:sz w:val="22"/>
                <w:szCs w:val="22"/>
              </w:rPr>
              <w:t>0-</w:t>
            </w:r>
            <w:r>
              <w:rPr>
                <w:rFonts w:hint="eastAsia" w:ascii="宋体" w:eastAsia="宋体"/>
                <w:b w:val="0"/>
                <w:color w:val="auto"/>
                <w:sz w:val="22"/>
                <w:szCs w:val="22"/>
                <w:lang w:val="en-US" w:eastAsia="zh-CN"/>
              </w:rPr>
              <w:t>5</w:t>
            </w:r>
            <w:r>
              <w:rPr>
                <w:rFonts w:hint="eastAsia" w:ascii="宋体" w:eastAsia="宋体"/>
                <w:b w:val="0"/>
                <w:color w:val="auto"/>
                <w:sz w:val="22"/>
                <w:szCs w:val="22"/>
              </w:rPr>
              <w:t>分</w:t>
            </w:r>
          </w:p>
        </w:tc>
        <w:tc>
          <w:tcPr>
            <w:tcW w:w="6085" w:type="dxa"/>
            <w:noWrap w:val="0"/>
            <w:vAlign w:val="center"/>
          </w:tcPr>
          <w:p w14:paraId="0E9DED2B">
            <w:pPr>
              <w:tabs>
                <w:tab w:val="left" w:pos="482"/>
                <w:tab w:val="left" w:pos="2183"/>
                <w:tab w:val="left" w:pos="3884"/>
                <w:tab w:val="left" w:pos="5585"/>
              </w:tabs>
              <w:snapToGri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6.3.</w:t>
            </w:r>
            <w:r>
              <w:rPr>
                <w:rFonts w:hint="eastAsia" w:ascii="宋体" w:hAnsi="宋体" w:eastAsia="宋体" w:cs="宋体"/>
                <w:b w:val="0"/>
                <w:bCs w:val="0"/>
                <w:color w:val="auto"/>
                <w:sz w:val="22"/>
                <w:szCs w:val="22"/>
              </w:rPr>
              <w:t>供应商针对本项目突发事件的应急措施，如临时加班、非工作日加班等特殊情况的加班处理，出现特殊人员紧急情况的处理措施，应急响应时间等进行综合评分：</w:t>
            </w:r>
            <w:r>
              <w:rPr>
                <w:rFonts w:hint="eastAsia" w:ascii="宋体" w:hAnsi="宋体" w:eastAsia="宋体" w:cs="宋体"/>
                <w:b/>
                <w:bCs/>
                <w:color w:val="auto"/>
                <w:sz w:val="22"/>
                <w:szCs w:val="22"/>
              </w:rPr>
              <w:t>出现特殊人员紧急情况的处理措施完善、应急响应非常及时的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得5分；出现特殊人员紧急情况的处理措施较完善、应急响应较及时的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得4分；内容普通的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得3分；部分内容存在瑕疵的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得2分；内容不明确、多处不足的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得1分；缺项的</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rPr>
              <w:t>得0分。</w:t>
            </w:r>
          </w:p>
        </w:tc>
        <w:tc>
          <w:tcPr>
            <w:tcW w:w="1145" w:type="dxa"/>
            <w:noWrap w:val="0"/>
            <w:vAlign w:val="center"/>
          </w:tcPr>
          <w:p w14:paraId="1F0AF25A">
            <w:pPr>
              <w:jc w:val="center"/>
              <w:rPr>
                <w:rFonts w:hint="eastAsia" w:ascii="宋体" w:eastAsia="宋体"/>
                <w:b w:val="0"/>
                <w:bCs w:val="0"/>
                <w:color w:val="auto"/>
                <w:sz w:val="22"/>
                <w:szCs w:val="22"/>
                <w:lang w:val="zh-CN"/>
              </w:rPr>
            </w:pPr>
            <w:r>
              <w:rPr>
                <w:rFonts w:hint="eastAsia" w:hAnsi="宋体" w:eastAsia="宋体"/>
                <w:b w:val="0"/>
                <w:bCs w:val="0"/>
                <w:color w:val="auto"/>
                <w:sz w:val="22"/>
                <w:szCs w:val="22"/>
              </w:rPr>
              <w:t>主观分</w:t>
            </w:r>
          </w:p>
        </w:tc>
      </w:tr>
    </w:tbl>
    <w:p w14:paraId="30778D74">
      <w:pPr>
        <w:pStyle w:val="25"/>
        <w:adjustRightInd w:val="0"/>
        <w:snapToGrid w:val="0"/>
        <w:spacing w:before="100" w:after="50" w:line="360" w:lineRule="atLeast"/>
        <w:ind w:firstLine="0"/>
        <w:rPr>
          <w:rFonts w:eastAsia="宋体"/>
          <w:b w:val="0"/>
          <w:color w:val="auto"/>
          <w:sz w:val="22"/>
          <w:szCs w:val="22"/>
        </w:rPr>
      </w:pPr>
      <w:r>
        <w:rPr>
          <w:rFonts w:hint="eastAsia" w:eastAsia="宋体"/>
          <w:b w:val="0"/>
          <w:color w:val="auto"/>
          <w:sz w:val="22"/>
          <w:szCs w:val="22"/>
        </w:rPr>
        <w:t>二、说明</w:t>
      </w:r>
    </w:p>
    <w:p w14:paraId="4C09F359">
      <w:pPr>
        <w:pStyle w:val="25"/>
        <w:adjustRightInd w:val="0"/>
        <w:snapToGrid w:val="0"/>
        <w:spacing w:before="100" w:after="50" w:line="360" w:lineRule="atLeast"/>
        <w:rPr>
          <w:rFonts w:eastAsia="宋体"/>
          <w:b w:val="0"/>
          <w:color w:val="auto"/>
          <w:sz w:val="22"/>
          <w:szCs w:val="22"/>
        </w:rPr>
      </w:pPr>
      <w:r>
        <w:rPr>
          <w:rFonts w:hint="eastAsia" w:eastAsia="宋体"/>
          <w:b w:val="0"/>
          <w:color w:val="auto"/>
          <w:sz w:val="22"/>
          <w:szCs w:val="22"/>
        </w:rPr>
        <w:t>1、每个供应商最终得分=技术资信部分分值（所有评标委员会成员打分的算术平均值）＋商务报价部分分值。</w:t>
      </w:r>
    </w:p>
    <w:p w14:paraId="1881CA74">
      <w:pPr>
        <w:pStyle w:val="25"/>
        <w:adjustRightInd w:val="0"/>
        <w:snapToGrid w:val="0"/>
        <w:spacing w:before="100" w:after="50" w:line="360" w:lineRule="atLeast"/>
        <w:rPr>
          <w:rFonts w:eastAsia="宋体"/>
          <w:b w:val="0"/>
          <w:color w:val="auto"/>
          <w:sz w:val="22"/>
          <w:szCs w:val="22"/>
        </w:rPr>
      </w:pPr>
      <w:r>
        <w:rPr>
          <w:rFonts w:hint="eastAsia" w:eastAsia="宋体"/>
          <w:b w:val="0"/>
          <w:color w:val="auto"/>
          <w:sz w:val="22"/>
          <w:szCs w:val="22"/>
        </w:rPr>
        <w:t>2、评标委员会参考得分最高的供应商为预中标供应商（如果得分相同则按报价从低到高顺序依次参考为预中标单位）；如果得分相同，报价也相同，以抽签决定，并编写评标报告。</w:t>
      </w:r>
    </w:p>
    <w:p w14:paraId="7FE6BEAB">
      <w:pPr>
        <w:pStyle w:val="25"/>
        <w:adjustRightInd w:val="0"/>
        <w:snapToGrid w:val="0"/>
        <w:spacing w:before="100" w:after="50" w:line="360" w:lineRule="atLeast"/>
        <w:rPr>
          <w:rFonts w:eastAsia="宋体"/>
          <w:b w:val="0"/>
          <w:color w:val="auto"/>
          <w:sz w:val="22"/>
          <w:szCs w:val="22"/>
        </w:rPr>
      </w:pPr>
      <w:r>
        <w:rPr>
          <w:rFonts w:hint="eastAsia" w:eastAsia="宋体"/>
          <w:b w:val="0"/>
          <w:color w:val="auto"/>
          <w:sz w:val="22"/>
          <w:szCs w:val="22"/>
        </w:rPr>
        <w:t>3、所有分值计算保留小数点后二位，小数点后三位四舍五入。</w:t>
      </w:r>
    </w:p>
    <w:p w14:paraId="72C0EDC6">
      <w:pPr>
        <w:pStyle w:val="25"/>
        <w:adjustRightInd w:val="0"/>
        <w:snapToGrid w:val="0"/>
        <w:spacing w:before="100" w:after="50" w:line="360" w:lineRule="atLeast"/>
        <w:rPr>
          <w:rFonts w:eastAsia="宋体"/>
          <w:b w:val="0"/>
          <w:bCs w:val="0"/>
          <w:color w:val="auto"/>
          <w:sz w:val="32"/>
          <w:szCs w:val="32"/>
        </w:rPr>
      </w:pPr>
      <w:r>
        <w:rPr>
          <w:rFonts w:hint="eastAsia" w:eastAsia="宋体"/>
          <w:b w:val="0"/>
          <w:color w:val="auto"/>
          <w:sz w:val="22"/>
          <w:szCs w:val="22"/>
        </w:rPr>
        <w:t>参见本招标文件第三部分：“供应商须知” 中的相关内容，未尽事宜按有关法律规定处理。</w:t>
      </w:r>
    </w:p>
    <w:p w14:paraId="1B959544"/>
    <w:p w14:paraId="436C59C7">
      <w:pPr>
        <w:spacing w:line="440" w:lineRule="exact"/>
        <w:jc w:val="both"/>
        <w:rPr>
          <w:rFonts w:hint="eastAsia" w:ascii="宋体" w:eastAsia="宋体"/>
          <w:b w:val="0"/>
          <w:bCs w:val="0"/>
          <w:color w:val="auto"/>
          <w:sz w:val="32"/>
          <w:szCs w:val="32"/>
        </w:rPr>
      </w:pPr>
    </w:p>
    <w:p w14:paraId="2541904D">
      <w:pPr>
        <w:spacing w:line="440" w:lineRule="exact"/>
        <w:jc w:val="center"/>
        <w:rPr>
          <w:rFonts w:ascii="宋体" w:eastAsia="宋体"/>
          <w:b w:val="0"/>
          <w:bCs w:val="0"/>
          <w:color w:val="auto"/>
          <w:sz w:val="36"/>
          <w:szCs w:val="36"/>
        </w:rPr>
      </w:pPr>
      <w:r>
        <w:rPr>
          <w:rFonts w:hint="eastAsia" w:ascii="宋体" w:eastAsia="宋体"/>
          <w:b w:val="0"/>
          <w:bCs w:val="0"/>
          <w:color w:val="auto"/>
          <w:sz w:val="36"/>
          <w:szCs w:val="36"/>
        </w:rPr>
        <w:t>五、评分对应表（参考）</w:t>
      </w:r>
    </w:p>
    <w:p w14:paraId="313D7D6A">
      <w:pPr>
        <w:spacing w:line="440" w:lineRule="exact"/>
        <w:ind w:firstLine="360" w:firstLineChars="150"/>
        <w:jc w:val="left"/>
        <w:rPr>
          <w:rFonts w:ascii="宋体" w:eastAsia="宋体"/>
          <w:b w:val="0"/>
          <w:bCs w:val="0"/>
          <w:color w:val="auto"/>
          <w:sz w:val="24"/>
        </w:rPr>
      </w:pPr>
    </w:p>
    <w:p w14:paraId="5ABBA7AF">
      <w:pPr>
        <w:autoSpaceDE w:val="0"/>
        <w:autoSpaceDN w:val="0"/>
        <w:adjustRightInd w:val="0"/>
        <w:spacing w:line="440" w:lineRule="exact"/>
        <w:ind w:firstLine="477" w:firstLineChars="199"/>
        <w:rPr>
          <w:rFonts w:ascii="宋体" w:eastAsia="宋体"/>
          <w:b w:val="0"/>
          <w:bCs w:val="0"/>
          <w:color w:val="auto"/>
          <w:sz w:val="24"/>
        </w:rPr>
      </w:pPr>
      <w:r>
        <w:rPr>
          <w:rFonts w:hint="eastAsia" w:ascii="宋体" w:eastAsia="宋体"/>
          <w:b w:val="0"/>
          <w:bCs w:val="0"/>
          <w:color w:val="auto"/>
          <w:sz w:val="24"/>
          <w:lang w:val="zh-CN"/>
        </w:rPr>
        <w:t xml:space="preserve">供应商名称：             </w:t>
      </w:r>
      <w:r>
        <w:rPr>
          <w:rFonts w:hint="eastAsia" w:ascii="宋体" w:eastAsia="宋体"/>
          <w:b w:val="0"/>
          <w:bCs w:val="0"/>
          <w:color w:val="auto"/>
          <w:sz w:val="24"/>
        </w:rPr>
        <w:t xml:space="preserve">   </w:t>
      </w:r>
      <w:r>
        <w:rPr>
          <w:rFonts w:hint="eastAsia" w:ascii="宋体" w:eastAsia="宋体"/>
          <w:b w:val="0"/>
          <w:bCs w:val="0"/>
          <w:color w:val="auto"/>
          <w:sz w:val="24"/>
          <w:lang w:val="en-US" w:eastAsia="zh-CN"/>
        </w:rPr>
        <w:t xml:space="preserve">    采购</w:t>
      </w:r>
      <w:r>
        <w:rPr>
          <w:rFonts w:hint="eastAsia" w:ascii="宋体" w:eastAsia="宋体"/>
          <w:b w:val="0"/>
          <w:bCs w:val="0"/>
          <w:color w:val="auto"/>
          <w:sz w:val="24"/>
        </w:rPr>
        <w:t>编号：</w:t>
      </w:r>
    </w:p>
    <w:tbl>
      <w:tblPr>
        <w:tblStyle w:val="39"/>
        <w:tblW w:w="495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15"/>
        <w:gridCol w:w="3781"/>
        <w:gridCol w:w="1682"/>
        <w:gridCol w:w="2900"/>
      </w:tblGrid>
      <w:tr w14:paraId="0EB2F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2" w:hRule="atLeast"/>
          <w:jc w:val="center"/>
        </w:trPr>
        <w:tc>
          <w:tcPr>
            <w:tcW w:w="588" w:type="pct"/>
            <w:tcBorders>
              <w:top w:val="single" w:color="auto" w:sz="4" w:space="0"/>
              <w:left w:val="single" w:color="auto" w:sz="4" w:space="0"/>
              <w:bottom w:val="single" w:color="auto" w:sz="4" w:space="0"/>
              <w:right w:val="single" w:color="auto" w:sz="4" w:space="0"/>
            </w:tcBorders>
            <w:vAlign w:val="center"/>
          </w:tcPr>
          <w:p w14:paraId="0FAE07CB">
            <w:pPr>
              <w:pStyle w:val="22"/>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序号</w:t>
            </w:r>
          </w:p>
        </w:tc>
        <w:tc>
          <w:tcPr>
            <w:tcW w:w="1994" w:type="pct"/>
            <w:tcBorders>
              <w:top w:val="single" w:color="auto" w:sz="4" w:space="0"/>
              <w:left w:val="single" w:color="auto" w:sz="4" w:space="0"/>
              <w:bottom w:val="single" w:color="auto" w:sz="4" w:space="0"/>
              <w:right w:val="single" w:color="auto" w:sz="4" w:space="0"/>
            </w:tcBorders>
            <w:vAlign w:val="center"/>
          </w:tcPr>
          <w:p w14:paraId="0CF18768">
            <w:pPr>
              <w:pStyle w:val="22"/>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评审内容</w:t>
            </w:r>
          </w:p>
        </w:tc>
        <w:tc>
          <w:tcPr>
            <w:tcW w:w="887" w:type="pct"/>
            <w:tcBorders>
              <w:top w:val="single" w:color="auto" w:sz="4" w:space="0"/>
              <w:left w:val="single" w:color="auto" w:sz="4" w:space="0"/>
              <w:bottom w:val="single" w:color="auto" w:sz="4" w:space="0"/>
              <w:right w:val="single" w:color="auto" w:sz="4" w:space="0"/>
            </w:tcBorders>
            <w:vAlign w:val="center"/>
          </w:tcPr>
          <w:p w14:paraId="6C67761D">
            <w:pPr>
              <w:pStyle w:val="22"/>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评分标准</w:t>
            </w:r>
          </w:p>
        </w:tc>
        <w:tc>
          <w:tcPr>
            <w:tcW w:w="1529" w:type="pct"/>
            <w:tcBorders>
              <w:top w:val="single" w:color="auto" w:sz="4" w:space="0"/>
              <w:left w:val="single" w:color="auto" w:sz="4" w:space="0"/>
              <w:bottom w:val="single" w:color="auto" w:sz="4" w:space="0"/>
              <w:right w:val="single" w:color="auto" w:sz="4" w:space="0"/>
            </w:tcBorders>
            <w:vAlign w:val="center"/>
          </w:tcPr>
          <w:p w14:paraId="4D43DA25">
            <w:pPr>
              <w:pStyle w:val="22"/>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页码</w:t>
            </w:r>
          </w:p>
        </w:tc>
      </w:tr>
      <w:tr w14:paraId="40837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2" w:hRule="atLeast"/>
          <w:jc w:val="center"/>
        </w:trPr>
        <w:tc>
          <w:tcPr>
            <w:tcW w:w="588" w:type="pct"/>
            <w:tcBorders>
              <w:top w:val="single" w:color="auto" w:sz="4" w:space="0"/>
              <w:left w:val="single" w:color="auto" w:sz="4" w:space="0"/>
              <w:bottom w:val="single" w:color="auto" w:sz="4" w:space="0"/>
              <w:right w:val="single" w:color="auto" w:sz="4" w:space="0"/>
            </w:tcBorders>
            <w:vAlign w:val="center"/>
          </w:tcPr>
          <w:p w14:paraId="233B6C00">
            <w:pPr>
              <w:pStyle w:val="22"/>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一</w:t>
            </w:r>
          </w:p>
        </w:tc>
        <w:tc>
          <w:tcPr>
            <w:tcW w:w="1994" w:type="pct"/>
            <w:tcBorders>
              <w:top w:val="single" w:color="auto" w:sz="4" w:space="0"/>
              <w:left w:val="single" w:color="auto" w:sz="4" w:space="0"/>
              <w:bottom w:val="single" w:color="auto" w:sz="4" w:space="0"/>
              <w:right w:val="single" w:color="auto" w:sz="4" w:space="0"/>
            </w:tcBorders>
            <w:vAlign w:val="center"/>
          </w:tcPr>
          <w:p w14:paraId="1FBF9E37">
            <w:pPr>
              <w:pStyle w:val="22"/>
              <w:adjustRightInd w:val="0"/>
              <w:snapToGrid w:val="0"/>
              <w:rPr>
                <w:rFonts w:hAnsi="宋体" w:eastAsia="宋体"/>
                <w:b w:val="0"/>
                <w:bCs w:val="0"/>
                <w:color w:val="auto"/>
                <w:sz w:val="22"/>
                <w:szCs w:val="22"/>
              </w:rPr>
            </w:pPr>
            <w:r>
              <w:rPr>
                <w:rFonts w:hint="eastAsia" w:hAnsi="宋体" w:eastAsia="宋体"/>
                <w:b w:val="0"/>
                <w:bCs w:val="0"/>
                <w:color w:val="auto"/>
                <w:sz w:val="22"/>
                <w:szCs w:val="22"/>
              </w:rPr>
              <w:t>技术分</w:t>
            </w:r>
          </w:p>
        </w:tc>
        <w:tc>
          <w:tcPr>
            <w:tcW w:w="887" w:type="pct"/>
            <w:tcBorders>
              <w:top w:val="single" w:color="auto" w:sz="4" w:space="0"/>
              <w:left w:val="single" w:color="auto" w:sz="4" w:space="0"/>
              <w:bottom w:val="single" w:color="auto" w:sz="4" w:space="0"/>
              <w:right w:val="single" w:color="auto" w:sz="4" w:space="0"/>
            </w:tcBorders>
            <w:vAlign w:val="center"/>
          </w:tcPr>
          <w:p w14:paraId="37697CF8">
            <w:pPr>
              <w:pStyle w:val="22"/>
              <w:adjustRightInd w:val="0"/>
              <w:snapToGrid w:val="0"/>
              <w:rPr>
                <w:rFonts w:hAnsi="宋体" w:eastAsia="宋体"/>
                <w:b w:val="0"/>
                <w:bCs w:val="0"/>
                <w:color w:val="auto"/>
                <w:sz w:val="22"/>
                <w:szCs w:val="22"/>
              </w:rPr>
            </w:pPr>
          </w:p>
        </w:tc>
        <w:tc>
          <w:tcPr>
            <w:tcW w:w="1529" w:type="pct"/>
            <w:tcBorders>
              <w:top w:val="single" w:color="auto" w:sz="4" w:space="0"/>
              <w:left w:val="single" w:color="auto" w:sz="4" w:space="0"/>
              <w:bottom w:val="single" w:color="auto" w:sz="4" w:space="0"/>
              <w:right w:val="single" w:color="auto" w:sz="4" w:space="0"/>
            </w:tcBorders>
            <w:vAlign w:val="center"/>
          </w:tcPr>
          <w:p w14:paraId="0DEDE576">
            <w:pPr>
              <w:pStyle w:val="22"/>
              <w:adjustRightInd w:val="0"/>
              <w:snapToGrid w:val="0"/>
              <w:rPr>
                <w:rFonts w:hAnsi="宋体" w:eastAsia="宋体"/>
                <w:b w:val="0"/>
                <w:bCs w:val="0"/>
                <w:color w:val="auto"/>
                <w:sz w:val="22"/>
                <w:szCs w:val="22"/>
              </w:rPr>
            </w:pPr>
          </w:p>
        </w:tc>
      </w:tr>
      <w:tr w14:paraId="4C824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6" w:hRule="atLeast"/>
          <w:jc w:val="center"/>
        </w:trPr>
        <w:tc>
          <w:tcPr>
            <w:tcW w:w="588" w:type="pct"/>
            <w:tcBorders>
              <w:top w:val="single" w:color="auto" w:sz="4" w:space="0"/>
              <w:left w:val="single" w:color="auto" w:sz="4" w:space="0"/>
              <w:bottom w:val="single" w:color="auto" w:sz="4" w:space="0"/>
              <w:right w:val="single" w:color="auto" w:sz="4" w:space="0"/>
            </w:tcBorders>
            <w:vAlign w:val="center"/>
          </w:tcPr>
          <w:p w14:paraId="3CFAE358">
            <w:pPr>
              <w:pStyle w:val="22"/>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1</w:t>
            </w:r>
          </w:p>
        </w:tc>
        <w:tc>
          <w:tcPr>
            <w:tcW w:w="1994" w:type="pct"/>
            <w:tcBorders>
              <w:top w:val="single" w:color="auto" w:sz="4" w:space="0"/>
              <w:left w:val="single" w:color="auto" w:sz="4" w:space="0"/>
              <w:bottom w:val="single" w:color="auto" w:sz="4" w:space="0"/>
              <w:right w:val="single" w:color="auto" w:sz="4" w:space="0"/>
            </w:tcBorders>
            <w:vAlign w:val="center"/>
          </w:tcPr>
          <w:p w14:paraId="7C63E5B3">
            <w:pPr>
              <w:jc w:val="left"/>
              <w:rPr>
                <w:color w:val="auto"/>
              </w:rPr>
            </w:pPr>
            <w:r>
              <w:rPr>
                <w:rFonts w:hint="eastAsia" w:ascii="宋体" w:eastAsia="宋体"/>
                <w:b w:val="0"/>
                <w:color w:val="auto"/>
                <w:sz w:val="22"/>
                <w:szCs w:val="22"/>
              </w:rPr>
              <w:t>投标供应商同类业绩</w:t>
            </w:r>
          </w:p>
        </w:tc>
        <w:tc>
          <w:tcPr>
            <w:tcW w:w="887" w:type="pct"/>
            <w:tcBorders>
              <w:top w:val="single" w:color="auto" w:sz="4" w:space="0"/>
              <w:left w:val="single" w:color="auto" w:sz="4" w:space="0"/>
              <w:bottom w:val="nil"/>
              <w:right w:val="single" w:color="auto" w:sz="4" w:space="0"/>
            </w:tcBorders>
            <w:vAlign w:val="center"/>
          </w:tcPr>
          <w:p w14:paraId="41A62EF1">
            <w:pPr>
              <w:pStyle w:val="22"/>
              <w:adjustRightInd w:val="0"/>
              <w:snapToGrid w:val="0"/>
              <w:rPr>
                <w:rFonts w:hAnsi="宋体" w:eastAsia="宋体"/>
                <w:b w:val="0"/>
                <w:bCs w:val="0"/>
                <w:color w:val="auto"/>
                <w:sz w:val="22"/>
                <w:szCs w:val="22"/>
              </w:rPr>
            </w:pPr>
          </w:p>
        </w:tc>
        <w:tc>
          <w:tcPr>
            <w:tcW w:w="1529" w:type="pct"/>
            <w:tcBorders>
              <w:top w:val="single" w:color="auto" w:sz="4" w:space="0"/>
              <w:left w:val="single" w:color="auto" w:sz="4" w:space="0"/>
              <w:bottom w:val="nil"/>
              <w:right w:val="single" w:color="auto" w:sz="4" w:space="0"/>
            </w:tcBorders>
            <w:vAlign w:val="center"/>
          </w:tcPr>
          <w:p w14:paraId="5BE8A3FB">
            <w:pPr>
              <w:pStyle w:val="22"/>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详见技术文件第几页</w:t>
            </w:r>
          </w:p>
        </w:tc>
      </w:tr>
      <w:tr w14:paraId="4F7E8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6" w:hRule="atLeast"/>
          <w:jc w:val="center"/>
        </w:trPr>
        <w:tc>
          <w:tcPr>
            <w:tcW w:w="588" w:type="pct"/>
            <w:tcBorders>
              <w:top w:val="single" w:color="auto" w:sz="4" w:space="0"/>
              <w:left w:val="single" w:color="auto" w:sz="4" w:space="0"/>
              <w:right w:val="single" w:color="auto" w:sz="4" w:space="0"/>
            </w:tcBorders>
            <w:vAlign w:val="center"/>
          </w:tcPr>
          <w:p w14:paraId="120CFE19">
            <w:pPr>
              <w:pStyle w:val="22"/>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2</w:t>
            </w:r>
          </w:p>
        </w:tc>
        <w:tc>
          <w:tcPr>
            <w:tcW w:w="1994" w:type="pct"/>
            <w:tcBorders>
              <w:top w:val="single" w:color="auto" w:sz="4" w:space="0"/>
              <w:left w:val="single" w:color="auto" w:sz="4" w:space="0"/>
              <w:right w:val="single" w:color="auto" w:sz="4" w:space="0"/>
            </w:tcBorders>
            <w:vAlign w:val="center"/>
          </w:tcPr>
          <w:p w14:paraId="57B32482">
            <w:pPr>
              <w:jc w:val="left"/>
              <w:rPr>
                <w:color w:val="auto"/>
              </w:rPr>
            </w:pPr>
            <w:r>
              <w:rPr>
                <w:rFonts w:hint="eastAsia" w:ascii="宋体" w:hAnsi="宋体" w:eastAsia="宋体" w:cs="宋体"/>
                <w:b w:val="0"/>
                <w:bCs w:val="0"/>
                <w:color w:val="auto"/>
                <w:sz w:val="22"/>
                <w:szCs w:val="22"/>
              </w:rPr>
              <w:t>培训方案</w:t>
            </w:r>
          </w:p>
        </w:tc>
        <w:tc>
          <w:tcPr>
            <w:tcW w:w="887" w:type="pct"/>
            <w:tcBorders>
              <w:top w:val="single" w:color="auto" w:sz="4" w:space="0"/>
              <w:left w:val="single" w:color="auto" w:sz="4" w:space="0"/>
              <w:bottom w:val="nil"/>
              <w:right w:val="single" w:color="auto" w:sz="4" w:space="0"/>
            </w:tcBorders>
            <w:vAlign w:val="center"/>
          </w:tcPr>
          <w:p w14:paraId="48491E9D">
            <w:pPr>
              <w:pStyle w:val="22"/>
              <w:adjustRightInd w:val="0"/>
              <w:snapToGrid w:val="0"/>
              <w:rPr>
                <w:rFonts w:hAnsi="宋体" w:eastAsia="宋体"/>
                <w:b w:val="0"/>
                <w:bCs w:val="0"/>
                <w:color w:val="auto"/>
                <w:sz w:val="22"/>
                <w:szCs w:val="22"/>
              </w:rPr>
            </w:pPr>
          </w:p>
        </w:tc>
        <w:tc>
          <w:tcPr>
            <w:tcW w:w="1529" w:type="pct"/>
            <w:tcBorders>
              <w:top w:val="single" w:color="auto" w:sz="4" w:space="0"/>
              <w:left w:val="single" w:color="auto" w:sz="4" w:space="0"/>
              <w:bottom w:val="nil"/>
              <w:right w:val="single" w:color="auto" w:sz="4" w:space="0"/>
            </w:tcBorders>
            <w:vAlign w:val="center"/>
          </w:tcPr>
          <w:p w14:paraId="7A461D6C">
            <w:pPr>
              <w:pStyle w:val="22"/>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详见技术文件第几页</w:t>
            </w:r>
          </w:p>
        </w:tc>
      </w:tr>
      <w:tr w14:paraId="370C6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2" w:hRule="atLeast"/>
          <w:jc w:val="center"/>
        </w:trPr>
        <w:tc>
          <w:tcPr>
            <w:tcW w:w="588" w:type="pct"/>
            <w:tcBorders>
              <w:top w:val="single" w:color="auto" w:sz="4" w:space="0"/>
              <w:left w:val="single" w:color="auto" w:sz="4" w:space="0"/>
              <w:bottom w:val="single" w:color="auto" w:sz="4" w:space="0"/>
              <w:right w:val="single" w:color="auto" w:sz="4" w:space="0"/>
            </w:tcBorders>
            <w:vAlign w:val="center"/>
          </w:tcPr>
          <w:p w14:paraId="28941986">
            <w:pPr>
              <w:pStyle w:val="22"/>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3</w:t>
            </w:r>
          </w:p>
        </w:tc>
        <w:tc>
          <w:tcPr>
            <w:tcW w:w="1994" w:type="pct"/>
            <w:tcBorders>
              <w:top w:val="single" w:color="auto" w:sz="4" w:space="0"/>
              <w:left w:val="single" w:color="auto" w:sz="4" w:space="0"/>
              <w:bottom w:val="single" w:color="auto" w:sz="4" w:space="0"/>
              <w:right w:val="single" w:color="auto" w:sz="4" w:space="0"/>
            </w:tcBorders>
            <w:vAlign w:val="center"/>
          </w:tcPr>
          <w:p w14:paraId="76B70C98">
            <w:pPr>
              <w:jc w:val="left"/>
              <w:rPr>
                <w:rFonts w:eastAsia="宋体"/>
                <w:b w:val="0"/>
                <w:bCs w:val="0"/>
                <w:color w:val="auto"/>
                <w:sz w:val="22"/>
                <w:szCs w:val="22"/>
              </w:rPr>
            </w:pPr>
            <w:r>
              <w:rPr>
                <w:rFonts w:hint="eastAsia" w:ascii="宋体" w:hAnsi="宋体" w:eastAsia="宋体" w:cs="宋体"/>
                <w:b w:val="0"/>
                <w:bCs/>
                <w:color w:val="auto"/>
                <w:sz w:val="22"/>
                <w:szCs w:val="22"/>
              </w:rPr>
              <w:t>服务方案</w:t>
            </w:r>
          </w:p>
        </w:tc>
        <w:tc>
          <w:tcPr>
            <w:tcW w:w="887" w:type="pct"/>
            <w:tcBorders>
              <w:top w:val="single" w:color="auto" w:sz="4" w:space="0"/>
              <w:left w:val="single" w:color="auto" w:sz="4" w:space="0"/>
              <w:bottom w:val="single" w:color="auto" w:sz="4" w:space="0"/>
              <w:right w:val="single" w:color="auto" w:sz="4" w:space="0"/>
            </w:tcBorders>
            <w:vAlign w:val="center"/>
          </w:tcPr>
          <w:p w14:paraId="462EB6C6">
            <w:pPr>
              <w:pStyle w:val="22"/>
              <w:adjustRightInd w:val="0"/>
              <w:snapToGrid w:val="0"/>
              <w:rPr>
                <w:rFonts w:hAnsi="宋体" w:eastAsia="宋体"/>
                <w:b w:val="0"/>
                <w:bCs w:val="0"/>
                <w:color w:val="auto"/>
                <w:sz w:val="22"/>
                <w:szCs w:val="22"/>
              </w:rPr>
            </w:pPr>
          </w:p>
        </w:tc>
        <w:tc>
          <w:tcPr>
            <w:tcW w:w="1529" w:type="pct"/>
            <w:tcBorders>
              <w:top w:val="single" w:color="auto" w:sz="4" w:space="0"/>
              <w:left w:val="single" w:color="auto" w:sz="4" w:space="0"/>
              <w:bottom w:val="nil"/>
              <w:right w:val="single" w:color="auto" w:sz="4" w:space="0"/>
            </w:tcBorders>
            <w:vAlign w:val="center"/>
          </w:tcPr>
          <w:p w14:paraId="3B8A0237">
            <w:pPr>
              <w:pStyle w:val="22"/>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详见技术文件第几页</w:t>
            </w:r>
          </w:p>
        </w:tc>
      </w:tr>
      <w:tr w14:paraId="62A5F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6" w:hRule="atLeast"/>
          <w:jc w:val="center"/>
        </w:trPr>
        <w:tc>
          <w:tcPr>
            <w:tcW w:w="588" w:type="pct"/>
            <w:tcBorders>
              <w:top w:val="single" w:color="auto" w:sz="4" w:space="0"/>
              <w:left w:val="single" w:color="auto" w:sz="4" w:space="0"/>
              <w:bottom w:val="single" w:color="auto" w:sz="4" w:space="0"/>
              <w:right w:val="single" w:color="auto" w:sz="4" w:space="0"/>
            </w:tcBorders>
            <w:vAlign w:val="center"/>
          </w:tcPr>
          <w:p w14:paraId="0272BFB7">
            <w:pPr>
              <w:pStyle w:val="22"/>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4</w:t>
            </w:r>
          </w:p>
        </w:tc>
        <w:tc>
          <w:tcPr>
            <w:tcW w:w="1994" w:type="pct"/>
            <w:tcBorders>
              <w:top w:val="single" w:color="auto" w:sz="4" w:space="0"/>
              <w:left w:val="single" w:color="auto" w:sz="4" w:space="0"/>
              <w:bottom w:val="single" w:color="auto" w:sz="4" w:space="0"/>
              <w:right w:val="single" w:color="auto" w:sz="4" w:space="0"/>
            </w:tcBorders>
            <w:vAlign w:val="center"/>
          </w:tcPr>
          <w:p w14:paraId="27E0AA29">
            <w:pPr>
              <w:spacing w:after="60" w:afterLines="25" w:line="360" w:lineRule="exact"/>
              <w:jc w:val="left"/>
              <w:rPr>
                <w:rFonts w:eastAsia="宋体"/>
                <w:b w:val="0"/>
                <w:bCs w:val="0"/>
                <w:color w:val="auto"/>
                <w:sz w:val="22"/>
                <w:szCs w:val="22"/>
              </w:rPr>
            </w:pPr>
            <w:r>
              <w:rPr>
                <w:rFonts w:hint="eastAsia" w:ascii="宋体" w:hAnsi="宋体" w:eastAsia="宋体" w:cs="宋体"/>
                <w:b w:val="0"/>
                <w:bCs w:val="0"/>
                <w:color w:val="auto"/>
                <w:sz w:val="22"/>
                <w:szCs w:val="22"/>
              </w:rPr>
              <w:t>拟投入本项目人员</w:t>
            </w:r>
          </w:p>
        </w:tc>
        <w:tc>
          <w:tcPr>
            <w:tcW w:w="887" w:type="pct"/>
            <w:tcBorders>
              <w:top w:val="single" w:color="auto" w:sz="4" w:space="0"/>
              <w:left w:val="single" w:color="auto" w:sz="4" w:space="0"/>
              <w:bottom w:val="single" w:color="auto" w:sz="4" w:space="0"/>
              <w:right w:val="single" w:color="auto" w:sz="4" w:space="0"/>
            </w:tcBorders>
            <w:vAlign w:val="center"/>
          </w:tcPr>
          <w:p w14:paraId="02C1C837">
            <w:pPr>
              <w:pStyle w:val="22"/>
              <w:adjustRightInd w:val="0"/>
              <w:snapToGrid w:val="0"/>
              <w:rPr>
                <w:rFonts w:hAnsi="宋体" w:eastAsia="宋体"/>
                <w:b w:val="0"/>
                <w:bCs w:val="0"/>
                <w:color w:val="auto"/>
                <w:sz w:val="22"/>
                <w:szCs w:val="22"/>
              </w:rPr>
            </w:pPr>
          </w:p>
        </w:tc>
        <w:tc>
          <w:tcPr>
            <w:tcW w:w="1529" w:type="pct"/>
            <w:tcBorders>
              <w:top w:val="single" w:color="auto" w:sz="4" w:space="0"/>
              <w:left w:val="single" w:color="auto" w:sz="4" w:space="0"/>
              <w:bottom w:val="single" w:color="auto" w:sz="4" w:space="0"/>
              <w:right w:val="single" w:color="auto" w:sz="4" w:space="0"/>
            </w:tcBorders>
            <w:vAlign w:val="center"/>
          </w:tcPr>
          <w:p w14:paraId="2579C558">
            <w:pPr>
              <w:pStyle w:val="22"/>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详见技术文件第几页</w:t>
            </w:r>
          </w:p>
        </w:tc>
      </w:tr>
      <w:tr w14:paraId="6360B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1" w:hRule="atLeast"/>
          <w:jc w:val="center"/>
        </w:trPr>
        <w:tc>
          <w:tcPr>
            <w:tcW w:w="588" w:type="pct"/>
            <w:tcBorders>
              <w:top w:val="single" w:color="auto" w:sz="4" w:space="0"/>
              <w:left w:val="single" w:color="auto" w:sz="4" w:space="0"/>
              <w:bottom w:val="single" w:color="auto" w:sz="4" w:space="0"/>
              <w:right w:val="single" w:color="auto" w:sz="4" w:space="0"/>
            </w:tcBorders>
            <w:vAlign w:val="center"/>
          </w:tcPr>
          <w:p w14:paraId="3CE49905">
            <w:pPr>
              <w:pStyle w:val="22"/>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5</w:t>
            </w:r>
          </w:p>
        </w:tc>
        <w:tc>
          <w:tcPr>
            <w:tcW w:w="1994" w:type="pct"/>
            <w:tcBorders>
              <w:top w:val="single" w:color="auto" w:sz="4" w:space="0"/>
              <w:left w:val="single" w:color="auto" w:sz="4" w:space="0"/>
              <w:bottom w:val="single" w:color="auto" w:sz="4" w:space="0"/>
              <w:right w:val="single" w:color="auto" w:sz="4" w:space="0"/>
            </w:tcBorders>
            <w:vAlign w:val="center"/>
          </w:tcPr>
          <w:p w14:paraId="5E6FCCD4">
            <w:pPr>
              <w:tabs>
                <w:tab w:val="left" w:pos="482"/>
                <w:tab w:val="left" w:pos="2183"/>
                <w:tab w:val="left" w:pos="3884"/>
                <w:tab w:val="left" w:pos="5585"/>
              </w:tabs>
              <w:snapToGrid w:val="0"/>
              <w:jc w:val="left"/>
              <w:rPr>
                <w:rFonts w:eastAsia="宋体"/>
                <w:b w:val="0"/>
                <w:bCs w:val="0"/>
                <w:color w:val="auto"/>
                <w:sz w:val="22"/>
                <w:szCs w:val="22"/>
              </w:rPr>
            </w:pPr>
            <w:r>
              <w:rPr>
                <w:rFonts w:hint="eastAsia" w:ascii="宋体" w:hAnsi="宋体" w:eastAsia="宋体" w:cs="宋体"/>
                <w:b w:val="0"/>
                <w:bCs w:val="0"/>
                <w:color w:val="auto"/>
                <w:sz w:val="22"/>
                <w:szCs w:val="22"/>
              </w:rPr>
              <w:t>药品及耗材供应</w:t>
            </w:r>
          </w:p>
        </w:tc>
        <w:tc>
          <w:tcPr>
            <w:tcW w:w="887" w:type="pct"/>
            <w:tcBorders>
              <w:top w:val="single" w:color="auto" w:sz="4" w:space="0"/>
              <w:left w:val="single" w:color="auto" w:sz="4" w:space="0"/>
              <w:bottom w:val="single" w:color="auto" w:sz="4" w:space="0"/>
              <w:right w:val="single" w:color="auto" w:sz="4" w:space="0"/>
            </w:tcBorders>
            <w:vAlign w:val="center"/>
          </w:tcPr>
          <w:p w14:paraId="6746DB54">
            <w:pPr>
              <w:pStyle w:val="22"/>
              <w:adjustRightInd w:val="0"/>
              <w:snapToGrid w:val="0"/>
              <w:rPr>
                <w:rFonts w:hAnsi="宋体" w:eastAsia="宋体"/>
                <w:b w:val="0"/>
                <w:bCs w:val="0"/>
                <w:color w:val="auto"/>
                <w:sz w:val="22"/>
                <w:szCs w:val="22"/>
              </w:rPr>
            </w:pPr>
          </w:p>
        </w:tc>
        <w:tc>
          <w:tcPr>
            <w:tcW w:w="1529" w:type="pct"/>
            <w:tcBorders>
              <w:top w:val="single" w:color="auto" w:sz="4" w:space="0"/>
              <w:left w:val="single" w:color="auto" w:sz="4" w:space="0"/>
              <w:bottom w:val="single" w:color="auto" w:sz="4" w:space="0"/>
              <w:right w:val="single" w:color="auto" w:sz="4" w:space="0"/>
            </w:tcBorders>
            <w:vAlign w:val="center"/>
          </w:tcPr>
          <w:p w14:paraId="05C99E2E">
            <w:pPr>
              <w:pStyle w:val="22"/>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详见技术文件第几页</w:t>
            </w:r>
          </w:p>
        </w:tc>
      </w:tr>
      <w:tr w14:paraId="3BEE9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8" w:hRule="atLeast"/>
          <w:jc w:val="center"/>
        </w:trPr>
        <w:tc>
          <w:tcPr>
            <w:tcW w:w="588" w:type="pct"/>
            <w:tcBorders>
              <w:top w:val="single" w:color="auto" w:sz="4" w:space="0"/>
              <w:left w:val="single" w:color="auto" w:sz="4" w:space="0"/>
              <w:bottom w:val="single" w:color="auto" w:sz="4" w:space="0"/>
              <w:right w:val="single" w:color="auto" w:sz="4" w:space="0"/>
            </w:tcBorders>
            <w:vAlign w:val="center"/>
          </w:tcPr>
          <w:p w14:paraId="35575B73">
            <w:pPr>
              <w:pStyle w:val="22"/>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6</w:t>
            </w:r>
          </w:p>
        </w:tc>
        <w:tc>
          <w:tcPr>
            <w:tcW w:w="1994" w:type="pct"/>
            <w:tcBorders>
              <w:top w:val="single" w:color="auto" w:sz="4" w:space="0"/>
              <w:left w:val="single" w:color="auto" w:sz="4" w:space="0"/>
              <w:bottom w:val="single" w:color="auto" w:sz="4" w:space="0"/>
              <w:right w:val="single" w:color="auto" w:sz="4" w:space="0"/>
            </w:tcBorders>
            <w:vAlign w:val="center"/>
          </w:tcPr>
          <w:p w14:paraId="3D9EBAAC">
            <w:pPr>
              <w:jc w:val="left"/>
              <w:rPr>
                <w:rFonts w:eastAsia="宋体"/>
                <w:b w:val="0"/>
                <w:bCs w:val="0"/>
                <w:color w:val="auto"/>
                <w:sz w:val="22"/>
                <w:szCs w:val="22"/>
              </w:rPr>
            </w:pPr>
            <w:r>
              <w:rPr>
                <w:rFonts w:hint="eastAsia" w:ascii="宋体" w:hAnsi="宋体" w:eastAsia="宋体" w:cs="宋体"/>
                <w:b w:val="0"/>
                <w:bCs w:val="0"/>
                <w:color w:val="auto"/>
                <w:sz w:val="22"/>
                <w:szCs w:val="22"/>
              </w:rPr>
              <w:t>管理制度</w:t>
            </w:r>
          </w:p>
        </w:tc>
        <w:tc>
          <w:tcPr>
            <w:tcW w:w="887" w:type="pct"/>
            <w:tcBorders>
              <w:top w:val="single" w:color="auto" w:sz="4" w:space="0"/>
              <w:left w:val="single" w:color="auto" w:sz="4" w:space="0"/>
              <w:bottom w:val="single" w:color="auto" w:sz="4" w:space="0"/>
              <w:right w:val="single" w:color="auto" w:sz="4" w:space="0"/>
            </w:tcBorders>
            <w:vAlign w:val="center"/>
          </w:tcPr>
          <w:p w14:paraId="67A29F47">
            <w:pPr>
              <w:pStyle w:val="22"/>
              <w:adjustRightInd w:val="0"/>
              <w:snapToGrid w:val="0"/>
              <w:rPr>
                <w:rFonts w:hAnsi="宋体" w:eastAsia="宋体"/>
                <w:b w:val="0"/>
                <w:bCs w:val="0"/>
                <w:color w:val="auto"/>
                <w:sz w:val="22"/>
                <w:szCs w:val="22"/>
              </w:rPr>
            </w:pPr>
          </w:p>
        </w:tc>
        <w:tc>
          <w:tcPr>
            <w:tcW w:w="1529" w:type="pct"/>
            <w:tcBorders>
              <w:top w:val="single" w:color="auto" w:sz="4" w:space="0"/>
              <w:left w:val="single" w:color="auto" w:sz="4" w:space="0"/>
              <w:bottom w:val="single" w:color="auto" w:sz="4" w:space="0"/>
              <w:right w:val="single" w:color="auto" w:sz="4" w:space="0"/>
            </w:tcBorders>
            <w:vAlign w:val="center"/>
          </w:tcPr>
          <w:p w14:paraId="184534EC">
            <w:pPr>
              <w:pStyle w:val="22"/>
              <w:adjustRightInd w:val="0"/>
              <w:snapToGrid w:val="0"/>
              <w:jc w:val="center"/>
              <w:rPr>
                <w:rFonts w:hAnsi="宋体" w:eastAsia="宋体"/>
                <w:b w:val="0"/>
                <w:bCs w:val="0"/>
                <w:color w:val="auto"/>
                <w:sz w:val="22"/>
                <w:szCs w:val="22"/>
              </w:rPr>
            </w:pPr>
            <w:r>
              <w:rPr>
                <w:rFonts w:hint="eastAsia" w:hAnsi="宋体" w:eastAsia="宋体"/>
                <w:b w:val="0"/>
                <w:bCs w:val="0"/>
                <w:color w:val="auto"/>
                <w:sz w:val="22"/>
                <w:szCs w:val="22"/>
              </w:rPr>
              <w:t>详见技术文件第几页</w:t>
            </w:r>
          </w:p>
        </w:tc>
      </w:tr>
    </w:tbl>
    <w:p w14:paraId="6FBF0302">
      <w:pPr>
        <w:spacing w:line="360" w:lineRule="auto"/>
        <w:jc w:val="center"/>
        <w:rPr>
          <w:rFonts w:ascii="宋体"/>
          <w:b/>
          <w:bCs/>
          <w:spacing w:val="-30"/>
          <w:sz w:val="36"/>
        </w:rPr>
      </w:pPr>
      <w:r>
        <w:rPr>
          <w:rFonts w:hint="eastAsia" w:ascii="宋体" w:eastAsia="宋体"/>
          <w:b w:val="0"/>
          <w:bCs w:val="0"/>
          <w:color w:val="auto"/>
          <w:sz w:val="24"/>
        </w:rPr>
        <w:t>注：评分对应表主要用于作为专家评分的一个参考及查阅依据。</w:t>
      </w:r>
    </w:p>
    <w:p w14:paraId="7B129BD7">
      <w:pPr>
        <w:rPr>
          <w:rFonts w:hint="eastAsia" w:ascii="宋体" w:eastAsia="宋体"/>
          <w:b w:val="0"/>
          <w:bCs w:val="0"/>
          <w:color w:val="auto"/>
          <w:sz w:val="36"/>
          <w:szCs w:val="36"/>
        </w:rPr>
      </w:pPr>
    </w:p>
    <w:p w14:paraId="46DE0012">
      <w:pPr>
        <w:rPr>
          <w:rFonts w:hint="eastAsia" w:ascii="宋体" w:eastAsia="宋体"/>
          <w:b w:val="0"/>
          <w:bCs w:val="0"/>
          <w:color w:val="auto"/>
          <w:sz w:val="36"/>
          <w:szCs w:val="36"/>
        </w:rPr>
      </w:pPr>
    </w:p>
    <w:p w14:paraId="5E486D92">
      <w:pPr>
        <w:rPr>
          <w:rFonts w:hint="eastAsia" w:ascii="宋体" w:eastAsia="宋体"/>
          <w:b w:val="0"/>
          <w:bCs w:val="0"/>
          <w:color w:val="auto"/>
          <w:sz w:val="36"/>
          <w:szCs w:val="36"/>
        </w:rPr>
      </w:pPr>
    </w:p>
    <w:p w14:paraId="24667FCB">
      <w:pPr>
        <w:rPr>
          <w:rFonts w:hint="eastAsia" w:ascii="宋体" w:eastAsia="宋体"/>
          <w:b w:val="0"/>
          <w:bCs w:val="0"/>
          <w:color w:val="auto"/>
          <w:sz w:val="36"/>
          <w:szCs w:val="36"/>
        </w:rPr>
      </w:pPr>
    </w:p>
    <w:p w14:paraId="4752599A">
      <w:pPr>
        <w:rPr>
          <w:rFonts w:hint="eastAsia" w:ascii="宋体" w:eastAsia="宋体"/>
          <w:b w:val="0"/>
          <w:bCs w:val="0"/>
          <w:color w:val="auto"/>
          <w:sz w:val="36"/>
          <w:szCs w:val="36"/>
        </w:rPr>
      </w:pPr>
    </w:p>
    <w:p w14:paraId="143D8D10">
      <w:pPr>
        <w:rPr>
          <w:rFonts w:hint="eastAsia" w:ascii="宋体" w:eastAsia="宋体"/>
          <w:b w:val="0"/>
          <w:bCs w:val="0"/>
          <w:color w:val="auto"/>
          <w:sz w:val="36"/>
          <w:szCs w:val="36"/>
        </w:rPr>
      </w:pPr>
    </w:p>
    <w:p w14:paraId="2FBBDEB8">
      <w:pPr>
        <w:rPr>
          <w:rFonts w:hint="eastAsia" w:ascii="宋体" w:eastAsia="宋体"/>
          <w:b w:val="0"/>
          <w:bCs w:val="0"/>
          <w:color w:val="auto"/>
          <w:sz w:val="36"/>
          <w:szCs w:val="36"/>
        </w:rPr>
      </w:pPr>
    </w:p>
    <w:p w14:paraId="2B03A1AE">
      <w:pPr>
        <w:rPr>
          <w:rFonts w:hint="eastAsia" w:ascii="宋体" w:eastAsia="宋体"/>
          <w:b w:val="0"/>
          <w:bCs w:val="0"/>
          <w:color w:val="auto"/>
          <w:sz w:val="36"/>
          <w:szCs w:val="36"/>
        </w:rPr>
      </w:pPr>
    </w:p>
    <w:p w14:paraId="1137E222">
      <w:pPr>
        <w:rPr>
          <w:rFonts w:ascii="宋体" w:eastAsia="宋体"/>
          <w:b w:val="0"/>
          <w:bCs w:val="0"/>
          <w:color w:val="auto"/>
          <w:sz w:val="36"/>
          <w:szCs w:val="36"/>
        </w:rPr>
      </w:pPr>
      <w:r>
        <w:rPr>
          <w:rFonts w:hint="eastAsia" w:ascii="宋体" w:eastAsia="宋体"/>
          <w:b w:val="0"/>
          <w:bCs w:val="0"/>
          <w:color w:val="auto"/>
          <w:sz w:val="36"/>
          <w:szCs w:val="36"/>
        </w:rPr>
        <w:t>六、信贷政策</w:t>
      </w:r>
    </w:p>
    <w:p w14:paraId="0E704AF0">
      <w:pPr>
        <w:jc w:val="center"/>
        <w:rPr>
          <w:rFonts w:ascii="宋体" w:eastAsia="宋体"/>
          <w:b w:val="0"/>
          <w:bCs w:val="0"/>
          <w:color w:val="auto"/>
          <w:sz w:val="36"/>
          <w:szCs w:val="36"/>
        </w:rPr>
      </w:pPr>
      <w:r>
        <w:rPr>
          <w:rFonts w:hint="eastAsia" w:ascii="宋体" w:eastAsia="宋体"/>
          <w:b w:val="0"/>
          <w:bCs w:val="0"/>
          <w:color w:val="auto"/>
          <w:sz w:val="36"/>
          <w:szCs w:val="36"/>
        </w:rPr>
        <w:t>温州市政府采购信用融资意向银行选择表</w:t>
      </w:r>
    </w:p>
    <w:p w14:paraId="10592056">
      <w:pPr>
        <w:jc w:val="center"/>
        <w:rPr>
          <w:rFonts w:ascii="宋体" w:eastAsia="宋体"/>
          <w:b w:val="0"/>
          <w:bCs w:val="0"/>
          <w:color w:val="auto"/>
          <w:sz w:val="36"/>
          <w:szCs w:val="36"/>
        </w:rPr>
      </w:pPr>
      <w:r>
        <w:rPr>
          <w:rFonts w:hint="eastAsia" w:ascii="宋体" w:eastAsia="宋体"/>
          <w:b w:val="0"/>
          <w:bCs w:val="0"/>
          <w:color w:val="auto"/>
          <w:sz w:val="32"/>
          <w:szCs w:val="32"/>
        </w:rPr>
        <w:t>（温州市供应商填写）</w:t>
      </w:r>
    </w:p>
    <w:tbl>
      <w:tblPr>
        <w:tblStyle w:val="39"/>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501"/>
        <w:gridCol w:w="1563"/>
        <w:gridCol w:w="938"/>
        <w:gridCol w:w="1720"/>
        <w:gridCol w:w="838"/>
      </w:tblGrid>
      <w:tr w14:paraId="3253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vAlign w:val="center"/>
          </w:tcPr>
          <w:p w14:paraId="09FBC549">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企业名称</w:t>
            </w:r>
          </w:p>
        </w:tc>
        <w:tc>
          <w:tcPr>
            <w:tcW w:w="7560" w:type="dxa"/>
            <w:gridSpan w:val="5"/>
            <w:vAlign w:val="center"/>
          </w:tcPr>
          <w:p w14:paraId="161AEE07">
            <w:pPr>
              <w:pStyle w:val="146"/>
              <w:spacing w:line="240" w:lineRule="auto"/>
              <w:ind w:firstLine="0" w:firstLineChars="0"/>
              <w:jc w:val="both"/>
              <w:rPr>
                <w:rFonts w:ascii="宋体" w:hAnsi="宋体" w:eastAsia="宋体" w:cs="宋体"/>
                <w:b w:val="0"/>
                <w:bCs w:val="0"/>
                <w:color w:val="auto"/>
              </w:rPr>
            </w:pPr>
          </w:p>
        </w:tc>
      </w:tr>
      <w:tr w14:paraId="53E4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vAlign w:val="center"/>
          </w:tcPr>
          <w:p w14:paraId="22EC25B4">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企业注册地</w:t>
            </w:r>
          </w:p>
        </w:tc>
        <w:tc>
          <w:tcPr>
            <w:tcW w:w="4064" w:type="dxa"/>
            <w:gridSpan w:val="2"/>
            <w:vAlign w:val="center"/>
          </w:tcPr>
          <w:p w14:paraId="1AB5F152">
            <w:pPr>
              <w:pStyle w:val="146"/>
              <w:spacing w:line="240" w:lineRule="auto"/>
              <w:ind w:firstLine="0" w:firstLineChars="0"/>
              <w:jc w:val="both"/>
              <w:rPr>
                <w:rFonts w:ascii="宋体" w:hAnsi="宋体" w:eastAsia="宋体" w:cs="宋体"/>
                <w:b w:val="0"/>
                <w:bCs w:val="0"/>
                <w:color w:val="auto"/>
              </w:rPr>
            </w:pPr>
          </w:p>
        </w:tc>
        <w:tc>
          <w:tcPr>
            <w:tcW w:w="2658" w:type="dxa"/>
            <w:gridSpan w:val="2"/>
            <w:vAlign w:val="center"/>
          </w:tcPr>
          <w:p w14:paraId="5851547F">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是否有融资意向</w:t>
            </w:r>
          </w:p>
        </w:tc>
        <w:tc>
          <w:tcPr>
            <w:tcW w:w="838" w:type="dxa"/>
            <w:vAlign w:val="center"/>
          </w:tcPr>
          <w:p w14:paraId="67C9EA1E">
            <w:pPr>
              <w:pStyle w:val="146"/>
              <w:spacing w:line="240" w:lineRule="auto"/>
              <w:ind w:firstLine="0" w:firstLineChars="0"/>
              <w:jc w:val="both"/>
              <w:rPr>
                <w:rFonts w:ascii="宋体" w:hAnsi="宋体" w:eastAsia="宋体" w:cs="宋体"/>
                <w:b w:val="0"/>
                <w:bCs w:val="0"/>
                <w:color w:val="auto"/>
              </w:rPr>
            </w:pPr>
          </w:p>
        </w:tc>
      </w:tr>
      <w:tr w14:paraId="7257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vAlign w:val="center"/>
          </w:tcPr>
          <w:p w14:paraId="752BE8FF">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融资联系人</w:t>
            </w:r>
          </w:p>
        </w:tc>
        <w:tc>
          <w:tcPr>
            <w:tcW w:w="2501" w:type="dxa"/>
            <w:vAlign w:val="center"/>
          </w:tcPr>
          <w:p w14:paraId="5B7461EC">
            <w:pPr>
              <w:pStyle w:val="146"/>
              <w:spacing w:line="240" w:lineRule="auto"/>
              <w:ind w:firstLine="0" w:firstLineChars="0"/>
              <w:jc w:val="both"/>
              <w:rPr>
                <w:rFonts w:ascii="宋体" w:hAnsi="宋体" w:eastAsia="宋体" w:cs="宋体"/>
                <w:b w:val="0"/>
                <w:bCs w:val="0"/>
                <w:color w:val="auto"/>
              </w:rPr>
            </w:pPr>
          </w:p>
        </w:tc>
        <w:tc>
          <w:tcPr>
            <w:tcW w:w="2501" w:type="dxa"/>
            <w:gridSpan w:val="2"/>
            <w:vAlign w:val="center"/>
          </w:tcPr>
          <w:p w14:paraId="0B9ABF85">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联系方式</w:t>
            </w:r>
          </w:p>
        </w:tc>
        <w:tc>
          <w:tcPr>
            <w:tcW w:w="2558" w:type="dxa"/>
            <w:gridSpan w:val="2"/>
            <w:vAlign w:val="center"/>
          </w:tcPr>
          <w:p w14:paraId="33BE5DCF">
            <w:pPr>
              <w:pStyle w:val="146"/>
              <w:spacing w:line="240" w:lineRule="auto"/>
              <w:ind w:firstLine="0" w:firstLineChars="0"/>
              <w:jc w:val="both"/>
              <w:rPr>
                <w:rFonts w:ascii="宋体" w:hAnsi="宋体" w:eastAsia="宋体" w:cs="宋体"/>
                <w:b w:val="0"/>
                <w:bCs w:val="0"/>
                <w:color w:val="auto"/>
              </w:rPr>
            </w:pPr>
          </w:p>
        </w:tc>
      </w:tr>
      <w:tr w14:paraId="7FF3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841" w:type="dxa"/>
            <w:gridSpan w:val="4"/>
            <w:vAlign w:val="center"/>
          </w:tcPr>
          <w:p w14:paraId="1729F74C">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温州市政府采购信用融资合作银行</w:t>
            </w:r>
          </w:p>
        </w:tc>
        <w:tc>
          <w:tcPr>
            <w:tcW w:w="2558" w:type="dxa"/>
            <w:gridSpan w:val="2"/>
            <w:vAlign w:val="center"/>
          </w:tcPr>
          <w:p w14:paraId="355A4110">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选择作为意向融资银行（可多选）</w:t>
            </w:r>
          </w:p>
        </w:tc>
      </w:tr>
      <w:tr w14:paraId="1E5F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14:paraId="230FC623">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温州银行股份有限公司温州分行</w:t>
            </w:r>
          </w:p>
        </w:tc>
        <w:tc>
          <w:tcPr>
            <w:tcW w:w="2558" w:type="dxa"/>
            <w:gridSpan w:val="2"/>
            <w:vAlign w:val="center"/>
          </w:tcPr>
          <w:p w14:paraId="723230C1">
            <w:pPr>
              <w:pStyle w:val="146"/>
              <w:spacing w:line="240" w:lineRule="auto"/>
              <w:ind w:firstLine="0" w:firstLineChars="0"/>
              <w:jc w:val="both"/>
              <w:rPr>
                <w:rFonts w:ascii="宋体" w:hAnsi="宋体" w:eastAsia="宋体" w:cs="宋体"/>
                <w:b w:val="0"/>
                <w:bCs w:val="0"/>
                <w:color w:val="auto"/>
              </w:rPr>
            </w:pPr>
          </w:p>
        </w:tc>
      </w:tr>
      <w:tr w14:paraId="4338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14:paraId="0C0E2206">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温州银行股份有限公司鹿城分行</w:t>
            </w:r>
          </w:p>
        </w:tc>
        <w:tc>
          <w:tcPr>
            <w:tcW w:w="2558" w:type="dxa"/>
            <w:gridSpan w:val="2"/>
            <w:vAlign w:val="center"/>
          </w:tcPr>
          <w:p w14:paraId="3740D417">
            <w:pPr>
              <w:pStyle w:val="146"/>
              <w:spacing w:line="240" w:lineRule="auto"/>
              <w:ind w:firstLine="0" w:firstLineChars="0"/>
              <w:jc w:val="both"/>
              <w:rPr>
                <w:rFonts w:ascii="宋体" w:hAnsi="宋体" w:eastAsia="宋体" w:cs="宋体"/>
                <w:b w:val="0"/>
                <w:bCs w:val="0"/>
                <w:color w:val="auto"/>
              </w:rPr>
            </w:pPr>
          </w:p>
        </w:tc>
      </w:tr>
      <w:tr w14:paraId="1446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14:paraId="1A2233CC">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中国工商银行股份有限公司温州分行</w:t>
            </w:r>
          </w:p>
        </w:tc>
        <w:tc>
          <w:tcPr>
            <w:tcW w:w="2558" w:type="dxa"/>
            <w:gridSpan w:val="2"/>
            <w:vAlign w:val="center"/>
          </w:tcPr>
          <w:p w14:paraId="4E772C1A">
            <w:pPr>
              <w:pStyle w:val="146"/>
              <w:spacing w:line="240" w:lineRule="auto"/>
              <w:ind w:firstLine="0" w:firstLineChars="0"/>
              <w:jc w:val="both"/>
              <w:rPr>
                <w:rFonts w:ascii="宋体" w:hAnsi="宋体" w:eastAsia="宋体" w:cs="宋体"/>
                <w:b w:val="0"/>
                <w:bCs w:val="0"/>
                <w:color w:val="auto"/>
              </w:rPr>
            </w:pPr>
          </w:p>
        </w:tc>
      </w:tr>
      <w:tr w14:paraId="27D2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14:paraId="39AABA45">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中国建设银行股份有限公司温州分行</w:t>
            </w:r>
          </w:p>
        </w:tc>
        <w:tc>
          <w:tcPr>
            <w:tcW w:w="2558" w:type="dxa"/>
            <w:gridSpan w:val="2"/>
            <w:vAlign w:val="center"/>
          </w:tcPr>
          <w:p w14:paraId="6CB6DD8D">
            <w:pPr>
              <w:rPr>
                <w:rFonts w:ascii="宋体" w:eastAsia="宋体"/>
                <w:b w:val="0"/>
                <w:bCs w:val="0"/>
                <w:color w:val="auto"/>
                <w:sz w:val="24"/>
                <w:szCs w:val="24"/>
              </w:rPr>
            </w:pPr>
          </w:p>
        </w:tc>
      </w:tr>
      <w:tr w14:paraId="70E6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14:paraId="3DDFAF3E">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中国邮政储蓄银行股份有限公司温州市分行</w:t>
            </w:r>
          </w:p>
        </w:tc>
        <w:tc>
          <w:tcPr>
            <w:tcW w:w="2558" w:type="dxa"/>
            <w:gridSpan w:val="2"/>
            <w:vAlign w:val="center"/>
          </w:tcPr>
          <w:p w14:paraId="0EA153C5">
            <w:pPr>
              <w:pStyle w:val="146"/>
              <w:spacing w:line="240" w:lineRule="auto"/>
              <w:ind w:firstLine="0" w:firstLineChars="0"/>
              <w:jc w:val="both"/>
              <w:rPr>
                <w:rFonts w:ascii="宋体" w:hAnsi="宋体" w:eastAsia="宋体" w:cs="宋体"/>
                <w:b w:val="0"/>
                <w:bCs w:val="0"/>
                <w:color w:val="auto"/>
              </w:rPr>
            </w:pPr>
          </w:p>
        </w:tc>
      </w:tr>
      <w:tr w14:paraId="39FC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14:paraId="65B7F698">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中国民生银行股份有限公司温州分行</w:t>
            </w:r>
          </w:p>
        </w:tc>
        <w:tc>
          <w:tcPr>
            <w:tcW w:w="2558" w:type="dxa"/>
            <w:gridSpan w:val="2"/>
            <w:vAlign w:val="center"/>
          </w:tcPr>
          <w:p w14:paraId="15742778">
            <w:pPr>
              <w:pStyle w:val="146"/>
              <w:spacing w:line="240" w:lineRule="auto"/>
              <w:ind w:firstLine="0" w:firstLineChars="0"/>
              <w:jc w:val="both"/>
              <w:rPr>
                <w:rFonts w:ascii="宋体" w:hAnsi="宋体" w:eastAsia="宋体" w:cs="宋体"/>
                <w:b w:val="0"/>
                <w:bCs w:val="0"/>
                <w:color w:val="auto"/>
              </w:rPr>
            </w:pPr>
          </w:p>
        </w:tc>
      </w:tr>
      <w:tr w14:paraId="3EA4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14:paraId="7FAE5234">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宁波银行股份有限公司温州分行</w:t>
            </w:r>
          </w:p>
        </w:tc>
        <w:tc>
          <w:tcPr>
            <w:tcW w:w="2558" w:type="dxa"/>
            <w:gridSpan w:val="2"/>
            <w:vAlign w:val="center"/>
          </w:tcPr>
          <w:p w14:paraId="044A5D41">
            <w:pPr>
              <w:pStyle w:val="146"/>
              <w:spacing w:line="240" w:lineRule="auto"/>
              <w:ind w:firstLine="0" w:firstLineChars="0"/>
              <w:jc w:val="both"/>
              <w:rPr>
                <w:rFonts w:ascii="宋体" w:hAnsi="宋体" w:eastAsia="宋体" w:cs="宋体"/>
                <w:b w:val="0"/>
                <w:bCs w:val="0"/>
                <w:color w:val="auto"/>
              </w:rPr>
            </w:pPr>
          </w:p>
        </w:tc>
      </w:tr>
      <w:tr w14:paraId="5F99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14:paraId="436EB4CD">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杭州银行股份有限公司温州分行</w:t>
            </w:r>
          </w:p>
        </w:tc>
        <w:tc>
          <w:tcPr>
            <w:tcW w:w="2558" w:type="dxa"/>
            <w:gridSpan w:val="2"/>
            <w:vAlign w:val="center"/>
          </w:tcPr>
          <w:p w14:paraId="7C2C6084">
            <w:pPr>
              <w:pStyle w:val="146"/>
              <w:spacing w:line="240" w:lineRule="auto"/>
              <w:ind w:firstLine="0" w:firstLineChars="0"/>
              <w:jc w:val="both"/>
              <w:rPr>
                <w:rFonts w:ascii="宋体" w:hAnsi="宋体" w:eastAsia="宋体" w:cs="宋体"/>
                <w:b w:val="0"/>
                <w:bCs w:val="0"/>
                <w:color w:val="auto"/>
              </w:rPr>
            </w:pPr>
          </w:p>
        </w:tc>
      </w:tr>
      <w:tr w14:paraId="4C03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14:paraId="32075AEB">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招商银行股份有限公司温州分行</w:t>
            </w:r>
          </w:p>
        </w:tc>
        <w:tc>
          <w:tcPr>
            <w:tcW w:w="2558" w:type="dxa"/>
            <w:gridSpan w:val="2"/>
            <w:vAlign w:val="center"/>
          </w:tcPr>
          <w:p w14:paraId="52EF449C">
            <w:pPr>
              <w:pStyle w:val="146"/>
              <w:spacing w:line="240" w:lineRule="auto"/>
              <w:ind w:firstLine="0" w:firstLineChars="0"/>
              <w:jc w:val="both"/>
              <w:rPr>
                <w:rFonts w:ascii="宋体" w:hAnsi="宋体" w:eastAsia="宋体" w:cs="宋体"/>
                <w:b w:val="0"/>
                <w:bCs w:val="0"/>
                <w:color w:val="auto"/>
              </w:rPr>
            </w:pPr>
          </w:p>
        </w:tc>
      </w:tr>
      <w:tr w14:paraId="7A07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14:paraId="05DD0D60">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兴业银行股份有限公司温州分行</w:t>
            </w:r>
          </w:p>
        </w:tc>
        <w:tc>
          <w:tcPr>
            <w:tcW w:w="2558" w:type="dxa"/>
            <w:gridSpan w:val="2"/>
            <w:vAlign w:val="center"/>
          </w:tcPr>
          <w:p w14:paraId="37A3EA26">
            <w:pPr>
              <w:pStyle w:val="146"/>
              <w:spacing w:line="240" w:lineRule="auto"/>
              <w:ind w:firstLine="0" w:firstLineChars="0"/>
              <w:jc w:val="both"/>
              <w:rPr>
                <w:rFonts w:ascii="宋体" w:hAnsi="宋体" w:eastAsia="宋体" w:cs="宋体"/>
                <w:b w:val="0"/>
                <w:bCs w:val="0"/>
                <w:color w:val="auto"/>
              </w:rPr>
            </w:pPr>
          </w:p>
        </w:tc>
      </w:tr>
      <w:tr w14:paraId="5ED6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14:paraId="71BE3965">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交通银行股份有限公司温州分行</w:t>
            </w:r>
          </w:p>
        </w:tc>
        <w:tc>
          <w:tcPr>
            <w:tcW w:w="2558" w:type="dxa"/>
            <w:gridSpan w:val="2"/>
            <w:vAlign w:val="center"/>
          </w:tcPr>
          <w:p w14:paraId="22B98B24">
            <w:pPr>
              <w:pStyle w:val="146"/>
              <w:spacing w:line="240" w:lineRule="auto"/>
              <w:ind w:firstLine="0" w:firstLineChars="0"/>
              <w:jc w:val="both"/>
              <w:rPr>
                <w:rFonts w:ascii="宋体" w:hAnsi="宋体" w:eastAsia="宋体" w:cs="宋体"/>
                <w:b w:val="0"/>
                <w:bCs w:val="0"/>
                <w:color w:val="auto"/>
              </w:rPr>
            </w:pPr>
          </w:p>
        </w:tc>
      </w:tr>
      <w:tr w14:paraId="69C6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14:paraId="48922B65">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上海浦东发展银行股份有限公司温州分行</w:t>
            </w:r>
          </w:p>
        </w:tc>
        <w:tc>
          <w:tcPr>
            <w:tcW w:w="2558" w:type="dxa"/>
            <w:gridSpan w:val="2"/>
            <w:vAlign w:val="center"/>
          </w:tcPr>
          <w:p w14:paraId="1AFE125F">
            <w:pPr>
              <w:pStyle w:val="146"/>
              <w:spacing w:line="240" w:lineRule="auto"/>
              <w:ind w:firstLine="0" w:firstLineChars="0"/>
              <w:jc w:val="both"/>
              <w:rPr>
                <w:rFonts w:ascii="宋体" w:hAnsi="宋体" w:eastAsia="宋体" w:cs="宋体"/>
                <w:b w:val="0"/>
                <w:bCs w:val="0"/>
                <w:color w:val="auto"/>
              </w:rPr>
            </w:pPr>
          </w:p>
        </w:tc>
      </w:tr>
      <w:tr w14:paraId="15DD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14:paraId="3CCC4E2C">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中国银行股份有限公司温州市分行</w:t>
            </w:r>
          </w:p>
        </w:tc>
        <w:tc>
          <w:tcPr>
            <w:tcW w:w="2558" w:type="dxa"/>
            <w:gridSpan w:val="2"/>
            <w:vAlign w:val="center"/>
          </w:tcPr>
          <w:p w14:paraId="29B55E94">
            <w:pPr>
              <w:pStyle w:val="146"/>
              <w:spacing w:line="240" w:lineRule="auto"/>
              <w:ind w:firstLine="0" w:firstLineChars="0"/>
              <w:jc w:val="both"/>
              <w:rPr>
                <w:rFonts w:ascii="宋体" w:hAnsi="宋体" w:eastAsia="宋体" w:cs="宋体"/>
                <w:b w:val="0"/>
                <w:bCs w:val="0"/>
                <w:color w:val="auto"/>
              </w:rPr>
            </w:pPr>
          </w:p>
        </w:tc>
      </w:tr>
      <w:tr w14:paraId="0DA8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14:paraId="393294B3">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中国农业银行股份有限公司温州分行</w:t>
            </w:r>
          </w:p>
        </w:tc>
        <w:tc>
          <w:tcPr>
            <w:tcW w:w="2558" w:type="dxa"/>
            <w:gridSpan w:val="2"/>
            <w:vAlign w:val="center"/>
          </w:tcPr>
          <w:p w14:paraId="6452709A">
            <w:pPr>
              <w:pStyle w:val="146"/>
              <w:spacing w:line="240" w:lineRule="auto"/>
              <w:ind w:firstLine="0" w:firstLineChars="0"/>
              <w:jc w:val="both"/>
              <w:rPr>
                <w:rFonts w:ascii="宋体" w:hAnsi="宋体" w:eastAsia="宋体" w:cs="宋体"/>
                <w:b w:val="0"/>
                <w:bCs w:val="0"/>
                <w:color w:val="auto"/>
              </w:rPr>
            </w:pPr>
          </w:p>
        </w:tc>
      </w:tr>
      <w:tr w14:paraId="468B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vAlign w:val="center"/>
          </w:tcPr>
          <w:p w14:paraId="51A06089">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中信银行股份有限公司温州分行</w:t>
            </w:r>
          </w:p>
        </w:tc>
        <w:tc>
          <w:tcPr>
            <w:tcW w:w="2558" w:type="dxa"/>
            <w:gridSpan w:val="2"/>
            <w:vAlign w:val="center"/>
          </w:tcPr>
          <w:p w14:paraId="0A9173B3">
            <w:pPr>
              <w:pStyle w:val="146"/>
              <w:spacing w:line="240" w:lineRule="auto"/>
              <w:ind w:firstLine="0" w:firstLineChars="0"/>
              <w:jc w:val="both"/>
              <w:rPr>
                <w:rFonts w:ascii="宋体" w:hAnsi="宋体" w:eastAsia="宋体" w:cs="宋体"/>
                <w:b w:val="0"/>
                <w:bCs w:val="0"/>
                <w:color w:val="auto"/>
              </w:rPr>
            </w:pPr>
          </w:p>
        </w:tc>
      </w:tr>
      <w:tr w14:paraId="4B9C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41" w:type="dxa"/>
            <w:gridSpan w:val="4"/>
            <w:vAlign w:val="center"/>
          </w:tcPr>
          <w:p w14:paraId="7CAA11CC">
            <w:pPr>
              <w:pStyle w:val="146"/>
              <w:spacing w:line="240" w:lineRule="auto"/>
              <w:ind w:firstLine="0" w:firstLineChars="0"/>
              <w:jc w:val="both"/>
              <w:rPr>
                <w:rFonts w:ascii="宋体" w:hAnsi="宋体" w:eastAsia="宋体" w:cs="宋体"/>
                <w:b w:val="0"/>
                <w:bCs w:val="0"/>
                <w:color w:val="auto"/>
              </w:rPr>
            </w:pPr>
            <w:r>
              <w:rPr>
                <w:rFonts w:hint="eastAsia" w:ascii="宋体" w:hAnsi="宋体" w:eastAsia="宋体" w:cs="宋体"/>
                <w:b w:val="0"/>
                <w:bCs w:val="0"/>
                <w:color w:val="auto"/>
              </w:rPr>
              <w:t>浙商银行股份有限公司温州分行</w:t>
            </w:r>
          </w:p>
        </w:tc>
        <w:tc>
          <w:tcPr>
            <w:tcW w:w="2558" w:type="dxa"/>
            <w:gridSpan w:val="2"/>
            <w:vAlign w:val="center"/>
          </w:tcPr>
          <w:p w14:paraId="078CCC66">
            <w:pPr>
              <w:pStyle w:val="146"/>
              <w:spacing w:line="240" w:lineRule="auto"/>
              <w:ind w:firstLine="0" w:firstLineChars="0"/>
              <w:jc w:val="both"/>
              <w:rPr>
                <w:rFonts w:ascii="宋体" w:hAnsi="宋体" w:eastAsia="宋体" w:cs="宋体"/>
                <w:b w:val="0"/>
                <w:bCs w:val="0"/>
                <w:color w:val="auto"/>
              </w:rPr>
            </w:pPr>
          </w:p>
        </w:tc>
      </w:tr>
    </w:tbl>
    <w:p w14:paraId="137813A2">
      <w:pPr>
        <w:rPr>
          <w:rFonts w:ascii="宋体" w:eastAsia="宋体"/>
          <w:b w:val="0"/>
          <w:bCs w:val="0"/>
          <w:color w:val="auto"/>
          <w:sz w:val="24"/>
          <w:szCs w:val="24"/>
        </w:rPr>
      </w:pPr>
      <w:r>
        <w:rPr>
          <w:rFonts w:hint="eastAsia" w:ascii="宋体" w:eastAsia="宋体"/>
          <w:b w:val="0"/>
          <w:bCs w:val="0"/>
          <w:color w:val="auto"/>
          <w:sz w:val="24"/>
          <w:szCs w:val="24"/>
        </w:rPr>
        <w:t>注：1、本表填写对象为注册地在温州市域内的供应商。</w:t>
      </w:r>
    </w:p>
    <w:p w14:paraId="6973B401">
      <w:pPr>
        <w:ind w:firstLine="480" w:firstLineChars="200"/>
        <w:rPr>
          <w:rFonts w:ascii="宋体" w:eastAsia="宋体"/>
          <w:b w:val="0"/>
          <w:bCs w:val="0"/>
          <w:color w:val="auto"/>
          <w:sz w:val="24"/>
          <w:szCs w:val="24"/>
        </w:rPr>
      </w:pPr>
      <w:r>
        <w:rPr>
          <w:rFonts w:hint="eastAsia" w:ascii="宋体" w:eastAsia="宋体"/>
          <w:b w:val="0"/>
          <w:bCs w:val="0"/>
          <w:color w:val="auto"/>
          <w:sz w:val="24"/>
          <w:szCs w:val="24"/>
        </w:rPr>
        <w:t>2、财政部门根据企业自行选择，将本表及企业相关信息推送至相对应的融资意向银行经办人。</w:t>
      </w:r>
    </w:p>
    <w:p w14:paraId="56900588">
      <w:pPr>
        <w:pStyle w:val="17"/>
        <w:tabs>
          <w:tab w:val="left" w:pos="482"/>
          <w:tab w:val="left" w:pos="2183"/>
          <w:tab w:val="left" w:pos="3884"/>
          <w:tab w:val="left" w:pos="5585"/>
        </w:tabs>
        <w:rPr>
          <w:rFonts w:ascii="宋体" w:hAnsi="宋体" w:eastAsia="宋体" w:cs="宋体"/>
        </w:rPr>
      </w:pPr>
    </w:p>
    <w:p w14:paraId="17EA44F9">
      <w:pPr>
        <w:pStyle w:val="17"/>
        <w:tabs>
          <w:tab w:val="left" w:pos="482"/>
          <w:tab w:val="left" w:pos="2183"/>
          <w:tab w:val="left" w:pos="3884"/>
          <w:tab w:val="left" w:pos="5585"/>
        </w:tabs>
        <w:ind w:firstLine="0"/>
        <w:rPr>
          <w:rFonts w:ascii="宋体" w:hAnsi="宋体" w:eastAsia="宋体" w:cs="宋体"/>
        </w:rPr>
      </w:pPr>
    </w:p>
    <w:p w14:paraId="5A7CE1C4">
      <w:pPr>
        <w:pStyle w:val="17"/>
        <w:tabs>
          <w:tab w:val="left" w:pos="482"/>
          <w:tab w:val="left" w:pos="2183"/>
          <w:tab w:val="left" w:pos="3884"/>
          <w:tab w:val="left" w:pos="5585"/>
        </w:tabs>
        <w:ind w:firstLine="0"/>
        <w:rPr>
          <w:rFonts w:ascii="宋体" w:hAnsi="宋体" w:eastAsia="宋体" w:cs="宋体"/>
        </w:rPr>
        <w:sectPr>
          <w:pgSz w:w="11906" w:h="16838"/>
          <w:pgMar w:top="1440" w:right="1281" w:bottom="1440" w:left="1281" w:header="850" w:footer="992" w:gutter="0"/>
          <w:cols w:space="0" w:num="1"/>
          <w:rtlGutter w:val="0"/>
          <w:docGrid w:linePitch="312" w:charSpace="0"/>
        </w:sectPr>
      </w:pPr>
    </w:p>
    <w:tbl>
      <w:tblPr>
        <w:tblStyle w:val="39"/>
        <w:tblW w:w="9855"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5025"/>
        <w:gridCol w:w="1005"/>
        <w:gridCol w:w="2235"/>
      </w:tblGrid>
      <w:tr w14:paraId="0E4D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4"/>
            <w:vAlign w:val="center"/>
          </w:tcPr>
          <w:p w14:paraId="6F9FB539">
            <w:pPr>
              <w:jc w:val="center"/>
              <w:rPr>
                <w:rFonts w:ascii="宋体" w:eastAsia="宋体"/>
                <w:b w:val="0"/>
                <w:bCs w:val="0"/>
                <w:color w:val="auto"/>
                <w:sz w:val="28"/>
                <w:szCs w:val="28"/>
              </w:rPr>
            </w:pPr>
            <w:r>
              <w:rPr>
                <w:rFonts w:hint="eastAsia" w:ascii="宋体" w:eastAsia="宋体"/>
                <w:b w:val="0"/>
                <w:bCs w:val="0"/>
                <w:color w:val="auto"/>
                <w:sz w:val="33"/>
                <w:szCs w:val="33"/>
              </w:rPr>
              <w:t>温州市政府采购支持中小企业信用融资合作银行</w:t>
            </w:r>
          </w:p>
        </w:tc>
      </w:tr>
      <w:tr w14:paraId="56CE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90" w:type="dxa"/>
            <w:vAlign w:val="center"/>
          </w:tcPr>
          <w:p w14:paraId="3FD8B0DE">
            <w:pPr>
              <w:pStyle w:val="146"/>
              <w:spacing w:line="240" w:lineRule="auto"/>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银行名称</w:t>
            </w:r>
          </w:p>
        </w:tc>
        <w:tc>
          <w:tcPr>
            <w:tcW w:w="5025" w:type="dxa"/>
            <w:vAlign w:val="center"/>
          </w:tcPr>
          <w:p w14:paraId="07326EA6">
            <w:pPr>
              <w:pStyle w:val="146"/>
              <w:spacing w:line="240" w:lineRule="auto"/>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产品特点（不超过120字）</w:t>
            </w:r>
          </w:p>
        </w:tc>
        <w:tc>
          <w:tcPr>
            <w:tcW w:w="1005" w:type="dxa"/>
            <w:vAlign w:val="center"/>
          </w:tcPr>
          <w:p w14:paraId="78CA6D62">
            <w:pPr>
              <w:pStyle w:val="146"/>
              <w:spacing w:line="240" w:lineRule="auto"/>
              <w:ind w:firstLine="0" w:firstLineChars="0"/>
              <w:jc w:val="center"/>
              <w:rPr>
                <w:rFonts w:ascii="宋体" w:hAnsi="宋体" w:eastAsia="宋体" w:cs="宋体"/>
                <w:color w:val="auto"/>
                <w:sz w:val="22"/>
                <w:szCs w:val="22"/>
              </w:rPr>
            </w:pPr>
            <w:r>
              <w:rPr>
                <w:rFonts w:hint="eastAsia" w:ascii="宋体" w:hAnsi="宋体" w:eastAsia="宋体" w:cs="宋体"/>
                <w:color w:val="auto"/>
                <w:sz w:val="22"/>
                <w:szCs w:val="22"/>
              </w:rPr>
              <w:t>经办人</w:t>
            </w:r>
          </w:p>
        </w:tc>
        <w:tc>
          <w:tcPr>
            <w:tcW w:w="2235" w:type="dxa"/>
            <w:vAlign w:val="center"/>
          </w:tcPr>
          <w:p w14:paraId="78C85192">
            <w:pPr>
              <w:jc w:val="center"/>
              <w:rPr>
                <w:rFonts w:ascii="宋体" w:eastAsia="宋体"/>
                <w:color w:val="auto"/>
                <w:sz w:val="22"/>
                <w:szCs w:val="22"/>
              </w:rPr>
            </w:pPr>
            <w:r>
              <w:rPr>
                <w:rFonts w:hint="eastAsia" w:ascii="宋体" w:eastAsia="宋体"/>
                <w:color w:val="auto"/>
                <w:sz w:val="22"/>
                <w:szCs w:val="22"/>
              </w:rPr>
              <w:t>联系方式</w:t>
            </w:r>
          </w:p>
        </w:tc>
      </w:tr>
      <w:tr w14:paraId="1BC5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14:paraId="608607C3">
            <w:pPr>
              <w:pStyle w:val="146"/>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中国工商银行股份有限公司温州分行</w:t>
            </w:r>
          </w:p>
        </w:tc>
        <w:tc>
          <w:tcPr>
            <w:tcW w:w="5025" w:type="dxa"/>
            <w:vAlign w:val="center"/>
          </w:tcPr>
          <w:p w14:paraId="161F1CB0">
            <w:pPr>
              <w:rPr>
                <w:rFonts w:ascii="宋体" w:eastAsia="宋体"/>
                <w:b w:val="0"/>
                <w:bCs w:val="0"/>
                <w:color w:val="auto"/>
              </w:rPr>
            </w:pPr>
            <w:r>
              <w:rPr>
                <w:rFonts w:hint="eastAsia" w:ascii="宋体" w:eastAsia="宋体"/>
                <w:b w:val="0"/>
                <w:bCs w:val="0"/>
                <w:color w:val="auto"/>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5" w:type="dxa"/>
            <w:vAlign w:val="center"/>
          </w:tcPr>
          <w:p w14:paraId="0EF45155">
            <w:pPr>
              <w:pStyle w:val="146"/>
              <w:spacing w:line="240" w:lineRule="auto"/>
              <w:ind w:firstLine="0" w:firstLineChars="0"/>
              <w:jc w:val="center"/>
              <w:rPr>
                <w:rFonts w:ascii="宋体" w:hAnsi="宋体" w:eastAsia="宋体" w:cs="宋体"/>
                <w:b w:val="0"/>
                <w:bCs w:val="0"/>
                <w:color w:val="auto"/>
                <w:sz w:val="21"/>
                <w:szCs w:val="28"/>
              </w:rPr>
            </w:pPr>
            <w:r>
              <w:rPr>
                <w:rFonts w:hint="eastAsia" w:ascii="宋体" w:hAnsi="宋体" w:eastAsia="宋体" w:cs="宋体"/>
                <w:b w:val="0"/>
                <w:bCs w:val="0"/>
                <w:color w:val="auto"/>
                <w:sz w:val="21"/>
                <w:szCs w:val="28"/>
              </w:rPr>
              <w:t>王经理</w:t>
            </w:r>
          </w:p>
        </w:tc>
        <w:tc>
          <w:tcPr>
            <w:tcW w:w="2235" w:type="dxa"/>
            <w:vAlign w:val="center"/>
          </w:tcPr>
          <w:p w14:paraId="03DB78C3">
            <w:pPr>
              <w:jc w:val="center"/>
              <w:rPr>
                <w:rFonts w:ascii="宋体" w:eastAsia="宋体"/>
                <w:b w:val="0"/>
                <w:bCs w:val="0"/>
                <w:color w:val="auto"/>
              </w:rPr>
            </w:pPr>
            <w:r>
              <w:rPr>
                <w:rFonts w:hint="eastAsia" w:ascii="宋体" w:eastAsia="宋体"/>
                <w:b w:val="0"/>
                <w:bCs w:val="0"/>
                <w:color w:val="auto"/>
              </w:rPr>
              <w:t>0577-88186626</w:t>
            </w:r>
          </w:p>
          <w:p w14:paraId="2CADE115">
            <w:pPr>
              <w:jc w:val="center"/>
              <w:rPr>
                <w:rFonts w:ascii="宋体" w:eastAsia="宋体"/>
                <w:b w:val="0"/>
                <w:bCs w:val="0"/>
                <w:color w:val="auto"/>
              </w:rPr>
            </w:pPr>
          </w:p>
        </w:tc>
      </w:tr>
      <w:tr w14:paraId="2F4E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590" w:type="dxa"/>
            <w:vAlign w:val="center"/>
          </w:tcPr>
          <w:p w14:paraId="53275370">
            <w:pPr>
              <w:rPr>
                <w:rFonts w:ascii="宋体" w:eastAsia="宋体"/>
                <w:b w:val="0"/>
                <w:bCs w:val="0"/>
                <w:color w:val="auto"/>
                <w:szCs w:val="24"/>
              </w:rPr>
            </w:pPr>
            <w:r>
              <w:rPr>
                <w:rFonts w:hint="eastAsia" w:ascii="宋体" w:eastAsia="宋体"/>
                <w:b w:val="0"/>
                <w:bCs w:val="0"/>
                <w:color w:val="auto"/>
                <w:szCs w:val="24"/>
              </w:rPr>
              <w:t>中国建设银行股份有限公司温州分行</w:t>
            </w:r>
          </w:p>
        </w:tc>
        <w:tc>
          <w:tcPr>
            <w:tcW w:w="5025" w:type="dxa"/>
            <w:vAlign w:val="center"/>
          </w:tcPr>
          <w:p w14:paraId="6AAE4748">
            <w:pPr>
              <w:rPr>
                <w:rFonts w:ascii="宋体" w:eastAsia="宋体"/>
                <w:b w:val="0"/>
                <w:bCs w:val="0"/>
                <w:color w:val="auto"/>
              </w:rPr>
            </w:pPr>
            <w:r>
              <w:rPr>
                <w:rFonts w:hint="eastAsia" w:ascii="宋体" w:eastAsia="宋体"/>
                <w:b w:val="0"/>
                <w:bCs w:val="0"/>
                <w:color w:val="auto"/>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5" w:type="dxa"/>
            <w:vAlign w:val="center"/>
          </w:tcPr>
          <w:p w14:paraId="2E59E025">
            <w:pPr>
              <w:jc w:val="center"/>
              <w:rPr>
                <w:rFonts w:ascii="宋体" w:eastAsia="宋体"/>
                <w:b w:val="0"/>
                <w:bCs w:val="0"/>
                <w:color w:val="auto"/>
                <w:szCs w:val="28"/>
              </w:rPr>
            </w:pPr>
            <w:r>
              <w:rPr>
                <w:rFonts w:hint="eastAsia" w:ascii="宋体" w:eastAsia="宋体"/>
                <w:b w:val="0"/>
                <w:bCs w:val="0"/>
                <w:color w:val="auto"/>
                <w:szCs w:val="28"/>
              </w:rPr>
              <w:t>张经理</w:t>
            </w:r>
          </w:p>
        </w:tc>
        <w:tc>
          <w:tcPr>
            <w:tcW w:w="2235" w:type="dxa"/>
            <w:vAlign w:val="center"/>
          </w:tcPr>
          <w:p w14:paraId="7F7308F9">
            <w:pPr>
              <w:jc w:val="center"/>
              <w:rPr>
                <w:rFonts w:ascii="宋体" w:eastAsia="宋体"/>
                <w:b w:val="0"/>
                <w:bCs w:val="0"/>
                <w:color w:val="auto"/>
                <w:szCs w:val="28"/>
              </w:rPr>
            </w:pPr>
            <w:r>
              <w:rPr>
                <w:rFonts w:hint="eastAsia" w:ascii="宋体" w:eastAsia="宋体"/>
                <w:b w:val="0"/>
                <w:bCs w:val="0"/>
                <w:color w:val="auto"/>
                <w:szCs w:val="28"/>
              </w:rPr>
              <w:t>0577-88093286</w:t>
            </w:r>
          </w:p>
        </w:tc>
      </w:tr>
      <w:tr w14:paraId="3AD4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14:paraId="3F3951AF">
            <w:pPr>
              <w:pStyle w:val="146"/>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中国邮政储蓄银行股份有限公司温州市分行</w:t>
            </w:r>
          </w:p>
        </w:tc>
        <w:tc>
          <w:tcPr>
            <w:tcW w:w="5025" w:type="dxa"/>
            <w:vAlign w:val="center"/>
          </w:tcPr>
          <w:p w14:paraId="7E9BF37F">
            <w:pPr>
              <w:rPr>
                <w:rFonts w:ascii="宋体" w:eastAsia="宋体"/>
                <w:b w:val="0"/>
                <w:bCs w:val="0"/>
                <w:color w:val="auto"/>
                <w:szCs w:val="28"/>
              </w:rPr>
            </w:pPr>
            <w:r>
              <w:rPr>
                <w:rFonts w:hint="eastAsia" w:ascii="宋体" w:eastAsia="宋体"/>
                <w:b w:val="0"/>
                <w:bCs w:val="0"/>
                <w:color w:val="auto"/>
                <w:szCs w:val="28"/>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5" w:type="dxa"/>
            <w:vAlign w:val="center"/>
          </w:tcPr>
          <w:p w14:paraId="16E89B51">
            <w:pPr>
              <w:jc w:val="center"/>
              <w:rPr>
                <w:rFonts w:ascii="宋体" w:eastAsia="宋体"/>
                <w:b w:val="0"/>
                <w:bCs w:val="0"/>
                <w:color w:val="auto"/>
                <w:szCs w:val="28"/>
              </w:rPr>
            </w:pPr>
            <w:r>
              <w:rPr>
                <w:rFonts w:hint="eastAsia" w:ascii="宋体" w:eastAsia="宋体"/>
                <w:b w:val="0"/>
                <w:bCs w:val="0"/>
                <w:color w:val="auto"/>
                <w:szCs w:val="28"/>
              </w:rPr>
              <w:t>郑经理</w:t>
            </w:r>
          </w:p>
        </w:tc>
        <w:tc>
          <w:tcPr>
            <w:tcW w:w="2235" w:type="dxa"/>
            <w:vAlign w:val="center"/>
          </w:tcPr>
          <w:p w14:paraId="2EB4C1C9">
            <w:pPr>
              <w:jc w:val="center"/>
              <w:rPr>
                <w:rFonts w:ascii="宋体" w:eastAsia="宋体"/>
                <w:b w:val="0"/>
                <w:bCs w:val="0"/>
                <w:color w:val="auto"/>
              </w:rPr>
            </w:pPr>
            <w:r>
              <w:rPr>
                <w:rFonts w:hint="eastAsia" w:ascii="宋体" w:eastAsia="宋体"/>
                <w:b w:val="0"/>
                <w:bCs w:val="0"/>
                <w:color w:val="auto"/>
              </w:rPr>
              <w:t>0577-88193910</w:t>
            </w:r>
          </w:p>
        </w:tc>
      </w:tr>
      <w:tr w14:paraId="0617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14:paraId="38BEB331">
            <w:pPr>
              <w:pStyle w:val="146"/>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中国民生银行股份有限公司温州分行</w:t>
            </w:r>
          </w:p>
        </w:tc>
        <w:tc>
          <w:tcPr>
            <w:tcW w:w="5025" w:type="dxa"/>
            <w:vAlign w:val="center"/>
          </w:tcPr>
          <w:p w14:paraId="19A07867">
            <w:pPr>
              <w:rPr>
                <w:rFonts w:ascii="宋体" w:eastAsia="宋体"/>
                <w:b w:val="0"/>
                <w:bCs w:val="0"/>
                <w:color w:val="auto"/>
                <w:szCs w:val="28"/>
              </w:rPr>
            </w:pPr>
            <w:r>
              <w:rPr>
                <w:rFonts w:hint="eastAsia" w:ascii="宋体" w:eastAsia="宋体"/>
                <w:b w:val="0"/>
                <w:bCs w:val="0"/>
                <w:color w:val="auto"/>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5" w:type="dxa"/>
            <w:vAlign w:val="center"/>
          </w:tcPr>
          <w:p w14:paraId="6DD12BB0">
            <w:pPr>
              <w:jc w:val="center"/>
              <w:rPr>
                <w:rFonts w:ascii="宋体" w:eastAsia="宋体"/>
                <w:b w:val="0"/>
                <w:bCs w:val="0"/>
                <w:color w:val="auto"/>
                <w:szCs w:val="28"/>
              </w:rPr>
            </w:pPr>
            <w:r>
              <w:rPr>
                <w:rFonts w:hint="eastAsia" w:ascii="宋体" w:eastAsia="宋体"/>
                <w:b w:val="0"/>
                <w:bCs w:val="0"/>
                <w:color w:val="auto"/>
                <w:szCs w:val="28"/>
              </w:rPr>
              <w:t>项经理</w:t>
            </w:r>
          </w:p>
        </w:tc>
        <w:tc>
          <w:tcPr>
            <w:tcW w:w="2235" w:type="dxa"/>
            <w:vAlign w:val="center"/>
          </w:tcPr>
          <w:p w14:paraId="1505F200">
            <w:pPr>
              <w:jc w:val="center"/>
              <w:rPr>
                <w:rFonts w:ascii="宋体" w:eastAsia="宋体"/>
                <w:b w:val="0"/>
                <w:bCs w:val="0"/>
                <w:color w:val="auto"/>
              </w:rPr>
            </w:pPr>
            <w:r>
              <w:rPr>
                <w:rFonts w:hint="eastAsia" w:ascii="宋体" w:eastAsia="宋体"/>
                <w:b w:val="0"/>
                <w:bCs w:val="0"/>
                <w:color w:val="auto"/>
              </w:rPr>
              <w:t>18057779630</w:t>
            </w:r>
          </w:p>
        </w:tc>
      </w:tr>
      <w:tr w14:paraId="0815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14:paraId="3A9D2E99">
            <w:pPr>
              <w:pStyle w:val="146"/>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宁波银行股份有限公司温州分行</w:t>
            </w:r>
          </w:p>
        </w:tc>
        <w:tc>
          <w:tcPr>
            <w:tcW w:w="5025" w:type="dxa"/>
            <w:vAlign w:val="center"/>
          </w:tcPr>
          <w:p w14:paraId="57941AFD">
            <w:pPr>
              <w:rPr>
                <w:rFonts w:ascii="宋体" w:eastAsia="宋体"/>
                <w:b w:val="0"/>
                <w:bCs w:val="0"/>
                <w:color w:val="auto"/>
                <w:szCs w:val="28"/>
              </w:rPr>
            </w:pPr>
            <w:r>
              <w:rPr>
                <w:rFonts w:hint="eastAsia" w:ascii="宋体" w:eastAsia="宋体"/>
                <w:b w:val="0"/>
                <w:bCs w:val="0"/>
                <w:color w:val="auto"/>
                <w:szCs w:val="28"/>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5" w:type="dxa"/>
            <w:vAlign w:val="center"/>
          </w:tcPr>
          <w:p w14:paraId="57184EA7">
            <w:pPr>
              <w:jc w:val="center"/>
              <w:rPr>
                <w:rFonts w:ascii="宋体" w:eastAsia="宋体"/>
                <w:b w:val="0"/>
                <w:bCs w:val="0"/>
                <w:color w:val="auto"/>
                <w:szCs w:val="28"/>
              </w:rPr>
            </w:pPr>
            <w:r>
              <w:rPr>
                <w:rFonts w:hint="eastAsia" w:ascii="宋体" w:eastAsia="宋体"/>
                <w:b w:val="0"/>
                <w:bCs w:val="0"/>
                <w:color w:val="auto"/>
                <w:szCs w:val="28"/>
              </w:rPr>
              <w:t>陈经理</w:t>
            </w:r>
          </w:p>
        </w:tc>
        <w:tc>
          <w:tcPr>
            <w:tcW w:w="2235" w:type="dxa"/>
            <w:vAlign w:val="center"/>
          </w:tcPr>
          <w:p w14:paraId="6C27A301">
            <w:pPr>
              <w:jc w:val="center"/>
              <w:rPr>
                <w:rFonts w:ascii="宋体" w:eastAsia="宋体"/>
                <w:b w:val="0"/>
                <w:bCs w:val="0"/>
                <w:color w:val="auto"/>
              </w:rPr>
            </w:pPr>
            <w:r>
              <w:rPr>
                <w:rFonts w:hint="eastAsia" w:ascii="宋体" w:eastAsia="宋体"/>
                <w:b w:val="0"/>
                <w:bCs w:val="0"/>
                <w:color w:val="auto"/>
              </w:rPr>
              <w:t>0577－88007377</w:t>
            </w:r>
          </w:p>
          <w:p w14:paraId="3227AC88">
            <w:pPr>
              <w:jc w:val="center"/>
              <w:rPr>
                <w:rFonts w:ascii="宋体" w:eastAsia="宋体"/>
                <w:b w:val="0"/>
                <w:bCs w:val="0"/>
                <w:color w:val="auto"/>
              </w:rPr>
            </w:pPr>
          </w:p>
        </w:tc>
      </w:tr>
      <w:tr w14:paraId="4921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14:paraId="4EE3E271">
            <w:pPr>
              <w:pStyle w:val="146"/>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杭州银行股份有限公司温州分行</w:t>
            </w:r>
          </w:p>
        </w:tc>
        <w:tc>
          <w:tcPr>
            <w:tcW w:w="5025" w:type="dxa"/>
            <w:vAlign w:val="center"/>
          </w:tcPr>
          <w:p w14:paraId="347E67B1">
            <w:pPr>
              <w:rPr>
                <w:rFonts w:ascii="宋体" w:eastAsia="宋体"/>
                <w:b w:val="0"/>
                <w:bCs w:val="0"/>
                <w:color w:val="auto"/>
              </w:rPr>
            </w:pPr>
            <w:r>
              <w:rPr>
                <w:rFonts w:hint="eastAsia" w:ascii="宋体" w:eastAsia="宋体"/>
                <w:b w:val="0"/>
                <w:bCs w:val="0"/>
                <w:color w:val="auto"/>
              </w:rPr>
              <w:t>门槛低：纯信用，平台注册入库并取得采购合同即可申请</w:t>
            </w:r>
          </w:p>
          <w:p w14:paraId="453D22D6">
            <w:pPr>
              <w:rPr>
                <w:rFonts w:ascii="宋体" w:eastAsia="宋体"/>
                <w:b w:val="0"/>
                <w:bCs w:val="0"/>
                <w:color w:val="auto"/>
              </w:rPr>
            </w:pPr>
            <w:r>
              <w:rPr>
                <w:rFonts w:hint="eastAsia" w:ascii="宋体" w:eastAsia="宋体"/>
                <w:b w:val="0"/>
                <w:bCs w:val="0"/>
                <w:color w:val="auto"/>
              </w:rPr>
              <w:t>手续简：线上申请+线上签约，足不出户</w:t>
            </w:r>
          </w:p>
          <w:p w14:paraId="48F77F9C">
            <w:pPr>
              <w:rPr>
                <w:rFonts w:ascii="宋体" w:eastAsia="宋体"/>
                <w:b w:val="0"/>
                <w:bCs w:val="0"/>
                <w:color w:val="auto"/>
              </w:rPr>
            </w:pPr>
            <w:r>
              <w:rPr>
                <w:rFonts w:hint="eastAsia" w:ascii="宋体" w:eastAsia="宋体"/>
                <w:b w:val="0"/>
                <w:bCs w:val="0"/>
                <w:color w:val="auto"/>
              </w:rPr>
              <w:t>利率优：按优于一般中小企业贷款利率执行</w:t>
            </w:r>
          </w:p>
          <w:p w14:paraId="7EBABBEE">
            <w:pPr>
              <w:rPr>
                <w:rFonts w:ascii="宋体" w:eastAsia="宋体"/>
                <w:b w:val="0"/>
                <w:bCs w:val="0"/>
                <w:color w:val="auto"/>
                <w:szCs w:val="28"/>
              </w:rPr>
            </w:pPr>
            <w:r>
              <w:rPr>
                <w:rFonts w:hint="eastAsia" w:ascii="宋体" w:eastAsia="宋体"/>
                <w:b w:val="0"/>
                <w:bCs w:val="0"/>
                <w:color w:val="auto"/>
              </w:rPr>
              <w:t>额度高：最高为合同金额的80%</w:t>
            </w:r>
          </w:p>
        </w:tc>
        <w:tc>
          <w:tcPr>
            <w:tcW w:w="1005" w:type="dxa"/>
            <w:vAlign w:val="center"/>
          </w:tcPr>
          <w:p w14:paraId="1D5EC6FB">
            <w:pPr>
              <w:jc w:val="center"/>
              <w:rPr>
                <w:rFonts w:ascii="宋体" w:eastAsia="宋体"/>
                <w:b w:val="0"/>
                <w:bCs w:val="0"/>
                <w:color w:val="auto"/>
                <w:szCs w:val="28"/>
              </w:rPr>
            </w:pPr>
            <w:r>
              <w:rPr>
                <w:rFonts w:hint="eastAsia" w:ascii="宋体" w:eastAsia="宋体"/>
                <w:b w:val="0"/>
                <w:bCs w:val="0"/>
                <w:color w:val="auto"/>
                <w:szCs w:val="28"/>
              </w:rPr>
              <w:t>叶经理</w:t>
            </w:r>
          </w:p>
        </w:tc>
        <w:tc>
          <w:tcPr>
            <w:tcW w:w="2235" w:type="dxa"/>
            <w:vAlign w:val="center"/>
          </w:tcPr>
          <w:p w14:paraId="13CC672C">
            <w:pPr>
              <w:jc w:val="center"/>
              <w:rPr>
                <w:rFonts w:ascii="宋体" w:eastAsia="宋体"/>
                <w:b w:val="0"/>
                <w:bCs w:val="0"/>
                <w:color w:val="auto"/>
              </w:rPr>
            </w:pPr>
            <w:r>
              <w:rPr>
                <w:rFonts w:hint="eastAsia" w:ascii="宋体" w:eastAsia="宋体"/>
                <w:b w:val="0"/>
                <w:bCs w:val="0"/>
                <w:color w:val="auto"/>
              </w:rPr>
              <w:t>0577-88008933</w:t>
            </w:r>
          </w:p>
        </w:tc>
      </w:tr>
      <w:tr w14:paraId="617C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14:paraId="1AC5DA9F">
            <w:pPr>
              <w:pStyle w:val="146"/>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招商银行股份有限公司温州分行</w:t>
            </w:r>
          </w:p>
        </w:tc>
        <w:tc>
          <w:tcPr>
            <w:tcW w:w="5025" w:type="dxa"/>
            <w:vAlign w:val="center"/>
          </w:tcPr>
          <w:p w14:paraId="424A37E2">
            <w:pPr>
              <w:rPr>
                <w:rFonts w:ascii="宋体" w:eastAsia="宋体"/>
                <w:b w:val="0"/>
                <w:bCs w:val="0"/>
                <w:color w:val="auto"/>
                <w:szCs w:val="28"/>
              </w:rPr>
            </w:pPr>
            <w:r>
              <w:rPr>
                <w:rFonts w:hint="eastAsia" w:ascii="宋体" w:eastAsia="宋体"/>
                <w:b w:val="0"/>
                <w:bCs w:val="0"/>
                <w:color w:val="auto"/>
                <w:szCs w:val="28"/>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05" w:type="dxa"/>
            <w:vAlign w:val="center"/>
          </w:tcPr>
          <w:p w14:paraId="290924DD">
            <w:pPr>
              <w:jc w:val="center"/>
              <w:rPr>
                <w:rFonts w:ascii="宋体" w:eastAsia="宋体"/>
                <w:b w:val="0"/>
                <w:bCs w:val="0"/>
                <w:color w:val="auto"/>
                <w:szCs w:val="28"/>
              </w:rPr>
            </w:pPr>
            <w:r>
              <w:rPr>
                <w:rFonts w:hint="eastAsia" w:ascii="宋体" w:eastAsia="宋体"/>
                <w:b w:val="0"/>
                <w:bCs w:val="0"/>
                <w:color w:val="auto"/>
                <w:szCs w:val="28"/>
              </w:rPr>
              <w:t>陈经理</w:t>
            </w:r>
          </w:p>
        </w:tc>
        <w:tc>
          <w:tcPr>
            <w:tcW w:w="2235" w:type="dxa"/>
            <w:vAlign w:val="center"/>
          </w:tcPr>
          <w:p w14:paraId="04D12119">
            <w:pPr>
              <w:jc w:val="center"/>
              <w:rPr>
                <w:rFonts w:ascii="宋体" w:eastAsia="宋体"/>
                <w:b w:val="0"/>
                <w:bCs w:val="0"/>
                <w:color w:val="auto"/>
              </w:rPr>
            </w:pPr>
            <w:r>
              <w:rPr>
                <w:rFonts w:hint="eastAsia" w:ascii="宋体" w:eastAsia="宋体"/>
                <w:b w:val="0"/>
                <w:bCs w:val="0"/>
                <w:color w:val="auto"/>
              </w:rPr>
              <w:t>0577-88056876</w:t>
            </w:r>
          </w:p>
          <w:p w14:paraId="7A318543">
            <w:pPr>
              <w:jc w:val="center"/>
              <w:rPr>
                <w:rFonts w:ascii="宋体" w:eastAsia="宋体"/>
                <w:b w:val="0"/>
                <w:bCs w:val="0"/>
                <w:color w:val="auto"/>
              </w:rPr>
            </w:pPr>
          </w:p>
        </w:tc>
      </w:tr>
      <w:tr w14:paraId="3B2B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14:paraId="204A6755">
            <w:pPr>
              <w:pStyle w:val="146"/>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兴业银行股份有限公司温州分行</w:t>
            </w:r>
          </w:p>
        </w:tc>
        <w:tc>
          <w:tcPr>
            <w:tcW w:w="5025" w:type="dxa"/>
            <w:vAlign w:val="center"/>
          </w:tcPr>
          <w:p w14:paraId="5E06B912">
            <w:pPr>
              <w:pStyle w:val="146"/>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5" w:type="dxa"/>
            <w:vAlign w:val="center"/>
          </w:tcPr>
          <w:p w14:paraId="7621F732">
            <w:pPr>
              <w:jc w:val="center"/>
              <w:rPr>
                <w:rFonts w:ascii="宋体" w:eastAsia="宋体"/>
                <w:b w:val="0"/>
                <w:bCs w:val="0"/>
                <w:color w:val="auto"/>
                <w:szCs w:val="28"/>
              </w:rPr>
            </w:pPr>
            <w:r>
              <w:rPr>
                <w:rFonts w:hint="eastAsia" w:ascii="宋体" w:eastAsia="宋体"/>
                <w:b w:val="0"/>
                <w:bCs w:val="0"/>
                <w:color w:val="auto"/>
                <w:szCs w:val="28"/>
              </w:rPr>
              <w:t>张经理</w:t>
            </w:r>
          </w:p>
          <w:p w14:paraId="37920BA9">
            <w:pPr>
              <w:jc w:val="center"/>
              <w:rPr>
                <w:rFonts w:ascii="宋体" w:eastAsia="宋体"/>
                <w:b w:val="0"/>
                <w:bCs w:val="0"/>
                <w:color w:val="auto"/>
                <w:szCs w:val="28"/>
              </w:rPr>
            </w:pPr>
            <w:r>
              <w:rPr>
                <w:rFonts w:hint="eastAsia" w:ascii="宋体" w:eastAsia="宋体"/>
                <w:b w:val="0"/>
                <w:bCs w:val="0"/>
                <w:color w:val="auto"/>
                <w:szCs w:val="28"/>
              </w:rPr>
              <w:t>陈经理</w:t>
            </w:r>
          </w:p>
        </w:tc>
        <w:tc>
          <w:tcPr>
            <w:tcW w:w="2235" w:type="dxa"/>
            <w:vAlign w:val="center"/>
          </w:tcPr>
          <w:p w14:paraId="79E3C904">
            <w:pPr>
              <w:pStyle w:val="146"/>
              <w:spacing w:line="240" w:lineRule="auto"/>
              <w:ind w:firstLine="0" w:firstLineChars="0"/>
              <w:jc w:val="center"/>
              <w:rPr>
                <w:rFonts w:ascii="宋体" w:hAnsi="宋体" w:eastAsia="宋体" w:cs="宋体"/>
                <w:b w:val="0"/>
                <w:bCs w:val="0"/>
                <w:color w:val="auto"/>
                <w:sz w:val="21"/>
                <w:szCs w:val="22"/>
              </w:rPr>
            </w:pPr>
            <w:r>
              <w:rPr>
                <w:rFonts w:hint="eastAsia" w:ascii="宋体" w:hAnsi="宋体" w:eastAsia="宋体" w:cs="宋体"/>
                <w:b w:val="0"/>
                <w:bCs w:val="0"/>
                <w:color w:val="auto"/>
                <w:sz w:val="21"/>
                <w:szCs w:val="22"/>
              </w:rPr>
              <w:t>0577-88369368/13857713118</w:t>
            </w:r>
          </w:p>
          <w:p w14:paraId="22E30919">
            <w:pPr>
              <w:pStyle w:val="146"/>
              <w:spacing w:line="240" w:lineRule="auto"/>
              <w:ind w:firstLine="0" w:firstLineChars="0"/>
              <w:jc w:val="center"/>
              <w:rPr>
                <w:rFonts w:ascii="宋体" w:hAnsi="宋体" w:eastAsia="宋体" w:cs="宋体"/>
                <w:b w:val="0"/>
                <w:bCs w:val="0"/>
                <w:color w:val="auto"/>
                <w:sz w:val="21"/>
                <w:szCs w:val="22"/>
              </w:rPr>
            </w:pPr>
            <w:r>
              <w:rPr>
                <w:rFonts w:hint="eastAsia" w:ascii="宋体" w:hAnsi="宋体" w:eastAsia="宋体" w:cs="宋体"/>
                <w:b w:val="0"/>
                <w:bCs w:val="0"/>
                <w:color w:val="auto"/>
                <w:sz w:val="21"/>
                <w:szCs w:val="22"/>
              </w:rPr>
              <w:t>0577-56969696-526506</w:t>
            </w:r>
          </w:p>
        </w:tc>
      </w:tr>
      <w:tr w14:paraId="2BAD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0" w:type="dxa"/>
            <w:vAlign w:val="center"/>
          </w:tcPr>
          <w:p w14:paraId="464637CF">
            <w:pPr>
              <w:pStyle w:val="146"/>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温州银行股份有限公司</w:t>
            </w:r>
          </w:p>
        </w:tc>
        <w:tc>
          <w:tcPr>
            <w:tcW w:w="5025" w:type="dxa"/>
            <w:vAlign w:val="center"/>
          </w:tcPr>
          <w:p w14:paraId="03498CD7">
            <w:pPr>
              <w:rPr>
                <w:rFonts w:ascii="宋体" w:eastAsia="宋体"/>
                <w:b w:val="0"/>
                <w:bCs w:val="0"/>
                <w:color w:val="auto"/>
                <w:szCs w:val="24"/>
              </w:rPr>
            </w:pPr>
            <w:r>
              <w:rPr>
                <w:rFonts w:hint="eastAsia" w:ascii="宋体" w:eastAsia="宋体"/>
                <w:b w:val="0"/>
                <w:bCs w:val="0"/>
                <w:color w:val="auto"/>
                <w:szCs w:val="24"/>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5" w:type="dxa"/>
            <w:vAlign w:val="center"/>
          </w:tcPr>
          <w:p w14:paraId="4DE66C7A">
            <w:pPr>
              <w:jc w:val="center"/>
              <w:rPr>
                <w:rFonts w:ascii="宋体" w:eastAsia="宋体"/>
                <w:b w:val="0"/>
                <w:bCs w:val="0"/>
                <w:color w:val="auto"/>
                <w:szCs w:val="24"/>
              </w:rPr>
            </w:pPr>
            <w:r>
              <w:rPr>
                <w:rFonts w:hint="eastAsia" w:ascii="宋体" w:eastAsia="宋体"/>
                <w:b w:val="0"/>
                <w:bCs w:val="0"/>
                <w:color w:val="auto"/>
                <w:szCs w:val="24"/>
              </w:rPr>
              <w:t>陈经理</w:t>
            </w:r>
          </w:p>
          <w:p w14:paraId="07B2BB6C">
            <w:pPr>
              <w:jc w:val="center"/>
              <w:rPr>
                <w:rFonts w:ascii="宋体" w:eastAsia="宋体"/>
                <w:b w:val="0"/>
                <w:bCs w:val="0"/>
                <w:color w:val="auto"/>
                <w:szCs w:val="24"/>
              </w:rPr>
            </w:pPr>
            <w:r>
              <w:rPr>
                <w:rFonts w:hint="eastAsia" w:ascii="宋体" w:eastAsia="宋体"/>
                <w:b w:val="0"/>
                <w:bCs w:val="0"/>
                <w:color w:val="auto"/>
              </w:rPr>
              <w:t>戴经理</w:t>
            </w:r>
          </w:p>
        </w:tc>
        <w:tc>
          <w:tcPr>
            <w:tcW w:w="2235" w:type="dxa"/>
            <w:vAlign w:val="center"/>
          </w:tcPr>
          <w:p w14:paraId="4C68A64C">
            <w:pPr>
              <w:jc w:val="center"/>
              <w:rPr>
                <w:rFonts w:ascii="宋体" w:eastAsia="宋体"/>
                <w:b w:val="0"/>
                <w:bCs w:val="0"/>
                <w:color w:val="auto"/>
              </w:rPr>
            </w:pPr>
            <w:r>
              <w:rPr>
                <w:rFonts w:hint="eastAsia" w:ascii="宋体" w:eastAsia="宋体"/>
                <w:b w:val="0"/>
                <w:bCs w:val="0"/>
                <w:color w:val="auto"/>
              </w:rPr>
              <w:t>13736355866</w:t>
            </w:r>
          </w:p>
          <w:p w14:paraId="1CE28684">
            <w:pPr>
              <w:jc w:val="center"/>
              <w:rPr>
                <w:rFonts w:ascii="宋体" w:eastAsia="宋体"/>
                <w:b w:val="0"/>
                <w:bCs w:val="0"/>
                <w:color w:val="auto"/>
              </w:rPr>
            </w:pPr>
            <w:r>
              <w:rPr>
                <w:rFonts w:hint="eastAsia" w:ascii="宋体" w:eastAsia="宋体"/>
                <w:b w:val="0"/>
                <w:bCs w:val="0"/>
                <w:color w:val="auto"/>
              </w:rPr>
              <w:t>13605772302</w:t>
            </w:r>
          </w:p>
        </w:tc>
      </w:tr>
      <w:tr w14:paraId="3BBA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14:paraId="7B243D28">
            <w:pPr>
              <w:pStyle w:val="146"/>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交通银行股份有限公司温州分行</w:t>
            </w:r>
          </w:p>
        </w:tc>
        <w:tc>
          <w:tcPr>
            <w:tcW w:w="5025" w:type="dxa"/>
            <w:vAlign w:val="center"/>
          </w:tcPr>
          <w:p w14:paraId="5117B624">
            <w:pPr>
              <w:autoSpaceDE w:val="0"/>
              <w:autoSpaceDN w:val="0"/>
              <w:adjustRightInd w:val="0"/>
              <w:rPr>
                <w:rFonts w:ascii="宋体" w:eastAsia="宋体"/>
                <w:b w:val="0"/>
                <w:bCs w:val="0"/>
                <w:color w:val="auto"/>
                <w:szCs w:val="24"/>
              </w:rPr>
            </w:pPr>
            <w:r>
              <w:rPr>
                <w:rFonts w:hint="eastAsia" w:ascii="宋体" w:eastAsia="宋体"/>
                <w:b w:val="0"/>
                <w:bCs w:val="0"/>
                <w:color w:val="auto"/>
                <w:szCs w:val="24"/>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5" w:type="dxa"/>
            <w:vAlign w:val="center"/>
          </w:tcPr>
          <w:p w14:paraId="244FDB74">
            <w:pPr>
              <w:jc w:val="center"/>
              <w:rPr>
                <w:rFonts w:ascii="宋体" w:eastAsia="宋体"/>
                <w:b w:val="0"/>
                <w:bCs w:val="0"/>
                <w:color w:val="auto"/>
                <w:szCs w:val="28"/>
              </w:rPr>
            </w:pPr>
            <w:r>
              <w:rPr>
                <w:rFonts w:hint="eastAsia" w:ascii="宋体" w:eastAsia="宋体"/>
                <w:b w:val="0"/>
                <w:bCs w:val="0"/>
                <w:color w:val="auto"/>
                <w:szCs w:val="28"/>
              </w:rPr>
              <w:t>缪经理</w:t>
            </w:r>
          </w:p>
        </w:tc>
        <w:tc>
          <w:tcPr>
            <w:tcW w:w="2235" w:type="dxa"/>
            <w:vAlign w:val="center"/>
          </w:tcPr>
          <w:p w14:paraId="38CC11F6">
            <w:pPr>
              <w:jc w:val="center"/>
              <w:rPr>
                <w:rFonts w:ascii="宋体" w:eastAsia="宋体"/>
                <w:b w:val="0"/>
                <w:bCs w:val="0"/>
                <w:color w:val="auto"/>
                <w:szCs w:val="28"/>
              </w:rPr>
            </w:pPr>
            <w:r>
              <w:rPr>
                <w:rFonts w:hint="eastAsia" w:ascii="宋体" w:eastAsia="宋体"/>
                <w:b w:val="0"/>
                <w:bCs w:val="0"/>
                <w:color w:val="auto"/>
              </w:rPr>
              <w:t>0577-88248454</w:t>
            </w:r>
          </w:p>
        </w:tc>
      </w:tr>
      <w:tr w14:paraId="2E82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vAlign w:val="center"/>
          </w:tcPr>
          <w:p w14:paraId="43C77A88">
            <w:pPr>
              <w:pStyle w:val="146"/>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上海浦东发展银行股份有限公司温州分行</w:t>
            </w:r>
          </w:p>
        </w:tc>
        <w:tc>
          <w:tcPr>
            <w:tcW w:w="5025" w:type="dxa"/>
            <w:vAlign w:val="center"/>
          </w:tcPr>
          <w:p w14:paraId="2B66CF6E">
            <w:pPr>
              <w:rPr>
                <w:rFonts w:ascii="宋体" w:eastAsia="宋体"/>
                <w:b w:val="0"/>
                <w:bCs w:val="0"/>
                <w:color w:val="auto"/>
                <w:szCs w:val="24"/>
              </w:rPr>
            </w:pPr>
            <w:r>
              <w:rPr>
                <w:rFonts w:hint="eastAsia" w:ascii="宋体" w:eastAsia="宋体"/>
                <w:b w:val="0"/>
                <w:bCs w:val="0"/>
                <w:color w:val="auto"/>
                <w:szCs w:val="24"/>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005" w:type="dxa"/>
            <w:vAlign w:val="center"/>
          </w:tcPr>
          <w:p w14:paraId="0A3EA348">
            <w:pPr>
              <w:jc w:val="center"/>
              <w:rPr>
                <w:rFonts w:ascii="宋体" w:eastAsia="宋体"/>
                <w:b w:val="0"/>
                <w:bCs w:val="0"/>
                <w:color w:val="auto"/>
                <w:szCs w:val="24"/>
              </w:rPr>
            </w:pPr>
            <w:r>
              <w:rPr>
                <w:rFonts w:hint="eastAsia" w:ascii="宋体" w:eastAsia="宋体"/>
                <w:b w:val="0"/>
                <w:bCs w:val="0"/>
                <w:color w:val="auto"/>
                <w:szCs w:val="24"/>
              </w:rPr>
              <w:t>叶经理</w:t>
            </w:r>
          </w:p>
        </w:tc>
        <w:tc>
          <w:tcPr>
            <w:tcW w:w="2235" w:type="dxa"/>
            <w:vAlign w:val="center"/>
          </w:tcPr>
          <w:p w14:paraId="6A9317AA">
            <w:pPr>
              <w:jc w:val="center"/>
              <w:rPr>
                <w:rFonts w:ascii="宋体" w:eastAsia="宋体"/>
                <w:b w:val="0"/>
                <w:bCs w:val="0"/>
                <w:color w:val="auto"/>
              </w:rPr>
            </w:pPr>
            <w:r>
              <w:rPr>
                <w:rFonts w:hint="eastAsia" w:ascii="宋体" w:eastAsia="宋体"/>
                <w:b w:val="0"/>
                <w:bCs w:val="0"/>
                <w:color w:val="auto"/>
              </w:rPr>
              <w:t>0577-55570829</w:t>
            </w:r>
          </w:p>
          <w:p w14:paraId="59C7D4CC">
            <w:pPr>
              <w:jc w:val="center"/>
              <w:rPr>
                <w:rFonts w:ascii="宋体" w:eastAsia="宋体"/>
                <w:b w:val="0"/>
                <w:bCs w:val="0"/>
                <w:color w:val="auto"/>
              </w:rPr>
            </w:pPr>
          </w:p>
        </w:tc>
      </w:tr>
      <w:tr w14:paraId="3C4F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vAlign w:val="center"/>
          </w:tcPr>
          <w:p w14:paraId="5AFB916D">
            <w:pPr>
              <w:pStyle w:val="146"/>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中国银行股份有限公司温州市分行</w:t>
            </w:r>
          </w:p>
        </w:tc>
        <w:tc>
          <w:tcPr>
            <w:tcW w:w="5025" w:type="dxa"/>
            <w:vAlign w:val="center"/>
          </w:tcPr>
          <w:p w14:paraId="2237B978">
            <w:pPr>
              <w:rPr>
                <w:rFonts w:ascii="宋体" w:eastAsia="宋体"/>
                <w:b w:val="0"/>
                <w:bCs w:val="0"/>
                <w:color w:val="auto"/>
                <w:szCs w:val="24"/>
              </w:rPr>
            </w:pPr>
            <w:r>
              <w:rPr>
                <w:rFonts w:hint="eastAsia" w:ascii="宋体" w:eastAsia="宋体"/>
                <w:b w:val="0"/>
                <w:bCs w:val="0"/>
                <w:color w:val="auto"/>
                <w:szCs w:val="24"/>
              </w:rPr>
              <w:t>中标通知，即可申贷；合同签订，快速获贷；最高可贷采购金额的90%；全面享受普惠贷款优惠利率；信用贷款，免抵押免担保。</w:t>
            </w:r>
          </w:p>
        </w:tc>
        <w:tc>
          <w:tcPr>
            <w:tcW w:w="1005" w:type="dxa"/>
            <w:vAlign w:val="center"/>
          </w:tcPr>
          <w:p w14:paraId="5466CC7E">
            <w:pPr>
              <w:jc w:val="center"/>
              <w:rPr>
                <w:rFonts w:ascii="宋体" w:eastAsia="宋体"/>
                <w:b w:val="0"/>
                <w:bCs w:val="0"/>
                <w:color w:val="auto"/>
                <w:szCs w:val="24"/>
              </w:rPr>
            </w:pPr>
            <w:r>
              <w:rPr>
                <w:rFonts w:hint="eastAsia" w:ascii="宋体" w:eastAsia="宋体"/>
                <w:b w:val="0"/>
                <w:bCs w:val="0"/>
                <w:color w:val="auto"/>
                <w:szCs w:val="24"/>
              </w:rPr>
              <w:t>金经理</w:t>
            </w:r>
          </w:p>
          <w:p w14:paraId="10B10F1E">
            <w:pPr>
              <w:jc w:val="center"/>
              <w:rPr>
                <w:rFonts w:ascii="宋体" w:eastAsia="宋体"/>
                <w:b w:val="0"/>
                <w:bCs w:val="0"/>
                <w:color w:val="auto"/>
                <w:szCs w:val="24"/>
              </w:rPr>
            </w:pPr>
            <w:r>
              <w:rPr>
                <w:rFonts w:hint="eastAsia" w:ascii="宋体" w:eastAsia="宋体"/>
                <w:b w:val="0"/>
                <w:bCs w:val="0"/>
                <w:color w:val="auto"/>
                <w:szCs w:val="24"/>
              </w:rPr>
              <w:t>陈经理</w:t>
            </w:r>
          </w:p>
        </w:tc>
        <w:tc>
          <w:tcPr>
            <w:tcW w:w="2235" w:type="dxa"/>
            <w:vAlign w:val="center"/>
          </w:tcPr>
          <w:p w14:paraId="36AB27B2">
            <w:pPr>
              <w:jc w:val="center"/>
              <w:rPr>
                <w:rFonts w:ascii="宋体" w:eastAsia="宋体"/>
                <w:b w:val="0"/>
                <w:bCs w:val="0"/>
                <w:color w:val="auto"/>
              </w:rPr>
            </w:pPr>
            <w:r>
              <w:rPr>
                <w:rFonts w:hint="eastAsia" w:ascii="宋体" w:eastAsia="宋体"/>
                <w:b w:val="0"/>
                <w:bCs w:val="0"/>
                <w:color w:val="auto"/>
              </w:rPr>
              <w:t>0577-88802225-8243</w:t>
            </w:r>
          </w:p>
          <w:p w14:paraId="7DDA0DF3">
            <w:pPr>
              <w:jc w:val="center"/>
              <w:rPr>
                <w:rFonts w:ascii="宋体" w:eastAsia="宋体"/>
                <w:b w:val="0"/>
                <w:bCs w:val="0"/>
                <w:color w:val="auto"/>
              </w:rPr>
            </w:pPr>
            <w:r>
              <w:rPr>
                <w:rFonts w:hint="eastAsia" w:ascii="宋体" w:eastAsia="宋体"/>
                <w:b w:val="0"/>
                <w:bCs w:val="0"/>
                <w:color w:val="auto"/>
              </w:rPr>
              <w:t>0577-88802225-8241</w:t>
            </w:r>
          </w:p>
        </w:tc>
      </w:tr>
      <w:tr w14:paraId="1D38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vAlign w:val="center"/>
          </w:tcPr>
          <w:p w14:paraId="3168674B">
            <w:pPr>
              <w:pStyle w:val="146"/>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中国农业银行股份有限公司温州分行</w:t>
            </w:r>
          </w:p>
        </w:tc>
        <w:tc>
          <w:tcPr>
            <w:tcW w:w="5025" w:type="dxa"/>
            <w:vAlign w:val="center"/>
          </w:tcPr>
          <w:p w14:paraId="560A2EF2">
            <w:pPr>
              <w:rPr>
                <w:rFonts w:ascii="宋体" w:eastAsia="宋体"/>
                <w:b w:val="0"/>
                <w:bCs w:val="0"/>
                <w:color w:val="auto"/>
                <w:szCs w:val="24"/>
              </w:rPr>
            </w:pPr>
            <w:r>
              <w:rPr>
                <w:rFonts w:hint="eastAsia" w:ascii="宋体" w:eastAsia="宋体"/>
                <w:b w:val="0"/>
                <w:bCs w:val="0"/>
                <w:color w:val="auto"/>
                <w:szCs w:val="24"/>
              </w:rPr>
              <w:t>借款额度不超过政府采购合同实有金额的80%，借款到期日不得晚于合同约定付款日后90天，担保方式原则上可以采用信用、保证、抵押方式用信，借款利率原则上可以享受优惠利率。</w:t>
            </w:r>
          </w:p>
        </w:tc>
        <w:tc>
          <w:tcPr>
            <w:tcW w:w="1005" w:type="dxa"/>
            <w:vAlign w:val="center"/>
          </w:tcPr>
          <w:p w14:paraId="1F0873CA">
            <w:pPr>
              <w:jc w:val="center"/>
              <w:rPr>
                <w:rFonts w:ascii="宋体" w:eastAsia="宋体"/>
                <w:b w:val="0"/>
                <w:bCs w:val="0"/>
                <w:color w:val="auto"/>
                <w:szCs w:val="24"/>
              </w:rPr>
            </w:pPr>
            <w:r>
              <w:rPr>
                <w:rFonts w:hint="eastAsia" w:ascii="宋体" w:eastAsia="宋体"/>
                <w:b w:val="0"/>
                <w:bCs w:val="0"/>
                <w:color w:val="auto"/>
                <w:szCs w:val="24"/>
              </w:rPr>
              <w:t>陈经理</w:t>
            </w:r>
          </w:p>
        </w:tc>
        <w:tc>
          <w:tcPr>
            <w:tcW w:w="2235" w:type="dxa"/>
            <w:vAlign w:val="center"/>
          </w:tcPr>
          <w:p w14:paraId="705C19D8">
            <w:pPr>
              <w:jc w:val="center"/>
              <w:rPr>
                <w:rFonts w:ascii="宋体" w:eastAsia="宋体"/>
                <w:b w:val="0"/>
                <w:bCs w:val="0"/>
                <w:color w:val="auto"/>
              </w:rPr>
            </w:pPr>
            <w:r>
              <w:rPr>
                <w:rFonts w:hint="eastAsia" w:ascii="宋体" w:eastAsia="宋体"/>
                <w:b w:val="0"/>
                <w:bCs w:val="0"/>
                <w:color w:val="auto"/>
              </w:rPr>
              <w:t>0577-88021093</w:t>
            </w:r>
          </w:p>
          <w:p w14:paraId="4CE4EE0E">
            <w:pPr>
              <w:jc w:val="center"/>
              <w:rPr>
                <w:rFonts w:ascii="宋体" w:eastAsia="宋体"/>
                <w:b w:val="0"/>
                <w:bCs w:val="0"/>
                <w:color w:val="auto"/>
              </w:rPr>
            </w:pPr>
            <w:r>
              <w:rPr>
                <w:rFonts w:hint="eastAsia" w:ascii="宋体" w:eastAsia="宋体"/>
                <w:b w:val="0"/>
                <w:bCs w:val="0"/>
                <w:color w:val="auto"/>
              </w:rPr>
              <w:t>13858780486</w:t>
            </w:r>
          </w:p>
        </w:tc>
      </w:tr>
      <w:tr w14:paraId="0F6A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vAlign w:val="center"/>
          </w:tcPr>
          <w:p w14:paraId="5D404300">
            <w:pPr>
              <w:pStyle w:val="146"/>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中信银行股份有限公司温州分行</w:t>
            </w:r>
          </w:p>
        </w:tc>
        <w:tc>
          <w:tcPr>
            <w:tcW w:w="5025" w:type="dxa"/>
            <w:vAlign w:val="center"/>
          </w:tcPr>
          <w:p w14:paraId="56337027">
            <w:pPr>
              <w:rPr>
                <w:rFonts w:ascii="宋体" w:eastAsia="宋体"/>
                <w:b w:val="0"/>
                <w:bCs w:val="0"/>
                <w:color w:val="auto"/>
                <w:szCs w:val="24"/>
              </w:rPr>
            </w:pPr>
            <w:r>
              <w:rPr>
                <w:rFonts w:hint="eastAsia" w:ascii="宋体" w:eastAsia="宋体"/>
                <w:b w:val="0"/>
                <w:bCs w:val="0"/>
                <w:color w:val="auto"/>
                <w:szCs w:val="24"/>
              </w:rPr>
              <w:t>标准政采贷贷款金额不超过政府采购合同金额（扣除相应的预付款、质保金、其他已付款等）的90%，最高不超过1000万元。期限最长不超过一年，利率优惠，审批快，资料齐全最快当日审批。</w:t>
            </w:r>
          </w:p>
        </w:tc>
        <w:tc>
          <w:tcPr>
            <w:tcW w:w="1005" w:type="dxa"/>
            <w:vAlign w:val="center"/>
          </w:tcPr>
          <w:p w14:paraId="544584EC">
            <w:pPr>
              <w:jc w:val="center"/>
              <w:rPr>
                <w:rFonts w:ascii="宋体" w:eastAsia="宋体"/>
                <w:b w:val="0"/>
                <w:bCs w:val="0"/>
                <w:color w:val="auto"/>
                <w:szCs w:val="24"/>
              </w:rPr>
            </w:pPr>
            <w:r>
              <w:rPr>
                <w:rFonts w:hint="eastAsia" w:ascii="宋体" w:eastAsia="宋体"/>
                <w:b w:val="0"/>
                <w:bCs w:val="0"/>
                <w:color w:val="auto"/>
                <w:szCs w:val="24"/>
              </w:rPr>
              <w:t>陈经理</w:t>
            </w:r>
          </w:p>
        </w:tc>
        <w:tc>
          <w:tcPr>
            <w:tcW w:w="2235" w:type="dxa"/>
            <w:vAlign w:val="center"/>
          </w:tcPr>
          <w:p w14:paraId="53C67B0E">
            <w:pPr>
              <w:jc w:val="center"/>
              <w:rPr>
                <w:rFonts w:ascii="宋体" w:eastAsia="宋体"/>
                <w:b w:val="0"/>
                <w:bCs w:val="0"/>
                <w:color w:val="auto"/>
              </w:rPr>
            </w:pPr>
            <w:r>
              <w:rPr>
                <w:rFonts w:hint="eastAsia" w:ascii="宋体" w:eastAsia="宋体"/>
                <w:b w:val="0"/>
                <w:bCs w:val="0"/>
                <w:color w:val="auto"/>
              </w:rPr>
              <w:t>13968701618</w:t>
            </w:r>
          </w:p>
        </w:tc>
      </w:tr>
      <w:tr w14:paraId="407C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vAlign w:val="center"/>
          </w:tcPr>
          <w:p w14:paraId="048EBB97">
            <w:pPr>
              <w:pStyle w:val="146"/>
              <w:spacing w:line="240" w:lineRule="auto"/>
              <w:ind w:firstLine="0" w:firstLineChars="0"/>
              <w:jc w:val="both"/>
              <w:rPr>
                <w:rFonts w:ascii="宋体" w:hAnsi="宋体" w:eastAsia="宋体" w:cs="宋体"/>
                <w:b w:val="0"/>
                <w:bCs w:val="0"/>
                <w:color w:val="auto"/>
                <w:sz w:val="21"/>
              </w:rPr>
            </w:pPr>
            <w:r>
              <w:rPr>
                <w:rFonts w:hint="eastAsia" w:ascii="宋体" w:hAnsi="宋体" w:eastAsia="宋体" w:cs="宋体"/>
                <w:b w:val="0"/>
                <w:bCs w:val="0"/>
                <w:color w:val="auto"/>
                <w:sz w:val="21"/>
              </w:rPr>
              <w:t>浙商银行股份有限公司温州分行</w:t>
            </w:r>
          </w:p>
        </w:tc>
        <w:tc>
          <w:tcPr>
            <w:tcW w:w="5025" w:type="dxa"/>
            <w:vAlign w:val="center"/>
          </w:tcPr>
          <w:p w14:paraId="5947AFB2">
            <w:pPr>
              <w:rPr>
                <w:rFonts w:ascii="宋体" w:eastAsia="宋体"/>
                <w:b w:val="0"/>
                <w:bCs w:val="0"/>
                <w:color w:val="auto"/>
                <w:szCs w:val="24"/>
              </w:rPr>
            </w:pPr>
            <w:r>
              <w:rPr>
                <w:rFonts w:hint="eastAsia" w:ascii="宋体" w:eastAsia="宋体"/>
                <w:b w:val="0"/>
                <w:bCs w:val="0"/>
                <w:color w:val="auto"/>
                <w:szCs w:val="24"/>
              </w:rPr>
              <w:t>浙商银行向参与政府采购活动中标的企业发放的，以采购人支付合同款作为还款来源的贷款。贷款额度按采购合同金额扣除已支付部分计算，最高不超过该金额的90%，单户额度最高为1000万元。贷款期限为单笔业务期限货物类和服务类最长1年，工程类最长3年。</w:t>
            </w:r>
          </w:p>
        </w:tc>
        <w:tc>
          <w:tcPr>
            <w:tcW w:w="1005" w:type="dxa"/>
            <w:vAlign w:val="center"/>
          </w:tcPr>
          <w:p w14:paraId="6B23F413">
            <w:pPr>
              <w:jc w:val="center"/>
              <w:rPr>
                <w:rFonts w:ascii="宋体" w:eastAsia="宋体"/>
                <w:b w:val="0"/>
                <w:bCs w:val="0"/>
                <w:color w:val="auto"/>
                <w:szCs w:val="24"/>
              </w:rPr>
            </w:pPr>
            <w:r>
              <w:rPr>
                <w:rFonts w:hint="eastAsia" w:ascii="宋体" w:eastAsia="宋体"/>
                <w:b w:val="0"/>
                <w:bCs w:val="0"/>
                <w:color w:val="auto"/>
                <w:szCs w:val="24"/>
              </w:rPr>
              <w:t>瞿经理</w:t>
            </w:r>
          </w:p>
        </w:tc>
        <w:tc>
          <w:tcPr>
            <w:tcW w:w="2235" w:type="dxa"/>
            <w:vAlign w:val="center"/>
          </w:tcPr>
          <w:p w14:paraId="0660AC29">
            <w:pPr>
              <w:jc w:val="center"/>
              <w:rPr>
                <w:rFonts w:ascii="宋体" w:eastAsia="宋体"/>
                <w:b w:val="0"/>
                <w:bCs w:val="0"/>
                <w:color w:val="auto"/>
              </w:rPr>
            </w:pPr>
            <w:r>
              <w:rPr>
                <w:rFonts w:hint="eastAsia" w:ascii="宋体" w:eastAsia="宋体"/>
                <w:b w:val="0"/>
                <w:bCs w:val="0"/>
                <w:color w:val="auto"/>
              </w:rPr>
              <w:t>0577-88673097</w:t>
            </w:r>
          </w:p>
        </w:tc>
      </w:tr>
    </w:tbl>
    <w:p w14:paraId="7C5DEE1F">
      <w:pPr>
        <w:tabs>
          <w:tab w:val="left" w:pos="465"/>
        </w:tabs>
        <w:rPr>
          <w:color w:val="auto"/>
        </w:rPr>
      </w:pPr>
    </w:p>
    <w:p w14:paraId="07C7A8A4">
      <w:pPr>
        <w:pStyle w:val="8"/>
        <w:rPr>
          <w:color w:val="auto"/>
        </w:rPr>
      </w:pPr>
    </w:p>
    <w:p w14:paraId="52B2718A">
      <w:pPr>
        <w:rPr>
          <w:color w:val="auto"/>
        </w:rPr>
      </w:pPr>
    </w:p>
    <w:p w14:paraId="27AF8124">
      <w:pPr>
        <w:pStyle w:val="8"/>
        <w:rPr>
          <w:color w:val="auto"/>
        </w:rPr>
      </w:pPr>
    </w:p>
    <w:p w14:paraId="53C93043">
      <w:pPr>
        <w:rPr>
          <w:color w:val="auto"/>
        </w:rPr>
      </w:pPr>
    </w:p>
    <w:p w14:paraId="1A27664E">
      <w:pPr>
        <w:pStyle w:val="8"/>
        <w:rPr>
          <w:color w:val="auto"/>
        </w:rPr>
      </w:pPr>
    </w:p>
    <w:p w14:paraId="0C2DE073">
      <w:pPr>
        <w:rPr>
          <w:color w:val="auto"/>
        </w:rPr>
      </w:pPr>
    </w:p>
    <w:p w14:paraId="5978FC58">
      <w:pPr>
        <w:pStyle w:val="8"/>
        <w:rPr>
          <w:color w:val="auto"/>
        </w:rPr>
      </w:pPr>
    </w:p>
    <w:p w14:paraId="042DEE3E">
      <w:pPr>
        <w:rPr>
          <w:color w:val="auto"/>
        </w:rPr>
      </w:pPr>
    </w:p>
    <w:p w14:paraId="61BDDA03">
      <w:pPr>
        <w:pStyle w:val="8"/>
        <w:ind w:left="0" w:leftChars="0" w:firstLine="0" w:firstLineChars="0"/>
        <w:rPr>
          <w:rFonts w:hint="eastAsia" w:ascii="宋体" w:hAnsi="宋体" w:eastAsia="宋体" w:cs="宋体"/>
          <w:b w:val="0"/>
          <w:bCs w:val="0"/>
          <w:color w:val="auto"/>
          <w:sz w:val="22"/>
          <w:szCs w:val="22"/>
        </w:rPr>
      </w:pPr>
    </w:p>
    <w:sectPr>
      <w:pgSz w:w="11906" w:h="16838"/>
      <w:pgMar w:top="1440" w:right="1281" w:bottom="1440" w:left="1281" w:header="850"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 Yb 2gj">
    <w:altName w:val="宋体"/>
    <w:panose1 w:val="00000000000000000000"/>
    <w:charset w:val="86"/>
    <w:family w:val="swiss"/>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00" w:usb3="00000000" w:csb0="003E0000" w:csb1="00000000"/>
  </w:font>
  <w:font w:name="Times">
    <w:altName w:val="Times New Roman"/>
    <w:panose1 w:val="0000050000000002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auto"/>
    <w:pitch w:val="default"/>
    <w:sig w:usb0="00000000" w:usb1="00000000" w:usb2="00000012" w:usb3="00000000" w:csb0="601E008D"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E9CAA">
    <w:pPr>
      <w:pStyle w:val="28"/>
      <w:ind w:right="72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09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0ACF5EBD">
                          <w:pPr>
                            <w:pStyle w:val="28"/>
                            <w:rPr>
                              <w:rStyle w:val="44"/>
                            </w:rPr>
                          </w:pPr>
                          <w:r>
                            <w:fldChar w:fldCharType="begin"/>
                          </w:r>
                          <w:r>
                            <w:rPr>
                              <w:rStyle w:val="44"/>
                            </w:rPr>
                            <w:instrText xml:space="preserve">PAGE  </w:instrText>
                          </w:r>
                          <w:r>
                            <w:fldChar w:fldCharType="separate"/>
                          </w:r>
                          <w:r>
                            <w:rPr>
                              <w:rStyle w:val="44"/>
                            </w:rPr>
                            <w:t>1</w:t>
                          </w:r>
                          <w:r>
                            <w:fldChar w:fldCharType="end"/>
                          </w:r>
                        </w:p>
                      </w:txbxContent>
                    </wps:txbx>
                    <wps:bodyPr rot="0" vert="horz" wrap="none" lIns="0" tIns="0" rIns="0" bIns="0" anchor="t" anchorCtr="0" upright="1">
                      <a:spAutoFit/>
                    </wps:bodyPr>
                  </wps:wsp>
                </a:graphicData>
              </a:graphic>
            </wp:anchor>
          </w:drawing>
        </mc:Choice>
        <mc:Fallback>
          <w:pict>
            <v:shape id="文本框 4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qXm5zwAAAAUBAAAPAAAAAAAAAAEAIAAAACIAAABkcnMv&#10;ZG93bnJldi54bWxQSwECFAAUAAAACACHTuJAouk9VAwCAAAVBAAADgAAAAAAAAABACAAAAAeAQAA&#10;ZHJzL2Uyb0RvYy54bWxQSwUGAAAAAAYABgBZAQAAnAUAAAAA&#10;">
              <v:fill on="f" focussize="0,0"/>
              <v:stroke on="f"/>
              <v:imagedata o:title=""/>
              <o:lock v:ext="edit" aspectratio="f"/>
              <v:textbox inset="0mm,0mm,0mm,0mm" style="mso-fit-shape-to-text:t;">
                <w:txbxContent>
                  <w:p w14:paraId="0ACF5EBD">
                    <w:pPr>
                      <w:pStyle w:val="28"/>
                      <w:rPr>
                        <w:rStyle w:val="44"/>
                      </w:rPr>
                    </w:pPr>
                    <w:r>
                      <w:fldChar w:fldCharType="begin"/>
                    </w:r>
                    <w:r>
                      <w:rPr>
                        <w:rStyle w:val="44"/>
                      </w:rPr>
                      <w:instrText xml:space="preserve">PAGE  </w:instrText>
                    </w:r>
                    <w:r>
                      <w:fldChar w:fldCharType="separate"/>
                    </w:r>
                    <w:r>
                      <w:rPr>
                        <w:rStyle w:val="44"/>
                      </w:rPr>
                      <w:t>1</w:t>
                    </w:r>
                    <w: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92FF">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570" cy="147955"/>
              <wp:effectExtent l="0" t="0" r="0" b="0"/>
              <wp:wrapNone/>
              <wp:docPr id="4" name="文本框 4098"/>
              <wp:cNvGraphicFramePr/>
              <a:graphic xmlns:a="http://schemas.openxmlformats.org/drawingml/2006/main">
                <a:graphicData uri="http://schemas.microsoft.com/office/word/2010/wordprocessingShape">
                  <wps:wsp>
                    <wps:cNvSpPr txBox="1">
                      <a:spLocks noChangeArrowheads="1"/>
                    </wps:cNvSpPr>
                    <wps:spPr bwMode="auto">
                      <a:xfrm>
                        <a:off x="0" y="0"/>
                        <a:ext cx="115570" cy="147955"/>
                      </a:xfrm>
                      <a:prstGeom prst="rect">
                        <a:avLst/>
                      </a:prstGeom>
                      <a:noFill/>
                      <a:ln>
                        <a:noFill/>
                      </a:ln>
                      <a:effectLst/>
                    </wps:spPr>
                    <wps:txbx>
                      <w:txbxContent>
                        <w:p w14:paraId="75E6381D">
                          <w:pPr>
                            <w:pStyle w:val="28"/>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4098" o:spid="_x0000_s1026" o:spt="202" type="#_x0000_t202" style="position:absolute;left:0pt;margin-top:0pt;height:11.65pt;width:9.1pt;mso-position-horizontal:center;mso-position-horizontal-relative:margin;mso-wrap-style:none;z-index:251660288;mso-width-relative:page;mso-height-relative:page;" filled="f" stroked="f" coordsize="21600,21600" o:gfxdata="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IgrvNEAAAADAQAADwAAAAAAAAABACAAAAAi&#10;AAAAZHJzL2Rvd25yZXYueG1sUEsBAhQAFAAAAAgAh07iQKSj6zsRAgAAEwQAAA4AAAAAAAAAAQAg&#10;AAAAIAEAAGRycy9lMm9Eb2MueG1sUEsFBgAAAAAGAAYAWQEAAKMFAAAAAA==&#10;">
              <v:fill on="f" focussize="0,0"/>
              <v:stroke on="f"/>
              <v:imagedata o:title=""/>
              <o:lock v:ext="edit" aspectratio="f"/>
              <v:textbox inset="0mm,0mm,0mm,0mm" style="mso-fit-shape-to-text:t;">
                <w:txbxContent>
                  <w:p w14:paraId="75E6381D">
                    <w:pPr>
                      <w:pStyle w:val="28"/>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4537D">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文本框 4099"/>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ffectLst/>
                    </wps:spPr>
                    <wps:txbx>
                      <w:txbxContent>
                        <w:p w14:paraId="0D431F29">
                          <w:pPr>
                            <w:pStyle w:val="28"/>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4099" o:spid="_x0000_s1026" o:spt="202" type="#_x0000_t202" style="position:absolute;left:0pt;margin-top:0pt;height:11.65pt;width:4.55pt;mso-position-horizontal:center;mso-position-horizontal-relative:margin;mso-wrap-style:none;z-index:25166131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fLHALRAAAAAgEAAA8AAAAAAAAAAQAgAAAA&#10;IgAAAGRycy9kb3ducmV2LnhtbFBLAQIUABQAAAAIAIdO4kC5LEmdEgIAABIEAAAOAAAAAAAAAAEA&#10;IAAAACABAABkcnMvZTJvRG9jLnhtbFBLBQYAAAAABgAGAFkBAACkBQAAAAA=&#10;">
              <v:fill on="f" focussize="0,0"/>
              <v:stroke on="f"/>
              <v:imagedata o:title=""/>
              <o:lock v:ext="edit" aspectratio="f"/>
              <v:textbox inset="0mm,0mm,0mm,0mm" style="mso-fit-shape-to-text:t;">
                <w:txbxContent>
                  <w:p w14:paraId="0D431F29">
                    <w:pPr>
                      <w:pStyle w:val="28"/>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D0258">
    <w:pPr>
      <w:pStyle w:val="28"/>
      <w:ind w:right="180"/>
      <w:jc w:val="right"/>
      <w:rPr>
        <w:rFonts w:ascii="宋体" w:eastAsia="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5570" cy="147955"/>
              <wp:effectExtent l="0" t="0" r="0" b="0"/>
              <wp:wrapNone/>
              <wp:docPr id="1" name="文本框 4100"/>
              <wp:cNvGraphicFramePr/>
              <a:graphic xmlns:a="http://schemas.openxmlformats.org/drawingml/2006/main">
                <a:graphicData uri="http://schemas.microsoft.com/office/word/2010/wordprocessingShape">
                  <wps:wsp>
                    <wps:cNvSpPr txBox="1">
                      <a:spLocks noChangeArrowheads="1"/>
                    </wps:cNvSpPr>
                    <wps:spPr bwMode="auto">
                      <a:xfrm>
                        <a:off x="0" y="0"/>
                        <a:ext cx="115570" cy="147955"/>
                      </a:xfrm>
                      <a:prstGeom prst="rect">
                        <a:avLst/>
                      </a:prstGeom>
                      <a:noFill/>
                      <a:ln>
                        <a:noFill/>
                      </a:ln>
                      <a:effectLst/>
                    </wps:spPr>
                    <wps:txbx>
                      <w:txbxContent>
                        <w:p w14:paraId="019099F8">
                          <w:pPr>
                            <w:pStyle w:val="28"/>
                            <w:rPr>
                              <w:rStyle w:val="44"/>
                            </w:rPr>
                          </w:pPr>
                          <w:r>
                            <w:fldChar w:fldCharType="begin"/>
                          </w:r>
                          <w:r>
                            <w:rPr>
                              <w:rStyle w:val="44"/>
                            </w:rPr>
                            <w:instrText xml:space="preserve">PAGE  </w:instrText>
                          </w:r>
                          <w:r>
                            <w:fldChar w:fldCharType="separate"/>
                          </w:r>
                          <w:r>
                            <w:rPr>
                              <w:rStyle w:val="44"/>
                            </w:rPr>
                            <w:t>61</w:t>
                          </w:r>
                          <w:r>
                            <w:fldChar w:fldCharType="end"/>
                          </w:r>
                        </w:p>
                      </w:txbxContent>
                    </wps:txbx>
                    <wps:bodyPr rot="0" vert="horz" wrap="none" lIns="0" tIns="0" rIns="0" bIns="0" anchor="t" anchorCtr="0" upright="1">
                      <a:spAutoFit/>
                    </wps:bodyPr>
                  </wps:wsp>
                </a:graphicData>
              </a:graphic>
            </wp:anchor>
          </w:drawing>
        </mc:Choice>
        <mc:Fallback>
          <w:pict>
            <v:shape id="文本框 4100" o:spid="_x0000_s1026" o:spt="202" type="#_x0000_t202" style="position:absolute;left:0pt;margin-top:0pt;height:11.65pt;width:9.1pt;mso-position-horizontal:center;mso-position-horizontal-relative:margin;mso-wrap-style:none;z-index:251662336;mso-width-relative:page;mso-height-relative:page;" filled="f" stroked="f" coordsize="21600,21600" o:gfxdata="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iIK7zRAAAAAwEAAA8AAAAAAAAAAQAgAAAAIgAA&#10;AGRycy9kb3ducmV2LnhtbFBLAQIUABQAAAAIAIdO4kAoRzQTDwIAABMEAAAOAAAAAAAAAAEAIAAA&#10;ACABAABkcnMvZTJvRG9jLnhtbFBLBQYAAAAABgAGAFkBAAChBQAAAAA=&#10;">
              <v:fill on="f" focussize="0,0"/>
              <v:stroke on="f"/>
              <v:imagedata o:title=""/>
              <o:lock v:ext="edit" aspectratio="f"/>
              <v:textbox inset="0mm,0mm,0mm,0mm" style="mso-fit-shape-to-text:t;">
                <w:txbxContent>
                  <w:p w14:paraId="019099F8">
                    <w:pPr>
                      <w:pStyle w:val="28"/>
                      <w:rPr>
                        <w:rStyle w:val="44"/>
                      </w:rPr>
                    </w:pPr>
                    <w:r>
                      <w:fldChar w:fldCharType="begin"/>
                    </w:r>
                    <w:r>
                      <w:rPr>
                        <w:rStyle w:val="44"/>
                      </w:rPr>
                      <w:instrText xml:space="preserve">PAGE  </w:instrText>
                    </w:r>
                    <w:r>
                      <w:fldChar w:fldCharType="separate"/>
                    </w:r>
                    <w:r>
                      <w:rPr>
                        <w:rStyle w:val="44"/>
                      </w:rP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04273">
    <w:pPr>
      <w:pStyle w:val="29"/>
      <w:jc w:val="both"/>
      <w:rPr>
        <w:rFonts w:ascii="宋体" w:eastAsia="宋体"/>
        <w:b w:val="0"/>
      </w:rPr>
    </w:pPr>
    <w:r>
      <w:rPr>
        <w:rFonts w:hint="eastAsia" w:ascii="宋体" w:eastAsia="宋体"/>
        <w:b w:val="0"/>
      </w:rPr>
      <w:t>文成县政府采购招标文件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4670D">
    <w:pPr>
      <w:pStyle w:val="29"/>
      <w:jc w:val="both"/>
      <w:rPr>
        <w:rFonts w:ascii="宋体" w:eastAsia="宋体"/>
        <w:b w:val="0"/>
      </w:rPr>
    </w:pPr>
    <w:r>
      <w:rPr>
        <w:rFonts w:hint="eastAsia" w:ascii="宋体" w:eastAsia="宋体"/>
        <w:b w:val="0"/>
      </w:rPr>
      <w:t>文成县政府采购招标文件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BDF74">
    <w:pPr>
      <w:pStyle w:val="29"/>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630A3">
    <w:pPr>
      <w:pStyle w:val="29"/>
      <w:jc w:val="both"/>
    </w:pPr>
    <w:r>
      <w:rPr>
        <w:rFonts w:hint="eastAsia" w:ascii="宋体" w:eastAsia="宋体"/>
        <w:b w:val="0"/>
      </w:rPr>
      <w:t>文成县政府采购招标文件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E60AB">
    <w:pPr>
      <w:pStyle w:val="29"/>
      <w:jc w:val="both"/>
      <w:rPr>
        <w:rFonts w:ascii="宋体" w:eastAsia="宋体"/>
        <w:b w:val="0"/>
      </w:rPr>
    </w:pPr>
    <w:r>
      <w:rPr>
        <w:rFonts w:hint="eastAsia" w:ascii="宋体" w:eastAsia="宋体"/>
        <w:b w:val="0"/>
      </w:rPr>
      <w:t>文成县政府采购招标文件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MjU0NjNhODY4OGI2NjFjY2RiYWIzMTY3OGNhZDEifQ=="/>
  </w:docVars>
  <w:rsids>
    <w:rsidRoot w:val="00172A27"/>
    <w:rsid w:val="0001254F"/>
    <w:rsid w:val="0002537F"/>
    <w:rsid w:val="000311BE"/>
    <w:rsid w:val="00033838"/>
    <w:rsid w:val="000347E2"/>
    <w:rsid w:val="00034C89"/>
    <w:rsid w:val="0004122A"/>
    <w:rsid w:val="00043923"/>
    <w:rsid w:val="00046CDA"/>
    <w:rsid w:val="00056997"/>
    <w:rsid w:val="00061ECD"/>
    <w:rsid w:val="000657BD"/>
    <w:rsid w:val="00067552"/>
    <w:rsid w:val="00071932"/>
    <w:rsid w:val="00073FF6"/>
    <w:rsid w:val="0007593F"/>
    <w:rsid w:val="00082001"/>
    <w:rsid w:val="00084167"/>
    <w:rsid w:val="00085115"/>
    <w:rsid w:val="00090801"/>
    <w:rsid w:val="000962FB"/>
    <w:rsid w:val="00096E5C"/>
    <w:rsid w:val="000B34E4"/>
    <w:rsid w:val="000C1644"/>
    <w:rsid w:val="000C79BD"/>
    <w:rsid w:val="000E72C9"/>
    <w:rsid w:val="000F2E35"/>
    <w:rsid w:val="000F6D37"/>
    <w:rsid w:val="00100CCC"/>
    <w:rsid w:val="001041E2"/>
    <w:rsid w:val="00104A6D"/>
    <w:rsid w:val="00106806"/>
    <w:rsid w:val="001071E9"/>
    <w:rsid w:val="001142C2"/>
    <w:rsid w:val="001164B2"/>
    <w:rsid w:val="00121C0F"/>
    <w:rsid w:val="0012214A"/>
    <w:rsid w:val="001226CF"/>
    <w:rsid w:val="00131ED9"/>
    <w:rsid w:val="0013479D"/>
    <w:rsid w:val="00135BE2"/>
    <w:rsid w:val="00136C3C"/>
    <w:rsid w:val="001428FF"/>
    <w:rsid w:val="0014293E"/>
    <w:rsid w:val="001437E9"/>
    <w:rsid w:val="001457AA"/>
    <w:rsid w:val="00172A27"/>
    <w:rsid w:val="00173CF0"/>
    <w:rsid w:val="00176EE3"/>
    <w:rsid w:val="001827CA"/>
    <w:rsid w:val="00184410"/>
    <w:rsid w:val="0018501E"/>
    <w:rsid w:val="00190326"/>
    <w:rsid w:val="00191B22"/>
    <w:rsid w:val="00193C95"/>
    <w:rsid w:val="0019687A"/>
    <w:rsid w:val="001A5750"/>
    <w:rsid w:val="001A7D95"/>
    <w:rsid w:val="001B30F6"/>
    <w:rsid w:val="001C173C"/>
    <w:rsid w:val="001C2BEF"/>
    <w:rsid w:val="001D0290"/>
    <w:rsid w:val="001D2DDB"/>
    <w:rsid w:val="001D37EB"/>
    <w:rsid w:val="001E0DD7"/>
    <w:rsid w:val="001E58B5"/>
    <w:rsid w:val="001F1CA1"/>
    <w:rsid w:val="001F3A4C"/>
    <w:rsid w:val="00202931"/>
    <w:rsid w:val="002262DD"/>
    <w:rsid w:val="0022671F"/>
    <w:rsid w:val="00227462"/>
    <w:rsid w:val="002315BD"/>
    <w:rsid w:val="00245884"/>
    <w:rsid w:val="0025026D"/>
    <w:rsid w:val="0025360B"/>
    <w:rsid w:val="002556B6"/>
    <w:rsid w:val="00255A7A"/>
    <w:rsid w:val="00257FA6"/>
    <w:rsid w:val="00263239"/>
    <w:rsid w:val="002661E7"/>
    <w:rsid w:val="00266794"/>
    <w:rsid w:val="0027263E"/>
    <w:rsid w:val="00283880"/>
    <w:rsid w:val="002853C5"/>
    <w:rsid w:val="00286AA1"/>
    <w:rsid w:val="00287BE0"/>
    <w:rsid w:val="00291CC9"/>
    <w:rsid w:val="002A1FB2"/>
    <w:rsid w:val="002B1D7F"/>
    <w:rsid w:val="002B724A"/>
    <w:rsid w:val="002D7713"/>
    <w:rsid w:val="002F207D"/>
    <w:rsid w:val="002F38F0"/>
    <w:rsid w:val="00304E9E"/>
    <w:rsid w:val="00306469"/>
    <w:rsid w:val="0031135F"/>
    <w:rsid w:val="0031481D"/>
    <w:rsid w:val="00320522"/>
    <w:rsid w:val="0032308F"/>
    <w:rsid w:val="00323ACC"/>
    <w:rsid w:val="003260C6"/>
    <w:rsid w:val="003302C3"/>
    <w:rsid w:val="00332BA4"/>
    <w:rsid w:val="003402A9"/>
    <w:rsid w:val="003619CB"/>
    <w:rsid w:val="00373D24"/>
    <w:rsid w:val="0037421B"/>
    <w:rsid w:val="00382849"/>
    <w:rsid w:val="00383700"/>
    <w:rsid w:val="003878D7"/>
    <w:rsid w:val="00387B77"/>
    <w:rsid w:val="00392BFB"/>
    <w:rsid w:val="00393CD6"/>
    <w:rsid w:val="003B4FAA"/>
    <w:rsid w:val="003B7A63"/>
    <w:rsid w:val="003C6236"/>
    <w:rsid w:val="003C79E7"/>
    <w:rsid w:val="003D01FF"/>
    <w:rsid w:val="003D30EC"/>
    <w:rsid w:val="00417D70"/>
    <w:rsid w:val="00423873"/>
    <w:rsid w:val="00424E31"/>
    <w:rsid w:val="0042642F"/>
    <w:rsid w:val="00427C24"/>
    <w:rsid w:val="00433BC2"/>
    <w:rsid w:val="00434A18"/>
    <w:rsid w:val="004424D4"/>
    <w:rsid w:val="00455F81"/>
    <w:rsid w:val="00460696"/>
    <w:rsid w:val="00461C41"/>
    <w:rsid w:val="00466F8D"/>
    <w:rsid w:val="00470A77"/>
    <w:rsid w:val="00473664"/>
    <w:rsid w:val="00474939"/>
    <w:rsid w:val="00476DDC"/>
    <w:rsid w:val="004777B0"/>
    <w:rsid w:val="00477AF4"/>
    <w:rsid w:val="00486C61"/>
    <w:rsid w:val="00495334"/>
    <w:rsid w:val="004958A3"/>
    <w:rsid w:val="004A1B79"/>
    <w:rsid w:val="004A743E"/>
    <w:rsid w:val="004B0974"/>
    <w:rsid w:val="004B7428"/>
    <w:rsid w:val="004C22AE"/>
    <w:rsid w:val="004C44C9"/>
    <w:rsid w:val="004D0E90"/>
    <w:rsid w:val="004D667F"/>
    <w:rsid w:val="004E0314"/>
    <w:rsid w:val="004E4F1A"/>
    <w:rsid w:val="004E6A30"/>
    <w:rsid w:val="004F1AAA"/>
    <w:rsid w:val="00502439"/>
    <w:rsid w:val="00502B5C"/>
    <w:rsid w:val="00502F08"/>
    <w:rsid w:val="0051124A"/>
    <w:rsid w:val="00521614"/>
    <w:rsid w:val="00525220"/>
    <w:rsid w:val="00525C76"/>
    <w:rsid w:val="00525E2C"/>
    <w:rsid w:val="005359F2"/>
    <w:rsid w:val="0055155D"/>
    <w:rsid w:val="00551F61"/>
    <w:rsid w:val="00561B97"/>
    <w:rsid w:val="005713EB"/>
    <w:rsid w:val="005735E4"/>
    <w:rsid w:val="005808CD"/>
    <w:rsid w:val="005835F5"/>
    <w:rsid w:val="0058715D"/>
    <w:rsid w:val="00592C91"/>
    <w:rsid w:val="005A16CB"/>
    <w:rsid w:val="005B37B9"/>
    <w:rsid w:val="005D0617"/>
    <w:rsid w:val="005F7718"/>
    <w:rsid w:val="0061286A"/>
    <w:rsid w:val="00623AF2"/>
    <w:rsid w:val="00632D06"/>
    <w:rsid w:val="006373CD"/>
    <w:rsid w:val="00642E39"/>
    <w:rsid w:val="00650C18"/>
    <w:rsid w:val="00652497"/>
    <w:rsid w:val="0065384A"/>
    <w:rsid w:val="00657124"/>
    <w:rsid w:val="00667B84"/>
    <w:rsid w:val="00687108"/>
    <w:rsid w:val="00692B27"/>
    <w:rsid w:val="006A5764"/>
    <w:rsid w:val="006A6F64"/>
    <w:rsid w:val="006B30C9"/>
    <w:rsid w:val="006B3253"/>
    <w:rsid w:val="006C3838"/>
    <w:rsid w:val="006D058F"/>
    <w:rsid w:val="006E1208"/>
    <w:rsid w:val="006E1401"/>
    <w:rsid w:val="006E1585"/>
    <w:rsid w:val="006E1EE9"/>
    <w:rsid w:val="006E6B99"/>
    <w:rsid w:val="006F61E0"/>
    <w:rsid w:val="00703606"/>
    <w:rsid w:val="007235C9"/>
    <w:rsid w:val="00761BA5"/>
    <w:rsid w:val="00764D32"/>
    <w:rsid w:val="00773B94"/>
    <w:rsid w:val="007850F8"/>
    <w:rsid w:val="00785DCB"/>
    <w:rsid w:val="007903DB"/>
    <w:rsid w:val="00795420"/>
    <w:rsid w:val="007A67D1"/>
    <w:rsid w:val="007B24ED"/>
    <w:rsid w:val="007C008C"/>
    <w:rsid w:val="007C2D01"/>
    <w:rsid w:val="007C4222"/>
    <w:rsid w:val="007C73A5"/>
    <w:rsid w:val="007D031F"/>
    <w:rsid w:val="007E2BC4"/>
    <w:rsid w:val="007F0DF7"/>
    <w:rsid w:val="007F4183"/>
    <w:rsid w:val="007F7B41"/>
    <w:rsid w:val="00811B1F"/>
    <w:rsid w:val="00825DDC"/>
    <w:rsid w:val="0082724E"/>
    <w:rsid w:val="0083204C"/>
    <w:rsid w:val="008368C5"/>
    <w:rsid w:val="00842E5C"/>
    <w:rsid w:val="00847A80"/>
    <w:rsid w:val="0085053F"/>
    <w:rsid w:val="00857E81"/>
    <w:rsid w:val="00861BD3"/>
    <w:rsid w:val="00862652"/>
    <w:rsid w:val="00864797"/>
    <w:rsid w:val="008655B5"/>
    <w:rsid w:val="00865E28"/>
    <w:rsid w:val="00872961"/>
    <w:rsid w:val="00875A1C"/>
    <w:rsid w:val="00884653"/>
    <w:rsid w:val="00893E7F"/>
    <w:rsid w:val="008A2D09"/>
    <w:rsid w:val="008B7E3C"/>
    <w:rsid w:val="008C408C"/>
    <w:rsid w:val="008C507F"/>
    <w:rsid w:val="008C515A"/>
    <w:rsid w:val="008E0EE2"/>
    <w:rsid w:val="008E115E"/>
    <w:rsid w:val="008E1529"/>
    <w:rsid w:val="008F2A14"/>
    <w:rsid w:val="008F302C"/>
    <w:rsid w:val="00925960"/>
    <w:rsid w:val="00925C9F"/>
    <w:rsid w:val="00937981"/>
    <w:rsid w:val="00943665"/>
    <w:rsid w:val="00946FB9"/>
    <w:rsid w:val="00974EA9"/>
    <w:rsid w:val="009937D5"/>
    <w:rsid w:val="009A4BEB"/>
    <w:rsid w:val="009C0FBB"/>
    <w:rsid w:val="009C2C3C"/>
    <w:rsid w:val="009C524A"/>
    <w:rsid w:val="009D5942"/>
    <w:rsid w:val="009D774E"/>
    <w:rsid w:val="009E4D9D"/>
    <w:rsid w:val="00A03F6E"/>
    <w:rsid w:val="00A05F10"/>
    <w:rsid w:val="00A10178"/>
    <w:rsid w:val="00A115DA"/>
    <w:rsid w:val="00A16B98"/>
    <w:rsid w:val="00A21624"/>
    <w:rsid w:val="00A43261"/>
    <w:rsid w:val="00A540AC"/>
    <w:rsid w:val="00A613BA"/>
    <w:rsid w:val="00A639E7"/>
    <w:rsid w:val="00A64B25"/>
    <w:rsid w:val="00A73789"/>
    <w:rsid w:val="00A77AE8"/>
    <w:rsid w:val="00A8166C"/>
    <w:rsid w:val="00A81B1D"/>
    <w:rsid w:val="00A87AC9"/>
    <w:rsid w:val="00A912E6"/>
    <w:rsid w:val="00A91E10"/>
    <w:rsid w:val="00A97463"/>
    <w:rsid w:val="00AB4B0A"/>
    <w:rsid w:val="00AC4C65"/>
    <w:rsid w:val="00AC5FC3"/>
    <w:rsid w:val="00AC61E8"/>
    <w:rsid w:val="00AD0796"/>
    <w:rsid w:val="00AD20DF"/>
    <w:rsid w:val="00AD494A"/>
    <w:rsid w:val="00AD6599"/>
    <w:rsid w:val="00AD6FB1"/>
    <w:rsid w:val="00AD776F"/>
    <w:rsid w:val="00AE206C"/>
    <w:rsid w:val="00AE7F6F"/>
    <w:rsid w:val="00AF784A"/>
    <w:rsid w:val="00B064BA"/>
    <w:rsid w:val="00B07CB0"/>
    <w:rsid w:val="00B12E47"/>
    <w:rsid w:val="00B13F6F"/>
    <w:rsid w:val="00B1737A"/>
    <w:rsid w:val="00B469E2"/>
    <w:rsid w:val="00B47B58"/>
    <w:rsid w:val="00B52665"/>
    <w:rsid w:val="00B71A95"/>
    <w:rsid w:val="00B844A8"/>
    <w:rsid w:val="00B92827"/>
    <w:rsid w:val="00B94BEB"/>
    <w:rsid w:val="00B97537"/>
    <w:rsid w:val="00BA1653"/>
    <w:rsid w:val="00BB0CC2"/>
    <w:rsid w:val="00BB2634"/>
    <w:rsid w:val="00BB352A"/>
    <w:rsid w:val="00BB44B5"/>
    <w:rsid w:val="00BB642A"/>
    <w:rsid w:val="00BD7141"/>
    <w:rsid w:val="00BD7DE1"/>
    <w:rsid w:val="00BE2050"/>
    <w:rsid w:val="00BF2135"/>
    <w:rsid w:val="00BF791D"/>
    <w:rsid w:val="00C00978"/>
    <w:rsid w:val="00C016DF"/>
    <w:rsid w:val="00C019A3"/>
    <w:rsid w:val="00C04E7C"/>
    <w:rsid w:val="00C117F5"/>
    <w:rsid w:val="00C135AB"/>
    <w:rsid w:val="00C14373"/>
    <w:rsid w:val="00C148A4"/>
    <w:rsid w:val="00C35A78"/>
    <w:rsid w:val="00C50E45"/>
    <w:rsid w:val="00C55E90"/>
    <w:rsid w:val="00C56644"/>
    <w:rsid w:val="00C60E4E"/>
    <w:rsid w:val="00C63B96"/>
    <w:rsid w:val="00C7349D"/>
    <w:rsid w:val="00C767DE"/>
    <w:rsid w:val="00C87813"/>
    <w:rsid w:val="00CB0685"/>
    <w:rsid w:val="00CB22EC"/>
    <w:rsid w:val="00CB2760"/>
    <w:rsid w:val="00CB3BDC"/>
    <w:rsid w:val="00CE6770"/>
    <w:rsid w:val="00CF2A02"/>
    <w:rsid w:val="00D0070B"/>
    <w:rsid w:val="00D04703"/>
    <w:rsid w:val="00D234D4"/>
    <w:rsid w:val="00D24CD4"/>
    <w:rsid w:val="00D31721"/>
    <w:rsid w:val="00D40F37"/>
    <w:rsid w:val="00D50E99"/>
    <w:rsid w:val="00D56A7D"/>
    <w:rsid w:val="00D66C8B"/>
    <w:rsid w:val="00D850E3"/>
    <w:rsid w:val="00D8692C"/>
    <w:rsid w:val="00D941FD"/>
    <w:rsid w:val="00D97715"/>
    <w:rsid w:val="00D97EEC"/>
    <w:rsid w:val="00DA0490"/>
    <w:rsid w:val="00DB0773"/>
    <w:rsid w:val="00DB0827"/>
    <w:rsid w:val="00DB548E"/>
    <w:rsid w:val="00DC4D43"/>
    <w:rsid w:val="00DC6083"/>
    <w:rsid w:val="00DD0A78"/>
    <w:rsid w:val="00DD3C27"/>
    <w:rsid w:val="00DD5080"/>
    <w:rsid w:val="00DF7E7E"/>
    <w:rsid w:val="00E1046B"/>
    <w:rsid w:val="00E21E4D"/>
    <w:rsid w:val="00E24B79"/>
    <w:rsid w:val="00E26BF7"/>
    <w:rsid w:val="00E355F8"/>
    <w:rsid w:val="00E362FE"/>
    <w:rsid w:val="00E618F4"/>
    <w:rsid w:val="00E6457F"/>
    <w:rsid w:val="00E7484D"/>
    <w:rsid w:val="00E87845"/>
    <w:rsid w:val="00E90FBD"/>
    <w:rsid w:val="00E91C47"/>
    <w:rsid w:val="00E92A2C"/>
    <w:rsid w:val="00E962CB"/>
    <w:rsid w:val="00EA4763"/>
    <w:rsid w:val="00EA70C8"/>
    <w:rsid w:val="00EB1ADE"/>
    <w:rsid w:val="00EB70F5"/>
    <w:rsid w:val="00EB7891"/>
    <w:rsid w:val="00EE51A4"/>
    <w:rsid w:val="00EF0A62"/>
    <w:rsid w:val="00EF12CF"/>
    <w:rsid w:val="00EF51FD"/>
    <w:rsid w:val="00EF6DDE"/>
    <w:rsid w:val="00F00D1C"/>
    <w:rsid w:val="00F2223E"/>
    <w:rsid w:val="00F22B08"/>
    <w:rsid w:val="00F22F5E"/>
    <w:rsid w:val="00F31431"/>
    <w:rsid w:val="00F33E3C"/>
    <w:rsid w:val="00F41B57"/>
    <w:rsid w:val="00F61D3F"/>
    <w:rsid w:val="00F664FC"/>
    <w:rsid w:val="00F7019E"/>
    <w:rsid w:val="00F96696"/>
    <w:rsid w:val="00F96E25"/>
    <w:rsid w:val="00FA4057"/>
    <w:rsid w:val="00FA483D"/>
    <w:rsid w:val="00FB73CA"/>
    <w:rsid w:val="00FC0575"/>
    <w:rsid w:val="00FC1A17"/>
    <w:rsid w:val="00FC7B96"/>
    <w:rsid w:val="00FD201D"/>
    <w:rsid w:val="00FD610B"/>
    <w:rsid w:val="00FF4CE6"/>
    <w:rsid w:val="010242FB"/>
    <w:rsid w:val="010779D9"/>
    <w:rsid w:val="01112B9D"/>
    <w:rsid w:val="01152CA1"/>
    <w:rsid w:val="01174FB8"/>
    <w:rsid w:val="01253992"/>
    <w:rsid w:val="013E2686"/>
    <w:rsid w:val="01441B5C"/>
    <w:rsid w:val="0145353B"/>
    <w:rsid w:val="014B3499"/>
    <w:rsid w:val="01511EE1"/>
    <w:rsid w:val="018E069B"/>
    <w:rsid w:val="0191079E"/>
    <w:rsid w:val="019269F2"/>
    <w:rsid w:val="019F3836"/>
    <w:rsid w:val="01AB42FC"/>
    <w:rsid w:val="01BD63C0"/>
    <w:rsid w:val="01BE6B93"/>
    <w:rsid w:val="01D33A66"/>
    <w:rsid w:val="01E64AEC"/>
    <w:rsid w:val="01FB57EB"/>
    <w:rsid w:val="02070818"/>
    <w:rsid w:val="023302DB"/>
    <w:rsid w:val="024060D1"/>
    <w:rsid w:val="02536125"/>
    <w:rsid w:val="025F75F9"/>
    <w:rsid w:val="02666423"/>
    <w:rsid w:val="026C29CF"/>
    <w:rsid w:val="02C957B5"/>
    <w:rsid w:val="02CF7810"/>
    <w:rsid w:val="02D329A1"/>
    <w:rsid w:val="02D45932"/>
    <w:rsid w:val="02DB40AA"/>
    <w:rsid w:val="02F47491"/>
    <w:rsid w:val="03157976"/>
    <w:rsid w:val="03214E3D"/>
    <w:rsid w:val="032F0C76"/>
    <w:rsid w:val="033636B4"/>
    <w:rsid w:val="03427DA8"/>
    <w:rsid w:val="035D23E6"/>
    <w:rsid w:val="03654401"/>
    <w:rsid w:val="036B09C9"/>
    <w:rsid w:val="03723049"/>
    <w:rsid w:val="03966C48"/>
    <w:rsid w:val="03B76A90"/>
    <w:rsid w:val="03D84FAC"/>
    <w:rsid w:val="03E26594"/>
    <w:rsid w:val="03E87651"/>
    <w:rsid w:val="03EF3FDD"/>
    <w:rsid w:val="03F5662D"/>
    <w:rsid w:val="040C3F9F"/>
    <w:rsid w:val="042116CC"/>
    <w:rsid w:val="04262A2E"/>
    <w:rsid w:val="042A55F6"/>
    <w:rsid w:val="0432455D"/>
    <w:rsid w:val="043C1395"/>
    <w:rsid w:val="043C321C"/>
    <w:rsid w:val="04425672"/>
    <w:rsid w:val="044F7C94"/>
    <w:rsid w:val="045960BB"/>
    <w:rsid w:val="04645845"/>
    <w:rsid w:val="046A7FB9"/>
    <w:rsid w:val="046B280C"/>
    <w:rsid w:val="047A7E0A"/>
    <w:rsid w:val="0488510A"/>
    <w:rsid w:val="048F1294"/>
    <w:rsid w:val="049006B1"/>
    <w:rsid w:val="0494086E"/>
    <w:rsid w:val="0497496B"/>
    <w:rsid w:val="04987A46"/>
    <w:rsid w:val="049C1B7B"/>
    <w:rsid w:val="04A67AF9"/>
    <w:rsid w:val="04AE29C2"/>
    <w:rsid w:val="04CC32AF"/>
    <w:rsid w:val="04E07736"/>
    <w:rsid w:val="04FC0178"/>
    <w:rsid w:val="05035BC7"/>
    <w:rsid w:val="05321FEB"/>
    <w:rsid w:val="054154A4"/>
    <w:rsid w:val="0553139B"/>
    <w:rsid w:val="055E5D39"/>
    <w:rsid w:val="056A489F"/>
    <w:rsid w:val="05762EFC"/>
    <w:rsid w:val="059E7C50"/>
    <w:rsid w:val="059F0FD9"/>
    <w:rsid w:val="05A825B6"/>
    <w:rsid w:val="05B6346C"/>
    <w:rsid w:val="05C5056F"/>
    <w:rsid w:val="05C9755E"/>
    <w:rsid w:val="05E069B2"/>
    <w:rsid w:val="05EB3D18"/>
    <w:rsid w:val="06221154"/>
    <w:rsid w:val="062A3785"/>
    <w:rsid w:val="0646136D"/>
    <w:rsid w:val="064B09EF"/>
    <w:rsid w:val="064F014E"/>
    <w:rsid w:val="064F2E8B"/>
    <w:rsid w:val="066120FE"/>
    <w:rsid w:val="066A4E69"/>
    <w:rsid w:val="066D32B1"/>
    <w:rsid w:val="067C0594"/>
    <w:rsid w:val="067C11C1"/>
    <w:rsid w:val="069025FA"/>
    <w:rsid w:val="06905670"/>
    <w:rsid w:val="06925271"/>
    <w:rsid w:val="069736A5"/>
    <w:rsid w:val="069E09D7"/>
    <w:rsid w:val="06A12CF5"/>
    <w:rsid w:val="06AD0181"/>
    <w:rsid w:val="06B51522"/>
    <w:rsid w:val="06B76ECD"/>
    <w:rsid w:val="06BC5683"/>
    <w:rsid w:val="06D820FB"/>
    <w:rsid w:val="06F834E1"/>
    <w:rsid w:val="07007936"/>
    <w:rsid w:val="070840D7"/>
    <w:rsid w:val="074A434D"/>
    <w:rsid w:val="07557695"/>
    <w:rsid w:val="0783573E"/>
    <w:rsid w:val="078A40CF"/>
    <w:rsid w:val="07916B73"/>
    <w:rsid w:val="07C81BD2"/>
    <w:rsid w:val="07D67E3A"/>
    <w:rsid w:val="07D83E85"/>
    <w:rsid w:val="07DB3A9C"/>
    <w:rsid w:val="07DC650F"/>
    <w:rsid w:val="080423AE"/>
    <w:rsid w:val="080878FC"/>
    <w:rsid w:val="08090DF2"/>
    <w:rsid w:val="0818626F"/>
    <w:rsid w:val="081A2A74"/>
    <w:rsid w:val="083C75B6"/>
    <w:rsid w:val="084B6E4A"/>
    <w:rsid w:val="0863061D"/>
    <w:rsid w:val="0866507F"/>
    <w:rsid w:val="087D146A"/>
    <w:rsid w:val="088273B2"/>
    <w:rsid w:val="08A076B7"/>
    <w:rsid w:val="08B94D1D"/>
    <w:rsid w:val="08C1336B"/>
    <w:rsid w:val="08C5301C"/>
    <w:rsid w:val="08CE6C96"/>
    <w:rsid w:val="08D50B3E"/>
    <w:rsid w:val="08E12900"/>
    <w:rsid w:val="08FD1CFB"/>
    <w:rsid w:val="09093832"/>
    <w:rsid w:val="09220C0A"/>
    <w:rsid w:val="092A1673"/>
    <w:rsid w:val="093632DD"/>
    <w:rsid w:val="09596E65"/>
    <w:rsid w:val="095B35F1"/>
    <w:rsid w:val="09681FDB"/>
    <w:rsid w:val="097428D7"/>
    <w:rsid w:val="097B1091"/>
    <w:rsid w:val="098068B0"/>
    <w:rsid w:val="099511BE"/>
    <w:rsid w:val="099633CB"/>
    <w:rsid w:val="09A8052C"/>
    <w:rsid w:val="09BE0A43"/>
    <w:rsid w:val="09C00426"/>
    <w:rsid w:val="09CB230C"/>
    <w:rsid w:val="09E10EB0"/>
    <w:rsid w:val="0A066F50"/>
    <w:rsid w:val="0A067756"/>
    <w:rsid w:val="0A067AB9"/>
    <w:rsid w:val="0A0F5558"/>
    <w:rsid w:val="0A1D05CA"/>
    <w:rsid w:val="0A24445E"/>
    <w:rsid w:val="0A25013B"/>
    <w:rsid w:val="0A345848"/>
    <w:rsid w:val="0A42319C"/>
    <w:rsid w:val="0A5450D2"/>
    <w:rsid w:val="0AAC74D9"/>
    <w:rsid w:val="0AE4131D"/>
    <w:rsid w:val="0B01399E"/>
    <w:rsid w:val="0B144A96"/>
    <w:rsid w:val="0B435C59"/>
    <w:rsid w:val="0B554396"/>
    <w:rsid w:val="0B883877"/>
    <w:rsid w:val="0B8E15B5"/>
    <w:rsid w:val="0B9B29B7"/>
    <w:rsid w:val="0BB355E9"/>
    <w:rsid w:val="0BBE7D02"/>
    <w:rsid w:val="0BD06A85"/>
    <w:rsid w:val="0BE31B6A"/>
    <w:rsid w:val="0BEB6F41"/>
    <w:rsid w:val="0BED44DC"/>
    <w:rsid w:val="0C1F425C"/>
    <w:rsid w:val="0C786B12"/>
    <w:rsid w:val="0C7A1F1D"/>
    <w:rsid w:val="0C7A3D9E"/>
    <w:rsid w:val="0C9706E1"/>
    <w:rsid w:val="0C977C7D"/>
    <w:rsid w:val="0C9867B2"/>
    <w:rsid w:val="0C9E0844"/>
    <w:rsid w:val="0CAC2B9A"/>
    <w:rsid w:val="0CB07979"/>
    <w:rsid w:val="0CCC14A6"/>
    <w:rsid w:val="0CEF2034"/>
    <w:rsid w:val="0D1E173E"/>
    <w:rsid w:val="0D2D09AA"/>
    <w:rsid w:val="0D3460CA"/>
    <w:rsid w:val="0D6B2DE7"/>
    <w:rsid w:val="0D780FFD"/>
    <w:rsid w:val="0D877046"/>
    <w:rsid w:val="0D971A61"/>
    <w:rsid w:val="0D9F13AB"/>
    <w:rsid w:val="0DAE344A"/>
    <w:rsid w:val="0DB62F9C"/>
    <w:rsid w:val="0DD237BC"/>
    <w:rsid w:val="0DD3343C"/>
    <w:rsid w:val="0DDF6E53"/>
    <w:rsid w:val="0DE279E8"/>
    <w:rsid w:val="0DE46F59"/>
    <w:rsid w:val="0E057D7F"/>
    <w:rsid w:val="0E394011"/>
    <w:rsid w:val="0E443673"/>
    <w:rsid w:val="0E5171FB"/>
    <w:rsid w:val="0E5A56BE"/>
    <w:rsid w:val="0E6F78E2"/>
    <w:rsid w:val="0E7D110F"/>
    <w:rsid w:val="0E960A08"/>
    <w:rsid w:val="0EAB0BD8"/>
    <w:rsid w:val="0EB40C47"/>
    <w:rsid w:val="0EBB2D26"/>
    <w:rsid w:val="0EC44257"/>
    <w:rsid w:val="0EE451F6"/>
    <w:rsid w:val="0EEE1AF5"/>
    <w:rsid w:val="0F14764B"/>
    <w:rsid w:val="0F1A004B"/>
    <w:rsid w:val="0F204148"/>
    <w:rsid w:val="0F280323"/>
    <w:rsid w:val="0F2A6F0A"/>
    <w:rsid w:val="0F2B3577"/>
    <w:rsid w:val="0F2D2F2E"/>
    <w:rsid w:val="0F3E0F2A"/>
    <w:rsid w:val="0F3E57E3"/>
    <w:rsid w:val="0F453062"/>
    <w:rsid w:val="0F5C7746"/>
    <w:rsid w:val="0F701F85"/>
    <w:rsid w:val="0F7C7F74"/>
    <w:rsid w:val="0F87140D"/>
    <w:rsid w:val="0F8E3C33"/>
    <w:rsid w:val="0F9B2EAF"/>
    <w:rsid w:val="0FAE5920"/>
    <w:rsid w:val="0FAF74CA"/>
    <w:rsid w:val="0FB52A34"/>
    <w:rsid w:val="0FB62D0F"/>
    <w:rsid w:val="0FC05431"/>
    <w:rsid w:val="0FD15480"/>
    <w:rsid w:val="0FDF12AD"/>
    <w:rsid w:val="0FDF7A98"/>
    <w:rsid w:val="0FE75425"/>
    <w:rsid w:val="0FEA6911"/>
    <w:rsid w:val="10505B52"/>
    <w:rsid w:val="105C1070"/>
    <w:rsid w:val="106411BA"/>
    <w:rsid w:val="10687894"/>
    <w:rsid w:val="1069357C"/>
    <w:rsid w:val="106F31D3"/>
    <w:rsid w:val="109374F5"/>
    <w:rsid w:val="10A555F7"/>
    <w:rsid w:val="10BA0146"/>
    <w:rsid w:val="10D959A6"/>
    <w:rsid w:val="10F0402B"/>
    <w:rsid w:val="10FE4BED"/>
    <w:rsid w:val="111A43C1"/>
    <w:rsid w:val="1125180C"/>
    <w:rsid w:val="113C0846"/>
    <w:rsid w:val="11541F35"/>
    <w:rsid w:val="115E1E89"/>
    <w:rsid w:val="116B5AE2"/>
    <w:rsid w:val="11726A30"/>
    <w:rsid w:val="118704C6"/>
    <w:rsid w:val="118F71A1"/>
    <w:rsid w:val="119B1AEF"/>
    <w:rsid w:val="11B8559E"/>
    <w:rsid w:val="11BD3279"/>
    <w:rsid w:val="11D74325"/>
    <w:rsid w:val="11D77212"/>
    <w:rsid w:val="11F5104C"/>
    <w:rsid w:val="11F854E7"/>
    <w:rsid w:val="12066C77"/>
    <w:rsid w:val="12083BD5"/>
    <w:rsid w:val="121D08C8"/>
    <w:rsid w:val="12204E8E"/>
    <w:rsid w:val="12213E45"/>
    <w:rsid w:val="12301F1B"/>
    <w:rsid w:val="12386207"/>
    <w:rsid w:val="1276178E"/>
    <w:rsid w:val="128539EB"/>
    <w:rsid w:val="129A0233"/>
    <w:rsid w:val="12AE3F01"/>
    <w:rsid w:val="12B138CA"/>
    <w:rsid w:val="12B719C0"/>
    <w:rsid w:val="12BA1289"/>
    <w:rsid w:val="12BF678A"/>
    <w:rsid w:val="12C13ECA"/>
    <w:rsid w:val="12D13266"/>
    <w:rsid w:val="12D1704D"/>
    <w:rsid w:val="12E032BB"/>
    <w:rsid w:val="12E44B11"/>
    <w:rsid w:val="12E95101"/>
    <w:rsid w:val="12FA7122"/>
    <w:rsid w:val="12FF55D3"/>
    <w:rsid w:val="13653278"/>
    <w:rsid w:val="13712FC4"/>
    <w:rsid w:val="13962359"/>
    <w:rsid w:val="13A30BF9"/>
    <w:rsid w:val="13A85DEB"/>
    <w:rsid w:val="13B33FDB"/>
    <w:rsid w:val="13C0442E"/>
    <w:rsid w:val="13D96E08"/>
    <w:rsid w:val="13E65033"/>
    <w:rsid w:val="13ED506B"/>
    <w:rsid w:val="13FB0A63"/>
    <w:rsid w:val="140005C0"/>
    <w:rsid w:val="14144EE7"/>
    <w:rsid w:val="14281A18"/>
    <w:rsid w:val="14490541"/>
    <w:rsid w:val="144A6F1B"/>
    <w:rsid w:val="145C4E51"/>
    <w:rsid w:val="14605D29"/>
    <w:rsid w:val="147B4044"/>
    <w:rsid w:val="14A56DB7"/>
    <w:rsid w:val="14B85F0B"/>
    <w:rsid w:val="14BB6CB5"/>
    <w:rsid w:val="14C5347F"/>
    <w:rsid w:val="14CF0A11"/>
    <w:rsid w:val="14D13FBB"/>
    <w:rsid w:val="14DF4CBE"/>
    <w:rsid w:val="14EB1960"/>
    <w:rsid w:val="14F16CA5"/>
    <w:rsid w:val="14FB79FC"/>
    <w:rsid w:val="15162FF2"/>
    <w:rsid w:val="151C16CB"/>
    <w:rsid w:val="153B7E98"/>
    <w:rsid w:val="1540024F"/>
    <w:rsid w:val="154568BE"/>
    <w:rsid w:val="15470D31"/>
    <w:rsid w:val="154E65FB"/>
    <w:rsid w:val="155A66EB"/>
    <w:rsid w:val="156A5EC3"/>
    <w:rsid w:val="156B2255"/>
    <w:rsid w:val="157A55B4"/>
    <w:rsid w:val="15834E46"/>
    <w:rsid w:val="158C4E54"/>
    <w:rsid w:val="15957D4F"/>
    <w:rsid w:val="15996CB5"/>
    <w:rsid w:val="15A775E3"/>
    <w:rsid w:val="15B84F37"/>
    <w:rsid w:val="15BA6C7B"/>
    <w:rsid w:val="15D00EC2"/>
    <w:rsid w:val="15E250A0"/>
    <w:rsid w:val="15ED6C71"/>
    <w:rsid w:val="15F31BF6"/>
    <w:rsid w:val="15FB41C5"/>
    <w:rsid w:val="16230EA0"/>
    <w:rsid w:val="162B0F4B"/>
    <w:rsid w:val="16372D3E"/>
    <w:rsid w:val="164019E1"/>
    <w:rsid w:val="1649136E"/>
    <w:rsid w:val="16611C90"/>
    <w:rsid w:val="16731350"/>
    <w:rsid w:val="16744DD3"/>
    <w:rsid w:val="16765E01"/>
    <w:rsid w:val="167E7B78"/>
    <w:rsid w:val="16850F5B"/>
    <w:rsid w:val="16A6268A"/>
    <w:rsid w:val="16B600DD"/>
    <w:rsid w:val="16BE63C4"/>
    <w:rsid w:val="16BE6575"/>
    <w:rsid w:val="16C95247"/>
    <w:rsid w:val="16C960B5"/>
    <w:rsid w:val="16D075BF"/>
    <w:rsid w:val="16D4557A"/>
    <w:rsid w:val="17030DB1"/>
    <w:rsid w:val="1707076F"/>
    <w:rsid w:val="172E1D33"/>
    <w:rsid w:val="173044BC"/>
    <w:rsid w:val="174551C0"/>
    <w:rsid w:val="17513255"/>
    <w:rsid w:val="175C6BCA"/>
    <w:rsid w:val="17A505D6"/>
    <w:rsid w:val="17B04F76"/>
    <w:rsid w:val="17DF0871"/>
    <w:rsid w:val="17EC08AA"/>
    <w:rsid w:val="18072AE9"/>
    <w:rsid w:val="18142377"/>
    <w:rsid w:val="1840063A"/>
    <w:rsid w:val="184119D7"/>
    <w:rsid w:val="185F0ABB"/>
    <w:rsid w:val="18601920"/>
    <w:rsid w:val="186320D9"/>
    <w:rsid w:val="18714EAA"/>
    <w:rsid w:val="18787932"/>
    <w:rsid w:val="18831C22"/>
    <w:rsid w:val="188A2661"/>
    <w:rsid w:val="188D3F79"/>
    <w:rsid w:val="18997D74"/>
    <w:rsid w:val="189F0C25"/>
    <w:rsid w:val="18A50D9B"/>
    <w:rsid w:val="18A74BFE"/>
    <w:rsid w:val="18B54B8F"/>
    <w:rsid w:val="18B671BD"/>
    <w:rsid w:val="18BC4B46"/>
    <w:rsid w:val="18D67E7C"/>
    <w:rsid w:val="18DF7E53"/>
    <w:rsid w:val="18E134FB"/>
    <w:rsid w:val="18E74ED4"/>
    <w:rsid w:val="18FB7368"/>
    <w:rsid w:val="19196A6D"/>
    <w:rsid w:val="192128CC"/>
    <w:rsid w:val="192A3A7B"/>
    <w:rsid w:val="19316013"/>
    <w:rsid w:val="19360927"/>
    <w:rsid w:val="1975309C"/>
    <w:rsid w:val="197968AB"/>
    <w:rsid w:val="19B67770"/>
    <w:rsid w:val="19C11466"/>
    <w:rsid w:val="19DA180D"/>
    <w:rsid w:val="19E02360"/>
    <w:rsid w:val="19E05A97"/>
    <w:rsid w:val="19EE5296"/>
    <w:rsid w:val="1A0B0551"/>
    <w:rsid w:val="1A1F5A04"/>
    <w:rsid w:val="1A214EFE"/>
    <w:rsid w:val="1A256C9C"/>
    <w:rsid w:val="1A2E6263"/>
    <w:rsid w:val="1A3250AC"/>
    <w:rsid w:val="1A4B13C8"/>
    <w:rsid w:val="1A827A7D"/>
    <w:rsid w:val="1A9B37B3"/>
    <w:rsid w:val="1A9D3B46"/>
    <w:rsid w:val="1A9D7807"/>
    <w:rsid w:val="1A9D7956"/>
    <w:rsid w:val="1A9F4757"/>
    <w:rsid w:val="1A9F4FFD"/>
    <w:rsid w:val="1AD5775F"/>
    <w:rsid w:val="1AFA4086"/>
    <w:rsid w:val="1B004AEE"/>
    <w:rsid w:val="1B04698E"/>
    <w:rsid w:val="1B1975D2"/>
    <w:rsid w:val="1B2453D6"/>
    <w:rsid w:val="1B2A5F93"/>
    <w:rsid w:val="1B2F1626"/>
    <w:rsid w:val="1B31763B"/>
    <w:rsid w:val="1B386F4A"/>
    <w:rsid w:val="1B7353E0"/>
    <w:rsid w:val="1B825A2F"/>
    <w:rsid w:val="1B8865FC"/>
    <w:rsid w:val="1B8A08AC"/>
    <w:rsid w:val="1B951DCE"/>
    <w:rsid w:val="1BB71B14"/>
    <w:rsid w:val="1BC156BB"/>
    <w:rsid w:val="1BF021AE"/>
    <w:rsid w:val="1C255821"/>
    <w:rsid w:val="1C27714B"/>
    <w:rsid w:val="1C53111D"/>
    <w:rsid w:val="1C647E84"/>
    <w:rsid w:val="1C7F3D6E"/>
    <w:rsid w:val="1C9E5C0F"/>
    <w:rsid w:val="1CA36658"/>
    <w:rsid w:val="1CAF5582"/>
    <w:rsid w:val="1CBE4CF2"/>
    <w:rsid w:val="1CC01FC0"/>
    <w:rsid w:val="1CCE4B13"/>
    <w:rsid w:val="1CE912A0"/>
    <w:rsid w:val="1D0A5747"/>
    <w:rsid w:val="1D240576"/>
    <w:rsid w:val="1D296D40"/>
    <w:rsid w:val="1D2B28F8"/>
    <w:rsid w:val="1D482E75"/>
    <w:rsid w:val="1D5368AC"/>
    <w:rsid w:val="1D7111EA"/>
    <w:rsid w:val="1D793439"/>
    <w:rsid w:val="1D8B4EBE"/>
    <w:rsid w:val="1D8B6A06"/>
    <w:rsid w:val="1D99761F"/>
    <w:rsid w:val="1DA34C3D"/>
    <w:rsid w:val="1DDC24A0"/>
    <w:rsid w:val="1DEB2B58"/>
    <w:rsid w:val="1DF610A2"/>
    <w:rsid w:val="1DFC4531"/>
    <w:rsid w:val="1E002731"/>
    <w:rsid w:val="1E0A28FB"/>
    <w:rsid w:val="1E0A4EFF"/>
    <w:rsid w:val="1E173E30"/>
    <w:rsid w:val="1E18598D"/>
    <w:rsid w:val="1E3220D9"/>
    <w:rsid w:val="1E411455"/>
    <w:rsid w:val="1E4954B3"/>
    <w:rsid w:val="1E59663B"/>
    <w:rsid w:val="1E597D35"/>
    <w:rsid w:val="1E5F03A5"/>
    <w:rsid w:val="1E8110F4"/>
    <w:rsid w:val="1EC16A2C"/>
    <w:rsid w:val="1EC821D8"/>
    <w:rsid w:val="1ED17367"/>
    <w:rsid w:val="1ED63AA6"/>
    <w:rsid w:val="1EDD58DC"/>
    <w:rsid w:val="1EEC127C"/>
    <w:rsid w:val="1EF14F5A"/>
    <w:rsid w:val="1F035392"/>
    <w:rsid w:val="1F1415F6"/>
    <w:rsid w:val="1F1D414E"/>
    <w:rsid w:val="1F425FC1"/>
    <w:rsid w:val="1F683680"/>
    <w:rsid w:val="1F781C35"/>
    <w:rsid w:val="1F7B0963"/>
    <w:rsid w:val="1F8863AB"/>
    <w:rsid w:val="1F8F3FAD"/>
    <w:rsid w:val="1F914040"/>
    <w:rsid w:val="1F96078E"/>
    <w:rsid w:val="1FA82D7D"/>
    <w:rsid w:val="1FAB0345"/>
    <w:rsid w:val="1FB0144A"/>
    <w:rsid w:val="1FD92A80"/>
    <w:rsid w:val="1FEB6764"/>
    <w:rsid w:val="1FF9540A"/>
    <w:rsid w:val="200068D2"/>
    <w:rsid w:val="200D12EE"/>
    <w:rsid w:val="202F7383"/>
    <w:rsid w:val="20327658"/>
    <w:rsid w:val="20453BB1"/>
    <w:rsid w:val="204D52A7"/>
    <w:rsid w:val="20922B2A"/>
    <w:rsid w:val="209C75A6"/>
    <w:rsid w:val="20A03ABF"/>
    <w:rsid w:val="20A6689F"/>
    <w:rsid w:val="20B3665C"/>
    <w:rsid w:val="20BD7A25"/>
    <w:rsid w:val="20BF2867"/>
    <w:rsid w:val="21145650"/>
    <w:rsid w:val="21223AC6"/>
    <w:rsid w:val="212F02CA"/>
    <w:rsid w:val="212F4FD8"/>
    <w:rsid w:val="213D338D"/>
    <w:rsid w:val="214828B1"/>
    <w:rsid w:val="21723DED"/>
    <w:rsid w:val="21776840"/>
    <w:rsid w:val="21861909"/>
    <w:rsid w:val="218E1E63"/>
    <w:rsid w:val="21A45D25"/>
    <w:rsid w:val="220D0A7F"/>
    <w:rsid w:val="2231317E"/>
    <w:rsid w:val="22327DED"/>
    <w:rsid w:val="2251345B"/>
    <w:rsid w:val="22563987"/>
    <w:rsid w:val="22576198"/>
    <w:rsid w:val="226D0819"/>
    <w:rsid w:val="228053DD"/>
    <w:rsid w:val="22860A13"/>
    <w:rsid w:val="22956B28"/>
    <w:rsid w:val="22986650"/>
    <w:rsid w:val="229A1F53"/>
    <w:rsid w:val="22B1477A"/>
    <w:rsid w:val="22C52487"/>
    <w:rsid w:val="22D762FC"/>
    <w:rsid w:val="22DD6D2E"/>
    <w:rsid w:val="22EF4ED4"/>
    <w:rsid w:val="232D356C"/>
    <w:rsid w:val="2336776F"/>
    <w:rsid w:val="23406BAD"/>
    <w:rsid w:val="234B04CD"/>
    <w:rsid w:val="234E17D8"/>
    <w:rsid w:val="235311B4"/>
    <w:rsid w:val="235A6DA7"/>
    <w:rsid w:val="23615D75"/>
    <w:rsid w:val="23682BE9"/>
    <w:rsid w:val="23796087"/>
    <w:rsid w:val="23837DFB"/>
    <w:rsid w:val="23AA170B"/>
    <w:rsid w:val="23C33CE3"/>
    <w:rsid w:val="23D74B68"/>
    <w:rsid w:val="23DE48B2"/>
    <w:rsid w:val="23EB1B0A"/>
    <w:rsid w:val="23EC5FC7"/>
    <w:rsid w:val="23F25D09"/>
    <w:rsid w:val="23FD7BD7"/>
    <w:rsid w:val="2435196B"/>
    <w:rsid w:val="2449334A"/>
    <w:rsid w:val="244A40E4"/>
    <w:rsid w:val="244D47D7"/>
    <w:rsid w:val="24544E22"/>
    <w:rsid w:val="2465659E"/>
    <w:rsid w:val="246E1963"/>
    <w:rsid w:val="24734A59"/>
    <w:rsid w:val="24E71EE4"/>
    <w:rsid w:val="24EE3A11"/>
    <w:rsid w:val="250803D4"/>
    <w:rsid w:val="250D1649"/>
    <w:rsid w:val="252F62DC"/>
    <w:rsid w:val="254262AE"/>
    <w:rsid w:val="25675F6C"/>
    <w:rsid w:val="257D4B44"/>
    <w:rsid w:val="258B7B66"/>
    <w:rsid w:val="25D95AFA"/>
    <w:rsid w:val="25E60C65"/>
    <w:rsid w:val="25F2487B"/>
    <w:rsid w:val="25FE4B31"/>
    <w:rsid w:val="26336733"/>
    <w:rsid w:val="263F6FD4"/>
    <w:rsid w:val="264D5A0D"/>
    <w:rsid w:val="26587195"/>
    <w:rsid w:val="2663681E"/>
    <w:rsid w:val="269E3A2E"/>
    <w:rsid w:val="26A8122B"/>
    <w:rsid w:val="26BB3703"/>
    <w:rsid w:val="26D87041"/>
    <w:rsid w:val="26E103ED"/>
    <w:rsid w:val="26F15A73"/>
    <w:rsid w:val="26F201EF"/>
    <w:rsid w:val="26F66678"/>
    <w:rsid w:val="26FD3A84"/>
    <w:rsid w:val="27112725"/>
    <w:rsid w:val="271832DF"/>
    <w:rsid w:val="272D72A8"/>
    <w:rsid w:val="275C11B6"/>
    <w:rsid w:val="27657F40"/>
    <w:rsid w:val="276B3657"/>
    <w:rsid w:val="27707483"/>
    <w:rsid w:val="277222AA"/>
    <w:rsid w:val="27737DC6"/>
    <w:rsid w:val="279A0C2E"/>
    <w:rsid w:val="27AE6A05"/>
    <w:rsid w:val="27B222AE"/>
    <w:rsid w:val="27C94CE0"/>
    <w:rsid w:val="27E8562B"/>
    <w:rsid w:val="28046835"/>
    <w:rsid w:val="28122050"/>
    <w:rsid w:val="282B3772"/>
    <w:rsid w:val="28303EB5"/>
    <w:rsid w:val="283C049D"/>
    <w:rsid w:val="284F7C43"/>
    <w:rsid w:val="28586172"/>
    <w:rsid w:val="285D3110"/>
    <w:rsid w:val="286B225B"/>
    <w:rsid w:val="28973679"/>
    <w:rsid w:val="289F2256"/>
    <w:rsid w:val="28B81B5C"/>
    <w:rsid w:val="28BE11D7"/>
    <w:rsid w:val="28BF1BF3"/>
    <w:rsid w:val="28C0575A"/>
    <w:rsid w:val="28CF59E5"/>
    <w:rsid w:val="28DD2107"/>
    <w:rsid w:val="28DF6332"/>
    <w:rsid w:val="28F62F14"/>
    <w:rsid w:val="28F87EC0"/>
    <w:rsid w:val="29175286"/>
    <w:rsid w:val="291963B0"/>
    <w:rsid w:val="29305AE0"/>
    <w:rsid w:val="293146FB"/>
    <w:rsid w:val="29352C66"/>
    <w:rsid w:val="29487B4C"/>
    <w:rsid w:val="29686348"/>
    <w:rsid w:val="296E0EDC"/>
    <w:rsid w:val="29722508"/>
    <w:rsid w:val="29BA2969"/>
    <w:rsid w:val="29C46F1D"/>
    <w:rsid w:val="29C76260"/>
    <w:rsid w:val="29DA06C4"/>
    <w:rsid w:val="29EF2934"/>
    <w:rsid w:val="29EF3769"/>
    <w:rsid w:val="29F405CA"/>
    <w:rsid w:val="2A121612"/>
    <w:rsid w:val="2A366BEA"/>
    <w:rsid w:val="2A41174E"/>
    <w:rsid w:val="2A8B1BE9"/>
    <w:rsid w:val="2A8B3997"/>
    <w:rsid w:val="2AB43DBB"/>
    <w:rsid w:val="2AD95AF7"/>
    <w:rsid w:val="2AE73D24"/>
    <w:rsid w:val="2AF5702A"/>
    <w:rsid w:val="2B1E0CAF"/>
    <w:rsid w:val="2B2B15C5"/>
    <w:rsid w:val="2B2D6BE8"/>
    <w:rsid w:val="2B2D73BA"/>
    <w:rsid w:val="2B3C0C77"/>
    <w:rsid w:val="2B445F76"/>
    <w:rsid w:val="2B4F5F57"/>
    <w:rsid w:val="2B591540"/>
    <w:rsid w:val="2B601B95"/>
    <w:rsid w:val="2B647364"/>
    <w:rsid w:val="2B771A89"/>
    <w:rsid w:val="2B8A3F40"/>
    <w:rsid w:val="2B8E395A"/>
    <w:rsid w:val="2B954E15"/>
    <w:rsid w:val="2B9B672E"/>
    <w:rsid w:val="2BB12427"/>
    <w:rsid w:val="2BB90F01"/>
    <w:rsid w:val="2BC34566"/>
    <w:rsid w:val="2BC84DCD"/>
    <w:rsid w:val="2BE15120"/>
    <w:rsid w:val="2C0B7F6F"/>
    <w:rsid w:val="2C107052"/>
    <w:rsid w:val="2C1571F4"/>
    <w:rsid w:val="2C262397"/>
    <w:rsid w:val="2C2B380B"/>
    <w:rsid w:val="2C396BA3"/>
    <w:rsid w:val="2C4346FC"/>
    <w:rsid w:val="2C553819"/>
    <w:rsid w:val="2C5D33D2"/>
    <w:rsid w:val="2CE9501F"/>
    <w:rsid w:val="2D0F141F"/>
    <w:rsid w:val="2D2B6AB4"/>
    <w:rsid w:val="2D317A35"/>
    <w:rsid w:val="2D3A1F90"/>
    <w:rsid w:val="2D5243DF"/>
    <w:rsid w:val="2D7247E1"/>
    <w:rsid w:val="2D861133"/>
    <w:rsid w:val="2D8E7DD9"/>
    <w:rsid w:val="2D93402A"/>
    <w:rsid w:val="2D9418F5"/>
    <w:rsid w:val="2D9509A4"/>
    <w:rsid w:val="2DAC3D68"/>
    <w:rsid w:val="2DAF6E52"/>
    <w:rsid w:val="2DD105BA"/>
    <w:rsid w:val="2DDB7FFB"/>
    <w:rsid w:val="2DDF3FC3"/>
    <w:rsid w:val="2DE90A10"/>
    <w:rsid w:val="2DF269DE"/>
    <w:rsid w:val="2E033AE8"/>
    <w:rsid w:val="2E386409"/>
    <w:rsid w:val="2E4817C5"/>
    <w:rsid w:val="2E6726A4"/>
    <w:rsid w:val="2E681C4B"/>
    <w:rsid w:val="2E6E1500"/>
    <w:rsid w:val="2E7F5577"/>
    <w:rsid w:val="2ED46239"/>
    <w:rsid w:val="2EDD0819"/>
    <w:rsid w:val="2EE12255"/>
    <w:rsid w:val="2EFA0FDB"/>
    <w:rsid w:val="2F250C35"/>
    <w:rsid w:val="2F390D7A"/>
    <w:rsid w:val="2F421924"/>
    <w:rsid w:val="2F423D90"/>
    <w:rsid w:val="2F5C442B"/>
    <w:rsid w:val="2F7B131D"/>
    <w:rsid w:val="2F854663"/>
    <w:rsid w:val="2F94151F"/>
    <w:rsid w:val="2FA31FEE"/>
    <w:rsid w:val="2FD27125"/>
    <w:rsid w:val="2FDA7BB0"/>
    <w:rsid w:val="2FE355C4"/>
    <w:rsid w:val="2FF87D20"/>
    <w:rsid w:val="2FFB50B7"/>
    <w:rsid w:val="300A2880"/>
    <w:rsid w:val="30264412"/>
    <w:rsid w:val="302E5421"/>
    <w:rsid w:val="306727B0"/>
    <w:rsid w:val="30711570"/>
    <w:rsid w:val="309F152B"/>
    <w:rsid w:val="30AC0CE6"/>
    <w:rsid w:val="30E66058"/>
    <w:rsid w:val="31092D16"/>
    <w:rsid w:val="31162DD9"/>
    <w:rsid w:val="312E017F"/>
    <w:rsid w:val="318A704C"/>
    <w:rsid w:val="31DB53AC"/>
    <w:rsid w:val="31EC64C1"/>
    <w:rsid w:val="31F2387D"/>
    <w:rsid w:val="31F943A8"/>
    <w:rsid w:val="32243D96"/>
    <w:rsid w:val="323170A7"/>
    <w:rsid w:val="32347C37"/>
    <w:rsid w:val="32566F08"/>
    <w:rsid w:val="325A6466"/>
    <w:rsid w:val="32676DC4"/>
    <w:rsid w:val="326A1A4D"/>
    <w:rsid w:val="326A1D79"/>
    <w:rsid w:val="32735185"/>
    <w:rsid w:val="32743B3F"/>
    <w:rsid w:val="32A4498C"/>
    <w:rsid w:val="32D67A4D"/>
    <w:rsid w:val="32DC5EF5"/>
    <w:rsid w:val="32EB0CC0"/>
    <w:rsid w:val="33350380"/>
    <w:rsid w:val="33404D69"/>
    <w:rsid w:val="33441995"/>
    <w:rsid w:val="33456143"/>
    <w:rsid w:val="33597FB6"/>
    <w:rsid w:val="33646A55"/>
    <w:rsid w:val="336A266A"/>
    <w:rsid w:val="336F74CD"/>
    <w:rsid w:val="33E069B4"/>
    <w:rsid w:val="33EC7A9D"/>
    <w:rsid w:val="341A59D7"/>
    <w:rsid w:val="34281A8F"/>
    <w:rsid w:val="342D17EF"/>
    <w:rsid w:val="343637B7"/>
    <w:rsid w:val="343729ED"/>
    <w:rsid w:val="34806B50"/>
    <w:rsid w:val="348D58AA"/>
    <w:rsid w:val="34A829CB"/>
    <w:rsid w:val="34AE3693"/>
    <w:rsid w:val="34DB0546"/>
    <w:rsid w:val="351A0EB3"/>
    <w:rsid w:val="35317B2F"/>
    <w:rsid w:val="353E11B0"/>
    <w:rsid w:val="35431229"/>
    <w:rsid w:val="35525711"/>
    <w:rsid w:val="3565013D"/>
    <w:rsid w:val="357C1BC5"/>
    <w:rsid w:val="35803F8D"/>
    <w:rsid w:val="35822AA4"/>
    <w:rsid w:val="359C16DE"/>
    <w:rsid w:val="35A27AC2"/>
    <w:rsid w:val="35A53AA4"/>
    <w:rsid w:val="35B67411"/>
    <w:rsid w:val="35B82849"/>
    <w:rsid w:val="35B84B44"/>
    <w:rsid w:val="35C3639F"/>
    <w:rsid w:val="35C77DEC"/>
    <w:rsid w:val="35E94153"/>
    <w:rsid w:val="35FE7713"/>
    <w:rsid w:val="36070166"/>
    <w:rsid w:val="360D368A"/>
    <w:rsid w:val="363C4E06"/>
    <w:rsid w:val="36A942F2"/>
    <w:rsid w:val="36B416B6"/>
    <w:rsid w:val="36D47F55"/>
    <w:rsid w:val="36DA09AF"/>
    <w:rsid w:val="36DD267D"/>
    <w:rsid w:val="37010DCE"/>
    <w:rsid w:val="371465D4"/>
    <w:rsid w:val="37172D4F"/>
    <w:rsid w:val="373B6457"/>
    <w:rsid w:val="374C1DE9"/>
    <w:rsid w:val="37803ACD"/>
    <w:rsid w:val="378367F4"/>
    <w:rsid w:val="37B96A33"/>
    <w:rsid w:val="37BE3767"/>
    <w:rsid w:val="37C40BF8"/>
    <w:rsid w:val="37F45FED"/>
    <w:rsid w:val="37FF59C4"/>
    <w:rsid w:val="3806592E"/>
    <w:rsid w:val="380B146F"/>
    <w:rsid w:val="38104B4A"/>
    <w:rsid w:val="38167AEB"/>
    <w:rsid w:val="38241474"/>
    <w:rsid w:val="383F4714"/>
    <w:rsid w:val="38500794"/>
    <w:rsid w:val="385448B6"/>
    <w:rsid w:val="38976EC0"/>
    <w:rsid w:val="38A01817"/>
    <w:rsid w:val="38B133D0"/>
    <w:rsid w:val="38B30BBB"/>
    <w:rsid w:val="38B4701F"/>
    <w:rsid w:val="38B915D6"/>
    <w:rsid w:val="38C70033"/>
    <w:rsid w:val="38C70180"/>
    <w:rsid w:val="38D041F9"/>
    <w:rsid w:val="38E86715"/>
    <w:rsid w:val="38F346D7"/>
    <w:rsid w:val="39015895"/>
    <w:rsid w:val="39075588"/>
    <w:rsid w:val="39092902"/>
    <w:rsid w:val="39344AD6"/>
    <w:rsid w:val="393C3C92"/>
    <w:rsid w:val="394A250A"/>
    <w:rsid w:val="395D5EA5"/>
    <w:rsid w:val="39687A0E"/>
    <w:rsid w:val="3970273B"/>
    <w:rsid w:val="39756BD2"/>
    <w:rsid w:val="397D4A27"/>
    <w:rsid w:val="3985572C"/>
    <w:rsid w:val="398B0B0F"/>
    <w:rsid w:val="399540E5"/>
    <w:rsid w:val="39AD6365"/>
    <w:rsid w:val="39D01289"/>
    <w:rsid w:val="39D65FA2"/>
    <w:rsid w:val="39E320D7"/>
    <w:rsid w:val="39EA102E"/>
    <w:rsid w:val="39EF235F"/>
    <w:rsid w:val="39F3417A"/>
    <w:rsid w:val="3A17641B"/>
    <w:rsid w:val="3A2B4D6D"/>
    <w:rsid w:val="3A3D661B"/>
    <w:rsid w:val="3A433F83"/>
    <w:rsid w:val="3A64686A"/>
    <w:rsid w:val="3A65181F"/>
    <w:rsid w:val="3A6B3E5F"/>
    <w:rsid w:val="3A833615"/>
    <w:rsid w:val="3A870172"/>
    <w:rsid w:val="3A9E159E"/>
    <w:rsid w:val="3AAE5066"/>
    <w:rsid w:val="3AB2273F"/>
    <w:rsid w:val="3ABE2D48"/>
    <w:rsid w:val="3AC65191"/>
    <w:rsid w:val="3ACA09EC"/>
    <w:rsid w:val="3AE33A3D"/>
    <w:rsid w:val="3AE46135"/>
    <w:rsid w:val="3AF82C84"/>
    <w:rsid w:val="3B205877"/>
    <w:rsid w:val="3B215CEE"/>
    <w:rsid w:val="3B2266A2"/>
    <w:rsid w:val="3B23230D"/>
    <w:rsid w:val="3B253E0B"/>
    <w:rsid w:val="3B3531FF"/>
    <w:rsid w:val="3B476E5B"/>
    <w:rsid w:val="3B6B3ED8"/>
    <w:rsid w:val="3B921330"/>
    <w:rsid w:val="3B996F7E"/>
    <w:rsid w:val="3BA335DF"/>
    <w:rsid w:val="3BB4167F"/>
    <w:rsid w:val="3BB62604"/>
    <w:rsid w:val="3BF1231A"/>
    <w:rsid w:val="3BF62E74"/>
    <w:rsid w:val="3BF633ED"/>
    <w:rsid w:val="3BFB562A"/>
    <w:rsid w:val="3C3F3748"/>
    <w:rsid w:val="3C4D1C64"/>
    <w:rsid w:val="3C6E4C6B"/>
    <w:rsid w:val="3C7E70D2"/>
    <w:rsid w:val="3C91283D"/>
    <w:rsid w:val="3CA71053"/>
    <w:rsid w:val="3CC35237"/>
    <w:rsid w:val="3CD2712B"/>
    <w:rsid w:val="3CD77B87"/>
    <w:rsid w:val="3CDB7C49"/>
    <w:rsid w:val="3CE44755"/>
    <w:rsid w:val="3CEB4CE5"/>
    <w:rsid w:val="3CEF4500"/>
    <w:rsid w:val="3D05317E"/>
    <w:rsid w:val="3D34400E"/>
    <w:rsid w:val="3D582A0A"/>
    <w:rsid w:val="3D5D25EA"/>
    <w:rsid w:val="3D7D0314"/>
    <w:rsid w:val="3D94011F"/>
    <w:rsid w:val="3D9D51EB"/>
    <w:rsid w:val="3DC17B59"/>
    <w:rsid w:val="3DC55FB2"/>
    <w:rsid w:val="3DCE1E37"/>
    <w:rsid w:val="3DD33691"/>
    <w:rsid w:val="3DD642D2"/>
    <w:rsid w:val="3DD92EA4"/>
    <w:rsid w:val="3DFE5227"/>
    <w:rsid w:val="3E003136"/>
    <w:rsid w:val="3E0A302C"/>
    <w:rsid w:val="3E2F3F92"/>
    <w:rsid w:val="3E481972"/>
    <w:rsid w:val="3E5F1089"/>
    <w:rsid w:val="3E623C57"/>
    <w:rsid w:val="3E67130A"/>
    <w:rsid w:val="3E822E29"/>
    <w:rsid w:val="3E944B7B"/>
    <w:rsid w:val="3EB056FB"/>
    <w:rsid w:val="3EC11DFD"/>
    <w:rsid w:val="3EEA26FD"/>
    <w:rsid w:val="3EEF4530"/>
    <w:rsid w:val="3EF52A56"/>
    <w:rsid w:val="3EFB5D06"/>
    <w:rsid w:val="3F117909"/>
    <w:rsid w:val="3F1D378A"/>
    <w:rsid w:val="3F201FE6"/>
    <w:rsid w:val="3F297A2D"/>
    <w:rsid w:val="3F397CC7"/>
    <w:rsid w:val="3F630F1B"/>
    <w:rsid w:val="3F8912C1"/>
    <w:rsid w:val="3F8D1AD8"/>
    <w:rsid w:val="3FAB05C9"/>
    <w:rsid w:val="3FBD7845"/>
    <w:rsid w:val="3FC363DD"/>
    <w:rsid w:val="3FC65849"/>
    <w:rsid w:val="3FCA5689"/>
    <w:rsid w:val="3FCC60CC"/>
    <w:rsid w:val="3FD0392E"/>
    <w:rsid w:val="3FD939DE"/>
    <w:rsid w:val="3FF47B2F"/>
    <w:rsid w:val="3FFF05AE"/>
    <w:rsid w:val="402E574A"/>
    <w:rsid w:val="40357277"/>
    <w:rsid w:val="40371D95"/>
    <w:rsid w:val="4046000E"/>
    <w:rsid w:val="40507581"/>
    <w:rsid w:val="406E5DEE"/>
    <w:rsid w:val="409200D5"/>
    <w:rsid w:val="4099664E"/>
    <w:rsid w:val="40CD21D2"/>
    <w:rsid w:val="40F26BDA"/>
    <w:rsid w:val="41006A83"/>
    <w:rsid w:val="411731D0"/>
    <w:rsid w:val="41193235"/>
    <w:rsid w:val="411F3C88"/>
    <w:rsid w:val="41201029"/>
    <w:rsid w:val="41297385"/>
    <w:rsid w:val="4130614B"/>
    <w:rsid w:val="41312FD9"/>
    <w:rsid w:val="413426E8"/>
    <w:rsid w:val="4145314B"/>
    <w:rsid w:val="41457091"/>
    <w:rsid w:val="41482CD7"/>
    <w:rsid w:val="41554B3E"/>
    <w:rsid w:val="415B3B9B"/>
    <w:rsid w:val="41A62D78"/>
    <w:rsid w:val="41D51F71"/>
    <w:rsid w:val="41E63A2F"/>
    <w:rsid w:val="41EA2465"/>
    <w:rsid w:val="41EA3678"/>
    <w:rsid w:val="41EB1D1B"/>
    <w:rsid w:val="41EF7E05"/>
    <w:rsid w:val="41F16C0E"/>
    <w:rsid w:val="421F714B"/>
    <w:rsid w:val="422C38DD"/>
    <w:rsid w:val="424A3FAC"/>
    <w:rsid w:val="425212BE"/>
    <w:rsid w:val="42631478"/>
    <w:rsid w:val="42790866"/>
    <w:rsid w:val="42CA37F1"/>
    <w:rsid w:val="42DA5F78"/>
    <w:rsid w:val="42DD3498"/>
    <w:rsid w:val="42E90596"/>
    <w:rsid w:val="42EA1F08"/>
    <w:rsid w:val="42F052D9"/>
    <w:rsid w:val="42F22356"/>
    <w:rsid w:val="42F83B50"/>
    <w:rsid w:val="42FA539E"/>
    <w:rsid w:val="43062925"/>
    <w:rsid w:val="430B1565"/>
    <w:rsid w:val="430C3B77"/>
    <w:rsid w:val="43132619"/>
    <w:rsid w:val="4336141A"/>
    <w:rsid w:val="434C622C"/>
    <w:rsid w:val="435B60F9"/>
    <w:rsid w:val="435D5862"/>
    <w:rsid w:val="437C66CB"/>
    <w:rsid w:val="437E5D8D"/>
    <w:rsid w:val="43826E5F"/>
    <w:rsid w:val="43871391"/>
    <w:rsid w:val="439B05D7"/>
    <w:rsid w:val="43B72F41"/>
    <w:rsid w:val="43B8216A"/>
    <w:rsid w:val="43B86E47"/>
    <w:rsid w:val="43E933CE"/>
    <w:rsid w:val="43F9257B"/>
    <w:rsid w:val="43FC218D"/>
    <w:rsid w:val="44164E05"/>
    <w:rsid w:val="44217941"/>
    <w:rsid w:val="442A2A82"/>
    <w:rsid w:val="44317EFE"/>
    <w:rsid w:val="443618F0"/>
    <w:rsid w:val="44427B2A"/>
    <w:rsid w:val="444E4706"/>
    <w:rsid w:val="445801AB"/>
    <w:rsid w:val="445E3A9A"/>
    <w:rsid w:val="446420F5"/>
    <w:rsid w:val="44774F9E"/>
    <w:rsid w:val="44877E79"/>
    <w:rsid w:val="44957E0C"/>
    <w:rsid w:val="44A902EF"/>
    <w:rsid w:val="44DF5C97"/>
    <w:rsid w:val="44E26451"/>
    <w:rsid w:val="44EF54FC"/>
    <w:rsid w:val="450923CC"/>
    <w:rsid w:val="45105177"/>
    <w:rsid w:val="45161C81"/>
    <w:rsid w:val="45347023"/>
    <w:rsid w:val="453E0144"/>
    <w:rsid w:val="456F70EA"/>
    <w:rsid w:val="457022AB"/>
    <w:rsid w:val="457F5ADB"/>
    <w:rsid w:val="45BF51BA"/>
    <w:rsid w:val="45DA1566"/>
    <w:rsid w:val="45E15A17"/>
    <w:rsid w:val="45EF191A"/>
    <w:rsid w:val="45F0463B"/>
    <w:rsid w:val="45FC3DC9"/>
    <w:rsid w:val="460E146D"/>
    <w:rsid w:val="461604CC"/>
    <w:rsid w:val="46181889"/>
    <w:rsid w:val="463F3571"/>
    <w:rsid w:val="464421BC"/>
    <w:rsid w:val="46565551"/>
    <w:rsid w:val="4669548B"/>
    <w:rsid w:val="46772A77"/>
    <w:rsid w:val="46A86627"/>
    <w:rsid w:val="46AB0D61"/>
    <w:rsid w:val="46CC0E1F"/>
    <w:rsid w:val="46D77749"/>
    <w:rsid w:val="46ED261A"/>
    <w:rsid w:val="47212107"/>
    <w:rsid w:val="47221C22"/>
    <w:rsid w:val="472C5B40"/>
    <w:rsid w:val="473847F8"/>
    <w:rsid w:val="473F6BCF"/>
    <w:rsid w:val="47466BBD"/>
    <w:rsid w:val="474B6403"/>
    <w:rsid w:val="4758219B"/>
    <w:rsid w:val="477341B3"/>
    <w:rsid w:val="478B1022"/>
    <w:rsid w:val="47BD510C"/>
    <w:rsid w:val="47CD237E"/>
    <w:rsid w:val="47D0683E"/>
    <w:rsid w:val="47FF5CCA"/>
    <w:rsid w:val="481F54E2"/>
    <w:rsid w:val="4820780E"/>
    <w:rsid w:val="48367921"/>
    <w:rsid w:val="483B30EA"/>
    <w:rsid w:val="4872196B"/>
    <w:rsid w:val="48780A5F"/>
    <w:rsid w:val="487B03B0"/>
    <w:rsid w:val="48823E76"/>
    <w:rsid w:val="489D472B"/>
    <w:rsid w:val="48B21A1E"/>
    <w:rsid w:val="48DA1FA6"/>
    <w:rsid w:val="48ED2D1E"/>
    <w:rsid w:val="48ED7BFF"/>
    <w:rsid w:val="48EF6E1A"/>
    <w:rsid w:val="48F2643B"/>
    <w:rsid w:val="490D296D"/>
    <w:rsid w:val="490F5309"/>
    <w:rsid w:val="49116C0D"/>
    <w:rsid w:val="49322E46"/>
    <w:rsid w:val="493E1E75"/>
    <w:rsid w:val="49420DEC"/>
    <w:rsid w:val="494323D8"/>
    <w:rsid w:val="49452351"/>
    <w:rsid w:val="49515ED5"/>
    <w:rsid w:val="4954268C"/>
    <w:rsid w:val="49B04973"/>
    <w:rsid w:val="49C37D91"/>
    <w:rsid w:val="49CA1780"/>
    <w:rsid w:val="49F55321"/>
    <w:rsid w:val="4A167283"/>
    <w:rsid w:val="4A184A55"/>
    <w:rsid w:val="4A2172FE"/>
    <w:rsid w:val="4A30133A"/>
    <w:rsid w:val="4A327B01"/>
    <w:rsid w:val="4A7E4E7C"/>
    <w:rsid w:val="4A960578"/>
    <w:rsid w:val="4AB77E6B"/>
    <w:rsid w:val="4AD6619B"/>
    <w:rsid w:val="4AE10568"/>
    <w:rsid w:val="4B056F15"/>
    <w:rsid w:val="4B1942C6"/>
    <w:rsid w:val="4B1D1F0F"/>
    <w:rsid w:val="4B2462DA"/>
    <w:rsid w:val="4B2877E0"/>
    <w:rsid w:val="4B291F75"/>
    <w:rsid w:val="4B3E7CBE"/>
    <w:rsid w:val="4B783F7D"/>
    <w:rsid w:val="4B966415"/>
    <w:rsid w:val="4BBA2E8C"/>
    <w:rsid w:val="4BCB1460"/>
    <w:rsid w:val="4BD737A1"/>
    <w:rsid w:val="4C0943B9"/>
    <w:rsid w:val="4C220B74"/>
    <w:rsid w:val="4C251E11"/>
    <w:rsid w:val="4C267FC6"/>
    <w:rsid w:val="4C5F2BE4"/>
    <w:rsid w:val="4C7609E4"/>
    <w:rsid w:val="4C7F56C0"/>
    <w:rsid w:val="4CA87E55"/>
    <w:rsid w:val="4CB97613"/>
    <w:rsid w:val="4CC74F06"/>
    <w:rsid w:val="4CF54F66"/>
    <w:rsid w:val="4CFB2104"/>
    <w:rsid w:val="4D016666"/>
    <w:rsid w:val="4D127AC4"/>
    <w:rsid w:val="4D271652"/>
    <w:rsid w:val="4D316F5F"/>
    <w:rsid w:val="4D3A7C05"/>
    <w:rsid w:val="4D6860F2"/>
    <w:rsid w:val="4D7259DC"/>
    <w:rsid w:val="4D86623D"/>
    <w:rsid w:val="4DC71ABE"/>
    <w:rsid w:val="4DF87980"/>
    <w:rsid w:val="4E133B76"/>
    <w:rsid w:val="4E160999"/>
    <w:rsid w:val="4E3A3F60"/>
    <w:rsid w:val="4E70098A"/>
    <w:rsid w:val="4E7154BF"/>
    <w:rsid w:val="4E86096C"/>
    <w:rsid w:val="4E997A27"/>
    <w:rsid w:val="4E9D4827"/>
    <w:rsid w:val="4EAB1DFB"/>
    <w:rsid w:val="4EAB64BB"/>
    <w:rsid w:val="4EB2494D"/>
    <w:rsid w:val="4EC46FD6"/>
    <w:rsid w:val="4ED06D47"/>
    <w:rsid w:val="4F0356FE"/>
    <w:rsid w:val="4F227605"/>
    <w:rsid w:val="4F2E3181"/>
    <w:rsid w:val="4F39341B"/>
    <w:rsid w:val="4F3B1F46"/>
    <w:rsid w:val="4F4425D1"/>
    <w:rsid w:val="4F563ED8"/>
    <w:rsid w:val="4F5971C3"/>
    <w:rsid w:val="4F746310"/>
    <w:rsid w:val="4F74753E"/>
    <w:rsid w:val="4F8E49C1"/>
    <w:rsid w:val="4F917EB5"/>
    <w:rsid w:val="4FA601EC"/>
    <w:rsid w:val="4FB819D5"/>
    <w:rsid w:val="4FBC72DF"/>
    <w:rsid w:val="4FC71204"/>
    <w:rsid w:val="4FCE2187"/>
    <w:rsid w:val="4FD1433A"/>
    <w:rsid w:val="4FE516C1"/>
    <w:rsid w:val="4FE605A5"/>
    <w:rsid w:val="4FE96256"/>
    <w:rsid w:val="4FED62E7"/>
    <w:rsid w:val="4FF74EAA"/>
    <w:rsid w:val="4FFD1D14"/>
    <w:rsid w:val="4FFE69B2"/>
    <w:rsid w:val="500C1F33"/>
    <w:rsid w:val="500C34FF"/>
    <w:rsid w:val="500C4833"/>
    <w:rsid w:val="501B5506"/>
    <w:rsid w:val="5028354E"/>
    <w:rsid w:val="503D2767"/>
    <w:rsid w:val="5061458C"/>
    <w:rsid w:val="507C3694"/>
    <w:rsid w:val="507C5241"/>
    <w:rsid w:val="5088682A"/>
    <w:rsid w:val="50C93F1D"/>
    <w:rsid w:val="50E568A3"/>
    <w:rsid w:val="50ED575B"/>
    <w:rsid w:val="50F800D1"/>
    <w:rsid w:val="515404FD"/>
    <w:rsid w:val="515F2178"/>
    <w:rsid w:val="51696CEC"/>
    <w:rsid w:val="516F55E1"/>
    <w:rsid w:val="517A4EB9"/>
    <w:rsid w:val="517D16C1"/>
    <w:rsid w:val="518318E1"/>
    <w:rsid w:val="51851678"/>
    <w:rsid w:val="518A5983"/>
    <w:rsid w:val="519662C3"/>
    <w:rsid w:val="519B4992"/>
    <w:rsid w:val="521521D7"/>
    <w:rsid w:val="5229713A"/>
    <w:rsid w:val="52465DD6"/>
    <w:rsid w:val="52492E02"/>
    <w:rsid w:val="52575B96"/>
    <w:rsid w:val="52616FF2"/>
    <w:rsid w:val="52917D90"/>
    <w:rsid w:val="529D3407"/>
    <w:rsid w:val="52D31180"/>
    <w:rsid w:val="52EA2D96"/>
    <w:rsid w:val="52EB41B1"/>
    <w:rsid w:val="52F64984"/>
    <w:rsid w:val="53230242"/>
    <w:rsid w:val="53234331"/>
    <w:rsid w:val="53323876"/>
    <w:rsid w:val="53446E37"/>
    <w:rsid w:val="536762E6"/>
    <w:rsid w:val="536A69D6"/>
    <w:rsid w:val="536B77BB"/>
    <w:rsid w:val="53776D5D"/>
    <w:rsid w:val="537A2437"/>
    <w:rsid w:val="53812984"/>
    <w:rsid w:val="53836A39"/>
    <w:rsid w:val="53933B87"/>
    <w:rsid w:val="539D2B22"/>
    <w:rsid w:val="53A000C2"/>
    <w:rsid w:val="53A14D76"/>
    <w:rsid w:val="53B10062"/>
    <w:rsid w:val="53B37291"/>
    <w:rsid w:val="53CB371C"/>
    <w:rsid w:val="53E407AA"/>
    <w:rsid w:val="544215D6"/>
    <w:rsid w:val="54450F65"/>
    <w:rsid w:val="54630FA5"/>
    <w:rsid w:val="546E64AC"/>
    <w:rsid w:val="546E6811"/>
    <w:rsid w:val="54875173"/>
    <w:rsid w:val="548E4213"/>
    <w:rsid w:val="54C15335"/>
    <w:rsid w:val="54C954B4"/>
    <w:rsid w:val="54E52957"/>
    <w:rsid w:val="54F726EC"/>
    <w:rsid w:val="54FD1BBB"/>
    <w:rsid w:val="550C1B57"/>
    <w:rsid w:val="550C4F9F"/>
    <w:rsid w:val="55137B2B"/>
    <w:rsid w:val="551403D7"/>
    <w:rsid w:val="552114B7"/>
    <w:rsid w:val="556C3C0D"/>
    <w:rsid w:val="557944B2"/>
    <w:rsid w:val="55AE285D"/>
    <w:rsid w:val="55B72C5F"/>
    <w:rsid w:val="55B9052B"/>
    <w:rsid w:val="55C01680"/>
    <w:rsid w:val="55E82426"/>
    <w:rsid w:val="55FE7B2E"/>
    <w:rsid w:val="56016526"/>
    <w:rsid w:val="560F60E0"/>
    <w:rsid w:val="561B7D2E"/>
    <w:rsid w:val="56324A6C"/>
    <w:rsid w:val="56354943"/>
    <w:rsid w:val="56430406"/>
    <w:rsid w:val="5646709B"/>
    <w:rsid w:val="5658180D"/>
    <w:rsid w:val="56763104"/>
    <w:rsid w:val="567A656A"/>
    <w:rsid w:val="56883514"/>
    <w:rsid w:val="56A81230"/>
    <w:rsid w:val="56AD1678"/>
    <w:rsid w:val="56B40337"/>
    <w:rsid w:val="56C31C82"/>
    <w:rsid w:val="56CA3201"/>
    <w:rsid w:val="56E174C9"/>
    <w:rsid w:val="56ED4184"/>
    <w:rsid w:val="56F175A6"/>
    <w:rsid w:val="570075AA"/>
    <w:rsid w:val="57146391"/>
    <w:rsid w:val="571F6A77"/>
    <w:rsid w:val="57265859"/>
    <w:rsid w:val="572B57FE"/>
    <w:rsid w:val="57333EA9"/>
    <w:rsid w:val="574249B5"/>
    <w:rsid w:val="574B5BAF"/>
    <w:rsid w:val="5779090A"/>
    <w:rsid w:val="5784681E"/>
    <w:rsid w:val="57884810"/>
    <w:rsid w:val="579D1938"/>
    <w:rsid w:val="57A6075B"/>
    <w:rsid w:val="57CC1BB7"/>
    <w:rsid w:val="57EB0F0E"/>
    <w:rsid w:val="57F02488"/>
    <w:rsid w:val="57FA1F56"/>
    <w:rsid w:val="58385DC9"/>
    <w:rsid w:val="58572F81"/>
    <w:rsid w:val="58723FB7"/>
    <w:rsid w:val="58727708"/>
    <w:rsid w:val="587F055A"/>
    <w:rsid w:val="58A97DC1"/>
    <w:rsid w:val="58AF130B"/>
    <w:rsid w:val="58C0147C"/>
    <w:rsid w:val="58D32766"/>
    <w:rsid w:val="58DD58DC"/>
    <w:rsid w:val="58E16AD0"/>
    <w:rsid w:val="58E61834"/>
    <w:rsid w:val="58ED09F2"/>
    <w:rsid w:val="59016BAB"/>
    <w:rsid w:val="59156091"/>
    <w:rsid w:val="5920027A"/>
    <w:rsid w:val="59302A89"/>
    <w:rsid w:val="5932730F"/>
    <w:rsid w:val="59491B91"/>
    <w:rsid w:val="594D2A6C"/>
    <w:rsid w:val="597E727B"/>
    <w:rsid w:val="598D2A69"/>
    <w:rsid w:val="598E7ED3"/>
    <w:rsid w:val="59A76F2C"/>
    <w:rsid w:val="59B87C1D"/>
    <w:rsid w:val="59C400CC"/>
    <w:rsid w:val="59DC5B26"/>
    <w:rsid w:val="59FE5368"/>
    <w:rsid w:val="5A14390C"/>
    <w:rsid w:val="5A2954CD"/>
    <w:rsid w:val="5A346210"/>
    <w:rsid w:val="5A474C89"/>
    <w:rsid w:val="5A5603D0"/>
    <w:rsid w:val="5A645D4A"/>
    <w:rsid w:val="5A6A3F7A"/>
    <w:rsid w:val="5A914B39"/>
    <w:rsid w:val="5A964DAC"/>
    <w:rsid w:val="5AA96722"/>
    <w:rsid w:val="5AAE4C64"/>
    <w:rsid w:val="5AB16C5B"/>
    <w:rsid w:val="5AB81D50"/>
    <w:rsid w:val="5ABA1EC9"/>
    <w:rsid w:val="5ABF016E"/>
    <w:rsid w:val="5AC42BBD"/>
    <w:rsid w:val="5ACA059F"/>
    <w:rsid w:val="5ACD3865"/>
    <w:rsid w:val="5AD74398"/>
    <w:rsid w:val="5B077655"/>
    <w:rsid w:val="5B3B7CDD"/>
    <w:rsid w:val="5B432FCA"/>
    <w:rsid w:val="5B541432"/>
    <w:rsid w:val="5B5834EA"/>
    <w:rsid w:val="5B8F47E5"/>
    <w:rsid w:val="5B910E18"/>
    <w:rsid w:val="5B950E77"/>
    <w:rsid w:val="5BB318AB"/>
    <w:rsid w:val="5BC308AC"/>
    <w:rsid w:val="5BC80958"/>
    <w:rsid w:val="5BF36A67"/>
    <w:rsid w:val="5BFC5861"/>
    <w:rsid w:val="5C08695A"/>
    <w:rsid w:val="5C0F0D95"/>
    <w:rsid w:val="5C1F20C8"/>
    <w:rsid w:val="5C446AD5"/>
    <w:rsid w:val="5C587DC5"/>
    <w:rsid w:val="5C7A537B"/>
    <w:rsid w:val="5C82133C"/>
    <w:rsid w:val="5C945A2D"/>
    <w:rsid w:val="5C95383A"/>
    <w:rsid w:val="5C9C15BF"/>
    <w:rsid w:val="5CA80D18"/>
    <w:rsid w:val="5CAE3B96"/>
    <w:rsid w:val="5CAF741C"/>
    <w:rsid w:val="5CF15AFB"/>
    <w:rsid w:val="5CF66CE3"/>
    <w:rsid w:val="5CFF43A7"/>
    <w:rsid w:val="5D0B084B"/>
    <w:rsid w:val="5D1C12D3"/>
    <w:rsid w:val="5D213990"/>
    <w:rsid w:val="5D333F24"/>
    <w:rsid w:val="5D462CA2"/>
    <w:rsid w:val="5D636F49"/>
    <w:rsid w:val="5D8E7E25"/>
    <w:rsid w:val="5DB062C3"/>
    <w:rsid w:val="5DB12A6F"/>
    <w:rsid w:val="5DBA2A63"/>
    <w:rsid w:val="5DBC4B77"/>
    <w:rsid w:val="5E0F19DF"/>
    <w:rsid w:val="5E444B65"/>
    <w:rsid w:val="5E5B2E0E"/>
    <w:rsid w:val="5EBE4E8E"/>
    <w:rsid w:val="5EC40722"/>
    <w:rsid w:val="5ED21637"/>
    <w:rsid w:val="5ED262A5"/>
    <w:rsid w:val="5EE7711F"/>
    <w:rsid w:val="5EE95B12"/>
    <w:rsid w:val="5EFE793D"/>
    <w:rsid w:val="5F16095F"/>
    <w:rsid w:val="5F1B2DDD"/>
    <w:rsid w:val="5F34321A"/>
    <w:rsid w:val="5F4929C2"/>
    <w:rsid w:val="5F551C76"/>
    <w:rsid w:val="5F552247"/>
    <w:rsid w:val="5F694E6C"/>
    <w:rsid w:val="5F6C0CF8"/>
    <w:rsid w:val="5F7E53FB"/>
    <w:rsid w:val="5F815B4D"/>
    <w:rsid w:val="5F922281"/>
    <w:rsid w:val="5F983BE5"/>
    <w:rsid w:val="5F9B0E9C"/>
    <w:rsid w:val="5FA31F76"/>
    <w:rsid w:val="5FA52B9E"/>
    <w:rsid w:val="5FAE4CBA"/>
    <w:rsid w:val="5FC633D0"/>
    <w:rsid w:val="5FD01692"/>
    <w:rsid w:val="5FD7365B"/>
    <w:rsid w:val="5FEB182A"/>
    <w:rsid w:val="5FFC3902"/>
    <w:rsid w:val="5FFC5816"/>
    <w:rsid w:val="5FFD660B"/>
    <w:rsid w:val="6002493D"/>
    <w:rsid w:val="60156A32"/>
    <w:rsid w:val="601D2F8E"/>
    <w:rsid w:val="60265B03"/>
    <w:rsid w:val="602E0976"/>
    <w:rsid w:val="6042589D"/>
    <w:rsid w:val="60AD67BE"/>
    <w:rsid w:val="60BB74AA"/>
    <w:rsid w:val="60F63B21"/>
    <w:rsid w:val="612523B9"/>
    <w:rsid w:val="6128215D"/>
    <w:rsid w:val="61551615"/>
    <w:rsid w:val="61716EAB"/>
    <w:rsid w:val="617F45CE"/>
    <w:rsid w:val="61C604C2"/>
    <w:rsid w:val="61EA24DA"/>
    <w:rsid w:val="62014534"/>
    <w:rsid w:val="62394DDD"/>
    <w:rsid w:val="624C7537"/>
    <w:rsid w:val="6253786C"/>
    <w:rsid w:val="628A4D0D"/>
    <w:rsid w:val="62AA5937"/>
    <w:rsid w:val="62B2525D"/>
    <w:rsid w:val="62CD4520"/>
    <w:rsid w:val="62D61232"/>
    <w:rsid w:val="62FB6A10"/>
    <w:rsid w:val="630107A5"/>
    <w:rsid w:val="632C5767"/>
    <w:rsid w:val="634D74F9"/>
    <w:rsid w:val="6351624A"/>
    <w:rsid w:val="63551D40"/>
    <w:rsid w:val="63816704"/>
    <w:rsid w:val="63A52438"/>
    <w:rsid w:val="63C02E30"/>
    <w:rsid w:val="63D86165"/>
    <w:rsid w:val="63E9418A"/>
    <w:rsid w:val="63FD25B2"/>
    <w:rsid w:val="642F06D8"/>
    <w:rsid w:val="64336CE6"/>
    <w:rsid w:val="64345677"/>
    <w:rsid w:val="645901D3"/>
    <w:rsid w:val="6469476F"/>
    <w:rsid w:val="646A25D9"/>
    <w:rsid w:val="64895EB1"/>
    <w:rsid w:val="648B5F0D"/>
    <w:rsid w:val="649D012F"/>
    <w:rsid w:val="64A905AC"/>
    <w:rsid w:val="64B80CBA"/>
    <w:rsid w:val="64C70BB1"/>
    <w:rsid w:val="64D63765"/>
    <w:rsid w:val="64E71E35"/>
    <w:rsid w:val="64F30AB9"/>
    <w:rsid w:val="65180870"/>
    <w:rsid w:val="6534508E"/>
    <w:rsid w:val="656F6F3F"/>
    <w:rsid w:val="657C02C1"/>
    <w:rsid w:val="658A1148"/>
    <w:rsid w:val="65943394"/>
    <w:rsid w:val="65AA6A57"/>
    <w:rsid w:val="65B325C1"/>
    <w:rsid w:val="65DB1547"/>
    <w:rsid w:val="65FB1530"/>
    <w:rsid w:val="660807DF"/>
    <w:rsid w:val="66080E64"/>
    <w:rsid w:val="661758CC"/>
    <w:rsid w:val="663005BC"/>
    <w:rsid w:val="663C481F"/>
    <w:rsid w:val="663F7B9F"/>
    <w:rsid w:val="66595A83"/>
    <w:rsid w:val="6663320D"/>
    <w:rsid w:val="66670A10"/>
    <w:rsid w:val="668A4AC8"/>
    <w:rsid w:val="6696300A"/>
    <w:rsid w:val="669E30E8"/>
    <w:rsid w:val="66E841E4"/>
    <w:rsid w:val="66EA61C7"/>
    <w:rsid w:val="66F34661"/>
    <w:rsid w:val="66F521FF"/>
    <w:rsid w:val="670A17A5"/>
    <w:rsid w:val="671D4EE1"/>
    <w:rsid w:val="672C13FA"/>
    <w:rsid w:val="67420BDE"/>
    <w:rsid w:val="674A0EF5"/>
    <w:rsid w:val="674B47C4"/>
    <w:rsid w:val="675C6982"/>
    <w:rsid w:val="6779417D"/>
    <w:rsid w:val="6797724C"/>
    <w:rsid w:val="67CC328D"/>
    <w:rsid w:val="681174F5"/>
    <w:rsid w:val="68130003"/>
    <w:rsid w:val="6818507B"/>
    <w:rsid w:val="682F5F80"/>
    <w:rsid w:val="683207A1"/>
    <w:rsid w:val="686268E9"/>
    <w:rsid w:val="68647EFC"/>
    <w:rsid w:val="686D365F"/>
    <w:rsid w:val="688651C2"/>
    <w:rsid w:val="689B493E"/>
    <w:rsid w:val="68C93C74"/>
    <w:rsid w:val="68CF3B1D"/>
    <w:rsid w:val="68DB1AF6"/>
    <w:rsid w:val="68E01F57"/>
    <w:rsid w:val="68E071D9"/>
    <w:rsid w:val="68E36D24"/>
    <w:rsid w:val="68FD1FEC"/>
    <w:rsid w:val="68FF6E42"/>
    <w:rsid w:val="69290213"/>
    <w:rsid w:val="69451CF7"/>
    <w:rsid w:val="696A25B0"/>
    <w:rsid w:val="69840971"/>
    <w:rsid w:val="69963B95"/>
    <w:rsid w:val="699C3115"/>
    <w:rsid w:val="69A16AEC"/>
    <w:rsid w:val="69B66651"/>
    <w:rsid w:val="69C67438"/>
    <w:rsid w:val="69C732F8"/>
    <w:rsid w:val="69D73CDD"/>
    <w:rsid w:val="69E37749"/>
    <w:rsid w:val="69EA3303"/>
    <w:rsid w:val="6A002D52"/>
    <w:rsid w:val="6A1733ED"/>
    <w:rsid w:val="6A260E0B"/>
    <w:rsid w:val="6A27078C"/>
    <w:rsid w:val="6A337135"/>
    <w:rsid w:val="6A37294F"/>
    <w:rsid w:val="6A411609"/>
    <w:rsid w:val="6A4A2280"/>
    <w:rsid w:val="6A6B16D7"/>
    <w:rsid w:val="6A711605"/>
    <w:rsid w:val="6A894C0F"/>
    <w:rsid w:val="6A8B0AE4"/>
    <w:rsid w:val="6A930DA9"/>
    <w:rsid w:val="6A9A4388"/>
    <w:rsid w:val="6AAC2E7C"/>
    <w:rsid w:val="6ABA31BA"/>
    <w:rsid w:val="6AC04158"/>
    <w:rsid w:val="6AC77C86"/>
    <w:rsid w:val="6AFA148F"/>
    <w:rsid w:val="6B0A7333"/>
    <w:rsid w:val="6B14123E"/>
    <w:rsid w:val="6B193E59"/>
    <w:rsid w:val="6B1A2F3B"/>
    <w:rsid w:val="6B3F55A2"/>
    <w:rsid w:val="6B7E1709"/>
    <w:rsid w:val="6B9065C7"/>
    <w:rsid w:val="6BAC337F"/>
    <w:rsid w:val="6BCA7186"/>
    <w:rsid w:val="6BD650D4"/>
    <w:rsid w:val="6BDA66E3"/>
    <w:rsid w:val="6BE63253"/>
    <w:rsid w:val="6BFC5F2B"/>
    <w:rsid w:val="6C07259B"/>
    <w:rsid w:val="6C0C47D3"/>
    <w:rsid w:val="6C185DDB"/>
    <w:rsid w:val="6C1E3690"/>
    <w:rsid w:val="6C313EC9"/>
    <w:rsid w:val="6C8376FD"/>
    <w:rsid w:val="6C8D47BB"/>
    <w:rsid w:val="6C9F232A"/>
    <w:rsid w:val="6CA55F4C"/>
    <w:rsid w:val="6CB83FA8"/>
    <w:rsid w:val="6CBB4B9A"/>
    <w:rsid w:val="6CBD3261"/>
    <w:rsid w:val="6CCA054C"/>
    <w:rsid w:val="6CDD11C9"/>
    <w:rsid w:val="6CF105C9"/>
    <w:rsid w:val="6CF408A1"/>
    <w:rsid w:val="6D144551"/>
    <w:rsid w:val="6D1E0A46"/>
    <w:rsid w:val="6D475BFF"/>
    <w:rsid w:val="6D5311AD"/>
    <w:rsid w:val="6D797916"/>
    <w:rsid w:val="6D895ED5"/>
    <w:rsid w:val="6D974C59"/>
    <w:rsid w:val="6DA0063C"/>
    <w:rsid w:val="6DA04EA2"/>
    <w:rsid w:val="6DAE273F"/>
    <w:rsid w:val="6DDE1F7F"/>
    <w:rsid w:val="6DFC0077"/>
    <w:rsid w:val="6E064070"/>
    <w:rsid w:val="6E2843A8"/>
    <w:rsid w:val="6E334459"/>
    <w:rsid w:val="6E3C2802"/>
    <w:rsid w:val="6E4850DF"/>
    <w:rsid w:val="6E691752"/>
    <w:rsid w:val="6E9067C0"/>
    <w:rsid w:val="6EC85753"/>
    <w:rsid w:val="6ED15C12"/>
    <w:rsid w:val="6EDC2975"/>
    <w:rsid w:val="6EDE0A48"/>
    <w:rsid w:val="6EE7478B"/>
    <w:rsid w:val="6EFF3C16"/>
    <w:rsid w:val="6F0E0B5C"/>
    <w:rsid w:val="6F1005C4"/>
    <w:rsid w:val="6F634AB0"/>
    <w:rsid w:val="6FB803AC"/>
    <w:rsid w:val="6FBA4942"/>
    <w:rsid w:val="6FBE1B0F"/>
    <w:rsid w:val="6FC65AE7"/>
    <w:rsid w:val="6FCA6094"/>
    <w:rsid w:val="6FD25FC3"/>
    <w:rsid w:val="6FF6115A"/>
    <w:rsid w:val="6FF94478"/>
    <w:rsid w:val="70231756"/>
    <w:rsid w:val="70316DE6"/>
    <w:rsid w:val="703F3CC2"/>
    <w:rsid w:val="70700DC2"/>
    <w:rsid w:val="708B7CB4"/>
    <w:rsid w:val="708C23E7"/>
    <w:rsid w:val="70921FA0"/>
    <w:rsid w:val="7096188B"/>
    <w:rsid w:val="70A12C66"/>
    <w:rsid w:val="70B01C65"/>
    <w:rsid w:val="70BB2888"/>
    <w:rsid w:val="70E157A5"/>
    <w:rsid w:val="70E36E93"/>
    <w:rsid w:val="70EB0898"/>
    <w:rsid w:val="70EE23E8"/>
    <w:rsid w:val="70EF2B70"/>
    <w:rsid w:val="70FB6EEE"/>
    <w:rsid w:val="710170E0"/>
    <w:rsid w:val="71087BBF"/>
    <w:rsid w:val="711B778E"/>
    <w:rsid w:val="71243423"/>
    <w:rsid w:val="713B2FFD"/>
    <w:rsid w:val="7159780B"/>
    <w:rsid w:val="717919A3"/>
    <w:rsid w:val="71810772"/>
    <w:rsid w:val="718A1B1A"/>
    <w:rsid w:val="71AE0001"/>
    <w:rsid w:val="71B676E8"/>
    <w:rsid w:val="71BE2525"/>
    <w:rsid w:val="71BE53EF"/>
    <w:rsid w:val="71C57BB8"/>
    <w:rsid w:val="71D81F5D"/>
    <w:rsid w:val="71D84054"/>
    <w:rsid w:val="71E61D4F"/>
    <w:rsid w:val="71F62656"/>
    <w:rsid w:val="72032224"/>
    <w:rsid w:val="72034C31"/>
    <w:rsid w:val="72103FAE"/>
    <w:rsid w:val="721274FC"/>
    <w:rsid w:val="726E1450"/>
    <w:rsid w:val="7274459D"/>
    <w:rsid w:val="728D195D"/>
    <w:rsid w:val="729E3A2F"/>
    <w:rsid w:val="72B16942"/>
    <w:rsid w:val="72C65709"/>
    <w:rsid w:val="72C84B6E"/>
    <w:rsid w:val="72C924AE"/>
    <w:rsid w:val="72CA6315"/>
    <w:rsid w:val="72D71FFC"/>
    <w:rsid w:val="72E421D2"/>
    <w:rsid w:val="72F52E53"/>
    <w:rsid w:val="72FC5D81"/>
    <w:rsid w:val="73102CA9"/>
    <w:rsid w:val="732C4E8E"/>
    <w:rsid w:val="734E382D"/>
    <w:rsid w:val="73553FCA"/>
    <w:rsid w:val="736F41DB"/>
    <w:rsid w:val="739E34E5"/>
    <w:rsid w:val="73F25A72"/>
    <w:rsid w:val="73FD6C85"/>
    <w:rsid w:val="740579E1"/>
    <w:rsid w:val="742A1A23"/>
    <w:rsid w:val="743D462C"/>
    <w:rsid w:val="744C70C8"/>
    <w:rsid w:val="74620DC1"/>
    <w:rsid w:val="74673C41"/>
    <w:rsid w:val="74692376"/>
    <w:rsid w:val="74884E3D"/>
    <w:rsid w:val="74BC0974"/>
    <w:rsid w:val="74C47448"/>
    <w:rsid w:val="74DD1CB2"/>
    <w:rsid w:val="74FF2F4F"/>
    <w:rsid w:val="751F51C6"/>
    <w:rsid w:val="7539288B"/>
    <w:rsid w:val="75481178"/>
    <w:rsid w:val="75616DAD"/>
    <w:rsid w:val="7562783B"/>
    <w:rsid w:val="75706AA5"/>
    <w:rsid w:val="75786074"/>
    <w:rsid w:val="758857E3"/>
    <w:rsid w:val="7596611C"/>
    <w:rsid w:val="759916E9"/>
    <w:rsid w:val="759C2491"/>
    <w:rsid w:val="759F407E"/>
    <w:rsid w:val="75A874E7"/>
    <w:rsid w:val="75A915DF"/>
    <w:rsid w:val="75EB2E50"/>
    <w:rsid w:val="75F81689"/>
    <w:rsid w:val="75FE0DFA"/>
    <w:rsid w:val="763F6C57"/>
    <w:rsid w:val="764F60F3"/>
    <w:rsid w:val="765F14BE"/>
    <w:rsid w:val="76C1319F"/>
    <w:rsid w:val="76F402BF"/>
    <w:rsid w:val="76F60A6E"/>
    <w:rsid w:val="77070978"/>
    <w:rsid w:val="770C5FBF"/>
    <w:rsid w:val="772428C5"/>
    <w:rsid w:val="7731248E"/>
    <w:rsid w:val="77336721"/>
    <w:rsid w:val="775F1415"/>
    <w:rsid w:val="775F45C4"/>
    <w:rsid w:val="77731959"/>
    <w:rsid w:val="778D109B"/>
    <w:rsid w:val="77AA177B"/>
    <w:rsid w:val="77AF1F1E"/>
    <w:rsid w:val="77BB34B9"/>
    <w:rsid w:val="77EC6A13"/>
    <w:rsid w:val="77ED0DBA"/>
    <w:rsid w:val="77ED4045"/>
    <w:rsid w:val="77EE15DB"/>
    <w:rsid w:val="77EE5DBE"/>
    <w:rsid w:val="77F13561"/>
    <w:rsid w:val="781B36C2"/>
    <w:rsid w:val="78210158"/>
    <w:rsid w:val="78291668"/>
    <w:rsid w:val="783202B7"/>
    <w:rsid w:val="7836698B"/>
    <w:rsid w:val="78482D40"/>
    <w:rsid w:val="784D5E23"/>
    <w:rsid w:val="786F159A"/>
    <w:rsid w:val="788B78A7"/>
    <w:rsid w:val="78920D53"/>
    <w:rsid w:val="78A87E00"/>
    <w:rsid w:val="78A93180"/>
    <w:rsid w:val="78AA3D94"/>
    <w:rsid w:val="78AB4F8E"/>
    <w:rsid w:val="78C85E0F"/>
    <w:rsid w:val="7923355B"/>
    <w:rsid w:val="79235251"/>
    <w:rsid w:val="792417A2"/>
    <w:rsid w:val="793139A3"/>
    <w:rsid w:val="79452984"/>
    <w:rsid w:val="7953360D"/>
    <w:rsid w:val="79601483"/>
    <w:rsid w:val="7974249F"/>
    <w:rsid w:val="79880766"/>
    <w:rsid w:val="79936C94"/>
    <w:rsid w:val="79962D55"/>
    <w:rsid w:val="79A67D23"/>
    <w:rsid w:val="79C96ECB"/>
    <w:rsid w:val="79CA01A8"/>
    <w:rsid w:val="79CE4C1B"/>
    <w:rsid w:val="79D532FB"/>
    <w:rsid w:val="79F04AA6"/>
    <w:rsid w:val="79FE328B"/>
    <w:rsid w:val="7A2D2E85"/>
    <w:rsid w:val="7A3A7D09"/>
    <w:rsid w:val="7A425DAC"/>
    <w:rsid w:val="7A6E0766"/>
    <w:rsid w:val="7AAC2678"/>
    <w:rsid w:val="7AAC2FEC"/>
    <w:rsid w:val="7AB00A2B"/>
    <w:rsid w:val="7AB97446"/>
    <w:rsid w:val="7ABA7D94"/>
    <w:rsid w:val="7AD01C8B"/>
    <w:rsid w:val="7AD37A99"/>
    <w:rsid w:val="7AE2109A"/>
    <w:rsid w:val="7AF942F2"/>
    <w:rsid w:val="7B036FEB"/>
    <w:rsid w:val="7B0D2F91"/>
    <w:rsid w:val="7B1A7B35"/>
    <w:rsid w:val="7B1D19B6"/>
    <w:rsid w:val="7B4B1937"/>
    <w:rsid w:val="7B5A2BED"/>
    <w:rsid w:val="7B675C99"/>
    <w:rsid w:val="7B692CAD"/>
    <w:rsid w:val="7B6C28C4"/>
    <w:rsid w:val="7B7F381E"/>
    <w:rsid w:val="7B9F1E35"/>
    <w:rsid w:val="7BAD5F3C"/>
    <w:rsid w:val="7BC55849"/>
    <w:rsid w:val="7BC772CF"/>
    <w:rsid w:val="7BCB7664"/>
    <w:rsid w:val="7BE21A59"/>
    <w:rsid w:val="7BE32408"/>
    <w:rsid w:val="7BED766D"/>
    <w:rsid w:val="7C132285"/>
    <w:rsid w:val="7C1B7424"/>
    <w:rsid w:val="7C214D3A"/>
    <w:rsid w:val="7C330009"/>
    <w:rsid w:val="7C335B9A"/>
    <w:rsid w:val="7C386184"/>
    <w:rsid w:val="7C4F64ED"/>
    <w:rsid w:val="7C6A2649"/>
    <w:rsid w:val="7C7A06B5"/>
    <w:rsid w:val="7C7A2349"/>
    <w:rsid w:val="7C8D6178"/>
    <w:rsid w:val="7C9930C7"/>
    <w:rsid w:val="7C9E6DE0"/>
    <w:rsid w:val="7CAB4469"/>
    <w:rsid w:val="7CB354A3"/>
    <w:rsid w:val="7CC47CC2"/>
    <w:rsid w:val="7CEC5581"/>
    <w:rsid w:val="7CF00595"/>
    <w:rsid w:val="7CF34F0C"/>
    <w:rsid w:val="7D045B4E"/>
    <w:rsid w:val="7D0A0D2E"/>
    <w:rsid w:val="7D0F1233"/>
    <w:rsid w:val="7D291B63"/>
    <w:rsid w:val="7D506FC9"/>
    <w:rsid w:val="7D615B52"/>
    <w:rsid w:val="7D641213"/>
    <w:rsid w:val="7D6B606E"/>
    <w:rsid w:val="7D72325C"/>
    <w:rsid w:val="7D763E1F"/>
    <w:rsid w:val="7D894AA5"/>
    <w:rsid w:val="7D8E5A58"/>
    <w:rsid w:val="7DB03277"/>
    <w:rsid w:val="7DBA6246"/>
    <w:rsid w:val="7DEE1D2C"/>
    <w:rsid w:val="7DF41F4F"/>
    <w:rsid w:val="7DF920B9"/>
    <w:rsid w:val="7DF95429"/>
    <w:rsid w:val="7DFA4230"/>
    <w:rsid w:val="7E1F594B"/>
    <w:rsid w:val="7E2C0259"/>
    <w:rsid w:val="7E301C69"/>
    <w:rsid w:val="7E6E48DC"/>
    <w:rsid w:val="7E7F3B36"/>
    <w:rsid w:val="7E831596"/>
    <w:rsid w:val="7EA42713"/>
    <w:rsid w:val="7EB5067D"/>
    <w:rsid w:val="7EC35188"/>
    <w:rsid w:val="7ED4646B"/>
    <w:rsid w:val="7F1A705C"/>
    <w:rsid w:val="7F296DB3"/>
    <w:rsid w:val="7F330066"/>
    <w:rsid w:val="7F5770E9"/>
    <w:rsid w:val="7F60492B"/>
    <w:rsid w:val="7F8B09CC"/>
    <w:rsid w:val="7F900EAC"/>
    <w:rsid w:val="7F9B6F82"/>
    <w:rsid w:val="7F9B7D4B"/>
    <w:rsid w:val="7F9D01C6"/>
    <w:rsid w:val="7FBC53A6"/>
    <w:rsid w:val="7FBE039C"/>
    <w:rsid w:val="7FC54EA5"/>
    <w:rsid w:val="7FCE52EF"/>
    <w:rsid w:val="7FE0476F"/>
    <w:rsid w:val="7FE55DE6"/>
    <w:rsid w:val="7FFB36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9"/>
    <w:qFormat/>
    <w:uiPriority w:val="0"/>
    <w:pPr>
      <w:widowControl w:val="0"/>
      <w:jc w:val="both"/>
    </w:pPr>
    <w:rPr>
      <w:rFonts w:ascii="仿宋_GB2312" w:hAnsi="宋体" w:eastAsia="仿宋_GB2312" w:cs="宋体"/>
      <w:b/>
      <w:bCs/>
      <w:color w:val="000000"/>
      <w:sz w:val="21"/>
      <w:szCs w:val="21"/>
      <w:lang w:val="en-US" w:eastAsia="zh-CN" w:bidi="ar-SA"/>
    </w:rPr>
  </w:style>
  <w:style w:type="paragraph" w:styleId="3">
    <w:name w:val="heading 1"/>
    <w:basedOn w:val="1"/>
    <w:next w:val="1"/>
    <w:link w:val="49"/>
    <w:qFormat/>
    <w:uiPriority w:val="0"/>
    <w:pPr>
      <w:keepNext/>
      <w:keepLines/>
      <w:tabs>
        <w:tab w:val="left" w:pos="432"/>
      </w:tabs>
      <w:spacing w:before="340" w:afterLines="50" w:line="576" w:lineRule="auto"/>
      <w:ind w:left="432" w:hanging="432"/>
      <w:outlineLvl w:val="0"/>
    </w:pPr>
    <w:rPr>
      <w:rFonts w:ascii="Arial" w:hAnsi="Arial" w:eastAsia="黑体"/>
      <w:spacing w:val="20"/>
      <w:kern w:val="44"/>
      <w:sz w:val="36"/>
      <w:szCs w:val="44"/>
    </w:rPr>
  </w:style>
  <w:style w:type="paragraph" w:styleId="4">
    <w:name w:val="heading 2"/>
    <w:basedOn w:val="1"/>
    <w:next w:val="1"/>
    <w:link w:val="50"/>
    <w:qFormat/>
    <w:uiPriority w:val="0"/>
    <w:pPr>
      <w:keepNext/>
      <w:keepLines/>
      <w:tabs>
        <w:tab w:val="left" w:pos="576"/>
      </w:tabs>
      <w:spacing w:before="260" w:afterLines="50" w:line="413" w:lineRule="auto"/>
      <w:ind w:left="576" w:hanging="576"/>
      <w:outlineLvl w:val="1"/>
    </w:pPr>
    <w:rPr>
      <w:rFonts w:ascii="Arial" w:hAnsi="Arial" w:eastAsia="黑体"/>
      <w:spacing w:val="20"/>
      <w:sz w:val="32"/>
      <w:szCs w:val="32"/>
    </w:rPr>
  </w:style>
  <w:style w:type="paragraph" w:styleId="5">
    <w:name w:val="heading 3"/>
    <w:basedOn w:val="1"/>
    <w:next w:val="1"/>
    <w:link w:val="51"/>
    <w:qFormat/>
    <w:uiPriority w:val="0"/>
    <w:pPr>
      <w:keepNext/>
      <w:keepLines/>
      <w:tabs>
        <w:tab w:val="left" w:pos="720"/>
      </w:tabs>
      <w:spacing w:before="260" w:afterLines="50" w:line="413" w:lineRule="auto"/>
      <w:ind w:left="720" w:hanging="720"/>
      <w:outlineLvl w:val="2"/>
    </w:pPr>
    <w:rPr>
      <w:rFonts w:ascii="Arial" w:hAnsi="Arial" w:eastAsia="黑体"/>
      <w:spacing w:val="20"/>
      <w:sz w:val="30"/>
      <w:szCs w:val="32"/>
    </w:rPr>
  </w:style>
  <w:style w:type="paragraph" w:styleId="6">
    <w:name w:val="heading 4"/>
    <w:basedOn w:val="1"/>
    <w:next w:val="1"/>
    <w:qFormat/>
    <w:uiPriority w:val="0"/>
    <w:pPr>
      <w:keepNext/>
      <w:keepLines/>
      <w:tabs>
        <w:tab w:val="left" w:pos="1079"/>
      </w:tabs>
      <w:spacing w:before="280" w:afterLines="50" w:line="377" w:lineRule="auto"/>
      <w:ind w:left="1077" w:hanging="1077"/>
      <w:outlineLvl w:val="3"/>
    </w:pPr>
    <w:rPr>
      <w:rFonts w:ascii="Arial" w:hAnsi="Arial" w:eastAsia="黑体"/>
      <w:b w:val="0"/>
      <w:bCs w:val="0"/>
      <w:spacing w:val="10"/>
      <w:sz w:val="28"/>
      <w:szCs w:val="28"/>
    </w:rPr>
  </w:style>
  <w:style w:type="paragraph" w:styleId="7">
    <w:name w:val="heading 5"/>
    <w:basedOn w:val="1"/>
    <w:next w:val="1"/>
    <w:qFormat/>
    <w:uiPriority w:val="0"/>
    <w:pPr>
      <w:keepNext/>
      <w:keepLines/>
      <w:tabs>
        <w:tab w:val="left" w:pos="1260"/>
      </w:tabs>
      <w:spacing w:before="280" w:afterLines="50" w:line="377" w:lineRule="auto"/>
      <w:ind w:left="1259" w:hanging="1259"/>
      <w:outlineLvl w:val="4"/>
    </w:pPr>
    <w:rPr>
      <w:rFonts w:ascii="Arial" w:hAnsi="Arial" w:eastAsia="黑体"/>
      <w:b w:val="0"/>
      <w:bCs w:val="0"/>
      <w:spacing w:val="10"/>
      <w:sz w:val="28"/>
      <w:szCs w:val="28"/>
    </w:rPr>
  </w:style>
  <w:style w:type="paragraph" w:styleId="8">
    <w:name w:val="heading 6"/>
    <w:basedOn w:val="1"/>
    <w:next w:val="1"/>
    <w:qFormat/>
    <w:uiPriority w:val="0"/>
    <w:pPr>
      <w:keepNext/>
      <w:keepLines/>
      <w:tabs>
        <w:tab w:val="left" w:pos="1428"/>
      </w:tabs>
      <w:spacing w:before="240" w:afterLines="50" w:line="317" w:lineRule="auto"/>
      <w:ind w:left="550" w:hanging="550" w:hangingChars="550"/>
      <w:outlineLvl w:val="5"/>
    </w:pPr>
    <w:rPr>
      <w:rFonts w:ascii="Arial" w:hAnsi="Arial" w:eastAsia="黑体"/>
      <w:b w:val="0"/>
      <w:bCs w:val="0"/>
      <w:spacing w:val="10"/>
      <w:sz w:val="24"/>
    </w:rPr>
  </w:style>
  <w:style w:type="paragraph" w:styleId="9">
    <w:name w:val="heading 7"/>
    <w:basedOn w:val="1"/>
    <w:next w:val="1"/>
    <w:qFormat/>
    <w:uiPriority w:val="0"/>
    <w:pPr>
      <w:keepNext/>
      <w:keepLines/>
      <w:tabs>
        <w:tab w:val="left" w:pos="1638"/>
      </w:tabs>
      <w:spacing w:before="240" w:afterLines="50" w:line="317" w:lineRule="auto"/>
      <w:ind w:left="1633" w:hanging="1633"/>
      <w:outlineLvl w:val="6"/>
    </w:pPr>
    <w:rPr>
      <w:rFonts w:ascii="Arial" w:hAnsi="Arial" w:eastAsia="黑体"/>
      <w:b w:val="0"/>
      <w:bCs w:val="0"/>
      <w:sz w:val="24"/>
    </w:rPr>
  </w:style>
  <w:style w:type="paragraph" w:styleId="10">
    <w:name w:val="heading 8"/>
    <w:basedOn w:val="1"/>
    <w:next w:val="1"/>
    <w:qFormat/>
    <w:uiPriority w:val="0"/>
    <w:pPr>
      <w:keepNext/>
      <w:keepLines/>
      <w:tabs>
        <w:tab w:val="left" w:pos="1800"/>
      </w:tabs>
      <w:spacing w:before="240" w:afterLines="50" w:line="317" w:lineRule="auto"/>
      <w:ind w:left="1797" w:hanging="1797"/>
      <w:outlineLvl w:val="7"/>
    </w:pPr>
    <w:rPr>
      <w:rFonts w:ascii="Arial" w:hAnsi="Arial" w:eastAsia="黑体"/>
      <w:sz w:val="24"/>
    </w:rPr>
  </w:style>
  <w:style w:type="paragraph" w:styleId="11">
    <w:name w:val="heading 9"/>
    <w:basedOn w:val="1"/>
    <w:next w:val="1"/>
    <w:qFormat/>
    <w:uiPriority w:val="0"/>
    <w:pPr>
      <w:keepNext/>
      <w:keepLines/>
      <w:tabs>
        <w:tab w:val="left" w:pos="1980"/>
      </w:tabs>
      <w:spacing w:before="240" w:afterLines="50" w:line="317" w:lineRule="auto"/>
      <w:ind w:left="1979" w:hanging="1979"/>
      <w:outlineLvl w:val="8"/>
    </w:pPr>
    <w:rPr>
      <w:rFonts w:ascii="Arial" w:hAnsi="Arial" w:eastAsia="黑体"/>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widowControl/>
      <w:ind w:firstLine="420"/>
      <w:jc w:val="left"/>
    </w:pPr>
    <w:rPr>
      <w:rFonts w:ascii="Times New Roman" w:hAnsi="Times New Roman"/>
      <w:kern w:val="0"/>
      <w:szCs w:val="20"/>
    </w:rPr>
  </w:style>
  <w:style w:type="paragraph" w:styleId="12">
    <w:name w:val="List Bullet"/>
    <w:basedOn w:val="1"/>
    <w:qFormat/>
    <w:uiPriority w:val="0"/>
    <w:pPr>
      <w:spacing w:line="360" w:lineRule="auto"/>
    </w:pPr>
    <w:rPr>
      <w:rFonts w:ascii="宋体" w:eastAsia="宋体" w:cs="Times New Roman"/>
      <w:b w:val="0"/>
      <w:bCs w:val="0"/>
      <w:color w:val="auto"/>
      <w:kern w:val="2"/>
      <w:sz w:val="20"/>
      <w:szCs w:val="20"/>
    </w:rPr>
  </w:style>
  <w:style w:type="paragraph" w:styleId="13">
    <w:name w:val="Document Map"/>
    <w:basedOn w:val="1"/>
    <w:qFormat/>
    <w:uiPriority w:val="0"/>
    <w:pPr>
      <w:shd w:val="clear" w:color="auto" w:fill="000080"/>
    </w:pPr>
    <w:rPr>
      <w:rFonts w:ascii="Times New Roman" w:hAnsi="Times New Roman" w:eastAsia="宋体" w:cs="Times New Roman"/>
      <w:b w:val="0"/>
      <w:bCs w:val="0"/>
      <w:color w:val="auto"/>
      <w:kern w:val="2"/>
      <w:szCs w:val="24"/>
    </w:rPr>
  </w:style>
  <w:style w:type="paragraph" w:styleId="14">
    <w:name w:val="toa heading"/>
    <w:basedOn w:val="1"/>
    <w:next w:val="1"/>
    <w:qFormat/>
    <w:uiPriority w:val="0"/>
    <w:pPr>
      <w:spacing w:before="120"/>
    </w:pPr>
    <w:rPr>
      <w:rFonts w:ascii="Arial" w:hAnsi="Arial" w:cs="Arial"/>
      <w:sz w:val="24"/>
    </w:rPr>
  </w:style>
  <w:style w:type="paragraph" w:styleId="15">
    <w:name w:val="annotation text"/>
    <w:basedOn w:val="1"/>
    <w:qFormat/>
    <w:uiPriority w:val="0"/>
    <w:pPr>
      <w:jc w:val="left"/>
    </w:pPr>
  </w:style>
  <w:style w:type="paragraph" w:styleId="16">
    <w:name w:val="Body Text"/>
    <w:basedOn w:val="1"/>
    <w:next w:val="17"/>
    <w:qFormat/>
    <w:uiPriority w:val="0"/>
    <w:pPr>
      <w:spacing w:after="120"/>
    </w:pPr>
    <w:rPr>
      <w:rFonts w:ascii="Times New Roman" w:hAnsi="Times New Roman" w:eastAsia="宋体" w:cs="Times New Roman"/>
      <w:b w:val="0"/>
      <w:bCs w:val="0"/>
      <w:color w:val="auto"/>
      <w:kern w:val="2"/>
      <w:szCs w:val="24"/>
    </w:rPr>
  </w:style>
  <w:style w:type="paragraph" w:styleId="17">
    <w:name w:val="Body Text First Indent"/>
    <w:basedOn w:val="16"/>
    <w:qFormat/>
    <w:uiPriority w:val="0"/>
    <w:pPr>
      <w:ind w:firstLine="420"/>
    </w:pPr>
    <w:rPr>
      <w:rFonts w:eastAsia="楷体_GB2312"/>
      <w:sz w:val="32"/>
      <w:szCs w:val="20"/>
    </w:rPr>
  </w:style>
  <w:style w:type="paragraph" w:styleId="18">
    <w:name w:val="Body Text Indent"/>
    <w:basedOn w:val="7"/>
    <w:qFormat/>
    <w:uiPriority w:val="0"/>
    <w:pPr>
      <w:spacing w:afterLines="0"/>
      <w:ind w:left="420" w:leftChars="200"/>
    </w:pPr>
    <w:rPr>
      <w:rFonts w:ascii="Times New Roman" w:hAnsi="Times New Roman" w:eastAsia="宋体" w:cs="Times New Roman"/>
      <w:b/>
      <w:bCs/>
      <w:color w:val="auto"/>
      <w:kern w:val="2"/>
      <w:szCs w:val="24"/>
    </w:rPr>
  </w:style>
  <w:style w:type="paragraph" w:styleId="19">
    <w:name w:val="List Number 3"/>
    <w:basedOn w:val="1"/>
    <w:qFormat/>
    <w:uiPriority w:val="0"/>
    <w:pPr>
      <w:widowControl/>
      <w:tabs>
        <w:tab w:val="left" w:pos="2260"/>
      </w:tabs>
      <w:spacing w:afterLines="50"/>
      <w:ind w:left="2260" w:hanging="340"/>
      <w:jc w:val="left"/>
    </w:pPr>
    <w:rPr>
      <w:rFonts w:ascii="Times New Roman" w:hAnsi="Times New Roman" w:eastAsia="宋体" w:cs="Times New Roman"/>
      <w:b w:val="0"/>
      <w:bCs w:val="0"/>
      <w:color w:val="auto"/>
      <w:sz w:val="24"/>
      <w:szCs w:val="20"/>
    </w:rPr>
  </w:style>
  <w:style w:type="paragraph" w:styleId="20">
    <w:name w:val="List Continue"/>
    <w:basedOn w:val="1"/>
    <w:qFormat/>
    <w:uiPriority w:val="0"/>
    <w:pPr>
      <w:spacing w:after="120"/>
      <w:ind w:left="420"/>
    </w:pPr>
    <w:rPr>
      <w:rFonts w:ascii="Times New Roman" w:hAnsi="Times New Roman" w:eastAsia="楷体_GB2312" w:cs="Times New Roman"/>
      <w:b w:val="0"/>
      <w:bCs w:val="0"/>
      <w:color w:val="auto"/>
      <w:kern w:val="2"/>
      <w:sz w:val="32"/>
      <w:szCs w:val="20"/>
    </w:rPr>
  </w:style>
  <w:style w:type="paragraph" w:styleId="21">
    <w:name w:val="toc 3"/>
    <w:basedOn w:val="1"/>
    <w:next w:val="1"/>
    <w:qFormat/>
    <w:uiPriority w:val="0"/>
    <w:pPr>
      <w:tabs>
        <w:tab w:val="right" w:leader="dot" w:pos="8987"/>
      </w:tabs>
      <w:adjustRightInd w:val="0"/>
      <w:snapToGrid w:val="0"/>
      <w:spacing w:beforeLines="50" w:afterLines="50" w:line="400" w:lineRule="atLeast"/>
      <w:textAlignment w:val="baseline"/>
    </w:pPr>
    <w:rPr>
      <w:rFonts w:ascii="Times New Roman" w:hAnsi="Times New Roman" w:cs="Times New Roman"/>
      <w:bCs w:val="0"/>
      <w:sz w:val="28"/>
      <w:szCs w:val="28"/>
    </w:rPr>
  </w:style>
  <w:style w:type="paragraph" w:styleId="22">
    <w:name w:val="Plain Text"/>
    <w:basedOn w:val="1"/>
    <w:next w:val="23"/>
    <w:link w:val="53"/>
    <w:qFormat/>
    <w:uiPriority w:val="0"/>
    <w:rPr>
      <w:rFonts w:ascii="宋体" w:hAnsi="Courier New"/>
      <w:szCs w:val="20"/>
    </w:rPr>
  </w:style>
  <w:style w:type="paragraph" w:styleId="23">
    <w:name w:val="toc 2"/>
    <w:basedOn w:val="1"/>
    <w:next w:val="1"/>
    <w:qFormat/>
    <w:uiPriority w:val="0"/>
    <w:pPr>
      <w:ind w:left="420" w:leftChars="200"/>
    </w:pPr>
    <w:rPr>
      <w:rFonts w:ascii="Times New Roman" w:hAnsi="Times New Roman" w:eastAsia="宋体" w:cs="Times New Roman"/>
      <w:b w:val="0"/>
      <w:bCs w:val="0"/>
      <w:color w:val="auto"/>
      <w:kern w:val="2"/>
      <w:szCs w:val="20"/>
    </w:rPr>
  </w:style>
  <w:style w:type="paragraph" w:styleId="24">
    <w:name w:val="Date"/>
    <w:basedOn w:val="1"/>
    <w:next w:val="1"/>
    <w:qFormat/>
    <w:uiPriority w:val="0"/>
    <w:pPr>
      <w:ind w:left="100" w:leftChars="2500"/>
    </w:pPr>
    <w:rPr>
      <w:sz w:val="24"/>
    </w:rPr>
  </w:style>
  <w:style w:type="paragraph" w:styleId="25">
    <w:name w:val="Body Text Indent 2"/>
    <w:basedOn w:val="1"/>
    <w:qFormat/>
    <w:uiPriority w:val="0"/>
    <w:pPr>
      <w:widowControl/>
      <w:spacing w:line="480" w:lineRule="atLeast"/>
      <w:ind w:firstLine="480"/>
    </w:pPr>
    <w:rPr>
      <w:rFonts w:ascii="宋体"/>
      <w:sz w:val="24"/>
      <w:szCs w:val="20"/>
    </w:rPr>
  </w:style>
  <w:style w:type="paragraph" w:styleId="26">
    <w:name w:val="endnote text"/>
    <w:basedOn w:val="1"/>
    <w:link w:val="54"/>
    <w:qFormat/>
    <w:uiPriority w:val="0"/>
    <w:pPr>
      <w:snapToGrid w:val="0"/>
      <w:jc w:val="left"/>
    </w:pPr>
    <w:rPr>
      <w:rFonts w:ascii="Times New Roman" w:hAnsi="Times New Roman" w:eastAsia="宋体" w:cs="Times New Roman"/>
      <w:b w:val="0"/>
      <w:bCs w:val="0"/>
      <w:color w:val="auto"/>
      <w:kern w:val="2"/>
      <w:szCs w:val="24"/>
    </w:rPr>
  </w:style>
  <w:style w:type="paragraph" w:styleId="27">
    <w:name w:val="Balloon Text"/>
    <w:basedOn w:val="1"/>
    <w:qFormat/>
    <w:uiPriority w:val="0"/>
    <w:rPr>
      <w:sz w:val="18"/>
      <w:szCs w:val="18"/>
    </w:rPr>
  </w:style>
  <w:style w:type="paragraph" w:styleId="28">
    <w:name w:val="footer"/>
    <w:basedOn w:val="1"/>
    <w:link w:val="55"/>
    <w:qFormat/>
    <w:uiPriority w:val="0"/>
    <w:pPr>
      <w:tabs>
        <w:tab w:val="center" w:pos="4153"/>
        <w:tab w:val="right" w:pos="8306"/>
      </w:tabs>
      <w:snapToGrid w:val="0"/>
      <w:jc w:val="left"/>
    </w:pPr>
    <w:rPr>
      <w:sz w:val="18"/>
      <w:szCs w:val="18"/>
    </w:rPr>
  </w:style>
  <w:style w:type="paragraph" w:styleId="29">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line="320" w:lineRule="atLeast"/>
    </w:pPr>
    <w:rPr>
      <w:rFonts w:ascii="宋体" w:eastAsia="宋体" w:cs="Times New Roman"/>
      <w:bCs w:val="0"/>
      <w:color w:val="auto"/>
      <w:kern w:val="2"/>
      <w:sz w:val="22"/>
      <w:szCs w:val="22"/>
    </w:rPr>
  </w:style>
  <w:style w:type="paragraph" w:styleId="31">
    <w:name w:val="toc 4"/>
    <w:basedOn w:val="1"/>
    <w:next w:val="1"/>
    <w:qFormat/>
    <w:uiPriority w:val="0"/>
    <w:pPr>
      <w:ind w:left="1260" w:leftChars="600"/>
    </w:pPr>
    <w:rPr>
      <w:rFonts w:ascii="Times New Roman" w:hAnsi="Times New Roman" w:eastAsia="宋体" w:cs="Times New Roman"/>
      <w:b w:val="0"/>
      <w:bCs w:val="0"/>
      <w:color w:val="auto"/>
      <w:kern w:val="2"/>
      <w:szCs w:val="20"/>
    </w:rPr>
  </w:style>
  <w:style w:type="paragraph" w:styleId="32">
    <w:name w:val="List"/>
    <w:basedOn w:val="1"/>
    <w:qFormat/>
    <w:uiPriority w:val="0"/>
    <w:pPr>
      <w:ind w:left="420" w:hanging="420"/>
    </w:pPr>
    <w:rPr>
      <w:rFonts w:ascii="Times New Roman" w:hAnsi="Times New Roman" w:eastAsia="楷体_GB2312" w:cs="Times New Roman"/>
      <w:b w:val="0"/>
      <w:bCs w:val="0"/>
      <w:color w:val="auto"/>
      <w:kern w:val="2"/>
      <w:sz w:val="32"/>
      <w:szCs w:val="20"/>
    </w:rPr>
  </w:style>
  <w:style w:type="paragraph" w:styleId="33">
    <w:name w:val="toc 6"/>
    <w:basedOn w:val="1"/>
    <w:next w:val="1"/>
    <w:qFormat/>
    <w:uiPriority w:val="0"/>
    <w:pPr>
      <w:ind w:left="2100" w:leftChars="1000"/>
    </w:pPr>
    <w:rPr>
      <w:rFonts w:ascii="Times New Roman" w:hAnsi="Times New Roman" w:eastAsia="宋体" w:cs="Times New Roman"/>
      <w:b w:val="0"/>
      <w:bCs w:val="0"/>
      <w:color w:val="auto"/>
      <w:kern w:val="2"/>
      <w:szCs w:val="20"/>
    </w:rPr>
  </w:style>
  <w:style w:type="paragraph" w:styleId="34">
    <w:name w:val="Body Text Indent 3"/>
    <w:basedOn w:val="1"/>
    <w:qFormat/>
    <w:uiPriority w:val="0"/>
    <w:pPr>
      <w:spacing w:after="120"/>
      <w:ind w:left="420" w:leftChars="200"/>
    </w:pPr>
    <w:rPr>
      <w:sz w:val="16"/>
      <w:szCs w:val="16"/>
    </w:r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b w:val="0"/>
      <w:bCs w:val="0"/>
      <w:color w:val="auto"/>
      <w:sz w:val="20"/>
      <w:szCs w:val="20"/>
    </w:rPr>
  </w:style>
  <w:style w:type="paragraph" w:styleId="36">
    <w:name w:val="Normal (Web)"/>
    <w:basedOn w:val="1"/>
    <w:link w:val="57"/>
    <w:qFormat/>
    <w:uiPriority w:val="0"/>
    <w:pPr>
      <w:widowControl/>
      <w:spacing w:afterLines="50"/>
      <w:jc w:val="left"/>
    </w:pPr>
    <w:rPr>
      <w:rFonts w:ascii="Times New Roman" w:hAnsi="Times New Roman" w:eastAsia="宋体" w:cs="Times New Roman"/>
      <w:b w:val="0"/>
      <w:bCs w:val="0"/>
      <w:color w:val="auto"/>
      <w:sz w:val="24"/>
      <w:szCs w:val="24"/>
    </w:rPr>
  </w:style>
  <w:style w:type="paragraph" w:styleId="37">
    <w:name w:val="Title"/>
    <w:basedOn w:val="1"/>
    <w:next w:val="1"/>
    <w:link w:val="58"/>
    <w:qFormat/>
    <w:uiPriority w:val="0"/>
    <w:pPr>
      <w:spacing w:before="240" w:after="60"/>
      <w:jc w:val="center"/>
      <w:outlineLvl w:val="0"/>
    </w:pPr>
    <w:rPr>
      <w:rFonts w:ascii="Arial" w:hAnsi="Arial" w:eastAsia="宋体" w:cs="Arial"/>
      <w:sz w:val="36"/>
      <w:szCs w:val="32"/>
    </w:rPr>
  </w:style>
  <w:style w:type="paragraph" w:styleId="38">
    <w:name w:val="Body Text First Indent 2"/>
    <w:basedOn w:val="18"/>
    <w:qFormat/>
    <w:uiPriority w:val="0"/>
    <w:pPr>
      <w:tabs>
        <w:tab w:val="left" w:pos="1008"/>
        <w:tab w:val="left" w:pos="5580"/>
      </w:tabs>
      <w:spacing w:before="120" w:line="240" w:lineRule="auto"/>
      <w:ind w:firstLine="420"/>
    </w:pPr>
    <w:rPr>
      <w:sz w:val="21"/>
      <w:szCs w:val="20"/>
      <w:lang w:val="zh-CN"/>
    </w:rPr>
  </w:style>
  <w:style w:type="table" w:styleId="40">
    <w:name w:val="Table Grid"/>
    <w:basedOn w:val="3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endnote reference"/>
    <w:qFormat/>
    <w:uiPriority w:val="0"/>
    <w:rPr>
      <w:vertAlign w:val="superscript"/>
    </w:rPr>
  </w:style>
  <w:style w:type="character" w:styleId="44">
    <w:name w:val="page number"/>
    <w:basedOn w:val="41"/>
    <w:qFormat/>
    <w:uiPriority w:val="0"/>
    <w:rPr>
      <w:lang w:eastAsia="en-US"/>
    </w:rPr>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qFormat/>
    <w:uiPriority w:val="0"/>
    <w:rPr>
      <w:rFonts w:cs="Times New Roman"/>
      <w:sz w:val="21"/>
      <w:szCs w:val="21"/>
    </w:rPr>
  </w:style>
  <w:style w:type="paragraph" w:customStyle="1" w:styleId="48">
    <w:name w:val="表格文字"/>
    <w:basedOn w:val="22"/>
    <w:next w:val="16"/>
    <w:qFormat/>
    <w:uiPriority w:val="0"/>
    <w:pPr>
      <w:adjustRightInd w:val="0"/>
      <w:spacing w:line="420" w:lineRule="atLeast"/>
      <w:jc w:val="left"/>
      <w:textAlignment w:val="baseline"/>
    </w:pPr>
    <w:rPr>
      <w:rFonts w:ascii="Times New Roman" w:hAnsi="Times New Roman" w:eastAsia="宋体" w:cs="Times New Roman"/>
      <w:szCs w:val="24"/>
    </w:rPr>
  </w:style>
  <w:style w:type="character" w:customStyle="1" w:styleId="49">
    <w:name w:val="标题 1 Char"/>
    <w:link w:val="3"/>
    <w:qFormat/>
    <w:uiPriority w:val="0"/>
    <w:rPr>
      <w:rFonts w:ascii="Arial" w:hAnsi="Arial" w:eastAsia="黑体" w:cs="宋体"/>
      <w:b/>
      <w:bCs/>
      <w:color w:val="000000"/>
      <w:spacing w:val="20"/>
      <w:kern w:val="44"/>
      <w:sz w:val="36"/>
      <w:szCs w:val="44"/>
      <w:lang w:val="en-US" w:eastAsia="zh-CN" w:bidi="ar-SA"/>
    </w:rPr>
  </w:style>
  <w:style w:type="character" w:customStyle="1" w:styleId="50">
    <w:name w:val="标题 2 Char"/>
    <w:link w:val="4"/>
    <w:qFormat/>
    <w:uiPriority w:val="0"/>
    <w:rPr>
      <w:rFonts w:ascii="Arial" w:hAnsi="Arial" w:eastAsia="黑体" w:cs="宋体"/>
      <w:b/>
      <w:bCs/>
      <w:color w:val="000000"/>
      <w:spacing w:val="20"/>
      <w:sz w:val="32"/>
      <w:szCs w:val="32"/>
      <w:lang w:val="en-US" w:eastAsia="zh-CN" w:bidi="ar-SA"/>
    </w:rPr>
  </w:style>
  <w:style w:type="character" w:customStyle="1" w:styleId="51">
    <w:name w:val="标题 3 Char"/>
    <w:link w:val="5"/>
    <w:qFormat/>
    <w:uiPriority w:val="0"/>
    <w:rPr>
      <w:rFonts w:ascii="Arial" w:hAnsi="Arial" w:eastAsia="黑体" w:cs="宋体"/>
      <w:b/>
      <w:bCs/>
      <w:color w:val="000000"/>
      <w:spacing w:val="20"/>
      <w:sz w:val="30"/>
      <w:szCs w:val="32"/>
      <w:lang w:val="en-US" w:eastAsia="zh-CN" w:bidi="ar-SA"/>
    </w:rPr>
  </w:style>
  <w:style w:type="character" w:customStyle="1" w:styleId="52">
    <w:name w:val="正文缩进 Char"/>
    <w:qFormat/>
    <w:uiPriority w:val="0"/>
    <w:rPr>
      <w:rFonts w:ascii="仿宋_GB2312" w:hAnsi="宋体" w:eastAsia="仿宋_GB2312" w:cs="宋体"/>
      <w:b/>
      <w:bCs/>
      <w:color w:val="000000"/>
      <w:sz w:val="21"/>
      <w:szCs w:val="21"/>
      <w:lang w:val="en-US" w:eastAsia="zh-CN" w:bidi="ar-SA"/>
    </w:rPr>
  </w:style>
  <w:style w:type="character" w:customStyle="1" w:styleId="53">
    <w:name w:val="纯文本 Char"/>
    <w:link w:val="22"/>
    <w:qFormat/>
    <w:uiPriority w:val="0"/>
    <w:rPr>
      <w:rFonts w:ascii="宋体" w:hAnsi="Courier New" w:eastAsia="仿宋_GB2312" w:cs="宋体"/>
      <w:b/>
      <w:bCs/>
      <w:color w:val="000000"/>
      <w:sz w:val="21"/>
      <w:lang w:val="en-US" w:eastAsia="zh-CN" w:bidi="ar-SA"/>
    </w:rPr>
  </w:style>
  <w:style w:type="character" w:customStyle="1" w:styleId="54">
    <w:name w:val="尾注文本 Char"/>
    <w:link w:val="26"/>
    <w:qFormat/>
    <w:uiPriority w:val="0"/>
    <w:rPr>
      <w:rFonts w:eastAsia="宋体"/>
      <w:kern w:val="2"/>
      <w:sz w:val="21"/>
      <w:szCs w:val="24"/>
      <w:lang w:val="en-US" w:eastAsia="zh-CN" w:bidi="ar-SA"/>
    </w:rPr>
  </w:style>
  <w:style w:type="character" w:customStyle="1" w:styleId="55">
    <w:name w:val="页脚 Char"/>
    <w:link w:val="28"/>
    <w:qFormat/>
    <w:uiPriority w:val="0"/>
    <w:rPr>
      <w:rFonts w:ascii="仿宋_GB2312" w:hAnsi="宋体" w:eastAsia="仿宋_GB2312" w:cs="宋体"/>
      <w:b/>
      <w:bCs/>
      <w:color w:val="000000"/>
      <w:sz w:val="18"/>
      <w:szCs w:val="18"/>
      <w:lang w:val="en-US" w:eastAsia="zh-CN" w:bidi="ar-SA"/>
    </w:rPr>
  </w:style>
  <w:style w:type="character" w:customStyle="1" w:styleId="56">
    <w:name w:val="页眉 Char"/>
    <w:link w:val="29"/>
    <w:qFormat/>
    <w:uiPriority w:val="0"/>
    <w:rPr>
      <w:rFonts w:ascii="仿宋_GB2312" w:hAnsi="宋体" w:eastAsia="仿宋_GB2312" w:cs="宋体"/>
      <w:b/>
      <w:bCs/>
      <w:color w:val="000000"/>
      <w:sz w:val="18"/>
      <w:szCs w:val="18"/>
      <w:lang w:val="en-US" w:eastAsia="zh-CN" w:bidi="ar-SA"/>
    </w:rPr>
  </w:style>
  <w:style w:type="character" w:customStyle="1" w:styleId="57">
    <w:name w:val="普通(网站) Char"/>
    <w:link w:val="36"/>
    <w:qFormat/>
    <w:uiPriority w:val="0"/>
    <w:rPr>
      <w:rFonts w:eastAsia="宋体"/>
      <w:sz w:val="24"/>
      <w:szCs w:val="24"/>
      <w:lang w:val="en-US" w:eastAsia="zh-CN" w:bidi="ar-SA"/>
    </w:rPr>
  </w:style>
  <w:style w:type="character" w:customStyle="1" w:styleId="58">
    <w:name w:val="标题 Char"/>
    <w:link w:val="37"/>
    <w:qFormat/>
    <w:uiPriority w:val="0"/>
    <w:rPr>
      <w:rFonts w:ascii="Arial" w:hAnsi="Arial" w:eastAsia="宋体" w:cs="Arial"/>
      <w:b/>
      <w:bCs/>
      <w:color w:val="000000"/>
      <w:sz w:val="36"/>
      <w:szCs w:val="32"/>
      <w:lang w:val="en-US" w:eastAsia="zh-CN" w:bidi="ar-SA"/>
    </w:rPr>
  </w:style>
  <w:style w:type="character" w:customStyle="1" w:styleId="59">
    <w:name w:val="font51"/>
    <w:qFormat/>
    <w:uiPriority w:val="0"/>
    <w:rPr>
      <w:rFonts w:hint="eastAsia" w:ascii="宋体" w:hAnsi="宋体" w:eastAsia="宋体" w:cs="宋体"/>
      <w:b/>
      <w:color w:val="000000"/>
      <w:sz w:val="24"/>
      <w:szCs w:val="24"/>
      <w:u w:val="none"/>
    </w:rPr>
  </w:style>
  <w:style w:type="character" w:customStyle="1" w:styleId="60">
    <w:name w:val="样式3 Char"/>
    <w:link w:val="61"/>
    <w:qFormat/>
    <w:uiPriority w:val="0"/>
    <w:rPr>
      <w:rFonts w:eastAsia="黑体"/>
      <w:kern w:val="2"/>
      <w:sz w:val="28"/>
      <w:szCs w:val="21"/>
      <w:lang w:val="en-US" w:eastAsia="zh-CN" w:bidi="ar-SA"/>
    </w:rPr>
  </w:style>
  <w:style w:type="paragraph" w:customStyle="1" w:styleId="61">
    <w:name w:val="样式3"/>
    <w:basedOn w:val="1"/>
    <w:link w:val="60"/>
    <w:qFormat/>
    <w:uiPriority w:val="0"/>
    <w:pPr>
      <w:snapToGrid w:val="0"/>
      <w:outlineLvl w:val="2"/>
    </w:pPr>
    <w:rPr>
      <w:rFonts w:ascii="Times New Roman" w:hAnsi="Times New Roman" w:eastAsia="黑体" w:cs="Times New Roman"/>
      <w:b w:val="0"/>
      <w:bCs w:val="0"/>
      <w:color w:val="auto"/>
      <w:kern w:val="2"/>
      <w:sz w:val="28"/>
    </w:rPr>
  </w:style>
  <w:style w:type="character" w:customStyle="1" w:styleId="62">
    <w:name w:val="ca-3"/>
    <w:qFormat/>
    <w:uiPriority w:val="0"/>
    <w:rPr>
      <w:lang w:eastAsia="en-US"/>
    </w:rPr>
  </w:style>
  <w:style w:type="character" w:customStyle="1" w:styleId="63">
    <w:name w:val="A13"/>
    <w:qFormat/>
    <w:uiPriority w:val="0"/>
    <w:rPr>
      <w:rFonts w:cs="H Yb 2gj"/>
      <w:color w:val="000000"/>
      <w:sz w:val="10"/>
      <w:szCs w:val="10"/>
    </w:rPr>
  </w:style>
  <w:style w:type="character" w:customStyle="1" w:styleId="64">
    <w:name w:val="unnamed51"/>
    <w:qFormat/>
    <w:uiPriority w:val="0"/>
    <w:rPr>
      <w:sz w:val="22"/>
      <w:szCs w:val="22"/>
    </w:rPr>
  </w:style>
  <w:style w:type="character" w:customStyle="1" w:styleId="65">
    <w:name w:val="param-value"/>
    <w:qFormat/>
    <w:uiPriority w:val="0"/>
    <w:rPr>
      <w:rFonts w:hint="default" w:ascii="Times New Roman" w:hAnsi="Times New Roman" w:cs="Times New Roman"/>
    </w:rPr>
  </w:style>
  <w:style w:type="character" w:customStyle="1" w:styleId="66">
    <w:name w:val="font21"/>
    <w:qFormat/>
    <w:uiPriority w:val="0"/>
    <w:rPr>
      <w:rFonts w:hint="eastAsia" w:ascii="宋体" w:hAnsi="宋体" w:eastAsia="宋体" w:cs="宋体"/>
      <w:b/>
      <w:color w:val="0000FF"/>
      <w:kern w:val="2"/>
      <w:sz w:val="16"/>
      <w:szCs w:val="16"/>
    </w:rPr>
  </w:style>
  <w:style w:type="character" w:customStyle="1" w:styleId="67">
    <w:name w:val="bigtitle1"/>
    <w:qFormat/>
    <w:uiPriority w:val="0"/>
    <w:rPr>
      <w:sz w:val="28"/>
      <w:szCs w:val="28"/>
    </w:rPr>
  </w:style>
  <w:style w:type="character" w:customStyle="1" w:styleId="68">
    <w:name w:val="style11"/>
    <w:qFormat/>
    <w:uiPriority w:val="0"/>
    <w:rPr>
      <w:sz w:val="18"/>
      <w:szCs w:val="18"/>
    </w:rPr>
  </w:style>
  <w:style w:type="character" w:customStyle="1" w:styleId="69">
    <w:name w:val="普通文字 Char Char5"/>
    <w:qFormat/>
    <w:uiPriority w:val="0"/>
    <w:rPr>
      <w:rFonts w:ascii="宋体" w:hAnsi="Courier New" w:eastAsia="仿宋_GB2312" w:cs="宋体"/>
      <w:b/>
      <w:bCs/>
      <w:color w:val="000000"/>
      <w:kern w:val="2"/>
      <w:sz w:val="21"/>
      <w:lang w:val="en-US" w:eastAsia="zh-CN" w:bidi="ar-SA"/>
    </w:rPr>
  </w:style>
  <w:style w:type="character" w:customStyle="1" w:styleId="70">
    <w:name w:val="ca-6"/>
    <w:qFormat/>
    <w:uiPriority w:val="0"/>
    <w:rPr>
      <w:lang w:eastAsia="en-US"/>
    </w:rPr>
  </w:style>
  <w:style w:type="character" w:customStyle="1" w:styleId="71">
    <w:name w:val="Char Char4"/>
    <w:qFormat/>
    <w:uiPriority w:val="0"/>
    <w:rPr>
      <w:rFonts w:eastAsia="宋体"/>
      <w:sz w:val="18"/>
      <w:szCs w:val="18"/>
      <w:lang w:val="en-US" w:eastAsia="zh-CN" w:bidi="ar-SA"/>
    </w:rPr>
  </w:style>
  <w:style w:type="character" w:customStyle="1" w:styleId="72">
    <w:name w:val="Char Char2"/>
    <w:qFormat/>
    <w:uiPriority w:val="0"/>
    <w:rPr>
      <w:rFonts w:eastAsia="宋体"/>
      <w:kern w:val="2"/>
      <w:sz w:val="18"/>
      <w:szCs w:val="18"/>
      <w:lang w:val="en-US" w:eastAsia="zh-CN" w:bidi="ar-SA"/>
    </w:rPr>
  </w:style>
  <w:style w:type="character" w:customStyle="1" w:styleId="73">
    <w:name w:val="font81"/>
    <w:qFormat/>
    <w:uiPriority w:val="0"/>
    <w:rPr>
      <w:rFonts w:hint="default" w:ascii="Times New Roman" w:hAnsi="Times New Roman" w:cs="Times New Roman"/>
      <w:b/>
      <w:color w:val="000000"/>
      <w:sz w:val="24"/>
      <w:szCs w:val="24"/>
      <w:u w:val="none"/>
    </w:rPr>
  </w:style>
  <w:style w:type="character" w:customStyle="1" w:styleId="74">
    <w:name w:val="font11"/>
    <w:qFormat/>
    <w:uiPriority w:val="0"/>
    <w:rPr>
      <w:rFonts w:hint="eastAsia" w:ascii="宋体" w:hAnsi="宋体" w:eastAsia="宋体" w:cs="宋体"/>
      <w:b/>
      <w:color w:val="000000"/>
      <w:kern w:val="2"/>
      <w:sz w:val="20"/>
      <w:szCs w:val="20"/>
    </w:rPr>
  </w:style>
  <w:style w:type="character" w:customStyle="1" w:styleId="75">
    <w:name w:val="f10"/>
    <w:qFormat/>
    <w:uiPriority w:val="0"/>
    <w:rPr>
      <w:lang w:eastAsia="en-US"/>
    </w:rPr>
  </w:style>
  <w:style w:type="character" w:customStyle="1" w:styleId="76">
    <w:name w:val="apple-style-span"/>
    <w:qFormat/>
    <w:uiPriority w:val="0"/>
    <w:rPr>
      <w:lang w:eastAsia="en-US"/>
    </w:rPr>
  </w:style>
  <w:style w:type="character" w:customStyle="1" w:styleId="77">
    <w:name w:val="font101"/>
    <w:qFormat/>
    <w:uiPriority w:val="0"/>
    <w:rPr>
      <w:rFonts w:ascii="Wingdings 2" w:hAnsi="Wingdings 2" w:eastAsia="Wingdings 2" w:cs="Wingdings 2"/>
      <w:b/>
      <w:bCs/>
      <w:color w:val="000000"/>
      <w:sz w:val="24"/>
      <w:szCs w:val="24"/>
      <w:u w:val="none"/>
      <w:lang w:eastAsia="en-US"/>
    </w:rPr>
  </w:style>
  <w:style w:type="character" w:customStyle="1" w:styleId="78">
    <w:name w:val="apple-converted-space"/>
    <w:qFormat/>
    <w:uiPriority w:val="0"/>
    <w:rPr>
      <w:rFonts w:hint="default" w:ascii="Times New Roman" w:hAnsi="Times New Roman" w:cs="Times New Roman"/>
    </w:rPr>
  </w:style>
  <w:style w:type="character" w:customStyle="1" w:styleId="79">
    <w:name w:val="para"/>
    <w:qFormat/>
    <w:uiPriority w:val="0"/>
    <w:rPr>
      <w:lang w:eastAsia="en-US"/>
    </w:rPr>
  </w:style>
  <w:style w:type="character" w:customStyle="1" w:styleId="80">
    <w:name w:val="普通文字 Char Char1"/>
    <w:qFormat/>
    <w:uiPriority w:val="0"/>
    <w:rPr>
      <w:rFonts w:ascii="宋体" w:hAnsi="Courier New" w:eastAsia="仿宋_GB2312" w:cs="宋体"/>
      <w:b/>
      <w:bCs/>
      <w:color w:val="000000"/>
      <w:sz w:val="21"/>
      <w:lang w:val="en-US" w:eastAsia="zh-CN" w:bidi="ar-SA"/>
    </w:rPr>
  </w:style>
  <w:style w:type="character" w:customStyle="1" w:styleId="81">
    <w:name w:val="Char Char1"/>
    <w:qFormat/>
    <w:uiPriority w:val="0"/>
    <w:rPr>
      <w:rFonts w:ascii="宋体" w:hAnsi="Courier New" w:eastAsia="仿宋_GB2312" w:cs="宋体"/>
      <w:b/>
      <w:bCs/>
      <w:color w:val="000000"/>
      <w:sz w:val="21"/>
      <w:lang w:val="en-US" w:eastAsia="zh-CN" w:bidi="ar-SA"/>
    </w:rPr>
  </w:style>
  <w:style w:type="character" w:customStyle="1" w:styleId="82">
    <w:name w:val="ca-8"/>
    <w:qFormat/>
    <w:uiPriority w:val="0"/>
    <w:rPr>
      <w:lang w:eastAsia="en-US"/>
    </w:rPr>
  </w:style>
  <w:style w:type="character" w:customStyle="1" w:styleId="83">
    <w:name w:val="hang1"/>
    <w:qFormat/>
    <w:uiPriority w:val="0"/>
    <w:rPr>
      <w:lang w:eastAsia="en-US"/>
    </w:rPr>
  </w:style>
  <w:style w:type="character" w:customStyle="1" w:styleId="84">
    <w:name w:val="font211"/>
    <w:qFormat/>
    <w:uiPriority w:val="0"/>
    <w:rPr>
      <w:rFonts w:hint="eastAsia" w:ascii="宋体" w:hAnsi="宋体" w:eastAsia="宋体" w:cs="宋体"/>
      <w:b/>
      <w:bCs/>
      <w:color w:val="FF0000"/>
      <w:sz w:val="18"/>
      <w:szCs w:val="18"/>
      <w:u w:val="none"/>
      <w:lang w:eastAsia="en-US"/>
    </w:rPr>
  </w:style>
  <w:style w:type="character" w:customStyle="1" w:styleId="85">
    <w:name w:val="font91"/>
    <w:qFormat/>
    <w:uiPriority w:val="0"/>
    <w:rPr>
      <w:rFonts w:ascii="Verdana" w:hAnsi="Verdana" w:cs="Verdana"/>
      <w:color w:val="000000"/>
      <w:sz w:val="24"/>
      <w:szCs w:val="24"/>
      <w:u w:val="none"/>
    </w:rPr>
  </w:style>
  <w:style w:type="character" w:customStyle="1" w:styleId="86">
    <w:name w:val="font01"/>
    <w:qFormat/>
    <w:uiPriority w:val="0"/>
    <w:rPr>
      <w:rFonts w:hint="eastAsia" w:ascii="宋体" w:hAnsi="宋体" w:eastAsia="宋体" w:cs="宋体"/>
      <w:b/>
      <w:color w:val="FF0000"/>
      <w:kern w:val="2"/>
      <w:sz w:val="16"/>
      <w:szCs w:val="16"/>
    </w:rPr>
  </w:style>
  <w:style w:type="character" w:customStyle="1" w:styleId="87">
    <w:name w:val="font41"/>
    <w:qFormat/>
    <w:uiPriority w:val="0"/>
    <w:rPr>
      <w:rFonts w:hint="eastAsia" w:ascii="宋体" w:hAnsi="宋体" w:eastAsia="宋体" w:cs="宋体"/>
      <w:b/>
      <w:color w:val="000000"/>
      <w:kern w:val="2"/>
      <w:sz w:val="16"/>
      <w:szCs w:val="16"/>
    </w:rPr>
  </w:style>
  <w:style w:type="character" w:customStyle="1" w:styleId="88">
    <w:name w:val="font31"/>
    <w:qFormat/>
    <w:uiPriority w:val="0"/>
    <w:rPr>
      <w:rFonts w:hint="eastAsia" w:ascii="宋体" w:hAnsi="宋体" w:eastAsia="宋体" w:cs="宋体"/>
      <w:b/>
      <w:color w:val="000000"/>
      <w:kern w:val="2"/>
      <w:sz w:val="20"/>
      <w:szCs w:val="20"/>
    </w:rPr>
  </w:style>
  <w:style w:type="character" w:customStyle="1" w:styleId="89">
    <w:name w:val="ca-11"/>
    <w:qFormat/>
    <w:uiPriority w:val="0"/>
    <w:rPr>
      <w:rFonts w:hint="eastAsia" w:ascii="宋体" w:hAnsi="宋体" w:eastAsia="宋体"/>
      <w:sz w:val="18"/>
      <w:szCs w:val="18"/>
    </w:rPr>
  </w:style>
  <w:style w:type="character" w:customStyle="1" w:styleId="90">
    <w:name w:val="font61"/>
    <w:qFormat/>
    <w:uiPriority w:val="0"/>
    <w:rPr>
      <w:rFonts w:hint="eastAsia" w:ascii="宋体" w:hAnsi="宋体" w:eastAsia="宋体" w:cs="宋体"/>
      <w:b/>
      <w:color w:val="000000"/>
      <w:sz w:val="18"/>
      <w:szCs w:val="18"/>
    </w:rPr>
  </w:style>
  <w:style w:type="character" w:customStyle="1" w:styleId="91">
    <w:name w:val="普通文字 Char Char2"/>
    <w:qFormat/>
    <w:uiPriority w:val="0"/>
    <w:rPr>
      <w:rFonts w:ascii="宋体" w:hAnsi="Courier New" w:eastAsia="仿宋_GB2312" w:cs="宋体"/>
      <w:b/>
      <w:bCs/>
      <w:color w:val="000000"/>
      <w:sz w:val="21"/>
      <w:lang w:val="en-US" w:eastAsia="zh-CN" w:bidi="ar-SA"/>
    </w:rPr>
  </w:style>
  <w:style w:type="character" w:customStyle="1" w:styleId="92">
    <w:name w:val="标题 Char1"/>
    <w:qFormat/>
    <w:uiPriority w:val="0"/>
    <w:rPr>
      <w:rFonts w:ascii="Arial" w:hAnsi="Arial" w:eastAsia="宋体" w:cs="Arial"/>
      <w:b/>
      <w:bCs/>
      <w:color w:val="000000"/>
      <w:sz w:val="36"/>
      <w:szCs w:val="32"/>
      <w:lang w:val="en-US" w:eastAsia="zh-CN" w:bidi="ar-SA"/>
    </w:rPr>
  </w:style>
  <w:style w:type="character" w:customStyle="1" w:styleId="93">
    <w:name w:val="ca-2"/>
    <w:qFormat/>
    <w:uiPriority w:val="0"/>
    <w:rPr>
      <w:lang w:eastAsia="en-US"/>
    </w:rPr>
  </w:style>
  <w:style w:type="character" w:customStyle="1" w:styleId="94">
    <w:name w:val="font71"/>
    <w:qFormat/>
    <w:uiPriority w:val="0"/>
    <w:rPr>
      <w:rFonts w:hint="default" w:ascii="Arial" w:hAnsi="Arial" w:cs="Arial"/>
      <w:color w:val="000000"/>
      <w:sz w:val="24"/>
      <w:szCs w:val="24"/>
      <w:u w:val="none"/>
    </w:rPr>
  </w:style>
  <w:style w:type="character" w:customStyle="1" w:styleId="95">
    <w:name w:val="unnamed11"/>
    <w:qFormat/>
    <w:uiPriority w:val="0"/>
    <w:rPr>
      <w:color w:val="000000"/>
      <w:sz w:val="20"/>
      <w:szCs w:val="20"/>
    </w:rPr>
  </w:style>
  <w:style w:type="character" w:customStyle="1" w:styleId="96">
    <w:name w:val="Char Char"/>
    <w:qFormat/>
    <w:uiPriority w:val="0"/>
    <w:rPr>
      <w:rFonts w:ascii="宋体" w:hAnsi="Courier New" w:eastAsia="仿宋_GB2312"/>
      <w:b/>
      <w:color w:val="000000"/>
      <w:sz w:val="21"/>
      <w:lang w:val="en-US" w:eastAsia="zh-CN"/>
    </w:rPr>
  </w:style>
  <w:style w:type="paragraph" w:customStyle="1" w:styleId="9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b w:val="0"/>
      <w:bCs w:val="0"/>
      <w:color w:val="auto"/>
      <w:sz w:val="18"/>
      <w:szCs w:val="18"/>
    </w:rPr>
  </w:style>
  <w:style w:type="paragraph" w:customStyle="1" w:styleId="98">
    <w:name w:val="reader-word-layer reader-word-s5-3"/>
    <w:basedOn w:val="1"/>
    <w:qFormat/>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99">
    <w:name w:val="空四正文"/>
    <w:basedOn w:val="1"/>
    <w:qFormat/>
    <w:uiPriority w:val="0"/>
    <w:pPr>
      <w:ind w:firstLine="480"/>
    </w:pPr>
    <w:rPr>
      <w:rFonts w:eastAsia="宋体"/>
      <w:sz w:val="28"/>
    </w:rPr>
  </w:style>
  <w:style w:type="paragraph" w:customStyle="1" w:styleId="100">
    <w:name w:val="默认段落字体 Para Char Char Char Char Char Char Char"/>
    <w:basedOn w:val="1"/>
    <w:qFormat/>
    <w:uiPriority w:val="0"/>
  </w:style>
  <w:style w:type="paragraph" w:customStyle="1" w:styleId="101">
    <w:name w:val="xl88"/>
    <w:basedOn w:val="1"/>
    <w:qFormat/>
    <w:uiPriority w:val="0"/>
    <w:pPr>
      <w:widowControl/>
      <w:pBdr>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b w:val="0"/>
      <w:bCs w:val="0"/>
      <w:color w:val="auto"/>
      <w:sz w:val="18"/>
      <w:szCs w:val="18"/>
    </w:rPr>
  </w:style>
  <w:style w:type="paragraph" w:customStyle="1" w:styleId="102">
    <w:name w:val="正文缩进1"/>
    <w:basedOn w:val="1"/>
    <w:qFormat/>
    <w:uiPriority w:val="0"/>
    <w:pPr>
      <w:widowControl/>
      <w:ind w:firstLine="420"/>
      <w:jc w:val="left"/>
    </w:pPr>
    <w:rPr>
      <w:rFonts w:ascii="Times New Roman" w:hAnsi="Times New Roman"/>
      <w:szCs w:val="20"/>
    </w:rPr>
  </w:style>
  <w:style w:type="paragraph" w:customStyle="1" w:styleId="103">
    <w:name w:val="正文段"/>
    <w:basedOn w:val="1"/>
    <w:qFormat/>
    <w:uiPriority w:val="0"/>
    <w:pPr>
      <w:widowControl/>
      <w:snapToGrid w:val="0"/>
      <w:spacing w:afterLines="50"/>
      <w:ind w:firstLine="200" w:firstLineChars="200"/>
    </w:pPr>
    <w:rPr>
      <w:rFonts w:ascii="Times New Roman" w:hAnsi="Times New Roman" w:eastAsia="宋体" w:cs="Times New Roman"/>
      <w:b w:val="0"/>
      <w:bCs w:val="0"/>
      <w:color w:val="auto"/>
      <w:sz w:val="24"/>
      <w:szCs w:val="20"/>
    </w:rPr>
  </w:style>
  <w:style w:type="paragraph" w:customStyle="1" w:styleId="1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color w:val="auto"/>
      <w:sz w:val="18"/>
      <w:szCs w:val="18"/>
    </w:rPr>
  </w:style>
  <w:style w:type="paragraph" w:customStyle="1" w:styleId="105">
    <w:name w:val="font9"/>
    <w:basedOn w:val="1"/>
    <w:qFormat/>
    <w:uiPriority w:val="0"/>
    <w:pPr>
      <w:widowControl/>
      <w:spacing w:before="100" w:beforeAutospacing="1" w:after="100" w:afterAutospacing="1"/>
      <w:jc w:val="left"/>
    </w:pPr>
    <w:rPr>
      <w:rFonts w:ascii="宋体" w:eastAsia="宋体"/>
      <w:color w:val="FF0000"/>
      <w:sz w:val="18"/>
      <w:szCs w:val="18"/>
    </w:rPr>
  </w:style>
  <w:style w:type="paragraph" w:customStyle="1" w:styleId="106">
    <w:name w:val="_Style 32"/>
    <w:basedOn w:val="1"/>
    <w:qFormat/>
    <w:uiPriority w:val="0"/>
    <w:rPr>
      <w:rFonts w:ascii="Times New Roman" w:hAnsi="Times New Roman" w:eastAsia="宋体" w:cs="Times New Roman"/>
      <w:b w:val="0"/>
      <w:bCs w:val="0"/>
      <w:color w:val="auto"/>
      <w:kern w:val="2"/>
      <w:szCs w:val="20"/>
    </w:rPr>
  </w:style>
  <w:style w:type="paragraph" w:customStyle="1" w:styleId="107">
    <w:name w:val="xl70"/>
    <w:basedOn w:val="1"/>
    <w:qFormat/>
    <w:uiPriority w:val="0"/>
    <w:pPr>
      <w:widowControl/>
      <w:spacing w:before="100" w:beforeAutospacing="1" w:after="100" w:afterAutospacing="1"/>
      <w:jc w:val="center"/>
      <w:textAlignment w:val="top"/>
    </w:pPr>
    <w:rPr>
      <w:rFonts w:ascii="宋体" w:eastAsia="宋体"/>
      <w:b w:val="0"/>
      <w:bCs w:val="0"/>
      <w:color w:val="auto"/>
      <w:sz w:val="18"/>
      <w:szCs w:val="18"/>
    </w:rPr>
  </w:style>
  <w:style w:type="paragraph" w:customStyle="1" w:styleId="108">
    <w:name w:val="Char1 Char Char Char Char Char Char"/>
    <w:basedOn w:val="1"/>
    <w:qFormat/>
    <w:uiPriority w:val="0"/>
    <w:rPr>
      <w:rFonts w:ascii="Tahoma" w:hAnsi="Tahoma" w:eastAsia="宋体" w:cs="Times New Roman"/>
      <w:b w:val="0"/>
      <w:bCs w:val="0"/>
      <w:color w:val="auto"/>
      <w:kern w:val="2"/>
      <w:sz w:val="24"/>
      <w:szCs w:val="20"/>
    </w:rPr>
  </w:style>
  <w:style w:type="paragraph" w:customStyle="1" w:styleId="109">
    <w:name w:val="正文－恩普"/>
    <w:qFormat/>
    <w:uiPriority w:val="0"/>
    <w:pPr>
      <w:widowControl/>
      <w:spacing w:before="100" w:beforeAutospacing="1" w:afterLines="50" w:afterAutospacing="1" w:line="360" w:lineRule="auto"/>
      <w:ind w:firstLine="480"/>
      <w:jc w:val="left"/>
    </w:pPr>
    <w:rPr>
      <w:rFonts w:ascii="Times New Roman" w:hAnsi="Times New Roman" w:eastAsia="宋体" w:cs="Times New Roman"/>
      <w:sz w:val="24"/>
      <w:szCs w:val="20"/>
    </w:rPr>
  </w:style>
  <w:style w:type="paragraph" w:customStyle="1" w:styleId="11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color w:val="auto"/>
      <w:sz w:val="28"/>
      <w:szCs w:val="28"/>
    </w:rPr>
  </w:style>
  <w:style w:type="paragraph" w:customStyle="1" w:styleId="111">
    <w:name w:val="GP正文(无首行缩进)"/>
    <w:qFormat/>
    <w:uiPriority w:val="0"/>
    <w:pPr>
      <w:widowControl w:val="0"/>
      <w:spacing w:line="360" w:lineRule="auto"/>
    </w:pPr>
    <w:rPr>
      <w:rFonts w:ascii="Calibri" w:hAnsi="Calibri" w:eastAsia="宋体" w:cs="Times New Roman"/>
      <w:kern w:val="2"/>
      <w:sz w:val="24"/>
      <w:szCs w:val="21"/>
      <w:lang w:val="en-US" w:eastAsia="zh-CN" w:bidi="ar-SA"/>
    </w:rPr>
  </w:style>
  <w:style w:type="paragraph" w:customStyle="1" w:styleId="11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b w:val="0"/>
      <w:bCs w:val="0"/>
      <w:color w:val="auto"/>
      <w:sz w:val="18"/>
      <w:szCs w:val="18"/>
    </w:rPr>
  </w:style>
  <w:style w:type="paragraph" w:customStyle="1" w:styleId="113">
    <w:name w:val="无间隔1"/>
    <w:basedOn w:val="1"/>
    <w:qFormat/>
    <w:uiPriority w:val="0"/>
    <w:rPr>
      <w:rFonts w:ascii="Calibri" w:hAnsi="Calibri" w:eastAsia="宋体"/>
      <w:b w:val="0"/>
      <w:bCs w:val="0"/>
      <w:color w:val="auto"/>
      <w:kern w:val="2"/>
    </w:rPr>
  </w:style>
  <w:style w:type="paragraph" w:customStyle="1" w:styleId="114">
    <w:name w:val="List Paragraph1"/>
    <w:basedOn w:val="1"/>
    <w:qFormat/>
    <w:uiPriority w:val="0"/>
    <w:pPr>
      <w:ind w:firstLine="420" w:firstLineChars="200"/>
    </w:pPr>
    <w:rPr>
      <w:rFonts w:ascii="Arial" w:hAnsi="Arial" w:eastAsia="宋体" w:cs="Times New Roman"/>
      <w:b w:val="0"/>
      <w:bCs w:val="0"/>
      <w:color w:val="auto"/>
      <w:sz w:val="20"/>
      <w:szCs w:val="24"/>
      <w:lang w:eastAsia="en-US"/>
    </w:rPr>
  </w:style>
  <w:style w:type="paragraph" w:customStyle="1" w:styleId="115">
    <w:name w:val="Char Char Char Char Char Char Char"/>
    <w:basedOn w:val="1"/>
    <w:qFormat/>
    <w:uiPriority w:val="0"/>
    <w:pPr>
      <w:tabs>
        <w:tab w:val="left" w:pos="432"/>
      </w:tabs>
      <w:ind w:left="432" w:hanging="432"/>
    </w:pPr>
    <w:rPr>
      <w:rFonts w:ascii="Tahoma" w:hAnsi="Tahoma" w:eastAsia="宋体" w:cs="Times New Roman"/>
      <w:b w:val="0"/>
      <w:bCs w:val="0"/>
      <w:color w:val="auto"/>
      <w:kern w:val="2"/>
      <w:sz w:val="24"/>
      <w:szCs w:val="20"/>
    </w:rPr>
  </w:style>
  <w:style w:type="paragraph" w:customStyle="1" w:styleId="116">
    <w:name w:val="Char Char Char Char Char Char Char Char Char1 Char"/>
    <w:basedOn w:val="1"/>
    <w:qFormat/>
    <w:uiPriority w:val="0"/>
    <w:rPr>
      <w:rFonts w:hAnsi="Times New Roman" w:cs="Times New Roman"/>
      <w:bCs w:val="0"/>
      <w:color w:val="auto"/>
      <w:kern w:val="2"/>
      <w:sz w:val="32"/>
      <w:szCs w:val="32"/>
    </w:rPr>
  </w:style>
  <w:style w:type="paragraph" w:customStyle="1" w:styleId="117">
    <w:name w:val="圆形字体"/>
    <w:basedOn w:val="1"/>
    <w:qFormat/>
    <w:uiPriority w:val="0"/>
    <w:pPr>
      <w:ind w:left="1221"/>
    </w:pPr>
    <w:rPr>
      <w:rFonts w:hAnsi="Arial" w:eastAsia="仿宋" w:cs="Times New Roman"/>
      <w:sz w:val="28"/>
      <w:szCs w:val="24"/>
      <w:lang w:val="zh-CN"/>
    </w:rPr>
  </w:style>
  <w:style w:type="paragraph" w:customStyle="1" w:styleId="11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b w:val="0"/>
      <w:bCs w:val="0"/>
      <w:color w:val="auto"/>
      <w:sz w:val="18"/>
      <w:szCs w:val="18"/>
    </w:rPr>
  </w:style>
  <w:style w:type="paragraph" w:customStyle="1" w:styleId="119">
    <w:name w:val="reader-word-layer reader-word-s5-1"/>
    <w:basedOn w:val="1"/>
    <w:qFormat/>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120">
    <w:name w:val="xl69"/>
    <w:basedOn w:val="1"/>
    <w:qFormat/>
    <w:uiPriority w:val="0"/>
    <w:pPr>
      <w:widowControl/>
      <w:spacing w:before="100" w:beforeAutospacing="1" w:after="100" w:afterAutospacing="1"/>
      <w:jc w:val="left"/>
      <w:textAlignment w:val="top"/>
    </w:pPr>
    <w:rPr>
      <w:rFonts w:ascii="宋体" w:eastAsia="宋体"/>
      <w:b w:val="0"/>
      <w:bCs w:val="0"/>
      <w:color w:val="auto"/>
      <w:sz w:val="18"/>
      <w:szCs w:val="18"/>
    </w:rPr>
  </w:style>
  <w:style w:type="paragraph" w:customStyle="1" w:styleId="121">
    <w:name w:val="插图题注"/>
    <w:next w:val="1"/>
    <w:qFormat/>
    <w:uiPriority w:val="0"/>
    <w:pPr>
      <w:spacing w:afterLines="100"/>
      <w:ind w:left="2880"/>
      <w:jc w:val="center"/>
    </w:pPr>
    <w:rPr>
      <w:rFonts w:ascii="Arial" w:hAnsi="Arial" w:eastAsia="宋体" w:cs="Times New Roman"/>
      <w:sz w:val="18"/>
      <w:szCs w:val="18"/>
      <w:lang w:val="en-US" w:eastAsia="zh-CN" w:bidi="ar-SA"/>
    </w:rPr>
  </w:style>
  <w:style w:type="paragraph" w:customStyle="1" w:styleId="12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textAlignment w:val="top"/>
    </w:pPr>
    <w:rPr>
      <w:rFonts w:ascii="宋体" w:eastAsia="宋体"/>
      <w:b w:val="0"/>
      <w:bCs w:val="0"/>
      <w:color w:val="auto"/>
      <w:sz w:val="18"/>
      <w:szCs w:val="18"/>
    </w:rPr>
  </w:style>
  <w:style w:type="paragraph" w:customStyle="1" w:styleId="123">
    <w:name w:val="Char Char1 Char Char Char Char Char Char Char Char Char Char"/>
    <w:basedOn w:val="1"/>
    <w:qFormat/>
    <w:uiPriority w:val="0"/>
    <w:rPr>
      <w:rFonts w:ascii="Tahoma" w:hAnsi="Tahoma"/>
      <w:sz w:val="24"/>
      <w:szCs w:val="20"/>
    </w:rPr>
  </w:style>
  <w:style w:type="paragraph" w:styleId="124">
    <w:name w:val="List Paragraph"/>
    <w:basedOn w:val="1"/>
    <w:qFormat/>
    <w:uiPriority w:val="0"/>
    <w:pPr>
      <w:ind w:firstLine="420" w:firstLineChars="200"/>
    </w:pPr>
    <w:rPr>
      <w:rFonts w:ascii="Calibri" w:hAnsi="Calibri" w:eastAsia="宋体" w:cs="Times New Roman"/>
      <w:b w:val="0"/>
      <w:bCs w:val="0"/>
      <w:color w:val="auto"/>
      <w:kern w:val="2"/>
      <w:szCs w:val="22"/>
    </w:rPr>
  </w:style>
  <w:style w:type="paragraph" w:customStyle="1" w:styleId="125">
    <w:name w:val="Char"/>
    <w:basedOn w:val="1"/>
    <w:qFormat/>
    <w:uiPriority w:val="0"/>
    <w:rPr>
      <w:rFonts w:hAnsi="Times New Roman" w:cs="Times New Roman"/>
      <w:bCs w:val="0"/>
      <w:color w:val="auto"/>
      <w:kern w:val="2"/>
      <w:sz w:val="32"/>
      <w:szCs w:val="32"/>
    </w:rPr>
  </w:style>
  <w:style w:type="paragraph" w:customStyle="1" w:styleId="126">
    <w:name w:val="默认段落字体 Para Char"/>
    <w:basedOn w:val="1"/>
    <w:qFormat/>
    <w:uiPriority w:val="0"/>
    <w:pPr>
      <w:adjustRightInd w:val="0"/>
      <w:spacing w:line="360" w:lineRule="auto"/>
    </w:pPr>
    <w:rPr>
      <w:rFonts w:ascii="Times New Roman" w:hAnsi="Times New Roman" w:eastAsia="宋体" w:cs="Times New Roman"/>
      <w:b w:val="0"/>
      <w:bCs w:val="0"/>
      <w:color w:val="auto"/>
      <w:sz w:val="24"/>
      <w:szCs w:val="20"/>
    </w:rPr>
  </w:style>
  <w:style w:type="paragraph" w:customStyle="1" w:styleId="127">
    <w:name w:val="Char1 Char Char Char"/>
    <w:basedOn w:val="1"/>
    <w:qFormat/>
    <w:uiPriority w:val="0"/>
    <w:rPr>
      <w:rFonts w:hAnsi="Times New Roman" w:cs="Times New Roman"/>
      <w:bCs w:val="0"/>
      <w:color w:val="auto"/>
      <w:kern w:val="2"/>
      <w:sz w:val="32"/>
      <w:szCs w:val="32"/>
    </w:rPr>
  </w:style>
  <w:style w:type="paragraph" w:customStyle="1" w:styleId="128">
    <w:name w:val="Char1"/>
    <w:basedOn w:val="1"/>
    <w:qFormat/>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129">
    <w:name w:val="列表内容"/>
    <w:next w:val="1"/>
    <w:qFormat/>
    <w:uiPriority w:val="0"/>
    <w:pPr>
      <w:tabs>
        <w:tab w:val="left" w:pos="840"/>
      </w:tabs>
      <w:ind w:firstLine="420"/>
    </w:pPr>
    <w:rPr>
      <w:rFonts w:ascii="Arial Unicode MS" w:hAnsi="Arial Unicode MS" w:eastAsia="Arial Unicode MS" w:cs="Arial Unicode MS"/>
      <w:color w:val="000000"/>
      <w:sz w:val="18"/>
      <w:szCs w:val="18"/>
      <w:lang w:val="en-US" w:eastAsia="zh-CN" w:bidi="ar-SA"/>
    </w:rPr>
  </w:style>
  <w:style w:type="paragraph" w:customStyle="1" w:styleId="130">
    <w:name w:val="正文 A"/>
    <w:qFormat/>
    <w:uiPriority w:val="0"/>
    <w:pPr>
      <w:widowControl w:val="0"/>
      <w:jc w:val="both"/>
    </w:pPr>
    <w:rPr>
      <w:rFonts w:ascii="Arial Unicode MS" w:hAnsi="Arial Unicode MS" w:eastAsia="Arial Unicode MS" w:cs="Arial Unicode MS"/>
      <w:color w:val="000000"/>
      <w:sz w:val="21"/>
      <w:szCs w:val="21"/>
      <w:lang w:val="en-US" w:eastAsia="zh-CN" w:bidi="ar-SA"/>
    </w:rPr>
  </w:style>
  <w:style w:type="paragraph" w:customStyle="1" w:styleId="131">
    <w:name w:val="xl90"/>
    <w:basedOn w:val="1"/>
    <w:qFormat/>
    <w:uiPriority w:val="0"/>
    <w:pPr>
      <w:widowControl/>
      <w:pBdr>
        <w:top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sz w:val="18"/>
      <w:szCs w:val="18"/>
    </w:rPr>
  </w:style>
  <w:style w:type="paragraph" w:customStyle="1" w:styleId="132">
    <w:name w:val="默认段落字体 Para Char Char Char Char Char Char Char Char Char1 Char Char Char Char Char Char Char"/>
    <w:basedOn w:val="13"/>
    <w:qFormat/>
    <w:uiPriority w:val="0"/>
    <w:rPr>
      <w:rFonts w:ascii="Tahoma" w:hAnsi="Tahoma"/>
      <w:sz w:val="24"/>
    </w:rPr>
  </w:style>
  <w:style w:type="paragraph" w:customStyle="1" w:styleId="133">
    <w:name w:val="Char21"/>
    <w:basedOn w:val="1"/>
    <w:qFormat/>
    <w:uiPriority w:val="0"/>
    <w:rPr>
      <w:rFonts w:ascii="Times New Roman" w:hAnsi="Times New Roman" w:eastAsia="宋体" w:cs="Times New Roman"/>
      <w:b w:val="0"/>
      <w:bCs w:val="0"/>
      <w:color w:val="auto"/>
      <w:kern w:val="2"/>
      <w:szCs w:val="20"/>
    </w:rPr>
  </w:style>
  <w:style w:type="paragraph" w:customStyle="1" w:styleId="134">
    <w:name w:val="无间隔2"/>
    <w:qFormat/>
    <w:uiPriority w:val="99"/>
    <w:pPr>
      <w:widowControl w:val="0"/>
      <w:jc w:val="both"/>
    </w:pPr>
    <w:rPr>
      <w:rFonts w:ascii="仿宋_GB2312" w:hAnsi="宋体" w:eastAsia="仿宋_GB2312" w:cs="宋体"/>
      <w:b/>
      <w:bCs/>
      <w:color w:val="000000"/>
      <w:sz w:val="21"/>
      <w:szCs w:val="21"/>
      <w:lang w:val="en-US" w:eastAsia="zh-CN" w:bidi="ar-SA"/>
    </w:rPr>
  </w:style>
  <w:style w:type="paragraph" w:customStyle="1" w:styleId="135">
    <w:name w:val="标题5"/>
    <w:basedOn w:val="1"/>
    <w:qFormat/>
    <w:uiPriority w:val="0"/>
    <w:pPr>
      <w:adjustRightInd w:val="0"/>
      <w:snapToGrid w:val="0"/>
      <w:spacing w:line="310" w:lineRule="atLeast"/>
      <w:ind w:firstLine="425"/>
    </w:pPr>
    <w:rPr>
      <w:rFonts w:ascii="Arial" w:hAnsi="Arial" w:eastAsia="黑体" w:cs="Times New Roman"/>
      <w:b w:val="0"/>
      <w:bCs w:val="0"/>
      <w:color w:val="auto"/>
      <w:kern w:val="2"/>
      <w:szCs w:val="20"/>
    </w:rPr>
  </w:style>
  <w:style w:type="paragraph" w:customStyle="1" w:styleId="136">
    <w:name w:val="Char Char Char"/>
    <w:basedOn w:val="1"/>
    <w:qFormat/>
    <w:uiPriority w:val="0"/>
    <w:rPr>
      <w:rFonts w:ascii="Tahoma" w:hAnsi="Tahoma" w:eastAsia="宋体" w:cs="Times New Roman"/>
      <w:b w:val="0"/>
      <w:bCs w:val="0"/>
      <w:color w:val="auto"/>
      <w:kern w:val="2"/>
      <w:sz w:val="24"/>
      <w:szCs w:val="20"/>
    </w:rPr>
  </w:style>
  <w:style w:type="paragraph" w:customStyle="1" w:styleId="137">
    <w:name w:val="*正文"/>
    <w:basedOn w:val="1"/>
    <w:qFormat/>
    <w:uiPriority w:val="0"/>
    <w:pPr>
      <w:ind w:firstLine="480"/>
      <w:jc w:val="left"/>
    </w:pPr>
  </w:style>
  <w:style w:type="paragraph" w:customStyle="1" w:styleId="138">
    <w:name w:val="Char2"/>
    <w:basedOn w:val="1"/>
    <w:qFormat/>
    <w:uiPriority w:val="0"/>
    <w:rPr>
      <w:b w:val="0"/>
      <w:sz w:val="32"/>
      <w:szCs w:val="32"/>
    </w:rPr>
  </w:style>
  <w:style w:type="paragraph" w:customStyle="1" w:styleId="139">
    <w:name w:val="Char11"/>
    <w:basedOn w:val="1"/>
    <w:qFormat/>
    <w:uiPriority w:val="0"/>
    <w:rPr>
      <w:rFonts w:hAnsi="Times New Roman" w:cs="Times New Roman"/>
      <w:bCs w:val="0"/>
      <w:color w:val="auto"/>
      <w:kern w:val="2"/>
      <w:sz w:val="32"/>
      <w:szCs w:val="32"/>
    </w:rPr>
  </w:style>
  <w:style w:type="paragraph" w:customStyle="1" w:styleId="140">
    <w:name w:val="Numbered list 2.3"/>
    <w:basedOn w:val="5"/>
    <w:next w:val="1"/>
    <w:qFormat/>
    <w:uiPriority w:val="0"/>
    <w:pPr>
      <w:keepLines w:val="0"/>
      <w:widowControl/>
      <w:tabs>
        <w:tab w:val="left" w:pos="360"/>
        <w:tab w:val="left" w:pos="705"/>
        <w:tab w:val="left" w:pos="1080"/>
        <w:tab w:val="clear" w:pos="720"/>
      </w:tabs>
      <w:spacing w:before="240" w:afterLines="0" w:line="240" w:lineRule="auto"/>
      <w:jc w:val="left"/>
    </w:pPr>
    <w:rPr>
      <w:rFonts w:eastAsia="宋体" w:cs="Times New Roman"/>
      <w:bCs w:val="0"/>
      <w:iCs/>
      <w:color w:val="auto"/>
      <w:spacing w:val="0"/>
      <w:sz w:val="28"/>
      <w:szCs w:val="24"/>
    </w:rPr>
  </w:style>
  <w:style w:type="paragraph" w:customStyle="1" w:styleId="141">
    <w:name w:val="_Style 3"/>
    <w:basedOn w:val="1"/>
    <w:qFormat/>
    <w:uiPriority w:val="34"/>
    <w:pPr>
      <w:ind w:firstLine="420" w:firstLineChars="200"/>
    </w:pPr>
  </w:style>
  <w:style w:type="paragraph" w:customStyle="1" w:styleId="14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color w:val="auto"/>
      <w:sz w:val="18"/>
      <w:szCs w:val="18"/>
    </w:rPr>
  </w:style>
  <w:style w:type="paragraph" w:customStyle="1" w:styleId="143">
    <w:name w:val="表内文字"/>
    <w:basedOn w:val="1"/>
    <w:qFormat/>
    <w:uiPriority w:val="0"/>
    <w:pPr>
      <w:spacing w:line="500" w:lineRule="atLeast"/>
      <w:jc w:val="center"/>
    </w:pPr>
    <w:rPr>
      <w:rFonts w:ascii="Arial" w:hAnsi="Arial" w:eastAsia="楷体_GB2312" w:cs="Arial"/>
      <w:b w:val="0"/>
      <w:bCs w:val="0"/>
      <w:color w:val="auto"/>
      <w:kern w:val="2"/>
      <w:sz w:val="28"/>
      <w:szCs w:val="24"/>
    </w:rPr>
  </w:style>
  <w:style w:type="paragraph" w:customStyle="1" w:styleId="144">
    <w:name w:val="font6"/>
    <w:basedOn w:val="1"/>
    <w:qFormat/>
    <w:uiPriority w:val="0"/>
    <w:pPr>
      <w:widowControl/>
      <w:spacing w:before="100" w:beforeAutospacing="1" w:after="100" w:afterAutospacing="1"/>
      <w:jc w:val="left"/>
    </w:pPr>
    <w:rPr>
      <w:rFonts w:ascii="Verdana" w:hAnsi="Verdana" w:eastAsia="宋体"/>
      <w:b w:val="0"/>
      <w:bCs w:val="0"/>
      <w:color w:val="auto"/>
      <w:sz w:val="16"/>
      <w:szCs w:val="16"/>
    </w:rPr>
  </w:style>
  <w:style w:type="paragraph" w:customStyle="1" w:styleId="14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b w:val="0"/>
      <w:bCs w:val="0"/>
      <w:color w:val="FF0000"/>
      <w:sz w:val="18"/>
      <w:szCs w:val="18"/>
    </w:rPr>
  </w:style>
  <w:style w:type="paragraph" w:customStyle="1" w:styleId="146">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4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textAlignment w:val="top"/>
    </w:pPr>
    <w:rPr>
      <w:rFonts w:ascii="宋体" w:eastAsia="宋体"/>
      <w:b w:val="0"/>
      <w:bCs w:val="0"/>
      <w:color w:val="auto"/>
      <w:sz w:val="18"/>
      <w:szCs w:val="18"/>
    </w:rPr>
  </w:style>
  <w:style w:type="paragraph" w:customStyle="1" w:styleId="148">
    <w:name w:val="xl87"/>
    <w:basedOn w:val="1"/>
    <w:qFormat/>
    <w:uiPriority w:val="0"/>
    <w:pPr>
      <w:widowControl/>
      <w:pBdr>
        <w:left w:val="single" w:color="auto" w:sz="4" w:space="0"/>
        <w:right w:val="single" w:color="auto" w:sz="4" w:space="0"/>
      </w:pBdr>
      <w:shd w:val="clear" w:color="000000" w:fill="C7EDCC"/>
      <w:spacing w:before="100" w:beforeAutospacing="1" w:after="100" w:afterAutospacing="1"/>
      <w:jc w:val="left"/>
      <w:textAlignment w:val="top"/>
    </w:pPr>
    <w:rPr>
      <w:rFonts w:ascii="宋体" w:eastAsia="宋体"/>
      <w:b w:val="0"/>
      <w:bCs w:val="0"/>
      <w:color w:val="auto"/>
      <w:sz w:val="18"/>
      <w:szCs w:val="18"/>
    </w:rPr>
  </w:style>
  <w:style w:type="paragraph" w:customStyle="1" w:styleId="149">
    <w:name w:val="列出段落1"/>
    <w:basedOn w:val="1"/>
    <w:qFormat/>
    <w:uiPriority w:val="0"/>
    <w:pPr>
      <w:ind w:firstLine="420" w:firstLineChars="200"/>
    </w:pPr>
    <w:rPr>
      <w:rFonts w:cs="仿宋_GB2312"/>
    </w:rPr>
  </w:style>
  <w:style w:type="paragraph" w:customStyle="1" w:styleId="150">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color w:val="auto"/>
      <w:sz w:val="24"/>
      <w:szCs w:val="24"/>
    </w:rPr>
  </w:style>
  <w:style w:type="paragraph" w:customStyle="1" w:styleId="15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textAlignment w:val="top"/>
    </w:pPr>
    <w:rPr>
      <w:rFonts w:ascii="宋体" w:eastAsia="宋体"/>
      <w:color w:val="auto"/>
      <w:sz w:val="18"/>
      <w:szCs w:val="18"/>
    </w:rPr>
  </w:style>
  <w:style w:type="paragraph" w:customStyle="1" w:styleId="153">
    <w:name w:val="标题 61"/>
    <w:basedOn w:val="1"/>
    <w:qFormat/>
    <w:uiPriority w:val="0"/>
    <w:pPr>
      <w:widowControl/>
      <w:jc w:val="left"/>
      <w:outlineLvl w:val="6"/>
    </w:pPr>
    <w:rPr>
      <w:rFonts w:ascii="宋体" w:eastAsia="宋体"/>
      <w:b w:val="0"/>
      <w:bCs w:val="0"/>
      <w:color w:val="00569B"/>
    </w:rPr>
  </w:style>
  <w:style w:type="paragraph" w:customStyle="1" w:styleId="154">
    <w:name w:val="列出段落11"/>
    <w:basedOn w:val="1"/>
    <w:qFormat/>
    <w:uiPriority w:val="34"/>
    <w:pPr>
      <w:ind w:firstLine="420"/>
    </w:pPr>
    <w:rPr>
      <w:rFonts w:ascii="Times New Roman" w:hAnsi="Times New Roman" w:cs="Times New Roman"/>
      <w:szCs w:val="20"/>
    </w:rPr>
  </w:style>
  <w:style w:type="paragraph" w:customStyle="1" w:styleId="155">
    <w:name w:val="样式 宋体 小四 首行缩进:  0.93 厘米 段前: 11.15 磅 段后: 11.15 磅1"/>
    <w:basedOn w:val="1"/>
    <w:qFormat/>
    <w:uiPriority w:val="0"/>
    <w:pPr>
      <w:adjustRightInd w:val="0"/>
      <w:snapToGrid w:val="0"/>
      <w:ind w:left="200" w:leftChars="200"/>
    </w:pPr>
    <w:rPr>
      <w:rFonts w:ascii="宋体" w:hAnsi="Times New Roman" w:eastAsia="宋体" w:cs="Times New Roman"/>
      <w:b w:val="0"/>
      <w:bCs w:val="0"/>
      <w:color w:val="auto"/>
      <w:kern w:val="2"/>
      <w:sz w:val="24"/>
      <w:szCs w:val="20"/>
    </w:rPr>
  </w:style>
  <w:style w:type="paragraph" w:customStyle="1" w:styleId="1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b w:val="0"/>
      <w:bCs w:val="0"/>
      <w:sz w:val="18"/>
      <w:szCs w:val="18"/>
    </w:rPr>
  </w:style>
  <w:style w:type="paragraph" w:customStyle="1" w:styleId="157">
    <w:name w:val="Char Char Char1"/>
    <w:basedOn w:val="13"/>
    <w:qFormat/>
    <w:uiPriority w:val="0"/>
    <w:rPr>
      <w:rFonts w:ascii="Tahoma" w:hAnsi="Tahoma"/>
      <w:sz w:val="24"/>
    </w:rPr>
  </w:style>
  <w:style w:type="paragraph" w:customStyle="1" w:styleId="158">
    <w:name w:val="Char Char Char Char Char Char Char Char Char Char Char Char Char"/>
    <w:basedOn w:val="1"/>
    <w:qFormat/>
    <w:uiPriority w:val="0"/>
  </w:style>
  <w:style w:type="paragraph" w:customStyle="1" w:styleId="159">
    <w:name w:val="Char Char Char Char Char Char Char Char Char Char Char Char"/>
    <w:basedOn w:val="1"/>
    <w:qFormat/>
    <w:uiPriority w:val="0"/>
    <w:pPr>
      <w:spacing w:line="300" w:lineRule="auto"/>
    </w:pPr>
    <w:rPr>
      <w:rFonts w:ascii="宋体" w:eastAsia="宋体" w:cs="Times New Roman"/>
      <w:spacing w:val="8"/>
      <w:sz w:val="24"/>
      <w:szCs w:val="24"/>
    </w:rPr>
  </w:style>
  <w:style w:type="paragraph" w:customStyle="1" w:styleId="16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Times New Roman"/>
      <w:color w:val="auto"/>
      <w:sz w:val="24"/>
      <w:szCs w:val="24"/>
    </w:rPr>
  </w:style>
  <w:style w:type="paragraph" w:customStyle="1" w:styleId="161">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162">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b w:val="0"/>
      <w:bCs w:val="0"/>
      <w:color w:val="auto"/>
      <w:sz w:val="18"/>
      <w:szCs w:val="18"/>
    </w:rPr>
  </w:style>
  <w:style w:type="paragraph" w:customStyle="1" w:styleId="16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textAlignment w:val="top"/>
    </w:pPr>
    <w:rPr>
      <w:rFonts w:ascii="宋体" w:eastAsia="宋体"/>
      <w:b w:val="0"/>
      <w:bCs w:val="0"/>
      <w:sz w:val="18"/>
      <w:szCs w:val="18"/>
    </w:rPr>
  </w:style>
  <w:style w:type="paragraph" w:customStyle="1" w:styleId="164">
    <w:name w:val="font5"/>
    <w:basedOn w:val="1"/>
    <w:qFormat/>
    <w:uiPriority w:val="0"/>
    <w:pPr>
      <w:widowControl/>
      <w:spacing w:before="100" w:beforeAutospacing="1" w:after="100" w:afterAutospacing="1"/>
      <w:jc w:val="left"/>
    </w:pPr>
    <w:rPr>
      <w:rFonts w:ascii="宋体" w:eastAsia="宋体"/>
      <w:b w:val="0"/>
      <w:bCs w:val="0"/>
      <w:color w:val="auto"/>
      <w:sz w:val="18"/>
      <w:szCs w:val="18"/>
    </w:rPr>
  </w:style>
  <w:style w:type="paragraph" w:customStyle="1" w:styleId="165">
    <w:name w:val="_Style 19"/>
    <w:basedOn w:val="1"/>
    <w:qFormat/>
    <w:uiPriority w:val="0"/>
  </w:style>
  <w:style w:type="paragraph" w:customStyle="1" w:styleId="166">
    <w:name w:val="小点说明"/>
    <w:basedOn w:val="1"/>
    <w:qFormat/>
    <w:uiPriority w:val="0"/>
    <w:pPr>
      <w:tabs>
        <w:tab w:val="left" w:pos="0"/>
      </w:tabs>
      <w:adjustRightInd w:val="0"/>
      <w:snapToGrid w:val="0"/>
      <w:spacing w:line="340" w:lineRule="atLeast"/>
    </w:pPr>
    <w:rPr>
      <w:rFonts w:ascii="宋体" w:eastAsia="宋体" w:cs="Times New Roman"/>
      <w:b w:val="0"/>
      <w:color w:val="auto"/>
      <w:szCs w:val="24"/>
      <w:lang w:val="eu-ES"/>
    </w:rPr>
  </w:style>
  <w:style w:type="paragraph" w:customStyle="1" w:styleId="167">
    <w:name w:val="font7"/>
    <w:basedOn w:val="1"/>
    <w:qFormat/>
    <w:uiPriority w:val="0"/>
    <w:pPr>
      <w:widowControl/>
      <w:spacing w:before="100" w:beforeAutospacing="1" w:after="100" w:afterAutospacing="1"/>
      <w:jc w:val="left"/>
    </w:pPr>
    <w:rPr>
      <w:rFonts w:ascii="宋体" w:eastAsia="宋体"/>
      <w:b w:val="0"/>
      <w:bCs w:val="0"/>
      <w:sz w:val="18"/>
      <w:szCs w:val="18"/>
    </w:rPr>
  </w:style>
  <w:style w:type="paragraph" w:customStyle="1" w:styleId="168">
    <w:name w:val="xl68"/>
    <w:basedOn w:val="1"/>
    <w:qFormat/>
    <w:uiPriority w:val="0"/>
    <w:pPr>
      <w:widowControl/>
      <w:spacing w:before="100" w:beforeAutospacing="1" w:after="100" w:afterAutospacing="1"/>
      <w:jc w:val="left"/>
      <w:textAlignment w:val="top"/>
    </w:pPr>
    <w:rPr>
      <w:rFonts w:ascii="宋体" w:eastAsia="宋体"/>
      <w:b w:val="0"/>
      <w:bCs w:val="0"/>
      <w:color w:val="auto"/>
      <w:sz w:val="18"/>
      <w:szCs w:val="18"/>
    </w:rPr>
  </w:style>
  <w:style w:type="paragraph" w:customStyle="1" w:styleId="169">
    <w:name w:val="Char Char Char Char Char Char Char Char Char Char"/>
    <w:basedOn w:val="13"/>
    <w:qFormat/>
    <w:uiPriority w:val="0"/>
  </w:style>
  <w:style w:type="paragraph" w:customStyle="1" w:styleId="170">
    <w:name w:val="xl89"/>
    <w:basedOn w:val="1"/>
    <w:qFormat/>
    <w:uiPriority w:val="0"/>
    <w:pPr>
      <w:widowControl/>
      <w:pBdr>
        <w:top w:val="single" w:color="auto" w:sz="4" w:space="0"/>
        <w:left w:val="single" w:color="auto" w:sz="4" w:space="0"/>
        <w:bottom w:val="single" w:color="auto" w:sz="4" w:space="0"/>
      </w:pBdr>
      <w:shd w:val="clear" w:color="000000" w:fill="C7EDCC"/>
      <w:spacing w:before="100" w:beforeAutospacing="1" w:after="100" w:afterAutospacing="1"/>
      <w:jc w:val="left"/>
      <w:textAlignment w:val="top"/>
    </w:pPr>
    <w:rPr>
      <w:rFonts w:ascii="宋体" w:eastAsia="宋体"/>
      <w:sz w:val="18"/>
      <w:szCs w:val="18"/>
    </w:rPr>
  </w:style>
  <w:style w:type="paragraph" w:customStyle="1" w:styleId="171">
    <w:name w:val="font8"/>
    <w:basedOn w:val="1"/>
    <w:qFormat/>
    <w:uiPriority w:val="0"/>
    <w:pPr>
      <w:widowControl/>
      <w:spacing w:before="100" w:beforeAutospacing="1" w:after="100" w:afterAutospacing="1"/>
      <w:jc w:val="left"/>
    </w:pPr>
    <w:rPr>
      <w:rFonts w:ascii="宋体" w:eastAsia="宋体"/>
      <w:sz w:val="18"/>
      <w:szCs w:val="18"/>
    </w:rPr>
  </w:style>
  <w:style w:type="paragraph" w:customStyle="1" w:styleId="17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textAlignment w:val="top"/>
    </w:pPr>
    <w:rPr>
      <w:rFonts w:ascii="宋体" w:eastAsia="宋体"/>
      <w:b w:val="0"/>
      <w:bCs w:val="0"/>
      <w:color w:val="auto"/>
      <w:sz w:val="18"/>
      <w:szCs w:val="18"/>
    </w:rPr>
  </w:style>
  <w:style w:type="paragraph" w:customStyle="1" w:styleId="173">
    <w:name w:val="默认段落字体 Para Char Char Char Char"/>
    <w:basedOn w:val="1"/>
    <w:qFormat/>
    <w:uiPriority w:val="0"/>
    <w:rPr>
      <w:rFonts w:ascii="Times New Roman" w:hAnsi="Times New Roman" w:eastAsia="宋体" w:cs="Times New Roman"/>
      <w:b w:val="0"/>
      <w:bCs w:val="0"/>
      <w:color w:val="auto"/>
      <w:kern w:val="2"/>
      <w:szCs w:val="24"/>
    </w:rPr>
  </w:style>
  <w:style w:type="paragraph" w:customStyle="1" w:styleId="17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sz w:val="18"/>
      <w:szCs w:val="18"/>
    </w:rPr>
  </w:style>
  <w:style w:type="paragraph" w:customStyle="1" w:styleId="175">
    <w:name w:val="列表段落1"/>
    <w:basedOn w:val="1"/>
    <w:qFormat/>
    <w:uiPriority w:val="34"/>
    <w:pPr>
      <w:ind w:firstLine="420"/>
    </w:pPr>
    <w:rPr>
      <w:rFonts w:eastAsia="宋体" w:cs="黑体"/>
      <w:szCs w:val="22"/>
    </w:rPr>
  </w:style>
  <w:style w:type="paragraph" w:customStyle="1" w:styleId="17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eastAsia="宋体"/>
      <w:b w:val="0"/>
      <w:bCs w:val="0"/>
      <w:sz w:val="18"/>
      <w:szCs w:val="18"/>
    </w:rPr>
  </w:style>
  <w:style w:type="paragraph" w:customStyle="1" w:styleId="177">
    <w:name w:val="Char Char Char Char"/>
    <w:basedOn w:val="1"/>
    <w:qFormat/>
    <w:uiPriority w:val="0"/>
    <w:pPr>
      <w:widowControl/>
      <w:spacing w:after="160" w:line="240" w:lineRule="exact"/>
      <w:jc w:val="left"/>
    </w:pPr>
    <w:rPr>
      <w:rFonts w:ascii="Verdana" w:hAnsi="Verdana" w:eastAsia="宋体" w:cs="Times New Roman"/>
      <w:b w:val="0"/>
      <w:bCs w:val="0"/>
      <w:color w:val="auto"/>
      <w:sz w:val="20"/>
      <w:szCs w:val="20"/>
      <w:lang w:eastAsia="en-US"/>
    </w:rPr>
  </w:style>
  <w:style w:type="paragraph" w:customStyle="1" w:styleId="178">
    <w:name w:val="小正文"/>
    <w:basedOn w:val="1"/>
    <w:qFormat/>
    <w:uiPriority w:val="0"/>
    <w:pPr>
      <w:widowControl/>
      <w:adjustRightInd w:val="0"/>
      <w:snapToGrid w:val="0"/>
      <w:ind w:firstLine="480"/>
      <w:jc w:val="left"/>
    </w:pPr>
    <w:rPr>
      <w:rFonts w:ascii="Calibri" w:eastAsia="宋体"/>
    </w:rPr>
  </w:style>
  <w:style w:type="paragraph" w:customStyle="1" w:styleId="179">
    <w:name w:val="样式1"/>
    <w:basedOn w:val="4"/>
    <w:qFormat/>
    <w:uiPriority w:val="0"/>
    <w:pPr>
      <w:tabs>
        <w:tab w:val="left" w:pos="2340"/>
        <w:tab w:val="left" w:pos="2700"/>
        <w:tab w:val="left" w:pos="2880"/>
        <w:tab w:val="left" w:pos="3060"/>
        <w:tab w:val="left" w:pos="3240"/>
        <w:tab w:val="left" w:pos="3420"/>
        <w:tab w:val="left" w:pos="3780"/>
        <w:tab w:val="clear" w:pos="576"/>
      </w:tabs>
      <w:spacing w:before="120" w:afterLines="0" w:line="360" w:lineRule="auto"/>
      <w:ind w:left="0" w:firstLine="0"/>
    </w:pPr>
    <w:rPr>
      <w:rFonts w:eastAsia="Arial" w:cs="Times New Roman"/>
      <w:b w:val="0"/>
      <w:bCs w:val="0"/>
      <w:spacing w:val="0"/>
      <w:kern w:val="2"/>
    </w:rPr>
  </w:style>
  <w:style w:type="paragraph" w:customStyle="1" w:styleId="180">
    <w:name w:val="表格正文"/>
    <w:basedOn w:val="1"/>
    <w:qFormat/>
    <w:uiPriority w:val="0"/>
    <w:pPr>
      <w:adjustRightInd w:val="0"/>
      <w:snapToGrid w:val="0"/>
      <w:spacing w:before="60" w:after="60"/>
      <w:jc w:val="center"/>
      <w:textAlignment w:val="baseline"/>
    </w:pPr>
    <w:rPr>
      <w:rFonts w:ascii="Times New Roman" w:hAnsi="Times New Roman" w:eastAsia="宋体" w:cs="Times New Roman"/>
      <w:b w:val="0"/>
      <w:bCs w:val="0"/>
      <w:color w:val="auto"/>
      <w:sz w:val="24"/>
      <w:szCs w:val="20"/>
    </w:rPr>
  </w:style>
  <w:style w:type="paragraph" w:customStyle="1" w:styleId="181">
    <w:name w:val="Char Char7 Char"/>
    <w:basedOn w:val="1"/>
    <w:qFormat/>
    <w:uiPriority w:val="0"/>
    <w:pPr>
      <w:tabs>
        <w:tab w:val="left" w:pos="425"/>
      </w:tabs>
      <w:ind w:left="420" w:leftChars="200" w:firstLine="270" w:firstLineChars="150"/>
    </w:pPr>
    <w:rPr>
      <w:rFonts w:ascii="宋体" w:eastAsia="宋体" w:cs="Arial"/>
      <w:b w:val="0"/>
      <w:bCs w:val="0"/>
      <w:color w:val="5E5E5E"/>
    </w:rPr>
  </w:style>
  <w:style w:type="paragraph" w:customStyle="1" w:styleId="18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eastAsia="宋体"/>
      <w:b w:val="0"/>
      <w:bCs w:val="0"/>
      <w:color w:val="auto"/>
      <w:sz w:val="18"/>
      <w:szCs w:val="18"/>
    </w:rPr>
  </w:style>
  <w:style w:type="paragraph" w:customStyle="1" w:styleId="183">
    <w:name w:val="Body Text(ch)"/>
    <w:basedOn w:val="1"/>
    <w:next w:val="16"/>
    <w:qFormat/>
    <w:uiPriority w:val="0"/>
    <w:pPr>
      <w:spacing w:line="500" w:lineRule="exact"/>
      <w:jc w:val="center"/>
    </w:pPr>
    <w:rPr>
      <w:rFonts w:ascii="Times New Roman" w:hAnsi="Times New Roman" w:eastAsia="宋体" w:cs="Times New Roman"/>
      <w:b w:val="0"/>
      <w:bCs w:val="0"/>
      <w:color w:val="auto"/>
      <w:kern w:val="2"/>
      <w:szCs w:val="24"/>
    </w:rPr>
  </w:style>
  <w:style w:type="paragraph" w:customStyle="1" w:styleId="184">
    <w:name w:val="pa-2"/>
    <w:basedOn w:val="1"/>
    <w:qFormat/>
    <w:uiPriority w:val="0"/>
    <w:pPr>
      <w:widowControl/>
      <w:spacing w:line="240" w:lineRule="atLeast"/>
      <w:ind w:firstLine="440"/>
    </w:pPr>
    <w:rPr>
      <w:rFonts w:ascii="宋体" w:eastAsia="宋体"/>
      <w:b w:val="0"/>
      <w:bCs w:val="0"/>
      <w:color w:val="auto"/>
      <w:sz w:val="24"/>
      <w:szCs w:val="24"/>
    </w:rPr>
  </w:style>
  <w:style w:type="table" w:customStyle="1" w:styleId="185">
    <w:name w:val="TableGrid"/>
    <w:qFormat/>
    <w:uiPriority w:val="0"/>
    <w:tblPr>
      <w:tblCellMar>
        <w:top w:w="0" w:type="dxa"/>
        <w:left w:w="0" w:type="dxa"/>
        <w:bottom w:w="0" w:type="dxa"/>
        <w:right w:w="0" w:type="dxa"/>
      </w:tblCellMar>
    </w:tblPr>
  </w:style>
  <w:style w:type="table" w:customStyle="1" w:styleId="186">
    <w:name w:val="Table Normal"/>
    <w:qFormat/>
    <w:uiPriority w:val="0"/>
    <w:rPr>
      <w:rFonts w:eastAsia="Arial Unicode MS"/>
    </w:rPr>
    <w:tblPr>
      <w:tblCellMar>
        <w:top w:w="0" w:type="dxa"/>
        <w:left w:w="0" w:type="dxa"/>
        <w:bottom w:w="0" w:type="dxa"/>
        <w:right w:w="0" w:type="dxa"/>
      </w:tblCellMar>
    </w:tblPr>
  </w:style>
  <w:style w:type="paragraph" w:customStyle="1" w:styleId="187">
    <w:name w:val="样式5"/>
    <w:basedOn w:val="1"/>
    <w:qFormat/>
    <w:uiPriority w:val="99"/>
    <w:pPr>
      <w:spacing w:line="340" w:lineRule="exact"/>
      <w:ind w:firstLine="420" w:firstLineChars="200"/>
    </w:pPr>
    <w:rPr>
      <w:rFonts w:ascii="方正书宋简体" w:hAnsi="Calibri" w:eastAsia="方正书宋简体" w:cs="方正书宋简体"/>
      <w:sz w:val="22"/>
      <w:szCs w:val="22"/>
    </w:rPr>
  </w:style>
  <w:style w:type="paragraph" w:customStyle="1" w:styleId="188">
    <w:name w:val="样式 首行缩进:  2 字符"/>
    <w:basedOn w:val="1"/>
    <w:qFormat/>
    <w:uiPriority w:val="0"/>
    <w:pPr>
      <w:spacing w:line="360" w:lineRule="auto"/>
      <w:ind w:firstLine="480" w:firstLineChars="200"/>
    </w:pPr>
    <w:rPr>
      <w:rFonts w:ascii="宋体" w:hAnsi="宋体" w:cs="宋体"/>
      <w:color w:val="000000"/>
      <w:sz w:val="24"/>
    </w:rPr>
  </w:style>
  <w:style w:type="character" w:customStyle="1" w:styleId="189">
    <w:name w:val="NormalCharacter"/>
    <w:link w:val="1"/>
    <w:qFormat/>
    <w:uiPriority w:val="0"/>
    <w:rPr>
      <w:rFonts w:ascii="仿宋_GB2312" w:hAnsi="宋体" w:eastAsia="仿宋_GB2312" w:cs="宋体"/>
      <w:b/>
      <w:bCs/>
      <w:color w:val="000000"/>
      <w:sz w:val="21"/>
      <w:szCs w:val="21"/>
      <w:lang w:val="en-US" w:eastAsia="zh-CN" w:bidi="ar-SA"/>
    </w:rPr>
  </w:style>
  <w:style w:type="paragraph" w:customStyle="1" w:styleId="190">
    <w:name w:val="BodyText1I"/>
    <w:basedOn w:val="191"/>
    <w:qFormat/>
    <w:uiPriority w:val="0"/>
    <w:pPr>
      <w:spacing w:after="120"/>
      <w:ind w:firstLine="420"/>
      <w:jc w:val="both"/>
      <w:textAlignment w:val="baseline"/>
    </w:pPr>
    <w:rPr>
      <w:rFonts w:ascii="Times New Roman" w:hAnsi="Times New Roman" w:eastAsia="楷体_GB2312"/>
      <w:color w:val="000000"/>
      <w:kern w:val="2"/>
      <w:sz w:val="32"/>
      <w:szCs w:val="20"/>
      <w:lang w:val="en-US" w:eastAsia="zh-CN" w:bidi="ar-SA"/>
    </w:rPr>
  </w:style>
  <w:style w:type="paragraph" w:customStyle="1" w:styleId="191">
    <w:name w:val="BodyText"/>
    <w:basedOn w:val="1"/>
    <w:next w:val="190"/>
    <w:qFormat/>
    <w:uiPriority w:val="0"/>
    <w:pPr>
      <w:spacing w:after="120"/>
      <w:jc w:val="both"/>
      <w:textAlignment w:val="baseline"/>
    </w:pPr>
    <w:rPr>
      <w:rFonts w:ascii="Times New Roman" w:hAnsi="Times New Roman" w:eastAsia="宋体"/>
      <w:b w:val="0"/>
      <w:bCs w:val="0"/>
      <w:color w:val="000000"/>
      <w:kern w:val="2"/>
      <w:sz w:val="21"/>
      <w:szCs w:val="24"/>
      <w:lang w:val="en-US" w:eastAsia="zh-CN" w:bidi="ar-SA"/>
    </w:rPr>
  </w:style>
  <w:style w:type="paragraph" w:customStyle="1" w:styleId="192">
    <w:name w:val="PlainText"/>
    <w:basedOn w:val="1"/>
    <w:qFormat/>
    <w:uiPriority w:val="0"/>
    <w:pPr>
      <w:jc w:val="both"/>
      <w:textAlignment w:val="baseline"/>
    </w:pPr>
    <w:rPr>
      <w:rFonts w:ascii="宋体" w:hAnsi="Courier New" w:eastAsia="仿宋_GB2312" w:cs="宋体"/>
      <w:color w:val="00000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17276</Words>
  <Characters>18472</Characters>
  <Lines>54</Lines>
  <Paragraphs>86</Paragraphs>
  <TotalTime>4</TotalTime>
  <ScaleCrop>false</ScaleCrop>
  <LinksUpToDate>false</LinksUpToDate>
  <CharactersWithSpaces>18670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2021-09-07T09:02:00Z</dcterms:created>
  <dc:creator>微软用户</dc:creator>
  <cp:lastModifiedBy>chdn</cp:lastModifiedBy>
  <cp:lastPrinted>2017-12-06T13:10:00Z</cp:lastPrinted>
  <dcterms:modified xsi:type="dcterms:W3CDTF">2025-06-24T16:04:15Z</dcterms:modified>
  <dc:title>玉 环 县 政 府 采 购 中 心</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B022798928AAE578B2FB7E648C4BA0FD</vt:lpwstr>
  </property>
  <property fmtid="{D5CDD505-2E9C-101B-9397-08002B2CF9AE}" pid="4" name="KSOTemplateDocerSaveRecord">
    <vt:lpwstr>eyJoZGlkIjoiZjk0MjU0NjNhODY4OGI2NjFjY2RiYWIzMTY3OGNhZDEifQ==</vt:lpwstr>
  </property>
</Properties>
</file>