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14:paraId="197F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83" w:hRule="atLeast"/>
        </w:trPr>
        <w:tc>
          <w:tcPr>
            <w:tcW w:w="9158" w:type="dxa"/>
            <w:noWrap w:val="0"/>
            <w:vAlign w:val="top"/>
          </w:tcPr>
          <w:p w14:paraId="0A12EA57">
            <w:pPr>
              <w:tabs>
                <w:tab w:val="left" w:pos="6477"/>
              </w:tabs>
              <w:jc w:val="center"/>
              <w:rPr>
                <w:rFonts w:hint="eastAsia"/>
                <w:b/>
                <w:color w:val="auto"/>
                <w:sz w:val="36"/>
                <w:highlight w:val="none"/>
              </w:rPr>
            </w:pPr>
          </w:p>
          <w:p w14:paraId="071D05D7">
            <w:pPr>
              <w:jc w:val="center"/>
              <w:rPr>
                <w:rFonts w:hint="eastAsia"/>
                <w:color w:val="auto"/>
                <w:sz w:val="84"/>
                <w:szCs w:val="84"/>
                <w:highlight w:val="none"/>
              </w:rPr>
            </w:pPr>
            <w:r>
              <w:rPr>
                <w:rFonts w:hint="eastAsia"/>
                <w:color w:val="auto"/>
                <w:sz w:val="84"/>
                <w:szCs w:val="84"/>
                <w:highlight w:val="none"/>
              </w:rPr>
              <w:t>平  阳  县</w:t>
            </w:r>
          </w:p>
          <w:p w14:paraId="6ECC6007">
            <w:pPr>
              <w:jc w:val="center"/>
              <w:rPr>
                <w:rFonts w:hint="eastAsia"/>
                <w:color w:val="auto"/>
                <w:sz w:val="72"/>
                <w:szCs w:val="72"/>
                <w:highlight w:val="none"/>
              </w:rPr>
            </w:pPr>
            <w:r>
              <w:rPr>
                <w:rFonts w:hint="eastAsia"/>
                <w:color w:val="auto"/>
                <w:sz w:val="72"/>
                <w:szCs w:val="72"/>
                <w:highlight w:val="none"/>
              </w:rPr>
              <w:t>政府采购招标文件</w:t>
            </w:r>
          </w:p>
          <w:p w14:paraId="548B343D">
            <w:pPr>
              <w:spacing w:line="440" w:lineRule="exact"/>
              <w:ind w:left="1148"/>
              <w:jc w:val="center"/>
              <w:rPr>
                <w:rFonts w:hint="eastAsia"/>
                <w:bCs/>
                <w:color w:val="auto"/>
                <w:sz w:val="28"/>
                <w:highlight w:val="none"/>
              </w:rPr>
            </w:pPr>
            <w:r>
              <w:rPr>
                <w:rFonts w:hint="eastAsia"/>
                <w:b/>
                <w:color w:val="auto"/>
                <w:sz w:val="30"/>
                <w:highlight w:val="none"/>
              </w:rPr>
              <w:t>（线上电子招投标）</w:t>
            </w:r>
          </w:p>
          <w:p w14:paraId="5D086C1A">
            <w:pPr>
              <w:spacing w:line="440" w:lineRule="exact"/>
              <w:ind w:left="1148"/>
              <w:jc w:val="center"/>
              <w:rPr>
                <w:rFonts w:hint="eastAsia"/>
                <w:bCs/>
                <w:color w:val="auto"/>
                <w:sz w:val="28"/>
                <w:highlight w:val="none"/>
              </w:rPr>
            </w:pPr>
          </w:p>
          <w:p w14:paraId="0CCE8D1A">
            <w:pPr>
              <w:spacing w:line="440" w:lineRule="exact"/>
              <w:rPr>
                <w:rFonts w:hint="eastAsia"/>
                <w:b/>
                <w:bCs/>
                <w:color w:val="auto"/>
                <w:sz w:val="28"/>
                <w:highlight w:val="none"/>
              </w:rPr>
            </w:pPr>
            <w:r>
              <w:rPr>
                <w:rFonts w:hint="eastAsia"/>
                <w:b/>
                <w:bCs/>
                <w:color w:val="auto"/>
                <w:sz w:val="28"/>
                <w:highlight w:val="none"/>
              </w:rPr>
              <w:t xml:space="preserve">                                         </w:t>
            </w:r>
          </w:p>
          <w:p w14:paraId="7A9AD535">
            <w:pPr>
              <w:tabs>
                <w:tab w:val="left" w:pos="2019"/>
              </w:tabs>
              <w:ind w:left="3643" w:leftChars="873" w:hanging="1548" w:hangingChars="514"/>
              <w:rPr>
                <w:rFonts w:hint="eastAsia"/>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2025年浙江省温州市（平阳县）海洋生态保护修复项目前期相关专题</w:t>
            </w:r>
          </w:p>
          <w:p w14:paraId="168B29D1">
            <w:pPr>
              <w:tabs>
                <w:tab w:val="left" w:pos="2019"/>
              </w:tabs>
              <w:ind w:left="3643" w:leftChars="873" w:hanging="1548" w:hangingChars="514"/>
              <w:rPr>
                <w:rFonts w:hint="eastAsia" w:eastAsia="宋体"/>
                <w:b/>
                <w:color w:val="auto"/>
                <w:sz w:val="30"/>
                <w:highlight w:val="none"/>
                <w:lang w:eastAsia="zh-CN"/>
              </w:rPr>
            </w:pPr>
            <w:r>
              <w:rPr>
                <w:rFonts w:hint="eastAsia"/>
                <w:b/>
                <w:color w:val="auto"/>
                <w:sz w:val="30"/>
                <w:szCs w:val="30"/>
                <w:highlight w:val="none"/>
              </w:rPr>
              <w:t>招标编号：</w:t>
            </w:r>
            <w:r>
              <w:rPr>
                <w:rFonts w:hint="eastAsia"/>
                <w:b/>
                <w:color w:val="auto"/>
                <w:sz w:val="30"/>
                <w:szCs w:val="30"/>
                <w:highlight w:val="none"/>
                <w:lang w:eastAsia="zh-CN"/>
              </w:rPr>
              <w:t>MJCG250630045</w:t>
            </w:r>
          </w:p>
          <w:p w14:paraId="550CCCBB">
            <w:pPr>
              <w:tabs>
                <w:tab w:val="left" w:pos="2019"/>
              </w:tabs>
              <w:ind w:left="3643" w:leftChars="873" w:hanging="1548" w:hangingChars="514"/>
              <w:rPr>
                <w:rFonts w:hint="eastAsia"/>
                <w:b/>
                <w:color w:val="auto"/>
                <w:sz w:val="30"/>
                <w:highlight w:val="none"/>
              </w:rPr>
            </w:pPr>
          </w:p>
          <w:p w14:paraId="57F27D83">
            <w:pPr>
              <w:pStyle w:val="21"/>
              <w:rPr>
                <w:rFonts w:hint="eastAsia" w:ascii="宋体" w:hAnsi="宋体" w:cs="宋体"/>
                <w:color w:val="auto"/>
                <w:highlight w:val="none"/>
                <w:lang w:val="en-US" w:eastAsia="zh-CN"/>
              </w:rPr>
            </w:pPr>
          </w:p>
          <w:p w14:paraId="4A133807">
            <w:pPr>
              <w:spacing w:line="440" w:lineRule="exact"/>
              <w:ind w:firstLine="2117" w:firstLineChars="703"/>
              <w:rPr>
                <w:rFonts w:ascii="宋体" w:hAnsi="宋体" w:cs="宋体"/>
                <w:b/>
                <w:color w:val="auto"/>
                <w:sz w:val="30"/>
                <w:szCs w:val="30"/>
                <w:highlight w:val="none"/>
              </w:rPr>
            </w:pPr>
            <w:r>
              <w:rPr>
                <w:rFonts w:hint="eastAsia" w:ascii="宋体" w:hAnsi="宋体" w:cs="宋体"/>
                <w:b/>
                <w:color w:val="auto"/>
                <w:sz w:val="30"/>
                <w:szCs w:val="30"/>
                <w:highlight w:val="none"/>
              </w:rPr>
              <w:t>采 购 人：</w:t>
            </w:r>
            <w:r>
              <w:rPr>
                <w:rFonts w:hint="eastAsia" w:cs="宋体"/>
                <w:b/>
                <w:color w:val="auto"/>
                <w:sz w:val="30"/>
                <w:szCs w:val="30"/>
                <w:highlight w:val="none"/>
                <w:lang w:eastAsia="zh-CN"/>
              </w:rPr>
              <w:t xml:space="preserve">平阳县自然资源和规划局 </w:t>
            </w:r>
            <w:r>
              <w:rPr>
                <w:rFonts w:hint="eastAsia" w:ascii="宋体" w:hAnsi="宋体" w:cs="宋体"/>
                <w:b/>
                <w:color w:val="auto"/>
                <w:sz w:val="30"/>
                <w:szCs w:val="30"/>
                <w:highlight w:val="none"/>
              </w:rPr>
              <w:t xml:space="preserve"> </w:t>
            </w:r>
          </w:p>
          <w:p w14:paraId="27F83B8A">
            <w:pPr>
              <w:spacing w:line="440" w:lineRule="exact"/>
              <w:ind w:firstLine="2117" w:firstLineChars="703"/>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联 系 人：</w:t>
            </w:r>
            <w:r>
              <w:rPr>
                <w:rFonts w:hint="eastAsia" w:cs="宋体"/>
                <w:b/>
                <w:color w:val="auto"/>
                <w:sz w:val="30"/>
                <w:szCs w:val="30"/>
                <w:highlight w:val="none"/>
                <w:lang w:val="en-US" w:eastAsia="zh-CN"/>
              </w:rPr>
              <w:t>郑先生</w:t>
            </w:r>
            <w:r>
              <w:rPr>
                <w:rFonts w:hint="eastAsia" w:ascii="宋体" w:hAnsi="宋体" w:cs="宋体"/>
                <w:b/>
                <w:color w:val="auto"/>
                <w:sz w:val="30"/>
                <w:szCs w:val="30"/>
                <w:highlight w:val="none"/>
                <w:lang w:val="en-US" w:eastAsia="zh-CN"/>
              </w:rPr>
              <w:t xml:space="preserve"> </w:t>
            </w:r>
          </w:p>
          <w:p w14:paraId="25CE976D">
            <w:pPr>
              <w:spacing w:line="440" w:lineRule="exact"/>
              <w:ind w:firstLine="2117" w:firstLineChars="703"/>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 xml:space="preserve">联系电话: </w:t>
            </w:r>
            <w:r>
              <w:rPr>
                <w:rFonts w:hint="eastAsia" w:cs="宋体"/>
                <w:b/>
                <w:color w:val="auto"/>
                <w:sz w:val="30"/>
                <w:szCs w:val="30"/>
                <w:highlight w:val="none"/>
                <w:lang w:eastAsia="zh-CN"/>
              </w:rPr>
              <w:t>0577-58118908</w:t>
            </w:r>
            <w:r>
              <w:rPr>
                <w:rFonts w:hint="eastAsia" w:ascii="宋体" w:hAnsi="宋体" w:cs="宋体"/>
                <w:b/>
                <w:color w:val="auto"/>
                <w:sz w:val="30"/>
                <w:szCs w:val="30"/>
                <w:highlight w:val="none"/>
                <w:lang w:val="en-US" w:eastAsia="zh-CN"/>
              </w:rPr>
              <w:t xml:space="preserve"> </w:t>
            </w:r>
          </w:p>
          <w:p w14:paraId="2B8FC6FA">
            <w:pPr>
              <w:tabs>
                <w:tab w:val="left" w:pos="2019"/>
              </w:tabs>
              <w:ind w:left="3643" w:leftChars="873" w:hanging="1548" w:hangingChars="514"/>
              <w:rPr>
                <w:rFonts w:hint="eastAsia"/>
                <w:b/>
                <w:color w:val="auto"/>
                <w:sz w:val="30"/>
                <w:szCs w:val="30"/>
                <w:highlight w:val="none"/>
              </w:rPr>
            </w:pPr>
            <w:r>
              <w:rPr>
                <w:rFonts w:hint="eastAsia"/>
                <w:b/>
                <w:color w:val="auto"/>
                <w:sz w:val="30"/>
                <w:szCs w:val="30"/>
                <w:highlight w:val="none"/>
                <w:lang w:val="en-US" w:eastAsia="zh-CN"/>
              </w:rPr>
              <w:t xml:space="preserve"> </w:t>
            </w:r>
          </w:p>
          <w:p w14:paraId="01440EF8">
            <w:pPr>
              <w:tabs>
                <w:tab w:val="left" w:pos="2019"/>
              </w:tabs>
              <w:ind w:left="3643" w:leftChars="873" w:hanging="1548" w:hangingChars="514"/>
              <w:rPr>
                <w:rFonts w:hint="eastAsia"/>
                <w:b/>
                <w:color w:val="auto"/>
                <w:sz w:val="30"/>
                <w:szCs w:val="30"/>
                <w:highlight w:val="none"/>
              </w:rPr>
            </w:pPr>
          </w:p>
          <w:p w14:paraId="00BFCE56">
            <w:pPr>
              <w:tabs>
                <w:tab w:val="left" w:pos="2019"/>
              </w:tabs>
              <w:ind w:left="3643" w:leftChars="873" w:hanging="1548" w:hangingChars="514"/>
              <w:rPr>
                <w:rFonts w:hint="eastAsia"/>
                <w:b/>
                <w:color w:val="auto"/>
                <w:sz w:val="30"/>
                <w:szCs w:val="30"/>
                <w:highlight w:val="none"/>
              </w:rPr>
            </w:pPr>
          </w:p>
          <w:p w14:paraId="68700C2E">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浙江名进建设项目管理有限公司</w:t>
            </w:r>
          </w:p>
          <w:p w14:paraId="794629E8">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缪女士</w:t>
            </w:r>
          </w:p>
          <w:p w14:paraId="4C1D24C7">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联系电话：</w:t>
            </w:r>
            <w:r>
              <w:rPr>
                <w:rFonts w:hint="eastAsia"/>
                <w:b/>
                <w:color w:val="auto"/>
                <w:sz w:val="30"/>
                <w:szCs w:val="30"/>
                <w:highlight w:val="none"/>
                <w:lang w:eastAsia="zh-CN"/>
              </w:rPr>
              <w:t>0577-63639288</w:t>
            </w:r>
          </w:p>
          <w:p w14:paraId="2D143C8D">
            <w:pPr>
              <w:spacing w:line="440" w:lineRule="exact"/>
              <w:ind w:left="1148"/>
              <w:jc w:val="center"/>
              <w:rPr>
                <w:rFonts w:hint="eastAsia"/>
                <w:b/>
                <w:color w:val="auto"/>
                <w:sz w:val="30"/>
                <w:szCs w:val="30"/>
                <w:highlight w:val="none"/>
              </w:rPr>
            </w:pPr>
          </w:p>
          <w:p w14:paraId="1F7908CE">
            <w:pPr>
              <w:pStyle w:val="14"/>
              <w:widowControl w:val="0"/>
              <w:ind w:left="0" w:leftChars="0"/>
              <w:jc w:val="center"/>
              <w:rPr>
                <w:rFonts w:hint="eastAsia" w:cs="宋体"/>
                <w:b/>
                <w:color w:val="auto"/>
                <w:kern w:val="2"/>
                <w:sz w:val="30"/>
                <w:szCs w:val="30"/>
                <w:highlight w:val="none"/>
                <w:lang w:val="en-US" w:eastAsia="zh-CN"/>
              </w:rPr>
            </w:pPr>
          </w:p>
          <w:p w14:paraId="0E47E869">
            <w:pPr>
              <w:pStyle w:val="14"/>
              <w:widowControl w:val="0"/>
              <w:ind w:left="0" w:leftChars="0"/>
              <w:jc w:val="center"/>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14:paraId="7969BC39">
            <w:pPr>
              <w:pStyle w:val="14"/>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二零二五年六月</w:t>
            </w:r>
          </w:p>
        </w:tc>
      </w:tr>
    </w:tbl>
    <w:p w14:paraId="432C2779">
      <w:pPr>
        <w:tabs>
          <w:tab w:val="left" w:pos="0"/>
        </w:tabs>
        <w:spacing w:line="460" w:lineRule="exact"/>
        <w:ind w:left="2" w:firstLine="2"/>
        <w:jc w:val="center"/>
        <w:rPr>
          <w:rFonts w:hint="eastAsia"/>
          <w:b/>
          <w:bCs/>
          <w:color w:val="auto"/>
          <w:sz w:val="28"/>
          <w:szCs w:val="28"/>
          <w:highlight w:val="none"/>
          <w:lang w:eastAsia="zh-CN"/>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bookmarkStart w:id="0" w:name="OLE_LINK1"/>
    </w:p>
    <w:p w14:paraId="03F4AD39">
      <w:pPr>
        <w:tabs>
          <w:tab w:val="left" w:pos="0"/>
        </w:tabs>
        <w:spacing w:line="460" w:lineRule="exact"/>
        <w:ind w:left="2" w:firstLine="2"/>
        <w:jc w:val="center"/>
        <w:rPr>
          <w:rFonts w:hint="eastAsia"/>
          <w:b/>
          <w:bCs/>
          <w:color w:val="auto"/>
          <w:sz w:val="28"/>
          <w:szCs w:val="28"/>
          <w:highlight w:val="none"/>
        </w:rPr>
      </w:pPr>
      <w:r>
        <w:rPr>
          <w:rFonts w:hint="eastAsia"/>
          <w:b/>
          <w:bCs/>
          <w:color w:val="auto"/>
          <w:sz w:val="28"/>
          <w:szCs w:val="28"/>
          <w:highlight w:val="none"/>
          <w:lang w:eastAsia="zh-CN"/>
        </w:rPr>
        <w:t>浙江名进建设项目管理有限公司</w:t>
      </w:r>
      <w:r>
        <w:rPr>
          <w:rFonts w:hint="eastAsia"/>
          <w:b/>
          <w:bCs/>
          <w:color w:val="auto"/>
          <w:sz w:val="28"/>
          <w:szCs w:val="28"/>
          <w:highlight w:val="none"/>
        </w:rPr>
        <w:t>关于</w:t>
      </w:r>
      <w:r>
        <w:rPr>
          <w:rFonts w:hint="eastAsia"/>
          <w:b/>
          <w:bCs/>
          <w:color w:val="auto"/>
          <w:sz w:val="28"/>
          <w:szCs w:val="28"/>
          <w:highlight w:val="none"/>
          <w:lang w:eastAsia="zh-CN"/>
        </w:rPr>
        <w:t>2025年浙江省温州市（平阳县）海洋生态保护修复项目前期相关专题</w:t>
      </w:r>
      <w:r>
        <w:rPr>
          <w:rFonts w:hint="eastAsia"/>
          <w:b/>
          <w:bCs/>
          <w:color w:val="auto"/>
          <w:sz w:val="28"/>
          <w:szCs w:val="28"/>
          <w:highlight w:val="none"/>
        </w:rPr>
        <w:t>公开招标的公告（线上电子招投标）</w:t>
      </w:r>
    </w:p>
    <w:p w14:paraId="73E85D21">
      <w:pPr>
        <w:tabs>
          <w:tab w:val="left" w:pos="0"/>
        </w:tabs>
        <w:spacing w:line="460" w:lineRule="exact"/>
        <w:ind w:left="2" w:firstLine="2"/>
        <w:jc w:val="center"/>
        <w:rPr>
          <w:rFonts w:hint="eastAsia"/>
          <w:b/>
          <w:bCs/>
          <w:color w:val="auto"/>
          <w:sz w:val="28"/>
          <w:szCs w:val="28"/>
          <w:highlight w:val="none"/>
        </w:rPr>
      </w:pPr>
      <w:r>
        <w:rPr>
          <w:rFonts w:hint="eastAsia"/>
          <w:b/>
          <w:bCs/>
          <w:color w:val="auto"/>
          <w:sz w:val="24"/>
          <w:szCs w:val="24"/>
          <w:highlight w:val="none"/>
        </w:rPr>
        <w:t>公告日期：202</w:t>
      </w:r>
      <w:r>
        <w:rPr>
          <w:rFonts w:hint="eastAsia"/>
          <w:b/>
          <w:bCs/>
          <w:color w:val="auto"/>
          <w:sz w:val="24"/>
          <w:szCs w:val="24"/>
          <w:highlight w:val="none"/>
          <w:lang w:val="en-US" w:eastAsia="zh-CN"/>
        </w:rPr>
        <w:t>5</w:t>
      </w:r>
      <w:r>
        <w:rPr>
          <w:rFonts w:hint="eastAsia"/>
          <w:b/>
          <w:bCs/>
          <w:color w:val="auto"/>
          <w:sz w:val="24"/>
          <w:szCs w:val="24"/>
          <w:highlight w:val="none"/>
        </w:rPr>
        <w:t>年</w:t>
      </w:r>
      <w:r>
        <w:rPr>
          <w:rFonts w:hint="eastAsia"/>
          <w:b/>
          <w:bCs/>
          <w:color w:val="auto"/>
          <w:sz w:val="24"/>
          <w:szCs w:val="24"/>
          <w:highlight w:val="none"/>
          <w:lang w:val="en-US" w:eastAsia="zh-CN"/>
        </w:rPr>
        <w:t>6</w:t>
      </w:r>
      <w:r>
        <w:rPr>
          <w:rFonts w:hint="eastAsia"/>
          <w:b/>
          <w:bCs/>
          <w:color w:val="auto"/>
          <w:sz w:val="24"/>
          <w:szCs w:val="24"/>
          <w:highlight w:val="none"/>
        </w:rPr>
        <w:t>月</w:t>
      </w:r>
      <w:r>
        <w:rPr>
          <w:rFonts w:hint="eastAsia"/>
          <w:b/>
          <w:bCs/>
          <w:color w:val="auto"/>
          <w:sz w:val="24"/>
          <w:szCs w:val="24"/>
          <w:highlight w:val="none"/>
          <w:lang w:val="en-US" w:eastAsia="zh-CN"/>
        </w:rPr>
        <w:t>30</w:t>
      </w:r>
      <w:r>
        <w:rPr>
          <w:rFonts w:hint="eastAsia"/>
          <w:b/>
          <w:bCs/>
          <w:color w:val="auto"/>
          <w:sz w:val="24"/>
          <w:szCs w:val="24"/>
          <w:highlight w:val="none"/>
        </w:rPr>
        <w:t>日</w:t>
      </w:r>
    </w:p>
    <w:bookmarkEnd w:id="0"/>
    <w:p w14:paraId="5A29E6C4">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项目概况                                    </w:t>
      </w:r>
    </w:p>
    <w:p w14:paraId="3EE4DBF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lang w:val="en-US" w:eastAsia="zh-CN"/>
        </w:rPr>
        <w:t xml:space="preserve"> </w:t>
      </w:r>
      <w:r>
        <w:rPr>
          <w:rFonts w:hint="eastAsia" w:cs="宋体"/>
          <w:color w:val="auto"/>
          <w:sz w:val="22"/>
          <w:szCs w:val="22"/>
          <w:highlight w:val="none"/>
          <w:lang w:eastAsia="zh-CN"/>
        </w:rPr>
        <w:t>2025年浙江省温州市（平阳县）海洋生态保护修复项目前期相关专题</w:t>
      </w:r>
      <w:r>
        <w:rPr>
          <w:rFonts w:hint="eastAsia" w:ascii="宋体" w:hAnsi="宋体" w:eastAsia="宋体" w:cs="宋体"/>
          <w:color w:val="auto"/>
          <w:sz w:val="22"/>
          <w:szCs w:val="22"/>
          <w:highlight w:val="none"/>
        </w:rPr>
        <w:t>招标项目的潜在</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应在政采云平台线上获取（下载）招标文件，并</w:t>
      </w:r>
      <w:r>
        <w:rPr>
          <w:rFonts w:hint="eastAsia" w:ascii="宋体" w:hAnsi="宋体" w:eastAsia="宋体" w:cs="宋体"/>
          <w:color w:val="auto"/>
          <w:sz w:val="22"/>
          <w:szCs w:val="22"/>
          <w:highlight w:val="none"/>
          <w:lang w:val="en-US" w:eastAsia="zh-CN"/>
        </w:rPr>
        <w:t>于</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25</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09:30（北京时间）前递交（上传）投标文件。</w:t>
      </w:r>
    </w:p>
    <w:p w14:paraId="4FB73173">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一、项目基本情况                                </w:t>
      </w:r>
    </w:p>
    <w:p w14:paraId="3F2F51F5">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项目编号：</w:t>
      </w:r>
      <w:r>
        <w:rPr>
          <w:rFonts w:hint="eastAsia" w:cs="宋体"/>
          <w:color w:val="auto"/>
          <w:sz w:val="22"/>
          <w:szCs w:val="22"/>
          <w:highlight w:val="none"/>
          <w:lang w:eastAsia="zh-CN"/>
        </w:rPr>
        <w:t>MJCG250630045</w:t>
      </w:r>
      <w:r>
        <w:rPr>
          <w:rFonts w:hint="eastAsia" w:ascii="宋体" w:hAnsi="宋体" w:eastAsia="宋体" w:cs="宋体"/>
          <w:color w:val="auto"/>
          <w:sz w:val="22"/>
          <w:szCs w:val="22"/>
          <w:highlight w:val="none"/>
        </w:rPr>
        <w:t> </w:t>
      </w:r>
    </w:p>
    <w:p w14:paraId="6C252442">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项目名称：</w:t>
      </w:r>
      <w:r>
        <w:rPr>
          <w:rFonts w:hint="eastAsia" w:cs="宋体"/>
          <w:color w:val="auto"/>
          <w:sz w:val="22"/>
          <w:szCs w:val="22"/>
          <w:highlight w:val="none"/>
          <w:lang w:eastAsia="zh-CN"/>
        </w:rPr>
        <w:t>2025年浙江省温州市（平阳县）海洋生态保护修复项目前期相关专题</w:t>
      </w:r>
    </w:p>
    <w:p w14:paraId="2F3D8322">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预算金额（元）：</w:t>
      </w:r>
      <w:r>
        <w:rPr>
          <w:rFonts w:hint="eastAsia" w:cs="宋体"/>
          <w:color w:val="auto"/>
          <w:sz w:val="22"/>
          <w:szCs w:val="22"/>
          <w:highlight w:val="none"/>
          <w:lang w:eastAsia="zh-CN"/>
        </w:rPr>
        <w:t>7800000</w:t>
      </w:r>
    </w:p>
    <w:p w14:paraId="79E57FD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最高限价（元）：</w:t>
      </w:r>
      <w:r>
        <w:rPr>
          <w:rFonts w:hint="eastAsia" w:cs="宋体"/>
          <w:color w:val="auto"/>
          <w:sz w:val="22"/>
          <w:szCs w:val="22"/>
          <w:highlight w:val="none"/>
          <w:lang w:eastAsia="zh-CN"/>
        </w:rPr>
        <w:t>7800000</w:t>
      </w:r>
    </w:p>
    <w:p w14:paraId="0C1DD44F">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采购需求：</w:t>
      </w:r>
    </w:p>
    <w:p w14:paraId="2724F0FA">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标项名称</w:t>
      </w:r>
      <w:r>
        <w:rPr>
          <w:rFonts w:hint="eastAsia" w:cs="宋体"/>
          <w:color w:val="auto"/>
          <w:sz w:val="22"/>
          <w:szCs w:val="22"/>
          <w:highlight w:val="none"/>
          <w:lang w:eastAsia="zh-CN"/>
        </w:rPr>
        <w:t>：2025年浙江省温州市（平阳县）海洋生态保护修复项目前期相关专题</w:t>
      </w:r>
      <w:r>
        <w:rPr>
          <w:rFonts w:hint="eastAsia" w:ascii="宋体" w:hAnsi="宋体" w:eastAsia="宋体" w:cs="宋体"/>
          <w:color w:val="auto"/>
          <w:sz w:val="22"/>
          <w:szCs w:val="22"/>
          <w:highlight w:val="none"/>
        </w:rPr>
        <w:t> </w:t>
      </w:r>
    </w:p>
    <w:p w14:paraId="5433C1DB">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数量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w:t>
      </w:r>
    </w:p>
    <w:p w14:paraId="14E40E71">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预算金额（元）</w:t>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eastAsia="zh-CN"/>
        </w:rPr>
        <w:t>7800000</w:t>
      </w:r>
      <w:r>
        <w:rPr>
          <w:rFonts w:hint="eastAsia" w:ascii="宋体" w:hAnsi="宋体" w:eastAsia="宋体" w:cs="宋体"/>
          <w:color w:val="auto"/>
          <w:sz w:val="22"/>
          <w:szCs w:val="22"/>
          <w:highlight w:val="none"/>
        </w:rPr>
        <w:t> </w:t>
      </w:r>
    </w:p>
    <w:p w14:paraId="7DB2CA69">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简要规格描述或项目基本概况介绍、用途：详见招标文件 </w:t>
      </w:r>
    </w:p>
    <w:p w14:paraId="396244AC">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备注：</w:t>
      </w:r>
    </w:p>
    <w:p w14:paraId="0C83E659">
      <w:pPr>
        <w:adjustRightInd w:val="0"/>
        <w:spacing w:line="360" w:lineRule="exact"/>
        <w:ind w:firstLine="440" w:firstLineChars="200"/>
        <w:rPr>
          <w:rFonts w:hint="default" w:ascii="新宋体" w:hAnsi="新宋体" w:eastAsia="新宋体" w:cs="新宋体"/>
          <w:b w:val="0"/>
          <w:color w:val="auto"/>
          <w:kern w:val="2"/>
          <w:sz w:val="22"/>
          <w:szCs w:val="22"/>
          <w:highlight w:val="none"/>
          <w:shd w:val="clear" w:color="auto" w:fill="auto"/>
          <w:lang w:val="en-US" w:eastAsia="zh-CN" w:bidi="ar-SA"/>
        </w:rPr>
      </w:pPr>
      <w:r>
        <w:rPr>
          <w:rFonts w:hint="eastAsia" w:ascii="宋体" w:hAnsi="宋体" w:eastAsia="宋体" w:cs="宋体"/>
          <w:color w:val="auto"/>
          <w:sz w:val="22"/>
          <w:szCs w:val="22"/>
          <w:highlight w:val="none"/>
        </w:rPr>
        <w:t>合同履约期限：</w:t>
      </w:r>
      <w:r>
        <w:rPr>
          <w:rFonts w:hint="eastAsia" w:ascii="宋体" w:hAnsi="宋体" w:eastAsia="宋体" w:cs="宋体"/>
          <w:color w:val="auto"/>
          <w:sz w:val="22"/>
          <w:szCs w:val="22"/>
          <w:highlight w:val="none"/>
          <w:lang w:val="en-US" w:eastAsia="zh-CN"/>
        </w:rPr>
        <w:t>标项1：至合同结束</w:t>
      </w:r>
    </w:p>
    <w:p w14:paraId="5B894701">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w:t>
      </w:r>
      <w:r>
        <w:rPr>
          <w:rFonts w:hint="eastAsia" w:cs="宋体"/>
          <w:color w:val="auto"/>
          <w:sz w:val="22"/>
          <w:szCs w:val="22"/>
          <w:highlight w:val="none"/>
          <w:lang w:val="en-US" w:eastAsia="zh-CN"/>
        </w:rPr>
        <w:t>是</w:t>
      </w:r>
      <w:r>
        <w:rPr>
          <w:rFonts w:hint="eastAsia" w:ascii="宋体" w:hAnsi="宋体" w:eastAsia="宋体" w:cs="宋体"/>
          <w:color w:val="auto"/>
          <w:sz w:val="22"/>
          <w:szCs w:val="22"/>
          <w:highlight w:val="none"/>
        </w:rPr>
        <w:t>）接受联合体投标。</w:t>
      </w:r>
    </w:p>
    <w:p w14:paraId="273F5AE8">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二、申请人的资格要求：</w:t>
      </w:r>
    </w:p>
    <w:p w14:paraId="475E7886">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10F974D">
      <w:pPr>
        <w:adjustRightIn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2.落实政府采购政策需满足的资格要求：标项1：</w:t>
      </w:r>
      <w:r>
        <w:rPr>
          <w:rFonts w:hint="eastAsia" w:cs="宋体"/>
          <w:color w:val="auto"/>
          <w:sz w:val="22"/>
          <w:szCs w:val="22"/>
          <w:highlight w:val="none"/>
          <w:lang w:val="en-US" w:eastAsia="zh-CN"/>
        </w:rPr>
        <w:t>无</w:t>
      </w:r>
      <w:r>
        <w:rPr>
          <w:rFonts w:hint="eastAsia" w:ascii="宋体" w:hAnsi="宋体" w:eastAsia="宋体" w:cs="宋体"/>
          <w:color w:val="auto"/>
          <w:sz w:val="22"/>
          <w:szCs w:val="22"/>
          <w:highlight w:val="none"/>
        </w:rPr>
        <w:t xml:space="preserve"> </w:t>
      </w:r>
    </w:p>
    <w:p w14:paraId="74455CD2">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3.本项目的特定资格要求：</w:t>
      </w:r>
      <w:r>
        <w:rPr>
          <w:rFonts w:hint="eastAsia" w:cs="宋体"/>
          <w:color w:val="auto"/>
          <w:sz w:val="22"/>
          <w:szCs w:val="22"/>
          <w:highlight w:val="none"/>
          <w:lang w:val="en-US" w:eastAsia="zh-CN"/>
        </w:rPr>
        <w:t>具有有效的由</w:t>
      </w:r>
      <w:r>
        <w:rPr>
          <w:rFonts w:hint="eastAsia" w:ascii="宋体" w:hAnsi="宋体" w:eastAsia="宋体" w:cs="宋体"/>
          <w:color w:val="auto"/>
          <w:sz w:val="22"/>
          <w:szCs w:val="22"/>
          <w:highlight w:val="none"/>
        </w:rPr>
        <w:t>测绘主管部门颁发的乙级</w:t>
      </w:r>
      <w:r>
        <w:rPr>
          <w:rFonts w:hint="eastAsia" w:cs="宋体"/>
          <w:color w:val="auto"/>
          <w:sz w:val="22"/>
          <w:szCs w:val="22"/>
          <w:highlight w:val="none"/>
          <w:lang w:val="en-US" w:eastAsia="zh-CN"/>
        </w:rPr>
        <w:t>及以上</w:t>
      </w:r>
      <w:r>
        <w:rPr>
          <w:rFonts w:hint="eastAsia" w:ascii="宋体" w:hAnsi="宋体" w:eastAsia="宋体" w:cs="宋体"/>
          <w:color w:val="auto"/>
          <w:sz w:val="22"/>
          <w:szCs w:val="22"/>
          <w:highlight w:val="none"/>
        </w:rPr>
        <w:t>测绘资质（需含海洋测绘专业范围）</w:t>
      </w:r>
    </w:p>
    <w:p w14:paraId="6DA20A04">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三、获取招标文件 </w:t>
      </w:r>
    </w:p>
    <w:p w14:paraId="68F6F352">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时间：/至</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25</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，每天上午00:00至12:00 ，下午12:00至23:59（北京时间，线上获取法定节假日均可，线下获取文件法定节假日除外）</w:t>
      </w:r>
    </w:p>
    <w:p w14:paraId="76580991">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地点（网址）：政采云平台线上 </w:t>
      </w:r>
    </w:p>
    <w:p w14:paraId="23C36E9A">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方式：供应商登录政采云平台https://www.zcygov.cn/在线申请获取采购文件（进入“项目采购”应用，在获取采购文件菜单中选择项目，申请获取采购文件） </w:t>
      </w:r>
    </w:p>
    <w:p w14:paraId="74E5D382">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售价（元）：0 </w:t>
      </w:r>
    </w:p>
    <w:p w14:paraId="6A7616B1">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四、提交投标文件截止时间、开标时间和地点</w:t>
      </w:r>
    </w:p>
    <w:p w14:paraId="351C2D26">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25</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09:30（北京时间）</w:t>
      </w:r>
    </w:p>
    <w:p w14:paraId="37FB58B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投标地点（网址）：政采云平台线上获取</w:t>
      </w:r>
    </w:p>
    <w:p w14:paraId="69C75721">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开标时间：</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25</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09:30 </w:t>
      </w:r>
    </w:p>
    <w:p w14:paraId="280E62E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开标地点（网址）：平阳县公共资源交易中心三楼评标室（平阳县鳌江镇火车站大道和谐家园三楼）  </w:t>
      </w:r>
    </w:p>
    <w:p w14:paraId="7F65FB7D">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五、公告期限 </w:t>
      </w:r>
    </w:p>
    <w:p w14:paraId="37305967">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自本公告发布之日起5个工作日。</w:t>
      </w:r>
    </w:p>
    <w:p w14:paraId="6925DF91">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六、其他补充事宜</w:t>
      </w:r>
    </w:p>
    <w:p w14:paraId="29A43B51">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6ED5219">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E8D7FD1">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07A6847A">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0B7C9F9C">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3）供应商应当在投标截止时间前，将生成的“电子加密投标文件”上传递交至“政府采购云平台”。投标截止时间以后上传递交的投标文件将被“政府采购云平台”拒收。</w:t>
      </w:r>
    </w:p>
    <w:p w14:paraId="08A82A47">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471FB3CC">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14:paraId="27153FDC">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6）供应商在法定质疑期内一次性提出针对同一采购程序环节的质疑。</w:t>
      </w:r>
    </w:p>
    <w:p w14:paraId="67EB9FD3">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浙江省政府采购行政裁决服务中心（温州））投诉。</w:t>
      </w:r>
    </w:p>
    <w:p w14:paraId="3BCC7BBF">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七、对本次采购提出询问、质疑、投诉，请按以下方式联系</w:t>
      </w:r>
    </w:p>
    <w:p w14:paraId="541E75D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1.采购人信息</w:t>
      </w:r>
    </w:p>
    <w:p w14:paraId="1A4E544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cs="宋体"/>
          <w:color w:val="auto"/>
          <w:sz w:val="22"/>
          <w:szCs w:val="22"/>
          <w:highlight w:val="none"/>
          <w:lang w:eastAsia="zh-CN"/>
        </w:rPr>
        <w:t xml:space="preserve">平阳县自然资源和规划局 </w:t>
      </w:r>
      <w:r>
        <w:rPr>
          <w:rFonts w:hint="eastAsia" w:ascii="宋体" w:hAnsi="宋体" w:eastAsia="宋体" w:cs="宋体"/>
          <w:color w:val="auto"/>
          <w:sz w:val="22"/>
          <w:szCs w:val="22"/>
          <w:highlight w:val="none"/>
        </w:rPr>
        <w:t> </w:t>
      </w:r>
    </w:p>
    <w:p w14:paraId="359EF988">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cs="宋体"/>
          <w:color w:val="auto"/>
          <w:sz w:val="22"/>
          <w:szCs w:val="22"/>
          <w:highlight w:val="none"/>
          <w:lang w:eastAsia="zh-CN"/>
        </w:rPr>
        <w:t>昆阳镇兴良路2号</w:t>
      </w:r>
      <w:r>
        <w:rPr>
          <w:rFonts w:hint="eastAsia" w:ascii="宋体" w:hAnsi="宋体" w:eastAsia="宋体" w:cs="宋体"/>
          <w:color w:val="auto"/>
          <w:sz w:val="22"/>
          <w:szCs w:val="22"/>
          <w:highlight w:val="none"/>
        </w:rPr>
        <w:t xml:space="preserve"> </w:t>
      </w:r>
    </w:p>
    <w:p w14:paraId="6DBF837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14:paraId="79027C90">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项目联系人（询问）：</w:t>
      </w:r>
      <w:r>
        <w:rPr>
          <w:rFonts w:hint="eastAsia" w:cs="宋体"/>
          <w:color w:val="auto"/>
          <w:sz w:val="22"/>
          <w:szCs w:val="22"/>
          <w:highlight w:val="none"/>
          <w:lang w:eastAsia="zh-CN"/>
        </w:rPr>
        <w:t>郑先生</w:t>
      </w:r>
      <w:r>
        <w:rPr>
          <w:rFonts w:hint="eastAsia" w:ascii="宋体" w:hAnsi="宋体" w:eastAsia="宋体" w:cs="宋体"/>
          <w:color w:val="auto"/>
          <w:sz w:val="22"/>
          <w:szCs w:val="22"/>
          <w:highlight w:val="none"/>
          <w:lang w:val="en-US" w:eastAsia="zh-CN"/>
        </w:rPr>
        <w:t xml:space="preserve"> </w:t>
      </w:r>
    </w:p>
    <w:p w14:paraId="1254ACAE">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项目联系方式（询问）：</w:t>
      </w:r>
      <w:r>
        <w:rPr>
          <w:rFonts w:hint="eastAsia" w:cs="宋体"/>
          <w:color w:val="auto"/>
          <w:sz w:val="22"/>
          <w:szCs w:val="22"/>
          <w:highlight w:val="none"/>
          <w:lang w:eastAsia="zh-CN"/>
        </w:rPr>
        <w:t>0577-58118908</w:t>
      </w:r>
      <w:r>
        <w:rPr>
          <w:rFonts w:hint="eastAsia" w:ascii="宋体" w:hAnsi="宋体" w:eastAsia="宋体" w:cs="宋体"/>
          <w:color w:val="auto"/>
          <w:sz w:val="22"/>
          <w:szCs w:val="22"/>
          <w:highlight w:val="none"/>
          <w:lang w:eastAsia="zh-CN"/>
        </w:rPr>
        <w:t xml:space="preserve"> </w:t>
      </w:r>
    </w:p>
    <w:p w14:paraId="217AF172">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质疑联系人：</w:t>
      </w:r>
      <w:r>
        <w:rPr>
          <w:rFonts w:hint="eastAsia" w:cs="宋体"/>
          <w:color w:val="auto"/>
          <w:sz w:val="22"/>
          <w:szCs w:val="22"/>
          <w:highlight w:val="none"/>
          <w:lang w:eastAsia="zh-CN"/>
        </w:rPr>
        <w:t>郑先生</w:t>
      </w:r>
    </w:p>
    <w:p w14:paraId="19D62B6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w:t>
      </w:r>
      <w:r>
        <w:rPr>
          <w:rFonts w:hint="eastAsia" w:cs="宋体"/>
          <w:color w:val="auto"/>
          <w:sz w:val="22"/>
          <w:szCs w:val="22"/>
          <w:highlight w:val="none"/>
          <w:lang w:eastAsia="zh-CN"/>
        </w:rPr>
        <w:t>0577-58118908</w:t>
      </w:r>
      <w:r>
        <w:rPr>
          <w:rFonts w:hint="eastAsia" w:ascii="宋体" w:hAnsi="宋体" w:eastAsia="宋体" w:cs="宋体"/>
          <w:color w:val="auto"/>
          <w:sz w:val="22"/>
          <w:szCs w:val="22"/>
          <w:highlight w:val="none"/>
        </w:rPr>
        <w:t> 　　　　　　     </w:t>
      </w:r>
    </w:p>
    <w:p w14:paraId="6D9BCEFA">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2.采购代理机构信息            </w:t>
      </w:r>
    </w:p>
    <w:p w14:paraId="3769BBF3">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称：浙江名进建设项目管理有限公司             </w:t>
      </w:r>
    </w:p>
    <w:p w14:paraId="7D0EC8B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址：平阳县鳌江镇车站大道财富大厦701室             </w:t>
      </w:r>
    </w:p>
    <w:p w14:paraId="67322200">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14:paraId="5CEC055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项目联系人（询问）：缪女士              </w:t>
      </w:r>
    </w:p>
    <w:p w14:paraId="6BC9C4E7">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项目联系方式（询问）：0577-63639288</w:t>
      </w:r>
    </w:p>
    <w:p w14:paraId="2C99E5AE">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质疑联系人：周女士            </w:t>
      </w:r>
    </w:p>
    <w:p w14:paraId="384690AE">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质疑联系方式：0577-63639288 　　　　　　     </w:t>
      </w:r>
    </w:p>
    <w:p w14:paraId="1BBD2A2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.同级政府采购监督管理部门            </w:t>
      </w:r>
    </w:p>
    <w:p w14:paraId="1AF69DC3">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名  称：平阳县财政局（浙江省政府采购行政裁决服务中心（温州））           </w:t>
      </w:r>
    </w:p>
    <w:p w14:paraId="3587D9D4">
      <w:pPr>
        <w:adjustRightInd w:val="0"/>
        <w:spacing w:line="3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址：温州市鹿城区滨江街道瓯江路展银大厦1606室             </w:t>
      </w:r>
    </w:p>
    <w:p w14:paraId="603D2033">
      <w:pPr>
        <w:adjustRightInd w:val="0"/>
        <w:spacing w:line="3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             </w:t>
      </w:r>
    </w:p>
    <w:p w14:paraId="6355E196">
      <w:pPr>
        <w:adjustRightInd w:val="0"/>
        <w:spacing w:line="3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人：李老师、王老师           </w:t>
      </w:r>
    </w:p>
    <w:p w14:paraId="66665323">
      <w:pPr>
        <w:adjustRightInd w:val="0"/>
        <w:spacing w:line="360" w:lineRule="exact"/>
        <w:ind w:firstLine="220" w:firstLineChars="10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sz w:val="22"/>
          <w:szCs w:val="22"/>
          <w:highlight w:val="none"/>
        </w:rPr>
        <w:t>监督投诉电话：0577-85501561，0577-85501562</w:t>
      </w:r>
    </w:p>
    <w:p w14:paraId="1B587D96">
      <w:pPr>
        <w:adjustRightInd w:val="0"/>
        <w:snapToGrid w:val="0"/>
        <w:spacing w:line="3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14:paraId="2B56C7EE">
      <w:pPr>
        <w:adjustRightInd w:val="0"/>
        <w:snapToGrid w:val="0"/>
        <w:spacing w:line="3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CA问题联系电话（人工）：汇信CA 400-888-4636；天谷CA 400-087-8198。</w:t>
      </w:r>
    </w:p>
    <w:p w14:paraId="16DD6C2C">
      <w:pPr>
        <w:pStyle w:val="20"/>
        <w:keepNext w:val="0"/>
        <w:keepLines w:val="0"/>
        <w:widowControl/>
        <w:suppressLineNumbers w:val="0"/>
        <w:spacing w:before="75" w:beforeAutospacing="0" w:after="75" w:afterAutospacing="0"/>
        <w:ind w:left="0" w:right="0"/>
        <w:rPr>
          <w:color w:val="auto"/>
          <w:highlight w:val="none"/>
        </w:rPr>
      </w:pPr>
    </w:p>
    <w:p w14:paraId="5B158A7C">
      <w:pPr>
        <w:pStyle w:val="20"/>
        <w:keepNext w:val="0"/>
        <w:keepLines w:val="0"/>
        <w:widowControl/>
        <w:suppressLineNumbers w:val="0"/>
        <w:spacing w:before="75" w:beforeAutospacing="0" w:after="75" w:afterAutospacing="0"/>
        <w:ind w:left="0" w:right="0"/>
        <w:rPr>
          <w:color w:val="auto"/>
          <w:highlight w:val="none"/>
        </w:rPr>
      </w:pPr>
    </w:p>
    <w:p w14:paraId="2982EBDC">
      <w:pPr>
        <w:pStyle w:val="20"/>
        <w:keepNext w:val="0"/>
        <w:keepLines w:val="0"/>
        <w:widowControl/>
        <w:suppressLineNumbers w:val="0"/>
        <w:spacing w:before="75" w:beforeAutospacing="0" w:after="75" w:afterAutospacing="0"/>
        <w:ind w:left="0" w:right="0"/>
        <w:rPr>
          <w:color w:val="auto"/>
          <w:highlight w:val="none"/>
        </w:rPr>
      </w:pPr>
    </w:p>
    <w:p w14:paraId="2E6D59B6">
      <w:pPr>
        <w:pStyle w:val="20"/>
        <w:keepNext w:val="0"/>
        <w:keepLines w:val="0"/>
        <w:widowControl/>
        <w:suppressLineNumbers w:val="0"/>
        <w:spacing w:before="75" w:beforeAutospacing="0" w:after="75" w:afterAutospacing="0"/>
        <w:ind w:left="0" w:right="0"/>
        <w:rPr>
          <w:color w:val="auto"/>
          <w:highlight w:val="none"/>
        </w:rPr>
      </w:pPr>
    </w:p>
    <w:p w14:paraId="3716480F">
      <w:pPr>
        <w:pStyle w:val="20"/>
        <w:keepNext w:val="0"/>
        <w:keepLines w:val="0"/>
        <w:widowControl/>
        <w:suppressLineNumbers w:val="0"/>
        <w:spacing w:before="75" w:beforeAutospacing="0" w:after="75" w:afterAutospacing="0"/>
        <w:ind w:left="0" w:right="0"/>
        <w:rPr>
          <w:color w:val="auto"/>
          <w:highlight w:val="none"/>
        </w:rPr>
      </w:pPr>
    </w:p>
    <w:p w14:paraId="1C9130FC">
      <w:pPr>
        <w:pStyle w:val="20"/>
        <w:keepNext w:val="0"/>
        <w:keepLines w:val="0"/>
        <w:widowControl/>
        <w:suppressLineNumbers w:val="0"/>
        <w:spacing w:before="75" w:beforeAutospacing="0" w:after="75" w:afterAutospacing="0"/>
        <w:ind w:left="0" w:right="0"/>
        <w:rPr>
          <w:color w:val="auto"/>
          <w:highlight w:val="none"/>
        </w:rPr>
      </w:pPr>
    </w:p>
    <w:p w14:paraId="5DD66661">
      <w:pPr>
        <w:pStyle w:val="20"/>
        <w:keepNext w:val="0"/>
        <w:keepLines w:val="0"/>
        <w:widowControl/>
        <w:suppressLineNumbers w:val="0"/>
        <w:spacing w:before="75" w:beforeAutospacing="0" w:after="75" w:afterAutospacing="0"/>
        <w:ind w:left="0" w:right="0"/>
        <w:rPr>
          <w:color w:val="auto"/>
          <w:highlight w:val="none"/>
        </w:rPr>
      </w:pPr>
    </w:p>
    <w:p w14:paraId="11501CAE">
      <w:pPr>
        <w:pStyle w:val="20"/>
        <w:keepNext w:val="0"/>
        <w:keepLines w:val="0"/>
        <w:widowControl/>
        <w:suppressLineNumbers w:val="0"/>
        <w:spacing w:before="75" w:beforeAutospacing="0" w:after="75" w:afterAutospacing="0"/>
        <w:ind w:left="0" w:right="0"/>
        <w:rPr>
          <w:color w:val="auto"/>
          <w:highlight w:val="none"/>
        </w:rPr>
      </w:pPr>
    </w:p>
    <w:p w14:paraId="64DD87EF">
      <w:pPr>
        <w:pStyle w:val="20"/>
        <w:keepNext w:val="0"/>
        <w:keepLines w:val="0"/>
        <w:widowControl/>
        <w:suppressLineNumbers w:val="0"/>
        <w:spacing w:before="75" w:beforeAutospacing="0" w:after="75" w:afterAutospacing="0"/>
        <w:ind w:left="0" w:right="0"/>
        <w:rPr>
          <w:color w:val="auto"/>
          <w:highlight w:val="none"/>
        </w:rPr>
      </w:pPr>
    </w:p>
    <w:p w14:paraId="55844D97">
      <w:pPr>
        <w:pStyle w:val="20"/>
        <w:keepNext w:val="0"/>
        <w:keepLines w:val="0"/>
        <w:widowControl/>
        <w:suppressLineNumbers w:val="0"/>
        <w:spacing w:before="75" w:beforeAutospacing="0" w:after="75" w:afterAutospacing="0"/>
        <w:ind w:left="0" w:right="0"/>
        <w:rPr>
          <w:color w:val="auto"/>
          <w:highlight w:val="none"/>
        </w:rPr>
      </w:pPr>
    </w:p>
    <w:p w14:paraId="0B35EC30">
      <w:pPr>
        <w:pStyle w:val="20"/>
        <w:keepNext w:val="0"/>
        <w:keepLines w:val="0"/>
        <w:widowControl/>
        <w:suppressLineNumbers w:val="0"/>
        <w:spacing w:before="75" w:beforeAutospacing="0" w:after="75" w:afterAutospacing="0" w:line="300" w:lineRule="atLeast"/>
        <w:ind w:left="0" w:right="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投 标 通</w:t>
      </w: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rPr>
        <w:t xml:space="preserve"> 知 (邀 请) 书</w:t>
      </w:r>
    </w:p>
    <w:p w14:paraId="5A981E89">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浙江名进建设项目管理有限公司</w:t>
      </w:r>
      <w:r>
        <w:rPr>
          <w:rFonts w:hint="eastAsia"/>
          <w:color w:val="auto"/>
          <w:sz w:val="22"/>
          <w:szCs w:val="22"/>
          <w:highlight w:val="none"/>
        </w:rPr>
        <w:t>对</w:t>
      </w:r>
      <w:r>
        <w:rPr>
          <w:rFonts w:hint="eastAsia"/>
          <w:color w:val="auto"/>
          <w:sz w:val="22"/>
          <w:szCs w:val="22"/>
          <w:highlight w:val="none"/>
          <w:lang w:eastAsia="zh-CN"/>
        </w:rPr>
        <w:t>2025年浙江省温州市（平阳县）海洋生态保护修复项目前期相关专题</w:t>
      </w:r>
      <w:r>
        <w:rPr>
          <w:rFonts w:hint="eastAsia"/>
          <w:color w:val="auto"/>
          <w:sz w:val="22"/>
          <w:szCs w:val="22"/>
          <w:highlight w:val="none"/>
        </w:rPr>
        <w:t>进行公开招标，特通知贵公司（企业）前来投标</w:t>
      </w:r>
      <w:r>
        <w:rPr>
          <w:rFonts w:hint="eastAsia"/>
          <w:color w:val="auto"/>
          <w:sz w:val="22"/>
          <w:szCs w:val="22"/>
          <w:highlight w:val="none"/>
          <w:lang w:eastAsia="zh-CN"/>
        </w:rPr>
        <w:t>，</w:t>
      </w:r>
      <w:r>
        <w:rPr>
          <w:rFonts w:hint="eastAsia"/>
          <w:color w:val="auto"/>
          <w:sz w:val="22"/>
          <w:szCs w:val="22"/>
          <w:highlight w:val="none"/>
        </w:rPr>
        <w:t>并请按招标文件的要求认真准备好投标文件，按时前来投标。</w:t>
      </w:r>
    </w:p>
    <w:tbl>
      <w:tblPr>
        <w:tblStyle w:val="23"/>
        <w:tblW w:w="10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8021"/>
      </w:tblGrid>
      <w:tr w14:paraId="58BD6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24146C30">
            <w:pPr>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14:paraId="79E4CBDB">
            <w:pPr>
              <w:spacing w:line="300" w:lineRule="exact"/>
              <w:jc w:val="center"/>
              <w:rPr>
                <w:rFonts w:hint="eastAsia"/>
                <w:color w:val="auto"/>
                <w:sz w:val="22"/>
                <w:szCs w:val="22"/>
                <w:highlight w:val="none"/>
              </w:rPr>
            </w:pPr>
            <w:r>
              <w:rPr>
                <w:rFonts w:hint="eastAsia"/>
                <w:color w:val="auto"/>
                <w:sz w:val="22"/>
                <w:szCs w:val="22"/>
                <w:highlight w:val="none"/>
              </w:rPr>
              <w:t>内容</w:t>
            </w:r>
          </w:p>
        </w:tc>
        <w:tc>
          <w:tcPr>
            <w:tcW w:w="8021" w:type="dxa"/>
            <w:noWrap w:val="0"/>
            <w:vAlign w:val="center"/>
          </w:tcPr>
          <w:p w14:paraId="20B9E945">
            <w:pPr>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14:paraId="20B54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6FED35B9">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A3BD861">
            <w:pPr>
              <w:spacing w:line="300" w:lineRule="exact"/>
              <w:rPr>
                <w:rFonts w:hint="eastAsia"/>
                <w:color w:val="auto"/>
                <w:sz w:val="22"/>
                <w:szCs w:val="22"/>
                <w:highlight w:val="none"/>
              </w:rPr>
            </w:pPr>
            <w:r>
              <w:rPr>
                <w:rFonts w:hint="eastAsia"/>
                <w:color w:val="auto"/>
                <w:sz w:val="22"/>
                <w:szCs w:val="22"/>
                <w:highlight w:val="none"/>
              </w:rPr>
              <w:t>项目名称</w:t>
            </w:r>
          </w:p>
        </w:tc>
        <w:tc>
          <w:tcPr>
            <w:tcW w:w="8021" w:type="dxa"/>
            <w:noWrap w:val="0"/>
            <w:vAlign w:val="center"/>
          </w:tcPr>
          <w:p w14:paraId="2127AB78">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2025年浙江省温州市（平阳县）海洋生态保护修复项目前期相关专题</w:t>
            </w:r>
          </w:p>
        </w:tc>
      </w:tr>
      <w:tr w14:paraId="4AE7B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17594516">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792FE3A">
            <w:pPr>
              <w:spacing w:line="300" w:lineRule="exact"/>
              <w:rPr>
                <w:rFonts w:hint="eastAsia"/>
                <w:color w:val="auto"/>
                <w:sz w:val="22"/>
                <w:szCs w:val="22"/>
                <w:highlight w:val="none"/>
              </w:rPr>
            </w:pPr>
            <w:r>
              <w:rPr>
                <w:rFonts w:hint="eastAsia"/>
                <w:color w:val="auto"/>
                <w:sz w:val="22"/>
                <w:szCs w:val="22"/>
                <w:highlight w:val="none"/>
              </w:rPr>
              <w:t>项目编号</w:t>
            </w:r>
          </w:p>
        </w:tc>
        <w:tc>
          <w:tcPr>
            <w:tcW w:w="8021" w:type="dxa"/>
            <w:noWrap w:val="0"/>
            <w:vAlign w:val="center"/>
          </w:tcPr>
          <w:p w14:paraId="00F11A41">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MJCG250630045</w:t>
            </w:r>
          </w:p>
        </w:tc>
      </w:tr>
      <w:tr w14:paraId="5E6CE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794D798F">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3230EB3">
            <w:pPr>
              <w:spacing w:line="300" w:lineRule="exact"/>
              <w:rPr>
                <w:rFonts w:hint="eastAsia"/>
                <w:color w:val="auto"/>
                <w:sz w:val="22"/>
                <w:szCs w:val="22"/>
                <w:highlight w:val="none"/>
              </w:rPr>
            </w:pPr>
            <w:r>
              <w:rPr>
                <w:rFonts w:hint="eastAsia"/>
                <w:color w:val="auto"/>
                <w:sz w:val="22"/>
                <w:szCs w:val="22"/>
                <w:highlight w:val="none"/>
              </w:rPr>
              <w:t>资金来源</w:t>
            </w:r>
          </w:p>
        </w:tc>
        <w:tc>
          <w:tcPr>
            <w:tcW w:w="8021" w:type="dxa"/>
            <w:noWrap w:val="0"/>
            <w:vAlign w:val="center"/>
          </w:tcPr>
          <w:p w14:paraId="454D1FE0">
            <w:pPr>
              <w:spacing w:line="300" w:lineRule="exact"/>
              <w:rPr>
                <w:rFonts w:hint="default" w:eastAsia="宋体"/>
                <w:color w:val="auto"/>
                <w:sz w:val="22"/>
                <w:szCs w:val="22"/>
                <w:highlight w:val="none"/>
                <w:lang w:val="en-US" w:eastAsia="zh-CN"/>
              </w:rPr>
            </w:pPr>
            <w:r>
              <w:rPr>
                <w:rFonts w:hint="eastAsia"/>
                <w:color w:val="auto"/>
                <w:sz w:val="22"/>
                <w:szCs w:val="22"/>
                <w:highlight w:val="none"/>
                <w:lang w:val="en-US" w:eastAsia="zh-CN"/>
              </w:rPr>
              <w:t>财政性资金</w:t>
            </w:r>
          </w:p>
        </w:tc>
      </w:tr>
      <w:tr w14:paraId="09222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24899AE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877D2BA">
            <w:pPr>
              <w:spacing w:line="300" w:lineRule="exact"/>
              <w:rPr>
                <w:rFonts w:hint="eastAsia"/>
                <w:color w:val="auto"/>
                <w:sz w:val="22"/>
                <w:szCs w:val="22"/>
                <w:highlight w:val="none"/>
              </w:rPr>
            </w:pPr>
            <w:r>
              <w:rPr>
                <w:rFonts w:hint="eastAsia"/>
                <w:color w:val="auto"/>
                <w:sz w:val="22"/>
                <w:szCs w:val="22"/>
                <w:highlight w:val="none"/>
              </w:rPr>
              <w:t>采购预算</w:t>
            </w:r>
          </w:p>
          <w:p w14:paraId="09635CBB">
            <w:pPr>
              <w:spacing w:line="300" w:lineRule="exact"/>
              <w:rPr>
                <w:rFonts w:hint="eastAsia"/>
                <w:color w:val="auto"/>
                <w:sz w:val="22"/>
                <w:szCs w:val="22"/>
                <w:highlight w:val="none"/>
              </w:rPr>
            </w:pPr>
            <w:r>
              <w:rPr>
                <w:rFonts w:hint="eastAsia"/>
                <w:color w:val="auto"/>
                <w:sz w:val="22"/>
                <w:szCs w:val="22"/>
                <w:highlight w:val="none"/>
              </w:rPr>
              <w:t>（最高限价）</w:t>
            </w:r>
          </w:p>
        </w:tc>
        <w:tc>
          <w:tcPr>
            <w:tcW w:w="8021" w:type="dxa"/>
            <w:noWrap w:val="0"/>
            <w:vAlign w:val="center"/>
          </w:tcPr>
          <w:p w14:paraId="6AA92741">
            <w:pPr>
              <w:spacing w:line="300" w:lineRule="exact"/>
              <w:rPr>
                <w:rFonts w:hint="eastAsia"/>
                <w:color w:val="auto"/>
                <w:sz w:val="22"/>
                <w:szCs w:val="22"/>
                <w:highlight w:val="none"/>
              </w:rPr>
            </w:pPr>
            <w:r>
              <w:rPr>
                <w:rFonts w:hint="eastAsia"/>
                <w:color w:val="auto"/>
                <w:sz w:val="22"/>
                <w:szCs w:val="22"/>
                <w:highlight w:val="none"/>
              </w:rPr>
              <w:t>具体见招标公告</w:t>
            </w:r>
          </w:p>
        </w:tc>
      </w:tr>
      <w:tr w14:paraId="381C1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6F3D668">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C4AFF8B">
            <w:pPr>
              <w:spacing w:line="300" w:lineRule="exact"/>
              <w:rPr>
                <w:rFonts w:hint="eastAsia"/>
                <w:color w:val="auto"/>
                <w:sz w:val="22"/>
                <w:szCs w:val="22"/>
                <w:highlight w:val="none"/>
              </w:rPr>
            </w:pPr>
            <w:r>
              <w:rPr>
                <w:rFonts w:hint="eastAsia"/>
                <w:color w:val="auto"/>
                <w:sz w:val="22"/>
                <w:szCs w:val="22"/>
                <w:highlight w:val="none"/>
              </w:rPr>
              <w:t>采购方式</w:t>
            </w:r>
          </w:p>
        </w:tc>
        <w:tc>
          <w:tcPr>
            <w:tcW w:w="8021" w:type="dxa"/>
            <w:noWrap w:val="0"/>
            <w:vAlign w:val="center"/>
          </w:tcPr>
          <w:p w14:paraId="45DDBF6E">
            <w:pPr>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14:paraId="299E2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14:paraId="43315F33">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26A3509">
            <w:pPr>
              <w:adjustRightInd w:val="0"/>
              <w:spacing w:line="300" w:lineRule="exact"/>
              <w:rPr>
                <w:rFonts w:hint="eastAsia"/>
                <w:color w:val="auto"/>
                <w:sz w:val="22"/>
                <w:szCs w:val="22"/>
                <w:highlight w:val="none"/>
              </w:rPr>
            </w:pPr>
            <w:r>
              <w:rPr>
                <w:rFonts w:hint="eastAsia"/>
                <w:color w:val="auto"/>
                <w:sz w:val="22"/>
                <w:szCs w:val="22"/>
                <w:highlight w:val="none"/>
              </w:rPr>
              <w:t>采购人</w:t>
            </w:r>
          </w:p>
        </w:tc>
        <w:tc>
          <w:tcPr>
            <w:tcW w:w="8021" w:type="dxa"/>
            <w:noWrap w:val="0"/>
            <w:vAlign w:val="center"/>
          </w:tcPr>
          <w:p w14:paraId="6895465C">
            <w:pPr>
              <w:adjustRightInd w:val="0"/>
              <w:spacing w:line="300" w:lineRule="exact"/>
              <w:rPr>
                <w:rFonts w:hint="eastAsia" w:eastAsia="宋体"/>
                <w:color w:val="auto"/>
                <w:sz w:val="22"/>
                <w:szCs w:val="22"/>
                <w:highlight w:val="none"/>
                <w:lang w:eastAsia="zh-CN"/>
              </w:rPr>
            </w:pPr>
            <w:r>
              <w:rPr>
                <w:rFonts w:hint="eastAsia" w:eastAsia="宋体"/>
                <w:color w:val="auto"/>
                <w:sz w:val="22"/>
                <w:szCs w:val="22"/>
                <w:highlight w:val="none"/>
                <w:lang w:eastAsia="zh-CN"/>
              </w:rPr>
              <w:t>名称：</w:t>
            </w:r>
            <w:r>
              <w:rPr>
                <w:rFonts w:hint="eastAsia"/>
                <w:color w:val="auto"/>
                <w:sz w:val="22"/>
                <w:szCs w:val="22"/>
                <w:highlight w:val="none"/>
                <w:lang w:eastAsia="zh-CN"/>
              </w:rPr>
              <w:t xml:space="preserve">平阳县自然资源和规划局 </w:t>
            </w:r>
            <w:r>
              <w:rPr>
                <w:rFonts w:hint="eastAsia" w:eastAsia="宋体"/>
                <w:color w:val="auto"/>
                <w:sz w:val="22"/>
                <w:szCs w:val="22"/>
                <w:highlight w:val="none"/>
                <w:lang w:eastAsia="zh-CN"/>
              </w:rPr>
              <w:t xml:space="preserve"> </w:t>
            </w:r>
          </w:p>
          <w:p w14:paraId="605EBF45">
            <w:pPr>
              <w:adjustRightInd w:val="0"/>
              <w:spacing w:line="300" w:lineRule="exact"/>
              <w:rPr>
                <w:rFonts w:hint="eastAsia" w:eastAsia="宋体"/>
                <w:color w:val="auto"/>
                <w:sz w:val="22"/>
                <w:szCs w:val="22"/>
                <w:highlight w:val="none"/>
                <w:lang w:eastAsia="zh-CN"/>
              </w:rPr>
            </w:pPr>
            <w:r>
              <w:rPr>
                <w:rFonts w:hint="eastAsia" w:eastAsia="宋体"/>
                <w:color w:val="auto"/>
                <w:sz w:val="22"/>
                <w:szCs w:val="22"/>
                <w:highlight w:val="none"/>
                <w:lang w:eastAsia="zh-CN"/>
              </w:rPr>
              <w:t>地址：</w:t>
            </w:r>
            <w:r>
              <w:rPr>
                <w:rFonts w:hint="eastAsia"/>
                <w:color w:val="auto"/>
                <w:sz w:val="22"/>
                <w:szCs w:val="22"/>
                <w:highlight w:val="none"/>
                <w:lang w:eastAsia="zh-CN"/>
              </w:rPr>
              <w:t>昆阳镇兴良路2号</w:t>
            </w:r>
          </w:p>
          <w:p w14:paraId="65A52347">
            <w:pPr>
              <w:adjustRightInd w:val="0"/>
              <w:spacing w:line="300" w:lineRule="exact"/>
              <w:rPr>
                <w:rFonts w:hint="eastAsia" w:eastAsia="宋体"/>
                <w:color w:val="auto"/>
                <w:sz w:val="22"/>
                <w:szCs w:val="22"/>
                <w:highlight w:val="none"/>
                <w:lang w:eastAsia="zh-CN"/>
              </w:rPr>
            </w:pPr>
            <w:r>
              <w:rPr>
                <w:rFonts w:hint="eastAsia" w:eastAsia="宋体"/>
                <w:color w:val="auto"/>
                <w:sz w:val="22"/>
                <w:szCs w:val="22"/>
                <w:highlight w:val="none"/>
                <w:lang w:eastAsia="zh-CN"/>
              </w:rPr>
              <w:t>联 系 人：</w:t>
            </w:r>
            <w:r>
              <w:rPr>
                <w:rFonts w:hint="eastAsia"/>
                <w:color w:val="auto"/>
                <w:sz w:val="22"/>
                <w:szCs w:val="22"/>
                <w:highlight w:val="none"/>
                <w:lang w:eastAsia="zh-CN"/>
              </w:rPr>
              <w:t>郑先生</w:t>
            </w:r>
          </w:p>
          <w:p w14:paraId="5046D0B4">
            <w:pPr>
              <w:adjustRightInd w:val="0"/>
              <w:spacing w:line="300" w:lineRule="exact"/>
              <w:rPr>
                <w:rFonts w:hint="eastAsia" w:eastAsia="宋体"/>
                <w:color w:val="auto"/>
                <w:sz w:val="22"/>
                <w:szCs w:val="22"/>
                <w:highlight w:val="none"/>
                <w:lang w:eastAsia="zh-CN"/>
              </w:rPr>
            </w:pPr>
            <w:r>
              <w:rPr>
                <w:rFonts w:hint="eastAsia" w:eastAsia="宋体"/>
                <w:color w:val="auto"/>
                <w:sz w:val="22"/>
                <w:szCs w:val="22"/>
                <w:highlight w:val="none"/>
                <w:lang w:eastAsia="zh-CN"/>
              </w:rPr>
              <w:t>联系电话</w:t>
            </w:r>
            <w:r>
              <w:rPr>
                <w:rFonts w:hint="eastAsia"/>
                <w:color w:val="auto"/>
                <w:sz w:val="22"/>
                <w:szCs w:val="22"/>
                <w:highlight w:val="none"/>
                <w:lang w:eastAsia="zh-CN"/>
              </w:rPr>
              <w:t>：0577-58118908</w:t>
            </w:r>
            <w:r>
              <w:rPr>
                <w:rFonts w:hint="eastAsia" w:eastAsia="宋体"/>
                <w:color w:val="auto"/>
                <w:sz w:val="22"/>
                <w:szCs w:val="22"/>
                <w:highlight w:val="none"/>
                <w:lang w:eastAsia="zh-CN"/>
              </w:rPr>
              <w:t xml:space="preserve"> </w:t>
            </w:r>
          </w:p>
        </w:tc>
      </w:tr>
      <w:tr w14:paraId="61302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7B25849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8A7AE6F">
            <w:pPr>
              <w:spacing w:line="300" w:lineRule="exact"/>
              <w:rPr>
                <w:rFonts w:hint="eastAsia"/>
                <w:color w:val="auto"/>
                <w:sz w:val="22"/>
                <w:szCs w:val="22"/>
                <w:highlight w:val="none"/>
              </w:rPr>
            </w:pPr>
            <w:r>
              <w:rPr>
                <w:rFonts w:hint="eastAsia"/>
                <w:color w:val="auto"/>
                <w:sz w:val="22"/>
                <w:szCs w:val="22"/>
                <w:highlight w:val="none"/>
              </w:rPr>
              <w:t>采购代理机构</w:t>
            </w:r>
          </w:p>
        </w:tc>
        <w:tc>
          <w:tcPr>
            <w:tcW w:w="8021" w:type="dxa"/>
            <w:noWrap w:val="0"/>
            <w:vAlign w:val="center"/>
          </w:tcPr>
          <w:p w14:paraId="3D7DE20F">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浙江名进建设项目管理有限公司</w:t>
            </w:r>
          </w:p>
          <w:p w14:paraId="3B4A0E00">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地址：</w:t>
            </w:r>
            <w:r>
              <w:rPr>
                <w:rFonts w:hint="eastAsia"/>
                <w:color w:val="auto"/>
                <w:sz w:val="22"/>
                <w:szCs w:val="22"/>
                <w:highlight w:val="none"/>
                <w:lang w:eastAsia="zh-CN"/>
              </w:rPr>
              <w:t>平阳县鳌江镇车站大道财富大厦701室</w:t>
            </w:r>
          </w:p>
          <w:p w14:paraId="1C85EBE1">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项目负责人：</w:t>
            </w:r>
            <w:r>
              <w:rPr>
                <w:rFonts w:hint="eastAsia"/>
                <w:color w:val="auto"/>
                <w:sz w:val="22"/>
                <w:szCs w:val="22"/>
                <w:highlight w:val="none"/>
                <w:lang w:eastAsia="zh-CN"/>
              </w:rPr>
              <w:t>缪女士</w:t>
            </w:r>
          </w:p>
          <w:p w14:paraId="03DD2B12">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lang w:val="en-US" w:eastAsia="zh-CN"/>
              </w:rPr>
              <w:t>联系方式</w:t>
            </w:r>
            <w:r>
              <w:rPr>
                <w:rFonts w:hint="eastAsia"/>
                <w:color w:val="auto"/>
                <w:sz w:val="22"/>
                <w:szCs w:val="22"/>
                <w:highlight w:val="none"/>
              </w:rPr>
              <w:t>：</w:t>
            </w:r>
            <w:r>
              <w:rPr>
                <w:rFonts w:hint="eastAsia"/>
                <w:color w:val="auto"/>
                <w:sz w:val="22"/>
                <w:szCs w:val="22"/>
                <w:highlight w:val="none"/>
                <w:lang w:eastAsia="zh-CN"/>
              </w:rPr>
              <w:t>0577-63639288</w:t>
            </w:r>
          </w:p>
        </w:tc>
      </w:tr>
      <w:tr w14:paraId="2E1F1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14BCCCBF">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3357987">
            <w:pPr>
              <w:spacing w:line="300" w:lineRule="exact"/>
              <w:rPr>
                <w:rFonts w:hint="eastAsia"/>
                <w:color w:val="auto"/>
                <w:sz w:val="22"/>
                <w:szCs w:val="22"/>
                <w:highlight w:val="none"/>
              </w:rPr>
            </w:pPr>
            <w:r>
              <w:rPr>
                <w:rFonts w:hint="eastAsia"/>
                <w:color w:val="auto"/>
                <w:sz w:val="22"/>
                <w:szCs w:val="22"/>
                <w:highlight w:val="none"/>
              </w:rPr>
              <w:t>评标办法</w:t>
            </w:r>
          </w:p>
        </w:tc>
        <w:tc>
          <w:tcPr>
            <w:tcW w:w="8021" w:type="dxa"/>
            <w:noWrap w:val="0"/>
            <w:vAlign w:val="center"/>
          </w:tcPr>
          <w:p w14:paraId="6AD4881E">
            <w:pPr>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14:paraId="15E8B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78FBC8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3722D33">
            <w:pPr>
              <w:spacing w:line="300" w:lineRule="exact"/>
              <w:rPr>
                <w:rFonts w:hint="eastAsia"/>
                <w:color w:val="auto"/>
                <w:sz w:val="22"/>
                <w:szCs w:val="22"/>
                <w:highlight w:val="none"/>
              </w:rPr>
            </w:pPr>
            <w:r>
              <w:rPr>
                <w:rFonts w:hint="eastAsia"/>
                <w:color w:val="auto"/>
                <w:sz w:val="22"/>
                <w:szCs w:val="22"/>
                <w:highlight w:val="none"/>
              </w:rPr>
              <w:t>招标内容</w:t>
            </w:r>
          </w:p>
        </w:tc>
        <w:tc>
          <w:tcPr>
            <w:tcW w:w="8021" w:type="dxa"/>
            <w:noWrap w:val="0"/>
            <w:vAlign w:val="center"/>
          </w:tcPr>
          <w:p w14:paraId="0F70ED85">
            <w:pPr>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14:paraId="72394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43B6168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B009251">
            <w:pPr>
              <w:spacing w:line="300" w:lineRule="exact"/>
              <w:rPr>
                <w:rFonts w:hint="eastAsia"/>
                <w:color w:val="auto"/>
                <w:sz w:val="22"/>
                <w:szCs w:val="22"/>
                <w:highlight w:val="none"/>
              </w:rPr>
            </w:pPr>
            <w:r>
              <w:rPr>
                <w:rFonts w:hint="eastAsia"/>
                <w:color w:val="auto"/>
                <w:sz w:val="22"/>
                <w:szCs w:val="22"/>
                <w:highlight w:val="none"/>
              </w:rPr>
              <w:t>投标供应商</w:t>
            </w:r>
          </w:p>
          <w:p w14:paraId="1EC37FB8">
            <w:pPr>
              <w:spacing w:line="300" w:lineRule="exact"/>
              <w:rPr>
                <w:rFonts w:hint="eastAsia"/>
                <w:color w:val="auto"/>
                <w:sz w:val="22"/>
                <w:szCs w:val="22"/>
                <w:highlight w:val="none"/>
              </w:rPr>
            </w:pPr>
            <w:r>
              <w:rPr>
                <w:rFonts w:hint="eastAsia"/>
                <w:color w:val="auto"/>
                <w:sz w:val="22"/>
                <w:szCs w:val="22"/>
                <w:highlight w:val="none"/>
              </w:rPr>
              <w:t>资格要求</w:t>
            </w:r>
          </w:p>
        </w:tc>
        <w:tc>
          <w:tcPr>
            <w:tcW w:w="8021" w:type="dxa"/>
            <w:noWrap w:val="0"/>
            <w:vAlign w:val="center"/>
          </w:tcPr>
          <w:p w14:paraId="719A53D4">
            <w:pPr>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14:paraId="4EDDD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08975101">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24851C6">
            <w:pPr>
              <w:adjustRightInd w:val="0"/>
              <w:spacing w:line="300" w:lineRule="exact"/>
              <w:rPr>
                <w:rFonts w:hint="eastAsia"/>
                <w:color w:val="auto"/>
                <w:sz w:val="22"/>
                <w:szCs w:val="22"/>
                <w:highlight w:val="none"/>
              </w:rPr>
            </w:pPr>
            <w:r>
              <w:rPr>
                <w:rFonts w:hint="eastAsia"/>
                <w:color w:val="auto"/>
                <w:sz w:val="22"/>
                <w:szCs w:val="22"/>
                <w:highlight w:val="none"/>
              </w:rPr>
              <w:t>是否接受联合体投标</w:t>
            </w:r>
          </w:p>
        </w:tc>
        <w:tc>
          <w:tcPr>
            <w:tcW w:w="8021" w:type="dxa"/>
            <w:noWrap w:val="0"/>
            <w:vAlign w:val="center"/>
          </w:tcPr>
          <w:p w14:paraId="20C741AE">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14:paraId="177937C7">
            <w:pPr>
              <w:adjustRightInd w:val="0"/>
              <w:spacing w:line="300" w:lineRule="exact"/>
              <w:rPr>
                <w:rFonts w:hint="default" w:eastAsia="宋体"/>
                <w:color w:val="auto"/>
                <w:sz w:val="22"/>
                <w:szCs w:val="22"/>
                <w:highlight w:val="none"/>
                <w:lang w:val="en-US" w:eastAsia="zh-CN"/>
              </w:rPr>
            </w:pPr>
            <w:r>
              <w:rPr>
                <w:rFonts w:hint="eastAsia"/>
                <w:color w:val="auto"/>
                <w:sz w:val="22"/>
                <w:szCs w:val="22"/>
                <w:highlight w:val="none"/>
                <w:lang w:eastAsia="zh-CN"/>
              </w:rPr>
              <w:t>☑</w:t>
            </w:r>
            <w:r>
              <w:rPr>
                <w:rFonts w:hint="eastAsia"/>
                <w:color w:val="auto"/>
                <w:sz w:val="22"/>
                <w:szCs w:val="22"/>
                <w:highlight w:val="none"/>
              </w:rPr>
              <w:t>接受，应满足下列要求：</w:t>
            </w:r>
            <w:r>
              <w:rPr>
                <w:rFonts w:hint="eastAsia"/>
                <w:color w:val="auto"/>
                <w:sz w:val="22"/>
                <w:szCs w:val="22"/>
                <w:highlight w:val="none"/>
                <w:lang w:val="en-US" w:eastAsia="zh-CN"/>
              </w:rPr>
              <w:t>详见招标文件</w:t>
            </w:r>
          </w:p>
        </w:tc>
      </w:tr>
      <w:tr w14:paraId="146D7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2503ED9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2F594EA">
            <w:pPr>
              <w:adjustRightInd w:val="0"/>
              <w:spacing w:line="300" w:lineRule="exact"/>
              <w:rPr>
                <w:rFonts w:hint="eastAsia"/>
                <w:color w:val="auto"/>
                <w:sz w:val="22"/>
                <w:szCs w:val="22"/>
                <w:highlight w:val="none"/>
              </w:rPr>
            </w:pPr>
            <w:r>
              <w:rPr>
                <w:rFonts w:hint="eastAsia"/>
                <w:color w:val="auto"/>
                <w:sz w:val="22"/>
                <w:szCs w:val="22"/>
                <w:highlight w:val="none"/>
              </w:rPr>
              <w:t>踏勘现场</w:t>
            </w:r>
          </w:p>
        </w:tc>
        <w:tc>
          <w:tcPr>
            <w:tcW w:w="8021" w:type="dxa"/>
            <w:noWrap w:val="0"/>
            <w:vAlign w:val="center"/>
          </w:tcPr>
          <w:p w14:paraId="5FB90C62">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14:paraId="1890963C">
            <w:pPr>
              <w:adjustRightInd w:val="0"/>
              <w:spacing w:line="300" w:lineRule="exact"/>
              <w:rPr>
                <w:rFonts w:hint="eastAsia"/>
                <w:color w:val="auto"/>
                <w:sz w:val="22"/>
                <w:szCs w:val="22"/>
                <w:highlight w:val="none"/>
              </w:rPr>
            </w:pPr>
            <w:r>
              <w:rPr>
                <w:rFonts w:hint="eastAsia"/>
                <w:color w:val="auto"/>
                <w:sz w:val="22"/>
                <w:szCs w:val="22"/>
                <w:highlight w:val="none"/>
              </w:rPr>
              <w:t>□组织</w:t>
            </w:r>
          </w:p>
        </w:tc>
      </w:tr>
      <w:tr w14:paraId="44E42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3F03DE7A">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FC3B07C">
            <w:pPr>
              <w:adjustRightInd w:val="0"/>
              <w:spacing w:line="300" w:lineRule="exact"/>
              <w:rPr>
                <w:rFonts w:hint="eastAsia"/>
                <w:color w:val="auto"/>
                <w:sz w:val="22"/>
                <w:szCs w:val="22"/>
                <w:highlight w:val="none"/>
              </w:rPr>
            </w:pPr>
            <w:r>
              <w:rPr>
                <w:rFonts w:hint="eastAsia"/>
                <w:color w:val="auto"/>
                <w:sz w:val="22"/>
                <w:szCs w:val="22"/>
                <w:highlight w:val="none"/>
              </w:rPr>
              <w:t>是否允许递交备选投标方案</w:t>
            </w:r>
          </w:p>
        </w:tc>
        <w:tc>
          <w:tcPr>
            <w:tcW w:w="8021" w:type="dxa"/>
            <w:noWrap w:val="0"/>
            <w:vAlign w:val="center"/>
          </w:tcPr>
          <w:p w14:paraId="4999E8AB">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14:paraId="4E8DB736">
            <w:pPr>
              <w:adjustRightInd w:val="0"/>
              <w:spacing w:line="300" w:lineRule="exact"/>
              <w:rPr>
                <w:rFonts w:hint="eastAsia"/>
                <w:color w:val="auto"/>
                <w:sz w:val="22"/>
                <w:szCs w:val="22"/>
                <w:highlight w:val="none"/>
              </w:rPr>
            </w:pPr>
            <w:r>
              <w:rPr>
                <w:rFonts w:hint="eastAsia"/>
                <w:color w:val="auto"/>
                <w:sz w:val="22"/>
                <w:szCs w:val="22"/>
                <w:highlight w:val="none"/>
              </w:rPr>
              <w:t>□ 允许</w:t>
            </w:r>
          </w:p>
        </w:tc>
      </w:tr>
      <w:tr w14:paraId="5D972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14:paraId="7F90B42A">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C884F8D">
            <w:pPr>
              <w:adjustRightInd w:val="0"/>
              <w:spacing w:line="300" w:lineRule="exact"/>
              <w:rPr>
                <w:rFonts w:hint="eastAsia"/>
                <w:color w:val="auto"/>
                <w:sz w:val="22"/>
                <w:szCs w:val="22"/>
                <w:highlight w:val="none"/>
              </w:rPr>
            </w:pPr>
            <w:r>
              <w:rPr>
                <w:rFonts w:hint="eastAsia"/>
                <w:color w:val="auto"/>
                <w:sz w:val="22"/>
                <w:szCs w:val="22"/>
                <w:highlight w:val="none"/>
              </w:rPr>
              <w:t>投标货币</w:t>
            </w:r>
          </w:p>
        </w:tc>
        <w:tc>
          <w:tcPr>
            <w:tcW w:w="8021" w:type="dxa"/>
            <w:noWrap w:val="0"/>
            <w:vAlign w:val="center"/>
          </w:tcPr>
          <w:p w14:paraId="6F100552">
            <w:pPr>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14:paraId="20C91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0AB83008">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6937A69">
            <w:pPr>
              <w:adjustRightInd w:val="0"/>
              <w:spacing w:line="300" w:lineRule="exact"/>
              <w:rPr>
                <w:rFonts w:hint="eastAsia"/>
                <w:color w:val="auto"/>
                <w:sz w:val="22"/>
                <w:szCs w:val="22"/>
                <w:highlight w:val="none"/>
              </w:rPr>
            </w:pPr>
            <w:r>
              <w:rPr>
                <w:rFonts w:hint="eastAsia"/>
                <w:color w:val="auto"/>
                <w:sz w:val="22"/>
                <w:szCs w:val="22"/>
                <w:highlight w:val="none"/>
              </w:rPr>
              <w:t>投标语言</w:t>
            </w:r>
          </w:p>
        </w:tc>
        <w:tc>
          <w:tcPr>
            <w:tcW w:w="8021" w:type="dxa"/>
            <w:noWrap w:val="0"/>
            <w:vAlign w:val="center"/>
          </w:tcPr>
          <w:p w14:paraId="489204DE">
            <w:pPr>
              <w:adjustRightInd w:val="0"/>
              <w:spacing w:line="300" w:lineRule="exact"/>
              <w:rPr>
                <w:rFonts w:hint="eastAsia"/>
                <w:color w:val="auto"/>
                <w:sz w:val="22"/>
                <w:szCs w:val="22"/>
                <w:highlight w:val="none"/>
              </w:rPr>
            </w:pPr>
            <w:r>
              <w:rPr>
                <w:rFonts w:hint="eastAsia"/>
                <w:color w:val="auto"/>
                <w:sz w:val="22"/>
                <w:szCs w:val="22"/>
                <w:highlight w:val="none"/>
              </w:rPr>
              <w:t>中文</w:t>
            </w:r>
          </w:p>
        </w:tc>
      </w:tr>
      <w:tr w14:paraId="0A1B0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01A22A3F">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CF12ECD">
            <w:pPr>
              <w:adjustRightInd w:val="0"/>
              <w:spacing w:line="300" w:lineRule="exact"/>
              <w:rPr>
                <w:rFonts w:hint="eastAsia"/>
                <w:color w:val="auto"/>
                <w:sz w:val="22"/>
                <w:szCs w:val="22"/>
                <w:highlight w:val="none"/>
              </w:rPr>
            </w:pPr>
            <w:r>
              <w:rPr>
                <w:rFonts w:hint="eastAsia"/>
                <w:color w:val="auto"/>
                <w:sz w:val="22"/>
                <w:szCs w:val="22"/>
                <w:highlight w:val="none"/>
              </w:rPr>
              <w:t>投标文件的组成</w:t>
            </w:r>
          </w:p>
        </w:tc>
        <w:tc>
          <w:tcPr>
            <w:tcW w:w="8021" w:type="dxa"/>
            <w:noWrap w:val="0"/>
            <w:vAlign w:val="center"/>
          </w:tcPr>
          <w:p w14:paraId="405F2FEA">
            <w:pPr>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14:paraId="4481E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14:paraId="3DD7254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C698E83">
            <w:pPr>
              <w:spacing w:line="300" w:lineRule="exact"/>
              <w:rPr>
                <w:rFonts w:hint="eastAsia"/>
                <w:color w:val="auto"/>
                <w:sz w:val="22"/>
                <w:szCs w:val="22"/>
                <w:highlight w:val="none"/>
              </w:rPr>
            </w:pPr>
            <w:r>
              <w:rPr>
                <w:rFonts w:hint="eastAsia"/>
                <w:color w:val="auto"/>
                <w:sz w:val="22"/>
                <w:szCs w:val="22"/>
                <w:highlight w:val="none"/>
              </w:rPr>
              <w:t>投标文件的编制</w:t>
            </w:r>
          </w:p>
        </w:tc>
        <w:tc>
          <w:tcPr>
            <w:tcW w:w="8021" w:type="dxa"/>
            <w:noWrap w:val="0"/>
            <w:vAlign w:val="center"/>
          </w:tcPr>
          <w:p w14:paraId="00B799CF">
            <w:pPr>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14:paraId="6DEDC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66259A3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F34F00C">
            <w:pPr>
              <w:spacing w:line="300" w:lineRule="exact"/>
              <w:rPr>
                <w:rFonts w:hint="eastAsia"/>
                <w:color w:val="auto"/>
                <w:sz w:val="22"/>
                <w:szCs w:val="22"/>
                <w:highlight w:val="none"/>
              </w:rPr>
            </w:pPr>
            <w:r>
              <w:rPr>
                <w:rFonts w:hint="eastAsia"/>
                <w:color w:val="auto"/>
                <w:sz w:val="22"/>
                <w:szCs w:val="22"/>
                <w:highlight w:val="none"/>
              </w:rPr>
              <w:t>签字或盖章要求</w:t>
            </w:r>
          </w:p>
        </w:tc>
        <w:tc>
          <w:tcPr>
            <w:tcW w:w="8021" w:type="dxa"/>
            <w:noWrap w:val="0"/>
            <w:vAlign w:val="center"/>
          </w:tcPr>
          <w:p w14:paraId="454C099C">
            <w:pPr>
              <w:snapToGrid w:val="0"/>
              <w:spacing w:line="360" w:lineRule="atLeas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14:paraId="7FA1652A">
            <w:pPr>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14:paraId="192D2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046ED039">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67FF2DA">
            <w:pPr>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8021" w:type="dxa"/>
            <w:noWrap w:val="0"/>
            <w:vAlign w:val="center"/>
          </w:tcPr>
          <w:p w14:paraId="18B48DDA">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1BC1892E">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4466E9B2">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FBFF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65D82AE0">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CA07D43">
            <w:pPr>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8021" w:type="dxa"/>
            <w:noWrap w:val="0"/>
            <w:vAlign w:val="center"/>
          </w:tcPr>
          <w:p w14:paraId="2D61FAC1">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（1）“电子加密投标文件”：在线上传递交、一份。</w:t>
            </w:r>
          </w:p>
          <w:p w14:paraId="50D7B29C">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（2）“备份投标文件”：密封包装后（（EMS邮寄形式投标截止时间前递交、一份（邮寄地址：平阳县鳌江镇车站大道财富大厦701室 王女士收 联系电话：13587538322）（或电子邮件形式递交数据电文形式的“备份投标文件”。电子邮箱：1017874347@qq.com））</w:t>
            </w:r>
          </w:p>
        </w:tc>
      </w:tr>
      <w:tr w14:paraId="3585C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36625C8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A06F36B">
            <w:pPr>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8021" w:type="dxa"/>
            <w:noWrap w:val="0"/>
            <w:vAlign w:val="center"/>
          </w:tcPr>
          <w:p w14:paraId="71BEB3A3">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（1）“电子加密投标文件”的上传、递交：</w:t>
            </w:r>
          </w:p>
          <w:p w14:paraId="0AAABAB6">
            <w:pPr>
              <w:adjustRightInd w:val="0"/>
              <w:spacing w:line="360" w:lineRule="exact"/>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14:paraId="7258CCC0">
            <w:pPr>
              <w:adjustRightInd w:val="0"/>
              <w:spacing w:line="360" w:lineRule="exact"/>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725EFA07">
            <w:pPr>
              <w:adjustRightInd w:val="0"/>
              <w:spacing w:line="360" w:lineRule="exact"/>
              <w:rPr>
                <w:rFonts w:hint="eastAsia"/>
                <w:color w:val="auto"/>
                <w:sz w:val="22"/>
                <w:szCs w:val="22"/>
                <w:highlight w:val="none"/>
              </w:rPr>
            </w:pPr>
            <w:r>
              <w:rPr>
                <w:rFonts w:hint="eastAsia"/>
                <w:color w:val="auto"/>
                <w:sz w:val="22"/>
                <w:szCs w:val="22"/>
                <w:highlight w:val="none"/>
              </w:rPr>
              <w:t>（2）“备份投标文件”的密封包装、递交：</w:t>
            </w:r>
          </w:p>
          <w:p w14:paraId="46FA8187">
            <w:pPr>
              <w:adjustRightInd w:val="0"/>
              <w:spacing w:line="360" w:lineRule="exact"/>
              <w:rPr>
                <w:rFonts w:hint="eastAsia"/>
                <w:color w:val="auto"/>
                <w:sz w:val="22"/>
                <w:szCs w:val="22"/>
                <w:highlight w:val="none"/>
              </w:rPr>
            </w:pPr>
            <w:r>
              <w:rPr>
                <w:rFonts w:hint="eastAsia"/>
                <w:color w:val="auto"/>
                <w:sz w:val="22"/>
                <w:szCs w:val="22"/>
                <w:highlight w:val="none"/>
              </w:rPr>
              <w:t>a.投标供应商在“政府采购云平台”完成“电子加密投标文件”的上传递交后，还可以（邮寄形式）在投标截止时间前递交以介质（U盘）存储的 “备份投标文件”（一份）；</w:t>
            </w:r>
          </w:p>
          <w:p w14:paraId="2572594A">
            <w:pPr>
              <w:adjustRightInd w:val="0"/>
              <w:spacing w:line="360" w:lineRule="exact"/>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271006FD">
            <w:pPr>
              <w:adjustRightInd w:val="0"/>
              <w:spacing w:line="360" w:lineRule="exact"/>
              <w:rPr>
                <w:rFonts w:hint="eastAsia"/>
                <w:color w:val="auto"/>
                <w:sz w:val="22"/>
                <w:szCs w:val="22"/>
                <w:highlight w:val="none"/>
              </w:rPr>
            </w:pPr>
            <w:r>
              <w:rPr>
                <w:rFonts w:hint="eastAsia"/>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8965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14:paraId="3959D740">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DF7096C">
            <w:pPr>
              <w:adjustRightInd w:val="0"/>
              <w:spacing w:line="300" w:lineRule="exact"/>
              <w:rPr>
                <w:rFonts w:hint="eastAsia"/>
                <w:color w:val="auto"/>
                <w:sz w:val="22"/>
                <w:szCs w:val="22"/>
                <w:highlight w:val="none"/>
              </w:rPr>
            </w:pPr>
            <w:r>
              <w:rPr>
                <w:rFonts w:hint="eastAsia"/>
                <w:color w:val="auto"/>
                <w:sz w:val="22"/>
                <w:szCs w:val="22"/>
                <w:highlight w:val="none"/>
              </w:rPr>
              <w:t>电子加密投标文件的解密和异常情况处理</w:t>
            </w:r>
          </w:p>
        </w:tc>
        <w:tc>
          <w:tcPr>
            <w:tcW w:w="8021" w:type="dxa"/>
            <w:noWrap w:val="0"/>
            <w:vAlign w:val="center"/>
          </w:tcPr>
          <w:p w14:paraId="7D007B3A">
            <w:pPr>
              <w:adjustRightInd w:val="0"/>
              <w:spacing w:line="360" w:lineRule="exact"/>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77092FBD">
            <w:pPr>
              <w:adjustRightInd w:val="0"/>
              <w:spacing w:line="360" w:lineRule="exact"/>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9FA87CA">
            <w:pPr>
              <w:adjustRightInd w:val="0"/>
              <w:spacing w:line="360" w:lineRule="exact"/>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14:paraId="705C2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29D33A50">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34E163D">
            <w:pPr>
              <w:spacing w:line="300" w:lineRule="exact"/>
              <w:rPr>
                <w:rFonts w:hint="eastAsia"/>
                <w:color w:val="auto"/>
                <w:sz w:val="22"/>
                <w:szCs w:val="22"/>
                <w:highlight w:val="none"/>
              </w:rPr>
            </w:pPr>
            <w:r>
              <w:rPr>
                <w:rFonts w:hint="eastAsia"/>
                <w:color w:val="auto"/>
                <w:sz w:val="22"/>
                <w:szCs w:val="22"/>
                <w:highlight w:val="none"/>
              </w:rPr>
              <w:t>投标有效期</w:t>
            </w:r>
          </w:p>
        </w:tc>
        <w:tc>
          <w:tcPr>
            <w:tcW w:w="8021" w:type="dxa"/>
            <w:noWrap w:val="0"/>
            <w:vAlign w:val="center"/>
          </w:tcPr>
          <w:p w14:paraId="341468EC">
            <w:pPr>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14:paraId="1B28A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4E2CCE7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F8854BF">
            <w:pPr>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8021" w:type="dxa"/>
            <w:noWrap w:val="0"/>
            <w:vAlign w:val="center"/>
          </w:tcPr>
          <w:p w14:paraId="23AD51F6">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428AAA67">
            <w:pPr>
              <w:spacing w:line="300" w:lineRule="exact"/>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rPr>
              <w:t>需要</w:t>
            </w:r>
          </w:p>
        </w:tc>
      </w:tr>
      <w:tr w14:paraId="4EDB9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019E35C3">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8452DCE">
            <w:pPr>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8021" w:type="dxa"/>
            <w:noWrap w:val="0"/>
            <w:vAlign w:val="center"/>
          </w:tcPr>
          <w:p w14:paraId="1B08EF2C">
            <w:pPr>
              <w:spacing w:line="300" w:lineRule="exact"/>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rPr>
              <w:t>不需要</w:t>
            </w:r>
          </w:p>
          <w:p w14:paraId="21D307BF">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3E06C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42AB620F">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4BE9764">
            <w:pPr>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8021" w:type="dxa"/>
            <w:noWrap w:val="0"/>
            <w:vAlign w:val="center"/>
          </w:tcPr>
          <w:p w14:paraId="369DCFF2">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6818F537">
            <w:pPr>
              <w:adjustRightInd w:val="0"/>
              <w:spacing w:line="300" w:lineRule="exact"/>
              <w:rPr>
                <w:rFonts w:hint="eastAsia"/>
                <w:color w:val="auto"/>
                <w:sz w:val="22"/>
                <w:szCs w:val="22"/>
                <w:highlight w:val="none"/>
              </w:rPr>
            </w:pPr>
            <w:r>
              <w:rPr>
                <w:rFonts w:hint="eastAsia"/>
                <w:color w:val="auto"/>
                <w:sz w:val="22"/>
                <w:szCs w:val="22"/>
                <w:highlight w:val="none"/>
              </w:rPr>
              <w:t>□需要</w:t>
            </w:r>
          </w:p>
        </w:tc>
      </w:tr>
      <w:tr w14:paraId="3B302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14:paraId="0D8068D7">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DD7A123">
            <w:pPr>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8021" w:type="dxa"/>
            <w:noWrap w:val="0"/>
            <w:vAlign w:val="center"/>
          </w:tcPr>
          <w:p w14:paraId="553BB14E">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浙江名进建设项目管理有限公司</w:t>
            </w:r>
          </w:p>
          <w:p w14:paraId="39EDC770">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机构地点：</w:t>
            </w:r>
            <w:r>
              <w:rPr>
                <w:rFonts w:hint="eastAsia"/>
                <w:color w:val="auto"/>
                <w:sz w:val="22"/>
                <w:szCs w:val="22"/>
                <w:highlight w:val="none"/>
                <w:lang w:eastAsia="zh-CN"/>
              </w:rPr>
              <w:t>平阳县鳌江镇车站大道财富大厦701室</w:t>
            </w:r>
          </w:p>
          <w:p w14:paraId="734EED90">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val="en-US" w:eastAsia="zh-CN"/>
              </w:rPr>
              <w:t>周</w:t>
            </w:r>
            <w:r>
              <w:rPr>
                <w:rFonts w:hint="eastAsia"/>
                <w:color w:val="auto"/>
                <w:sz w:val="22"/>
                <w:szCs w:val="22"/>
                <w:highlight w:val="none"/>
                <w:lang w:eastAsia="zh-CN"/>
              </w:rPr>
              <w:t>女士</w:t>
            </w:r>
          </w:p>
          <w:p w14:paraId="66EB2BD7">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联系电话：</w:t>
            </w:r>
            <w:r>
              <w:rPr>
                <w:rFonts w:hint="eastAsia"/>
                <w:color w:val="auto"/>
                <w:sz w:val="22"/>
                <w:szCs w:val="22"/>
                <w:highlight w:val="none"/>
                <w:lang w:eastAsia="zh-CN"/>
              </w:rPr>
              <w:t>0577-63639288</w:t>
            </w:r>
          </w:p>
          <w:p w14:paraId="5F7E31FE">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联系传真：</w:t>
            </w:r>
            <w:r>
              <w:rPr>
                <w:rFonts w:hint="eastAsia"/>
                <w:color w:val="auto"/>
                <w:sz w:val="22"/>
                <w:szCs w:val="22"/>
                <w:highlight w:val="none"/>
                <w:lang w:val="en-US" w:eastAsia="zh-CN"/>
              </w:rPr>
              <w:t>/</w:t>
            </w:r>
          </w:p>
        </w:tc>
      </w:tr>
      <w:tr w14:paraId="72012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14:paraId="33A5C741">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4ECDC08">
            <w:pPr>
              <w:snapToGrid w:val="0"/>
              <w:spacing w:line="300" w:lineRule="exact"/>
              <w:rPr>
                <w:rFonts w:hint="eastAsia"/>
                <w:color w:val="auto"/>
                <w:sz w:val="22"/>
                <w:szCs w:val="22"/>
                <w:highlight w:val="none"/>
              </w:rPr>
            </w:pPr>
            <w:r>
              <w:rPr>
                <w:rFonts w:hint="eastAsia"/>
                <w:color w:val="auto"/>
                <w:sz w:val="22"/>
                <w:szCs w:val="22"/>
                <w:highlight w:val="none"/>
              </w:rPr>
              <w:t>投诉</w:t>
            </w:r>
          </w:p>
        </w:tc>
        <w:tc>
          <w:tcPr>
            <w:tcW w:w="8021" w:type="dxa"/>
            <w:noWrap w:val="0"/>
            <w:vAlign w:val="center"/>
          </w:tcPr>
          <w:p w14:paraId="507C11FC">
            <w:pPr>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6F8CE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14:paraId="4D302E43">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0E3F7F8">
            <w:pPr>
              <w:snapToGrid w:val="0"/>
              <w:spacing w:line="300" w:lineRule="exact"/>
              <w:rPr>
                <w:rFonts w:hint="eastAsia"/>
                <w:color w:val="auto"/>
                <w:sz w:val="22"/>
                <w:szCs w:val="22"/>
                <w:highlight w:val="none"/>
              </w:rPr>
            </w:pPr>
            <w:r>
              <w:rPr>
                <w:rFonts w:hint="eastAsia"/>
                <w:color w:val="auto"/>
                <w:sz w:val="22"/>
                <w:szCs w:val="22"/>
                <w:highlight w:val="none"/>
              </w:rPr>
              <w:t>投诉受理联系方式</w:t>
            </w:r>
          </w:p>
        </w:tc>
        <w:tc>
          <w:tcPr>
            <w:tcW w:w="8021" w:type="dxa"/>
            <w:noWrap w:val="0"/>
            <w:vAlign w:val="center"/>
          </w:tcPr>
          <w:p w14:paraId="74AC5365">
            <w:pPr>
              <w:snapToGrid w:val="0"/>
              <w:spacing w:line="300" w:lineRule="exact"/>
              <w:rPr>
                <w:rFonts w:hint="eastAsia"/>
                <w:color w:val="auto"/>
                <w:sz w:val="22"/>
                <w:szCs w:val="22"/>
                <w:highlight w:val="none"/>
              </w:rPr>
            </w:pPr>
            <w:r>
              <w:rPr>
                <w:rFonts w:hint="eastAsia"/>
                <w:color w:val="auto"/>
                <w:sz w:val="22"/>
                <w:szCs w:val="22"/>
                <w:highlight w:val="none"/>
              </w:rPr>
              <w:t>名  称：平阳县财政局（浙江省政府采购行政裁决服务中心（温州））</w:t>
            </w:r>
          </w:p>
          <w:p w14:paraId="3128BEF4">
            <w:pPr>
              <w:snapToGrid w:val="0"/>
              <w:spacing w:line="300" w:lineRule="exact"/>
              <w:rPr>
                <w:rFonts w:hint="eastAsia"/>
                <w:color w:val="auto"/>
                <w:sz w:val="22"/>
                <w:szCs w:val="22"/>
                <w:highlight w:val="none"/>
              </w:rPr>
            </w:pPr>
            <w:r>
              <w:rPr>
                <w:rFonts w:hint="eastAsia"/>
                <w:color w:val="auto"/>
                <w:sz w:val="22"/>
                <w:szCs w:val="22"/>
                <w:highlight w:val="none"/>
              </w:rPr>
              <w:t>地  址：温州市鹿城区滨江街道瓯江路展银大厦1606室</w:t>
            </w:r>
          </w:p>
          <w:p w14:paraId="17A524B2">
            <w:pPr>
              <w:snapToGrid w:val="0"/>
              <w:spacing w:line="300" w:lineRule="exact"/>
              <w:rPr>
                <w:rFonts w:hint="eastAsia"/>
                <w:color w:val="auto"/>
                <w:sz w:val="22"/>
                <w:szCs w:val="22"/>
                <w:highlight w:val="none"/>
              </w:rPr>
            </w:pPr>
            <w:r>
              <w:rPr>
                <w:rFonts w:hint="eastAsia"/>
                <w:color w:val="auto"/>
                <w:sz w:val="22"/>
                <w:szCs w:val="22"/>
                <w:highlight w:val="none"/>
              </w:rPr>
              <w:t>传   真：/             </w:t>
            </w:r>
          </w:p>
          <w:p w14:paraId="05D0AD5D">
            <w:pPr>
              <w:snapToGrid w:val="0"/>
              <w:spacing w:line="300" w:lineRule="exact"/>
              <w:rPr>
                <w:rFonts w:hint="eastAsia"/>
                <w:color w:val="auto"/>
                <w:sz w:val="22"/>
                <w:szCs w:val="22"/>
                <w:highlight w:val="none"/>
              </w:rPr>
            </w:pPr>
            <w:r>
              <w:rPr>
                <w:rFonts w:hint="eastAsia"/>
                <w:color w:val="auto"/>
                <w:sz w:val="22"/>
                <w:szCs w:val="22"/>
                <w:highlight w:val="none"/>
              </w:rPr>
              <w:t>联 系 人：李老师、王老师           </w:t>
            </w:r>
          </w:p>
          <w:p w14:paraId="3A6164AE">
            <w:pPr>
              <w:snapToGrid w:val="0"/>
              <w:spacing w:line="300" w:lineRule="exact"/>
              <w:rPr>
                <w:rFonts w:hint="eastAsia"/>
                <w:color w:val="auto"/>
                <w:sz w:val="22"/>
                <w:szCs w:val="22"/>
                <w:highlight w:val="none"/>
              </w:rPr>
            </w:pPr>
            <w:r>
              <w:rPr>
                <w:rFonts w:hint="eastAsia"/>
                <w:color w:val="auto"/>
                <w:sz w:val="22"/>
                <w:szCs w:val="22"/>
                <w:highlight w:val="none"/>
              </w:rPr>
              <w:t>监督投诉电话：0577-85501561，0577-85501562</w:t>
            </w:r>
          </w:p>
        </w:tc>
      </w:tr>
      <w:tr w14:paraId="148AA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6A7EC0E7">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3AD7696">
            <w:pPr>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8021" w:type="dxa"/>
            <w:noWrap w:val="0"/>
            <w:vAlign w:val="center"/>
          </w:tcPr>
          <w:p w14:paraId="6F0C5625">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年7月25日</w:t>
            </w:r>
            <w:r>
              <w:rPr>
                <w:rFonts w:hint="eastAsia" w:ascii="宋体" w:hAnsi="宋体" w:eastAsia="宋体" w:cs="宋体"/>
                <w:color w:val="auto"/>
                <w:sz w:val="22"/>
                <w:szCs w:val="22"/>
                <w:highlight w:val="none"/>
              </w:rPr>
              <w:t xml:space="preserve"> 09:30</w:t>
            </w:r>
            <w:r>
              <w:rPr>
                <w:rFonts w:hint="eastAsia" w:ascii="宋体" w:hAnsi="宋体" w:eastAsia="宋体" w:cs="宋体"/>
                <w:i w:val="0"/>
                <w:iCs w:val="0"/>
                <w:caps w:val="0"/>
                <w:color w:val="auto"/>
                <w:spacing w:val="0"/>
                <w:sz w:val="22"/>
                <w:szCs w:val="22"/>
                <w:highlight w:val="none"/>
              </w:rPr>
              <w:t>截止(北京时间)。</w:t>
            </w:r>
          </w:p>
        </w:tc>
      </w:tr>
      <w:tr w14:paraId="57520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14:paraId="48BB80BA">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AA51F9C">
            <w:pPr>
              <w:spacing w:line="300" w:lineRule="exact"/>
              <w:jc w:val="center"/>
              <w:rPr>
                <w:rFonts w:hint="eastAsia"/>
                <w:color w:val="auto"/>
                <w:sz w:val="22"/>
                <w:szCs w:val="22"/>
                <w:highlight w:val="none"/>
              </w:rPr>
            </w:pPr>
            <w:r>
              <w:rPr>
                <w:rFonts w:hint="eastAsia"/>
                <w:color w:val="auto"/>
                <w:sz w:val="22"/>
                <w:szCs w:val="22"/>
                <w:highlight w:val="none"/>
              </w:rPr>
              <w:t>开标时间</w:t>
            </w:r>
          </w:p>
          <w:p w14:paraId="1295C493">
            <w:pPr>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8021" w:type="dxa"/>
            <w:noWrap w:val="0"/>
            <w:vAlign w:val="center"/>
          </w:tcPr>
          <w:p w14:paraId="5FE8C560">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开标时间：</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25</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09:30</w:t>
            </w:r>
            <w:r>
              <w:rPr>
                <w:rFonts w:hint="eastAsia" w:ascii="宋体" w:hAnsi="宋体" w:eastAsia="宋体" w:cs="宋体"/>
                <w:i w:val="0"/>
                <w:iCs w:val="0"/>
                <w:caps w:val="0"/>
                <w:color w:val="auto"/>
                <w:spacing w:val="0"/>
                <w:sz w:val="22"/>
                <w:szCs w:val="22"/>
                <w:highlight w:val="none"/>
              </w:rPr>
              <w:t xml:space="preserve"> (北京时间)</w:t>
            </w:r>
          </w:p>
          <w:p w14:paraId="7A17EB4E">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xml:space="preserve">评审地点：平阳县公共资源交易中心三楼评标室（平阳县鳌江镇火车站大道和谐家园三楼） </w:t>
            </w:r>
          </w:p>
        </w:tc>
      </w:tr>
      <w:tr w14:paraId="4A8D7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7CBFF5F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DD34552">
            <w:pPr>
              <w:spacing w:line="300" w:lineRule="exact"/>
              <w:jc w:val="center"/>
              <w:rPr>
                <w:rFonts w:hint="eastAsia"/>
                <w:color w:val="auto"/>
                <w:sz w:val="22"/>
                <w:szCs w:val="22"/>
                <w:highlight w:val="none"/>
              </w:rPr>
            </w:pPr>
            <w:r>
              <w:rPr>
                <w:rFonts w:hint="eastAsia"/>
                <w:color w:val="auto"/>
                <w:sz w:val="22"/>
                <w:szCs w:val="22"/>
                <w:highlight w:val="none"/>
              </w:rPr>
              <w:t>评审委员会的</w:t>
            </w:r>
          </w:p>
          <w:p w14:paraId="593A7840">
            <w:pPr>
              <w:spacing w:line="300" w:lineRule="exact"/>
              <w:jc w:val="center"/>
              <w:rPr>
                <w:rFonts w:hint="eastAsia"/>
                <w:color w:val="auto"/>
                <w:sz w:val="22"/>
                <w:szCs w:val="22"/>
                <w:highlight w:val="none"/>
              </w:rPr>
            </w:pPr>
            <w:r>
              <w:rPr>
                <w:rFonts w:hint="eastAsia"/>
                <w:color w:val="auto"/>
                <w:sz w:val="22"/>
                <w:szCs w:val="22"/>
                <w:highlight w:val="none"/>
              </w:rPr>
              <w:t>组建</w:t>
            </w:r>
          </w:p>
        </w:tc>
        <w:tc>
          <w:tcPr>
            <w:tcW w:w="8021" w:type="dxa"/>
            <w:noWrap w:val="0"/>
            <w:vAlign w:val="center"/>
          </w:tcPr>
          <w:p w14:paraId="38EC0830">
            <w:pPr>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5</w:t>
            </w:r>
            <w:r>
              <w:rPr>
                <w:rFonts w:hint="eastAsia"/>
                <w:color w:val="auto"/>
                <w:sz w:val="22"/>
                <w:szCs w:val="22"/>
                <w:highlight w:val="none"/>
              </w:rPr>
              <w:t>人或以上单数，其中评审专家不得少于总人数的2/3；评标专家确定方式：按相关规定从专家库中抽取。</w:t>
            </w:r>
          </w:p>
        </w:tc>
      </w:tr>
      <w:tr w14:paraId="36626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14:paraId="72327D50">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8160D2F">
            <w:pPr>
              <w:widowControl/>
              <w:snapToGrid/>
              <w:spacing w:line="300" w:lineRule="exact"/>
              <w:jc w:val="center"/>
              <w:rPr>
                <w:rFonts w:hint="eastAsia"/>
                <w:color w:val="auto"/>
                <w:sz w:val="22"/>
                <w:szCs w:val="22"/>
                <w:highlight w:val="none"/>
              </w:rPr>
            </w:pPr>
            <w:r>
              <w:rPr>
                <w:rFonts w:hint="eastAsia" w:ascii="宋体" w:hAnsi="宋体" w:eastAsia="宋体" w:cs="宋体"/>
                <w:bCs/>
                <w:color w:val="auto"/>
                <w:kern w:val="0"/>
                <w:sz w:val="22"/>
                <w:szCs w:val="22"/>
                <w:highlight w:val="none"/>
              </w:rPr>
              <w:t>本项目扶持中小企业（监狱企业、残疾人福利性单位）有关政策</w:t>
            </w:r>
          </w:p>
        </w:tc>
        <w:tc>
          <w:tcPr>
            <w:tcW w:w="8021" w:type="dxa"/>
            <w:noWrap w:val="0"/>
            <w:vAlign w:val="center"/>
          </w:tcPr>
          <w:p w14:paraId="03E364B1">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根据财政部发布的《政府采购促进中小企业发展管理办法》财库（2020）46号、《浙江省财政厅关于进一步发挥政府采购政策功能全力推动经济稳进提质的通知》（浙财采监〔2022〕3号）、（浙财采监〔2022〕8号）、（财库〔2022〕19号）的相关规定：</w:t>
            </w:r>
          </w:p>
          <w:p w14:paraId="73AF2DF5">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.1.是否为预留份额项目：</w:t>
            </w:r>
          </w:p>
          <w:p w14:paraId="793E22E3">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val="0"/>
                <w:color w:val="auto"/>
                <w:sz w:val="22"/>
                <w:szCs w:val="22"/>
                <w:highlight w:val="none"/>
              </w:rPr>
              <w:sym w:font="Wingdings" w:char="00A8"/>
            </w:r>
            <w:r>
              <w:rPr>
                <w:rFonts w:hint="eastAsia" w:ascii="宋体" w:hAnsi="宋体" w:eastAsia="宋体" w:cs="宋体"/>
                <w:b w:val="0"/>
                <w:bCs w:val="0"/>
                <w:snapToGrid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本项目为预留份额项目，专门面向中小企业采购。</w:t>
            </w:r>
          </w:p>
          <w:p w14:paraId="240FC424">
            <w:pPr>
              <w:spacing w:line="240" w:lineRule="auto"/>
              <w:ind w:left="220" w:hanging="220" w:hangingChars="1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sym w:font="Wingdings" w:char="00FE"/>
            </w:r>
            <w:r>
              <w:rPr>
                <w:rFonts w:hint="eastAsia" w:ascii="宋体" w:hAnsi="宋体" w:eastAsia="宋体" w:cs="宋体"/>
                <w:b w:val="0"/>
                <w:bCs w:val="0"/>
                <w:color w:val="auto"/>
                <w:sz w:val="22"/>
                <w:szCs w:val="22"/>
                <w:highlight w:val="none"/>
              </w:rPr>
              <w:t xml:space="preserve"> 本项目为非预留份额项目、非专门面向中小企业的项目</w:t>
            </w:r>
          </w:p>
          <w:p w14:paraId="60107DC4">
            <w:pPr>
              <w:spacing w:line="240" w:lineRule="auto"/>
              <w:ind w:left="220" w:hanging="220" w:hangingChars="1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sym w:font="Wingdings" w:char="00FE"/>
            </w:r>
            <w:r>
              <w:rPr>
                <w:rFonts w:hint="eastAsia" w:ascii="宋体" w:hAnsi="宋体" w:eastAsia="宋体" w:cs="宋体"/>
                <w:b w:val="0"/>
                <w:bCs w:val="0"/>
                <w:snapToGrid w:val="0"/>
                <w:color w:val="auto"/>
                <w:sz w:val="22"/>
                <w:szCs w:val="22"/>
                <w:highlight w:val="none"/>
              </w:rPr>
              <w:t xml:space="preserve"> </w:t>
            </w:r>
            <w:r>
              <w:rPr>
                <w:rFonts w:hint="eastAsia" w:ascii="宋体" w:hAnsi="宋体" w:eastAsia="宋体" w:cs="宋体"/>
                <w:b w:val="0"/>
                <w:bCs w:val="0"/>
                <w:color w:val="auto"/>
                <w:sz w:val="22"/>
                <w:szCs w:val="22"/>
                <w:highlight w:val="none"/>
              </w:rPr>
              <w:t>在评审时对小型和微型企业报价给予</w:t>
            </w:r>
            <w:r>
              <w:rPr>
                <w:rFonts w:hint="eastAsia" w:ascii="宋体" w:hAnsi="宋体" w:eastAsia="宋体" w:cs="宋体"/>
                <w:b w:val="0"/>
                <w:bCs w:val="0"/>
                <w:color w:val="auto"/>
                <w:sz w:val="22"/>
                <w:szCs w:val="22"/>
                <w:highlight w:val="none"/>
                <w:u w:val="single"/>
              </w:rPr>
              <w:t xml:space="preserve">10% </w:t>
            </w:r>
            <w:r>
              <w:rPr>
                <w:rFonts w:hint="eastAsia" w:ascii="宋体" w:hAnsi="宋体" w:eastAsia="宋体" w:cs="宋体"/>
                <w:b w:val="0"/>
                <w:bCs w:val="0"/>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%（3%-5%）作为其价格分。</w:t>
            </w:r>
          </w:p>
          <w:p w14:paraId="780F7C6B">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.2组成联合体或者接受分包的小微企业与联合体内其他企业、分包企业之间存在直接控股、管理关系的，不享受价格扣除优惠政策。</w:t>
            </w:r>
          </w:p>
          <w:p w14:paraId="76306A15">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.3价格扣除比例或者价格分加分比例对小型企业和微型企业同等对待，不作区分。</w:t>
            </w:r>
          </w:p>
          <w:p w14:paraId="3E6B093E">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6A310C4">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.5接受分包的项目，享受扶持政策获得政府采购合同的，小微企业不得将合同分包给大中型企业，中型企业不得将合同分包给大型企业。</w:t>
            </w:r>
          </w:p>
          <w:p w14:paraId="2D57898E">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51DE917E">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5D371EE">
            <w:pPr>
              <w:snapToGrid w:val="0"/>
              <w:spacing w:line="300" w:lineRule="exact"/>
              <w:rPr>
                <w:rFonts w:hint="eastAsia" w:ascii="宋体" w:hAnsi="宋体"/>
                <w:b w:val="0"/>
                <w:bCs/>
                <w:color w:val="auto"/>
                <w:sz w:val="22"/>
                <w:szCs w:val="22"/>
                <w:highlight w:val="none"/>
              </w:rPr>
            </w:pPr>
            <w:r>
              <w:rPr>
                <w:rFonts w:hint="eastAsia" w:ascii="宋体" w:hAnsi="宋体" w:eastAsia="宋体" w:cs="宋体"/>
                <w:b/>
                <w:bCs/>
                <w:color w:val="auto"/>
                <w:sz w:val="22"/>
                <w:szCs w:val="22"/>
                <w:highlight w:val="none"/>
              </w:rPr>
              <w:t>(注：未提供以上材料的，均不给予价格扣除，以上优惠政策只享受一次）。</w:t>
            </w:r>
          </w:p>
          <w:p w14:paraId="04FBDB44">
            <w:pPr>
              <w:spacing w:line="300" w:lineRule="exact"/>
              <w:rPr>
                <w:rFonts w:hint="eastAsia" w:ascii="宋体" w:hAnsi="宋体" w:eastAsia="宋体" w:cs="宋体"/>
                <w:b/>
                <w:bCs/>
                <w:color w:val="auto"/>
                <w:sz w:val="22"/>
                <w:szCs w:val="22"/>
                <w:highlight w:val="none"/>
              </w:rPr>
            </w:pPr>
            <w:r>
              <w:rPr>
                <w:rFonts w:hint="eastAsia" w:eastAsia="宋体"/>
                <w:color w:val="auto"/>
                <w:highlight w:val="none"/>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647700</wp:posOffset>
                  </wp:positionV>
                  <wp:extent cx="4949825" cy="1307465"/>
                  <wp:effectExtent l="0" t="0" r="3175" b="6985"/>
                  <wp:wrapSquare wrapText="bothSides"/>
                  <wp:docPr id="7" name="图片 1" descr="172869940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728699407526"/>
                          <pic:cNvPicPr>
                            <a:picLocks noChangeAspect="1"/>
                          </pic:cNvPicPr>
                        </pic:nvPicPr>
                        <pic:blipFill>
                          <a:blip r:embed="rId16"/>
                          <a:stretch>
                            <a:fillRect/>
                          </a:stretch>
                        </pic:blipFill>
                        <pic:spPr>
                          <a:xfrm>
                            <a:off x="0" y="0"/>
                            <a:ext cx="4949825" cy="1307465"/>
                          </a:xfrm>
                          <a:prstGeom prst="rect">
                            <a:avLst/>
                          </a:prstGeom>
                          <a:noFill/>
                          <a:ln>
                            <a:noFill/>
                          </a:ln>
                        </pic:spPr>
                      </pic:pic>
                    </a:graphicData>
                  </a:graphic>
                </wp:anchor>
              </w:drawing>
            </w:r>
            <w:r>
              <w:rPr>
                <w:rFonts w:hint="eastAsia" w:eastAsia="宋体"/>
                <w:b w:val="0"/>
                <w:bCs/>
                <w:color w:val="auto"/>
                <w:sz w:val="22"/>
                <w:szCs w:val="22"/>
                <w:highlight w:val="none"/>
                <w:lang w:val="en-US" w:eastAsia="zh-CN"/>
              </w:rPr>
              <w:t>2、</w:t>
            </w:r>
            <w:r>
              <w:rPr>
                <w:rFonts w:hint="eastAsia" w:ascii="宋体" w:hAnsi="宋体" w:eastAsia="宋体" w:cs="宋体"/>
                <w:color w:val="auto"/>
                <w:sz w:val="22"/>
                <w:szCs w:val="22"/>
                <w:highlight w:val="none"/>
              </w:rPr>
              <w:t>根据《中小企业划型标准规定》执行，所属行业：</w:t>
            </w:r>
            <w:r>
              <w:rPr>
                <w:rFonts w:hint="eastAsia" w:ascii="宋体" w:hAnsi="宋体" w:eastAsia="宋体" w:cs="宋体"/>
                <w:b/>
                <w:bCs/>
                <w:color w:val="auto"/>
                <w:sz w:val="22"/>
                <w:szCs w:val="22"/>
                <w:highlight w:val="none"/>
                <w:u w:val="single"/>
              </w:rPr>
              <w:t>其他未列明行业</w:t>
            </w:r>
            <w:r>
              <w:rPr>
                <w:rFonts w:hint="eastAsia" w:ascii="宋体" w:hAnsi="宋体" w:eastAsia="宋体" w:cs="宋体"/>
                <w:b/>
                <w:bCs/>
                <w:color w:val="auto"/>
                <w:sz w:val="22"/>
                <w:szCs w:val="22"/>
                <w:highlight w:val="none"/>
              </w:rPr>
              <w:t>（包括科学研究和技术服务业，水利、环境和公共设施管理业，居民服务、修理和其他服务业，社会工作，文化、体育和娱乐业等）。</w:t>
            </w:r>
          </w:p>
          <w:p w14:paraId="701750F5">
            <w:pPr>
              <w:snapToGrid w:val="0"/>
              <w:spacing w:line="300" w:lineRule="exact"/>
              <w:rPr>
                <w:rFonts w:hint="eastAsia" w:ascii="宋体" w:hAnsi="宋体" w:cs="宋体"/>
                <w:color w:val="auto"/>
                <w:sz w:val="22"/>
                <w:szCs w:val="22"/>
                <w:highlight w:val="none"/>
                <w:lang w:val="en-US" w:eastAsia="zh-CN" w:bidi="ar-SA"/>
              </w:rPr>
            </w:pPr>
          </w:p>
        </w:tc>
      </w:tr>
      <w:tr w14:paraId="7CCA3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14:paraId="43F6540A">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A51BFF2">
            <w:pPr>
              <w:spacing w:line="300" w:lineRule="exact"/>
              <w:rPr>
                <w:rFonts w:hint="eastAsia"/>
                <w:color w:val="auto"/>
                <w:sz w:val="22"/>
                <w:szCs w:val="22"/>
                <w:highlight w:val="none"/>
              </w:rPr>
            </w:pPr>
            <w:r>
              <w:rPr>
                <w:rFonts w:hint="eastAsia"/>
                <w:color w:val="auto"/>
                <w:sz w:val="22"/>
                <w:szCs w:val="22"/>
                <w:highlight w:val="none"/>
              </w:rPr>
              <w:t>供应商信用查询</w:t>
            </w:r>
          </w:p>
        </w:tc>
        <w:tc>
          <w:tcPr>
            <w:tcW w:w="8021" w:type="dxa"/>
            <w:noWrap w:val="0"/>
            <w:vAlign w:val="center"/>
          </w:tcPr>
          <w:p w14:paraId="5DDB0D9C">
            <w:pPr>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14:paraId="51F319F5">
            <w:pPr>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14:paraId="18ADE4A9">
            <w:pPr>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14:paraId="686F5B8A">
            <w:pPr>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w:t>
            </w:r>
            <w:r>
              <w:rPr>
                <w:rFonts w:hint="eastAsia"/>
                <w:color w:val="auto"/>
                <w:sz w:val="22"/>
                <w:szCs w:val="22"/>
                <w:highlight w:val="none"/>
                <w:lang w:eastAsia="zh-CN"/>
              </w:rPr>
              <w:t>作</w:t>
            </w:r>
            <w:r>
              <w:rPr>
                <w:rFonts w:hint="eastAsia"/>
                <w:color w:val="auto"/>
                <w:sz w:val="22"/>
                <w:szCs w:val="22"/>
                <w:highlight w:val="none"/>
              </w:rPr>
              <w:t>无效投标处理。</w:t>
            </w:r>
          </w:p>
        </w:tc>
      </w:tr>
      <w:tr w14:paraId="0B8C7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229F852B">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15CE040">
            <w:pPr>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8021" w:type="dxa"/>
            <w:noWrap w:val="0"/>
            <w:vAlign w:val="center"/>
          </w:tcPr>
          <w:p w14:paraId="3CC27531">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14:paraId="3356D8DD">
            <w:pPr>
              <w:spacing w:line="300" w:lineRule="exact"/>
              <w:rPr>
                <w:rFonts w:hint="eastAsia"/>
                <w:color w:val="auto"/>
                <w:sz w:val="22"/>
                <w:szCs w:val="22"/>
                <w:highlight w:val="none"/>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浙江名进建设项目管理有限公司</w:t>
            </w:r>
            <w:r>
              <w:rPr>
                <w:rFonts w:hint="eastAsia"/>
                <w:color w:val="auto"/>
                <w:sz w:val="22"/>
                <w:szCs w:val="22"/>
                <w:highlight w:val="none"/>
              </w:rPr>
              <w:t>：邮箱：</w:t>
            </w:r>
            <w:r>
              <w:rPr>
                <w:rFonts w:hint="eastAsia"/>
                <w:color w:val="auto"/>
                <w:sz w:val="22"/>
                <w:szCs w:val="22"/>
                <w:highlight w:val="none"/>
                <w:u w:val="single"/>
              </w:rPr>
              <w:fldChar w:fldCharType="begin"/>
            </w:r>
            <w:r>
              <w:rPr>
                <w:rFonts w:hint="eastAsia"/>
                <w:color w:val="auto"/>
                <w:sz w:val="22"/>
                <w:szCs w:val="22"/>
                <w:highlight w:val="none"/>
                <w:u w:val="single"/>
              </w:rPr>
              <w:instrText xml:space="preserve"> HYPERLINK "mailto: 3439026955@qq.com" </w:instrText>
            </w:r>
            <w:r>
              <w:rPr>
                <w:rFonts w:hint="eastAsia"/>
                <w:color w:val="auto"/>
                <w:sz w:val="22"/>
                <w:szCs w:val="22"/>
                <w:highlight w:val="none"/>
                <w:u w:val="single"/>
              </w:rPr>
              <w:fldChar w:fldCharType="separate"/>
            </w:r>
            <w:r>
              <w:rPr>
                <w:rStyle w:val="26"/>
                <w:rFonts w:hint="eastAsia"/>
                <w:color w:val="auto"/>
                <w:sz w:val="22"/>
                <w:szCs w:val="22"/>
                <w:highlight w:val="none"/>
                <w:lang w:eastAsia="zh-CN"/>
              </w:rPr>
              <w:t>1017874347</w:t>
            </w:r>
            <w:r>
              <w:rPr>
                <w:rStyle w:val="26"/>
                <w:rFonts w:hint="eastAsia"/>
                <w:color w:val="auto"/>
                <w:sz w:val="22"/>
                <w:szCs w:val="22"/>
                <w:highlight w:val="none"/>
              </w:rPr>
              <w:t>@qq.com</w:t>
            </w:r>
            <w:r>
              <w:rPr>
                <w:rFonts w:hint="eastAsia"/>
                <w:color w:val="auto"/>
                <w:sz w:val="22"/>
                <w:szCs w:val="22"/>
                <w:highlight w:val="none"/>
                <w:u w:val="single"/>
              </w:rPr>
              <w:fldChar w:fldCharType="end"/>
            </w:r>
            <w:r>
              <w:rPr>
                <w:rFonts w:hint="eastAsia"/>
                <w:color w:val="auto"/>
                <w:sz w:val="22"/>
                <w:szCs w:val="22"/>
                <w:highlight w:val="none"/>
              </w:rPr>
              <w:t>；</w:t>
            </w:r>
          </w:p>
          <w:p w14:paraId="442BF67B">
            <w:pPr>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14:paraId="0F951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74B6FDD6">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91564E0">
            <w:pPr>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8021" w:type="dxa"/>
            <w:noWrap w:val="0"/>
            <w:vAlign w:val="center"/>
          </w:tcPr>
          <w:p w14:paraId="4DDBBD42">
            <w:pPr>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w:t>
            </w:r>
            <w:r>
              <w:rPr>
                <w:rFonts w:hint="eastAsia"/>
                <w:color w:val="auto"/>
                <w:sz w:val="22"/>
                <w:szCs w:val="22"/>
                <w:highlight w:val="none"/>
                <w:lang w:eastAsia="zh-CN"/>
              </w:rPr>
              <w:t>重要环节</w:t>
            </w:r>
            <w:r>
              <w:rPr>
                <w:rFonts w:hint="eastAsia"/>
                <w:color w:val="auto"/>
                <w:sz w:val="22"/>
                <w:szCs w:val="22"/>
                <w:highlight w:val="none"/>
              </w:rPr>
              <w:t>，如实填写《合同验收报告》（或考核资料），并及时向同级财政部门报告验收过程中遇到的问题。</w:t>
            </w:r>
          </w:p>
        </w:tc>
      </w:tr>
      <w:tr w14:paraId="5D603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427F83C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DD5E223">
            <w:pPr>
              <w:spacing w:line="300" w:lineRule="exact"/>
              <w:jc w:val="center"/>
              <w:rPr>
                <w:rFonts w:hint="eastAsia"/>
                <w:color w:val="auto"/>
                <w:sz w:val="22"/>
                <w:szCs w:val="22"/>
                <w:highlight w:val="none"/>
              </w:rPr>
            </w:pPr>
            <w:r>
              <w:rPr>
                <w:rFonts w:hint="eastAsia"/>
                <w:color w:val="auto"/>
                <w:sz w:val="22"/>
                <w:szCs w:val="22"/>
                <w:highlight w:val="none"/>
              </w:rPr>
              <w:t>免</w:t>
            </w:r>
            <w:r>
              <w:rPr>
                <w:rFonts w:hint="eastAsia"/>
                <w:color w:val="auto"/>
                <w:sz w:val="22"/>
                <w:szCs w:val="22"/>
                <w:highlight w:val="none"/>
                <w:lang w:val="en-US" w:eastAsia="zh-CN"/>
              </w:rPr>
              <w:t>责</w:t>
            </w:r>
            <w:r>
              <w:rPr>
                <w:rFonts w:hint="eastAsia"/>
                <w:color w:val="auto"/>
                <w:sz w:val="22"/>
                <w:szCs w:val="22"/>
                <w:highlight w:val="none"/>
              </w:rPr>
              <w:t>声明</w:t>
            </w:r>
          </w:p>
        </w:tc>
        <w:tc>
          <w:tcPr>
            <w:tcW w:w="8021" w:type="dxa"/>
            <w:noWrap w:val="0"/>
            <w:vAlign w:val="center"/>
          </w:tcPr>
          <w:p w14:paraId="1F1A3CA7">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6C93AF8E">
            <w:pPr>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B93C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3FCE93C8">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20A2D04">
            <w:pPr>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8021" w:type="dxa"/>
            <w:noWrap w:val="0"/>
            <w:vAlign w:val="center"/>
          </w:tcPr>
          <w:p w14:paraId="560DB70D">
            <w:pPr>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2DF01110">
      <w:pPr>
        <w:jc w:val="center"/>
        <w:rPr>
          <w:rFonts w:hint="eastAsia" w:ascii="宋体" w:hAnsi="宋体" w:cs="宋体"/>
          <w:color w:val="auto"/>
          <w:highlight w:val="none"/>
          <w:lang w:val="en-US" w:eastAsia="zh-CN"/>
        </w:rPr>
      </w:pPr>
      <w:r>
        <w:rPr>
          <w:rFonts w:hint="eastAsia"/>
          <w:bCs/>
          <w:color w:val="auto"/>
          <w:sz w:val="22"/>
          <w:szCs w:val="22"/>
          <w:highlight w:val="none"/>
        </w:rPr>
        <w:t xml:space="preserve">                                             </w:t>
      </w:r>
    </w:p>
    <w:p w14:paraId="39C74A76">
      <w:pPr>
        <w:rPr>
          <w:rFonts w:hint="eastAsia"/>
          <w:color w:val="auto"/>
          <w:highlight w:val="none"/>
        </w:rPr>
      </w:pPr>
    </w:p>
    <w:p w14:paraId="4A5677D8">
      <w:pPr>
        <w:rPr>
          <w:rFonts w:hint="eastAsia"/>
          <w:color w:val="auto"/>
          <w:highlight w:val="none"/>
          <w:lang w:val="en-US" w:eastAsia="zh-CN"/>
        </w:rPr>
      </w:pPr>
    </w:p>
    <w:p w14:paraId="09D3C35D">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14:paraId="6D03F111">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14:paraId="2D061341">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14:paraId="3D461B19">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14:paraId="22920BD8">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14:paraId="0CBEE14E">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14:paraId="3C098948">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14:paraId="0D92F601">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14:paraId="4D72F8B3">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14:paraId="24E8F8B3">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14:paraId="5132BF23">
      <w:pPr>
        <w:pStyle w:val="21"/>
        <w:rPr>
          <w:rFonts w:hint="eastAsia" w:ascii="宋体" w:hAnsi="宋体" w:cs="宋体"/>
          <w:color w:val="auto"/>
          <w:highlight w:val="none"/>
          <w:lang w:val="zh-CN" w:eastAsia="zh-CN"/>
        </w:rPr>
      </w:pPr>
    </w:p>
    <w:p w14:paraId="0F16D207">
      <w:pPr>
        <w:rPr>
          <w:rFonts w:hint="eastAsia"/>
          <w:color w:val="auto"/>
          <w:highlight w:val="none"/>
          <w:lang w:val="zh-CN"/>
        </w:rPr>
      </w:pPr>
    </w:p>
    <w:p w14:paraId="1FEA91A5">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14:paraId="712E567D">
      <w:pPr>
        <w:pStyle w:val="19"/>
        <w:adjustRightInd w:val="0"/>
        <w:snapToGrid w:val="0"/>
        <w:spacing w:line="460" w:lineRule="exact"/>
        <w:ind w:firstLine="0" w:firstLineChars="0"/>
        <w:outlineLvl w:val="0"/>
        <w:rPr>
          <w:rFonts w:hint="eastAsia" w:ascii="宋体" w:hAnsi="宋体" w:eastAsia="宋体" w:cs="宋体"/>
          <w:b/>
          <w:color w:val="auto"/>
          <w:sz w:val="22"/>
          <w:szCs w:val="22"/>
          <w:highlight w:val="none"/>
        </w:rPr>
      </w:pPr>
      <w:bookmarkStart w:id="1" w:name="_Toc444066171"/>
      <w:r>
        <w:rPr>
          <w:rFonts w:hint="eastAsia" w:ascii="宋体" w:hAnsi="宋体" w:eastAsia="宋体" w:cs="宋体"/>
          <w:b/>
          <w:color w:val="auto"/>
          <w:sz w:val="22"/>
          <w:szCs w:val="22"/>
          <w:highlight w:val="none"/>
        </w:rPr>
        <w:t>一、项目简介</w:t>
      </w:r>
    </w:p>
    <w:p w14:paraId="3EBC3CC7">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浙江名进建设项目管理有限公司</w:t>
      </w:r>
      <w:r>
        <w:rPr>
          <w:rFonts w:hint="eastAsia"/>
          <w:color w:val="auto"/>
          <w:sz w:val="22"/>
          <w:szCs w:val="22"/>
          <w:highlight w:val="none"/>
        </w:rPr>
        <w:t>受</w:t>
      </w:r>
      <w:r>
        <w:rPr>
          <w:rFonts w:hint="eastAsia"/>
          <w:color w:val="auto"/>
          <w:sz w:val="22"/>
          <w:szCs w:val="22"/>
          <w:highlight w:val="none"/>
          <w:lang w:eastAsia="zh-CN"/>
        </w:rPr>
        <w:t>平阳县自然资源和规划局</w:t>
      </w:r>
      <w:r>
        <w:rPr>
          <w:rFonts w:hint="eastAsia"/>
          <w:color w:val="auto"/>
          <w:sz w:val="22"/>
          <w:szCs w:val="22"/>
          <w:highlight w:val="none"/>
        </w:rPr>
        <w:t>委托，以公开招标方式采购</w:t>
      </w:r>
      <w:r>
        <w:rPr>
          <w:rFonts w:hint="eastAsia"/>
          <w:color w:val="auto"/>
          <w:sz w:val="22"/>
          <w:szCs w:val="22"/>
          <w:highlight w:val="none"/>
          <w:lang w:eastAsia="zh-CN"/>
        </w:rPr>
        <w:t>2025年浙江省温州市（平阳县）海洋生态保护修复项目前期相关专题</w:t>
      </w:r>
      <w:r>
        <w:rPr>
          <w:rFonts w:hint="eastAsia"/>
          <w:color w:val="auto"/>
          <w:sz w:val="22"/>
          <w:szCs w:val="22"/>
          <w:highlight w:val="none"/>
        </w:rPr>
        <w:t>，本次招标资金已经落实。</w:t>
      </w:r>
    </w:p>
    <w:p w14:paraId="3CE605A2">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14:paraId="680CDA9D">
      <w:pPr>
        <w:snapToGrid w:val="0"/>
        <w:spacing w:line="460" w:lineRule="exact"/>
        <w:ind w:firstLine="541" w:firstLineChars="246"/>
        <w:rPr>
          <w:rFonts w:hint="eastAsia"/>
          <w:color w:val="auto"/>
          <w:sz w:val="22"/>
          <w:szCs w:val="22"/>
          <w:highlight w:val="none"/>
        </w:rPr>
      </w:pPr>
    </w:p>
    <w:p w14:paraId="0F976EB1">
      <w:pPr>
        <w:numPr>
          <w:ilvl w:val="0"/>
          <w:numId w:val="2"/>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bookmarkEnd w:id="1"/>
    <w:bookmarkEnd w:id="2"/>
    <w:p w14:paraId="16E22F58">
      <w:pPr>
        <w:pStyle w:val="19"/>
        <w:adjustRightInd w:val="0"/>
        <w:snapToGrid w:val="0"/>
        <w:spacing w:line="460" w:lineRule="exact"/>
        <w:ind w:firstLine="0" w:firstLineChars="0"/>
        <w:outlineLvl w:val="0"/>
        <w:rPr>
          <w:rFonts w:hint="eastAsia" w:ascii="宋体" w:hAnsi="宋体" w:eastAsia="宋体" w:cs="宋体"/>
          <w:b/>
          <w:color w:val="auto"/>
          <w:sz w:val="22"/>
          <w:szCs w:val="22"/>
          <w:highlight w:val="none"/>
        </w:rPr>
      </w:pPr>
      <w:bookmarkStart w:id="3" w:name="_Toc18014"/>
      <w:bookmarkStart w:id="4" w:name="_Toc31730"/>
      <w:bookmarkStart w:id="5" w:name="_Toc26403"/>
      <w:bookmarkStart w:id="6" w:name="_Toc27932_WPSOffice_Level2"/>
      <w:bookmarkStart w:id="7" w:name="_Toc26109"/>
      <w:bookmarkStart w:id="8" w:name="_Toc7638"/>
      <w:bookmarkStart w:id="9" w:name="_Toc31327"/>
      <w:bookmarkStart w:id="10" w:name="_Toc24061"/>
      <w:bookmarkStart w:id="11" w:name="_Toc5711"/>
      <w:bookmarkStart w:id="12" w:name="_Toc24776"/>
      <w:r>
        <w:rPr>
          <w:rFonts w:hint="eastAsia" w:ascii="宋体" w:hAnsi="宋体" w:eastAsia="宋体" w:cs="宋体"/>
          <w:b/>
          <w:color w:val="auto"/>
          <w:sz w:val="22"/>
          <w:szCs w:val="22"/>
          <w:highlight w:val="none"/>
        </w:rPr>
        <w:t>一、项目概况</w:t>
      </w:r>
      <w:bookmarkEnd w:id="3"/>
      <w:bookmarkEnd w:id="4"/>
      <w:bookmarkEnd w:id="5"/>
      <w:bookmarkEnd w:id="6"/>
    </w:p>
    <w:bookmarkEnd w:id="7"/>
    <w:bookmarkEnd w:id="8"/>
    <w:bookmarkEnd w:id="9"/>
    <w:bookmarkEnd w:id="10"/>
    <w:bookmarkEnd w:id="11"/>
    <w:bookmarkEnd w:id="12"/>
    <w:p w14:paraId="56AAFB4E">
      <w:pPr>
        <w:snapToGrid w:val="0"/>
        <w:spacing w:line="440" w:lineRule="exact"/>
        <w:ind w:firstLine="541" w:firstLineChars="246"/>
        <w:rPr>
          <w:rFonts w:hint="eastAsia" w:ascii="宋体" w:hAnsi="宋体" w:eastAsia="宋体" w:cs="宋体"/>
          <w:color w:val="auto"/>
          <w:sz w:val="22"/>
          <w:szCs w:val="22"/>
          <w:highlight w:val="none"/>
          <w:lang w:val="en-US" w:eastAsia="zh-CN"/>
        </w:rPr>
      </w:pPr>
      <w:bookmarkStart w:id="13" w:name="_Toc13155"/>
      <w:bookmarkStart w:id="14" w:name="_Toc16026_WPSOffice_Level3"/>
      <w:bookmarkStart w:id="15" w:name="_Toc32059"/>
      <w:bookmarkStart w:id="16" w:name="_Toc2492"/>
      <w:r>
        <w:rPr>
          <w:rFonts w:hint="eastAsia" w:ascii="宋体" w:hAnsi="宋体" w:eastAsia="宋体" w:cs="宋体"/>
          <w:color w:val="auto"/>
          <w:sz w:val="22"/>
          <w:szCs w:val="22"/>
          <w:highlight w:val="none"/>
          <w:lang w:val="en-US" w:eastAsia="zh-CN"/>
        </w:rPr>
        <w:t>根据《海岸带生态保护和修复重大工程建设规划（2025-2035年）》《“十四五”海洋生态保护修复行动计划》等要求，平阳县按照整体保护、系统修复、综合治理、突出重点的原则，根据当地自然及经济社会发展条件，结合海洋生态修复类项目前期研究初步成果，选择平阳南麂列岛、海西湾申报2025年中央海洋生态保护修复项目，地方财政自筹部分资金。项目循湾岛联动、整体保护、系统修复、人工修复为辅+自然恢复为主的原则，通过南列岛海洋生态保护修复工程与海西湾海洋生态保护修复工程，系统修复南麂列岛国家海洋自然保护区与海西湾滨海湿地生态系统结构，有效维护国家海洋自然保护区及重点河口海湾生态、保护好海岛生物多样性、持续提升海岛海湾生态系统质量和功能，巩固南岛“和美海岛”建设成果及深化“和美海岛”示范效应，最终形成一副“和谐海湾</w:t>
      </w:r>
      <w:r>
        <w:rPr>
          <w:rFonts w:hint="eastAsia" w:cs="宋体"/>
          <w:color w:val="auto"/>
          <w:sz w:val="22"/>
          <w:szCs w:val="22"/>
          <w:highlight w:val="none"/>
          <w:lang w:val="en-US" w:eastAsia="zh-CN"/>
        </w:rPr>
        <w:t>和</w:t>
      </w:r>
      <w:r>
        <w:rPr>
          <w:rFonts w:hint="eastAsia" w:ascii="宋体" w:hAnsi="宋体" w:eastAsia="宋体" w:cs="宋体"/>
          <w:color w:val="auto"/>
          <w:sz w:val="22"/>
          <w:szCs w:val="22"/>
          <w:highlight w:val="none"/>
          <w:lang w:val="en-US" w:eastAsia="zh-CN"/>
        </w:rPr>
        <w:t>美海岛、湾岛联动、东海明珠”的生动画卷。</w:t>
      </w:r>
    </w:p>
    <w:p w14:paraId="3EB5AD6B">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主要针对南麂列岛和海西湾重点修复工程进行前期相关专题等工作，包括岸滩演变与海床冲淤数模专题报告、悬沙溢油数模专题报告、设计波要素推算专题报告、水土保持方案、生态保护红线有限人为活动准入论证报告、海域使用论证报告、环境影响评价报告、湿地影响评价报告、疏浚物成份检测、对</w:t>
      </w:r>
      <w:r>
        <w:rPr>
          <w:rFonts w:hint="eastAsia" w:cs="宋体"/>
          <w:color w:val="auto"/>
          <w:sz w:val="22"/>
          <w:szCs w:val="22"/>
          <w:highlight w:val="none"/>
          <w:lang w:val="en-US" w:eastAsia="zh-CN"/>
        </w:rPr>
        <w:t>南麂列岛</w:t>
      </w:r>
      <w:r>
        <w:rPr>
          <w:rFonts w:hint="eastAsia" w:ascii="宋体" w:hAnsi="宋体" w:eastAsia="宋体" w:cs="宋体"/>
          <w:color w:val="auto"/>
          <w:sz w:val="22"/>
          <w:szCs w:val="22"/>
          <w:highlight w:val="none"/>
          <w:lang w:val="en-US" w:eastAsia="zh-CN"/>
        </w:rPr>
        <w:t>国家级海洋自然保护区生物多样性影响评价报告、牡蛎礁适应性评价报告、水上水下施工通航保障方案及通航安全咨询报告。</w:t>
      </w:r>
    </w:p>
    <w:p w14:paraId="07B6C64A">
      <w:pPr>
        <w:pStyle w:val="19"/>
        <w:adjustRightInd w:val="0"/>
        <w:snapToGrid w:val="0"/>
        <w:spacing w:line="460" w:lineRule="exact"/>
        <w:ind w:firstLine="0" w:firstLineChars="0"/>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二、</w:t>
      </w:r>
      <w:r>
        <w:rPr>
          <w:rFonts w:hint="eastAsia" w:ascii="宋体" w:hAnsi="宋体" w:eastAsia="宋体" w:cs="宋体"/>
          <w:b/>
          <w:color w:val="auto"/>
          <w:sz w:val="22"/>
          <w:szCs w:val="22"/>
          <w:highlight w:val="none"/>
        </w:rPr>
        <w:t>工作内容</w:t>
      </w:r>
      <w:bookmarkEnd w:id="13"/>
      <w:bookmarkEnd w:id="14"/>
      <w:bookmarkEnd w:id="15"/>
      <w:bookmarkEnd w:id="16"/>
    </w:p>
    <w:p w14:paraId="66031B63">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w:t>
      </w:r>
      <w:r>
        <w:rPr>
          <w:rFonts w:hint="eastAsia" w:cs="宋体"/>
          <w:b/>
          <w:bCs/>
          <w:color w:val="auto"/>
          <w:sz w:val="22"/>
          <w:szCs w:val="22"/>
          <w:highlight w:val="none"/>
          <w:lang w:val="en-US" w:eastAsia="zh-CN"/>
        </w:rPr>
        <w:t>南麂列岛</w:t>
      </w:r>
      <w:r>
        <w:rPr>
          <w:rFonts w:hint="default" w:ascii="宋体" w:hAnsi="宋体" w:eastAsia="宋体" w:cs="宋体"/>
          <w:b/>
          <w:bCs/>
          <w:color w:val="auto"/>
          <w:sz w:val="22"/>
          <w:szCs w:val="22"/>
          <w:highlight w:val="none"/>
          <w:lang w:val="en-US" w:eastAsia="zh-CN"/>
        </w:rPr>
        <w:t>海洋生态保护修复工程</w:t>
      </w:r>
    </w:p>
    <w:p w14:paraId="45E7D5DE">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根据《专题工作方案》</w:t>
      </w:r>
      <w:r>
        <w:rPr>
          <w:rFonts w:hint="eastAsia" w:cs="宋体"/>
          <w:color w:val="auto"/>
          <w:sz w:val="22"/>
          <w:szCs w:val="22"/>
          <w:highlight w:val="none"/>
          <w:lang w:val="en-US" w:eastAsia="zh-CN"/>
        </w:rPr>
        <w:t>中</w:t>
      </w:r>
      <w:r>
        <w:rPr>
          <w:rFonts w:hint="eastAsia" w:ascii="宋体" w:hAnsi="宋体" w:eastAsia="宋体" w:cs="宋体"/>
          <w:color w:val="auto"/>
          <w:sz w:val="22"/>
          <w:szCs w:val="22"/>
          <w:highlight w:val="none"/>
          <w:lang w:val="en-US" w:eastAsia="zh-CN"/>
        </w:rPr>
        <w:t>关于</w:t>
      </w:r>
      <w:r>
        <w:rPr>
          <w:rFonts w:hint="eastAsia" w:cs="宋体"/>
          <w:color w:val="auto"/>
          <w:sz w:val="22"/>
          <w:szCs w:val="22"/>
          <w:highlight w:val="none"/>
          <w:lang w:val="en-US" w:eastAsia="zh-CN"/>
        </w:rPr>
        <w:t>南麂列岛</w:t>
      </w:r>
      <w:r>
        <w:rPr>
          <w:rFonts w:hint="eastAsia" w:ascii="宋体" w:hAnsi="宋体" w:eastAsia="宋体" w:cs="宋体"/>
          <w:color w:val="auto"/>
          <w:sz w:val="22"/>
          <w:szCs w:val="22"/>
          <w:highlight w:val="none"/>
          <w:lang w:val="en-US" w:eastAsia="zh-CN"/>
        </w:rPr>
        <w:t>海洋生态保护修复工程的基础资料、工作目的、技术路线、工作内容、成果质量及进度要求等内容进行报告编制，包括但不限于</w:t>
      </w:r>
      <w:r>
        <w:rPr>
          <w:rFonts w:hint="default" w:ascii="宋体" w:hAnsi="宋体" w:eastAsia="宋体" w:cs="宋体"/>
          <w:color w:val="auto"/>
          <w:sz w:val="22"/>
          <w:szCs w:val="22"/>
          <w:highlight w:val="none"/>
          <w:lang w:val="en-US" w:eastAsia="zh-CN"/>
        </w:rPr>
        <w:t>岸滩演变与海床冲淤数模</w:t>
      </w:r>
      <w:r>
        <w:rPr>
          <w:rFonts w:hint="eastAsia" w:ascii="宋体" w:hAnsi="宋体" w:eastAsia="宋体" w:cs="宋体"/>
          <w:color w:val="auto"/>
          <w:sz w:val="22"/>
          <w:szCs w:val="22"/>
          <w:highlight w:val="none"/>
          <w:lang w:val="en-US" w:eastAsia="zh-CN"/>
        </w:rPr>
        <w:t>专题报告、</w:t>
      </w:r>
      <w:r>
        <w:rPr>
          <w:rFonts w:hint="default" w:ascii="宋体" w:hAnsi="宋体" w:eastAsia="宋体" w:cs="宋体"/>
          <w:color w:val="auto"/>
          <w:sz w:val="22"/>
          <w:szCs w:val="22"/>
          <w:highlight w:val="none"/>
          <w:lang w:val="en-US" w:eastAsia="zh-CN"/>
        </w:rPr>
        <w:t>悬沙溢油数模专题</w:t>
      </w:r>
      <w:r>
        <w:rPr>
          <w:rFonts w:hint="eastAsia" w:ascii="宋体" w:hAnsi="宋体" w:eastAsia="宋体" w:cs="宋体"/>
          <w:color w:val="auto"/>
          <w:sz w:val="22"/>
          <w:szCs w:val="22"/>
          <w:highlight w:val="none"/>
          <w:lang w:val="en-US" w:eastAsia="zh-CN"/>
        </w:rPr>
        <w:t>报告、</w:t>
      </w:r>
      <w:r>
        <w:rPr>
          <w:rFonts w:hint="default" w:ascii="宋体" w:hAnsi="宋体" w:eastAsia="宋体" w:cs="宋体"/>
          <w:color w:val="auto"/>
          <w:sz w:val="22"/>
          <w:szCs w:val="22"/>
          <w:highlight w:val="none"/>
          <w:lang w:val="en-US" w:eastAsia="zh-CN"/>
        </w:rPr>
        <w:t>设计波要素推算专题报告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水土保持方案</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生态保护红线有限人为活动准入论证报告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海域使用论证报告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环境影响评价报告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对</w:t>
      </w:r>
      <w:r>
        <w:rPr>
          <w:rFonts w:hint="eastAsia" w:cs="宋体"/>
          <w:color w:val="auto"/>
          <w:sz w:val="22"/>
          <w:szCs w:val="22"/>
          <w:highlight w:val="none"/>
          <w:lang w:val="en-US" w:eastAsia="zh-CN"/>
        </w:rPr>
        <w:t>南麂列岛</w:t>
      </w:r>
      <w:r>
        <w:rPr>
          <w:rFonts w:hint="default" w:ascii="宋体" w:hAnsi="宋体" w:eastAsia="宋体" w:cs="宋体"/>
          <w:color w:val="auto"/>
          <w:sz w:val="22"/>
          <w:szCs w:val="22"/>
          <w:highlight w:val="none"/>
          <w:lang w:val="en-US" w:eastAsia="zh-CN"/>
        </w:rPr>
        <w:t>国家级海洋自然保护区生物多样性影响评价报告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湿地影响评价报告</w:t>
      </w:r>
      <w:r>
        <w:rPr>
          <w:rFonts w:hint="eastAsia" w:ascii="宋体" w:hAnsi="宋体" w:eastAsia="宋体" w:cs="宋体"/>
          <w:color w:val="auto"/>
          <w:sz w:val="22"/>
          <w:szCs w:val="22"/>
          <w:highlight w:val="none"/>
          <w:lang w:val="en-US" w:eastAsia="zh-CN"/>
        </w:rPr>
        <w:t>。</w:t>
      </w:r>
    </w:p>
    <w:p w14:paraId="789F62F5">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default" w:ascii="宋体" w:hAnsi="宋体" w:eastAsia="宋体" w:cs="宋体"/>
          <w:b/>
          <w:bCs/>
          <w:color w:val="auto"/>
          <w:sz w:val="22"/>
          <w:szCs w:val="22"/>
          <w:highlight w:val="none"/>
          <w:lang w:val="en-US" w:eastAsia="zh-CN"/>
        </w:rPr>
        <w:t>海西湾海洋生态保护修复工程</w:t>
      </w:r>
    </w:p>
    <w:p w14:paraId="23D937F5">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根据《专题工作方案》</w:t>
      </w:r>
      <w:r>
        <w:rPr>
          <w:rFonts w:hint="eastAsia" w:cs="宋体"/>
          <w:color w:val="auto"/>
          <w:sz w:val="22"/>
          <w:szCs w:val="22"/>
          <w:highlight w:val="none"/>
          <w:lang w:val="en-US" w:eastAsia="zh-CN"/>
        </w:rPr>
        <w:t>中</w:t>
      </w:r>
      <w:r>
        <w:rPr>
          <w:rFonts w:hint="eastAsia" w:ascii="宋体" w:hAnsi="宋体" w:eastAsia="宋体" w:cs="宋体"/>
          <w:color w:val="auto"/>
          <w:sz w:val="22"/>
          <w:szCs w:val="22"/>
          <w:highlight w:val="none"/>
          <w:lang w:val="en-US" w:eastAsia="zh-CN"/>
        </w:rPr>
        <w:t>关于海西湾海洋生态保护修复工程的基础资料、工作目的、技术路线、工作内容、成果质量及进度要求等内容进行报告编制，包括但不限于</w:t>
      </w:r>
      <w:r>
        <w:rPr>
          <w:rFonts w:hint="default" w:ascii="宋体" w:hAnsi="宋体" w:eastAsia="宋体" w:cs="宋体"/>
          <w:color w:val="auto"/>
          <w:sz w:val="22"/>
          <w:szCs w:val="22"/>
          <w:highlight w:val="none"/>
          <w:lang w:val="en-US" w:eastAsia="zh-CN"/>
        </w:rPr>
        <w:t>岸滩演变与海床冲淤数模</w:t>
      </w:r>
      <w:r>
        <w:rPr>
          <w:rFonts w:hint="eastAsia" w:ascii="宋体" w:hAnsi="宋体" w:eastAsia="宋体" w:cs="宋体"/>
          <w:color w:val="auto"/>
          <w:sz w:val="22"/>
          <w:szCs w:val="22"/>
          <w:highlight w:val="none"/>
          <w:lang w:val="en-US" w:eastAsia="zh-CN"/>
        </w:rPr>
        <w:t>专题</w:t>
      </w:r>
      <w:r>
        <w:rPr>
          <w:rFonts w:hint="default" w:ascii="宋体" w:hAnsi="宋体" w:eastAsia="宋体" w:cs="宋体"/>
          <w:color w:val="auto"/>
          <w:sz w:val="22"/>
          <w:szCs w:val="22"/>
          <w:highlight w:val="none"/>
          <w:lang w:val="en-US" w:eastAsia="zh-CN"/>
        </w:rPr>
        <w:t>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悬沙溢油数模专题</w:t>
      </w:r>
      <w:r>
        <w:rPr>
          <w:rFonts w:hint="eastAsia" w:ascii="宋体" w:hAnsi="宋体" w:eastAsia="宋体" w:cs="宋体"/>
          <w:color w:val="auto"/>
          <w:sz w:val="22"/>
          <w:szCs w:val="22"/>
          <w:highlight w:val="none"/>
          <w:lang w:val="en-US" w:eastAsia="zh-CN"/>
        </w:rPr>
        <w:t>报告、</w:t>
      </w:r>
      <w:r>
        <w:rPr>
          <w:rFonts w:hint="default" w:ascii="宋体" w:hAnsi="宋体" w:eastAsia="宋体" w:cs="宋体"/>
          <w:color w:val="auto"/>
          <w:sz w:val="22"/>
          <w:szCs w:val="22"/>
          <w:highlight w:val="none"/>
          <w:lang w:val="en-US" w:eastAsia="zh-CN"/>
        </w:rPr>
        <w:t>设计波要素推算</w:t>
      </w:r>
      <w:r>
        <w:rPr>
          <w:rFonts w:hint="eastAsia" w:ascii="宋体" w:hAnsi="宋体" w:eastAsia="宋体" w:cs="宋体"/>
          <w:color w:val="auto"/>
          <w:sz w:val="22"/>
          <w:szCs w:val="22"/>
          <w:highlight w:val="none"/>
          <w:lang w:val="en-US" w:eastAsia="zh-CN"/>
        </w:rPr>
        <w:t>报告、</w:t>
      </w:r>
      <w:r>
        <w:rPr>
          <w:rFonts w:hint="default" w:ascii="宋体" w:hAnsi="宋体" w:eastAsia="宋体" w:cs="宋体"/>
          <w:color w:val="auto"/>
          <w:sz w:val="22"/>
          <w:szCs w:val="22"/>
          <w:highlight w:val="none"/>
          <w:lang w:val="en-US" w:eastAsia="zh-CN"/>
        </w:rPr>
        <w:t>生态保护红线有限人为活动准入论证报告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疏浚物成份检测</w:t>
      </w:r>
      <w:r>
        <w:rPr>
          <w:rFonts w:hint="eastAsia" w:ascii="宋体" w:hAnsi="宋体" w:eastAsia="宋体" w:cs="宋体"/>
          <w:color w:val="auto"/>
          <w:sz w:val="22"/>
          <w:szCs w:val="22"/>
          <w:highlight w:val="none"/>
          <w:lang w:val="en-US" w:eastAsia="zh-CN"/>
        </w:rPr>
        <w:t>报告、</w:t>
      </w:r>
      <w:r>
        <w:rPr>
          <w:rFonts w:hint="default" w:ascii="宋体" w:hAnsi="宋体" w:eastAsia="宋体" w:cs="宋体"/>
          <w:color w:val="auto"/>
          <w:sz w:val="22"/>
          <w:szCs w:val="22"/>
          <w:highlight w:val="none"/>
          <w:lang w:val="en-US" w:eastAsia="zh-CN"/>
        </w:rPr>
        <w:t>环境影响评价报告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海域使用论证报告</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水土保持方案</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牡蛎礁适应性评价报告</w:t>
      </w:r>
      <w:r>
        <w:rPr>
          <w:rFonts w:hint="eastAsia" w:ascii="宋体" w:hAnsi="宋体" w:eastAsia="宋体" w:cs="宋体"/>
          <w:color w:val="auto"/>
          <w:sz w:val="22"/>
          <w:szCs w:val="22"/>
          <w:highlight w:val="none"/>
          <w:lang w:val="en-US" w:eastAsia="zh-CN"/>
        </w:rPr>
        <w:t>、水上水下施工通航保障方案及</w:t>
      </w:r>
      <w:r>
        <w:rPr>
          <w:rFonts w:hint="default" w:ascii="宋体" w:hAnsi="宋体" w:eastAsia="宋体" w:cs="宋体"/>
          <w:color w:val="auto"/>
          <w:sz w:val="22"/>
          <w:szCs w:val="22"/>
          <w:highlight w:val="none"/>
          <w:lang w:val="en-US" w:eastAsia="zh-CN"/>
        </w:rPr>
        <w:t>通航安全咨询报告</w:t>
      </w:r>
      <w:r>
        <w:rPr>
          <w:rFonts w:hint="eastAsia" w:ascii="宋体" w:hAnsi="宋体" w:eastAsia="宋体" w:cs="宋体"/>
          <w:color w:val="auto"/>
          <w:sz w:val="22"/>
          <w:szCs w:val="22"/>
          <w:highlight w:val="none"/>
          <w:lang w:val="en-US" w:eastAsia="zh-CN"/>
        </w:rPr>
        <w:t>。</w:t>
      </w:r>
    </w:p>
    <w:p w14:paraId="37E407AB">
      <w:pPr>
        <w:pStyle w:val="19"/>
        <w:adjustRightInd w:val="0"/>
        <w:snapToGrid w:val="0"/>
        <w:spacing w:line="460" w:lineRule="exact"/>
        <w:ind w:firstLine="0" w:firstLineChars="0"/>
        <w:outlineLvl w:val="0"/>
        <w:rPr>
          <w:rFonts w:hint="default"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三、</w:t>
      </w:r>
      <w:r>
        <w:rPr>
          <w:rFonts w:hint="default" w:ascii="宋体" w:hAnsi="宋体" w:eastAsia="宋体" w:cs="宋体"/>
          <w:b/>
          <w:color w:val="auto"/>
          <w:sz w:val="22"/>
          <w:szCs w:val="22"/>
          <w:highlight w:val="none"/>
        </w:rPr>
        <w:t>主要成果</w:t>
      </w:r>
    </w:p>
    <w:p w14:paraId="6F58C4A4">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1、南麂海洋生态保护修复工程</w:t>
      </w:r>
    </w:p>
    <w:p w14:paraId="14535752">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1.1《南麂列岛海洋生态保护修复工程岸滩演变与海床冲淤数模专题报告》</w:t>
      </w:r>
    </w:p>
    <w:p w14:paraId="457C1070">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1.2《南麂列岛海洋生态保护修复工程</w:t>
      </w:r>
      <w:r>
        <w:rPr>
          <w:rFonts w:hint="default" w:ascii="宋体" w:hAnsi="宋体" w:eastAsia="宋体" w:cs="宋体"/>
          <w:color w:val="auto"/>
          <w:sz w:val="22"/>
          <w:szCs w:val="22"/>
          <w:highlight w:val="none"/>
          <w:lang w:val="en-US" w:eastAsia="zh-CN"/>
        </w:rPr>
        <w:t>悬沙溢油数模专题</w:t>
      </w:r>
      <w:r>
        <w:rPr>
          <w:rFonts w:hint="eastAsia" w:ascii="宋体" w:hAnsi="宋体" w:eastAsia="宋体" w:cs="宋体"/>
          <w:color w:val="auto"/>
          <w:sz w:val="22"/>
          <w:szCs w:val="22"/>
          <w:highlight w:val="none"/>
          <w:lang w:val="en-US" w:eastAsia="zh-CN"/>
        </w:rPr>
        <w:t>报告》</w:t>
      </w:r>
    </w:p>
    <w:p w14:paraId="177AE841">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1.3《南麂列岛海洋生态保护修复工程</w:t>
      </w:r>
      <w:r>
        <w:rPr>
          <w:rFonts w:hint="default" w:ascii="宋体" w:hAnsi="宋体" w:eastAsia="宋体" w:cs="宋体"/>
          <w:color w:val="auto"/>
          <w:sz w:val="22"/>
          <w:szCs w:val="22"/>
          <w:highlight w:val="none"/>
          <w:lang w:val="en-US" w:eastAsia="zh-CN"/>
        </w:rPr>
        <w:t>设计波要素推算专题报告</w:t>
      </w:r>
      <w:r>
        <w:rPr>
          <w:rFonts w:hint="eastAsia" w:ascii="宋体" w:hAnsi="宋体" w:eastAsia="宋体" w:cs="宋体"/>
          <w:color w:val="auto"/>
          <w:sz w:val="22"/>
          <w:szCs w:val="22"/>
          <w:highlight w:val="none"/>
          <w:lang w:val="en-US" w:eastAsia="zh-CN"/>
        </w:rPr>
        <w:t>》</w:t>
      </w:r>
    </w:p>
    <w:p w14:paraId="4F130D82">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1.4《南麂列岛海洋生态保护修复工程</w:t>
      </w:r>
      <w:r>
        <w:rPr>
          <w:rFonts w:hint="default" w:ascii="宋体" w:hAnsi="宋体" w:eastAsia="宋体" w:cs="宋体"/>
          <w:color w:val="auto"/>
          <w:sz w:val="22"/>
          <w:szCs w:val="22"/>
          <w:highlight w:val="none"/>
          <w:lang w:val="en-US" w:eastAsia="zh-CN"/>
        </w:rPr>
        <w:t>水土保持方案</w:t>
      </w:r>
      <w:r>
        <w:rPr>
          <w:rFonts w:hint="eastAsia" w:ascii="宋体" w:hAnsi="宋体" w:eastAsia="宋体" w:cs="宋体"/>
          <w:color w:val="auto"/>
          <w:sz w:val="22"/>
          <w:szCs w:val="22"/>
          <w:highlight w:val="none"/>
          <w:lang w:val="en-US" w:eastAsia="zh-CN"/>
        </w:rPr>
        <w:t>》</w:t>
      </w:r>
    </w:p>
    <w:p w14:paraId="13242F60">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1.5《南麂列岛海洋生态保护修复工程</w:t>
      </w:r>
      <w:r>
        <w:rPr>
          <w:rFonts w:hint="default" w:ascii="宋体" w:hAnsi="宋体" w:eastAsia="宋体" w:cs="宋体"/>
          <w:color w:val="auto"/>
          <w:sz w:val="22"/>
          <w:szCs w:val="22"/>
          <w:highlight w:val="none"/>
          <w:lang w:val="en-US" w:eastAsia="zh-CN"/>
        </w:rPr>
        <w:t>生态保护红线有限人为活动准入论证报告</w:t>
      </w:r>
      <w:r>
        <w:rPr>
          <w:rFonts w:hint="eastAsia" w:ascii="宋体" w:hAnsi="宋体" w:eastAsia="宋体" w:cs="宋体"/>
          <w:color w:val="auto"/>
          <w:sz w:val="22"/>
          <w:szCs w:val="22"/>
          <w:highlight w:val="none"/>
          <w:lang w:val="en-US" w:eastAsia="zh-CN"/>
        </w:rPr>
        <w:t>》</w:t>
      </w:r>
    </w:p>
    <w:p w14:paraId="48B9914D">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1.6《南麂列岛海洋生态保护修复工程</w:t>
      </w:r>
      <w:r>
        <w:rPr>
          <w:rFonts w:hint="default" w:ascii="宋体" w:hAnsi="宋体" w:eastAsia="宋体" w:cs="宋体"/>
          <w:color w:val="auto"/>
          <w:sz w:val="22"/>
          <w:szCs w:val="22"/>
          <w:highlight w:val="none"/>
          <w:lang w:val="en-US" w:eastAsia="zh-CN"/>
        </w:rPr>
        <w:t>海域使用论证报告</w:t>
      </w:r>
      <w:r>
        <w:rPr>
          <w:rFonts w:hint="eastAsia" w:ascii="宋体" w:hAnsi="宋体" w:eastAsia="宋体" w:cs="宋体"/>
          <w:color w:val="auto"/>
          <w:sz w:val="22"/>
          <w:szCs w:val="22"/>
          <w:highlight w:val="none"/>
          <w:lang w:val="en-US" w:eastAsia="zh-CN"/>
        </w:rPr>
        <w:t>》</w:t>
      </w:r>
    </w:p>
    <w:p w14:paraId="0CEB5DF6">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1.7《南麂列岛海洋生态保护修复工程</w:t>
      </w:r>
      <w:r>
        <w:rPr>
          <w:rFonts w:hint="default" w:ascii="宋体" w:hAnsi="宋体" w:eastAsia="宋体" w:cs="宋体"/>
          <w:color w:val="auto"/>
          <w:sz w:val="22"/>
          <w:szCs w:val="22"/>
          <w:highlight w:val="none"/>
          <w:lang w:val="en-US" w:eastAsia="zh-CN"/>
        </w:rPr>
        <w:t>环境影响评价报告</w:t>
      </w:r>
      <w:r>
        <w:rPr>
          <w:rFonts w:hint="eastAsia" w:ascii="宋体" w:hAnsi="宋体" w:eastAsia="宋体" w:cs="宋体"/>
          <w:color w:val="auto"/>
          <w:sz w:val="22"/>
          <w:szCs w:val="22"/>
          <w:highlight w:val="none"/>
          <w:lang w:val="en-US" w:eastAsia="zh-CN"/>
        </w:rPr>
        <w:t>》</w:t>
      </w:r>
    </w:p>
    <w:p w14:paraId="5DEC99DE">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1.8《南麂列岛海洋生态保护修复工程</w:t>
      </w:r>
      <w:r>
        <w:rPr>
          <w:rFonts w:hint="default" w:ascii="宋体" w:hAnsi="宋体" w:eastAsia="宋体" w:cs="宋体"/>
          <w:color w:val="auto"/>
          <w:sz w:val="22"/>
          <w:szCs w:val="22"/>
          <w:highlight w:val="none"/>
          <w:lang w:val="en-US" w:eastAsia="zh-CN"/>
        </w:rPr>
        <w:t>对</w:t>
      </w:r>
      <w:r>
        <w:rPr>
          <w:rFonts w:hint="eastAsia" w:cs="宋体"/>
          <w:color w:val="auto"/>
          <w:sz w:val="22"/>
          <w:szCs w:val="22"/>
          <w:highlight w:val="none"/>
          <w:lang w:val="en-US" w:eastAsia="zh-CN"/>
        </w:rPr>
        <w:t>南麂列岛</w:t>
      </w:r>
      <w:r>
        <w:rPr>
          <w:rFonts w:hint="default" w:ascii="宋体" w:hAnsi="宋体" w:eastAsia="宋体" w:cs="宋体"/>
          <w:color w:val="auto"/>
          <w:sz w:val="22"/>
          <w:szCs w:val="22"/>
          <w:highlight w:val="none"/>
          <w:lang w:val="en-US" w:eastAsia="zh-CN"/>
        </w:rPr>
        <w:t>国家级海洋自然保护区生物多样性影响评价报告</w:t>
      </w:r>
      <w:r>
        <w:rPr>
          <w:rFonts w:hint="eastAsia" w:ascii="宋体" w:hAnsi="宋体" w:eastAsia="宋体" w:cs="宋体"/>
          <w:color w:val="auto"/>
          <w:sz w:val="22"/>
          <w:szCs w:val="22"/>
          <w:highlight w:val="none"/>
          <w:lang w:val="en-US" w:eastAsia="zh-CN"/>
        </w:rPr>
        <w:t>》</w:t>
      </w:r>
    </w:p>
    <w:p w14:paraId="51E0F1F1">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1.9《南麂列岛海洋生态保护修复工程</w:t>
      </w:r>
      <w:r>
        <w:rPr>
          <w:rFonts w:hint="default" w:ascii="宋体" w:hAnsi="宋体" w:eastAsia="宋体" w:cs="宋体"/>
          <w:color w:val="auto"/>
          <w:sz w:val="22"/>
          <w:szCs w:val="22"/>
          <w:highlight w:val="none"/>
          <w:lang w:val="en-US" w:eastAsia="zh-CN"/>
        </w:rPr>
        <w:t>湿地影响评价报告</w:t>
      </w:r>
      <w:r>
        <w:rPr>
          <w:rFonts w:hint="eastAsia" w:ascii="宋体" w:hAnsi="宋体" w:eastAsia="宋体" w:cs="宋体"/>
          <w:color w:val="auto"/>
          <w:sz w:val="22"/>
          <w:szCs w:val="22"/>
          <w:highlight w:val="none"/>
          <w:lang w:val="en-US" w:eastAsia="zh-CN"/>
        </w:rPr>
        <w:t>》及相关调查数据报表、调查影像和图件资料。</w:t>
      </w:r>
    </w:p>
    <w:p w14:paraId="3533E133">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2、海西湾海洋生态保护修复工程</w:t>
      </w:r>
    </w:p>
    <w:p w14:paraId="5102992C">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2.1《海西湾海洋生态保护修复工程</w:t>
      </w:r>
      <w:r>
        <w:rPr>
          <w:rFonts w:hint="default" w:ascii="宋体" w:hAnsi="宋体" w:eastAsia="宋体" w:cs="宋体"/>
          <w:color w:val="auto"/>
          <w:sz w:val="22"/>
          <w:szCs w:val="22"/>
          <w:highlight w:val="none"/>
          <w:lang w:val="en-US" w:eastAsia="zh-CN"/>
        </w:rPr>
        <w:t>岸滩演变与海床冲淤数模报告</w:t>
      </w:r>
      <w:r>
        <w:rPr>
          <w:rFonts w:hint="eastAsia" w:ascii="宋体" w:hAnsi="宋体" w:eastAsia="宋体" w:cs="宋体"/>
          <w:color w:val="auto"/>
          <w:sz w:val="22"/>
          <w:szCs w:val="22"/>
          <w:highlight w:val="none"/>
          <w:lang w:val="en-US" w:eastAsia="zh-CN"/>
        </w:rPr>
        <w:t>》</w:t>
      </w:r>
    </w:p>
    <w:p w14:paraId="6AB1AAF7">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2.2海西湾海洋生态保护修复工程</w:t>
      </w:r>
      <w:r>
        <w:rPr>
          <w:rFonts w:hint="default" w:ascii="宋体" w:hAnsi="宋体" w:eastAsia="宋体" w:cs="宋体"/>
          <w:color w:val="auto"/>
          <w:sz w:val="22"/>
          <w:szCs w:val="22"/>
          <w:highlight w:val="none"/>
          <w:lang w:val="en-US" w:eastAsia="zh-CN"/>
        </w:rPr>
        <w:t>悬沙溢油数模专题报告</w:t>
      </w:r>
      <w:r>
        <w:rPr>
          <w:rFonts w:hint="eastAsia" w:ascii="宋体" w:hAnsi="宋体" w:eastAsia="宋体" w:cs="宋体"/>
          <w:color w:val="auto"/>
          <w:sz w:val="22"/>
          <w:szCs w:val="22"/>
          <w:highlight w:val="none"/>
          <w:lang w:val="en-US" w:eastAsia="zh-CN"/>
        </w:rPr>
        <w:t>》</w:t>
      </w:r>
    </w:p>
    <w:p w14:paraId="1B3B1ED3">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2.3《海西湾海洋生态保护修复工程</w:t>
      </w:r>
      <w:r>
        <w:rPr>
          <w:rFonts w:hint="default" w:ascii="宋体" w:hAnsi="宋体" w:eastAsia="宋体" w:cs="宋体"/>
          <w:color w:val="auto"/>
          <w:sz w:val="22"/>
          <w:szCs w:val="22"/>
          <w:highlight w:val="none"/>
          <w:lang w:val="en-US" w:eastAsia="zh-CN"/>
        </w:rPr>
        <w:t>设计波要素推算</w:t>
      </w:r>
      <w:r>
        <w:rPr>
          <w:rFonts w:hint="eastAsia" w:ascii="宋体" w:hAnsi="宋体" w:eastAsia="宋体" w:cs="宋体"/>
          <w:color w:val="auto"/>
          <w:sz w:val="22"/>
          <w:szCs w:val="22"/>
          <w:highlight w:val="none"/>
          <w:lang w:val="en-US" w:eastAsia="zh-CN"/>
        </w:rPr>
        <w:t>报告》</w:t>
      </w:r>
    </w:p>
    <w:p w14:paraId="5841B0C3">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2.4《海西湾海洋生态保护修复工程</w:t>
      </w:r>
      <w:r>
        <w:rPr>
          <w:rFonts w:hint="default" w:ascii="宋体" w:hAnsi="宋体" w:eastAsia="宋体" w:cs="宋体"/>
          <w:color w:val="auto"/>
          <w:sz w:val="22"/>
          <w:szCs w:val="22"/>
          <w:highlight w:val="none"/>
          <w:lang w:val="en-US" w:eastAsia="zh-CN"/>
        </w:rPr>
        <w:t>生态保护红线有限人为活动准入论证报告</w:t>
      </w:r>
      <w:r>
        <w:rPr>
          <w:rFonts w:hint="eastAsia" w:ascii="宋体" w:hAnsi="宋体" w:eastAsia="宋体" w:cs="宋体"/>
          <w:color w:val="auto"/>
          <w:sz w:val="22"/>
          <w:szCs w:val="22"/>
          <w:highlight w:val="none"/>
          <w:lang w:val="en-US" w:eastAsia="zh-CN"/>
        </w:rPr>
        <w:t>》</w:t>
      </w:r>
    </w:p>
    <w:p w14:paraId="69ED17D7">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2.5《海西湾海洋生态保护修复工程</w:t>
      </w:r>
      <w:r>
        <w:rPr>
          <w:rFonts w:hint="default" w:ascii="宋体" w:hAnsi="宋体" w:eastAsia="宋体" w:cs="宋体"/>
          <w:color w:val="auto"/>
          <w:sz w:val="22"/>
          <w:szCs w:val="22"/>
          <w:highlight w:val="none"/>
          <w:lang w:val="en-US" w:eastAsia="zh-CN"/>
        </w:rPr>
        <w:t>疏浚物成份检测</w:t>
      </w:r>
      <w:r>
        <w:rPr>
          <w:rFonts w:hint="eastAsia" w:ascii="宋体" w:hAnsi="宋体" w:eastAsia="宋体" w:cs="宋体"/>
          <w:color w:val="auto"/>
          <w:sz w:val="22"/>
          <w:szCs w:val="22"/>
          <w:highlight w:val="none"/>
          <w:lang w:val="en-US" w:eastAsia="zh-CN"/>
        </w:rPr>
        <w:t>报告》</w:t>
      </w:r>
    </w:p>
    <w:p w14:paraId="4BC7C613">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2.6《海西湾海洋生态保护修复工程</w:t>
      </w:r>
      <w:r>
        <w:rPr>
          <w:rFonts w:hint="default" w:ascii="宋体" w:hAnsi="宋体" w:eastAsia="宋体" w:cs="宋体"/>
          <w:color w:val="auto"/>
          <w:sz w:val="22"/>
          <w:szCs w:val="22"/>
          <w:highlight w:val="none"/>
          <w:lang w:val="en-US" w:eastAsia="zh-CN"/>
        </w:rPr>
        <w:t>环境影响评价报告</w:t>
      </w:r>
      <w:r>
        <w:rPr>
          <w:rFonts w:hint="eastAsia" w:ascii="宋体" w:hAnsi="宋体" w:eastAsia="宋体" w:cs="宋体"/>
          <w:color w:val="auto"/>
          <w:sz w:val="22"/>
          <w:szCs w:val="22"/>
          <w:highlight w:val="none"/>
          <w:lang w:val="en-US" w:eastAsia="zh-CN"/>
        </w:rPr>
        <w:t>》</w:t>
      </w:r>
    </w:p>
    <w:p w14:paraId="0BE6FADA">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2.7《海西湾海洋生态保护修复工程</w:t>
      </w:r>
      <w:r>
        <w:rPr>
          <w:rFonts w:hint="default" w:ascii="宋体" w:hAnsi="宋体" w:eastAsia="宋体" w:cs="宋体"/>
          <w:color w:val="auto"/>
          <w:sz w:val="22"/>
          <w:szCs w:val="22"/>
          <w:highlight w:val="none"/>
          <w:lang w:val="en-US" w:eastAsia="zh-CN"/>
        </w:rPr>
        <w:t>海域使用论证报告</w:t>
      </w:r>
      <w:r>
        <w:rPr>
          <w:rFonts w:hint="eastAsia" w:ascii="宋体" w:hAnsi="宋体" w:eastAsia="宋体" w:cs="宋体"/>
          <w:color w:val="auto"/>
          <w:sz w:val="22"/>
          <w:szCs w:val="22"/>
          <w:highlight w:val="none"/>
          <w:lang w:val="en-US" w:eastAsia="zh-CN"/>
        </w:rPr>
        <w:t>》</w:t>
      </w:r>
    </w:p>
    <w:p w14:paraId="2A16B5B9">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2.8《海西湾海洋生态保护修复工程</w:t>
      </w:r>
      <w:r>
        <w:rPr>
          <w:rFonts w:hint="default" w:ascii="宋体" w:hAnsi="宋体" w:eastAsia="宋体" w:cs="宋体"/>
          <w:color w:val="auto"/>
          <w:sz w:val="22"/>
          <w:szCs w:val="22"/>
          <w:highlight w:val="none"/>
          <w:lang w:val="en-US" w:eastAsia="zh-CN"/>
        </w:rPr>
        <w:t>水土保持方案</w:t>
      </w:r>
      <w:r>
        <w:rPr>
          <w:rFonts w:hint="eastAsia" w:ascii="宋体" w:hAnsi="宋体" w:eastAsia="宋体" w:cs="宋体"/>
          <w:color w:val="auto"/>
          <w:sz w:val="22"/>
          <w:szCs w:val="22"/>
          <w:highlight w:val="none"/>
          <w:lang w:val="en-US" w:eastAsia="zh-CN"/>
        </w:rPr>
        <w:t>》</w:t>
      </w:r>
    </w:p>
    <w:p w14:paraId="7B7E5EAC">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2.9《海西湾海洋生态保护修复工程</w:t>
      </w:r>
      <w:r>
        <w:rPr>
          <w:rFonts w:hint="default" w:ascii="宋体" w:hAnsi="宋体" w:eastAsia="宋体" w:cs="宋体"/>
          <w:color w:val="auto"/>
          <w:sz w:val="22"/>
          <w:szCs w:val="22"/>
          <w:highlight w:val="none"/>
          <w:lang w:val="en-US" w:eastAsia="zh-CN"/>
        </w:rPr>
        <w:t>牡蛎礁适应性评价报告</w:t>
      </w:r>
      <w:r>
        <w:rPr>
          <w:rFonts w:hint="eastAsia" w:ascii="宋体" w:hAnsi="宋体" w:eastAsia="宋体" w:cs="宋体"/>
          <w:color w:val="auto"/>
          <w:sz w:val="22"/>
          <w:szCs w:val="22"/>
          <w:highlight w:val="none"/>
          <w:lang w:val="en-US" w:eastAsia="zh-CN"/>
        </w:rPr>
        <w:t>》</w:t>
      </w:r>
    </w:p>
    <w:p w14:paraId="0FA63EEA">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2.10《海西湾海洋生态保护修复工程水上水下施工通航保障方案及</w:t>
      </w:r>
      <w:r>
        <w:rPr>
          <w:rFonts w:hint="default" w:ascii="宋体" w:hAnsi="宋体" w:eastAsia="宋体" w:cs="宋体"/>
          <w:color w:val="auto"/>
          <w:sz w:val="22"/>
          <w:szCs w:val="22"/>
          <w:highlight w:val="none"/>
          <w:lang w:val="en-US" w:eastAsia="zh-CN"/>
        </w:rPr>
        <w:t>通航安全咨询报告</w:t>
      </w:r>
      <w:r>
        <w:rPr>
          <w:rFonts w:hint="eastAsia" w:ascii="宋体" w:hAnsi="宋体" w:eastAsia="宋体" w:cs="宋体"/>
          <w:color w:val="auto"/>
          <w:sz w:val="22"/>
          <w:szCs w:val="22"/>
          <w:highlight w:val="none"/>
          <w:lang w:val="en-US" w:eastAsia="zh-CN"/>
        </w:rPr>
        <w:t>》及相关调查数据报表、调查影像和图件资料。</w:t>
      </w:r>
    </w:p>
    <w:p w14:paraId="3F95C44E">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▲说明：</w:t>
      </w:r>
    </w:p>
    <w:p w14:paraId="28F5679B">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关于上述两个海洋生态修复工程需要出具各项报告的基础资料、工作目的、技术路线、工作内容、成果质量及进度要求等</w:t>
      </w:r>
      <w:r>
        <w:rPr>
          <w:rFonts w:hint="eastAsia" w:cs="宋体"/>
          <w:color w:val="auto"/>
          <w:sz w:val="22"/>
          <w:szCs w:val="22"/>
          <w:highlight w:val="none"/>
          <w:lang w:val="en-US" w:eastAsia="zh-CN"/>
        </w:rPr>
        <w:t>具体内容</w:t>
      </w:r>
      <w:r>
        <w:rPr>
          <w:rFonts w:hint="eastAsia" w:ascii="宋体" w:hAnsi="宋体" w:eastAsia="宋体" w:cs="宋体"/>
          <w:color w:val="auto"/>
          <w:sz w:val="22"/>
          <w:szCs w:val="22"/>
          <w:highlight w:val="none"/>
          <w:lang w:val="en-US" w:eastAsia="zh-CN"/>
        </w:rPr>
        <w:t>参考本附件《专题工作方案》。</w:t>
      </w:r>
    </w:p>
    <w:p w14:paraId="5FBB28E4">
      <w:pPr>
        <w:snapToGrid w:val="0"/>
        <w:spacing w:line="440" w:lineRule="exact"/>
        <w:ind w:firstLine="541" w:firstLineChars="246"/>
        <w:rPr>
          <w:rFonts w:hint="eastAsia"/>
          <w:color w:val="auto"/>
          <w:highlight w:val="none"/>
          <w:lang w:val="en-US" w:eastAsia="zh-CN"/>
        </w:rPr>
      </w:pPr>
      <w:r>
        <w:rPr>
          <w:rFonts w:hint="eastAsia" w:ascii="宋体" w:hAnsi="宋体" w:eastAsia="宋体" w:cs="宋体"/>
          <w:color w:val="auto"/>
          <w:sz w:val="22"/>
          <w:szCs w:val="22"/>
          <w:highlight w:val="none"/>
          <w:lang w:val="en-US" w:eastAsia="zh-CN"/>
        </w:rPr>
        <w:t>2.各项报告必须满足验收需求，包括但不限于招标文件及附件所明确的内容。后续业主如需增加服务内容</w:t>
      </w:r>
      <w:r>
        <w:rPr>
          <w:rFonts w:hint="eastAsia" w:cs="宋体"/>
          <w:color w:val="auto"/>
          <w:sz w:val="22"/>
          <w:szCs w:val="22"/>
          <w:highlight w:val="none"/>
          <w:lang w:val="en-US" w:eastAsia="zh-CN"/>
        </w:rPr>
        <w:t>或出具其他与本项目相关报告的</w:t>
      </w:r>
      <w:r>
        <w:rPr>
          <w:rFonts w:hint="eastAsia" w:ascii="宋体" w:hAnsi="宋体" w:eastAsia="宋体" w:cs="宋体"/>
          <w:color w:val="auto"/>
          <w:sz w:val="22"/>
          <w:szCs w:val="22"/>
          <w:highlight w:val="none"/>
          <w:lang w:val="en-US" w:eastAsia="zh-CN"/>
        </w:rPr>
        <w:t>，中标单位需无条件配合</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费用包含在报价中，供应商应充分考虑此项报价风险。</w:t>
      </w:r>
    </w:p>
    <w:p w14:paraId="730411A3">
      <w:pPr>
        <w:snapToGrid w:val="0"/>
        <w:spacing w:line="44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w:t>
      </w:r>
      <w:r>
        <w:rPr>
          <w:rFonts w:hint="eastAsia" w:cs="宋体"/>
          <w:b/>
          <w:bCs/>
          <w:color w:val="auto"/>
          <w:sz w:val="22"/>
          <w:szCs w:val="22"/>
          <w:highlight w:val="none"/>
          <w:lang w:val="en-US" w:eastAsia="zh-CN"/>
        </w:rPr>
        <w:t>计划服务期</w:t>
      </w:r>
    </w:p>
    <w:p w14:paraId="1737F8D6">
      <w:pPr>
        <w:snapToGrid w:val="0"/>
        <w:spacing w:line="440" w:lineRule="exact"/>
        <w:ind w:firstLine="541" w:firstLineChars="246"/>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编制形成上述调查报告和专题报告，并于2025年12月前通过专家评审，在2026年1月修改完善后提交至平阳县自然资源与规划局。</w:t>
      </w:r>
    </w:p>
    <w:p w14:paraId="04FD7D40">
      <w:pPr>
        <w:snapToGrid w:val="0"/>
        <w:spacing w:line="440" w:lineRule="exact"/>
        <w:ind w:firstLine="541" w:firstLineChars="246"/>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注：海洋生态保护修复主体工程项目预计为2027年12月完工，各项服务及报告出具时间应根据主体工程进度动态调整，中标供应商需无条件配合。</w:t>
      </w:r>
    </w:p>
    <w:p w14:paraId="1A8531FE">
      <w:pPr>
        <w:numPr>
          <w:ilvl w:val="0"/>
          <w:numId w:val="3"/>
        </w:numPr>
        <w:snapToGrid w:val="0"/>
        <w:spacing w:line="440" w:lineRule="exact"/>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商务条款</w:t>
      </w:r>
    </w:p>
    <w:p w14:paraId="4474849F">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本项目不需要履约保证金。</w:t>
      </w:r>
    </w:p>
    <w:p w14:paraId="65C284B0">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cs="宋体"/>
          <w:b/>
          <w:bCs/>
          <w:color w:val="auto"/>
          <w:kern w:val="2"/>
          <w:sz w:val="22"/>
          <w:szCs w:val="22"/>
          <w:highlight w:val="none"/>
          <w:lang w:val="en-US" w:eastAsia="zh-CN"/>
        </w:rPr>
        <w:t>1、付款方式（具体以资金到位情况予以支付）</w:t>
      </w:r>
    </w:p>
    <w:p w14:paraId="2568C354">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1.合同生效且具备实施条件后七个工作日之内，采购人向中标单位支付合同总金额的30%作为预付款；</w:t>
      </w:r>
    </w:p>
    <w:p w14:paraId="518249FF">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浙财采监[2022]3号文件）。</w:t>
      </w:r>
    </w:p>
    <w:p w14:paraId="63844622">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2.中标单位提供的实施方案通过评审后，采购人向中标单位支付合同总金额的40%；</w:t>
      </w:r>
    </w:p>
    <w:p w14:paraId="1F16F4EE">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3.中标单位通过相关部门验收后三十个工作日内支付剩余合同金额。</w:t>
      </w:r>
    </w:p>
    <w:p w14:paraId="1909669D">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2、验收</w:t>
      </w:r>
    </w:p>
    <w:p w14:paraId="4CF59093">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政府采购项目无论金额大小，都要进行履约验收，履约验收工作由采购人负责。采购人可以根据采购项目具体情况自行组织验收，或者委托采购代理机构组织验收，但委托验收不能免除采购人应当承担的法律责任。</w:t>
      </w:r>
    </w:p>
    <w:p w14:paraId="5845C3D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2.采购人对中标(成交)人的履约验收应按《温州市政府采购履约验收办法》执行。</w:t>
      </w:r>
    </w:p>
    <w:p w14:paraId="17FA0FB7">
      <w:pPr>
        <w:rPr>
          <w:rFonts w:hint="default"/>
          <w:color w:val="auto"/>
          <w:highlight w:val="none"/>
          <w:lang w:val="en-US"/>
        </w:rPr>
      </w:pPr>
    </w:p>
    <w:p w14:paraId="7D0EAFB6">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r>
        <w:rPr>
          <w:rFonts w:hint="eastAsia" w:ascii="宋体" w:hAnsi="宋体" w:eastAsia="宋体" w:cs="宋体"/>
          <w:b/>
          <w:color w:val="auto"/>
          <w:spacing w:val="0"/>
          <w:kern w:val="0"/>
          <w:sz w:val="36"/>
          <w:szCs w:val="24"/>
          <w:highlight w:val="none"/>
          <w:lang w:val="zh-CN" w:eastAsia="zh-CN" w:bidi="ar-SA"/>
        </w:rPr>
        <w:t xml:space="preserve">  </w:t>
      </w:r>
    </w:p>
    <w:p w14:paraId="0BAE67E8">
      <w:pPr>
        <w:pStyle w:val="21"/>
        <w:numPr>
          <w:ilvl w:val="0"/>
          <w:numId w:val="0"/>
        </w:numPr>
        <w:ind w:leftChars="0"/>
        <w:jc w:val="both"/>
        <w:rPr>
          <w:rFonts w:hint="eastAsia" w:ascii="宋体" w:hAnsi="宋体" w:eastAsia="宋体" w:cs="宋体"/>
          <w:b/>
          <w:color w:val="auto"/>
          <w:spacing w:val="0"/>
          <w:kern w:val="0"/>
          <w:sz w:val="36"/>
          <w:szCs w:val="24"/>
          <w:highlight w:val="none"/>
          <w:lang w:val="zh-CN" w:eastAsia="zh-CN" w:bidi="ar-SA"/>
        </w:rPr>
      </w:pPr>
    </w:p>
    <w:p w14:paraId="7E1FEEC2">
      <w:pPr>
        <w:rPr>
          <w:rFonts w:hint="eastAsia" w:ascii="宋体" w:hAnsi="宋体" w:eastAsia="宋体" w:cs="宋体"/>
          <w:b/>
          <w:color w:val="auto"/>
          <w:spacing w:val="0"/>
          <w:kern w:val="0"/>
          <w:sz w:val="36"/>
          <w:szCs w:val="24"/>
          <w:highlight w:val="none"/>
          <w:lang w:val="zh-CN" w:eastAsia="zh-CN" w:bidi="ar-SA"/>
        </w:rPr>
      </w:pPr>
    </w:p>
    <w:p w14:paraId="52E10EF4">
      <w:pPr>
        <w:pStyle w:val="27"/>
        <w:rPr>
          <w:rFonts w:hint="eastAsia" w:ascii="宋体" w:hAnsi="宋体" w:eastAsia="宋体" w:cs="宋体"/>
          <w:b/>
          <w:color w:val="auto"/>
          <w:spacing w:val="0"/>
          <w:kern w:val="0"/>
          <w:sz w:val="36"/>
          <w:szCs w:val="24"/>
          <w:highlight w:val="none"/>
          <w:lang w:val="zh-CN" w:eastAsia="zh-CN" w:bidi="ar-SA"/>
        </w:rPr>
      </w:pPr>
    </w:p>
    <w:p w14:paraId="66D3EBB6">
      <w:pPr>
        <w:pStyle w:val="6"/>
        <w:rPr>
          <w:rFonts w:hint="eastAsia"/>
          <w:color w:val="auto"/>
          <w:highlight w:val="none"/>
          <w:lang w:val="zh-CN" w:eastAsia="zh-CN"/>
        </w:rPr>
      </w:pPr>
    </w:p>
    <w:p w14:paraId="0427E434">
      <w:pPr>
        <w:pStyle w:val="21"/>
        <w:numPr>
          <w:ilvl w:val="0"/>
          <w:numId w:val="0"/>
        </w:numPr>
        <w:ind w:leftChars="0"/>
        <w:jc w:val="center"/>
        <w:rPr>
          <w:rFonts w:hint="eastAsia" w:ascii="宋体" w:hAnsi="宋体" w:cs="宋体"/>
          <w:color w:val="auto"/>
          <w:highlight w:val="none"/>
          <w:lang w:val="zh-CN"/>
        </w:rPr>
      </w:pPr>
      <w:r>
        <w:rPr>
          <w:rFonts w:hint="eastAsia" w:ascii="宋体" w:hAnsi="宋体" w:eastAsia="宋体" w:cs="宋体"/>
          <w:b/>
          <w:color w:val="auto"/>
          <w:spacing w:val="0"/>
          <w:kern w:val="0"/>
          <w:sz w:val="36"/>
          <w:szCs w:val="24"/>
          <w:highlight w:val="none"/>
          <w:lang w:val="en-US" w:eastAsia="zh-CN" w:bidi="ar-SA"/>
        </w:rPr>
        <w:t xml:space="preserve">第三部分  </w:t>
      </w:r>
      <w:r>
        <w:rPr>
          <w:rFonts w:hint="eastAsia" w:ascii="宋体" w:hAnsi="宋体" w:eastAsia="宋体" w:cs="宋体"/>
          <w:b/>
          <w:color w:val="auto"/>
          <w:spacing w:val="0"/>
          <w:kern w:val="0"/>
          <w:sz w:val="36"/>
          <w:szCs w:val="24"/>
          <w:highlight w:val="none"/>
          <w:lang w:val="zh-CN" w:eastAsia="zh-CN" w:bidi="ar-SA"/>
        </w:rPr>
        <w:t>供应商须知</w:t>
      </w:r>
    </w:p>
    <w:p w14:paraId="1A18DD50">
      <w:pPr>
        <w:autoSpaceDE w:val="0"/>
        <w:autoSpaceDN w:val="0"/>
        <w:adjustRightInd w:val="0"/>
        <w:snapToGrid w:val="0"/>
        <w:spacing w:line="460" w:lineRule="exact"/>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一、说明</w:t>
      </w:r>
    </w:p>
    <w:p w14:paraId="7662DC9B">
      <w:pPr>
        <w:adjustRightInd w:val="0"/>
        <w:spacing w:line="460" w:lineRule="exact"/>
        <w:ind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1、本次采购工作是按照《中华人民共和国政府采购法》及相关法律规章组织和实施。</w:t>
      </w:r>
    </w:p>
    <w:p w14:paraId="112DCE9A">
      <w:pPr>
        <w:adjustRightInd w:val="0"/>
        <w:spacing w:line="460" w:lineRule="exact"/>
        <w:ind w:firstLine="433" w:firstLineChars="196"/>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2、供应商必须投本项目全部内容，否则按无效投标处理。</w:t>
      </w:r>
    </w:p>
    <w:p w14:paraId="33370664">
      <w:pPr>
        <w:adjustRightInd w:val="0"/>
        <w:spacing w:line="460" w:lineRule="exact"/>
        <w:ind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3、无论投标过程中的</w:t>
      </w:r>
      <w:r>
        <w:rPr>
          <w:rFonts w:hint="eastAsia" w:cs="宋体"/>
          <w:color w:val="auto"/>
          <w:sz w:val="22"/>
          <w:szCs w:val="22"/>
          <w:highlight w:val="none"/>
          <w:lang w:val="en-US" w:eastAsia="zh-CN"/>
        </w:rPr>
        <w:t>做法</w:t>
      </w:r>
      <w:r>
        <w:rPr>
          <w:rFonts w:hint="eastAsia" w:ascii="宋体" w:hAnsi="宋体" w:cs="宋体"/>
          <w:color w:val="auto"/>
          <w:sz w:val="22"/>
          <w:szCs w:val="22"/>
          <w:highlight w:val="none"/>
        </w:rPr>
        <w:t>和结果如何，供应商自行承担投标活动中所发生的全部费用。</w:t>
      </w:r>
    </w:p>
    <w:p w14:paraId="3A1D2E6B">
      <w:pPr>
        <w:adjustRightInd w:val="0"/>
        <w:spacing w:line="460" w:lineRule="exact"/>
        <w:ind w:firstLine="431" w:firstLineChars="196"/>
        <w:rPr>
          <w:rFonts w:ascii="宋体" w:hAnsi="宋体" w:cs="宋体"/>
          <w:b/>
          <w:color w:val="auto"/>
          <w:sz w:val="22"/>
          <w:szCs w:val="22"/>
          <w:highlight w:val="none"/>
          <w:u w:val="single"/>
        </w:rPr>
      </w:pPr>
      <w:r>
        <w:rPr>
          <w:rFonts w:hint="eastAsia" w:ascii="宋体" w:hAnsi="宋体" w:cs="宋体"/>
          <w:color w:val="auto"/>
          <w:sz w:val="22"/>
          <w:szCs w:val="22"/>
          <w:highlight w:val="none"/>
        </w:rPr>
        <w:t>4、本次采购采用商务报价文件与资格文件、技术资信文件分别评审，评标委员会首先评审供应商资格文件、技术资信文件，资格文件、技术资信文件无效的供应商不进入商务报价评审</w:t>
      </w:r>
      <w:r>
        <w:rPr>
          <w:rFonts w:hint="eastAsia" w:ascii="宋体" w:hAnsi="宋体" w:cs="宋体"/>
          <w:color w:val="auto"/>
          <w:sz w:val="22"/>
          <w:szCs w:val="22"/>
          <w:highlight w:val="none"/>
          <w:u w:val="single"/>
        </w:rPr>
        <w:t>。</w:t>
      </w:r>
      <w:r>
        <w:rPr>
          <w:rFonts w:hint="eastAsia" w:ascii="宋体" w:hAnsi="宋体" w:cs="宋体"/>
          <w:b/>
          <w:color w:val="auto"/>
          <w:sz w:val="22"/>
          <w:szCs w:val="22"/>
          <w:highlight w:val="none"/>
          <w:u w:val="single"/>
        </w:rPr>
        <w:t>要求供应商的</w:t>
      </w:r>
      <w:r>
        <w:rPr>
          <w:rFonts w:hint="eastAsia"/>
          <w:b/>
          <w:color w:val="auto"/>
          <w:sz w:val="22"/>
          <w:szCs w:val="22"/>
          <w:highlight w:val="none"/>
          <w:u w:val="single"/>
        </w:rPr>
        <w:t>资格文件、商务技术文件</w:t>
      </w:r>
      <w:r>
        <w:rPr>
          <w:rFonts w:hint="eastAsia" w:ascii="宋体" w:hAnsi="宋体" w:cs="宋体"/>
          <w:b/>
          <w:color w:val="auto"/>
          <w:sz w:val="22"/>
          <w:szCs w:val="22"/>
          <w:highlight w:val="none"/>
          <w:u w:val="single"/>
        </w:rPr>
        <w:t>中不得含商务报价，否则</w:t>
      </w:r>
      <w:r>
        <w:rPr>
          <w:rFonts w:hint="eastAsia" w:cs="宋体"/>
          <w:b/>
          <w:color w:val="auto"/>
          <w:sz w:val="22"/>
          <w:szCs w:val="22"/>
          <w:highlight w:val="none"/>
          <w:u w:val="single"/>
          <w:lang w:eastAsia="zh-CN"/>
        </w:rPr>
        <w:t>作</w:t>
      </w:r>
      <w:r>
        <w:rPr>
          <w:rFonts w:hint="eastAsia" w:ascii="宋体" w:hAnsi="宋体" w:cs="宋体"/>
          <w:b/>
          <w:color w:val="auto"/>
          <w:sz w:val="22"/>
          <w:szCs w:val="22"/>
          <w:highlight w:val="none"/>
          <w:u w:val="single"/>
        </w:rPr>
        <w:t>无效投标处理。</w:t>
      </w:r>
    </w:p>
    <w:p w14:paraId="4C93C10D">
      <w:pPr>
        <w:widowControl/>
        <w:snapToGrid w:val="0"/>
        <w:spacing w:line="400" w:lineRule="exact"/>
        <w:ind w:firstLine="420" w:firstLineChars="190"/>
        <w:jc w:val="left"/>
        <w:rPr>
          <w:rFonts w:ascii="宋体" w:hAnsi="宋体" w:cs="宋体"/>
          <w:b/>
          <w:bCs/>
          <w:color w:val="auto"/>
          <w:sz w:val="22"/>
          <w:highlight w:val="none"/>
        </w:rPr>
      </w:pPr>
      <w:r>
        <w:rPr>
          <w:rFonts w:hint="eastAsia" w:ascii="宋体" w:hAnsi="宋体" w:cs="宋体"/>
          <w:b/>
          <w:bCs/>
          <w:color w:val="auto"/>
          <w:sz w:val="22"/>
          <w:highlight w:val="none"/>
        </w:rPr>
        <w:t>5、本次采购，在服务期内如因政策性因素调整导致相关人员的工资、社保、节假日、高温补贴出现变化的，该部分费用由中标供应商自行承担，采购人不予以调整该部分费用，各供应商在报价时须综合考虑风险。</w:t>
      </w:r>
    </w:p>
    <w:p w14:paraId="38956A67">
      <w:pPr>
        <w:pStyle w:val="27"/>
        <w:ind w:firstLine="440" w:firstLineChars="200"/>
        <w:rPr>
          <w:color w:val="auto"/>
          <w:highlight w:val="none"/>
        </w:rPr>
      </w:pPr>
      <w:r>
        <w:rPr>
          <w:rFonts w:hint="eastAsia" w:ascii="宋体" w:hAnsi="宋体"/>
          <w:bCs/>
          <w:color w:val="auto"/>
          <w:sz w:val="22"/>
          <w:szCs w:val="22"/>
          <w:highlight w:val="none"/>
        </w:rPr>
        <w:t>6、采购人对中标供应商服务质量进行检查并提出整改意见时，中标供应商应立即整改；</w:t>
      </w:r>
    </w:p>
    <w:p w14:paraId="1F835CEF">
      <w:pPr>
        <w:autoSpaceDE w:val="0"/>
        <w:autoSpaceDN w:val="0"/>
        <w:adjustRightInd w:val="0"/>
        <w:snapToGrid w:val="0"/>
        <w:spacing w:line="460" w:lineRule="exact"/>
        <w:ind w:firstLine="420"/>
        <w:textAlignment w:val="bottom"/>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7、供应商企业为事业法人或负责人制的，其负责人等同于法定代表人，供应商企业不是独立法人的，按浙财采监[2013]24号文件执行，招标文件以下类同。</w:t>
      </w:r>
    </w:p>
    <w:p w14:paraId="0617E5A9">
      <w:pPr>
        <w:autoSpaceDE w:val="0"/>
        <w:autoSpaceDN w:val="0"/>
        <w:adjustRightInd w:val="0"/>
        <w:snapToGrid w:val="0"/>
        <w:spacing w:line="440" w:lineRule="exact"/>
        <w:ind w:firstLine="420"/>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8、本项目投标报价采用总价包干。承包总价包括但不限于人工费、培训费、保险费、税费、合同实施过程中的应</w:t>
      </w:r>
      <w:r>
        <w:rPr>
          <w:rFonts w:hint="eastAsia" w:cs="宋体"/>
          <w:b/>
          <w:color w:val="auto"/>
          <w:sz w:val="22"/>
          <w:szCs w:val="22"/>
          <w:highlight w:val="none"/>
          <w:lang w:val="en-US" w:eastAsia="zh-CN"/>
        </w:rPr>
        <w:t>预见</w:t>
      </w:r>
      <w:r>
        <w:rPr>
          <w:rFonts w:hint="eastAsia" w:ascii="宋体" w:hAnsi="宋体" w:cs="宋体"/>
          <w:b/>
          <w:color w:val="auto"/>
          <w:sz w:val="22"/>
          <w:szCs w:val="22"/>
          <w:highlight w:val="none"/>
        </w:rPr>
        <w:t>不可预见费用等，凡未列入的将被认为均已包含在投标总价中，今后不得以任何理由追加或调整。</w:t>
      </w:r>
    </w:p>
    <w:p w14:paraId="6309C3A8">
      <w:pPr>
        <w:autoSpaceDE w:val="0"/>
        <w:autoSpaceDN w:val="0"/>
        <w:adjustRightInd w:val="0"/>
        <w:snapToGrid w:val="0"/>
        <w:spacing w:line="440" w:lineRule="exact"/>
        <w:ind w:firstLine="420"/>
        <w:textAlignment w:val="bottom"/>
        <w:rPr>
          <w:rFonts w:ascii="宋体" w:hAnsi="宋体"/>
          <w:b/>
          <w:color w:val="auto"/>
          <w:sz w:val="22"/>
          <w:szCs w:val="22"/>
          <w:highlight w:val="none"/>
        </w:rPr>
      </w:pPr>
      <w:r>
        <w:rPr>
          <w:rFonts w:hint="eastAsia" w:ascii="宋体" w:cs="宋体"/>
          <w:b/>
          <w:color w:val="auto"/>
          <w:sz w:val="22"/>
          <w:szCs w:val="22"/>
          <w:highlight w:val="none"/>
        </w:rPr>
        <w:t>▲</w:t>
      </w:r>
      <w:r>
        <w:rPr>
          <w:rFonts w:hint="eastAsia" w:ascii="宋体" w:hAnsi="宋体" w:cs="宋体"/>
          <w:b/>
          <w:color w:val="auto"/>
          <w:sz w:val="22"/>
          <w:szCs w:val="22"/>
          <w:highlight w:val="none"/>
        </w:rPr>
        <w:t>9、</w:t>
      </w:r>
      <w:r>
        <w:rPr>
          <w:rFonts w:hint="eastAsia" w:ascii="宋体" w:hAnsi="宋体"/>
          <w:b/>
          <w:color w:val="auto"/>
          <w:sz w:val="22"/>
          <w:szCs w:val="22"/>
          <w:highlight w:val="none"/>
        </w:rPr>
        <w:t>本项目采购最高限价为</w:t>
      </w:r>
      <w:r>
        <w:rPr>
          <w:rFonts w:hint="eastAsia"/>
          <w:b/>
          <w:color w:val="auto"/>
          <w:sz w:val="22"/>
          <w:szCs w:val="22"/>
          <w:highlight w:val="none"/>
          <w:u w:val="single"/>
          <w:lang w:val="en-US" w:eastAsia="zh-CN"/>
        </w:rPr>
        <w:t>780</w:t>
      </w:r>
      <w:r>
        <w:rPr>
          <w:rFonts w:hint="eastAsia" w:ascii="宋体" w:hAnsi="宋体" w:cs="宋体"/>
          <w:b/>
          <w:color w:val="auto"/>
          <w:kern w:val="0"/>
          <w:sz w:val="22"/>
          <w:szCs w:val="22"/>
          <w:highlight w:val="none"/>
          <w:u w:val="single"/>
        </w:rPr>
        <w:t>万元人民币，</w:t>
      </w:r>
      <w:r>
        <w:rPr>
          <w:rFonts w:hint="eastAsia" w:ascii="宋体" w:hAnsi="宋体"/>
          <w:b/>
          <w:color w:val="auto"/>
          <w:sz w:val="22"/>
          <w:szCs w:val="22"/>
          <w:highlight w:val="none"/>
        </w:rPr>
        <w:t>供应商投标报价超出该采购预算，其投标</w:t>
      </w:r>
      <w:r>
        <w:rPr>
          <w:rFonts w:hint="eastAsia"/>
          <w:b/>
          <w:color w:val="auto"/>
          <w:sz w:val="22"/>
          <w:szCs w:val="22"/>
          <w:highlight w:val="none"/>
          <w:lang w:eastAsia="zh-CN"/>
        </w:rPr>
        <w:t>作</w:t>
      </w:r>
      <w:r>
        <w:rPr>
          <w:rFonts w:hint="eastAsia" w:ascii="宋体" w:hAnsi="宋体"/>
          <w:b/>
          <w:color w:val="auto"/>
          <w:sz w:val="22"/>
          <w:szCs w:val="22"/>
          <w:highlight w:val="none"/>
        </w:rPr>
        <w:t>无效标处理。</w:t>
      </w:r>
    </w:p>
    <w:p w14:paraId="24C9EA8C">
      <w:pPr>
        <w:autoSpaceDE w:val="0"/>
        <w:autoSpaceDN w:val="0"/>
        <w:adjustRightInd w:val="0"/>
        <w:snapToGrid w:val="0"/>
        <w:spacing w:line="440" w:lineRule="exact"/>
        <w:ind w:firstLine="42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17944332">
      <w:pPr>
        <w:autoSpaceDE w:val="0"/>
        <w:autoSpaceDN w:val="0"/>
        <w:adjustRightInd w:val="0"/>
        <w:snapToGrid w:val="0"/>
        <w:spacing w:line="460" w:lineRule="exact"/>
        <w:ind w:firstLine="420"/>
        <w:textAlignment w:val="bottom"/>
        <w:rPr>
          <w:rFonts w:ascii="宋体" w:hAnsi="宋体"/>
          <w:b/>
          <w:color w:val="auto"/>
          <w:sz w:val="22"/>
          <w:szCs w:val="22"/>
          <w:highlight w:val="none"/>
        </w:rPr>
      </w:pPr>
      <w:r>
        <w:rPr>
          <w:rFonts w:hint="eastAsia" w:ascii="宋体" w:hAnsi="宋体" w:cs="宋体"/>
          <w:b/>
          <w:color w:val="auto"/>
          <w:sz w:val="22"/>
          <w:szCs w:val="22"/>
          <w:highlight w:val="none"/>
          <w:lang w:val="en-US" w:eastAsia="zh-CN"/>
        </w:rPr>
        <w:t>11、</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7EFD251D">
      <w:pPr>
        <w:widowControl/>
        <w:snapToGrid w:val="0"/>
        <w:spacing w:line="400" w:lineRule="exact"/>
        <w:ind w:firstLine="420" w:firstLineChars="190"/>
        <w:jc w:val="left"/>
        <w:rPr>
          <w:rFonts w:ascii="宋体" w:hAnsi="宋体" w:cs="宋体"/>
          <w:b/>
          <w:color w:val="auto"/>
          <w:sz w:val="22"/>
          <w:highlight w:val="none"/>
          <w:lang w:val="zh-CN"/>
        </w:rPr>
      </w:pPr>
      <w:r>
        <w:rPr>
          <w:rFonts w:hint="eastAsia" w:ascii="宋体" w:hAnsi="宋体" w:cs="宋体"/>
          <w:b/>
          <w:color w:val="auto"/>
          <w:sz w:val="22"/>
          <w:highlight w:val="none"/>
        </w:rPr>
        <w:t>1</w:t>
      </w:r>
      <w:r>
        <w:rPr>
          <w:rFonts w:hint="eastAsia" w:ascii="宋体" w:hAnsi="宋体" w:cs="宋体"/>
          <w:b/>
          <w:color w:val="auto"/>
          <w:sz w:val="22"/>
          <w:highlight w:val="none"/>
          <w:lang w:val="en-US" w:eastAsia="zh-CN"/>
        </w:rPr>
        <w:t>2</w:t>
      </w:r>
      <w:r>
        <w:rPr>
          <w:rFonts w:hint="eastAsia" w:ascii="宋体" w:hAnsi="宋体" w:cs="宋体"/>
          <w:b/>
          <w:color w:val="auto"/>
          <w:sz w:val="22"/>
          <w:highlight w:val="none"/>
          <w:lang w:val="zh-CN"/>
        </w:rPr>
        <w:t>、投标人信用信息查询渠道及截止时点、信用信息查询记录和证据留存的具体方式、信用信息的使用规则等：</w:t>
      </w:r>
    </w:p>
    <w:p w14:paraId="2022A89A">
      <w:pPr>
        <w:widowControl/>
        <w:snapToGrid w:val="0"/>
        <w:spacing w:line="400" w:lineRule="exact"/>
        <w:ind w:firstLine="418" w:firstLineChars="190"/>
        <w:jc w:val="left"/>
        <w:rPr>
          <w:rFonts w:ascii="宋体" w:hAnsi="宋体" w:cs="宋体"/>
          <w:color w:val="auto"/>
          <w:sz w:val="22"/>
          <w:highlight w:val="none"/>
          <w:lang w:val="zh-CN"/>
        </w:rPr>
      </w:pPr>
      <w:r>
        <w:rPr>
          <w:rFonts w:hint="eastAsia" w:ascii="宋体" w:hAnsi="宋体" w:cs="宋体"/>
          <w:color w:val="auto"/>
          <w:sz w:val="22"/>
          <w:highlight w:val="none"/>
          <w:lang w:val="zh-CN"/>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lang w:val="zh-CN"/>
        </w:rPr>
        <w:t>www.creditchina.gov.cn</w:t>
      </w:r>
      <w:r>
        <w:rPr>
          <w:rFonts w:hint="eastAsia" w:ascii="宋体" w:hAnsi="宋体" w:cs="宋体"/>
          <w:color w:val="auto"/>
          <w:sz w:val="22"/>
          <w:highlight w:val="none"/>
          <w:lang w:val="zh-CN"/>
        </w:rPr>
        <w:fldChar w:fldCharType="end"/>
      </w:r>
      <w:r>
        <w:rPr>
          <w:rFonts w:hint="eastAsia" w:ascii="宋体" w:hAnsi="宋体" w:cs="宋体"/>
          <w:color w:val="auto"/>
          <w:sz w:val="22"/>
          <w:highlight w:val="none"/>
          <w:lang w:val="zh-CN"/>
        </w:rPr>
        <w:t xml:space="preserve">)；“中国政府采购网”（http://www.ccgp.gov.cn/）； </w:t>
      </w:r>
    </w:p>
    <w:p w14:paraId="03E14500">
      <w:pPr>
        <w:widowControl/>
        <w:snapToGrid w:val="0"/>
        <w:spacing w:line="400" w:lineRule="exact"/>
        <w:ind w:firstLine="418" w:firstLineChars="190"/>
        <w:jc w:val="left"/>
        <w:rPr>
          <w:rFonts w:ascii="宋体" w:hAnsi="宋体" w:cs="宋体"/>
          <w:color w:val="auto"/>
          <w:sz w:val="22"/>
          <w:highlight w:val="none"/>
          <w:lang w:val="zh-CN"/>
        </w:rPr>
      </w:pPr>
      <w:r>
        <w:rPr>
          <w:rFonts w:hint="eastAsia" w:ascii="宋体" w:hAnsi="宋体" w:cs="宋体"/>
          <w:color w:val="auto"/>
          <w:sz w:val="22"/>
          <w:highlight w:val="none"/>
          <w:lang w:val="zh-CN"/>
        </w:rPr>
        <w:t xml:space="preserve">2）投标供应商信用信息查询截止时点：本项目投标截止时间； </w:t>
      </w:r>
    </w:p>
    <w:p w14:paraId="387D9D30">
      <w:pPr>
        <w:widowControl/>
        <w:snapToGrid w:val="0"/>
        <w:spacing w:line="400" w:lineRule="exact"/>
        <w:ind w:firstLine="418" w:firstLineChars="190"/>
        <w:jc w:val="left"/>
        <w:rPr>
          <w:rFonts w:ascii="宋体" w:hAnsi="宋体" w:cs="宋体"/>
          <w:color w:val="auto"/>
          <w:sz w:val="22"/>
          <w:highlight w:val="none"/>
          <w:lang w:val="zh-CN"/>
        </w:rPr>
      </w:pPr>
      <w:r>
        <w:rPr>
          <w:rFonts w:hint="eastAsia" w:ascii="宋体" w:hAnsi="宋体" w:cs="宋体"/>
          <w:color w:val="auto"/>
          <w:sz w:val="22"/>
          <w:highlight w:val="none"/>
          <w:lang w:val="zh-CN"/>
        </w:rPr>
        <w:t>3）投标供应商信用信息查询记录和证据留存的具体方式：网页截图打印；</w:t>
      </w:r>
    </w:p>
    <w:p w14:paraId="1EEAFDE1">
      <w:pPr>
        <w:autoSpaceDE w:val="0"/>
        <w:autoSpaceDN w:val="0"/>
        <w:adjustRightInd w:val="0"/>
        <w:snapToGrid w:val="0"/>
        <w:spacing w:line="460" w:lineRule="exact"/>
        <w:ind w:firstLine="431" w:firstLineChars="196"/>
        <w:textAlignment w:val="bottom"/>
        <w:rPr>
          <w:color w:val="auto"/>
          <w:sz w:val="22"/>
          <w:highlight w:val="none"/>
        </w:rPr>
      </w:pPr>
      <w:r>
        <w:rPr>
          <w:rFonts w:hint="eastAsia" w:ascii="宋体" w:hAnsi="宋体" w:cs="宋体"/>
          <w:color w:val="auto"/>
          <w:sz w:val="22"/>
          <w:highlight w:val="none"/>
          <w:lang w:val="zh-CN"/>
        </w:rPr>
        <w:t>4）信用信息的使用规则：</w:t>
      </w:r>
      <w:r>
        <w:rPr>
          <w:rFonts w:hint="eastAsia"/>
          <w:color w:val="auto"/>
          <w:sz w:val="22"/>
          <w:highlight w:val="none"/>
        </w:rPr>
        <w:t>截止评标当日，经查询“信用中国”等网站，存在列入失信被执行人、重大税收违法案件当事人名单、政府采购严重违法失信行为记录名单及其他不符合《中华人民共和国政府采购法》第二十二条规定条件的供应商，其投标</w:t>
      </w:r>
      <w:r>
        <w:rPr>
          <w:rFonts w:hint="eastAsia"/>
          <w:color w:val="auto"/>
          <w:sz w:val="22"/>
          <w:highlight w:val="none"/>
          <w:lang w:eastAsia="zh-CN"/>
        </w:rPr>
        <w:t>作</w:t>
      </w:r>
      <w:r>
        <w:rPr>
          <w:rFonts w:hint="eastAsia"/>
          <w:color w:val="auto"/>
          <w:sz w:val="22"/>
          <w:highlight w:val="none"/>
        </w:rPr>
        <w:t>无效投标处理。</w:t>
      </w:r>
    </w:p>
    <w:p w14:paraId="037B1B65">
      <w:pPr>
        <w:autoSpaceDE w:val="0"/>
        <w:autoSpaceDN w:val="0"/>
        <w:adjustRightInd w:val="0"/>
        <w:snapToGrid w:val="0"/>
        <w:spacing w:line="460" w:lineRule="exact"/>
        <w:ind w:firstLine="420"/>
        <w:textAlignment w:val="bottom"/>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1</w:t>
      </w:r>
      <w:r>
        <w:rPr>
          <w:rFonts w:hint="eastAsia" w:ascii="宋体" w:hAnsi="宋体" w:cs="宋体"/>
          <w:b/>
          <w:color w:val="auto"/>
          <w:sz w:val="22"/>
          <w:szCs w:val="22"/>
          <w:highlight w:val="none"/>
          <w:u w:val="single"/>
          <w:lang w:val="en-US" w:eastAsia="zh-CN"/>
        </w:rPr>
        <w:t>3</w:t>
      </w:r>
      <w:r>
        <w:rPr>
          <w:rFonts w:hint="eastAsia" w:ascii="宋体" w:hAnsi="宋体" w:cs="宋体"/>
          <w:b/>
          <w:color w:val="auto"/>
          <w:sz w:val="22"/>
          <w:szCs w:val="22"/>
          <w:highlight w:val="none"/>
          <w:u w:val="single"/>
        </w:rPr>
        <w:t>、为保证供应商顺利投标，供应商须在投标截止前自行登录浙江政府采购网（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b/>
          <w:color w:val="auto"/>
          <w:sz w:val="22"/>
          <w:szCs w:val="22"/>
          <w:highlight w:val="none"/>
          <w:u w:val="single"/>
        </w:rPr>
        <w:t>http://www.zjzfcg.gov.cn</w:t>
      </w:r>
      <w:r>
        <w:rPr>
          <w:rFonts w:hint="eastAsia" w:ascii="宋体" w:hAnsi="宋体" w:cs="宋体"/>
          <w:b/>
          <w:color w:val="auto"/>
          <w:sz w:val="22"/>
          <w:szCs w:val="22"/>
          <w:highlight w:val="none"/>
          <w:u w:val="single"/>
        </w:rPr>
        <w:fldChar w:fldCharType="end"/>
      </w:r>
      <w:r>
        <w:rPr>
          <w:rFonts w:hint="eastAsia" w:ascii="宋体" w:hAnsi="宋体" w:cs="宋体"/>
          <w:b/>
          <w:color w:val="auto"/>
          <w:sz w:val="22"/>
          <w:szCs w:val="22"/>
          <w:highlight w:val="none"/>
          <w:u w:val="single"/>
        </w:rPr>
        <w:t>），查看是否有补充更正公告文件。如供应商未按补充更正公告文件进行投标的，责任自负。</w:t>
      </w:r>
    </w:p>
    <w:p w14:paraId="7CF7F2FE">
      <w:pPr>
        <w:autoSpaceDE w:val="0"/>
        <w:autoSpaceDN w:val="0"/>
        <w:adjustRightInd w:val="0"/>
        <w:snapToGrid w:val="0"/>
        <w:spacing w:line="460" w:lineRule="exact"/>
        <w:ind w:firstLine="433" w:firstLineChars="196"/>
        <w:textAlignment w:val="bottom"/>
        <w:rPr>
          <w:rFonts w:ascii="宋体" w:hAnsi="宋体" w:cs="宋体"/>
          <w:b/>
          <w:color w:val="auto"/>
          <w:sz w:val="22"/>
          <w:szCs w:val="22"/>
          <w:highlight w:val="none"/>
          <w:u w:val="single"/>
        </w:rPr>
      </w:pPr>
      <w:bookmarkStart w:id="17" w:name="OLE_LINK8"/>
      <w:r>
        <w:rPr>
          <w:rFonts w:hint="eastAsia" w:ascii="宋体" w:hAnsi="宋体" w:cs="宋体"/>
          <w:b/>
          <w:color w:val="auto"/>
          <w:sz w:val="22"/>
          <w:szCs w:val="22"/>
          <w:highlight w:val="none"/>
          <w:u w:val="single"/>
        </w:rPr>
        <w:t>1</w:t>
      </w:r>
      <w:r>
        <w:rPr>
          <w:rFonts w:hint="eastAsia" w:ascii="宋体" w:hAnsi="宋体" w:cs="宋体"/>
          <w:b/>
          <w:color w:val="auto"/>
          <w:sz w:val="22"/>
          <w:szCs w:val="22"/>
          <w:highlight w:val="none"/>
          <w:u w:val="single"/>
          <w:lang w:val="en-US" w:eastAsia="zh-CN"/>
        </w:rPr>
        <w:t>4</w:t>
      </w:r>
      <w:r>
        <w:rPr>
          <w:rFonts w:hint="eastAsia" w:ascii="宋体" w:hAnsi="宋体" w:cs="宋体"/>
          <w:b/>
          <w:color w:val="auto"/>
          <w:sz w:val="22"/>
          <w:szCs w:val="22"/>
          <w:highlight w:val="none"/>
          <w:u w:val="single"/>
        </w:rPr>
        <w:t>、</w:t>
      </w:r>
      <w:r>
        <w:rPr>
          <w:rFonts w:hint="eastAsia" w:ascii="宋体" w:hAnsi="宋体" w:cs="宋体"/>
          <w:b/>
          <w:color w:val="auto"/>
          <w:sz w:val="22"/>
          <w:szCs w:val="22"/>
          <w:highlight w:val="none"/>
          <w:u w:val="single"/>
          <w:lang w:bidi="ar"/>
        </w:rPr>
        <w:t>本次招标活动中，带有“▲”标注的有关技术和商务条款要求供应商做实质性响应，投标人要特别加以注意，必须对此回答并完全满足这些要求。否则若有一项“▲”的指标未响应或不满足，将按投标无效处理。</w:t>
      </w:r>
      <w:bookmarkEnd w:id="17"/>
    </w:p>
    <w:p w14:paraId="690B3856">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14:paraId="2085C19D">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14:paraId="6D0CBE59">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14:paraId="1CBDD3D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14:paraId="4DBB6955">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14:paraId="64ADB5A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5CD40D4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14:paraId="76E76E0F">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14:paraId="547B36E4">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14:paraId="56C65972">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14:paraId="5F3D417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14:paraId="4D4EEF44">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14:paraId="13281223">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14:paraId="5109EF60">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14:paraId="583B1DB5">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14:paraId="26B07F42">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14:paraId="58ECDA6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14:paraId="04F426FE">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1FA04906">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A6B66C9">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1ADE5430">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14:paraId="5D5F007E">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1BE05655">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7FB1A02C">
      <w:pPr>
        <w:autoSpaceDE w:val="0"/>
        <w:autoSpaceDN w:val="0"/>
        <w:adjustRightInd w:val="0"/>
        <w:snapToGrid w:val="0"/>
        <w:spacing w:line="440" w:lineRule="exact"/>
        <w:ind w:firstLine="440" w:firstLineChars="200"/>
        <w:textAlignment w:val="bottom"/>
        <w:rPr>
          <w:rFonts w:hint="eastAsia"/>
          <w:b w:val="0"/>
          <w:bCs w:val="0"/>
          <w:color w:val="auto"/>
          <w:sz w:val="22"/>
          <w:szCs w:val="22"/>
          <w:highlight w:val="none"/>
        </w:rPr>
      </w:pPr>
      <w:r>
        <w:rPr>
          <w:rFonts w:hint="eastAsia"/>
          <w:b w:val="0"/>
          <w:bCs w:val="0"/>
          <w:color w:val="auto"/>
          <w:sz w:val="22"/>
          <w:szCs w:val="22"/>
          <w:highlight w:val="none"/>
        </w:rPr>
        <w:t>1）“资格文件”封面</w:t>
      </w:r>
    </w:p>
    <w:p w14:paraId="319E84D3">
      <w:pPr>
        <w:autoSpaceDE w:val="0"/>
        <w:autoSpaceDN w:val="0"/>
        <w:adjustRightInd w:val="0"/>
        <w:snapToGrid w:val="0"/>
        <w:spacing w:line="440" w:lineRule="exact"/>
        <w:ind w:firstLine="440" w:firstLineChars="200"/>
        <w:textAlignment w:val="bottom"/>
        <w:rPr>
          <w:rFonts w:hint="eastAsia" w:eastAsia="宋体"/>
          <w:b w:val="0"/>
          <w:bCs w:val="0"/>
          <w:color w:val="auto"/>
          <w:sz w:val="22"/>
          <w:szCs w:val="22"/>
          <w:highlight w:val="none"/>
          <w:lang w:val="en-US" w:eastAsia="zh-CN"/>
        </w:rPr>
      </w:pPr>
      <w:r>
        <w:rPr>
          <w:rFonts w:hint="eastAsia"/>
          <w:b w:val="0"/>
          <w:bCs w:val="0"/>
          <w:color w:val="auto"/>
          <w:sz w:val="22"/>
          <w:szCs w:val="22"/>
          <w:highlight w:val="none"/>
          <w:lang w:val="en-US" w:eastAsia="zh-CN"/>
        </w:rPr>
        <w:t>2）</w:t>
      </w:r>
      <w:r>
        <w:rPr>
          <w:rFonts w:hint="eastAsia"/>
          <w:b w:val="0"/>
          <w:bCs w:val="0"/>
          <w:color w:val="auto"/>
          <w:sz w:val="22"/>
          <w:szCs w:val="22"/>
          <w:highlight w:val="none"/>
        </w:rPr>
        <w:t>“资格文件”</w:t>
      </w:r>
      <w:r>
        <w:rPr>
          <w:rFonts w:hint="eastAsia"/>
          <w:b w:val="0"/>
          <w:bCs w:val="0"/>
          <w:color w:val="auto"/>
          <w:sz w:val="22"/>
          <w:szCs w:val="22"/>
          <w:highlight w:val="none"/>
          <w:lang w:val="en-US" w:eastAsia="zh-CN"/>
        </w:rPr>
        <w:t>目录</w:t>
      </w:r>
    </w:p>
    <w:p w14:paraId="3193179A">
      <w:pPr>
        <w:autoSpaceDE w:val="0"/>
        <w:autoSpaceDN w:val="0"/>
        <w:adjustRightInd w:val="0"/>
        <w:snapToGrid w:val="0"/>
        <w:spacing w:line="440" w:lineRule="exact"/>
        <w:ind w:firstLine="440" w:firstLineChars="200"/>
        <w:textAlignment w:val="bottom"/>
        <w:rPr>
          <w:rFonts w:hint="eastAsia"/>
          <w:b w:val="0"/>
          <w:bCs w:val="0"/>
          <w:color w:val="auto"/>
          <w:sz w:val="22"/>
          <w:szCs w:val="22"/>
          <w:highlight w:val="none"/>
        </w:rPr>
      </w:pPr>
      <w:r>
        <w:rPr>
          <w:rFonts w:hint="eastAsia"/>
          <w:b w:val="0"/>
          <w:bCs w:val="0"/>
          <w:color w:val="auto"/>
          <w:sz w:val="22"/>
          <w:szCs w:val="22"/>
          <w:highlight w:val="none"/>
          <w:lang w:val="en-US" w:eastAsia="zh-CN"/>
        </w:rPr>
        <w:t>3</w:t>
      </w:r>
      <w:r>
        <w:rPr>
          <w:rFonts w:hint="eastAsia"/>
          <w:b w:val="0"/>
          <w:bCs w:val="0"/>
          <w:color w:val="auto"/>
          <w:sz w:val="22"/>
          <w:szCs w:val="22"/>
          <w:highlight w:val="none"/>
        </w:rPr>
        <w:t>）供应商资格审查声明函</w:t>
      </w:r>
    </w:p>
    <w:p w14:paraId="1F0B538B">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b w:val="0"/>
          <w:bCs w:val="0"/>
          <w:color w:val="auto"/>
          <w:sz w:val="22"/>
          <w:szCs w:val="22"/>
          <w:highlight w:val="none"/>
          <w:lang w:val="en-US" w:eastAsia="zh-CN"/>
        </w:rPr>
        <w:t>4</w:t>
      </w:r>
      <w:r>
        <w:rPr>
          <w:rFonts w:hint="eastAsia"/>
          <w:b w:val="0"/>
          <w:bCs w:val="0"/>
          <w:color w:val="auto"/>
          <w:sz w:val="22"/>
          <w:szCs w:val="22"/>
          <w:highlight w:val="none"/>
        </w:rPr>
        <w:t>）具有独立承担民事责任能力的证明材料：</w:t>
      </w:r>
      <w:r>
        <w:rPr>
          <w:rFonts w:hint="eastAsia"/>
          <w:color w:val="auto"/>
          <w:sz w:val="22"/>
          <w:szCs w:val="22"/>
          <w:highlight w:val="none"/>
        </w:rPr>
        <w:t>营业执照(或事业法人登记证书或</w:t>
      </w:r>
      <w:r>
        <w:rPr>
          <w:rFonts w:hint="eastAsia"/>
          <w:color w:val="auto"/>
          <w:sz w:val="22"/>
          <w:szCs w:val="22"/>
          <w:highlight w:val="none"/>
          <w:lang w:eastAsia="zh-CN"/>
        </w:rPr>
        <w:t>其他</w:t>
      </w:r>
      <w:r>
        <w:rPr>
          <w:rFonts w:hint="eastAsia"/>
          <w:color w:val="auto"/>
          <w:sz w:val="22"/>
          <w:szCs w:val="22"/>
          <w:highlight w:val="none"/>
        </w:rPr>
        <w:t xml:space="preserve">工商等登记证明材料；自然人参与政府采购，提供身份证)复印件； </w:t>
      </w:r>
    </w:p>
    <w:p w14:paraId="7104B2E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8A20190">
      <w:pPr>
        <w:numPr>
          <w:ilvl w:val="0"/>
          <w:numId w:val="0"/>
        </w:num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ascii="宋体" w:hAnsi="宋体" w:eastAsia="宋体" w:cs="宋体"/>
          <w:color w:val="auto"/>
          <w:sz w:val="22"/>
          <w:szCs w:val="22"/>
          <w:highlight w:val="none"/>
          <w:lang w:val="en-US" w:eastAsia="zh-CN" w:bidi="ar-SA"/>
        </w:rPr>
        <w:t>5）</w:t>
      </w:r>
      <w:r>
        <w:rPr>
          <w:rFonts w:hint="eastAsia"/>
          <w:color w:val="auto"/>
          <w:sz w:val="22"/>
          <w:szCs w:val="22"/>
          <w:highlight w:val="none"/>
        </w:rPr>
        <w:t>法定代表人授权书</w:t>
      </w:r>
      <w:r>
        <w:rPr>
          <w:rFonts w:hint="eastAsia"/>
          <w:color w:val="auto"/>
          <w:sz w:val="22"/>
          <w:szCs w:val="22"/>
          <w:highlight w:val="none"/>
          <w:lang w:val="en-US" w:eastAsia="zh-CN"/>
        </w:rPr>
        <w:t>或法人身份证明</w:t>
      </w:r>
      <w:r>
        <w:rPr>
          <w:rFonts w:hint="eastAsia"/>
          <w:color w:val="auto"/>
          <w:sz w:val="22"/>
          <w:szCs w:val="22"/>
          <w:highlight w:val="none"/>
        </w:rPr>
        <w:t>；</w:t>
      </w:r>
    </w:p>
    <w:p w14:paraId="4A06D10F">
      <w:pPr>
        <w:autoSpaceDE w:val="0"/>
        <w:autoSpaceDN w:val="0"/>
        <w:adjustRightInd w:val="0"/>
        <w:snapToGrid w:val="0"/>
        <w:spacing w:line="440" w:lineRule="exact"/>
        <w:ind w:firstLine="440" w:firstLineChars="200"/>
        <w:textAlignment w:val="bottom"/>
        <w:rPr>
          <w:rFonts w:hint="eastAsia"/>
          <w:color w:val="auto"/>
          <w:sz w:val="22"/>
          <w:szCs w:val="22"/>
          <w:highlight w:val="none"/>
          <w:lang w:val="en-US" w:eastAsia="zh-CN"/>
        </w:rPr>
      </w:pPr>
      <w:r>
        <w:rPr>
          <w:rFonts w:hint="eastAsia"/>
          <w:color w:val="auto"/>
          <w:sz w:val="22"/>
          <w:szCs w:val="22"/>
          <w:highlight w:val="none"/>
          <w:lang w:val="en-US" w:eastAsia="zh-CN"/>
        </w:rPr>
        <w:t>6）具有有效的由测绘主管部门颁发的乙级及以上测绘资质（需含海洋测绘专业范围）（资质证书复印件加盖公章）</w:t>
      </w:r>
    </w:p>
    <w:p w14:paraId="14C35CE1">
      <w:pPr>
        <w:autoSpaceDE w:val="0"/>
        <w:autoSpaceDN w:val="0"/>
        <w:adjustRightInd w:val="0"/>
        <w:snapToGrid w:val="0"/>
        <w:spacing w:line="440" w:lineRule="exact"/>
        <w:ind w:firstLine="440" w:firstLineChars="200"/>
        <w:textAlignment w:val="bottom"/>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7）联合体协议书（如为联合体投标则须提供）</w:t>
      </w:r>
    </w:p>
    <w:p w14:paraId="79754B0D">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3</w:t>
      </w:r>
      <w:r>
        <w:rPr>
          <w:rFonts w:hint="eastAsia"/>
          <w:b/>
          <w:color w:val="auto"/>
          <w:sz w:val="22"/>
          <w:szCs w:val="22"/>
          <w:highlight w:val="none"/>
        </w:rPr>
        <w:t>-</w:t>
      </w:r>
      <w:r>
        <w:rPr>
          <w:rFonts w:hint="eastAsia"/>
          <w:b/>
          <w:color w:val="auto"/>
          <w:sz w:val="22"/>
          <w:szCs w:val="22"/>
          <w:highlight w:val="none"/>
          <w:lang w:val="en-US" w:eastAsia="zh-CN"/>
        </w:rPr>
        <w:t>6</w:t>
      </w:r>
      <w:r>
        <w:rPr>
          <w:rFonts w:hint="eastAsia"/>
          <w:b/>
          <w:color w:val="auto"/>
          <w:sz w:val="22"/>
          <w:szCs w:val="22"/>
          <w:highlight w:val="none"/>
        </w:rPr>
        <w:t>项有一项不提供</w:t>
      </w:r>
      <w:r>
        <w:rPr>
          <w:rFonts w:hint="eastAsia"/>
          <w:b/>
          <w:color w:val="auto"/>
          <w:sz w:val="22"/>
          <w:szCs w:val="22"/>
          <w:highlight w:val="none"/>
          <w:lang w:eastAsia="zh-CN"/>
        </w:rPr>
        <w:t>或提供不全</w:t>
      </w:r>
      <w:r>
        <w:rPr>
          <w:rFonts w:hint="eastAsia"/>
          <w:b/>
          <w:color w:val="auto"/>
          <w:sz w:val="22"/>
          <w:szCs w:val="22"/>
          <w:highlight w:val="none"/>
        </w:rPr>
        <w:t>的，视为资格审查不通过。</w:t>
      </w:r>
    </w:p>
    <w:p w14:paraId="2B2B285C">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2.2</w:t>
      </w:r>
      <w:r>
        <w:rPr>
          <w:rFonts w:hint="eastAsia"/>
          <w:b/>
          <w:color w:val="auto"/>
          <w:sz w:val="22"/>
          <w:szCs w:val="22"/>
          <w:highlight w:val="none"/>
          <w:u w:val="single"/>
        </w:rPr>
        <w:t>报价文件</w:t>
      </w:r>
      <w:r>
        <w:rPr>
          <w:rFonts w:hint="eastAsia"/>
          <w:b/>
          <w:color w:val="auto"/>
          <w:sz w:val="22"/>
          <w:szCs w:val="22"/>
          <w:highlight w:val="none"/>
          <w:u w:val="single"/>
          <w:lang w:val="zh-CN"/>
        </w:rPr>
        <w:t>组成</w:t>
      </w:r>
    </w:p>
    <w:p w14:paraId="7EF24FE6">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14:paraId="5254255D">
      <w:pPr>
        <w:autoSpaceDE w:val="0"/>
        <w:autoSpaceDN w:val="0"/>
        <w:adjustRightInd w:val="0"/>
        <w:snapToGrid w:val="0"/>
        <w:spacing w:line="440" w:lineRule="exact"/>
        <w:ind w:firstLine="440" w:firstLineChars="200"/>
        <w:textAlignment w:val="bottom"/>
        <w:rPr>
          <w:rFonts w:hint="eastAsia"/>
          <w:color w:val="auto"/>
          <w:sz w:val="22"/>
          <w:szCs w:val="22"/>
          <w:highlight w:val="none"/>
          <w:lang w:val="en-US" w:eastAsia="zh-CN"/>
        </w:rPr>
      </w:pPr>
      <w:r>
        <w:rPr>
          <w:rFonts w:hint="eastAsia"/>
          <w:color w:val="auto"/>
          <w:sz w:val="22"/>
          <w:szCs w:val="22"/>
          <w:highlight w:val="none"/>
          <w:lang w:val="en-US" w:eastAsia="zh-CN"/>
        </w:rPr>
        <w:t>2）</w:t>
      </w:r>
      <w:r>
        <w:rPr>
          <w:rFonts w:hint="eastAsia"/>
          <w:color w:val="auto"/>
          <w:sz w:val="22"/>
          <w:szCs w:val="22"/>
          <w:highlight w:val="none"/>
        </w:rPr>
        <w:t>“报价文件”</w:t>
      </w:r>
      <w:r>
        <w:rPr>
          <w:rFonts w:hint="eastAsia"/>
          <w:color w:val="auto"/>
          <w:sz w:val="22"/>
          <w:szCs w:val="22"/>
          <w:highlight w:val="none"/>
          <w:lang w:val="en-US" w:eastAsia="zh-CN"/>
        </w:rPr>
        <w:t>目录</w:t>
      </w:r>
    </w:p>
    <w:p w14:paraId="6EB0400B">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）开标一览表</w:t>
      </w:r>
    </w:p>
    <w:p w14:paraId="670C299B">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）报价分析明细表</w:t>
      </w:r>
    </w:p>
    <w:p w14:paraId="636B98B7">
      <w:pPr>
        <w:autoSpaceDE w:val="0"/>
        <w:autoSpaceDN w:val="0"/>
        <w:adjustRightInd w:val="0"/>
        <w:snapToGrid w:val="0"/>
        <w:spacing w:line="400" w:lineRule="exact"/>
        <w:ind w:firstLine="440" w:firstLineChars="200"/>
        <w:textAlignment w:val="bottom"/>
        <w:rPr>
          <w:rFonts w:hint="eastAsia" w:ascii="宋体" w:eastAsia="宋体" w:cs="宋体"/>
          <w:b w:val="0"/>
          <w:bCs/>
          <w:color w:val="auto"/>
          <w:sz w:val="22"/>
          <w:szCs w:val="22"/>
          <w:highlight w:val="none"/>
        </w:rPr>
      </w:pPr>
      <w:r>
        <w:rPr>
          <w:rFonts w:hint="eastAsia"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eastAsia="宋体" w:cs="宋体"/>
          <w:b w:val="0"/>
          <w:bCs/>
          <w:color w:val="auto"/>
          <w:sz w:val="22"/>
          <w:szCs w:val="22"/>
          <w:highlight w:val="none"/>
        </w:rPr>
        <w:t>享受小微企业（含监狱企业、残疾人福利性单位）价格折扣须按供应商单位性质提供以下相关的证明材料（如有，须提供）：</w:t>
      </w:r>
    </w:p>
    <w:p w14:paraId="0283DFB6">
      <w:pPr>
        <w:autoSpaceDE w:val="0"/>
        <w:autoSpaceDN w:val="0"/>
        <w:adjustRightInd w:val="0"/>
        <w:snapToGrid w:val="0"/>
        <w:spacing w:line="400" w:lineRule="exact"/>
        <w:ind w:firstLine="220" w:firstLineChars="100"/>
        <w:textAlignment w:val="bottom"/>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）《中小企业声明函》；</w:t>
      </w:r>
    </w:p>
    <w:p w14:paraId="28E9AAAD">
      <w:pPr>
        <w:autoSpaceDE w:val="0"/>
        <w:autoSpaceDN w:val="0"/>
        <w:adjustRightInd w:val="0"/>
        <w:snapToGrid w:val="0"/>
        <w:spacing w:line="400" w:lineRule="exact"/>
        <w:ind w:firstLine="220" w:firstLineChars="100"/>
        <w:textAlignment w:val="bottom"/>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监狱企业参加政府采购活动时，应当提供由省级以上监狱管理局、戒毒管理局(含新疆生产建设兵团)出具的属于监狱企业的证明文件。在政府采购活动中，监狱企业视同小型、微型企业，享受评审中价格扣除政策。</w:t>
      </w:r>
    </w:p>
    <w:p w14:paraId="59CB95FA">
      <w:pPr>
        <w:autoSpaceDE w:val="0"/>
        <w:autoSpaceDN w:val="0"/>
        <w:adjustRightInd w:val="0"/>
        <w:snapToGrid w:val="0"/>
        <w:spacing w:line="440" w:lineRule="exact"/>
        <w:ind w:firstLine="220" w:firstLineChars="100"/>
        <w:textAlignment w:val="bottom"/>
        <w:rPr>
          <w:rFonts w:hint="eastAsia"/>
          <w:color w:val="auto"/>
          <w:sz w:val="22"/>
          <w:szCs w:val="22"/>
          <w:highlight w:val="none"/>
        </w:rPr>
      </w:pP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）残疾人福利性单位声明函</w:t>
      </w:r>
      <w:r>
        <w:rPr>
          <w:rFonts w:hint="eastAsia" w:ascii="宋体" w:cs="宋体"/>
          <w:b w:val="0"/>
          <w:bCs/>
          <w:color w:val="auto"/>
          <w:sz w:val="22"/>
          <w:szCs w:val="22"/>
          <w:highlight w:val="none"/>
          <w:lang w:eastAsia="zh-CN"/>
        </w:rPr>
        <w:t>。</w:t>
      </w:r>
      <w:r>
        <w:rPr>
          <w:rFonts w:hint="eastAsia" w:ascii="宋体" w:eastAsia="宋体" w:cs="宋体"/>
          <w:b w:val="0"/>
          <w:bCs/>
          <w:color w:val="auto"/>
          <w:sz w:val="22"/>
          <w:szCs w:val="22"/>
          <w:highlight w:val="none"/>
        </w:rPr>
        <w:t>在政府采购活动中，残疾人福利性单位视同小型、微型企业，享受</w:t>
      </w:r>
      <w:r>
        <w:rPr>
          <w:rFonts w:hint="eastAsia" w:cs="宋体"/>
          <w:b w:val="0"/>
          <w:bCs/>
          <w:color w:val="auto"/>
          <w:sz w:val="22"/>
          <w:szCs w:val="22"/>
          <w:highlight w:val="none"/>
          <w:lang w:eastAsia="zh-CN"/>
        </w:rPr>
        <w:t>评审</w:t>
      </w:r>
      <w:r>
        <w:rPr>
          <w:rFonts w:hint="eastAsia" w:ascii="宋体" w:eastAsia="宋体" w:cs="宋体"/>
          <w:b w:val="0"/>
          <w:bCs/>
          <w:color w:val="auto"/>
          <w:sz w:val="22"/>
          <w:szCs w:val="22"/>
          <w:highlight w:val="none"/>
        </w:rPr>
        <w:t>价格扣除政策。</w:t>
      </w:r>
    </w:p>
    <w:p w14:paraId="2828ACDA">
      <w:pPr>
        <w:autoSpaceDE w:val="0"/>
        <w:autoSpaceDN w:val="0"/>
        <w:adjustRightInd w:val="0"/>
        <w:snapToGrid w:val="0"/>
        <w:spacing w:line="440" w:lineRule="exact"/>
        <w:ind w:firstLine="440" w:firstLineChars="200"/>
        <w:textAlignment w:val="bottom"/>
        <w:rPr>
          <w:rFonts w:hint="eastAsia"/>
          <w:bCs/>
          <w:color w:val="auto"/>
          <w:sz w:val="22"/>
          <w:szCs w:val="22"/>
          <w:highlight w:val="none"/>
          <w:u w:val="single"/>
        </w:rPr>
      </w:pPr>
      <w:r>
        <w:rPr>
          <w:rFonts w:hint="eastAsia"/>
          <w:color w:val="auto"/>
          <w:sz w:val="22"/>
          <w:szCs w:val="22"/>
          <w:highlight w:val="none"/>
        </w:rPr>
        <w:t>2.3</w:t>
      </w:r>
      <w:r>
        <w:rPr>
          <w:rFonts w:hint="eastAsia"/>
          <w:bCs/>
          <w:color w:val="auto"/>
          <w:sz w:val="22"/>
          <w:szCs w:val="22"/>
          <w:highlight w:val="none"/>
          <w:u w:val="single"/>
        </w:rPr>
        <w:t>商务技术文件组成</w:t>
      </w:r>
    </w:p>
    <w:p w14:paraId="7C2B8338">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37D20C2F">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0E44B81D">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供应商参与政府采购活动投标资格声明函</w:t>
      </w:r>
    </w:p>
    <w:p w14:paraId="4CF2EB22">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 投标函；</w:t>
      </w:r>
    </w:p>
    <w:p w14:paraId="685340FB">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5）投标供应商情况声明</w:t>
      </w:r>
    </w:p>
    <w:p w14:paraId="1F6A286E">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lang w:val="en-US" w:eastAsia="zh-CN"/>
        </w:rPr>
        <w:t>6</w:t>
      </w:r>
      <w:r>
        <w:rPr>
          <w:rFonts w:hint="eastAsia"/>
          <w:color w:val="auto"/>
          <w:sz w:val="22"/>
          <w:szCs w:val="22"/>
          <w:highlight w:val="none"/>
        </w:rPr>
        <w:t>）商务响应表、技术响应表（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52DCE31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lang w:val="en-US" w:eastAsia="zh-CN"/>
        </w:rPr>
        <w:t>7</w:t>
      </w:r>
      <w:r>
        <w:rPr>
          <w:rFonts w:hint="eastAsia"/>
          <w:color w:val="auto"/>
          <w:sz w:val="22"/>
          <w:szCs w:val="22"/>
          <w:highlight w:val="none"/>
        </w:rPr>
        <w:t>）</w:t>
      </w:r>
      <w:r>
        <w:rPr>
          <w:rFonts w:hint="eastAsia"/>
          <w:b/>
          <w:bCs/>
          <w:color w:val="auto"/>
          <w:sz w:val="22"/>
          <w:szCs w:val="22"/>
          <w:highlight w:val="none"/>
        </w:rPr>
        <w:t>供应商自20</w:t>
      </w:r>
      <w:r>
        <w:rPr>
          <w:rFonts w:hint="eastAsia"/>
          <w:b/>
          <w:bCs/>
          <w:color w:val="auto"/>
          <w:sz w:val="22"/>
          <w:szCs w:val="22"/>
          <w:highlight w:val="none"/>
          <w:lang w:val="en-US" w:eastAsia="zh-CN"/>
        </w:rPr>
        <w:t>22</w:t>
      </w:r>
      <w:r>
        <w:rPr>
          <w:rFonts w:hint="eastAsia"/>
          <w:b/>
          <w:bCs/>
          <w:color w:val="auto"/>
          <w:sz w:val="22"/>
          <w:szCs w:val="22"/>
          <w:highlight w:val="none"/>
        </w:rPr>
        <w:t>年1月1日以来</w:t>
      </w:r>
      <w:r>
        <w:rPr>
          <w:rFonts w:hint="eastAsia"/>
          <w:b/>
          <w:bCs/>
          <w:color w:val="auto"/>
          <w:sz w:val="22"/>
          <w:szCs w:val="22"/>
          <w:highlight w:val="none"/>
          <w:lang w:val="en-US" w:eastAsia="zh-CN"/>
        </w:rPr>
        <w:t>项目</w:t>
      </w:r>
      <w:r>
        <w:rPr>
          <w:rFonts w:hint="eastAsia"/>
          <w:b/>
          <w:bCs/>
          <w:color w:val="auto"/>
          <w:sz w:val="22"/>
          <w:szCs w:val="22"/>
          <w:highlight w:val="none"/>
        </w:rPr>
        <w:t>业绩证明</w:t>
      </w:r>
      <w:r>
        <w:rPr>
          <w:rFonts w:hint="eastAsia"/>
          <w:b/>
          <w:color w:val="auto"/>
          <w:sz w:val="22"/>
          <w:szCs w:val="22"/>
          <w:highlight w:val="none"/>
        </w:rPr>
        <w:t>（按评标细则要求提供）；</w:t>
      </w:r>
    </w:p>
    <w:p w14:paraId="11CCDE6F">
      <w:pPr>
        <w:autoSpaceDE w:val="0"/>
        <w:autoSpaceDN w:val="0"/>
        <w:adjustRightInd w:val="0"/>
        <w:snapToGrid w:val="0"/>
        <w:spacing w:line="420" w:lineRule="exact"/>
        <w:ind w:firstLine="440" w:firstLineChars="200"/>
        <w:textAlignment w:val="bottom"/>
        <w:rPr>
          <w:rFonts w:ascii="新宋体" w:hAnsi="新宋体" w:eastAsia="新宋体"/>
          <w:color w:val="auto"/>
          <w:sz w:val="22"/>
          <w:szCs w:val="22"/>
          <w:highlight w:val="none"/>
        </w:rPr>
      </w:pPr>
      <w:r>
        <w:rPr>
          <w:rFonts w:hint="eastAsia"/>
          <w:color w:val="auto"/>
          <w:sz w:val="22"/>
          <w:szCs w:val="22"/>
          <w:highlight w:val="none"/>
          <w:lang w:val="en-US" w:eastAsia="zh-CN"/>
        </w:rPr>
        <w:t>8</w:t>
      </w:r>
      <w:r>
        <w:rPr>
          <w:rFonts w:hint="eastAsia"/>
          <w:color w:val="auto"/>
          <w:sz w:val="22"/>
          <w:szCs w:val="22"/>
          <w:highlight w:val="none"/>
        </w:rPr>
        <w:t>）</w:t>
      </w:r>
      <w:r>
        <w:rPr>
          <w:rFonts w:hint="eastAsia" w:ascii="宋体"/>
          <w:color w:val="auto"/>
          <w:sz w:val="22"/>
          <w:szCs w:val="22"/>
          <w:highlight w:val="none"/>
        </w:rPr>
        <w:t>项目人员配置情况</w:t>
      </w:r>
      <w:r>
        <w:rPr>
          <w:rFonts w:hint="eastAsia" w:ascii="新宋体" w:hAnsi="新宋体" w:eastAsia="新宋体"/>
          <w:color w:val="auto"/>
          <w:sz w:val="22"/>
          <w:szCs w:val="22"/>
          <w:highlight w:val="none"/>
        </w:rPr>
        <w:t>；</w:t>
      </w:r>
    </w:p>
    <w:p w14:paraId="450FB483">
      <w:pPr>
        <w:autoSpaceDE w:val="0"/>
        <w:autoSpaceDN w:val="0"/>
        <w:adjustRightInd w:val="0"/>
        <w:snapToGrid w:val="0"/>
        <w:spacing w:line="460" w:lineRule="exact"/>
        <w:ind w:firstLine="440" w:firstLineChars="200"/>
        <w:textAlignment w:val="bottom"/>
        <w:rPr>
          <w:rFonts w:hint="eastAsia" w:ascii="宋体" w:hAnsi="宋体" w:eastAsia="宋体"/>
          <w:b/>
          <w:color w:val="auto"/>
          <w:sz w:val="22"/>
          <w:szCs w:val="22"/>
          <w:highlight w:val="none"/>
          <w:lang w:eastAsia="zh-CN"/>
        </w:rPr>
      </w:pPr>
      <w:r>
        <w:rPr>
          <w:rFonts w:hint="eastAsia"/>
          <w:color w:val="auto"/>
          <w:sz w:val="22"/>
          <w:szCs w:val="22"/>
          <w:highlight w:val="none"/>
          <w:lang w:val="en-US" w:eastAsia="zh-CN"/>
        </w:rPr>
        <w:t>9</w:t>
      </w:r>
      <w:r>
        <w:rPr>
          <w:rFonts w:hint="eastAsia"/>
          <w:color w:val="auto"/>
          <w:sz w:val="22"/>
          <w:szCs w:val="22"/>
          <w:highlight w:val="none"/>
        </w:rPr>
        <w:t>）</w:t>
      </w:r>
      <w:r>
        <w:rPr>
          <w:rFonts w:hint="eastAsia" w:ascii="宋体" w:hAnsi="宋体"/>
          <w:b/>
          <w:color w:val="auto"/>
          <w:sz w:val="22"/>
          <w:szCs w:val="22"/>
          <w:highlight w:val="none"/>
        </w:rPr>
        <w:t>项目实施方案</w:t>
      </w:r>
      <w:r>
        <w:rPr>
          <w:rFonts w:hint="eastAsia"/>
          <w:b/>
          <w:color w:val="auto"/>
          <w:sz w:val="22"/>
          <w:szCs w:val="22"/>
          <w:highlight w:val="none"/>
          <w:lang w:eastAsia="zh-CN"/>
        </w:rPr>
        <w:t>；</w:t>
      </w:r>
    </w:p>
    <w:p w14:paraId="19437964">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lang w:val="en-US" w:eastAsia="zh-CN"/>
        </w:rPr>
        <w:t>10</w:t>
      </w:r>
      <w:r>
        <w:rPr>
          <w:rFonts w:hint="eastAsia"/>
          <w:b/>
          <w:color w:val="auto"/>
          <w:sz w:val="22"/>
          <w:szCs w:val="22"/>
          <w:highlight w:val="none"/>
        </w:rPr>
        <w:t>）质量服务承诺书、诚信投标承诺书；</w:t>
      </w:r>
    </w:p>
    <w:p w14:paraId="3A0F9908">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lang w:val="en-US" w:eastAsia="zh-CN"/>
        </w:rPr>
        <w:t>11</w:t>
      </w:r>
      <w:r>
        <w:rPr>
          <w:rFonts w:hint="eastAsia"/>
          <w:color w:val="auto"/>
          <w:sz w:val="22"/>
          <w:szCs w:val="22"/>
          <w:highlight w:val="none"/>
        </w:rPr>
        <w:t>）供应商认为有必要提供的其他材料或说明（如有）</w:t>
      </w:r>
    </w:p>
    <w:p w14:paraId="7B721599">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7AA8EEB3">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14:paraId="717E15A5">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14455405">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2312DE2E">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298A0FFA">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14:paraId="5BEA6FC1">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18" w:name="_Toc132122412"/>
      <w:bookmarkStart w:id="19" w:name="_Toc132122115"/>
      <w:r>
        <w:rPr>
          <w:rFonts w:hint="eastAsia"/>
          <w:color w:val="auto"/>
          <w:sz w:val="22"/>
          <w:szCs w:val="22"/>
          <w:highlight w:val="none"/>
        </w:rPr>
        <w:t>4.投标报价</w:t>
      </w:r>
      <w:bookmarkEnd w:id="18"/>
      <w:bookmarkEnd w:id="19"/>
    </w:p>
    <w:p w14:paraId="7C213138">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094E106">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30A3340B">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213E16C3">
      <w:pPr>
        <w:autoSpaceDE w:val="0"/>
        <w:autoSpaceDN w:val="0"/>
        <w:adjustRightInd w:val="0"/>
        <w:snapToGrid w:val="0"/>
        <w:spacing w:line="440" w:lineRule="exact"/>
        <w:ind w:firstLine="431" w:firstLineChars="196"/>
        <w:rPr>
          <w:rFonts w:hint="eastAsia"/>
          <w:color w:val="auto"/>
          <w:sz w:val="22"/>
          <w:szCs w:val="22"/>
          <w:highlight w:val="none"/>
        </w:rPr>
      </w:pPr>
      <w:bookmarkStart w:id="20" w:name="_Toc132122414"/>
      <w:bookmarkStart w:id="21" w:name="_Toc132122117"/>
      <w:bookmarkStart w:id="22" w:name="_Toc132122415"/>
      <w:bookmarkStart w:id="23" w:name="_Toc132122118"/>
      <w:r>
        <w:rPr>
          <w:rFonts w:hint="eastAsia"/>
          <w:color w:val="auto"/>
          <w:sz w:val="22"/>
          <w:szCs w:val="22"/>
          <w:highlight w:val="none"/>
        </w:rPr>
        <w:t>5、投标文件的有效期</w:t>
      </w:r>
      <w:bookmarkEnd w:id="20"/>
      <w:bookmarkEnd w:id="21"/>
    </w:p>
    <w:p w14:paraId="2C88812C">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14:paraId="5A31D2E4">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14:paraId="3C9D606F">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22"/>
    <w:bookmarkEnd w:id="23"/>
    <w:p w14:paraId="779E81B6">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14:paraId="02463904">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14:paraId="59676A4D">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w:t>
      </w:r>
      <w:r>
        <w:rPr>
          <w:rFonts w:hint="eastAsia" w:hAnsi="宋体" w:cs="宋体"/>
          <w:color w:val="auto"/>
          <w:sz w:val="22"/>
          <w:szCs w:val="22"/>
          <w:highlight w:val="none"/>
          <w:lang w:eastAsia="zh-CN"/>
        </w:rPr>
        <w:t>并且应加</w:t>
      </w:r>
      <w:r>
        <w:rPr>
          <w:rFonts w:hint="eastAsia" w:hAnsi="宋体" w:cs="宋体"/>
          <w:color w:val="auto"/>
          <w:sz w:val="22"/>
          <w:szCs w:val="22"/>
          <w:highlight w:val="none"/>
        </w:rPr>
        <w:t>盖投标供应商公章。</w:t>
      </w:r>
    </w:p>
    <w:p w14:paraId="2252FCB0">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14:paraId="4B182498">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14:paraId="202657C7">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14:paraId="15E8C5E9">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14:paraId="35981AA3">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14:paraId="79A1CA18">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14:paraId="08718B64">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14:paraId="7AA767B3">
      <w:pPr>
        <w:pStyle w:val="12"/>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14:paraId="42461F11">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14:paraId="723243F1">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14:paraId="206D303D">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14:paraId="7D0D7E9C">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14:paraId="011A0077">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14:paraId="6EBAC288">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6EABDA4">
      <w:pPr>
        <w:pStyle w:val="12"/>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14:paraId="61E8B11A">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14:paraId="569C8B98">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15A2A0EA">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14:paraId="258D0904">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14:paraId="6F2B3D56">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14:paraId="0FAC0447">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5CAF813A">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14:paraId="124BBD81">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14:paraId="1AE3A39D">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D851868">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14:paraId="2BBB4497">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14:paraId="730547A6">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1E50854">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（2）投标文件解密结束，发送各投标供应商组织签署《政府采购活动现场确认声明书》；</w:t>
      </w:r>
    </w:p>
    <w:p w14:paraId="365A615F">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14:paraId="592B66DA">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14:paraId="58F7F7B7">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14:paraId="719801DE">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26E32BB6">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14:paraId="1A05BCAF">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238164C1">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14:paraId="3AFA69A6">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14:paraId="09E7B5DB">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3ACBCFBB">
      <w:pPr>
        <w:snapToGrid w:val="0"/>
        <w:spacing w:line="440" w:lineRule="exact"/>
        <w:ind w:firstLine="527"/>
        <w:rPr>
          <w:rFonts w:hint="eastAsia"/>
          <w:b/>
          <w:color w:val="auto"/>
          <w:sz w:val="22"/>
          <w:szCs w:val="22"/>
          <w:highlight w:val="none"/>
        </w:rPr>
      </w:pPr>
      <w:bookmarkStart w:id="24" w:name="_Toc33194393"/>
      <w:bookmarkStart w:id="25" w:name="_Toc24550037"/>
      <w:r>
        <w:rPr>
          <w:rFonts w:hint="eastAsia"/>
          <w:b/>
          <w:color w:val="auto"/>
          <w:sz w:val="22"/>
          <w:szCs w:val="22"/>
          <w:highlight w:val="none"/>
        </w:rPr>
        <w:t>4、投标供应商资格审查</w:t>
      </w:r>
      <w:bookmarkEnd w:id="24"/>
      <w:bookmarkEnd w:id="25"/>
    </w:p>
    <w:p w14:paraId="73663AB2">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7DBB5185">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49DBC0C7">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14:paraId="639879D3">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14:paraId="06B9BD9B">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636518B0">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w:t>
      </w:r>
      <w:r>
        <w:rPr>
          <w:rFonts w:hint="eastAsia"/>
          <w:color w:val="auto"/>
          <w:sz w:val="22"/>
          <w:szCs w:val="22"/>
          <w:highlight w:val="none"/>
          <w:lang w:eastAsia="zh-CN"/>
        </w:rPr>
        <w:t>作出评价</w:t>
      </w:r>
      <w:r>
        <w:rPr>
          <w:rFonts w:hint="eastAsia"/>
          <w:color w:val="auto"/>
          <w:sz w:val="22"/>
          <w:szCs w:val="22"/>
          <w:highlight w:val="none"/>
        </w:rPr>
        <w:t>；</w:t>
      </w:r>
    </w:p>
    <w:p w14:paraId="68AA0397">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w:t>
      </w:r>
      <w:r>
        <w:rPr>
          <w:rFonts w:hint="eastAsia"/>
          <w:color w:val="auto"/>
          <w:sz w:val="22"/>
          <w:szCs w:val="22"/>
          <w:highlight w:val="none"/>
          <w:lang w:eastAsia="zh-CN"/>
        </w:rPr>
        <w:t>作出</w:t>
      </w:r>
      <w:r>
        <w:rPr>
          <w:rFonts w:hint="eastAsia"/>
          <w:color w:val="auto"/>
          <w:sz w:val="22"/>
          <w:szCs w:val="22"/>
          <w:highlight w:val="none"/>
        </w:rPr>
        <w:t>解释或者澄清；</w:t>
      </w:r>
    </w:p>
    <w:p w14:paraId="2649663A">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303AF82D">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0CB9AA2F">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14:paraId="6EFDE2EA">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14:paraId="7C986245">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14:paraId="022DE912">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w:t>
      </w:r>
      <w:r>
        <w:rPr>
          <w:rFonts w:hint="eastAsia"/>
          <w:color w:val="auto"/>
          <w:sz w:val="22"/>
          <w:szCs w:val="22"/>
          <w:highlight w:val="none"/>
          <w:lang w:eastAsia="zh-CN"/>
        </w:rPr>
        <w:t>作出</w:t>
      </w:r>
      <w:r>
        <w:rPr>
          <w:rFonts w:hint="eastAsia"/>
          <w:color w:val="auto"/>
          <w:sz w:val="22"/>
          <w:szCs w:val="22"/>
          <w:highlight w:val="none"/>
        </w:rPr>
        <w:t>响应。</w:t>
      </w:r>
    </w:p>
    <w:p w14:paraId="56C89D8B">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4DCFC495">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5DF59096">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14:paraId="036C603B">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14:paraId="67570A90">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14:paraId="4AB3B6F7">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14:paraId="12D779BD">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14:paraId="156B1F29">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14:paraId="70924330">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14:paraId="02695C2D">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14:paraId="63425F73">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14:paraId="45C8ADEE">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14:paraId="4B63530E">
      <w:pPr>
        <w:snapToGrid w:val="0"/>
        <w:spacing w:line="440" w:lineRule="exact"/>
        <w:ind w:firstLine="527"/>
        <w:rPr>
          <w:rFonts w:hint="eastAsia"/>
          <w:color w:val="auto"/>
          <w:sz w:val="22"/>
          <w:szCs w:val="22"/>
          <w:highlight w:val="none"/>
        </w:rPr>
      </w:pPr>
      <w:r>
        <w:rPr>
          <w:rFonts w:hint="eastAsia"/>
          <w:color w:val="auto"/>
          <w:sz w:val="22"/>
          <w:szCs w:val="22"/>
          <w:highlight w:val="none"/>
        </w:rPr>
        <w:t>10）评标委员会认为供应商的报价明显低于其他通过符合性审</w:t>
      </w:r>
      <w:r>
        <w:rPr>
          <w:rFonts w:hint="eastAsia"/>
          <w:color w:val="auto"/>
          <w:sz w:val="22"/>
          <w:szCs w:val="22"/>
          <w:highlight w:val="none"/>
          <w:lang w:eastAsia="zh-CN"/>
        </w:rPr>
        <w:t>查的</w:t>
      </w:r>
      <w:r>
        <w:rPr>
          <w:rFonts w:hint="eastAsia"/>
          <w:color w:val="auto"/>
          <w:sz w:val="22"/>
          <w:szCs w:val="22"/>
          <w:highlight w:val="none"/>
        </w:rPr>
        <w:t>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0A34F3F">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color w:val="auto"/>
          <w:sz w:val="22"/>
          <w:szCs w:val="22"/>
          <w:highlight w:val="none"/>
        </w:rPr>
        <w:t>11）</w:t>
      </w:r>
      <w:r>
        <w:rPr>
          <w:rFonts w:hint="eastAsia" w:ascii="宋体" w:hAnsi="宋体" w:eastAsia="宋体" w:cs="宋体"/>
          <w:b w:val="0"/>
          <w:bCs/>
          <w:color w:val="auto"/>
          <w:sz w:val="22"/>
          <w:szCs w:val="22"/>
          <w:highlight w:val="none"/>
        </w:rPr>
        <w:t>有下列情形之一</w:t>
      </w:r>
      <w:r>
        <w:rPr>
          <w:rFonts w:hint="eastAsia" w:ascii="宋体" w:hAnsi="宋体" w:eastAsia="宋体" w:cs="宋体"/>
          <w:b w:val="0"/>
          <w:bCs/>
          <w:color w:val="auto"/>
          <w:sz w:val="22"/>
          <w:szCs w:val="22"/>
          <w:highlight w:val="none"/>
          <w:lang w:val="en-US" w:eastAsia="zh-CN"/>
        </w:rPr>
        <w:t>且无法合理解释</w:t>
      </w:r>
      <w:r>
        <w:rPr>
          <w:rFonts w:hint="eastAsia" w:ascii="宋体" w:hAnsi="宋体" w:eastAsia="宋体" w:cs="宋体"/>
          <w:b w:val="0"/>
          <w:bCs/>
          <w:color w:val="auto"/>
          <w:sz w:val="22"/>
          <w:szCs w:val="22"/>
          <w:highlight w:val="none"/>
        </w:rPr>
        <w:t>的，视为投标供应商串通投标，其投标无效：</w:t>
      </w:r>
    </w:p>
    <w:p w14:paraId="2ECA50F2">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（一）不同投标供应商的投标文件由同一单位或者个人编制；</w:t>
      </w:r>
    </w:p>
    <w:p w14:paraId="05526308">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（二）不同投标供应商委托同一单位或者个人办理投标事宜；</w:t>
      </w:r>
    </w:p>
    <w:p w14:paraId="308164CF">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（三）不同投标供应商的投标文件载明的项目管理成员或者联系人员为同一人，或不同联系人的联系电话一致的；</w:t>
      </w:r>
    </w:p>
    <w:p w14:paraId="6898CAD6">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（四）不同投标供应商的投标文件异常一致或者投标报价呈规律性差异；</w:t>
      </w:r>
    </w:p>
    <w:p w14:paraId="16DC794D">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（五）不同投标供应商的投标文件相互混装；　</w:t>
      </w:r>
    </w:p>
    <w:p w14:paraId="01EA67D1">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（六）不同供应商的电子投标（响应）文件上传计算机的网卡MAC地址</w:t>
      </w:r>
      <w:r>
        <w:rPr>
          <w:rFonts w:hint="eastAsia" w:cs="宋体"/>
          <w:b w:val="0"/>
          <w:bCs/>
          <w:color w:val="auto"/>
          <w:sz w:val="22"/>
          <w:szCs w:val="22"/>
          <w:highlight w:val="none"/>
          <w:lang w:eastAsia="zh-CN"/>
        </w:rPr>
        <w:t>或</w:t>
      </w:r>
      <w:r>
        <w:rPr>
          <w:rFonts w:hint="eastAsia" w:ascii="宋体" w:hAnsi="宋体" w:eastAsia="宋体" w:cs="宋体"/>
          <w:b w:val="0"/>
          <w:bCs/>
          <w:color w:val="auto"/>
          <w:sz w:val="22"/>
          <w:szCs w:val="22"/>
          <w:highlight w:val="none"/>
        </w:rPr>
        <w:t>IP地址或硬盘序列号等硬件信息相同的；</w:t>
      </w:r>
    </w:p>
    <w:p w14:paraId="3602C0D7">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（七）上传的电子投标（响应）文件若出现使用本项目其他投标（响应）供应商的数字证书加密的，或者加盖本项目其他投标（响应）供应商的电子印章的；</w:t>
      </w:r>
    </w:p>
    <w:p w14:paraId="5B8927C4">
      <w:pPr>
        <w:widowControl/>
        <w:snapToGrid w:val="0"/>
        <w:spacing w:line="420" w:lineRule="exact"/>
        <w:ind w:firstLine="431"/>
        <w:jc w:val="left"/>
        <w:rPr>
          <w:rFonts w:hint="eastAsia"/>
          <w:color w:val="auto"/>
          <w:sz w:val="22"/>
          <w:szCs w:val="22"/>
          <w:highlight w:val="none"/>
        </w:rPr>
      </w:pPr>
      <w:r>
        <w:rPr>
          <w:rFonts w:hint="eastAsia" w:ascii="宋体" w:hAnsi="宋体" w:eastAsia="宋体" w:cs="宋体"/>
          <w:b w:val="0"/>
          <w:bCs/>
          <w:color w:val="auto"/>
          <w:sz w:val="22"/>
          <w:szCs w:val="22"/>
          <w:highlight w:val="none"/>
        </w:rPr>
        <w:t>（八）不同供应商的投标（响应）文件的内容存在3处（含）以上错误一致的；</w:t>
      </w:r>
    </w:p>
    <w:p w14:paraId="1FFB3A85">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14:paraId="57A7D9F3">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w:t>
      </w:r>
      <w:r>
        <w:rPr>
          <w:rFonts w:hint="eastAsia"/>
          <w:color w:val="auto"/>
          <w:sz w:val="22"/>
          <w:szCs w:val="22"/>
          <w:highlight w:val="none"/>
          <w:lang w:eastAsia="zh-CN"/>
        </w:rPr>
        <w:t>撤销</w:t>
      </w:r>
      <w:r>
        <w:rPr>
          <w:rFonts w:hint="eastAsia"/>
          <w:color w:val="auto"/>
          <w:sz w:val="22"/>
          <w:szCs w:val="22"/>
          <w:highlight w:val="none"/>
        </w:rPr>
        <w:t>不合要求的偏离从而使其投标成为实质上响应的投标。</w:t>
      </w:r>
    </w:p>
    <w:p w14:paraId="16EB5762">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14:paraId="0E43F41A">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14:paraId="63F7CB2E">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14:paraId="61ADC5C4">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1BD0AD0">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815A63C">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14:paraId="20EC12F8">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14:paraId="30D41510">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14:paraId="7242CD3B">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14:paraId="20797C4E">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14:paraId="7ED60739">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14:paraId="187895CF">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22331D11">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14:paraId="06B06BF4">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6ED090F6">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49B30093">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14:paraId="7983E722">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42EA04A3">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0447962">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14:paraId="1C355FF9">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15DB652B">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14:paraId="462379B9">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1BE88679">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2EBE18B6">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14:paraId="4A9D9360">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6118ED8C">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0B5A517C">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2.1招标机构在浙江省政府采购网上公告中标结果。</w:t>
      </w:r>
    </w:p>
    <w:p w14:paraId="33619F79">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39CE21A6">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333273DE">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14:paraId="7C6F76D7">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4.1中标供应商领取中标通知书后与采购人签订合同（采购结果公告发出后30日内）。中标供应商未经采购人许可，在规定时间内未与采购人签订合同，则视为拒签合同。</w:t>
      </w:r>
    </w:p>
    <w:p w14:paraId="79FBE09D">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14:paraId="733233A5">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3</w:t>
      </w:r>
      <w:r>
        <w:rPr>
          <w:rFonts w:hint="eastAsia"/>
          <w:color w:val="auto"/>
          <w:sz w:val="22"/>
          <w:szCs w:val="22"/>
          <w:highlight w:val="none"/>
        </w:rPr>
        <w:t>招标文件、中标供应商的投标文件及投标修改文件、评标过程中有关澄清文件及经双方签字的询标纪要（承诺）和中标通知书均作为合同附件。</w:t>
      </w:r>
    </w:p>
    <w:p w14:paraId="54FDD033">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4</w:t>
      </w:r>
      <w:r>
        <w:rPr>
          <w:rFonts w:hint="eastAsia"/>
          <w:color w:val="auto"/>
          <w:sz w:val="22"/>
          <w:szCs w:val="22"/>
          <w:highlight w:val="none"/>
        </w:rPr>
        <w:t>拒签合同的责任</w:t>
      </w:r>
    </w:p>
    <w:p w14:paraId="7DCB045C">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BD7B418">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14:paraId="639944E9">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eastAsia="宋体" w:cs="宋体"/>
          <w:b/>
          <w:color w:val="auto"/>
          <w:sz w:val="22"/>
          <w:szCs w:val="22"/>
          <w:highlight w:val="none"/>
          <w:lang w:val="en-US" w:eastAsia="zh-CN"/>
        </w:rPr>
        <w:t>中标供应商在领取中标通知书前向招标代理机构支付招标代理服务费，代理服务费根据国家计委印发的《招标代理服务收费管理暂行办法》(计价格【2002】1980号文)服务类收费，本次招标代理服务费共收取</w:t>
      </w:r>
      <w:r>
        <w:rPr>
          <w:rFonts w:hint="eastAsia" w:cs="宋体"/>
          <w:b/>
          <w:color w:val="auto"/>
          <w:sz w:val="22"/>
          <w:szCs w:val="22"/>
          <w:highlight w:val="none"/>
          <w:lang w:val="en-US" w:eastAsia="zh-CN"/>
        </w:rPr>
        <w:t>596</w:t>
      </w:r>
      <w:r>
        <w:rPr>
          <w:rFonts w:hint="eastAsia" w:ascii="宋体" w:hAnsi="宋体" w:eastAsia="宋体" w:cs="宋体"/>
          <w:b/>
          <w:color w:val="auto"/>
          <w:sz w:val="22"/>
          <w:szCs w:val="22"/>
          <w:highlight w:val="none"/>
          <w:lang w:val="en-US" w:eastAsia="zh-CN"/>
        </w:rPr>
        <w:t>00元整人民币，包含在投标总价中。</w:t>
      </w:r>
      <w:r>
        <w:rPr>
          <w:rFonts w:hint="eastAsia"/>
          <w:b/>
          <w:bCs/>
          <w:color w:val="auto"/>
          <w:sz w:val="22"/>
          <w:highlight w:val="none"/>
        </w:rPr>
        <w:t>招标代理服务费汇入以下账号：</w:t>
      </w:r>
    </w:p>
    <w:p w14:paraId="5E856BB5">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开户银行：中国农业银行股份有限公司龙港市支行</w:t>
      </w:r>
    </w:p>
    <w:p w14:paraId="47268DDD">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开户名称：浙江名进建设项目管理有限公司龙港分公司</w:t>
      </w:r>
    </w:p>
    <w:p w14:paraId="0ADF4FBF">
      <w:pPr>
        <w:autoSpaceDE w:val="0"/>
        <w:autoSpaceDN w:val="0"/>
        <w:adjustRightInd w:val="0"/>
        <w:snapToGrid w:val="0"/>
        <w:spacing w:line="440" w:lineRule="exact"/>
        <w:ind w:firstLine="440" w:firstLineChars="200"/>
        <w:jc w:val="both"/>
        <w:textAlignment w:val="bottom"/>
        <w:rPr>
          <w:rFonts w:hint="eastAsia"/>
          <w:color w:val="auto"/>
          <w:sz w:val="32"/>
          <w:szCs w:val="32"/>
          <w:highlight w:val="none"/>
        </w:rPr>
      </w:pPr>
      <w:r>
        <w:rPr>
          <w:rFonts w:hint="eastAsia" w:ascii="宋体" w:hAnsi="宋体" w:eastAsia="宋体" w:cs="宋体"/>
          <w:color w:val="auto"/>
          <w:sz w:val="22"/>
          <w:szCs w:val="22"/>
          <w:highlight w:val="none"/>
          <w:lang w:val="en-US" w:eastAsia="zh-CN"/>
        </w:rPr>
        <w:t>开户账号：19255601040062942</w:t>
      </w:r>
      <w:r>
        <w:rPr>
          <w:rFonts w:hint="eastAsia"/>
          <w:color w:val="auto"/>
          <w:sz w:val="32"/>
          <w:szCs w:val="32"/>
          <w:highlight w:val="none"/>
          <w:lang w:val="zh-CN"/>
        </w:rPr>
        <w:br w:type="page"/>
      </w:r>
      <w:r>
        <w:rPr>
          <w:rFonts w:hint="eastAsia"/>
          <w:color w:val="auto"/>
          <w:sz w:val="32"/>
          <w:szCs w:val="32"/>
          <w:highlight w:val="none"/>
          <w:lang w:val="en-US" w:eastAsia="zh-CN"/>
        </w:rPr>
        <w:t xml:space="preserve">            </w:t>
      </w:r>
      <w:r>
        <w:rPr>
          <w:rFonts w:hint="eastAsia"/>
          <w:color w:val="auto"/>
          <w:sz w:val="32"/>
          <w:szCs w:val="32"/>
          <w:highlight w:val="none"/>
          <w:lang w:val="zh-CN"/>
        </w:rPr>
        <w:t>第四部分  政府采购政策功能相关说明</w:t>
      </w:r>
    </w:p>
    <w:p w14:paraId="3AF64129">
      <w:pPr>
        <w:rPr>
          <w:rFonts w:hint="eastAsia"/>
          <w:color w:val="auto"/>
          <w:sz w:val="22"/>
          <w:szCs w:val="22"/>
          <w:highlight w:val="none"/>
        </w:rPr>
      </w:pPr>
    </w:p>
    <w:p w14:paraId="634984D0">
      <w:pPr>
        <w:widowControl/>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一、小、微企业（含监狱企业、残疾人福利性单位）扶持政策说明</w:t>
      </w:r>
    </w:p>
    <w:p w14:paraId="73FBA687">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1、文件依据</w:t>
      </w:r>
    </w:p>
    <w:p w14:paraId="1CF91D92">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（1）关于印发《政府采购促进中小企业发展管理办法》的通知（财库[2020]46号）</w:t>
      </w:r>
    </w:p>
    <w:p w14:paraId="50C3577C">
      <w:pPr>
        <w:widowControl/>
        <w:snapToGrid w:val="0"/>
        <w:spacing w:line="440" w:lineRule="atLeast"/>
        <w:jc w:val="left"/>
        <w:rPr>
          <w:rFonts w:ascii="仿宋_GB2312" w:hAnsi="仿宋_GB2312" w:cs="Times New Roman"/>
          <w:b/>
          <w:color w:val="auto"/>
          <w:sz w:val="22"/>
          <w:szCs w:val="20"/>
          <w:highlight w:val="none"/>
        </w:rPr>
      </w:pPr>
      <w:r>
        <w:rPr>
          <w:rFonts w:hint="eastAsia" w:ascii="宋体" w:hAnsi="宋体" w:cs="宋体"/>
          <w:b w:val="0"/>
          <w:color w:val="auto"/>
          <w:sz w:val="22"/>
          <w:szCs w:val="22"/>
          <w:highlight w:val="none"/>
        </w:rPr>
        <w:t>（2）</w:t>
      </w:r>
      <w:r>
        <w:rPr>
          <w:rFonts w:ascii="仿宋_GB2312" w:hAnsi="仿宋_GB2312" w:cs="Times New Roman"/>
          <w:b w:val="0"/>
          <w:bCs/>
          <w:color w:val="auto"/>
          <w:sz w:val="22"/>
          <w:szCs w:val="20"/>
          <w:highlight w:val="none"/>
        </w:rPr>
        <w:t>浙江省财政厅、浙江省经济和信息化委员会《关于简化中小企业类别确认流程有关事项的通知》(浙财采监[2018]2号)</w:t>
      </w:r>
    </w:p>
    <w:p w14:paraId="564BFA74">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（3）浙江省省财政厅《关于开展政府采购供应商网上注册登记和诚信管理工作的通知》（浙财采监〔2010〕8号)</w:t>
      </w:r>
    </w:p>
    <w:p w14:paraId="5653AF78">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（4）《工业和信息化部、国家统计局、国家发展和改革委员会、财政部关于印发中小企业划型标准规定的通知》（工信部联企业[2011]300号）</w:t>
      </w:r>
    </w:p>
    <w:p w14:paraId="5717C03E">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（5）财政部、司法部《关于政府采购支持监狱企业发展有关问题的通知》（财库〔2014〕68号）</w:t>
      </w:r>
    </w:p>
    <w:p w14:paraId="17685A81">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（6）《财政部 民政部 中国残疾人联合会关于促进残疾人就业政府采购政策的通知》（财库〔2017〕 141号）</w:t>
      </w:r>
    </w:p>
    <w:p w14:paraId="15B750CF">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（7）浙江省财政厅关于进一步发挥政府采购政策功能全力推动经济稳进提质的通知(浙财采监〔2022〕3号)</w:t>
      </w:r>
    </w:p>
    <w:p w14:paraId="61513852">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（8）《浙江省财政厅关于进一步促进政府采购公平竞争打造最优营商环境的通知》（浙财采监（2021）22号）</w:t>
      </w:r>
    </w:p>
    <w:p w14:paraId="5D8C37A5">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（9）《浙江省财政厅关于进一步加大政府采购支持中小企业力度 助力扎实稳住经济的通知》（浙财采监【2022】8号）</w:t>
      </w:r>
    </w:p>
    <w:p w14:paraId="7D1C5562">
      <w:pPr>
        <w:widowControl/>
        <w:snapToGrid w:val="0"/>
        <w:spacing w:line="440" w:lineRule="atLeast"/>
        <w:jc w:val="left"/>
        <w:rPr>
          <w:rFonts w:hint="eastAsia" w:ascii="仿宋_GB2312" w:hAnsi="仿宋_GB2312" w:cs="Times New Roman"/>
          <w:b w:val="0"/>
          <w:bCs/>
          <w:color w:val="auto"/>
          <w:sz w:val="22"/>
          <w:szCs w:val="20"/>
          <w:highlight w:val="none"/>
        </w:rPr>
      </w:pPr>
      <w:r>
        <w:rPr>
          <w:rFonts w:ascii="仿宋_GB2312" w:hAnsi="仿宋_GB2312" w:cs="Times New Roman"/>
          <w:b/>
          <w:color w:val="auto"/>
          <w:sz w:val="22"/>
          <w:szCs w:val="20"/>
          <w:highlight w:val="none"/>
        </w:rPr>
        <w:t>2、</w:t>
      </w:r>
      <w:r>
        <w:rPr>
          <w:rFonts w:hint="eastAsia" w:ascii="仿宋_GB2312" w:hAnsi="仿宋_GB2312" w:cs="Times New Roman"/>
          <w:b/>
          <w:color w:val="auto"/>
          <w:sz w:val="22"/>
          <w:szCs w:val="20"/>
          <w:highlight w:val="none"/>
        </w:rPr>
        <w:t>在政府采购活动中，供应商提供的货物、工程或者服务符合下列情形的，享受中小企业扶持政策：</w:t>
      </w:r>
    </w:p>
    <w:p w14:paraId="7721F1CC">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 xml:space="preserve">（1）在货物采购项目中，货物由中小企业制造，即货物由中小企业生产且使用该中小企业商号或者注册商标； </w:t>
      </w:r>
    </w:p>
    <w:p w14:paraId="484810A4">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 xml:space="preserve">（2）在工程采购项目中，工程由中小企业承建，即工程施工单位为中小企业； </w:t>
      </w:r>
    </w:p>
    <w:p w14:paraId="205874D0">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（3）在服务采购项目中，服务由中小企业承接，即提供服务的人员为中小企业依照《中华人民共和国劳动合同法》订立劳动合同的从业人员。</w:t>
      </w:r>
    </w:p>
    <w:p w14:paraId="75E89C48">
      <w:pPr>
        <w:widowControl/>
        <w:snapToGrid w:val="0"/>
        <w:spacing w:line="440" w:lineRule="atLeast"/>
        <w:jc w:val="left"/>
        <w:rPr>
          <w:rFonts w:hint="eastAsia" w:ascii="仿宋_GB2312" w:hAnsi="仿宋_GB2312" w:cs="Times New Roman"/>
          <w:b/>
          <w:color w:val="auto"/>
          <w:sz w:val="22"/>
          <w:szCs w:val="20"/>
          <w:highlight w:val="none"/>
        </w:rPr>
      </w:pPr>
      <w:r>
        <w:rPr>
          <w:rFonts w:hint="eastAsia" w:ascii="仿宋_GB2312" w:hAnsi="仿宋_GB2312" w:cs="Times New Roman"/>
          <w:b w:val="0"/>
          <w:bCs/>
          <w:color w:val="auto"/>
          <w:sz w:val="22"/>
          <w:szCs w:val="20"/>
          <w:highlight w:val="none"/>
        </w:rPr>
        <w:t xml:space="preserve">    </w:t>
      </w:r>
      <w:r>
        <w:rPr>
          <w:rFonts w:hint="eastAsia" w:ascii="仿宋_GB2312" w:hAnsi="仿宋_GB2312" w:cs="Times New Roman"/>
          <w:b/>
          <w:color w:val="auto"/>
          <w:sz w:val="22"/>
          <w:szCs w:val="20"/>
          <w:highlight w:val="none"/>
        </w:rPr>
        <w:t>在货物采购项目中，供应商提供的货物既有中小企业制造货物，也有大型企业制造货物的，不享受规定的中小企业扶持政策。</w:t>
      </w:r>
    </w:p>
    <w:p w14:paraId="385838E6">
      <w:pPr>
        <w:widowControl w:val="0"/>
        <w:spacing w:before="240" w:beforeLines="0" w:after="60" w:afterLines="0"/>
        <w:ind w:firstLine="442" w:firstLineChars="200"/>
        <w:jc w:val="both"/>
        <w:outlineLvl w:val="0"/>
        <w:rPr>
          <w:rFonts w:hint="eastAsia" w:ascii="仿宋_GB2312" w:hAnsi="仿宋_GB2312" w:eastAsia="宋体" w:cs="Times New Roman"/>
          <w:b/>
          <w:bCs w:val="0"/>
          <w:color w:val="auto"/>
          <w:sz w:val="22"/>
          <w:szCs w:val="20"/>
          <w:highlight w:val="none"/>
          <w:lang w:val="en-US" w:eastAsia="zh-CN" w:bidi="ar-SA"/>
        </w:rPr>
      </w:pPr>
      <w:r>
        <w:rPr>
          <w:rFonts w:hint="eastAsia" w:ascii="仿宋_GB2312" w:hAnsi="仿宋_GB2312" w:eastAsia="宋体" w:cs="Times New Roman"/>
          <w:b/>
          <w:bCs w:val="0"/>
          <w:color w:val="auto"/>
          <w:sz w:val="22"/>
          <w:szCs w:val="20"/>
          <w:highlight w:val="none"/>
          <w:lang w:val="en-US" w:eastAsia="zh-CN" w:bidi="ar-SA"/>
        </w:rPr>
        <w:t>小型、微型企业提供中型企业制造的货物的，视同为中型企业。</w:t>
      </w:r>
    </w:p>
    <w:p w14:paraId="0DDA0CD9">
      <w:pPr>
        <w:widowControl/>
        <w:snapToGrid w:val="0"/>
        <w:spacing w:line="440" w:lineRule="atLeast"/>
        <w:ind w:firstLine="442" w:firstLineChars="200"/>
        <w:jc w:val="left"/>
        <w:rPr>
          <w:rFonts w:hint="eastAsia" w:ascii="仿宋_GB2312" w:hAnsi="仿宋_GB2312" w:cs="Times New Roman"/>
          <w:b/>
          <w:color w:val="auto"/>
          <w:sz w:val="22"/>
          <w:szCs w:val="20"/>
          <w:highlight w:val="none"/>
        </w:rPr>
      </w:pPr>
      <w:r>
        <w:rPr>
          <w:rFonts w:hint="eastAsia" w:ascii="仿宋_GB2312" w:hAnsi="仿宋_GB2312" w:cs="Times New Roman"/>
          <w:b/>
          <w:color w:val="auto"/>
          <w:sz w:val="22"/>
          <w:szCs w:val="20"/>
          <w:highlight w:val="none"/>
        </w:rPr>
        <w:t>以联合体形式参加政府采购活动，联合体各方均为中</w:t>
      </w:r>
      <w:r>
        <w:rPr>
          <w:rFonts w:hint="eastAsia" w:ascii="仿宋_GB2312" w:hAnsi="仿宋_GB2312" w:cs="Times New Roman"/>
          <w:b/>
          <w:color w:val="auto"/>
          <w:sz w:val="22"/>
          <w:szCs w:val="20"/>
          <w:highlight w:val="none"/>
          <w:lang w:eastAsia="zh-CN"/>
        </w:rPr>
        <w:t>小企</w:t>
      </w:r>
      <w:r>
        <w:rPr>
          <w:rFonts w:hint="eastAsia" w:ascii="仿宋_GB2312" w:hAnsi="仿宋_GB2312" w:cs="Times New Roman"/>
          <w:b/>
          <w:color w:val="auto"/>
          <w:sz w:val="22"/>
          <w:szCs w:val="20"/>
          <w:highlight w:val="none"/>
        </w:rPr>
        <w:t>业的，联合体视为中小企业。其中，联合体各方均为小微企业的，联合体视同小微企业。</w:t>
      </w:r>
    </w:p>
    <w:p w14:paraId="153DBBAE">
      <w:pPr>
        <w:widowControl/>
        <w:snapToGrid w:val="0"/>
        <w:spacing w:line="440" w:lineRule="atLeast"/>
        <w:ind w:firstLine="442" w:firstLineChars="200"/>
        <w:jc w:val="left"/>
        <w:rPr>
          <w:rFonts w:hint="eastAsia" w:ascii="仿宋_GB2312" w:hAnsi="仿宋_GB2312" w:cs="Times New Roman"/>
          <w:b/>
          <w:color w:val="auto"/>
          <w:sz w:val="22"/>
          <w:szCs w:val="20"/>
          <w:highlight w:val="none"/>
        </w:rPr>
      </w:pPr>
      <w:r>
        <w:rPr>
          <w:rFonts w:hint="eastAsia" w:ascii="仿宋_GB2312" w:hAnsi="仿宋_GB2312" w:cs="Times New Roman"/>
          <w:b/>
          <w:color w:val="auto"/>
          <w:sz w:val="22"/>
          <w:szCs w:val="20"/>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14:paraId="7AF09123">
      <w:pPr>
        <w:widowControl/>
        <w:snapToGrid w:val="0"/>
        <w:spacing w:line="440" w:lineRule="atLeast"/>
        <w:ind w:firstLine="442" w:firstLineChars="200"/>
        <w:jc w:val="left"/>
        <w:rPr>
          <w:rFonts w:hint="eastAsia" w:ascii="仿宋_GB2312" w:hAnsi="仿宋_GB2312" w:cs="Times New Roman"/>
          <w:b/>
          <w:color w:val="auto"/>
          <w:sz w:val="22"/>
          <w:szCs w:val="20"/>
          <w:highlight w:val="none"/>
        </w:rPr>
      </w:pPr>
      <w:r>
        <w:rPr>
          <w:rFonts w:hint="eastAsia" w:ascii="仿宋_GB2312" w:hAnsi="仿宋_GB2312" w:cs="Times New Roman"/>
          <w:b/>
          <w:color w:val="auto"/>
          <w:sz w:val="22"/>
          <w:szCs w:val="20"/>
          <w:highlight w:val="none"/>
        </w:rPr>
        <w:t>符合中小企业划分标准的个体工商户，在政府采购活动中视同中小企业。</w:t>
      </w:r>
    </w:p>
    <w:p w14:paraId="555EF4B6">
      <w:pPr>
        <w:widowControl/>
        <w:snapToGrid w:val="0"/>
        <w:spacing w:line="440" w:lineRule="atLeast"/>
        <w:ind w:firstLine="440" w:firstLineChars="200"/>
        <w:jc w:val="left"/>
        <w:rPr>
          <w:rFonts w:hint="eastAsia" w:ascii="宋体" w:hAnsi="宋体" w:cs="宋体"/>
          <w:b w:val="0"/>
          <w:color w:val="auto"/>
          <w:sz w:val="22"/>
          <w:szCs w:val="22"/>
          <w:highlight w:val="none"/>
        </w:rPr>
      </w:pPr>
      <w:r>
        <w:rPr>
          <w:rFonts w:hint="eastAsia" w:ascii="仿宋_GB2312" w:hAnsi="仿宋_GB2312" w:cs="Times New Roman"/>
          <w:b w:val="0"/>
          <w:bCs/>
          <w:color w:val="auto"/>
          <w:sz w:val="22"/>
          <w:szCs w:val="20"/>
          <w:highlight w:val="none"/>
        </w:rPr>
        <w:t>中小企业划分标准：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14:paraId="7E78B8AA">
      <w:pPr>
        <w:widowControl/>
        <w:spacing w:line="440" w:lineRule="atLeast"/>
        <w:jc w:val="left"/>
        <w:rPr>
          <w:rFonts w:ascii="宋体" w:hAnsi="宋体" w:cs="宋体"/>
          <w:b w:val="0"/>
          <w:color w:val="auto"/>
          <w:sz w:val="22"/>
          <w:szCs w:val="22"/>
          <w:highlight w:val="none"/>
        </w:rPr>
      </w:pPr>
      <w:r>
        <w:rPr>
          <w:rFonts w:hint="eastAsia" w:ascii="宋体" w:hAnsi="宋体" w:cs="宋体"/>
          <w:b/>
          <w:bCs/>
          <w:color w:val="auto"/>
          <w:sz w:val="22"/>
          <w:szCs w:val="22"/>
          <w:highlight w:val="none"/>
        </w:rPr>
        <w:t>3、</w:t>
      </w:r>
      <w:r>
        <w:rPr>
          <w:rFonts w:hint="eastAsia" w:ascii="仿宋_GB2312" w:hAnsi="仿宋_GB2312" w:cs="Times New Roman"/>
          <w:b/>
          <w:color w:val="auto"/>
          <w:sz w:val="22"/>
          <w:szCs w:val="20"/>
          <w:highlight w:val="none"/>
        </w:rPr>
        <w:t>享受小微企业（含监狱企业、残疾人福利性单位）价格折扣比例</w:t>
      </w:r>
    </w:p>
    <w:p w14:paraId="09FECFD6">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（1）在货物或服务项目采购中，对小微企业报价给予</w:t>
      </w:r>
      <w:r>
        <w:rPr>
          <w:rFonts w:hint="eastAsia" w:ascii="仿宋_GB2312" w:hAnsi="仿宋_GB2312" w:cs="Times New Roman"/>
          <w:b w:val="0"/>
          <w:bCs/>
          <w:color w:val="auto"/>
          <w:sz w:val="22"/>
          <w:szCs w:val="20"/>
          <w:highlight w:val="none"/>
          <w:lang w:val="en-US" w:eastAsia="zh-CN"/>
        </w:rPr>
        <w:t>1</w:t>
      </w:r>
      <w:r>
        <w:rPr>
          <w:rFonts w:hint="eastAsia" w:ascii="仿宋_GB2312" w:hAnsi="仿宋_GB2312" w:cs="Times New Roman"/>
          <w:b w:val="0"/>
          <w:bCs/>
          <w:color w:val="auto"/>
          <w:sz w:val="22"/>
          <w:szCs w:val="20"/>
          <w:highlight w:val="none"/>
        </w:rPr>
        <w:t>0%的扣除，用扣除后的价格参加评审；</w:t>
      </w:r>
    </w:p>
    <w:p w14:paraId="6162F8A1">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（2）在工程项目采购中，对小微企业报价给予5%的扣除，用扣除后的价格参加评审。</w:t>
      </w:r>
    </w:p>
    <w:p w14:paraId="61E257CD">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4C3DCD8F">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u w:val="single"/>
        </w:rPr>
        <w:t>4、享受小微企业价格折扣应提供以下证明材料（不提供的不享受价格折扣）</w:t>
      </w:r>
      <w:r>
        <w:rPr>
          <w:rFonts w:hint="eastAsia" w:ascii="宋体" w:hAnsi="宋体" w:cs="宋体"/>
          <w:b w:val="0"/>
          <w:color w:val="auto"/>
          <w:sz w:val="22"/>
          <w:szCs w:val="22"/>
          <w:highlight w:val="none"/>
        </w:rPr>
        <w:t>：</w:t>
      </w:r>
    </w:p>
    <w:p w14:paraId="191F9BB5">
      <w:pPr>
        <w:widowControl/>
        <w:spacing w:line="440" w:lineRule="atLeas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（1）《中小企业声明函》（加盖供应商公章，格式见附件）</w:t>
      </w:r>
    </w:p>
    <w:p w14:paraId="1B288BB1">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5、</w:t>
      </w:r>
      <w:r>
        <w:rPr>
          <w:rFonts w:hint="eastAsia" w:ascii="宋体" w:hAnsi="宋体" w:cs="宋体"/>
          <w:b w:val="0"/>
          <w:color w:val="auto"/>
          <w:sz w:val="22"/>
          <w:szCs w:val="22"/>
          <w:highlight w:val="none"/>
          <w:u w:val="single"/>
        </w:rPr>
        <w:t>享受监狱企业价格折扣应提供以下证明材料（不提供的不享受价格折扣）</w:t>
      </w:r>
      <w:r>
        <w:rPr>
          <w:rFonts w:hint="eastAsia" w:ascii="宋体" w:hAnsi="宋体" w:cs="宋体"/>
          <w:b w:val="0"/>
          <w:color w:val="auto"/>
          <w:sz w:val="22"/>
          <w:szCs w:val="22"/>
          <w:highlight w:val="none"/>
        </w:rPr>
        <w:t>：</w:t>
      </w:r>
    </w:p>
    <w:p w14:paraId="5AE71FB6">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58F980C0">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6、</w:t>
      </w:r>
      <w:r>
        <w:rPr>
          <w:rFonts w:hint="eastAsia" w:ascii="宋体" w:hAnsi="宋体" w:cs="宋体"/>
          <w:b w:val="0"/>
          <w:color w:val="auto"/>
          <w:sz w:val="22"/>
          <w:szCs w:val="22"/>
          <w:highlight w:val="none"/>
          <w:u w:val="single"/>
        </w:rPr>
        <w:t>享受残疾人福利性单</w:t>
      </w:r>
      <w:r>
        <w:rPr>
          <w:rFonts w:hint="eastAsia" w:cs="宋体"/>
          <w:b w:val="0"/>
          <w:color w:val="auto"/>
          <w:sz w:val="22"/>
          <w:szCs w:val="22"/>
          <w:highlight w:val="none"/>
          <w:u w:val="single"/>
          <w:lang w:eastAsia="zh-CN"/>
        </w:rPr>
        <w:t>位价</w:t>
      </w:r>
      <w:r>
        <w:rPr>
          <w:rFonts w:hint="eastAsia" w:ascii="宋体" w:hAnsi="宋体" w:cs="宋体"/>
          <w:b w:val="0"/>
          <w:color w:val="auto"/>
          <w:sz w:val="22"/>
          <w:szCs w:val="22"/>
          <w:highlight w:val="none"/>
          <w:u w:val="single"/>
        </w:rPr>
        <w:t>格折扣应提供以下证明材料（不提供的不享受价格折扣）</w:t>
      </w:r>
      <w:r>
        <w:rPr>
          <w:rFonts w:hint="eastAsia" w:ascii="宋体" w:hAnsi="宋体" w:cs="宋体"/>
          <w:b w:val="0"/>
          <w:color w:val="auto"/>
          <w:sz w:val="22"/>
          <w:szCs w:val="22"/>
          <w:highlight w:val="none"/>
        </w:rPr>
        <w:t>：</w:t>
      </w:r>
    </w:p>
    <w:p w14:paraId="3E2A2279">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（1）残疾人福利性单位声明函；</w:t>
      </w:r>
    </w:p>
    <w:p w14:paraId="5ED1EE0B">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折扣。</w:t>
      </w:r>
    </w:p>
    <w:p w14:paraId="04AB13EE">
      <w:pPr>
        <w:widowControl/>
        <w:spacing w:line="440" w:lineRule="atLeast"/>
        <w:jc w:val="left"/>
        <w:rPr>
          <w:rFonts w:hint="eastAsia" w:ascii="宋体" w:hAnsi="宋体" w:cs="宋体"/>
          <w:b w:val="0"/>
          <w:color w:val="auto"/>
          <w:sz w:val="22"/>
          <w:szCs w:val="22"/>
          <w:highlight w:val="none"/>
        </w:rPr>
      </w:pPr>
    </w:p>
    <w:p w14:paraId="2CA4EFA8">
      <w:pPr>
        <w:widowControl/>
        <w:shd w:val="clear" w:color="auto" w:fill="FDFAF5"/>
        <w:spacing w:before="100" w:beforeAutospacing="1" w:after="100" w:afterAutospacing="1" w:line="440" w:lineRule="atLeast"/>
        <w:jc w:val="center"/>
        <w:rPr>
          <w:rFonts w:hint="eastAsia" w:ascii="宋体" w:hAnsi="宋体" w:cs="宋体"/>
          <w:b w:val="0"/>
          <w:bCs/>
          <w:color w:val="auto"/>
          <w:sz w:val="22"/>
          <w:szCs w:val="22"/>
          <w:highlight w:val="none"/>
        </w:rPr>
      </w:pPr>
    </w:p>
    <w:p w14:paraId="5B029E9E">
      <w:pPr>
        <w:widowControl/>
        <w:shd w:val="clear" w:color="auto" w:fill="FDFAF5"/>
        <w:spacing w:before="100" w:beforeAutospacing="1" w:after="100" w:afterAutospacing="1" w:line="440" w:lineRule="atLeast"/>
        <w:jc w:val="center"/>
        <w:rPr>
          <w:rFonts w:hint="eastAsia" w:ascii="宋体" w:hAnsi="宋体" w:cs="宋体"/>
          <w:b w:val="0"/>
          <w:bCs/>
          <w:color w:val="auto"/>
          <w:sz w:val="22"/>
          <w:szCs w:val="22"/>
          <w:highlight w:val="none"/>
        </w:rPr>
      </w:pPr>
    </w:p>
    <w:p w14:paraId="724BE7C2">
      <w:pPr>
        <w:widowControl w:val="0"/>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14:paraId="1A725EF9">
      <w:pPr>
        <w:widowControl/>
        <w:snapToGrid w:val="0"/>
        <w:spacing w:line="440" w:lineRule="atLeast"/>
        <w:ind w:firstLine="440" w:firstLineChars="200"/>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本公司（联合体）郑重声明，根据《政府采购促进中小企业发展管理办法》（财库﹝2020﹞46 号）的规定，本公司 （联合体）参加</w:t>
      </w:r>
      <w:r>
        <w:rPr>
          <w:rFonts w:ascii="宋体" w:hAnsi="宋体" w:cs="Times New Roman"/>
          <w:b w:val="0"/>
          <w:bCs/>
          <w:color w:val="auto"/>
          <w:sz w:val="22"/>
          <w:szCs w:val="22"/>
          <w:highlight w:val="none"/>
          <w:u w:val="single"/>
        </w:rPr>
        <w:t>（单位名称）</w:t>
      </w:r>
      <w:r>
        <w:rPr>
          <w:rFonts w:ascii="宋体" w:hAnsi="宋体" w:cs="Times New Roman"/>
          <w:b w:val="0"/>
          <w:bCs/>
          <w:color w:val="auto"/>
          <w:sz w:val="22"/>
          <w:szCs w:val="22"/>
          <w:highlight w:val="none"/>
        </w:rPr>
        <w:t>的</w:t>
      </w:r>
      <w:r>
        <w:rPr>
          <w:rFonts w:ascii="宋体" w:hAnsi="宋体" w:cs="Times New Roman"/>
          <w:b w:val="0"/>
          <w:bCs/>
          <w:color w:val="auto"/>
          <w:sz w:val="22"/>
          <w:szCs w:val="22"/>
          <w:highlight w:val="none"/>
          <w:u w:val="single"/>
        </w:rPr>
        <w:t>（项目名称）</w:t>
      </w:r>
      <w:r>
        <w:rPr>
          <w:rFonts w:ascii="宋体" w:hAnsi="宋体" w:cs="Times New Roman"/>
          <w:b w:val="0"/>
          <w:bCs/>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0582694">
      <w:pPr>
        <w:widowControl/>
        <w:snapToGrid w:val="0"/>
        <w:spacing w:line="440" w:lineRule="atLeast"/>
        <w:ind w:firstLine="440" w:firstLineChars="200"/>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1.</w:t>
      </w:r>
      <w:r>
        <w:rPr>
          <w:rFonts w:ascii="宋体" w:hAnsi="宋体" w:cs="Times New Roman"/>
          <w:b w:val="0"/>
          <w:bCs/>
          <w:color w:val="auto"/>
          <w:sz w:val="22"/>
          <w:szCs w:val="22"/>
          <w:highlight w:val="none"/>
          <w:u w:val="single"/>
        </w:rPr>
        <w:t xml:space="preserve"> （标的名称） </w:t>
      </w:r>
      <w:r>
        <w:rPr>
          <w:rFonts w:ascii="宋体" w:hAnsi="宋体" w:cs="Times New Roman"/>
          <w:b w:val="0"/>
          <w:bCs/>
          <w:color w:val="auto"/>
          <w:sz w:val="22"/>
          <w:szCs w:val="22"/>
          <w:highlight w:val="none"/>
        </w:rPr>
        <w:t>，属于</w:t>
      </w:r>
      <w:r>
        <w:rPr>
          <w:rFonts w:ascii="宋体" w:hAnsi="宋体" w:cs="Times New Roman"/>
          <w:b w:val="0"/>
          <w:bCs/>
          <w:color w:val="auto"/>
          <w:sz w:val="22"/>
          <w:szCs w:val="22"/>
          <w:highlight w:val="none"/>
          <w:u w:val="single"/>
        </w:rPr>
        <w:t>（</w:t>
      </w:r>
      <w:r>
        <w:rPr>
          <w:rFonts w:hint="eastAsia" w:ascii="宋体" w:hAnsi="宋体" w:cs="Times New Roman"/>
          <w:b w:val="0"/>
          <w:bCs/>
          <w:color w:val="auto"/>
          <w:sz w:val="22"/>
          <w:szCs w:val="22"/>
          <w:highlight w:val="none"/>
          <w:u w:val="single"/>
        </w:rPr>
        <w:t>其他未列明行业</w:t>
      </w:r>
      <w:r>
        <w:rPr>
          <w:rFonts w:ascii="宋体" w:hAnsi="宋体" w:cs="Times New Roman"/>
          <w:b w:val="0"/>
          <w:bCs/>
          <w:color w:val="auto"/>
          <w:sz w:val="22"/>
          <w:szCs w:val="22"/>
          <w:highlight w:val="none"/>
          <w:u w:val="single"/>
        </w:rPr>
        <w:t>）</w:t>
      </w:r>
      <w:r>
        <w:rPr>
          <w:rFonts w:ascii="宋体" w:hAnsi="宋体" w:cs="Times New Roman"/>
          <w:b w:val="0"/>
          <w:bCs/>
          <w:color w:val="auto"/>
          <w:sz w:val="22"/>
          <w:szCs w:val="22"/>
          <w:highlight w:val="none"/>
        </w:rPr>
        <w:t>； 承建（承接）企业为</w:t>
      </w:r>
      <w:r>
        <w:rPr>
          <w:rFonts w:ascii="宋体" w:hAnsi="宋体" w:cs="Times New Roman"/>
          <w:b w:val="0"/>
          <w:bCs/>
          <w:color w:val="auto"/>
          <w:sz w:val="22"/>
          <w:szCs w:val="22"/>
          <w:highlight w:val="none"/>
          <w:u w:val="single"/>
        </w:rPr>
        <w:t>（企业名称）</w:t>
      </w:r>
      <w:r>
        <w:rPr>
          <w:rFonts w:ascii="宋体" w:hAnsi="宋体" w:cs="Times New Roman"/>
          <w:b w:val="0"/>
          <w:bCs/>
          <w:color w:val="auto"/>
          <w:sz w:val="22"/>
          <w:szCs w:val="22"/>
          <w:highlight w:val="none"/>
        </w:rPr>
        <w:t>，从业人员</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人，营业收入为</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万元，资产总额为</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万元</w:t>
      </w:r>
      <w:r>
        <w:rPr>
          <w:rFonts w:hint="eastAsia" w:ascii="宋体" w:hAnsi="宋体" w:cs="Times New Roman"/>
          <w:b w:val="0"/>
          <w:bCs/>
          <w:color w:val="auto"/>
          <w:sz w:val="22"/>
          <w:szCs w:val="22"/>
          <w:highlight w:val="none"/>
        </w:rPr>
        <w:t>（注1）</w:t>
      </w:r>
      <w:r>
        <w:rPr>
          <w:rFonts w:ascii="宋体" w:hAnsi="宋体" w:cs="Times New Roman"/>
          <w:b w:val="0"/>
          <w:bCs/>
          <w:color w:val="auto"/>
          <w:sz w:val="22"/>
          <w:szCs w:val="22"/>
          <w:highlight w:val="none"/>
        </w:rPr>
        <w:t>，属于</w:t>
      </w:r>
      <w:r>
        <w:rPr>
          <w:rFonts w:ascii="宋体" w:hAnsi="宋体" w:cs="Times New Roman"/>
          <w:b w:val="0"/>
          <w:bCs/>
          <w:color w:val="auto"/>
          <w:sz w:val="22"/>
          <w:szCs w:val="22"/>
          <w:highlight w:val="none"/>
          <w:u w:val="single"/>
        </w:rPr>
        <w:t>（中型企业、 小型企业、微型企业）</w:t>
      </w:r>
      <w:r>
        <w:rPr>
          <w:rFonts w:ascii="宋体" w:hAnsi="宋体" w:cs="Times New Roman"/>
          <w:b w:val="0"/>
          <w:bCs/>
          <w:color w:val="auto"/>
          <w:sz w:val="22"/>
          <w:szCs w:val="22"/>
          <w:highlight w:val="none"/>
        </w:rPr>
        <w:t xml:space="preserve">； </w:t>
      </w:r>
    </w:p>
    <w:p w14:paraId="7E2AAFA0">
      <w:pPr>
        <w:widowControl/>
        <w:snapToGrid w:val="0"/>
        <w:spacing w:line="440" w:lineRule="atLeast"/>
        <w:ind w:firstLine="440" w:firstLineChars="200"/>
        <w:jc w:val="left"/>
        <w:rPr>
          <w:rFonts w:ascii="宋体" w:hAnsi="宋体" w:cs="Times New Roman"/>
          <w:b w:val="0"/>
          <w:bCs/>
          <w:color w:val="auto"/>
          <w:sz w:val="22"/>
          <w:szCs w:val="22"/>
          <w:highlight w:val="none"/>
        </w:rPr>
      </w:pPr>
      <w:r>
        <w:rPr>
          <w:rFonts w:ascii="宋体" w:hAnsi="宋体" w:cs="Times New Roman"/>
          <w:b w:val="0"/>
          <w:bCs/>
          <w:color w:val="auto"/>
          <w:sz w:val="22"/>
          <w:szCs w:val="22"/>
          <w:highlight w:val="none"/>
        </w:rPr>
        <w:t>2.</w:t>
      </w:r>
      <w:r>
        <w:rPr>
          <w:rFonts w:ascii="宋体" w:hAnsi="宋体" w:cs="Times New Roman"/>
          <w:b w:val="0"/>
          <w:bCs/>
          <w:color w:val="auto"/>
          <w:sz w:val="22"/>
          <w:szCs w:val="22"/>
          <w:highlight w:val="none"/>
          <w:u w:val="single"/>
        </w:rPr>
        <w:t xml:space="preserve"> （标的名称） </w:t>
      </w:r>
      <w:r>
        <w:rPr>
          <w:rFonts w:ascii="宋体" w:hAnsi="宋体" w:cs="Times New Roman"/>
          <w:b w:val="0"/>
          <w:bCs/>
          <w:color w:val="auto"/>
          <w:sz w:val="22"/>
          <w:szCs w:val="22"/>
          <w:highlight w:val="none"/>
        </w:rPr>
        <w:t>，属于</w:t>
      </w:r>
      <w:r>
        <w:rPr>
          <w:rFonts w:ascii="宋体" w:hAnsi="宋体" w:cs="Times New Roman"/>
          <w:b w:val="0"/>
          <w:bCs/>
          <w:color w:val="auto"/>
          <w:sz w:val="22"/>
          <w:szCs w:val="22"/>
          <w:highlight w:val="none"/>
          <w:u w:val="single"/>
        </w:rPr>
        <w:t>（采购文件中明确的所属行业）</w:t>
      </w:r>
      <w:r>
        <w:rPr>
          <w:rFonts w:ascii="宋体" w:hAnsi="宋体" w:cs="Times New Roman"/>
          <w:b w:val="0"/>
          <w:bCs/>
          <w:color w:val="auto"/>
          <w:sz w:val="22"/>
          <w:szCs w:val="22"/>
          <w:highlight w:val="none"/>
        </w:rPr>
        <w:t>； 承建（承接）企业为</w:t>
      </w:r>
      <w:r>
        <w:rPr>
          <w:rFonts w:ascii="宋体" w:hAnsi="宋体" w:cs="Times New Roman"/>
          <w:b w:val="0"/>
          <w:bCs/>
          <w:color w:val="auto"/>
          <w:sz w:val="22"/>
          <w:szCs w:val="22"/>
          <w:highlight w:val="none"/>
          <w:u w:val="single"/>
        </w:rPr>
        <w:t>（企业名称）</w:t>
      </w:r>
      <w:r>
        <w:rPr>
          <w:rFonts w:ascii="宋体" w:hAnsi="宋体" w:cs="Times New Roman"/>
          <w:b w:val="0"/>
          <w:bCs/>
          <w:color w:val="auto"/>
          <w:sz w:val="22"/>
          <w:szCs w:val="22"/>
          <w:highlight w:val="none"/>
        </w:rPr>
        <w:t>，从业人员</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人，营业收入为</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万元，资产总额为</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万元，属于</w:t>
      </w:r>
      <w:r>
        <w:rPr>
          <w:rFonts w:ascii="宋体" w:hAnsi="宋体" w:cs="Times New Roman"/>
          <w:b w:val="0"/>
          <w:bCs/>
          <w:color w:val="auto"/>
          <w:sz w:val="22"/>
          <w:szCs w:val="22"/>
          <w:highlight w:val="none"/>
          <w:u w:val="single"/>
        </w:rPr>
        <w:t>（中型企业、 小型企业、微型企业）</w:t>
      </w:r>
      <w:r>
        <w:rPr>
          <w:rFonts w:ascii="宋体" w:hAnsi="宋体" w:cs="Times New Roman"/>
          <w:b w:val="0"/>
          <w:bCs/>
          <w:color w:val="auto"/>
          <w:sz w:val="22"/>
          <w:szCs w:val="22"/>
          <w:highlight w:val="none"/>
        </w:rPr>
        <w:t xml:space="preserve">； </w:t>
      </w:r>
    </w:p>
    <w:p w14:paraId="169F0BAA">
      <w:pPr>
        <w:widowControl/>
        <w:snapToGrid w:val="0"/>
        <w:spacing w:line="440" w:lineRule="atLeast"/>
        <w:ind w:firstLine="440" w:firstLineChars="200"/>
        <w:jc w:val="left"/>
        <w:rPr>
          <w:rFonts w:ascii="宋体" w:hAnsi="宋体" w:cs="Times New Roman"/>
          <w:b w:val="0"/>
          <w:bCs/>
          <w:color w:val="auto"/>
          <w:sz w:val="22"/>
          <w:szCs w:val="22"/>
          <w:highlight w:val="none"/>
        </w:rPr>
      </w:pPr>
      <w:r>
        <w:rPr>
          <w:rFonts w:ascii="宋体" w:hAnsi="宋体" w:cs="Times New Roman"/>
          <w:b w:val="0"/>
          <w:bCs/>
          <w:color w:val="auto"/>
          <w:sz w:val="22"/>
          <w:szCs w:val="22"/>
          <w:highlight w:val="none"/>
        </w:rPr>
        <w:t xml:space="preserve">…… </w:t>
      </w:r>
    </w:p>
    <w:p w14:paraId="55D67466">
      <w:pPr>
        <w:widowControl/>
        <w:snapToGrid w:val="0"/>
        <w:spacing w:line="440" w:lineRule="atLeast"/>
        <w:ind w:firstLine="440" w:firstLineChars="200"/>
        <w:jc w:val="left"/>
        <w:rPr>
          <w:rFonts w:ascii="宋体" w:hAnsi="宋体" w:cs="Times New Roman"/>
          <w:b w:val="0"/>
          <w:bCs/>
          <w:color w:val="auto"/>
          <w:sz w:val="22"/>
          <w:szCs w:val="22"/>
          <w:highlight w:val="none"/>
        </w:rPr>
      </w:pPr>
      <w:r>
        <w:rPr>
          <w:rFonts w:ascii="宋体" w:hAnsi="宋体" w:cs="Times New Roman"/>
          <w:b w:val="0"/>
          <w:bCs/>
          <w:color w:val="auto"/>
          <w:sz w:val="22"/>
          <w:szCs w:val="22"/>
          <w:highlight w:val="none"/>
        </w:rPr>
        <w:t xml:space="preserve">以上企业，不属于大企业的分支机构，不存在控股股东为大企业的情形，也不存在与大企业的负责人为同一人的情形。 </w:t>
      </w:r>
    </w:p>
    <w:p w14:paraId="0A21BB14">
      <w:pPr>
        <w:widowControl/>
        <w:snapToGrid w:val="0"/>
        <w:spacing w:line="440" w:lineRule="atLeast"/>
        <w:ind w:firstLine="440" w:firstLineChars="200"/>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本企业对上述声明内容的真实性负责。如有虚假，将依法承担相应责任。</w:t>
      </w:r>
    </w:p>
    <w:p w14:paraId="4D369FE0">
      <w:pPr>
        <w:widowControl/>
        <w:snapToGrid w:val="0"/>
        <w:spacing w:line="440" w:lineRule="atLeast"/>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 xml:space="preserve">                                          企业名称（盖章）： </w:t>
      </w:r>
    </w:p>
    <w:p w14:paraId="7E59A0B4">
      <w:pPr>
        <w:widowControl/>
        <w:snapToGrid w:val="0"/>
        <w:spacing w:line="440" w:lineRule="atLeast"/>
        <w:ind w:firstLine="4620" w:firstLineChars="2100"/>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 xml:space="preserve">日 期： </w:t>
      </w:r>
    </w:p>
    <w:p w14:paraId="0F5E0965">
      <w:pPr>
        <w:widowControl w:val="0"/>
        <w:spacing w:line="360" w:lineRule="auto"/>
        <w:ind w:firstLine="464" w:firstLineChars="200"/>
        <w:jc w:val="both"/>
        <w:rPr>
          <w:rFonts w:hint="eastAsia" w:ascii="仿宋" w:hAnsi="仿宋" w:eastAsia="仿宋" w:cs="宋体"/>
          <w:b/>
          <w:color w:val="auto"/>
          <w:sz w:val="24"/>
          <w:szCs w:val="22"/>
          <w:highlight w:val="none"/>
        </w:rPr>
      </w:pPr>
      <w:r>
        <w:rPr>
          <w:rFonts w:hint="eastAsia" w:ascii="宋体" w:hAnsi="宋体" w:cs="Times New Roman"/>
          <w:b w:val="0"/>
          <w:bCs/>
          <w:color w:val="auto"/>
          <w:spacing w:val="6"/>
          <w:sz w:val="22"/>
          <w:szCs w:val="22"/>
          <w:highlight w:val="none"/>
        </w:rPr>
        <w:t>注1：</w:t>
      </w:r>
      <w:r>
        <w:rPr>
          <w:rFonts w:ascii="宋体" w:hAnsi="宋体" w:cs="Times New Roman"/>
          <w:b w:val="0"/>
          <w:bCs/>
          <w:color w:val="auto"/>
          <w:spacing w:val="6"/>
          <w:sz w:val="22"/>
          <w:szCs w:val="22"/>
          <w:highlight w:val="none"/>
        </w:rPr>
        <w:t>从业人员、营业收入、资产总额填报上一年度数据，无上一年度数据的新成立企业可不填</w:t>
      </w:r>
      <w:r>
        <w:rPr>
          <w:rFonts w:ascii="宋体" w:hAnsi="宋体" w:cs="Times New Roman"/>
          <w:b w:val="0"/>
          <w:bCs/>
          <w:color w:val="auto"/>
          <w:sz w:val="22"/>
          <w:szCs w:val="22"/>
          <w:highlight w:val="none"/>
        </w:rPr>
        <w:t>报。</w:t>
      </w:r>
    </w:p>
    <w:p w14:paraId="54DDACEC">
      <w:pPr>
        <w:widowControl w:val="0"/>
        <w:snapToGrid w:val="0"/>
        <w:spacing w:line="360" w:lineRule="auto"/>
        <w:ind w:firstLine="220" w:firstLineChars="100"/>
        <w:jc w:val="both"/>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2.▲投标人提供的中小企业声明函与实际情况不符的，视为投标人提供虚假材料投标的，投标无效。</w:t>
      </w:r>
    </w:p>
    <w:p w14:paraId="4F9CF292">
      <w:pPr>
        <w:widowControl/>
        <w:spacing w:line="588" w:lineRule="exact"/>
        <w:jc w:val="center"/>
        <w:rPr>
          <w:rFonts w:hint="eastAsia" w:ascii="宋体" w:hAnsi="宋体" w:cs="宋体"/>
          <w:b w:val="0"/>
          <w:color w:val="auto"/>
          <w:spacing w:val="6"/>
          <w:sz w:val="22"/>
          <w:szCs w:val="22"/>
          <w:highlight w:val="none"/>
        </w:rPr>
      </w:pPr>
      <w:bookmarkStart w:id="26" w:name="OLE_LINK14"/>
      <w:bookmarkStart w:id="27" w:name="OLE_LINK13"/>
    </w:p>
    <w:p w14:paraId="05A91141">
      <w:pPr>
        <w:widowControl w:val="0"/>
        <w:spacing w:before="240" w:beforeLines="0" w:after="60" w:afterLines="0"/>
        <w:jc w:val="center"/>
        <w:outlineLvl w:val="0"/>
        <w:rPr>
          <w:rFonts w:hint="eastAsia" w:ascii="宋体" w:hAnsi="宋体" w:eastAsia="宋体" w:cs="宋体"/>
          <w:b w:val="0"/>
          <w:bCs/>
          <w:color w:val="auto"/>
          <w:spacing w:val="6"/>
          <w:sz w:val="22"/>
          <w:szCs w:val="22"/>
          <w:highlight w:val="none"/>
          <w:lang w:val="en-US" w:eastAsia="zh-CN" w:bidi="ar-SA"/>
        </w:rPr>
      </w:pPr>
    </w:p>
    <w:p w14:paraId="3773BCF1">
      <w:pPr>
        <w:widowControl w:val="0"/>
        <w:jc w:val="both"/>
        <w:rPr>
          <w:rFonts w:hint="eastAsia" w:ascii="宋体" w:hAnsi="宋体" w:cs="宋体"/>
          <w:b w:val="0"/>
          <w:color w:val="auto"/>
          <w:spacing w:val="6"/>
          <w:sz w:val="22"/>
          <w:szCs w:val="22"/>
          <w:highlight w:val="none"/>
        </w:rPr>
      </w:pPr>
    </w:p>
    <w:p w14:paraId="685A99FA">
      <w:pPr>
        <w:widowControl w:val="0"/>
        <w:spacing w:before="240" w:beforeLines="0" w:after="60" w:afterLines="0"/>
        <w:jc w:val="center"/>
        <w:outlineLvl w:val="0"/>
        <w:rPr>
          <w:rFonts w:hint="eastAsia" w:ascii="宋体" w:hAnsi="宋体" w:eastAsia="宋体" w:cs="宋体"/>
          <w:b w:val="0"/>
          <w:bCs/>
          <w:color w:val="auto"/>
          <w:spacing w:val="6"/>
          <w:sz w:val="22"/>
          <w:szCs w:val="22"/>
          <w:highlight w:val="none"/>
          <w:lang w:val="en-US" w:eastAsia="zh-CN" w:bidi="ar-SA"/>
        </w:rPr>
      </w:pPr>
    </w:p>
    <w:p w14:paraId="63EBA458">
      <w:pPr>
        <w:widowControl w:val="0"/>
        <w:jc w:val="both"/>
        <w:rPr>
          <w:rFonts w:hint="eastAsia" w:ascii="宋体" w:hAnsi="宋体" w:cs="宋体"/>
          <w:b w:val="0"/>
          <w:color w:val="auto"/>
          <w:spacing w:val="6"/>
          <w:sz w:val="22"/>
          <w:szCs w:val="22"/>
          <w:highlight w:val="none"/>
        </w:rPr>
      </w:pPr>
    </w:p>
    <w:p w14:paraId="4CD4AF50">
      <w:pPr>
        <w:widowControl w:val="0"/>
        <w:spacing w:before="240" w:beforeLines="0" w:after="60" w:afterLines="0"/>
        <w:jc w:val="center"/>
        <w:outlineLvl w:val="0"/>
        <w:rPr>
          <w:rFonts w:hint="eastAsia" w:ascii="宋体" w:hAnsi="宋体" w:eastAsia="宋体" w:cs="宋体"/>
          <w:b w:val="0"/>
          <w:bCs/>
          <w:color w:val="auto"/>
          <w:spacing w:val="6"/>
          <w:sz w:val="22"/>
          <w:szCs w:val="22"/>
          <w:highlight w:val="none"/>
          <w:lang w:val="en-US" w:eastAsia="zh-CN" w:bidi="ar-SA"/>
        </w:rPr>
      </w:pPr>
    </w:p>
    <w:p w14:paraId="7ADE5A24">
      <w:pPr>
        <w:widowControl w:val="0"/>
        <w:jc w:val="both"/>
        <w:rPr>
          <w:rFonts w:hint="eastAsia" w:ascii="宋体" w:hAnsi="宋体" w:cs="宋体"/>
          <w:b w:val="0"/>
          <w:color w:val="auto"/>
          <w:spacing w:val="6"/>
          <w:sz w:val="22"/>
          <w:szCs w:val="22"/>
          <w:highlight w:val="none"/>
        </w:rPr>
      </w:pPr>
    </w:p>
    <w:p w14:paraId="1A144CEE">
      <w:pPr>
        <w:widowControl w:val="0"/>
        <w:spacing w:before="240" w:beforeLines="0" w:after="60" w:afterLines="0"/>
        <w:jc w:val="center"/>
        <w:outlineLvl w:val="0"/>
        <w:rPr>
          <w:rFonts w:hint="eastAsia" w:ascii="宋体" w:hAnsi="宋体" w:eastAsia="宋体" w:cs="宋体"/>
          <w:b w:val="0"/>
          <w:bCs/>
          <w:color w:val="auto"/>
          <w:spacing w:val="6"/>
          <w:sz w:val="22"/>
          <w:szCs w:val="22"/>
          <w:highlight w:val="none"/>
          <w:lang w:val="en-US" w:eastAsia="zh-CN" w:bidi="ar-SA"/>
        </w:rPr>
      </w:pPr>
    </w:p>
    <w:p w14:paraId="54909870">
      <w:pPr>
        <w:widowControl w:val="0"/>
        <w:jc w:val="both"/>
        <w:rPr>
          <w:rFonts w:hint="eastAsia" w:ascii="宋体" w:hAnsi="宋体" w:cs="宋体"/>
          <w:b w:val="0"/>
          <w:color w:val="auto"/>
          <w:spacing w:val="6"/>
          <w:sz w:val="22"/>
          <w:szCs w:val="22"/>
          <w:highlight w:val="none"/>
        </w:rPr>
      </w:pPr>
    </w:p>
    <w:p w14:paraId="1F62D3D4">
      <w:pPr>
        <w:widowControl/>
        <w:spacing w:line="588" w:lineRule="exact"/>
        <w:jc w:val="center"/>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残疾人福利性单位声明函</w:t>
      </w:r>
    </w:p>
    <w:bookmarkEnd w:id="26"/>
    <w:bookmarkEnd w:id="27"/>
    <w:p w14:paraId="3C12621C">
      <w:pPr>
        <w:widowControl/>
        <w:spacing w:line="588" w:lineRule="exact"/>
        <w:jc w:val="left"/>
        <w:rPr>
          <w:rFonts w:hint="eastAsia" w:ascii="宋体" w:hAnsi="宋体" w:cs="宋体"/>
          <w:b w:val="0"/>
          <w:color w:val="auto"/>
          <w:spacing w:val="6"/>
          <w:sz w:val="22"/>
          <w:szCs w:val="22"/>
          <w:highlight w:val="none"/>
        </w:rPr>
      </w:pPr>
    </w:p>
    <w:p w14:paraId="43B62769">
      <w:pPr>
        <w:widowControl/>
        <w:spacing w:line="588" w:lineRule="exact"/>
        <w:ind w:firstLine="464" w:firstLineChars="200"/>
        <w:jc w:val="left"/>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b w:val="0"/>
          <w:color w:val="auto"/>
          <w:sz w:val="22"/>
          <w:szCs w:val="22"/>
          <w:highlight w:val="none"/>
        </w:rPr>
        <w:t>〔2017〕 141</w:t>
      </w:r>
      <w:r>
        <w:rPr>
          <w:rFonts w:hint="eastAsia" w:ascii="宋体" w:hAnsi="宋体" w:cs="宋体"/>
          <w:b w:val="0"/>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2D86D2">
      <w:pPr>
        <w:widowControl/>
        <w:spacing w:line="588" w:lineRule="exact"/>
        <w:ind w:firstLine="464" w:firstLineChars="200"/>
        <w:jc w:val="left"/>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本单位对上述声明的真实性负责。如有虚假，将依法承担相应责任。</w:t>
      </w:r>
    </w:p>
    <w:p w14:paraId="73105E72">
      <w:pPr>
        <w:widowControl/>
        <w:spacing w:line="588" w:lineRule="exact"/>
        <w:jc w:val="left"/>
        <w:rPr>
          <w:rFonts w:hint="eastAsia" w:ascii="宋体" w:hAnsi="宋体" w:cs="宋体"/>
          <w:b w:val="0"/>
          <w:color w:val="auto"/>
          <w:spacing w:val="6"/>
          <w:sz w:val="22"/>
          <w:szCs w:val="22"/>
          <w:highlight w:val="none"/>
        </w:rPr>
      </w:pPr>
    </w:p>
    <w:p w14:paraId="27EEAEE2">
      <w:pPr>
        <w:widowControl/>
        <w:tabs>
          <w:tab w:val="left" w:pos="4860"/>
        </w:tabs>
        <w:spacing w:line="588" w:lineRule="exact"/>
        <w:ind w:right="1560" w:firstLine="464" w:firstLineChars="200"/>
        <w:jc w:val="center"/>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 xml:space="preserve">               单位名称（盖章）：</w:t>
      </w:r>
    </w:p>
    <w:p w14:paraId="0208B48C">
      <w:pPr>
        <w:widowControl/>
        <w:tabs>
          <w:tab w:val="left" w:pos="4860"/>
        </w:tabs>
        <w:spacing w:line="588" w:lineRule="exact"/>
        <w:ind w:right="1560" w:firstLine="464" w:firstLineChars="200"/>
        <w:jc w:val="center"/>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 xml:space="preserve">       日  期：</w:t>
      </w:r>
    </w:p>
    <w:p w14:paraId="204D9CD2">
      <w:pPr>
        <w:widowControl/>
        <w:tabs>
          <w:tab w:val="left" w:pos="4860"/>
        </w:tabs>
        <w:spacing w:line="588" w:lineRule="exact"/>
        <w:ind w:right="1560"/>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备注说明：</w:t>
      </w:r>
    </w:p>
    <w:p w14:paraId="4F914C2E">
      <w:pPr>
        <w:widowControl/>
        <w:spacing w:line="588" w:lineRule="exact"/>
        <w:jc w:val="left"/>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1、如中标，将在中标公示中将此残疾人福利性单位声明函予以公示，接受社会监督；</w:t>
      </w:r>
    </w:p>
    <w:p w14:paraId="06BA4F85">
      <w:pPr>
        <w:widowControl/>
        <w:spacing w:line="588" w:lineRule="exact"/>
        <w:jc w:val="left"/>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2、供应商提供的《残疾人福利性单位声明函》与事实不符的，依照《</w:t>
      </w:r>
      <w:r>
        <w:rPr>
          <w:rFonts w:hint="eastAsia" w:cs="宋体"/>
          <w:b w:val="0"/>
          <w:color w:val="auto"/>
          <w:spacing w:val="6"/>
          <w:sz w:val="22"/>
          <w:szCs w:val="22"/>
          <w:highlight w:val="none"/>
          <w:lang w:eastAsia="zh-CN"/>
        </w:rPr>
        <w:t>中华人民共和国政府采购法</w:t>
      </w:r>
      <w:r>
        <w:rPr>
          <w:rFonts w:hint="eastAsia" w:ascii="宋体" w:hAnsi="宋体" w:cs="宋体"/>
          <w:b w:val="0"/>
          <w:color w:val="auto"/>
          <w:spacing w:val="6"/>
          <w:sz w:val="22"/>
          <w:szCs w:val="22"/>
          <w:highlight w:val="none"/>
        </w:rPr>
        <w:t>》第七十七条第一款的规定追究法律责任。</w:t>
      </w:r>
    </w:p>
    <w:p w14:paraId="6EFDE8AB">
      <w:pPr>
        <w:widowControl/>
        <w:adjustRightInd/>
        <w:snapToGrid w:val="0"/>
        <w:spacing w:line="240" w:lineRule="auto"/>
        <w:jc w:val="left"/>
        <w:textAlignment w:val="auto"/>
        <w:rPr>
          <w:rFonts w:hint="eastAsia" w:ascii="宋体" w:hAnsi="宋体" w:eastAsia="宋体" w:cs="宋体"/>
          <w:b w:val="0"/>
          <w:color w:val="auto"/>
          <w:spacing w:val="6"/>
          <w:kern w:val="2"/>
          <w:sz w:val="24"/>
          <w:szCs w:val="20"/>
          <w:highlight w:val="none"/>
          <w:lang w:val="en-US" w:eastAsia="zh-CN" w:bidi="ar-SA"/>
        </w:rPr>
      </w:pPr>
    </w:p>
    <w:p w14:paraId="6F23444A">
      <w:pPr>
        <w:widowControl/>
        <w:spacing w:after="0" w:afterLines="0" w:afterAutospacing="0"/>
        <w:jc w:val="left"/>
        <w:rPr>
          <w:rFonts w:hint="eastAsia" w:ascii="宋体" w:hAnsi="宋体" w:eastAsia="宋体" w:cs="宋体"/>
          <w:b w:val="0"/>
          <w:bCs/>
          <w:color w:val="auto"/>
          <w:spacing w:val="6"/>
          <w:kern w:val="2"/>
          <w:sz w:val="24"/>
          <w:szCs w:val="24"/>
          <w:highlight w:val="none"/>
          <w:lang w:val="en-US" w:eastAsia="zh-CN" w:bidi="ar-SA"/>
        </w:rPr>
      </w:pPr>
    </w:p>
    <w:p w14:paraId="50C30CF8">
      <w:pPr>
        <w:widowControl w:val="0"/>
        <w:spacing w:after="120"/>
        <w:ind w:firstLine="253" w:firstLineChars="100"/>
        <w:jc w:val="both"/>
        <w:rPr>
          <w:rFonts w:hint="eastAsia" w:ascii="宋体" w:hAnsi="宋体" w:cs="宋体"/>
          <w:b/>
          <w:bCs/>
          <w:color w:val="auto"/>
          <w:spacing w:val="6"/>
          <w:kern w:val="2"/>
          <w:sz w:val="24"/>
          <w:szCs w:val="22"/>
          <w:highlight w:val="none"/>
        </w:rPr>
      </w:pPr>
    </w:p>
    <w:p w14:paraId="52296E97">
      <w:pPr>
        <w:widowControl/>
        <w:shd w:val="clear" w:color="auto" w:fill="FDFAF5"/>
        <w:spacing w:before="100" w:beforeAutospacing="1" w:after="100" w:afterAutospacing="1"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二、节能、环保产品优先（强制）采购政策说明</w:t>
      </w:r>
    </w:p>
    <w:p w14:paraId="6929F1A7">
      <w:pPr>
        <w:widowControl/>
        <w:snapToGrid w:val="0"/>
        <w:spacing w:line="420" w:lineRule="exact"/>
        <w:ind w:firstLine="480"/>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1、政策依据</w:t>
      </w:r>
    </w:p>
    <w:p w14:paraId="7650FFF8">
      <w:pPr>
        <w:widowControl/>
        <w:snapToGrid w:val="0"/>
        <w:spacing w:line="420" w:lineRule="exact"/>
        <w:ind w:firstLine="480"/>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（一）《国务院办公厅关于建立政府强制采购节能产品制度的通知》(国办发[2007]51号)</w:t>
      </w:r>
    </w:p>
    <w:p w14:paraId="38B85D55">
      <w:pPr>
        <w:widowControl/>
        <w:snapToGrid w:val="0"/>
        <w:spacing w:line="420" w:lineRule="exact"/>
        <w:ind w:firstLine="480"/>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（二）财政部、发展改革委发布的《节能产品政府采购实施意见》(财库[2004]185号)</w:t>
      </w:r>
    </w:p>
    <w:p w14:paraId="64E734F9">
      <w:pPr>
        <w:widowControl/>
        <w:snapToGrid w:val="0"/>
        <w:spacing w:line="420" w:lineRule="exact"/>
        <w:ind w:firstLine="480"/>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（三）财政部、原环保总局印发的《环境标志产品政府采购实施的意见》（财库 [2006]90号）</w:t>
      </w:r>
    </w:p>
    <w:p w14:paraId="6C28CFD8">
      <w:pPr>
        <w:widowControl/>
        <w:snapToGrid w:val="0"/>
        <w:spacing w:line="420" w:lineRule="exact"/>
        <w:ind w:firstLine="480"/>
        <w:jc w:val="left"/>
        <w:rPr>
          <w:rFonts w:hint="eastAsia" w:ascii="宋体" w:hAnsi="宋体" w:cs="宋体"/>
          <w:b w:val="0"/>
          <w:color w:val="auto"/>
          <w:sz w:val="22"/>
          <w:szCs w:val="22"/>
          <w:highlight w:val="none"/>
        </w:rPr>
      </w:pPr>
      <w:r>
        <w:rPr>
          <w:rFonts w:hint="eastAsia" w:ascii="仿宋_GB2312" w:hAnsi="仿宋_GB2312" w:cs="Times New Roman"/>
          <w:b w:val="0"/>
          <w:bCs/>
          <w:color w:val="auto"/>
          <w:sz w:val="22"/>
          <w:szCs w:val="20"/>
          <w:highlight w:val="none"/>
        </w:rPr>
        <w:t>2、供应商投标货物属于节能、环保优先（强制）采购范围的，须提供相关证明材料。</w:t>
      </w:r>
    </w:p>
    <w:p w14:paraId="5B010B60">
      <w:pPr>
        <w:numPr>
          <w:ilvl w:val="0"/>
          <w:numId w:val="0"/>
        </w:numPr>
        <w:snapToGrid w:val="0"/>
        <w:spacing w:line="420" w:lineRule="exact"/>
        <w:ind w:leftChars="0"/>
        <w:jc w:val="center"/>
        <w:rPr>
          <w:rFonts w:hint="eastAsia"/>
          <w:color w:val="auto"/>
          <w:sz w:val="36"/>
          <w:highlight w:val="none"/>
          <w:lang w:eastAsia="zh-CN"/>
        </w:rPr>
      </w:pPr>
    </w:p>
    <w:p w14:paraId="41D857CB">
      <w:pPr>
        <w:numPr>
          <w:ilvl w:val="0"/>
          <w:numId w:val="4"/>
        </w:numPr>
        <w:snapToGrid w:val="0"/>
        <w:spacing w:line="420" w:lineRule="exact"/>
        <w:ind w:leftChars="0" w:firstLine="720"/>
        <w:jc w:val="center"/>
        <w:rPr>
          <w:rFonts w:hint="eastAsia"/>
          <w:color w:val="auto"/>
          <w:sz w:val="36"/>
          <w:highlight w:val="none"/>
        </w:rPr>
      </w:pPr>
      <w:r>
        <w:rPr>
          <w:rFonts w:hint="eastAsia"/>
          <w:color w:val="auto"/>
          <w:sz w:val="36"/>
          <w:highlight w:val="none"/>
        </w:rPr>
        <w:t>合同格式（仅供参考）</w:t>
      </w:r>
    </w:p>
    <w:p w14:paraId="38851FFB">
      <w:pPr>
        <w:numPr>
          <w:ilvl w:val="0"/>
          <w:numId w:val="0"/>
        </w:numPr>
        <w:snapToGrid w:val="0"/>
        <w:spacing w:line="420" w:lineRule="exact"/>
        <w:ind w:left="720" w:leftChars="0"/>
        <w:jc w:val="both"/>
        <w:rPr>
          <w:rFonts w:hint="eastAsia"/>
          <w:color w:val="auto"/>
          <w:sz w:val="22"/>
          <w:szCs w:val="22"/>
          <w:highlight w:val="none"/>
        </w:rPr>
      </w:pPr>
    </w:p>
    <w:p w14:paraId="50BE8401">
      <w:pPr>
        <w:widowControl w:val="0"/>
        <w:spacing w:line="360" w:lineRule="auto"/>
        <w:ind w:firstLine="440" w:firstLineChars="200"/>
        <w:jc w:val="both"/>
        <w:rPr>
          <w:rFonts w:hint="eastAsia" w:ascii="宋体" w:hAnsi="宋体" w:eastAsia="宋体" w:cs="宋体"/>
          <w:b w:val="0"/>
          <w:color w:val="auto"/>
          <w:kern w:val="2"/>
          <w:sz w:val="22"/>
          <w:szCs w:val="22"/>
          <w:highlight w:val="none"/>
          <w:lang w:eastAsia="zh-CN"/>
        </w:rPr>
      </w:pPr>
      <w:r>
        <w:rPr>
          <w:rFonts w:hint="eastAsia" w:ascii="宋体" w:hAnsi="宋体" w:eastAsia="宋体" w:cs="宋体"/>
          <w:b w:val="0"/>
          <w:color w:val="auto"/>
          <w:kern w:val="2"/>
          <w:sz w:val="22"/>
          <w:szCs w:val="22"/>
          <w:highlight w:val="none"/>
        </w:rPr>
        <w:t>项目名称：</w:t>
      </w:r>
      <w:r>
        <w:rPr>
          <w:rFonts w:hint="eastAsia" w:cs="宋体"/>
          <w:b w:val="0"/>
          <w:color w:val="auto"/>
          <w:kern w:val="2"/>
          <w:sz w:val="22"/>
          <w:szCs w:val="22"/>
          <w:highlight w:val="none"/>
          <w:lang w:eastAsia="zh-CN"/>
        </w:rPr>
        <w:t>2025年浙江省温州市（平阳县）海洋生态保护修复项目前期相关专题</w:t>
      </w:r>
    </w:p>
    <w:p w14:paraId="4ABD27B1">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项目编号：</w:t>
      </w:r>
    </w:p>
    <w:p w14:paraId="5301E898">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甲方：（采购人）</w:t>
      </w:r>
    </w:p>
    <w:p w14:paraId="3718A6FF">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乙方：（中标单位）</w:t>
      </w:r>
    </w:p>
    <w:p w14:paraId="42010013">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甲、乙双方根据</w:t>
      </w:r>
      <w:r>
        <w:rPr>
          <w:rFonts w:hint="eastAsia" w:cs="宋体"/>
          <w:b w:val="0"/>
          <w:color w:val="auto"/>
          <w:kern w:val="2"/>
          <w:sz w:val="22"/>
          <w:szCs w:val="22"/>
          <w:highlight w:val="none"/>
          <w:lang w:eastAsia="zh-CN"/>
        </w:rPr>
        <w:t>2025年浙江省温州市（平阳县）海洋生态保护修复项目前期相关专题</w:t>
      </w:r>
      <w:r>
        <w:rPr>
          <w:rFonts w:hint="eastAsia" w:ascii="宋体" w:hAnsi="宋体" w:eastAsia="宋体" w:cs="宋体"/>
          <w:b w:val="0"/>
          <w:color w:val="auto"/>
          <w:kern w:val="2"/>
          <w:sz w:val="22"/>
          <w:szCs w:val="22"/>
          <w:highlight w:val="none"/>
        </w:rPr>
        <w:t>采购招标的结果，签署本合同。</w:t>
      </w:r>
    </w:p>
    <w:p w14:paraId="523678F6">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一、合同内容</w:t>
      </w:r>
    </w:p>
    <w:p w14:paraId="6E526C02">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  本项目为</w:t>
      </w:r>
      <w:r>
        <w:rPr>
          <w:rFonts w:hint="eastAsia" w:cs="宋体"/>
          <w:b w:val="0"/>
          <w:color w:val="auto"/>
          <w:kern w:val="2"/>
          <w:sz w:val="22"/>
          <w:szCs w:val="22"/>
          <w:highlight w:val="none"/>
          <w:lang w:eastAsia="zh-CN"/>
        </w:rPr>
        <w:t>2025年浙江省温州市（平阳县）海洋生态保护修复项目前期相关专题</w:t>
      </w:r>
      <w:r>
        <w:rPr>
          <w:rFonts w:hint="eastAsia" w:ascii="宋体" w:hAnsi="宋体" w:eastAsia="宋体" w:cs="宋体"/>
          <w:b w:val="0"/>
          <w:color w:val="auto"/>
          <w:kern w:val="2"/>
          <w:sz w:val="22"/>
          <w:szCs w:val="22"/>
          <w:highlight w:val="none"/>
        </w:rPr>
        <w:t>，乙方须完成关于本项目的各项工作。</w:t>
      </w:r>
    </w:p>
    <w:p w14:paraId="74DA0B39">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二、合同金额</w:t>
      </w:r>
    </w:p>
    <w:p w14:paraId="043B2D0E">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本合同金额为人民币（大写）：           （￥        元）。</w:t>
      </w:r>
    </w:p>
    <w:p w14:paraId="42D34374">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合同价为完成本项目招标文件中提出的所有采购内容并完成合同约定的相应服务应支付的各项金额总和。凡乙方在报价中未列明但又为本次采购所必备的项目或遗漏项目，甲方将一律视为已包括在合同价中，在合同执行中将不予考虑。</w:t>
      </w:r>
    </w:p>
    <w:p w14:paraId="3E71DEF4">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三、知识产权</w:t>
      </w:r>
    </w:p>
    <w:p w14:paraId="340310C0">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1、乙方应保证所提供的服务或其任何一部分均不会侵犯任何第三方的知识产权。</w:t>
      </w:r>
    </w:p>
    <w:p w14:paraId="642BCA8C">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2、与本项目成果相关的方案等知识产权的所有权和使用权均属于</w:t>
      </w:r>
      <w:r>
        <w:rPr>
          <w:rFonts w:hint="eastAsia" w:cs="宋体"/>
          <w:b w:val="0"/>
          <w:color w:val="auto"/>
          <w:kern w:val="2"/>
          <w:sz w:val="22"/>
          <w:szCs w:val="22"/>
          <w:highlight w:val="none"/>
          <w:lang w:val="en-US" w:eastAsia="zh-CN"/>
        </w:rPr>
        <w:t>甲方</w:t>
      </w:r>
      <w:r>
        <w:rPr>
          <w:rFonts w:hint="eastAsia" w:ascii="宋体" w:hAnsi="宋体" w:eastAsia="宋体" w:cs="宋体"/>
          <w:b w:val="0"/>
          <w:color w:val="auto"/>
          <w:kern w:val="2"/>
          <w:sz w:val="22"/>
          <w:szCs w:val="22"/>
          <w:highlight w:val="none"/>
        </w:rPr>
        <w:t>。中标人不得以任何理由留存，否则承担由此产生的一切法律和经济责任。未经</w:t>
      </w:r>
      <w:r>
        <w:rPr>
          <w:rFonts w:hint="eastAsia" w:ascii="宋体" w:hAnsi="宋体" w:eastAsia="宋体" w:cs="宋体"/>
          <w:b w:val="0"/>
          <w:color w:val="auto"/>
          <w:kern w:val="2"/>
          <w:sz w:val="22"/>
          <w:szCs w:val="22"/>
          <w:highlight w:val="none"/>
          <w:lang w:eastAsia="zh-CN"/>
        </w:rPr>
        <w:t>甲方</w:t>
      </w:r>
      <w:r>
        <w:rPr>
          <w:rFonts w:hint="eastAsia" w:ascii="宋体" w:hAnsi="宋体" w:eastAsia="宋体" w:cs="宋体"/>
          <w:b w:val="0"/>
          <w:color w:val="auto"/>
          <w:kern w:val="2"/>
          <w:sz w:val="22"/>
          <w:szCs w:val="22"/>
          <w:highlight w:val="none"/>
        </w:rPr>
        <w:t>书面同意，任何单位和个人不得转让和使用本项目成果。</w:t>
      </w:r>
    </w:p>
    <w:p w14:paraId="4FB05F20">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四、主要工作内容</w:t>
      </w:r>
    </w:p>
    <w:p w14:paraId="43C04843">
      <w:pPr>
        <w:widowControl w:val="0"/>
        <w:spacing w:line="360" w:lineRule="auto"/>
        <w:ind w:firstLine="442" w:firstLineChars="200"/>
        <w:jc w:val="both"/>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1、</w:t>
      </w:r>
      <w:r>
        <w:rPr>
          <w:rFonts w:hint="eastAsia" w:cs="宋体"/>
          <w:b/>
          <w:bCs/>
          <w:color w:val="auto"/>
          <w:kern w:val="2"/>
          <w:sz w:val="22"/>
          <w:szCs w:val="22"/>
          <w:highlight w:val="none"/>
          <w:lang w:val="en-US" w:eastAsia="zh-CN"/>
        </w:rPr>
        <w:t>南麂列岛</w:t>
      </w:r>
      <w:r>
        <w:rPr>
          <w:rFonts w:hint="eastAsia" w:ascii="宋体" w:hAnsi="宋体" w:eastAsia="宋体" w:cs="宋体"/>
          <w:b/>
          <w:bCs/>
          <w:color w:val="auto"/>
          <w:kern w:val="2"/>
          <w:sz w:val="22"/>
          <w:szCs w:val="22"/>
          <w:highlight w:val="none"/>
          <w:lang w:val="en-US" w:eastAsia="zh-CN"/>
        </w:rPr>
        <w:t>海洋生态保护修复工程</w:t>
      </w:r>
    </w:p>
    <w:p w14:paraId="71C737EB">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根据《专题工作方案》关于</w:t>
      </w:r>
      <w:r>
        <w:rPr>
          <w:rFonts w:hint="eastAsia" w:cs="宋体"/>
          <w:b w:val="0"/>
          <w:bCs w:val="0"/>
          <w:color w:val="auto"/>
          <w:kern w:val="2"/>
          <w:sz w:val="22"/>
          <w:szCs w:val="22"/>
          <w:highlight w:val="none"/>
          <w:lang w:val="en-US" w:eastAsia="zh-CN"/>
        </w:rPr>
        <w:t>南麂</w:t>
      </w:r>
      <w:r>
        <w:rPr>
          <w:rFonts w:hint="eastAsia" w:ascii="宋体" w:hAnsi="宋体" w:eastAsia="宋体" w:cs="宋体"/>
          <w:b w:val="0"/>
          <w:bCs w:val="0"/>
          <w:color w:val="auto"/>
          <w:kern w:val="2"/>
          <w:sz w:val="22"/>
          <w:szCs w:val="22"/>
          <w:highlight w:val="none"/>
          <w:lang w:val="en-US" w:eastAsia="zh-CN"/>
        </w:rPr>
        <w:t>列岛海洋生态保护修复工程的基础资料、工作目的、技术路线、工作内容、成果质量及进度要求等内容进行报告编制，包括但不限于岸滩演变与海床冲淤数模专题报告、悬沙溢油数模专题报告、设计波要素推算专题报告、水土保持方案、生态保护红线有限人为活动准入论证报告、海域使用论证报告、环境影响评价报告、对</w:t>
      </w:r>
      <w:r>
        <w:rPr>
          <w:rFonts w:hint="eastAsia" w:cs="宋体"/>
          <w:b w:val="0"/>
          <w:bCs w:val="0"/>
          <w:color w:val="auto"/>
          <w:kern w:val="2"/>
          <w:sz w:val="22"/>
          <w:szCs w:val="22"/>
          <w:highlight w:val="none"/>
          <w:lang w:val="en-US" w:eastAsia="zh-CN"/>
        </w:rPr>
        <w:t>南麂列岛</w:t>
      </w:r>
      <w:r>
        <w:rPr>
          <w:rFonts w:hint="eastAsia" w:ascii="宋体" w:hAnsi="宋体" w:eastAsia="宋体" w:cs="宋体"/>
          <w:b w:val="0"/>
          <w:bCs w:val="0"/>
          <w:color w:val="auto"/>
          <w:kern w:val="2"/>
          <w:sz w:val="22"/>
          <w:szCs w:val="22"/>
          <w:highlight w:val="none"/>
          <w:lang w:val="en-US" w:eastAsia="zh-CN"/>
        </w:rPr>
        <w:t>国家级海洋自然保护区生物多样性影响评价报告、湿地影响评价报告。</w:t>
      </w:r>
    </w:p>
    <w:p w14:paraId="6AAF78DE">
      <w:pPr>
        <w:widowControl w:val="0"/>
        <w:spacing w:line="360" w:lineRule="auto"/>
        <w:ind w:firstLine="442" w:firstLineChars="200"/>
        <w:jc w:val="both"/>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2、海西湾海洋生态保护修复工程</w:t>
      </w:r>
    </w:p>
    <w:p w14:paraId="3499568E">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根据《专题工作方案》关于海西湾海洋生态保护修复工程的基础资料、工作目的、技术路线、工作内容、成果质量及进度要求等内容进行报告编制，包括但不限于岸滩演变与海床冲淤数模专题报告、悬沙溢油数模专题报告、设计波要素推算报告、生态保护红线有限人为活动准入论证报告、疏浚物成份检测报告、环境影响评价报告、海域使用论证报告、水土保持方案、牡蛎礁适应性评价报告、水上水下施工通航保障方案及通航安全咨询报告。</w:t>
      </w:r>
    </w:p>
    <w:p w14:paraId="4C7B0E50">
      <w:pPr>
        <w:widowControl w:val="0"/>
        <w:spacing w:line="360" w:lineRule="auto"/>
        <w:ind w:firstLine="442" w:firstLineChars="200"/>
        <w:jc w:val="both"/>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五</w:t>
      </w:r>
      <w:r>
        <w:rPr>
          <w:rFonts w:hint="eastAsia" w:ascii="宋体" w:hAnsi="宋体" w:eastAsia="宋体" w:cs="宋体"/>
          <w:b/>
          <w:bCs/>
          <w:color w:val="auto"/>
          <w:kern w:val="2"/>
          <w:sz w:val="22"/>
          <w:szCs w:val="22"/>
          <w:highlight w:val="none"/>
        </w:rPr>
        <w:t>、主要成果</w:t>
      </w:r>
    </w:p>
    <w:p w14:paraId="36B9D588">
      <w:pPr>
        <w:widowControl w:val="0"/>
        <w:spacing w:line="360" w:lineRule="auto"/>
        <w:ind w:firstLine="442" w:firstLineChars="200"/>
        <w:jc w:val="both"/>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1、南麂海洋生态保护修复工程</w:t>
      </w:r>
    </w:p>
    <w:p w14:paraId="04F84D65">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1.1《南麂列岛海洋生态保护修复工程岸滩演变与海床冲淤数模专题报告》</w:t>
      </w:r>
    </w:p>
    <w:p w14:paraId="40357E26">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1.2《南麂列岛海洋生态保护修复工程悬沙溢油数模专题报告》</w:t>
      </w:r>
    </w:p>
    <w:p w14:paraId="43FD4367">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1.3《南麂列岛海洋生态保护修复工程设计波要素推算专题报告》</w:t>
      </w:r>
    </w:p>
    <w:p w14:paraId="1EC2591A">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1.4《南麂列岛海洋生态保护修复工程水土保持方案》</w:t>
      </w:r>
    </w:p>
    <w:p w14:paraId="0BD62E8B">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1.5《南麂列岛海洋生态保护修复工程生态保护红线有限人为活动准入论证报告》</w:t>
      </w:r>
    </w:p>
    <w:p w14:paraId="1C9E94D7">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1.6《南麂列岛海洋生态保护修复工程海域使用论证报告》</w:t>
      </w:r>
    </w:p>
    <w:p w14:paraId="18EB2A68">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1.7《南麂列岛海洋生态保护修复工程环境影响评价报告》</w:t>
      </w:r>
    </w:p>
    <w:p w14:paraId="3AB14436">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1.8《南麂列岛海洋生态保护修复工程对</w:t>
      </w:r>
      <w:r>
        <w:rPr>
          <w:rFonts w:hint="eastAsia" w:cs="宋体"/>
          <w:b w:val="0"/>
          <w:bCs w:val="0"/>
          <w:color w:val="auto"/>
          <w:kern w:val="2"/>
          <w:sz w:val="22"/>
          <w:szCs w:val="22"/>
          <w:highlight w:val="none"/>
          <w:lang w:eastAsia="zh-CN"/>
        </w:rPr>
        <w:t>南麂列岛</w:t>
      </w:r>
      <w:r>
        <w:rPr>
          <w:rFonts w:hint="eastAsia" w:ascii="宋体" w:hAnsi="宋体" w:eastAsia="宋体" w:cs="宋体"/>
          <w:b w:val="0"/>
          <w:bCs w:val="0"/>
          <w:color w:val="auto"/>
          <w:kern w:val="2"/>
          <w:sz w:val="22"/>
          <w:szCs w:val="22"/>
          <w:highlight w:val="none"/>
        </w:rPr>
        <w:t>国家级海洋自然保护区生物多样性影响评价报告》</w:t>
      </w:r>
    </w:p>
    <w:p w14:paraId="463816CD">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1.9《南麂列岛海洋生态保护修复工程湿地影响评价报告》及相关调查数据报表、调查影像和图件资料。</w:t>
      </w:r>
    </w:p>
    <w:p w14:paraId="70C52D10">
      <w:pPr>
        <w:widowControl w:val="0"/>
        <w:spacing w:line="360" w:lineRule="auto"/>
        <w:ind w:firstLine="442" w:firstLineChars="200"/>
        <w:jc w:val="both"/>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2、海西湾海洋生态保护修复工程</w:t>
      </w:r>
    </w:p>
    <w:p w14:paraId="1B4A2157">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2.1《海西湾海洋生态保护修复工程岸滩演变与海床冲淤数模报告》</w:t>
      </w:r>
    </w:p>
    <w:p w14:paraId="5FE60C09">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2.2海西湾海洋生态保护修复工程悬沙溢油数模专题报告》</w:t>
      </w:r>
    </w:p>
    <w:p w14:paraId="0A935872">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2.3《海西湾海洋生态保护修复工程设计波要素推算报告》</w:t>
      </w:r>
    </w:p>
    <w:p w14:paraId="327BD684">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2.4《海西湾海洋生态保护修复工程生态保护红线有限人为活动准入论证报告》</w:t>
      </w:r>
    </w:p>
    <w:p w14:paraId="292AD6B9">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2.5《海西湾海洋生态保护修复工程疏浚物成份检测报告》</w:t>
      </w:r>
    </w:p>
    <w:p w14:paraId="03708D32">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2.6《海西湾海洋生态保护修复工程环境影响评价报告》</w:t>
      </w:r>
    </w:p>
    <w:p w14:paraId="37F2DF7F">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2.7《海西湾海洋生态保护修复工程海域使用论证报告》</w:t>
      </w:r>
    </w:p>
    <w:p w14:paraId="2C5B07EE">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2.8《海西湾海洋生态保护修复工程水土保持方案》</w:t>
      </w:r>
    </w:p>
    <w:p w14:paraId="20045DB5">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2.9《海西湾海洋生态保护修复工程牡蛎礁适应性评价报告》</w:t>
      </w:r>
    </w:p>
    <w:p w14:paraId="0E3631CD">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2.10《海西湾海洋生态保护修复工程水上水下施工通航保障方案及通航安全咨询报告》及相关调查数据报表、调查影像和图件资料。</w:t>
      </w:r>
    </w:p>
    <w:p w14:paraId="6684090C">
      <w:pPr>
        <w:widowControl w:val="0"/>
        <w:spacing w:line="360" w:lineRule="auto"/>
        <w:ind w:firstLine="442" w:firstLineChars="200"/>
        <w:jc w:val="both"/>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▲说明：</w:t>
      </w:r>
    </w:p>
    <w:p w14:paraId="41E319E5">
      <w:pPr>
        <w:widowControl w:val="0"/>
        <w:spacing w:line="360" w:lineRule="auto"/>
        <w:ind w:firstLine="442" w:firstLineChars="200"/>
        <w:jc w:val="both"/>
        <w:rPr>
          <w:rFonts w:hint="eastAsia" w:ascii="宋体" w:hAnsi="宋体" w:eastAsia="宋体" w:cs="宋体"/>
          <w:b/>
          <w:bCs/>
          <w:color w:val="auto"/>
          <w:kern w:val="2"/>
          <w:sz w:val="22"/>
          <w:szCs w:val="22"/>
          <w:highlight w:val="none"/>
        </w:rPr>
      </w:pPr>
      <w:r>
        <w:rPr>
          <w:rFonts w:hint="eastAsia" w:cs="宋体"/>
          <w:b/>
          <w:bCs/>
          <w:color w:val="auto"/>
          <w:kern w:val="2"/>
          <w:sz w:val="22"/>
          <w:szCs w:val="22"/>
          <w:highlight w:val="none"/>
          <w:lang w:val="en-US" w:eastAsia="zh-CN"/>
        </w:rPr>
        <w:t>1.</w:t>
      </w:r>
      <w:r>
        <w:rPr>
          <w:rFonts w:hint="eastAsia" w:ascii="宋体" w:hAnsi="宋体" w:eastAsia="宋体" w:cs="宋体"/>
          <w:b/>
          <w:bCs/>
          <w:color w:val="auto"/>
          <w:kern w:val="2"/>
          <w:sz w:val="22"/>
          <w:szCs w:val="22"/>
          <w:highlight w:val="none"/>
        </w:rPr>
        <w:t>关于上述两个海洋生态修复工程需要出具各项报告的基础资料、工作目的、技术路线、工作内容、成果质量及进度要求等具体内容参考本附件《专题工作方案》。</w:t>
      </w:r>
    </w:p>
    <w:p w14:paraId="311B533C">
      <w:pPr>
        <w:widowControl w:val="0"/>
        <w:numPr>
          <w:ilvl w:val="0"/>
          <w:numId w:val="5"/>
        </w:numPr>
        <w:spacing w:line="360" w:lineRule="auto"/>
        <w:ind w:firstLine="442" w:firstLineChars="200"/>
        <w:jc w:val="both"/>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各项报告必须满足验收需求，包括但不限于招标文件及附件所明确的内容。后续</w:t>
      </w:r>
      <w:r>
        <w:rPr>
          <w:rFonts w:hint="eastAsia" w:cs="宋体"/>
          <w:b/>
          <w:bCs/>
          <w:color w:val="auto"/>
          <w:kern w:val="2"/>
          <w:sz w:val="22"/>
          <w:szCs w:val="22"/>
          <w:highlight w:val="none"/>
          <w:lang w:val="en-US" w:eastAsia="zh-CN"/>
        </w:rPr>
        <w:t>甲方</w:t>
      </w:r>
      <w:r>
        <w:rPr>
          <w:rFonts w:hint="eastAsia" w:ascii="宋体" w:hAnsi="宋体" w:eastAsia="宋体" w:cs="宋体"/>
          <w:b/>
          <w:bCs/>
          <w:color w:val="auto"/>
          <w:kern w:val="2"/>
          <w:sz w:val="22"/>
          <w:szCs w:val="22"/>
          <w:highlight w:val="none"/>
        </w:rPr>
        <w:t>如需增加服务内容或出具其他与本项目相关报告的，</w:t>
      </w:r>
      <w:r>
        <w:rPr>
          <w:rFonts w:hint="eastAsia" w:cs="宋体"/>
          <w:b/>
          <w:bCs/>
          <w:color w:val="auto"/>
          <w:kern w:val="2"/>
          <w:sz w:val="22"/>
          <w:szCs w:val="22"/>
          <w:highlight w:val="none"/>
          <w:lang w:val="en-US" w:eastAsia="zh-CN"/>
        </w:rPr>
        <w:t>乙方</w:t>
      </w:r>
      <w:r>
        <w:rPr>
          <w:rFonts w:hint="eastAsia" w:ascii="宋体" w:hAnsi="宋体" w:eastAsia="宋体" w:cs="宋体"/>
          <w:b/>
          <w:bCs/>
          <w:color w:val="auto"/>
          <w:kern w:val="2"/>
          <w:sz w:val="22"/>
          <w:szCs w:val="22"/>
          <w:highlight w:val="none"/>
        </w:rPr>
        <w:t>需无条件配合</w:t>
      </w:r>
      <w:r>
        <w:rPr>
          <w:rFonts w:hint="eastAsia" w:cs="宋体"/>
          <w:b/>
          <w:bCs/>
          <w:color w:val="auto"/>
          <w:kern w:val="2"/>
          <w:sz w:val="22"/>
          <w:szCs w:val="22"/>
          <w:highlight w:val="none"/>
          <w:lang w:eastAsia="zh-CN"/>
        </w:rPr>
        <w:t>，</w:t>
      </w:r>
      <w:r>
        <w:rPr>
          <w:rFonts w:hint="eastAsia" w:cs="宋体"/>
          <w:b/>
          <w:bCs/>
          <w:color w:val="auto"/>
          <w:sz w:val="22"/>
          <w:szCs w:val="22"/>
          <w:highlight w:val="none"/>
          <w:lang w:val="en-US" w:eastAsia="zh-CN"/>
        </w:rPr>
        <w:t>费用包含在合同中，乙方充分考虑此项风险。</w:t>
      </w:r>
    </w:p>
    <w:p w14:paraId="4B4A9F81">
      <w:pPr>
        <w:widowControl w:val="0"/>
        <w:numPr>
          <w:ilvl w:val="0"/>
          <w:numId w:val="0"/>
        </w:numPr>
        <w:spacing w:line="360" w:lineRule="auto"/>
        <w:ind w:firstLine="442" w:firstLineChars="200"/>
        <w:jc w:val="both"/>
        <w:rPr>
          <w:rFonts w:ascii="宋体" w:hAnsi="宋体" w:eastAsia="宋体" w:cs="宋体"/>
          <w:b/>
          <w:bCs/>
          <w:color w:val="auto"/>
          <w:kern w:val="2"/>
          <w:sz w:val="22"/>
          <w:szCs w:val="22"/>
          <w:highlight w:val="none"/>
        </w:rPr>
      </w:pPr>
      <w:r>
        <w:rPr>
          <w:rFonts w:hint="eastAsia" w:cs="宋体"/>
          <w:b/>
          <w:bCs/>
          <w:color w:val="auto"/>
          <w:kern w:val="2"/>
          <w:sz w:val="22"/>
          <w:szCs w:val="22"/>
          <w:highlight w:val="none"/>
          <w:lang w:val="en-US" w:eastAsia="zh-CN"/>
        </w:rPr>
        <w:t>六、</w:t>
      </w:r>
      <w:r>
        <w:rPr>
          <w:rFonts w:hint="eastAsia" w:ascii="宋体" w:hAnsi="宋体" w:eastAsia="宋体" w:cs="宋体"/>
          <w:b/>
          <w:bCs/>
          <w:color w:val="auto"/>
          <w:kern w:val="2"/>
          <w:sz w:val="22"/>
          <w:szCs w:val="22"/>
          <w:highlight w:val="none"/>
        </w:rPr>
        <w:t>计划服务期</w:t>
      </w:r>
    </w:p>
    <w:p w14:paraId="1802C5A0">
      <w:pPr>
        <w:widowControl w:val="0"/>
        <w:spacing w:line="360" w:lineRule="auto"/>
        <w:ind w:firstLine="442" w:firstLineChars="200"/>
        <w:jc w:val="both"/>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编制形成上述调查报告和专题报告，并于2025年12月前通过专家评审，在2026年1月修改完善后提交至平阳县自然资源与规划局。</w:t>
      </w:r>
    </w:p>
    <w:p w14:paraId="234AA71D">
      <w:pPr>
        <w:widowControl w:val="0"/>
        <w:spacing w:line="360" w:lineRule="auto"/>
        <w:ind w:firstLine="442" w:firstLineChars="200"/>
        <w:jc w:val="both"/>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注：海洋生态保护修复主体工程项目预计为2027年12月完工，各项服务及报告出具时间应根据主体工程进度动态调整，乙方需无条件配合。</w:t>
      </w:r>
    </w:p>
    <w:p w14:paraId="0C1902E5">
      <w:pPr>
        <w:widowControl w:val="0"/>
        <w:spacing w:line="360" w:lineRule="auto"/>
        <w:ind w:firstLine="442" w:firstLineChars="200"/>
        <w:jc w:val="both"/>
        <w:rPr>
          <w:rFonts w:hint="default" w:ascii="宋体" w:hAnsi="宋体" w:eastAsia="宋体" w:cs="宋体"/>
          <w:b/>
          <w:bCs/>
          <w:color w:val="auto"/>
          <w:kern w:val="2"/>
          <w:sz w:val="22"/>
          <w:szCs w:val="22"/>
          <w:highlight w:val="none"/>
          <w:lang w:val="en-US" w:eastAsia="zh-CN"/>
        </w:rPr>
      </w:pPr>
      <w:r>
        <w:rPr>
          <w:rFonts w:hint="eastAsia" w:cs="宋体"/>
          <w:b/>
          <w:bCs/>
          <w:color w:val="auto"/>
          <w:kern w:val="2"/>
          <w:sz w:val="22"/>
          <w:szCs w:val="22"/>
          <w:highlight w:val="none"/>
          <w:lang w:val="en-US" w:eastAsia="zh-CN"/>
        </w:rPr>
        <w:t>七</w:t>
      </w:r>
      <w:r>
        <w:rPr>
          <w:rFonts w:hint="eastAsia" w:ascii="宋体" w:hAnsi="宋体" w:eastAsia="宋体" w:cs="宋体"/>
          <w:b/>
          <w:bCs/>
          <w:color w:val="auto"/>
          <w:kern w:val="2"/>
          <w:sz w:val="22"/>
          <w:szCs w:val="22"/>
          <w:highlight w:val="none"/>
          <w:lang w:val="en-US" w:eastAsia="zh-CN"/>
        </w:rPr>
        <w:t>、商务条款</w:t>
      </w:r>
    </w:p>
    <w:p w14:paraId="2A31AD1E">
      <w:pPr>
        <w:widowControl w:val="0"/>
        <w:spacing w:line="360" w:lineRule="auto"/>
        <w:ind w:firstLine="440" w:firstLineChars="200"/>
        <w:jc w:val="both"/>
        <w:rPr>
          <w:rFonts w:hint="default" w:ascii="宋体" w:hAnsi="宋体" w:eastAsia="宋体" w:cs="宋体"/>
          <w:b w:val="0"/>
          <w:bCs w:val="0"/>
          <w:color w:val="auto"/>
          <w:kern w:val="2"/>
          <w:sz w:val="22"/>
          <w:szCs w:val="22"/>
          <w:highlight w:val="none"/>
          <w:lang w:val="en-US" w:eastAsia="zh-CN"/>
        </w:rPr>
      </w:pPr>
      <w:r>
        <w:rPr>
          <w:rFonts w:hint="eastAsia" w:cs="宋体"/>
          <w:b w:val="0"/>
          <w:bCs w:val="0"/>
          <w:color w:val="auto"/>
          <w:kern w:val="2"/>
          <w:sz w:val="22"/>
          <w:szCs w:val="22"/>
          <w:highlight w:val="none"/>
          <w:lang w:val="en-US" w:eastAsia="zh-CN"/>
        </w:rPr>
        <w:t>本项目不需要履约保证金。</w:t>
      </w:r>
    </w:p>
    <w:p w14:paraId="734C9FB3">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1、付款方式（具体以资金到位情况予以支付）</w:t>
      </w:r>
    </w:p>
    <w:p w14:paraId="2ADCE376">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1.合同生效且具备实施条件后七个工作日之内，甲方向乙方支付合同总金额的30%作为预付款；</w:t>
      </w:r>
    </w:p>
    <w:p w14:paraId="0A84F038">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注：在签订合同时，乙方明确表示无需预付款或者主动要求降低预付款比例的，甲方可不适用前述规定。甲方可根据项目特点、乙方信用等情况，决定是否要求乙方提交银行、保险公司等金融机构出具的预付款保函或其他担保措施。（浙财采监[2022]3号文件）。</w:t>
      </w:r>
    </w:p>
    <w:p w14:paraId="6E71BE44">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2.乙方提供的实施方案通过评审后，甲方向乙方支付合同总金额的40%；</w:t>
      </w:r>
    </w:p>
    <w:p w14:paraId="2F61E302">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3.乙方通过相关部门验收后三十个工作日内支付剩余合同金额。</w:t>
      </w:r>
    </w:p>
    <w:p w14:paraId="4B29485B">
      <w:pPr>
        <w:widowControl w:val="0"/>
        <w:spacing w:line="360" w:lineRule="auto"/>
        <w:ind w:firstLine="440" w:firstLineChars="200"/>
        <w:jc w:val="both"/>
        <w:rPr>
          <w:rFonts w:hint="default"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2、验收</w:t>
      </w:r>
    </w:p>
    <w:p w14:paraId="2B4CEA9B">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1.政府采购项目无论金额大小，都要进行履约验收，履约验收工作由甲方负责。甲方可以根据采购项目具体情况自行组织验收，或者委托采购代理机构组织验收，但委托验收不能免除甲方应当承担的法律责任。</w:t>
      </w:r>
    </w:p>
    <w:p w14:paraId="4ED669BB">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2.甲方对乙方的履约验收应按《温州市政府采购履约验收办法》执行。</w:t>
      </w:r>
    </w:p>
    <w:p w14:paraId="1F46AF57">
      <w:pPr>
        <w:widowControl w:val="0"/>
        <w:spacing w:line="360" w:lineRule="auto"/>
        <w:ind w:firstLine="442" w:firstLineChars="200"/>
        <w:jc w:val="both"/>
        <w:rPr>
          <w:rFonts w:hint="eastAsia" w:ascii="宋体" w:hAnsi="宋体" w:eastAsia="宋体" w:cs="宋体"/>
          <w:b/>
          <w:bCs/>
          <w:color w:val="auto"/>
          <w:kern w:val="2"/>
          <w:sz w:val="22"/>
          <w:szCs w:val="22"/>
          <w:highlight w:val="none"/>
          <w:lang w:val="en-US" w:eastAsia="zh-CN"/>
        </w:rPr>
      </w:pPr>
      <w:r>
        <w:rPr>
          <w:rFonts w:hint="eastAsia" w:cs="宋体"/>
          <w:b/>
          <w:bCs/>
          <w:color w:val="auto"/>
          <w:kern w:val="2"/>
          <w:sz w:val="22"/>
          <w:szCs w:val="22"/>
          <w:highlight w:val="none"/>
          <w:lang w:val="en-US" w:eastAsia="zh-CN"/>
        </w:rPr>
        <w:t>八</w:t>
      </w:r>
      <w:r>
        <w:rPr>
          <w:rFonts w:hint="eastAsia" w:ascii="宋体" w:hAnsi="宋体" w:eastAsia="宋体" w:cs="宋体"/>
          <w:b/>
          <w:bCs/>
          <w:color w:val="auto"/>
          <w:kern w:val="2"/>
          <w:sz w:val="22"/>
          <w:szCs w:val="22"/>
          <w:highlight w:val="none"/>
          <w:lang w:val="en-US" w:eastAsia="zh-CN"/>
        </w:rPr>
        <w:t>、售后服务：</w:t>
      </w:r>
    </w:p>
    <w:p w14:paraId="7F4E3F8E">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根据乙方投标文件中的承诺执行。</w:t>
      </w:r>
    </w:p>
    <w:p w14:paraId="7BA259EC">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cs="宋体"/>
          <w:b/>
          <w:bCs/>
          <w:color w:val="auto"/>
          <w:kern w:val="2"/>
          <w:sz w:val="22"/>
          <w:szCs w:val="22"/>
          <w:highlight w:val="none"/>
          <w:lang w:val="en-US" w:eastAsia="zh-CN"/>
        </w:rPr>
        <w:t>九</w:t>
      </w:r>
      <w:r>
        <w:rPr>
          <w:rFonts w:hint="eastAsia" w:ascii="宋体" w:hAnsi="宋体" w:eastAsia="宋体" w:cs="宋体"/>
          <w:b/>
          <w:bCs/>
          <w:color w:val="auto"/>
          <w:kern w:val="2"/>
          <w:sz w:val="22"/>
          <w:szCs w:val="22"/>
          <w:highlight w:val="none"/>
        </w:rPr>
        <w:t>、税费</w:t>
      </w:r>
    </w:p>
    <w:p w14:paraId="53B4B57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本合同执行中相关的一切税费均由乙方负担。</w:t>
      </w:r>
    </w:p>
    <w:p w14:paraId="3718B7AD">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cs="宋体"/>
          <w:b/>
          <w:bCs/>
          <w:color w:val="auto"/>
          <w:kern w:val="2"/>
          <w:sz w:val="22"/>
          <w:szCs w:val="22"/>
          <w:highlight w:val="none"/>
          <w:lang w:val="en-US" w:eastAsia="zh-CN"/>
        </w:rPr>
        <w:t>十</w:t>
      </w:r>
      <w:r>
        <w:rPr>
          <w:rFonts w:hint="eastAsia" w:ascii="宋体" w:hAnsi="宋体" w:eastAsia="宋体" w:cs="宋体"/>
          <w:b/>
          <w:bCs/>
          <w:color w:val="auto"/>
          <w:kern w:val="2"/>
          <w:sz w:val="22"/>
          <w:szCs w:val="22"/>
          <w:highlight w:val="none"/>
        </w:rPr>
        <w:t>、违约责任</w:t>
      </w:r>
    </w:p>
    <w:p w14:paraId="166AC744">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1、违反本合同约定，造成本合同不能履行或不能完全履行，由违约方承担违约责任，违约方应按合同法赔偿对方经济损失。</w:t>
      </w:r>
    </w:p>
    <w:p w14:paraId="043F20A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乙方未按采购方要求的时间提供服务的，乙方应按逾期中标总额每日千分之六向甲方支付违约金，由甲方从待付合同款中扣除。逾期超过约定日期10个工作日不能履行服务的，甲方可解除本合同。乙方因逾期履行服务或因其他违约行为导致甲方解除合同的，乙方应向甲方支付合同总值5%的违约金，如造成甲方损失超过违约金的，超出部分由乙方继续承担赔偿责任。</w:t>
      </w:r>
    </w:p>
    <w:p w14:paraId="53EE17A7">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cs="宋体"/>
          <w:b w:val="0"/>
          <w:color w:val="auto"/>
          <w:kern w:val="2"/>
          <w:sz w:val="22"/>
          <w:szCs w:val="22"/>
          <w:highlight w:val="none"/>
          <w:lang w:val="en-US" w:eastAsia="zh-CN"/>
        </w:rPr>
        <w:t>3</w:t>
      </w:r>
      <w:r>
        <w:rPr>
          <w:rFonts w:hint="eastAsia" w:ascii="宋体" w:hAnsi="宋体" w:eastAsia="宋体" w:cs="宋体"/>
          <w:b w:val="0"/>
          <w:color w:val="auto"/>
          <w:kern w:val="2"/>
          <w:sz w:val="22"/>
          <w:szCs w:val="22"/>
          <w:highlight w:val="none"/>
        </w:rPr>
        <w:t>、乙方达不到项目要求，乙方应负责根据合同及甲方的要求采取相应的处理措施，并承担由此发生的一切损失和费用，整改延误的时间不作为整个项目工期延期的理由。</w:t>
      </w:r>
    </w:p>
    <w:p w14:paraId="23AF28F7">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十、不可抗力事件处理</w:t>
      </w:r>
    </w:p>
    <w:p w14:paraId="3C1246A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 在合同有效期内，任何一方因不可抗力事件导致不能履行合同，则合同履行期可延长，其延长期与不可抗力影响期相同。</w:t>
      </w:r>
    </w:p>
    <w:p w14:paraId="5B7DE25D">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 不可抗力事件发生后，应立即通知对方，并寄送有关权威机构出具的证明。</w:t>
      </w:r>
    </w:p>
    <w:p w14:paraId="1B998DC1">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3.不可抗力事件延续60天以上，双方应通过友好协商，确定是否继续履行合同。</w:t>
      </w:r>
    </w:p>
    <w:p w14:paraId="41D575E4">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w:t>
      </w:r>
      <w:r>
        <w:rPr>
          <w:rFonts w:hint="eastAsia" w:cs="宋体"/>
          <w:b/>
          <w:bCs/>
          <w:color w:val="auto"/>
          <w:kern w:val="2"/>
          <w:sz w:val="22"/>
          <w:szCs w:val="22"/>
          <w:highlight w:val="none"/>
          <w:lang w:val="en-US" w:eastAsia="zh-CN"/>
        </w:rPr>
        <w:t>一</w:t>
      </w:r>
      <w:r>
        <w:rPr>
          <w:rFonts w:hint="eastAsia" w:ascii="宋体" w:hAnsi="宋体" w:eastAsia="宋体" w:cs="宋体"/>
          <w:b/>
          <w:bCs/>
          <w:color w:val="auto"/>
          <w:kern w:val="2"/>
          <w:sz w:val="22"/>
          <w:szCs w:val="22"/>
          <w:highlight w:val="none"/>
        </w:rPr>
        <w:t>、安全责任</w:t>
      </w:r>
    </w:p>
    <w:p w14:paraId="11A0FD98">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在采购及合同执行过程中，供应商应承担由于其行为所造成的人身伤害、财产损失或损坏的责任，无论何种原因所造成，采购人均不负责。</w:t>
      </w:r>
    </w:p>
    <w:p w14:paraId="445C6325">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w:t>
      </w:r>
      <w:r>
        <w:rPr>
          <w:rFonts w:hint="eastAsia" w:cs="宋体"/>
          <w:b/>
          <w:bCs/>
          <w:color w:val="auto"/>
          <w:kern w:val="2"/>
          <w:sz w:val="22"/>
          <w:szCs w:val="22"/>
          <w:highlight w:val="none"/>
          <w:lang w:val="en-US" w:eastAsia="zh-CN"/>
        </w:rPr>
        <w:t>二</w:t>
      </w:r>
      <w:r>
        <w:rPr>
          <w:rFonts w:hint="eastAsia" w:ascii="宋体" w:hAnsi="宋体" w:eastAsia="宋体" w:cs="宋体"/>
          <w:b/>
          <w:bCs/>
          <w:color w:val="auto"/>
          <w:kern w:val="2"/>
          <w:sz w:val="22"/>
          <w:szCs w:val="22"/>
          <w:highlight w:val="none"/>
        </w:rPr>
        <w:t>、争议的解决</w:t>
      </w:r>
    </w:p>
    <w:p w14:paraId="3777377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双方在执行合同中所发生的一切争议，应通过协商解决。如协商不成，可向甲方所在地法院起诉。</w:t>
      </w:r>
    </w:p>
    <w:p w14:paraId="2CE5A760">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w:t>
      </w:r>
      <w:r>
        <w:rPr>
          <w:rFonts w:hint="eastAsia" w:cs="宋体"/>
          <w:b/>
          <w:bCs/>
          <w:color w:val="auto"/>
          <w:kern w:val="2"/>
          <w:sz w:val="22"/>
          <w:szCs w:val="22"/>
          <w:highlight w:val="none"/>
          <w:lang w:val="en-US" w:eastAsia="zh-CN"/>
        </w:rPr>
        <w:t>三</w:t>
      </w:r>
      <w:r>
        <w:rPr>
          <w:rFonts w:hint="eastAsia" w:ascii="宋体" w:hAnsi="宋体" w:eastAsia="宋体" w:cs="宋体"/>
          <w:b/>
          <w:bCs/>
          <w:color w:val="auto"/>
          <w:kern w:val="2"/>
          <w:sz w:val="22"/>
          <w:szCs w:val="22"/>
          <w:highlight w:val="none"/>
        </w:rPr>
        <w:t>、合同生效及其</w:t>
      </w:r>
      <w:r>
        <w:rPr>
          <w:rFonts w:hint="eastAsia" w:cs="宋体"/>
          <w:b/>
          <w:bCs/>
          <w:color w:val="auto"/>
          <w:kern w:val="2"/>
          <w:sz w:val="22"/>
          <w:szCs w:val="22"/>
          <w:highlight w:val="none"/>
          <w:lang w:eastAsia="zh-CN"/>
        </w:rPr>
        <w:t>他</w:t>
      </w:r>
    </w:p>
    <w:p w14:paraId="0524A990">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 合同经双方法定代表人或授权代表签字并加盖单位公章后生效。</w:t>
      </w:r>
    </w:p>
    <w:p w14:paraId="78600DA3">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2.下述文件是构成合同不可分割的部分，应一并阅读和理解。</w:t>
      </w:r>
    </w:p>
    <w:p w14:paraId="761EB15B">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（1）本合同协议书；</w:t>
      </w:r>
    </w:p>
    <w:p w14:paraId="72B1237F">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（2）成交通知书；</w:t>
      </w:r>
    </w:p>
    <w:p w14:paraId="7B98DC09">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（3）招标文件及附件；</w:t>
      </w:r>
    </w:p>
    <w:p w14:paraId="14E6DA5B">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（4）投标文件及附件。</w:t>
      </w:r>
    </w:p>
    <w:p w14:paraId="179803A7">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 合同执行中涉及采购资金和采购内容修改或补充的，须经财政部门审批，并</w:t>
      </w:r>
      <w:r>
        <w:rPr>
          <w:rFonts w:hint="eastAsia" w:cs="宋体"/>
          <w:b w:val="0"/>
          <w:color w:val="auto"/>
          <w:kern w:val="2"/>
          <w:sz w:val="22"/>
          <w:szCs w:val="22"/>
          <w:highlight w:val="none"/>
          <w:lang w:eastAsia="zh-CN"/>
        </w:rPr>
        <w:t>签订</w:t>
      </w:r>
      <w:r>
        <w:rPr>
          <w:rFonts w:hint="eastAsia" w:ascii="宋体" w:hAnsi="宋体" w:eastAsia="宋体" w:cs="宋体"/>
          <w:b w:val="0"/>
          <w:color w:val="auto"/>
          <w:kern w:val="2"/>
          <w:sz w:val="22"/>
          <w:szCs w:val="22"/>
          <w:highlight w:val="none"/>
        </w:rPr>
        <w:t>书面补充协议报政府采购监督管理部门备案，方可作为主合同不可分割的一部分。</w:t>
      </w:r>
    </w:p>
    <w:p w14:paraId="55F8B6A2">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4.本合同未尽事宜，遵照《</w:t>
      </w:r>
      <w:r>
        <w:rPr>
          <w:rFonts w:hint="eastAsia" w:cs="宋体"/>
          <w:b w:val="0"/>
          <w:color w:val="auto"/>
          <w:kern w:val="2"/>
          <w:sz w:val="22"/>
          <w:szCs w:val="22"/>
          <w:highlight w:val="none"/>
          <w:lang w:eastAsia="zh-CN"/>
        </w:rPr>
        <w:t>中华人民共和国民法典</w:t>
      </w:r>
      <w:r>
        <w:rPr>
          <w:rFonts w:hint="eastAsia" w:ascii="宋体" w:hAnsi="宋体" w:eastAsia="宋体" w:cs="宋体"/>
          <w:b w:val="0"/>
          <w:color w:val="auto"/>
          <w:kern w:val="2"/>
          <w:sz w:val="22"/>
          <w:szCs w:val="22"/>
          <w:highlight w:val="none"/>
        </w:rPr>
        <w:t>》有关条文执行。</w:t>
      </w:r>
    </w:p>
    <w:p w14:paraId="76FE1CD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5.本合同正本一式伍份，具有同等法律效力，甲乙双方各执两份，浙江名进建设项目管理有限公司执壹份。</w:t>
      </w:r>
    </w:p>
    <w:p w14:paraId="48586A30">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本合同有效期限：       年  月  日至       年  月  日止。自签订之日起生效。</w:t>
      </w:r>
    </w:p>
    <w:p w14:paraId="28C234F8">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甲方：（盖章）                  乙方：（盖章）</w:t>
      </w:r>
    </w:p>
    <w:p w14:paraId="2E3CED7F">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法定代表人（授权代表）：        法定代表人（授权代表）</w:t>
      </w:r>
    </w:p>
    <w:p w14:paraId="105F8F75">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联系电话：                      联系电话：</w:t>
      </w:r>
    </w:p>
    <w:p w14:paraId="3073C3F0">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日期：                          日期：</w:t>
      </w:r>
    </w:p>
    <w:p w14:paraId="6A55C697">
      <w:pPr>
        <w:pStyle w:val="7"/>
        <w:rPr>
          <w:rFonts w:hint="eastAsia"/>
          <w:color w:val="auto"/>
          <w:highlight w:val="none"/>
        </w:rPr>
      </w:pPr>
    </w:p>
    <w:p w14:paraId="2B8FF7DD">
      <w:pPr>
        <w:rPr>
          <w:rFonts w:hint="eastAsia"/>
          <w:color w:val="auto"/>
          <w:highlight w:val="none"/>
        </w:rPr>
      </w:pPr>
    </w:p>
    <w:p w14:paraId="509C1295">
      <w:pPr>
        <w:pStyle w:val="6"/>
        <w:rPr>
          <w:rFonts w:hint="eastAsia"/>
          <w:color w:val="auto"/>
          <w:highlight w:val="none"/>
        </w:rPr>
      </w:pPr>
    </w:p>
    <w:p w14:paraId="3EB71FC2">
      <w:pPr>
        <w:pStyle w:val="7"/>
        <w:rPr>
          <w:rFonts w:hint="eastAsia"/>
          <w:color w:val="auto"/>
          <w:highlight w:val="none"/>
        </w:rPr>
      </w:pPr>
    </w:p>
    <w:p w14:paraId="3C0E2C22">
      <w:pPr>
        <w:rPr>
          <w:rFonts w:hint="eastAsia"/>
          <w:color w:val="auto"/>
          <w:highlight w:val="none"/>
        </w:rPr>
      </w:pPr>
    </w:p>
    <w:p w14:paraId="14368281">
      <w:pPr>
        <w:pStyle w:val="12"/>
        <w:numPr>
          <w:ilvl w:val="0"/>
          <w:numId w:val="6"/>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附件—投标文件格式</w:t>
      </w:r>
    </w:p>
    <w:p w14:paraId="1563C42A">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0294BE1C">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14:paraId="1E747E53">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5661628C">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14:paraId="7EA2A4F0">
      <w:pPr>
        <w:pStyle w:val="2"/>
        <w:rPr>
          <w:rFonts w:hint="eastAsia" w:ascii="宋体" w:hAnsi="宋体" w:cs="宋体"/>
          <w:color w:val="auto"/>
          <w:highlight w:val="none"/>
        </w:rPr>
      </w:pPr>
      <w:bookmarkStart w:id="28" w:name="_Toc30408914"/>
      <w:bookmarkStart w:id="29" w:name="_Toc24550049"/>
      <w:r>
        <w:rPr>
          <w:rFonts w:hint="eastAsia" w:ascii="宋体" w:hAnsi="宋体" w:cs="宋体"/>
          <w:color w:val="auto"/>
          <w:highlight w:val="none"/>
        </w:rPr>
        <w:br w:type="page"/>
      </w:r>
      <w:r>
        <w:rPr>
          <w:rFonts w:hint="eastAsia" w:ascii="宋体" w:hAnsi="宋体" w:cs="宋体"/>
          <w:color w:val="auto"/>
          <w:highlight w:val="none"/>
        </w:rPr>
        <w:t>一、“资格文件”格式</w:t>
      </w:r>
      <w:bookmarkEnd w:id="28"/>
      <w:bookmarkEnd w:id="29"/>
    </w:p>
    <w:p w14:paraId="4D5D9FD6">
      <w:pPr>
        <w:pStyle w:val="4"/>
        <w:rPr>
          <w:rFonts w:hint="eastAsia" w:ascii="宋体" w:hAnsi="宋体" w:cs="宋体"/>
          <w:color w:val="auto"/>
          <w:highlight w:val="none"/>
        </w:rPr>
      </w:pPr>
      <w:r>
        <w:rPr>
          <w:rFonts w:hint="eastAsia" w:ascii="宋体" w:hAnsi="宋体" w:cs="宋体"/>
          <w:color w:val="auto"/>
          <w:highlight w:val="none"/>
        </w:rPr>
        <w:t>1.1 “资格文件”封面</w:t>
      </w:r>
    </w:p>
    <w:p w14:paraId="6158C38D">
      <w:pPr>
        <w:spacing w:line="360" w:lineRule="auto"/>
        <w:jc w:val="right"/>
        <w:rPr>
          <w:rFonts w:hint="eastAsia"/>
          <w:b/>
          <w:color w:val="auto"/>
          <w:sz w:val="32"/>
          <w:szCs w:val="22"/>
          <w:highlight w:val="none"/>
        </w:rPr>
      </w:pPr>
    </w:p>
    <w:p w14:paraId="396031CF">
      <w:pPr>
        <w:spacing w:line="276"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2025年浙江省温州市（平阳县）海洋生态保护修复项目前期相关专题</w:t>
      </w:r>
    </w:p>
    <w:p w14:paraId="7F623929">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74B9FCD3">
      <w:pPr>
        <w:spacing w:line="360" w:lineRule="auto"/>
        <w:jc w:val="center"/>
        <w:rPr>
          <w:rFonts w:hint="eastAsia"/>
          <w:b/>
          <w:color w:val="auto"/>
          <w:sz w:val="52"/>
          <w:szCs w:val="22"/>
          <w:highlight w:val="none"/>
        </w:rPr>
      </w:pPr>
      <w:r>
        <w:rPr>
          <w:rFonts w:hint="eastAsia"/>
          <w:b/>
          <w:color w:val="auto"/>
          <w:sz w:val="52"/>
          <w:szCs w:val="22"/>
          <w:highlight w:val="none"/>
        </w:rPr>
        <w:t>（资格文件）</w:t>
      </w:r>
    </w:p>
    <w:p w14:paraId="0CCBDEE1">
      <w:pPr>
        <w:spacing w:line="360" w:lineRule="auto"/>
        <w:jc w:val="center"/>
        <w:rPr>
          <w:rFonts w:hint="eastAsia"/>
          <w:b/>
          <w:color w:val="auto"/>
          <w:sz w:val="52"/>
          <w:szCs w:val="22"/>
          <w:highlight w:val="none"/>
        </w:rPr>
      </w:pPr>
    </w:p>
    <w:tbl>
      <w:tblPr>
        <w:tblStyle w:val="23"/>
        <w:tblW w:w="8789" w:type="dxa"/>
        <w:tblInd w:w="250" w:type="dxa"/>
        <w:tblLayout w:type="fixed"/>
        <w:tblCellMar>
          <w:top w:w="0" w:type="dxa"/>
          <w:left w:w="108" w:type="dxa"/>
          <w:bottom w:w="0" w:type="dxa"/>
          <w:right w:w="108" w:type="dxa"/>
        </w:tblCellMar>
      </w:tblPr>
      <w:tblGrid>
        <w:gridCol w:w="8789"/>
      </w:tblGrid>
      <w:tr w14:paraId="62632F1E">
        <w:tblPrEx>
          <w:tblCellMar>
            <w:top w:w="0" w:type="dxa"/>
            <w:left w:w="108" w:type="dxa"/>
            <w:bottom w:w="0" w:type="dxa"/>
            <w:right w:w="108" w:type="dxa"/>
          </w:tblCellMar>
        </w:tblPrEx>
        <w:trPr>
          <w:trHeight w:val="680" w:hRule="atLeast"/>
        </w:trPr>
        <w:tc>
          <w:tcPr>
            <w:tcW w:w="8789" w:type="dxa"/>
            <w:noWrap w:val="0"/>
            <w:vAlign w:val="center"/>
          </w:tcPr>
          <w:p w14:paraId="49FB06F1">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0DA3C54F">
        <w:tblPrEx>
          <w:tblCellMar>
            <w:top w:w="0" w:type="dxa"/>
            <w:left w:w="108" w:type="dxa"/>
            <w:bottom w:w="0" w:type="dxa"/>
            <w:right w:w="108" w:type="dxa"/>
          </w:tblCellMar>
        </w:tblPrEx>
        <w:trPr>
          <w:trHeight w:val="680" w:hRule="atLeast"/>
        </w:trPr>
        <w:tc>
          <w:tcPr>
            <w:tcW w:w="8789" w:type="dxa"/>
            <w:noWrap w:val="0"/>
            <w:vAlign w:val="center"/>
          </w:tcPr>
          <w:p w14:paraId="262382D8">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76EF5223">
        <w:tblPrEx>
          <w:tblCellMar>
            <w:top w:w="0" w:type="dxa"/>
            <w:left w:w="108" w:type="dxa"/>
            <w:bottom w:w="0" w:type="dxa"/>
            <w:right w:w="108" w:type="dxa"/>
          </w:tblCellMar>
        </w:tblPrEx>
        <w:trPr>
          <w:trHeight w:val="680" w:hRule="atLeast"/>
        </w:trPr>
        <w:tc>
          <w:tcPr>
            <w:tcW w:w="8789" w:type="dxa"/>
            <w:noWrap w:val="0"/>
            <w:vAlign w:val="center"/>
          </w:tcPr>
          <w:p w14:paraId="24574F00">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01946385">
        <w:tblPrEx>
          <w:tblCellMar>
            <w:top w:w="0" w:type="dxa"/>
            <w:left w:w="108" w:type="dxa"/>
            <w:bottom w:w="0" w:type="dxa"/>
            <w:right w:w="108" w:type="dxa"/>
          </w:tblCellMar>
        </w:tblPrEx>
        <w:trPr>
          <w:trHeight w:val="680" w:hRule="atLeast"/>
        </w:trPr>
        <w:tc>
          <w:tcPr>
            <w:tcW w:w="8789" w:type="dxa"/>
            <w:noWrap w:val="0"/>
            <w:vAlign w:val="center"/>
          </w:tcPr>
          <w:p w14:paraId="5273EDEF">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2828BA95">
        <w:tblPrEx>
          <w:tblCellMar>
            <w:top w:w="0" w:type="dxa"/>
            <w:left w:w="108" w:type="dxa"/>
            <w:bottom w:w="0" w:type="dxa"/>
            <w:right w:w="108" w:type="dxa"/>
          </w:tblCellMar>
        </w:tblPrEx>
        <w:trPr>
          <w:trHeight w:val="680" w:hRule="atLeast"/>
        </w:trPr>
        <w:tc>
          <w:tcPr>
            <w:tcW w:w="8789" w:type="dxa"/>
            <w:noWrap w:val="0"/>
            <w:vAlign w:val="center"/>
          </w:tcPr>
          <w:p w14:paraId="7A39BE84">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14:paraId="1874BFDB">
      <w:pPr>
        <w:widowControl/>
        <w:snapToGrid w:val="0"/>
        <w:spacing w:line="460" w:lineRule="atLeast"/>
        <w:jc w:val="left"/>
        <w:rPr>
          <w:rFonts w:ascii="宋体" w:hAnsi="宋体" w:cs="宋体"/>
          <w:color w:val="auto"/>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2EB97977">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供应商资格审查声明函</w:t>
      </w:r>
    </w:p>
    <w:p w14:paraId="2D09095E">
      <w:pPr>
        <w:jc w:val="center"/>
        <w:rPr>
          <w:rFonts w:hint="eastAsia"/>
          <w:b/>
          <w:color w:val="auto"/>
          <w:sz w:val="44"/>
          <w:szCs w:val="44"/>
          <w:highlight w:val="none"/>
        </w:rPr>
      </w:pPr>
    </w:p>
    <w:p w14:paraId="2BA28D17">
      <w:pPr>
        <w:jc w:val="center"/>
        <w:rPr>
          <w:rFonts w:hint="eastAsia"/>
          <w:color w:val="auto"/>
          <w:highlight w:val="none"/>
        </w:rPr>
      </w:pPr>
      <w:r>
        <w:rPr>
          <w:rFonts w:hint="eastAsia"/>
          <w:b/>
          <w:color w:val="auto"/>
          <w:sz w:val="44"/>
          <w:szCs w:val="44"/>
          <w:highlight w:val="none"/>
        </w:rPr>
        <w:t>供应商资格审查声明函</w:t>
      </w:r>
    </w:p>
    <w:p w14:paraId="059191F7">
      <w:pPr>
        <w:rPr>
          <w:rFonts w:hint="eastAsia"/>
          <w:color w:val="auto"/>
          <w:highlight w:val="none"/>
        </w:rPr>
      </w:pPr>
    </w:p>
    <w:p w14:paraId="66819649">
      <w:pPr>
        <w:spacing w:line="360" w:lineRule="auto"/>
        <w:rPr>
          <w:rFonts w:hint="eastAsia"/>
          <w:b/>
          <w:color w:val="auto"/>
          <w:w w:val="90"/>
          <w:sz w:val="28"/>
          <w:szCs w:val="22"/>
          <w:highlight w:val="none"/>
          <w:u w:val="single"/>
        </w:rPr>
      </w:pPr>
    </w:p>
    <w:p w14:paraId="7B489D68">
      <w:pPr>
        <w:spacing w:line="360" w:lineRule="auto"/>
        <w:rPr>
          <w:rFonts w:hint="eastAsia"/>
          <w:color w:val="auto"/>
          <w:sz w:val="32"/>
          <w:szCs w:val="28"/>
          <w:highlight w:val="none"/>
        </w:rPr>
      </w:pPr>
      <w:r>
        <w:rPr>
          <w:rFonts w:hint="eastAsia"/>
          <w:b/>
          <w:color w:val="auto"/>
          <w:sz w:val="32"/>
          <w:szCs w:val="28"/>
          <w:highlight w:val="none"/>
          <w:u w:val="single"/>
          <w:lang w:eastAsia="zh-CN"/>
        </w:rPr>
        <w:t xml:space="preserve">平阳县自然资源和规划局 </w:t>
      </w:r>
      <w:r>
        <w:rPr>
          <w:rFonts w:hint="eastAsia"/>
          <w:b/>
          <w:color w:val="auto"/>
          <w:w w:val="90"/>
          <w:sz w:val="28"/>
          <w:szCs w:val="22"/>
          <w:highlight w:val="none"/>
          <w:u w:val="single"/>
        </w:rPr>
        <w:t>：</w:t>
      </w:r>
    </w:p>
    <w:p w14:paraId="74680553">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政府采购活动，针对《中华人民共和国政府采购法》第二十二条所述条件做如下承诺：</w:t>
      </w:r>
    </w:p>
    <w:p w14:paraId="0B265A31">
      <w:pPr>
        <w:pStyle w:val="20"/>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14:paraId="3DF4AB87">
      <w:pPr>
        <w:pStyle w:val="20"/>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14:paraId="17E629FF">
      <w:pPr>
        <w:pStyle w:val="20"/>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我方具有履行本项目合同所必需的设备和专业技术能力；</w:t>
      </w:r>
    </w:p>
    <w:p w14:paraId="0A00EF62">
      <w:pPr>
        <w:pStyle w:val="20"/>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我方没有缴纳税收和社会保障等方面的失信记录；</w:t>
      </w:r>
    </w:p>
    <w:p w14:paraId="6B0A6EC6">
      <w:pPr>
        <w:pStyle w:val="20"/>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14:paraId="02E97338">
      <w:pPr>
        <w:pStyle w:val="20"/>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auto"/>
          <w:sz w:val="22"/>
          <w:szCs w:val="22"/>
          <w:highlight w:val="none"/>
          <w:lang w:eastAsia="zh-CN"/>
        </w:rPr>
        <w:t>。</w:t>
      </w:r>
    </w:p>
    <w:p w14:paraId="1444083E">
      <w:pPr>
        <w:pStyle w:val="20"/>
        <w:keepNext w:val="0"/>
        <w:keepLines w:val="0"/>
        <w:pageBreakBefore w:val="0"/>
        <w:numPr>
          <w:ilvl w:val="0"/>
          <w:numId w:val="7"/>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6C8DFC56">
      <w:pPr>
        <w:pStyle w:val="2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14:paraId="342C5A1E">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w w:val="90"/>
          <w:sz w:val="22"/>
          <w:szCs w:val="22"/>
          <w:highlight w:val="none"/>
        </w:rPr>
        <w:t>__________________________________________</w:t>
      </w:r>
    </w:p>
    <w:p w14:paraId="68F863B7">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法定代表人或其授权代表（签字或签章）：</w:t>
      </w:r>
      <w:r>
        <w:rPr>
          <w:rFonts w:hint="eastAsia" w:ascii="宋体" w:hAnsi="宋体" w:eastAsia="宋体" w:cs="宋体"/>
          <w:color w:val="auto"/>
          <w:w w:val="90"/>
          <w:sz w:val="22"/>
          <w:szCs w:val="22"/>
          <w:highlight w:val="none"/>
        </w:rPr>
        <w:t>______________________</w:t>
      </w:r>
    </w:p>
    <w:p w14:paraId="6CAE17B0">
      <w:pPr>
        <w:pStyle w:val="4"/>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w w:val="90"/>
          <w:sz w:val="22"/>
          <w:szCs w:val="22"/>
          <w:highlight w:val="none"/>
        </w:rPr>
        <w:t>________年____月____日</w:t>
      </w:r>
    </w:p>
    <w:p w14:paraId="24EEC497">
      <w:pPr>
        <w:widowControl/>
        <w:autoSpaceDE w:val="0"/>
        <w:autoSpaceDN w:val="0"/>
        <w:adjustRightInd w:val="0"/>
        <w:snapToGrid w:val="0"/>
        <w:spacing w:line="460" w:lineRule="exact"/>
        <w:ind w:firstLine="480" w:firstLineChars="200"/>
        <w:jc w:val="left"/>
        <w:textAlignment w:val="bottom"/>
        <w:rPr>
          <w:rFonts w:ascii="宋体" w:hAnsi="宋体" w:cs="宋体"/>
          <w:color w:val="auto"/>
          <w:szCs w:val="22"/>
          <w:highlight w:val="none"/>
        </w:rPr>
      </w:pPr>
      <w:r>
        <w:rPr>
          <w:rFonts w:hint="eastAsia" w:ascii="宋体" w:hAnsi="宋体" w:cs="宋体"/>
          <w:b w:val="0"/>
          <w:color w:val="auto"/>
          <w:szCs w:val="22"/>
          <w:highlight w:val="none"/>
        </w:rPr>
        <w:t>（</w:t>
      </w:r>
      <w:r>
        <w:rPr>
          <w:rFonts w:ascii="宋体" w:hAnsi="宋体" w:eastAsia="新宋体" w:cs="宋体"/>
          <w:b w:val="0"/>
          <w:bCs/>
          <w:color w:val="auto"/>
          <w:szCs w:val="22"/>
          <w:highlight w:val="none"/>
        </w:rPr>
        <w:t>若投标人为联合体的，则联合体所有成员均须提供</w:t>
      </w:r>
      <w:r>
        <w:rPr>
          <w:rFonts w:hint="eastAsia" w:ascii="宋体" w:hAnsi="宋体" w:eastAsia="新宋体" w:cs="宋体"/>
          <w:b w:val="0"/>
          <w:bCs/>
          <w:color w:val="auto"/>
          <w:szCs w:val="22"/>
          <w:highlight w:val="none"/>
        </w:rPr>
        <w:t>，</w:t>
      </w:r>
      <w:r>
        <w:rPr>
          <w:rFonts w:hint="eastAsia" w:ascii="宋体" w:hAnsi="宋体" w:cs="宋体"/>
          <w:b w:val="0"/>
          <w:color w:val="auto"/>
          <w:szCs w:val="22"/>
          <w:highlight w:val="none"/>
        </w:rPr>
        <w:t>加盖联合体牵头方公章）</w:t>
      </w:r>
    </w:p>
    <w:p w14:paraId="6069C744">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具有独立承担民事责任能力的证明材料</w:t>
      </w:r>
    </w:p>
    <w:p w14:paraId="7F6AC21A">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23"/>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C80309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73C432CA">
            <w:pPr>
              <w:spacing w:line="276" w:lineRule="auto"/>
              <w:rPr>
                <w:rFonts w:hint="eastAsia"/>
                <w:b/>
                <w:color w:val="auto"/>
                <w:highlight w:val="none"/>
              </w:rPr>
            </w:pPr>
            <w:r>
              <w:rPr>
                <w:rFonts w:hint="eastAsia"/>
                <w:b/>
                <w:color w:val="auto"/>
                <w:highlight w:val="none"/>
              </w:rPr>
              <w:t>资格要求：具有独立承担民事责任能力</w:t>
            </w:r>
          </w:p>
          <w:p w14:paraId="0FC802E4">
            <w:pPr>
              <w:spacing w:line="276" w:lineRule="auto"/>
              <w:rPr>
                <w:rFonts w:hint="eastAsia"/>
                <w:b/>
                <w:color w:val="auto"/>
                <w:highlight w:val="none"/>
              </w:rPr>
            </w:pPr>
          </w:p>
          <w:p w14:paraId="5338C644">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w:t>
            </w:r>
            <w:r>
              <w:rPr>
                <w:rFonts w:hint="eastAsia"/>
                <w:color w:val="auto"/>
                <w:highlight w:val="none"/>
                <w:lang w:eastAsia="zh-CN"/>
              </w:rPr>
              <w:t>复印</w:t>
            </w:r>
            <w:r>
              <w:rPr>
                <w:rFonts w:hint="eastAsia"/>
                <w:color w:val="auto"/>
                <w:highlight w:val="none"/>
              </w:rPr>
              <w:t>件加盖供应商公章）或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（提供复制件加盖供应商公章）</w:t>
            </w:r>
          </w:p>
          <w:p w14:paraId="5B277DA7">
            <w:pPr>
              <w:spacing w:line="276" w:lineRule="auto"/>
              <w:rPr>
                <w:rFonts w:hint="eastAsia"/>
                <w:color w:val="auto"/>
                <w:highlight w:val="none"/>
              </w:rPr>
            </w:pPr>
          </w:p>
          <w:p w14:paraId="5BB09677">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3053A99B">
            <w:pPr>
              <w:widowControl/>
              <w:autoSpaceDE w:val="0"/>
              <w:autoSpaceDN w:val="0"/>
              <w:adjustRightInd w:val="0"/>
              <w:snapToGrid w:val="0"/>
              <w:spacing w:line="460" w:lineRule="exact"/>
              <w:ind w:firstLine="480" w:firstLineChars="200"/>
              <w:jc w:val="left"/>
              <w:textAlignment w:val="bottom"/>
              <w:rPr>
                <w:rFonts w:ascii="宋体" w:hAnsi="宋体" w:cs="宋体"/>
                <w:color w:val="auto"/>
                <w:szCs w:val="22"/>
                <w:highlight w:val="none"/>
              </w:rPr>
            </w:pPr>
            <w:r>
              <w:rPr>
                <w:rFonts w:hint="eastAsia" w:ascii="宋体" w:hAnsi="宋体" w:cs="宋体"/>
                <w:b w:val="0"/>
                <w:color w:val="auto"/>
                <w:szCs w:val="22"/>
                <w:highlight w:val="none"/>
              </w:rPr>
              <w:t>（</w:t>
            </w:r>
            <w:r>
              <w:rPr>
                <w:rFonts w:ascii="宋体" w:hAnsi="宋体" w:eastAsia="新宋体" w:cs="宋体"/>
                <w:b w:val="0"/>
                <w:bCs/>
                <w:color w:val="auto"/>
                <w:szCs w:val="22"/>
                <w:highlight w:val="none"/>
              </w:rPr>
              <w:t>若投标人为联合体的，则联合体所有成员均须提供</w:t>
            </w:r>
            <w:r>
              <w:rPr>
                <w:rFonts w:hint="eastAsia" w:ascii="宋体" w:hAnsi="宋体" w:eastAsia="新宋体" w:cs="宋体"/>
                <w:b w:val="0"/>
                <w:bCs/>
                <w:color w:val="auto"/>
                <w:szCs w:val="22"/>
                <w:highlight w:val="none"/>
              </w:rPr>
              <w:t>，</w:t>
            </w:r>
            <w:r>
              <w:rPr>
                <w:rFonts w:hint="eastAsia" w:ascii="宋体" w:hAnsi="宋体" w:cs="宋体"/>
                <w:b w:val="0"/>
                <w:color w:val="auto"/>
                <w:szCs w:val="22"/>
                <w:highlight w:val="none"/>
              </w:rPr>
              <w:t>加盖联合体牵头方公章）</w:t>
            </w:r>
          </w:p>
          <w:p w14:paraId="5F0C2610">
            <w:pPr>
              <w:pStyle w:val="2"/>
              <w:rPr>
                <w:rFonts w:hint="eastAsia"/>
                <w:color w:val="auto"/>
                <w:highlight w:val="none"/>
              </w:rPr>
            </w:pPr>
          </w:p>
        </w:tc>
      </w:tr>
    </w:tbl>
    <w:p w14:paraId="56C12D78">
      <w:pPr>
        <w:shd w:val="clear" w:color="auto" w:fill="FFFFFF"/>
        <w:snapToGrid w:val="0"/>
        <w:spacing w:line="360" w:lineRule="auto"/>
        <w:rPr>
          <w:rFonts w:hint="eastAsia"/>
          <w:color w:val="auto"/>
          <w:sz w:val="32"/>
          <w:szCs w:val="32"/>
          <w:highlight w:val="none"/>
          <w:lang w:val="en-US" w:eastAsia="zh-CN"/>
        </w:rPr>
      </w:pPr>
    </w:p>
    <w:p w14:paraId="37744CE0">
      <w:pPr>
        <w:shd w:val="clear" w:color="auto" w:fill="FFFFFF"/>
        <w:snapToGrid w:val="0"/>
        <w:spacing w:line="360" w:lineRule="auto"/>
        <w:rPr>
          <w:rFonts w:hint="eastAsia"/>
          <w:color w:val="auto"/>
          <w:sz w:val="32"/>
          <w:highlight w:val="none"/>
        </w:rPr>
      </w:pPr>
      <w:r>
        <w:rPr>
          <w:rFonts w:hint="eastAsia"/>
          <w:color w:val="auto"/>
          <w:sz w:val="32"/>
          <w:szCs w:val="32"/>
          <w:highlight w:val="none"/>
          <w:lang w:val="en-US" w:eastAsia="zh-CN"/>
        </w:rPr>
        <w:t>1.5</w:t>
      </w:r>
      <w:r>
        <w:rPr>
          <w:rFonts w:hint="eastAsia"/>
          <w:color w:val="auto"/>
          <w:sz w:val="32"/>
          <w:highlight w:val="none"/>
        </w:rPr>
        <w:t>法定代表人授权书</w:t>
      </w:r>
    </w:p>
    <w:p w14:paraId="18C6D4BA">
      <w:pPr>
        <w:tabs>
          <w:tab w:val="left" w:pos="1080"/>
        </w:tabs>
        <w:autoSpaceDE w:val="0"/>
        <w:autoSpaceDN w:val="0"/>
        <w:adjustRightInd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14:paraId="31A0076E">
      <w:pPr>
        <w:spacing w:line="360" w:lineRule="auto"/>
        <w:rPr>
          <w:rFonts w:hint="eastAsia"/>
          <w:color w:val="auto"/>
          <w:highlight w:val="none"/>
          <w:u w:val="single"/>
        </w:rPr>
      </w:pPr>
    </w:p>
    <w:p w14:paraId="015C2B70">
      <w:pPr>
        <w:pStyle w:val="12"/>
        <w:adjustRightInd w:val="0"/>
        <w:snapToGrid w:val="0"/>
        <w:spacing w:line="340" w:lineRule="atLeast"/>
        <w:rPr>
          <w:rFonts w:hint="eastAsia" w:hAnsi="宋体" w:cs="宋体"/>
          <w:color w:val="auto"/>
          <w:sz w:val="22"/>
          <w:szCs w:val="22"/>
          <w:highlight w:val="none"/>
        </w:rPr>
      </w:pPr>
      <w:r>
        <w:rPr>
          <w:rFonts w:hint="eastAsia" w:hAnsi="宋体" w:cs="宋体"/>
          <w:color w:val="auto"/>
          <w:sz w:val="24"/>
          <w:szCs w:val="24"/>
          <w:highlight w:val="none"/>
          <w:u w:val="single"/>
          <w:lang w:eastAsia="zh-CN"/>
        </w:rPr>
        <w:t>平阳县</w:t>
      </w:r>
      <w:r>
        <w:rPr>
          <w:rFonts w:hint="eastAsia" w:hAnsi="宋体" w:cs="宋体"/>
          <w:color w:val="auto"/>
          <w:sz w:val="24"/>
          <w:szCs w:val="24"/>
          <w:highlight w:val="none"/>
          <w:u w:val="single"/>
          <w:lang w:val="en-US" w:eastAsia="zh-CN"/>
        </w:rPr>
        <w:t>自然资源和规划局</w:t>
      </w:r>
      <w:r>
        <w:rPr>
          <w:rFonts w:hint="eastAsia" w:hAnsi="宋体" w:cs="宋体"/>
          <w:color w:val="auto"/>
          <w:sz w:val="24"/>
          <w:szCs w:val="24"/>
          <w:highlight w:val="none"/>
        </w:rPr>
        <w:t>：</w:t>
      </w:r>
    </w:p>
    <w:p w14:paraId="7E5A67B9">
      <w:pPr>
        <w:pStyle w:val="12"/>
        <w:adjustRightInd w:val="0"/>
        <w:snapToGrid w:val="0"/>
        <w:spacing w:line="340" w:lineRule="atLeast"/>
        <w:rPr>
          <w:rFonts w:hint="eastAsia" w:hAnsi="宋体" w:cs="宋体"/>
          <w:color w:val="auto"/>
          <w:sz w:val="22"/>
          <w:szCs w:val="22"/>
          <w:highlight w:val="none"/>
          <w:u w:val="single"/>
        </w:rPr>
      </w:pPr>
    </w:p>
    <w:p w14:paraId="2B8E1F85">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w:t>
      </w:r>
      <w:r>
        <w:rPr>
          <w:rFonts w:hint="eastAsia"/>
          <w:color w:val="auto"/>
          <w:highlight w:val="none"/>
          <w:u w:val="single"/>
          <w:lang w:val="en-US" w:eastAsia="zh-CN"/>
        </w:rPr>
        <w:t xml:space="preserve"> ，</w:t>
      </w:r>
      <w:r>
        <w:rPr>
          <w:rFonts w:hint="eastAsia"/>
          <w:color w:val="auto"/>
          <w:highlight w:val="none"/>
          <w:u w:val="single"/>
        </w:rPr>
        <w:t xml:space="preserve">项目编号） </w:t>
      </w:r>
      <w:r>
        <w:rPr>
          <w:rFonts w:hint="eastAsia"/>
          <w:color w:val="auto"/>
          <w:highlight w:val="none"/>
        </w:rPr>
        <w:t>项目投标，全权处理本次招投标活动中的一切事宜，我承认授权代表全权代表我所签署的本项目的投标文件的内容。</w:t>
      </w:r>
    </w:p>
    <w:p w14:paraId="5BB3BAC9">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14:paraId="4342C795">
      <w:pPr>
        <w:pStyle w:val="21"/>
        <w:rPr>
          <w:rFonts w:hint="eastAsia" w:ascii="宋体" w:hAnsi="宋体" w:cs="宋体"/>
          <w:color w:val="auto"/>
          <w:highlight w:val="none"/>
          <w:lang w:val="en-US" w:eastAsia="zh-CN"/>
        </w:rPr>
      </w:pPr>
    </w:p>
    <w:p w14:paraId="0542369E">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14:paraId="1A0BF281">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C5F6BAB">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63BDCE7F">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7D9205C4">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49651C0E">
      <w:pPr>
        <w:snapToGrid w:val="0"/>
        <w:spacing w:line="440" w:lineRule="atLeast"/>
        <w:ind w:firstLine="480" w:firstLineChars="200"/>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446D317E">
      <w:pPr>
        <w:snapToGrid w:val="0"/>
        <w:spacing w:line="440" w:lineRule="atLeast"/>
        <w:ind w:left="2699"/>
        <w:rPr>
          <w:rFonts w:hint="eastAsia"/>
          <w:color w:val="auto"/>
          <w:highlight w:val="none"/>
        </w:rPr>
      </w:pPr>
    </w:p>
    <w:p w14:paraId="138C153B">
      <w:pPr>
        <w:snapToGrid w:val="0"/>
        <w:spacing w:line="440" w:lineRule="atLeast"/>
        <w:ind w:left="3238" w:leftChars="1349" w:firstLine="2400" w:firstLineChars="1000"/>
        <w:rPr>
          <w:rFonts w:hint="eastAsia"/>
          <w:color w:val="auto"/>
          <w:highlight w:val="none"/>
        </w:rPr>
      </w:pPr>
    </w:p>
    <w:p w14:paraId="21D3D6AD">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4A37FF2">
      <w:pPr>
        <w:spacing w:line="360" w:lineRule="auto"/>
        <w:ind w:firstLine="3614" w:firstLineChars="1500"/>
        <w:jc w:val="right"/>
        <w:rPr>
          <w:rFonts w:hint="eastAsia"/>
          <w:b/>
          <w:color w:val="auto"/>
          <w:highlight w:val="none"/>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6DF5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236C1B7A">
            <w:pPr>
              <w:pStyle w:val="12"/>
              <w:widowControl w:val="0"/>
              <w:adjustRightInd w:val="0"/>
              <w:snapToGrid w:val="0"/>
              <w:spacing w:line="320" w:lineRule="atLeast"/>
              <w:jc w:val="both"/>
              <w:rPr>
                <w:rFonts w:hint="eastAsia" w:hAnsi="宋体" w:cs="宋体"/>
                <w:color w:val="auto"/>
                <w:sz w:val="36"/>
                <w:szCs w:val="24"/>
                <w:highlight w:val="none"/>
                <w:u w:val="single"/>
              </w:rPr>
            </w:pPr>
          </w:p>
          <w:p w14:paraId="2902766F">
            <w:pPr>
              <w:pStyle w:val="12"/>
              <w:widowControl w:val="0"/>
              <w:adjustRightInd w:val="0"/>
              <w:snapToGrid w:val="0"/>
              <w:spacing w:line="320" w:lineRule="atLeast"/>
              <w:jc w:val="both"/>
              <w:rPr>
                <w:rFonts w:hint="eastAsia" w:hAnsi="宋体" w:cs="宋体"/>
                <w:color w:val="auto"/>
                <w:sz w:val="36"/>
                <w:szCs w:val="24"/>
                <w:highlight w:val="none"/>
                <w:u w:val="single"/>
              </w:rPr>
            </w:pPr>
          </w:p>
          <w:p w14:paraId="077DD924">
            <w:pPr>
              <w:pStyle w:val="12"/>
              <w:widowControl w:val="0"/>
              <w:adjustRightInd w:val="0"/>
              <w:snapToGrid w:val="0"/>
              <w:spacing w:line="320" w:lineRule="atLeast"/>
              <w:jc w:val="both"/>
              <w:rPr>
                <w:rFonts w:hint="eastAsia" w:hAnsi="宋体" w:cs="宋体"/>
                <w:color w:val="auto"/>
                <w:sz w:val="36"/>
                <w:szCs w:val="24"/>
                <w:highlight w:val="none"/>
                <w:u w:val="single"/>
              </w:rPr>
            </w:pPr>
          </w:p>
          <w:p w14:paraId="0848AF46">
            <w:pPr>
              <w:pStyle w:val="12"/>
              <w:widowControl w:val="0"/>
              <w:adjustRightInd w:val="0"/>
              <w:snapToGrid w:val="0"/>
              <w:spacing w:line="32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（授权代表身份证复印件或影印件）</w:t>
            </w:r>
          </w:p>
        </w:tc>
      </w:tr>
    </w:tbl>
    <w:p w14:paraId="6360B488">
      <w:pPr>
        <w:pStyle w:val="12"/>
        <w:rPr>
          <w:rFonts w:hint="eastAsia"/>
          <w:i/>
          <w:color w:val="auto"/>
          <w:sz w:val="22"/>
          <w:szCs w:val="22"/>
          <w:highlight w:val="none"/>
        </w:rPr>
      </w:pPr>
    </w:p>
    <w:p w14:paraId="4D4C5D0E">
      <w:pPr>
        <w:widowControl/>
        <w:autoSpaceDE w:val="0"/>
        <w:autoSpaceDN w:val="0"/>
        <w:adjustRightInd w:val="0"/>
        <w:snapToGrid w:val="0"/>
        <w:spacing w:line="460" w:lineRule="exact"/>
        <w:ind w:firstLine="480" w:firstLineChars="200"/>
        <w:jc w:val="left"/>
        <w:textAlignment w:val="bottom"/>
        <w:rPr>
          <w:rFonts w:ascii="宋体" w:hAnsi="宋体" w:cs="宋体"/>
          <w:color w:val="auto"/>
          <w:szCs w:val="22"/>
          <w:highlight w:val="none"/>
        </w:rPr>
      </w:pPr>
      <w:r>
        <w:rPr>
          <w:rFonts w:hint="eastAsia" w:ascii="宋体" w:hAnsi="宋体" w:cs="宋体"/>
          <w:b w:val="0"/>
          <w:color w:val="auto"/>
          <w:szCs w:val="22"/>
          <w:highlight w:val="none"/>
        </w:rPr>
        <w:t>（</w:t>
      </w:r>
      <w:r>
        <w:rPr>
          <w:rFonts w:ascii="宋体" w:hAnsi="宋体" w:eastAsia="新宋体" w:cs="宋体"/>
          <w:b w:val="0"/>
          <w:bCs/>
          <w:color w:val="auto"/>
          <w:szCs w:val="22"/>
          <w:highlight w:val="none"/>
        </w:rPr>
        <w:t>若投标人为联合体的，则联合体所有成员均须提供</w:t>
      </w:r>
      <w:r>
        <w:rPr>
          <w:rFonts w:hint="eastAsia" w:ascii="宋体" w:hAnsi="宋体" w:eastAsia="新宋体" w:cs="宋体"/>
          <w:b w:val="0"/>
          <w:bCs/>
          <w:color w:val="auto"/>
          <w:szCs w:val="22"/>
          <w:highlight w:val="none"/>
        </w:rPr>
        <w:t>，</w:t>
      </w:r>
      <w:r>
        <w:rPr>
          <w:rFonts w:hint="eastAsia" w:ascii="宋体" w:hAnsi="宋体" w:cs="宋体"/>
          <w:b w:val="0"/>
          <w:color w:val="auto"/>
          <w:szCs w:val="22"/>
          <w:highlight w:val="none"/>
        </w:rPr>
        <w:t>加盖联合体牵头方公章）</w:t>
      </w:r>
    </w:p>
    <w:p w14:paraId="3555A56B">
      <w:pPr>
        <w:pStyle w:val="2"/>
        <w:rPr>
          <w:rFonts w:hint="eastAsia" w:cs="宋体"/>
          <w:color w:val="auto"/>
          <w:highlight w:val="none"/>
          <w:lang w:val="en-US" w:eastAsia="zh-CN"/>
        </w:rPr>
      </w:pPr>
      <w:r>
        <w:rPr>
          <w:rFonts w:hint="eastAsia" w:ascii="宋体" w:hAnsi="宋体" w:cs="宋体"/>
          <w:color w:val="auto"/>
          <w:highlight w:val="none"/>
          <w:lang w:val="en-US" w:eastAsia="zh-CN"/>
        </w:rPr>
        <w:t>1.6有效的由测绘主管部门颁发的乙级及以上测绘资质（需含海洋测绘专业范围）</w:t>
      </w:r>
    </w:p>
    <w:p w14:paraId="34F60D73">
      <w:pPr>
        <w:jc w:val="center"/>
        <w:rPr>
          <w:rFonts w:hint="eastAsia" w:cs="宋体"/>
          <w:color w:val="auto"/>
          <w:highlight w:val="none"/>
          <w:lang w:val="en-US" w:eastAsia="zh-CN"/>
        </w:rPr>
      </w:pPr>
    </w:p>
    <w:tbl>
      <w:tblPr>
        <w:tblStyle w:val="23"/>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320"/>
      </w:tblGrid>
      <w:tr w14:paraId="599A10F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7812" w:hRule="atLeast"/>
        </w:trPr>
        <w:tc>
          <w:tcPr>
            <w:tcW w:w="9320" w:type="dxa"/>
            <w:noWrap w:val="0"/>
            <w:vAlign w:val="center"/>
          </w:tcPr>
          <w:p w14:paraId="6F451E69">
            <w:pPr>
              <w:spacing w:line="360" w:lineRule="auto"/>
              <w:jc w:val="left"/>
              <w:rPr>
                <w:rFonts w:hint="eastAsia" w:ascii="Times New Roman" w:hAnsi="Times New Roman" w:eastAsia="宋体" w:cs="Times New Roman"/>
                <w:color w:val="auto"/>
                <w:sz w:val="22"/>
                <w:szCs w:val="22"/>
                <w:highlight w:val="none"/>
                <w:u w:val="single"/>
                <w:lang w:val="en-US" w:eastAsia="zh-CN"/>
              </w:rPr>
            </w:pPr>
          </w:p>
          <w:p w14:paraId="6CA490BA">
            <w:pPr>
              <w:pStyle w:val="7"/>
              <w:rPr>
                <w:rFonts w:hint="eastAsia"/>
                <w:color w:val="auto"/>
                <w:highlight w:val="none"/>
              </w:rPr>
            </w:pPr>
          </w:p>
          <w:p w14:paraId="1656DF1D">
            <w:pPr>
              <w:pStyle w:val="7"/>
              <w:spacing w:line="360" w:lineRule="auto"/>
              <w:ind w:firstLine="240"/>
              <w:rPr>
                <w:rFonts w:hint="eastAsia"/>
                <w:color w:val="auto"/>
                <w:sz w:val="22"/>
                <w:szCs w:val="22"/>
                <w:highlight w:val="none"/>
              </w:rPr>
            </w:pPr>
          </w:p>
          <w:p w14:paraId="331F58DD">
            <w:pPr>
              <w:pStyle w:val="8"/>
              <w:rPr>
                <w:rFonts w:hint="eastAsia"/>
                <w:b/>
                <w:bCs/>
                <w:color w:val="auto"/>
                <w:sz w:val="22"/>
                <w:szCs w:val="22"/>
                <w:highlight w:val="none"/>
              </w:rPr>
            </w:pPr>
          </w:p>
          <w:p w14:paraId="0F9AF490">
            <w:pPr>
              <w:rPr>
                <w:rFonts w:hint="eastAsia"/>
                <w:color w:val="auto"/>
                <w:sz w:val="22"/>
                <w:szCs w:val="22"/>
                <w:highlight w:val="none"/>
              </w:rPr>
            </w:pPr>
          </w:p>
          <w:p w14:paraId="1E0E2FD2">
            <w:pPr>
              <w:spacing w:line="360" w:lineRule="auto"/>
              <w:jc w:val="center"/>
              <w:rPr>
                <w:rFonts w:hint="eastAsia" w:ascii="宋体" w:hAnsi="宋体" w:cs="宋体"/>
                <w:color w:val="auto"/>
                <w:sz w:val="24"/>
                <w:highlight w:val="none"/>
              </w:rPr>
            </w:pPr>
            <w:r>
              <w:rPr>
                <w:rFonts w:hint="eastAsia"/>
                <w:color w:val="auto"/>
                <w:sz w:val="22"/>
                <w:szCs w:val="22"/>
                <w:highlight w:val="none"/>
              </w:rPr>
              <w:t>提供</w:t>
            </w:r>
            <w:r>
              <w:rPr>
                <w:rFonts w:hint="eastAsia"/>
                <w:color w:val="auto"/>
                <w:sz w:val="22"/>
                <w:szCs w:val="22"/>
                <w:highlight w:val="none"/>
                <w:lang w:val="en-US" w:eastAsia="zh-CN"/>
              </w:rPr>
              <w:t>资质</w:t>
            </w:r>
            <w:r>
              <w:rPr>
                <w:rFonts w:hint="eastAsia"/>
                <w:color w:val="auto"/>
                <w:sz w:val="22"/>
                <w:szCs w:val="22"/>
                <w:highlight w:val="none"/>
              </w:rPr>
              <w:t>证书复印件加盖供应商电子公章。</w:t>
            </w:r>
          </w:p>
        </w:tc>
      </w:tr>
    </w:tbl>
    <w:p w14:paraId="6AEEC140">
      <w:pPr>
        <w:keepNext/>
        <w:keepLines/>
        <w:widowControl w:val="0"/>
        <w:numPr>
          <w:ilvl w:val="0"/>
          <w:numId w:val="0"/>
        </w:numPr>
        <w:tabs>
          <w:tab w:val="left" w:pos="576"/>
        </w:tabs>
        <w:spacing w:after="120" w:afterLines="50" w:line="240" w:lineRule="auto"/>
        <w:jc w:val="both"/>
        <w:outlineLvl w:val="1"/>
        <w:rPr>
          <w:rFonts w:hint="eastAsia" w:ascii="Arial" w:hAnsi="Arial" w:eastAsia="黑体" w:cs="Times New Roman"/>
          <w:b w:val="0"/>
          <w:color w:val="auto"/>
          <w:spacing w:val="20"/>
          <w:sz w:val="32"/>
          <w:highlight w:val="none"/>
          <w:lang w:val="en-US" w:eastAsia="zh-CN" w:bidi="ar-SA"/>
        </w:rPr>
      </w:pPr>
    </w:p>
    <w:p w14:paraId="77C0E930">
      <w:pPr>
        <w:pStyle w:val="2"/>
        <w:rPr>
          <w:rFonts w:hint="eastAsia" w:ascii="Arial" w:hAnsi="Arial" w:eastAsia="黑体" w:cs="Times New Roman"/>
          <w:b w:val="0"/>
          <w:color w:val="auto"/>
          <w:spacing w:val="20"/>
          <w:sz w:val="32"/>
          <w:highlight w:val="none"/>
          <w:lang w:val="en-US" w:eastAsia="zh-CN" w:bidi="ar-SA"/>
        </w:rPr>
      </w:pPr>
    </w:p>
    <w:p w14:paraId="1D66A67C">
      <w:pPr>
        <w:pStyle w:val="2"/>
        <w:rPr>
          <w:rFonts w:hint="eastAsia"/>
          <w:color w:val="auto"/>
          <w:highlight w:val="none"/>
          <w:lang w:val="en-US" w:eastAsia="zh-CN"/>
        </w:rPr>
      </w:pPr>
    </w:p>
    <w:p w14:paraId="3C4C518C">
      <w:pPr>
        <w:rPr>
          <w:rFonts w:hint="eastAsia"/>
          <w:color w:val="auto"/>
          <w:highlight w:val="none"/>
          <w:lang w:val="en-US" w:eastAsia="zh-CN"/>
        </w:rPr>
      </w:pPr>
    </w:p>
    <w:p w14:paraId="128162FA">
      <w:pPr>
        <w:keepNext/>
        <w:keepLines/>
        <w:widowControl w:val="0"/>
        <w:numPr>
          <w:ilvl w:val="0"/>
          <w:numId w:val="0"/>
        </w:numPr>
        <w:tabs>
          <w:tab w:val="left" w:pos="576"/>
        </w:tabs>
        <w:spacing w:after="120" w:afterLines="50" w:line="240" w:lineRule="auto"/>
        <w:jc w:val="both"/>
        <w:outlineLvl w:val="1"/>
        <w:rPr>
          <w:rFonts w:ascii="Arial" w:hAnsi="Arial" w:eastAsia="黑体" w:cs="Times New Roman"/>
          <w:b w:val="0"/>
          <w:color w:val="auto"/>
          <w:spacing w:val="20"/>
          <w:sz w:val="32"/>
          <w:highlight w:val="none"/>
          <w:lang w:val="en-US" w:eastAsia="zh-CN" w:bidi="ar-SA"/>
        </w:rPr>
      </w:pPr>
      <w:r>
        <w:rPr>
          <w:rFonts w:hint="eastAsia" w:ascii="Arial" w:hAnsi="Arial" w:eastAsia="黑体" w:cs="Times New Roman"/>
          <w:b w:val="0"/>
          <w:color w:val="auto"/>
          <w:spacing w:val="20"/>
          <w:sz w:val="32"/>
          <w:highlight w:val="none"/>
          <w:lang w:val="en-US" w:eastAsia="zh-CN" w:bidi="ar-SA"/>
        </w:rPr>
        <w:t>1.7联合体协议</w:t>
      </w:r>
      <w:r>
        <w:rPr>
          <w:rFonts w:ascii="Arial" w:hAnsi="Arial" w:eastAsia="黑体" w:cs="Times New Roman"/>
          <w:b w:val="0"/>
          <w:color w:val="auto"/>
          <w:spacing w:val="20"/>
          <w:sz w:val="32"/>
          <w:highlight w:val="none"/>
          <w:lang w:val="en-US" w:eastAsia="zh-CN" w:bidi="ar-SA"/>
        </w:rPr>
        <w:t>书</w:t>
      </w:r>
    </w:p>
    <w:p w14:paraId="16FADE84">
      <w:pPr>
        <w:keepNext/>
        <w:keepLines/>
        <w:widowControl w:val="0"/>
        <w:numPr>
          <w:ilvl w:val="0"/>
          <w:numId w:val="0"/>
        </w:numPr>
        <w:tabs>
          <w:tab w:val="left" w:pos="576"/>
        </w:tabs>
        <w:spacing w:after="120" w:afterLines="50" w:line="240" w:lineRule="auto"/>
        <w:ind w:left="0" w:firstLine="0"/>
        <w:jc w:val="center"/>
        <w:outlineLvl w:val="1"/>
        <w:rPr>
          <w:rFonts w:ascii="Arial" w:hAnsi="Arial" w:eastAsia="黑体" w:cs="Times New Roman"/>
          <w:b w:val="0"/>
          <w:color w:val="auto"/>
          <w:spacing w:val="20"/>
          <w:sz w:val="32"/>
          <w:highlight w:val="none"/>
          <w:lang w:val="en-US" w:eastAsia="zh-CN" w:bidi="ar-SA"/>
        </w:rPr>
      </w:pPr>
      <w:r>
        <w:rPr>
          <w:rFonts w:hint="eastAsia" w:ascii="Arial" w:hAnsi="Arial" w:eastAsia="黑体" w:cs="Times New Roman"/>
          <w:b w:val="0"/>
          <w:color w:val="auto"/>
          <w:spacing w:val="20"/>
          <w:sz w:val="32"/>
          <w:highlight w:val="none"/>
          <w:lang w:val="en-US" w:eastAsia="zh-CN" w:bidi="ar-SA"/>
        </w:rPr>
        <w:t>联合体协议书（如为联合体投标则须提供）</w:t>
      </w:r>
    </w:p>
    <w:p w14:paraId="659388A2">
      <w:pPr>
        <w:widowControl w:val="0"/>
        <w:spacing w:line="640" w:lineRule="exact"/>
        <w:jc w:val="both"/>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 xml:space="preserve">   （招标人）：</w:t>
      </w:r>
    </w:p>
    <w:p w14:paraId="6E61C30C">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rPr>
        <w:t xml:space="preserve">   </w:t>
      </w:r>
      <w:r>
        <w:rPr>
          <w:rFonts w:hint="eastAsia" w:ascii="宋体" w:hAnsi="宋体" w:cs="宋体"/>
          <w:b/>
          <w:color w:val="auto"/>
          <w:sz w:val="22"/>
          <w:szCs w:val="22"/>
          <w:highlight w:val="none"/>
          <w:u w:val="single"/>
        </w:rPr>
        <w:t>（联合体所有成员名称）</w:t>
      </w:r>
      <w:r>
        <w:rPr>
          <w:rFonts w:hint="eastAsia" w:ascii="宋体" w:hAnsi="宋体" w:cs="宋体"/>
          <w:b/>
          <w:color w:val="auto"/>
          <w:sz w:val="22"/>
          <w:szCs w:val="22"/>
          <w:highlight w:val="none"/>
        </w:rPr>
        <w:t>自愿</w:t>
      </w:r>
      <w:r>
        <w:rPr>
          <w:rFonts w:hint="eastAsia" w:ascii="宋体" w:hAnsi="宋体" w:cs="宋体"/>
          <w:b/>
          <w:color w:val="auto"/>
          <w:sz w:val="22"/>
          <w:szCs w:val="22"/>
          <w:highlight w:val="none"/>
          <w:lang w:val="zh-CN"/>
        </w:rPr>
        <w:t>组成一个联合体，以一个投标人的身份</w:t>
      </w:r>
      <w:r>
        <w:rPr>
          <w:rFonts w:hint="eastAsia" w:ascii="宋体" w:hAnsi="宋体" w:cs="宋体"/>
          <w:b/>
          <w:color w:val="auto"/>
          <w:sz w:val="22"/>
          <w:szCs w:val="22"/>
          <w:highlight w:val="none"/>
        </w:rPr>
        <w:t>参加（项目名称）【招标编号：（采购编号）】</w:t>
      </w:r>
      <w:r>
        <w:rPr>
          <w:rFonts w:hint="eastAsia" w:ascii="宋体" w:hAnsi="宋体" w:cs="宋体"/>
          <w:b/>
          <w:color w:val="auto"/>
          <w:sz w:val="22"/>
          <w:szCs w:val="22"/>
          <w:highlight w:val="none"/>
          <w:lang w:val="zh-CN"/>
        </w:rPr>
        <w:t xml:space="preserve">投标。 </w:t>
      </w:r>
    </w:p>
    <w:p w14:paraId="21802215">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一、各方一致决定，</w:t>
      </w:r>
      <w:r>
        <w:rPr>
          <w:rFonts w:hint="eastAsia" w:ascii="宋体" w:hAnsi="宋体" w:cs="宋体"/>
          <w:b/>
          <w:color w:val="auto"/>
          <w:sz w:val="22"/>
          <w:szCs w:val="22"/>
          <w:highlight w:val="none"/>
          <w:u w:val="single"/>
        </w:rPr>
        <w:t>（某联合体成员名称）</w:t>
      </w:r>
      <w:r>
        <w:rPr>
          <w:rFonts w:hint="eastAsia" w:ascii="宋体" w:hAnsi="宋体" w:cs="宋体"/>
          <w:b/>
          <w:color w:val="auto"/>
          <w:sz w:val="22"/>
          <w:szCs w:val="22"/>
          <w:highlight w:val="none"/>
        </w:rPr>
        <w:t>为联合体</w:t>
      </w:r>
      <w:r>
        <w:rPr>
          <w:rFonts w:hint="eastAsia" w:ascii="宋体" w:hAnsi="宋体" w:cs="宋体"/>
          <w:b/>
          <w:color w:val="auto"/>
          <w:sz w:val="22"/>
          <w:szCs w:val="22"/>
          <w:highlight w:val="none"/>
          <w:lang w:val="zh-CN"/>
        </w:rPr>
        <w:t>牵头人</w:t>
      </w:r>
      <w:r>
        <w:rPr>
          <w:rFonts w:hint="eastAsia" w:ascii="宋体" w:hAnsi="宋体" w:cs="宋体"/>
          <w:b/>
          <w:color w:val="auto"/>
          <w:sz w:val="22"/>
          <w:szCs w:val="22"/>
          <w:highlight w:val="none"/>
        </w:rPr>
        <w:t>，代表所有联合体成员负责投标和合同实施阶段的主办、协调工作</w:t>
      </w:r>
      <w:r>
        <w:rPr>
          <w:rFonts w:hint="eastAsia" w:ascii="宋体" w:hAnsi="宋体" w:cs="宋体"/>
          <w:b/>
          <w:color w:val="auto"/>
          <w:sz w:val="22"/>
          <w:szCs w:val="22"/>
          <w:highlight w:val="none"/>
          <w:lang w:val="zh-CN"/>
        </w:rPr>
        <w:t>。</w:t>
      </w:r>
    </w:p>
    <w:p w14:paraId="481C8ABF">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二、</w:t>
      </w:r>
      <w:r>
        <w:rPr>
          <w:rFonts w:hint="eastAsia" w:ascii="宋体" w:hAnsi="宋体" w:cs="宋体"/>
          <w:b/>
          <w:color w:val="auto"/>
          <w:sz w:val="22"/>
          <w:szCs w:val="22"/>
          <w:highlight w:val="none"/>
        </w:rPr>
        <w:t>所有联合体成员各方签署授权书，授权书载明的</w:t>
      </w:r>
      <w:r>
        <w:rPr>
          <w:rFonts w:hint="eastAsia" w:ascii="宋体" w:hAnsi="宋体" w:cs="宋体"/>
          <w:b/>
          <w:color w:val="auto"/>
          <w:sz w:val="22"/>
          <w:szCs w:val="22"/>
          <w:highlight w:val="none"/>
          <w:lang w:val="zh-CN"/>
        </w:rPr>
        <w:t>授权代表根据招标文件规定及投标内容而对采购人、采购机构所作的任何合法承诺，包括书面澄清及</w:t>
      </w:r>
      <w:r>
        <w:rPr>
          <w:rFonts w:hint="eastAsia" w:ascii="宋体" w:hAnsi="宋体" w:cs="宋体"/>
          <w:b/>
          <w:color w:val="auto"/>
          <w:sz w:val="22"/>
          <w:szCs w:val="22"/>
          <w:highlight w:val="none"/>
        </w:rPr>
        <w:t>响应</w:t>
      </w:r>
      <w:r>
        <w:rPr>
          <w:rFonts w:hint="eastAsia" w:ascii="宋体" w:hAnsi="宋体" w:cs="宋体"/>
          <w:b/>
          <w:color w:val="auto"/>
          <w:sz w:val="22"/>
          <w:szCs w:val="22"/>
          <w:highlight w:val="none"/>
          <w:lang w:val="zh-CN"/>
        </w:rPr>
        <w:t>等均对联合投标各方产生约束力。</w:t>
      </w:r>
    </w:p>
    <w:p w14:paraId="0503DD33">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三、本次联合投标中，分工如下：</w:t>
      </w:r>
      <w:r>
        <w:rPr>
          <w:rFonts w:hint="eastAsia" w:ascii="宋体" w:hAnsi="宋体" w:cs="宋体"/>
          <w:b/>
          <w:color w:val="auto"/>
          <w:sz w:val="22"/>
          <w:szCs w:val="22"/>
          <w:highlight w:val="none"/>
          <w:u w:val="single"/>
        </w:rPr>
        <w:t>（联合体其中一方成员名称）</w:t>
      </w:r>
      <w:r>
        <w:rPr>
          <w:rFonts w:hint="eastAsia" w:ascii="宋体" w:hAnsi="宋体" w:cs="宋体"/>
          <w:b/>
          <w:color w:val="auto"/>
          <w:sz w:val="22"/>
          <w:szCs w:val="22"/>
          <w:highlight w:val="none"/>
          <w:lang w:val="zh-CN"/>
        </w:rPr>
        <w:t>承担的工作和义务为：</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lang w:val="zh-CN"/>
        </w:rPr>
        <w:t>；</w:t>
      </w:r>
      <w:r>
        <w:rPr>
          <w:rFonts w:hint="eastAsia" w:ascii="宋体" w:hAnsi="宋体" w:cs="宋体"/>
          <w:b/>
          <w:color w:val="auto"/>
          <w:sz w:val="22"/>
          <w:szCs w:val="22"/>
          <w:highlight w:val="none"/>
          <w:u w:val="single"/>
        </w:rPr>
        <w:t>（联合体其中一方成员名称）</w:t>
      </w:r>
      <w:r>
        <w:rPr>
          <w:rFonts w:hint="eastAsia" w:ascii="宋体" w:hAnsi="宋体" w:cs="宋体"/>
          <w:b/>
          <w:color w:val="auto"/>
          <w:sz w:val="22"/>
          <w:szCs w:val="22"/>
          <w:highlight w:val="none"/>
          <w:lang w:val="zh-CN"/>
        </w:rPr>
        <w:t>承担的工作和义务为：</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lang w:val="zh-CN"/>
        </w:rPr>
        <w:t xml:space="preserve"> ；……。</w:t>
      </w:r>
    </w:p>
    <w:p w14:paraId="4308C793">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四、</w:t>
      </w:r>
      <w:r>
        <w:rPr>
          <w:rFonts w:hint="eastAsia" w:ascii="宋体" w:hAnsi="宋体" w:cs="宋体"/>
          <w:b/>
          <w:color w:val="auto"/>
          <w:sz w:val="22"/>
          <w:szCs w:val="22"/>
          <w:highlight w:val="none"/>
        </w:rPr>
        <w:t>中小企业合同金额达到</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%，小微企业合同金额达到</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val="zh-CN"/>
        </w:rPr>
        <w:t>。</w:t>
      </w:r>
    </w:p>
    <w:p w14:paraId="4CB8DA11">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五、如果中标，</w:t>
      </w:r>
      <w:r>
        <w:rPr>
          <w:rFonts w:hint="eastAsia" w:ascii="宋体" w:hAnsi="宋体" w:cs="宋体"/>
          <w:b/>
          <w:color w:val="auto"/>
          <w:sz w:val="22"/>
          <w:szCs w:val="22"/>
          <w:highlight w:val="none"/>
        </w:rPr>
        <w:t>联合体各成员方共同与采购人签订合同，并就采购合同约定的事项对采购人承担连带责任。</w:t>
      </w:r>
    </w:p>
    <w:p w14:paraId="4B2333D5">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六、有关本次联合投标的其他事宜：</w:t>
      </w:r>
    </w:p>
    <w:p w14:paraId="6ECD6BF2">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1、联合体各方不再单独参加或者与其他供应商另外组成联合体参加同一合同项下的政府采购活动。</w:t>
      </w:r>
    </w:p>
    <w:p w14:paraId="16D69224">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2、联合体中有同类资质的各方按照联合体分工承担相同工作的，按照资质等级较低的供应商确定资质等级。</w:t>
      </w:r>
    </w:p>
    <w:p w14:paraId="1D1E2B9B">
      <w:pPr>
        <w:widowControl w:val="0"/>
        <w:snapToGrid w:val="0"/>
        <w:spacing w:line="360" w:lineRule="auto"/>
        <w:ind w:firstLine="576"/>
        <w:jc w:val="both"/>
        <w:rPr>
          <w:rFonts w:ascii="宋体" w:hAnsi="宋体" w:cs="宋体"/>
          <w:b/>
          <w:color w:val="auto"/>
          <w:sz w:val="22"/>
          <w:szCs w:val="22"/>
          <w:highlight w:val="none"/>
          <w:lang w:val="zh-CN"/>
        </w:rPr>
      </w:pPr>
      <w:r>
        <w:rPr>
          <w:rFonts w:hint="eastAsia" w:ascii="宋体" w:hAnsi="宋体" w:cs="宋体"/>
          <w:b/>
          <w:color w:val="auto"/>
          <w:sz w:val="22"/>
          <w:szCs w:val="22"/>
          <w:highlight w:val="none"/>
          <w:lang w:val="zh-CN"/>
        </w:rPr>
        <w:t>3、本协议提交采购人、采购机构后，联合体各方不得以任何形式对上述内容进行修改或撤销。</w:t>
      </w:r>
    </w:p>
    <w:p w14:paraId="25FC6769">
      <w:pPr>
        <w:widowControl w:val="0"/>
        <w:spacing w:line="360" w:lineRule="auto"/>
        <w:ind w:firstLine="480"/>
        <w:jc w:val="both"/>
        <w:rPr>
          <w:rFonts w:ascii="宋体" w:hAnsi="宋体" w:cs="宋体"/>
          <w:b/>
          <w:color w:val="auto"/>
          <w:sz w:val="22"/>
          <w:szCs w:val="22"/>
          <w:highlight w:val="none"/>
        </w:rPr>
      </w:pPr>
    </w:p>
    <w:p w14:paraId="2D02859F">
      <w:pPr>
        <w:widowControl w:val="0"/>
        <w:spacing w:line="360" w:lineRule="auto"/>
        <w:ind w:firstLine="480"/>
        <w:jc w:val="both"/>
        <w:rPr>
          <w:rFonts w:ascii="宋体" w:hAnsi="宋体" w:cs="宋体"/>
          <w:b/>
          <w:color w:val="auto"/>
          <w:sz w:val="22"/>
          <w:szCs w:val="22"/>
          <w:highlight w:val="none"/>
        </w:rPr>
      </w:pPr>
      <w:r>
        <w:rPr>
          <w:rFonts w:hint="eastAsia" w:ascii="宋体" w:hAnsi="宋体" w:cs="宋体"/>
          <w:b/>
          <w:color w:val="auto"/>
          <w:sz w:val="22"/>
          <w:szCs w:val="22"/>
          <w:highlight w:val="none"/>
        </w:rPr>
        <w:t>联合体牵头人：（盖章）                 联合体成员：（盖章）</w:t>
      </w:r>
    </w:p>
    <w:p w14:paraId="2C659F4B">
      <w:pPr>
        <w:widowControl w:val="0"/>
        <w:spacing w:line="360" w:lineRule="auto"/>
        <w:ind w:firstLine="480"/>
        <w:jc w:val="both"/>
        <w:rPr>
          <w:rFonts w:ascii="宋体" w:hAnsi="宋体" w:cs="宋体"/>
          <w:b/>
          <w:color w:val="auto"/>
          <w:sz w:val="22"/>
          <w:szCs w:val="22"/>
          <w:highlight w:val="none"/>
        </w:rPr>
      </w:pPr>
      <w:r>
        <w:rPr>
          <w:rFonts w:hint="eastAsia" w:ascii="宋体" w:hAnsi="宋体" w:cs="宋体"/>
          <w:b/>
          <w:color w:val="auto"/>
          <w:sz w:val="22"/>
          <w:szCs w:val="22"/>
          <w:highlight w:val="none"/>
        </w:rPr>
        <w:t>法定代表人：（签字）                   法定代表人：（签字）</w:t>
      </w:r>
    </w:p>
    <w:p w14:paraId="0549A9BF">
      <w:pPr>
        <w:widowControl w:val="0"/>
        <w:spacing w:line="360" w:lineRule="auto"/>
        <w:ind w:firstLine="480"/>
        <w:jc w:val="both"/>
        <w:rPr>
          <w:rFonts w:ascii="宋体" w:hAnsi="宋体" w:cs="宋体"/>
          <w:b/>
          <w:color w:val="auto"/>
          <w:sz w:val="24"/>
          <w:szCs w:val="20"/>
          <w:highlight w:val="none"/>
        </w:rPr>
      </w:pPr>
      <w:r>
        <w:rPr>
          <w:rFonts w:hint="eastAsia" w:ascii="宋体" w:hAnsi="宋体" w:cs="宋体"/>
          <w:b/>
          <w:color w:val="auto"/>
          <w:sz w:val="22"/>
          <w:szCs w:val="22"/>
          <w:highlight w:val="none"/>
        </w:rPr>
        <w:t>时间：                                 时间：</w:t>
      </w:r>
    </w:p>
    <w:p w14:paraId="57D3CD8D">
      <w:pPr>
        <w:widowControl w:val="0"/>
        <w:spacing w:line="480" w:lineRule="auto"/>
        <w:jc w:val="both"/>
        <w:rPr>
          <w:rFonts w:hint="eastAsia" w:ascii="宋体" w:hAnsi="宋体" w:cs="宋体"/>
          <w:b/>
          <w:color w:val="auto"/>
          <w:sz w:val="22"/>
          <w:szCs w:val="20"/>
          <w:highlight w:val="none"/>
          <w:u w:val="wave"/>
        </w:rPr>
      </w:pPr>
      <w:r>
        <w:rPr>
          <w:rFonts w:hint="eastAsia" w:ascii="宋体" w:hAnsi="宋体" w:cs="宋体"/>
          <w:b/>
          <w:color w:val="auto"/>
          <w:sz w:val="22"/>
          <w:szCs w:val="20"/>
          <w:highlight w:val="none"/>
          <w:u w:val="wave"/>
        </w:rPr>
        <w:t>注：若联合体投标的须提供本协议书（格式供参考，可自拟）。</w:t>
      </w:r>
    </w:p>
    <w:p w14:paraId="3EBF2858">
      <w:pPr>
        <w:pStyle w:val="2"/>
        <w:rPr>
          <w:rFonts w:hint="eastAsia" w:ascii="宋体" w:hAnsi="宋体" w:cs="宋体"/>
          <w:color w:val="auto"/>
          <w:highlight w:val="none"/>
        </w:rPr>
      </w:pPr>
    </w:p>
    <w:p w14:paraId="02183F37">
      <w:pPr>
        <w:rPr>
          <w:rFonts w:hint="eastAsia"/>
          <w:color w:val="auto"/>
          <w:highlight w:val="none"/>
        </w:rPr>
      </w:pPr>
    </w:p>
    <w:p w14:paraId="59C9A65F">
      <w:pPr>
        <w:pStyle w:val="2"/>
        <w:rPr>
          <w:rFonts w:hint="eastAsia" w:ascii="宋体" w:hAnsi="宋体" w:cs="宋体"/>
          <w:color w:val="auto"/>
          <w:highlight w:val="none"/>
        </w:rPr>
      </w:pPr>
      <w:r>
        <w:rPr>
          <w:rFonts w:hint="eastAsia" w:ascii="宋体" w:hAnsi="宋体" w:cs="宋体"/>
          <w:color w:val="auto"/>
          <w:highlight w:val="none"/>
        </w:rPr>
        <w:t>二、“报价文件”格式</w:t>
      </w:r>
    </w:p>
    <w:p w14:paraId="28E1A068">
      <w:pPr>
        <w:pStyle w:val="5"/>
        <w:rPr>
          <w:rFonts w:hint="eastAsia" w:ascii="宋体" w:hAnsi="宋体" w:cs="宋体"/>
          <w:color w:val="auto"/>
          <w:highlight w:val="none"/>
        </w:rPr>
      </w:pPr>
      <w:r>
        <w:rPr>
          <w:rFonts w:hint="eastAsia" w:ascii="宋体" w:hAnsi="宋体" w:cs="宋体"/>
          <w:color w:val="auto"/>
          <w:highlight w:val="none"/>
        </w:rPr>
        <w:t>2.1 “报价文件”封面</w:t>
      </w:r>
    </w:p>
    <w:p w14:paraId="38222206">
      <w:pPr>
        <w:spacing w:line="360"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2025年浙江省温州市（平阳县）海洋生态保护修复项目前期相关专题</w:t>
      </w:r>
    </w:p>
    <w:p w14:paraId="7BA271D6">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5A584A78">
      <w:pPr>
        <w:spacing w:line="360" w:lineRule="auto"/>
        <w:jc w:val="center"/>
        <w:rPr>
          <w:rFonts w:hint="eastAsia"/>
          <w:b/>
          <w:color w:val="auto"/>
          <w:sz w:val="52"/>
          <w:szCs w:val="22"/>
          <w:highlight w:val="none"/>
        </w:rPr>
      </w:pPr>
      <w:r>
        <w:rPr>
          <w:rFonts w:hint="eastAsia"/>
          <w:b/>
          <w:color w:val="auto"/>
          <w:sz w:val="52"/>
          <w:szCs w:val="22"/>
          <w:highlight w:val="none"/>
        </w:rPr>
        <w:t>（报价文件）</w:t>
      </w:r>
    </w:p>
    <w:p w14:paraId="63299DC4">
      <w:pPr>
        <w:spacing w:line="360" w:lineRule="auto"/>
        <w:jc w:val="center"/>
        <w:rPr>
          <w:rFonts w:hint="eastAsia"/>
          <w:b/>
          <w:color w:val="auto"/>
          <w:sz w:val="52"/>
          <w:szCs w:val="22"/>
          <w:highlight w:val="none"/>
        </w:rPr>
      </w:pPr>
    </w:p>
    <w:tbl>
      <w:tblPr>
        <w:tblStyle w:val="23"/>
        <w:tblW w:w="8789" w:type="dxa"/>
        <w:tblInd w:w="250" w:type="dxa"/>
        <w:tblLayout w:type="fixed"/>
        <w:tblCellMar>
          <w:top w:w="0" w:type="dxa"/>
          <w:left w:w="108" w:type="dxa"/>
          <w:bottom w:w="0" w:type="dxa"/>
          <w:right w:w="108" w:type="dxa"/>
        </w:tblCellMar>
      </w:tblPr>
      <w:tblGrid>
        <w:gridCol w:w="8789"/>
      </w:tblGrid>
      <w:tr w14:paraId="6163A2D1">
        <w:tblPrEx>
          <w:tblCellMar>
            <w:top w:w="0" w:type="dxa"/>
            <w:left w:w="108" w:type="dxa"/>
            <w:bottom w:w="0" w:type="dxa"/>
            <w:right w:w="108" w:type="dxa"/>
          </w:tblCellMar>
        </w:tblPrEx>
        <w:trPr>
          <w:trHeight w:val="680" w:hRule="atLeast"/>
        </w:trPr>
        <w:tc>
          <w:tcPr>
            <w:tcW w:w="8789" w:type="dxa"/>
            <w:noWrap w:val="0"/>
            <w:vAlign w:val="center"/>
          </w:tcPr>
          <w:p w14:paraId="43F6AC83">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2E9BD428">
        <w:tblPrEx>
          <w:tblCellMar>
            <w:top w:w="0" w:type="dxa"/>
            <w:left w:w="108" w:type="dxa"/>
            <w:bottom w:w="0" w:type="dxa"/>
            <w:right w:w="108" w:type="dxa"/>
          </w:tblCellMar>
        </w:tblPrEx>
        <w:trPr>
          <w:trHeight w:val="680" w:hRule="atLeast"/>
        </w:trPr>
        <w:tc>
          <w:tcPr>
            <w:tcW w:w="8789" w:type="dxa"/>
            <w:noWrap w:val="0"/>
            <w:vAlign w:val="center"/>
          </w:tcPr>
          <w:p w14:paraId="2618BE58">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3C7701A6">
        <w:tblPrEx>
          <w:tblCellMar>
            <w:top w:w="0" w:type="dxa"/>
            <w:left w:w="108" w:type="dxa"/>
            <w:bottom w:w="0" w:type="dxa"/>
            <w:right w:w="108" w:type="dxa"/>
          </w:tblCellMar>
        </w:tblPrEx>
        <w:trPr>
          <w:trHeight w:val="680" w:hRule="atLeast"/>
        </w:trPr>
        <w:tc>
          <w:tcPr>
            <w:tcW w:w="8789" w:type="dxa"/>
            <w:noWrap w:val="0"/>
            <w:vAlign w:val="center"/>
          </w:tcPr>
          <w:p w14:paraId="7895071B">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02522B93">
        <w:tblPrEx>
          <w:tblCellMar>
            <w:top w:w="0" w:type="dxa"/>
            <w:left w:w="108" w:type="dxa"/>
            <w:bottom w:w="0" w:type="dxa"/>
            <w:right w:w="108" w:type="dxa"/>
          </w:tblCellMar>
        </w:tblPrEx>
        <w:trPr>
          <w:trHeight w:val="680" w:hRule="atLeast"/>
        </w:trPr>
        <w:tc>
          <w:tcPr>
            <w:tcW w:w="8789" w:type="dxa"/>
            <w:noWrap w:val="0"/>
            <w:vAlign w:val="center"/>
          </w:tcPr>
          <w:p w14:paraId="0D059540">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070F52B6">
        <w:tblPrEx>
          <w:tblCellMar>
            <w:top w:w="0" w:type="dxa"/>
            <w:left w:w="108" w:type="dxa"/>
            <w:bottom w:w="0" w:type="dxa"/>
            <w:right w:w="108" w:type="dxa"/>
          </w:tblCellMar>
        </w:tblPrEx>
        <w:trPr>
          <w:trHeight w:val="680" w:hRule="atLeast"/>
        </w:trPr>
        <w:tc>
          <w:tcPr>
            <w:tcW w:w="8789" w:type="dxa"/>
            <w:noWrap w:val="0"/>
            <w:vAlign w:val="center"/>
          </w:tcPr>
          <w:p w14:paraId="0A03BC36">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360EFCC3">
        <w:tblPrEx>
          <w:tblCellMar>
            <w:top w:w="0" w:type="dxa"/>
            <w:left w:w="108" w:type="dxa"/>
            <w:bottom w:w="0" w:type="dxa"/>
            <w:right w:w="108" w:type="dxa"/>
          </w:tblCellMar>
        </w:tblPrEx>
        <w:trPr>
          <w:trHeight w:val="335" w:hRule="atLeast"/>
        </w:trPr>
        <w:tc>
          <w:tcPr>
            <w:tcW w:w="8789" w:type="dxa"/>
            <w:noWrap w:val="0"/>
            <w:vAlign w:val="center"/>
          </w:tcPr>
          <w:p w14:paraId="0644598C">
            <w:pPr>
              <w:rPr>
                <w:rFonts w:hint="eastAsia"/>
                <w:color w:val="auto"/>
                <w:sz w:val="28"/>
                <w:szCs w:val="28"/>
                <w:highlight w:val="none"/>
              </w:rPr>
            </w:pPr>
          </w:p>
        </w:tc>
      </w:tr>
      <w:tr w14:paraId="64EA1D83">
        <w:tblPrEx>
          <w:tblCellMar>
            <w:top w:w="0" w:type="dxa"/>
            <w:left w:w="108" w:type="dxa"/>
            <w:bottom w:w="0" w:type="dxa"/>
            <w:right w:w="108" w:type="dxa"/>
          </w:tblCellMar>
        </w:tblPrEx>
        <w:trPr>
          <w:trHeight w:val="680" w:hRule="atLeast"/>
        </w:trPr>
        <w:tc>
          <w:tcPr>
            <w:tcW w:w="8789" w:type="dxa"/>
            <w:noWrap w:val="0"/>
            <w:vAlign w:val="center"/>
          </w:tcPr>
          <w:p w14:paraId="44A9EDCD">
            <w:pPr>
              <w:jc w:val="center"/>
              <w:rPr>
                <w:rFonts w:hint="eastAsia"/>
                <w:b/>
                <w:color w:val="auto"/>
                <w:sz w:val="28"/>
                <w:szCs w:val="28"/>
                <w:highlight w:val="none"/>
              </w:rPr>
            </w:pPr>
            <w:r>
              <w:rPr>
                <w:rFonts w:hint="eastAsia"/>
                <w:b/>
                <w:color w:val="auto"/>
                <w:sz w:val="28"/>
                <w:szCs w:val="28"/>
                <w:highlight w:val="none"/>
              </w:rPr>
              <w:t>开标前不得启封</w:t>
            </w:r>
          </w:p>
        </w:tc>
      </w:tr>
    </w:tbl>
    <w:p w14:paraId="0A976302">
      <w:pPr>
        <w:pStyle w:val="12"/>
        <w:adjustRightInd w:val="0"/>
        <w:snapToGrid w:val="0"/>
        <w:spacing w:line="500" w:lineRule="exact"/>
        <w:rPr>
          <w:rFonts w:hint="eastAsia" w:hAnsi="宋体" w:cs="宋体"/>
          <w:color w:val="auto"/>
          <w:sz w:val="30"/>
          <w:highlight w:val="none"/>
        </w:rPr>
      </w:pPr>
    </w:p>
    <w:p w14:paraId="696BDD60">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47114BFB">
      <w:pPr>
        <w:autoSpaceDE w:val="0"/>
        <w:autoSpaceDN w:val="0"/>
        <w:adjustRightInd w:val="0"/>
        <w:snapToGrid w:val="0"/>
        <w:spacing w:line="360" w:lineRule="atLeast"/>
        <w:rPr>
          <w:rFonts w:hint="eastAsia"/>
          <w:color w:val="auto"/>
          <w:highlight w:val="none"/>
        </w:rPr>
        <w:sectPr>
          <w:headerReference r:id="rId4" w:type="first"/>
          <w:footerReference r:id="rId6" w:type="first"/>
          <w:headerReference r:id="rId3" w:type="default"/>
          <w:footerReference r:id="rId5" w:type="default"/>
          <w:pgSz w:w="11906" w:h="16838"/>
          <w:pgMar w:top="1440" w:right="1361" w:bottom="1440" w:left="1361" w:header="720" w:footer="720" w:gutter="0"/>
          <w:pgNumType w:fmt="decimal" w:start="1"/>
          <w:cols w:space="720" w:num="1"/>
          <w:titlePg/>
          <w:docGrid w:linePitch="286" w:charSpace="-3831"/>
        </w:sectPr>
      </w:pPr>
    </w:p>
    <w:p w14:paraId="73812BBE">
      <w:pPr>
        <w:pStyle w:val="12"/>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2.</w:t>
      </w:r>
      <w:r>
        <w:rPr>
          <w:rFonts w:hint="eastAsia" w:hAnsi="宋体" w:cs="宋体"/>
          <w:color w:val="auto"/>
          <w:sz w:val="36"/>
          <w:szCs w:val="36"/>
          <w:highlight w:val="none"/>
          <w:lang w:val="en-US" w:eastAsia="zh-CN"/>
        </w:rPr>
        <w:t>3</w:t>
      </w:r>
      <w:r>
        <w:rPr>
          <w:rFonts w:hint="eastAsia" w:hAnsi="宋体" w:cs="宋体"/>
          <w:color w:val="auto"/>
          <w:sz w:val="36"/>
          <w:szCs w:val="36"/>
          <w:highlight w:val="none"/>
        </w:rPr>
        <w:t xml:space="preserve">开标一览表    </w:t>
      </w:r>
    </w:p>
    <w:p w14:paraId="4A66B5F8">
      <w:pPr>
        <w:pStyle w:val="12"/>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14:paraId="6AE98B38">
      <w:pPr>
        <w:pStyle w:val="12"/>
        <w:adjustRightInd w:val="0"/>
        <w:snapToGrid w:val="0"/>
        <w:spacing w:line="400" w:lineRule="exact"/>
        <w:rPr>
          <w:rFonts w:hint="eastAsia" w:hAnsi="宋体" w:cs="宋体"/>
          <w:color w:val="auto"/>
          <w:sz w:val="36"/>
          <w:szCs w:val="36"/>
          <w:highlight w:val="none"/>
        </w:rPr>
      </w:pPr>
    </w:p>
    <w:p w14:paraId="7E010DB3">
      <w:pPr>
        <w:pStyle w:val="12"/>
        <w:adjustRightInd w:val="0"/>
        <w:snapToGrid w:val="0"/>
        <w:spacing w:line="400" w:lineRule="exact"/>
        <w:rPr>
          <w:rFonts w:hint="eastAsia" w:hAnsi="宋体" w:cs="宋体"/>
          <w:color w:val="auto"/>
          <w:sz w:val="36"/>
          <w:szCs w:val="36"/>
          <w:highlight w:val="none"/>
        </w:rPr>
      </w:pPr>
    </w:p>
    <w:p w14:paraId="7B314F6A">
      <w:pPr>
        <w:pStyle w:val="12"/>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 xml:space="preserve">供应商名称：                  招标编号：          </w:t>
      </w:r>
    </w:p>
    <w:tbl>
      <w:tblPr>
        <w:tblStyle w:val="23"/>
        <w:tblpPr w:leftFromText="180" w:rightFromText="180" w:vertAnchor="page" w:horzAnchor="margin" w:tblpY="3781"/>
        <w:tblW w:w="9503" w:type="dxa"/>
        <w:tblInd w:w="0" w:type="dxa"/>
        <w:tblLayout w:type="fixed"/>
        <w:tblCellMar>
          <w:top w:w="0" w:type="dxa"/>
          <w:left w:w="108" w:type="dxa"/>
          <w:bottom w:w="0" w:type="dxa"/>
          <w:right w:w="108" w:type="dxa"/>
        </w:tblCellMar>
      </w:tblPr>
      <w:tblGrid>
        <w:gridCol w:w="3148"/>
        <w:gridCol w:w="2646"/>
        <w:gridCol w:w="1718"/>
        <w:gridCol w:w="1991"/>
      </w:tblGrid>
      <w:tr w14:paraId="42E04EA2">
        <w:tblPrEx>
          <w:tblCellMar>
            <w:top w:w="0" w:type="dxa"/>
            <w:left w:w="108" w:type="dxa"/>
            <w:bottom w:w="0" w:type="dxa"/>
            <w:right w:w="108" w:type="dxa"/>
          </w:tblCellMar>
        </w:tblPrEx>
        <w:trPr>
          <w:trHeight w:val="1114" w:hRule="atLeast"/>
        </w:trPr>
        <w:tc>
          <w:tcPr>
            <w:tcW w:w="3148" w:type="dxa"/>
            <w:tcBorders>
              <w:top w:val="single" w:color="auto" w:sz="4" w:space="0"/>
              <w:left w:val="single" w:color="auto" w:sz="4" w:space="0"/>
              <w:bottom w:val="single" w:color="auto" w:sz="4" w:space="0"/>
              <w:right w:val="single" w:color="auto" w:sz="4" w:space="0"/>
            </w:tcBorders>
            <w:noWrap w:val="0"/>
            <w:vAlign w:val="center"/>
          </w:tcPr>
          <w:p w14:paraId="2DF571EA">
            <w:pPr>
              <w:jc w:val="center"/>
              <w:rPr>
                <w:rFonts w:hint="eastAsia"/>
                <w:b/>
                <w:color w:val="auto"/>
                <w:sz w:val="22"/>
                <w:szCs w:val="22"/>
                <w:highlight w:val="none"/>
              </w:rPr>
            </w:pPr>
            <w:r>
              <w:rPr>
                <w:rFonts w:hint="eastAsia"/>
                <w:b/>
                <w:color w:val="auto"/>
                <w:sz w:val="22"/>
                <w:szCs w:val="22"/>
                <w:highlight w:val="none"/>
              </w:rPr>
              <w:t>项目名称</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93CBDD4">
            <w:pPr>
              <w:jc w:val="center"/>
              <w:rPr>
                <w:rFonts w:hint="eastAsia"/>
                <w:color w:val="auto"/>
                <w:sz w:val="22"/>
                <w:szCs w:val="22"/>
                <w:highlight w:val="none"/>
              </w:rPr>
            </w:pPr>
            <w:r>
              <w:rPr>
                <w:rFonts w:hint="eastAsia"/>
                <w:b/>
                <w:color w:val="auto"/>
                <w:sz w:val="22"/>
                <w:szCs w:val="22"/>
                <w:highlight w:val="none"/>
              </w:rPr>
              <w:t>投标报价（元）</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0BC90EC">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项目负责人</w:t>
            </w:r>
          </w:p>
        </w:tc>
        <w:tc>
          <w:tcPr>
            <w:tcW w:w="1991" w:type="dxa"/>
            <w:tcBorders>
              <w:top w:val="single" w:color="auto" w:sz="4" w:space="0"/>
              <w:left w:val="single" w:color="auto" w:sz="4" w:space="0"/>
              <w:bottom w:val="single" w:color="auto" w:sz="4" w:space="0"/>
              <w:right w:val="single" w:color="auto" w:sz="8" w:space="0"/>
            </w:tcBorders>
            <w:noWrap w:val="0"/>
            <w:vAlign w:val="center"/>
          </w:tcPr>
          <w:p w14:paraId="0FDA16E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1F42D021">
        <w:tblPrEx>
          <w:tblCellMar>
            <w:top w:w="0" w:type="dxa"/>
            <w:left w:w="108" w:type="dxa"/>
            <w:bottom w:w="0" w:type="dxa"/>
            <w:right w:w="108" w:type="dxa"/>
          </w:tblCellMar>
        </w:tblPrEx>
        <w:trPr>
          <w:cantSplit/>
          <w:trHeight w:val="1864" w:hRule="atLeast"/>
        </w:trPr>
        <w:tc>
          <w:tcPr>
            <w:tcW w:w="3148" w:type="dxa"/>
            <w:tcBorders>
              <w:top w:val="single" w:color="auto" w:sz="4" w:space="0"/>
              <w:left w:val="single" w:color="auto" w:sz="4" w:space="0"/>
              <w:bottom w:val="single" w:color="auto" w:sz="4" w:space="0"/>
              <w:right w:val="single" w:color="auto" w:sz="4" w:space="0"/>
            </w:tcBorders>
            <w:noWrap w:val="0"/>
            <w:vAlign w:val="center"/>
          </w:tcPr>
          <w:p w14:paraId="76456109">
            <w:pPr>
              <w:jc w:val="center"/>
              <w:rPr>
                <w:rFonts w:hint="eastAsia" w:eastAsia="宋体"/>
                <w:color w:val="auto"/>
                <w:sz w:val="22"/>
                <w:szCs w:val="22"/>
                <w:highlight w:val="none"/>
                <w:lang w:eastAsia="zh-CN"/>
              </w:rPr>
            </w:pPr>
            <w:r>
              <w:rPr>
                <w:rFonts w:hint="eastAsia"/>
                <w:color w:val="auto"/>
                <w:sz w:val="22"/>
                <w:szCs w:val="22"/>
                <w:highlight w:val="none"/>
                <w:lang w:eastAsia="zh-CN"/>
              </w:rPr>
              <w:t>2025年浙江省温州市（平阳县）海洋生态保护修复项目前期相关专题</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6BA0FEF5">
            <w:pPr>
              <w:jc w:val="both"/>
              <w:rPr>
                <w:rFonts w:hint="eastAsia"/>
                <w:b/>
                <w:color w:val="auto"/>
                <w:sz w:val="22"/>
                <w:szCs w:val="22"/>
                <w:highlight w:val="none"/>
                <w:u w:val="single"/>
              </w:rPr>
            </w:pPr>
            <w:r>
              <w:rPr>
                <w:rFonts w:hint="eastAsia"/>
                <w:b/>
                <w:color w:val="auto"/>
                <w:sz w:val="22"/>
                <w:szCs w:val="22"/>
                <w:highlight w:val="none"/>
              </w:rPr>
              <w:t>大写：</w:t>
            </w:r>
            <w:r>
              <w:rPr>
                <w:rFonts w:hint="eastAsia"/>
                <w:b/>
                <w:color w:val="auto"/>
                <w:sz w:val="22"/>
                <w:szCs w:val="22"/>
                <w:highlight w:val="none"/>
                <w:u w:val="single"/>
              </w:rPr>
              <w:t xml:space="preserve">       </w:t>
            </w:r>
          </w:p>
          <w:p w14:paraId="392338C7">
            <w:pPr>
              <w:jc w:val="both"/>
              <w:rPr>
                <w:rFonts w:hint="eastAsia"/>
                <w:color w:val="auto"/>
                <w:sz w:val="22"/>
                <w:szCs w:val="22"/>
                <w:highlight w:val="none"/>
                <w:u w:val="single"/>
              </w:rPr>
            </w:pPr>
            <w:r>
              <w:rPr>
                <w:rFonts w:hint="eastAsia"/>
                <w:b/>
                <w:color w:val="auto"/>
                <w:sz w:val="22"/>
                <w:szCs w:val="22"/>
                <w:highlight w:val="none"/>
              </w:rPr>
              <w:t>小写：</w:t>
            </w:r>
            <w:r>
              <w:rPr>
                <w:rFonts w:hint="eastAsia"/>
                <w:b/>
                <w:color w:val="auto"/>
                <w:sz w:val="22"/>
                <w:szCs w:val="22"/>
                <w:highlight w:val="none"/>
                <w:u w:val="single"/>
              </w:rPr>
              <w:t xml:space="preserve">       </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658D40F">
            <w:pPr>
              <w:jc w:val="center"/>
              <w:rPr>
                <w:rFonts w:hint="eastAsia"/>
                <w:b/>
                <w:color w:val="auto"/>
                <w:sz w:val="22"/>
                <w:szCs w:val="22"/>
                <w:highlight w:val="none"/>
              </w:rPr>
            </w:pPr>
          </w:p>
        </w:tc>
        <w:tc>
          <w:tcPr>
            <w:tcW w:w="1991" w:type="dxa"/>
            <w:tcBorders>
              <w:top w:val="single" w:color="auto" w:sz="4" w:space="0"/>
              <w:left w:val="single" w:color="auto" w:sz="4" w:space="0"/>
              <w:bottom w:val="single" w:color="auto" w:sz="4" w:space="0"/>
              <w:right w:val="single" w:color="auto" w:sz="8" w:space="0"/>
            </w:tcBorders>
            <w:noWrap w:val="0"/>
            <w:vAlign w:val="center"/>
          </w:tcPr>
          <w:p w14:paraId="32976B66">
            <w:pPr>
              <w:jc w:val="center"/>
              <w:rPr>
                <w:rFonts w:hint="eastAsia"/>
                <w:color w:val="auto"/>
                <w:sz w:val="22"/>
                <w:szCs w:val="22"/>
                <w:highlight w:val="none"/>
              </w:rPr>
            </w:pPr>
          </w:p>
        </w:tc>
      </w:tr>
    </w:tbl>
    <w:p w14:paraId="18F0B0CD">
      <w:pPr>
        <w:autoSpaceDE w:val="0"/>
        <w:autoSpaceDN w:val="0"/>
        <w:adjustRightInd w:val="0"/>
        <w:spacing w:line="440" w:lineRule="atLeast"/>
        <w:rPr>
          <w:rFonts w:hint="eastAsia"/>
          <w:color w:val="auto"/>
          <w:sz w:val="22"/>
          <w:szCs w:val="22"/>
          <w:highlight w:val="none"/>
          <w:u w:val="single"/>
          <w:lang w:val="zh-CN"/>
        </w:rPr>
      </w:pPr>
      <w:r>
        <w:rPr>
          <w:rFonts w:hint="eastAsia"/>
          <w:color w:val="auto"/>
          <w:sz w:val="22"/>
          <w:szCs w:val="22"/>
          <w:highlight w:val="none"/>
          <w:u w:val="single"/>
          <w:lang w:val="en-US" w:eastAsia="zh-CN"/>
        </w:rPr>
        <w:t>注：</w:t>
      </w:r>
      <w:r>
        <w:rPr>
          <w:rFonts w:hint="eastAsia"/>
          <w:color w:val="auto"/>
          <w:sz w:val="22"/>
          <w:szCs w:val="22"/>
          <w:highlight w:val="none"/>
          <w:u w:val="single"/>
          <w:lang w:val="zh-CN"/>
        </w:rPr>
        <w:t>▲1.投标报价应为正确地完全履行采购内容及要求的价格体现，包括但不限于人工费、培训费、保险费、税费、合同实施过程中的应预见和不可预见费用等，凡未列入的将被认为均已包含在投标总价中。</w:t>
      </w:r>
    </w:p>
    <w:p w14:paraId="77EC1EA4">
      <w:pPr>
        <w:numPr>
          <w:ilvl w:val="0"/>
          <w:numId w:val="0"/>
        </w:numPr>
        <w:autoSpaceDE w:val="0"/>
        <w:autoSpaceDN w:val="0"/>
        <w:adjustRightInd w:val="0"/>
        <w:spacing w:line="440" w:lineRule="atLeast"/>
        <w:rPr>
          <w:rFonts w:hint="eastAsia"/>
          <w:color w:val="auto"/>
          <w:sz w:val="22"/>
          <w:szCs w:val="22"/>
          <w:highlight w:val="none"/>
          <w:u w:val="single"/>
          <w:lang w:val="zh-CN"/>
        </w:rPr>
      </w:pPr>
      <w:r>
        <w:rPr>
          <w:rFonts w:hint="eastAsia"/>
          <w:color w:val="auto"/>
          <w:sz w:val="22"/>
          <w:szCs w:val="22"/>
          <w:highlight w:val="none"/>
          <w:u w:val="single"/>
          <w:lang w:val="zh-CN"/>
        </w:rPr>
        <w:t>▲</w:t>
      </w:r>
      <w:r>
        <w:rPr>
          <w:rFonts w:hint="eastAsia"/>
          <w:color w:val="auto"/>
          <w:sz w:val="22"/>
          <w:szCs w:val="22"/>
          <w:highlight w:val="none"/>
          <w:u w:val="single"/>
          <w:lang w:val="en-US" w:eastAsia="zh-CN"/>
        </w:rPr>
        <w:t>2.</w:t>
      </w:r>
      <w:r>
        <w:rPr>
          <w:rFonts w:hint="eastAsia"/>
          <w:color w:val="auto"/>
          <w:sz w:val="22"/>
          <w:szCs w:val="22"/>
          <w:highlight w:val="none"/>
          <w:u w:val="single"/>
          <w:lang w:val="zh-CN"/>
        </w:rPr>
        <w:t>不提供此表格的将视为没有实质性响应招标文件。</w:t>
      </w:r>
    </w:p>
    <w:p w14:paraId="12594401">
      <w:pPr>
        <w:numPr>
          <w:ilvl w:val="0"/>
          <w:numId w:val="0"/>
        </w:num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14:paraId="2DF351F4">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064F4F35">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14:paraId="5CE9752C">
      <w:pPr>
        <w:autoSpaceDE w:val="0"/>
        <w:autoSpaceDN w:val="0"/>
        <w:adjustRightInd w:val="0"/>
        <w:spacing w:line="460" w:lineRule="atLeast"/>
        <w:rPr>
          <w:rFonts w:hint="eastAsia"/>
          <w:b/>
          <w:color w:val="auto"/>
          <w:sz w:val="30"/>
          <w:highlight w:val="none"/>
          <w:lang w:val="zh-CN"/>
        </w:rPr>
      </w:pPr>
    </w:p>
    <w:p w14:paraId="647F1B4E">
      <w:pPr>
        <w:autoSpaceDE w:val="0"/>
        <w:autoSpaceDN w:val="0"/>
        <w:adjustRightInd w:val="0"/>
        <w:spacing w:line="460" w:lineRule="atLeast"/>
        <w:rPr>
          <w:rFonts w:hint="eastAsia"/>
          <w:b/>
          <w:color w:val="auto"/>
          <w:sz w:val="30"/>
          <w:highlight w:val="none"/>
          <w:lang w:val="zh-CN"/>
        </w:rPr>
      </w:pPr>
    </w:p>
    <w:p w14:paraId="223D1339">
      <w:pPr>
        <w:autoSpaceDE w:val="0"/>
        <w:autoSpaceDN w:val="0"/>
        <w:adjustRightInd w:val="0"/>
        <w:spacing w:line="460" w:lineRule="atLeast"/>
        <w:rPr>
          <w:rFonts w:hint="eastAsia"/>
          <w:b/>
          <w:color w:val="auto"/>
          <w:sz w:val="30"/>
          <w:highlight w:val="none"/>
          <w:lang w:val="zh-CN"/>
        </w:rPr>
      </w:pPr>
    </w:p>
    <w:p w14:paraId="20598C0C">
      <w:pPr>
        <w:pStyle w:val="12"/>
        <w:adjustRightInd w:val="0"/>
        <w:snapToGrid w:val="0"/>
        <w:spacing w:line="500" w:lineRule="exact"/>
        <w:rPr>
          <w:rFonts w:hint="eastAsia" w:hAnsi="宋体" w:cs="宋体"/>
          <w:color w:val="auto"/>
          <w:sz w:val="30"/>
          <w:highlight w:val="none"/>
        </w:rPr>
      </w:pPr>
    </w:p>
    <w:p w14:paraId="055211AF">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295812D9">
      <w:pPr>
        <w:pStyle w:val="12"/>
        <w:adjustRightInd w:val="0"/>
        <w:snapToGrid w:val="0"/>
        <w:spacing w:line="500" w:lineRule="exact"/>
        <w:rPr>
          <w:rFonts w:hint="eastAsia" w:hAnsi="宋体" w:cs="宋体"/>
          <w:color w:val="auto"/>
          <w:sz w:val="30"/>
          <w:highlight w:val="none"/>
        </w:rPr>
      </w:pPr>
    </w:p>
    <w:p w14:paraId="6C975E1A">
      <w:pPr>
        <w:pStyle w:val="13"/>
        <w:rPr>
          <w:rFonts w:hint="eastAsia" w:hAnsi="宋体" w:cs="宋体"/>
          <w:color w:val="auto"/>
          <w:sz w:val="30"/>
          <w:highlight w:val="none"/>
        </w:rPr>
      </w:pPr>
    </w:p>
    <w:p w14:paraId="7007174E">
      <w:pPr>
        <w:rPr>
          <w:rFonts w:hint="eastAsia" w:hAnsi="宋体" w:cs="宋体"/>
          <w:color w:val="auto"/>
          <w:sz w:val="30"/>
          <w:highlight w:val="none"/>
        </w:rPr>
      </w:pPr>
    </w:p>
    <w:p w14:paraId="39483E70">
      <w:pPr>
        <w:pStyle w:val="27"/>
        <w:rPr>
          <w:rFonts w:hint="eastAsia" w:hAnsi="宋体" w:cs="宋体"/>
          <w:color w:val="auto"/>
          <w:sz w:val="30"/>
          <w:highlight w:val="none"/>
        </w:rPr>
      </w:pPr>
    </w:p>
    <w:p w14:paraId="4F98E064">
      <w:pPr>
        <w:pStyle w:val="6"/>
        <w:rPr>
          <w:rFonts w:hint="eastAsia" w:hAnsi="宋体" w:cs="宋体"/>
          <w:color w:val="auto"/>
          <w:sz w:val="30"/>
          <w:highlight w:val="none"/>
        </w:rPr>
      </w:pPr>
    </w:p>
    <w:p w14:paraId="341863E2">
      <w:pPr>
        <w:pStyle w:val="7"/>
        <w:rPr>
          <w:rFonts w:hint="eastAsia"/>
          <w:color w:val="auto"/>
          <w:highlight w:val="none"/>
        </w:rPr>
      </w:pPr>
    </w:p>
    <w:p w14:paraId="58DBDF08">
      <w:pPr>
        <w:rPr>
          <w:rFonts w:hint="eastAsia"/>
          <w:b/>
          <w:color w:val="auto"/>
          <w:sz w:val="22"/>
          <w:szCs w:val="22"/>
          <w:highlight w:val="none"/>
        </w:rPr>
      </w:pPr>
    </w:p>
    <w:p w14:paraId="4115288C">
      <w:pPr>
        <w:widowControl/>
        <w:snapToGrid w:val="0"/>
        <w:spacing w:line="460" w:lineRule="atLeast"/>
        <w:jc w:val="left"/>
        <w:rPr>
          <w:rFonts w:ascii="仿宋_GB2312" w:hAnsi="仿宋_GB2312" w:eastAsia="宋体" w:cs="Times New Roman"/>
          <w:b/>
          <w:color w:val="auto"/>
          <w:sz w:val="22"/>
          <w:szCs w:val="20"/>
          <w:highlight w:val="none"/>
          <w:lang w:val="zh-CN"/>
        </w:rPr>
      </w:pPr>
      <w:r>
        <w:rPr>
          <w:rFonts w:hint="eastAsia" w:hAnsi="宋体"/>
          <w:color w:val="auto"/>
          <w:sz w:val="36"/>
          <w:szCs w:val="36"/>
          <w:highlight w:val="none"/>
          <w:lang w:val="en-US" w:eastAsia="zh-CN"/>
        </w:rPr>
        <w:t>2</w:t>
      </w:r>
      <w:r>
        <w:rPr>
          <w:rFonts w:hint="eastAsia" w:hAnsi="宋体"/>
          <w:color w:val="auto"/>
          <w:sz w:val="36"/>
          <w:szCs w:val="36"/>
          <w:highlight w:val="none"/>
        </w:rPr>
        <w:t>.</w:t>
      </w:r>
      <w:r>
        <w:rPr>
          <w:rFonts w:hint="eastAsia"/>
          <w:color w:val="auto"/>
          <w:sz w:val="36"/>
          <w:szCs w:val="36"/>
          <w:highlight w:val="none"/>
          <w:lang w:val="en-US" w:eastAsia="zh-CN"/>
        </w:rPr>
        <w:t>4</w:t>
      </w:r>
      <w:r>
        <w:rPr>
          <w:rFonts w:hint="eastAsia" w:ascii="Cambria" w:hAnsi="Cambria" w:cs="Times New Roman"/>
          <w:b/>
          <w:bCs/>
          <w:color w:val="auto"/>
          <w:sz w:val="28"/>
          <w:szCs w:val="28"/>
          <w:highlight w:val="none"/>
          <w:lang w:val="zh-CN"/>
        </w:rPr>
        <w:t>报价分析明细表</w:t>
      </w:r>
    </w:p>
    <w:p w14:paraId="7A98A862">
      <w:pPr>
        <w:widowControl w:val="0"/>
        <w:spacing w:after="120"/>
        <w:jc w:val="center"/>
        <w:rPr>
          <w:rFonts w:ascii="宋体" w:hAnsi="Times New Roman" w:eastAsia="宋体" w:cs="Times New Roman"/>
          <w:b/>
          <w:bCs/>
          <w:color w:val="auto"/>
          <w:kern w:val="2"/>
          <w:sz w:val="36"/>
          <w:szCs w:val="36"/>
          <w:highlight w:val="none"/>
          <w:lang w:val="zh-CN" w:eastAsia="zh-CN" w:bidi="ar-SA"/>
        </w:rPr>
      </w:pPr>
      <w:r>
        <w:rPr>
          <w:rFonts w:hint="eastAsia" w:hAnsi="Times New Roman" w:cs="Times New Roman"/>
          <w:b/>
          <w:bCs/>
          <w:color w:val="auto"/>
          <w:kern w:val="2"/>
          <w:sz w:val="36"/>
          <w:szCs w:val="36"/>
          <w:highlight w:val="none"/>
          <w:lang w:val="zh-CN" w:eastAsia="zh-CN" w:bidi="ar-SA"/>
        </w:rPr>
        <w:t>报价分析明细表</w:t>
      </w:r>
    </w:p>
    <w:p w14:paraId="0990DCF3">
      <w:pPr>
        <w:widowControl w:val="0"/>
        <w:autoSpaceDE w:val="0"/>
        <w:autoSpaceDN w:val="0"/>
        <w:adjustRightInd w:val="0"/>
        <w:jc w:val="both"/>
        <w:rPr>
          <w:rFonts w:ascii="宋体" w:hAnsi="仿宋_GB2312" w:eastAsia="宋体" w:cs="Times New Roman"/>
          <w:b/>
          <w:color w:val="auto"/>
          <w:sz w:val="22"/>
          <w:szCs w:val="22"/>
          <w:highlight w:val="none"/>
        </w:rPr>
      </w:pPr>
      <w:r>
        <w:rPr>
          <w:rFonts w:hint="eastAsia" w:ascii="宋体" w:hAnsi="仿宋_GB2312" w:eastAsia="宋体" w:cs="Times New Roman"/>
          <w:b/>
          <w:bCs/>
          <w:color w:val="auto"/>
          <w:sz w:val="22"/>
          <w:szCs w:val="22"/>
          <w:highlight w:val="none"/>
          <w:lang w:val="zh-CN"/>
        </w:rPr>
        <w:t>供应商名称：                       采购编号：                 （价格单位：元）</w:t>
      </w:r>
    </w:p>
    <w:tbl>
      <w:tblPr>
        <w:tblStyle w:val="23"/>
        <w:tblW w:w="9210"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4978"/>
        <w:gridCol w:w="1985"/>
        <w:gridCol w:w="1428"/>
      </w:tblGrid>
      <w:tr w14:paraId="70A4D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819" w:type="dxa"/>
            <w:tcBorders>
              <w:top w:val="single" w:color="auto" w:sz="12" w:space="0"/>
              <w:left w:val="single" w:color="auto" w:sz="12" w:space="0"/>
              <w:bottom w:val="single" w:color="auto" w:sz="6" w:space="0"/>
              <w:right w:val="single" w:color="auto" w:sz="6" w:space="0"/>
            </w:tcBorders>
            <w:noWrap w:val="0"/>
            <w:vAlign w:val="center"/>
          </w:tcPr>
          <w:p w14:paraId="5696EE70">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序号</w:t>
            </w:r>
          </w:p>
        </w:tc>
        <w:tc>
          <w:tcPr>
            <w:tcW w:w="4978" w:type="dxa"/>
            <w:tcBorders>
              <w:top w:val="single" w:color="auto" w:sz="12" w:space="0"/>
              <w:left w:val="single" w:color="auto" w:sz="6" w:space="0"/>
              <w:bottom w:val="single" w:color="auto" w:sz="6" w:space="0"/>
              <w:right w:val="single" w:color="auto" w:sz="4" w:space="0"/>
            </w:tcBorders>
            <w:noWrap w:val="0"/>
            <w:vAlign w:val="center"/>
          </w:tcPr>
          <w:p w14:paraId="2B209685">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项 目 内 容</w:t>
            </w:r>
          </w:p>
        </w:tc>
        <w:tc>
          <w:tcPr>
            <w:tcW w:w="1985" w:type="dxa"/>
            <w:tcBorders>
              <w:top w:val="single" w:color="auto" w:sz="12" w:space="0"/>
              <w:left w:val="single" w:color="auto" w:sz="4" w:space="0"/>
              <w:bottom w:val="single" w:color="auto" w:sz="6" w:space="0"/>
              <w:right w:val="single" w:color="auto" w:sz="6" w:space="0"/>
            </w:tcBorders>
            <w:noWrap w:val="0"/>
            <w:vAlign w:val="center"/>
          </w:tcPr>
          <w:p w14:paraId="0F9D7D9B">
            <w:pPr>
              <w:widowControl w:val="0"/>
              <w:adjustRightInd w:val="0"/>
              <w:snapToGrid w:val="0"/>
              <w:spacing w:line="360" w:lineRule="auto"/>
              <w:ind w:firstLine="105" w:firstLineChars="48"/>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报价</w:t>
            </w:r>
          </w:p>
          <w:p w14:paraId="7F9D4284">
            <w:pPr>
              <w:widowControl w:val="0"/>
              <w:adjustRightInd w:val="0"/>
              <w:snapToGrid w:val="0"/>
              <w:spacing w:line="360" w:lineRule="auto"/>
              <w:ind w:firstLine="105" w:firstLineChars="48"/>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（人民币元）</w:t>
            </w:r>
          </w:p>
        </w:tc>
        <w:tc>
          <w:tcPr>
            <w:tcW w:w="1428" w:type="dxa"/>
            <w:tcBorders>
              <w:top w:val="single" w:color="auto" w:sz="12" w:space="0"/>
              <w:left w:val="single" w:color="auto" w:sz="6" w:space="0"/>
              <w:bottom w:val="single" w:color="auto" w:sz="6" w:space="0"/>
              <w:right w:val="single" w:color="auto" w:sz="12" w:space="0"/>
            </w:tcBorders>
            <w:noWrap w:val="0"/>
            <w:vAlign w:val="center"/>
          </w:tcPr>
          <w:p w14:paraId="6052C1BC">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备注</w:t>
            </w:r>
          </w:p>
        </w:tc>
      </w:tr>
      <w:tr w14:paraId="70DD8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819" w:type="dxa"/>
            <w:tcBorders>
              <w:top w:val="single" w:color="auto" w:sz="6" w:space="0"/>
              <w:left w:val="single" w:color="auto" w:sz="12" w:space="0"/>
              <w:bottom w:val="single" w:color="auto" w:sz="6" w:space="0"/>
              <w:right w:val="single" w:color="auto" w:sz="6" w:space="0"/>
            </w:tcBorders>
            <w:noWrap w:val="0"/>
            <w:vAlign w:val="center"/>
          </w:tcPr>
          <w:p w14:paraId="33230520">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p>
        </w:tc>
        <w:tc>
          <w:tcPr>
            <w:tcW w:w="4978" w:type="dxa"/>
            <w:tcBorders>
              <w:top w:val="single" w:color="auto" w:sz="6" w:space="0"/>
              <w:left w:val="single" w:color="auto" w:sz="6" w:space="0"/>
              <w:bottom w:val="single" w:color="auto" w:sz="6" w:space="0"/>
              <w:right w:val="single" w:color="auto" w:sz="4" w:space="0"/>
            </w:tcBorders>
            <w:noWrap w:val="0"/>
            <w:vAlign w:val="center"/>
          </w:tcPr>
          <w:p w14:paraId="50832DBC">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5B14F58E">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6" w:space="0"/>
              <w:right w:val="single" w:color="auto" w:sz="12" w:space="0"/>
            </w:tcBorders>
            <w:noWrap w:val="0"/>
            <w:vAlign w:val="center"/>
          </w:tcPr>
          <w:p w14:paraId="6EB272E6">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12839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819" w:type="dxa"/>
            <w:tcBorders>
              <w:top w:val="single" w:color="auto" w:sz="6" w:space="0"/>
              <w:left w:val="single" w:color="auto" w:sz="12" w:space="0"/>
              <w:bottom w:val="single" w:color="auto" w:sz="6" w:space="0"/>
              <w:right w:val="single" w:color="auto" w:sz="6" w:space="0"/>
            </w:tcBorders>
            <w:noWrap w:val="0"/>
            <w:vAlign w:val="center"/>
          </w:tcPr>
          <w:p w14:paraId="51640C5D">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p>
        </w:tc>
        <w:tc>
          <w:tcPr>
            <w:tcW w:w="4978" w:type="dxa"/>
            <w:tcBorders>
              <w:top w:val="single" w:color="auto" w:sz="6" w:space="0"/>
              <w:left w:val="single" w:color="auto" w:sz="6" w:space="0"/>
              <w:bottom w:val="single" w:color="auto" w:sz="6" w:space="0"/>
              <w:right w:val="single" w:color="auto" w:sz="4" w:space="0"/>
            </w:tcBorders>
            <w:noWrap w:val="0"/>
            <w:vAlign w:val="center"/>
          </w:tcPr>
          <w:p w14:paraId="1A301E3F">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6BD2557E">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6" w:space="0"/>
              <w:right w:val="single" w:color="auto" w:sz="12" w:space="0"/>
            </w:tcBorders>
            <w:noWrap w:val="0"/>
            <w:vAlign w:val="center"/>
          </w:tcPr>
          <w:p w14:paraId="277D0A44">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5E44A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7" w:hRule="exact"/>
        </w:trPr>
        <w:tc>
          <w:tcPr>
            <w:tcW w:w="819" w:type="dxa"/>
            <w:tcBorders>
              <w:top w:val="single" w:color="auto" w:sz="6" w:space="0"/>
              <w:left w:val="single" w:color="auto" w:sz="12" w:space="0"/>
              <w:bottom w:val="single" w:color="auto" w:sz="6" w:space="0"/>
              <w:right w:val="single" w:color="auto" w:sz="6" w:space="0"/>
            </w:tcBorders>
            <w:noWrap w:val="0"/>
            <w:vAlign w:val="center"/>
          </w:tcPr>
          <w:p w14:paraId="0A963B04">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w:t>
            </w:r>
          </w:p>
        </w:tc>
        <w:tc>
          <w:tcPr>
            <w:tcW w:w="4978" w:type="dxa"/>
            <w:tcBorders>
              <w:top w:val="single" w:color="auto" w:sz="6" w:space="0"/>
              <w:left w:val="single" w:color="auto" w:sz="6" w:space="0"/>
              <w:bottom w:val="single" w:color="auto" w:sz="6" w:space="0"/>
              <w:right w:val="single" w:color="auto" w:sz="4" w:space="0"/>
            </w:tcBorders>
            <w:noWrap w:val="0"/>
            <w:vAlign w:val="center"/>
          </w:tcPr>
          <w:p w14:paraId="2D9705D5">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180C35C5">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6" w:space="0"/>
              <w:right w:val="single" w:color="auto" w:sz="12" w:space="0"/>
            </w:tcBorders>
            <w:noWrap w:val="0"/>
            <w:vAlign w:val="center"/>
          </w:tcPr>
          <w:p w14:paraId="3DBCAA4A">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7E4CA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819" w:type="dxa"/>
            <w:tcBorders>
              <w:top w:val="single" w:color="auto" w:sz="6" w:space="0"/>
              <w:left w:val="single" w:color="auto" w:sz="12" w:space="0"/>
              <w:bottom w:val="single" w:color="auto" w:sz="6" w:space="0"/>
              <w:right w:val="single" w:color="auto" w:sz="6" w:space="0"/>
            </w:tcBorders>
            <w:noWrap w:val="0"/>
            <w:vAlign w:val="center"/>
          </w:tcPr>
          <w:p w14:paraId="1032C54E">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w:t>
            </w:r>
          </w:p>
        </w:tc>
        <w:tc>
          <w:tcPr>
            <w:tcW w:w="4978" w:type="dxa"/>
            <w:tcBorders>
              <w:top w:val="single" w:color="auto" w:sz="6" w:space="0"/>
              <w:left w:val="single" w:color="auto" w:sz="6" w:space="0"/>
              <w:bottom w:val="single" w:color="auto" w:sz="6" w:space="0"/>
              <w:right w:val="single" w:color="auto" w:sz="4" w:space="0"/>
            </w:tcBorders>
            <w:noWrap w:val="0"/>
            <w:vAlign w:val="center"/>
          </w:tcPr>
          <w:p w14:paraId="3E3A780C">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0DA14E7A">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6" w:space="0"/>
              <w:right w:val="single" w:color="auto" w:sz="12" w:space="0"/>
            </w:tcBorders>
            <w:noWrap w:val="0"/>
            <w:vAlign w:val="center"/>
          </w:tcPr>
          <w:p w14:paraId="70ED6E5F">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3C783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exact"/>
        </w:trPr>
        <w:tc>
          <w:tcPr>
            <w:tcW w:w="819" w:type="dxa"/>
            <w:tcBorders>
              <w:top w:val="single" w:color="auto" w:sz="6" w:space="0"/>
              <w:left w:val="single" w:color="auto" w:sz="12" w:space="0"/>
              <w:bottom w:val="single" w:color="auto" w:sz="4" w:space="0"/>
              <w:right w:val="single" w:color="auto" w:sz="6" w:space="0"/>
            </w:tcBorders>
            <w:noWrap w:val="0"/>
            <w:vAlign w:val="center"/>
          </w:tcPr>
          <w:p w14:paraId="53D449D8">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w:t>
            </w:r>
          </w:p>
        </w:tc>
        <w:tc>
          <w:tcPr>
            <w:tcW w:w="4978" w:type="dxa"/>
            <w:tcBorders>
              <w:top w:val="single" w:color="auto" w:sz="6" w:space="0"/>
              <w:left w:val="single" w:color="auto" w:sz="6" w:space="0"/>
              <w:bottom w:val="single" w:color="auto" w:sz="4" w:space="0"/>
              <w:right w:val="single" w:color="auto" w:sz="4" w:space="0"/>
            </w:tcBorders>
            <w:noWrap w:val="0"/>
            <w:vAlign w:val="center"/>
          </w:tcPr>
          <w:p w14:paraId="5B3FAD2D">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4" w:space="0"/>
              <w:right w:val="single" w:color="auto" w:sz="6" w:space="0"/>
            </w:tcBorders>
            <w:noWrap w:val="0"/>
            <w:vAlign w:val="center"/>
          </w:tcPr>
          <w:p w14:paraId="47B2C55A">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4" w:space="0"/>
              <w:right w:val="single" w:color="auto" w:sz="12" w:space="0"/>
            </w:tcBorders>
            <w:noWrap w:val="0"/>
            <w:vAlign w:val="center"/>
          </w:tcPr>
          <w:p w14:paraId="4A130C16">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257E4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19" w:type="dxa"/>
            <w:tcBorders>
              <w:top w:val="single" w:color="auto" w:sz="4" w:space="0"/>
              <w:left w:val="single" w:color="auto" w:sz="12" w:space="0"/>
              <w:bottom w:val="single" w:color="auto" w:sz="6" w:space="0"/>
              <w:right w:val="single" w:color="auto" w:sz="6" w:space="0"/>
            </w:tcBorders>
            <w:noWrap w:val="0"/>
            <w:vAlign w:val="center"/>
          </w:tcPr>
          <w:p w14:paraId="5ABE22B2">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w:t>
            </w:r>
          </w:p>
        </w:tc>
        <w:tc>
          <w:tcPr>
            <w:tcW w:w="4978" w:type="dxa"/>
            <w:tcBorders>
              <w:top w:val="single" w:color="auto" w:sz="4" w:space="0"/>
              <w:left w:val="single" w:color="auto" w:sz="6" w:space="0"/>
              <w:bottom w:val="single" w:color="auto" w:sz="6" w:space="0"/>
              <w:right w:val="single" w:color="auto" w:sz="4" w:space="0"/>
            </w:tcBorders>
            <w:noWrap w:val="0"/>
            <w:vAlign w:val="center"/>
          </w:tcPr>
          <w:p w14:paraId="04D7C1A4">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4" w:space="0"/>
              <w:left w:val="single" w:color="auto" w:sz="4" w:space="0"/>
              <w:bottom w:val="single" w:color="auto" w:sz="6" w:space="0"/>
              <w:right w:val="single" w:color="auto" w:sz="6" w:space="0"/>
            </w:tcBorders>
            <w:noWrap w:val="0"/>
            <w:vAlign w:val="center"/>
          </w:tcPr>
          <w:p w14:paraId="73AC5B0B">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4" w:space="0"/>
              <w:left w:val="single" w:color="auto" w:sz="6" w:space="0"/>
              <w:bottom w:val="single" w:color="auto" w:sz="6" w:space="0"/>
              <w:right w:val="single" w:color="auto" w:sz="12" w:space="0"/>
            </w:tcBorders>
            <w:noWrap w:val="0"/>
            <w:vAlign w:val="center"/>
          </w:tcPr>
          <w:p w14:paraId="71591504">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5CC2B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819" w:type="dxa"/>
            <w:tcBorders>
              <w:top w:val="single" w:color="auto" w:sz="6" w:space="0"/>
              <w:left w:val="single" w:color="auto" w:sz="12" w:space="0"/>
              <w:bottom w:val="single" w:color="auto" w:sz="4" w:space="0"/>
              <w:right w:val="single" w:color="auto" w:sz="6" w:space="0"/>
            </w:tcBorders>
            <w:noWrap w:val="0"/>
            <w:vAlign w:val="center"/>
          </w:tcPr>
          <w:p w14:paraId="1729FC70">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w:t>
            </w:r>
          </w:p>
        </w:tc>
        <w:tc>
          <w:tcPr>
            <w:tcW w:w="4978" w:type="dxa"/>
            <w:tcBorders>
              <w:top w:val="single" w:color="auto" w:sz="6" w:space="0"/>
              <w:left w:val="single" w:color="auto" w:sz="6" w:space="0"/>
              <w:bottom w:val="single" w:color="auto" w:sz="4" w:space="0"/>
              <w:right w:val="single" w:color="auto" w:sz="4" w:space="0"/>
            </w:tcBorders>
            <w:noWrap w:val="0"/>
            <w:vAlign w:val="center"/>
          </w:tcPr>
          <w:p w14:paraId="47603BFE">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4" w:space="0"/>
              <w:right w:val="single" w:color="auto" w:sz="6" w:space="0"/>
            </w:tcBorders>
            <w:noWrap w:val="0"/>
            <w:vAlign w:val="center"/>
          </w:tcPr>
          <w:p w14:paraId="5901EC80">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4" w:space="0"/>
              <w:right w:val="single" w:color="auto" w:sz="12" w:space="0"/>
            </w:tcBorders>
            <w:noWrap w:val="0"/>
            <w:vAlign w:val="center"/>
          </w:tcPr>
          <w:p w14:paraId="60CDD1FB">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23DB9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exact"/>
        </w:trPr>
        <w:tc>
          <w:tcPr>
            <w:tcW w:w="819" w:type="dxa"/>
            <w:tcBorders>
              <w:top w:val="single" w:color="auto" w:sz="4" w:space="0"/>
              <w:left w:val="single" w:color="auto" w:sz="12" w:space="0"/>
              <w:bottom w:val="single" w:color="auto" w:sz="6" w:space="0"/>
              <w:right w:val="single" w:color="auto" w:sz="6" w:space="0"/>
            </w:tcBorders>
            <w:noWrap w:val="0"/>
            <w:vAlign w:val="center"/>
          </w:tcPr>
          <w:p w14:paraId="59E0BF91">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w:t>
            </w:r>
          </w:p>
        </w:tc>
        <w:tc>
          <w:tcPr>
            <w:tcW w:w="4978" w:type="dxa"/>
            <w:tcBorders>
              <w:top w:val="single" w:color="auto" w:sz="4" w:space="0"/>
              <w:left w:val="single" w:color="auto" w:sz="6" w:space="0"/>
              <w:bottom w:val="single" w:color="auto" w:sz="6" w:space="0"/>
              <w:right w:val="single" w:color="auto" w:sz="4" w:space="0"/>
            </w:tcBorders>
            <w:noWrap w:val="0"/>
            <w:vAlign w:val="center"/>
          </w:tcPr>
          <w:p w14:paraId="323ED260">
            <w:pPr>
              <w:widowControl w:val="0"/>
              <w:adjustRightInd w:val="0"/>
              <w:snapToGrid w:val="0"/>
              <w:spacing w:line="360" w:lineRule="auto"/>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p>
        </w:tc>
        <w:tc>
          <w:tcPr>
            <w:tcW w:w="1985" w:type="dxa"/>
            <w:tcBorders>
              <w:top w:val="single" w:color="auto" w:sz="4" w:space="0"/>
              <w:left w:val="single" w:color="auto" w:sz="4" w:space="0"/>
              <w:bottom w:val="single" w:color="auto" w:sz="6" w:space="0"/>
              <w:right w:val="single" w:color="auto" w:sz="6" w:space="0"/>
            </w:tcBorders>
            <w:noWrap w:val="0"/>
            <w:vAlign w:val="center"/>
          </w:tcPr>
          <w:p w14:paraId="2209BBEF">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4" w:space="0"/>
              <w:left w:val="single" w:color="auto" w:sz="6" w:space="0"/>
              <w:bottom w:val="single" w:color="auto" w:sz="6" w:space="0"/>
              <w:right w:val="single" w:color="auto" w:sz="12" w:space="0"/>
            </w:tcBorders>
            <w:noWrap w:val="0"/>
            <w:vAlign w:val="center"/>
          </w:tcPr>
          <w:p w14:paraId="4BF6F634">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3F24A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exact"/>
        </w:trPr>
        <w:tc>
          <w:tcPr>
            <w:tcW w:w="5797" w:type="dxa"/>
            <w:gridSpan w:val="2"/>
            <w:tcBorders>
              <w:top w:val="single" w:color="auto" w:sz="6" w:space="0"/>
              <w:left w:val="single" w:color="auto" w:sz="12" w:space="0"/>
              <w:bottom w:val="single" w:color="auto" w:sz="4" w:space="0"/>
              <w:right w:val="single" w:color="auto" w:sz="4" w:space="0"/>
            </w:tcBorders>
            <w:noWrap w:val="0"/>
            <w:vAlign w:val="center"/>
          </w:tcPr>
          <w:p w14:paraId="434416E4">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合计总价（人民币元）</w:t>
            </w:r>
          </w:p>
        </w:tc>
        <w:tc>
          <w:tcPr>
            <w:tcW w:w="3413" w:type="dxa"/>
            <w:gridSpan w:val="2"/>
            <w:tcBorders>
              <w:top w:val="single" w:color="auto" w:sz="6" w:space="0"/>
              <w:left w:val="single" w:color="auto" w:sz="4" w:space="0"/>
              <w:bottom w:val="single" w:color="auto" w:sz="6" w:space="0"/>
              <w:right w:val="single" w:color="auto" w:sz="12" w:space="0"/>
            </w:tcBorders>
            <w:noWrap w:val="0"/>
            <w:vAlign w:val="center"/>
          </w:tcPr>
          <w:p w14:paraId="5158BCAE">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小写：</w:t>
            </w:r>
          </w:p>
          <w:p w14:paraId="4E02DF9F">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大写：</w:t>
            </w:r>
          </w:p>
        </w:tc>
      </w:tr>
    </w:tbl>
    <w:p w14:paraId="4D2D8540">
      <w:pPr>
        <w:widowControl w:val="0"/>
        <w:spacing w:line="360" w:lineRule="exact"/>
        <w:ind w:firstLine="331" w:firstLineChars="150"/>
        <w:jc w:val="both"/>
        <w:rPr>
          <w:rFonts w:ascii="宋体" w:hAnsi="仿宋_GB2312" w:eastAsia="宋体" w:cs="Times New Roman"/>
          <w:b/>
          <w:bCs/>
          <w:color w:val="auto"/>
          <w:sz w:val="22"/>
          <w:szCs w:val="22"/>
          <w:highlight w:val="none"/>
        </w:rPr>
      </w:pPr>
      <w:r>
        <w:rPr>
          <w:rFonts w:hint="eastAsia" w:ascii="宋体" w:hAnsi="仿宋_GB2312" w:eastAsia="宋体" w:cs="Times New Roman"/>
          <w:b/>
          <w:color w:val="auto"/>
          <w:sz w:val="22"/>
          <w:szCs w:val="22"/>
          <w:highlight w:val="none"/>
        </w:rPr>
        <w:t xml:space="preserve">注：1. </w:t>
      </w:r>
      <w:r>
        <w:rPr>
          <w:rFonts w:hint="eastAsia" w:ascii="宋体" w:hAnsi="仿宋_GB2312" w:eastAsia="宋体" w:cs="Times New Roman"/>
          <w:b/>
          <w:bCs/>
          <w:color w:val="auto"/>
          <w:sz w:val="22"/>
          <w:szCs w:val="22"/>
          <w:highlight w:val="none"/>
        </w:rPr>
        <w:t>合计总价应与“开标一览表”中投标报价相一致。</w:t>
      </w:r>
    </w:p>
    <w:p w14:paraId="0F963700">
      <w:pPr>
        <w:widowControl w:val="0"/>
        <w:spacing w:line="360" w:lineRule="exact"/>
        <w:ind w:firstLine="331" w:firstLineChars="150"/>
        <w:jc w:val="both"/>
        <w:rPr>
          <w:rFonts w:ascii="宋体" w:hAnsi="仿宋_GB2312" w:eastAsia="宋体" w:cs="Times New Roman"/>
          <w:b/>
          <w:bCs/>
          <w:color w:val="auto"/>
          <w:sz w:val="22"/>
          <w:szCs w:val="22"/>
          <w:highlight w:val="none"/>
        </w:rPr>
      </w:pPr>
      <w:r>
        <w:rPr>
          <w:rFonts w:hint="eastAsia" w:ascii="宋体" w:hAnsi="仿宋_GB2312" w:eastAsia="宋体" w:cs="Times New Roman"/>
          <w:b/>
          <w:bCs/>
          <w:color w:val="auto"/>
          <w:sz w:val="22"/>
          <w:szCs w:val="22"/>
          <w:highlight w:val="none"/>
        </w:rPr>
        <w:t>▲2. 本表所列费用为本项目的全部费用，除此外，不允许增加任何费用。</w:t>
      </w:r>
    </w:p>
    <w:p w14:paraId="4CADAB05">
      <w:pPr>
        <w:widowControl w:val="0"/>
        <w:spacing w:line="360" w:lineRule="exact"/>
        <w:ind w:firstLine="331" w:firstLineChars="150"/>
        <w:jc w:val="both"/>
        <w:rPr>
          <w:rFonts w:ascii="宋体" w:hAnsi="仿宋_GB2312" w:eastAsia="宋体" w:cs="Times New Roman"/>
          <w:b/>
          <w:bCs/>
          <w:color w:val="auto"/>
          <w:sz w:val="22"/>
          <w:szCs w:val="22"/>
          <w:highlight w:val="none"/>
        </w:rPr>
      </w:pPr>
      <w:r>
        <w:rPr>
          <w:rFonts w:hint="eastAsia" w:ascii="宋体" w:hAnsi="仿宋_GB2312" w:eastAsia="宋体" w:cs="Times New Roman"/>
          <w:b/>
          <w:bCs/>
          <w:color w:val="auto"/>
          <w:sz w:val="22"/>
          <w:szCs w:val="22"/>
          <w:highlight w:val="none"/>
        </w:rPr>
        <w:t>3.不提供此表格的将视为没有实质性响应招标文件。</w:t>
      </w:r>
    </w:p>
    <w:p w14:paraId="5134960B">
      <w:pPr>
        <w:widowControl w:val="0"/>
        <w:spacing w:line="360" w:lineRule="exact"/>
        <w:ind w:firstLine="331" w:firstLineChars="150"/>
        <w:jc w:val="both"/>
        <w:rPr>
          <w:rFonts w:ascii="宋体" w:hAnsi="宋体" w:eastAsia="宋体" w:cs="Times New Roman"/>
          <w:b/>
          <w:color w:val="auto"/>
          <w:sz w:val="22"/>
          <w:szCs w:val="22"/>
          <w:highlight w:val="none"/>
          <w:lang w:val="en-US" w:eastAsia="zh-CN" w:bidi="ar-SA"/>
        </w:rPr>
      </w:pPr>
      <w:r>
        <w:rPr>
          <w:rFonts w:hint="eastAsia" w:ascii="宋体" w:hAnsi="仿宋_GB2312" w:eastAsia="宋体" w:cs="Times New Roman"/>
          <w:b/>
          <w:bCs/>
          <w:color w:val="auto"/>
          <w:sz w:val="22"/>
          <w:szCs w:val="22"/>
          <w:highlight w:val="none"/>
        </w:rPr>
        <w:t>4.本表可在不改变格式的情况下根据具体需要自行增减。</w:t>
      </w:r>
    </w:p>
    <w:p w14:paraId="4F578EA1">
      <w:pPr>
        <w:widowControl w:val="0"/>
        <w:spacing w:line="460" w:lineRule="atLeast"/>
        <w:jc w:val="both"/>
        <w:rPr>
          <w:rFonts w:ascii="宋体" w:hAnsi="宋体" w:eastAsia="宋体" w:cs="Times New Roman"/>
          <w:b/>
          <w:color w:val="auto"/>
          <w:sz w:val="22"/>
          <w:szCs w:val="22"/>
          <w:highlight w:val="none"/>
          <w:lang w:val="en-US" w:eastAsia="zh-CN" w:bidi="ar-SA"/>
        </w:rPr>
      </w:pPr>
      <w:r>
        <w:rPr>
          <w:rFonts w:hint="eastAsia" w:ascii="宋体" w:hAnsi="宋体" w:eastAsia="宋体" w:cs="Times New Roman"/>
          <w:b/>
          <w:color w:val="auto"/>
          <w:sz w:val="22"/>
          <w:szCs w:val="22"/>
          <w:highlight w:val="none"/>
          <w:lang w:val="en-US" w:eastAsia="zh-CN" w:bidi="ar-SA"/>
        </w:rPr>
        <w:t>供应商（盖章）：</w:t>
      </w:r>
    </w:p>
    <w:p w14:paraId="5974A13C">
      <w:pPr>
        <w:widowControl w:val="0"/>
        <w:spacing w:line="460" w:lineRule="atLeast"/>
        <w:jc w:val="both"/>
        <w:rPr>
          <w:rFonts w:ascii="宋体" w:hAnsi="宋体" w:eastAsia="宋体" w:cs="Times New Roman"/>
          <w:b/>
          <w:color w:val="auto"/>
          <w:sz w:val="22"/>
          <w:szCs w:val="22"/>
          <w:highlight w:val="none"/>
          <w:lang w:val="en-US" w:eastAsia="zh-CN" w:bidi="ar-SA"/>
        </w:rPr>
      </w:pPr>
      <w:r>
        <w:rPr>
          <w:rFonts w:hint="eastAsia" w:ascii="宋体" w:hAnsi="宋体" w:eastAsia="宋体" w:cs="Times New Roman"/>
          <w:b/>
          <w:color w:val="auto"/>
          <w:sz w:val="22"/>
          <w:szCs w:val="22"/>
          <w:highlight w:val="none"/>
          <w:lang w:val="en-US" w:eastAsia="zh-CN" w:bidi="ar-SA"/>
        </w:rPr>
        <w:t>法定代表人或授权代表（签字或盖章）：</w:t>
      </w:r>
    </w:p>
    <w:p w14:paraId="1A8D941B">
      <w:pPr>
        <w:widowControl w:val="0"/>
        <w:spacing w:line="460" w:lineRule="atLeast"/>
        <w:jc w:val="both"/>
        <w:rPr>
          <w:rFonts w:hint="eastAsia" w:cs="仿宋_GB2312"/>
          <w:color w:val="auto"/>
          <w:sz w:val="22"/>
          <w:szCs w:val="22"/>
          <w:highlight w:val="none"/>
          <w:lang w:val="zh-CN"/>
        </w:rPr>
      </w:pPr>
      <w:r>
        <w:rPr>
          <w:rFonts w:hint="eastAsia" w:ascii="宋体" w:hAnsi="宋体" w:eastAsia="宋体" w:cs="Times New Roman"/>
          <w:b/>
          <w:color w:val="auto"/>
          <w:sz w:val="22"/>
          <w:szCs w:val="22"/>
          <w:highlight w:val="none"/>
          <w:lang w:val="en-US" w:eastAsia="zh-CN" w:bidi="ar-SA"/>
        </w:rPr>
        <w:t>日期：</w:t>
      </w:r>
    </w:p>
    <w:p w14:paraId="3949711A">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0967E76F">
      <w:pPr>
        <w:pStyle w:val="8"/>
        <w:rPr>
          <w:rFonts w:hint="eastAsia"/>
          <w:color w:val="auto"/>
          <w:highlight w:val="none"/>
        </w:rPr>
      </w:pPr>
    </w:p>
    <w:p w14:paraId="3B50EB8E">
      <w:pPr>
        <w:pageBreakBefore/>
        <w:shd w:val="clear" w:color="auto" w:fill="FFFFFF"/>
        <w:snapToGrid w:val="0"/>
        <w:spacing w:line="360" w:lineRule="auto"/>
        <w:jc w:val="both"/>
        <w:outlineLvl w:val="2"/>
        <w:rPr>
          <w:rFonts w:hint="eastAsia"/>
          <w:color w:val="auto"/>
          <w:sz w:val="32"/>
          <w:szCs w:val="32"/>
          <w:highlight w:val="none"/>
        </w:rPr>
      </w:pPr>
      <w:bookmarkStart w:id="30" w:name="_Toc7988468"/>
      <w:bookmarkStart w:id="31" w:name="_Toc30408915"/>
      <w:bookmarkStart w:id="32" w:name="_Toc7988414"/>
      <w:bookmarkStart w:id="33" w:name="_Toc424164168"/>
      <w:bookmarkStart w:id="34" w:name="_Toc24550050"/>
      <w:bookmarkStart w:id="35" w:name="_Toc8008423"/>
      <w:bookmarkStart w:id="36" w:name="_Toc440162800"/>
      <w:r>
        <w:rPr>
          <w:rFonts w:hint="eastAsia"/>
          <w:color w:val="auto"/>
          <w:sz w:val="32"/>
          <w:szCs w:val="32"/>
          <w:highlight w:val="none"/>
          <w:lang w:val="en-US" w:eastAsia="zh-CN"/>
        </w:rPr>
        <w:t xml:space="preserve">2.5 </w:t>
      </w:r>
      <w:r>
        <w:rPr>
          <w:rFonts w:hint="eastAsia"/>
          <w:color w:val="auto"/>
          <w:sz w:val="32"/>
          <w:szCs w:val="32"/>
          <w:highlight w:val="none"/>
        </w:rPr>
        <w:t>中小企业声明函、监狱企业、残疾人福利性单位及其他相关的充分的证明材料</w:t>
      </w:r>
    </w:p>
    <w:p w14:paraId="3500EDD4">
      <w:pPr>
        <w:snapToGrid w:val="0"/>
        <w:spacing w:line="440" w:lineRule="atLeast"/>
        <w:jc w:val="center"/>
        <w:rPr>
          <w:rFonts w:hint="eastAsia"/>
          <w:color w:val="auto"/>
          <w:sz w:val="28"/>
          <w:szCs w:val="28"/>
          <w:highlight w:val="none"/>
        </w:rPr>
      </w:pPr>
      <w:r>
        <w:rPr>
          <w:color w:val="auto"/>
          <w:sz w:val="28"/>
          <w:szCs w:val="28"/>
          <w:highlight w:val="none"/>
        </w:rPr>
        <w:t>中小企业声明函（工程、服务）</w:t>
      </w:r>
    </w:p>
    <w:p w14:paraId="57EA97C8">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5E55DB6">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color w:val="auto"/>
          <w:sz w:val="22"/>
          <w:szCs w:val="22"/>
          <w:highlight w:val="none"/>
          <w:u w:val="single"/>
        </w:rPr>
        <w:t>（采购文件中明确的所属行业）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4B388835">
      <w:pPr>
        <w:snapToGrid w:val="0"/>
        <w:spacing w:line="440" w:lineRule="atLeast"/>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color w:val="auto"/>
          <w:sz w:val="22"/>
          <w:szCs w:val="22"/>
          <w:highlight w:val="none"/>
          <w:u w:val="single"/>
        </w:rPr>
        <w:t>（采购文件中明确的所属行业）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4EAB7DB1">
      <w:pPr>
        <w:snapToGrid w:val="0"/>
        <w:spacing w:line="440" w:lineRule="atLeast"/>
        <w:ind w:firstLine="440" w:firstLineChars="200"/>
        <w:rPr>
          <w:color w:val="auto"/>
          <w:sz w:val="22"/>
          <w:szCs w:val="22"/>
          <w:highlight w:val="none"/>
        </w:rPr>
      </w:pPr>
      <w:r>
        <w:rPr>
          <w:color w:val="auto"/>
          <w:sz w:val="22"/>
          <w:szCs w:val="22"/>
          <w:highlight w:val="none"/>
        </w:rPr>
        <w:t xml:space="preserve">…… </w:t>
      </w:r>
    </w:p>
    <w:p w14:paraId="01B5D096">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02B474D1">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372336CA">
      <w:pPr>
        <w:snapToGrid w:val="0"/>
        <w:spacing w:line="440" w:lineRule="atLeast"/>
        <w:rPr>
          <w:rFonts w:hint="eastAsia"/>
          <w:color w:val="auto"/>
          <w:sz w:val="22"/>
          <w:szCs w:val="22"/>
          <w:highlight w:val="none"/>
        </w:rPr>
      </w:pPr>
      <w:r>
        <w:rPr>
          <w:color w:val="auto"/>
          <w:sz w:val="22"/>
          <w:szCs w:val="22"/>
          <w:highlight w:val="none"/>
        </w:rPr>
        <w:t xml:space="preserve">                                          企业名称（盖章）： </w:t>
      </w:r>
    </w:p>
    <w:p w14:paraId="19C5751E">
      <w:pPr>
        <w:snapToGrid w:val="0"/>
        <w:spacing w:line="440" w:lineRule="atLeast"/>
        <w:ind w:firstLine="4620" w:firstLineChars="2100"/>
        <w:rPr>
          <w:rFonts w:hint="eastAsia"/>
          <w:color w:val="auto"/>
          <w:sz w:val="22"/>
          <w:szCs w:val="22"/>
          <w:highlight w:val="none"/>
        </w:rPr>
      </w:pPr>
      <w:r>
        <w:rPr>
          <w:color w:val="auto"/>
          <w:sz w:val="22"/>
          <w:szCs w:val="22"/>
          <w:highlight w:val="none"/>
        </w:rPr>
        <w:t>日 期：</w:t>
      </w:r>
      <w:r>
        <w:rPr>
          <w:color w:val="auto"/>
          <w:sz w:val="22"/>
          <w:highlight w:val="none"/>
        </w:rPr>
        <w:t>   </w:t>
      </w:r>
    </w:p>
    <w:p w14:paraId="5558A823">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填写说明：</w:t>
      </w:r>
    </w:p>
    <w:p w14:paraId="2FA2F6B3">
      <w:pPr>
        <w:spacing w:line="240" w:lineRule="auto"/>
        <w:ind w:firstLine="444" w:firstLineChars="200"/>
        <w:rPr>
          <w:rFonts w:hint="default" w:ascii="宋体" w:hAnsi="宋体" w:eastAsia="宋体" w:cs="宋体"/>
          <w:b w:val="0"/>
          <w:bCs/>
          <w:color w:val="auto"/>
          <w:spacing w:val="6"/>
          <w:sz w:val="21"/>
          <w:szCs w:val="21"/>
          <w:highlight w:val="none"/>
          <w:lang w:val="en-US" w:eastAsia="zh-CN"/>
        </w:rPr>
      </w:pPr>
      <w:r>
        <w:rPr>
          <w:rFonts w:hint="eastAsia" w:ascii="宋体" w:hAnsi="宋体" w:eastAsia="宋体" w:cs="宋体"/>
          <w:b w:val="0"/>
          <w:bCs/>
          <w:color w:val="auto"/>
          <w:spacing w:val="6"/>
          <w:sz w:val="21"/>
          <w:szCs w:val="21"/>
          <w:highlight w:val="none"/>
          <w:lang w:val="en-US" w:eastAsia="zh-CN"/>
        </w:rPr>
        <w:t>1、</w:t>
      </w:r>
      <w:r>
        <w:rPr>
          <w:rFonts w:hint="eastAsia"/>
          <w:color w:val="auto"/>
          <w:sz w:val="21"/>
          <w:szCs w:val="21"/>
          <w:highlight w:val="none"/>
        </w:rPr>
        <w:t>投标人为中型、小型、微型企业的提供此函；</w:t>
      </w:r>
    </w:p>
    <w:p w14:paraId="58BCDCD4">
      <w:pPr>
        <w:spacing w:line="240" w:lineRule="auto"/>
        <w:ind w:firstLine="444" w:firstLineChars="200"/>
        <w:rPr>
          <w:rFonts w:hint="eastAsia" w:ascii="宋体" w:hAnsi="宋体" w:eastAsia="宋体" w:cs="宋体"/>
          <w:b w:val="0"/>
          <w:bCs/>
          <w:color w:val="auto"/>
          <w:spacing w:val="6"/>
          <w:sz w:val="21"/>
          <w:szCs w:val="21"/>
          <w:highlight w:val="none"/>
        </w:rPr>
      </w:pPr>
      <w:r>
        <w:rPr>
          <w:rFonts w:hint="eastAsia" w:ascii="宋体" w:hAnsi="宋体" w:eastAsia="宋体" w:cs="宋体"/>
          <w:b w:val="0"/>
          <w:bCs/>
          <w:color w:val="auto"/>
          <w:spacing w:val="6"/>
          <w:sz w:val="21"/>
          <w:szCs w:val="21"/>
          <w:highlight w:val="none"/>
          <w:lang w:val="en-US" w:eastAsia="zh-CN"/>
        </w:rPr>
        <w:t>2</w:t>
      </w:r>
      <w:r>
        <w:rPr>
          <w:rFonts w:hint="eastAsia" w:ascii="宋体" w:hAnsi="宋体" w:eastAsia="宋体" w:cs="宋体"/>
          <w:b w:val="0"/>
          <w:bCs/>
          <w:color w:val="auto"/>
          <w:spacing w:val="6"/>
          <w:sz w:val="21"/>
          <w:szCs w:val="21"/>
          <w:highlight w:val="none"/>
          <w:lang w:eastAsia="zh-CN"/>
        </w:rPr>
        <w:t>、</w:t>
      </w:r>
      <w:r>
        <w:rPr>
          <w:rFonts w:ascii="宋体" w:hAnsi="宋体" w:eastAsia="宋体" w:cs="宋体"/>
          <w:b w:val="0"/>
          <w:bCs/>
          <w:color w:val="auto"/>
          <w:spacing w:val="6"/>
          <w:sz w:val="21"/>
          <w:szCs w:val="21"/>
          <w:highlight w:val="none"/>
        </w:rPr>
        <w:t>从业人员、营业收入、资产总额填报上一年度数据，</w:t>
      </w:r>
      <w:r>
        <w:rPr>
          <w:rFonts w:hint="eastAsia" w:ascii="宋体" w:hAnsi="宋体" w:eastAsia="宋体" w:cs="宋体"/>
          <w:b w:val="0"/>
          <w:bCs/>
          <w:color w:val="auto"/>
          <w:spacing w:val="6"/>
          <w:sz w:val="21"/>
          <w:szCs w:val="21"/>
          <w:highlight w:val="none"/>
          <w:lang w:val="en-US" w:eastAsia="zh-CN"/>
        </w:rPr>
        <w:t>新成立的公司</w:t>
      </w:r>
      <w:r>
        <w:rPr>
          <w:rFonts w:ascii="宋体" w:hAnsi="宋体" w:eastAsia="宋体" w:cs="宋体"/>
          <w:b w:val="0"/>
          <w:bCs/>
          <w:color w:val="auto"/>
          <w:spacing w:val="6"/>
          <w:sz w:val="21"/>
          <w:szCs w:val="21"/>
          <w:highlight w:val="none"/>
        </w:rPr>
        <w:t>无上一年度数据的新成立企业可不填报</w:t>
      </w:r>
      <w:r>
        <w:rPr>
          <w:rFonts w:hint="eastAsia" w:ascii="宋体" w:hAnsi="宋体" w:eastAsia="宋体" w:cs="宋体"/>
          <w:b w:val="0"/>
          <w:bCs/>
          <w:color w:val="auto"/>
          <w:spacing w:val="6"/>
          <w:sz w:val="21"/>
          <w:szCs w:val="21"/>
          <w:highlight w:val="none"/>
          <w:lang w:val="en-US" w:eastAsia="zh-CN"/>
        </w:rPr>
        <w:t>该部分内容</w:t>
      </w:r>
      <w:r>
        <w:rPr>
          <w:rFonts w:ascii="宋体" w:hAnsi="宋体" w:eastAsia="宋体" w:cs="宋体"/>
          <w:b w:val="0"/>
          <w:bCs/>
          <w:color w:val="auto"/>
          <w:spacing w:val="6"/>
          <w:sz w:val="21"/>
          <w:szCs w:val="21"/>
          <w:highlight w:val="none"/>
        </w:rPr>
        <w:t>。</w:t>
      </w:r>
    </w:p>
    <w:p w14:paraId="182D0CFA">
      <w:pPr>
        <w:spacing w:line="240" w:lineRule="auto"/>
        <w:ind w:firstLine="444" w:firstLineChars="200"/>
        <w:rPr>
          <w:rFonts w:hint="eastAsia" w:ascii="宋体" w:hAnsi="宋体" w:eastAsia="宋体" w:cs="宋体"/>
          <w:b w:val="0"/>
          <w:bCs/>
          <w:color w:val="auto"/>
          <w:spacing w:val="6"/>
          <w:sz w:val="21"/>
          <w:szCs w:val="21"/>
          <w:highlight w:val="none"/>
        </w:rPr>
      </w:pPr>
      <w:r>
        <w:rPr>
          <w:rFonts w:hint="eastAsia" w:ascii="宋体" w:hAnsi="宋体" w:eastAsia="宋体" w:cs="宋体"/>
          <w:b w:val="0"/>
          <w:bCs/>
          <w:color w:val="auto"/>
          <w:spacing w:val="6"/>
          <w:sz w:val="21"/>
          <w:szCs w:val="21"/>
          <w:highlight w:val="none"/>
          <w:lang w:val="en-US" w:eastAsia="zh-CN"/>
        </w:rPr>
        <w:t>3、</w:t>
      </w:r>
      <w:r>
        <w:rPr>
          <w:rFonts w:hint="eastAsia" w:ascii="宋体" w:hAnsi="宋体" w:eastAsia="宋体" w:cs="宋体"/>
          <w:b w:val="0"/>
          <w:bCs/>
          <w:color w:val="auto"/>
          <w:spacing w:val="6"/>
          <w:sz w:val="21"/>
          <w:szCs w:val="21"/>
          <w:highlight w:val="none"/>
        </w:rPr>
        <w:t>▲投标人提供的中小企业声明函与实际情况不符的，视为投标人提供虚假材料投标的，投标无效。</w:t>
      </w:r>
    </w:p>
    <w:p w14:paraId="78CD2E34">
      <w:pPr>
        <w:spacing w:line="240" w:lineRule="auto"/>
        <w:ind w:firstLine="444" w:firstLineChars="200"/>
        <w:rPr>
          <w:rFonts w:hint="eastAsia" w:ascii="宋体" w:hAnsi="宋体" w:eastAsia="宋体" w:cs="宋体"/>
          <w:b w:val="0"/>
          <w:bCs/>
          <w:color w:val="auto"/>
          <w:spacing w:val="6"/>
          <w:sz w:val="21"/>
          <w:szCs w:val="21"/>
          <w:highlight w:val="none"/>
          <w:lang w:val="en-US" w:eastAsia="zh-CN"/>
        </w:rPr>
      </w:pPr>
      <w:r>
        <w:rPr>
          <w:rFonts w:hint="eastAsia" w:ascii="宋体" w:hAnsi="宋体" w:eastAsia="宋体" w:cs="宋体"/>
          <w:b w:val="0"/>
          <w:bCs/>
          <w:color w:val="auto"/>
          <w:spacing w:val="6"/>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pacing w:val="6"/>
          <w:sz w:val="21"/>
          <w:szCs w:val="21"/>
          <w:highlight w:val="none"/>
          <w:lang w:val="en-US" w:eastAsia="zh-CN"/>
        </w:rPr>
        <w:t>类型填写正确但数据型填写错误时，应当要求供应商在规定时间提供澄清说明，对填报的数据来源作出合理解释，若无法提供则视为供应商不能证明其合理性的，评标委员会应当将其作为无效投标处理。</w:t>
      </w:r>
    </w:p>
    <w:p w14:paraId="254362C1">
      <w:pPr>
        <w:spacing w:line="240" w:lineRule="auto"/>
        <w:ind w:firstLine="444" w:firstLineChars="200"/>
        <w:rPr>
          <w:rFonts w:hint="eastAsia" w:ascii="宋体" w:hAnsi="宋体" w:eastAsia="宋体" w:cs="宋体"/>
          <w:b w:val="0"/>
          <w:bCs/>
          <w:color w:val="auto"/>
          <w:spacing w:val="6"/>
          <w:sz w:val="21"/>
          <w:szCs w:val="21"/>
          <w:highlight w:val="none"/>
          <w:lang w:val="en-US" w:eastAsia="zh-CN"/>
        </w:rPr>
      </w:pPr>
      <w:r>
        <w:rPr>
          <w:rFonts w:hint="eastAsia" w:ascii="宋体" w:hAnsi="宋体" w:eastAsia="宋体" w:cs="宋体"/>
          <w:b w:val="0"/>
          <w:bCs/>
          <w:color w:val="auto"/>
          <w:spacing w:val="6"/>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若本项目为专门面向中小企业的项目，</w:t>
      </w:r>
      <w:r>
        <w:rPr>
          <w:rFonts w:hint="eastAsia" w:ascii="宋体" w:hAnsi="宋体" w:eastAsia="宋体" w:cs="宋体"/>
          <w:b w:val="0"/>
          <w:bCs/>
          <w:color w:val="auto"/>
          <w:spacing w:val="6"/>
          <w:sz w:val="21"/>
          <w:szCs w:val="21"/>
          <w:highlight w:val="none"/>
          <w:lang w:val="en-US" w:eastAsia="zh-CN"/>
        </w:rPr>
        <w:t>《</w:t>
      </w:r>
      <w:r>
        <w:rPr>
          <w:rFonts w:hint="eastAsia" w:ascii="宋体" w:hAnsi="宋体" w:eastAsia="宋体" w:cs="宋体"/>
          <w:b w:val="0"/>
          <w:bCs/>
          <w:color w:val="auto"/>
          <w:spacing w:val="6"/>
          <w:sz w:val="21"/>
          <w:szCs w:val="21"/>
          <w:highlight w:val="none"/>
        </w:rPr>
        <w:t>中小企业声明函</w:t>
      </w:r>
      <w:r>
        <w:rPr>
          <w:rFonts w:hint="eastAsia" w:ascii="宋体" w:hAnsi="宋体" w:eastAsia="宋体" w:cs="宋体"/>
          <w:b w:val="0"/>
          <w:bCs/>
          <w:color w:val="auto"/>
          <w:spacing w:val="6"/>
          <w:sz w:val="21"/>
          <w:szCs w:val="21"/>
          <w:highlight w:val="none"/>
          <w:lang w:val="en-US" w:eastAsia="zh-CN"/>
        </w:rPr>
        <w:t>》类型填写错误的或行业填写错误或未填写行业的，投标无效；</w:t>
      </w:r>
      <w:r>
        <w:rPr>
          <w:rFonts w:hint="eastAsia" w:ascii="宋体" w:hAnsi="宋体" w:eastAsia="宋体" w:cs="宋体"/>
          <w:b w:val="0"/>
          <w:bCs/>
          <w:color w:val="auto"/>
          <w:sz w:val="21"/>
          <w:szCs w:val="21"/>
          <w:highlight w:val="none"/>
          <w:lang w:val="en-US" w:eastAsia="zh-CN"/>
        </w:rPr>
        <w:t>若本项目非专门面向中小企业的项目，</w:t>
      </w:r>
      <w:r>
        <w:rPr>
          <w:rFonts w:hint="eastAsia" w:ascii="宋体" w:hAnsi="宋体" w:eastAsia="宋体" w:cs="宋体"/>
          <w:b w:val="0"/>
          <w:bCs/>
          <w:color w:val="auto"/>
          <w:spacing w:val="6"/>
          <w:sz w:val="21"/>
          <w:szCs w:val="21"/>
          <w:highlight w:val="none"/>
          <w:lang w:val="en-US" w:eastAsia="zh-CN"/>
        </w:rPr>
        <w:t>《</w:t>
      </w:r>
      <w:r>
        <w:rPr>
          <w:rFonts w:hint="eastAsia" w:ascii="宋体" w:hAnsi="宋体" w:eastAsia="宋体" w:cs="宋体"/>
          <w:b w:val="0"/>
          <w:bCs/>
          <w:color w:val="auto"/>
          <w:spacing w:val="6"/>
          <w:sz w:val="21"/>
          <w:szCs w:val="21"/>
          <w:highlight w:val="none"/>
        </w:rPr>
        <w:t>中小企业声明函</w:t>
      </w:r>
      <w:r>
        <w:rPr>
          <w:rFonts w:hint="eastAsia" w:ascii="宋体" w:hAnsi="宋体" w:eastAsia="宋体" w:cs="宋体"/>
          <w:b w:val="0"/>
          <w:bCs/>
          <w:color w:val="auto"/>
          <w:spacing w:val="6"/>
          <w:sz w:val="21"/>
          <w:szCs w:val="21"/>
          <w:highlight w:val="none"/>
          <w:lang w:val="en-US" w:eastAsia="zh-CN"/>
        </w:rPr>
        <w:t>》类型填写错误的或行业填写错误或未填写行业的，不予认定。</w:t>
      </w:r>
    </w:p>
    <w:p w14:paraId="627A3883">
      <w:pPr>
        <w:spacing w:line="240" w:lineRule="auto"/>
        <w:ind w:firstLine="444" w:firstLineChars="200"/>
        <w:rPr>
          <w:rFonts w:hint="eastAsia"/>
          <w:b/>
          <w:color w:val="auto"/>
          <w:sz w:val="20"/>
          <w:szCs w:val="20"/>
          <w:highlight w:val="none"/>
        </w:rPr>
      </w:pPr>
      <w:r>
        <w:rPr>
          <w:rFonts w:hint="eastAsia" w:ascii="宋体" w:hAnsi="宋体" w:eastAsia="宋体" w:cs="宋体"/>
          <w:b w:val="0"/>
          <w:bCs/>
          <w:color w:val="auto"/>
          <w:spacing w:val="6"/>
          <w:sz w:val="21"/>
          <w:szCs w:val="21"/>
          <w:highlight w:val="none"/>
          <w:lang w:val="en-US" w:eastAsia="zh-CN"/>
        </w:rPr>
        <w:t>6、</w:t>
      </w:r>
      <w:r>
        <w:rPr>
          <w:rFonts w:hint="eastAsia" w:ascii="宋体" w:hAnsi="宋体" w:eastAsia="宋体" w:cs="宋体"/>
          <w:b w:val="0"/>
          <w:bCs/>
          <w:color w:val="auto"/>
          <w:spacing w:val="6"/>
          <w:sz w:val="21"/>
          <w:szCs w:val="21"/>
          <w:highlight w:val="none"/>
        </w:rPr>
        <w:t>货物</w:t>
      </w:r>
      <w:r>
        <w:rPr>
          <w:rFonts w:hint="eastAsia" w:ascii="宋体" w:hAnsi="宋体" w:eastAsia="宋体" w:cs="宋体"/>
          <w:b w:val="0"/>
          <w:bCs/>
          <w:color w:val="auto"/>
          <w:spacing w:val="6"/>
          <w:sz w:val="21"/>
          <w:szCs w:val="21"/>
          <w:highlight w:val="none"/>
          <w:lang w:val="en-US" w:eastAsia="zh-CN"/>
        </w:rPr>
        <w:t>采购中，《</w:t>
      </w:r>
      <w:r>
        <w:rPr>
          <w:rFonts w:hint="eastAsia" w:ascii="宋体" w:hAnsi="宋体" w:eastAsia="宋体" w:cs="宋体"/>
          <w:b w:val="0"/>
          <w:bCs/>
          <w:color w:val="auto"/>
          <w:spacing w:val="6"/>
          <w:sz w:val="21"/>
          <w:szCs w:val="21"/>
          <w:highlight w:val="none"/>
        </w:rPr>
        <w:t>中小企业声明函</w:t>
      </w:r>
      <w:r>
        <w:rPr>
          <w:rFonts w:hint="eastAsia" w:ascii="宋体" w:hAnsi="宋体" w:eastAsia="宋体" w:cs="宋体"/>
          <w:b w:val="0"/>
          <w:bCs/>
          <w:color w:val="auto"/>
          <w:spacing w:val="6"/>
          <w:sz w:val="21"/>
          <w:szCs w:val="21"/>
          <w:highlight w:val="none"/>
          <w:lang w:val="en-US" w:eastAsia="zh-CN"/>
        </w:rPr>
        <w:t>》中的制造厂商不可使用他人授权品牌或者授权他人实际生产，否则投标无效。</w:t>
      </w:r>
    </w:p>
    <w:p w14:paraId="35926E21">
      <w:pPr>
        <w:snapToGrid w:val="0"/>
        <w:spacing w:line="360" w:lineRule="auto"/>
        <w:jc w:val="center"/>
        <w:rPr>
          <w:rFonts w:hint="eastAsia"/>
          <w:b/>
          <w:color w:val="auto"/>
          <w:highlight w:val="none"/>
        </w:rPr>
      </w:pPr>
    </w:p>
    <w:p w14:paraId="4E051F5D">
      <w:pPr>
        <w:snapToGrid w:val="0"/>
        <w:spacing w:line="360" w:lineRule="auto"/>
        <w:ind w:firstLine="480" w:firstLineChars="200"/>
        <w:rPr>
          <w:color w:val="auto"/>
          <w:highlight w:val="none"/>
        </w:rPr>
      </w:pPr>
      <w:r>
        <w:rPr>
          <w:rFonts w:hint="eastAsia" w:ascii="宋体" w:hAnsi="宋体" w:cs="宋体"/>
          <w:color w:val="auto"/>
          <w:szCs w:val="22"/>
          <w:highlight w:val="none"/>
        </w:rPr>
        <w:t>（若投标人为联合体的，则联合体所有成员均须提供，加盖联合体牵头方公章）</w:t>
      </w:r>
    </w:p>
    <w:p w14:paraId="4C62F2F0">
      <w:pPr>
        <w:snapToGrid w:val="0"/>
        <w:spacing w:line="360" w:lineRule="auto"/>
        <w:jc w:val="center"/>
        <w:rPr>
          <w:rFonts w:hint="eastAsia"/>
          <w:b/>
          <w:color w:val="auto"/>
          <w:highlight w:val="none"/>
        </w:rPr>
      </w:pPr>
    </w:p>
    <w:p w14:paraId="03D08230">
      <w:pPr>
        <w:snapToGrid w:val="0"/>
        <w:spacing w:line="360" w:lineRule="auto"/>
        <w:jc w:val="both"/>
        <w:rPr>
          <w:rFonts w:hint="eastAsia"/>
          <w:b/>
          <w:color w:val="auto"/>
          <w:highlight w:val="none"/>
        </w:rPr>
      </w:pPr>
    </w:p>
    <w:p w14:paraId="7E3EEB49">
      <w:pPr>
        <w:snapToGrid w:val="0"/>
        <w:spacing w:line="360" w:lineRule="auto"/>
        <w:jc w:val="center"/>
        <w:rPr>
          <w:rFonts w:hint="eastAsia"/>
          <w:b/>
          <w:color w:val="auto"/>
          <w:highlight w:val="none"/>
        </w:rPr>
      </w:pPr>
      <w:r>
        <w:rPr>
          <w:rFonts w:hint="eastAsia"/>
          <w:b/>
          <w:color w:val="auto"/>
          <w:highlight w:val="none"/>
        </w:rPr>
        <w:t>监狱企业声明函</w:t>
      </w:r>
    </w:p>
    <w:p w14:paraId="4B980FB8">
      <w:pPr>
        <w:snapToGrid w:val="0"/>
        <w:spacing w:line="360" w:lineRule="auto"/>
        <w:ind w:firstLine="480" w:firstLineChars="200"/>
        <w:jc w:val="center"/>
        <w:rPr>
          <w:rFonts w:hint="eastAsia"/>
          <w:color w:val="auto"/>
          <w:highlight w:val="none"/>
        </w:rPr>
      </w:pPr>
      <w:r>
        <w:rPr>
          <w:rFonts w:hint="eastAsia"/>
          <w:color w:val="auto"/>
          <w:highlight w:val="none"/>
        </w:rPr>
        <w:t>【不属于监狱企业的无需填写、递交】</w:t>
      </w:r>
    </w:p>
    <w:p w14:paraId="40C669BF">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本公司郑重声明，根据《关于政府采购支持监狱企业发展有关问题的通知》 （财库[2014]68 号）的规定，本公司为</w:t>
      </w:r>
      <w:r>
        <w:rPr>
          <w:rFonts w:hint="eastAsia"/>
          <w:color w:val="auto"/>
          <w:sz w:val="22"/>
          <w:szCs w:val="22"/>
          <w:highlight w:val="none"/>
          <w:u w:val="single"/>
        </w:rPr>
        <w:t>监狱企业</w:t>
      </w:r>
      <w:r>
        <w:rPr>
          <w:rFonts w:hint="eastAsia"/>
          <w:color w:val="auto"/>
          <w:sz w:val="22"/>
          <w:szCs w:val="22"/>
          <w:highlight w:val="none"/>
        </w:rPr>
        <w:t>。</w:t>
      </w:r>
    </w:p>
    <w:p w14:paraId="1805CE7A">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根据上述标准，我公司属于监狱企业的理由为：</w:t>
      </w:r>
      <w:r>
        <w:rPr>
          <w:rFonts w:hint="eastAsia"/>
          <w:color w:val="auto"/>
          <w:sz w:val="22"/>
          <w:szCs w:val="22"/>
          <w:highlight w:val="none"/>
          <w:u w:val="single"/>
        </w:rPr>
        <w:t xml:space="preserve">         </w:t>
      </w:r>
      <w:r>
        <w:rPr>
          <w:rFonts w:hint="eastAsia"/>
          <w:color w:val="auto"/>
          <w:sz w:val="22"/>
          <w:szCs w:val="22"/>
          <w:highlight w:val="none"/>
        </w:rPr>
        <w:t>。</w:t>
      </w:r>
    </w:p>
    <w:p w14:paraId="13BDF90A">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本公司为参加（</w:t>
      </w:r>
      <w:r>
        <w:rPr>
          <w:rFonts w:hint="eastAsia"/>
          <w:color w:val="auto"/>
          <w:sz w:val="22"/>
          <w:szCs w:val="22"/>
          <w:highlight w:val="none"/>
          <w:u w:val="single"/>
        </w:rPr>
        <w:t xml:space="preserve">    项目名称    </w:t>
      </w:r>
      <w:r>
        <w:rPr>
          <w:rFonts w:hint="eastAsia"/>
          <w:color w:val="auto"/>
          <w:sz w:val="22"/>
          <w:szCs w:val="22"/>
          <w:highlight w:val="none"/>
        </w:rPr>
        <w:t>） （项目编号：</w:t>
      </w:r>
      <w:r>
        <w:rPr>
          <w:rFonts w:hint="eastAsia"/>
          <w:color w:val="auto"/>
          <w:sz w:val="22"/>
          <w:szCs w:val="22"/>
          <w:highlight w:val="none"/>
          <w:u w:val="single"/>
        </w:rPr>
        <w:t xml:space="preserve">      </w:t>
      </w:r>
      <w:r>
        <w:rPr>
          <w:rFonts w:hint="eastAsia"/>
          <w:color w:val="auto"/>
          <w:sz w:val="22"/>
          <w:szCs w:val="22"/>
          <w:highlight w:val="none"/>
        </w:rPr>
        <w:t>）采购活动提供本企业提供服务。</w:t>
      </w:r>
    </w:p>
    <w:p w14:paraId="31D88A2A">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本公司对上述声明的真实性负责。如有虚假，将依法承担相应责任。</w:t>
      </w:r>
    </w:p>
    <w:p w14:paraId="6C9E6BB6">
      <w:pPr>
        <w:snapToGrid w:val="0"/>
        <w:spacing w:line="360" w:lineRule="auto"/>
        <w:ind w:firstLine="440" w:firstLineChars="200"/>
        <w:rPr>
          <w:rFonts w:hint="eastAsia"/>
          <w:color w:val="auto"/>
          <w:sz w:val="22"/>
          <w:szCs w:val="22"/>
          <w:highlight w:val="none"/>
        </w:rPr>
      </w:pPr>
    </w:p>
    <w:p w14:paraId="307B04F0">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投标人名称（盖章）：</w:t>
      </w:r>
    </w:p>
    <w:p w14:paraId="02EF9597">
      <w:pPr>
        <w:snapToGrid w:val="0"/>
        <w:spacing w:line="360" w:lineRule="auto"/>
        <w:ind w:firstLine="440" w:firstLineChars="200"/>
        <w:rPr>
          <w:rFonts w:hint="eastAsia"/>
          <w:color w:val="auto"/>
          <w:highlight w:val="none"/>
        </w:rPr>
      </w:pPr>
      <w:r>
        <w:rPr>
          <w:rFonts w:hint="eastAsia"/>
          <w:color w:val="auto"/>
          <w:sz w:val="22"/>
          <w:szCs w:val="22"/>
          <w:highlight w:val="none"/>
        </w:rPr>
        <w:t>日期：    年  月  日</w:t>
      </w:r>
    </w:p>
    <w:p w14:paraId="3C609B3D">
      <w:pPr>
        <w:snapToGrid w:val="0"/>
        <w:spacing w:line="360" w:lineRule="auto"/>
        <w:ind w:firstLine="480" w:firstLineChars="200"/>
        <w:rPr>
          <w:rFonts w:hint="eastAsia"/>
          <w:color w:val="auto"/>
          <w:highlight w:val="none"/>
        </w:rPr>
      </w:pPr>
    </w:p>
    <w:p w14:paraId="6D97A5F1">
      <w:pPr>
        <w:snapToGrid w:val="0"/>
        <w:spacing w:line="360" w:lineRule="auto"/>
        <w:ind w:firstLine="480" w:firstLineChars="200"/>
        <w:rPr>
          <w:color w:val="auto"/>
          <w:highlight w:val="none"/>
        </w:rPr>
      </w:pPr>
      <w:r>
        <w:rPr>
          <w:rFonts w:hint="eastAsia" w:ascii="宋体" w:hAnsi="宋体" w:cs="宋体"/>
          <w:color w:val="auto"/>
          <w:szCs w:val="22"/>
          <w:highlight w:val="none"/>
        </w:rPr>
        <w:t>（若投标人为联合体的，则联合体所有成员均须提供，加盖联合体牵头方公章）</w:t>
      </w:r>
    </w:p>
    <w:p w14:paraId="2439D02E">
      <w:pPr>
        <w:snapToGrid w:val="0"/>
        <w:spacing w:line="360" w:lineRule="auto"/>
        <w:ind w:firstLine="480" w:firstLineChars="200"/>
        <w:rPr>
          <w:rFonts w:hint="eastAsia"/>
          <w:color w:val="auto"/>
          <w:highlight w:val="none"/>
        </w:rPr>
      </w:pPr>
    </w:p>
    <w:p w14:paraId="7843758B">
      <w:pPr>
        <w:pageBreakBefore/>
        <w:snapToGrid w:val="0"/>
        <w:spacing w:line="360" w:lineRule="auto"/>
        <w:jc w:val="center"/>
        <w:rPr>
          <w:rFonts w:hint="eastAsia"/>
          <w:b/>
          <w:color w:val="auto"/>
          <w:spacing w:val="6"/>
          <w:highlight w:val="none"/>
        </w:rPr>
      </w:pPr>
      <w:r>
        <w:rPr>
          <w:rFonts w:hint="eastAsia"/>
          <w:b/>
          <w:color w:val="auto"/>
          <w:spacing w:val="6"/>
          <w:highlight w:val="none"/>
        </w:rPr>
        <w:t>残疾人福利性单位声明函</w:t>
      </w:r>
    </w:p>
    <w:p w14:paraId="71E5DFE7">
      <w:pPr>
        <w:snapToGrid w:val="0"/>
        <w:spacing w:line="360" w:lineRule="auto"/>
        <w:ind w:firstLine="480" w:firstLineChars="200"/>
        <w:jc w:val="center"/>
        <w:rPr>
          <w:rFonts w:hint="eastAsia" w:eastAsia="宋体"/>
          <w:color w:val="auto"/>
          <w:highlight w:val="none"/>
          <w:lang w:val="en-US" w:eastAsia="zh-CN"/>
        </w:rPr>
      </w:pPr>
      <w:r>
        <w:rPr>
          <w:rFonts w:hint="eastAsia"/>
          <w:color w:val="auto"/>
          <w:highlight w:val="none"/>
        </w:rPr>
        <w:t>【不属于残疾人福利性单位的无需填写、递交】</w:t>
      </w:r>
    </w:p>
    <w:p w14:paraId="255922FC">
      <w:pPr>
        <w:snapToGrid w:val="0"/>
        <w:spacing w:line="360" w:lineRule="auto"/>
        <w:ind w:firstLine="480" w:firstLineChars="200"/>
        <w:rPr>
          <w:rFonts w:hint="eastAsia"/>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41A9AD">
      <w:pPr>
        <w:snapToGrid w:val="0"/>
        <w:spacing w:line="360" w:lineRule="auto"/>
        <w:ind w:firstLine="480" w:firstLineChars="200"/>
        <w:rPr>
          <w:rFonts w:hint="eastAsia"/>
          <w:color w:val="auto"/>
          <w:highlight w:val="none"/>
        </w:rPr>
      </w:pPr>
      <w:r>
        <w:rPr>
          <w:rFonts w:hint="eastAsia"/>
          <w:color w:val="auto"/>
          <w:highlight w:val="none"/>
        </w:rPr>
        <w:t>本单位对上述声明的真实性负责。如有虚假，将依法承担相应责任。</w:t>
      </w:r>
    </w:p>
    <w:p w14:paraId="608CFAAC">
      <w:pPr>
        <w:snapToGrid w:val="0"/>
        <w:spacing w:line="360" w:lineRule="auto"/>
        <w:ind w:firstLine="480" w:firstLineChars="200"/>
        <w:rPr>
          <w:rFonts w:hint="eastAsia"/>
          <w:color w:val="auto"/>
          <w:highlight w:val="none"/>
        </w:rPr>
      </w:pPr>
    </w:p>
    <w:p w14:paraId="36EC9054">
      <w:pPr>
        <w:snapToGrid w:val="0"/>
        <w:spacing w:line="360" w:lineRule="auto"/>
        <w:ind w:firstLine="480" w:firstLineChars="200"/>
        <w:rPr>
          <w:rFonts w:hint="eastAsia"/>
          <w:color w:val="auto"/>
          <w:highlight w:val="none"/>
        </w:rPr>
      </w:pPr>
    </w:p>
    <w:p w14:paraId="1EC78C49">
      <w:pPr>
        <w:tabs>
          <w:tab w:val="left" w:pos="4860"/>
        </w:tabs>
        <w:snapToGrid w:val="0"/>
        <w:spacing w:line="360" w:lineRule="auto"/>
        <w:ind w:right="1560" w:firstLine="480" w:firstLineChars="200"/>
        <w:rPr>
          <w:rFonts w:hint="eastAsia"/>
          <w:color w:val="auto"/>
          <w:highlight w:val="none"/>
        </w:rPr>
      </w:pPr>
      <w:r>
        <w:rPr>
          <w:rFonts w:hint="eastAsia"/>
          <w:color w:val="auto"/>
          <w:highlight w:val="none"/>
        </w:rPr>
        <w:t xml:space="preserve">       单位名称（盖章）：</w:t>
      </w:r>
    </w:p>
    <w:p w14:paraId="65DD55B0">
      <w:pPr>
        <w:tabs>
          <w:tab w:val="left" w:pos="4860"/>
        </w:tabs>
        <w:snapToGrid w:val="0"/>
        <w:spacing w:line="360" w:lineRule="auto"/>
        <w:ind w:right="1560" w:firstLine="480" w:firstLineChars="200"/>
        <w:rPr>
          <w:rFonts w:hint="eastAsia"/>
          <w:color w:val="auto"/>
          <w:highlight w:val="none"/>
        </w:rPr>
      </w:pPr>
      <w:r>
        <w:rPr>
          <w:rFonts w:hint="eastAsia"/>
          <w:color w:val="auto"/>
          <w:highlight w:val="none"/>
        </w:rPr>
        <w:t xml:space="preserve">       日  期：</w:t>
      </w:r>
    </w:p>
    <w:p w14:paraId="3E7EF346">
      <w:pPr>
        <w:pStyle w:val="2"/>
        <w:rPr>
          <w:rFonts w:hint="eastAsia" w:ascii="宋体" w:hAnsi="宋体" w:cs="宋体"/>
          <w:color w:val="auto"/>
          <w:highlight w:val="none"/>
        </w:rPr>
      </w:pPr>
    </w:p>
    <w:p w14:paraId="5E0B9DD6">
      <w:pPr>
        <w:snapToGrid w:val="0"/>
        <w:spacing w:line="360" w:lineRule="auto"/>
        <w:ind w:firstLine="480" w:firstLineChars="200"/>
        <w:rPr>
          <w:color w:val="auto"/>
          <w:highlight w:val="none"/>
        </w:rPr>
      </w:pPr>
      <w:r>
        <w:rPr>
          <w:rFonts w:hint="eastAsia" w:ascii="宋体" w:hAnsi="宋体" w:cs="宋体"/>
          <w:color w:val="auto"/>
          <w:szCs w:val="22"/>
          <w:highlight w:val="none"/>
        </w:rPr>
        <w:t>（若投标人为联合体的，则联合体所有成员均须提供，加盖联合体牵头方公章）</w:t>
      </w:r>
    </w:p>
    <w:p w14:paraId="76837731">
      <w:pPr>
        <w:widowControl w:val="0"/>
        <w:snapToGrid w:val="0"/>
        <w:spacing w:line="360" w:lineRule="auto"/>
        <w:ind w:left="360" w:firstLine="0" w:firstLineChars="0"/>
        <w:jc w:val="both"/>
        <w:rPr>
          <w:rFonts w:ascii="仿宋_GB2312" w:hAnsi="仿宋_GB2312" w:eastAsia="宋体" w:cs="宋体"/>
          <w:b/>
          <w:color w:val="auto"/>
          <w:sz w:val="22"/>
          <w:highlight w:val="none"/>
          <w:lang w:val="en-US" w:eastAsia="zh-CN" w:bidi="ar-SA"/>
        </w:rPr>
      </w:pPr>
      <w:r>
        <w:rPr>
          <w:rFonts w:hint="eastAsia" w:ascii="仿宋_GB2312" w:hAnsi="仿宋_GB2312" w:eastAsia="宋体" w:cs="宋体"/>
          <w:b/>
          <w:color w:val="auto"/>
          <w:sz w:val="22"/>
          <w:highlight w:val="none"/>
          <w:lang w:val="en-US" w:eastAsia="zh-CN" w:bidi="ar-SA"/>
        </w:rPr>
        <w:t>扶持政策说明：</w:t>
      </w:r>
    </w:p>
    <w:p w14:paraId="0F4AB6FE">
      <w:pPr>
        <w:widowControl w:val="0"/>
        <w:snapToGrid w:val="0"/>
        <w:spacing w:line="360" w:lineRule="auto"/>
        <w:ind w:firstLine="442" w:firstLineChars="200"/>
        <w:jc w:val="both"/>
        <w:rPr>
          <w:rFonts w:ascii="仿宋_GB2312" w:hAnsi="仿宋_GB2312" w:eastAsia="宋体" w:cs="宋体"/>
          <w:b/>
          <w:color w:val="auto"/>
          <w:sz w:val="22"/>
          <w:highlight w:val="none"/>
          <w:lang w:val="en-US" w:eastAsia="zh-CN" w:bidi="ar-SA"/>
        </w:rPr>
      </w:pPr>
      <w:r>
        <w:rPr>
          <w:rFonts w:hint="eastAsia" w:ascii="仿宋_GB2312" w:hAnsi="仿宋_GB2312" w:eastAsia="宋体" w:cs="宋体"/>
          <w:b/>
          <w:color w:val="auto"/>
          <w:sz w:val="22"/>
          <w:highlight w:val="none"/>
          <w:lang w:val="en-US" w:eastAsia="zh-CN" w:bidi="ar-SA"/>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仿宋_GB2312" w:hAnsi="仿宋_GB2312" w:eastAsia="宋体" w:cs="宋体"/>
          <w:b/>
          <w:color w:val="auto"/>
          <w:sz w:val="22"/>
          <w:highlight w:val="none"/>
          <w:u w:val="single"/>
          <w:lang w:val="en-US" w:eastAsia="zh-CN" w:bidi="ar-SA"/>
        </w:rPr>
        <w:t>10%</w:t>
      </w:r>
      <w:r>
        <w:rPr>
          <w:rFonts w:hint="eastAsia" w:ascii="仿宋_GB2312" w:hAnsi="仿宋_GB2312" w:eastAsia="宋体" w:cs="宋体"/>
          <w:b/>
          <w:color w:val="auto"/>
          <w:sz w:val="22"/>
          <w:highlight w:val="none"/>
          <w:lang w:val="en-US" w:eastAsia="zh-CN" w:bidi="ar-SA"/>
        </w:rPr>
        <w:t>的扣除，并用扣除后的价格计算价格评分。</w:t>
      </w:r>
    </w:p>
    <w:p w14:paraId="50C9E4D3">
      <w:pPr>
        <w:widowControl w:val="0"/>
        <w:snapToGrid w:val="0"/>
        <w:spacing w:line="360" w:lineRule="auto"/>
        <w:ind w:firstLine="221" w:firstLineChars="100"/>
        <w:jc w:val="both"/>
        <w:rPr>
          <w:rFonts w:ascii="仿宋_GB2312" w:hAnsi="仿宋_GB2312" w:cs="Times New Roman"/>
          <w:b/>
          <w:color w:val="auto"/>
          <w:sz w:val="22"/>
          <w:szCs w:val="20"/>
          <w:highlight w:val="none"/>
        </w:rPr>
      </w:pPr>
      <w:r>
        <w:rPr>
          <w:rFonts w:hint="eastAsia" w:ascii="仿宋_GB2312" w:hAnsi="仿宋_GB2312" w:cs="Times New Roman"/>
          <w:b/>
          <w:color w:val="auto"/>
          <w:sz w:val="22"/>
          <w:szCs w:val="20"/>
          <w:highlight w:val="none"/>
        </w:rPr>
        <w:t>2、监狱企业视同小微企业，参加本项目投标的，享受小微企业同等的价格扣除。【注：提供《监狱企业声明函》及其相关的充分的证明材料】。</w:t>
      </w:r>
    </w:p>
    <w:p w14:paraId="358A60EF">
      <w:pPr>
        <w:widowControl w:val="0"/>
        <w:snapToGrid w:val="0"/>
        <w:spacing w:line="360" w:lineRule="auto"/>
        <w:ind w:firstLine="221" w:firstLineChars="100"/>
        <w:jc w:val="both"/>
        <w:rPr>
          <w:rFonts w:hint="eastAsia" w:ascii="仿宋_GB2312" w:hAnsi="仿宋_GB2312" w:eastAsia="宋体" w:cs="宋体"/>
          <w:b/>
          <w:color w:val="auto"/>
          <w:sz w:val="22"/>
          <w:highlight w:val="none"/>
          <w:lang w:val="en-US" w:eastAsia="zh-CN" w:bidi="ar-SA"/>
        </w:rPr>
      </w:pPr>
      <w:r>
        <w:rPr>
          <w:rFonts w:hint="eastAsia" w:ascii="仿宋_GB2312" w:hAnsi="仿宋_GB2312" w:eastAsia="宋体" w:cs="宋体"/>
          <w:b/>
          <w:color w:val="auto"/>
          <w:sz w:val="22"/>
          <w:highlight w:val="none"/>
          <w:lang w:val="en-US" w:eastAsia="zh-CN" w:bidi="ar-SA"/>
        </w:rPr>
        <w:t>3、残疾人福利性单位参加投标【提供《残疾人福利性单位声明函》】，视为小型、微型企业，享受小微企业政策扶持。</w:t>
      </w:r>
    </w:p>
    <w:p w14:paraId="51309DC1">
      <w:pPr>
        <w:widowControl w:val="0"/>
        <w:snapToGrid w:val="0"/>
        <w:spacing w:line="360" w:lineRule="auto"/>
        <w:ind w:firstLine="221" w:firstLineChars="100"/>
        <w:jc w:val="both"/>
        <w:rPr>
          <w:rFonts w:hint="eastAsia" w:ascii="仿宋_GB2312" w:hAnsi="仿宋_GB2312" w:eastAsia="宋体" w:cs="宋体"/>
          <w:b/>
          <w:color w:val="auto"/>
          <w:sz w:val="22"/>
          <w:highlight w:val="none"/>
          <w:lang w:val="en-US" w:eastAsia="zh-CN" w:bidi="ar-SA"/>
        </w:rPr>
      </w:pPr>
    </w:p>
    <w:p w14:paraId="4DFA6A59">
      <w:pPr>
        <w:widowControl w:val="0"/>
        <w:snapToGrid w:val="0"/>
        <w:spacing w:line="360" w:lineRule="auto"/>
        <w:ind w:firstLine="221" w:firstLineChars="100"/>
        <w:jc w:val="both"/>
        <w:rPr>
          <w:rFonts w:hint="eastAsia" w:ascii="仿宋_GB2312" w:hAnsi="仿宋_GB2312" w:eastAsia="宋体" w:cs="宋体"/>
          <w:b/>
          <w:color w:val="auto"/>
          <w:sz w:val="22"/>
          <w:highlight w:val="none"/>
          <w:lang w:val="en-US" w:eastAsia="zh-CN" w:bidi="ar-SA"/>
        </w:rPr>
      </w:pPr>
    </w:p>
    <w:p w14:paraId="78A648A7">
      <w:pPr>
        <w:rPr>
          <w:rFonts w:hint="eastAsia"/>
          <w:color w:val="auto"/>
          <w:highlight w:val="none"/>
        </w:rPr>
      </w:pPr>
    </w:p>
    <w:p w14:paraId="314F4368">
      <w:pPr>
        <w:pStyle w:val="2"/>
        <w:rPr>
          <w:rFonts w:hint="eastAsia" w:ascii="宋体" w:hAnsi="宋体" w:cs="宋体"/>
          <w:color w:val="auto"/>
          <w:highlight w:val="none"/>
        </w:rPr>
      </w:pPr>
      <w:r>
        <w:rPr>
          <w:rFonts w:hint="eastAsia" w:ascii="宋体" w:hAnsi="宋体" w:cs="宋体"/>
          <w:color w:val="auto"/>
          <w:highlight w:val="none"/>
        </w:rPr>
        <w:t>三、“商务技术文件”格式</w:t>
      </w:r>
      <w:bookmarkEnd w:id="30"/>
      <w:bookmarkEnd w:id="31"/>
      <w:bookmarkEnd w:id="32"/>
      <w:bookmarkEnd w:id="33"/>
      <w:bookmarkEnd w:id="34"/>
      <w:bookmarkEnd w:id="35"/>
      <w:bookmarkEnd w:id="36"/>
    </w:p>
    <w:p w14:paraId="68ADF763">
      <w:pPr>
        <w:pStyle w:val="4"/>
        <w:rPr>
          <w:rFonts w:hint="eastAsia" w:ascii="宋体" w:hAnsi="宋体" w:cs="宋体"/>
          <w:color w:val="auto"/>
          <w:highlight w:val="none"/>
        </w:rPr>
      </w:pPr>
      <w:r>
        <w:rPr>
          <w:rFonts w:hint="eastAsia" w:ascii="宋体" w:hAnsi="宋体" w:cs="宋体"/>
          <w:color w:val="auto"/>
          <w:highlight w:val="none"/>
        </w:rPr>
        <w:t>3.1 “商务技术文件”封面</w:t>
      </w:r>
    </w:p>
    <w:p w14:paraId="46CBA9FC">
      <w:pPr>
        <w:spacing w:line="360" w:lineRule="auto"/>
        <w:jc w:val="right"/>
        <w:rPr>
          <w:rFonts w:hint="eastAsia"/>
          <w:b/>
          <w:color w:val="auto"/>
          <w:sz w:val="32"/>
          <w:szCs w:val="22"/>
          <w:highlight w:val="none"/>
        </w:rPr>
      </w:pPr>
    </w:p>
    <w:p w14:paraId="7F2D388C">
      <w:pPr>
        <w:spacing w:line="360"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2025年浙江省温州市（平阳县）海洋生态保护修复项目前期相关专题</w:t>
      </w:r>
    </w:p>
    <w:p w14:paraId="48ACFC89">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405F43EB">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14:paraId="3F21D44E">
      <w:pPr>
        <w:spacing w:line="360" w:lineRule="auto"/>
        <w:jc w:val="center"/>
        <w:rPr>
          <w:rFonts w:hint="eastAsia"/>
          <w:b/>
          <w:color w:val="auto"/>
          <w:sz w:val="52"/>
          <w:szCs w:val="22"/>
          <w:highlight w:val="none"/>
        </w:rPr>
      </w:pPr>
    </w:p>
    <w:tbl>
      <w:tblPr>
        <w:tblStyle w:val="23"/>
        <w:tblW w:w="8789" w:type="dxa"/>
        <w:tblInd w:w="250" w:type="dxa"/>
        <w:tblLayout w:type="fixed"/>
        <w:tblCellMar>
          <w:top w:w="0" w:type="dxa"/>
          <w:left w:w="108" w:type="dxa"/>
          <w:bottom w:w="0" w:type="dxa"/>
          <w:right w:w="108" w:type="dxa"/>
        </w:tblCellMar>
      </w:tblPr>
      <w:tblGrid>
        <w:gridCol w:w="8789"/>
      </w:tblGrid>
      <w:tr w14:paraId="68FF0A5F">
        <w:tblPrEx>
          <w:tblCellMar>
            <w:top w:w="0" w:type="dxa"/>
            <w:left w:w="108" w:type="dxa"/>
            <w:bottom w:w="0" w:type="dxa"/>
            <w:right w:w="108" w:type="dxa"/>
          </w:tblCellMar>
        </w:tblPrEx>
        <w:trPr>
          <w:trHeight w:val="680" w:hRule="atLeast"/>
        </w:trPr>
        <w:tc>
          <w:tcPr>
            <w:tcW w:w="8789" w:type="dxa"/>
            <w:noWrap w:val="0"/>
            <w:vAlign w:val="center"/>
          </w:tcPr>
          <w:p w14:paraId="696889F1">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3D654B95">
        <w:tblPrEx>
          <w:tblCellMar>
            <w:top w:w="0" w:type="dxa"/>
            <w:left w:w="108" w:type="dxa"/>
            <w:bottom w:w="0" w:type="dxa"/>
            <w:right w:w="108" w:type="dxa"/>
          </w:tblCellMar>
        </w:tblPrEx>
        <w:trPr>
          <w:trHeight w:val="680" w:hRule="atLeast"/>
        </w:trPr>
        <w:tc>
          <w:tcPr>
            <w:tcW w:w="8789" w:type="dxa"/>
            <w:noWrap w:val="0"/>
            <w:vAlign w:val="center"/>
          </w:tcPr>
          <w:p w14:paraId="431D4CFE">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544C4C1D">
        <w:tblPrEx>
          <w:tblCellMar>
            <w:top w:w="0" w:type="dxa"/>
            <w:left w:w="108" w:type="dxa"/>
            <w:bottom w:w="0" w:type="dxa"/>
            <w:right w:w="108" w:type="dxa"/>
          </w:tblCellMar>
        </w:tblPrEx>
        <w:trPr>
          <w:trHeight w:val="680" w:hRule="atLeast"/>
        </w:trPr>
        <w:tc>
          <w:tcPr>
            <w:tcW w:w="8789" w:type="dxa"/>
            <w:noWrap w:val="0"/>
            <w:vAlign w:val="center"/>
          </w:tcPr>
          <w:p w14:paraId="189D72FD">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16957CD0">
        <w:tblPrEx>
          <w:tblCellMar>
            <w:top w:w="0" w:type="dxa"/>
            <w:left w:w="108" w:type="dxa"/>
            <w:bottom w:w="0" w:type="dxa"/>
            <w:right w:w="108" w:type="dxa"/>
          </w:tblCellMar>
        </w:tblPrEx>
        <w:trPr>
          <w:trHeight w:val="680" w:hRule="atLeast"/>
        </w:trPr>
        <w:tc>
          <w:tcPr>
            <w:tcW w:w="8789" w:type="dxa"/>
            <w:noWrap w:val="0"/>
            <w:vAlign w:val="center"/>
          </w:tcPr>
          <w:p w14:paraId="62408F7A">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27079D03">
        <w:tblPrEx>
          <w:tblCellMar>
            <w:top w:w="0" w:type="dxa"/>
            <w:left w:w="108" w:type="dxa"/>
            <w:bottom w:w="0" w:type="dxa"/>
            <w:right w:w="108" w:type="dxa"/>
          </w:tblCellMar>
        </w:tblPrEx>
        <w:trPr>
          <w:trHeight w:val="680" w:hRule="atLeast"/>
        </w:trPr>
        <w:tc>
          <w:tcPr>
            <w:tcW w:w="8789" w:type="dxa"/>
            <w:noWrap w:val="0"/>
            <w:vAlign w:val="center"/>
          </w:tcPr>
          <w:p w14:paraId="0BC205A0">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1A2EB837">
        <w:tblPrEx>
          <w:tblCellMar>
            <w:top w:w="0" w:type="dxa"/>
            <w:left w:w="108" w:type="dxa"/>
            <w:bottom w:w="0" w:type="dxa"/>
            <w:right w:w="108" w:type="dxa"/>
          </w:tblCellMar>
        </w:tblPrEx>
        <w:trPr>
          <w:trHeight w:val="335" w:hRule="atLeast"/>
        </w:trPr>
        <w:tc>
          <w:tcPr>
            <w:tcW w:w="8789" w:type="dxa"/>
            <w:noWrap w:val="0"/>
            <w:vAlign w:val="center"/>
          </w:tcPr>
          <w:p w14:paraId="2A3424FF">
            <w:pPr>
              <w:rPr>
                <w:rFonts w:hint="eastAsia"/>
                <w:color w:val="auto"/>
                <w:sz w:val="28"/>
                <w:szCs w:val="28"/>
                <w:highlight w:val="none"/>
              </w:rPr>
            </w:pPr>
          </w:p>
        </w:tc>
      </w:tr>
    </w:tbl>
    <w:p w14:paraId="5AECD03C">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15E5A9AC">
      <w:pPr>
        <w:autoSpaceDE w:val="0"/>
        <w:autoSpaceDN w:val="0"/>
        <w:adjustRightInd w:val="0"/>
        <w:snapToGrid w:val="0"/>
        <w:spacing w:line="360" w:lineRule="atLeast"/>
        <w:rPr>
          <w:rFonts w:hint="eastAsia"/>
          <w:color w:val="auto"/>
          <w:highlight w:val="none"/>
        </w:rPr>
        <w:sectPr>
          <w:headerReference r:id="rId8" w:type="first"/>
          <w:footerReference r:id="rId10" w:type="first"/>
          <w:headerReference r:id="rId7" w:type="default"/>
          <w:footerReference r:id="rId9" w:type="default"/>
          <w:pgSz w:w="11906" w:h="16838"/>
          <w:pgMar w:top="1440" w:right="1361" w:bottom="1440" w:left="1361" w:header="720" w:footer="720" w:gutter="0"/>
          <w:pgNumType w:fmt="decimal" w:start="1"/>
          <w:cols w:space="720" w:num="1"/>
          <w:titlePg/>
          <w:docGrid w:linePitch="286" w:charSpace="-3831"/>
        </w:sectPr>
      </w:pPr>
    </w:p>
    <w:p w14:paraId="6F870E44">
      <w:pPr>
        <w:pStyle w:val="4"/>
        <w:rPr>
          <w:color w:val="auto"/>
          <w:highlight w:val="none"/>
        </w:rPr>
      </w:pPr>
      <w:r>
        <w:rPr>
          <w:rFonts w:hint="eastAsia"/>
          <w:color w:val="auto"/>
          <w:highlight w:val="none"/>
        </w:rPr>
        <w:t>3.2供应商自评分指引表</w:t>
      </w:r>
    </w:p>
    <w:tbl>
      <w:tblPr>
        <w:tblStyle w:val="23"/>
        <w:tblW w:w="8983" w:type="dxa"/>
        <w:jc w:val="center"/>
        <w:tblLayout w:type="fixed"/>
        <w:tblCellMar>
          <w:top w:w="0" w:type="dxa"/>
          <w:left w:w="0" w:type="dxa"/>
          <w:bottom w:w="0" w:type="dxa"/>
          <w:right w:w="0" w:type="dxa"/>
        </w:tblCellMar>
      </w:tblPr>
      <w:tblGrid>
        <w:gridCol w:w="1095"/>
        <w:gridCol w:w="6388"/>
        <w:gridCol w:w="1500"/>
      </w:tblGrid>
      <w:tr w14:paraId="529EFE00">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57271">
            <w:pPr>
              <w:snapToGrid w:val="0"/>
              <w:jc w:val="center"/>
              <w:rPr>
                <w:color w:val="auto"/>
                <w:sz w:val="22"/>
                <w:highlight w:val="none"/>
              </w:rPr>
            </w:pPr>
            <w:r>
              <w:rPr>
                <w:color w:val="auto"/>
                <w:sz w:val="22"/>
                <w:highlight w:val="none"/>
              </w:rPr>
              <w:t>序号</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D604B">
            <w:pPr>
              <w:snapToGrid w:val="0"/>
              <w:jc w:val="center"/>
              <w:rPr>
                <w:color w:val="auto"/>
                <w:sz w:val="22"/>
                <w:highlight w:val="none"/>
              </w:rPr>
            </w:pPr>
            <w:r>
              <w:rPr>
                <w:color w:val="auto"/>
                <w:sz w:val="22"/>
                <w:highlight w:val="none"/>
              </w:rPr>
              <w:t>评分项目</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852DD">
            <w:pPr>
              <w:snapToGrid w:val="0"/>
              <w:jc w:val="center"/>
              <w:rPr>
                <w:color w:val="auto"/>
                <w:sz w:val="22"/>
                <w:highlight w:val="none"/>
              </w:rPr>
            </w:pPr>
            <w:r>
              <w:rPr>
                <w:color w:val="auto"/>
                <w:sz w:val="22"/>
                <w:highlight w:val="none"/>
              </w:rPr>
              <w:t>投标文件索引（页码）</w:t>
            </w:r>
          </w:p>
        </w:tc>
      </w:tr>
      <w:tr w14:paraId="5DFA0C21">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84A557">
            <w:pPr>
              <w:snapToGrid w:val="0"/>
              <w:jc w:val="center"/>
              <w:rPr>
                <w:color w:val="auto"/>
                <w:sz w:val="22"/>
                <w:highlight w:val="none"/>
              </w:rPr>
            </w:pPr>
            <w:r>
              <w:rPr>
                <w:color w:val="auto"/>
                <w:sz w:val="22"/>
                <w:highlight w:val="none"/>
              </w:rPr>
              <w:t>1</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A63C0">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254A31">
            <w:pPr>
              <w:snapToGrid w:val="0"/>
              <w:jc w:val="center"/>
              <w:rPr>
                <w:color w:val="auto"/>
                <w:sz w:val="22"/>
                <w:highlight w:val="none"/>
              </w:rPr>
            </w:pPr>
          </w:p>
        </w:tc>
      </w:tr>
      <w:tr w14:paraId="3B9A683D">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87C35B">
            <w:pPr>
              <w:snapToGrid w:val="0"/>
              <w:jc w:val="center"/>
              <w:rPr>
                <w:color w:val="auto"/>
                <w:sz w:val="22"/>
                <w:highlight w:val="none"/>
              </w:rPr>
            </w:pPr>
            <w:r>
              <w:rPr>
                <w:color w:val="auto"/>
                <w:sz w:val="22"/>
                <w:highlight w:val="none"/>
              </w:rPr>
              <w:t>2</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4E586B">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79C78F">
            <w:pPr>
              <w:snapToGrid w:val="0"/>
              <w:jc w:val="center"/>
              <w:rPr>
                <w:color w:val="auto"/>
                <w:sz w:val="22"/>
                <w:highlight w:val="none"/>
              </w:rPr>
            </w:pPr>
          </w:p>
        </w:tc>
      </w:tr>
      <w:tr w14:paraId="04624959">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EB9A77">
            <w:pPr>
              <w:snapToGrid w:val="0"/>
              <w:jc w:val="center"/>
              <w:rPr>
                <w:color w:val="auto"/>
                <w:sz w:val="22"/>
                <w:highlight w:val="none"/>
              </w:rPr>
            </w:pPr>
            <w:r>
              <w:rPr>
                <w:color w:val="auto"/>
                <w:sz w:val="22"/>
                <w:highlight w:val="none"/>
              </w:rPr>
              <w:t>3</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A2BFD9">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1CEBCF">
            <w:pPr>
              <w:snapToGrid w:val="0"/>
              <w:jc w:val="center"/>
              <w:rPr>
                <w:color w:val="auto"/>
                <w:sz w:val="22"/>
                <w:highlight w:val="none"/>
              </w:rPr>
            </w:pPr>
          </w:p>
        </w:tc>
      </w:tr>
      <w:tr w14:paraId="77311D8D">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7097A2">
            <w:pPr>
              <w:snapToGrid w:val="0"/>
              <w:jc w:val="center"/>
              <w:rPr>
                <w:color w:val="auto"/>
                <w:sz w:val="22"/>
                <w:highlight w:val="none"/>
              </w:rPr>
            </w:pPr>
            <w:r>
              <w:rPr>
                <w:color w:val="auto"/>
                <w:sz w:val="22"/>
                <w:highlight w:val="none"/>
              </w:rPr>
              <w:t>4</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DAD99A">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2D9F1">
            <w:pPr>
              <w:snapToGrid w:val="0"/>
              <w:jc w:val="center"/>
              <w:rPr>
                <w:color w:val="auto"/>
                <w:sz w:val="22"/>
                <w:highlight w:val="none"/>
              </w:rPr>
            </w:pPr>
          </w:p>
        </w:tc>
      </w:tr>
      <w:tr w14:paraId="6219F269">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50F2C0">
            <w:pPr>
              <w:snapToGrid w:val="0"/>
              <w:jc w:val="center"/>
              <w:rPr>
                <w:color w:val="auto"/>
                <w:sz w:val="22"/>
                <w:highlight w:val="none"/>
              </w:rPr>
            </w:pPr>
            <w:r>
              <w:rPr>
                <w:color w:val="auto"/>
                <w:sz w:val="22"/>
                <w:highlight w:val="none"/>
              </w:rPr>
              <w:t>5</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33F85">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15B113">
            <w:pPr>
              <w:snapToGrid w:val="0"/>
              <w:jc w:val="center"/>
              <w:rPr>
                <w:color w:val="auto"/>
                <w:sz w:val="22"/>
                <w:highlight w:val="none"/>
              </w:rPr>
            </w:pPr>
          </w:p>
        </w:tc>
      </w:tr>
      <w:tr w14:paraId="78F71450">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E64E5E">
            <w:pPr>
              <w:snapToGrid w:val="0"/>
              <w:jc w:val="center"/>
              <w:rPr>
                <w:color w:val="auto"/>
                <w:sz w:val="22"/>
                <w:highlight w:val="none"/>
              </w:rPr>
            </w:pPr>
            <w:r>
              <w:rPr>
                <w:color w:val="auto"/>
                <w:sz w:val="22"/>
                <w:highlight w:val="none"/>
              </w:rPr>
              <w:t>6</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A41BA">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EBFF8A">
            <w:pPr>
              <w:snapToGrid w:val="0"/>
              <w:jc w:val="center"/>
              <w:rPr>
                <w:color w:val="auto"/>
                <w:sz w:val="22"/>
                <w:highlight w:val="none"/>
              </w:rPr>
            </w:pPr>
          </w:p>
        </w:tc>
      </w:tr>
      <w:tr w14:paraId="35993DB7">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8E74A6">
            <w:pPr>
              <w:snapToGrid w:val="0"/>
              <w:jc w:val="center"/>
              <w:rPr>
                <w:color w:val="auto"/>
                <w:sz w:val="22"/>
                <w:highlight w:val="none"/>
              </w:rPr>
            </w:pPr>
            <w:r>
              <w:rPr>
                <w:color w:val="auto"/>
                <w:sz w:val="22"/>
                <w:highlight w:val="none"/>
              </w:rPr>
              <w:t>7</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DF0FF2">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12A333">
            <w:pPr>
              <w:snapToGrid w:val="0"/>
              <w:jc w:val="center"/>
              <w:rPr>
                <w:color w:val="auto"/>
                <w:sz w:val="22"/>
                <w:highlight w:val="none"/>
              </w:rPr>
            </w:pPr>
          </w:p>
        </w:tc>
      </w:tr>
      <w:tr w14:paraId="58D56581">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A0EEFB">
            <w:pPr>
              <w:snapToGrid w:val="0"/>
              <w:jc w:val="center"/>
              <w:rPr>
                <w:color w:val="auto"/>
                <w:sz w:val="22"/>
                <w:highlight w:val="none"/>
              </w:rPr>
            </w:pPr>
            <w:r>
              <w:rPr>
                <w:color w:val="auto"/>
                <w:sz w:val="22"/>
                <w:highlight w:val="none"/>
              </w:rPr>
              <w:t>8</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3C8E26">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5FB41">
            <w:pPr>
              <w:snapToGrid w:val="0"/>
              <w:jc w:val="center"/>
              <w:rPr>
                <w:color w:val="auto"/>
                <w:sz w:val="22"/>
                <w:highlight w:val="none"/>
              </w:rPr>
            </w:pPr>
          </w:p>
        </w:tc>
      </w:tr>
      <w:tr w14:paraId="5C6B0C95">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01083">
            <w:pPr>
              <w:snapToGrid w:val="0"/>
              <w:jc w:val="center"/>
              <w:rPr>
                <w:color w:val="auto"/>
                <w:sz w:val="22"/>
                <w:highlight w:val="none"/>
              </w:rPr>
            </w:pPr>
            <w:r>
              <w:rPr>
                <w:color w:val="auto"/>
                <w:sz w:val="22"/>
                <w:highlight w:val="none"/>
              </w:rPr>
              <w:t>9</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EE7A4">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6C5DD6">
            <w:pPr>
              <w:snapToGrid w:val="0"/>
              <w:jc w:val="center"/>
              <w:rPr>
                <w:color w:val="auto"/>
                <w:sz w:val="22"/>
                <w:highlight w:val="none"/>
              </w:rPr>
            </w:pPr>
          </w:p>
        </w:tc>
      </w:tr>
      <w:tr w14:paraId="79E668F1">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E7FA3">
            <w:pPr>
              <w:snapToGrid w:val="0"/>
              <w:jc w:val="center"/>
              <w:rPr>
                <w:color w:val="auto"/>
                <w:sz w:val="22"/>
                <w:highlight w:val="none"/>
              </w:rPr>
            </w:pPr>
            <w:r>
              <w:rPr>
                <w:color w:val="auto"/>
                <w:sz w:val="22"/>
                <w:highlight w:val="none"/>
              </w:rPr>
              <w:t>10</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D5D48A">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164F9">
            <w:pPr>
              <w:snapToGrid w:val="0"/>
              <w:jc w:val="center"/>
              <w:rPr>
                <w:color w:val="auto"/>
                <w:sz w:val="22"/>
                <w:highlight w:val="none"/>
              </w:rPr>
            </w:pPr>
          </w:p>
        </w:tc>
      </w:tr>
      <w:tr w14:paraId="2F0BB905">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B3EBB">
            <w:pPr>
              <w:snapToGrid w:val="0"/>
              <w:jc w:val="center"/>
              <w:rPr>
                <w:color w:val="auto"/>
                <w:sz w:val="22"/>
                <w:highlight w:val="none"/>
              </w:rPr>
            </w:pPr>
            <w:r>
              <w:rPr>
                <w:color w:val="auto"/>
                <w:sz w:val="22"/>
                <w:highlight w:val="none"/>
              </w:rPr>
              <w:t>11</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5644DF">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5EFFC">
            <w:pPr>
              <w:snapToGrid w:val="0"/>
              <w:jc w:val="center"/>
              <w:rPr>
                <w:color w:val="auto"/>
                <w:sz w:val="22"/>
                <w:highlight w:val="none"/>
              </w:rPr>
            </w:pPr>
          </w:p>
        </w:tc>
      </w:tr>
      <w:tr w14:paraId="6758B4FB">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04AC21">
            <w:pPr>
              <w:snapToGrid w:val="0"/>
              <w:jc w:val="center"/>
              <w:rPr>
                <w:color w:val="auto"/>
                <w:sz w:val="22"/>
                <w:highlight w:val="none"/>
              </w:rPr>
            </w:pP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46082">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6F483">
            <w:pPr>
              <w:snapToGrid w:val="0"/>
              <w:jc w:val="center"/>
              <w:rPr>
                <w:color w:val="auto"/>
                <w:sz w:val="22"/>
                <w:highlight w:val="none"/>
              </w:rPr>
            </w:pPr>
          </w:p>
        </w:tc>
      </w:tr>
      <w:tr w14:paraId="11206AB8">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307AE1">
            <w:pPr>
              <w:snapToGrid w:val="0"/>
              <w:jc w:val="center"/>
              <w:rPr>
                <w:color w:val="auto"/>
                <w:sz w:val="22"/>
                <w:highlight w:val="none"/>
              </w:rPr>
            </w:pP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3D399">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C433F4">
            <w:pPr>
              <w:snapToGrid w:val="0"/>
              <w:jc w:val="center"/>
              <w:rPr>
                <w:color w:val="auto"/>
                <w:sz w:val="22"/>
                <w:highlight w:val="none"/>
              </w:rPr>
            </w:pPr>
          </w:p>
        </w:tc>
      </w:tr>
    </w:tbl>
    <w:p w14:paraId="2CE8FFA0">
      <w:pPr>
        <w:rPr>
          <w:rFonts w:hint="eastAsia"/>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供应商参与政府采购活动投标资格声明函</w:t>
      </w:r>
    </w:p>
    <w:p w14:paraId="74943B75">
      <w:pPr>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23"/>
        <w:tblW w:w="9175" w:type="dxa"/>
        <w:tblInd w:w="108" w:type="dxa"/>
        <w:tblLayout w:type="fixed"/>
        <w:tblCellMar>
          <w:top w:w="0" w:type="dxa"/>
          <w:left w:w="0" w:type="dxa"/>
          <w:bottom w:w="0" w:type="dxa"/>
          <w:right w:w="0" w:type="dxa"/>
        </w:tblCellMar>
      </w:tblPr>
      <w:tblGrid>
        <w:gridCol w:w="1620"/>
        <w:gridCol w:w="7555"/>
      </w:tblGrid>
      <w:tr w14:paraId="70297BF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758A4BA">
            <w:pPr>
              <w:snapToGrid w:val="0"/>
              <w:spacing w:line="400" w:lineRule="exact"/>
              <w:rPr>
                <w:color w:val="auto"/>
                <w:sz w:val="22"/>
                <w:highlight w:val="none"/>
              </w:rPr>
            </w:pPr>
            <w:r>
              <w:rPr>
                <w:color w:val="auto"/>
                <w:sz w:val="22"/>
                <w:highlight w:val="none"/>
              </w:rPr>
              <w:t>项目名称</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C10B371">
            <w:pPr>
              <w:snapToGrid w:val="0"/>
              <w:spacing w:line="400" w:lineRule="exact"/>
              <w:ind w:left="422" w:firstLine="331"/>
              <w:rPr>
                <w:color w:val="auto"/>
                <w:sz w:val="22"/>
                <w:highlight w:val="none"/>
              </w:rPr>
            </w:pPr>
          </w:p>
        </w:tc>
      </w:tr>
      <w:tr w14:paraId="04224DA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6BAD3F">
            <w:pPr>
              <w:snapToGrid w:val="0"/>
              <w:spacing w:line="400" w:lineRule="exact"/>
              <w:rPr>
                <w:color w:val="auto"/>
                <w:sz w:val="22"/>
                <w:highlight w:val="none"/>
              </w:rPr>
            </w:pPr>
            <w:r>
              <w:rPr>
                <w:color w:val="auto"/>
                <w:sz w:val="22"/>
                <w:highlight w:val="none"/>
              </w:rPr>
              <w:t>项目采购编号</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F33AC9">
            <w:pPr>
              <w:snapToGrid w:val="0"/>
              <w:spacing w:line="400" w:lineRule="exact"/>
              <w:ind w:left="422" w:firstLine="361"/>
              <w:rPr>
                <w:color w:val="auto"/>
                <w:sz w:val="22"/>
                <w:highlight w:val="none"/>
              </w:rPr>
            </w:pPr>
          </w:p>
        </w:tc>
      </w:tr>
      <w:tr w14:paraId="1E1FC4D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5EE7EF9">
            <w:pPr>
              <w:snapToGrid w:val="0"/>
              <w:spacing w:line="400" w:lineRule="exact"/>
              <w:rPr>
                <w:color w:val="auto"/>
                <w:sz w:val="22"/>
                <w:highlight w:val="none"/>
              </w:rPr>
            </w:pPr>
            <w:r>
              <w:rPr>
                <w:color w:val="auto"/>
                <w:sz w:val="22"/>
                <w:highlight w:val="none"/>
              </w:rPr>
              <w:t>时    间</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678DF8D">
            <w:pPr>
              <w:snapToGrid w:val="0"/>
              <w:spacing w:line="400" w:lineRule="exact"/>
              <w:rPr>
                <w:color w:val="auto"/>
                <w:sz w:val="22"/>
                <w:highlight w:val="none"/>
              </w:rPr>
            </w:pPr>
            <w:r>
              <w:rPr>
                <w:color w:val="auto"/>
                <w:sz w:val="22"/>
                <w:highlight w:val="none"/>
              </w:rPr>
              <w:t>投标截止时间：</w:t>
            </w:r>
          </w:p>
        </w:tc>
      </w:tr>
      <w:tr w14:paraId="4B5D175E">
        <w:tblPrEx>
          <w:tblCellMar>
            <w:top w:w="0" w:type="dxa"/>
            <w:left w:w="0" w:type="dxa"/>
            <w:bottom w:w="0" w:type="dxa"/>
            <w:right w:w="0" w:type="dxa"/>
          </w:tblCellMar>
        </w:tblPrEx>
        <w:trPr>
          <w:trHeight w:val="5376"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B0674E">
            <w:pPr>
              <w:snapToGrid w:val="0"/>
              <w:spacing w:line="400" w:lineRule="exact"/>
              <w:ind w:firstLine="450"/>
              <w:rPr>
                <w:color w:val="auto"/>
                <w:sz w:val="22"/>
                <w:highlight w:val="none"/>
              </w:rPr>
            </w:pPr>
            <w:r>
              <w:rPr>
                <w:color w:val="auto"/>
                <w:sz w:val="22"/>
                <w:highlight w:val="none"/>
              </w:rPr>
              <w:t>1、根据政府采购法第二十二条规定，我单位满足以下条件：</w:t>
            </w:r>
          </w:p>
          <w:p w14:paraId="7CDC955C">
            <w:pPr>
              <w:snapToGrid w:val="0"/>
              <w:spacing w:line="400" w:lineRule="exact"/>
              <w:ind w:firstLine="450"/>
              <w:rPr>
                <w:rFonts w:hint="eastAsia" w:eastAsia="宋体"/>
                <w:color w:val="auto"/>
                <w:sz w:val="22"/>
                <w:highlight w:val="none"/>
                <w:lang w:eastAsia="zh-CN"/>
              </w:rPr>
            </w:pPr>
            <w:r>
              <w:rPr>
                <w:color w:val="auto"/>
                <w:sz w:val="22"/>
                <w:highlight w:val="none"/>
              </w:rPr>
              <w:t xml:space="preserve">（一）具有独立承担民事责任的能力； </w:t>
            </w:r>
          </w:p>
          <w:p w14:paraId="4FCF21BC">
            <w:pPr>
              <w:snapToGrid w:val="0"/>
              <w:spacing w:line="400" w:lineRule="exact"/>
              <w:ind w:firstLine="450"/>
              <w:rPr>
                <w:rFonts w:hint="eastAsia" w:eastAsia="宋体"/>
                <w:color w:val="auto"/>
                <w:sz w:val="22"/>
                <w:highlight w:val="none"/>
                <w:lang w:eastAsia="zh-CN"/>
              </w:rPr>
            </w:pPr>
            <w:r>
              <w:rPr>
                <w:color w:val="auto"/>
                <w:sz w:val="22"/>
                <w:highlight w:val="none"/>
              </w:rPr>
              <w:t xml:space="preserve">　　（二）具有良好的商业信誉和健全的财务会计制度； </w:t>
            </w:r>
          </w:p>
          <w:p w14:paraId="5908714B">
            <w:pPr>
              <w:snapToGrid w:val="0"/>
              <w:spacing w:line="400" w:lineRule="exact"/>
              <w:ind w:firstLine="450"/>
              <w:rPr>
                <w:rFonts w:hint="eastAsia" w:eastAsia="宋体"/>
                <w:color w:val="auto"/>
                <w:sz w:val="22"/>
                <w:highlight w:val="none"/>
                <w:lang w:eastAsia="zh-CN"/>
              </w:rPr>
            </w:pPr>
            <w:r>
              <w:rPr>
                <w:color w:val="auto"/>
                <w:sz w:val="22"/>
                <w:highlight w:val="none"/>
              </w:rPr>
              <w:t xml:space="preserve">　　（三）具有履行合同所必需的设备和专业技术能力； </w:t>
            </w:r>
          </w:p>
          <w:p w14:paraId="7C1F6D52">
            <w:pPr>
              <w:snapToGrid w:val="0"/>
              <w:spacing w:line="400" w:lineRule="exact"/>
              <w:ind w:firstLine="450"/>
              <w:rPr>
                <w:rFonts w:hint="eastAsia" w:eastAsia="宋体"/>
                <w:color w:val="auto"/>
                <w:sz w:val="22"/>
                <w:highlight w:val="none"/>
                <w:lang w:eastAsia="zh-CN"/>
              </w:rPr>
            </w:pPr>
            <w:r>
              <w:rPr>
                <w:color w:val="auto"/>
                <w:sz w:val="22"/>
                <w:highlight w:val="none"/>
              </w:rPr>
              <w:t xml:space="preserve">　　（四）有依法缴纳税收和社会保障资金的良好记录； </w:t>
            </w:r>
          </w:p>
          <w:p w14:paraId="2A562CF8">
            <w:pPr>
              <w:snapToGrid w:val="0"/>
              <w:spacing w:line="400" w:lineRule="exact"/>
              <w:ind w:firstLine="450"/>
              <w:rPr>
                <w:rFonts w:hint="eastAsia" w:eastAsia="宋体"/>
                <w:color w:val="auto"/>
                <w:sz w:val="22"/>
                <w:highlight w:val="none"/>
                <w:lang w:eastAsia="zh-CN"/>
              </w:rPr>
            </w:pPr>
            <w:r>
              <w:rPr>
                <w:color w:val="auto"/>
                <w:sz w:val="22"/>
                <w:highlight w:val="none"/>
              </w:rPr>
              <w:t xml:space="preserve">　　（五）参加政府采购活动前三年内，在经营活动中没有重大违法记录； </w:t>
            </w:r>
          </w:p>
          <w:p w14:paraId="2A6DD078">
            <w:pPr>
              <w:snapToGrid w:val="0"/>
              <w:spacing w:line="400" w:lineRule="exact"/>
              <w:ind w:firstLine="450"/>
              <w:rPr>
                <w:color w:val="auto"/>
                <w:sz w:val="22"/>
                <w:highlight w:val="none"/>
              </w:rPr>
            </w:pPr>
            <w:r>
              <w:rPr>
                <w:color w:val="auto"/>
                <w:sz w:val="22"/>
                <w:highlight w:val="none"/>
              </w:rPr>
              <w:t xml:space="preserve">　　（六）法律、行政法规规定的其他条件。 </w:t>
            </w:r>
          </w:p>
          <w:p w14:paraId="3082586E">
            <w:pPr>
              <w:snapToGrid w:val="0"/>
              <w:spacing w:line="400" w:lineRule="exact"/>
              <w:ind w:firstLine="450"/>
              <w:rPr>
                <w:b/>
                <w:color w:val="auto"/>
                <w:sz w:val="22"/>
                <w:highlight w:val="none"/>
              </w:rPr>
            </w:pPr>
            <w:r>
              <w:rPr>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auto"/>
                <w:sz w:val="22"/>
                <w:highlight w:val="none"/>
              </w:rPr>
              <w:t>我单位承诺不存在上述文件规定依法限制参与政府采购的情况。</w:t>
            </w:r>
          </w:p>
          <w:p w14:paraId="6DEAE5FB">
            <w:pPr>
              <w:snapToGrid w:val="0"/>
              <w:spacing w:line="400" w:lineRule="exact"/>
              <w:ind w:firstLine="450"/>
              <w:rPr>
                <w:color w:val="auto"/>
                <w:sz w:val="22"/>
                <w:highlight w:val="none"/>
              </w:rPr>
            </w:pPr>
            <w:r>
              <w:rPr>
                <w:color w:val="auto"/>
                <w:sz w:val="22"/>
                <w:highlight w:val="none"/>
              </w:rPr>
              <w:t>3、我单位承诺没有被各地、各级财政部门限制参加政府采购活动。</w:t>
            </w:r>
          </w:p>
          <w:p w14:paraId="5F8AB3E2">
            <w:pPr>
              <w:tabs>
                <w:tab w:val="center" w:pos="4483"/>
              </w:tabs>
              <w:snapToGrid w:val="0"/>
              <w:spacing w:line="360" w:lineRule="auto"/>
              <w:ind w:firstLine="400"/>
              <w:rPr>
                <w:color w:val="auto"/>
                <w:sz w:val="22"/>
                <w:highlight w:val="none"/>
                <w:u w:val="single"/>
              </w:rPr>
            </w:pPr>
            <w:r>
              <w:rPr>
                <w:color w:val="auto"/>
                <w:sz w:val="22"/>
                <w:highlight w:val="none"/>
              </w:rPr>
              <w:t>4、我单位承诺参与本项目政府采购活动3年内</w:t>
            </w:r>
            <w:r>
              <w:rPr>
                <w:rFonts w:hint="eastAsia"/>
                <w:color w:val="auto"/>
                <w:sz w:val="22"/>
                <w:highlight w:val="none"/>
                <w:lang w:eastAsia="zh-CN"/>
              </w:rPr>
              <w:t>没有其他</w:t>
            </w:r>
            <w:r>
              <w:rPr>
                <w:color w:val="auto"/>
                <w:sz w:val="22"/>
                <w:highlight w:val="none"/>
              </w:rPr>
              <w:t>重大违法记录（重大违法记录，是指供应商因违法经营受到刑事处罚或者责令停产停业、吊销许可证或者执照、较大数额罚款等行政处罚）。</w:t>
            </w:r>
          </w:p>
          <w:p w14:paraId="1F9A5718">
            <w:pPr>
              <w:tabs>
                <w:tab w:val="center" w:pos="4483"/>
              </w:tabs>
              <w:snapToGrid w:val="0"/>
              <w:spacing w:line="360" w:lineRule="auto"/>
              <w:ind w:firstLine="440"/>
              <w:rPr>
                <w:color w:val="auto"/>
                <w:sz w:val="22"/>
                <w:highlight w:val="none"/>
              </w:rPr>
            </w:pPr>
            <w:r>
              <w:rPr>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AA9006E">
        <w:tblPrEx>
          <w:tblCellMar>
            <w:top w:w="0" w:type="dxa"/>
            <w:left w:w="0" w:type="dxa"/>
            <w:bottom w:w="0" w:type="dxa"/>
            <w:right w:w="0" w:type="dxa"/>
          </w:tblCellMar>
        </w:tblPrEx>
        <w:trPr>
          <w:trHeight w:val="341"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A1303">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77E4854D">
        <w:tblPrEx>
          <w:tblCellMar>
            <w:top w:w="0" w:type="dxa"/>
            <w:left w:w="0" w:type="dxa"/>
            <w:bottom w:w="0" w:type="dxa"/>
            <w:right w:w="0" w:type="dxa"/>
          </w:tblCellMar>
        </w:tblPrEx>
        <w:trPr>
          <w:trHeight w:val="219"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D26D7F">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5016E29D">
        <w:tblPrEx>
          <w:tblCellMar>
            <w:top w:w="0" w:type="dxa"/>
            <w:left w:w="0" w:type="dxa"/>
            <w:bottom w:w="0" w:type="dxa"/>
            <w:right w:w="0" w:type="dxa"/>
          </w:tblCellMar>
        </w:tblPrEx>
        <w:trPr>
          <w:trHeight w:val="97"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3480B4">
            <w:pPr>
              <w:snapToGrid w:val="0"/>
              <w:spacing w:line="400" w:lineRule="exact"/>
              <w:ind w:left="422" w:firstLine="331"/>
              <w:rPr>
                <w:color w:val="auto"/>
                <w:sz w:val="22"/>
                <w:highlight w:val="none"/>
              </w:rPr>
            </w:pPr>
            <w:r>
              <w:rPr>
                <w:color w:val="auto"/>
                <w:sz w:val="22"/>
                <w:highlight w:val="none"/>
              </w:rPr>
              <w:t>签署日期：</w:t>
            </w:r>
          </w:p>
        </w:tc>
      </w:tr>
    </w:tbl>
    <w:p w14:paraId="1DBB6A7D">
      <w:pPr>
        <w:snapToGrid w:val="0"/>
        <w:spacing w:line="360" w:lineRule="auto"/>
        <w:ind w:firstLine="480" w:firstLineChars="200"/>
        <w:rPr>
          <w:color w:val="auto"/>
          <w:highlight w:val="none"/>
        </w:rPr>
      </w:pPr>
      <w:r>
        <w:rPr>
          <w:rFonts w:hint="eastAsia" w:ascii="宋体" w:hAnsi="宋体" w:cs="宋体"/>
          <w:color w:val="auto"/>
          <w:szCs w:val="22"/>
          <w:highlight w:val="none"/>
        </w:rPr>
        <w:t>（若投标人为联合体的，则联合体所有成员均须提供，加盖联合体牵头方公章）</w:t>
      </w:r>
    </w:p>
    <w:p w14:paraId="4891A7EE">
      <w:pPr>
        <w:rPr>
          <w:rFonts w:hint="eastAsia" w:hAnsi="宋体" w:cs="宋体"/>
          <w:color w:val="auto"/>
          <w:kern w:val="0"/>
          <w:sz w:val="32"/>
          <w:szCs w:val="24"/>
          <w:highlight w:val="none"/>
        </w:rPr>
      </w:pPr>
      <w:r>
        <w:rPr>
          <w:rFonts w:hint="eastAsia"/>
          <w:color w:val="auto"/>
          <w:sz w:val="36"/>
          <w:highlight w:val="none"/>
        </w:rPr>
        <w:br w:type="page"/>
      </w:r>
      <w:r>
        <w:rPr>
          <w:rFonts w:hint="eastAsia" w:hAnsi="宋体" w:cs="宋体"/>
          <w:color w:val="auto"/>
          <w:kern w:val="0"/>
          <w:sz w:val="32"/>
          <w:szCs w:val="24"/>
          <w:highlight w:val="none"/>
        </w:rPr>
        <w:t>3.4投标函</w:t>
      </w:r>
    </w:p>
    <w:p w14:paraId="3DF87345">
      <w:pPr>
        <w:pStyle w:val="12"/>
        <w:adjustRightInd w:val="0"/>
        <w:snapToGrid w:val="0"/>
        <w:spacing w:line="500" w:lineRule="exact"/>
        <w:jc w:val="center"/>
        <w:rPr>
          <w:rFonts w:hint="eastAsia" w:hAnsi="宋体"/>
          <w:color w:val="auto"/>
          <w:sz w:val="36"/>
          <w:highlight w:val="none"/>
        </w:rPr>
      </w:pPr>
      <w:r>
        <w:rPr>
          <w:rFonts w:hint="eastAsia" w:hAnsi="宋体" w:cs="宋体"/>
          <w:color w:val="auto"/>
          <w:kern w:val="0"/>
          <w:sz w:val="32"/>
          <w:szCs w:val="24"/>
          <w:highlight w:val="none"/>
        </w:rPr>
        <w:cr/>
      </w:r>
      <w:r>
        <w:rPr>
          <w:rFonts w:hint="eastAsia" w:hAnsi="宋体"/>
          <w:color w:val="auto"/>
          <w:sz w:val="36"/>
          <w:highlight w:val="none"/>
        </w:rPr>
        <w:t>投  标  函</w:t>
      </w:r>
    </w:p>
    <w:p w14:paraId="6B7B593B">
      <w:pPr>
        <w:pStyle w:val="12"/>
        <w:adjustRightInd w:val="0"/>
        <w:snapToGrid w:val="0"/>
        <w:spacing w:line="360" w:lineRule="atLeast"/>
        <w:ind w:firstLine="450"/>
        <w:rPr>
          <w:rFonts w:hint="eastAsia" w:hAnsi="宋体"/>
          <w:color w:val="auto"/>
          <w:sz w:val="22"/>
          <w:szCs w:val="22"/>
          <w:highlight w:val="none"/>
          <w:u w:val="single"/>
        </w:rPr>
      </w:pPr>
      <w:r>
        <w:rPr>
          <w:rFonts w:hint="eastAsia" w:hAnsi="宋体"/>
          <w:color w:val="auto"/>
          <w:sz w:val="22"/>
          <w:szCs w:val="22"/>
          <w:highlight w:val="none"/>
          <w:u w:val="single"/>
          <w:lang w:val="en-US" w:eastAsia="zh-CN"/>
        </w:rPr>
        <w:t>平阳县自然资源和规划局</w:t>
      </w:r>
      <w:r>
        <w:rPr>
          <w:rFonts w:hint="eastAsia" w:hAnsi="宋体"/>
          <w:color w:val="auto"/>
          <w:sz w:val="22"/>
          <w:szCs w:val="22"/>
          <w:highlight w:val="none"/>
          <w:u w:val="single"/>
        </w:rPr>
        <w:t>：</w:t>
      </w:r>
    </w:p>
    <w:p w14:paraId="25E04DFF">
      <w:pPr>
        <w:pStyle w:val="12"/>
        <w:adjustRightInd w:val="0"/>
        <w:snapToGrid w:val="0"/>
        <w:spacing w:line="360" w:lineRule="atLeast"/>
        <w:ind w:firstLine="450"/>
        <w:rPr>
          <w:rFonts w:hint="eastAsia" w:hAnsi="宋体"/>
          <w:color w:val="auto"/>
          <w:sz w:val="22"/>
          <w:szCs w:val="22"/>
          <w:highlight w:val="none"/>
        </w:rPr>
      </w:pPr>
    </w:p>
    <w:p w14:paraId="00BFD145">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790A8AB4">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0978DD6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5CC66D7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09388789">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4、我方承诺在合同生效后</w:t>
      </w:r>
      <w:r>
        <w:rPr>
          <w:rFonts w:hint="eastAsia" w:cs="仿宋_GB2312"/>
          <w:b/>
          <w:color w:val="auto"/>
          <w:sz w:val="22"/>
          <w:szCs w:val="22"/>
          <w:highlight w:val="none"/>
          <w:u w:val="single"/>
          <w:lang w:val="zh-CN"/>
        </w:rPr>
        <w:t>按招标文件要求完成本项目</w:t>
      </w:r>
      <w:r>
        <w:rPr>
          <w:rFonts w:hint="eastAsia" w:cs="仿宋_GB2312"/>
          <w:color w:val="auto"/>
          <w:sz w:val="22"/>
          <w:szCs w:val="22"/>
          <w:highlight w:val="none"/>
          <w:lang w:val="zh-CN"/>
        </w:rPr>
        <w:t>。</w:t>
      </w:r>
    </w:p>
    <w:p w14:paraId="795FD446">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16EED19">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37317B79">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w:t>
      </w:r>
      <w:r>
        <w:rPr>
          <w:color w:val="auto"/>
          <w:sz w:val="22"/>
          <w:szCs w:val="22"/>
          <w:highlight w:val="none"/>
        </w:rPr>
        <w:t>《中华人民共和国政府采购法》</w:t>
      </w:r>
      <w:r>
        <w:rPr>
          <w:rFonts w:hint="eastAsia"/>
          <w:color w:val="auto"/>
          <w:sz w:val="22"/>
          <w:szCs w:val="22"/>
          <w:highlight w:val="none"/>
        </w:rPr>
        <w:t>第二十二条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我公司没有被政府采购管理部门限制参加投标。</w:t>
      </w:r>
    </w:p>
    <w:p w14:paraId="30DC2B6F">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6C08CD3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6903126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2025A1B1">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4ED01862">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54C3C161">
      <w:pPr>
        <w:autoSpaceDE w:val="0"/>
        <w:autoSpaceDN w:val="0"/>
        <w:adjustRightInd w:val="0"/>
        <w:snapToGrid w:val="0"/>
        <w:spacing w:line="360" w:lineRule="atLeast"/>
        <w:ind w:firstLine="26" w:firstLineChars="12"/>
        <w:rPr>
          <w:rFonts w:hint="eastAsia" w:cs="仿宋_GB2312"/>
          <w:color w:val="auto"/>
          <w:sz w:val="22"/>
          <w:szCs w:val="22"/>
          <w:highlight w:val="none"/>
          <w:lang w:val="zh-CN"/>
        </w:rPr>
      </w:pPr>
    </w:p>
    <w:p w14:paraId="50FBF17A">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1745FF32">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5C2117FB">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363E194F">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p>
    <w:p w14:paraId="1A7D50B4">
      <w:pPr>
        <w:autoSpaceDE w:val="0"/>
        <w:autoSpaceDN w:val="0"/>
        <w:adjustRightInd w:val="0"/>
        <w:snapToGrid w:val="0"/>
        <w:spacing w:line="360" w:lineRule="atLeast"/>
        <w:ind w:firstLine="687" w:firstLineChars="285"/>
        <w:rPr>
          <w:rFonts w:cs="仿宋_GB2312"/>
          <w:b/>
          <w:color w:val="auto"/>
          <w:sz w:val="22"/>
          <w:szCs w:val="22"/>
          <w:highlight w:val="none"/>
          <w:u w:val="single"/>
          <w:lang w:val="zh-CN"/>
        </w:rPr>
      </w:pPr>
      <w:r>
        <w:rPr>
          <w:rFonts w:hint="eastAsia"/>
          <w:b/>
          <w:color w:val="auto"/>
          <w:highlight w:val="none"/>
          <w:u w:val="single"/>
        </w:rPr>
        <w:t>不提供本</w:t>
      </w:r>
      <w:r>
        <w:rPr>
          <w:rFonts w:hint="eastAsia"/>
          <w:b/>
          <w:color w:val="auto"/>
          <w:highlight w:val="none"/>
          <w:u w:val="single"/>
          <w:lang w:eastAsia="zh-CN"/>
        </w:rPr>
        <w:t>函作</w:t>
      </w:r>
      <w:r>
        <w:rPr>
          <w:rFonts w:hint="eastAsia"/>
          <w:b/>
          <w:color w:val="auto"/>
          <w:highlight w:val="none"/>
          <w:u w:val="single"/>
        </w:rPr>
        <w:t>无效投标处理。</w:t>
      </w:r>
    </w:p>
    <w:p w14:paraId="149A6642">
      <w:pPr>
        <w:snapToGrid w:val="0"/>
        <w:spacing w:line="360" w:lineRule="auto"/>
        <w:ind w:firstLine="480" w:firstLineChars="200"/>
        <w:rPr>
          <w:color w:val="auto"/>
          <w:highlight w:val="none"/>
        </w:rPr>
      </w:pPr>
      <w:r>
        <w:rPr>
          <w:rFonts w:hint="eastAsia" w:ascii="宋体" w:hAnsi="宋体" w:cs="宋体"/>
          <w:color w:val="auto"/>
          <w:szCs w:val="22"/>
          <w:highlight w:val="none"/>
        </w:rPr>
        <w:t>（若投标人为联合体的，则联合体所有成员均须提供，加盖联合体牵头方公章）</w:t>
      </w:r>
    </w:p>
    <w:p w14:paraId="26AF7246">
      <w:pPr>
        <w:pStyle w:val="12"/>
        <w:adjustRightInd w:val="0"/>
        <w:snapToGrid w:val="0"/>
        <w:spacing w:line="320" w:lineRule="atLeast"/>
        <w:jc w:val="both"/>
        <w:outlineLvl w:val="0"/>
        <w:rPr>
          <w:rFonts w:hint="eastAsia"/>
          <w:color w:val="auto"/>
          <w:sz w:val="32"/>
          <w:highlight w:val="none"/>
        </w:rPr>
      </w:pPr>
      <w:r>
        <w:rPr>
          <w:rFonts w:hint="eastAsia" w:hAnsi="宋体"/>
          <w:b/>
          <w:color w:val="auto"/>
          <w:sz w:val="32"/>
          <w:szCs w:val="32"/>
          <w:highlight w:val="none"/>
        </w:rPr>
        <w:br w:type="page"/>
      </w:r>
      <w:r>
        <w:rPr>
          <w:rFonts w:hint="eastAsia"/>
          <w:color w:val="auto"/>
          <w:sz w:val="32"/>
          <w:highlight w:val="none"/>
        </w:rPr>
        <w:t>3.5投标供应商情况声明</w:t>
      </w:r>
    </w:p>
    <w:p w14:paraId="4A7A119A">
      <w:pPr>
        <w:pStyle w:val="12"/>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316083BC">
      <w:pPr>
        <w:spacing w:line="400" w:lineRule="exact"/>
        <w:outlineLvl w:val="0"/>
        <w:rPr>
          <w:rFonts w:hint="eastAsia"/>
          <w:color w:val="auto"/>
          <w:sz w:val="22"/>
          <w:highlight w:val="none"/>
        </w:rPr>
      </w:pPr>
      <w:r>
        <w:rPr>
          <w:rFonts w:hint="eastAsia"/>
          <w:color w:val="auto"/>
          <w:sz w:val="22"/>
          <w:highlight w:val="none"/>
        </w:rPr>
        <w:t>1. 名称及概况：</w:t>
      </w:r>
    </w:p>
    <w:p w14:paraId="76048572">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20AD8BA4">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3C16D6AB">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1E75C06C">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5B704523">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06D01BA6">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0CE31677">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49CF4A51">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434AB8A0">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0A9C8D2E">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6A5D7A79">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5BB53E49">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77ADDE13">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5B067FB1">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1F5F4486">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1EDDFC54">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4A625168">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0EAA4A19">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5FA6F5EB">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26F065AE">
      <w:pPr>
        <w:spacing w:line="400" w:lineRule="exact"/>
        <w:rPr>
          <w:rFonts w:hint="eastAsia"/>
          <w:color w:val="auto"/>
          <w:sz w:val="22"/>
          <w:highlight w:val="none"/>
        </w:rPr>
      </w:pPr>
    </w:p>
    <w:p w14:paraId="6F0A13D9">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3916CD41">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2E8992D1">
      <w:pPr>
        <w:spacing w:line="400" w:lineRule="exact"/>
        <w:rPr>
          <w:rFonts w:hint="eastAsia"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r>
        <w:rPr>
          <w:rFonts w:hint="eastAsia"/>
          <w:color w:val="auto"/>
          <w:sz w:val="22"/>
          <w:highlight w:val="none"/>
          <w:u w:val="single"/>
        </w:rPr>
        <w:t xml:space="preserve">                     </w:t>
      </w:r>
    </w:p>
    <w:p w14:paraId="46D88587">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58782982">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763D3587">
      <w:pPr>
        <w:snapToGrid w:val="0"/>
        <w:spacing w:line="360" w:lineRule="auto"/>
        <w:ind w:firstLine="480" w:firstLineChars="200"/>
        <w:rPr>
          <w:color w:val="auto"/>
          <w:highlight w:val="none"/>
        </w:rPr>
      </w:pPr>
      <w:r>
        <w:rPr>
          <w:rFonts w:hint="eastAsia" w:ascii="宋体" w:hAnsi="宋体" w:cs="宋体"/>
          <w:color w:val="auto"/>
          <w:szCs w:val="22"/>
          <w:highlight w:val="none"/>
        </w:rPr>
        <w:t>（若投标人为联合体的，则联合体所有成员均须提供，加盖联合体牵头方公章）</w:t>
      </w:r>
    </w:p>
    <w:p w14:paraId="676AEE21">
      <w:pPr>
        <w:autoSpaceDE w:val="0"/>
        <w:autoSpaceDN w:val="0"/>
        <w:adjustRightInd w:val="0"/>
        <w:outlineLvl w:val="0"/>
        <w:rPr>
          <w:b/>
          <w:color w:val="auto"/>
          <w:sz w:val="32"/>
          <w:highlight w:val="none"/>
          <w:lang w:val="zh-CN"/>
        </w:rPr>
      </w:pPr>
      <w:r>
        <w:rPr>
          <w:rFonts w:hint="eastAsia"/>
          <w:b/>
          <w:color w:val="auto"/>
          <w:sz w:val="32"/>
          <w:highlight w:val="none"/>
          <w:lang w:val="zh-CN"/>
        </w:rPr>
        <w:br w:type="page"/>
      </w:r>
      <w:r>
        <w:rPr>
          <w:rFonts w:hint="eastAsia"/>
          <w:b/>
          <w:color w:val="auto"/>
          <w:sz w:val="32"/>
          <w:highlight w:val="none"/>
          <w:lang w:val="zh-CN"/>
        </w:rPr>
        <w:t>3.</w:t>
      </w:r>
      <w:r>
        <w:rPr>
          <w:rFonts w:hint="eastAsia"/>
          <w:b/>
          <w:color w:val="auto"/>
          <w:sz w:val="32"/>
          <w:highlight w:val="none"/>
          <w:lang w:val="en-US" w:eastAsia="zh-CN"/>
        </w:rPr>
        <w:t>6</w:t>
      </w:r>
      <w:r>
        <w:rPr>
          <w:rFonts w:hint="eastAsia"/>
          <w:b/>
          <w:color w:val="auto"/>
          <w:sz w:val="32"/>
          <w:highlight w:val="none"/>
          <w:lang w:val="zh-CN"/>
        </w:rPr>
        <w:t>商务偏离表、技术偏离表</w:t>
      </w:r>
    </w:p>
    <w:p w14:paraId="6DD3E706">
      <w:pPr>
        <w:autoSpaceDE w:val="0"/>
        <w:autoSpaceDN w:val="0"/>
        <w:adjustRightInd w:val="0"/>
        <w:spacing w:line="440" w:lineRule="atLeast"/>
        <w:ind w:firstLine="3413"/>
        <w:outlineLvl w:val="0"/>
        <w:rPr>
          <w:rFonts w:hint="eastAsia"/>
          <w:b/>
          <w:color w:val="auto"/>
          <w:sz w:val="36"/>
          <w:highlight w:val="none"/>
          <w:lang w:val="zh-CN"/>
        </w:rPr>
      </w:pPr>
    </w:p>
    <w:p w14:paraId="630442E2">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lang w:val="zh-CN"/>
        </w:rPr>
        <w:t>偏</w:t>
      </w:r>
      <w:r>
        <w:rPr>
          <w:b/>
          <w:color w:val="auto"/>
          <w:sz w:val="36"/>
          <w:highlight w:val="none"/>
          <w:lang w:val="zh-CN"/>
        </w:rPr>
        <w:t xml:space="preserve"> </w:t>
      </w:r>
      <w:r>
        <w:rPr>
          <w:rFonts w:hint="eastAsia"/>
          <w:b/>
          <w:color w:val="auto"/>
          <w:sz w:val="36"/>
          <w:highlight w:val="none"/>
          <w:lang w:val="zh-CN"/>
        </w:rPr>
        <w:t>离</w:t>
      </w:r>
      <w:r>
        <w:rPr>
          <w:b/>
          <w:color w:val="auto"/>
          <w:sz w:val="36"/>
          <w:highlight w:val="none"/>
          <w:lang w:val="zh-CN"/>
        </w:rPr>
        <w:t xml:space="preserve"> </w:t>
      </w:r>
      <w:r>
        <w:rPr>
          <w:rFonts w:hint="eastAsia"/>
          <w:b/>
          <w:color w:val="auto"/>
          <w:sz w:val="36"/>
          <w:highlight w:val="none"/>
          <w:lang w:val="zh-CN"/>
        </w:rPr>
        <w:t>表</w:t>
      </w:r>
    </w:p>
    <w:tbl>
      <w:tblPr>
        <w:tblStyle w:val="23"/>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48B20DD1">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23DCE8C2">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50C808C">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133E9CC0">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1B8642A3">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22DF1DD3">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C16FD8D">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D3686C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07B398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D26CA02">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4FC1D5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85834F2">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13C0E4C">
            <w:pPr>
              <w:autoSpaceDE w:val="0"/>
              <w:autoSpaceDN w:val="0"/>
              <w:adjustRightInd w:val="0"/>
              <w:spacing w:line="440" w:lineRule="atLeast"/>
              <w:jc w:val="center"/>
              <w:rPr>
                <w:b/>
                <w:color w:val="auto"/>
                <w:highlight w:val="none"/>
                <w:lang w:val="zh-CN"/>
              </w:rPr>
            </w:pPr>
          </w:p>
        </w:tc>
      </w:tr>
      <w:tr w14:paraId="2FEB1C0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4B0EBA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B56AD3F">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B4412D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230B247">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F28EE53">
            <w:pPr>
              <w:autoSpaceDE w:val="0"/>
              <w:autoSpaceDN w:val="0"/>
              <w:adjustRightInd w:val="0"/>
              <w:spacing w:line="440" w:lineRule="atLeast"/>
              <w:jc w:val="center"/>
              <w:rPr>
                <w:b/>
                <w:color w:val="auto"/>
                <w:highlight w:val="none"/>
                <w:lang w:val="zh-CN"/>
              </w:rPr>
            </w:pPr>
          </w:p>
        </w:tc>
      </w:tr>
      <w:tr w14:paraId="57299A8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23E91E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839563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FD07963">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C0EAD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0C2D018">
            <w:pPr>
              <w:autoSpaceDE w:val="0"/>
              <w:autoSpaceDN w:val="0"/>
              <w:adjustRightInd w:val="0"/>
              <w:spacing w:line="440" w:lineRule="atLeast"/>
              <w:jc w:val="center"/>
              <w:rPr>
                <w:b/>
                <w:color w:val="auto"/>
                <w:highlight w:val="none"/>
                <w:lang w:val="zh-CN"/>
              </w:rPr>
            </w:pPr>
          </w:p>
        </w:tc>
      </w:tr>
      <w:tr w14:paraId="5CAC2B27">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9030B6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3F4403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05A1881">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6EE605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6ACEC0">
            <w:pPr>
              <w:autoSpaceDE w:val="0"/>
              <w:autoSpaceDN w:val="0"/>
              <w:adjustRightInd w:val="0"/>
              <w:spacing w:line="440" w:lineRule="atLeast"/>
              <w:jc w:val="center"/>
              <w:rPr>
                <w:b/>
                <w:color w:val="auto"/>
                <w:highlight w:val="none"/>
                <w:lang w:val="zh-CN"/>
              </w:rPr>
            </w:pPr>
          </w:p>
        </w:tc>
      </w:tr>
      <w:tr w14:paraId="59632EB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B3D92B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2F4C47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56A6D2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1406A8E">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AE853A6">
            <w:pPr>
              <w:autoSpaceDE w:val="0"/>
              <w:autoSpaceDN w:val="0"/>
              <w:adjustRightInd w:val="0"/>
              <w:spacing w:line="440" w:lineRule="atLeast"/>
              <w:jc w:val="center"/>
              <w:rPr>
                <w:b/>
                <w:color w:val="auto"/>
                <w:highlight w:val="none"/>
                <w:lang w:val="zh-CN"/>
              </w:rPr>
            </w:pPr>
          </w:p>
        </w:tc>
      </w:tr>
      <w:tr w14:paraId="1ECCA9F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3D63A7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A8BCE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8A9FAC8">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53DF30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9781E9C">
            <w:pPr>
              <w:autoSpaceDE w:val="0"/>
              <w:autoSpaceDN w:val="0"/>
              <w:adjustRightInd w:val="0"/>
              <w:spacing w:line="440" w:lineRule="atLeast"/>
              <w:jc w:val="center"/>
              <w:rPr>
                <w:b/>
                <w:color w:val="auto"/>
                <w:highlight w:val="none"/>
                <w:lang w:val="zh-CN"/>
              </w:rPr>
            </w:pPr>
          </w:p>
        </w:tc>
      </w:tr>
      <w:tr w14:paraId="01CC73C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C3051F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21A02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0C558B6">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FA9FA4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A85BD12">
            <w:pPr>
              <w:autoSpaceDE w:val="0"/>
              <w:autoSpaceDN w:val="0"/>
              <w:adjustRightInd w:val="0"/>
              <w:spacing w:line="440" w:lineRule="atLeast"/>
              <w:jc w:val="center"/>
              <w:rPr>
                <w:b/>
                <w:color w:val="auto"/>
                <w:highlight w:val="none"/>
                <w:lang w:val="zh-CN"/>
              </w:rPr>
            </w:pPr>
          </w:p>
        </w:tc>
      </w:tr>
      <w:tr w14:paraId="6BF7E167">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858716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B653DE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6D0F51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042A44F">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813A32F">
            <w:pPr>
              <w:autoSpaceDE w:val="0"/>
              <w:autoSpaceDN w:val="0"/>
              <w:adjustRightInd w:val="0"/>
              <w:spacing w:line="440" w:lineRule="atLeast"/>
              <w:jc w:val="center"/>
              <w:rPr>
                <w:b/>
                <w:color w:val="auto"/>
                <w:highlight w:val="none"/>
                <w:lang w:val="zh-CN"/>
              </w:rPr>
            </w:pPr>
          </w:p>
        </w:tc>
      </w:tr>
      <w:tr w14:paraId="1A331C9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7BA982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CC7874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B12E8D2">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973E791">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A98BB1A">
            <w:pPr>
              <w:autoSpaceDE w:val="0"/>
              <w:autoSpaceDN w:val="0"/>
              <w:adjustRightInd w:val="0"/>
              <w:spacing w:line="440" w:lineRule="atLeast"/>
              <w:jc w:val="center"/>
              <w:rPr>
                <w:b/>
                <w:color w:val="auto"/>
                <w:highlight w:val="none"/>
                <w:lang w:val="zh-CN"/>
              </w:rPr>
            </w:pPr>
          </w:p>
        </w:tc>
      </w:tr>
      <w:tr w14:paraId="23B902F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04D8B4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30749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C3C02F6">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11A4C8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9638153">
            <w:pPr>
              <w:autoSpaceDE w:val="0"/>
              <w:autoSpaceDN w:val="0"/>
              <w:adjustRightInd w:val="0"/>
              <w:spacing w:line="440" w:lineRule="atLeast"/>
              <w:jc w:val="center"/>
              <w:rPr>
                <w:b/>
                <w:color w:val="auto"/>
                <w:highlight w:val="none"/>
                <w:lang w:val="zh-CN"/>
              </w:rPr>
            </w:pPr>
          </w:p>
        </w:tc>
      </w:tr>
    </w:tbl>
    <w:p w14:paraId="49205BC7">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4680B07B">
      <w:pPr>
        <w:autoSpaceDE w:val="0"/>
        <w:autoSpaceDN w:val="0"/>
        <w:adjustRightInd w:val="0"/>
        <w:spacing w:beforeLines="50" w:afterLines="50" w:line="360" w:lineRule="auto"/>
        <w:rPr>
          <w:b/>
          <w:color w:val="auto"/>
          <w:sz w:val="32"/>
          <w:highlight w:val="none"/>
          <w:lang w:val="zh-CN"/>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7EC6A525">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技术偏离表</w:t>
      </w:r>
    </w:p>
    <w:tbl>
      <w:tblPr>
        <w:tblStyle w:val="23"/>
        <w:tblW w:w="9800" w:type="dxa"/>
        <w:tblInd w:w="-192" w:type="dxa"/>
        <w:tblLayout w:type="fixed"/>
        <w:tblCellMar>
          <w:top w:w="0" w:type="dxa"/>
          <w:left w:w="108" w:type="dxa"/>
          <w:bottom w:w="0" w:type="dxa"/>
          <w:right w:w="108" w:type="dxa"/>
        </w:tblCellMar>
      </w:tblPr>
      <w:tblGrid>
        <w:gridCol w:w="900"/>
        <w:gridCol w:w="1800"/>
        <w:gridCol w:w="2300"/>
        <w:gridCol w:w="2000"/>
        <w:gridCol w:w="2800"/>
      </w:tblGrid>
      <w:tr w14:paraId="696A87D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4BD0F8E4">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0B27346">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35134567">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58AA7A19">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50242955">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35B5F9E4">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3C9D293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FA83BD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E873E0C">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E9002FC">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76AB628">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CE21A09">
            <w:pPr>
              <w:autoSpaceDE w:val="0"/>
              <w:autoSpaceDN w:val="0"/>
              <w:adjustRightInd w:val="0"/>
              <w:spacing w:line="440" w:lineRule="atLeast"/>
              <w:jc w:val="center"/>
              <w:rPr>
                <w:b/>
                <w:color w:val="auto"/>
                <w:highlight w:val="none"/>
                <w:lang w:val="zh-CN"/>
              </w:rPr>
            </w:pPr>
          </w:p>
        </w:tc>
      </w:tr>
      <w:tr w14:paraId="36DAF61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8AE4BD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9DD6B8F">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CD8FF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A4FA6A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A4EE745">
            <w:pPr>
              <w:autoSpaceDE w:val="0"/>
              <w:autoSpaceDN w:val="0"/>
              <w:adjustRightInd w:val="0"/>
              <w:spacing w:line="440" w:lineRule="atLeast"/>
              <w:jc w:val="center"/>
              <w:rPr>
                <w:b/>
                <w:color w:val="auto"/>
                <w:highlight w:val="none"/>
                <w:lang w:val="zh-CN"/>
              </w:rPr>
            </w:pPr>
          </w:p>
        </w:tc>
      </w:tr>
      <w:tr w14:paraId="4EA7990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AE5D564">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5ADF8C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AF0BC55">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F4E780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3617442">
            <w:pPr>
              <w:autoSpaceDE w:val="0"/>
              <w:autoSpaceDN w:val="0"/>
              <w:adjustRightInd w:val="0"/>
              <w:spacing w:line="440" w:lineRule="atLeast"/>
              <w:jc w:val="center"/>
              <w:rPr>
                <w:b/>
                <w:color w:val="auto"/>
                <w:highlight w:val="none"/>
                <w:lang w:val="zh-CN"/>
              </w:rPr>
            </w:pPr>
          </w:p>
        </w:tc>
      </w:tr>
      <w:tr w14:paraId="0C03BC2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6E0553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5E6828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9396FF9">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0728A78">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1D649F6">
            <w:pPr>
              <w:autoSpaceDE w:val="0"/>
              <w:autoSpaceDN w:val="0"/>
              <w:adjustRightInd w:val="0"/>
              <w:spacing w:line="440" w:lineRule="atLeast"/>
              <w:jc w:val="center"/>
              <w:rPr>
                <w:b/>
                <w:color w:val="auto"/>
                <w:highlight w:val="none"/>
                <w:lang w:val="zh-CN"/>
              </w:rPr>
            </w:pPr>
          </w:p>
        </w:tc>
      </w:tr>
      <w:tr w14:paraId="0159043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47E47D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40E6CC0">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3738830">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3BADFB8">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9D9B7B5">
            <w:pPr>
              <w:autoSpaceDE w:val="0"/>
              <w:autoSpaceDN w:val="0"/>
              <w:adjustRightInd w:val="0"/>
              <w:spacing w:line="440" w:lineRule="atLeast"/>
              <w:jc w:val="center"/>
              <w:rPr>
                <w:b/>
                <w:color w:val="auto"/>
                <w:highlight w:val="none"/>
                <w:lang w:val="zh-CN"/>
              </w:rPr>
            </w:pPr>
          </w:p>
        </w:tc>
      </w:tr>
      <w:tr w14:paraId="50E8812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7AD045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40738E7">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58F8DF4">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4026A24">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14179C0">
            <w:pPr>
              <w:autoSpaceDE w:val="0"/>
              <w:autoSpaceDN w:val="0"/>
              <w:adjustRightInd w:val="0"/>
              <w:spacing w:line="440" w:lineRule="atLeast"/>
              <w:jc w:val="center"/>
              <w:rPr>
                <w:b/>
                <w:color w:val="auto"/>
                <w:highlight w:val="none"/>
                <w:lang w:val="zh-CN"/>
              </w:rPr>
            </w:pPr>
          </w:p>
        </w:tc>
      </w:tr>
    </w:tbl>
    <w:p w14:paraId="145B3E86">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73CAF3D7">
      <w:pPr>
        <w:autoSpaceDE w:val="0"/>
        <w:autoSpaceDN w:val="0"/>
        <w:adjustRightInd w:val="0"/>
        <w:spacing w:beforeLines="50" w:afterLines="50" w:line="360" w:lineRule="auto"/>
        <w:rPr>
          <w:rFonts w:hint="eastAsia" w:ascii="Times New Roman" w:hAnsi="Times New Roman" w:cs="Times New Roman"/>
          <w:b/>
          <w:bCs/>
          <w:color w:val="auto"/>
          <w:kern w:val="2"/>
          <w:sz w:val="32"/>
          <w:szCs w:val="32"/>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r>
        <w:rPr>
          <w:rFonts w:hint="eastAsia"/>
          <w:b/>
          <w:color w:val="auto"/>
          <w:sz w:val="32"/>
          <w:highlight w:val="none"/>
          <w:lang w:val="zh-CN"/>
        </w:rPr>
        <w:br w:type="page"/>
      </w:r>
      <w:r>
        <w:rPr>
          <w:rFonts w:hint="eastAsia" w:ascii="Times New Roman" w:hAnsi="Times New Roman" w:cs="Times New Roman"/>
          <w:b/>
          <w:bCs/>
          <w:color w:val="auto"/>
          <w:kern w:val="2"/>
          <w:sz w:val="32"/>
          <w:szCs w:val="32"/>
          <w:highlight w:val="none"/>
          <w:lang w:val="en-US" w:eastAsia="zh-CN"/>
        </w:rPr>
        <w:t>3</w:t>
      </w:r>
      <w:r>
        <w:rPr>
          <w:rFonts w:hint="eastAsia" w:ascii="Times New Roman" w:hAnsi="Times New Roman" w:cs="Times New Roman"/>
          <w:b/>
          <w:bCs/>
          <w:color w:val="auto"/>
          <w:kern w:val="2"/>
          <w:sz w:val="32"/>
          <w:szCs w:val="32"/>
          <w:highlight w:val="none"/>
        </w:rPr>
        <w:t>.</w:t>
      </w:r>
      <w:r>
        <w:rPr>
          <w:rFonts w:hint="eastAsia" w:ascii="Times New Roman" w:hAnsi="Times New Roman" w:cs="Times New Roman"/>
          <w:b/>
          <w:bCs/>
          <w:color w:val="auto"/>
          <w:kern w:val="2"/>
          <w:sz w:val="32"/>
          <w:szCs w:val="32"/>
          <w:highlight w:val="none"/>
          <w:lang w:val="en-US" w:eastAsia="zh-CN"/>
        </w:rPr>
        <w:t>7</w:t>
      </w:r>
      <w:r>
        <w:rPr>
          <w:rFonts w:hint="eastAsia" w:ascii="Times New Roman" w:hAnsi="Times New Roman" w:cs="Times New Roman"/>
          <w:b/>
          <w:bCs/>
          <w:color w:val="auto"/>
          <w:kern w:val="2"/>
          <w:sz w:val="32"/>
          <w:szCs w:val="32"/>
          <w:highlight w:val="none"/>
        </w:rPr>
        <w:t>供应商自20</w:t>
      </w:r>
      <w:r>
        <w:rPr>
          <w:rFonts w:hint="eastAsia" w:ascii="Times New Roman" w:hAnsi="Times New Roman" w:cs="Times New Roman"/>
          <w:b/>
          <w:bCs/>
          <w:color w:val="auto"/>
          <w:kern w:val="2"/>
          <w:sz w:val="32"/>
          <w:szCs w:val="32"/>
          <w:highlight w:val="none"/>
          <w:lang w:val="en-US" w:eastAsia="zh-CN"/>
        </w:rPr>
        <w:t>22</w:t>
      </w:r>
      <w:r>
        <w:rPr>
          <w:rFonts w:hint="eastAsia" w:ascii="Times New Roman" w:hAnsi="Times New Roman" w:cs="Times New Roman"/>
          <w:b/>
          <w:bCs/>
          <w:color w:val="auto"/>
          <w:kern w:val="2"/>
          <w:sz w:val="32"/>
          <w:szCs w:val="32"/>
          <w:highlight w:val="none"/>
        </w:rPr>
        <w:t>年1月1日以来类似业绩证明</w:t>
      </w:r>
    </w:p>
    <w:p w14:paraId="51D25028">
      <w:pPr>
        <w:widowControl w:val="0"/>
        <w:jc w:val="center"/>
        <w:rPr>
          <w:rFonts w:hint="eastAsia" w:ascii="宋体" w:hAnsi="Times New Roman" w:cs="Times New Roman"/>
          <w:b/>
          <w:color w:val="auto"/>
          <w:kern w:val="2"/>
          <w:sz w:val="24"/>
          <w:szCs w:val="24"/>
          <w:highlight w:val="none"/>
        </w:rPr>
      </w:pPr>
      <w:r>
        <w:rPr>
          <w:rFonts w:hint="eastAsia" w:ascii="宋体" w:hAnsi="Times New Roman" w:cs="Times New Roman"/>
          <w:b/>
          <w:color w:val="auto"/>
          <w:kern w:val="2"/>
          <w:sz w:val="24"/>
          <w:szCs w:val="24"/>
          <w:highlight w:val="none"/>
        </w:rPr>
        <w:t>供应商自20</w:t>
      </w:r>
      <w:r>
        <w:rPr>
          <w:rFonts w:hint="eastAsia" w:ascii="宋体" w:hAnsi="Times New Roman" w:cs="Times New Roman"/>
          <w:b/>
          <w:color w:val="auto"/>
          <w:kern w:val="2"/>
          <w:sz w:val="24"/>
          <w:szCs w:val="24"/>
          <w:highlight w:val="none"/>
          <w:lang w:val="en-US" w:eastAsia="zh-CN"/>
        </w:rPr>
        <w:t>2</w:t>
      </w:r>
      <w:r>
        <w:rPr>
          <w:rFonts w:hint="eastAsia" w:hAnsi="Times New Roman" w:cs="Times New Roman"/>
          <w:b/>
          <w:color w:val="auto"/>
          <w:kern w:val="2"/>
          <w:sz w:val="24"/>
          <w:szCs w:val="24"/>
          <w:highlight w:val="none"/>
          <w:lang w:val="en-US" w:eastAsia="zh-CN"/>
        </w:rPr>
        <w:t>2</w:t>
      </w:r>
      <w:r>
        <w:rPr>
          <w:rFonts w:hint="eastAsia" w:ascii="宋体" w:hAnsi="Times New Roman" w:cs="Times New Roman"/>
          <w:b/>
          <w:color w:val="auto"/>
          <w:kern w:val="2"/>
          <w:sz w:val="24"/>
          <w:szCs w:val="24"/>
          <w:highlight w:val="none"/>
        </w:rPr>
        <w:t>年1月1日以来类似业绩证明</w:t>
      </w:r>
    </w:p>
    <w:tbl>
      <w:tblPr>
        <w:tblStyle w:val="23"/>
        <w:tblW w:w="9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08"/>
        <w:gridCol w:w="1179"/>
        <w:gridCol w:w="1358"/>
        <w:gridCol w:w="1098"/>
        <w:gridCol w:w="1094"/>
        <w:gridCol w:w="1171"/>
        <w:gridCol w:w="1920"/>
        <w:gridCol w:w="1329"/>
      </w:tblGrid>
      <w:tr w14:paraId="0859D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45C65AA9">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序号</w:t>
            </w:r>
          </w:p>
        </w:tc>
        <w:tc>
          <w:tcPr>
            <w:tcW w:w="1179" w:type="dxa"/>
            <w:noWrap w:val="0"/>
            <w:vAlign w:val="center"/>
          </w:tcPr>
          <w:p w14:paraId="70CFDB87">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项目名称</w:t>
            </w:r>
          </w:p>
        </w:tc>
        <w:tc>
          <w:tcPr>
            <w:tcW w:w="1358" w:type="dxa"/>
            <w:noWrap w:val="0"/>
            <w:vAlign w:val="center"/>
          </w:tcPr>
          <w:p w14:paraId="7C5AE1D9">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项目地址</w:t>
            </w:r>
          </w:p>
        </w:tc>
        <w:tc>
          <w:tcPr>
            <w:tcW w:w="1098" w:type="dxa"/>
            <w:noWrap w:val="0"/>
            <w:vAlign w:val="center"/>
          </w:tcPr>
          <w:p w14:paraId="730B985C">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合同内容</w:t>
            </w:r>
          </w:p>
        </w:tc>
        <w:tc>
          <w:tcPr>
            <w:tcW w:w="1094" w:type="dxa"/>
            <w:noWrap w:val="0"/>
            <w:vAlign w:val="center"/>
          </w:tcPr>
          <w:p w14:paraId="13B098C3">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合同总价</w:t>
            </w:r>
          </w:p>
        </w:tc>
        <w:tc>
          <w:tcPr>
            <w:tcW w:w="1171" w:type="dxa"/>
            <w:noWrap w:val="0"/>
            <w:vAlign w:val="center"/>
          </w:tcPr>
          <w:p w14:paraId="0B5E3977">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签约日期</w:t>
            </w:r>
          </w:p>
        </w:tc>
        <w:tc>
          <w:tcPr>
            <w:tcW w:w="1920" w:type="dxa"/>
            <w:tcBorders>
              <w:right w:val="single" w:color="auto" w:sz="4" w:space="0"/>
            </w:tcBorders>
            <w:noWrap w:val="0"/>
            <w:vAlign w:val="center"/>
          </w:tcPr>
          <w:p w14:paraId="22132E96">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发包方联系人</w:t>
            </w:r>
          </w:p>
        </w:tc>
        <w:tc>
          <w:tcPr>
            <w:tcW w:w="1329" w:type="dxa"/>
            <w:tcBorders>
              <w:left w:val="single" w:color="auto" w:sz="4" w:space="0"/>
              <w:right w:val="single" w:color="auto" w:sz="4" w:space="0"/>
            </w:tcBorders>
            <w:noWrap w:val="0"/>
            <w:vAlign w:val="center"/>
          </w:tcPr>
          <w:p w14:paraId="5915DB54">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联系电话</w:t>
            </w:r>
          </w:p>
        </w:tc>
      </w:tr>
      <w:tr w14:paraId="1C3E6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491DB873">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2C76037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094FFF56">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640ADB04">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469C4A8F">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3A364210">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626C255F">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2D11FF22">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4BF7D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426F7D81">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0A9EE045">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4E4AA13F">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54EEE293">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773EDE21">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533C865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58694041">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3E1A74B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0E673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5631F57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4D73832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0B61D6A2">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5C4C4E5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0A4733D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481D88F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10AE2E6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0035CF9F">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66AC0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266E987A">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047AEE6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4EA890E6">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6C2A166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4CB561D2">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24C5AEF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3D4C5E3D">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1F83ADE5">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4768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2E1EE60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27D4E29D">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2C0E22A5">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0B0A96F4">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65BD0310">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37D8D79D">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2C9CCF9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059E178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5F6CC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54F5AFC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700494F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5F39AC90">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7081A3A9">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6454C614">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0AE687C1">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0A75662A">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23A3F5C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5A92E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45" w:hRule="exact"/>
          <w:jc w:val="center"/>
        </w:trPr>
        <w:tc>
          <w:tcPr>
            <w:tcW w:w="608" w:type="dxa"/>
            <w:noWrap w:val="0"/>
            <w:vAlign w:val="center"/>
          </w:tcPr>
          <w:p w14:paraId="189D0DEA">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490C99D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15878FD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62BB15B6">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56CF429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66A8B9E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7178B752">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1CBDE4EA">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bl>
    <w:p w14:paraId="16E6E06A">
      <w:pPr>
        <w:widowControl w:val="0"/>
        <w:jc w:val="both"/>
        <w:rPr>
          <w:rFonts w:hint="default" w:ascii="宋体" w:hAnsi="Times New Roman" w:eastAsia="宋体" w:cs="Times New Roman"/>
          <w:b/>
          <w:color w:val="auto"/>
          <w:kern w:val="2"/>
          <w:sz w:val="22"/>
          <w:szCs w:val="22"/>
          <w:highlight w:val="none"/>
          <w:lang w:val="en-US" w:eastAsia="zh-CN"/>
        </w:rPr>
      </w:pPr>
      <w:r>
        <w:rPr>
          <w:rFonts w:hint="eastAsia" w:ascii="宋体" w:hAnsi="Times New Roman" w:cs="Times New Roman"/>
          <w:b/>
          <w:color w:val="auto"/>
          <w:kern w:val="2"/>
          <w:sz w:val="22"/>
          <w:szCs w:val="22"/>
          <w:highlight w:val="none"/>
        </w:rPr>
        <w:t>注：</w:t>
      </w:r>
      <w:r>
        <w:rPr>
          <w:rFonts w:hint="eastAsia" w:ascii="宋体" w:hAnsi="Times New Roman" w:cs="Times New Roman"/>
          <w:b/>
          <w:color w:val="auto"/>
          <w:kern w:val="2"/>
          <w:sz w:val="22"/>
          <w:szCs w:val="22"/>
          <w:highlight w:val="none"/>
          <w:lang w:val="en-US" w:eastAsia="zh-CN"/>
        </w:rPr>
        <w:t>按评分细则提供。</w:t>
      </w:r>
    </w:p>
    <w:p w14:paraId="516885EE">
      <w:pPr>
        <w:widowControl w:val="0"/>
        <w:spacing w:line="400" w:lineRule="atLeast"/>
        <w:jc w:val="both"/>
        <w:rPr>
          <w:rFonts w:hint="eastAsia" w:ascii="宋体" w:hAnsi="宋体" w:cs="Times New Roman"/>
          <w:b/>
          <w:color w:val="auto"/>
          <w:kern w:val="2"/>
          <w:sz w:val="22"/>
          <w:szCs w:val="22"/>
          <w:highlight w:val="none"/>
        </w:rPr>
      </w:pPr>
    </w:p>
    <w:p w14:paraId="4E4A57C3">
      <w:pPr>
        <w:widowControl w:val="0"/>
        <w:spacing w:line="400" w:lineRule="atLeast"/>
        <w:jc w:val="both"/>
        <w:rPr>
          <w:rFonts w:hint="eastAsia" w:ascii="宋体" w:hAnsi="宋体" w:cs="Times New Roman"/>
          <w:b/>
          <w:color w:val="auto"/>
          <w:kern w:val="2"/>
          <w:sz w:val="22"/>
          <w:szCs w:val="22"/>
          <w:highlight w:val="none"/>
        </w:rPr>
      </w:pPr>
    </w:p>
    <w:p w14:paraId="3D5FAAC3">
      <w:pPr>
        <w:widowControl w:val="0"/>
        <w:spacing w:line="400" w:lineRule="atLeast"/>
        <w:jc w:val="both"/>
        <w:rPr>
          <w:rFonts w:hint="eastAsia" w:ascii="宋体" w:hAnsi="宋体" w:cs="Times New Roman"/>
          <w:b/>
          <w:color w:val="auto"/>
          <w:kern w:val="2"/>
          <w:sz w:val="22"/>
          <w:szCs w:val="22"/>
          <w:highlight w:val="none"/>
        </w:rPr>
      </w:pPr>
    </w:p>
    <w:p w14:paraId="09F8ADA9">
      <w:pPr>
        <w:widowControl w:val="0"/>
        <w:spacing w:line="400" w:lineRule="exact"/>
        <w:jc w:val="both"/>
        <w:rPr>
          <w:rFonts w:hint="eastAsia" w:ascii="宋体" w:hAnsi="宋体" w:cs="Times New Roman"/>
          <w:b/>
          <w:color w:val="auto"/>
          <w:kern w:val="2"/>
          <w:sz w:val="22"/>
          <w:szCs w:val="20"/>
          <w:highlight w:val="none"/>
        </w:rPr>
      </w:pPr>
      <w:r>
        <w:rPr>
          <w:rFonts w:hint="eastAsia" w:ascii="宋体" w:hAnsi="宋体" w:cs="Times New Roman"/>
          <w:b/>
          <w:color w:val="auto"/>
          <w:kern w:val="2"/>
          <w:sz w:val="22"/>
          <w:szCs w:val="20"/>
          <w:highlight w:val="none"/>
        </w:rPr>
        <w:t>供应商（盖章）：</w:t>
      </w:r>
    </w:p>
    <w:p w14:paraId="6FB675CD">
      <w:pPr>
        <w:widowControl w:val="0"/>
        <w:spacing w:line="400" w:lineRule="exact"/>
        <w:jc w:val="both"/>
        <w:rPr>
          <w:rFonts w:hint="eastAsia" w:ascii="宋体" w:hAnsi="宋体" w:cs="Times New Roman"/>
          <w:b/>
          <w:color w:val="auto"/>
          <w:kern w:val="2"/>
          <w:sz w:val="22"/>
          <w:szCs w:val="20"/>
          <w:highlight w:val="none"/>
        </w:rPr>
      </w:pPr>
      <w:r>
        <w:rPr>
          <w:rFonts w:ascii="宋体" w:hAnsi="宋体" w:cs="Times New Roman"/>
          <w:b/>
          <w:color w:val="auto"/>
          <w:kern w:val="2"/>
          <w:sz w:val="22"/>
          <w:szCs w:val="20"/>
          <w:highlight w:val="none"/>
        </w:rPr>
        <w:t>法定代表人或授权代表（签字或盖章）</w:t>
      </w:r>
      <w:r>
        <w:rPr>
          <w:rFonts w:hint="eastAsia" w:ascii="宋体" w:hAnsi="宋体" w:cs="Times New Roman"/>
          <w:b/>
          <w:color w:val="auto"/>
          <w:kern w:val="2"/>
          <w:sz w:val="22"/>
          <w:szCs w:val="20"/>
          <w:highlight w:val="none"/>
        </w:rPr>
        <w:t>：</w:t>
      </w:r>
    </w:p>
    <w:p w14:paraId="106594FC">
      <w:pPr>
        <w:widowControl w:val="0"/>
        <w:spacing w:line="400" w:lineRule="exact"/>
        <w:jc w:val="both"/>
        <w:rPr>
          <w:rFonts w:hint="eastAsia" w:ascii="宋体" w:hAnsi="宋体" w:cs="Times New Roman"/>
          <w:b/>
          <w:color w:val="auto"/>
          <w:kern w:val="2"/>
          <w:sz w:val="22"/>
          <w:szCs w:val="20"/>
          <w:highlight w:val="none"/>
        </w:rPr>
      </w:pPr>
      <w:r>
        <w:rPr>
          <w:rFonts w:hint="eastAsia" w:ascii="宋体" w:hAnsi="宋体" w:cs="Times New Roman"/>
          <w:b/>
          <w:color w:val="auto"/>
          <w:kern w:val="2"/>
          <w:sz w:val="22"/>
          <w:szCs w:val="20"/>
          <w:highlight w:val="none"/>
        </w:rPr>
        <w:t>日    期：</w:t>
      </w:r>
    </w:p>
    <w:p w14:paraId="5BCC794A">
      <w:pPr>
        <w:widowControl w:val="0"/>
        <w:spacing w:line="400" w:lineRule="exact"/>
        <w:jc w:val="both"/>
        <w:rPr>
          <w:rFonts w:hint="eastAsia" w:ascii="宋体" w:hAnsi="宋体" w:cs="Times New Roman"/>
          <w:b/>
          <w:color w:val="auto"/>
          <w:kern w:val="2"/>
          <w:sz w:val="22"/>
          <w:szCs w:val="20"/>
          <w:highlight w:val="none"/>
        </w:rPr>
      </w:pPr>
    </w:p>
    <w:p w14:paraId="45371E4E">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6536DC94">
      <w:pPr>
        <w:widowControl w:val="0"/>
        <w:spacing w:line="400" w:lineRule="exact"/>
        <w:jc w:val="both"/>
        <w:rPr>
          <w:rFonts w:hint="eastAsia" w:ascii="宋体" w:hAnsi="宋体" w:cs="Times New Roman"/>
          <w:b/>
          <w:color w:val="auto"/>
          <w:kern w:val="2"/>
          <w:sz w:val="22"/>
          <w:szCs w:val="20"/>
          <w:highlight w:val="none"/>
        </w:rPr>
      </w:pPr>
    </w:p>
    <w:p w14:paraId="3CC305AC">
      <w:pPr>
        <w:widowControl w:val="0"/>
        <w:spacing w:line="400" w:lineRule="exact"/>
        <w:jc w:val="both"/>
        <w:rPr>
          <w:rFonts w:hint="eastAsia" w:ascii="宋体" w:hAnsi="宋体" w:cs="Times New Roman"/>
          <w:b/>
          <w:color w:val="auto"/>
          <w:kern w:val="2"/>
          <w:sz w:val="22"/>
          <w:szCs w:val="20"/>
          <w:highlight w:val="none"/>
        </w:rPr>
      </w:pPr>
    </w:p>
    <w:p w14:paraId="6A1B2457">
      <w:pPr>
        <w:widowControl w:val="0"/>
        <w:spacing w:line="400" w:lineRule="exact"/>
        <w:jc w:val="both"/>
        <w:rPr>
          <w:rFonts w:hint="eastAsia" w:ascii="宋体" w:hAnsi="宋体" w:cs="Times New Roman"/>
          <w:b/>
          <w:color w:val="auto"/>
          <w:kern w:val="2"/>
          <w:sz w:val="22"/>
          <w:szCs w:val="20"/>
          <w:highlight w:val="none"/>
        </w:rPr>
      </w:pPr>
    </w:p>
    <w:p w14:paraId="542B1371">
      <w:pPr>
        <w:widowControl w:val="0"/>
        <w:spacing w:line="400" w:lineRule="exact"/>
        <w:jc w:val="both"/>
        <w:rPr>
          <w:rFonts w:hint="eastAsia" w:ascii="宋体" w:hAnsi="宋体" w:cs="Times New Roman"/>
          <w:b/>
          <w:color w:val="auto"/>
          <w:kern w:val="2"/>
          <w:sz w:val="22"/>
          <w:szCs w:val="20"/>
          <w:highlight w:val="none"/>
        </w:rPr>
      </w:pPr>
    </w:p>
    <w:p w14:paraId="59A9B482">
      <w:pPr>
        <w:widowControl w:val="0"/>
        <w:spacing w:line="400" w:lineRule="exact"/>
        <w:jc w:val="both"/>
        <w:rPr>
          <w:rFonts w:hint="eastAsia" w:ascii="宋体" w:hAnsi="宋体" w:cs="Times New Roman"/>
          <w:b/>
          <w:color w:val="auto"/>
          <w:kern w:val="2"/>
          <w:sz w:val="22"/>
          <w:szCs w:val="20"/>
          <w:highlight w:val="none"/>
        </w:rPr>
      </w:pPr>
    </w:p>
    <w:p w14:paraId="1ADC146B">
      <w:pPr>
        <w:widowControl w:val="0"/>
        <w:spacing w:line="400" w:lineRule="exact"/>
        <w:jc w:val="both"/>
        <w:rPr>
          <w:rFonts w:hint="eastAsia" w:ascii="宋体" w:hAnsi="宋体" w:cs="Times New Roman"/>
          <w:b/>
          <w:color w:val="auto"/>
          <w:kern w:val="2"/>
          <w:sz w:val="22"/>
          <w:szCs w:val="20"/>
          <w:highlight w:val="none"/>
        </w:rPr>
      </w:pPr>
    </w:p>
    <w:p w14:paraId="77F91413">
      <w:pPr>
        <w:widowControl w:val="0"/>
        <w:spacing w:line="400" w:lineRule="exact"/>
        <w:jc w:val="both"/>
        <w:rPr>
          <w:rFonts w:hint="eastAsia" w:ascii="宋体" w:hAnsi="宋体" w:cs="Times New Roman"/>
          <w:b/>
          <w:color w:val="auto"/>
          <w:kern w:val="2"/>
          <w:sz w:val="22"/>
          <w:szCs w:val="20"/>
          <w:highlight w:val="none"/>
        </w:rPr>
      </w:pPr>
    </w:p>
    <w:p w14:paraId="7B5BA461">
      <w:pPr>
        <w:keepNext/>
        <w:keepLines/>
        <w:widowControl w:val="0"/>
        <w:spacing w:before="260" w:after="260" w:line="416" w:lineRule="auto"/>
        <w:jc w:val="both"/>
        <w:outlineLvl w:val="2"/>
        <w:rPr>
          <w:rFonts w:hint="eastAsia" w:ascii="Times New Roman" w:hAnsi="Times New Roman" w:eastAsia="宋体" w:cs="Times New Roman"/>
          <w:b/>
          <w:bCs/>
          <w:color w:val="auto"/>
          <w:kern w:val="2"/>
          <w:sz w:val="32"/>
          <w:szCs w:val="32"/>
          <w:highlight w:val="none"/>
        </w:rPr>
      </w:pPr>
      <w:r>
        <w:rPr>
          <w:rFonts w:hint="eastAsia" w:ascii="Times New Roman" w:hAnsi="Times New Roman" w:cs="Times New Roman"/>
          <w:b/>
          <w:bCs/>
          <w:color w:val="auto"/>
          <w:kern w:val="2"/>
          <w:sz w:val="32"/>
          <w:szCs w:val="32"/>
          <w:highlight w:val="none"/>
          <w:lang w:val="en-US" w:eastAsia="zh-CN"/>
        </w:rPr>
        <w:t>3</w:t>
      </w:r>
      <w:r>
        <w:rPr>
          <w:rFonts w:hint="eastAsia" w:ascii="Times New Roman" w:hAnsi="Times New Roman" w:eastAsia="宋体" w:cs="Times New Roman"/>
          <w:b/>
          <w:bCs/>
          <w:color w:val="auto"/>
          <w:kern w:val="2"/>
          <w:sz w:val="32"/>
          <w:szCs w:val="32"/>
          <w:highlight w:val="none"/>
        </w:rPr>
        <w:t>.</w:t>
      </w:r>
      <w:r>
        <w:rPr>
          <w:rFonts w:hint="eastAsia" w:ascii="Times New Roman" w:hAnsi="Times New Roman" w:eastAsia="宋体" w:cs="Times New Roman"/>
          <w:b/>
          <w:bCs/>
          <w:color w:val="auto"/>
          <w:kern w:val="2"/>
          <w:sz w:val="32"/>
          <w:szCs w:val="32"/>
          <w:highlight w:val="none"/>
          <w:lang w:val="en-US" w:eastAsia="zh-CN"/>
        </w:rPr>
        <w:t>8</w:t>
      </w:r>
      <w:r>
        <w:rPr>
          <w:rFonts w:hint="eastAsia" w:ascii="Times New Roman" w:hAnsi="Times New Roman" w:eastAsia="宋体" w:cs="Times New Roman"/>
          <w:b/>
          <w:bCs/>
          <w:color w:val="auto"/>
          <w:kern w:val="2"/>
          <w:sz w:val="32"/>
          <w:szCs w:val="32"/>
          <w:highlight w:val="none"/>
        </w:rPr>
        <w:t>项目人员配置情况</w:t>
      </w:r>
    </w:p>
    <w:p w14:paraId="5BBE25C8">
      <w:pPr>
        <w:widowControl w:val="0"/>
        <w:autoSpaceDE w:val="0"/>
        <w:autoSpaceDN w:val="0"/>
        <w:adjustRightInd w:val="0"/>
        <w:spacing w:line="460" w:lineRule="exact"/>
        <w:jc w:val="center"/>
        <w:rPr>
          <w:rFonts w:hint="eastAsia" w:ascii="宋体" w:hAnsi="宋体" w:cs="宋体"/>
          <w:b/>
          <w:color w:val="auto"/>
          <w:kern w:val="2"/>
          <w:sz w:val="36"/>
          <w:szCs w:val="24"/>
          <w:highlight w:val="none"/>
        </w:rPr>
      </w:pPr>
      <w:r>
        <w:rPr>
          <w:rFonts w:hint="eastAsia" w:ascii="宋体" w:hAnsi="宋体" w:cs="宋体"/>
          <w:b/>
          <w:color w:val="auto"/>
          <w:kern w:val="2"/>
          <w:sz w:val="36"/>
          <w:szCs w:val="24"/>
          <w:highlight w:val="none"/>
        </w:rPr>
        <w:t>（一）项目实施人员一览表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14:paraId="02F72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14:paraId="57891581">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在本项目担任职务</w:t>
            </w:r>
          </w:p>
        </w:tc>
        <w:tc>
          <w:tcPr>
            <w:tcW w:w="816" w:type="dxa"/>
            <w:noWrap w:val="0"/>
            <w:vAlign w:val="center"/>
          </w:tcPr>
          <w:p w14:paraId="24321738">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姓名</w:t>
            </w:r>
          </w:p>
        </w:tc>
        <w:tc>
          <w:tcPr>
            <w:tcW w:w="816" w:type="dxa"/>
            <w:noWrap w:val="0"/>
            <w:vAlign w:val="center"/>
          </w:tcPr>
          <w:p w14:paraId="6CA0728B">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性别</w:t>
            </w:r>
          </w:p>
        </w:tc>
        <w:tc>
          <w:tcPr>
            <w:tcW w:w="1249" w:type="dxa"/>
            <w:noWrap w:val="0"/>
            <w:vAlign w:val="center"/>
          </w:tcPr>
          <w:p w14:paraId="468D9901">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年龄</w:t>
            </w:r>
          </w:p>
        </w:tc>
        <w:tc>
          <w:tcPr>
            <w:tcW w:w="1217" w:type="dxa"/>
            <w:noWrap w:val="0"/>
            <w:vAlign w:val="center"/>
          </w:tcPr>
          <w:p w14:paraId="266478D7">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职称</w:t>
            </w:r>
          </w:p>
        </w:tc>
        <w:tc>
          <w:tcPr>
            <w:tcW w:w="1617" w:type="dxa"/>
            <w:noWrap w:val="0"/>
            <w:vAlign w:val="center"/>
          </w:tcPr>
          <w:p w14:paraId="55F3241F">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资格证书/证书编号</w:t>
            </w:r>
          </w:p>
        </w:tc>
        <w:tc>
          <w:tcPr>
            <w:tcW w:w="2221" w:type="dxa"/>
            <w:noWrap w:val="0"/>
            <w:vAlign w:val="center"/>
          </w:tcPr>
          <w:p w14:paraId="483C9800">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从事类似工作服务的经历、年限、介绍（或另附简历）</w:t>
            </w:r>
          </w:p>
        </w:tc>
      </w:tr>
      <w:tr w14:paraId="75BD5D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3E62495">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5530AF0D">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FEC771A">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AA744D2">
            <w:pPr>
              <w:widowControl w:val="0"/>
              <w:spacing w:line="500" w:lineRule="exact"/>
              <w:jc w:val="center"/>
              <w:rPr>
                <w:rFonts w:hint="eastAsia" w:ascii="宋体" w:hAnsi="宋体" w:cs="Times New Roman"/>
                <w:b w:val="0"/>
                <w:color w:val="auto"/>
                <w:kern w:val="2"/>
                <w:sz w:val="21"/>
                <w:szCs w:val="24"/>
                <w:highlight w:val="none"/>
              </w:rPr>
            </w:pPr>
          </w:p>
        </w:tc>
        <w:tc>
          <w:tcPr>
            <w:tcW w:w="1217" w:type="dxa"/>
            <w:noWrap w:val="0"/>
            <w:vAlign w:val="top"/>
          </w:tcPr>
          <w:p w14:paraId="6CC32D01">
            <w:pPr>
              <w:widowControl w:val="0"/>
              <w:spacing w:line="500" w:lineRule="exact"/>
              <w:jc w:val="center"/>
              <w:rPr>
                <w:rFonts w:hint="eastAsia" w:ascii="宋体" w:hAnsi="宋体" w:cs="Times New Roman"/>
                <w:b w:val="0"/>
                <w:color w:val="auto"/>
                <w:kern w:val="2"/>
                <w:sz w:val="21"/>
                <w:szCs w:val="24"/>
                <w:highlight w:val="none"/>
              </w:rPr>
            </w:pPr>
          </w:p>
        </w:tc>
        <w:tc>
          <w:tcPr>
            <w:tcW w:w="1617" w:type="dxa"/>
            <w:noWrap w:val="0"/>
            <w:vAlign w:val="top"/>
          </w:tcPr>
          <w:p w14:paraId="3FBC4F56">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31806FD1">
            <w:pPr>
              <w:widowControl w:val="0"/>
              <w:spacing w:line="500" w:lineRule="exact"/>
              <w:jc w:val="both"/>
              <w:rPr>
                <w:rFonts w:hint="eastAsia" w:ascii="宋体" w:hAnsi="宋体" w:cs="Times New Roman"/>
                <w:b w:val="0"/>
                <w:color w:val="auto"/>
                <w:kern w:val="2"/>
                <w:sz w:val="21"/>
                <w:szCs w:val="24"/>
                <w:highlight w:val="none"/>
              </w:rPr>
            </w:pPr>
          </w:p>
        </w:tc>
      </w:tr>
      <w:tr w14:paraId="50D0DB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14:paraId="2B351E50">
            <w:pPr>
              <w:widowControl w:val="0"/>
              <w:spacing w:line="500" w:lineRule="exact"/>
              <w:jc w:val="both"/>
              <w:rPr>
                <w:rFonts w:hint="eastAsia" w:ascii="宋体" w:hAnsi="宋体" w:cs="Times New Roman"/>
                <w:b w:val="0"/>
                <w:color w:val="auto"/>
                <w:spacing w:val="-14"/>
                <w:kern w:val="2"/>
                <w:sz w:val="18"/>
                <w:szCs w:val="18"/>
                <w:highlight w:val="none"/>
              </w:rPr>
            </w:pPr>
          </w:p>
        </w:tc>
        <w:tc>
          <w:tcPr>
            <w:tcW w:w="816" w:type="dxa"/>
            <w:noWrap w:val="0"/>
            <w:vAlign w:val="top"/>
          </w:tcPr>
          <w:p w14:paraId="587E8072">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C64F4CD">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2AB5C01">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345AC031">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1C422491">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1F06E64B">
            <w:pPr>
              <w:widowControl w:val="0"/>
              <w:spacing w:line="500" w:lineRule="exact"/>
              <w:jc w:val="both"/>
              <w:rPr>
                <w:rFonts w:hint="eastAsia" w:ascii="宋体" w:hAnsi="宋体" w:cs="Times New Roman"/>
                <w:b w:val="0"/>
                <w:color w:val="auto"/>
                <w:kern w:val="2"/>
                <w:sz w:val="21"/>
                <w:szCs w:val="24"/>
                <w:highlight w:val="none"/>
              </w:rPr>
            </w:pPr>
          </w:p>
        </w:tc>
      </w:tr>
      <w:tr w14:paraId="111326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D4EC6EF">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2D8D6AFB">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5EFE881">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05514AE">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77E447CB">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64436439">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61F53D09">
            <w:pPr>
              <w:widowControl w:val="0"/>
              <w:spacing w:line="500" w:lineRule="exact"/>
              <w:jc w:val="both"/>
              <w:rPr>
                <w:rFonts w:hint="eastAsia" w:ascii="宋体" w:hAnsi="宋体" w:cs="Times New Roman"/>
                <w:b w:val="0"/>
                <w:color w:val="auto"/>
                <w:kern w:val="2"/>
                <w:sz w:val="21"/>
                <w:szCs w:val="24"/>
                <w:highlight w:val="none"/>
              </w:rPr>
            </w:pPr>
          </w:p>
        </w:tc>
      </w:tr>
      <w:tr w14:paraId="18A4F3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7EAD8EB">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14B18967">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CFBC2C2">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1BE39082">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5342811E">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79D41755">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111F500B">
            <w:pPr>
              <w:widowControl w:val="0"/>
              <w:spacing w:line="500" w:lineRule="exact"/>
              <w:jc w:val="both"/>
              <w:rPr>
                <w:rFonts w:hint="eastAsia" w:ascii="宋体" w:hAnsi="宋体" w:cs="Times New Roman"/>
                <w:b w:val="0"/>
                <w:color w:val="auto"/>
                <w:kern w:val="2"/>
                <w:sz w:val="21"/>
                <w:szCs w:val="24"/>
                <w:highlight w:val="none"/>
              </w:rPr>
            </w:pPr>
          </w:p>
        </w:tc>
      </w:tr>
      <w:tr w14:paraId="1E3EA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205F6DFF">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167F776E">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603DC515">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60F76EBC">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52C01E8C">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7E4A5E2F">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4FBE6B30">
            <w:pPr>
              <w:widowControl w:val="0"/>
              <w:spacing w:line="500" w:lineRule="exact"/>
              <w:jc w:val="both"/>
              <w:rPr>
                <w:rFonts w:hint="eastAsia" w:ascii="宋体" w:hAnsi="宋体" w:cs="Times New Roman"/>
                <w:b w:val="0"/>
                <w:color w:val="auto"/>
                <w:kern w:val="2"/>
                <w:sz w:val="21"/>
                <w:szCs w:val="24"/>
                <w:highlight w:val="none"/>
              </w:rPr>
            </w:pPr>
          </w:p>
        </w:tc>
      </w:tr>
      <w:tr w14:paraId="6A743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049DB76F">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80A51F1">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748FFFC7">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DDB0EF2">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4FA47BC5">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21A161DC">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43A8B3F8">
            <w:pPr>
              <w:widowControl w:val="0"/>
              <w:spacing w:line="500" w:lineRule="exact"/>
              <w:jc w:val="both"/>
              <w:rPr>
                <w:rFonts w:hint="eastAsia" w:ascii="宋体" w:hAnsi="宋体" w:cs="Times New Roman"/>
                <w:b w:val="0"/>
                <w:color w:val="auto"/>
                <w:kern w:val="2"/>
                <w:sz w:val="21"/>
                <w:szCs w:val="24"/>
                <w:highlight w:val="none"/>
              </w:rPr>
            </w:pPr>
          </w:p>
        </w:tc>
      </w:tr>
      <w:tr w14:paraId="16721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959F1AD">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116B00D3">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A498B1D">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50A5AF3B">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53533F75">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3137FE08">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47200BAE">
            <w:pPr>
              <w:widowControl w:val="0"/>
              <w:spacing w:line="500" w:lineRule="exact"/>
              <w:jc w:val="both"/>
              <w:rPr>
                <w:rFonts w:hint="eastAsia" w:ascii="宋体" w:hAnsi="宋体" w:cs="Times New Roman"/>
                <w:b w:val="0"/>
                <w:color w:val="auto"/>
                <w:kern w:val="2"/>
                <w:sz w:val="21"/>
                <w:szCs w:val="24"/>
                <w:highlight w:val="none"/>
              </w:rPr>
            </w:pPr>
          </w:p>
        </w:tc>
      </w:tr>
      <w:tr w14:paraId="7F0C3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02BB2BC5">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57BE2116">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3F43505D">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57C01F4C">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54286088">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772211FA">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059AD335">
            <w:pPr>
              <w:widowControl w:val="0"/>
              <w:spacing w:line="500" w:lineRule="exact"/>
              <w:jc w:val="both"/>
              <w:rPr>
                <w:rFonts w:hint="eastAsia" w:ascii="宋体" w:hAnsi="宋体" w:cs="Times New Roman"/>
                <w:b w:val="0"/>
                <w:color w:val="auto"/>
                <w:kern w:val="2"/>
                <w:sz w:val="21"/>
                <w:szCs w:val="24"/>
                <w:highlight w:val="none"/>
              </w:rPr>
            </w:pPr>
          </w:p>
        </w:tc>
      </w:tr>
      <w:tr w14:paraId="1C15B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A29012F">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B75FAB9">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3C7450C2">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47FAC39">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12D7A783">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6F529327">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7E79F355">
            <w:pPr>
              <w:widowControl w:val="0"/>
              <w:spacing w:line="500" w:lineRule="exact"/>
              <w:jc w:val="both"/>
              <w:rPr>
                <w:rFonts w:hint="eastAsia" w:ascii="宋体" w:hAnsi="宋体" w:cs="Times New Roman"/>
                <w:b w:val="0"/>
                <w:color w:val="auto"/>
                <w:kern w:val="2"/>
                <w:sz w:val="21"/>
                <w:szCs w:val="24"/>
                <w:highlight w:val="none"/>
              </w:rPr>
            </w:pPr>
          </w:p>
        </w:tc>
      </w:tr>
      <w:tr w14:paraId="5F761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14:paraId="7724E196">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 xml:space="preserve">一旦我单位中标，我方保证并配备上述项目组织机构。上述填报内容真实，若不真实，愿按有关规定接受处理。             </w:t>
            </w:r>
          </w:p>
        </w:tc>
      </w:tr>
    </w:tbl>
    <w:p w14:paraId="032CC179">
      <w:pPr>
        <w:widowControl w:val="0"/>
        <w:spacing w:line="340" w:lineRule="exact"/>
        <w:jc w:val="center"/>
        <w:rPr>
          <w:rFonts w:hint="eastAsia" w:ascii="宋体" w:hAnsi="宋体" w:cs="Times New Roman"/>
          <w:b w:val="0"/>
          <w:color w:val="auto"/>
          <w:kern w:val="2"/>
          <w:sz w:val="22"/>
          <w:szCs w:val="22"/>
          <w:highlight w:val="none"/>
        </w:rPr>
      </w:pPr>
    </w:p>
    <w:p w14:paraId="194B2F86">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供应商全称（公章）：</w:t>
      </w:r>
    </w:p>
    <w:p w14:paraId="55DC174D">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法定代表人或授权代表（签字或盖章）：</w:t>
      </w:r>
    </w:p>
    <w:p w14:paraId="24D3F5CC">
      <w:pPr>
        <w:widowControl w:val="0"/>
        <w:spacing w:line="340" w:lineRule="exact"/>
        <w:jc w:val="left"/>
        <w:rPr>
          <w:rFonts w:hint="eastAsia" w:ascii="宋体" w:hAnsi="Times New Roman" w:cs="仿宋_GB2312"/>
          <w:b w:val="0"/>
          <w:color w:val="auto"/>
          <w:kern w:val="2"/>
          <w:sz w:val="21"/>
          <w:szCs w:val="22"/>
          <w:highlight w:val="none"/>
          <w:u w:val="single"/>
        </w:rPr>
      </w:pPr>
      <w:r>
        <w:rPr>
          <w:rFonts w:hint="eastAsia" w:ascii="宋体" w:hAnsi="宋体" w:cs="Times New Roman"/>
          <w:b w:val="0"/>
          <w:color w:val="auto"/>
          <w:kern w:val="2"/>
          <w:sz w:val="22"/>
          <w:szCs w:val="22"/>
          <w:highlight w:val="none"/>
        </w:rPr>
        <w:t>日期</w:t>
      </w:r>
    </w:p>
    <w:p w14:paraId="44E100D4">
      <w:pPr>
        <w:widowControl w:val="0"/>
        <w:jc w:val="both"/>
        <w:rPr>
          <w:rFonts w:hint="eastAsia" w:ascii="Times New Roman" w:hAnsi="Times New Roman" w:cs="Times New Roman"/>
          <w:b w:val="0"/>
          <w:color w:val="auto"/>
          <w:kern w:val="2"/>
          <w:sz w:val="21"/>
          <w:szCs w:val="24"/>
          <w:highlight w:val="none"/>
        </w:rPr>
      </w:pPr>
    </w:p>
    <w:p w14:paraId="08C9DE14">
      <w:pPr>
        <w:widowControl w:val="0"/>
        <w:jc w:val="both"/>
        <w:rPr>
          <w:rFonts w:hint="eastAsia" w:ascii="宋体" w:hAnsi="宋体" w:cs="宋体"/>
          <w:b/>
          <w:color w:val="auto"/>
          <w:kern w:val="2"/>
          <w:sz w:val="32"/>
          <w:szCs w:val="24"/>
          <w:highlight w:val="none"/>
          <w:lang w:val="zh-CN"/>
        </w:rPr>
      </w:pPr>
    </w:p>
    <w:p w14:paraId="73162976">
      <w:pPr>
        <w:widowControl w:val="0"/>
        <w:jc w:val="both"/>
        <w:rPr>
          <w:rFonts w:hint="eastAsia" w:ascii="宋体" w:hAnsi="宋体" w:cs="宋体"/>
          <w:b/>
          <w:color w:val="auto"/>
          <w:kern w:val="2"/>
          <w:sz w:val="32"/>
          <w:szCs w:val="24"/>
          <w:highlight w:val="none"/>
          <w:lang w:val="zh-CN"/>
        </w:rPr>
      </w:pPr>
    </w:p>
    <w:p w14:paraId="3670D06C">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7BC0D34F">
      <w:pPr>
        <w:widowControl w:val="0"/>
        <w:jc w:val="both"/>
        <w:rPr>
          <w:rFonts w:hint="eastAsia" w:ascii="宋体" w:hAnsi="宋体" w:cs="宋体"/>
          <w:b/>
          <w:color w:val="auto"/>
          <w:kern w:val="2"/>
          <w:sz w:val="32"/>
          <w:szCs w:val="24"/>
          <w:highlight w:val="none"/>
          <w:lang w:val="zh-CN"/>
        </w:rPr>
      </w:pPr>
    </w:p>
    <w:p w14:paraId="0B09AD88">
      <w:pPr>
        <w:widowControl w:val="0"/>
        <w:jc w:val="center"/>
        <w:rPr>
          <w:rFonts w:hint="eastAsia" w:ascii="宋体" w:hAnsi="Times New Roman" w:cs="Times New Roman"/>
          <w:b w:val="0"/>
          <w:color w:val="auto"/>
          <w:kern w:val="2"/>
          <w:sz w:val="32"/>
          <w:szCs w:val="24"/>
          <w:highlight w:val="none"/>
        </w:rPr>
      </w:pPr>
      <w:r>
        <w:rPr>
          <w:rFonts w:hint="eastAsia" w:ascii="宋体" w:hAnsi="Times New Roman" w:cs="Times New Roman"/>
          <w:b w:val="0"/>
          <w:color w:val="auto"/>
          <w:kern w:val="2"/>
          <w:sz w:val="32"/>
          <w:szCs w:val="24"/>
          <w:highlight w:val="none"/>
        </w:rPr>
        <w:t>（二）项目负责人资格情况表</w:t>
      </w:r>
    </w:p>
    <w:p w14:paraId="139B0679">
      <w:pPr>
        <w:widowControl w:val="0"/>
        <w:jc w:val="center"/>
        <w:rPr>
          <w:rFonts w:hint="eastAsia" w:ascii="宋体" w:hAnsi="Times New Roman" w:cs="Times New Roman"/>
          <w:b w:val="0"/>
          <w:color w:val="auto"/>
          <w:kern w:val="2"/>
          <w:sz w:val="32"/>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1D58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678788AB">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姓名</w:t>
            </w:r>
          </w:p>
        </w:tc>
        <w:tc>
          <w:tcPr>
            <w:tcW w:w="2275" w:type="dxa"/>
            <w:gridSpan w:val="3"/>
            <w:noWrap w:val="0"/>
            <w:vAlign w:val="top"/>
          </w:tcPr>
          <w:p w14:paraId="35BB5CF1">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57519AB9">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性别</w:t>
            </w:r>
          </w:p>
        </w:tc>
        <w:tc>
          <w:tcPr>
            <w:tcW w:w="2144" w:type="dxa"/>
            <w:gridSpan w:val="2"/>
            <w:noWrap w:val="0"/>
            <w:vAlign w:val="top"/>
          </w:tcPr>
          <w:p w14:paraId="7A038BE6">
            <w:pPr>
              <w:widowControl w:val="0"/>
              <w:spacing w:line="340" w:lineRule="exact"/>
              <w:jc w:val="center"/>
              <w:rPr>
                <w:rFonts w:hint="eastAsia" w:ascii="宋体" w:hAnsi="宋体" w:cs="Times New Roman"/>
                <w:b w:val="0"/>
                <w:color w:val="auto"/>
                <w:kern w:val="2"/>
                <w:sz w:val="22"/>
                <w:szCs w:val="22"/>
                <w:highlight w:val="none"/>
              </w:rPr>
            </w:pPr>
          </w:p>
        </w:tc>
      </w:tr>
      <w:tr w14:paraId="671D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020E5CDF">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年龄</w:t>
            </w:r>
          </w:p>
        </w:tc>
        <w:tc>
          <w:tcPr>
            <w:tcW w:w="2275" w:type="dxa"/>
            <w:gridSpan w:val="3"/>
            <w:noWrap w:val="0"/>
            <w:vAlign w:val="top"/>
          </w:tcPr>
          <w:p w14:paraId="53F5F4E0">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6ACFD8B6">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职务</w:t>
            </w:r>
          </w:p>
        </w:tc>
        <w:tc>
          <w:tcPr>
            <w:tcW w:w="2144" w:type="dxa"/>
            <w:gridSpan w:val="2"/>
            <w:noWrap w:val="0"/>
            <w:vAlign w:val="top"/>
          </w:tcPr>
          <w:p w14:paraId="41DA019B">
            <w:pPr>
              <w:widowControl w:val="0"/>
              <w:spacing w:line="340" w:lineRule="exact"/>
              <w:jc w:val="center"/>
              <w:rPr>
                <w:rFonts w:hint="eastAsia" w:ascii="宋体" w:hAnsi="宋体" w:cs="Times New Roman"/>
                <w:b w:val="0"/>
                <w:color w:val="auto"/>
                <w:kern w:val="2"/>
                <w:sz w:val="22"/>
                <w:szCs w:val="22"/>
                <w:highlight w:val="none"/>
              </w:rPr>
            </w:pPr>
          </w:p>
        </w:tc>
      </w:tr>
      <w:tr w14:paraId="652D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6ADB234D">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执业证书</w:t>
            </w:r>
          </w:p>
        </w:tc>
        <w:tc>
          <w:tcPr>
            <w:tcW w:w="2275" w:type="dxa"/>
            <w:gridSpan w:val="3"/>
            <w:noWrap w:val="0"/>
            <w:vAlign w:val="top"/>
          </w:tcPr>
          <w:p w14:paraId="1D01971C">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2E6FFC48">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职称</w:t>
            </w:r>
          </w:p>
        </w:tc>
        <w:tc>
          <w:tcPr>
            <w:tcW w:w="2144" w:type="dxa"/>
            <w:gridSpan w:val="2"/>
            <w:noWrap w:val="0"/>
            <w:vAlign w:val="top"/>
          </w:tcPr>
          <w:p w14:paraId="591C0CE2">
            <w:pPr>
              <w:widowControl w:val="0"/>
              <w:spacing w:line="340" w:lineRule="exact"/>
              <w:jc w:val="center"/>
              <w:rPr>
                <w:rFonts w:hint="eastAsia" w:ascii="宋体" w:hAnsi="宋体" w:cs="Times New Roman"/>
                <w:b w:val="0"/>
                <w:color w:val="auto"/>
                <w:kern w:val="2"/>
                <w:sz w:val="22"/>
                <w:szCs w:val="22"/>
                <w:highlight w:val="none"/>
              </w:rPr>
            </w:pPr>
          </w:p>
        </w:tc>
      </w:tr>
      <w:tr w14:paraId="3292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08752936">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毕业学校及毕业时间</w:t>
            </w:r>
          </w:p>
        </w:tc>
        <w:tc>
          <w:tcPr>
            <w:tcW w:w="2275" w:type="dxa"/>
            <w:gridSpan w:val="3"/>
            <w:noWrap w:val="0"/>
            <w:vAlign w:val="top"/>
          </w:tcPr>
          <w:p w14:paraId="32BA4783">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718BA0C6">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学校专业</w:t>
            </w:r>
          </w:p>
        </w:tc>
        <w:tc>
          <w:tcPr>
            <w:tcW w:w="2144" w:type="dxa"/>
            <w:gridSpan w:val="2"/>
            <w:noWrap w:val="0"/>
            <w:vAlign w:val="top"/>
          </w:tcPr>
          <w:p w14:paraId="0F5F621D">
            <w:pPr>
              <w:widowControl w:val="0"/>
              <w:spacing w:line="340" w:lineRule="exact"/>
              <w:jc w:val="center"/>
              <w:rPr>
                <w:rFonts w:hint="eastAsia" w:ascii="宋体" w:hAnsi="宋体" w:cs="Times New Roman"/>
                <w:b w:val="0"/>
                <w:color w:val="auto"/>
                <w:kern w:val="2"/>
                <w:sz w:val="22"/>
                <w:szCs w:val="22"/>
                <w:highlight w:val="none"/>
              </w:rPr>
            </w:pPr>
          </w:p>
        </w:tc>
      </w:tr>
      <w:tr w14:paraId="7D32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25C3C32F">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参加工作时间</w:t>
            </w:r>
          </w:p>
        </w:tc>
        <w:tc>
          <w:tcPr>
            <w:tcW w:w="2275" w:type="dxa"/>
            <w:gridSpan w:val="3"/>
            <w:noWrap w:val="0"/>
            <w:vAlign w:val="top"/>
          </w:tcPr>
          <w:p w14:paraId="0913458B">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74C112EA">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从事（项目负责人）年限</w:t>
            </w:r>
          </w:p>
        </w:tc>
        <w:tc>
          <w:tcPr>
            <w:tcW w:w="2144" w:type="dxa"/>
            <w:gridSpan w:val="2"/>
            <w:noWrap w:val="0"/>
            <w:vAlign w:val="top"/>
          </w:tcPr>
          <w:p w14:paraId="676B3B77">
            <w:pPr>
              <w:widowControl w:val="0"/>
              <w:spacing w:line="340" w:lineRule="exact"/>
              <w:jc w:val="center"/>
              <w:rPr>
                <w:rFonts w:hint="eastAsia" w:ascii="宋体" w:hAnsi="宋体" w:cs="Times New Roman"/>
                <w:b w:val="0"/>
                <w:color w:val="auto"/>
                <w:kern w:val="2"/>
                <w:sz w:val="22"/>
                <w:szCs w:val="22"/>
                <w:highlight w:val="none"/>
              </w:rPr>
            </w:pPr>
          </w:p>
        </w:tc>
      </w:tr>
      <w:tr w14:paraId="6519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38" w:type="dxa"/>
            <w:gridSpan w:val="8"/>
            <w:noWrap w:val="0"/>
            <w:vAlign w:val="top"/>
          </w:tcPr>
          <w:p w14:paraId="48350443">
            <w:pPr>
              <w:widowControl w:val="0"/>
              <w:spacing w:line="340" w:lineRule="exact"/>
              <w:jc w:val="center"/>
              <w:rPr>
                <w:rFonts w:hint="eastAsia" w:ascii="宋体" w:hAnsi="宋体" w:cs="Times New Roman"/>
                <w:b w:val="0"/>
                <w:color w:val="auto"/>
                <w:kern w:val="2"/>
                <w:sz w:val="22"/>
                <w:szCs w:val="22"/>
                <w:highlight w:val="none"/>
              </w:rPr>
            </w:pPr>
          </w:p>
        </w:tc>
      </w:tr>
      <w:tr w14:paraId="5DDA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2DED91FD">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项目名称</w:t>
            </w:r>
          </w:p>
        </w:tc>
        <w:tc>
          <w:tcPr>
            <w:tcW w:w="1860" w:type="dxa"/>
            <w:noWrap w:val="0"/>
            <w:vAlign w:val="top"/>
          </w:tcPr>
          <w:p w14:paraId="0F99A2C1">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建设规模</w:t>
            </w:r>
          </w:p>
        </w:tc>
        <w:tc>
          <w:tcPr>
            <w:tcW w:w="1680" w:type="dxa"/>
            <w:gridSpan w:val="2"/>
            <w:noWrap w:val="0"/>
            <w:vAlign w:val="top"/>
          </w:tcPr>
          <w:p w14:paraId="2AC48431">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开竣工日期</w:t>
            </w:r>
          </w:p>
        </w:tc>
        <w:tc>
          <w:tcPr>
            <w:tcW w:w="1740" w:type="dxa"/>
            <w:gridSpan w:val="2"/>
            <w:noWrap w:val="0"/>
            <w:vAlign w:val="top"/>
          </w:tcPr>
          <w:p w14:paraId="606BFD0B">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担负的技术职务</w:t>
            </w:r>
          </w:p>
        </w:tc>
        <w:tc>
          <w:tcPr>
            <w:tcW w:w="1500" w:type="dxa"/>
            <w:noWrap w:val="0"/>
            <w:vAlign w:val="top"/>
          </w:tcPr>
          <w:p w14:paraId="5B649EF8">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工程质量</w:t>
            </w:r>
          </w:p>
        </w:tc>
      </w:tr>
      <w:tr w14:paraId="1364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1B21D104">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50C3859C">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3A45E8A8">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79946A54">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06D2E5FD">
            <w:pPr>
              <w:widowControl w:val="0"/>
              <w:spacing w:line="340" w:lineRule="exact"/>
              <w:jc w:val="center"/>
              <w:rPr>
                <w:rFonts w:hint="eastAsia" w:ascii="宋体" w:hAnsi="宋体" w:cs="Times New Roman"/>
                <w:b w:val="0"/>
                <w:color w:val="auto"/>
                <w:kern w:val="2"/>
                <w:sz w:val="22"/>
                <w:szCs w:val="22"/>
                <w:highlight w:val="none"/>
              </w:rPr>
            </w:pPr>
          </w:p>
        </w:tc>
      </w:tr>
      <w:tr w14:paraId="280D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505D8DD1">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34C6ABC0">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6A9BE3D9">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6AE81149">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1BCF0995">
            <w:pPr>
              <w:widowControl w:val="0"/>
              <w:spacing w:line="340" w:lineRule="exact"/>
              <w:jc w:val="center"/>
              <w:rPr>
                <w:rFonts w:hint="eastAsia" w:ascii="宋体" w:hAnsi="宋体" w:cs="Times New Roman"/>
                <w:b w:val="0"/>
                <w:color w:val="auto"/>
                <w:kern w:val="2"/>
                <w:sz w:val="22"/>
                <w:szCs w:val="22"/>
                <w:highlight w:val="none"/>
              </w:rPr>
            </w:pPr>
          </w:p>
        </w:tc>
      </w:tr>
      <w:tr w14:paraId="4313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1D11B1A9">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20AA0F46">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7D143303">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2D08F258">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66E3D775">
            <w:pPr>
              <w:widowControl w:val="0"/>
              <w:spacing w:line="340" w:lineRule="exact"/>
              <w:jc w:val="center"/>
              <w:rPr>
                <w:rFonts w:hint="eastAsia" w:ascii="宋体" w:hAnsi="宋体" w:cs="Times New Roman"/>
                <w:b w:val="0"/>
                <w:color w:val="auto"/>
                <w:kern w:val="2"/>
                <w:sz w:val="22"/>
                <w:szCs w:val="22"/>
                <w:highlight w:val="none"/>
              </w:rPr>
            </w:pPr>
          </w:p>
        </w:tc>
      </w:tr>
      <w:tr w14:paraId="5CDB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2AE1297F">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522DCE8F">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09BDAA6B">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6FA4DA57">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5FEEFD7D">
            <w:pPr>
              <w:widowControl w:val="0"/>
              <w:spacing w:line="340" w:lineRule="exact"/>
              <w:jc w:val="center"/>
              <w:rPr>
                <w:rFonts w:hint="eastAsia" w:ascii="宋体" w:hAnsi="宋体" w:cs="Times New Roman"/>
                <w:b w:val="0"/>
                <w:color w:val="auto"/>
                <w:kern w:val="2"/>
                <w:sz w:val="22"/>
                <w:szCs w:val="22"/>
                <w:highlight w:val="none"/>
              </w:rPr>
            </w:pPr>
          </w:p>
        </w:tc>
      </w:tr>
      <w:tr w14:paraId="746E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4861C8FE">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558A6D5B">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1EA70732">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459BDA5C">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7D9BC96D">
            <w:pPr>
              <w:widowControl w:val="0"/>
              <w:spacing w:line="340" w:lineRule="exact"/>
              <w:jc w:val="center"/>
              <w:rPr>
                <w:rFonts w:hint="eastAsia" w:ascii="宋体" w:hAnsi="宋体" w:cs="Times New Roman"/>
                <w:b w:val="0"/>
                <w:color w:val="auto"/>
                <w:kern w:val="2"/>
                <w:sz w:val="22"/>
                <w:szCs w:val="22"/>
                <w:highlight w:val="none"/>
              </w:rPr>
            </w:pPr>
          </w:p>
        </w:tc>
      </w:tr>
      <w:tr w14:paraId="5FC4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73D7D186">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64A60200">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26E0309F">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103F33B1">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3780B654">
            <w:pPr>
              <w:widowControl w:val="0"/>
              <w:spacing w:line="340" w:lineRule="exact"/>
              <w:jc w:val="center"/>
              <w:rPr>
                <w:rFonts w:hint="eastAsia" w:ascii="宋体" w:hAnsi="宋体" w:cs="Times New Roman"/>
                <w:b w:val="0"/>
                <w:color w:val="auto"/>
                <w:kern w:val="2"/>
                <w:sz w:val="22"/>
                <w:szCs w:val="22"/>
                <w:highlight w:val="none"/>
              </w:rPr>
            </w:pPr>
          </w:p>
        </w:tc>
      </w:tr>
      <w:tr w14:paraId="1F34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2171B042">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45BCC808">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5E95C8E8">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72C5C4EC">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1D2D47C7">
            <w:pPr>
              <w:widowControl w:val="0"/>
              <w:spacing w:line="340" w:lineRule="exact"/>
              <w:jc w:val="center"/>
              <w:rPr>
                <w:rFonts w:hint="eastAsia" w:ascii="宋体" w:hAnsi="宋体" w:cs="Times New Roman"/>
                <w:b w:val="0"/>
                <w:color w:val="auto"/>
                <w:kern w:val="2"/>
                <w:sz w:val="22"/>
                <w:szCs w:val="22"/>
                <w:highlight w:val="none"/>
              </w:rPr>
            </w:pPr>
          </w:p>
        </w:tc>
      </w:tr>
      <w:tr w14:paraId="1A8D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117C1159">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433E367C">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095F3C51">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0DE0C9CE">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02311FCD">
            <w:pPr>
              <w:widowControl w:val="0"/>
              <w:spacing w:line="340" w:lineRule="exact"/>
              <w:jc w:val="center"/>
              <w:rPr>
                <w:rFonts w:hint="eastAsia" w:ascii="宋体" w:hAnsi="宋体" w:cs="Times New Roman"/>
                <w:b w:val="0"/>
                <w:color w:val="auto"/>
                <w:kern w:val="2"/>
                <w:sz w:val="22"/>
                <w:szCs w:val="22"/>
                <w:highlight w:val="none"/>
              </w:rPr>
            </w:pPr>
          </w:p>
        </w:tc>
      </w:tr>
      <w:tr w14:paraId="52D3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138" w:type="dxa"/>
            <w:gridSpan w:val="8"/>
            <w:noWrap w:val="0"/>
            <w:vAlign w:val="top"/>
          </w:tcPr>
          <w:p w14:paraId="7CBE870B">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备注</w:t>
            </w:r>
          </w:p>
        </w:tc>
      </w:tr>
    </w:tbl>
    <w:p w14:paraId="1C5F805D">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注、1、项目负责人作为本项目联系人不得变更，必须随时听从采购人指派。</w:t>
      </w:r>
    </w:p>
    <w:p w14:paraId="78017992">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2、本表需附人员注册、职称证书、学历/学位、社保、相关业绩等证明材料（如有）复印件盖公章。</w:t>
      </w:r>
    </w:p>
    <w:p w14:paraId="3446A2D6">
      <w:pPr>
        <w:widowControl w:val="0"/>
        <w:spacing w:line="340" w:lineRule="exact"/>
        <w:jc w:val="left"/>
        <w:rPr>
          <w:rFonts w:hint="eastAsia" w:ascii="宋体" w:hAnsi="宋体" w:cs="Times New Roman"/>
          <w:b w:val="0"/>
          <w:color w:val="auto"/>
          <w:kern w:val="2"/>
          <w:sz w:val="22"/>
          <w:szCs w:val="22"/>
          <w:highlight w:val="none"/>
        </w:rPr>
      </w:pPr>
    </w:p>
    <w:p w14:paraId="755F5476">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供应商全称（公章）：</w:t>
      </w:r>
    </w:p>
    <w:p w14:paraId="2530BDA0">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法定代表人或授权代表（签字或盖章）：</w:t>
      </w:r>
    </w:p>
    <w:p w14:paraId="1D122939">
      <w:pPr>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 xml:space="preserve">日期：    </w:t>
      </w:r>
    </w:p>
    <w:p w14:paraId="7BE1897E">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0FE259A8">
      <w:pPr>
        <w:spacing w:line="340" w:lineRule="exact"/>
        <w:jc w:val="left"/>
        <w:rPr>
          <w:color w:val="auto"/>
          <w:sz w:val="32"/>
          <w:highlight w:val="none"/>
          <w:lang w:val="zh-CN"/>
        </w:rPr>
        <w:sectPr>
          <w:pgSz w:w="11906" w:h="16838"/>
          <w:pgMar w:top="1440" w:right="1361" w:bottom="1440" w:left="1361" w:header="851" w:footer="992" w:gutter="0"/>
          <w:cols w:space="720" w:num="1"/>
          <w:docGrid w:linePitch="312" w:charSpace="0"/>
        </w:sectPr>
      </w:pPr>
      <w:r>
        <w:rPr>
          <w:rFonts w:hint="eastAsia" w:ascii="宋体" w:hAnsi="宋体" w:cs="Times New Roman"/>
          <w:b w:val="0"/>
          <w:color w:val="auto"/>
          <w:kern w:val="2"/>
          <w:sz w:val="22"/>
          <w:szCs w:val="22"/>
          <w:highlight w:val="none"/>
        </w:rPr>
        <w:t xml:space="preserve">                                 </w:t>
      </w:r>
    </w:p>
    <w:p w14:paraId="5A9FDDF1">
      <w:pPr>
        <w:pStyle w:val="9"/>
        <w:ind w:left="0" w:leftChars="0" w:firstLine="0" w:firstLineChars="0"/>
        <w:rPr>
          <w:b/>
          <w:color w:val="auto"/>
          <w:sz w:val="32"/>
          <w:highlight w:val="none"/>
          <w:lang w:val="zh-CN"/>
        </w:rPr>
      </w:pPr>
      <w:r>
        <w:rPr>
          <w:rFonts w:hint="eastAsia"/>
          <w:b/>
          <w:color w:val="auto"/>
          <w:sz w:val="32"/>
          <w:highlight w:val="none"/>
          <w:lang w:val="zh-CN"/>
        </w:rPr>
        <w:t>3.</w:t>
      </w:r>
      <w:r>
        <w:rPr>
          <w:rFonts w:hint="eastAsia"/>
          <w:b/>
          <w:color w:val="auto"/>
          <w:sz w:val="32"/>
          <w:highlight w:val="none"/>
          <w:lang w:val="en-US" w:eastAsia="zh-CN"/>
        </w:rPr>
        <w:t>11</w:t>
      </w:r>
      <w:r>
        <w:rPr>
          <w:rFonts w:hint="eastAsia"/>
          <w:b/>
          <w:color w:val="auto"/>
          <w:sz w:val="32"/>
          <w:highlight w:val="none"/>
          <w:lang w:val="zh-CN"/>
        </w:rPr>
        <w:t>供应商认为有必要提供的其他材料或说明（如有）</w:t>
      </w:r>
    </w:p>
    <w:p w14:paraId="6D79161E">
      <w:pPr>
        <w:pStyle w:val="5"/>
        <w:rPr>
          <w:color w:val="auto"/>
          <w:highlight w:val="none"/>
        </w:rPr>
      </w:pPr>
    </w:p>
    <w:p w14:paraId="60AF8C48">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供应商认为有必要提供的其他材料或说明</w:t>
      </w:r>
    </w:p>
    <w:p w14:paraId="74320E33">
      <w:pPr>
        <w:spacing w:line="360" w:lineRule="auto"/>
        <w:rPr>
          <w:rFonts w:hint="eastAsia" w:ascii="仿宋" w:hAnsi="仿宋" w:eastAsia="仿宋" w:cs="Arial"/>
          <w:b/>
          <w:color w:val="auto"/>
          <w:szCs w:val="22"/>
          <w:highlight w:val="none"/>
          <w:u w:val="single"/>
        </w:rPr>
      </w:pPr>
      <w:r>
        <w:rPr>
          <w:rFonts w:hint="eastAsia" w:ascii="仿宋" w:hAnsi="仿宋" w:eastAsia="仿宋" w:cs="Arial"/>
          <w:b/>
          <w:color w:val="auto"/>
          <w:szCs w:val="22"/>
          <w:highlight w:val="none"/>
        </w:rPr>
        <w:t>项目</w:t>
      </w:r>
      <w:r>
        <w:rPr>
          <w:rFonts w:ascii="仿宋" w:hAnsi="仿宋" w:eastAsia="仿宋" w:cs="Arial"/>
          <w:b/>
          <w:color w:val="auto"/>
          <w:szCs w:val="22"/>
          <w:highlight w:val="none"/>
        </w:rPr>
        <w:t>名称：</w:t>
      </w:r>
      <w:r>
        <w:rPr>
          <w:rFonts w:hint="eastAsia" w:ascii="仿宋" w:hAnsi="仿宋" w:eastAsia="仿宋" w:cs="Arial"/>
          <w:b/>
          <w:color w:val="auto"/>
          <w:szCs w:val="22"/>
          <w:highlight w:val="none"/>
          <w:u w:val="single"/>
        </w:rPr>
        <w:t xml:space="preserve">      </w:t>
      </w:r>
    </w:p>
    <w:p w14:paraId="55160416">
      <w:pPr>
        <w:spacing w:line="360" w:lineRule="auto"/>
        <w:rPr>
          <w:rFonts w:hint="eastAsia" w:ascii="仿宋" w:hAnsi="仿宋" w:eastAsia="仿宋" w:cs="Arial"/>
          <w:b/>
          <w:color w:val="auto"/>
          <w:highlight w:val="none"/>
          <w:u w:val="single"/>
        </w:rPr>
      </w:pPr>
      <w:r>
        <w:rPr>
          <w:rFonts w:ascii="仿宋" w:hAnsi="仿宋" w:eastAsia="仿宋" w:cs="Arial"/>
          <w:b/>
          <w:color w:val="auto"/>
          <w:szCs w:val="22"/>
          <w:highlight w:val="none"/>
        </w:rPr>
        <w:t>项目编号：</w:t>
      </w:r>
      <w:r>
        <w:rPr>
          <w:rFonts w:hint="eastAsia" w:ascii="仿宋" w:hAnsi="仿宋" w:eastAsia="仿宋" w:cs="Arial"/>
          <w:b/>
          <w:color w:val="auto"/>
          <w:szCs w:val="22"/>
          <w:highlight w:val="none"/>
          <w:u w:val="single"/>
        </w:rPr>
        <w:t xml:space="preserve">     </w:t>
      </w:r>
      <w:r>
        <w:rPr>
          <w:rFonts w:hint="eastAsia" w:ascii="仿宋" w:hAnsi="仿宋" w:eastAsia="仿宋" w:cs="Arial"/>
          <w:b/>
          <w:color w:val="auto"/>
          <w:highlight w:val="none"/>
          <w:u w:val="single"/>
        </w:rPr>
        <w:t xml:space="preserve"> </w:t>
      </w:r>
    </w:p>
    <w:tbl>
      <w:tblPr>
        <w:tblStyle w:val="23"/>
        <w:tblW w:w="8500"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500"/>
      </w:tblGrid>
      <w:tr w14:paraId="30B803C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512" w:hRule="atLeast"/>
        </w:trPr>
        <w:tc>
          <w:tcPr>
            <w:tcW w:w="8500" w:type="dxa"/>
            <w:noWrap w:val="0"/>
            <w:vAlign w:val="top"/>
          </w:tcPr>
          <w:p w14:paraId="18E956AA">
            <w:pPr>
              <w:spacing w:line="360" w:lineRule="auto"/>
              <w:rPr>
                <w:rFonts w:ascii="Arial" w:hAnsi="新宋体" w:eastAsia="新宋体" w:cs="Arial"/>
                <w:color w:val="auto"/>
                <w:szCs w:val="21"/>
                <w:highlight w:val="none"/>
              </w:rPr>
            </w:pPr>
          </w:p>
        </w:tc>
      </w:tr>
    </w:tbl>
    <w:p w14:paraId="7E2989E2">
      <w:pPr>
        <w:snapToGrid w:val="0"/>
        <w:spacing w:line="360" w:lineRule="auto"/>
        <w:rPr>
          <w:rFonts w:ascii="仿宋" w:hAnsi="仿宋" w:eastAsia="仿宋" w:cs="Arial"/>
          <w:color w:val="auto"/>
          <w:highlight w:val="none"/>
        </w:rPr>
      </w:pPr>
      <w:r>
        <w:rPr>
          <w:rFonts w:hint="eastAsia" w:ascii="仿宋" w:hAnsi="仿宋" w:eastAsia="仿宋" w:cs="Arial"/>
          <w:color w:val="auto"/>
          <w:highlight w:val="none"/>
        </w:rPr>
        <w:t>供应商名称（盖章）：</w:t>
      </w:r>
      <w:r>
        <w:rPr>
          <w:rFonts w:ascii="仿宋" w:hAnsi="仿宋" w:eastAsia="仿宋" w:cs="Arial"/>
          <w:color w:val="auto"/>
          <w:highlight w:val="none"/>
        </w:rPr>
        <w:t>____________________________________________</w:t>
      </w:r>
    </w:p>
    <w:p w14:paraId="6475349F">
      <w:pPr>
        <w:snapToGrid w:val="0"/>
        <w:spacing w:line="360" w:lineRule="auto"/>
        <w:rPr>
          <w:rFonts w:hint="eastAsia" w:ascii="仿宋" w:hAnsi="仿宋" w:eastAsia="仿宋" w:cs="Arial"/>
          <w:color w:val="auto"/>
          <w:highlight w:val="none"/>
          <w:u w:val="single"/>
        </w:rPr>
      </w:pPr>
      <w:r>
        <w:rPr>
          <w:rFonts w:hint="eastAsia" w:ascii="仿宋" w:hAnsi="仿宋" w:eastAsia="仿宋" w:cs="Arial"/>
          <w:color w:val="auto"/>
          <w:highlight w:val="none"/>
        </w:rPr>
        <w:t>法定代表人或其授权代表（签字或盖章）：</w:t>
      </w:r>
      <w:r>
        <w:rPr>
          <w:rFonts w:ascii="仿宋" w:hAnsi="仿宋" w:eastAsia="仿宋" w:cs="Arial"/>
          <w:color w:val="auto"/>
          <w:highlight w:val="none"/>
        </w:rPr>
        <w:t>____________________________</w:t>
      </w:r>
    </w:p>
    <w:p w14:paraId="34460CF7">
      <w:pPr>
        <w:spacing w:line="360" w:lineRule="auto"/>
        <w:rPr>
          <w:rFonts w:ascii="Arial" w:hAnsi="Arial" w:eastAsia="新宋体" w:cs="Arial"/>
          <w:color w:val="auto"/>
          <w:szCs w:val="21"/>
          <w:highlight w:val="none"/>
          <w:u w:val="single"/>
        </w:rPr>
      </w:pPr>
      <w:r>
        <w:rPr>
          <w:rFonts w:hint="eastAsia" w:ascii="仿宋" w:hAnsi="仿宋" w:eastAsia="仿宋" w:cs="Arial"/>
          <w:color w:val="auto"/>
          <w:highlight w:val="none"/>
        </w:rPr>
        <w:t>日期：</w:t>
      </w:r>
      <w:r>
        <w:rPr>
          <w:rFonts w:ascii="仿宋" w:hAnsi="仿宋" w:eastAsia="仿宋" w:cs="Arial"/>
          <w:color w:val="auto"/>
          <w:highlight w:val="none"/>
        </w:rPr>
        <w:t>________</w:t>
      </w:r>
      <w:r>
        <w:rPr>
          <w:rFonts w:hint="eastAsia" w:ascii="仿宋" w:hAnsi="仿宋" w:eastAsia="仿宋" w:cs="Arial"/>
          <w:color w:val="auto"/>
          <w:highlight w:val="none"/>
        </w:rPr>
        <w:t>年</w:t>
      </w:r>
      <w:r>
        <w:rPr>
          <w:rFonts w:ascii="仿宋" w:hAnsi="仿宋" w:eastAsia="仿宋" w:cs="Arial"/>
          <w:color w:val="auto"/>
          <w:highlight w:val="none"/>
        </w:rPr>
        <w:t>____</w:t>
      </w:r>
      <w:r>
        <w:rPr>
          <w:rFonts w:hint="eastAsia" w:ascii="仿宋" w:hAnsi="仿宋" w:eastAsia="仿宋" w:cs="Arial"/>
          <w:color w:val="auto"/>
          <w:highlight w:val="none"/>
        </w:rPr>
        <w:t>月</w:t>
      </w:r>
      <w:r>
        <w:rPr>
          <w:rFonts w:ascii="仿宋" w:hAnsi="仿宋" w:eastAsia="仿宋" w:cs="Arial"/>
          <w:color w:val="auto"/>
          <w:highlight w:val="none"/>
        </w:rPr>
        <w:t>____</w:t>
      </w:r>
      <w:r>
        <w:rPr>
          <w:rFonts w:hint="eastAsia" w:ascii="仿宋" w:hAnsi="仿宋" w:eastAsia="仿宋" w:cs="Arial"/>
          <w:color w:val="auto"/>
          <w:highlight w:val="none"/>
        </w:rPr>
        <w:t>日</w:t>
      </w:r>
    </w:p>
    <w:p w14:paraId="5AC4FD7D">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7FC56CEE">
      <w:pPr>
        <w:tabs>
          <w:tab w:val="left" w:pos="1575"/>
        </w:tabs>
        <w:adjustRightInd w:val="0"/>
        <w:snapToGrid w:val="0"/>
        <w:spacing w:line="360" w:lineRule="auto"/>
        <w:jc w:val="center"/>
        <w:rPr>
          <w:rFonts w:hint="eastAsia" w:ascii="新宋体" w:hAnsi="新宋体" w:eastAsia="新宋体"/>
          <w:b/>
          <w:color w:val="auto"/>
          <w:sz w:val="28"/>
          <w:szCs w:val="28"/>
          <w:highlight w:val="none"/>
        </w:rPr>
      </w:pPr>
      <w:r>
        <w:rPr>
          <w:rFonts w:hint="eastAsia" w:eastAsia="新宋体"/>
          <w:b/>
          <w:color w:val="auto"/>
          <w:sz w:val="36"/>
          <w:szCs w:val="36"/>
          <w:highlight w:val="none"/>
        </w:rPr>
        <w:br w:type="page"/>
      </w:r>
      <w:r>
        <w:rPr>
          <w:rFonts w:hint="eastAsia" w:ascii="新宋体" w:hAnsi="新宋体" w:eastAsia="新宋体"/>
          <w:b/>
          <w:color w:val="auto"/>
          <w:sz w:val="28"/>
          <w:szCs w:val="28"/>
          <w:highlight w:val="none"/>
        </w:rPr>
        <w:t>诚信投标承诺书</w:t>
      </w:r>
    </w:p>
    <w:p w14:paraId="7EFF965D">
      <w:pPr>
        <w:spacing w:line="520" w:lineRule="exact"/>
        <w:ind w:right="-175" w:rightChars="-7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08842A03">
      <w:pPr>
        <w:spacing w:line="5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5B0BC236">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21328642">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49DF8013">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w:t>
      </w:r>
      <w:r>
        <w:rPr>
          <w:rFonts w:hint="eastAsia" w:ascii="新宋体" w:hAnsi="新宋体" w:eastAsia="新宋体"/>
          <w:color w:val="auto"/>
          <w:sz w:val="22"/>
          <w:szCs w:val="22"/>
          <w:highlight w:val="none"/>
          <w:lang w:eastAsia="zh-CN"/>
        </w:rPr>
        <w:t>其他</w:t>
      </w:r>
      <w:r>
        <w:rPr>
          <w:rFonts w:hint="eastAsia" w:ascii="新宋体" w:hAnsi="新宋体" w:eastAsia="新宋体"/>
          <w:color w:val="auto"/>
          <w:sz w:val="22"/>
          <w:szCs w:val="22"/>
          <w:highlight w:val="none"/>
        </w:rPr>
        <w:t>供应商或串通投标。</w:t>
      </w:r>
    </w:p>
    <w:p w14:paraId="0B077C04">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209566C9">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78A7407">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66D8442D">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15FADA0F">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12316242">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89733F9">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1C4F24FB">
      <w:pPr>
        <w:snapToGrid w:val="0"/>
        <w:spacing w:line="500" w:lineRule="exact"/>
        <w:ind w:firstLine="385" w:firstLineChars="175"/>
        <w:rPr>
          <w:rFonts w:hint="eastAsia" w:ascii="新宋体" w:hAnsi="新宋体" w:eastAsia="新宋体"/>
          <w:color w:val="auto"/>
          <w:sz w:val="22"/>
          <w:szCs w:val="22"/>
          <w:highlight w:val="none"/>
        </w:rPr>
      </w:pPr>
    </w:p>
    <w:p w14:paraId="442C8485">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79A3194F">
      <w:pPr>
        <w:spacing w:line="440" w:lineRule="exact"/>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047C8211">
      <w:pPr>
        <w:spacing w:line="440" w:lineRule="exact"/>
        <w:rPr>
          <w:rFonts w:hint="eastAsia"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3781D0EE">
      <w:pPr>
        <w:pStyle w:val="12"/>
        <w:adjustRightInd w:val="0"/>
        <w:snapToGrid w:val="0"/>
        <w:spacing w:line="400" w:lineRule="exact"/>
        <w:jc w:val="both"/>
        <w:rPr>
          <w:rFonts w:hint="eastAsia" w:hAnsi="宋体" w:cs="宋体"/>
          <w:color w:val="auto"/>
          <w:sz w:val="24"/>
          <w:highlight w:val="none"/>
        </w:rPr>
      </w:pPr>
    </w:p>
    <w:p w14:paraId="1E811524">
      <w:pPr>
        <w:autoSpaceDE w:val="0"/>
        <w:autoSpaceDN w:val="0"/>
        <w:adjustRightInd w:val="0"/>
        <w:spacing w:beforeLines="50" w:afterLines="50" w:line="360" w:lineRule="auto"/>
        <w:rPr>
          <w:rFonts w:ascii="宋体" w:hAnsi="宋体" w:cs="宋体"/>
          <w:b w:val="0"/>
          <w:bCs/>
          <w:color w:val="auto"/>
          <w:sz w:val="28"/>
          <w:szCs w:val="28"/>
          <w:highlight w:val="none"/>
        </w:rPr>
      </w:pPr>
      <w:r>
        <w:rPr>
          <w:color w:val="auto"/>
          <w:sz w:val="20"/>
          <w:highlight w:val="none"/>
          <w:lang w:val="zh-CN"/>
        </w:rPr>
        <w:t>（注：如为联合体，加盖联合体牵头方公章</w:t>
      </w:r>
      <w:r>
        <w:rPr>
          <w:rFonts w:hint="eastAsia"/>
          <w:color w:val="auto"/>
          <w:sz w:val="20"/>
          <w:highlight w:val="none"/>
          <w:lang w:val="zh-CN"/>
        </w:rPr>
        <w:t>，</w:t>
      </w:r>
      <w:r>
        <w:rPr>
          <w:color w:val="auto"/>
          <w:sz w:val="20"/>
          <w:highlight w:val="none"/>
          <w:lang w:val="zh-CN"/>
        </w:rPr>
        <w:t>法定代表人或授权代表为联合体牵头方法定代表人或授权代表）</w:t>
      </w:r>
    </w:p>
    <w:p w14:paraId="35CBA577">
      <w:pPr>
        <w:pStyle w:val="12"/>
        <w:adjustRightInd w:val="0"/>
        <w:snapToGrid w:val="0"/>
        <w:spacing w:line="400" w:lineRule="exact"/>
        <w:jc w:val="center"/>
        <w:rPr>
          <w:rFonts w:hint="eastAsia" w:hAnsi="宋体" w:cs="宋体"/>
          <w:color w:val="auto"/>
          <w:sz w:val="24"/>
          <w:highlight w:val="none"/>
        </w:rPr>
      </w:pPr>
    </w:p>
    <w:p w14:paraId="15CEEF5E">
      <w:pPr>
        <w:autoSpaceDE w:val="0"/>
        <w:autoSpaceDN w:val="0"/>
        <w:adjustRightInd w:val="0"/>
        <w:snapToGrid w:val="0"/>
        <w:spacing w:line="400" w:lineRule="exact"/>
        <w:jc w:val="center"/>
        <w:textAlignment w:val="bottom"/>
        <w:rPr>
          <w:rFonts w:hint="eastAsia" w:eastAsia="宋体"/>
          <w:color w:val="auto"/>
          <w:sz w:val="36"/>
          <w:highlight w:val="none"/>
          <w:lang w:eastAsia="zh-CN"/>
        </w:rPr>
      </w:pPr>
      <w:r>
        <w:rPr>
          <w:rFonts w:hint="eastAsia"/>
          <w:color w:val="auto"/>
          <w:sz w:val="36"/>
          <w:highlight w:val="none"/>
        </w:rPr>
        <w:br w:type="page"/>
      </w:r>
      <w:r>
        <w:rPr>
          <w:rFonts w:hint="eastAsia"/>
          <w:color w:val="auto"/>
          <w:sz w:val="36"/>
          <w:highlight w:val="none"/>
        </w:rPr>
        <w:t>第</w:t>
      </w:r>
      <w:r>
        <w:rPr>
          <w:rFonts w:hint="eastAsia"/>
          <w:color w:val="auto"/>
          <w:sz w:val="36"/>
          <w:highlight w:val="none"/>
          <w:lang w:eastAsia="zh-CN"/>
        </w:rPr>
        <w:t>七</w:t>
      </w:r>
      <w:r>
        <w:rPr>
          <w:rFonts w:hint="eastAsia"/>
          <w:color w:val="auto"/>
          <w:sz w:val="36"/>
          <w:highlight w:val="none"/>
        </w:rPr>
        <w:t>部分   评标办法</w:t>
      </w:r>
    </w:p>
    <w:p w14:paraId="08D91C37">
      <w:pPr>
        <w:pStyle w:val="15"/>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14:paraId="0F1BA333">
      <w:pPr>
        <w:pStyle w:val="15"/>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14:paraId="55AFF68A">
      <w:pPr>
        <w:pStyle w:val="15"/>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w:t>
      </w:r>
      <w:r>
        <w:rPr>
          <w:rFonts w:hint="eastAsia" w:hAnsi="宋体" w:cs="宋体"/>
          <w:color w:val="auto"/>
          <w:sz w:val="22"/>
          <w:szCs w:val="22"/>
          <w:highlight w:val="none"/>
          <w:lang w:eastAsia="zh-CN"/>
        </w:rPr>
        <w:t>不得泄露</w:t>
      </w:r>
      <w:r>
        <w:rPr>
          <w:rFonts w:hint="eastAsia" w:hAnsi="宋体" w:cs="宋体"/>
          <w:color w:val="auto"/>
          <w:sz w:val="22"/>
          <w:szCs w:val="22"/>
          <w:highlight w:val="none"/>
        </w:rPr>
        <w:t>评标的有关情况，不得索贿受贿，不得接受吃请和礼品，不得参加影响公正评标的有关活动。对落标供应商，评标委员会不</w:t>
      </w:r>
      <w:r>
        <w:rPr>
          <w:rFonts w:hint="eastAsia" w:hAnsi="宋体" w:cs="宋体"/>
          <w:color w:val="auto"/>
          <w:sz w:val="22"/>
          <w:szCs w:val="22"/>
          <w:highlight w:val="none"/>
          <w:lang w:eastAsia="zh-CN"/>
        </w:rPr>
        <w:t>做</w:t>
      </w:r>
      <w:r>
        <w:rPr>
          <w:rFonts w:hint="eastAsia" w:hAnsi="宋体" w:cs="宋体"/>
          <w:color w:val="auto"/>
          <w:sz w:val="22"/>
          <w:szCs w:val="22"/>
          <w:highlight w:val="none"/>
        </w:rPr>
        <w:t>任何落标解释。供应商不得以任何方式干扰招投标工作的进行，一经发现，其投标文件将被拒绝。</w:t>
      </w:r>
    </w:p>
    <w:p w14:paraId="2A24B20E">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14:paraId="07D1D208">
      <w:pPr>
        <w:pStyle w:val="15"/>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5</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14:paraId="0736E2D9">
      <w:pPr>
        <w:pStyle w:val="30"/>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14:paraId="36F67097">
      <w:pPr>
        <w:pStyle w:val="19"/>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p>
    <w:p w14:paraId="7741DBAE">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14:paraId="759B0E11">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lang w:eastAsia="zh-CN"/>
        </w:rPr>
        <w:t>其他</w:t>
      </w:r>
      <w:r>
        <w:rPr>
          <w:rFonts w:hint="eastAsia"/>
          <w:b/>
          <w:color w:val="auto"/>
          <w:sz w:val="22"/>
          <w:szCs w:val="22"/>
          <w:highlight w:val="none"/>
        </w:rPr>
        <w:t>参见本采购文件第三部分：“供应商须知” 中的相关内容。</w:t>
      </w:r>
    </w:p>
    <w:p w14:paraId="77F8FF25">
      <w:pPr>
        <w:adjustRightInd w:val="0"/>
        <w:snapToGrid w:val="0"/>
        <w:spacing w:before="100" w:after="50"/>
        <w:jc w:val="center"/>
        <w:rPr>
          <w:rFonts w:hint="eastAsia"/>
          <w:b/>
          <w:color w:val="auto"/>
          <w:sz w:val="28"/>
          <w:szCs w:val="36"/>
          <w:highlight w:val="none"/>
        </w:rPr>
      </w:pPr>
      <w:r>
        <w:rPr>
          <w:rFonts w:hint="eastAsia"/>
          <w:color w:val="auto"/>
          <w:sz w:val="22"/>
          <w:szCs w:val="22"/>
          <w:highlight w:val="none"/>
        </w:rPr>
        <w:br w:type="page"/>
      </w:r>
      <w:r>
        <w:rPr>
          <w:rFonts w:hint="eastAsia"/>
          <w:b/>
          <w:color w:val="auto"/>
          <w:sz w:val="28"/>
          <w:szCs w:val="36"/>
          <w:highlight w:val="none"/>
        </w:rPr>
        <w:t>评标细则</w:t>
      </w:r>
    </w:p>
    <w:p w14:paraId="65F4E665">
      <w:pPr>
        <w:pStyle w:val="12"/>
        <w:numPr>
          <w:ilvl w:val="0"/>
          <w:numId w:val="0"/>
        </w:numPr>
        <w:adjustRightInd w:val="0"/>
        <w:snapToGrid w:val="0"/>
        <w:spacing w:line="420" w:lineRule="exact"/>
        <w:rPr>
          <w:rFonts w:hint="eastAsia" w:hAnsi="宋体"/>
          <w:b/>
          <w:color w:val="auto"/>
          <w:sz w:val="22"/>
          <w:szCs w:val="22"/>
          <w:highlight w:val="none"/>
        </w:rPr>
      </w:pPr>
      <w:r>
        <w:rPr>
          <w:rFonts w:hint="eastAsia" w:hAnsi="宋体"/>
          <w:b/>
          <w:color w:val="auto"/>
          <w:sz w:val="22"/>
          <w:szCs w:val="22"/>
          <w:highlight w:val="none"/>
        </w:rPr>
        <w:t>一、商务报价评分</w:t>
      </w:r>
      <w:r>
        <w:rPr>
          <w:rFonts w:hint="eastAsia" w:hAnsi="宋体"/>
          <w:b/>
          <w:color w:val="auto"/>
          <w:sz w:val="22"/>
          <w:szCs w:val="22"/>
          <w:highlight w:val="none"/>
          <w:lang w:val="en-US" w:eastAsia="zh-CN"/>
        </w:rPr>
        <w:t>20</w:t>
      </w:r>
      <w:r>
        <w:rPr>
          <w:rFonts w:hint="eastAsia" w:hAnsi="宋体"/>
          <w:b/>
          <w:color w:val="auto"/>
          <w:sz w:val="22"/>
          <w:szCs w:val="22"/>
          <w:highlight w:val="none"/>
        </w:rPr>
        <w:t>分</w:t>
      </w:r>
    </w:p>
    <w:p w14:paraId="7ED54471">
      <w:pPr>
        <w:pStyle w:val="12"/>
        <w:adjustRightInd w:val="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1、以供应商有效投标价中的最低投标价为评标</w:t>
      </w:r>
      <w:r>
        <w:rPr>
          <w:rFonts w:hint="eastAsia" w:hAnsi="宋体"/>
          <w:color w:val="auto"/>
          <w:sz w:val="22"/>
          <w:szCs w:val="22"/>
          <w:highlight w:val="none"/>
          <w:lang w:eastAsia="zh-CN"/>
        </w:rPr>
        <w:t>基准价</w:t>
      </w:r>
      <w:r>
        <w:rPr>
          <w:rFonts w:hint="eastAsia" w:hAnsi="宋体"/>
          <w:color w:val="auto"/>
          <w:sz w:val="22"/>
          <w:szCs w:val="22"/>
          <w:highlight w:val="none"/>
        </w:rPr>
        <w:t>，得满分</w:t>
      </w:r>
      <w:r>
        <w:rPr>
          <w:rFonts w:hint="eastAsia" w:hAnsi="宋体"/>
          <w:color w:val="auto"/>
          <w:sz w:val="22"/>
          <w:szCs w:val="22"/>
          <w:highlight w:val="none"/>
          <w:lang w:val="en-US" w:eastAsia="zh-CN"/>
        </w:rPr>
        <w:t>20</w:t>
      </w:r>
      <w:r>
        <w:rPr>
          <w:rFonts w:hint="eastAsia" w:hAnsi="宋体"/>
          <w:color w:val="auto"/>
          <w:sz w:val="22"/>
          <w:szCs w:val="22"/>
          <w:highlight w:val="none"/>
        </w:rPr>
        <w:t>分。商务报价评分结算公式为:投标报价得分=(评标</w:t>
      </w:r>
      <w:r>
        <w:rPr>
          <w:rFonts w:hint="eastAsia" w:hAnsi="宋体"/>
          <w:color w:val="auto"/>
          <w:sz w:val="22"/>
          <w:szCs w:val="22"/>
          <w:highlight w:val="none"/>
          <w:lang w:eastAsia="zh-CN"/>
        </w:rPr>
        <w:t>基准价</w:t>
      </w:r>
      <w:r>
        <w:rPr>
          <w:rFonts w:hint="eastAsia" w:hAnsi="宋体"/>
          <w:color w:val="auto"/>
          <w:sz w:val="22"/>
          <w:szCs w:val="22"/>
          <w:highlight w:val="none"/>
        </w:rPr>
        <w:t>／</w:t>
      </w:r>
      <w:r>
        <w:rPr>
          <w:rFonts w:hint="eastAsia" w:hAnsi="宋体"/>
          <w:color w:val="auto"/>
          <w:sz w:val="22"/>
          <w:szCs w:val="22"/>
          <w:highlight w:val="none"/>
          <w:lang w:eastAsia="zh-CN"/>
        </w:rPr>
        <w:t>投标</w:t>
      </w:r>
      <w:r>
        <w:rPr>
          <w:rFonts w:hint="eastAsia" w:hAnsi="宋体"/>
          <w:color w:val="auto"/>
          <w:sz w:val="22"/>
          <w:szCs w:val="22"/>
          <w:highlight w:val="none"/>
        </w:rPr>
        <w:t>价)×</w:t>
      </w:r>
      <w:r>
        <w:rPr>
          <w:rFonts w:hint="eastAsia" w:hAnsi="宋体"/>
          <w:color w:val="auto"/>
          <w:sz w:val="22"/>
          <w:szCs w:val="22"/>
          <w:highlight w:val="none"/>
          <w:lang w:val="en-US" w:eastAsia="zh-CN"/>
        </w:rPr>
        <w:t>20</w:t>
      </w:r>
      <w:r>
        <w:rPr>
          <w:rFonts w:hint="eastAsia" w:hAnsi="宋体"/>
          <w:color w:val="auto"/>
          <w:sz w:val="22"/>
          <w:szCs w:val="22"/>
          <w:highlight w:val="none"/>
        </w:rPr>
        <w:t>%×100。</w:t>
      </w:r>
    </w:p>
    <w:p w14:paraId="422C3926">
      <w:pPr>
        <w:pStyle w:val="12"/>
        <w:adjustRightInd w:val="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本项目对小型和微型企业产品的价格给予10%的扣除，用扣除后的价格参与评审；</w:t>
      </w:r>
    </w:p>
    <w:p w14:paraId="439D8BCC">
      <w:pPr>
        <w:pStyle w:val="12"/>
        <w:snapToGrid w:val="0"/>
        <w:spacing w:line="460" w:lineRule="atLeast"/>
        <w:ind w:firstLine="442" w:firstLineChars="200"/>
        <w:rPr>
          <w:rFonts w:hint="eastAsia" w:hAnsi="宋体"/>
          <w:b/>
          <w:color w:val="auto"/>
          <w:sz w:val="22"/>
          <w:szCs w:val="22"/>
          <w:highlight w:val="none"/>
        </w:rPr>
      </w:pPr>
      <w:r>
        <w:rPr>
          <w:rFonts w:hint="eastAsia"/>
          <w:b/>
          <w:color w:val="auto"/>
          <w:sz w:val="22"/>
          <w:szCs w:val="22"/>
          <w:highlight w:val="none"/>
        </w:rPr>
        <w:t>2、供应商的报价</w:t>
      </w:r>
      <w:r>
        <w:rPr>
          <w:rFonts w:hint="eastAsia"/>
          <w:b/>
          <w:color w:val="auto"/>
          <w:sz w:val="22"/>
          <w:szCs w:val="22"/>
          <w:highlight w:val="none"/>
          <w:lang w:val="en-US" w:eastAsia="zh-CN"/>
        </w:rPr>
        <w:t>不得</w:t>
      </w:r>
      <w:r>
        <w:rPr>
          <w:rFonts w:hint="eastAsia"/>
          <w:b/>
          <w:color w:val="auto"/>
          <w:sz w:val="22"/>
          <w:szCs w:val="22"/>
          <w:highlight w:val="none"/>
        </w:rPr>
        <w:t>超出采购</w:t>
      </w:r>
      <w:r>
        <w:rPr>
          <w:rFonts w:hint="eastAsia"/>
          <w:b/>
          <w:color w:val="auto"/>
          <w:sz w:val="22"/>
          <w:szCs w:val="22"/>
          <w:highlight w:val="none"/>
          <w:lang w:val="en-US" w:eastAsia="zh-CN"/>
        </w:rPr>
        <w:t>最高</w:t>
      </w:r>
      <w:r>
        <w:rPr>
          <w:rFonts w:hint="eastAsia"/>
          <w:b/>
          <w:color w:val="auto"/>
          <w:sz w:val="22"/>
          <w:szCs w:val="22"/>
          <w:highlight w:val="none"/>
        </w:rPr>
        <w:t>限价，</w:t>
      </w:r>
      <w:r>
        <w:rPr>
          <w:rFonts w:hint="eastAsia"/>
          <w:b/>
          <w:color w:val="auto"/>
          <w:sz w:val="22"/>
          <w:szCs w:val="22"/>
          <w:highlight w:val="none"/>
          <w:lang w:val="en-US" w:eastAsia="zh-CN"/>
        </w:rPr>
        <w:t>否</w:t>
      </w:r>
      <w:r>
        <w:rPr>
          <w:rFonts w:hint="eastAsia"/>
          <w:b/>
          <w:color w:val="auto"/>
          <w:sz w:val="22"/>
          <w:szCs w:val="22"/>
          <w:highlight w:val="none"/>
        </w:rPr>
        <w:t>则</w:t>
      </w:r>
      <w:r>
        <w:rPr>
          <w:rFonts w:hint="eastAsia" w:hAnsi="宋体"/>
          <w:b/>
          <w:color w:val="auto"/>
          <w:sz w:val="22"/>
          <w:szCs w:val="22"/>
          <w:highlight w:val="none"/>
        </w:rPr>
        <w:t>该供应商投标按无效投标处理</w:t>
      </w:r>
      <w:r>
        <w:rPr>
          <w:rFonts w:hint="eastAsia"/>
          <w:b/>
          <w:color w:val="auto"/>
          <w:sz w:val="22"/>
          <w:szCs w:val="22"/>
          <w:highlight w:val="none"/>
        </w:rPr>
        <w:t>。</w:t>
      </w:r>
    </w:p>
    <w:p w14:paraId="1BBA1E46">
      <w:pPr>
        <w:pStyle w:val="12"/>
        <w:adjustRightInd w:val="0"/>
        <w:snapToGrid w:val="0"/>
        <w:spacing w:line="400" w:lineRule="exact"/>
        <w:rPr>
          <w:rFonts w:hint="eastAsia" w:hAnsi="宋体"/>
          <w:color w:val="auto"/>
          <w:sz w:val="22"/>
          <w:szCs w:val="22"/>
          <w:highlight w:val="none"/>
        </w:rPr>
      </w:pPr>
      <w:r>
        <w:rPr>
          <w:rFonts w:hint="eastAsia" w:hAnsi="宋体"/>
          <w:color w:val="auto"/>
          <w:sz w:val="22"/>
          <w:szCs w:val="22"/>
          <w:highlight w:val="none"/>
        </w:rPr>
        <w:t>三、</w:t>
      </w:r>
      <w:r>
        <w:rPr>
          <w:rFonts w:hint="eastAsia" w:hAnsi="宋体"/>
          <w:color w:val="auto"/>
          <w:sz w:val="22"/>
          <w:szCs w:val="22"/>
          <w:highlight w:val="none"/>
          <w:u w:val="single"/>
        </w:rPr>
        <w:t>技术、服务、资信业绩等综合评分</w:t>
      </w:r>
      <w:r>
        <w:rPr>
          <w:rFonts w:hint="eastAsia" w:hAnsi="宋体"/>
          <w:color w:val="auto"/>
          <w:sz w:val="22"/>
          <w:szCs w:val="22"/>
          <w:highlight w:val="none"/>
          <w:lang w:val="en-US" w:eastAsia="zh-CN"/>
        </w:rPr>
        <w:t>80</w:t>
      </w:r>
      <w:r>
        <w:rPr>
          <w:rFonts w:hint="eastAsia" w:hAnsi="宋体"/>
          <w:color w:val="auto"/>
          <w:sz w:val="22"/>
          <w:szCs w:val="22"/>
          <w:highlight w:val="none"/>
        </w:rPr>
        <w:t>分</w:t>
      </w:r>
    </w:p>
    <w:tbl>
      <w:tblPr>
        <w:tblStyle w:val="23"/>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01"/>
        <w:gridCol w:w="6074"/>
        <w:gridCol w:w="1140"/>
      </w:tblGrid>
      <w:tr w14:paraId="6144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58" w:type="dxa"/>
            <w:noWrap w:val="0"/>
            <w:vAlign w:val="center"/>
          </w:tcPr>
          <w:p w14:paraId="55F15A53">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01" w:type="dxa"/>
            <w:noWrap w:val="0"/>
            <w:vAlign w:val="center"/>
          </w:tcPr>
          <w:p w14:paraId="393DF4F9">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评分项目</w:t>
            </w:r>
          </w:p>
        </w:tc>
        <w:tc>
          <w:tcPr>
            <w:tcW w:w="6074" w:type="dxa"/>
            <w:noWrap w:val="0"/>
            <w:vAlign w:val="center"/>
          </w:tcPr>
          <w:p w14:paraId="6FEFE2BD">
            <w:pPr>
              <w:adjustRightInd w:val="0"/>
              <w:snapToGrid w:val="0"/>
              <w:spacing w:line="240" w:lineRule="auto"/>
              <w:ind w:left="20" w:leftChars="-207" w:hanging="517" w:hangingChars="2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评审细则</w:t>
            </w:r>
          </w:p>
        </w:tc>
        <w:tc>
          <w:tcPr>
            <w:tcW w:w="1140" w:type="dxa"/>
            <w:noWrap w:val="0"/>
            <w:vAlign w:val="center"/>
          </w:tcPr>
          <w:p w14:paraId="014EFADD">
            <w:pPr>
              <w:adjustRightInd w:val="0"/>
              <w:snapToGrid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分值属性</w:t>
            </w:r>
          </w:p>
        </w:tc>
      </w:tr>
      <w:tr w14:paraId="2682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8" w:type="dxa"/>
            <w:vMerge w:val="restart"/>
            <w:noWrap w:val="0"/>
            <w:vAlign w:val="center"/>
          </w:tcPr>
          <w:p w14:paraId="184FEFD8">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1</w:t>
            </w:r>
          </w:p>
        </w:tc>
        <w:tc>
          <w:tcPr>
            <w:tcW w:w="1501" w:type="dxa"/>
            <w:vMerge w:val="restart"/>
            <w:noWrap w:val="0"/>
            <w:vAlign w:val="center"/>
          </w:tcPr>
          <w:p w14:paraId="0AF225B2">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供应商情况</w:t>
            </w:r>
          </w:p>
          <w:p w14:paraId="65669B89">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（0-1</w:t>
            </w:r>
            <w:r>
              <w:rPr>
                <w:rFonts w:hint="eastAsia" w:cs="宋体"/>
                <w:color w:val="auto"/>
                <w:kern w:val="0"/>
                <w:sz w:val="22"/>
                <w:szCs w:val="22"/>
                <w:highlight w:val="none"/>
                <w:lang w:val="en-US" w:eastAsia="zh-CN" w:bidi="ar-SA"/>
              </w:rPr>
              <w:t>4</w:t>
            </w:r>
            <w:r>
              <w:rPr>
                <w:rFonts w:hint="eastAsia" w:ascii="宋体" w:hAnsi="宋体" w:eastAsia="宋体" w:cs="宋体"/>
                <w:color w:val="auto"/>
                <w:kern w:val="0"/>
                <w:sz w:val="22"/>
                <w:szCs w:val="22"/>
                <w:highlight w:val="none"/>
                <w:lang w:val="en-US" w:eastAsia="zh-CN" w:bidi="ar-SA"/>
              </w:rPr>
              <w:t>分）</w:t>
            </w:r>
          </w:p>
        </w:tc>
        <w:tc>
          <w:tcPr>
            <w:tcW w:w="6074" w:type="dxa"/>
            <w:noWrap w:val="0"/>
            <w:vAlign w:val="center"/>
          </w:tcPr>
          <w:p w14:paraId="26BAACED">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体系认证：</w:t>
            </w:r>
          </w:p>
          <w:p w14:paraId="3569D36F">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1.供应商具有有效的质量管理体系认证证书的得2分，本项最高可得2分；</w:t>
            </w:r>
          </w:p>
          <w:p w14:paraId="15EDC126">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2.供应商具有有效的环境管理体系认证证书的得2分，本项最高可得2分；</w:t>
            </w:r>
          </w:p>
          <w:p w14:paraId="53819EFA">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3.供应商具有有效的职业健康安全管理体系认证证书的得2分，本项最高可得2分；</w:t>
            </w:r>
          </w:p>
          <w:p w14:paraId="6E148930">
            <w:pPr>
              <w:numPr>
                <w:ilvl w:val="0"/>
                <w:numId w:val="0"/>
              </w:numPr>
              <w:shd w:val="clear" w:color="auto" w:fill="auto"/>
              <w:spacing w:line="240" w:lineRule="auto"/>
              <w:rPr>
                <w:rFonts w:hint="default" w:ascii="宋体" w:hAnsi="宋体" w:eastAsia="宋体" w:cs="宋体"/>
                <w:color w:val="auto"/>
                <w:kern w:val="0"/>
                <w:sz w:val="22"/>
                <w:szCs w:val="22"/>
                <w:highlight w:val="none"/>
                <w:lang w:val="en-US" w:eastAsia="zh-CN" w:bidi="ar-SA"/>
              </w:rPr>
            </w:pPr>
            <w:r>
              <w:rPr>
                <w:rFonts w:hint="default" w:ascii="宋体" w:hAnsi="宋体" w:eastAsia="宋体" w:cs="宋体"/>
                <w:color w:val="auto"/>
                <w:kern w:val="0"/>
                <w:sz w:val="22"/>
                <w:szCs w:val="22"/>
                <w:highlight w:val="none"/>
                <w:lang w:val="en-US" w:eastAsia="zh-CN" w:bidi="ar-SA"/>
              </w:rPr>
              <w:t>注：投标文件中需提供证书原件扫描件及全国认证认可信息公共服务平台（网址：http://cx.cnca.cn/CertECloud/result/skipResultList）认证查询结果截图扫描件</w:t>
            </w:r>
            <w:r>
              <w:rPr>
                <w:rFonts w:hint="eastAsia" w:cs="宋体"/>
                <w:color w:val="auto"/>
                <w:kern w:val="0"/>
                <w:sz w:val="22"/>
                <w:szCs w:val="22"/>
                <w:highlight w:val="none"/>
                <w:lang w:val="en-US" w:eastAsia="zh-CN" w:bidi="ar-SA"/>
              </w:rPr>
              <w:t>并加盖公章</w:t>
            </w:r>
            <w:bookmarkStart w:id="37" w:name="_GoBack"/>
            <w:bookmarkEnd w:id="37"/>
            <w:r>
              <w:rPr>
                <w:rFonts w:hint="default" w:ascii="宋体" w:hAnsi="宋体" w:eastAsia="宋体" w:cs="宋体"/>
                <w:color w:val="auto"/>
                <w:kern w:val="0"/>
                <w:sz w:val="22"/>
                <w:szCs w:val="22"/>
                <w:highlight w:val="none"/>
                <w:lang w:val="en-US" w:eastAsia="zh-CN" w:bidi="ar-SA"/>
              </w:rPr>
              <w:t>，两者缺一不可，否则不得分。</w:t>
            </w:r>
          </w:p>
        </w:tc>
        <w:tc>
          <w:tcPr>
            <w:tcW w:w="1140" w:type="dxa"/>
            <w:noWrap w:val="0"/>
            <w:vAlign w:val="center"/>
          </w:tcPr>
          <w:p w14:paraId="1D7D015E">
            <w:pPr>
              <w:adjustRightInd w:val="0"/>
              <w:snapToGrid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客观分</w:t>
            </w:r>
          </w:p>
        </w:tc>
      </w:tr>
      <w:tr w14:paraId="0DB9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58" w:type="dxa"/>
            <w:vMerge w:val="continue"/>
            <w:noWrap w:val="0"/>
            <w:vAlign w:val="center"/>
          </w:tcPr>
          <w:p w14:paraId="4D5C57CB">
            <w:pPr>
              <w:adjustRightInd w:val="0"/>
              <w:snapToGrid w:val="0"/>
              <w:spacing w:line="240" w:lineRule="auto"/>
              <w:jc w:val="center"/>
              <w:rPr>
                <w:color w:val="auto"/>
                <w:sz w:val="22"/>
                <w:szCs w:val="22"/>
                <w:highlight w:val="none"/>
              </w:rPr>
            </w:pPr>
          </w:p>
        </w:tc>
        <w:tc>
          <w:tcPr>
            <w:tcW w:w="1501" w:type="dxa"/>
            <w:vMerge w:val="continue"/>
            <w:noWrap w:val="0"/>
            <w:vAlign w:val="center"/>
          </w:tcPr>
          <w:p w14:paraId="27810BAA">
            <w:pPr>
              <w:adjustRightInd w:val="0"/>
              <w:snapToGrid w:val="0"/>
              <w:spacing w:line="240" w:lineRule="auto"/>
              <w:jc w:val="center"/>
              <w:rPr>
                <w:color w:val="auto"/>
                <w:sz w:val="22"/>
                <w:szCs w:val="22"/>
                <w:highlight w:val="none"/>
              </w:rPr>
            </w:pPr>
          </w:p>
        </w:tc>
        <w:tc>
          <w:tcPr>
            <w:tcW w:w="6074" w:type="dxa"/>
            <w:noWrap w:val="0"/>
            <w:vAlign w:val="center"/>
          </w:tcPr>
          <w:p w14:paraId="2E851917">
            <w:pPr>
              <w:numPr>
                <w:ilvl w:val="0"/>
                <w:numId w:val="0"/>
              </w:numPr>
              <w:shd w:val="clear" w:color="auto" w:fill="auto"/>
              <w:spacing w:line="240" w:lineRule="auto"/>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CMA资质认证：</w:t>
            </w:r>
          </w:p>
          <w:p w14:paraId="730E9000">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1.供应商提供具有国家级及以上检验检测机构资质认定证书（CMA证书）的得4分，省级检验检测机构资质认定证书（CMA证书）的得2分，其他不得分，本项最高可得4分。</w:t>
            </w:r>
          </w:p>
          <w:p w14:paraId="31BB50C9">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2.检验检测机构资质认定证书资质（CMA）能力附表中海洋沉积物包含（1）硫化物；（2）油类；（3）有机碳；（4）多氯联苯；（5）六六六；（6）DDT；（7）镉；（8）总汞。每有一项得0.5分，最高得4分。</w:t>
            </w:r>
          </w:p>
          <w:p w14:paraId="1F403423">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注：须提供有效期内的证书的扫描件并加盖公章，否则不得分。</w:t>
            </w:r>
          </w:p>
        </w:tc>
        <w:tc>
          <w:tcPr>
            <w:tcW w:w="1140" w:type="dxa"/>
            <w:noWrap w:val="0"/>
            <w:vAlign w:val="center"/>
          </w:tcPr>
          <w:p w14:paraId="197B407E">
            <w:pPr>
              <w:adjustRightInd w:val="0"/>
              <w:snapToGrid w:val="0"/>
              <w:spacing w:line="24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客观分</w:t>
            </w:r>
          </w:p>
        </w:tc>
      </w:tr>
      <w:tr w14:paraId="273D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noWrap w:val="0"/>
            <w:vAlign w:val="center"/>
          </w:tcPr>
          <w:p w14:paraId="6DC73679">
            <w:pPr>
              <w:adjustRightInd w:val="0"/>
              <w:snapToGrid w:val="0"/>
              <w:spacing w:line="24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2</w:t>
            </w:r>
          </w:p>
        </w:tc>
        <w:tc>
          <w:tcPr>
            <w:tcW w:w="1501" w:type="dxa"/>
            <w:noWrap w:val="0"/>
            <w:vAlign w:val="center"/>
          </w:tcPr>
          <w:p w14:paraId="12DE8874">
            <w:pPr>
              <w:numPr>
                <w:ilvl w:val="0"/>
                <w:numId w:val="0"/>
              </w:numPr>
              <w:shd w:val="clear" w:color="auto" w:fill="auto"/>
              <w:spacing w:line="240" w:lineRule="auto"/>
              <w:ind w:leftChars="0" w:firstLine="0" w:firstLineChars="0"/>
              <w:jc w:val="center"/>
              <w:rPr>
                <w:rFonts w:hint="default"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项目业绩（0-2分）</w:t>
            </w:r>
          </w:p>
        </w:tc>
        <w:tc>
          <w:tcPr>
            <w:tcW w:w="6074" w:type="dxa"/>
            <w:noWrap w:val="0"/>
            <w:vAlign w:val="center"/>
          </w:tcPr>
          <w:p w14:paraId="510A256E">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投标人自2022年1月1日以来承担过同类专题项目业绩的，每提供1个得0.5分，本项最高可得2分。</w:t>
            </w:r>
          </w:p>
          <w:p w14:paraId="4203C751">
            <w:pPr>
              <w:numPr>
                <w:ilvl w:val="0"/>
                <w:numId w:val="0"/>
              </w:numPr>
              <w:shd w:val="clear" w:color="auto" w:fill="auto"/>
              <w:spacing w:line="240" w:lineRule="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注：①同类专题项目业绩特指采购文件“第二部分 招标内容及技术要求”工作内容中所包含的专题项目业绩；②如一个项目业绩中同时具有一个或多个同类专题的，按一个业绩计取，不可重复得分；③业绩时间以合同签订时间为准。提供合同扫描件并加盖公章，否则不得分。</w:t>
            </w:r>
          </w:p>
        </w:tc>
        <w:tc>
          <w:tcPr>
            <w:tcW w:w="1140" w:type="dxa"/>
            <w:noWrap w:val="0"/>
            <w:vAlign w:val="center"/>
          </w:tcPr>
          <w:p w14:paraId="5D6255F7">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2D12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vMerge w:val="restart"/>
            <w:noWrap w:val="0"/>
            <w:vAlign w:val="center"/>
          </w:tcPr>
          <w:p w14:paraId="15288D41">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501" w:type="dxa"/>
            <w:vMerge w:val="restart"/>
            <w:noWrap w:val="0"/>
            <w:vAlign w:val="center"/>
          </w:tcPr>
          <w:p w14:paraId="6B4C474D">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投入本项目人员情况</w:t>
            </w:r>
          </w:p>
          <w:p w14:paraId="67CC06A8">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（0-</w:t>
            </w:r>
            <w:r>
              <w:rPr>
                <w:rFonts w:hint="eastAsia" w:cs="宋体"/>
                <w:color w:val="auto"/>
                <w:kern w:val="0"/>
                <w:sz w:val="22"/>
                <w:szCs w:val="22"/>
                <w:highlight w:val="none"/>
                <w:lang w:val="en-US" w:eastAsia="zh-CN" w:bidi="ar-SA"/>
              </w:rPr>
              <w:t>8</w:t>
            </w:r>
            <w:r>
              <w:rPr>
                <w:rFonts w:hint="eastAsia" w:ascii="宋体" w:hAnsi="宋体" w:eastAsia="宋体" w:cs="宋体"/>
                <w:color w:val="auto"/>
                <w:kern w:val="0"/>
                <w:sz w:val="22"/>
                <w:szCs w:val="22"/>
                <w:highlight w:val="none"/>
                <w:lang w:val="en-US" w:eastAsia="zh-CN" w:bidi="ar-SA"/>
              </w:rPr>
              <w:t>分）</w:t>
            </w:r>
          </w:p>
        </w:tc>
        <w:tc>
          <w:tcPr>
            <w:tcW w:w="6074" w:type="dxa"/>
            <w:noWrap w:val="0"/>
            <w:vAlign w:val="center"/>
          </w:tcPr>
          <w:p w14:paraId="16BA9F7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项目负责人：</w:t>
            </w:r>
          </w:p>
          <w:p w14:paraId="343A83EB">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1.具有海洋类正高级工程师职称证书的得1分；具有海洋类</w:t>
            </w:r>
            <w:r>
              <w:rPr>
                <w:rFonts w:hint="eastAsia" w:cs="宋体"/>
                <w:color w:val="auto"/>
                <w:sz w:val="22"/>
                <w:szCs w:val="22"/>
                <w:highlight w:val="none"/>
                <w:lang w:val="en-US" w:eastAsia="zh-CN"/>
              </w:rPr>
              <w:t>副</w:t>
            </w:r>
            <w:r>
              <w:rPr>
                <w:rFonts w:hint="eastAsia" w:ascii="宋体" w:hAnsi="宋体" w:eastAsia="宋体" w:cs="宋体"/>
                <w:color w:val="auto"/>
                <w:sz w:val="22"/>
                <w:szCs w:val="22"/>
                <w:highlight w:val="none"/>
                <w:lang w:val="en-US" w:eastAsia="zh-CN"/>
              </w:rPr>
              <w:t>高级工程师职称证书的得0.5分，其他不得分，本项最高可得1分；</w:t>
            </w:r>
          </w:p>
          <w:p w14:paraId="5195BC1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cs="宋体"/>
                <w:color w:val="auto"/>
                <w:sz w:val="22"/>
                <w:szCs w:val="22"/>
                <w:highlight w:val="none"/>
                <w:lang w:val="en-US" w:eastAsia="zh-CN"/>
              </w:rPr>
              <w:t>具有</w:t>
            </w:r>
            <w:r>
              <w:rPr>
                <w:rFonts w:hint="eastAsia" w:ascii="宋体" w:hAnsi="宋体" w:eastAsia="宋体" w:cs="宋体"/>
                <w:color w:val="auto"/>
                <w:sz w:val="22"/>
                <w:szCs w:val="22"/>
                <w:highlight w:val="none"/>
                <w:lang w:val="en-US" w:eastAsia="zh-CN"/>
              </w:rPr>
              <w:t>过海洋生态保护修复工程项目前期咨询业绩的，得2分，没有不得分。</w:t>
            </w:r>
          </w:p>
          <w:p w14:paraId="5B81E80F">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注：须提供在本单位近三个月内任意一个月的社保证明、职称证书、业绩合同等证明材料复印件加盖公章，否则不得分。</w:t>
            </w:r>
          </w:p>
        </w:tc>
        <w:tc>
          <w:tcPr>
            <w:tcW w:w="1140" w:type="dxa"/>
            <w:noWrap w:val="0"/>
            <w:vAlign w:val="center"/>
          </w:tcPr>
          <w:p w14:paraId="2604EBF9">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3E2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noWrap w:val="0"/>
            <w:vAlign w:val="center"/>
          </w:tcPr>
          <w:p w14:paraId="78AF6482">
            <w:pPr>
              <w:adjustRightInd w:val="0"/>
              <w:snapToGrid w:val="0"/>
              <w:spacing w:line="240" w:lineRule="auto"/>
              <w:jc w:val="center"/>
              <w:rPr>
                <w:rFonts w:hint="eastAsia" w:ascii="宋体" w:hAnsi="宋体" w:eastAsia="宋体" w:cs="宋体"/>
                <w:color w:val="auto"/>
                <w:sz w:val="22"/>
                <w:szCs w:val="22"/>
                <w:highlight w:val="none"/>
                <w:lang w:val="en-US" w:eastAsia="zh-CN"/>
              </w:rPr>
            </w:pPr>
          </w:p>
        </w:tc>
        <w:tc>
          <w:tcPr>
            <w:tcW w:w="1501" w:type="dxa"/>
            <w:vMerge w:val="continue"/>
            <w:noWrap w:val="0"/>
            <w:vAlign w:val="center"/>
          </w:tcPr>
          <w:p w14:paraId="5DE2817B">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p>
        </w:tc>
        <w:tc>
          <w:tcPr>
            <w:tcW w:w="6074" w:type="dxa"/>
            <w:noWrap w:val="0"/>
            <w:vAlign w:val="center"/>
          </w:tcPr>
          <w:p w14:paraId="339DE009">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项目组成员（除项目负责人外）：</w:t>
            </w:r>
          </w:p>
          <w:p w14:paraId="39CE2239">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每提供一名具有“海岛与海岸带”、“</w:t>
            </w:r>
            <w:r>
              <w:rPr>
                <w:rFonts w:hint="eastAsia" w:cs="宋体"/>
                <w:color w:val="auto"/>
                <w:sz w:val="22"/>
                <w:szCs w:val="22"/>
                <w:highlight w:val="none"/>
                <w:lang w:val="en-US" w:eastAsia="zh-CN"/>
              </w:rPr>
              <w:t>流体力学</w:t>
            </w:r>
            <w:r>
              <w:rPr>
                <w:rFonts w:hint="eastAsia" w:ascii="宋体" w:hAnsi="宋体" w:eastAsia="宋体" w:cs="宋体"/>
                <w:color w:val="auto"/>
                <w:sz w:val="22"/>
                <w:szCs w:val="22"/>
                <w:highlight w:val="none"/>
                <w:lang w:val="en-US" w:eastAsia="zh-CN"/>
              </w:rPr>
              <w:t>”、“海洋生态修复”、“海洋</w:t>
            </w:r>
            <w:r>
              <w:rPr>
                <w:rFonts w:hint="eastAsia" w:cs="宋体"/>
                <w:color w:val="auto"/>
                <w:sz w:val="22"/>
                <w:szCs w:val="22"/>
                <w:highlight w:val="none"/>
                <w:lang w:val="en-US" w:eastAsia="zh-CN"/>
              </w:rPr>
              <w:t>生物学</w:t>
            </w:r>
            <w:r>
              <w:rPr>
                <w:rFonts w:hint="eastAsia" w:ascii="宋体" w:hAnsi="宋体" w:eastAsia="宋体" w:cs="宋体"/>
                <w:color w:val="auto"/>
                <w:sz w:val="22"/>
                <w:szCs w:val="22"/>
                <w:highlight w:val="none"/>
                <w:lang w:val="en-US" w:eastAsia="zh-CN"/>
              </w:rPr>
              <w:t>”专业</w:t>
            </w:r>
            <w:r>
              <w:rPr>
                <w:rFonts w:hint="eastAsia" w:cs="宋体"/>
                <w:color w:val="auto"/>
                <w:sz w:val="22"/>
                <w:szCs w:val="22"/>
                <w:highlight w:val="none"/>
                <w:lang w:val="en-US" w:eastAsia="zh-CN"/>
              </w:rPr>
              <w:t>正</w:t>
            </w:r>
            <w:r>
              <w:rPr>
                <w:rFonts w:hint="eastAsia" w:ascii="宋体" w:hAnsi="宋体" w:eastAsia="宋体" w:cs="宋体"/>
                <w:color w:val="auto"/>
                <w:sz w:val="22"/>
                <w:szCs w:val="22"/>
                <w:highlight w:val="none"/>
                <w:lang w:val="en-US" w:eastAsia="zh-CN"/>
              </w:rPr>
              <w:t>高级</w:t>
            </w:r>
            <w:r>
              <w:rPr>
                <w:rFonts w:hint="eastAsia" w:cs="宋体"/>
                <w:color w:val="auto"/>
                <w:sz w:val="22"/>
                <w:szCs w:val="22"/>
                <w:highlight w:val="none"/>
                <w:lang w:val="en-US" w:eastAsia="zh-CN"/>
              </w:rPr>
              <w:t>工程师</w:t>
            </w:r>
            <w:r>
              <w:rPr>
                <w:rFonts w:hint="eastAsia" w:ascii="宋体" w:hAnsi="宋体" w:eastAsia="宋体" w:cs="宋体"/>
                <w:color w:val="auto"/>
                <w:sz w:val="22"/>
                <w:szCs w:val="22"/>
                <w:highlight w:val="none"/>
                <w:lang w:val="en-US" w:eastAsia="zh-CN"/>
              </w:rPr>
              <w:t>职称的得</w:t>
            </w:r>
            <w:r>
              <w:rPr>
                <w:rFonts w:hint="eastAsia" w:ascii="宋体" w:hAnsi="宋体" w:cs="宋体"/>
                <w:color w:val="auto"/>
                <w:sz w:val="22"/>
                <w:szCs w:val="22"/>
                <w:highlight w:val="none"/>
                <w:lang w:val="en-US" w:eastAsia="zh-CN"/>
              </w:rPr>
              <w:t>1</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cs="宋体"/>
                <w:color w:val="auto"/>
                <w:sz w:val="22"/>
                <w:szCs w:val="22"/>
                <w:highlight w:val="none"/>
                <w:lang w:val="en-US" w:eastAsia="zh-CN"/>
              </w:rPr>
              <w:t>副高级工程师职称的得1分，</w:t>
            </w:r>
            <w:r>
              <w:rPr>
                <w:rFonts w:hint="eastAsia" w:ascii="宋体" w:hAnsi="宋体" w:eastAsia="宋体" w:cs="宋体"/>
                <w:color w:val="auto"/>
                <w:sz w:val="22"/>
                <w:szCs w:val="22"/>
                <w:highlight w:val="none"/>
                <w:lang w:val="en-US" w:eastAsia="zh-CN"/>
              </w:rPr>
              <w:t>中级职称的得0.5分，</w:t>
            </w:r>
            <w:r>
              <w:rPr>
                <w:rFonts w:hint="eastAsia" w:cs="宋体"/>
                <w:color w:val="auto"/>
                <w:sz w:val="22"/>
                <w:szCs w:val="22"/>
                <w:highlight w:val="none"/>
                <w:lang w:val="en-US" w:eastAsia="zh-CN"/>
              </w:rPr>
              <w:t>其他不得分，</w:t>
            </w:r>
            <w:r>
              <w:rPr>
                <w:rFonts w:hint="eastAsia" w:ascii="宋体" w:hAnsi="宋体" w:eastAsia="宋体" w:cs="宋体"/>
                <w:color w:val="auto"/>
                <w:sz w:val="22"/>
                <w:szCs w:val="22"/>
                <w:highlight w:val="none"/>
                <w:lang w:val="en-US" w:eastAsia="zh-CN"/>
              </w:rPr>
              <w:t>本项最高可得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4AD7E7A3">
            <w:pPr>
              <w:rPr>
                <w:rFonts w:hint="eastAsia" w:ascii="宋体" w:hAnsi="宋体" w:eastAsia="宋体" w:cs="宋体"/>
                <w:color w:val="auto"/>
                <w:kern w:val="0"/>
                <w:sz w:val="22"/>
                <w:szCs w:val="22"/>
                <w:highlight w:val="none"/>
                <w:lang w:val="en-US" w:eastAsia="zh-CN" w:bidi="ar-SA"/>
              </w:rPr>
            </w:pPr>
            <w:r>
              <w:rPr>
                <w:rFonts w:hint="eastAsia" w:ascii="宋体" w:hAnsi="宋体"/>
                <w:b w:val="0"/>
                <w:bCs w:val="0"/>
                <w:color w:val="auto"/>
                <w:sz w:val="22"/>
                <w:szCs w:val="22"/>
                <w:highlight w:val="none"/>
              </w:rPr>
              <w:t>注：</w:t>
            </w:r>
            <w:r>
              <w:rPr>
                <w:rFonts w:hint="eastAsia" w:ascii="宋体" w:hAnsi="宋体"/>
                <w:b w:val="0"/>
                <w:bCs w:val="0"/>
                <w:color w:val="auto"/>
                <w:sz w:val="22"/>
                <w:szCs w:val="22"/>
                <w:highlight w:val="none"/>
                <w:lang w:val="en-US" w:eastAsia="zh-CN"/>
              </w:rPr>
              <w:t>同个专业人员分值只计一次且同一人员不可重复得分，按人员可得最高分计取。</w:t>
            </w:r>
            <w:r>
              <w:rPr>
                <w:rFonts w:hint="eastAsia" w:ascii="宋体" w:hAnsi="宋体"/>
                <w:b w:val="0"/>
                <w:bCs w:val="0"/>
                <w:color w:val="auto"/>
                <w:sz w:val="22"/>
                <w:szCs w:val="22"/>
                <w:highlight w:val="none"/>
              </w:rPr>
              <w:t>须提供上述人员在本单位近三个月</w:t>
            </w:r>
            <w:r>
              <w:rPr>
                <w:rFonts w:hint="eastAsia" w:ascii="宋体" w:hAnsi="宋体"/>
                <w:b w:val="0"/>
                <w:bCs w:val="0"/>
                <w:color w:val="auto"/>
                <w:sz w:val="22"/>
                <w:szCs w:val="22"/>
                <w:highlight w:val="none"/>
                <w:lang w:val="en-US" w:eastAsia="zh-CN"/>
              </w:rPr>
              <w:t>任意一个月</w:t>
            </w:r>
            <w:r>
              <w:rPr>
                <w:rFonts w:hint="eastAsia" w:ascii="宋体" w:hAnsi="宋体"/>
                <w:b w:val="0"/>
                <w:bCs w:val="0"/>
                <w:color w:val="auto"/>
                <w:sz w:val="22"/>
                <w:szCs w:val="22"/>
                <w:highlight w:val="none"/>
              </w:rPr>
              <w:t>的社保证明</w:t>
            </w:r>
            <w:r>
              <w:rPr>
                <w:rFonts w:hint="eastAsia" w:ascii="宋体" w:hAnsi="宋体"/>
                <w:b w:val="0"/>
                <w:bCs w:val="0"/>
                <w:color w:val="auto"/>
                <w:sz w:val="22"/>
                <w:szCs w:val="22"/>
                <w:highlight w:val="none"/>
                <w:lang w:val="en-US" w:eastAsia="zh-CN"/>
              </w:rPr>
              <w:t>或返聘证明材料及职称</w:t>
            </w:r>
            <w:r>
              <w:rPr>
                <w:rFonts w:hint="eastAsia" w:ascii="宋体" w:hAnsi="宋体"/>
                <w:b w:val="0"/>
                <w:bCs w:val="0"/>
                <w:color w:val="auto"/>
                <w:sz w:val="22"/>
                <w:szCs w:val="22"/>
                <w:highlight w:val="none"/>
              </w:rPr>
              <w:t>证书加盖公章，未提供不得分</w:t>
            </w:r>
            <w:r>
              <w:rPr>
                <w:rFonts w:hint="eastAsia" w:ascii="宋体" w:hAnsi="宋体"/>
                <w:b w:val="0"/>
                <w:bCs w:val="0"/>
                <w:color w:val="auto"/>
                <w:sz w:val="22"/>
                <w:szCs w:val="22"/>
                <w:highlight w:val="none"/>
                <w:lang w:eastAsia="zh-CN"/>
              </w:rPr>
              <w:t>）</w:t>
            </w:r>
            <w:r>
              <w:rPr>
                <w:rFonts w:hint="eastAsia" w:ascii="宋体" w:hAnsi="宋体" w:eastAsia="宋体" w:cs="宋体"/>
                <w:color w:val="auto"/>
                <w:kern w:val="0"/>
                <w:sz w:val="22"/>
                <w:szCs w:val="22"/>
                <w:highlight w:val="none"/>
                <w:lang w:val="en-US" w:eastAsia="zh-CN" w:bidi="ar-SA"/>
              </w:rPr>
              <w:t>否则不得分。</w:t>
            </w:r>
          </w:p>
        </w:tc>
        <w:tc>
          <w:tcPr>
            <w:tcW w:w="1140" w:type="dxa"/>
            <w:noWrap w:val="0"/>
            <w:vAlign w:val="center"/>
          </w:tcPr>
          <w:p w14:paraId="220D17A5">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004A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8" w:type="dxa"/>
            <w:vMerge w:val="restart"/>
            <w:noWrap w:val="0"/>
            <w:vAlign w:val="center"/>
          </w:tcPr>
          <w:p w14:paraId="4624518D">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501" w:type="dxa"/>
            <w:vMerge w:val="restart"/>
            <w:noWrap w:val="0"/>
            <w:vAlign w:val="center"/>
          </w:tcPr>
          <w:p w14:paraId="534581B3">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对本项目的理解及工作内容重点难点分析与解决方案</w:t>
            </w:r>
          </w:p>
          <w:p w14:paraId="2FC9F45D">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（0-</w:t>
            </w:r>
            <w:r>
              <w:rPr>
                <w:rFonts w:hint="eastAsia" w:cs="宋体"/>
                <w:color w:val="auto"/>
                <w:kern w:val="0"/>
                <w:sz w:val="22"/>
                <w:szCs w:val="22"/>
                <w:highlight w:val="none"/>
                <w:lang w:val="en-US" w:eastAsia="zh-CN" w:bidi="ar-SA"/>
              </w:rPr>
              <w:t>18</w:t>
            </w:r>
            <w:r>
              <w:rPr>
                <w:rFonts w:hint="eastAsia" w:ascii="宋体" w:hAnsi="宋体" w:eastAsia="宋体" w:cs="宋体"/>
                <w:color w:val="auto"/>
                <w:kern w:val="0"/>
                <w:sz w:val="22"/>
                <w:szCs w:val="22"/>
                <w:highlight w:val="none"/>
                <w:lang w:val="en-US" w:eastAsia="zh-CN" w:bidi="ar-SA"/>
              </w:rPr>
              <w:t>分）</w:t>
            </w:r>
          </w:p>
        </w:tc>
        <w:tc>
          <w:tcPr>
            <w:tcW w:w="6074" w:type="dxa"/>
            <w:noWrap w:val="0"/>
            <w:vAlign w:val="center"/>
          </w:tcPr>
          <w:p w14:paraId="3BC0F3C8">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根据供应商对本项目背景、需求、建设目标和范围理解与分析的合理性、全面性、科学性进行评审。（评分范围6、5、4、3、2、1、0）</w:t>
            </w:r>
          </w:p>
        </w:tc>
        <w:tc>
          <w:tcPr>
            <w:tcW w:w="1140" w:type="dxa"/>
            <w:noWrap w:val="0"/>
            <w:vAlign w:val="center"/>
          </w:tcPr>
          <w:p w14:paraId="6C2F71B7">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0993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8" w:type="dxa"/>
            <w:vMerge w:val="continue"/>
            <w:noWrap w:val="0"/>
            <w:vAlign w:val="center"/>
          </w:tcPr>
          <w:p w14:paraId="0468A518">
            <w:pPr>
              <w:adjustRightInd w:val="0"/>
              <w:snapToGrid w:val="0"/>
              <w:spacing w:line="240" w:lineRule="auto"/>
              <w:jc w:val="center"/>
              <w:rPr>
                <w:color w:val="auto"/>
                <w:sz w:val="22"/>
                <w:szCs w:val="22"/>
                <w:highlight w:val="none"/>
              </w:rPr>
            </w:pPr>
          </w:p>
        </w:tc>
        <w:tc>
          <w:tcPr>
            <w:tcW w:w="1501" w:type="dxa"/>
            <w:vMerge w:val="continue"/>
            <w:noWrap w:val="0"/>
            <w:vAlign w:val="center"/>
          </w:tcPr>
          <w:p w14:paraId="7D3D098A">
            <w:pPr>
              <w:adjustRightInd w:val="0"/>
              <w:snapToGrid w:val="0"/>
              <w:spacing w:line="240" w:lineRule="auto"/>
              <w:jc w:val="center"/>
              <w:rPr>
                <w:color w:val="auto"/>
                <w:sz w:val="22"/>
                <w:szCs w:val="22"/>
                <w:highlight w:val="none"/>
              </w:rPr>
            </w:pPr>
          </w:p>
        </w:tc>
        <w:tc>
          <w:tcPr>
            <w:tcW w:w="6074" w:type="dxa"/>
            <w:noWrap w:val="0"/>
            <w:vAlign w:val="center"/>
          </w:tcPr>
          <w:p w14:paraId="12AC2520">
            <w:pPr>
              <w:numPr>
                <w:ilvl w:val="0"/>
                <w:numId w:val="0"/>
              </w:numPr>
              <w:shd w:val="clear" w:color="auto" w:fill="auto"/>
              <w:spacing w:line="240" w:lineRule="auto"/>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根据供应商对本项目重点、难点分析的合理性、全面性、科学性进行评审。（评分范围6、5、4、3、2、1、0）</w:t>
            </w:r>
          </w:p>
        </w:tc>
        <w:tc>
          <w:tcPr>
            <w:tcW w:w="1140" w:type="dxa"/>
            <w:noWrap w:val="0"/>
            <w:vAlign w:val="center"/>
          </w:tcPr>
          <w:p w14:paraId="24F0F1FF">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主观分</w:t>
            </w:r>
          </w:p>
        </w:tc>
      </w:tr>
      <w:tr w14:paraId="08C6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8" w:type="dxa"/>
            <w:vMerge w:val="continue"/>
            <w:noWrap w:val="0"/>
            <w:vAlign w:val="center"/>
          </w:tcPr>
          <w:p w14:paraId="5B3571CF">
            <w:pPr>
              <w:adjustRightInd w:val="0"/>
              <w:snapToGrid w:val="0"/>
              <w:spacing w:line="240" w:lineRule="auto"/>
              <w:jc w:val="center"/>
              <w:rPr>
                <w:color w:val="auto"/>
                <w:sz w:val="22"/>
                <w:szCs w:val="22"/>
                <w:highlight w:val="none"/>
              </w:rPr>
            </w:pPr>
          </w:p>
        </w:tc>
        <w:tc>
          <w:tcPr>
            <w:tcW w:w="1501" w:type="dxa"/>
            <w:vMerge w:val="continue"/>
            <w:noWrap w:val="0"/>
            <w:vAlign w:val="center"/>
          </w:tcPr>
          <w:p w14:paraId="0943C1EF">
            <w:pPr>
              <w:adjustRightInd w:val="0"/>
              <w:snapToGrid w:val="0"/>
              <w:spacing w:line="240" w:lineRule="auto"/>
              <w:jc w:val="center"/>
              <w:rPr>
                <w:color w:val="auto"/>
                <w:sz w:val="22"/>
                <w:szCs w:val="22"/>
                <w:highlight w:val="none"/>
              </w:rPr>
            </w:pPr>
          </w:p>
        </w:tc>
        <w:tc>
          <w:tcPr>
            <w:tcW w:w="6074" w:type="dxa"/>
            <w:noWrap w:val="0"/>
            <w:vAlign w:val="center"/>
          </w:tcPr>
          <w:p w14:paraId="03A46247">
            <w:pPr>
              <w:numPr>
                <w:ilvl w:val="0"/>
                <w:numId w:val="0"/>
              </w:numPr>
              <w:shd w:val="clear" w:color="auto" w:fill="auto"/>
              <w:spacing w:line="240" w:lineRule="auto"/>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根据供应商对本项目重难点提出的解决方案的合理性、全面性、科学性进行评审。（评分范围6、5、4、3、2、1、0）</w:t>
            </w:r>
          </w:p>
        </w:tc>
        <w:tc>
          <w:tcPr>
            <w:tcW w:w="1140" w:type="dxa"/>
            <w:noWrap w:val="0"/>
            <w:vAlign w:val="center"/>
          </w:tcPr>
          <w:p w14:paraId="2FB8F303">
            <w:pPr>
              <w:adjustRightInd w:val="0"/>
              <w:snapToGrid w:val="0"/>
              <w:spacing w:line="24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主观分</w:t>
            </w:r>
          </w:p>
        </w:tc>
      </w:tr>
      <w:tr w14:paraId="75BF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58" w:type="dxa"/>
            <w:vMerge w:val="restart"/>
            <w:noWrap w:val="0"/>
            <w:vAlign w:val="center"/>
          </w:tcPr>
          <w:p w14:paraId="59CD7ABA">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5</w:t>
            </w:r>
          </w:p>
        </w:tc>
        <w:tc>
          <w:tcPr>
            <w:tcW w:w="1501" w:type="dxa"/>
            <w:vMerge w:val="restart"/>
            <w:noWrap w:val="0"/>
            <w:vAlign w:val="center"/>
          </w:tcPr>
          <w:p w14:paraId="0474A4B6">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技术方案（0-34分）</w:t>
            </w:r>
          </w:p>
        </w:tc>
        <w:tc>
          <w:tcPr>
            <w:tcW w:w="6074" w:type="dxa"/>
            <w:noWrap w:val="0"/>
            <w:vAlign w:val="center"/>
          </w:tcPr>
          <w:p w14:paraId="5CCA8FE4">
            <w:pPr>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w:t>
            </w:r>
            <w:r>
              <w:rPr>
                <w:rFonts w:hint="default" w:ascii="Times New Roman" w:hAnsi="Times New Roman" w:eastAsia="宋体" w:cs="Times New Roman"/>
                <w:color w:val="auto"/>
                <w:sz w:val="22"/>
                <w:szCs w:val="22"/>
                <w:highlight w:val="none"/>
              </w:rPr>
              <w:t>针对本项目</w:t>
            </w:r>
            <w:r>
              <w:rPr>
                <w:rFonts w:hint="eastAsia" w:ascii="Times New Roman" w:hAnsi="Times New Roman" w:eastAsia="宋体" w:cs="Times New Roman"/>
                <w:color w:val="auto"/>
                <w:sz w:val="22"/>
                <w:szCs w:val="22"/>
                <w:highlight w:val="none"/>
                <w:lang w:val="en-US" w:eastAsia="zh-CN"/>
              </w:rPr>
              <w:t>提供的</w:t>
            </w:r>
            <w:r>
              <w:rPr>
                <w:rFonts w:hint="default" w:ascii="Times New Roman" w:hAnsi="Times New Roman" w:eastAsia="宋体" w:cs="Times New Roman"/>
                <w:color w:val="auto"/>
                <w:sz w:val="22"/>
                <w:szCs w:val="22"/>
                <w:highlight w:val="none"/>
              </w:rPr>
              <w:t>实施工作思路和方法</w:t>
            </w:r>
            <w:r>
              <w:rPr>
                <w:rFonts w:hint="eastAsia" w:ascii="Times New Roman" w:hAnsi="Times New Roman" w:eastAsia="宋体" w:cs="Times New Roman"/>
                <w:color w:val="auto"/>
                <w:sz w:val="22"/>
                <w:szCs w:val="22"/>
                <w:highlight w:val="none"/>
                <w:lang w:eastAsia="zh-CN"/>
              </w:rPr>
              <w:t>的</w:t>
            </w:r>
            <w:r>
              <w:rPr>
                <w:rFonts w:hint="default" w:ascii="Times New Roman" w:hAnsi="Times New Roman" w:eastAsia="宋体" w:cs="Times New Roman"/>
                <w:color w:val="auto"/>
                <w:sz w:val="22"/>
                <w:szCs w:val="22"/>
                <w:highlight w:val="none"/>
              </w:rPr>
              <w:t>完整</w:t>
            </w:r>
            <w:r>
              <w:rPr>
                <w:rFonts w:hint="eastAsia" w:ascii="宋体" w:hAnsi="宋体" w:eastAsia="宋体" w:cs="宋体"/>
                <w:color w:val="auto"/>
                <w:kern w:val="0"/>
                <w:sz w:val="22"/>
                <w:szCs w:val="22"/>
                <w:highlight w:val="none"/>
                <w:lang w:val="en-US" w:eastAsia="zh-CN" w:bidi="ar-SA"/>
              </w:rPr>
              <w:t>性</w:t>
            </w:r>
            <w:r>
              <w:rPr>
                <w:rFonts w:hint="default" w:ascii="Times New Roman" w:hAnsi="Times New Roman" w:eastAsia="宋体" w:cs="Times New Roman"/>
                <w:color w:val="auto"/>
                <w:sz w:val="22"/>
                <w:szCs w:val="22"/>
                <w:highlight w:val="none"/>
              </w:rPr>
              <w:t>、科学</w:t>
            </w:r>
            <w:r>
              <w:rPr>
                <w:rFonts w:hint="eastAsia" w:ascii="宋体" w:hAnsi="宋体" w:eastAsia="宋体" w:cs="宋体"/>
                <w:color w:val="auto"/>
                <w:kern w:val="0"/>
                <w:sz w:val="22"/>
                <w:szCs w:val="22"/>
                <w:highlight w:val="none"/>
                <w:lang w:val="en-US" w:eastAsia="zh-CN" w:bidi="ar-SA"/>
              </w:rPr>
              <w:t>性、</w:t>
            </w:r>
            <w:r>
              <w:rPr>
                <w:rFonts w:hint="default" w:ascii="Times New Roman" w:hAnsi="Times New Roman" w:eastAsia="宋体" w:cs="Times New Roman"/>
                <w:color w:val="auto"/>
                <w:sz w:val="22"/>
                <w:szCs w:val="22"/>
                <w:highlight w:val="none"/>
              </w:rPr>
              <w:t>合理</w:t>
            </w:r>
            <w:r>
              <w:rPr>
                <w:rFonts w:hint="eastAsia" w:ascii="宋体" w:hAnsi="宋体" w:eastAsia="宋体" w:cs="宋体"/>
                <w:color w:val="auto"/>
                <w:kern w:val="0"/>
                <w:sz w:val="22"/>
                <w:szCs w:val="22"/>
                <w:highlight w:val="none"/>
                <w:lang w:val="en-US" w:eastAsia="zh-CN" w:bidi="ar-SA"/>
              </w:rPr>
              <w:t>性、是否具有</w:t>
            </w:r>
            <w:r>
              <w:rPr>
                <w:rFonts w:hint="default" w:ascii="Times New Roman" w:hAnsi="Times New Roman" w:eastAsia="宋体" w:cs="Times New Roman"/>
                <w:color w:val="auto"/>
                <w:sz w:val="22"/>
                <w:szCs w:val="22"/>
                <w:highlight w:val="none"/>
              </w:rPr>
              <w:t>针对性</w:t>
            </w:r>
            <w:r>
              <w:rPr>
                <w:rFonts w:hint="eastAsia" w:ascii="Times New Roman" w:hAnsi="Times New Roman" w:eastAsia="宋体" w:cs="Times New Roman"/>
                <w:color w:val="auto"/>
                <w:sz w:val="22"/>
                <w:szCs w:val="22"/>
                <w:highlight w:val="none"/>
                <w:lang w:val="en-US" w:eastAsia="zh-CN"/>
              </w:rPr>
              <w:t>进行评审。</w:t>
            </w:r>
            <w:r>
              <w:rPr>
                <w:rFonts w:hint="eastAsia" w:ascii="宋体" w:hAnsi="宋体" w:eastAsia="宋体" w:cs="宋体"/>
                <w:color w:val="auto"/>
                <w:kern w:val="0"/>
                <w:sz w:val="22"/>
                <w:szCs w:val="22"/>
                <w:highlight w:val="none"/>
                <w:lang w:val="en-US" w:eastAsia="zh-CN" w:bidi="ar-SA"/>
              </w:rPr>
              <w:t>（评分范围6、5、4、3、2、1、0）</w:t>
            </w:r>
          </w:p>
        </w:tc>
        <w:tc>
          <w:tcPr>
            <w:tcW w:w="1140" w:type="dxa"/>
            <w:noWrap w:val="0"/>
            <w:vAlign w:val="center"/>
          </w:tcPr>
          <w:p w14:paraId="79FAA998">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4F6D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58" w:type="dxa"/>
            <w:vMerge w:val="continue"/>
            <w:noWrap w:val="0"/>
            <w:vAlign w:val="center"/>
          </w:tcPr>
          <w:p w14:paraId="436AA7EF">
            <w:pPr>
              <w:adjustRightInd w:val="0"/>
              <w:snapToGrid w:val="0"/>
              <w:spacing w:line="240" w:lineRule="auto"/>
              <w:jc w:val="center"/>
              <w:rPr>
                <w:rFonts w:hint="eastAsia" w:ascii="宋体" w:hAnsi="宋体" w:eastAsia="宋体" w:cs="宋体"/>
                <w:color w:val="auto"/>
                <w:sz w:val="22"/>
                <w:szCs w:val="22"/>
                <w:highlight w:val="none"/>
              </w:rPr>
            </w:pPr>
          </w:p>
        </w:tc>
        <w:tc>
          <w:tcPr>
            <w:tcW w:w="1501" w:type="dxa"/>
            <w:vMerge w:val="continue"/>
            <w:noWrap w:val="0"/>
            <w:vAlign w:val="center"/>
          </w:tcPr>
          <w:p w14:paraId="2E19DE5A">
            <w:pPr>
              <w:adjustRightInd w:val="0"/>
              <w:snapToGrid w:val="0"/>
              <w:spacing w:line="240" w:lineRule="auto"/>
              <w:jc w:val="center"/>
              <w:rPr>
                <w:rFonts w:hint="eastAsia" w:ascii="宋体" w:hAnsi="宋体" w:eastAsia="宋体" w:cs="宋体"/>
                <w:color w:val="auto"/>
                <w:sz w:val="22"/>
                <w:szCs w:val="22"/>
                <w:highlight w:val="none"/>
              </w:rPr>
            </w:pPr>
          </w:p>
        </w:tc>
        <w:tc>
          <w:tcPr>
            <w:tcW w:w="6074" w:type="dxa"/>
            <w:noWrap w:val="0"/>
            <w:vAlign w:val="center"/>
          </w:tcPr>
          <w:p w14:paraId="3BA80CFB">
            <w:pP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w:t>
            </w:r>
            <w:r>
              <w:rPr>
                <w:rFonts w:hint="eastAsia" w:ascii="Times New Roman" w:hAnsi="Times New Roman" w:eastAsia="宋体" w:cs="Times New Roman"/>
                <w:color w:val="auto"/>
                <w:sz w:val="22"/>
                <w:szCs w:val="22"/>
                <w:highlight w:val="none"/>
                <w:lang w:val="en-US" w:eastAsia="zh-CN"/>
              </w:rPr>
              <w:t>针对</w:t>
            </w:r>
            <w:r>
              <w:rPr>
                <w:rFonts w:hint="default" w:ascii="Times New Roman" w:hAnsi="Times New Roman" w:eastAsia="宋体" w:cs="Times New Roman"/>
                <w:color w:val="auto"/>
                <w:sz w:val="22"/>
                <w:szCs w:val="22"/>
                <w:highlight w:val="none"/>
              </w:rPr>
              <w:t>本项目提出实施方案</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技术路线</w:t>
            </w:r>
            <w:r>
              <w:rPr>
                <w:rFonts w:hint="eastAsia" w:ascii="Times New Roman" w:hAnsi="Times New Roman" w:eastAsia="宋体" w:cs="Times New Roman"/>
                <w:color w:val="auto"/>
                <w:sz w:val="22"/>
                <w:szCs w:val="22"/>
                <w:highlight w:val="none"/>
                <w:lang w:eastAsia="zh-CN"/>
              </w:rPr>
              <w:t>的</w:t>
            </w:r>
            <w:r>
              <w:rPr>
                <w:rFonts w:hint="default" w:ascii="Times New Roman" w:hAnsi="Times New Roman" w:eastAsia="宋体" w:cs="Times New Roman"/>
                <w:color w:val="auto"/>
                <w:sz w:val="22"/>
                <w:szCs w:val="22"/>
                <w:highlight w:val="none"/>
              </w:rPr>
              <w:t>完整</w:t>
            </w:r>
            <w:r>
              <w:rPr>
                <w:rFonts w:hint="eastAsia" w:ascii="宋体" w:hAnsi="宋体" w:eastAsia="宋体" w:cs="宋体"/>
                <w:color w:val="auto"/>
                <w:kern w:val="0"/>
                <w:sz w:val="22"/>
                <w:szCs w:val="22"/>
                <w:highlight w:val="none"/>
                <w:lang w:val="en-US" w:eastAsia="zh-CN" w:bidi="ar-SA"/>
              </w:rPr>
              <w:t>性</w:t>
            </w:r>
            <w:r>
              <w:rPr>
                <w:rFonts w:hint="default" w:ascii="Times New Roman" w:hAnsi="Times New Roman" w:eastAsia="宋体" w:cs="Times New Roman"/>
                <w:color w:val="auto"/>
                <w:sz w:val="22"/>
                <w:szCs w:val="22"/>
                <w:highlight w:val="none"/>
              </w:rPr>
              <w:t>、科学</w:t>
            </w:r>
            <w:r>
              <w:rPr>
                <w:rFonts w:hint="eastAsia" w:ascii="宋体" w:hAnsi="宋体" w:eastAsia="宋体" w:cs="宋体"/>
                <w:color w:val="auto"/>
                <w:kern w:val="0"/>
                <w:sz w:val="22"/>
                <w:szCs w:val="22"/>
                <w:highlight w:val="none"/>
                <w:lang w:val="en-US" w:eastAsia="zh-CN" w:bidi="ar-SA"/>
              </w:rPr>
              <w:t>性、</w:t>
            </w:r>
            <w:r>
              <w:rPr>
                <w:rFonts w:hint="default" w:ascii="Times New Roman" w:hAnsi="Times New Roman" w:eastAsia="宋体" w:cs="Times New Roman"/>
                <w:color w:val="auto"/>
                <w:sz w:val="22"/>
                <w:szCs w:val="22"/>
                <w:highlight w:val="none"/>
              </w:rPr>
              <w:t>合理</w:t>
            </w:r>
            <w:r>
              <w:rPr>
                <w:rFonts w:hint="eastAsia" w:ascii="宋体" w:hAnsi="宋体" w:eastAsia="宋体" w:cs="宋体"/>
                <w:color w:val="auto"/>
                <w:kern w:val="0"/>
                <w:sz w:val="22"/>
                <w:szCs w:val="22"/>
                <w:highlight w:val="none"/>
                <w:lang w:val="en-US" w:eastAsia="zh-CN" w:bidi="ar-SA"/>
              </w:rPr>
              <w:t>性、是否具有</w:t>
            </w:r>
            <w:r>
              <w:rPr>
                <w:rFonts w:hint="default" w:ascii="Times New Roman" w:hAnsi="Times New Roman" w:eastAsia="宋体" w:cs="Times New Roman"/>
                <w:color w:val="auto"/>
                <w:sz w:val="22"/>
                <w:szCs w:val="22"/>
                <w:highlight w:val="none"/>
              </w:rPr>
              <w:t>针对性</w:t>
            </w:r>
            <w:r>
              <w:rPr>
                <w:rFonts w:hint="eastAsia" w:ascii="Times New Roman" w:hAnsi="Times New Roman" w:eastAsia="宋体" w:cs="Times New Roman"/>
                <w:color w:val="auto"/>
                <w:sz w:val="22"/>
                <w:szCs w:val="22"/>
                <w:highlight w:val="none"/>
                <w:lang w:val="en-US" w:eastAsia="zh-CN"/>
              </w:rPr>
              <w:t>进行评审。</w:t>
            </w:r>
            <w:r>
              <w:rPr>
                <w:rFonts w:hint="eastAsia" w:ascii="宋体" w:hAnsi="宋体" w:eastAsia="宋体" w:cs="宋体"/>
                <w:color w:val="auto"/>
                <w:kern w:val="0"/>
                <w:sz w:val="22"/>
                <w:szCs w:val="22"/>
                <w:highlight w:val="none"/>
                <w:lang w:val="en-US" w:eastAsia="zh-CN" w:bidi="ar-SA"/>
              </w:rPr>
              <w:t>（评分范围6、5、4、3、2、1、0）</w:t>
            </w:r>
          </w:p>
        </w:tc>
        <w:tc>
          <w:tcPr>
            <w:tcW w:w="1140" w:type="dxa"/>
            <w:noWrap w:val="0"/>
            <w:vAlign w:val="center"/>
          </w:tcPr>
          <w:p w14:paraId="30C13611">
            <w:pPr>
              <w:adjustRightInd w:val="0"/>
              <w:snapToGrid w:val="0"/>
              <w:spacing w:line="24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主观分</w:t>
            </w:r>
          </w:p>
        </w:tc>
      </w:tr>
      <w:tr w14:paraId="1FD7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58" w:type="dxa"/>
            <w:vMerge w:val="continue"/>
            <w:noWrap w:val="0"/>
            <w:vAlign w:val="center"/>
          </w:tcPr>
          <w:p w14:paraId="7253B5DA">
            <w:pPr>
              <w:adjustRightInd w:val="0"/>
              <w:snapToGrid w:val="0"/>
              <w:spacing w:line="240" w:lineRule="auto"/>
              <w:jc w:val="center"/>
              <w:rPr>
                <w:rFonts w:hint="eastAsia" w:ascii="宋体" w:hAnsi="宋体" w:eastAsia="宋体" w:cs="宋体"/>
                <w:color w:val="auto"/>
                <w:sz w:val="22"/>
                <w:szCs w:val="22"/>
                <w:highlight w:val="none"/>
                <w:lang w:val="en-US" w:eastAsia="zh-CN"/>
              </w:rPr>
            </w:pPr>
          </w:p>
        </w:tc>
        <w:tc>
          <w:tcPr>
            <w:tcW w:w="1501" w:type="dxa"/>
            <w:vMerge w:val="continue"/>
            <w:noWrap w:val="0"/>
            <w:vAlign w:val="center"/>
          </w:tcPr>
          <w:p w14:paraId="027100BE">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p>
        </w:tc>
        <w:tc>
          <w:tcPr>
            <w:tcW w:w="6074" w:type="dxa"/>
            <w:noWrap w:val="0"/>
            <w:vAlign w:val="center"/>
          </w:tcPr>
          <w:p w14:paraId="5875160F">
            <w:pP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w:t>
            </w:r>
            <w:r>
              <w:rPr>
                <w:rFonts w:hint="eastAsia" w:ascii="Times New Roman" w:hAnsi="Times New Roman" w:eastAsia="宋体" w:cs="Times New Roman"/>
                <w:color w:val="auto"/>
                <w:sz w:val="22"/>
                <w:szCs w:val="22"/>
                <w:highlight w:val="none"/>
                <w:lang w:val="en-US" w:eastAsia="zh-CN"/>
              </w:rPr>
              <w:t>针对本项目</w:t>
            </w:r>
            <w:r>
              <w:rPr>
                <w:rFonts w:hint="default" w:ascii="Times New Roman" w:hAnsi="Times New Roman" w:eastAsia="宋体" w:cs="Times New Roman"/>
                <w:color w:val="auto"/>
                <w:sz w:val="22"/>
                <w:szCs w:val="22"/>
                <w:highlight w:val="none"/>
              </w:rPr>
              <w:t>提出的工作计划、工作进度安排及各阶段详细工作任务安排，要求工作计划、进度安排主次分明、措施严密，各阶段工作任务安排</w:t>
            </w:r>
            <w:r>
              <w:rPr>
                <w:rFonts w:hint="eastAsia" w:ascii="Times New Roman" w:hAnsi="Times New Roman" w:eastAsia="宋体" w:cs="Times New Roman"/>
                <w:color w:val="auto"/>
                <w:sz w:val="22"/>
                <w:szCs w:val="22"/>
                <w:highlight w:val="none"/>
                <w:lang w:eastAsia="zh-CN"/>
              </w:rPr>
              <w:t>的</w:t>
            </w:r>
            <w:r>
              <w:rPr>
                <w:rFonts w:hint="default" w:ascii="Times New Roman" w:hAnsi="Times New Roman" w:eastAsia="宋体" w:cs="Times New Roman"/>
                <w:color w:val="auto"/>
                <w:sz w:val="22"/>
                <w:szCs w:val="22"/>
                <w:highlight w:val="none"/>
              </w:rPr>
              <w:t>完整</w:t>
            </w:r>
            <w:r>
              <w:rPr>
                <w:rFonts w:hint="eastAsia" w:ascii="宋体" w:hAnsi="宋体" w:eastAsia="宋体" w:cs="宋体"/>
                <w:color w:val="auto"/>
                <w:kern w:val="0"/>
                <w:sz w:val="22"/>
                <w:szCs w:val="22"/>
                <w:highlight w:val="none"/>
                <w:lang w:val="en-US" w:eastAsia="zh-CN" w:bidi="ar-SA"/>
              </w:rPr>
              <w:t>性</w:t>
            </w:r>
            <w:r>
              <w:rPr>
                <w:rFonts w:hint="default" w:ascii="Times New Roman" w:hAnsi="Times New Roman" w:eastAsia="宋体" w:cs="Times New Roman"/>
                <w:color w:val="auto"/>
                <w:sz w:val="22"/>
                <w:szCs w:val="22"/>
                <w:highlight w:val="none"/>
              </w:rPr>
              <w:t>、科学</w:t>
            </w:r>
            <w:r>
              <w:rPr>
                <w:rFonts w:hint="eastAsia" w:ascii="宋体" w:hAnsi="宋体" w:eastAsia="宋体" w:cs="宋体"/>
                <w:color w:val="auto"/>
                <w:kern w:val="0"/>
                <w:sz w:val="22"/>
                <w:szCs w:val="22"/>
                <w:highlight w:val="none"/>
                <w:lang w:val="en-US" w:eastAsia="zh-CN" w:bidi="ar-SA"/>
              </w:rPr>
              <w:t>性、</w:t>
            </w:r>
            <w:r>
              <w:rPr>
                <w:rFonts w:hint="default" w:ascii="Times New Roman" w:hAnsi="Times New Roman" w:eastAsia="宋体" w:cs="Times New Roman"/>
                <w:color w:val="auto"/>
                <w:sz w:val="22"/>
                <w:szCs w:val="22"/>
                <w:highlight w:val="none"/>
              </w:rPr>
              <w:t>合理</w:t>
            </w:r>
            <w:r>
              <w:rPr>
                <w:rFonts w:hint="eastAsia" w:ascii="宋体" w:hAnsi="宋体" w:eastAsia="宋体" w:cs="宋体"/>
                <w:color w:val="auto"/>
                <w:kern w:val="0"/>
                <w:sz w:val="22"/>
                <w:szCs w:val="22"/>
                <w:highlight w:val="none"/>
                <w:lang w:val="en-US" w:eastAsia="zh-CN" w:bidi="ar-SA"/>
              </w:rPr>
              <w:t>性、是否具有</w:t>
            </w:r>
            <w:r>
              <w:rPr>
                <w:rFonts w:hint="default" w:ascii="Times New Roman" w:hAnsi="Times New Roman" w:eastAsia="宋体" w:cs="Times New Roman"/>
                <w:color w:val="auto"/>
                <w:sz w:val="22"/>
                <w:szCs w:val="22"/>
                <w:highlight w:val="none"/>
              </w:rPr>
              <w:t>针对性</w:t>
            </w:r>
            <w:r>
              <w:rPr>
                <w:rFonts w:hint="eastAsia" w:ascii="Times New Roman" w:hAnsi="Times New Roman" w:eastAsia="宋体" w:cs="Times New Roman"/>
                <w:color w:val="auto"/>
                <w:sz w:val="22"/>
                <w:szCs w:val="22"/>
                <w:highlight w:val="none"/>
                <w:lang w:val="en-US" w:eastAsia="zh-CN"/>
              </w:rPr>
              <w:t>进行评审。</w:t>
            </w:r>
            <w:r>
              <w:rPr>
                <w:rFonts w:hint="eastAsia" w:ascii="宋体" w:hAnsi="宋体" w:eastAsia="宋体" w:cs="宋体"/>
                <w:color w:val="auto"/>
                <w:kern w:val="0"/>
                <w:sz w:val="22"/>
                <w:szCs w:val="22"/>
                <w:highlight w:val="none"/>
                <w:lang w:val="en-US" w:eastAsia="zh-CN" w:bidi="ar-SA"/>
              </w:rPr>
              <w:t>（评分范围6、5、4、3、2、1、0）</w:t>
            </w:r>
          </w:p>
        </w:tc>
        <w:tc>
          <w:tcPr>
            <w:tcW w:w="1140" w:type="dxa"/>
            <w:noWrap w:val="0"/>
            <w:vAlign w:val="center"/>
          </w:tcPr>
          <w:p w14:paraId="713D7132">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3BE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noWrap w:val="0"/>
            <w:vAlign w:val="center"/>
          </w:tcPr>
          <w:p w14:paraId="5ACE30BC">
            <w:pPr>
              <w:adjustRightInd w:val="0"/>
              <w:snapToGrid w:val="0"/>
              <w:spacing w:line="240" w:lineRule="auto"/>
              <w:jc w:val="center"/>
              <w:rPr>
                <w:rFonts w:hint="eastAsia" w:ascii="宋体" w:hAnsi="宋体" w:eastAsia="宋体" w:cs="宋体"/>
                <w:color w:val="auto"/>
                <w:sz w:val="22"/>
                <w:szCs w:val="22"/>
                <w:highlight w:val="none"/>
                <w:lang w:val="en-US" w:eastAsia="zh-CN"/>
              </w:rPr>
            </w:pPr>
          </w:p>
        </w:tc>
        <w:tc>
          <w:tcPr>
            <w:tcW w:w="1501" w:type="dxa"/>
            <w:vMerge w:val="continue"/>
            <w:noWrap w:val="0"/>
            <w:vAlign w:val="center"/>
          </w:tcPr>
          <w:p w14:paraId="5342B000">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p>
        </w:tc>
        <w:tc>
          <w:tcPr>
            <w:tcW w:w="6074" w:type="dxa"/>
            <w:noWrap w:val="0"/>
            <w:vAlign w:val="center"/>
          </w:tcPr>
          <w:p w14:paraId="013DB235">
            <w:pP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w:t>
            </w:r>
            <w:r>
              <w:rPr>
                <w:rFonts w:hint="eastAsia" w:ascii="宋体" w:hAnsi="宋体"/>
                <w:bCs/>
                <w:color w:val="auto"/>
                <w:sz w:val="22"/>
                <w:szCs w:val="22"/>
                <w:highlight w:val="none"/>
              </w:rPr>
              <w:t>针对本项目所提供的质量保证措施</w:t>
            </w:r>
            <w:r>
              <w:rPr>
                <w:rFonts w:hint="eastAsia" w:ascii="宋体" w:hAnsi="宋体"/>
                <w:bCs/>
                <w:color w:val="auto"/>
                <w:sz w:val="22"/>
                <w:szCs w:val="22"/>
                <w:highlight w:val="none"/>
                <w:lang w:val="en-US" w:eastAsia="zh-CN"/>
              </w:rPr>
              <w:t>的科学性、合理性进行评审。</w:t>
            </w:r>
            <w:r>
              <w:rPr>
                <w:rFonts w:hint="eastAsia" w:ascii="宋体" w:hAnsi="宋体" w:eastAsia="宋体" w:cs="宋体"/>
                <w:color w:val="auto"/>
                <w:kern w:val="0"/>
                <w:sz w:val="22"/>
                <w:szCs w:val="22"/>
                <w:highlight w:val="none"/>
                <w:lang w:val="en-US" w:eastAsia="zh-CN" w:bidi="ar-SA"/>
              </w:rPr>
              <w:t>（评分范围6、5、4、3、2、1、0）</w:t>
            </w:r>
          </w:p>
        </w:tc>
        <w:tc>
          <w:tcPr>
            <w:tcW w:w="1140" w:type="dxa"/>
            <w:noWrap w:val="0"/>
            <w:vAlign w:val="center"/>
          </w:tcPr>
          <w:p w14:paraId="242D9BEA">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3476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noWrap w:val="0"/>
            <w:vAlign w:val="center"/>
          </w:tcPr>
          <w:p w14:paraId="468328C7">
            <w:pPr>
              <w:adjustRightInd w:val="0"/>
              <w:snapToGrid w:val="0"/>
              <w:spacing w:line="240" w:lineRule="auto"/>
              <w:jc w:val="center"/>
              <w:rPr>
                <w:rFonts w:hint="eastAsia" w:ascii="宋体" w:hAnsi="宋体" w:eastAsia="宋体" w:cs="宋体"/>
                <w:color w:val="auto"/>
                <w:sz w:val="22"/>
                <w:szCs w:val="22"/>
                <w:highlight w:val="none"/>
                <w:lang w:val="en-US" w:eastAsia="zh-CN"/>
              </w:rPr>
            </w:pPr>
          </w:p>
        </w:tc>
        <w:tc>
          <w:tcPr>
            <w:tcW w:w="1501" w:type="dxa"/>
            <w:vMerge w:val="continue"/>
            <w:noWrap w:val="0"/>
            <w:vAlign w:val="center"/>
          </w:tcPr>
          <w:p w14:paraId="418B36B5">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p>
        </w:tc>
        <w:tc>
          <w:tcPr>
            <w:tcW w:w="6074" w:type="dxa"/>
            <w:shd w:val="clear" w:color="auto" w:fill="auto"/>
            <w:noWrap w:val="0"/>
            <w:vAlign w:val="center"/>
          </w:tcPr>
          <w:p w14:paraId="74C010F5">
            <w:pP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w:t>
            </w:r>
            <w:r>
              <w:rPr>
                <w:rFonts w:hint="eastAsia" w:ascii="宋体" w:hAnsi="宋体" w:eastAsia="宋体" w:cs="Times New Roman"/>
                <w:bCs/>
                <w:color w:val="auto"/>
                <w:sz w:val="22"/>
                <w:szCs w:val="22"/>
                <w:highlight w:val="none"/>
                <w:rtl w:val="0"/>
              </w:rPr>
              <w:t>针对本项目所提供的</w:t>
            </w:r>
            <w:r>
              <w:rPr>
                <w:rFonts w:hint="eastAsia" w:ascii="宋体" w:hAnsi="宋体" w:eastAsia="宋体" w:cs="Times New Roman"/>
                <w:bCs/>
                <w:color w:val="auto"/>
                <w:sz w:val="22"/>
                <w:szCs w:val="22"/>
                <w:highlight w:val="none"/>
                <w:rtl w:val="0"/>
                <w:lang w:val="en-US" w:eastAsia="zh-CN"/>
              </w:rPr>
              <w:t>安全保障措施的科学性、合理性进行</w:t>
            </w:r>
            <w:r>
              <w:rPr>
                <w:rFonts w:hint="eastAsia" w:ascii="宋体" w:hAnsi="宋体"/>
                <w:bCs/>
                <w:color w:val="auto"/>
                <w:sz w:val="22"/>
                <w:szCs w:val="22"/>
                <w:highlight w:val="none"/>
                <w:lang w:val="en-US" w:eastAsia="zh-CN"/>
              </w:rPr>
              <w:t>评审。</w:t>
            </w:r>
            <w:r>
              <w:rPr>
                <w:rFonts w:hint="eastAsia" w:ascii="宋体" w:hAnsi="宋体" w:eastAsia="宋体" w:cs="宋体"/>
                <w:color w:val="auto"/>
                <w:kern w:val="0"/>
                <w:sz w:val="22"/>
                <w:szCs w:val="22"/>
                <w:highlight w:val="none"/>
                <w:lang w:val="en-US" w:eastAsia="zh-CN" w:bidi="ar-SA"/>
              </w:rPr>
              <w:t>（评分范围6、5、4、3、2、1、0）</w:t>
            </w:r>
          </w:p>
        </w:tc>
        <w:tc>
          <w:tcPr>
            <w:tcW w:w="1140" w:type="dxa"/>
            <w:shd w:val="clear" w:color="auto" w:fill="auto"/>
            <w:noWrap w:val="0"/>
            <w:vAlign w:val="center"/>
          </w:tcPr>
          <w:p w14:paraId="4D33A409">
            <w:pPr>
              <w:adjustRightInd w:val="0"/>
              <w:snapToGrid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主观分</w:t>
            </w:r>
          </w:p>
        </w:tc>
      </w:tr>
      <w:tr w14:paraId="0605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noWrap w:val="0"/>
            <w:vAlign w:val="center"/>
          </w:tcPr>
          <w:p w14:paraId="505A7C2A">
            <w:pPr>
              <w:adjustRightInd w:val="0"/>
              <w:snapToGrid w:val="0"/>
              <w:spacing w:line="240" w:lineRule="auto"/>
              <w:jc w:val="center"/>
              <w:rPr>
                <w:rFonts w:hint="eastAsia" w:ascii="宋体" w:hAnsi="宋体" w:eastAsia="宋体" w:cs="宋体"/>
                <w:color w:val="auto"/>
                <w:sz w:val="22"/>
                <w:szCs w:val="22"/>
                <w:highlight w:val="none"/>
                <w:lang w:val="en-US" w:eastAsia="zh-CN"/>
              </w:rPr>
            </w:pPr>
          </w:p>
        </w:tc>
        <w:tc>
          <w:tcPr>
            <w:tcW w:w="1501" w:type="dxa"/>
            <w:vMerge w:val="continue"/>
            <w:noWrap w:val="0"/>
            <w:vAlign w:val="center"/>
          </w:tcPr>
          <w:p w14:paraId="7E19D86E">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p>
        </w:tc>
        <w:tc>
          <w:tcPr>
            <w:tcW w:w="6074" w:type="dxa"/>
            <w:noWrap w:val="0"/>
            <w:vAlign w:val="center"/>
          </w:tcPr>
          <w:p w14:paraId="12157FDC">
            <w:pPr>
              <w:rPr>
                <w:rFonts w:hint="eastAsia" w:ascii="宋体" w:hAnsi="宋体" w:eastAsia="宋体" w:cs="宋体"/>
                <w:color w:val="auto"/>
                <w:kern w:val="0"/>
                <w:sz w:val="22"/>
                <w:szCs w:val="22"/>
                <w:highlight w:val="none"/>
                <w:lang w:val="en-US" w:eastAsia="zh-CN" w:bidi="ar-SA"/>
              </w:rPr>
            </w:pPr>
            <w:r>
              <w:rPr>
                <w:rFonts w:hint="eastAsia" w:ascii="宋体" w:hAnsi="宋体" w:cs="Times New Roman"/>
                <w:bCs/>
                <w:color w:val="auto"/>
                <w:sz w:val="22"/>
                <w:szCs w:val="22"/>
                <w:highlight w:val="none"/>
                <w:rtl w:val="0"/>
                <w:lang w:val="en-US" w:eastAsia="zh-CN"/>
              </w:rPr>
              <w:t>根据投标人针对本项目所提供的数据资料安全保密制度措施</w:t>
            </w:r>
            <w:r>
              <w:rPr>
                <w:rFonts w:hint="eastAsia" w:ascii="宋体" w:hAnsi="宋体" w:eastAsia="宋体" w:cs="Times New Roman"/>
                <w:bCs/>
                <w:color w:val="auto"/>
                <w:sz w:val="22"/>
                <w:szCs w:val="22"/>
                <w:highlight w:val="none"/>
                <w:rtl w:val="0"/>
                <w:lang w:val="en-US" w:eastAsia="zh-CN"/>
              </w:rPr>
              <w:t>的科学性、合理性进行打分。</w:t>
            </w:r>
            <w:r>
              <w:rPr>
                <w:rFonts w:hint="eastAsia" w:ascii="宋体" w:hAnsi="宋体" w:eastAsia="宋体" w:cs="宋体"/>
                <w:color w:val="auto"/>
                <w:kern w:val="0"/>
                <w:sz w:val="22"/>
                <w:szCs w:val="22"/>
                <w:highlight w:val="none"/>
                <w:lang w:val="en-US" w:eastAsia="zh-CN" w:bidi="ar-SA"/>
              </w:rPr>
              <w:t>根据供应商</w:t>
            </w:r>
            <w:r>
              <w:rPr>
                <w:rFonts w:hint="eastAsia" w:ascii="宋体" w:hAnsi="宋体" w:eastAsia="宋体" w:cs="Times New Roman"/>
                <w:bCs/>
                <w:color w:val="auto"/>
                <w:sz w:val="22"/>
                <w:szCs w:val="22"/>
                <w:highlight w:val="none"/>
                <w:rtl w:val="0"/>
              </w:rPr>
              <w:t>针对本项目所提供的</w:t>
            </w:r>
            <w:r>
              <w:rPr>
                <w:rFonts w:hint="eastAsia" w:ascii="宋体" w:hAnsi="宋体" w:eastAsia="宋体" w:cs="Times New Roman"/>
                <w:bCs/>
                <w:color w:val="auto"/>
                <w:sz w:val="22"/>
                <w:szCs w:val="22"/>
                <w:highlight w:val="none"/>
                <w:rtl w:val="0"/>
                <w:lang w:val="en-US" w:eastAsia="zh-CN"/>
              </w:rPr>
              <w:t>安全保障措施的科学性、合理性进行</w:t>
            </w:r>
            <w:r>
              <w:rPr>
                <w:rFonts w:hint="eastAsia" w:ascii="宋体" w:hAnsi="宋体"/>
                <w:bCs/>
                <w:color w:val="auto"/>
                <w:sz w:val="22"/>
                <w:szCs w:val="22"/>
                <w:highlight w:val="none"/>
                <w:lang w:val="en-US" w:eastAsia="zh-CN"/>
              </w:rPr>
              <w:t>评审。</w:t>
            </w:r>
            <w:r>
              <w:rPr>
                <w:rFonts w:hint="eastAsia" w:ascii="宋体" w:hAnsi="宋体" w:eastAsia="宋体" w:cs="宋体"/>
                <w:color w:val="auto"/>
                <w:kern w:val="0"/>
                <w:sz w:val="22"/>
                <w:szCs w:val="22"/>
                <w:highlight w:val="none"/>
                <w:lang w:val="en-US" w:eastAsia="zh-CN" w:bidi="ar-SA"/>
              </w:rPr>
              <w:t>（评分范围4、3、2、1、0）</w:t>
            </w:r>
          </w:p>
        </w:tc>
        <w:tc>
          <w:tcPr>
            <w:tcW w:w="1140" w:type="dxa"/>
            <w:noWrap w:val="0"/>
            <w:vAlign w:val="center"/>
          </w:tcPr>
          <w:p w14:paraId="6136C415">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490E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noWrap w:val="0"/>
            <w:vAlign w:val="center"/>
          </w:tcPr>
          <w:p w14:paraId="2D4FB523">
            <w:pPr>
              <w:adjustRightInd w:val="0"/>
              <w:snapToGrid w:val="0"/>
              <w:spacing w:line="240" w:lineRule="auto"/>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6</w:t>
            </w:r>
          </w:p>
        </w:tc>
        <w:tc>
          <w:tcPr>
            <w:tcW w:w="1501" w:type="dxa"/>
            <w:noWrap w:val="0"/>
            <w:vAlign w:val="center"/>
          </w:tcPr>
          <w:p w14:paraId="4BA8E44F">
            <w:pPr>
              <w:numPr>
                <w:ilvl w:val="0"/>
                <w:numId w:val="0"/>
              </w:numPr>
              <w:shd w:val="clear" w:color="auto" w:fill="auto"/>
              <w:spacing w:line="240" w:lineRule="auto"/>
              <w:ind w:leftChars="0" w:firstLine="0" w:firstLineChars="0"/>
              <w:jc w:val="center"/>
              <w:rPr>
                <w:rFonts w:ascii="宋体" w:hAnsi="宋体"/>
                <w:color w:val="auto"/>
                <w:sz w:val="22"/>
                <w:szCs w:val="22"/>
                <w:highlight w:val="none"/>
              </w:rPr>
            </w:pPr>
            <w:r>
              <w:rPr>
                <w:rFonts w:ascii="宋体" w:hAnsi="宋体"/>
                <w:color w:val="auto"/>
                <w:sz w:val="22"/>
                <w:szCs w:val="22"/>
                <w:highlight w:val="none"/>
              </w:rPr>
              <w:t>服务承诺及技术保障</w:t>
            </w:r>
          </w:p>
          <w:p w14:paraId="0A3C9569">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（0-4分）</w:t>
            </w:r>
          </w:p>
        </w:tc>
        <w:tc>
          <w:tcPr>
            <w:tcW w:w="6074" w:type="dxa"/>
            <w:noWrap w:val="0"/>
            <w:vAlign w:val="center"/>
          </w:tcPr>
          <w:p w14:paraId="21D36B5E">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根据供应商针对本项目提供的</w:t>
            </w:r>
            <w:r>
              <w:rPr>
                <w:rFonts w:ascii="宋体" w:hAnsi="宋体"/>
                <w:color w:val="auto"/>
                <w:sz w:val="22"/>
                <w:szCs w:val="22"/>
                <w:highlight w:val="none"/>
              </w:rPr>
              <w:t>服务承诺和技术保障措施</w:t>
            </w:r>
            <w:r>
              <w:rPr>
                <w:rFonts w:hint="eastAsia" w:ascii="宋体" w:hAnsi="宋体" w:eastAsia="宋体" w:cs="宋体"/>
                <w:color w:val="auto"/>
                <w:kern w:val="0"/>
                <w:sz w:val="22"/>
                <w:szCs w:val="22"/>
                <w:highlight w:val="none"/>
                <w:lang w:val="en-US" w:eastAsia="zh-CN" w:bidi="ar-SA"/>
              </w:rPr>
              <w:t>的合理性、针对性、完善性进行评审。（评分范围4、3、2、1、0）</w:t>
            </w:r>
          </w:p>
        </w:tc>
        <w:tc>
          <w:tcPr>
            <w:tcW w:w="1140" w:type="dxa"/>
            <w:noWrap w:val="0"/>
            <w:vAlign w:val="center"/>
          </w:tcPr>
          <w:p w14:paraId="231BB801">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bl>
    <w:p w14:paraId="09119260">
      <w:pPr>
        <w:pStyle w:val="20"/>
        <w:widowControl w:val="0"/>
        <w:adjustRightInd w:val="0"/>
        <w:snapToGrid w:val="0"/>
        <w:spacing w:before="0" w:beforeAutospacing="0" w:after="0" w:afterAutospacing="0" w:line="46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三、说明</w:t>
      </w:r>
    </w:p>
    <w:p w14:paraId="1719C401">
      <w:pPr>
        <w:pStyle w:val="15"/>
        <w:widowControl w:val="0"/>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14:paraId="5F7DC75E">
      <w:pPr>
        <w:adjustRightInd w:val="0"/>
        <w:snapToGrid w:val="0"/>
        <w:spacing w:line="400" w:lineRule="exact"/>
        <w:ind w:firstLine="420"/>
        <w:rPr>
          <w:rFonts w:hint="eastAsia"/>
          <w:snapToGrid w:val="0"/>
          <w:color w:val="auto"/>
          <w:sz w:val="22"/>
          <w:szCs w:val="22"/>
          <w:highlight w:val="none"/>
        </w:rPr>
      </w:pPr>
      <w:r>
        <w:rPr>
          <w:rFonts w:hint="eastAsia"/>
          <w:color w:val="auto"/>
          <w:sz w:val="22"/>
          <w:szCs w:val="22"/>
          <w:highlight w:val="none"/>
        </w:rPr>
        <w:t>2、所有分值计算保留小数点后两位，小数点后三位四舍五入。</w:t>
      </w:r>
    </w:p>
    <w:p w14:paraId="5E1D3159">
      <w:pPr>
        <w:pStyle w:val="12"/>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参见本招标文件第三部分：“供应商须知” 中的相关内容，未尽事宜按有关法律规定处理。</w:t>
      </w:r>
    </w:p>
    <w:p w14:paraId="7F08991A">
      <w:pPr>
        <w:pageBreakBefore/>
        <w:jc w:val="center"/>
        <w:rPr>
          <w:rFonts w:hint="eastAsia"/>
          <w:b/>
          <w:bCs/>
          <w:color w:val="auto"/>
          <w:sz w:val="44"/>
          <w:szCs w:val="44"/>
          <w:highlight w:val="none"/>
        </w:rPr>
      </w:pPr>
      <w:r>
        <w:rPr>
          <w:rFonts w:hint="eastAsia"/>
          <w:b/>
          <w:bCs/>
          <w:color w:val="auto"/>
          <w:sz w:val="44"/>
          <w:szCs w:val="44"/>
          <w:highlight w:val="none"/>
        </w:rPr>
        <w:t>质疑函范本</w:t>
      </w:r>
    </w:p>
    <w:p w14:paraId="739A793F">
      <w:pPr>
        <w:adjustRightInd w:val="0"/>
        <w:snapToGrid w:val="0"/>
        <w:spacing w:before="240" w:beforeLines="100" w:line="360" w:lineRule="auto"/>
        <w:rPr>
          <w:rFonts w:hint="eastAsia"/>
          <w:bCs/>
          <w:color w:val="auto"/>
          <w:sz w:val="32"/>
          <w:szCs w:val="32"/>
          <w:highlight w:val="none"/>
        </w:rPr>
      </w:pPr>
      <w:r>
        <w:rPr>
          <w:rFonts w:hint="eastAsia"/>
          <w:bCs/>
          <w:color w:val="auto"/>
          <w:sz w:val="32"/>
          <w:szCs w:val="32"/>
          <w:highlight w:val="none"/>
        </w:rPr>
        <w:t>一、质疑供应商基本信息</w:t>
      </w:r>
    </w:p>
    <w:p w14:paraId="3B367BB2">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质疑供应商：</w:t>
      </w:r>
      <w:r>
        <w:rPr>
          <w:rFonts w:hint="eastAsia"/>
          <w:color w:val="auto"/>
          <w:sz w:val="32"/>
          <w:szCs w:val="32"/>
          <w:highlight w:val="none"/>
          <w:u w:val="dotted"/>
        </w:rPr>
        <w:t xml:space="preserve">                                        </w:t>
      </w:r>
    </w:p>
    <w:p w14:paraId="754D8418">
      <w:pPr>
        <w:adjustRightInd w:val="0"/>
        <w:snapToGrid w:val="0"/>
        <w:spacing w:line="360" w:lineRule="auto"/>
        <w:rPr>
          <w:rFonts w:hint="eastAsia"/>
          <w:color w:val="auto"/>
          <w:sz w:val="32"/>
          <w:szCs w:val="32"/>
          <w:highlight w:val="none"/>
        </w:rPr>
      </w:pPr>
      <w:r>
        <w:rPr>
          <w:rFonts w:hint="eastAsia"/>
          <w:color w:val="auto"/>
          <w:sz w:val="32"/>
          <w:szCs w:val="32"/>
          <w:highlight w:val="none"/>
        </w:rPr>
        <w:t>地址：</w:t>
      </w:r>
      <w:r>
        <w:rPr>
          <w:rFonts w:hint="eastAsia"/>
          <w:color w:val="auto"/>
          <w:sz w:val="32"/>
          <w:szCs w:val="32"/>
          <w:highlight w:val="none"/>
          <w:u w:val="dotted"/>
        </w:rPr>
        <w:t xml:space="preserve">                          </w:t>
      </w:r>
      <w:r>
        <w:rPr>
          <w:rFonts w:hint="eastAsia"/>
          <w:color w:val="auto"/>
          <w:sz w:val="32"/>
          <w:szCs w:val="32"/>
          <w:highlight w:val="none"/>
        </w:rPr>
        <w:t>邮编：</w:t>
      </w:r>
      <w:r>
        <w:rPr>
          <w:rFonts w:hint="eastAsia"/>
          <w:color w:val="auto"/>
          <w:sz w:val="32"/>
          <w:szCs w:val="32"/>
          <w:highlight w:val="none"/>
          <w:u w:val="dotted"/>
        </w:rPr>
        <w:t xml:space="preserve">                                                   </w:t>
      </w:r>
    </w:p>
    <w:p w14:paraId="66F3917A">
      <w:pPr>
        <w:adjustRightInd w:val="0"/>
        <w:snapToGrid w:val="0"/>
        <w:spacing w:line="360" w:lineRule="auto"/>
        <w:rPr>
          <w:rFonts w:hint="eastAsia"/>
          <w:color w:val="auto"/>
          <w:sz w:val="32"/>
          <w:szCs w:val="32"/>
          <w:highlight w:val="none"/>
        </w:rPr>
      </w:pPr>
      <w:r>
        <w:rPr>
          <w:rFonts w:hint="eastAsia"/>
          <w:color w:val="auto"/>
          <w:sz w:val="32"/>
          <w:szCs w:val="32"/>
          <w:highlight w:val="none"/>
        </w:rPr>
        <w:t>联系人：</w:t>
      </w:r>
      <w:r>
        <w:rPr>
          <w:rFonts w:hint="eastAsia"/>
          <w:color w:val="auto"/>
          <w:sz w:val="32"/>
          <w:szCs w:val="32"/>
          <w:highlight w:val="none"/>
          <w:u w:val="dotted"/>
        </w:rPr>
        <w:t xml:space="preserve">                      </w:t>
      </w:r>
      <w:r>
        <w:rPr>
          <w:rFonts w:hint="eastAsia"/>
          <w:color w:val="auto"/>
          <w:sz w:val="32"/>
          <w:szCs w:val="32"/>
          <w:highlight w:val="none"/>
        </w:rPr>
        <w:t>联系电话：</w:t>
      </w:r>
      <w:r>
        <w:rPr>
          <w:rFonts w:hint="eastAsia"/>
          <w:color w:val="auto"/>
          <w:sz w:val="32"/>
          <w:szCs w:val="32"/>
          <w:highlight w:val="none"/>
          <w:u w:val="dotted"/>
        </w:rPr>
        <w:t xml:space="preserve">                              </w:t>
      </w:r>
    </w:p>
    <w:p w14:paraId="2BEB9DB3">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授权代表：</w:t>
      </w:r>
      <w:r>
        <w:rPr>
          <w:rFonts w:hint="eastAsia"/>
          <w:color w:val="auto"/>
          <w:sz w:val="32"/>
          <w:szCs w:val="32"/>
          <w:highlight w:val="none"/>
          <w:u w:val="dotted"/>
        </w:rPr>
        <w:t xml:space="preserve">                                          </w:t>
      </w:r>
    </w:p>
    <w:p w14:paraId="57CC8DDE">
      <w:pPr>
        <w:adjustRightInd w:val="0"/>
        <w:snapToGrid w:val="0"/>
        <w:spacing w:line="360" w:lineRule="auto"/>
        <w:rPr>
          <w:rFonts w:hint="eastAsia"/>
          <w:color w:val="auto"/>
          <w:sz w:val="32"/>
          <w:szCs w:val="32"/>
          <w:highlight w:val="none"/>
        </w:rPr>
      </w:pPr>
      <w:r>
        <w:rPr>
          <w:rFonts w:hint="eastAsia"/>
          <w:color w:val="auto"/>
          <w:sz w:val="32"/>
          <w:szCs w:val="32"/>
          <w:highlight w:val="none"/>
        </w:rPr>
        <w:t>联系电话：</w:t>
      </w:r>
      <w:r>
        <w:rPr>
          <w:rFonts w:hint="eastAsia"/>
          <w:color w:val="auto"/>
          <w:sz w:val="32"/>
          <w:szCs w:val="32"/>
          <w:highlight w:val="none"/>
          <w:u w:val="dotted"/>
        </w:rPr>
        <w:t xml:space="preserve">                                           </w:t>
      </w:r>
      <w:r>
        <w:rPr>
          <w:rFonts w:hint="eastAsia"/>
          <w:color w:val="auto"/>
          <w:sz w:val="32"/>
          <w:szCs w:val="32"/>
          <w:highlight w:val="none"/>
        </w:rPr>
        <w:t xml:space="preserve"> </w:t>
      </w:r>
    </w:p>
    <w:p w14:paraId="799FF090">
      <w:pPr>
        <w:adjustRightInd w:val="0"/>
        <w:snapToGrid w:val="0"/>
        <w:spacing w:line="360" w:lineRule="auto"/>
        <w:rPr>
          <w:rFonts w:hint="eastAsia"/>
          <w:color w:val="auto"/>
          <w:sz w:val="32"/>
          <w:szCs w:val="32"/>
          <w:highlight w:val="none"/>
        </w:rPr>
      </w:pPr>
      <w:r>
        <w:rPr>
          <w:rFonts w:hint="eastAsia"/>
          <w:color w:val="auto"/>
          <w:sz w:val="32"/>
          <w:szCs w:val="32"/>
          <w:highlight w:val="none"/>
        </w:rPr>
        <w:t xml:space="preserve">地址： </w:t>
      </w:r>
      <w:r>
        <w:rPr>
          <w:rFonts w:hint="eastAsia"/>
          <w:color w:val="auto"/>
          <w:sz w:val="32"/>
          <w:szCs w:val="32"/>
          <w:highlight w:val="none"/>
          <w:u w:val="dotted"/>
        </w:rPr>
        <w:t xml:space="preserve">                        </w:t>
      </w:r>
      <w:r>
        <w:rPr>
          <w:rFonts w:hint="eastAsia"/>
          <w:color w:val="auto"/>
          <w:sz w:val="32"/>
          <w:szCs w:val="32"/>
          <w:highlight w:val="none"/>
        </w:rPr>
        <w:t>邮编：</w:t>
      </w:r>
      <w:r>
        <w:rPr>
          <w:rFonts w:hint="eastAsia"/>
          <w:color w:val="auto"/>
          <w:sz w:val="32"/>
          <w:szCs w:val="32"/>
          <w:highlight w:val="none"/>
          <w:u w:val="dotted"/>
        </w:rPr>
        <w:t xml:space="preserve">                                                </w:t>
      </w:r>
    </w:p>
    <w:p w14:paraId="7818BE76">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二、质疑项目基本情况</w:t>
      </w:r>
    </w:p>
    <w:p w14:paraId="680F5514">
      <w:pPr>
        <w:adjustRightInd w:val="0"/>
        <w:snapToGrid w:val="0"/>
        <w:spacing w:line="360" w:lineRule="auto"/>
        <w:rPr>
          <w:rFonts w:hint="eastAsia"/>
          <w:color w:val="auto"/>
          <w:sz w:val="32"/>
          <w:szCs w:val="32"/>
          <w:highlight w:val="none"/>
        </w:rPr>
      </w:pPr>
      <w:r>
        <w:rPr>
          <w:rFonts w:hint="eastAsia"/>
          <w:color w:val="auto"/>
          <w:sz w:val="32"/>
          <w:szCs w:val="32"/>
          <w:highlight w:val="none"/>
        </w:rPr>
        <w:t>质疑项目的名称：</w:t>
      </w:r>
      <w:r>
        <w:rPr>
          <w:rFonts w:hint="eastAsia"/>
          <w:color w:val="auto"/>
          <w:sz w:val="32"/>
          <w:szCs w:val="32"/>
          <w:highlight w:val="none"/>
          <w:u w:val="dotted"/>
        </w:rPr>
        <w:t xml:space="preserve">                                      </w:t>
      </w:r>
    </w:p>
    <w:p w14:paraId="10A13623">
      <w:pPr>
        <w:adjustRightInd w:val="0"/>
        <w:snapToGrid w:val="0"/>
        <w:spacing w:line="360" w:lineRule="auto"/>
        <w:rPr>
          <w:rFonts w:hint="eastAsia"/>
          <w:color w:val="auto"/>
          <w:sz w:val="32"/>
          <w:szCs w:val="32"/>
          <w:highlight w:val="none"/>
        </w:rPr>
      </w:pPr>
      <w:r>
        <w:rPr>
          <w:rFonts w:hint="eastAsia"/>
          <w:color w:val="auto"/>
          <w:sz w:val="32"/>
          <w:szCs w:val="32"/>
          <w:highlight w:val="none"/>
        </w:rPr>
        <w:t>质疑项目的编号：</w:t>
      </w:r>
      <w:r>
        <w:rPr>
          <w:rFonts w:hint="eastAsia"/>
          <w:color w:val="auto"/>
          <w:sz w:val="32"/>
          <w:szCs w:val="32"/>
          <w:highlight w:val="none"/>
          <w:u w:val="dotted"/>
        </w:rPr>
        <w:t xml:space="preserve">               </w:t>
      </w:r>
      <w:r>
        <w:rPr>
          <w:rFonts w:hint="eastAsia"/>
          <w:color w:val="auto"/>
          <w:sz w:val="32"/>
          <w:szCs w:val="32"/>
          <w:highlight w:val="none"/>
        </w:rPr>
        <w:t>包号：</w:t>
      </w:r>
      <w:r>
        <w:rPr>
          <w:rFonts w:hint="eastAsia"/>
          <w:color w:val="auto"/>
          <w:sz w:val="32"/>
          <w:szCs w:val="32"/>
          <w:highlight w:val="none"/>
          <w:u w:val="dotted"/>
        </w:rPr>
        <w:t xml:space="preserve">                 </w:t>
      </w:r>
    </w:p>
    <w:p w14:paraId="4A0C4932">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采购人名称：</w:t>
      </w:r>
      <w:r>
        <w:rPr>
          <w:rFonts w:hint="eastAsia"/>
          <w:color w:val="auto"/>
          <w:sz w:val="32"/>
          <w:szCs w:val="32"/>
          <w:highlight w:val="none"/>
          <w:u w:val="dotted"/>
        </w:rPr>
        <w:t xml:space="preserve">                                         </w:t>
      </w:r>
    </w:p>
    <w:p w14:paraId="61A2A389">
      <w:pPr>
        <w:adjustRightInd w:val="0"/>
        <w:snapToGrid w:val="0"/>
        <w:spacing w:line="360" w:lineRule="auto"/>
        <w:rPr>
          <w:rFonts w:hint="eastAsia"/>
          <w:color w:val="auto"/>
          <w:sz w:val="32"/>
          <w:szCs w:val="32"/>
          <w:highlight w:val="none"/>
        </w:rPr>
      </w:pPr>
      <w:r>
        <w:rPr>
          <w:rFonts w:hint="eastAsia"/>
          <w:color w:val="auto"/>
          <w:sz w:val="32"/>
          <w:szCs w:val="32"/>
          <w:highlight w:val="none"/>
        </w:rPr>
        <w:t>采购文件获取日期：</w:t>
      </w:r>
      <w:r>
        <w:rPr>
          <w:rFonts w:hint="eastAsia"/>
          <w:color w:val="auto"/>
          <w:sz w:val="32"/>
          <w:szCs w:val="32"/>
          <w:highlight w:val="none"/>
          <w:u w:val="dotted"/>
        </w:rPr>
        <w:t xml:space="preserve">                                           </w:t>
      </w:r>
    </w:p>
    <w:p w14:paraId="24D38DAD">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三、质疑事项具体内容</w:t>
      </w:r>
    </w:p>
    <w:p w14:paraId="202522F4">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质疑事项1：</w:t>
      </w:r>
      <w:r>
        <w:rPr>
          <w:rFonts w:hint="eastAsia"/>
          <w:color w:val="auto"/>
          <w:sz w:val="32"/>
          <w:szCs w:val="32"/>
          <w:highlight w:val="none"/>
          <w:u w:val="dotted"/>
        </w:rPr>
        <w:t xml:space="preserve">                                         </w:t>
      </w:r>
    </w:p>
    <w:p w14:paraId="5A2D2AC3">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事实依据：</w:t>
      </w:r>
      <w:r>
        <w:rPr>
          <w:rFonts w:hint="eastAsia"/>
          <w:color w:val="auto"/>
          <w:sz w:val="32"/>
          <w:szCs w:val="32"/>
          <w:highlight w:val="none"/>
          <w:u w:val="dotted"/>
        </w:rPr>
        <w:t xml:space="preserve">                                          </w:t>
      </w:r>
    </w:p>
    <w:p w14:paraId="53BCF689">
      <w:pPr>
        <w:adjustRightInd w:val="0"/>
        <w:snapToGrid w:val="0"/>
        <w:spacing w:line="360" w:lineRule="auto"/>
        <w:rPr>
          <w:rFonts w:hint="eastAsia"/>
          <w:color w:val="auto"/>
          <w:sz w:val="32"/>
          <w:szCs w:val="32"/>
          <w:highlight w:val="none"/>
        </w:rPr>
      </w:pPr>
      <w:r>
        <w:rPr>
          <w:rFonts w:hint="eastAsia"/>
          <w:color w:val="auto"/>
          <w:sz w:val="32"/>
          <w:szCs w:val="32"/>
          <w:highlight w:val="none"/>
          <w:u w:val="dotted"/>
        </w:rPr>
        <w:t xml:space="preserve">                                                       </w:t>
      </w:r>
    </w:p>
    <w:p w14:paraId="50E76504">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法律依据：</w:t>
      </w:r>
      <w:r>
        <w:rPr>
          <w:rFonts w:hint="eastAsia"/>
          <w:color w:val="auto"/>
          <w:sz w:val="32"/>
          <w:szCs w:val="32"/>
          <w:highlight w:val="none"/>
          <w:u w:val="dotted"/>
        </w:rPr>
        <w:t xml:space="preserve">                                          </w:t>
      </w:r>
    </w:p>
    <w:p w14:paraId="5AEA3898">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u w:val="dotted"/>
        </w:rPr>
        <w:t xml:space="preserve">                                                     </w:t>
      </w:r>
    </w:p>
    <w:p w14:paraId="5206A433">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质疑事项2</w:t>
      </w:r>
    </w:p>
    <w:p w14:paraId="33C5F750">
      <w:pPr>
        <w:adjustRightInd w:val="0"/>
        <w:snapToGrid w:val="0"/>
        <w:spacing w:line="360" w:lineRule="auto"/>
        <w:rPr>
          <w:rFonts w:hint="eastAsia"/>
          <w:color w:val="auto"/>
          <w:sz w:val="32"/>
          <w:szCs w:val="32"/>
          <w:highlight w:val="none"/>
        </w:rPr>
      </w:pPr>
      <w:r>
        <w:rPr>
          <w:rFonts w:hint="eastAsia"/>
          <w:color w:val="auto"/>
          <w:sz w:val="32"/>
          <w:szCs w:val="32"/>
          <w:highlight w:val="none"/>
        </w:rPr>
        <w:t>……</w:t>
      </w:r>
    </w:p>
    <w:p w14:paraId="02D033DC">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四、与质疑事项相关的质疑请求</w:t>
      </w:r>
    </w:p>
    <w:p w14:paraId="080F4887">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请求：</w:t>
      </w:r>
      <w:r>
        <w:rPr>
          <w:rFonts w:hint="eastAsia"/>
          <w:color w:val="auto"/>
          <w:sz w:val="32"/>
          <w:szCs w:val="32"/>
          <w:highlight w:val="none"/>
          <w:u w:val="dotted"/>
        </w:rPr>
        <w:t xml:space="preserve">                                               </w:t>
      </w:r>
    </w:p>
    <w:p w14:paraId="2E5040DB">
      <w:pPr>
        <w:rPr>
          <w:rFonts w:hint="eastAsia"/>
          <w:color w:val="auto"/>
          <w:sz w:val="30"/>
          <w:szCs w:val="30"/>
          <w:highlight w:val="none"/>
        </w:rPr>
      </w:pPr>
      <w:r>
        <w:rPr>
          <w:rFonts w:hint="eastAsia"/>
          <w:color w:val="auto"/>
          <w:sz w:val="30"/>
          <w:szCs w:val="30"/>
          <w:highlight w:val="none"/>
        </w:rPr>
        <w:t xml:space="preserve">签字(签章)：                   公章：                      </w:t>
      </w:r>
    </w:p>
    <w:p w14:paraId="725997F2">
      <w:pPr>
        <w:rPr>
          <w:rFonts w:hint="eastAsia"/>
          <w:color w:val="auto"/>
          <w:sz w:val="30"/>
          <w:szCs w:val="30"/>
          <w:highlight w:val="none"/>
        </w:rPr>
      </w:pPr>
      <w:r>
        <w:rPr>
          <w:rFonts w:hint="eastAsia"/>
          <w:color w:val="auto"/>
          <w:sz w:val="30"/>
          <w:szCs w:val="30"/>
          <w:highlight w:val="none"/>
        </w:rPr>
        <w:t xml:space="preserve">日期：    </w:t>
      </w:r>
    </w:p>
    <w:p w14:paraId="19E01AB8">
      <w:pPr>
        <w:adjustRightInd w:val="0"/>
        <w:snapToGrid w:val="0"/>
        <w:spacing w:line="360" w:lineRule="auto"/>
        <w:rPr>
          <w:rFonts w:hint="eastAsia"/>
          <w:color w:val="auto"/>
          <w:sz w:val="32"/>
          <w:szCs w:val="32"/>
          <w:highlight w:val="none"/>
        </w:rPr>
      </w:pPr>
    </w:p>
    <w:p w14:paraId="797A3CF1">
      <w:pPr>
        <w:adjustRightInd w:val="0"/>
        <w:snapToGrid w:val="0"/>
        <w:spacing w:line="360" w:lineRule="auto"/>
        <w:rPr>
          <w:rFonts w:hint="eastAsia"/>
          <w:color w:val="auto"/>
          <w:sz w:val="32"/>
          <w:szCs w:val="32"/>
          <w:highlight w:val="none"/>
        </w:rPr>
      </w:pPr>
    </w:p>
    <w:p w14:paraId="57EBD32D">
      <w:pPr>
        <w:jc w:val="center"/>
        <w:rPr>
          <w:rFonts w:hint="eastAsia"/>
          <w:b/>
          <w:bCs/>
          <w:color w:val="auto"/>
          <w:sz w:val="32"/>
          <w:szCs w:val="32"/>
          <w:highlight w:val="none"/>
        </w:rPr>
      </w:pPr>
    </w:p>
    <w:p w14:paraId="327AA10E">
      <w:pPr>
        <w:jc w:val="center"/>
        <w:rPr>
          <w:rFonts w:hint="eastAsia"/>
          <w:b/>
          <w:bCs/>
          <w:color w:val="auto"/>
          <w:sz w:val="32"/>
          <w:szCs w:val="32"/>
          <w:highlight w:val="none"/>
        </w:rPr>
      </w:pPr>
    </w:p>
    <w:p w14:paraId="250D9486">
      <w:pPr>
        <w:jc w:val="center"/>
        <w:rPr>
          <w:rFonts w:hint="eastAsia"/>
          <w:b/>
          <w:bCs/>
          <w:color w:val="auto"/>
          <w:sz w:val="32"/>
          <w:szCs w:val="32"/>
          <w:highlight w:val="none"/>
        </w:rPr>
      </w:pPr>
    </w:p>
    <w:p w14:paraId="5605A59D">
      <w:pPr>
        <w:jc w:val="center"/>
        <w:rPr>
          <w:rFonts w:hint="eastAsia"/>
          <w:b/>
          <w:bCs/>
          <w:color w:val="auto"/>
          <w:sz w:val="32"/>
          <w:szCs w:val="32"/>
          <w:highlight w:val="none"/>
        </w:rPr>
      </w:pPr>
    </w:p>
    <w:p w14:paraId="48F36986">
      <w:pPr>
        <w:jc w:val="center"/>
        <w:rPr>
          <w:rFonts w:hint="eastAsia"/>
          <w:b/>
          <w:bCs/>
          <w:color w:val="auto"/>
          <w:sz w:val="32"/>
          <w:szCs w:val="32"/>
          <w:highlight w:val="none"/>
        </w:rPr>
      </w:pPr>
    </w:p>
    <w:p w14:paraId="2EC7C500">
      <w:pPr>
        <w:jc w:val="center"/>
        <w:rPr>
          <w:rFonts w:hint="eastAsia"/>
          <w:b/>
          <w:bCs/>
          <w:color w:val="auto"/>
          <w:sz w:val="32"/>
          <w:szCs w:val="32"/>
          <w:highlight w:val="none"/>
        </w:rPr>
      </w:pPr>
    </w:p>
    <w:p w14:paraId="1C6E9056">
      <w:pPr>
        <w:jc w:val="center"/>
        <w:rPr>
          <w:rFonts w:hint="eastAsia"/>
          <w:b/>
          <w:bCs/>
          <w:color w:val="auto"/>
          <w:sz w:val="32"/>
          <w:szCs w:val="32"/>
          <w:highlight w:val="none"/>
        </w:rPr>
      </w:pPr>
    </w:p>
    <w:p w14:paraId="504375D0">
      <w:pPr>
        <w:rPr>
          <w:rFonts w:hint="eastAsia"/>
          <w:b/>
          <w:color w:val="auto"/>
          <w:sz w:val="32"/>
          <w:szCs w:val="32"/>
          <w:highlight w:val="none"/>
        </w:rPr>
      </w:pPr>
      <w:r>
        <w:rPr>
          <w:rFonts w:hint="eastAsia"/>
          <w:b/>
          <w:color w:val="auto"/>
          <w:sz w:val="32"/>
          <w:szCs w:val="32"/>
          <w:highlight w:val="none"/>
        </w:rPr>
        <w:t>质疑函制作说明：</w:t>
      </w:r>
    </w:p>
    <w:p w14:paraId="108B7B67">
      <w:pPr>
        <w:ind w:firstLine="640" w:firstLineChars="200"/>
        <w:rPr>
          <w:rFonts w:hint="eastAsia"/>
          <w:color w:val="auto"/>
          <w:sz w:val="32"/>
          <w:szCs w:val="32"/>
          <w:highlight w:val="none"/>
        </w:rPr>
      </w:pPr>
      <w:r>
        <w:rPr>
          <w:rFonts w:hint="eastAsia"/>
          <w:color w:val="auto"/>
          <w:sz w:val="32"/>
          <w:szCs w:val="32"/>
          <w:highlight w:val="none"/>
        </w:rPr>
        <w:t>1.供应商提出质疑时，应提交质疑函和必要的证明材料。</w:t>
      </w:r>
    </w:p>
    <w:p w14:paraId="7787326A">
      <w:pPr>
        <w:ind w:firstLine="640" w:firstLineChars="200"/>
        <w:rPr>
          <w:rFonts w:hint="eastAsia"/>
          <w:color w:val="auto"/>
          <w:sz w:val="32"/>
          <w:szCs w:val="32"/>
          <w:highlight w:val="none"/>
        </w:rPr>
      </w:pPr>
      <w:r>
        <w:rPr>
          <w:rFonts w:hint="eastAsia"/>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00BA0D">
      <w:pPr>
        <w:ind w:firstLine="640" w:firstLineChars="200"/>
        <w:rPr>
          <w:rFonts w:hint="eastAsia"/>
          <w:color w:val="auto"/>
          <w:sz w:val="32"/>
          <w:szCs w:val="32"/>
          <w:highlight w:val="none"/>
        </w:rPr>
      </w:pPr>
      <w:r>
        <w:rPr>
          <w:rFonts w:hint="eastAsia"/>
          <w:color w:val="auto"/>
          <w:sz w:val="32"/>
          <w:szCs w:val="32"/>
          <w:highlight w:val="none"/>
        </w:rPr>
        <w:t>3.质疑供应商若对项目的某一分包进行质疑，质疑函中应列明具体分包号。</w:t>
      </w:r>
    </w:p>
    <w:p w14:paraId="0A237F6F">
      <w:pPr>
        <w:ind w:firstLine="640" w:firstLineChars="200"/>
        <w:rPr>
          <w:rFonts w:hint="eastAsia"/>
          <w:color w:val="auto"/>
          <w:sz w:val="32"/>
          <w:szCs w:val="32"/>
          <w:highlight w:val="none"/>
        </w:rPr>
      </w:pPr>
      <w:r>
        <w:rPr>
          <w:rFonts w:hint="eastAsia"/>
          <w:color w:val="auto"/>
          <w:sz w:val="32"/>
          <w:szCs w:val="32"/>
          <w:highlight w:val="none"/>
        </w:rPr>
        <w:t>4.质疑函的质疑事项应具体、明确，并有必要的事实依据和法律依据。</w:t>
      </w:r>
    </w:p>
    <w:p w14:paraId="7684201E">
      <w:pPr>
        <w:ind w:firstLine="640" w:firstLineChars="200"/>
        <w:rPr>
          <w:rFonts w:hint="eastAsia"/>
          <w:color w:val="auto"/>
          <w:sz w:val="32"/>
          <w:szCs w:val="32"/>
          <w:highlight w:val="none"/>
        </w:rPr>
      </w:pPr>
      <w:r>
        <w:rPr>
          <w:rFonts w:hint="eastAsia"/>
          <w:color w:val="auto"/>
          <w:sz w:val="32"/>
          <w:szCs w:val="32"/>
          <w:highlight w:val="none"/>
        </w:rPr>
        <w:t>5.质疑函的质疑请求应与质疑事项相关。</w:t>
      </w:r>
    </w:p>
    <w:p w14:paraId="3AA89688">
      <w:pPr>
        <w:ind w:firstLine="640" w:firstLineChars="200"/>
        <w:rPr>
          <w:rFonts w:hint="eastAsia"/>
          <w:color w:val="auto"/>
          <w:highlight w:val="none"/>
        </w:rPr>
      </w:pPr>
      <w:r>
        <w:rPr>
          <w:rFonts w:hint="eastAsia"/>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2A71DDB6">
      <w:pPr>
        <w:pStyle w:val="31"/>
        <w:widowControl w:val="0"/>
        <w:snapToGrid w:val="0"/>
        <w:spacing w:line="480" w:lineRule="exact"/>
        <w:jc w:val="center"/>
        <w:rPr>
          <w:rFonts w:hAnsi="宋体" w:cs="宋体"/>
          <w:color w:val="auto"/>
          <w:sz w:val="32"/>
          <w:szCs w:val="32"/>
          <w:highlight w:val="none"/>
        </w:rPr>
      </w:pPr>
      <w:r>
        <w:rPr>
          <w:rFonts w:hAnsi="宋体" w:cs="宋体"/>
          <w:color w:val="auto"/>
          <w:highlight w:val="none"/>
        </w:rPr>
        <w:br w:type="page"/>
      </w:r>
      <w:r>
        <w:rPr>
          <w:rFonts w:hAnsi="宋体" w:cs="宋体"/>
          <w:color w:val="auto"/>
          <w:sz w:val="32"/>
          <w:szCs w:val="32"/>
          <w:highlight w:val="none"/>
        </w:rPr>
        <w:t>政府采购活动现场确认声明书</w:t>
      </w:r>
    </w:p>
    <w:p w14:paraId="23B9789E">
      <w:pPr>
        <w:pStyle w:val="31"/>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浙江名进建设项目管理有限公司</w:t>
      </w:r>
      <w:r>
        <w:rPr>
          <w:rFonts w:hAnsi="宋体" w:cs="宋体"/>
          <w:color w:val="auto"/>
          <w:kern w:val="0"/>
          <w:szCs w:val="21"/>
          <w:highlight w:val="none"/>
        </w:rPr>
        <w:t>：</w:t>
      </w:r>
    </w:p>
    <w:p w14:paraId="305417AF">
      <w:pPr>
        <w:pStyle w:val="31"/>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eastAsia="zh-CN"/>
        </w:rPr>
        <w:t>2025年浙江省温州市（平阳县）海洋生态保护修复项目前期相关专题</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14:paraId="11A9F87B">
      <w:pPr>
        <w:pStyle w:val="32"/>
        <w:widowControl/>
        <w:numPr>
          <w:ilvl w:val="0"/>
          <w:numId w:val="8"/>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3D4ECBD">
      <w:pPr>
        <w:pStyle w:val="32"/>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4EC4E5A0">
      <w:pPr>
        <w:pStyle w:val="32"/>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5133F5E">
      <w:pPr>
        <w:pStyle w:val="32"/>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1AA53DA">
      <w:pPr>
        <w:pStyle w:val="3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14:paraId="532C4902">
      <w:pPr>
        <w:pStyle w:val="3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14:paraId="3994EEE2">
      <w:pPr>
        <w:pStyle w:val="3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14:paraId="4AC77E0C">
      <w:pPr>
        <w:pStyle w:val="3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14:paraId="2338AC32">
      <w:pPr>
        <w:pStyle w:val="3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14:paraId="1A478323">
      <w:pPr>
        <w:pStyle w:val="3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14:paraId="7D1B4B03">
      <w:pPr>
        <w:pStyle w:val="31"/>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14:paraId="7D318994">
      <w:pPr>
        <w:pStyle w:val="31"/>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14:paraId="0189702C">
      <w:pPr>
        <w:pStyle w:val="31"/>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14:paraId="4CFF1260">
      <w:pPr>
        <w:pStyle w:val="32"/>
        <w:widowControl/>
        <w:numPr>
          <w:ilvl w:val="0"/>
          <w:numId w:val="9"/>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6ED0FFAB">
      <w:pPr>
        <w:pStyle w:val="32"/>
        <w:widowControl/>
        <w:numPr>
          <w:ilvl w:val="0"/>
          <w:numId w:val="9"/>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 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5D6264D7">
      <w:pPr>
        <w:pStyle w:val="31"/>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14:paraId="6F7956CE">
      <w:pPr>
        <w:pStyle w:val="31"/>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14:paraId="7125792E">
      <w:pPr>
        <w:snapToGrid w:val="0"/>
        <w:ind w:firstLine="442" w:firstLineChars="200"/>
        <w:rPr>
          <w:rFonts w:hint="eastAsia"/>
          <w:b/>
          <w:bCs/>
          <w:color w:val="auto"/>
          <w:sz w:val="22"/>
          <w:highlight w:val="none"/>
        </w:rPr>
      </w:pPr>
    </w:p>
    <w:p w14:paraId="17DD3ABD">
      <w:pPr>
        <w:pStyle w:val="12"/>
        <w:adjustRightInd w:val="0"/>
        <w:snapToGrid w:val="0"/>
        <w:spacing w:line="400" w:lineRule="exact"/>
        <w:rPr>
          <w:rFonts w:hint="eastAsia" w:hAnsi="宋体" w:cs="宋体"/>
          <w:color w:val="auto"/>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Style w:val="26"/>
          <w:rFonts w:hint="eastAsia" w:hAnsi="宋体" w:cs="宋体"/>
          <w:color w:val="auto"/>
          <w:sz w:val="22"/>
          <w:highlight w:val="none"/>
          <w:lang w:eastAsia="zh-CN"/>
        </w:rPr>
        <w:t>1017874347</w:t>
      </w:r>
      <w:r>
        <w:rPr>
          <w:rStyle w:val="26"/>
          <w:rFonts w:hint="eastAsia" w:hAnsi="宋体" w:cs="宋体"/>
          <w:color w:val="auto"/>
          <w:sz w:val="22"/>
          <w:highlight w:val="none"/>
        </w:rPr>
        <w:t>@qq.com</w:t>
      </w:r>
      <w:r>
        <w:rPr>
          <w:rFonts w:hint="eastAsia" w:hAnsi="宋体" w:cs="宋体"/>
          <w:color w:val="auto"/>
          <w:sz w:val="22"/>
          <w:highlight w:val="none"/>
        </w:rPr>
        <w:fldChar w:fldCharType="end"/>
      </w:r>
      <w:r>
        <w:rPr>
          <w:rFonts w:hint="eastAsia" w:hAnsi="宋体" w:cs="宋体"/>
          <w:bCs/>
          <w:color w:val="auto"/>
          <w:sz w:val="22"/>
          <w:highlight w:val="none"/>
        </w:rPr>
        <w:t>。</w:t>
      </w:r>
    </w:p>
    <w:p w14:paraId="6B88C8A9">
      <w:pPr>
        <w:rPr>
          <w:color w:val="auto"/>
          <w:highlight w:val="none"/>
        </w:rPr>
      </w:pPr>
    </w:p>
    <w:sectPr>
      <w:footerReference r:id="rId14" w:type="first"/>
      <w:headerReference r:id="rId11" w:type="default"/>
      <w:footerReference r:id="rId12" w:type="default"/>
      <w:footerReference r:id="rId13" w:type="even"/>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95F1">
    <w:pPr>
      <w:pStyle w:val="16"/>
      <w:jc w:val="right"/>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13722">
                          <w:pPr>
                            <w:pStyle w:val="16"/>
                            <w:rPr>
                              <w:rStyle w:val="25"/>
                            </w:rPr>
                          </w:pPr>
                          <w:r>
                            <w:fldChar w:fldCharType="begin"/>
                          </w:r>
                          <w:r>
                            <w:rPr>
                              <w:rStyle w:val="25"/>
                            </w:rPr>
                            <w:instrText xml:space="preserve">PAGE  </w:instrText>
                          </w:r>
                          <w:r>
                            <w:fldChar w:fldCharType="separate"/>
                          </w:r>
                          <w:r>
                            <w:rPr>
                              <w:rStyle w:val="25"/>
                            </w:rP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0913722">
                    <w:pPr>
                      <w:pStyle w:val="16"/>
                      <w:rPr>
                        <w:rStyle w:val="25"/>
                      </w:rPr>
                    </w:pPr>
                    <w:r>
                      <w:fldChar w:fldCharType="begin"/>
                    </w:r>
                    <w:r>
                      <w:rPr>
                        <w:rStyle w:val="25"/>
                      </w:rPr>
                      <w:instrText xml:space="preserve">PAGE  </w:instrText>
                    </w:r>
                    <w:r>
                      <w:fldChar w:fldCharType="separate"/>
                    </w:r>
                    <w:r>
                      <w:rPr>
                        <w:rStyle w:val="25"/>
                      </w:rPr>
                      <w:t>20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3" name="直接连接符 3"/>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Hg6vtP0BAADuAwAADgAAAAAAAAABACAAAAAkAQAAZHJzL2Uyb0Rv&#10;Yy54bWxQSwUGAAAAAAYABgBZAQAAkwUAAAAA&#10;">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D443">
    <w:pPr>
      <w:pStyle w:val="16"/>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E2A29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E2A29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A18DB">
    <w:pPr>
      <w:pStyle w:val="16"/>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1846">
                          <w:pPr>
                            <w:pStyle w:val="16"/>
                            <w:rPr>
                              <w:rStyle w:val="25"/>
                            </w:rPr>
                          </w:pPr>
                          <w:r>
                            <w:fldChar w:fldCharType="begin"/>
                          </w:r>
                          <w:r>
                            <w:rPr>
                              <w:rStyle w:val="25"/>
                            </w:rPr>
                            <w:instrText xml:space="preserve">PAGE  </w:instrText>
                          </w:r>
                          <w:r>
                            <w:fldChar w:fldCharType="separate"/>
                          </w:r>
                          <w:r>
                            <w:rPr>
                              <w:rStyle w:val="25"/>
                            </w:rP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26E1846">
                    <w:pPr>
                      <w:pStyle w:val="16"/>
                      <w:rPr>
                        <w:rStyle w:val="25"/>
                      </w:rPr>
                    </w:pPr>
                    <w:r>
                      <w:fldChar w:fldCharType="begin"/>
                    </w:r>
                    <w:r>
                      <w:rPr>
                        <w:rStyle w:val="25"/>
                      </w:rPr>
                      <w:instrText xml:space="preserve">PAGE  </w:instrText>
                    </w:r>
                    <w:r>
                      <w:fldChar w:fldCharType="separate"/>
                    </w:r>
                    <w:r>
                      <w:rPr>
                        <w:rStyle w:val="25"/>
                      </w:rPr>
                      <w:t>20</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9" name="直接连接符 9"/>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3360;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BWQG56/AEAAO4DAAAOAAAAAAAAAAEAIAAAACQBAABkcnMvZTJvRG9j&#10;LnhtbFBLBQYAAAAABgAGAFkBAACSBQAAAAA=&#10;">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E313">
    <w:pPr>
      <w:pStyle w:val="16"/>
      <w:jc w:val="right"/>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1B792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41B792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AB97">
    <w:pPr>
      <w:pStyle w:val="16"/>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9F3F9">
                          <w:pPr>
                            <w:pStyle w:val="16"/>
                            <w:rPr>
                              <w:rStyle w:val="25"/>
                            </w:rPr>
                          </w:pPr>
                          <w:r>
                            <w:fldChar w:fldCharType="begin"/>
                          </w:r>
                          <w:r>
                            <w:rPr>
                              <w:rStyle w:val="25"/>
                            </w:rPr>
                            <w:instrText xml:space="preserve">PAGE  </w:instrText>
                          </w:r>
                          <w:r>
                            <w:fldChar w:fldCharType="separate"/>
                          </w:r>
                          <w:r>
                            <w:rPr>
                              <w:rStyle w:val="25"/>
                            </w:rPr>
                            <w:t>71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8D9F3F9">
                    <w:pPr>
                      <w:pStyle w:val="16"/>
                      <w:rPr>
                        <w:rStyle w:val="25"/>
                      </w:rPr>
                    </w:pPr>
                    <w:r>
                      <w:fldChar w:fldCharType="begin"/>
                    </w:r>
                    <w:r>
                      <w:rPr>
                        <w:rStyle w:val="25"/>
                      </w:rPr>
                      <w:instrText xml:space="preserve">PAGE  </w:instrText>
                    </w:r>
                    <w:r>
                      <w:fldChar w:fldCharType="separate"/>
                    </w:r>
                    <w:r>
                      <w:rPr>
                        <w:rStyle w:val="25"/>
                      </w:rPr>
                      <w:t>71</w:t>
                    </w:r>
                    <w:r>
                      <w:fldChar w:fldCharType="end"/>
                    </w:r>
                  </w:p>
                </w:txbxContent>
              </v:textbox>
            </v:shape>
          </w:pict>
        </mc:Fallback>
      </mc:AlternateContent>
    </w:r>
    <w:r>
      <w:rPr>
        <w:kern w:val="0"/>
        <w:szCs w:val="21"/>
        <w:shd w:val="pct10" w:color="auto" w:fill="FFFFFF"/>
      </w:rPr>
      <w:t>- -</w:t>
    </w: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5" name="直接连接符 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AmNBDx/AEAAO4DAAAOAAAAAAAAAAEAIAAAACQBAABkcnMvZTJvRG9j&#10;LnhtbFBLBQYAAAAABgAGAFkBAACSBQAAAAA=&#10;">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8E89">
    <w:pPr>
      <w:pStyle w:val="16"/>
      <w:framePr w:wrap="around" w:vAnchor="text" w:hAnchor="margin" w:xAlign="center" w:y="1"/>
      <w:rPr>
        <w:rStyle w:val="25"/>
      </w:rPr>
    </w:pPr>
    <w:r>
      <w:fldChar w:fldCharType="begin"/>
    </w:r>
    <w:r>
      <w:rPr>
        <w:rStyle w:val="25"/>
      </w:rPr>
      <w:instrText xml:space="preserve">PAGE  </w:instrText>
    </w:r>
    <w:r>
      <w:fldChar w:fldCharType="end"/>
    </w:r>
  </w:p>
  <w:p w14:paraId="16D450E1">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F238">
    <w:pPr>
      <w:pStyle w:val="16"/>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C83F">
    <w:pPr>
      <w:pStyle w:val="18"/>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9CA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1156">
    <w:pPr>
      <w:pStyle w:val="18"/>
      <w:shd w:val="clear" w:color="auto" w:fill="FFFFFF"/>
      <w:jc w:val="both"/>
      <w:rPr>
        <w:rFonts w:hint="eastAsia"/>
      </w:rPr>
    </w:pPr>
    <w:r>
      <w:rPr>
        <w:rFonts w:hint="eastAsia"/>
        <w:shd w:val="pct10" w:color="auto" w:fill="FFFFFF"/>
      </w:rPr>
      <w:t>平阳县政府采购招标文件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FD4C">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D908">
    <w:pPr>
      <w:pStyle w:val="18"/>
      <w:shd w:val="clear" w:color="auto" w:fill="FFFFFF"/>
      <w:jc w:val="both"/>
      <w:rPr>
        <w:rFonts w:hint="eastAsia"/>
      </w:rPr>
    </w:pPr>
    <w:r>
      <w:rPr>
        <w:rFonts w:hint="eastAsia"/>
        <w:shd w:val="pct10" w:color="auto" w:fill="FFFFFF"/>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7C096"/>
    <w:multiLevelType w:val="singleLevel"/>
    <w:tmpl w:val="8957C096"/>
    <w:lvl w:ilvl="0" w:tentative="0">
      <w:start w:val="5"/>
      <w:numFmt w:val="chineseCounting"/>
      <w:suff w:val="space"/>
      <w:lvlText w:val="第%1部分"/>
      <w:lvlJc w:val="left"/>
      <w:rPr>
        <w:rFonts w:hint="eastAsia"/>
      </w:rPr>
    </w:lvl>
  </w:abstractNum>
  <w:abstractNum w:abstractNumId="1">
    <w:nsid w:val="9E51511B"/>
    <w:multiLevelType w:val="singleLevel"/>
    <w:tmpl w:val="9E51511B"/>
    <w:lvl w:ilvl="0" w:tentative="0">
      <w:start w:val="2"/>
      <w:numFmt w:val="decimal"/>
      <w:lvlText w:val="%1."/>
      <w:lvlJc w:val="left"/>
      <w:pPr>
        <w:tabs>
          <w:tab w:val="left" w:pos="312"/>
        </w:tabs>
      </w:pPr>
    </w:lvl>
  </w:abstractNum>
  <w:abstractNum w:abstractNumId="2">
    <w:nsid w:val="C64FAC19"/>
    <w:multiLevelType w:val="singleLevel"/>
    <w:tmpl w:val="C64FAC19"/>
    <w:lvl w:ilvl="0" w:tentative="0">
      <w:start w:val="6"/>
      <w:numFmt w:val="chineseCounting"/>
      <w:suff w:val="space"/>
      <w:lvlText w:val="第%1部分"/>
      <w:lvlJc w:val="left"/>
      <w:rPr>
        <w:rFonts w:hint="eastAsia"/>
      </w:rPr>
    </w:lvl>
  </w:abstractNum>
  <w:abstractNum w:abstractNumId="3">
    <w:nsid w:val="C970EB61"/>
    <w:multiLevelType w:val="singleLevel"/>
    <w:tmpl w:val="C970EB61"/>
    <w:lvl w:ilvl="0" w:tentative="0">
      <w:start w:val="2"/>
      <w:numFmt w:val="chineseCounting"/>
      <w:suff w:val="space"/>
      <w:lvlText w:val="第%1部分"/>
      <w:lvlJc w:val="left"/>
      <w:rPr>
        <w:rFonts w:hint="eastAsia"/>
      </w:rPr>
    </w:lvl>
  </w:abstractNum>
  <w:abstractNum w:abstractNumId="4">
    <w:nsid w:val="CBC0DC41"/>
    <w:multiLevelType w:val="singleLevel"/>
    <w:tmpl w:val="CBC0DC41"/>
    <w:lvl w:ilvl="0" w:tentative="0">
      <w:start w:val="1"/>
      <w:numFmt w:val="decimal"/>
      <w:lvlText w:val="%1."/>
      <w:lvlJc w:val="left"/>
      <w:pPr>
        <w:tabs>
          <w:tab w:val="left" w:pos="312"/>
        </w:tabs>
      </w:pPr>
    </w:lvl>
  </w:abstractNum>
  <w:abstractNum w:abstractNumId="5">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6">
    <w:nsid w:val="47410F1E"/>
    <w:multiLevelType w:val="singleLevel"/>
    <w:tmpl w:val="47410F1E"/>
    <w:lvl w:ilvl="0" w:tentative="0">
      <w:start w:val="5"/>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2VhYzQ3N2UwNGQ0NTM2OWI5NmZlYjYyZDMzNTEifQ=="/>
  </w:docVars>
  <w:rsids>
    <w:rsidRoot w:val="22D26AE0"/>
    <w:rsid w:val="032D7D0B"/>
    <w:rsid w:val="03747F7C"/>
    <w:rsid w:val="03B948ED"/>
    <w:rsid w:val="06603905"/>
    <w:rsid w:val="0B470A63"/>
    <w:rsid w:val="0C530DEB"/>
    <w:rsid w:val="0DA61F6E"/>
    <w:rsid w:val="120C4522"/>
    <w:rsid w:val="140339AE"/>
    <w:rsid w:val="158A6AE3"/>
    <w:rsid w:val="163B1090"/>
    <w:rsid w:val="188375FC"/>
    <w:rsid w:val="1C535684"/>
    <w:rsid w:val="1FDE12C3"/>
    <w:rsid w:val="20956523"/>
    <w:rsid w:val="22D26AE0"/>
    <w:rsid w:val="2BCC34F0"/>
    <w:rsid w:val="2ED94278"/>
    <w:rsid w:val="31EF6F01"/>
    <w:rsid w:val="32A87C83"/>
    <w:rsid w:val="330F204A"/>
    <w:rsid w:val="34615BF7"/>
    <w:rsid w:val="3E274D86"/>
    <w:rsid w:val="48643FB1"/>
    <w:rsid w:val="4B4E3ECB"/>
    <w:rsid w:val="50823BF8"/>
    <w:rsid w:val="53DD5247"/>
    <w:rsid w:val="5AF35D2A"/>
    <w:rsid w:val="5D054C0E"/>
    <w:rsid w:val="6739419F"/>
    <w:rsid w:val="68D61B92"/>
    <w:rsid w:val="696A1A24"/>
    <w:rsid w:val="6AD76032"/>
    <w:rsid w:val="6E121EB7"/>
    <w:rsid w:val="6E4A327D"/>
    <w:rsid w:val="6E613CA3"/>
    <w:rsid w:val="73760AC1"/>
    <w:rsid w:val="75D61DED"/>
    <w:rsid w:val="7D12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jc w:val="center"/>
      <w:outlineLvl w:val="0"/>
    </w:pPr>
    <w:rPr>
      <w:rFonts w:ascii="Times New Roman" w:hAnsi="Times New Roman" w:cs="Times New Roman"/>
      <w:kern w:val="2"/>
      <w:sz w:val="28"/>
    </w:rPr>
  </w:style>
  <w:style w:type="paragraph" w:styleId="2">
    <w:name w:val="heading 2"/>
    <w:basedOn w:val="1"/>
    <w:next w:val="1"/>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1"/>
    <w:next w:val="1"/>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cs="Times New Roman"/>
      <w:b/>
      <w:bCs/>
      <w:kern w:val="2"/>
      <w:sz w:val="28"/>
      <w:szCs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99"/>
    <w:rPr>
      <w:rFonts w:ascii="Arial" w:hAnsi="Arial" w:cs="Times New Roman"/>
      <w:bCs/>
      <w:kern w:val="2"/>
    </w:rPr>
  </w:style>
  <w:style w:type="paragraph" w:styleId="7">
    <w:name w:val="Body Text First Indent"/>
    <w:basedOn w:val="6"/>
    <w:next w:val="8"/>
    <w:qFormat/>
    <w:uiPriority w:val="0"/>
    <w:pPr>
      <w:spacing w:after="120"/>
      <w:ind w:firstLine="420" w:firstLineChars="100"/>
    </w:pPr>
    <w:rPr>
      <w:rFonts w:ascii="Calibri" w:hAnsi="Calibri"/>
      <w:sz w:val="21"/>
      <w:szCs w:val="22"/>
    </w:rPr>
  </w:style>
  <w:style w:type="paragraph" w:styleId="8">
    <w:name w:val="toc 6"/>
    <w:basedOn w:val="1"/>
    <w:next w:val="1"/>
    <w:qFormat/>
    <w:uiPriority w:val="39"/>
    <w:pPr>
      <w:widowControl w:val="0"/>
      <w:ind w:left="840"/>
    </w:pPr>
    <w:rPr>
      <w:rFonts w:ascii="Calibri" w:hAnsi="Calibri" w:cs="Calibri"/>
      <w:kern w:val="2"/>
      <w:sz w:val="20"/>
      <w:szCs w:val="20"/>
    </w:rPr>
  </w:style>
  <w:style w:type="paragraph" w:styleId="9">
    <w:name w:val="Body Text Indent"/>
    <w:basedOn w:val="1"/>
    <w:qFormat/>
    <w:uiPriority w:val="0"/>
    <w:pPr>
      <w:spacing w:after="120"/>
      <w:ind w:left="420" w:leftChars="200"/>
    </w:pPr>
    <w:rPr>
      <w:rFonts w:ascii="Times New Roman" w:hAnsi="Times New Roman" w:cs="Times New Roman"/>
      <w:kern w:val="2"/>
      <w:sz w:val="21"/>
    </w:rPr>
  </w:style>
  <w:style w:type="paragraph" w:styleId="10">
    <w:name w:val="Block Text"/>
    <w:basedOn w:val="1"/>
    <w:qFormat/>
    <w:uiPriority w:val="99"/>
    <w:pPr>
      <w:spacing w:before="156" w:beforeLines="50" w:after="156" w:afterLines="50"/>
      <w:ind w:left="426" w:right="-11" w:hanging="426" w:hangingChars="203"/>
    </w:pPr>
    <w:rPr>
      <w:rFonts w:eastAsia="楷体_GB2312"/>
    </w:rPr>
  </w:style>
  <w:style w:type="paragraph" w:styleId="11">
    <w:name w:val="toc 3"/>
    <w:basedOn w:val="1"/>
    <w:next w:val="1"/>
    <w:unhideWhenUsed/>
    <w:qFormat/>
    <w:uiPriority w:val="39"/>
    <w:pPr>
      <w:ind w:left="840" w:leftChars="400"/>
    </w:pPr>
  </w:style>
  <w:style w:type="paragraph" w:styleId="12">
    <w:name w:val="Plain Text"/>
    <w:basedOn w:val="1"/>
    <w:next w:val="13"/>
    <w:qFormat/>
    <w:uiPriority w:val="0"/>
    <w:rPr>
      <w:rFonts w:hAnsi="Courier New" w:cs="Times New Roman"/>
      <w:kern w:val="2"/>
      <w:sz w:val="21"/>
      <w:szCs w:val="20"/>
    </w:rPr>
  </w:style>
  <w:style w:type="paragraph" w:styleId="13">
    <w:name w:val="toc 2"/>
    <w:basedOn w:val="1"/>
    <w:next w:val="1"/>
    <w:qFormat/>
    <w:uiPriority w:val="39"/>
    <w:pPr>
      <w:ind w:left="420" w:leftChars="200"/>
    </w:pPr>
    <w:rPr>
      <w:szCs w:val="20"/>
    </w:rPr>
  </w:style>
  <w:style w:type="paragraph" w:styleId="14">
    <w:name w:val="Date"/>
    <w:basedOn w:val="1"/>
    <w:next w:val="1"/>
    <w:qFormat/>
    <w:uiPriority w:val="0"/>
    <w:pPr>
      <w:ind w:left="100" w:leftChars="2500"/>
    </w:pPr>
    <w:rPr>
      <w:rFonts w:cs="Times New Roman"/>
      <w:color w:val="000000"/>
    </w:rPr>
  </w:style>
  <w:style w:type="paragraph" w:styleId="15">
    <w:name w:val="Body Text Indent 2"/>
    <w:basedOn w:val="1"/>
    <w:qFormat/>
    <w:uiPriority w:val="0"/>
    <w:pPr>
      <w:widowControl/>
      <w:spacing w:line="480" w:lineRule="atLeast"/>
      <w:ind w:firstLine="480"/>
    </w:pPr>
    <w:rPr>
      <w:rFonts w:hAnsi="Times New Roman" w:cs="Times New Roman"/>
      <w:szCs w:val="20"/>
    </w:rPr>
  </w:style>
  <w:style w:type="paragraph" w:styleId="16">
    <w:name w:val="footer"/>
    <w:basedOn w:val="1"/>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17">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9">
    <w:name w:val="Body Text Indent 3"/>
    <w:basedOn w:val="1"/>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20">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1">
    <w:name w:val="Title"/>
    <w:basedOn w:val="1"/>
    <w:next w:val="1"/>
    <w:qFormat/>
    <w:uiPriority w:val="0"/>
    <w:pPr>
      <w:spacing w:before="240" w:after="60" w:line="460" w:lineRule="exact"/>
      <w:jc w:val="center"/>
      <w:outlineLvl w:val="0"/>
    </w:pPr>
    <w:rPr>
      <w:rFonts w:ascii="Arial" w:hAnsi="Arial" w:cs="Times New Roman"/>
      <w:b/>
      <w:spacing w:val="14"/>
      <w:kern w:val="24"/>
      <w:sz w:val="32"/>
      <w:szCs w:val="20"/>
    </w:rPr>
  </w:style>
  <w:style w:type="paragraph" w:styleId="22">
    <w:name w:val="Body Text First Indent 2"/>
    <w:basedOn w:val="9"/>
    <w:qFormat/>
    <w:uiPriority w:val="0"/>
    <w:pPr>
      <w:ind w:firstLine="420"/>
    </w:pPr>
    <w:rPr>
      <w:szCs w:val="21"/>
    </w:rPr>
  </w:style>
  <w:style w:type="character" w:styleId="25">
    <w:name w:val="page number"/>
    <w:basedOn w:val="24"/>
    <w:qFormat/>
    <w:uiPriority w:val="0"/>
  </w:style>
  <w:style w:type="character" w:styleId="26">
    <w:name w:val="Hyperlink"/>
    <w:basedOn w:val="24"/>
    <w:qFormat/>
    <w:uiPriority w:val="0"/>
    <w:rPr>
      <w:color w:val="4A4A4A"/>
      <w:u w:val="none"/>
    </w:rPr>
  </w:style>
  <w:style w:type="paragraph" w:customStyle="1" w:styleId="27">
    <w:name w:val="表格文字"/>
    <w:basedOn w:val="12"/>
    <w:next w:val="6"/>
    <w:qFormat/>
    <w:uiPriority w:val="0"/>
  </w:style>
  <w:style w:type="paragraph" w:customStyle="1" w:styleId="28">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29">
    <w:name w:val="表格文字（两侧对齐）"/>
    <w:basedOn w:val="1"/>
    <w:qFormat/>
    <w:uiPriority w:val="0"/>
    <w:pPr>
      <w:snapToGrid w:val="0"/>
    </w:pPr>
    <w:rPr>
      <w:rFonts w:eastAsia="宋体"/>
      <w:sz w:val="20"/>
    </w:rPr>
  </w:style>
  <w:style w:type="paragraph" w:customStyle="1" w:styleId="3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
    <w:name w:val="Plain Text"/>
    <w:qFormat/>
    <w:uiPriority w:val="0"/>
    <w:rPr>
      <w:rFonts w:hint="eastAsia" w:ascii="宋体" w:hAnsi="Courier New" w:eastAsia="宋体" w:cs="Times New Roman"/>
      <w:kern w:val="2"/>
      <w:sz w:val="21"/>
      <w:lang w:val="en-US" w:eastAsia="zh-CN" w:bidi="ar-SA"/>
    </w:rPr>
  </w:style>
  <w:style w:type="paragraph" w:customStyle="1" w:styleId="3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Table Text"/>
    <w:basedOn w:val="1"/>
    <w:semiHidden/>
    <w:qFormat/>
    <w:uiPriority w:val="0"/>
    <w:pPr>
      <w:ind w:firstLine="200"/>
    </w:pPr>
    <w:rPr>
      <w:rFonts w:ascii="宋体" w:hAnsi="宋体" w:cs="宋体"/>
      <w:i/>
      <w:iCs/>
      <w:kern w:val="0"/>
      <w:sz w:val="18"/>
      <w:szCs w:val="18"/>
      <w:lang w:eastAsia="en-US"/>
    </w:rPr>
  </w:style>
  <w:style w:type="character" w:customStyle="1" w:styleId="34">
    <w:name w:val="fontstyle01"/>
    <w:basedOn w:val="24"/>
    <w:qFormat/>
    <w:uiPriority w:val="0"/>
    <w:rPr>
      <w:rFonts w:hint="eastAsia" w:ascii="宋体" w:hAnsi="宋体" w:eastAsia="宋体"/>
      <w:color w:val="000000"/>
      <w:sz w:val="18"/>
      <w:szCs w:val="18"/>
    </w:rPr>
  </w:style>
  <w:style w:type="paragraph" w:customStyle="1" w:styleId="35">
    <w:name w:val="SIO图表标题"/>
    <w:basedOn w:val="1"/>
    <w:qFormat/>
    <w:uiPriority w:val="0"/>
    <w:pPr>
      <w:snapToGrid w:val="0"/>
      <w:jc w:val="center"/>
    </w:pPr>
    <w:rPr>
      <w:rFonts w:ascii="Times New Roman" w:hAnsi="Times New Roman" w:eastAsia="宋体" w:cs="Times New Roman"/>
      <w:b/>
      <w:szCs w:val="21"/>
    </w:rPr>
  </w:style>
  <w:style w:type="paragraph" w:customStyle="1" w:styleId="36">
    <w:name w:val="p0"/>
    <w:basedOn w:val="1"/>
    <w:qFormat/>
    <w:uiPriority w:val="0"/>
    <w:pPr>
      <w:ind w:firstLine="200"/>
    </w:pPr>
    <w:rPr>
      <w:i/>
      <w:iCs/>
      <w:kern w:val="0"/>
      <w:sz w:val="21"/>
      <w:szCs w:val="21"/>
    </w:rPr>
  </w:style>
  <w:style w:type="paragraph" w:customStyle="1" w:styleId="37">
    <w:name w:val="报告正文-SWEDI"/>
    <w:basedOn w:val="1"/>
    <w:qFormat/>
    <w:uiPriority w:val="0"/>
    <w:pPr>
      <w:ind w:firstLine="200"/>
    </w:pPr>
    <w:rPr>
      <w:i/>
      <w:i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17516</Words>
  <Characters>18519</Characters>
  <Lines>0</Lines>
  <Paragraphs>0</Paragraphs>
  <TotalTime>15</TotalTime>
  <ScaleCrop>false</ScaleCrop>
  <LinksUpToDate>false</LinksUpToDate>
  <CharactersWithSpaces>19118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2023-09-06T06:00:00Z</dcterms:created>
  <dc:creator>咕咕鸡</dc:creator>
  <cp:lastModifiedBy>咕咕鸡</cp:lastModifiedBy>
  <dcterms:modified xsi:type="dcterms:W3CDTF">2025-06-30T09:34:33Z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392ED4111E4B4966B9622D7BB9DE2E6D_13</vt:lpwstr>
  </property>
  <property fmtid="{D5CDD505-2E9C-101B-9397-08002B2CF9AE}" pid="4" name="KSOTemplateDocerSaveRecord">
    <vt:lpwstr>eyJoZGlkIjoiNWY5N2VhYzQ3N2UwNGQ0NTM2OWI5NmZlYjYyZDMzNTEiLCJ1c2VySWQiOiIyNDM1ODQyNTQifQ==</vt:lpwstr>
  </property>
</Properties>
</file>