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14:paraId="13E6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015" w:type="dxa"/>
            <w:vAlign w:val="center"/>
          </w:tcPr>
          <w:p w14:paraId="13BC03D1">
            <w:pPr>
              <w:jc w:val="center"/>
              <w:rPr>
                <w:rFonts w:ascii="宋体" w:hAnsi="宋体"/>
                <w:b w:val="0"/>
                <w:color w:val="auto"/>
                <w:kern w:val="2"/>
                <w:sz w:val="72"/>
                <w:szCs w:val="72"/>
              </w:rPr>
            </w:pPr>
            <w:r>
              <w:rPr>
                <w:rFonts w:hint="eastAsia" w:ascii="宋体" w:hAnsi="宋体"/>
                <w:b w:val="0"/>
                <w:color w:val="auto"/>
                <w:kern w:val="2"/>
                <w:sz w:val="84"/>
                <w:szCs w:val="84"/>
              </w:rPr>
              <w:t>平阳县政府采购</w:t>
            </w:r>
          </w:p>
          <w:p w14:paraId="5C4A675C">
            <w:pPr>
              <w:jc w:val="center"/>
              <w:rPr>
                <w:rFonts w:ascii="宋体" w:hAnsi="宋体"/>
                <w:b w:val="0"/>
                <w:color w:val="auto"/>
                <w:kern w:val="2"/>
                <w:sz w:val="72"/>
                <w:szCs w:val="72"/>
              </w:rPr>
            </w:pPr>
            <w:r>
              <w:rPr>
                <w:rFonts w:hint="eastAsia" w:ascii="宋体" w:hAnsi="宋体"/>
                <w:b w:val="0"/>
                <w:color w:val="auto"/>
                <w:kern w:val="2"/>
                <w:sz w:val="72"/>
                <w:szCs w:val="72"/>
              </w:rPr>
              <w:t>竞争性磋商文件</w:t>
            </w:r>
          </w:p>
          <w:p w14:paraId="74B0C838">
            <w:pPr>
              <w:spacing w:line="440" w:lineRule="exact"/>
              <w:ind w:left="1148"/>
              <w:jc w:val="center"/>
              <w:rPr>
                <w:rFonts w:ascii="宋体" w:hAnsi="宋体"/>
                <w:b w:val="0"/>
                <w:bCs/>
                <w:color w:val="auto"/>
                <w:kern w:val="2"/>
                <w:sz w:val="28"/>
                <w:szCs w:val="24"/>
              </w:rPr>
            </w:pPr>
          </w:p>
          <w:p w14:paraId="16EC1B97">
            <w:pPr>
              <w:spacing w:line="440" w:lineRule="exact"/>
              <w:ind w:left="1148"/>
              <w:jc w:val="center"/>
              <w:rPr>
                <w:rFonts w:ascii="宋体" w:hAnsi="宋体"/>
                <w:b w:val="0"/>
                <w:bCs/>
                <w:color w:val="auto"/>
                <w:kern w:val="2"/>
                <w:sz w:val="28"/>
                <w:szCs w:val="24"/>
              </w:rPr>
            </w:pPr>
          </w:p>
          <w:p w14:paraId="645D59B6">
            <w:pPr>
              <w:spacing w:line="440" w:lineRule="exact"/>
              <w:rPr>
                <w:rFonts w:ascii="宋体" w:hAnsi="宋体"/>
                <w:bCs/>
                <w:color w:val="auto"/>
                <w:kern w:val="2"/>
                <w:sz w:val="28"/>
                <w:szCs w:val="24"/>
              </w:rPr>
            </w:pPr>
          </w:p>
          <w:p w14:paraId="1DCDB5BB">
            <w:pPr>
              <w:widowControl/>
              <w:ind w:left="3360" w:leftChars="848" w:hanging="1494" w:hangingChars="496"/>
              <w:rPr>
                <w:rFonts w:ascii="宋体" w:hAnsi="宋体"/>
                <w:color w:val="auto"/>
                <w:kern w:val="2"/>
                <w:sz w:val="30"/>
                <w:szCs w:val="30"/>
              </w:rPr>
            </w:pPr>
            <w:r>
              <w:rPr>
                <w:rFonts w:hint="eastAsia" w:ascii="宋体" w:hAnsi="宋体"/>
                <w:color w:val="auto"/>
                <w:kern w:val="2"/>
                <w:sz w:val="30"/>
                <w:szCs w:val="30"/>
              </w:rPr>
              <w:t>项目名称：平阳县“县城-中心镇-重点村”发展轴空间专项规划 </w:t>
            </w:r>
          </w:p>
          <w:p w14:paraId="0B677BE7">
            <w:pPr>
              <w:wordWrap w:val="0"/>
              <w:rPr>
                <w:rFonts w:hint="eastAsia" w:ascii="微软雅黑" w:hAnsi="微软雅黑" w:eastAsia="宋体" w:cs="宋体"/>
                <w:b w:val="0"/>
                <w:color w:val="auto"/>
                <w:sz w:val="21"/>
                <w:szCs w:val="21"/>
                <w:lang w:eastAsia="zh-CN"/>
              </w:rPr>
            </w:pPr>
            <w:r>
              <w:rPr>
                <w:rFonts w:hint="eastAsia" w:ascii="宋体" w:hAnsi="宋体"/>
                <w:color w:val="auto"/>
                <w:kern w:val="2"/>
                <w:sz w:val="30"/>
                <w:szCs w:val="30"/>
              </w:rPr>
              <w:t xml:space="preserve">            招标编号：</w:t>
            </w:r>
            <w:r>
              <w:rPr>
                <w:rFonts w:hint="eastAsia" w:ascii="宋体" w:hAnsi="宋体"/>
                <w:color w:val="auto"/>
                <w:kern w:val="2"/>
                <w:sz w:val="30"/>
                <w:szCs w:val="30"/>
                <w:lang w:eastAsia="zh-CN"/>
              </w:rPr>
              <w:t>MJCG250506021</w:t>
            </w:r>
          </w:p>
          <w:p w14:paraId="33C05F4F">
            <w:pPr>
              <w:wordWrap w:val="0"/>
              <w:rPr>
                <w:rFonts w:ascii="微软雅黑" w:hAnsi="微软雅黑" w:eastAsia="微软雅黑" w:cs="宋体"/>
                <w:b w:val="0"/>
                <w:color w:val="auto"/>
                <w:sz w:val="18"/>
                <w:szCs w:val="18"/>
              </w:rPr>
            </w:pPr>
          </w:p>
          <w:p w14:paraId="58A2C248">
            <w:pPr>
              <w:spacing w:line="440" w:lineRule="exact"/>
              <w:rPr>
                <w:rFonts w:ascii="宋体" w:hAnsi="宋体"/>
                <w:color w:val="auto"/>
                <w:kern w:val="2"/>
                <w:sz w:val="30"/>
                <w:szCs w:val="30"/>
              </w:rPr>
            </w:pPr>
          </w:p>
          <w:p w14:paraId="09995917">
            <w:pPr>
              <w:widowControl/>
              <w:ind w:firstLine="1928" w:firstLineChars="600"/>
              <w:rPr>
                <w:rFonts w:ascii="宋体" w:hAnsi="宋体" w:cs="宋体"/>
                <w:color w:val="auto"/>
                <w:sz w:val="32"/>
                <w:szCs w:val="32"/>
              </w:rPr>
            </w:pPr>
            <w:r>
              <w:rPr>
                <w:rFonts w:hint="eastAsia" w:ascii="宋体" w:hAnsi="宋体" w:cs="宋体"/>
                <w:color w:val="auto"/>
                <w:sz w:val="32"/>
                <w:szCs w:val="32"/>
              </w:rPr>
              <w:t>采 购 人：平阳县自然资源和规划局</w:t>
            </w:r>
          </w:p>
          <w:p w14:paraId="3210853E">
            <w:pPr>
              <w:widowControl/>
              <w:ind w:firstLine="1928" w:firstLineChars="600"/>
              <w:rPr>
                <w:rFonts w:ascii="宋体" w:hAnsi="宋体" w:cs="宋体"/>
                <w:color w:val="auto"/>
                <w:sz w:val="32"/>
                <w:szCs w:val="32"/>
              </w:rPr>
            </w:pPr>
            <w:r>
              <w:rPr>
                <w:rFonts w:hint="eastAsia" w:ascii="宋体" w:hAnsi="宋体" w:cs="宋体"/>
                <w:color w:val="auto"/>
                <w:sz w:val="32"/>
                <w:szCs w:val="32"/>
              </w:rPr>
              <w:t xml:space="preserve">联 系 人：李先生  </w:t>
            </w:r>
          </w:p>
          <w:p w14:paraId="43F387B7">
            <w:pPr>
              <w:widowControl/>
              <w:ind w:firstLine="1928" w:firstLineChars="600"/>
              <w:rPr>
                <w:rFonts w:ascii="宋体" w:hAnsi="宋体" w:cs="宋体"/>
                <w:color w:val="auto"/>
                <w:sz w:val="32"/>
                <w:szCs w:val="32"/>
              </w:rPr>
            </w:pPr>
            <w:r>
              <w:rPr>
                <w:rFonts w:hint="eastAsia" w:ascii="宋体" w:hAnsi="宋体" w:cs="宋体"/>
                <w:color w:val="auto"/>
                <w:sz w:val="32"/>
                <w:szCs w:val="32"/>
              </w:rPr>
              <w:t xml:space="preserve">联系电话：0577-63888063  </w:t>
            </w:r>
          </w:p>
          <w:p w14:paraId="71BF5793">
            <w:pPr>
              <w:spacing w:line="460" w:lineRule="atLeast"/>
              <w:ind w:firstLine="1807" w:firstLineChars="600"/>
              <w:jc w:val="left"/>
              <w:rPr>
                <w:rFonts w:ascii="宋体" w:hAnsi="宋体"/>
                <w:color w:val="auto"/>
                <w:kern w:val="2"/>
                <w:sz w:val="30"/>
                <w:szCs w:val="30"/>
              </w:rPr>
            </w:pPr>
            <w:r>
              <w:rPr>
                <w:rFonts w:hint="eastAsia" w:ascii="宋体" w:hAnsi="宋体"/>
                <w:color w:val="auto"/>
                <w:kern w:val="2"/>
                <w:sz w:val="30"/>
                <w:szCs w:val="30"/>
              </w:rPr>
              <w:t xml:space="preserve"> </w:t>
            </w:r>
          </w:p>
          <w:p w14:paraId="3C27E832">
            <w:pPr>
              <w:spacing w:line="440" w:lineRule="exact"/>
              <w:jc w:val="left"/>
              <w:rPr>
                <w:rFonts w:ascii="宋体" w:hAnsi="宋体"/>
                <w:color w:val="auto"/>
                <w:kern w:val="2"/>
                <w:sz w:val="30"/>
                <w:szCs w:val="30"/>
              </w:rPr>
            </w:pPr>
            <w:r>
              <w:rPr>
                <w:rFonts w:hint="eastAsia" w:ascii="宋体" w:hAnsi="宋体"/>
                <w:color w:val="auto"/>
                <w:kern w:val="2"/>
                <w:sz w:val="30"/>
                <w:szCs w:val="30"/>
              </w:rPr>
              <w:t xml:space="preserve">            </w:t>
            </w:r>
          </w:p>
          <w:p w14:paraId="79E58019">
            <w:pPr>
              <w:spacing w:line="460" w:lineRule="atLeast"/>
              <w:ind w:firstLine="1807" w:firstLineChars="600"/>
              <w:jc w:val="left"/>
              <w:rPr>
                <w:rFonts w:ascii="宋体" w:hAnsi="宋体"/>
                <w:color w:val="auto"/>
                <w:kern w:val="2"/>
                <w:sz w:val="30"/>
                <w:szCs w:val="30"/>
              </w:rPr>
            </w:pPr>
          </w:p>
          <w:p w14:paraId="0A26F6C1">
            <w:pPr>
              <w:spacing w:line="460" w:lineRule="atLeast"/>
              <w:ind w:firstLine="1807" w:firstLineChars="600"/>
              <w:jc w:val="left"/>
              <w:rPr>
                <w:rFonts w:ascii="宋体" w:hAnsi="宋体"/>
                <w:color w:val="auto"/>
                <w:kern w:val="2"/>
                <w:sz w:val="30"/>
                <w:szCs w:val="30"/>
              </w:rPr>
            </w:pPr>
            <w:r>
              <w:rPr>
                <w:rFonts w:hint="eastAsia" w:ascii="宋体" w:hAnsi="宋体"/>
                <w:color w:val="auto"/>
                <w:kern w:val="2"/>
                <w:sz w:val="30"/>
                <w:szCs w:val="30"/>
              </w:rPr>
              <w:t>采购机构：浙江名进建设项目管理有限公司</w:t>
            </w:r>
          </w:p>
          <w:p w14:paraId="34877B73">
            <w:pPr>
              <w:spacing w:line="460" w:lineRule="atLeast"/>
              <w:ind w:firstLine="1807" w:firstLineChars="600"/>
              <w:jc w:val="left"/>
              <w:rPr>
                <w:rFonts w:ascii="宋体" w:hAnsi="宋体"/>
                <w:color w:val="auto"/>
                <w:kern w:val="2"/>
                <w:sz w:val="30"/>
                <w:szCs w:val="30"/>
              </w:rPr>
            </w:pPr>
            <w:r>
              <w:rPr>
                <w:rFonts w:hint="eastAsia" w:ascii="宋体" w:hAnsi="宋体"/>
                <w:color w:val="auto"/>
                <w:kern w:val="2"/>
                <w:sz w:val="30"/>
                <w:szCs w:val="30"/>
              </w:rPr>
              <w:t>联 系 人：缪女士</w:t>
            </w:r>
          </w:p>
          <w:p w14:paraId="199CE1D5">
            <w:pPr>
              <w:spacing w:line="460" w:lineRule="atLeast"/>
              <w:ind w:firstLine="1807" w:firstLineChars="600"/>
              <w:jc w:val="left"/>
              <w:rPr>
                <w:rFonts w:ascii="宋体" w:hAnsi="宋体"/>
                <w:color w:val="auto"/>
                <w:kern w:val="2"/>
                <w:sz w:val="30"/>
                <w:szCs w:val="30"/>
              </w:rPr>
            </w:pPr>
            <w:r>
              <w:rPr>
                <w:rFonts w:hint="eastAsia" w:ascii="宋体" w:hAnsi="宋体"/>
                <w:color w:val="auto"/>
                <w:kern w:val="2"/>
                <w:sz w:val="30"/>
                <w:szCs w:val="30"/>
              </w:rPr>
              <w:t>联系电话：0577-63639288</w:t>
            </w:r>
          </w:p>
          <w:p w14:paraId="0EE4BE13">
            <w:pPr>
              <w:spacing w:line="460" w:lineRule="atLeast"/>
              <w:ind w:firstLine="1807" w:firstLineChars="600"/>
              <w:jc w:val="left"/>
              <w:rPr>
                <w:rFonts w:ascii="宋体" w:hAnsi="宋体"/>
                <w:color w:val="auto"/>
                <w:kern w:val="2"/>
                <w:sz w:val="30"/>
                <w:szCs w:val="30"/>
              </w:rPr>
            </w:pPr>
            <w:r>
              <w:rPr>
                <w:rFonts w:hint="eastAsia" w:ascii="宋体" w:hAnsi="宋体"/>
                <w:color w:val="auto"/>
                <w:kern w:val="2"/>
                <w:sz w:val="30"/>
                <w:szCs w:val="30"/>
              </w:rPr>
              <w:t>联系传真：0577-63639288</w:t>
            </w:r>
          </w:p>
          <w:p w14:paraId="7A137C72">
            <w:pPr>
              <w:spacing w:line="440" w:lineRule="exact"/>
              <w:ind w:left="1148"/>
              <w:rPr>
                <w:rFonts w:ascii="宋体" w:hAnsi="宋体"/>
                <w:color w:val="auto"/>
                <w:kern w:val="2"/>
                <w:sz w:val="30"/>
                <w:szCs w:val="30"/>
              </w:rPr>
            </w:pPr>
          </w:p>
          <w:p w14:paraId="43481256">
            <w:pPr>
              <w:spacing w:line="440" w:lineRule="exact"/>
              <w:rPr>
                <w:rFonts w:ascii="宋体" w:hAnsi="宋体"/>
                <w:color w:val="auto"/>
                <w:kern w:val="2"/>
                <w:sz w:val="30"/>
                <w:szCs w:val="30"/>
              </w:rPr>
            </w:pPr>
          </w:p>
          <w:p w14:paraId="713C5CCB">
            <w:pPr>
              <w:jc w:val="center"/>
              <w:rPr>
                <w:rFonts w:ascii="宋体" w:hAnsi="宋体"/>
                <w:color w:val="auto"/>
                <w:kern w:val="2"/>
                <w:sz w:val="30"/>
                <w:szCs w:val="30"/>
              </w:rPr>
            </w:pPr>
          </w:p>
          <w:p w14:paraId="69B06E4C">
            <w:pPr>
              <w:autoSpaceDE w:val="0"/>
              <w:autoSpaceDN w:val="0"/>
              <w:adjustRightInd w:val="0"/>
              <w:spacing w:line="360" w:lineRule="exact"/>
              <w:jc w:val="center"/>
              <w:rPr>
                <w:rFonts w:ascii="宋体" w:hAnsi="宋体" w:cs="宋体"/>
                <w:b w:val="0"/>
                <w:color w:val="auto"/>
                <w:sz w:val="32"/>
                <w:lang w:val="zh-CN"/>
              </w:rPr>
            </w:pPr>
            <w:r>
              <w:rPr>
                <w:rFonts w:hint="eastAsia" w:ascii="宋体" w:hAnsi="宋体"/>
                <w:color w:val="auto"/>
                <w:kern w:val="2"/>
                <w:sz w:val="30"/>
                <w:szCs w:val="30"/>
              </w:rPr>
              <w:t>二○二五年</w:t>
            </w:r>
            <w:r>
              <w:rPr>
                <w:rFonts w:hint="eastAsia" w:ascii="宋体" w:hAnsi="宋体"/>
                <w:color w:val="auto"/>
                <w:kern w:val="2"/>
                <w:sz w:val="30"/>
                <w:szCs w:val="30"/>
                <w:lang w:val="en-US" w:eastAsia="zh-CN"/>
              </w:rPr>
              <w:t>五</w:t>
            </w:r>
            <w:r>
              <w:rPr>
                <w:rFonts w:hint="eastAsia" w:ascii="宋体" w:hAnsi="宋体"/>
                <w:color w:val="auto"/>
                <w:kern w:val="2"/>
                <w:sz w:val="30"/>
                <w:szCs w:val="30"/>
              </w:rPr>
              <w:t>月</w:t>
            </w:r>
          </w:p>
        </w:tc>
      </w:tr>
    </w:tbl>
    <w:p w14:paraId="7DB3039E">
      <w:pPr>
        <w:widowControl/>
        <w:tabs>
          <w:tab w:val="left" w:pos="0"/>
        </w:tabs>
        <w:spacing w:line="460" w:lineRule="exact"/>
        <w:ind w:left="2" w:firstLine="2"/>
        <w:jc w:val="center"/>
        <w:rPr>
          <w:rFonts w:ascii="宋体" w:hAnsi="宋体" w:cs="宋体"/>
          <w:bCs/>
          <w:color w:val="auto"/>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440" w:right="1117" w:bottom="1440" w:left="1157" w:header="720" w:footer="720" w:gutter="0"/>
          <w:cols w:space="720" w:num="1"/>
          <w:titlePg/>
          <w:docGrid w:linePitch="286" w:charSpace="0"/>
        </w:sectPr>
      </w:pPr>
      <w:bookmarkStart w:id="0" w:name="OLE_LINK1"/>
    </w:p>
    <w:p w14:paraId="725B3DFC">
      <w:pPr>
        <w:widowControl/>
        <w:tabs>
          <w:tab w:val="left" w:pos="0"/>
        </w:tabs>
        <w:spacing w:line="460" w:lineRule="exact"/>
        <w:ind w:left="2" w:firstLine="2"/>
        <w:jc w:val="center"/>
        <w:rPr>
          <w:rFonts w:ascii="宋体" w:hAnsi="宋体" w:cs="宋体"/>
          <w:bCs/>
          <w:color w:val="auto"/>
          <w:sz w:val="32"/>
          <w:szCs w:val="32"/>
        </w:rPr>
      </w:pPr>
      <w:r>
        <w:rPr>
          <w:rFonts w:hint="eastAsia" w:ascii="宋体" w:hAnsi="宋体" w:cs="宋体"/>
          <w:bCs/>
          <w:color w:val="auto"/>
          <w:sz w:val="32"/>
          <w:szCs w:val="32"/>
        </w:rPr>
        <w:t>浙江名进建设项目管理有限公司关于平阳县“县城-中心镇-重点村”发展轴空间专项规划竞争性磋商的公告</w:t>
      </w:r>
    </w:p>
    <w:p w14:paraId="276FA8A2">
      <w:pPr>
        <w:widowControl/>
        <w:tabs>
          <w:tab w:val="left" w:pos="0"/>
        </w:tabs>
        <w:spacing w:line="460" w:lineRule="exact"/>
        <w:ind w:left="2" w:firstLine="2"/>
        <w:jc w:val="center"/>
        <w:rPr>
          <w:rFonts w:ascii="宋体" w:hAnsi="宋体" w:cs="宋体"/>
          <w:bCs/>
          <w:color w:val="auto"/>
          <w:sz w:val="32"/>
          <w:szCs w:val="32"/>
        </w:rPr>
      </w:pPr>
      <w:r>
        <w:rPr>
          <w:rFonts w:hint="eastAsia" w:ascii="宋体" w:hAnsi="宋体" w:cs="宋体"/>
          <w:bCs/>
          <w:color w:val="auto"/>
          <w:sz w:val="32"/>
          <w:szCs w:val="32"/>
        </w:rPr>
        <w:t>（线上电子招投标）</w:t>
      </w:r>
    </w:p>
    <w:p w14:paraId="73525A1A">
      <w:pPr>
        <w:widowControl/>
        <w:tabs>
          <w:tab w:val="left" w:pos="0"/>
        </w:tabs>
        <w:spacing w:line="460" w:lineRule="exact"/>
        <w:ind w:left="2" w:firstLine="2"/>
        <w:jc w:val="center"/>
        <w:rPr>
          <w:rFonts w:ascii="宋体" w:hAnsi="宋体" w:cs="宋体"/>
          <w:bCs/>
          <w:color w:val="auto"/>
          <w:sz w:val="32"/>
          <w:szCs w:val="32"/>
        </w:rPr>
      </w:pPr>
      <w:r>
        <w:rPr>
          <w:rFonts w:hint="eastAsia" w:ascii="宋体" w:hAnsi="宋体" w:cs="宋体"/>
          <w:bCs/>
          <w:color w:val="auto"/>
          <w:sz w:val="28"/>
          <w:szCs w:val="28"/>
        </w:rPr>
        <w:t>公告日期：</w:t>
      </w:r>
      <w:r>
        <w:rPr>
          <w:rFonts w:ascii="宋体" w:hAnsi="宋体" w:cs="宋体"/>
          <w:bCs/>
          <w:color w:val="auto"/>
          <w:sz w:val="28"/>
          <w:szCs w:val="28"/>
        </w:rPr>
        <w:t>20</w:t>
      </w:r>
      <w:r>
        <w:rPr>
          <w:rFonts w:hint="eastAsia" w:ascii="宋体" w:hAnsi="宋体" w:cs="宋体"/>
          <w:bCs/>
          <w:color w:val="auto"/>
          <w:sz w:val="28"/>
          <w:szCs w:val="28"/>
        </w:rPr>
        <w:t>25年</w:t>
      </w:r>
      <w:r>
        <w:rPr>
          <w:rFonts w:hint="eastAsia" w:ascii="宋体" w:hAnsi="宋体" w:cs="宋体"/>
          <w:bCs/>
          <w:color w:val="auto"/>
          <w:sz w:val="28"/>
          <w:szCs w:val="28"/>
          <w:lang w:val="en-US" w:eastAsia="zh-CN"/>
        </w:rPr>
        <w:t>5</w:t>
      </w:r>
      <w:r>
        <w:rPr>
          <w:rFonts w:hint="eastAsia" w:ascii="宋体" w:hAnsi="宋体" w:cs="宋体"/>
          <w:bCs/>
          <w:color w:val="auto"/>
          <w:sz w:val="28"/>
          <w:szCs w:val="28"/>
        </w:rPr>
        <w:t>月</w:t>
      </w:r>
      <w:r>
        <w:rPr>
          <w:rFonts w:hint="eastAsia" w:ascii="宋体" w:hAnsi="宋体" w:cs="宋体"/>
          <w:bCs/>
          <w:color w:val="auto"/>
          <w:sz w:val="28"/>
          <w:szCs w:val="28"/>
          <w:lang w:val="en-US" w:eastAsia="zh-CN"/>
        </w:rPr>
        <w:t>6</w:t>
      </w:r>
      <w:r>
        <w:rPr>
          <w:rFonts w:hint="eastAsia" w:ascii="宋体" w:hAnsi="宋体" w:cs="宋体"/>
          <w:bCs/>
          <w:color w:val="auto"/>
          <w:sz w:val="28"/>
          <w:szCs w:val="28"/>
        </w:rPr>
        <w:t>日</w:t>
      </w:r>
    </w:p>
    <w:p w14:paraId="22B7553C">
      <w:pPr>
        <w:widowControl/>
        <w:spacing w:line="420" w:lineRule="exact"/>
        <w:jc w:val="left"/>
        <w:rPr>
          <w:rFonts w:ascii="宋体" w:hAnsi="宋体" w:cs="Arial"/>
          <w:color w:val="auto"/>
          <w:szCs w:val="22"/>
        </w:rPr>
      </w:pPr>
      <w:r>
        <w:rPr>
          <w:rFonts w:ascii="宋体" w:hAnsi="宋体" w:cs="Arial"/>
          <w:color w:val="auto"/>
          <w:szCs w:val="22"/>
        </w:rPr>
        <w:t>项目概况                                             </w:t>
      </w:r>
    </w:p>
    <w:p w14:paraId="0874A837">
      <w:pPr>
        <w:widowControl/>
        <w:spacing w:line="420" w:lineRule="exact"/>
        <w:rPr>
          <w:rFonts w:ascii="宋体" w:hAnsi="宋体" w:cs="宋体"/>
          <w:color w:val="auto"/>
          <w:szCs w:val="22"/>
        </w:rPr>
      </w:pPr>
      <w:r>
        <w:rPr>
          <w:rFonts w:ascii="宋体" w:hAnsi="宋体" w:cs="Arial"/>
          <w:color w:val="auto"/>
          <w:szCs w:val="22"/>
        </w:rPr>
        <w:t xml:space="preserve">  </w:t>
      </w:r>
      <w:r>
        <w:rPr>
          <w:rFonts w:hint="eastAsia" w:ascii="宋体" w:hAnsi="宋体" w:cs="Arial"/>
          <w:color w:val="auto"/>
          <w:szCs w:val="22"/>
        </w:rPr>
        <w:t xml:space="preserve"> </w:t>
      </w:r>
      <w:r>
        <w:rPr>
          <w:rFonts w:hint="eastAsia" w:ascii="宋体" w:hAnsi="宋体" w:cs="Arial"/>
          <w:b w:val="0"/>
          <w:bCs/>
          <w:color w:val="auto"/>
          <w:szCs w:val="22"/>
        </w:rPr>
        <w:t>平阳县“县城-中心镇-重点村”发展轴空间专项规划</w:t>
      </w:r>
      <w:r>
        <w:rPr>
          <w:rFonts w:hint="eastAsia" w:ascii="宋体" w:hAnsi="宋体" w:cs="宋体"/>
          <w:b w:val="0"/>
          <w:bCs/>
          <w:color w:val="auto"/>
          <w:szCs w:val="22"/>
        </w:rPr>
        <w:t>的潜在供应商应在政采云平台（www.zcygov.cn）获取（下载）采购文件，并于2025年</w:t>
      </w:r>
      <w:r>
        <w:rPr>
          <w:rFonts w:hint="eastAsia" w:ascii="宋体" w:hAnsi="宋体" w:cs="宋体"/>
          <w:b w:val="0"/>
          <w:bCs/>
          <w:color w:val="auto"/>
          <w:szCs w:val="22"/>
          <w:lang w:val="en-US" w:eastAsia="zh-CN"/>
        </w:rPr>
        <w:t>5</w:t>
      </w:r>
      <w:r>
        <w:rPr>
          <w:rFonts w:hint="eastAsia" w:ascii="宋体" w:hAnsi="宋体" w:cs="宋体"/>
          <w:b w:val="0"/>
          <w:bCs/>
          <w:color w:val="auto"/>
          <w:szCs w:val="22"/>
        </w:rPr>
        <w:t>月</w:t>
      </w:r>
      <w:r>
        <w:rPr>
          <w:rFonts w:hint="eastAsia" w:ascii="宋体" w:hAnsi="宋体" w:cs="宋体"/>
          <w:b w:val="0"/>
          <w:bCs/>
          <w:color w:val="auto"/>
          <w:szCs w:val="22"/>
          <w:lang w:val="en-US" w:eastAsia="zh-CN"/>
        </w:rPr>
        <w:t>16</w:t>
      </w:r>
      <w:r>
        <w:rPr>
          <w:rFonts w:hint="eastAsia" w:ascii="宋体" w:hAnsi="宋体" w:cs="宋体"/>
          <w:b w:val="0"/>
          <w:bCs/>
          <w:color w:val="auto"/>
          <w:szCs w:val="22"/>
        </w:rPr>
        <w:t>日09:00（北京时间）前提交（上传）磋商响应文件。</w:t>
      </w:r>
      <w:r>
        <w:rPr>
          <w:rFonts w:hint="eastAsia" w:ascii="宋体" w:hAnsi="宋体" w:cs="宋体"/>
          <w:color w:val="auto"/>
          <w:szCs w:val="22"/>
        </w:rPr>
        <w:t>               </w:t>
      </w:r>
    </w:p>
    <w:p w14:paraId="25A7619E">
      <w:pPr>
        <w:widowControl/>
        <w:spacing w:line="420" w:lineRule="exact"/>
        <w:rPr>
          <w:rFonts w:ascii="宋体" w:hAnsi="宋体" w:cs="Arial"/>
          <w:color w:val="auto"/>
          <w:szCs w:val="22"/>
        </w:rPr>
      </w:pPr>
      <w:r>
        <w:rPr>
          <w:rFonts w:hint="eastAsia" w:ascii="宋体" w:hAnsi="宋体" w:cs="Arial"/>
          <w:bCs/>
          <w:color w:val="auto"/>
          <w:szCs w:val="22"/>
        </w:rPr>
        <w:t>一、项目基本情况</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r>
        <w:rPr>
          <w:rFonts w:hint="eastAsia" w:ascii="宋体" w:hAnsi="宋体" w:cs="Arial"/>
          <w:color w:val="auto"/>
          <w:szCs w:val="22"/>
        </w:rPr>
        <w:t xml:space="preserve"> </w:t>
      </w:r>
      <w:r>
        <w:rPr>
          <w:rFonts w:hint="eastAsia" w:ascii="宋体" w:hAnsi="宋体" w:cs="宋体"/>
          <w:color w:val="auto"/>
          <w:szCs w:val="22"/>
        </w:rPr>
        <w:t> </w:t>
      </w:r>
    </w:p>
    <w:p w14:paraId="30C8010C">
      <w:pPr>
        <w:widowControl/>
        <w:spacing w:line="420" w:lineRule="exact"/>
        <w:jc w:val="left"/>
        <w:rPr>
          <w:rFonts w:hint="eastAsia" w:ascii="宋体" w:hAnsi="宋体" w:eastAsia="宋体" w:cs="Arial"/>
          <w:color w:val="auto"/>
          <w:szCs w:val="22"/>
          <w:lang w:eastAsia="zh-CN"/>
        </w:rPr>
      </w:pPr>
      <w:r>
        <w:rPr>
          <w:rFonts w:ascii="宋体" w:hAnsi="宋体" w:cs="Arial"/>
          <w:color w:val="auto"/>
          <w:szCs w:val="22"/>
        </w:rPr>
        <w:t> </w:t>
      </w:r>
      <w:r>
        <w:rPr>
          <w:rFonts w:hint="eastAsia" w:ascii="宋体" w:hAnsi="宋体" w:cs="Arial"/>
          <w:color w:val="auto"/>
          <w:szCs w:val="22"/>
        </w:rPr>
        <w:t xml:space="preserve">  </w:t>
      </w:r>
      <w:r>
        <w:rPr>
          <w:rFonts w:ascii="宋体" w:hAnsi="宋体" w:cs="Arial"/>
          <w:b w:val="0"/>
          <w:bCs/>
          <w:color w:val="auto"/>
          <w:szCs w:val="22"/>
        </w:rPr>
        <w:t>项目编号：</w:t>
      </w:r>
      <w:r>
        <w:rPr>
          <w:rFonts w:hint="eastAsia" w:ascii="宋体" w:hAnsi="宋体" w:cs="Arial"/>
          <w:b w:val="0"/>
          <w:bCs/>
          <w:color w:val="auto"/>
          <w:szCs w:val="22"/>
          <w:lang w:eastAsia="zh-CN"/>
        </w:rPr>
        <w:t>MJCG250506021</w:t>
      </w:r>
    </w:p>
    <w:p w14:paraId="2FE6D880">
      <w:pPr>
        <w:widowControl/>
        <w:spacing w:line="420" w:lineRule="exact"/>
        <w:jc w:val="left"/>
        <w:rPr>
          <w:rFonts w:ascii="宋体" w:hAnsi="宋体" w:eastAsia="Calibri" w:cs="Arial"/>
          <w:b w:val="0"/>
          <w:bCs/>
          <w:color w:val="auto"/>
          <w:szCs w:val="22"/>
        </w:rPr>
      </w:pPr>
      <w:r>
        <w:rPr>
          <w:rFonts w:ascii="宋体" w:hAnsi="宋体" w:cs="Arial"/>
          <w:color w:val="auto"/>
          <w:szCs w:val="22"/>
        </w:rPr>
        <w:t> </w:t>
      </w:r>
      <w:r>
        <w:rPr>
          <w:rFonts w:hint="eastAsia" w:ascii="宋体" w:hAnsi="宋体" w:cs="Arial"/>
          <w:color w:val="auto"/>
          <w:szCs w:val="22"/>
        </w:rPr>
        <w:t xml:space="preserve">  </w:t>
      </w:r>
      <w:r>
        <w:rPr>
          <w:rFonts w:ascii="宋体" w:hAnsi="宋体" w:cs="Arial"/>
          <w:b w:val="0"/>
          <w:bCs/>
          <w:color w:val="auto"/>
          <w:szCs w:val="22"/>
        </w:rPr>
        <w:t>项目名称：</w:t>
      </w:r>
      <w:r>
        <w:rPr>
          <w:rFonts w:hint="eastAsia" w:ascii="宋体" w:hAnsi="宋体" w:cs="Arial"/>
          <w:b w:val="0"/>
          <w:bCs/>
          <w:color w:val="auto"/>
          <w:szCs w:val="22"/>
        </w:rPr>
        <w:t>平阳县“县城-中心镇-重点村”发展轴空间专项规划 </w:t>
      </w:r>
    </w:p>
    <w:p w14:paraId="5D17D7DE">
      <w:pPr>
        <w:widowControl/>
        <w:spacing w:line="420" w:lineRule="exact"/>
        <w:jc w:val="left"/>
        <w:rPr>
          <w:rFonts w:ascii="宋体" w:hAnsi="宋体" w:cs="Arial"/>
          <w:b w:val="0"/>
          <w:bCs/>
          <w:color w:val="auto"/>
          <w:szCs w:val="22"/>
        </w:rPr>
      </w:pPr>
      <w:r>
        <w:rPr>
          <w:rFonts w:ascii="宋体" w:hAnsi="宋体" w:cs="Arial"/>
          <w:b w:val="0"/>
          <w:bCs/>
          <w:color w:val="auto"/>
          <w:szCs w:val="22"/>
        </w:rPr>
        <w:t> </w:t>
      </w:r>
      <w:r>
        <w:rPr>
          <w:rFonts w:hint="eastAsia" w:ascii="宋体" w:hAnsi="宋体" w:cs="Arial"/>
          <w:b w:val="0"/>
          <w:bCs/>
          <w:color w:val="auto"/>
          <w:szCs w:val="22"/>
        </w:rPr>
        <w:t xml:space="preserve">  采购方式：竞争性磋商</w:t>
      </w:r>
    </w:p>
    <w:p w14:paraId="28F62911">
      <w:pPr>
        <w:widowControl/>
        <w:spacing w:line="420" w:lineRule="exact"/>
        <w:ind w:firstLine="440" w:firstLineChars="200"/>
        <w:jc w:val="left"/>
        <w:rPr>
          <w:rFonts w:ascii="宋体" w:hAnsi="宋体" w:cs="Arial"/>
          <w:b w:val="0"/>
          <w:bCs/>
          <w:color w:val="auto"/>
          <w:szCs w:val="22"/>
        </w:rPr>
      </w:pPr>
      <w:r>
        <w:rPr>
          <w:rFonts w:ascii="宋体" w:hAnsi="宋体" w:cs="Arial"/>
          <w:b w:val="0"/>
          <w:bCs/>
          <w:color w:val="auto"/>
          <w:szCs w:val="22"/>
        </w:rPr>
        <w:t>预算金额（元）：</w:t>
      </w:r>
      <w:r>
        <w:rPr>
          <w:rFonts w:hint="eastAsia" w:ascii="宋体" w:hAnsi="宋体" w:cs="Arial"/>
          <w:b w:val="0"/>
          <w:bCs/>
          <w:color w:val="auto"/>
          <w:szCs w:val="22"/>
        </w:rPr>
        <w:t xml:space="preserve">500000 </w:t>
      </w:r>
    </w:p>
    <w:p w14:paraId="19D1CB3C">
      <w:pPr>
        <w:widowControl/>
        <w:spacing w:line="420" w:lineRule="exact"/>
        <w:jc w:val="left"/>
        <w:rPr>
          <w:rFonts w:ascii="宋体" w:hAnsi="宋体" w:eastAsia="Calibri" w:cs="Arial"/>
          <w:b w:val="0"/>
          <w:bCs/>
          <w:color w:val="auto"/>
          <w:szCs w:val="22"/>
        </w:rPr>
      </w:pPr>
      <w:r>
        <w:rPr>
          <w:rFonts w:ascii="宋体" w:hAnsi="宋体" w:cs="Arial"/>
          <w:b w:val="0"/>
          <w:bCs/>
          <w:color w:val="auto"/>
          <w:szCs w:val="22"/>
        </w:rPr>
        <w:t> </w:t>
      </w:r>
      <w:r>
        <w:rPr>
          <w:rFonts w:hint="eastAsia" w:ascii="宋体" w:hAnsi="宋体" w:cs="Arial"/>
          <w:b w:val="0"/>
          <w:bCs/>
          <w:color w:val="auto"/>
          <w:szCs w:val="22"/>
        </w:rPr>
        <w:t xml:space="preserve">  </w:t>
      </w:r>
      <w:r>
        <w:rPr>
          <w:rFonts w:ascii="宋体" w:hAnsi="宋体" w:cs="Arial"/>
          <w:b w:val="0"/>
          <w:bCs/>
          <w:color w:val="auto"/>
          <w:szCs w:val="22"/>
        </w:rPr>
        <w:t>最高限价（元）：</w:t>
      </w:r>
      <w:r>
        <w:rPr>
          <w:rFonts w:hint="eastAsia" w:ascii="宋体" w:hAnsi="宋体" w:cs="Arial"/>
          <w:b w:val="0"/>
          <w:bCs/>
          <w:color w:val="auto"/>
          <w:szCs w:val="22"/>
        </w:rPr>
        <w:t xml:space="preserve">500000 </w:t>
      </w:r>
    </w:p>
    <w:p w14:paraId="272EC84E">
      <w:pPr>
        <w:widowControl/>
        <w:spacing w:line="420" w:lineRule="exact"/>
        <w:jc w:val="left"/>
        <w:rPr>
          <w:rFonts w:ascii="宋体" w:hAnsi="宋体" w:cs="Arial"/>
          <w:b w:val="0"/>
          <w:bCs/>
          <w:color w:val="auto"/>
          <w:szCs w:val="22"/>
        </w:rPr>
      </w:pPr>
      <w:r>
        <w:rPr>
          <w:rFonts w:ascii="宋体" w:hAnsi="宋体" w:cs="Arial"/>
          <w:b w:val="0"/>
          <w:bCs/>
          <w:color w:val="auto"/>
          <w:szCs w:val="22"/>
        </w:rPr>
        <w:t> </w:t>
      </w:r>
      <w:r>
        <w:rPr>
          <w:rFonts w:hint="eastAsia" w:ascii="宋体" w:hAnsi="宋体" w:cs="Arial"/>
          <w:b w:val="0"/>
          <w:bCs/>
          <w:color w:val="auto"/>
          <w:szCs w:val="22"/>
        </w:rPr>
        <w:t xml:space="preserve">  </w:t>
      </w:r>
      <w:r>
        <w:rPr>
          <w:rFonts w:ascii="宋体" w:hAnsi="宋体" w:cs="Arial"/>
          <w:b w:val="0"/>
          <w:bCs/>
          <w:color w:val="auto"/>
          <w:szCs w:val="22"/>
        </w:rPr>
        <w:t>采购需求：</w:t>
      </w:r>
    </w:p>
    <w:p w14:paraId="5AE4EEA3">
      <w:pPr>
        <w:widowControl/>
        <w:spacing w:line="420" w:lineRule="exact"/>
        <w:ind w:firstLine="440" w:firstLineChars="200"/>
        <w:jc w:val="left"/>
        <w:rPr>
          <w:rFonts w:ascii="宋体" w:hAnsi="宋体" w:cs="Arial"/>
          <w:b w:val="0"/>
          <w:bCs/>
          <w:color w:val="auto"/>
          <w:szCs w:val="22"/>
        </w:rPr>
      </w:pPr>
      <w:r>
        <w:rPr>
          <w:rFonts w:ascii="宋体" w:hAnsi="宋体" w:cs="Arial"/>
          <w:b w:val="0"/>
          <w:bCs/>
          <w:color w:val="auto"/>
          <w:szCs w:val="22"/>
        </w:rPr>
        <w:t>标项一</w:t>
      </w:r>
      <w:r>
        <w:rPr>
          <w:rFonts w:hint="eastAsia" w:ascii="宋体" w:hAnsi="宋体" w:cs="Arial"/>
          <w:b w:val="0"/>
          <w:bCs/>
          <w:color w:val="auto"/>
          <w:szCs w:val="22"/>
        </w:rPr>
        <w:t>：</w:t>
      </w:r>
    </w:p>
    <w:p w14:paraId="13A4C77B">
      <w:pPr>
        <w:widowControl/>
        <w:spacing w:line="420" w:lineRule="exact"/>
        <w:ind w:firstLine="440" w:firstLineChars="200"/>
        <w:jc w:val="left"/>
        <w:rPr>
          <w:rFonts w:ascii="宋体" w:hAnsi="宋体" w:cs="Arial"/>
          <w:b w:val="0"/>
          <w:bCs/>
          <w:color w:val="auto"/>
          <w:szCs w:val="22"/>
        </w:rPr>
      </w:pPr>
      <w:r>
        <w:rPr>
          <w:rFonts w:ascii="宋体" w:hAnsi="宋体" w:cs="Arial"/>
          <w:b w:val="0"/>
          <w:bCs/>
          <w:color w:val="auto"/>
          <w:szCs w:val="22"/>
        </w:rPr>
        <w:t>数量:</w:t>
      </w:r>
      <w:r>
        <w:rPr>
          <w:rFonts w:hint="eastAsia" w:ascii="宋体" w:hAnsi="宋体" w:cs="宋体"/>
          <w:b w:val="0"/>
          <w:bCs/>
          <w:color w:val="auto"/>
          <w:szCs w:val="22"/>
        </w:rPr>
        <w:t>不限</w:t>
      </w:r>
      <w:r>
        <w:rPr>
          <w:rFonts w:ascii="宋体" w:hAnsi="宋体" w:cs="Arial"/>
          <w:b w:val="0"/>
          <w:bCs/>
          <w:color w:val="auto"/>
          <w:szCs w:val="22"/>
        </w:rPr>
        <w:t> </w:t>
      </w:r>
    </w:p>
    <w:p w14:paraId="67E928D2">
      <w:pPr>
        <w:widowControl/>
        <w:spacing w:line="420" w:lineRule="exact"/>
        <w:ind w:firstLine="440" w:firstLineChars="200"/>
        <w:jc w:val="left"/>
        <w:rPr>
          <w:rFonts w:ascii="宋体" w:hAnsi="宋体" w:cs="Arial"/>
          <w:b w:val="0"/>
          <w:bCs/>
          <w:color w:val="auto"/>
          <w:szCs w:val="22"/>
        </w:rPr>
      </w:pPr>
      <w:r>
        <w:rPr>
          <w:rFonts w:ascii="宋体" w:hAnsi="宋体" w:cs="Arial"/>
          <w:b w:val="0"/>
          <w:bCs/>
          <w:color w:val="auto"/>
          <w:szCs w:val="22"/>
        </w:rPr>
        <w:t>预算金额（元）</w:t>
      </w:r>
      <w:r>
        <w:rPr>
          <w:rFonts w:hint="eastAsia" w:ascii="宋体" w:hAnsi="宋体" w:cs="Arial"/>
          <w:b w:val="0"/>
          <w:bCs/>
          <w:color w:val="auto"/>
          <w:szCs w:val="22"/>
        </w:rPr>
        <w:t>： 500000</w:t>
      </w:r>
    </w:p>
    <w:p w14:paraId="46A0A6BC">
      <w:pPr>
        <w:widowControl/>
        <w:spacing w:line="420" w:lineRule="exact"/>
        <w:ind w:firstLine="440" w:firstLineChars="200"/>
        <w:jc w:val="left"/>
        <w:rPr>
          <w:rFonts w:ascii="宋体" w:hAnsi="宋体" w:cs="Arial"/>
          <w:b w:val="0"/>
          <w:bCs/>
          <w:color w:val="auto"/>
          <w:szCs w:val="22"/>
        </w:rPr>
      </w:pPr>
      <w:r>
        <w:rPr>
          <w:rFonts w:hint="eastAsia" w:ascii="宋体" w:hAnsi="宋体" w:cs="宋体"/>
          <w:b w:val="0"/>
          <w:bCs/>
          <w:color w:val="auto"/>
          <w:szCs w:val="22"/>
        </w:rPr>
        <w:t>单位：无</w:t>
      </w:r>
    </w:p>
    <w:p w14:paraId="193E0A7F">
      <w:pPr>
        <w:widowControl/>
        <w:spacing w:line="420" w:lineRule="exact"/>
        <w:ind w:firstLine="440" w:firstLineChars="200"/>
        <w:jc w:val="left"/>
        <w:rPr>
          <w:rFonts w:ascii="宋体" w:hAnsi="宋体" w:cs="Arial"/>
          <w:b w:val="0"/>
          <w:bCs/>
          <w:color w:val="auto"/>
          <w:szCs w:val="22"/>
        </w:rPr>
      </w:pPr>
      <w:r>
        <w:rPr>
          <w:rFonts w:ascii="宋体" w:hAnsi="宋体" w:cs="Arial"/>
          <w:b w:val="0"/>
          <w:bCs/>
          <w:color w:val="auto"/>
          <w:szCs w:val="22"/>
        </w:rPr>
        <w:t>简要规格描述或项目基本概况介绍、用途：</w:t>
      </w:r>
      <w:r>
        <w:rPr>
          <w:rFonts w:hint="eastAsia" w:ascii="宋体" w:hAnsi="宋体" w:cs="Arial"/>
          <w:b w:val="0"/>
          <w:bCs/>
          <w:color w:val="auto"/>
          <w:szCs w:val="22"/>
        </w:rPr>
        <w:t>平阳县“县城-中心镇-重点村”发展轴空间专项规划</w:t>
      </w:r>
      <w:r>
        <w:rPr>
          <w:rFonts w:hint="eastAsia" w:ascii="宋体" w:hAnsi="宋体" w:cs="宋体"/>
          <w:b w:val="0"/>
          <w:bCs/>
          <w:color w:val="auto"/>
          <w:szCs w:val="22"/>
        </w:rPr>
        <w:t>，详见采购文件。</w:t>
      </w:r>
    </w:p>
    <w:p w14:paraId="2A03A876">
      <w:pPr>
        <w:widowControl/>
        <w:autoSpaceDE w:val="0"/>
        <w:autoSpaceDN w:val="0"/>
        <w:adjustRightInd w:val="0"/>
        <w:spacing w:line="460" w:lineRule="atLeast"/>
        <w:ind w:firstLine="440" w:firstLineChars="200"/>
        <w:textAlignment w:val="bottom"/>
        <w:rPr>
          <w:rFonts w:ascii="宋体" w:hAnsi="宋体" w:cs="Arial"/>
          <w:b w:val="0"/>
          <w:bCs/>
          <w:color w:val="auto"/>
          <w:szCs w:val="22"/>
        </w:rPr>
      </w:pPr>
      <w:r>
        <w:rPr>
          <w:rFonts w:ascii="宋体" w:hAnsi="宋体" w:cs="Arial"/>
          <w:b w:val="0"/>
          <w:bCs/>
          <w:color w:val="auto"/>
          <w:szCs w:val="22"/>
        </w:rPr>
        <w:t>备注：</w:t>
      </w:r>
      <w:r>
        <w:rPr>
          <w:rFonts w:hint="eastAsia" w:ascii="宋体" w:hAnsi="宋体" w:cs="Arial"/>
          <w:b w:val="0"/>
          <w:bCs/>
          <w:color w:val="auto"/>
          <w:szCs w:val="22"/>
        </w:rPr>
        <w:t> </w:t>
      </w:r>
      <w:r>
        <w:rPr>
          <w:rFonts w:ascii="宋体" w:hAnsi="宋体" w:cs="Arial"/>
          <w:b w:val="0"/>
          <w:bCs/>
          <w:color w:val="auto"/>
          <w:szCs w:val="22"/>
        </w:rPr>
        <w:t> </w:t>
      </w:r>
    </w:p>
    <w:p w14:paraId="3D03089B">
      <w:pPr>
        <w:widowControl/>
        <w:spacing w:line="420" w:lineRule="exact"/>
        <w:ind w:firstLine="440" w:firstLineChars="200"/>
        <w:jc w:val="left"/>
        <w:rPr>
          <w:rFonts w:ascii="宋体" w:hAnsi="宋体" w:cs="Arial"/>
          <w:b w:val="0"/>
          <w:bCs/>
          <w:color w:val="auto"/>
          <w:szCs w:val="22"/>
        </w:rPr>
      </w:pPr>
      <w:r>
        <w:rPr>
          <w:rFonts w:ascii="宋体" w:hAnsi="宋体" w:cs="Arial"/>
          <w:b w:val="0"/>
          <w:bCs/>
          <w:color w:val="auto"/>
          <w:szCs w:val="22"/>
        </w:rPr>
        <w:t>合同履约期限：</w:t>
      </w:r>
      <w:r>
        <w:rPr>
          <w:rFonts w:hint="eastAsia" w:ascii="宋体" w:hAnsi="宋体" w:cs="Arial"/>
          <w:b w:val="0"/>
          <w:bCs/>
          <w:color w:val="auto"/>
          <w:szCs w:val="22"/>
        </w:rPr>
        <w:t>标项1，至合同完成。</w:t>
      </w:r>
    </w:p>
    <w:p w14:paraId="1776CD8D">
      <w:pPr>
        <w:widowControl/>
        <w:spacing w:line="420" w:lineRule="exact"/>
        <w:ind w:firstLine="440" w:firstLineChars="200"/>
        <w:jc w:val="left"/>
        <w:rPr>
          <w:rFonts w:ascii="宋体" w:hAnsi="宋体" w:cs="Arial"/>
          <w:b w:val="0"/>
          <w:bCs/>
          <w:color w:val="auto"/>
          <w:szCs w:val="22"/>
        </w:rPr>
      </w:pPr>
      <w:r>
        <w:rPr>
          <w:rFonts w:ascii="宋体" w:hAnsi="宋体" w:cs="Arial"/>
          <w:b w:val="0"/>
          <w:bCs/>
          <w:color w:val="auto"/>
          <w:szCs w:val="22"/>
        </w:rPr>
        <w:t>本项目（</w:t>
      </w:r>
      <w:r>
        <w:rPr>
          <w:rFonts w:hint="eastAsia" w:ascii="宋体" w:hAnsi="宋体" w:cs="Arial"/>
          <w:b w:val="0"/>
          <w:bCs/>
          <w:color w:val="auto"/>
          <w:szCs w:val="22"/>
        </w:rPr>
        <w:t>是</w:t>
      </w:r>
      <w:r>
        <w:rPr>
          <w:rFonts w:ascii="宋体" w:hAnsi="宋体" w:cs="Arial"/>
          <w:b w:val="0"/>
          <w:bCs/>
          <w:color w:val="auto"/>
          <w:szCs w:val="22"/>
        </w:rPr>
        <w:t>）接受联合体投标</w:t>
      </w:r>
      <w:r>
        <w:rPr>
          <w:rFonts w:hint="eastAsia" w:ascii="宋体" w:hAnsi="宋体" w:cs="Arial"/>
          <w:b w:val="0"/>
          <w:bCs/>
          <w:color w:val="auto"/>
          <w:szCs w:val="22"/>
        </w:rPr>
        <w:t>。</w:t>
      </w:r>
      <w:r>
        <w:rPr>
          <w:rFonts w:hint="eastAsia" w:ascii="宋体" w:hAnsi="宋体" w:cs="Arial"/>
          <w:color w:val="auto"/>
          <w:szCs w:val="22"/>
        </w:rPr>
        <w:t>①联合体成员总数（含牵头人）不超过2家；②提供有效的联合体协议书并明确责任分工，联合体牵头人可由联合体任一方担任。</w:t>
      </w:r>
    </w:p>
    <w:p w14:paraId="75B31B78">
      <w:pPr>
        <w:widowControl/>
        <w:spacing w:line="420" w:lineRule="exact"/>
        <w:jc w:val="left"/>
        <w:rPr>
          <w:rFonts w:ascii="宋体" w:hAnsi="宋体" w:cs="Arial"/>
          <w:color w:val="auto"/>
          <w:szCs w:val="22"/>
        </w:rPr>
      </w:pPr>
      <w:r>
        <w:rPr>
          <w:rFonts w:hint="eastAsia" w:ascii="宋体" w:hAnsi="宋体" w:cs="Arial"/>
          <w:bCs/>
          <w:color w:val="auto"/>
          <w:szCs w:val="22"/>
        </w:rPr>
        <w:t>二、申请人的资格要求：</w:t>
      </w:r>
    </w:p>
    <w:p w14:paraId="00E62389">
      <w:pPr>
        <w:widowControl/>
        <w:spacing w:line="420" w:lineRule="exact"/>
        <w:ind w:firstLine="440" w:firstLineChars="200"/>
        <w:jc w:val="left"/>
        <w:rPr>
          <w:rFonts w:ascii="宋体" w:hAnsi="宋体" w:cs="Arial"/>
          <w:b w:val="0"/>
          <w:bCs/>
          <w:color w:val="auto"/>
          <w:szCs w:val="22"/>
        </w:rPr>
      </w:pPr>
      <w:r>
        <w:rPr>
          <w:rFonts w:ascii="宋体" w:hAnsi="宋体" w:cs="Arial"/>
          <w:b w:val="0"/>
          <w:bCs/>
          <w:color w:val="auto"/>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7B240B44">
      <w:pPr>
        <w:widowControl/>
        <w:spacing w:line="420" w:lineRule="exact"/>
        <w:ind w:firstLine="440" w:firstLineChars="200"/>
        <w:jc w:val="left"/>
        <w:rPr>
          <w:rFonts w:ascii="宋体" w:hAnsi="宋体" w:cs="Arial"/>
          <w:b w:val="0"/>
          <w:bCs/>
          <w:color w:val="auto"/>
          <w:szCs w:val="22"/>
        </w:rPr>
      </w:pPr>
      <w:r>
        <w:rPr>
          <w:rFonts w:ascii="宋体" w:hAnsi="宋体" w:cs="Arial"/>
          <w:b w:val="0"/>
          <w:bCs/>
          <w:color w:val="auto"/>
          <w:szCs w:val="22"/>
        </w:rPr>
        <w:t>2.落实政府采购政策需满足的资格要求：</w:t>
      </w:r>
      <w:r>
        <w:rPr>
          <w:rFonts w:hint="eastAsia" w:ascii="宋体" w:hAnsi="宋体" w:cs="Arial"/>
          <w:b w:val="0"/>
          <w:bCs/>
          <w:color w:val="auto"/>
          <w:szCs w:val="22"/>
        </w:rPr>
        <w:t>无</w:t>
      </w:r>
    </w:p>
    <w:p w14:paraId="7EDBB215">
      <w:pPr>
        <w:widowControl/>
        <w:spacing w:line="420" w:lineRule="exact"/>
        <w:ind w:firstLine="440" w:firstLineChars="200"/>
        <w:jc w:val="left"/>
        <w:rPr>
          <w:rFonts w:hint="eastAsia" w:ascii="宋体" w:hAnsi="宋体" w:eastAsia="宋体" w:cs="宋体"/>
          <w:b w:val="0"/>
          <w:bCs/>
          <w:color w:val="auto"/>
          <w:kern w:val="0"/>
          <w:sz w:val="22"/>
          <w:szCs w:val="22"/>
          <w:highlight w:val="none"/>
          <w:lang w:val="en-US" w:eastAsia="zh-CN"/>
        </w:rPr>
      </w:pPr>
      <w:r>
        <w:rPr>
          <w:rFonts w:ascii="宋体" w:hAnsi="宋体" w:cs="Arial"/>
          <w:b w:val="0"/>
          <w:bCs/>
          <w:color w:val="auto"/>
          <w:szCs w:val="22"/>
        </w:rPr>
        <w:t>3.本项目的特定资格要求：</w:t>
      </w:r>
      <w:r>
        <w:rPr>
          <w:rFonts w:hint="eastAsia" w:ascii="宋体" w:hAnsi="宋体" w:cs="Arial"/>
          <w:b w:val="0"/>
          <w:bCs/>
          <w:color w:val="auto"/>
          <w:szCs w:val="22"/>
        </w:rPr>
        <w:t>标项1：</w:t>
      </w:r>
      <w:r>
        <w:rPr>
          <w:rFonts w:hint="eastAsia" w:ascii="宋体" w:hAnsi="宋体" w:cs="宋体"/>
          <w:b w:val="0"/>
          <w:bCs/>
          <w:color w:val="auto"/>
          <w:kern w:val="0"/>
          <w:sz w:val="22"/>
          <w:szCs w:val="22"/>
          <w:highlight w:val="none"/>
          <w:lang w:val="en-US" w:eastAsia="zh-CN"/>
        </w:rPr>
        <w:t>同时具备以下资质或具备以下资质组成的联合体：</w:t>
      </w:r>
      <w:r>
        <w:rPr>
          <w:rFonts w:hint="eastAsia" w:ascii="宋体" w:hAnsi="宋体" w:eastAsia="宋体" w:cs="宋体"/>
          <w:b w:val="0"/>
          <w:bCs/>
          <w:color w:val="auto"/>
          <w:kern w:val="0"/>
          <w:sz w:val="22"/>
          <w:szCs w:val="22"/>
          <w:highlight w:val="none"/>
          <w:lang w:val="en-US" w:eastAsia="zh-CN"/>
        </w:rPr>
        <w:t>①具备有效期内的城乡规划编制单位乙级及以上资质或城乡规划（国土空间规划）编制单位乙级及以上资质</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lang w:val="en-US" w:eastAsia="zh-CN"/>
        </w:rPr>
        <w:t>②土地规划编制单位乙级及以上资质。</w:t>
      </w:r>
    </w:p>
    <w:p w14:paraId="66D0627F">
      <w:pPr>
        <w:widowControl/>
        <w:spacing w:line="420" w:lineRule="exact"/>
        <w:rPr>
          <w:rFonts w:ascii="宋体" w:hAnsi="宋体" w:cs="Arial"/>
          <w:color w:val="auto"/>
          <w:szCs w:val="22"/>
        </w:rPr>
      </w:pPr>
      <w:r>
        <w:rPr>
          <w:rFonts w:hint="eastAsia" w:ascii="宋体" w:hAnsi="宋体" w:cs="Arial"/>
          <w:bCs/>
          <w:color w:val="auto"/>
          <w:szCs w:val="22"/>
        </w:rPr>
        <w:t>三、</w:t>
      </w:r>
      <w:r>
        <w:rPr>
          <w:rFonts w:hint="eastAsia" w:ascii="宋体" w:hAnsi="宋体" w:cs="宋体"/>
          <w:bCs/>
          <w:color w:val="auto"/>
          <w:szCs w:val="22"/>
        </w:rPr>
        <w:t>获取（下载）采购文件</w:t>
      </w:r>
      <w:r>
        <w:rPr>
          <w:rFonts w:hint="eastAsia" w:ascii="宋体" w:hAnsi="宋体" w:cs="宋体"/>
          <w:color w:val="auto"/>
          <w:szCs w:val="22"/>
        </w:rPr>
        <w:t> </w:t>
      </w:r>
    </w:p>
    <w:p w14:paraId="69550AFC">
      <w:pPr>
        <w:widowControl/>
        <w:spacing w:line="420" w:lineRule="exact"/>
        <w:jc w:val="left"/>
        <w:rPr>
          <w:rFonts w:ascii="宋体" w:hAnsi="宋体" w:cs="宋体"/>
          <w:b w:val="0"/>
          <w:bCs/>
          <w:color w:val="auto"/>
          <w:szCs w:val="22"/>
        </w:rPr>
      </w:pPr>
      <w:r>
        <w:rPr>
          <w:rFonts w:ascii="宋体" w:hAnsi="宋体" w:cs="Arial"/>
          <w:color w:val="auto"/>
          <w:szCs w:val="22"/>
        </w:rPr>
        <w:t xml:space="preserve">  </w:t>
      </w:r>
      <w:r>
        <w:rPr>
          <w:rFonts w:hint="eastAsia" w:ascii="宋体" w:hAnsi="宋体" w:cs="Arial"/>
          <w:color w:val="auto"/>
          <w:szCs w:val="22"/>
        </w:rPr>
        <w:t xml:space="preserve"> </w:t>
      </w:r>
      <w:r>
        <w:rPr>
          <w:rFonts w:hint="eastAsia" w:ascii="宋体" w:hAnsi="宋体" w:cs="宋体"/>
          <w:b w:val="0"/>
          <w:bCs/>
          <w:color w:val="auto"/>
          <w:szCs w:val="22"/>
        </w:rPr>
        <w:t>时间：/至2025年</w:t>
      </w:r>
      <w:r>
        <w:rPr>
          <w:rFonts w:hint="eastAsia" w:ascii="宋体" w:hAnsi="宋体" w:cs="宋体"/>
          <w:b w:val="0"/>
          <w:bCs/>
          <w:color w:val="auto"/>
          <w:szCs w:val="22"/>
          <w:lang w:val="en-US" w:eastAsia="zh-CN"/>
        </w:rPr>
        <w:t>5</w:t>
      </w:r>
      <w:r>
        <w:rPr>
          <w:rFonts w:hint="eastAsia" w:ascii="宋体" w:hAnsi="宋体" w:cs="宋体"/>
          <w:b w:val="0"/>
          <w:bCs/>
          <w:color w:val="auto"/>
          <w:szCs w:val="22"/>
        </w:rPr>
        <w:t>月</w:t>
      </w:r>
      <w:r>
        <w:rPr>
          <w:rFonts w:hint="eastAsia" w:ascii="宋体" w:hAnsi="宋体" w:cs="宋体"/>
          <w:b w:val="0"/>
          <w:bCs/>
          <w:color w:val="auto"/>
          <w:szCs w:val="22"/>
          <w:lang w:val="en-US" w:eastAsia="zh-CN"/>
        </w:rPr>
        <w:t>16</w:t>
      </w:r>
      <w:r>
        <w:rPr>
          <w:rFonts w:hint="eastAsia" w:ascii="宋体" w:hAnsi="宋体" w:cs="宋体"/>
          <w:b w:val="0"/>
          <w:bCs/>
          <w:color w:val="auto"/>
          <w:szCs w:val="22"/>
        </w:rPr>
        <w:t>日，每天上午00:00至12:00，下午12:00至23:59（北京时间，线上获取法定节假日均可，线下获取文件法定节假日除外）</w:t>
      </w:r>
    </w:p>
    <w:p w14:paraId="3401903C">
      <w:pPr>
        <w:widowControl/>
        <w:spacing w:line="420" w:lineRule="exact"/>
        <w:jc w:val="left"/>
        <w:rPr>
          <w:rFonts w:ascii="宋体" w:hAnsi="宋体" w:cs="宋体"/>
          <w:b w:val="0"/>
          <w:bCs/>
          <w:color w:val="auto"/>
          <w:szCs w:val="22"/>
        </w:rPr>
      </w:pPr>
      <w:r>
        <w:rPr>
          <w:rFonts w:hint="eastAsia" w:ascii="宋体" w:hAnsi="宋体" w:cs="宋体"/>
          <w:b w:val="0"/>
          <w:bCs/>
          <w:color w:val="auto"/>
          <w:szCs w:val="22"/>
        </w:rPr>
        <w:t>   地点（网址）：政府采购云平台（www.zcygov.cn） </w:t>
      </w:r>
    </w:p>
    <w:p w14:paraId="0535D908">
      <w:pPr>
        <w:widowControl/>
        <w:spacing w:line="420" w:lineRule="exact"/>
        <w:jc w:val="left"/>
        <w:rPr>
          <w:rFonts w:ascii="宋体" w:hAnsi="宋体" w:cs="宋体"/>
          <w:b w:val="0"/>
          <w:bCs/>
          <w:color w:val="auto"/>
          <w:szCs w:val="22"/>
        </w:rPr>
      </w:pPr>
      <w:r>
        <w:rPr>
          <w:rFonts w:hint="eastAsia" w:ascii="宋体" w:hAnsi="宋体" w:cs="宋体"/>
          <w:b w:val="0"/>
          <w:bCs/>
          <w:color w:val="auto"/>
          <w:szCs w:val="22"/>
        </w:rPr>
        <w:t>   方式：供应商登录政采云平台https://www.zcygov.cn/在线申请获取采购文件（进入“项目采购”应用，在获取采购文件菜单中选择项目，申请获取采购文件） </w:t>
      </w:r>
    </w:p>
    <w:p w14:paraId="3F553863">
      <w:pPr>
        <w:widowControl/>
        <w:spacing w:line="420" w:lineRule="exact"/>
        <w:jc w:val="left"/>
        <w:rPr>
          <w:rFonts w:ascii="宋体" w:hAnsi="宋体" w:cs="宋体"/>
          <w:b w:val="0"/>
          <w:bCs/>
          <w:color w:val="auto"/>
          <w:szCs w:val="22"/>
        </w:rPr>
      </w:pPr>
      <w:r>
        <w:rPr>
          <w:rFonts w:hint="eastAsia" w:ascii="宋体" w:hAnsi="宋体" w:cs="宋体"/>
          <w:b w:val="0"/>
          <w:bCs/>
          <w:color w:val="auto"/>
          <w:szCs w:val="22"/>
        </w:rPr>
        <w:t>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1957B24A">
      <w:pPr>
        <w:widowControl/>
        <w:spacing w:line="420" w:lineRule="exact"/>
        <w:ind w:firstLine="440" w:firstLineChars="200"/>
        <w:jc w:val="left"/>
        <w:rPr>
          <w:rFonts w:ascii="宋体" w:hAnsi="宋体" w:cs="宋体"/>
          <w:b w:val="0"/>
          <w:bCs/>
          <w:color w:val="auto"/>
          <w:szCs w:val="22"/>
        </w:rPr>
      </w:pPr>
      <w:r>
        <w:rPr>
          <w:rFonts w:hint="eastAsia" w:ascii="宋体" w:hAnsi="宋体" w:cs="宋体"/>
          <w:b w:val="0"/>
          <w:bCs/>
          <w:color w:val="auto"/>
          <w:szCs w:val="22"/>
        </w:rPr>
        <w:t>售价（元）：0 </w:t>
      </w:r>
    </w:p>
    <w:p w14:paraId="297093B9">
      <w:pPr>
        <w:widowControl/>
        <w:spacing w:line="420" w:lineRule="exact"/>
        <w:rPr>
          <w:color w:val="auto"/>
        </w:rPr>
      </w:pPr>
      <w:r>
        <w:rPr>
          <w:rFonts w:hint="eastAsia" w:ascii="宋体" w:hAnsi="宋体" w:cs="宋体"/>
          <w:bCs/>
          <w:color w:val="auto"/>
          <w:szCs w:val="22"/>
        </w:rPr>
        <w:t>四、</w:t>
      </w:r>
      <w:r>
        <w:rPr>
          <w:rFonts w:hint="eastAsia" w:ascii="宋体" w:hAnsi="宋体" w:cs="Arial"/>
          <w:bCs/>
          <w:color w:val="auto"/>
          <w:szCs w:val="22"/>
        </w:rPr>
        <w:t>响应文件提交（上传）</w:t>
      </w:r>
    </w:p>
    <w:p w14:paraId="40D240C9">
      <w:pPr>
        <w:widowControl/>
        <w:spacing w:line="420" w:lineRule="exact"/>
        <w:jc w:val="left"/>
        <w:rPr>
          <w:rFonts w:ascii="宋体" w:hAnsi="宋体" w:cs="宋体"/>
          <w:b w:val="0"/>
          <w:bCs/>
          <w:color w:val="auto"/>
          <w:szCs w:val="22"/>
        </w:rPr>
      </w:pPr>
      <w:r>
        <w:rPr>
          <w:rFonts w:hint="eastAsia" w:ascii="宋体" w:hAnsi="宋体" w:cs="宋体"/>
          <w:color w:val="auto"/>
          <w:szCs w:val="22"/>
        </w:rPr>
        <w:t xml:space="preserve">    </w:t>
      </w:r>
      <w:r>
        <w:rPr>
          <w:rFonts w:hint="eastAsia" w:ascii="宋体" w:hAnsi="宋体" w:cs="宋体"/>
          <w:b w:val="0"/>
          <w:bCs/>
          <w:color w:val="auto"/>
          <w:szCs w:val="22"/>
        </w:rPr>
        <w:t>截止时间：2025年</w:t>
      </w:r>
      <w:r>
        <w:rPr>
          <w:rFonts w:hint="eastAsia" w:ascii="宋体" w:hAnsi="宋体" w:cs="宋体"/>
          <w:b w:val="0"/>
          <w:bCs/>
          <w:color w:val="auto"/>
          <w:szCs w:val="22"/>
          <w:lang w:val="en-US" w:eastAsia="zh-CN"/>
        </w:rPr>
        <w:t>5</w:t>
      </w:r>
      <w:r>
        <w:rPr>
          <w:rFonts w:hint="eastAsia" w:ascii="宋体" w:hAnsi="宋体" w:cs="宋体"/>
          <w:b w:val="0"/>
          <w:bCs/>
          <w:color w:val="auto"/>
          <w:szCs w:val="22"/>
        </w:rPr>
        <w:t>月</w:t>
      </w:r>
      <w:r>
        <w:rPr>
          <w:rFonts w:hint="eastAsia" w:ascii="宋体" w:hAnsi="宋体" w:cs="宋体"/>
          <w:b w:val="0"/>
          <w:bCs/>
          <w:color w:val="auto"/>
          <w:szCs w:val="22"/>
          <w:lang w:val="en-US" w:eastAsia="zh-CN"/>
        </w:rPr>
        <w:t>16</w:t>
      </w:r>
      <w:r>
        <w:rPr>
          <w:rFonts w:hint="eastAsia" w:ascii="宋体" w:hAnsi="宋体" w:cs="宋体"/>
          <w:b w:val="0"/>
          <w:bCs/>
          <w:color w:val="auto"/>
          <w:szCs w:val="22"/>
        </w:rPr>
        <w:t>日 09:00（北京时间）</w:t>
      </w:r>
    </w:p>
    <w:p w14:paraId="566AC7FA">
      <w:pPr>
        <w:widowControl/>
        <w:spacing w:line="420" w:lineRule="exact"/>
        <w:ind w:firstLine="660"/>
        <w:jc w:val="left"/>
        <w:rPr>
          <w:rFonts w:ascii="宋体" w:hAnsi="宋体" w:cs="宋体"/>
          <w:b w:val="0"/>
          <w:bCs/>
          <w:color w:val="auto"/>
          <w:szCs w:val="22"/>
        </w:rPr>
      </w:pPr>
      <w:r>
        <w:rPr>
          <w:rFonts w:hint="eastAsia" w:ascii="宋体" w:hAnsi="宋体" w:cs="宋体"/>
          <w:b w:val="0"/>
          <w:bCs/>
          <w:color w:val="auto"/>
          <w:szCs w:val="22"/>
        </w:rPr>
        <w:t>地点（网址）：政府采购云平台在线投标，供应商无须前往评审现场 </w:t>
      </w:r>
    </w:p>
    <w:p w14:paraId="3B39852C">
      <w:pPr>
        <w:widowControl/>
        <w:spacing w:line="420" w:lineRule="exact"/>
        <w:rPr>
          <w:rFonts w:ascii="宋体" w:hAnsi="宋体" w:cs="Arial"/>
          <w:bCs/>
          <w:color w:val="auto"/>
          <w:szCs w:val="22"/>
        </w:rPr>
      </w:pPr>
      <w:r>
        <w:rPr>
          <w:rFonts w:hint="eastAsia" w:ascii="宋体" w:hAnsi="宋体" w:cs="Arial"/>
          <w:bCs/>
          <w:color w:val="auto"/>
          <w:szCs w:val="22"/>
        </w:rPr>
        <w:t>五、响应文件开启 </w:t>
      </w:r>
    </w:p>
    <w:p w14:paraId="0CACEBE9">
      <w:pPr>
        <w:widowControl/>
        <w:spacing w:line="420" w:lineRule="exact"/>
        <w:ind w:firstLine="440" w:firstLineChars="200"/>
        <w:jc w:val="left"/>
        <w:rPr>
          <w:rFonts w:ascii="宋体" w:hAnsi="宋体" w:cs="宋体"/>
          <w:b w:val="0"/>
          <w:bCs/>
          <w:color w:val="auto"/>
          <w:szCs w:val="22"/>
        </w:rPr>
      </w:pPr>
      <w:r>
        <w:rPr>
          <w:rFonts w:hint="eastAsia" w:ascii="宋体" w:hAnsi="宋体" w:cs="宋体"/>
          <w:b w:val="0"/>
          <w:bCs/>
          <w:color w:val="auto"/>
          <w:szCs w:val="22"/>
        </w:rPr>
        <w:t> 开启时间：2025年</w:t>
      </w:r>
      <w:r>
        <w:rPr>
          <w:rFonts w:hint="eastAsia" w:ascii="宋体" w:hAnsi="宋体" w:cs="宋体"/>
          <w:b w:val="0"/>
          <w:bCs/>
          <w:color w:val="auto"/>
          <w:szCs w:val="22"/>
          <w:lang w:val="en-US" w:eastAsia="zh-CN"/>
        </w:rPr>
        <w:t>5</w:t>
      </w:r>
      <w:r>
        <w:rPr>
          <w:rFonts w:hint="eastAsia" w:ascii="宋体" w:hAnsi="宋体" w:cs="宋体"/>
          <w:b w:val="0"/>
          <w:bCs/>
          <w:color w:val="auto"/>
          <w:szCs w:val="22"/>
        </w:rPr>
        <w:t>月</w:t>
      </w:r>
      <w:r>
        <w:rPr>
          <w:rFonts w:hint="eastAsia" w:ascii="宋体" w:hAnsi="宋体" w:cs="宋体"/>
          <w:b w:val="0"/>
          <w:bCs/>
          <w:color w:val="auto"/>
          <w:szCs w:val="22"/>
          <w:lang w:val="en-US" w:eastAsia="zh-CN"/>
        </w:rPr>
        <w:t>16</w:t>
      </w:r>
      <w:r>
        <w:rPr>
          <w:rFonts w:hint="eastAsia" w:ascii="宋体" w:hAnsi="宋体" w:cs="宋体"/>
          <w:b w:val="0"/>
          <w:bCs/>
          <w:color w:val="auto"/>
          <w:szCs w:val="22"/>
        </w:rPr>
        <w:t>日 09:00 （北京时间）</w:t>
      </w:r>
    </w:p>
    <w:p w14:paraId="22ACF589">
      <w:pPr>
        <w:widowControl/>
        <w:spacing w:line="420" w:lineRule="exact"/>
        <w:jc w:val="left"/>
        <w:rPr>
          <w:rFonts w:ascii="宋体" w:hAnsi="宋体" w:cs="Arial"/>
          <w:color w:val="auto"/>
          <w:szCs w:val="22"/>
        </w:rPr>
      </w:pPr>
      <w:r>
        <w:rPr>
          <w:rFonts w:hint="eastAsia" w:ascii="宋体" w:hAnsi="宋体" w:cs="宋体"/>
          <w:b w:val="0"/>
          <w:bCs/>
          <w:color w:val="auto"/>
          <w:szCs w:val="22"/>
        </w:rPr>
        <w:t>     地点（网址）：平阳县鳌江镇车站大道财富大厦701室</w:t>
      </w:r>
      <w:r>
        <w:rPr>
          <w:rFonts w:ascii="宋体" w:hAnsi="宋体" w:cs="Arial"/>
          <w:color w:val="auto"/>
          <w:szCs w:val="22"/>
        </w:rPr>
        <w:t> </w:t>
      </w:r>
    </w:p>
    <w:p w14:paraId="2A17E74E">
      <w:pPr>
        <w:widowControl/>
        <w:spacing w:line="420" w:lineRule="exact"/>
        <w:rPr>
          <w:rFonts w:ascii="宋体" w:hAnsi="宋体" w:cs="Arial"/>
          <w:color w:val="auto"/>
          <w:szCs w:val="22"/>
        </w:rPr>
      </w:pPr>
      <w:r>
        <w:rPr>
          <w:rFonts w:hint="eastAsia" w:ascii="宋体" w:hAnsi="宋体" w:cs="Arial"/>
          <w:bCs/>
          <w:color w:val="auto"/>
          <w:szCs w:val="22"/>
        </w:rPr>
        <w:t>六、公告期限</w:t>
      </w:r>
      <w:r>
        <w:rPr>
          <w:rFonts w:hint="eastAsia" w:ascii="宋体" w:hAnsi="宋体" w:cs="宋体"/>
          <w:color w:val="auto"/>
          <w:szCs w:val="22"/>
        </w:rPr>
        <w:t> </w:t>
      </w:r>
    </w:p>
    <w:p w14:paraId="3EAD75CB">
      <w:pPr>
        <w:widowControl/>
        <w:spacing w:line="420" w:lineRule="exact"/>
        <w:jc w:val="left"/>
        <w:rPr>
          <w:rFonts w:ascii="宋体" w:hAnsi="宋体" w:cs="Arial"/>
          <w:b w:val="0"/>
          <w:bCs/>
          <w:color w:val="auto"/>
          <w:szCs w:val="22"/>
        </w:rPr>
      </w:pPr>
      <w:r>
        <w:rPr>
          <w:rFonts w:ascii="宋体" w:hAnsi="宋体" w:cs="Arial"/>
          <w:color w:val="auto"/>
          <w:szCs w:val="22"/>
        </w:rPr>
        <w:t>   </w:t>
      </w:r>
      <w:r>
        <w:rPr>
          <w:rFonts w:ascii="宋体" w:hAnsi="宋体" w:cs="Arial"/>
          <w:b w:val="0"/>
          <w:bCs/>
          <w:color w:val="auto"/>
          <w:szCs w:val="22"/>
        </w:rPr>
        <w:t xml:space="preserve"> 自本公告发布之日起</w:t>
      </w:r>
      <w:r>
        <w:rPr>
          <w:rFonts w:hint="eastAsia" w:ascii="宋体" w:hAnsi="宋体" w:cs="Arial"/>
          <w:b w:val="0"/>
          <w:bCs/>
          <w:color w:val="auto"/>
          <w:szCs w:val="22"/>
        </w:rPr>
        <w:t>3</w:t>
      </w:r>
      <w:r>
        <w:rPr>
          <w:rFonts w:ascii="宋体" w:hAnsi="宋体" w:cs="Arial"/>
          <w:b w:val="0"/>
          <w:bCs/>
          <w:color w:val="auto"/>
          <w:szCs w:val="22"/>
        </w:rPr>
        <w:t>个工作日。</w:t>
      </w:r>
    </w:p>
    <w:p w14:paraId="0758CA54">
      <w:pPr>
        <w:widowControl/>
        <w:spacing w:line="400" w:lineRule="exact"/>
        <w:rPr>
          <w:rFonts w:ascii="宋体" w:hAnsi="宋体" w:cs="宋体"/>
          <w:color w:val="auto"/>
          <w:szCs w:val="22"/>
        </w:rPr>
      </w:pPr>
      <w:r>
        <w:rPr>
          <w:rFonts w:hint="eastAsia" w:ascii="宋体" w:hAnsi="宋体" w:cs="宋体"/>
          <w:bCs/>
          <w:color w:val="auto"/>
          <w:szCs w:val="22"/>
        </w:rPr>
        <w:t>七、其他补充事宜</w:t>
      </w:r>
    </w:p>
    <w:p w14:paraId="09E90C05">
      <w:pPr>
        <w:widowControl/>
        <w:spacing w:line="40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09AC866">
      <w:pPr>
        <w:widowControl/>
        <w:spacing w:line="40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DAEA06E">
      <w:pPr>
        <w:widowControl/>
        <w:spacing w:line="40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t>3.其他事项：</w:t>
      </w:r>
    </w:p>
    <w:p w14:paraId="177B376F">
      <w:pPr>
        <w:widowControl/>
        <w:spacing w:line="40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9C941AF">
      <w:pPr>
        <w:widowControl/>
        <w:spacing w:line="40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t xml:space="preserve">    2）.提交方式：质疑函范本、投诉书范本请到浙江政府采购网下载专区下载。供应商可在政采云系统--项目采购--询问质疑投诉中在线提交质疑，如对质疑回复不满，可通过浙江政务服务网--政府采购投诉处理--在线办理向财政部门提起投诉（注意：需在线质疑后才可在线投诉），并电话告知相关采购人、代理机构、财政部门。</w:t>
      </w:r>
    </w:p>
    <w:p w14:paraId="71B31E22">
      <w:pPr>
        <w:widowControl/>
        <w:spacing w:line="40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t xml:space="preserve">    3）.其他注意事项：</w:t>
      </w:r>
    </w:p>
    <w:p w14:paraId="0634D794">
      <w:pPr>
        <w:widowControl/>
        <w:spacing w:line="40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fldChar w:fldCharType="begin"/>
      </w:r>
      <w:r>
        <w:rPr>
          <w:rFonts w:hint="eastAsia" w:ascii="宋体" w:hAnsi="宋体" w:cs="Arial"/>
          <w:b w:val="0"/>
          <w:bCs/>
          <w:color w:val="auto"/>
          <w:szCs w:val="22"/>
        </w:rPr>
        <w:instrText xml:space="preserve"> = 1 \* GB3 \* MERGEFORMAT </w:instrText>
      </w:r>
      <w:r>
        <w:rPr>
          <w:rFonts w:hint="eastAsia" w:ascii="宋体" w:hAnsi="宋体" w:cs="Arial"/>
          <w:b w:val="0"/>
          <w:bCs/>
          <w:color w:val="auto"/>
          <w:szCs w:val="22"/>
        </w:rPr>
        <w:fldChar w:fldCharType="separate"/>
      </w:r>
      <w:r>
        <w:rPr>
          <w:rFonts w:hint="eastAsia" w:ascii="宋体" w:hAnsi="宋体" w:cs="Arial"/>
          <w:b w:val="0"/>
          <w:bCs/>
          <w:color w:val="auto"/>
          <w:szCs w:val="22"/>
        </w:rPr>
        <w:t>①</w:t>
      </w:r>
      <w:r>
        <w:rPr>
          <w:rFonts w:hint="eastAsia" w:ascii="宋体" w:hAnsi="宋体" w:cs="Arial"/>
          <w:b w:val="0"/>
          <w:bCs/>
          <w:color w:val="auto"/>
          <w:szCs w:val="22"/>
        </w:rPr>
        <w:fldChar w:fldCharType="end"/>
      </w:r>
      <w:r>
        <w:rPr>
          <w:rFonts w:hint="eastAsia" w:ascii="宋体" w:hAnsi="宋体" w:cs="Arial"/>
          <w:b w:val="0"/>
          <w:bCs/>
          <w:color w:val="auto"/>
          <w:szCs w:val="22"/>
        </w:rPr>
        <w:t>本项目通过“政府采购云平台（www.zcygov.cn）”实行在线投标响应（电子投标），供应商应先安装“政采云电子交易客户端”，并按照本招标文件和“政府采购云平台”的要求，通过“政采云电子交易客户端”编制并加密磋商响应文件。供应商未按规定加密的磋商响应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7CC822D6">
      <w:pPr>
        <w:widowControl/>
        <w:spacing w:line="40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fldChar w:fldCharType="begin"/>
      </w:r>
      <w:r>
        <w:rPr>
          <w:rFonts w:hint="eastAsia" w:ascii="宋体" w:hAnsi="宋体" w:cs="Arial"/>
          <w:b w:val="0"/>
          <w:bCs/>
          <w:color w:val="auto"/>
          <w:szCs w:val="22"/>
        </w:rPr>
        <w:instrText xml:space="preserve"> = 2 \* GB3 \* MERGEFORMAT </w:instrText>
      </w:r>
      <w:r>
        <w:rPr>
          <w:rFonts w:hint="eastAsia" w:ascii="宋体" w:hAnsi="宋体" w:cs="Arial"/>
          <w:b w:val="0"/>
          <w:bCs/>
          <w:color w:val="auto"/>
          <w:szCs w:val="22"/>
        </w:rPr>
        <w:fldChar w:fldCharType="separate"/>
      </w:r>
      <w:r>
        <w:rPr>
          <w:rFonts w:hint="eastAsia" w:ascii="宋体" w:hAnsi="宋体" w:cs="Arial"/>
          <w:b w:val="0"/>
          <w:bCs/>
          <w:color w:val="auto"/>
          <w:szCs w:val="22"/>
        </w:rPr>
        <w:t>②</w:t>
      </w:r>
      <w:r>
        <w:rPr>
          <w:rFonts w:hint="eastAsia" w:ascii="宋体" w:hAnsi="宋体" w:cs="Arial"/>
          <w:b w:val="0"/>
          <w:bCs/>
          <w:color w:val="auto"/>
          <w:szCs w:val="22"/>
        </w:rPr>
        <w:fldChar w:fldCharType="end"/>
      </w:r>
      <w:r>
        <w:rPr>
          <w:rFonts w:hint="eastAsia" w:ascii="宋体" w:hAnsi="宋体" w:cs="Arial"/>
          <w:b w:val="0"/>
          <w:bCs/>
          <w:color w:val="auto"/>
          <w:szCs w:val="22"/>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14:paraId="20896873">
      <w:pPr>
        <w:widowControl/>
        <w:spacing w:line="40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fldChar w:fldCharType="begin"/>
      </w:r>
      <w:r>
        <w:rPr>
          <w:rFonts w:hint="eastAsia" w:ascii="宋体" w:hAnsi="宋体" w:cs="Arial"/>
          <w:b w:val="0"/>
          <w:bCs/>
          <w:color w:val="auto"/>
          <w:szCs w:val="22"/>
        </w:rPr>
        <w:instrText xml:space="preserve"> = 3 \* GB3 \* MERGEFORMAT </w:instrText>
      </w:r>
      <w:r>
        <w:rPr>
          <w:rFonts w:hint="eastAsia" w:ascii="宋体" w:hAnsi="宋体" w:cs="Arial"/>
          <w:b w:val="0"/>
          <w:bCs/>
          <w:color w:val="auto"/>
          <w:szCs w:val="22"/>
        </w:rPr>
        <w:fldChar w:fldCharType="separate"/>
      </w:r>
      <w:r>
        <w:rPr>
          <w:rFonts w:hint="eastAsia" w:ascii="宋体" w:hAnsi="宋体" w:cs="Arial"/>
          <w:b w:val="0"/>
          <w:bCs/>
          <w:color w:val="auto"/>
          <w:szCs w:val="22"/>
        </w:rPr>
        <w:t>③</w:t>
      </w:r>
      <w:r>
        <w:rPr>
          <w:rFonts w:hint="eastAsia" w:ascii="宋体" w:hAnsi="宋体" w:cs="Arial"/>
          <w:b w:val="0"/>
          <w:bCs/>
          <w:color w:val="auto"/>
          <w:szCs w:val="22"/>
        </w:rPr>
        <w:fldChar w:fldCharType="end"/>
      </w:r>
      <w:r>
        <w:rPr>
          <w:rFonts w:hint="eastAsia" w:ascii="宋体" w:hAnsi="宋体" w:cs="Arial"/>
          <w:b w:val="0"/>
          <w:bCs/>
          <w:color w:val="auto"/>
          <w:szCs w:val="22"/>
        </w:rPr>
        <w:t>投标供应商应当在投标截止时间前，将生成的“电子加密磋商响应文件”上传递交至“政府采购云平台”。投标截止时间以后上传递交的磋商响应文件将被“政府采购云平台”拒收。</w:t>
      </w:r>
    </w:p>
    <w:p w14:paraId="520242CD">
      <w:pPr>
        <w:widowControl/>
        <w:spacing w:line="40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fldChar w:fldCharType="begin"/>
      </w:r>
      <w:r>
        <w:rPr>
          <w:rFonts w:hint="eastAsia" w:ascii="宋体" w:hAnsi="宋体" w:cs="Arial"/>
          <w:b w:val="0"/>
          <w:bCs/>
          <w:color w:val="auto"/>
          <w:szCs w:val="22"/>
        </w:rPr>
        <w:instrText xml:space="preserve"> = 4 \* GB3 \* MERGEFORMAT </w:instrText>
      </w:r>
      <w:r>
        <w:rPr>
          <w:rFonts w:hint="eastAsia" w:ascii="宋体" w:hAnsi="宋体" w:cs="Arial"/>
          <w:b w:val="0"/>
          <w:bCs/>
          <w:color w:val="auto"/>
          <w:szCs w:val="22"/>
        </w:rPr>
        <w:fldChar w:fldCharType="separate"/>
      </w:r>
      <w:r>
        <w:rPr>
          <w:rFonts w:hint="eastAsia" w:ascii="宋体" w:hAnsi="宋体" w:cs="Arial"/>
          <w:b w:val="0"/>
          <w:bCs/>
          <w:color w:val="auto"/>
          <w:szCs w:val="22"/>
        </w:rPr>
        <w:t>④</w:t>
      </w:r>
      <w:r>
        <w:rPr>
          <w:rFonts w:hint="eastAsia" w:ascii="宋体" w:hAnsi="宋体" w:cs="Arial"/>
          <w:b w:val="0"/>
          <w:bCs/>
          <w:color w:val="auto"/>
          <w:szCs w:val="22"/>
        </w:rPr>
        <w:fldChar w:fldCharType="end"/>
      </w:r>
      <w:r>
        <w:rPr>
          <w:rFonts w:hint="eastAsia" w:ascii="宋体" w:hAnsi="宋体" w:cs="Arial"/>
          <w:b w:val="0"/>
          <w:bCs/>
          <w:color w:val="auto"/>
          <w:szCs w:val="22"/>
        </w:rPr>
        <w:t xml:space="preserve">投标供应商在“政府采购云平台”完成“电子加密磋商响应文件”的上传递交后，还可以（邮寄形式）在投标截止时间前递交以介质（U盘）存储的数据电文形式的“备份磋商响应文件”，邮寄形式“备份磋商响应文件”应当密封包装并在包装上标注投标项目名称、投标单位名称并加盖公章。  </w:t>
      </w:r>
    </w:p>
    <w:p w14:paraId="629F6517">
      <w:pPr>
        <w:widowControl/>
        <w:spacing w:line="400" w:lineRule="exact"/>
        <w:ind w:firstLine="480"/>
        <w:jc w:val="left"/>
        <w:rPr>
          <w:rFonts w:ascii="宋体" w:hAnsi="宋体" w:cs="Arial"/>
          <w:b w:val="0"/>
          <w:bCs/>
          <w:color w:val="auto"/>
          <w:szCs w:val="22"/>
        </w:rPr>
      </w:pPr>
      <w:r>
        <w:rPr>
          <w:rFonts w:hint="eastAsia" w:ascii="宋体" w:hAnsi="宋体" w:cs="Arial"/>
          <w:b w:val="0"/>
          <w:bCs/>
          <w:color w:val="auto"/>
          <w:szCs w:val="22"/>
        </w:rPr>
        <w:fldChar w:fldCharType="begin"/>
      </w:r>
      <w:r>
        <w:rPr>
          <w:rFonts w:hint="eastAsia" w:ascii="宋体" w:hAnsi="宋体" w:cs="Arial"/>
          <w:b w:val="0"/>
          <w:bCs/>
          <w:color w:val="auto"/>
          <w:szCs w:val="22"/>
        </w:rPr>
        <w:instrText xml:space="preserve"> = 5 \* GB3 \* MERGEFORMAT </w:instrText>
      </w:r>
      <w:r>
        <w:rPr>
          <w:rFonts w:hint="eastAsia" w:ascii="宋体" w:hAnsi="宋体" w:cs="Arial"/>
          <w:b w:val="0"/>
          <w:bCs/>
          <w:color w:val="auto"/>
          <w:szCs w:val="22"/>
        </w:rPr>
        <w:fldChar w:fldCharType="separate"/>
      </w:r>
      <w:r>
        <w:rPr>
          <w:rFonts w:hint="eastAsia" w:ascii="宋体" w:hAnsi="宋体" w:cs="Arial"/>
          <w:b w:val="0"/>
          <w:bCs/>
          <w:color w:val="auto"/>
          <w:szCs w:val="22"/>
        </w:rPr>
        <w:t>⑤</w:t>
      </w:r>
      <w:r>
        <w:rPr>
          <w:rFonts w:hint="eastAsia" w:ascii="宋体" w:hAnsi="宋体" w:cs="Arial"/>
          <w:b w:val="0"/>
          <w:bCs/>
          <w:color w:val="auto"/>
          <w:szCs w:val="22"/>
        </w:rPr>
        <w:fldChar w:fldCharType="end"/>
      </w:r>
      <w:r>
        <w:rPr>
          <w:rFonts w:hint="eastAsia" w:ascii="宋体" w:hAnsi="宋体" w:cs="Arial"/>
          <w:b w:val="0"/>
          <w:bCs/>
          <w:color w:val="auto"/>
          <w:szCs w:val="22"/>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投标供应商仅递交备份磋商响应文件的，投标无效。</w:t>
      </w:r>
    </w:p>
    <w:p w14:paraId="7E642D7E">
      <w:pPr>
        <w:widowControl/>
        <w:spacing w:line="400" w:lineRule="exact"/>
        <w:ind w:firstLine="440" w:firstLineChars="200"/>
        <w:rPr>
          <w:rFonts w:ascii="宋体" w:hAnsi="宋体" w:cs="Arial"/>
          <w:b w:val="0"/>
          <w:bCs/>
          <w:color w:val="auto"/>
          <w:szCs w:val="22"/>
        </w:rPr>
      </w:pPr>
      <w:r>
        <w:rPr>
          <w:rFonts w:hint="eastAsia" w:ascii="宋体" w:hAnsi="宋体" w:cs="Arial"/>
          <w:b w:val="0"/>
          <w:bCs/>
          <w:color w:val="auto"/>
          <w:szCs w:val="22"/>
        </w:rPr>
        <w:t>⑥供应商在法定质疑期内一次性提出针对同一采购程序环节的质疑。</w:t>
      </w:r>
    </w:p>
    <w:p w14:paraId="3A0D39ED">
      <w:pPr>
        <w:widowControl/>
        <w:spacing w:line="400" w:lineRule="exact"/>
        <w:rPr>
          <w:rFonts w:ascii="宋体" w:hAnsi="宋体" w:cs="Arial"/>
          <w:color w:val="auto"/>
          <w:szCs w:val="22"/>
        </w:rPr>
      </w:pPr>
      <w:r>
        <w:rPr>
          <w:rFonts w:hint="eastAsia" w:ascii="宋体" w:hAnsi="宋体" w:cs="Arial"/>
          <w:bCs/>
          <w:color w:val="auto"/>
          <w:szCs w:val="22"/>
        </w:rPr>
        <w:t>八、凡对本次招标提出询问、质疑、投诉，请按以下方式联系</w:t>
      </w:r>
    </w:p>
    <w:p w14:paraId="510B6416">
      <w:pPr>
        <w:widowControl/>
        <w:spacing w:line="400" w:lineRule="exact"/>
        <w:jc w:val="left"/>
        <w:rPr>
          <w:rFonts w:ascii="宋体" w:hAnsi="宋体" w:cs="宋体"/>
          <w:b w:val="0"/>
          <w:bCs/>
          <w:color w:val="auto"/>
          <w:szCs w:val="22"/>
        </w:rPr>
      </w:pPr>
      <w:r>
        <w:rPr>
          <w:rFonts w:ascii="宋体" w:hAnsi="宋体" w:cs="Arial"/>
          <w:color w:val="auto"/>
          <w:szCs w:val="22"/>
        </w:rPr>
        <w:t xml:space="preserve">    </w:t>
      </w:r>
      <w:r>
        <w:rPr>
          <w:rFonts w:hint="eastAsia" w:ascii="宋体" w:hAnsi="宋体" w:cs="宋体"/>
          <w:color w:val="auto"/>
          <w:szCs w:val="22"/>
        </w:rPr>
        <w:t xml:space="preserve"> </w:t>
      </w:r>
      <w:r>
        <w:rPr>
          <w:rFonts w:hint="eastAsia" w:ascii="宋体" w:hAnsi="宋体" w:cs="宋体"/>
          <w:b w:val="0"/>
          <w:bCs/>
          <w:color w:val="auto"/>
          <w:szCs w:val="22"/>
        </w:rPr>
        <w:t>1.采购人信息</w:t>
      </w:r>
    </w:p>
    <w:p w14:paraId="4F205654">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名    称：平阳县自然资源和规划局</w:t>
      </w:r>
    </w:p>
    <w:p w14:paraId="264FF1AF">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地   址：昆阳镇兴良路2号</w:t>
      </w:r>
    </w:p>
    <w:p w14:paraId="475DBAB6">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xml:space="preserve">    传    真：/    </w:t>
      </w:r>
    </w:p>
    <w:p w14:paraId="508CB027">
      <w:pPr>
        <w:widowControl/>
        <w:spacing w:line="400" w:lineRule="exact"/>
        <w:jc w:val="left"/>
        <w:rPr>
          <w:rFonts w:hint="eastAsia" w:ascii="宋体" w:hAnsi="宋体" w:eastAsia="宋体" w:cs="宋体"/>
          <w:b w:val="0"/>
          <w:bCs/>
          <w:color w:val="auto"/>
          <w:szCs w:val="22"/>
          <w:lang w:eastAsia="zh-CN"/>
        </w:rPr>
      </w:pPr>
      <w:r>
        <w:rPr>
          <w:rFonts w:hint="eastAsia" w:ascii="宋体" w:hAnsi="宋体" w:cs="宋体"/>
          <w:b w:val="0"/>
          <w:bCs/>
          <w:color w:val="auto"/>
          <w:szCs w:val="22"/>
        </w:rPr>
        <w:t>    项目联系人（询问）：</w:t>
      </w:r>
      <w:r>
        <w:rPr>
          <w:rFonts w:hint="eastAsia" w:ascii="宋体" w:hAnsi="宋体" w:cs="宋体"/>
          <w:b w:val="0"/>
          <w:bCs/>
          <w:color w:val="auto"/>
          <w:szCs w:val="22"/>
          <w:lang w:eastAsia="zh-CN"/>
        </w:rPr>
        <w:t>李先生</w:t>
      </w:r>
    </w:p>
    <w:p w14:paraId="3EFF89E0">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项目联系方式（询问）：0577-63888063    </w:t>
      </w:r>
    </w:p>
    <w:p w14:paraId="20D61BE1">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质疑联系人：</w:t>
      </w:r>
      <w:r>
        <w:rPr>
          <w:rFonts w:hint="eastAsia" w:ascii="宋体" w:hAnsi="宋体" w:cs="宋体"/>
          <w:b w:val="0"/>
          <w:bCs/>
          <w:color w:val="auto"/>
          <w:szCs w:val="22"/>
          <w:lang w:eastAsia="zh-CN"/>
        </w:rPr>
        <w:t>李先生</w:t>
      </w:r>
      <w:r>
        <w:rPr>
          <w:rFonts w:hint="eastAsia" w:ascii="宋体" w:hAnsi="宋体" w:cs="宋体"/>
          <w:b w:val="0"/>
          <w:bCs/>
          <w:color w:val="auto"/>
          <w:szCs w:val="22"/>
        </w:rPr>
        <w:t>   </w:t>
      </w:r>
    </w:p>
    <w:p w14:paraId="20A477A2">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质疑联系方式：0577-63888063  </w:t>
      </w:r>
    </w:p>
    <w:p w14:paraId="483C4033">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2.采购代理机构信息            </w:t>
      </w:r>
    </w:p>
    <w:p w14:paraId="23FC0CF5">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名   称：浙江名进建设项目管理有限公司             </w:t>
      </w:r>
    </w:p>
    <w:p w14:paraId="63A41743">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地   址：平阳县鳌江镇车站大道财富大厦701室             </w:t>
      </w:r>
    </w:p>
    <w:p w14:paraId="567FFF8D">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传    真：/             </w:t>
      </w:r>
    </w:p>
    <w:p w14:paraId="6F88DA25">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项目联系人（询问）：缪女士              </w:t>
      </w:r>
    </w:p>
    <w:p w14:paraId="1A2DD78A">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项目联系方式（询问）：0577-63639288 </w:t>
      </w:r>
    </w:p>
    <w:p w14:paraId="003327E3">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质疑联系人：周女士             </w:t>
      </w:r>
    </w:p>
    <w:p w14:paraId="782BD091">
      <w:pPr>
        <w:widowControl/>
        <w:spacing w:line="400" w:lineRule="exact"/>
        <w:jc w:val="left"/>
        <w:rPr>
          <w:rFonts w:ascii="宋体" w:hAnsi="宋体" w:cs="宋体"/>
          <w:b w:val="0"/>
          <w:bCs/>
          <w:color w:val="auto"/>
          <w:szCs w:val="22"/>
        </w:rPr>
      </w:pPr>
      <w:r>
        <w:rPr>
          <w:rFonts w:hint="eastAsia" w:ascii="宋体" w:hAnsi="宋体" w:cs="宋体"/>
          <w:b w:val="0"/>
          <w:bCs/>
          <w:color w:val="auto"/>
          <w:szCs w:val="22"/>
        </w:rPr>
        <w:t>    质疑联系方式：0577-63639288 　　　　　　     </w:t>
      </w:r>
    </w:p>
    <w:p w14:paraId="283638B1">
      <w:pPr>
        <w:widowControl/>
        <w:spacing w:line="400" w:lineRule="exact"/>
        <w:jc w:val="left"/>
        <w:rPr>
          <w:rFonts w:hint="eastAsia" w:ascii="宋体" w:hAnsi="Times New Roman" w:eastAsia="宋体" w:cs="Arial"/>
          <w:b w:val="0"/>
          <w:color w:val="auto"/>
          <w:sz w:val="22"/>
          <w:szCs w:val="22"/>
          <w:highlight w:val="none"/>
          <w:lang w:bidi="ar-SA"/>
        </w:rPr>
      </w:pPr>
      <w:r>
        <w:rPr>
          <w:rFonts w:hint="eastAsia" w:ascii="宋体" w:hAnsi="宋体" w:cs="宋体"/>
          <w:b w:val="0"/>
          <w:bCs/>
          <w:color w:val="auto"/>
          <w:szCs w:val="22"/>
        </w:rPr>
        <w:t xml:space="preserve">    </w:t>
      </w:r>
      <w:r>
        <w:rPr>
          <w:rFonts w:hint="eastAsia" w:ascii="宋体" w:hAnsi="Times New Roman" w:eastAsia="宋体" w:cs="Arial"/>
          <w:b w:val="0"/>
          <w:color w:val="auto"/>
          <w:sz w:val="22"/>
          <w:szCs w:val="22"/>
          <w:highlight w:val="none"/>
          <w:lang w:bidi="ar-SA"/>
        </w:rPr>
        <w:t>3.同级政府采购监督管理部门            </w:t>
      </w:r>
    </w:p>
    <w:p w14:paraId="79004B8F">
      <w:pPr>
        <w:widowControl/>
        <w:spacing w:line="400" w:lineRule="exact"/>
        <w:jc w:val="left"/>
        <w:rPr>
          <w:rFonts w:hint="eastAsia" w:ascii="宋体" w:hAnsi="Times New Roman" w:eastAsia="宋体" w:cs="Arial"/>
          <w:b w:val="0"/>
          <w:color w:val="auto"/>
          <w:sz w:val="22"/>
          <w:szCs w:val="22"/>
          <w:highlight w:val="none"/>
          <w:lang w:bidi="ar-SA"/>
        </w:rPr>
      </w:pPr>
      <w:r>
        <w:rPr>
          <w:rFonts w:hint="eastAsia" w:ascii="宋体" w:hAnsi="Times New Roman" w:eastAsia="宋体" w:cs="Arial"/>
          <w:b w:val="0"/>
          <w:color w:val="auto"/>
          <w:sz w:val="22"/>
          <w:szCs w:val="22"/>
          <w:highlight w:val="none"/>
          <w:lang w:bidi="ar-SA"/>
        </w:rPr>
        <w:t xml:space="preserve">    </w:t>
      </w:r>
      <w:r>
        <w:rPr>
          <w:rFonts w:hint="eastAsia" w:ascii="宋体" w:hAnsi="Times New Roman" w:eastAsia="宋体" w:cs="Arial"/>
          <w:b w:val="0"/>
          <w:color w:val="auto"/>
          <w:sz w:val="22"/>
          <w:szCs w:val="22"/>
          <w:highlight w:val="none"/>
          <w:lang w:val="en-US" w:eastAsia="zh-CN" w:bidi="ar-SA"/>
        </w:rPr>
        <w:t xml:space="preserve">   </w:t>
      </w:r>
      <w:r>
        <w:rPr>
          <w:rFonts w:hint="eastAsia" w:ascii="宋体" w:hAnsi="Times New Roman" w:eastAsia="宋体" w:cs="Arial"/>
          <w:b w:val="0"/>
          <w:color w:val="auto"/>
          <w:sz w:val="22"/>
          <w:szCs w:val="22"/>
          <w:highlight w:val="none"/>
          <w:lang w:bidi="ar-SA"/>
        </w:rPr>
        <w:t>名  称：平阳县财政局（浙江省政府采购行政裁决服务中心（温州））</w:t>
      </w:r>
    </w:p>
    <w:p w14:paraId="7024C6EB">
      <w:pPr>
        <w:widowControl/>
        <w:spacing w:line="400" w:lineRule="exact"/>
        <w:ind w:firstLine="660" w:firstLineChars="300"/>
        <w:jc w:val="left"/>
        <w:rPr>
          <w:rFonts w:hint="eastAsia" w:ascii="宋体" w:hAnsi="Times New Roman" w:eastAsia="宋体" w:cs="Arial"/>
          <w:b w:val="0"/>
          <w:color w:val="auto"/>
          <w:sz w:val="22"/>
          <w:szCs w:val="22"/>
          <w:highlight w:val="none"/>
          <w:lang w:bidi="ar-SA"/>
        </w:rPr>
      </w:pPr>
      <w:r>
        <w:rPr>
          <w:rFonts w:hint="eastAsia" w:ascii="宋体" w:hAnsi="Times New Roman" w:eastAsia="宋体" w:cs="Arial"/>
          <w:b w:val="0"/>
          <w:color w:val="auto"/>
          <w:sz w:val="22"/>
          <w:szCs w:val="22"/>
          <w:highlight w:val="none"/>
          <w:lang w:bidi="ar-SA"/>
        </w:rPr>
        <w:t>地  址：温州市鹿城区滨江街道瓯江路展银大厦1606室             </w:t>
      </w:r>
    </w:p>
    <w:p w14:paraId="4AC2A4AF">
      <w:pPr>
        <w:widowControl/>
        <w:spacing w:line="400" w:lineRule="exact"/>
        <w:ind w:firstLine="660" w:firstLineChars="300"/>
        <w:jc w:val="left"/>
        <w:rPr>
          <w:rFonts w:hint="eastAsia" w:ascii="宋体" w:hAnsi="Times New Roman" w:eastAsia="宋体" w:cs="Arial"/>
          <w:b w:val="0"/>
          <w:color w:val="auto"/>
          <w:sz w:val="22"/>
          <w:szCs w:val="22"/>
          <w:highlight w:val="none"/>
          <w:lang w:bidi="ar-SA"/>
        </w:rPr>
      </w:pPr>
      <w:r>
        <w:rPr>
          <w:rFonts w:hint="eastAsia" w:ascii="宋体" w:hAnsi="Times New Roman" w:eastAsia="宋体" w:cs="Arial"/>
          <w:b w:val="0"/>
          <w:color w:val="auto"/>
          <w:sz w:val="22"/>
          <w:szCs w:val="22"/>
          <w:highlight w:val="none"/>
          <w:lang w:bidi="ar-SA"/>
        </w:rPr>
        <w:t>传   真：/             </w:t>
      </w:r>
    </w:p>
    <w:p w14:paraId="351038DE">
      <w:pPr>
        <w:widowControl/>
        <w:spacing w:line="400" w:lineRule="exact"/>
        <w:ind w:firstLine="660" w:firstLineChars="300"/>
        <w:jc w:val="left"/>
        <w:rPr>
          <w:rFonts w:hint="eastAsia" w:ascii="宋体" w:hAnsi="Times New Roman" w:eastAsia="宋体" w:cs="Arial"/>
          <w:b w:val="0"/>
          <w:color w:val="auto"/>
          <w:sz w:val="22"/>
          <w:szCs w:val="22"/>
          <w:highlight w:val="none"/>
          <w:lang w:bidi="ar-SA"/>
        </w:rPr>
      </w:pPr>
      <w:r>
        <w:rPr>
          <w:rFonts w:hint="eastAsia" w:ascii="宋体" w:hAnsi="Times New Roman" w:eastAsia="宋体" w:cs="Arial"/>
          <w:b w:val="0"/>
          <w:color w:val="auto"/>
          <w:sz w:val="22"/>
          <w:szCs w:val="22"/>
          <w:highlight w:val="none"/>
          <w:lang w:bidi="ar-SA"/>
        </w:rPr>
        <w:t>联 系 人：李老师、王老师           </w:t>
      </w:r>
    </w:p>
    <w:p w14:paraId="540DA192">
      <w:pPr>
        <w:widowControl/>
        <w:spacing w:line="380" w:lineRule="exact"/>
        <w:ind w:firstLine="660" w:firstLineChars="300"/>
        <w:jc w:val="left"/>
        <w:rPr>
          <w:rFonts w:ascii="宋体" w:hAnsi="宋体" w:cs="宋体"/>
          <w:b w:val="0"/>
          <w:bCs/>
          <w:color w:val="auto"/>
          <w:szCs w:val="22"/>
        </w:rPr>
      </w:pPr>
      <w:r>
        <w:rPr>
          <w:rFonts w:hint="eastAsia" w:ascii="宋体" w:hAnsi="Times New Roman" w:eastAsia="宋体" w:cs="Arial"/>
          <w:b w:val="0"/>
          <w:color w:val="auto"/>
          <w:sz w:val="22"/>
          <w:szCs w:val="22"/>
          <w:highlight w:val="none"/>
          <w:lang w:bidi="ar-SA"/>
        </w:rPr>
        <w:t>监督投诉电话：0577-85501561，0577-85501562</w:t>
      </w:r>
      <w:r>
        <w:rPr>
          <w:rFonts w:hint="eastAsia" w:ascii="宋体" w:hAnsi="宋体" w:cs="宋体"/>
          <w:b w:val="0"/>
          <w:bCs/>
          <w:color w:val="auto"/>
          <w:szCs w:val="22"/>
        </w:rPr>
        <w:t>         </w:t>
      </w:r>
    </w:p>
    <w:p w14:paraId="1B192340">
      <w:pPr>
        <w:widowControl/>
        <w:spacing w:line="400" w:lineRule="exact"/>
        <w:ind w:left="440" w:leftChars="200"/>
        <w:jc w:val="left"/>
        <w:rPr>
          <w:rFonts w:ascii="宋体" w:hAnsi="宋体" w:cs="宋体"/>
          <w:b w:val="0"/>
          <w:bCs/>
          <w:color w:val="auto"/>
          <w:szCs w:val="22"/>
        </w:rPr>
      </w:pPr>
      <w:r>
        <w:rPr>
          <w:rFonts w:hint="eastAsia" w:ascii="宋体" w:hAnsi="宋体" w:cs="宋体"/>
          <w:b w:val="0"/>
          <w:bCs/>
          <w:color w:val="auto"/>
          <w:szCs w:val="22"/>
        </w:rPr>
        <w:t>若对项目采购电子交易系统操作有疑问，可登录政采云（https://www.zcygov.cn/），点击右侧</w:t>
      </w:r>
    </w:p>
    <w:p w14:paraId="3D765FB0">
      <w:pPr>
        <w:widowControl/>
        <w:spacing w:line="400" w:lineRule="exact"/>
        <w:ind w:left="440" w:hanging="440" w:hangingChars="200"/>
        <w:jc w:val="left"/>
        <w:rPr>
          <w:rFonts w:ascii="宋体" w:hAnsi="宋体" w:cs="宋体"/>
          <w:b w:val="0"/>
          <w:bCs/>
          <w:color w:val="auto"/>
          <w:szCs w:val="22"/>
        </w:rPr>
      </w:pPr>
      <w:r>
        <w:rPr>
          <w:rFonts w:hint="eastAsia" w:ascii="宋体" w:hAnsi="宋体" w:cs="宋体"/>
          <w:b w:val="0"/>
          <w:bCs/>
          <w:color w:val="auto"/>
          <w:szCs w:val="22"/>
        </w:rPr>
        <w:t>咨询小采，获取采小蜜智能服务管家帮助，或拨打政采云服务热线400-881-7190获取热线服务帮助。</w:t>
      </w:r>
      <w:r>
        <w:rPr>
          <w:rFonts w:ascii="宋体" w:hAnsi="宋体" w:cs="宋体"/>
          <w:b w:val="0"/>
          <w:bCs/>
          <w:color w:val="auto"/>
          <w:szCs w:val="22"/>
        </w:rPr>
        <w:t>CA问题联系电话（人工）：汇信CA 400-888-4636；天谷CA 400-087-8198。</w:t>
      </w:r>
    </w:p>
    <w:p w14:paraId="3A80F926">
      <w:pPr>
        <w:widowControl/>
        <w:spacing w:line="400" w:lineRule="exact"/>
        <w:ind w:left="440" w:hanging="440" w:hangingChars="200"/>
        <w:jc w:val="left"/>
        <w:rPr>
          <w:rFonts w:ascii="宋体" w:hAnsi="宋体" w:cs="Arial"/>
          <w:b w:val="0"/>
          <w:bCs/>
          <w:color w:val="auto"/>
          <w:szCs w:val="22"/>
        </w:rPr>
      </w:pPr>
      <w:r>
        <w:rPr>
          <w:rFonts w:ascii="宋体" w:hAnsi="宋体" w:cs="Arial"/>
          <w:b w:val="0"/>
          <w:bCs/>
          <w:color w:val="auto"/>
          <w:szCs w:val="22"/>
        </w:rPr>
        <w:t>       </w:t>
      </w:r>
    </w:p>
    <w:bookmarkEnd w:id="0"/>
    <w:p w14:paraId="2CDB7C46">
      <w:pPr>
        <w:pStyle w:val="34"/>
        <w:jc w:val="both"/>
        <w:rPr>
          <w:color w:val="auto"/>
          <w:lang w:val="zh-CN"/>
        </w:rPr>
      </w:pPr>
    </w:p>
    <w:p w14:paraId="595744D0">
      <w:pPr>
        <w:rPr>
          <w:color w:val="auto"/>
          <w:lang w:val="zh-CN"/>
        </w:rPr>
      </w:pPr>
    </w:p>
    <w:p w14:paraId="51BFE916">
      <w:pPr>
        <w:pStyle w:val="34"/>
        <w:rPr>
          <w:color w:val="auto"/>
          <w:lang w:val="zh-CN"/>
        </w:rPr>
      </w:pPr>
    </w:p>
    <w:p w14:paraId="0A1361A7">
      <w:pPr>
        <w:rPr>
          <w:color w:val="auto"/>
          <w:lang w:val="zh-CN"/>
        </w:rPr>
      </w:pPr>
    </w:p>
    <w:p w14:paraId="549BE257">
      <w:pPr>
        <w:pStyle w:val="17"/>
        <w:ind w:left="0" w:leftChars="0" w:firstLine="0" w:firstLineChars="0"/>
        <w:rPr>
          <w:color w:val="auto"/>
          <w:lang w:val="zh-CN"/>
        </w:rPr>
      </w:pPr>
    </w:p>
    <w:p w14:paraId="4AFE0D1F">
      <w:pPr>
        <w:jc w:val="center"/>
        <w:rPr>
          <w:rFonts w:ascii="宋体" w:hAnsi="宋体"/>
          <w:bCs/>
          <w:color w:val="auto"/>
          <w:sz w:val="36"/>
          <w:szCs w:val="36"/>
        </w:rPr>
      </w:pPr>
      <w:r>
        <w:rPr>
          <w:rFonts w:hint="eastAsia" w:ascii="宋体" w:hAnsi="宋体"/>
          <w:bCs/>
          <w:color w:val="auto"/>
          <w:sz w:val="36"/>
          <w:szCs w:val="36"/>
        </w:rPr>
        <w:t>磋 商 通 知 (邀 请) 书</w:t>
      </w:r>
    </w:p>
    <w:p w14:paraId="164EF635">
      <w:pPr>
        <w:adjustRightInd w:val="0"/>
        <w:snapToGrid w:val="0"/>
        <w:spacing w:line="360" w:lineRule="atLeast"/>
        <w:ind w:firstLine="440" w:firstLineChars="200"/>
        <w:rPr>
          <w:rFonts w:ascii="宋体" w:hAnsi="宋体" w:cs="宋体"/>
          <w:b w:val="0"/>
          <w:bCs/>
          <w:color w:val="auto"/>
          <w:szCs w:val="21"/>
        </w:rPr>
      </w:pPr>
      <w:r>
        <w:rPr>
          <w:rFonts w:hint="eastAsia" w:ascii="宋体" w:hAnsi="宋体" w:cs="宋体"/>
          <w:b w:val="0"/>
          <w:bCs/>
          <w:color w:val="auto"/>
          <w:szCs w:val="22"/>
        </w:rPr>
        <w:t>根据《中华人民共和国政府采购法》等有关规定，浙江名进建设项目管理有限公司受平阳县自然资源和规划局委托，就平阳县“县城-中心镇-重点村”发展轴空间专项规划进行竞争性磋商，欢迎国内合格的供应商前来磋商。</w:t>
      </w:r>
    </w:p>
    <w:tbl>
      <w:tblPr>
        <w:tblStyle w:val="3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850"/>
        <w:gridCol w:w="7039"/>
      </w:tblGrid>
      <w:tr w14:paraId="59CF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0" w:type="dxa"/>
            <w:tcBorders>
              <w:top w:val="double" w:color="auto" w:sz="4" w:space="0"/>
              <w:left w:val="double" w:color="auto" w:sz="4" w:space="0"/>
            </w:tcBorders>
            <w:vAlign w:val="center"/>
          </w:tcPr>
          <w:p w14:paraId="13239A19">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1</w:t>
            </w:r>
          </w:p>
        </w:tc>
        <w:tc>
          <w:tcPr>
            <w:tcW w:w="1850" w:type="dxa"/>
            <w:tcBorders>
              <w:top w:val="double" w:color="auto" w:sz="4" w:space="0"/>
              <w:left w:val="double" w:color="auto" w:sz="4" w:space="0"/>
            </w:tcBorders>
            <w:vAlign w:val="center"/>
          </w:tcPr>
          <w:p w14:paraId="69EF191C">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采购编号</w:t>
            </w:r>
          </w:p>
        </w:tc>
        <w:tc>
          <w:tcPr>
            <w:tcW w:w="7039" w:type="dxa"/>
            <w:tcBorders>
              <w:top w:val="double" w:color="auto" w:sz="4" w:space="0"/>
              <w:right w:val="double" w:color="auto" w:sz="4" w:space="0"/>
            </w:tcBorders>
            <w:vAlign w:val="center"/>
          </w:tcPr>
          <w:p w14:paraId="440F204D">
            <w:pPr>
              <w:adjustRightInd w:val="0"/>
              <w:snapToGrid w:val="0"/>
              <w:spacing w:line="360" w:lineRule="atLeast"/>
              <w:rPr>
                <w:rFonts w:hint="eastAsia" w:ascii="宋体" w:hAnsi="宋体" w:eastAsia="宋体" w:cs="宋体"/>
                <w:b w:val="0"/>
                <w:bCs/>
                <w:color w:val="auto"/>
                <w:szCs w:val="22"/>
                <w:lang w:eastAsia="zh-CN"/>
              </w:rPr>
            </w:pPr>
            <w:r>
              <w:rPr>
                <w:rFonts w:hint="eastAsia" w:ascii="宋体" w:hAnsi="宋体" w:cs="宋体"/>
                <w:b w:val="0"/>
                <w:bCs/>
                <w:color w:val="auto"/>
                <w:szCs w:val="22"/>
                <w:lang w:eastAsia="zh-CN"/>
              </w:rPr>
              <w:t>MJCG250506021</w:t>
            </w:r>
          </w:p>
        </w:tc>
      </w:tr>
      <w:tr w14:paraId="7BEE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0" w:type="dxa"/>
            <w:tcBorders>
              <w:left w:val="double" w:color="auto" w:sz="4" w:space="0"/>
            </w:tcBorders>
            <w:vAlign w:val="center"/>
          </w:tcPr>
          <w:p w14:paraId="5052CE38">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2</w:t>
            </w:r>
          </w:p>
        </w:tc>
        <w:tc>
          <w:tcPr>
            <w:tcW w:w="1850" w:type="dxa"/>
            <w:tcBorders>
              <w:left w:val="double" w:color="auto" w:sz="4" w:space="0"/>
            </w:tcBorders>
            <w:vAlign w:val="center"/>
          </w:tcPr>
          <w:p w14:paraId="0F28F06B">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采购内容</w:t>
            </w:r>
          </w:p>
        </w:tc>
        <w:tc>
          <w:tcPr>
            <w:tcW w:w="7039" w:type="dxa"/>
            <w:tcBorders>
              <w:right w:val="double" w:color="auto" w:sz="4" w:space="0"/>
            </w:tcBorders>
            <w:vAlign w:val="center"/>
          </w:tcPr>
          <w:p w14:paraId="101EF528">
            <w:pPr>
              <w:adjustRightInd w:val="0"/>
              <w:snapToGrid w:val="0"/>
              <w:spacing w:line="360" w:lineRule="atLeast"/>
              <w:rPr>
                <w:rFonts w:ascii="宋体" w:hAnsi="宋体"/>
                <w:b w:val="0"/>
                <w:bCs/>
                <w:color w:val="auto"/>
                <w:szCs w:val="22"/>
              </w:rPr>
            </w:pPr>
            <w:r>
              <w:rPr>
                <w:rFonts w:hint="eastAsia" w:ascii="宋体" w:hAnsi="宋体"/>
                <w:b w:val="0"/>
                <w:bCs/>
                <w:color w:val="auto"/>
                <w:szCs w:val="22"/>
              </w:rPr>
              <w:t>平阳县“县城-中心镇-重点村”发展轴空间专项规划</w:t>
            </w:r>
          </w:p>
        </w:tc>
      </w:tr>
      <w:tr w14:paraId="61CB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30" w:type="dxa"/>
            <w:tcBorders>
              <w:left w:val="double" w:color="auto" w:sz="4" w:space="0"/>
            </w:tcBorders>
            <w:vAlign w:val="center"/>
          </w:tcPr>
          <w:p w14:paraId="0367361C">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3</w:t>
            </w:r>
          </w:p>
        </w:tc>
        <w:tc>
          <w:tcPr>
            <w:tcW w:w="1850" w:type="dxa"/>
            <w:tcBorders>
              <w:left w:val="double" w:color="auto" w:sz="4" w:space="0"/>
            </w:tcBorders>
            <w:vAlign w:val="center"/>
          </w:tcPr>
          <w:p w14:paraId="64511DFA">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资金来源</w:t>
            </w:r>
          </w:p>
        </w:tc>
        <w:tc>
          <w:tcPr>
            <w:tcW w:w="7039" w:type="dxa"/>
            <w:tcBorders>
              <w:right w:val="double" w:color="auto" w:sz="4" w:space="0"/>
            </w:tcBorders>
            <w:vAlign w:val="center"/>
          </w:tcPr>
          <w:p w14:paraId="7EF5C1A2">
            <w:pPr>
              <w:adjustRightInd w:val="0"/>
              <w:snapToGrid w:val="0"/>
              <w:spacing w:line="360" w:lineRule="atLeast"/>
              <w:rPr>
                <w:rFonts w:ascii="宋体" w:hAnsi="宋体"/>
                <w:b w:val="0"/>
                <w:bCs/>
                <w:color w:val="auto"/>
                <w:szCs w:val="22"/>
              </w:rPr>
            </w:pPr>
            <w:r>
              <w:rPr>
                <w:rFonts w:hint="eastAsia" w:ascii="宋体" w:hAnsi="宋体"/>
                <w:b w:val="0"/>
                <w:bCs/>
                <w:color w:val="auto"/>
                <w:szCs w:val="22"/>
              </w:rPr>
              <w:t>财政性资金</w:t>
            </w:r>
          </w:p>
        </w:tc>
      </w:tr>
      <w:tr w14:paraId="28BF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0" w:type="dxa"/>
            <w:tcBorders>
              <w:left w:val="double" w:color="auto" w:sz="4" w:space="0"/>
            </w:tcBorders>
            <w:vAlign w:val="center"/>
          </w:tcPr>
          <w:p w14:paraId="0005F710">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4</w:t>
            </w:r>
          </w:p>
        </w:tc>
        <w:tc>
          <w:tcPr>
            <w:tcW w:w="1850" w:type="dxa"/>
            <w:tcBorders>
              <w:left w:val="double" w:color="auto" w:sz="4" w:space="0"/>
            </w:tcBorders>
            <w:vAlign w:val="center"/>
          </w:tcPr>
          <w:p w14:paraId="0F2C59E7">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采购方式</w:t>
            </w:r>
          </w:p>
        </w:tc>
        <w:tc>
          <w:tcPr>
            <w:tcW w:w="7039" w:type="dxa"/>
            <w:tcBorders>
              <w:right w:val="double" w:color="auto" w:sz="4" w:space="0"/>
            </w:tcBorders>
            <w:vAlign w:val="center"/>
          </w:tcPr>
          <w:p w14:paraId="448182CD">
            <w:pPr>
              <w:adjustRightInd w:val="0"/>
              <w:snapToGrid w:val="0"/>
              <w:spacing w:line="360" w:lineRule="atLeast"/>
              <w:rPr>
                <w:rFonts w:ascii="宋体" w:hAnsi="宋体"/>
                <w:b w:val="0"/>
                <w:bCs/>
                <w:color w:val="auto"/>
                <w:szCs w:val="22"/>
              </w:rPr>
            </w:pPr>
            <w:r>
              <w:rPr>
                <w:rFonts w:hint="eastAsia" w:ascii="宋体" w:hAnsi="宋体"/>
                <w:b w:val="0"/>
                <w:bCs/>
                <w:color w:val="auto"/>
                <w:szCs w:val="22"/>
              </w:rPr>
              <w:t>竞争性磋商</w:t>
            </w:r>
          </w:p>
        </w:tc>
      </w:tr>
      <w:tr w14:paraId="4641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30" w:type="dxa"/>
            <w:tcBorders>
              <w:left w:val="double" w:color="auto" w:sz="4" w:space="0"/>
            </w:tcBorders>
            <w:vAlign w:val="center"/>
          </w:tcPr>
          <w:p w14:paraId="43437B6B">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5</w:t>
            </w:r>
          </w:p>
        </w:tc>
        <w:tc>
          <w:tcPr>
            <w:tcW w:w="1850" w:type="dxa"/>
            <w:tcBorders>
              <w:left w:val="double" w:color="auto" w:sz="4" w:space="0"/>
            </w:tcBorders>
            <w:vAlign w:val="center"/>
          </w:tcPr>
          <w:p w14:paraId="01FAB911">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供应商资格</w:t>
            </w:r>
          </w:p>
        </w:tc>
        <w:tc>
          <w:tcPr>
            <w:tcW w:w="7039" w:type="dxa"/>
            <w:tcBorders>
              <w:right w:val="double" w:color="auto" w:sz="4" w:space="0"/>
            </w:tcBorders>
            <w:vAlign w:val="center"/>
          </w:tcPr>
          <w:p w14:paraId="32569AA9">
            <w:pPr>
              <w:adjustRightInd w:val="0"/>
              <w:snapToGrid w:val="0"/>
              <w:spacing w:line="360" w:lineRule="atLeast"/>
              <w:rPr>
                <w:rFonts w:ascii="宋体" w:hAnsi="宋体"/>
                <w:b w:val="0"/>
                <w:bCs/>
                <w:color w:val="auto"/>
                <w:szCs w:val="22"/>
              </w:rPr>
            </w:pPr>
            <w:r>
              <w:rPr>
                <w:rFonts w:hint="eastAsia" w:ascii="宋体" w:hAnsi="宋体"/>
                <w:b w:val="0"/>
                <w:bCs/>
                <w:color w:val="auto"/>
                <w:szCs w:val="22"/>
              </w:rPr>
              <w:t>按采购公告要求</w:t>
            </w:r>
          </w:p>
        </w:tc>
      </w:tr>
      <w:tr w14:paraId="40A1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tcBorders>
              <w:left w:val="double" w:color="auto" w:sz="4" w:space="0"/>
            </w:tcBorders>
            <w:vAlign w:val="center"/>
          </w:tcPr>
          <w:p w14:paraId="6BD895BC">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6</w:t>
            </w:r>
          </w:p>
        </w:tc>
        <w:tc>
          <w:tcPr>
            <w:tcW w:w="1850" w:type="dxa"/>
            <w:tcBorders>
              <w:left w:val="double" w:color="auto" w:sz="4" w:space="0"/>
            </w:tcBorders>
            <w:vAlign w:val="center"/>
          </w:tcPr>
          <w:p w14:paraId="0A1BC8F8">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报价有效期</w:t>
            </w:r>
          </w:p>
        </w:tc>
        <w:tc>
          <w:tcPr>
            <w:tcW w:w="7039" w:type="dxa"/>
            <w:tcBorders>
              <w:right w:val="double" w:color="auto" w:sz="4" w:space="0"/>
            </w:tcBorders>
            <w:vAlign w:val="center"/>
          </w:tcPr>
          <w:p w14:paraId="6CC32D23">
            <w:pPr>
              <w:adjustRightInd w:val="0"/>
              <w:snapToGrid w:val="0"/>
              <w:spacing w:line="360" w:lineRule="atLeast"/>
              <w:rPr>
                <w:rFonts w:ascii="宋体" w:hAnsi="宋体"/>
                <w:b w:val="0"/>
                <w:bCs/>
                <w:color w:val="auto"/>
                <w:szCs w:val="22"/>
              </w:rPr>
            </w:pPr>
            <w:r>
              <w:rPr>
                <w:rFonts w:hint="eastAsia" w:ascii="宋体" w:hAnsi="宋体"/>
                <w:b w:val="0"/>
                <w:bCs/>
                <w:color w:val="auto"/>
                <w:szCs w:val="22"/>
              </w:rPr>
              <w:t>90日历天（自递交磋商响应文件截止日起计算）</w:t>
            </w:r>
          </w:p>
        </w:tc>
      </w:tr>
      <w:tr w14:paraId="24C7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30" w:type="dxa"/>
            <w:tcBorders>
              <w:left w:val="double" w:color="auto" w:sz="4" w:space="0"/>
            </w:tcBorders>
            <w:vAlign w:val="center"/>
          </w:tcPr>
          <w:p w14:paraId="72064321">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7</w:t>
            </w:r>
          </w:p>
        </w:tc>
        <w:tc>
          <w:tcPr>
            <w:tcW w:w="1850" w:type="dxa"/>
            <w:tcBorders>
              <w:left w:val="double" w:color="auto" w:sz="4" w:space="0"/>
            </w:tcBorders>
            <w:vAlign w:val="center"/>
          </w:tcPr>
          <w:p w14:paraId="77AE21CC">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投标文件的签章</w:t>
            </w:r>
          </w:p>
        </w:tc>
        <w:tc>
          <w:tcPr>
            <w:tcW w:w="7039" w:type="dxa"/>
            <w:tcBorders>
              <w:right w:val="double" w:color="auto" w:sz="4" w:space="0"/>
            </w:tcBorders>
            <w:vAlign w:val="center"/>
          </w:tcPr>
          <w:p w14:paraId="1526D668">
            <w:pPr>
              <w:widowControl/>
              <w:snapToGrid w:val="0"/>
              <w:jc w:val="left"/>
              <w:rPr>
                <w:rFonts w:ascii="宋体" w:hAnsi="宋体"/>
                <w:b w:val="0"/>
                <w:bCs/>
                <w:color w:val="auto"/>
                <w:szCs w:val="22"/>
              </w:rPr>
            </w:pPr>
            <w:r>
              <w:rPr>
                <w:rFonts w:hint="eastAsia" w:ascii="宋体" w:hAnsi="宋体" w:cs="宋体"/>
                <w:b w:val="0"/>
                <w:bCs/>
                <w:color w:val="auto"/>
                <w:szCs w:val="22"/>
              </w:rPr>
              <w:t>电子签章。</w:t>
            </w:r>
            <w:r>
              <w:rPr>
                <w:rFonts w:hint="eastAsia" w:ascii="宋体" w:hAnsi="宋体"/>
                <w:b w:val="0"/>
                <w:bCs/>
                <w:color w:val="auto"/>
                <w:szCs w:val="22"/>
              </w:rPr>
              <w:t>采购文件所指的加盖单位公章为电子签章。</w:t>
            </w:r>
          </w:p>
          <w:p w14:paraId="223C4090">
            <w:pPr>
              <w:adjustRightInd w:val="0"/>
              <w:snapToGrid w:val="0"/>
              <w:rPr>
                <w:rFonts w:ascii="宋体" w:hAnsi="宋体"/>
                <w:b w:val="0"/>
                <w:bCs/>
                <w:color w:val="auto"/>
                <w:szCs w:val="22"/>
              </w:rPr>
            </w:pPr>
            <w:r>
              <w:rPr>
                <w:rFonts w:hint="eastAsia" w:ascii="宋体" w:hAnsi="宋体"/>
                <w:b w:val="0"/>
                <w:bCs/>
                <w:color w:val="auto"/>
                <w:szCs w:val="22"/>
              </w:rPr>
              <w:t>磋商响应文件须按采购文件格式要求，由供应商加盖单位公章和法定代表人或其授权代表印章（或签字）。</w:t>
            </w:r>
          </w:p>
        </w:tc>
      </w:tr>
      <w:tr w14:paraId="4757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0" w:type="dxa"/>
            <w:tcBorders>
              <w:left w:val="double" w:color="auto" w:sz="4" w:space="0"/>
            </w:tcBorders>
            <w:vAlign w:val="center"/>
          </w:tcPr>
          <w:p w14:paraId="37473690">
            <w:pPr>
              <w:spacing w:line="276" w:lineRule="auto"/>
              <w:jc w:val="center"/>
              <w:rPr>
                <w:rFonts w:ascii="宋体" w:hAnsi="宋体" w:cs="Arial"/>
                <w:b w:val="0"/>
                <w:bCs/>
                <w:color w:val="auto"/>
                <w:szCs w:val="22"/>
              </w:rPr>
            </w:pPr>
            <w:r>
              <w:rPr>
                <w:rFonts w:hint="eastAsia" w:ascii="宋体" w:hAnsi="宋体" w:cs="Arial"/>
                <w:b w:val="0"/>
                <w:bCs/>
                <w:color w:val="auto"/>
                <w:szCs w:val="22"/>
              </w:rPr>
              <w:t>8</w:t>
            </w:r>
          </w:p>
        </w:tc>
        <w:tc>
          <w:tcPr>
            <w:tcW w:w="1850" w:type="dxa"/>
            <w:tcBorders>
              <w:left w:val="double" w:color="auto" w:sz="4" w:space="0"/>
            </w:tcBorders>
            <w:vAlign w:val="center"/>
          </w:tcPr>
          <w:p w14:paraId="4559B19A">
            <w:pPr>
              <w:spacing w:line="276" w:lineRule="auto"/>
              <w:jc w:val="center"/>
              <w:rPr>
                <w:rFonts w:ascii="宋体" w:hAnsi="宋体" w:cs="Arial"/>
                <w:b w:val="0"/>
                <w:bCs/>
                <w:color w:val="auto"/>
                <w:szCs w:val="22"/>
              </w:rPr>
            </w:pPr>
            <w:r>
              <w:rPr>
                <w:rFonts w:hint="eastAsia" w:ascii="宋体" w:hAnsi="宋体" w:cs="Arial"/>
                <w:b w:val="0"/>
                <w:bCs/>
                <w:color w:val="auto"/>
                <w:szCs w:val="22"/>
              </w:rPr>
              <w:t>响应文件的组成</w:t>
            </w:r>
          </w:p>
        </w:tc>
        <w:tc>
          <w:tcPr>
            <w:tcW w:w="7039" w:type="dxa"/>
            <w:tcBorders>
              <w:right w:val="double" w:color="auto" w:sz="4" w:space="0"/>
            </w:tcBorders>
            <w:vAlign w:val="center"/>
          </w:tcPr>
          <w:p w14:paraId="7125413A">
            <w:pPr>
              <w:spacing w:line="276" w:lineRule="auto"/>
              <w:rPr>
                <w:rFonts w:ascii="宋体" w:hAnsi="宋体" w:cs="Arial"/>
                <w:b w:val="0"/>
                <w:bCs/>
                <w:color w:val="auto"/>
                <w:szCs w:val="22"/>
                <w:u w:val="single"/>
              </w:rPr>
            </w:pPr>
            <w:r>
              <w:rPr>
                <w:rFonts w:ascii="宋体" w:hAnsi="宋体" w:cs="Arial"/>
                <w:b w:val="0"/>
                <w:bCs/>
                <w:color w:val="auto"/>
                <w:szCs w:val="22"/>
              </w:rPr>
              <w:t>完整的《响应文件》由</w:t>
            </w:r>
            <w:r>
              <w:rPr>
                <w:rFonts w:hint="eastAsia" w:ascii="宋体" w:hAnsi="宋体" w:cs="Arial"/>
                <w:b w:val="0"/>
                <w:bCs/>
                <w:color w:val="auto"/>
                <w:szCs w:val="22"/>
              </w:rPr>
              <w:t>“资格文件”、</w:t>
            </w:r>
            <w:r>
              <w:rPr>
                <w:rFonts w:ascii="宋体" w:hAnsi="宋体" w:cs="Arial"/>
                <w:b w:val="0"/>
                <w:bCs/>
                <w:color w:val="auto"/>
                <w:szCs w:val="22"/>
              </w:rPr>
              <w:t>“</w:t>
            </w:r>
            <w:r>
              <w:rPr>
                <w:rFonts w:hint="eastAsia" w:ascii="宋体" w:hAnsi="宋体" w:cs="Arial"/>
                <w:b w:val="0"/>
                <w:bCs/>
                <w:color w:val="auto"/>
                <w:szCs w:val="22"/>
              </w:rPr>
              <w:t>商务</w:t>
            </w:r>
            <w:r>
              <w:rPr>
                <w:rFonts w:ascii="宋体" w:hAnsi="宋体" w:cs="Arial"/>
                <w:b w:val="0"/>
                <w:bCs/>
                <w:color w:val="auto"/>
                <w:szCs w:val="22"/>
              </w:rPr>
              <w:t>技术文件”和“报价文件”</w:t>
            </w:r>
            <w:r>
              <w:rPr>
                <w:rFonts w:hint="eastAsia" w:ascii="宋体" w:hAnsi="宋体" w:cs="Arial"/>
                <w:b w:val="0"/>
                <w:bCs/>
                <w:color w:val="auto"/>
                <w:szCs w:val="22"/>
              </w:rPr>
              <w:t>三</w:t>
            </w:r>
            <w:r>
              <w:rPr>
                <w:rFonts w:ascii="宋体" w:hAnsi="宋体" w:cs="Arial"/>
                <w:b w:val="0"/>
                <w:bCs/>
                <w:color w:val="auto"/>
                <w:szCs w:val="22"/>
              </w:rPr>
              <w:t>个部分组成。</w:t>
            </w:r>
          </w:p>
        </w:tc>
      </w:tr>
      <w:tr w14:paraId="0E85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30" w:type="dxa"/>
            <w:tcBorders>
              <w:left w:val="double" w:color="auto" w:sz="4" w:space="0"/>
            </w:tcBorders>
            <w:vAlign w:val="center"/>
          </w:tcPr>
          <w:p w14:paraId="606B2AF7">
            <w:pPr>
              <w:spacing w:line="276" w:lineRule="auto"/>
              <w:jc w:val="center"/>
              <w:rPr>
                <w:rFonts w:ascii="宋体" w:hAnsi="宋体" w:cs="Arial"/>
                <w:b w:val="0"/>
                <w:bCs/>
                <w:color w:val="auto"/>
                <w:szCs w:val="22"/>
              </w:rPr>
            </w:pPr>
            <w:r>
              <w:rPr>
                <w:rFonts w:hint="eastAsia" w:ascii="宋体" w:hAnsi="宋体" w:cs="Arial"/>
                <w:b w:val="0"/>
                <w:bCs/>
                <w:color w:val="auto"/>
                <w:szCs w:val="22"/>
              </w:rPr>
              <w:t>9</w:t>
            </w:r>
          </w:p>
        </w:tc>
        <w:tc>
          <w:tcPr>
            <w:tcW w:w="1850" w:type="dxa"/>
            <w:tcBorders>
              <w:left w:val="double" w:color="auto" w:sz="4" w:space="0"/>
            </w:tcBorders>
            <w:vAlign w:val="center"/>
          </w:tcPr>
          <w:p w14:paraId="7A6A9A0C">
            <w:pPr>
              <w:spacing w:line="276" w:lineRule="auto"/>
              <w:jc w:val="center"/>
              <w:rPr>
                <w:rFonts w:ascii="宋体" w:hAnsi="宋体" w:cs="Arial"/>
                <w:b w:val="0"/>
                <w:bCs/>
                <w:color w:val="auto"/>
                <w:szCs w:val="22"/>
              </w:rPr>
            </w:pPr>
            <w:r>
              <w:rPr>
                <w:rFonts w:hint="eastAsia" w:ascii="宋体" w:hAnsi="宋体" w:cs="Arial"/>
                <w:b w:val="0"/>
                <w:bCs/>
                <w:color w:val="auto"/>
                <w:szCs w:val="22"/>
              </w:rPr>
              <w:t>响应文件的编制</w:t>
            </w:r>
          </w:p>
        </w:tc>
        <w:tc>
          <w:tcPr>
            <w:tcW w:w="7039" w:type="dxa"/>
            <w:tcBorders>
              <w:right w:val="double" w:color="auto" w:sz="4" w:space="0"/>
            </w:tcBorders>
            <w:vAlign w:val="center"/>
          </w:tcPr>
          <w:p w14:paraId="7406DCC0">
            <w:pPr>
              <w:spacing w:line="276" w:lineRule="auto"/>
              <w:rPr>
                <w:rFonts w:ascii="宋体" w:hAnsi="宋体" w:cs="Arial"/>
                <w:b w:val="0"/>
                <w:bCs/>
                <w:color w:val="auto"/>
                <w:szCs w:val="22"/>
              </w:rPr>
            </w:pPr>
            <w:r>
              <w:rPr>
                <w:rFonts w:hint="eastAsia" w:ascii="宋体" w:hAnsi="宋体" w:cs="Arial"/>
                <w:b w:val="0"/>
                <w:bCs/>
                <w:color w:val="auto"/>
                <w:szCs w:val="22"/>
              </w:rPr>
              <w:t>供应商应先安装“政采云电子交易客户端”，并按照本采购文件和“政府采购云平台”的要求，通过“政采云电子交易客户端”编制并加密响应文件。</w:t>
            </w:r>
          </w:p>
        </w:tc>
      </w:tr>
      <w:tr w14:paraId="589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30" w:type="dxa"/>
            <w:tcBorders>
              <w:left w:val="double" w:color="auto" w:sz="4" w:space="0"/>
            </w:tcBorders>
            <w:vAlign w:val="center"/>
          </w:tcPr>
          <w:p w14:paraId="0F3996B0">
            <w:pPr>
              <w:jc w:val="center"/>
              <w:rPr>
                <w:rFonts w:ascii="宋体" w:hAnsi="宋体" w:cs="Arial"/>
                <w:b w:val="0"/>
                <w:bCs/>
                <w:color w:val="auto"/>
                <w:szCs w:val="22"/>
              </w:rPr>
            </w:pPr>
            <w:r>
              <w:rPr>
                <w:rFonts w:hint="eastAsia" w:ascii="宋体" w:hAnsi="宋体" w:cs="Arial"/>
                <w:b w:val="0"/>
                <w:bCs/>
                <w:color w:val="auto"/>
                <w:szCs w:val="22"/>
              </w:rPr>
              <w:t>10</w:t>
            </w:r>
          </w:p>
        </w:tc>
        <w:tc>
          <w:tcPr>
            <w:tcW w:w="1850" w:type="dxa"/>
            <w:tcBorders>
              <w:left w:val="double" w:color="auto" w:sz="4" w:space="0"/>
            </w:tcBorders>
            <w:vAlign w:val="center"/>
          </w:tcPr>
          <w:p w14:paraId="51E71286">
            <w:pPr>
              <w:jc w:val="center"/>
              <w:rPr>
                <w:rFonts w:ascii="宋体" w:hAnsi="宋体" w:cs="宋体"/>
                <w:b w:val="0"/>
                <w:bCs/>
                <w:color w:val="auto"/>
              </w:rPr>
            </w:pPr>
            <w:r>
              <w:rPr>
                <w:rFonts w:hint="eastAsia" w:ascii="宋体" w:hAnsi="宋体" w:cs="Arial"/>
                <w:b w:val="0"/>
                <w:bCs/>
                <w:color w:val="auto"/>
                <w:szCs w:val="22"/>
              </w:rPr>
              <w:t>响应</w:t>
            </w:r>
            <w:r>
              <w:rPr>
                <w:rFonts w:hint="eastAsia" w:ascii="宋体" w:hAnsi="宋体" w:cs="宋体"/>
                <w:b w:val="0"/>
                <w:bCs/>
                <w:color w:val="auto"/>
              </w:rPr>
              <w:t>文件的形式</w:t>
            </w:r>
          </w:p>
        </w:tc>
        <w:tc>
          <w:tcPr>
            <w:tcW w:w="7039" w:type="dxa"/>
            <w:tcBorders>
              <w:right w:val="double" w:color="auto" w:sz="4" w:space="0"/>
            </w:tcBorders>
            <w:vAlign w:val="center"/>
          </w:tcPr>
          <w:p w14:paraId="13F3D440">
            <w:pPr>
              <w:snapToGrid w:val="0"/>
              <w:rPr>
                <w:rFonts w:ascii="宋体" w:hAnsi="宋体"/>
                <w:b w:val="0"/>
                <w:bCs/>
                <w:color w:val="auto"/>
              </w:rPr>
            </w:pPr>
            <w:r>
              <w:rPr>
                <w:rFonts w:hint="eastAsia" w:ascii="宋体" w:hAnsi="宋体"/>
                <w:b w:val="0"/>
                <w:bCs/>
                <w:color w:val="auto"/>
              </w:rPr>
              <w:t>电子响应文件（即：“电子加密响应文件{文件格式.jmbs}）；</w:t>
            </w:r>
          </w:p>
          <w:p w14:paraId="72D2FE4C">
            <w:pPr>
              <w:snapToGrid w:val="0"/>
              <w:rPr>
                <w:rFonts w:ascii="宋体" w:hAnsi="宋体" w:cs="宋体"/>
                <w:b w:val="0"/>
                <w:bCs/>
                <w:color w:val="auto"/>
              </w:rPr>
            </w:pPr>
            <w:r>
              <w:rPr>
                <w:rFonts w:hint="eastAsia" w:ascii="宋体" w:hAnsi="宋体"/>
                <w:b w:val="0"/>
                <w:bCs/>
                <w:color w:val="auto"/>
              </w:rPr>
              <w:t>注：“电子加密投标文件”是指通过“政采云电子交易客户端”完成投标文件编制后生成并加密的数据电文形式的投标文件。</w:t>
            </w:r>
          </w:p>
        </w:tc>
      </w:tr>
      <w:tr w14:paraId="28FA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30" w:type="dxa"/>
            <w:tcBorders>
              <w:left w:val="double" w:color="auto" w:sz="4" w:space="0"/>
            </w:tcBorders>
            <w:vAlign w:val="center"/>
          </w:tcPr>
          <w:p w14:paraId="2FCEBD10">
            <w:pPr>
              <w:jc w:val="center"/>
              <w:rPr>
                <w:rFonts w:ascii="宋体" w:hAnsi="宋体" w:cs="Arial"/>
                <w:b w:val="0"/>
                <w:bCs/>
                <w:color w:val="auto"/>
                <w:szCs w:val="22"/>
              </w:rPr>
            </w:pPr>
            <w:r>
              <w:rPr>
                <w:rFonts w:hint="eastAsia" w:ascii="宋体" w:hAnsi="宋体" w:cs="Arial"/>
                <w:b w:val="0"/>
                <w:bCs/>
                <w:color w:val="auto"/>
                <w:szCs w:val="22"/>
              </w:rPr>
              <w:t>11</w:t>
            </w:r>
          </w:p>
        </w:tc>
        <w:tc>
          <w:tcPr>
            <w:tcW w:w="1850" w:type="dxa"/>
            <w:tcBorders>
              <w:left w:val="double" w:color="auto" w:sz="4" w:space="0"/>
            </w:tcBorders>
            <w:vAlign w:val="center"/>
          </w:tcPr>
          <w:p w14:paraId="1F35D96F">
            <w:pPr>
              <w:jc w:val="center"/>
              <w:rPr>
                <w:rFonts w:ascii="宋体" w:hAnsi="宋体" w:cs="宋体"/>
                <w:b w:val="0"/>
                <w:bCs/>
                <w:color w:val="auto"/>
              </w:rPr>
            </w:pPr>
            <w:r>
              <w:rPr>
                <w:rFonts w:hint="eastAsia" w:ascii="宋体" w:hAnsi="宋体" w:cs="Arial"/>
                <w:b w:val="0"/>
                <w:bCs/>
                <w:color w:val="auto"/>
                <w:szCs w:val="22"/>
              </w:rPr>
              <w:t>响应</w:t>
            </w:r>
            <w:r>
              <w:rPr>
                <w:rFonts w:hint="eastAsia" w:ascii="宋体" w:hAnsi="宋体" w:cs="宋体"/>
                <w:b w:val="0"/>
                <w:bCs/>
                <w:color w:val="auto"/>
              </w:rPr>
              <w:t>文件份数</w:t>
            </w:r>
          </w:p>
        </w:tc>
        <w:tc>
          <w:tcPr>
            <w:tcW w:w="7039" w:type="dxa"/>
            <w:tcBorders>
              <w:right w:val="double" w:color="auto" w:sz="4" w:space="0"/>
            </w:tcBorders>
            <w:vAlign w:val="center"/>
          </w:tcPr>
          <w:p w14:paraId="55986181">
            <w:pPr>
              <w:snapToGrid w:val="0"/>
              <w:rPr>
                <w:rFonts w:ascii="宋体" w:hAnsi="宋体"/>
                <w:b w:val="0"/>
                <w:bCs/>
                <w:color w:val="auto"/>
              </w:rPr>
            </w:pPr>
            <w:r>
              <w:rPr>
                <w:rFonts w:hint="eastAsia" w:ascii="宋体" w:hAnsi="宋体"/>
                <w:b w:val="0"/>
                <w:bCs/>
                <w:color w:val="auto"/>
              </w:rPr>
              <w:t>（1）“电子加密磋商响应文件”：在线上传递交、一份。</w:t>
            </w:r>
          </w:p>
          <w:p w14:paraId="362CD505">
            <w:pPr>
              <w:pStyle w:val="30"/>
              <w:tabs>
                <w:tab w:val="right" w:leader="dot" w:pos="9118"/>
              </w:tabs>
              <w:rPr>
                <w:rFonts w:ascii="宋体" w:hAnsi="宋体"/>
                <w:bCs/>
                <w:color w:val="auto"/>
              </w:rPr>
            </w:pPr>
            <w:r>
              <w:rPr>
                <w:rFonts w:hint="eastAsia" w:ascii="宋体" w:hAnsi="宋体"/>
                <w:bCs/>
                <w:color w:val="auto"/>
              </w:rPr>
              <w:t>（2）“备份磋商响应文件”：①将系统生成的备份标书（后缀格式为.bfbs）以U盘形式密封包装后（</w:t>
            </w:r>
            <w:r>
              <w:rPr>
                <w:rFonts w:hint="eastAsia"/>
                <w:bCs/>
                <w:color w:val="auto"/>
                <w:szCs w:val="22"/>
              </w:rPr>
              <w:t>（E</w:t>
            </w:r>
            <w:r>
              <w:rPr>
                <w:bCs/>
                <w:color w:val="auto"/>
                <w:szCs w:val="22"/>
              </w:rPr>
              <w:t>MS</w:t>
            </w:r>
            <w:r>
              <w:rPr>
                <w:rFonts w:hint="eastAsia"/>
                <w:bCs/>
                <w:color w:val="auto"/>
                <w:szCs w:val="22"/>
              </w:rPr>
              <w:t>邮寄形式投标截止时间前递交、一份（邮寄地址：</w:t>
            </w:r>
            <w:r>
              <w:rPr>
                <w:rFonts w:hint="eastAsia" w:ascii="宋体" w:hAnsi="宋体" w:cs="宋体"/>
                <w:bCs/>
                <w:color w:val="auto"/>
                <w:szCs w:val="22"/>
              </w:rPr>
              <w:t>平阳县鳌江镇车站大道财富大厦701室</w:t>
            </w:r>
            <w:r>
              <w:rPr>
                <w:rFonts w:hint="eastAsia" w:ascii="宋体" w:hAnsi="宋体" w:cs="宋体"/>
                <w:bCs/>
                <w:color w:val="auto"/>
              </w:rPr>
              <w:t xml:space="preserve"> </w:t>
            </w:r>
            <w:r>
              <w:rPr>
                <w:rFonts w:hint="eastAsia" w:ascii="宋体" w:hAnsi="宋体"/>
                <w:bCs/>
                <w:color w:val="auto"/>
              </w:rPr>
              <w:t>王女士收 联系电话：13567716938（本号码仅做收件使用，项目咨询请拨打0577-63639288））；</w:t>
            </w:r>
          </w:p>
          <w:p w14:paraId="5B94D308">
            <w:pPr>
              <w:pStyle w:val="30"/>
              <w:tabs>
                <w:tab w:val="right" w:leader="dot" w:pos="9118"/>
              </w:tabs>
              <w:rPr>
                <w:rFonts w:cs="宋体"/>
                <w:bCs/>
                <w:color w:val="auto"/>
              </w:rPr>
            </w:pPr>
            <w:r>
              <w:rPr>
                <w:rFonts w:hint="eastAsia" w:ascii="宋体" w:hAnsi="宋体"/>
                <w:bCs/>
                <w:color w:val="auto"/>
              </w:rPr>
              <w:t>②或将系统生成的备份标书（后缀格式为.bfbs）以电子邮件形式传送至采购代理机构邮箱（1017874347@qq.com）。传送的备份标书需打包压缩并加密，加密密码由供应商自行保管。</w:t>
            </w:r>
          </w:p>
        </w:tc>
      </w:tr>
      <w:tr w14:paraId="1F4D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0" w:type="dxa"/>
            <w:tcBorders>
              <w:left w:val="double" w:color="auto" w:sz="4" w:space="0"/>
            </w:tcBorders>
            <w:vAlign w:val="center"/>
          </w:tcPr>
          <w:p w14:paraId="1EF9E32A">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12</w:t>
            </w:r>
          </w:p>
        </w:tc>
        <w:tc>
          <w:tcPr>
            <w:tcW w:w="1850" w:type="dxa"/>
            <w:tcBorders>
              <w:left w:val="double" w:color="auto" w:sz="4" w:space="0"/>
            </w:tcBorders>
            <w:vAlign w:val="center"/>
          </w:tcPr>
          <w:p w14:paraId="3A751790">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磋商保证金</w:t>
            </w:r>
          </w:p>
        </w:tc>
        <w:tc>
          <w:tcPr>
            <w:tcW w:w="7039" w:type="dxa"/>
            <w:tcBorders>
              <w:right w:val="double" w:color="auto" w:sz="4" w:space="0"/>
            </w:tcBorders>
            <w:vAlign w:val="center"/>
          </w:tcPr>
          <w:p w14:paraId="6D53A167">
            <w:pPr>
              <w:adjustRightInd w:val="0"/>
              <w:snapToGrid w:val="0"/>
              <w:spacing w:line="380" w:lineRule="atLeast"/>
              <w:rPr>
                <w:rFonts w:ascii="宋体" w:hAnsi="宋体"/>
                <w:b w:val="0"/>
                <w:bCs/>
                <w:color w:val="auto"/>
                <w:szCs w:val="22"/>
              </w:rPr>
            </w:pPr>
            <w:r>
              <w:rPr>
                <w:rFonts w:hint="eastAsia" w:ascii="宋体" w:hAnsi="宋体"/>
                <w:b w:val="0"/>
                <w:bCs/>
                <w:color w:val="auto"/>
                <w:szCs w:val="22"/>
              </w:rPr>
              <w:t>本项目无需提供磋商保证金</w:t>
            </w:r>
          </w:p>
        </w:tc>
      </w:tr>
      <w:tr w14:paraId="66D0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30" w:type="dxa"/>
            <w:tcBorders>
              <w:left w:val="double" w:color="auto" w:sz="4" w:space="0"/>
            </w:tcBorders>
            <w:vAlign w:val="center"/>
          </w:tcPr>
          <w:p w14:paraId="650DD33A">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13</w:t>
            </w:r>
          </w:p>
        </w:tc>
        <w:tc>
          <w:tcPr>
            <w:tcW w:w="1850" w:type="dxa"/>
            <w:tcBorders>
              <w:left w:val="double" w:color="auto" w:sz="4" w:space="0"/>
            </w:tcBorders>
            <w:vAlign w:val="center"/>
          </w:tcPr>
          <w:p w14:paraId="493FF81E">
            <w:pPr>
              <w:adjustRightInd w:val="0"/>
              <w:snapToGrid w:val="0"/>
              <w:jc w:val="center"/>
              <w:rPr>
                <w:rFonts w:ascii="宋体" w:hAnsi="宋体"/>
                <w:b w:val="0"/>
                <w:bCs/>
                <w:color w:val="auto"/>
                <w:szCs w:val="22"/>
              </w:rPr>
            </w:pPr>
            <w:r>
              <w:rPr>
                <w:rFonts w:hint="eastAsia" w:ascii="宋体" w:hAnsi="宋体"/>
                <w:b w:val="0"/>
                <w:bCs/>
                <w:color w:val="auto"/>
                <w:szCs w:val="22"/>
              </w:rPr>
              <w:t>递交磋商响应文件截止与磋商开始时间</w:t>
            </w:r>
          </w:p>
        </w:tc>
        <w:tc>
          <w:tcPr>
            <w:tcW w:w="7039" w:type="dxa"/>
            <w:tcBorders>
              <w:right w:val="double" w:color="auto" w:sz="4" w:space="0"/>
            </w:tcBorders>
            <w:vAlign w:val="center"/>
          </w:tcPr>
          <w:p w14:paraId="779CA204">
            <w:pPr>
              <w:adjustRightInd w:val="0"/>
              <w:snapToGrid w:val="0"/>
              <w:spacing w:line="380" w:lineRule="atLeast"/>
              <w:rPr>
                <w:rFonts w:ascii="宋体" w:hAnsi="宋体"/>
                <w:b w:val="0"/>
                <w:bCs/>
                <w:color w:val="auto"/>
                <w:szCs w:val="22"/>
              </w:rPr>
            </w:pPr>
            <w:r>
              <w:rPr>
                <w:rFonts w:hint="eastAsia" w:ascii="宋体" w:hAnsi="宋体" w:cs="宋体"/>
                <w:b w:val="0"/>
                <w:bCs/>
                <w:color w:val="auto"/>
                <w:szCs w:val="22"/>
              </w:rPr>
              <w:t>2025年</w:t>
            </w:r>
            <w:r>
              <w:rPr>
                <w:rFonts w:hint="eastAsia" w:ascii="宋体" w:hAnsi="宋体" w:cs="宋体"/>
                <w:b w:val="0"/>
                <w:bCs/>
                <w:color w:val="auto"/>
                <w:szCs w:val="22"/>
                <w:lang w:val="en-US" w:eastAsia="zh-CN"/>
              </w:rPr>
              <w:t>5</w:t>
            </w:r>
            <w:r>
              <w:rPr>
                <w:rFonts w:hint="eastAsia" w:ascii="宋体" w:hAnsi="宋体" w:cs="宋体"/>
                <w:b w:val="0"/>
                <w:bCs/>
                <w:color w:val="auto"/>
                <w:szCs w:val="22"/>
              </w:rPr>
              <w:t>月</w:t>
            </w:r>
            <w:r>
              <w:rPr>
                <w:rFonts w:hint="eastAsia" w:ascii="宋体" w:hAnsi="宋体" w:cs="宋体"/>
                <w:b w:val="0"/>
                <w:bCs/>
                <w:color w:val="auto"/>
                <w:szCs w:val="22"/>
                <w:lang w:val="en-US" w:eastAsia="zh-CN"/>
              </w:rPr>
              <w:t>16</w:t>
            </w:r>
            <w:r>
              <w:rPr>
                <w:rFonts w:hint="eastAsia" w:ascii="宋体" w:hAnsi="宋体" w:cs="宋体"/>
                <w:b w:val="0"/>
                <w:bCs/>
                <w:color w:val="auto"/>
                <w:szCs w:val="22"/>
              </w:rPr>
              <w:t>日上午  09:00</w:t>
            </w:r>
          </w:p>
        </w:tc>
      </w:tr>
      <w:tr w14:paraId="57A4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dxa"/>
            <w:tcBorders>
              <w:left w:val="double" w:color="auto" w:sz="4" w:space="0"/>
            </w:tcBorders>
            <w:vAlign w:val="center"/>
          </w:tcPr>
          <w:p w14:paraId="15F83662">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14</w:t>
            </w:r>
          </w:p>
        </w:tc>
        <w:tc>
          <w:tcPr>
            <w:tcW w:w="1850" w:type="dxa"/>
            <w:tcBorders>
              <w:left w:val="double" w:color="auto" w:sz="4" w:space="0"/>
            </w:tcBorders>
            <w:vAlign w:val="center"/>
          </w:tcPr>
          <w:p w14:paraId="4255538F">
            <w:pPr>
              <w:adjustRightInd w:val="0"/>
              <w:snapToGrid w:val="0"/>
              <w:spacing w:line="360" w:lineRule="atLeast"/>
              <w:jc w:val="center"/>
              <w:rPr>
                <w:rFonts w:ascii="宋体" w:hAnsi="宋体"/>
                <w:b w:val="0"/>
                <w:bCs/>
                <w:color w:val="auto"/>
                <w:szCs w:val="22"/>
              </w:rPr>
            </w:pPr>
            <w:r>
              <w:rPr>
                <w:rFonts w:hint="eastAsia" w:ascii="宋体" w:hAnsi="宋体"/>
                <w:b w:val="0"/>
                <w:bCs/>
                <w:color w:val="auto"/>
                <w:szCs w:val="22"/>
              </w:rPr>
              <w:t>磋商地点</w:t>
            </w:r>
          </w:p>
        </w:tc>
        <w:tc>
          <w:tcPr>
            <w:tcW w:w="7039" w:type="dxa"/>
            <w:tcBorders>
              <w:right w:val="double" w:color="auto" w:sz="4" w:space="0"/>
            </w:tcBorders>
            <w:vAlign w:val="center"/>
          </w:tcPr>
          <w:p w14:paraId="57685F9B">
            <w:pPr>
              <w:numPr>
                <w:ilvl w:val="0"/>
                <w:numId w:val="8"/>
              </w:numPr>
              <w:adjustRightInd w:val="0"/>
              <w:snapToGrid w:val="0"/>
              <w:rPr>
                <w:rFonts w:ascii="宋体" w:hAnsi="宋体" w:cs="宋体"/>
                <w:b w:val="0"/>
                <w:bCs/>
                <w:color w:val="auto"/>
                <w:szCs w:val="22"/>
              </w:rPr>
            </w:pPr>
            <w:r>
              <w:rPr>
                <w:rFonts w:hint="eastAsia" w:ascii="宋体" w:hAnsi="宋体" w:cs="宋体"/>
                <w:b w:val="0"/>
                <w:bCs/>
                <w:color w:val="auto"/>
                <w:szCs w:val="22"/>
              </w:rPr>
              <w:t>代理机构于平阳县鳌江镇车站大道财富大厦701室（浙江名进建设项目管理有限公司）进行开评标活动；</w:t>
            </w:r>
          </w:p>
          <w:p w14:paraId="427597D5">
            <w:pPr>
              <w:adjustRightInd w:val="0"/>
              <w:snapToGrid w:val="0"/>
              <w:rPr>
                <w:rFonts w:ascii="宋体" w:hAnsi="宋体"/>
                <w:b w:val="0"/>
                <w:bCs/>
                <w:color w:val="auto"/>
                <w:szCs w:val="22"/>
              </w:rPr>
            </w:pPr>
            <w:r>
              <w:rPr>
                <w:rFonts w:hint="eastAsia" w:ascii="宋体" w:hAnsi="宋体" w:cs="宋体"/>
                <w:b w:val="0"/>
                <w:bCs/>
                <w:color w:val="auto"/>
                <w:szCs w:val="22"/>
              </w:rPr>
              <w:t>2、投标人通过“政府采购云平台（www.zcygov.cn）”实行在线投标响应（在投标截止时间止，供应商须准时登录“政府采购云平台（www.zcygov.cn）”在线响应投标，不需要现场参与）；</w:t>
            </w:r>
          </w:p>
        </w:tc>
      </w:tr>
      <w:tr w14:paraId="4083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30" w:type="dxa"/>
            <w:tcBorders>
              <w:left w:val="double" w:color="auto" w:sz="4" w:space="0"/>
            </w:tcBorders>
            <w:vAlign w:val="center"/>
          </w:tcPr>
          <w:p w14:paraId="7C693EFC">
            <w:pPr>
              <w:widowControl/>
              <w:snapToGrid w:val="0"/>
              <w:spacing w:line="320" w:lineRule="exact"/>
              <w:jc w:val="center"/>
              <w:rPr>
                <w:rFonts w:ascii="宋体" w:hAnsi="宋体"/>
                <w:b w:val="0"/>
                <w:bCs/>
                <w:color w:val="auto"/>
                <w:szCs w:val="22"/>
              </w:rPr>
            </w:pPr>
            <w:r>
              <w:rPr>
                <w:rFonts w:hint="eastAsia" w:ascii="宋体" w:hAnsi="宋体"/>
                <w:b w:val="0"/>
                <w:bCs/>
                <w:color w:val="auto"/>
                <w:szCs w:val="22"/>
              </w:rPr>
              <w:t>15</w:t>
            </w:r>
          </w:p>
        </w:tc>
        <w:tc>
          <w:tcPr>
            <w:tcW w:w="1850" w:type="dxa"/>
            <w:tcBorders>
              <w:left w:val="double" w:color="auto" w:sz="4" w:space="0"/>
            </w:tcBorders>
            <w:vAlign w:val="center"/>
          </w:tcPr>
          <w:p w14:paraId="678E286C">
            <w:pPr>
              <w:widowControl/>
              <w:snapToGrid w:val="0"/>
              <w:spacing w:line="320" w:lineRule="exact"/>
              <w:jc w:val="center"/>
              <w:rPr>
                <w:rFonts w:ascii="宋体" w:hAnsi="宋体"/>
                <w:b w:val="0"/>
                <w:bCs/>
                <w:color w:val="auto"/>
                <w:szCs w:val="22"/>
              </w:rPr>
            </w:pPr>
            <w:r>
              <w:rPr>
                <w:rFonts w:hint="eastAsia" w:ascii="宋体" w:hAnsi="宋体"/>
                <w:b w:val="0"/>
                <w:bCs/>
                <w:color w:val="auto"/>
                <w:szCs w:val="22"/>
              </w:rPr>
              <w:t>质疑受理联系方式</w:t>
            </w:r>
          </w:p>
        </w:tc>
        <w:tc>
          <w:tcPr>
            <w:tcW w:w="7039" w:type="dxa"/>
            <w:tcBorders>
              <w:right w:val="double" w:color="auto" w:sz="4" w:space="0"/>
            </w:tcBorders>
            <w:vAlign w:val="center"/>
          </w:tcPr>
          <w:p w14:paraId="26E259C6">
            <w:pPr>
              <w:snapToGrid w:val="0"/>
              <w:spacing w:line="320" w:lineRule="exact"/>
              <w:rPr>
                <w:b w:val="0"/>
                <w:bCs/>
                <w:color w:val="auto"/>
                <w:szCs w:val="22"/>
              </w:rPr>
            </w:pPr>
            <w:r>
              <w:rPr>
                <w:rFonts w:hint="eastAsia"/>
                <w:b w:val="0"/>
                <w:bCs/>
                <w:color w:val="auto"/>
                <w:szCs w:val="22"/>
              </w:rPr>
              <w:t>代理机构名称：浙江名进建设项目管理有限公司</w:t>
            </w:r>
            <w:r>
              <w:rPr>
                <w:rFonts w:hint="eastAsia"/>
                <w:b w:val="0"/>
                <w:bCs/>
                <w:color w:val="auto"/>
                <w:szCs w:val="22"/>
              </w:rPr>
              <w:tab/>
            </w:r>
          </w:p>
          <w:p w14:paraId="4662E139">
            <w:pPr>
              <w:snapToGrid w:val="0"/>
              <w:spacing w:line="320" w:lineRule="exact"/>
              <w:rPr>
                <w:b w:val="0"/>
                <w:bCs/>
                <w:color w:val="auto"/>
                <w:szCs w:val="22"/>
              </w:rPr>
            </w:pPr>
            <w:r>
              <w:rPr>
                <w:rFonts w:hint="eastAsia"/>
                <w:b w:val="0"/>
                <w:bCs/>
                <w:color w:val="auto"/>
                <w:szCs w:val="22"/>
              </w:rPr>
              <w:t>联系人：周女士</w:t>
            </w:r>
          </w:p>
          <w:p w14:paraId="7B55E282">
            <w:pPr>
              <w:widowControl/>
              <w:snapToGrid w:val="0"/>
              <w:spacing w:line="320" w:lineRule="exact"/>
              <w:jc w:val="left"/>
              <w:rPr>
                <w:rFonts w:ascii="宋体" w:hAnsi="宋体" w:cs="宋体"/>
                <w:b w:val="0"/>
                <w:bCs/>
                <w:color w:val="auto"/>
                <w:szCs w:val="22"/>
              </w:rPr>
            </w:pPr>
            <w:r>
              <w:rPr>
                <w:rFonts w:hint="eastAsia"/>
                <w:b w:val="0"/>
                <w:bCs/>
                <w:color w:val="auto"/>
                <w:szCs w:val="22"/>
              </w:rPr>
              <w:t>联系电话</w:t>
            </w:r>
            <w:r>
              <w:rPr>
                <w:rFonts w:hint="eastAsia" w:ascii="宋体" w:hAnsi="宋体" w:cs="宋体"/>
                <w:b w:val="0"/>
                <w:bCs/>
                <w:color w:val="auto"/>
                <w:szCs w:val="22"/>
              </w:rPr>
              <w:t>：0577-63639288</w:t>
            </w:r>
          </w:p>
          <w:p w14:paraId="1636D138">
            <w:pPr>
              <w:widowControl/>
              <w:snapToGrid w:val="0"/>
              <w:spacing w:line="320" w:lineRule="exact"/>
              <w:jc w:val="left"/>
              <w:rPr>
                <w:rFonts w:hint="eastAsia" w:ascii="宋体" w:hAnsi="宋体" w:eastAsia="宋体" w:cs="宋体"/>
                <w:b w:val="0"/>
                <w:bCs/>
                <w:color w:val="auto"/>
                <w:szCs w:val="22"/>
                <w:lang w:val="en-US" w:eastAsia="zh-CN"/>
              </w:rPr>
            </w:pPr>
            <w:r>
              <w:rPr>
                <w:rFonts w:hint="eastAsia" w:ascii="宋体" w:hAnsi="宋体" w:cs="宋体"/>
                <w:b w:val="0"/>
                <w:bCs/>
                <w:color w:val="auto"/>
                <w:szCs w:val="22"/>
              </w:rPr>
              <w:t>联系传真：</w:t>
            </w:r>
            <w:r>
              <w:rPr>
                <w:rFonts w:hint="eastAsia" w:ascii="宋体" w:hAnsi="宋体" w:cs="宋体"/>
                <w:b w:val="0"/>
                <w:bCs/>
                <w:color w:val="auto"/>
                <w:szCs w:val="22"/>
                <w:lang w:val="en-US" w:eastAsia="zh-CN"/>
              </w:rPr>
              <w:t>/</w:t>
            </w:r>
          </w:p>
          <w:p w14:paraId="2CFBD319">
            <w:pPr>
              <w:widowControl/>
              <w:snapToGrid w:val="0"/>
              <w:spacing w:line="320" w:lineRule="exact"/>
              <w:jc w:val="left"/>
              <w:rPr>
                <w:rFonts w:ascii="宋体" w:hAnsi="宋体"/>
                <w:b w:val="0"/>
                <w:bCs/>
                <w:color w:val="auto"/>
                <w:szCs w:val="22"/>
              </w:rPr>
            </w:pPr>
            <w:r>
              <w:rPr>
                <w:rFonts w:hint="eastAsia"/>
                <w:b w:val="0"/>
                <w:bCs/>
                <w:color w:val="auto"/>
                <w:szCs w:val="22"/>
              </w:rPr>
              <w:t>地址：平阳县鳌江镇车站大道财富大厦701室</w:t>
            </w:r>
          </w:p>
        </w:tc>
      </w:tr>
      <w:tr w14:paraId="19E2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30" w:type="dxa"/>
            <w:tcBorders>
              <w:left w:val="double" w:color="auto" w:sz="4" w:space="0"/>
            </w:tcBorders>
            <w:vAlign w:val="center"/>
          </w:tcPr>
          <w:p w14:paraId="5B176409">
            <w:pPr>
              <w:widowControl/>
              <w:snapToGrid w:val="0"/>
              <w:spacing w:line="320" w:lineRule="exact"/>
              <w:jc w:val="center"/>
              <w:rPr>
                <w:rFonts w:ascii="宋体" w:hAnsi="宋体"/>
                <w:b w:val="0"/>
                <w:bCs/>
                <w:color w:val="auto"/>
                <w:szCs w:val="22"/>
              </w:rPr>
            </w:pPr>
            <w:r>
              <w:rPr>
                <w:rFonts w:hint="eastAsia" w:ascii="宋体" w:hAnsi="宋体"/>
                <w:b w:val="0"/>
                <w:bCs/>
                <w:color w:val="auto"/>
                <w:szCs w:val="22"/>
              </w:rPr>
              <w:t>16</w:t>
            </w:r>
          </w:p>
        </w:tc>
        <w:tc>
          <w:tcPr>
            <w:tcW w:w="1850" w:type="dxa"/>
            <w:tcBorders>
              <w:left w:val="double" w:color="auto" w:sz="4" w:space="0"/>
            </w:tcBorders>
            <w:vAlign w:val="center"/>
          </w:tcPr>
          <w:p w14:paraId="73662195">
            <w:pPr>
              <w:widowControl/>
              <w:snapToGrid w:val="0"/>
              <w:spacing w:line="320" w:lineRule="exact"/>
              <w:jc w:val="center"/>
              <w:rPr>
                <w:rFonts w:ascii="宋体" w:hAnsi="宋体"/>
                <w:b w:val="0"/>
                <w:bCs/>
                <w:color w:val="auto"/>
                <w:szCs w:val="22"/>
              </w:rPr>
            </w:pPr>
            <w:r>
              <w:rPr>
                <w:rFonts w:hint="eastAsia" w:ascii="宋体" w:hAnsi="宋体"/>
                <w:b w:val="0"/>
                <w:bCs/>
                <w:color w:val="auto"/>
                <w:szCs w:val="22"/>
              </w:rPr>
              <w:t>投诉</w:t>
            </w:r>
          </w:p>
        </w:tc>
        <w:tc>
          <w:tcPr>
            <w:tcW w:w="7039" w:type="dxa"/>
            <w:tcBorders>
              <w:right w:val="double" w:color="auto" w:sz="4" w:space="0"/>
            </w:tcBorders>
            <w:vAlign w:val="center"/>
          </w:tcPr>
          <w:p w14:paraId="71D2296E">
            <w:pPr>
              <w:widowControl/>
              <w:snapToGrid w:val="0"/>
              <w:spacing w:line="320" w:lineRule="exact"/>
              <w:jc w:val="left"/>
              <w:rPr>
                <w:rFonts w:ascii="宋体" w:hAnsi="宋体"/>
                <w:b w:val="0"/>
                <w:bCs/>
                <w:color w:val="auto"/>
                <w:szCs w:val="22"/>
              </w:rPr>
            </w:pPr>
            <w:r>
              <w:rPr>
                <w:rFonts w:hint="eastAsia" w:ascii="宋体" w:hAnsi="宋体"/>
                <w:b w:val="0"/>
                <w:bCs/>
                <w:color w:val="auto"/>
                <w:szCs w:val="22"/>
                <w:shd w:val="clear" w:color="auto" w:fill="FFFFFF"/>
              </w:rPr>
              <w:t>根据</w:t>
            </w:r>
            <w:r>
              <w:rPr>
                <w:rFonts w:hint="eastAsia" w:ascii="宋体" w:hAnsi="宋体" w:cs="宋体"/>
                <w:b w:val="0"/>
                <w:bCs/>
                <w:color w:val="auto"/>
                <w:szCs w:val="22"/>
              </w:rPr>
              <w:t>《政府采购质疑和投诉办法》的规定，</w:t>
            </w:r>
            <w:r>
              <w:rPr>
                <w:rFonts w:hint="eastAsia" w:ascii="宋体" w:hAnsi="宋体"/>
                <w:b w:val="0"/>
                <w:bCs/>
                <w:color w:val="auto"/>
                <w:szCs w:val="22"/>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184F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30" w:type="dxa"/>
            <w:tcBorders>
              <w:left w:val="double" w:color="auto" w:sz="4" w:space="0"/>
            </w:tcBorders>
            <w:vAlign w:val="center"/>
          </w:tcPr>
          <w:p w14:paraId="343B1F80">
            <w:pPr>
              <w:widowControl/>
              <w:snapToGrid w:val="0"/>
              <w:spacing w:line="320" w:lineRule="exact"/>
              <w:jc w:val="center"/>
              <w:rPr>
                <w:rFonts w:ascii="宋体" w:hAnsi="宋体"/>
                <w:b w:val="0"/>
                <w:bCs/>
                <w:color w:val="auto"/>
                <w:szCs w:val="22"/>
              </w:rPr>
            </w:pPr>
            <w:r>
              <w:rPr>
                <w:rFonts w:hint="eastAsia" w:ascii="宋体" w:hAnsi="宋体"/>
                <w:b w:val="0"/>
                <w:bCs/>
                <w:color w:val="auto"/>
                <w:szCs w:val="22"/>
              </w:rPr>
              <w:t>17</w:t>
            </w:r>
          </w:p>
        </w:tc>
        <w:tc>
          <w:tcPr>
            <w:tcW w:w="1850" w:type="dxa"/>
            <w:tcBorders>
              <w:left w:val="double" w:color="auto" w:sz="4" w:space="0"/>
            </w:tcBorders>
            <w:vAlign w:val="center"/>
          </w:tcPr>
          <w:p w14:paraId="79DA336D">
            <w:pPr>
              <w:widowControl/>
              <w:snapToGrid w:val="0"/>
              <w:spacing w:line="320" w:lineRule="exact"/>
              <w:jc w:val="center"/>
              <w:rPr>
                <w:rFonts w:ascii="宋体" w:hAnsi="宋体"/>
                <w:b w:val="0"/>
                <w:bCs/>
                <w:color w:val="auto"/>
                <w:szCs w:val="22"/>
              </w:rPr>
            </w:pPr>
            <w:r>
              <w:rPr>
                <w:rFonts w:hint="eastAsia" w:ascii="宋体" w:hAnsi="宋体"/>
                <w:b w:val="0"/>
                <w:bCs/>
                <w:color w:val="auto"/>
                <w:szCs w:val="22"/>
              </w:rPr>
              <w:t>投诉受理联系方式</w:t>
            </w:r>
          </w:p>
        </w:tc>
        <w:tc>
          <w:tcPr>
            <w:tcW w:w="7039" w:type="dxa"/>
            <w:tcBorders>
              <w:right w:val="double" w:color="auto" w:sz="4" w:space="0"/>
            </w:tcBorders>
            <w:vAlign w:val="center"/>
          </w:tcPr>
          <w:p w14:paraId="2ACBE14C">
            <w:pPr>
              <w:widowControl/>
              <w:snapToGrid w:val="0"/>
              <w:spacing w:line="320" w:lineRule="exact"/>
              <w:jc w:val="left"/>
              <w:rPr>
                <w:rFonts w:hint="eastAsia" w:ascii="宋体" w:hAnsi="宋体" w:cs="Arial"/>
                <w:b w:val="0"/>
                <w:bCs/>
                <w:color w:val="auto"/>
                <w:szCs w:val="22"/>
              </w:rPr>
            </w:pPr>
            <w:r>
              <w:rPr>
                <w:rFonts w:hint="eastAsia" w:ascii="宋体" w:hAnsi="宋体" w:cs="Arial"/>
                <w:b w:val="0"/>
                <w:bCs/>
                <w:color w:val="auto"/>
                <w:szCs w:val="22"/>
              </w:rPr>
              <w:t>名  称：平阳县财政局（浙江省政府采购行政裁决服务中心（温州））</w:t>
            </w:r>
          </w:p>
          <w:p w14:paraId="5D5E1F7E">
            <w:pPr>
              <w:widowControl/>
              <w:snapToGrid w:val="0"/>
              <w:spacing w:line="320" w:lineRule="exact"/>
              <w:jc w:val="left"/>
              <w:rPr>
                <w:rFonts w:hint="eastAsia" w:ascii="宋体" w:hAnsi="宋体" w:cs="Arial"/>
                <w:b w:val="0"/>
                <w:bCs/>
                <w:color w:val="auto"/>
                <w:szCs w:val="22"/>
              </w:rPr>
            </w:pPr>
            <w:r>
              <w:rPr>
                <w:rFonts w:hint="eastAsia" w:ascii="宋体" w:hAnsi="宋体" w:cs="Arial"/>
                <w:b w:val="0"/>
                <w:bCs/>
                <w:color w:val="auto"/>
                <w:szCs w:val="22"/>
              </w:rPr>
              <w:t>地  址：温州市鹿城区滨江街道瓯江路展银大厦1606室     </w:t>
            </w:r>
          </w:p>
          <w:p w14:paraId="5AA49029">
            <w:pPr>
              <w:widowControl/>
              <w:snapToGrid w:val="0"/>
              <w:spacing w:line="320" w:lineRule="exact"/>
              <w:jc w:val="left"/>
              <w:rPr>
                <w:rFonts w:hint="eastAsia" w:ascii="宋体" w:hAnsi="宋体" w:cs="Arial"/>
                <w:b w:val="0"/>
                <w:bCs/>
                <w:color w:val="auto"/>
                <w:szCs w:val="22"/>
              </w:rPr>
            </w:pPr>
            <w:r>
              <w:rPr>
                <w:rFonts w:hint="eastAsia" w:ascii="宋体" w:hAnsi="宋体" w:cs="Arial"/>
                <w:b w:val="0"/>
                <w:bCs/>
                <w:color w:val="auto"/>
                <w:szCs w:val="22"/>
              </w:rPr>
              <w:t>传   真：/             </w:t>
            </w:r>
          </w:p>
          <w:p w14:paraId="6A5AF271">
            <w:pPr>
              <w:widowControl/>
              <w:snapToGrid w:val="0"/>
              <w:spacing w:line="320" w:lineRule="exact"/>
              <w:jc w:val="left"/>
              <w:rPr>
                <w:rFonts w:hint="eastAsia" w:ascii="宋体" w:hAnsi="宋体" w:cs="Arial"/>
                <w:b w:val="0"/>
                <w:bCs/>
                <w:color w:val="auto"/>
                <w:szCs w:val="22"/>
              </w:rPr>
            </w:pPr>
            <w:r>
              <w:rPr>
                <w:rFonts w:hint="eastAsia" w:ascii="宋体" w:hAnsi="宋体" w:cs="Arial"/>
                <w:b w:val="0"/>
                <w:bCs/>
                <w:color w:val="auto"/>
                <w:szCs w:val="22"/>
              </w:rPr>
              <w:t>联 系 人：李老师、王老师           </w:t>
            </w:r>
          </w:p>
          <w:p w14:paraId="245A1115">
            <w:pPr>
              <w:widowControl/>
              <w:snapToGrid w:val="0"/>
              <w:spacing w:line="320" w:lineRule="exact"/>
              <w:jc w:val="left"/>
              <w:rPr>
                <w:rFonts w:ascii="宋体" w:hAnsi="宋体"/>
                <w:b w:val="0"/>
                <w:bCs/>
                <w:color w:val="auto"/>
                <w:szCs w:val="22"/>
              </w:rPr>
            </w:pPr>
            <w:r>
              <w:rPr>
                <w:rFonts w:hint="eastAsia" w:ascii="宋体" w:hAnsi="宋体" w:cs="Arial"/>
                <w:b w:val="0"/>
                <w:bCs/>
                <w:color w:val="auto"/>
                <w:szCs w:val="22"/>
              </w:rPr>
              <w:t>监督投诉电话：0577-85501561，0577-85501562</w:t>
            </w:r>
          </w:p>
        </w:tc>
      </w:tr>
      <w:tr w14:paraId="72DD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jc w:val="center"/>
        </w:trPr>
        <w:tc>
          <w:tcPr>
            <w:tcW w:w="530" w:type="dxa"/>
            <w:tcBorders>
              <w:left w:val="double" w:color="auto" w:sz="4" w:space="0"/>
            </w:tcBorders>
            <w:vAlign w:val="center"/>
          </w:tcPr>
          <w:p w14:paraId="38D911D7">
            <w:pPr>
              <w:jc w:val="center"/>
              <w:rPr>
                <w:rFonts w:ascii="宋体" w:hAnsi="宋体" w:cs="宋体"/>
                <w:b w:val="0"/>
                <w:bCs/>
                <w:color w:val="auto"/>
              </w:rPr>
            </w:pPr>
            <w:r>
              <w:rPr>
                <w:rFonts w:hint="eastAsia" w:ascii="宋体" w:hAnsi="宋体" w:cs="宋体"/>
                <w:b w:val="0"/>
                <w:bCs/>
                <w:color w:val="auto"/>
              </w:rPr>
              <w:t>18</w:t>
            </w:r>
          </w:p>
        </w:tc>
        <w:tc>
          <w:tcPr>
            <w:tcW w:w="1850" w:type="dxa"/>
            <w:tcBorders>
              <w:left w:val="double" w:color="auto" w:sz="4" w:space="0"/>
            </w:tcBorders>
            <w:vAlign w:val="center"/>
          </w:tcPr>
          <w:p w14:paraId="5C326B54">
            <w:pPr>
              <w:jc w:val="center"/>
              <w:rPr>
                <w:rFonts w:ascii="宋体" w:hAnsi="宋体" w:cs="宋体"/>
                <w:b w:val="0"/>
                <w:bCs/>
                <w:color w:val="auto"/>
              </w:rPr>
            </w:pPr>
            <w:r>
              <w:rPr>
                <w:rFonts w:hint="eastAsia" w:ascii="宋体" w:hAnsi="宋体" w:cs="宋体"/>
                <w:b w:val="0"/>
                <w:bCs/>
                <w:color w:val="auto"/>
              </w:rPr>
              <w:t>响应文件的上传和递交</w:t>
            </w:r>
          </w:p>
        </w:tc>
        <w:tc>
          <w:tcPr>
            <w:tcW w:w="7039" w:type="dxa"/>
            <w:tcBorders>
              <w:right w:val="double" w:color="auto" w:sz="4" w:space="0"/>
            </w:tcBorders>
            <w:vAlign w:val="center"/>
          </w:tcPr>
          <w:p w14:paraId="0774431F">
            <w:pPr>
              <w:widowControl/>
              <w:snapToGrid w:val="0"/>
              <w:spacing w:line="320" w:lineRule="exact"/>
              <w:jc w:val="left"/>
              <w:rPr>
                <w:rFonts w:ascii="宋体" w:hAnsi="宋体" w:cs="Arial"/>
                <w:b w:val="0"/>
                <w:bCs/>
                <w:color w:val="auto"/>
                <w:szCs w:val="22"/>
              </w:rPr>
            </w:pPr>
            <w:r>
              <w:rPr>
                <w:rFonts w:hint="eastAsia" w:ascii="宋体" w:hAnsi="宋体" w:cs="Arial"/>
                <w:b w:val="0"/>
                <w:bCs/>
                <w:color w:val="auto"/>
                <w:szCs w:val="22"/>
              </w:rPr>
              <w:t>（1）“电子加密投标文件”的上传、递交：</w:t>
            </w:r>
          </w:p>
          <w:p w14:paraId="258702BA">
            <w:pPr>
              <w:widowControl/>
              <w:snapToGrid w:val="0"/>
              <w:spacing w:line="320" w:lineRule="exact"/>
              <w:jc w:val="left"/>
              <w:rPr>
                <w:rFonts w:ascii="宋体" w:hAnsi="宋体" w:cs="Arial"/>
                <w:b w:val="0"/>
                <w:bCs/>
                <w:color w:val="auto"/>
                <w:szCs w:val="22"/>
              </w:rPr>
            </w:pPr>
            <w:r>
              <w:rPr>
                <w:rFonts w:hint="eastAsia" w:ascii="宋体" w:hAnsi="宋体" w:cs="Arial"/>
                <w:b w:val="0"/>
                <w:bCs/>
                <w:color w:val="auto"/>
                <w:szCs w:val="22"/>
              </w:rPr>
              <w:t>a.投标供应商应在投标截止时间前将“电子加密投标文件”成功上传递交至“政府采购云平台”，否则投标无效。</w:t>
            </w:r>
          </w:p>
          <w:p w14:paraId="1172EA40">
            <w:pPr>
              <w:widowControl/>
              <w:snapToGrid w:val="0"/>
              <w:spacing w:line="320" w:lineRule="exact"/>
              <w:jc w:val="left"/>
              <w:rPr>
                <w:rFonts w:ascii="宋体" w:hAnsi="宋体" w:cs="Arial"/>
                <w:b w:val="0"/>
                <w:bCs/>
                <w:color w:val="auto"/>
                <w:szCs w:val="22"/>
              </w:rPr>
            </w:pPr>
            <w:r>
              <w:rPr>
                <w:rFonts w:hint="eastAsia" w:ascii="宋体" w:hAnsi="宋体" w:cs="Arial"/>
                <w:b w:val="0"/>
                <w:bCs/>
                <w:color w:val="auto"/>
                <w:szCs w:val="22"/>
              </w:rPr>
              <w:t>b.“电子加密投标文件”成功上传递交后，供应商可自行打印投标文件接收回执。</w:t>
            </w:r>
          </w:p>
          <w:p w14:paraId="1C404CE1">
            <w:pPr>
              <w:widowControl/>
              <w:snapToGrid w:val="0"/>
              <w:spacing w:line="320" w:lineRule="exact"/>
              <w:jc w:val="left"/>
              <w:rPr>
                <w:rFonts w:ascii="宋体" w:hAnsi="宋体" w:cs="Arial"/>
                <w:b w:val="0"/>
                <w:bCs/>
                <w:color w:val="auto"/>
                <w:szCs w:val="22"/>
              </w:rPr>
            </w:pPr>
            <w:r>
              <w:rPr>
                <w:rFonts w:hint="eastAsia" w:ascii="宋体" w:hAnsi="宋体" w:cs="Arial"/>
                <w:b w:val="0"/>
                <w:bCs/>
                <w:color w:val="auto"/>
                <w:szCs w:val="22"/>
              </w:rPr>
              <w:t>（2）“备份投标文件”的密封包装、递交：</w:t>
            </w:r>
          </w:p>
          <w:p w14:paraId="0B52F935">
            <w:pPr>
              <w:widowControl/>
              <w:snapToGrid w:val="0"/>
              <w:spacing w:line="320" w:lineRule="exact"/>
              <w:jc w:val="left"/>
              <w:rPr>
                <w:rFonts w:ascii="宋体" w:hAnsi="宋体" w:cs="Arial"/>
                <w:b w:val="0"/>
                <w:bCs/>
                <w:color w:val="auto"/>
                <w:szCs w:val="22"/>
              </w:rPr>
            </w:pPr>
            <w:r>
              <w:rPr>
                <w:rFonts w:hint="eastAsia" w:ascii="宋体" w:hAnsi="宋体" w:cs="Arial"/>
                <w:b w:val="0"/>
                <w:bCs/>
                <w:color w:val="auto"/>
                <w:szCs w:val="22"/>
              </w:rPr>
              <w:t>a.投标供应商在“政府采购云平台”完成“电子加密投标文件”的上传递交后，还可以（当面送达由代理单位签收或采用邮寄形式由代理单位签收）在投标截止时间前递交以介质（U盘）存储的 “备份投标文件”（一份）；</w:t>
            </w:r>
          </w:p>
          <w:p w14:paraId="32E12442">
            <w:pPr>
              <w:widowControl/>
              <w:snapToGrid w:val="0"/>
              <w:spacing w:line="320" w:lineRule="exact"/>
              <w:jc w:val="left"/>
              <w:rPr>
                <w:rFonts w:ascii="宋体" w:hAnsi="宋体" w:cs="Arial"/>
                <w:b w:val="0"/>
                <w:bCs/>
                <w:color w:val="auto"/>
                <w:szCs w:val="22"/>
              </w:rPr>
            </w:pPr>
            <w:r>
              <w:rPr>
                <w:rFonts w:hint="eastAsia" w:ascii="宋体" w:hAnsi="宋体" w:cs="Arial"/>
                <w:b w:val="0"/>
                <w:bCs/>
                <w:color w:val="auto"/>
                <w:szCs w:val="22"/>
              </w:rPr>
              <w:t>b.“备份投标文件”应当密封包装，并在包装上标注投标项目名称、投标单位名称并加盖公章。没有密封包装或者逾期送达的“备份投标文件”将不予接收；</w:t>
            </w:r>
          </w:p>
          <w:p w14:paraId="6E1C0EF1">
            <w:pPr>
              <w:widowControl/>
              <w:snapToGrid w:val="0"/>
              <w:spacing w:line="320" w:lineRule="exact"/>
              <w:jc w:val="left"/>
              <w:rPr>
                <w:rFonts w:ascii="宋体" w:hAnsi="宋体" w:cs="Arial"/>
                <w:b w:val="0"/>
                <w:bCs/>
                <w:color w:val="auto"/>
                <w:szCs w:val="22"/>
              </w:rPr>
            </w:pPr>
            <w:r>
              <w:rPr>
                <w:rFonts w:hint="eastAsia" w:ascii="宋体" w:hAnsi="宋体" w:cs="Arial"/>
                <w:b w:val="0"/>
                <w:bCs/>
                <w:color w:val="auto"/>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AFE3F09">
            <w:pPr>
              <w:widowControl/>
              <w:snapToGrid w:val="0"/>
              <w:spacing w:line="320" w:lineRule="exact"/>
              <w:jc w:val="left"/>
              <w:rPr>
                <w:color w:val="auto"/>
              </w:rPr>
            </w:pPr>
            <w:r>
              <w:rPr>
                <w:rFonts w:hint="eastAsia" w:ascii="宋体" w:hAnsi="宋体" w:cs="Arial"/>
                <w:color w:val="auto"/>
                <w:szCs w:val="22"/>
              </w:rPr>
              <w:t>（3）中标供应商在须领取中标通知书时提供全套纸质投标文件一正二副给采购人，装订成册，采用胶订或线订，不得采用活页夹等可随时拆换的方式装订（胶订或线订以外装订形式视为活页装订）。纸质投标文件应与电子投标文件内容一致。</w:t>
            </w:r>
          </w:p>
        </w:tc>
      </w:tr>
      <w:tr w14:paraId="753C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7" w:hRule="atLeast"/>
          <w:jc w:val="center"/>
        </w:trPr>
        <w:tc>
          <w:tcPr>
            <w:tcW w:w="530" w:type="dxa"/>
            <w:tcBorders>
              <w:left w:val="double" w:color="auto" w:sz="4" w:space="0"/>
            </w:tcBorders>
            <w:vAlign w:val="center"/>
          </w:tcPr>
          <w:p w14:paraId="3D63FA8E">
            <w:pPr>
              <w:spacing w:line="276" w:lineRule="auto"/>
              <w:jc w:val="center"/>
              <w:rPr>
                <w:rFonts w:ascii="宋体" w:hAnsi="宋体" w:cs="Arial"/>
                <w:b w:val="0"/>
                <w:bCs/>
                <w:color w:val="auto"/>
                <w:szCs w:val="22"/>
              </w:rPr>
            </w:pPr>
            <w:r>
              <w:rPr>
                <w:rFonts w:hint="eastAsia" w:ascii="宋体" w:hAnsi="宋体" w:cs="Arial"/>
                <w:b w:val="0"/>
                <w:bCs/>
                <w:color w:val="auto"/>
                <w:szCs w:val="22"/>
              </w:rPr>
              <w:t>19</w:t>
            </w:r>
          </w:p>
        </w:tc>
        <w:tc>
          <w:tcPr>
            <w:tcW w:w="1850" w:type="dxa"/>
            <w:tcBorders>
              <w:left w:val="double" w:color="auto" w:sz="4" w:space="0"/>
            </w:tcBorders>
            <w:vAlign w:val="center"/>
          </w:tcPr>
          <w:p w14:paraId="34705E0F">
            <w:pPr>
              <w:spacing w:line="276" w:lineRule="auto"/>
              <w:jc w:val="center"/>
              <w:rPr>
                <w:rFonts w:ascii="宋体" w:hAnsi="宋体" w:cs="Arial"/>
                <w:b w:val="0"/>
                <w:bCs/>
                <w:color w:val="auto"/>
                <w:szCs w:val="22"/>
              </w:rPr>
            </w:pPr>
            <w:r>
              <w:rPr>
                <w:rFonts w:hint="eastAsia" w:ascii="宋体" w:hAnsi="宋体" w:cs="Arial"/>
                <w:b w:val="0"/>
                <w:bCs/>
                <w:color w:val="auto"/>
                <w:szCs w:val="22"/>
              </w:rPr>
              <w:t>电子加密响应文件的解密和异常情况处理</w:t>
            </w:r>
          </w:p>
        </w:tc>
        <w:tc>
          <w:tcPr>
            <w:tcW w:w="7039" w:type="dxa"/>
            <w:tcBorders>
              <w:right w:val="double" w:color="auto" w:sz="4" w:space="0"/>
            </w:tcBorders>
            <w:vAlign w:val="center"/>
          </w:tcPr>
          <w:p w14:paraId="3007A422">
            <w:pPr>
              <w:widowControl/>
              <w:snapToGrid w:val="0"/>
              <w:spacing w:line="320" w:lineRule="exact"/>
              <w:jc w:val="left"/>
              <w:rPr>
                <w:rFonts w:ascii="宋体" w:hAnsi="宋体"/>
                <w:b w:val="0"/>
                <w:bCs/>
                <w:color w:val="auto"/>
                <w:szCs w:val="22"/>
                <w:shd w:val="clear" w:color="auto" w:fill="FFFFFF"/>
              </w:rPr>
            </w:pPr>
            <w:r>
              <w:rPr>
                <w:rFonts w:hint="eastAsia" w:ascii="宋体" w:hAnsi="宋体"/>
                <w:b w:val="0"/>
                <w:bCs/>
                <w:color w:val="auto"/>
                <w:szCs w:val="22"/>
                <w:shd w:val="clear" w:color="auto" w:fill="FFFFFF"/>
              </w:rPr>
              <w:t>电子加密投标文件的解密和异常情况处理：</w:t>
            </w:r>
          </w:p>
          <w:p w14:paraId="3F90DDAC">
            <w:pPr>
              <w:widowControl/>
              <w:snapToGrid w:val="0"/>
              <w:spacing w:line="320" w:lineRule="exact"/>
              <w:jc w:val="left"/>
              <w:rPr>
                <w:rFonts w:ascii="宋体" w:hAnsi="宋体"/>
                <w:b w:val="0"/>
                <w:bCs/>
                <w:color w:val="auto"/>
                <w:szCs w:val="22"/>
                <w:shd w:val="clear" w:color="auto" w:fill="FFFFFF"/>
              </w:rPr>
            </w:pPr>
            <w:r>
              <w:rPr>
                <w:rFonts w:hint="eastAsia" w:ascii="宋体" w:hAnsi="宋体"/>
                <w:b w:val="0"/>
                <w:bCs/>
                <w:color w:val="auto"/>
                <w:szCs w:val="22"/>
                <w:shd w:val="clear" w:color="auto" w:fill="FFFFFF"/>
              </w:rPr>
              <w:t>（1）开标后，采购组织机构将向各投标供应商发出“电子加密投标文件”的解密通知，各投标供应商代表应当在接到解密通知后30分钟内自行完成“电子加密投标文件”的在线解密。</w:t>
            </w:r>
          </w:p>
          <w:p w14:paraId="0CD40DDF">
            <w:pPr>
              <w:widowControl/>
              <w:snapToGrid w:val="0"/>
              <w:spacing w:line="320" w:lineRule="exact"/>
              <w:jc w:val="left"/>
              <w:rPr>
                <w:rFonts w:ascii="宋体" w:hAnsi="宋体"/>
                <w:b w:val="0"/>
                <w:bCs/>
                <w:color w:val="auto"/>
                <w:szCs w:val="22"/>
                <w:shd w:val="clear" w:color="auto" w:fill="FFFFFF"/>
              </w:rPr>
            </w:pPr>
            <w:r>
              <w:rPr>
                <w:rFonts w:hint="eastAsia" w:ascii="宋体" w:hAnsi="宋体"/>
                <w:b w:val="0"/>
                <w:bCs/>
                <w:color w:val="auto"/>
                <w:szCs w:val="22"/>
                <w:shd w:val="clear" w:color="auto" w:fill="FFFFFF"/>
              </w:rPr>
              <w:t>（2）通过“政府采购云平台”成功上传递交的“电子加密投标文件”无法按时解密，投标供应商如按规定递交了“备份投标文件”的，以“备份投标文件”为依据（授权代表保持电话畅通，如线上解密失败，会在开启备份响应文件时与授权代表联系索取密码。）（由采购组织机构按“政府采购云平台”操作规范将“备份投标文件”上传至“政府采购云平台”，上传成功后，“电子加密投标文件”自动失效），否则视为投标文件撤回。</w:t>
            </w:r>
          </w:p>
          <w:p w14:paraId="71D206F1">
            <w:pPr>
              <w:widowControl/>
              <w:snapToGrid w:val="0"/>
              <w:spacing w:line="320" w:lineRule="exact"/>
              <w:jc w:val="left"/>
              <w:rPr>
                <w:rFonts w:ascii="宋体" w:hAnsi="宋体"/>
                <w:b w:val="0"/>
                <w:bCs/>
                <w:color w:val="auto"/>
                <w:szCs w:val="22"/>
                <w:shd w:val="clear" w:color="auto" w:fill="FFFFFF"/>
              </w:rPr>
            </w:pPr>
            <w:r>
              <w:rPr>
                <w:rFonts w:hint="eastAsia" w:ascii="宋体" w:hAnsi="宋体"/>
                <w:b w:val="0"/>
                <w:bCs/>
                <w:color w:val="auto"/>
                <w:szCs w:val="22"/>
                <w:shd w:val="clear" w:color="auto" w:fill="FFFFFF"/>
              </w:rPr>
              <w:t>（3）投标截止时间前，投标供应商仅递交了“备份投标文件”而未将电子加密投标文件上传至“政府采购云平台”的，投标无效。</w:t>
            </w:r>
          </w:p>
        </w:tc>
      </w:tr>
      <w:tr w14:paraId="3F3B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30" w:type="dxa"/>
            <w:tcBorders>
              <w:left w:val="double" w:color="auto" w:sz="4" w:space="0"/>
            </w:tcBorders>
            <w:vAlign w:val="center"/>
          </w:tcPr>
          <w:p w14:paraId="2F0B8624">
            <w:pPr>
              <w:pStyle w:val="14"/>
              <w:adjustRightInd w:val="0"/>
              <w:snapToGrid w:val="0"/>
              <w:spacing w:line="360" w:lineRule="atLeast"/>
              <w:jc w:val="center"/>
              <w:rPr>
                <w:rFonts w:ascii="宋体" w:hAnsi="宋体"/>
                <w:b w:val="0"/>
                <w:bCs/>
                <w:color w:val="auto"/>
                <w:sz w:val="22"/>
                <w:szCs w:val="22"/>
              </w:rPr>
            </w:pPr>
            <w:r>
              <w:rPr>
                <w:rFonts w:hint="eastAsia" w:ascii="宋体" w:hAnsi="宋体"/>
                <w:b w:val="0"/>
                <w:bCs/>
                <w:color w:val="auto"/>
                <w:sz w:val="22"/>
                <w:szCs w:val="22"/>
              </w:rPr>
              <w:t>20</w:t>
            </w:r>
          </w:p>
        </w:tc>
        <w:tc>
          <w:tcPr>
            <w:tcW w:w="1850" w:type="dxa"/>
            <w:tcBorders>
              <w:left w:val="double" w:color="auto" w:sz="4" w:space="0"/>
            </w:tcBorders>
            <w:vAlign w:val="center"/>
          </w:tcPr>
          <w:p w14:paraId="3B9D0373">
            <w:pPr>
              <w:jc w:val="center"/>
              <w:rPr>
                <w:rFonts w:ascii="宋体" w:hAnsi="宋体" w:cs="宋体"/>
                <w:b w:val="0"/>
                <w:bCs/>
                <w:color w:val="auto"/>
              </w:rPr>
            </w:pPr>
            <w:r>
              <w:rPr>
                <w:rFonts w:hint="eastAsia" w:ascii="宋体" w:hAnsi="宋体" w:cs="宋体"/>
                <w:b w:val="0"/>
                <w:bCs/>
                <w:color w:val="auto"/>
              </w:rPr>
              <w:t>评审委员会的</w:t>
            </w:r>
          </w:p>
          <w:p w14:paraId="79CF05E4">
            <w:pPr>
              <w:jc w:val="center"/>
              <w:rPr>
                <w:rFonts w:ascii="宋体" w:hAnsi="宋体"/>
                <w:b w:val="0"/>
                <w:bCs/>
                <w:color w:val="auto"/>
                <w:szCs w:val="22"/>
              </w:rPr>
            </w:pPr>
            <w:r>
              <w:rPr>
                <w:rFonts w:hint="eastAsia" w:ascii="宋体" w:hAnsi="宋体" w:cs="宋体"/>
                <w:b w:val="0"/>
                <w:bCs/>
                <w:color w:val="auto"/>
              </w:rPr>
              <w:t>组建</w:t>
            </w:r>
          </w:p>
        </w:tc>
        <w:tc>
          <w:tcPr>
            <w:tcW w:w="7039" w:type="dxa"/>
            <w:tcBorders>
              <w:right w:val="double" w:color="auto" w:sz="4" w:space="0"/>
            </w:tcBorders>
            <w:vAlign w:val="center"/>
          </w:tcPr>
          <w:p w14:paraId="47F1EB57">
            <w:pPr>
              <w:rPr>
                <w:rFonts w:ascii="宋体" w:hAnsi="宋体"/>
                <w:b w:val="0"/>
                <w:bCs/>
                <w:color w:val="auto"/>
                <w:szCs w:val="22"/>
              </w:rPr>
            </w:pPr>
            <w:r>
              <w:rPr>
                <w:rFonts w:hint="eastAsia" w:ascii="宋体" w:hAnsi="宋体" w:cs="宋体"/>
                <w:b w:val="0"/>
                <w:bCs/>
                <w:color w:val="auto"/>
              </w:rPr>
              <w:t>评标委员会构成：采购人依法组建，成员人数应当为3人及以上单数，其中评审专家不得少于成员总数的三分之二；评审专家确定方式：按相关规定从专家库中抽取。</w:t>
            </w:r>
          </w:p>
        </w:tc>
      </w:tr>
      <w:tr w14:paraId="26F8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30" w:type="dxa"/>
            <w:tcBorders>
              <w:left w:val="double" w:color="auto" w:sz="4" w:space="0"/>
            </w:tcBorders>
            <w:vAlign w:val="center"/>
          </w:tcPr>
          <w:p w14:paraId="0E600D70">
            <w:pPr>
              <w:pStyle w:val="14"/>
              <w:adjustRightInd w:val="0"/>
              <w:snapToGrid w:val="0"/>
              <w:spacing w:line="360" w:lineRule="atLeast"/>
              <w:jc w:val="center"/>
              <w:rPr>
                <w:rFonts w:ascii="宋体" w:hAnsi="宋体"/>
                <w:b w:val="0"/>
                <w:bCs/>
                <w:color w:val="auto"/>
                <w:sz w:val="22"/>
                <w:szCs w:val="22"/>
              </w:rPr>
            </w:pPr>
            <w:r>
              <w:rPr>
                <w:rFonts w:hint="eastAsia" w:ascii="宋体" w:hAnsi="宋体"/>
                <w:b w:val="0"/>
                <w:bCs/>
                <w:color w:val="auto"/>
                <w:sz w:val="22"/>
                <w:szCs w:val="22"/>
              </w:rPr>
              <w:t>21</w:t>
            </w:r>
          </w:p>
        </w:tc>
        <w:tc>
          <w:tcPr>
            <w:tcW w:w="1850" w:type="dxa"/>
            <w:tcBorders>
              <w:left w:val="double" w:color="auto" w:sz="4" w:space="0"/>
            </w:tcBorders>
            <w:vAlign w:val="center"/>
          </w:tcPr>
          <w:p w14:paraId="5E0D57CD">
            <w:pPr>
              <w:adjustRightInd w:val="0"/>
              <w:jc w:val="center"/>
              <w:rPr>
                <w:rFonts w:ascii="宋体" w:hAnsi="宋体" w:cs="宋体"/>
                <w:b w:val="0"/>
                <w:bCs/>
                <w:color w:val="auto"/>
              </w:rPr>
            </w:pPr>
            <w:r>
              <w:rPr>
                <w:rFonts w:hint="eastAsia" w:ascii="宋体" w:hAnsi="宋体" w:cs="宋体"/>
                <w:b w:val="0"/>
                <w:bCs/>
                <w:color w:val="auto"/>
              </w:rPr>
              <w:t>政府采购</w:t>
            </w:r>
          </w:p>
          <w:p w14:paraId="51DF9C97">
            <w:pPr>
              <w:adjustRightInd w:val="0"/>
              <w:jc w:val="center"/>
              <w:rPr>
                <w:rFonts w:ascii="宋体" w:hAnsi="宋体"/>
                <w:b w:val="0"/>
                <w:bCs/>
                <w:color w:val="auto"/>
                <w:szCs w:val="22"/>
              </w:rPr>
            </w:pPr>
            <w:r>
              <w:rPr>
                <w:rFonts w:hint="eastAsia" w:ascii="宋体" w:hAnsi="宋体" w:cs="宋体"/>
                <w:b w:val="0"/>
                <w:bCs/>
                <w:color w:val="auto"/>
              </w:rPr>
              <w:t>扶持政策</w:t>
            </w:r>
          </w:p>
        </w:tc>
        <w:tc>
          <w:tcPr>
            <w:tcW w:w="7039" w:type="dxa"/>
            <w:tcBorders>
              <w:right w:val="double" w:color="auto" w:sz="4" w:space="0"/>
            </w:tcBorders>
            <w:vAlign w:val="center"/>
          </w:tcPr>
          <w:p w14:paraId="15DD31E6">
            <w:pPr>
              <w:widowControl/>
              <w:snapToGrid w:val="0"/>
              <w:spacing w:line="300" w:lineRule="exact"/>
              <w:jc w:val="left"/>
              <w:rPr>
                <w:rFonts w:ascii="宋体" w:hAnsi="宋体" w:cs="宋体"/>
                <w:b w:val="0"/>
                <w:color w:val="auto"/>
                <w:szCs w:val="22"/>
                <w:lang w:val="zh-CN"/>
              </w:rPr>
            </w:pPr>
            <w:r>
              <w:rPr>
                <w:rFonts w:hint="eastAsia" w:ascii="宋体" w:hAnsi="宋体" w:cs="宋体"/>
                <w:b w:val="0"/>
                <w:color w:val="auto"/>
                <w:szCs w:val="22"/>
              </w:rPr>
              <w:t>1、</w:t>
            </w:r>
            <w:r>
              <w:rPr>
                <w:rFonts w:hint="eastAsia" w:ascii="宋体" w:hAnsi="宋体" w:cs="宋体"/>
                <w:b w:val="0"/>
                <w:color w:val="auto"/>
                <w:szCs w:val="22"/>
                <w:lang w:val="zh-CN"/>
              </w:rPr>
              <w:t>本项目对符合财政扶持政策的中小企业（小型、微型）、监狱企业、残疾人福利性单位给予价格优惠扶持，执行节能产品政府强制采购和优先采购政策，执行环境标志产品政府优先采购政策，详见采购文件相关政府采购相关政策说明部分；</w:t>
            </w:r>
          </w:p>
          <w:p w14:paraId="33F5C3A0">
            <w:pPr>
              <w:widowControl/>
              <w:snapToGrid w:val="0"/>
              <w:spacing w:line="300" w:lineRule="exact"/>
              <w:jc w:val="left"/>
              <w:rPr>
                <w:rFonts w:ascii="宋体" w:hAnsi="宋体" w:cs="宋体"/>
                <w:b w:val="0"/>
                <w:color w:val="auto"/>
                <w:szCs w:val="22"/>
                <w:lang w:val="zh-CN"/>
              </w:rPr>
            </w:pPr>
            <w:r>
              <w:rPr>
                <w:rFonts w:hint="eastAsia" w:ascii="宋体" w:hAnsi="宋体" w:cs="宋体"/>
                <w:b w:val="0"/>
                <w:color w:val="auto"/>
                <w:szCs w:val="22"/>
              </w:rPr>
              <w:t>2、</w:t>
            </w:r>
            <w:r>
              <w:rPr>
                <w:rFonts w:hint="eastAsia" w:ascii="宋体" w:hAnsi="宋体" w:cs="宋体"/>
                <w:b w:val="0"/>
                <w:color w:val="auto"/>
                <w:szCs w:val="22"/>
                <w:lang w:val="zh-CN"/>
              </w:rPr>
              <w:t>本项目执行《浙江省财政厅关于</w:t>
            </w:r>
            <w:r>
              <w:rPr>
                <w:rFonts w:hint="eastAsia" w:ascii="宋体" w:hAnsi="宋体" w:cs="宋体"/>
                <w:b w:val="0"/>
                <w:color w:val="auto"/>
                <w:szCs w:val="22"/>
              </w:rPr>
              <w:t>进一步发挥政府采购政策功能全力推动经济稳进提质的通知</w:t>
            </w:r>
            <w:r>
              <w:rPr>
                <w:rFonts w:hint="eastAsia" w:ascii="宋体" w:hAnsi="宋体" w:cs="宋体"/>
                <w:b w:val="0"/>
                <w:color w:val="auto"/>
                <w:szCs w:val="22"/>
                <w:lang w:val="zh-CN"/>
              </w:rPr>
              <w:t>》（浙财采监〔202</w:t>
            </w:r>
            <w:r>
              <w:rPr>
                <w:rFonts w:hint="eastAsia" w:ascii="宋体" w:hAnsi="宋体" w:cs="宋体"/>
                <w:b w:val="0"/>
                <w:color w:val="auto"/>
                <w:szCs w:val="22"/>
              </w:rPr>
              <w:t>2</w:t>
            </w:r>
            <w:r>
              <w:rPr>
                <w:rFonts w:hint="eastAsia" w:ascii="宋体" w:hAnsi="宋体" w:cs="宋体"/>
                <w:b w:val="0"/>
                <w:color w:val="auto"/>
                <w:szCs w:val="22"/>
                <w:lang w:val="zh-CN"/>
              </w:rPr>
              <w:t>〕3号）优化政府采购金融服务；</w:t>
            </w:r>
          </w:p>
          <w:p w14:paraId="6E509447">
            <w:pPr>
              <w:rPr>
                <w:rFonts w:ascii="宋体" w:hAnsi="宋体"/>
                <w:b w:val="0"/>
                <w:bCs/>
                <w:color w:val="auto"/>
                <w:szCs w:val="22"/>
              </w:rPr>
            </w:pPr>
            <w:r>
              <w:rPr>
                <w:rFonts w:hint="eastAsia" w:ascii="宋体" w:hAnsi="宋体" w:cs="宋体"/>
                <w:b w:val="0"/>
                <w:bCs/>
                <w:color w:val="auto"/>
                <w:szCs w:val="22"/>
                <w:shd w:val="clear" w:color="auto" w:fill="FFFFFF"/>
              </w:rPr>
              <w:t>3、</w:t>
            </w:r>
            <w:r>
              <w:rPr>
                <w:rFonts w:hint="eastAsia" w:ascii="宋体" w:hAnsi="宋体" w:cs="宋体"/>
                <w:color w:val="auto"/>
                <w:szCs w:val="22"/>
                <w:shd w:val="clear" w:color="auto" w:fill="FFFFFF"/>
              </w:rPr>
              <w:t>根据《工业和信息化部、国家统计局、国家发展和改革委员会、财政部关于印发中小企业划型标准规定的通知》（工信部联企业[2011]300号），本项目所属行业为</w:t>
            </w:r>
            <w:r>
              <w:rPr>
                <w:rFonts w:hint="eastAsia" w:ascii="宋体" w:hAnsi="宋体" w:cs="宋体"/>
                <w:color w:val="auto"/>
                <w:szCs w:val="22"/>
                <w:u w:val="single"/>
                <w:shd w:val="clear" w:color="auto" w:fill="FFFFFF"/>
              </w:rPr>
              <w:t>其他未列明行业</w:t>
            </w:r>
            <w:r>
              <w:rPr>
                <w:rFonts w:hint="eastAsia" w:ascii="宋体" w:hAnsi="宋体" w:cs="宋体"/>
                <w:color w:val="auto"/>
                <w:szCs w:val="22"/>
                <w:shd w:val="clear" w:color="auto" w:fill="FFFFFF"/>
              </w:rPr>
              <w:t>（包括科学研究和技术服务业，水利、环境和公共设施管理业，居民服务、修理和其他服务业，社会工作，文化、体育和娱乐业等）</w:t>
            </w:r>
            <w:r>
              <w:rPr>
                <w:rFonts w:hint="eastAsia" w:ascii="宋体" w:hAnsi="宋体" w:cs="宋体"/>
                <w:b w:val="0"/>
                <w:bCs/>
                <w:color w:val="auto"/>
                <w:szCs w:val="22"/>
                <w:shd w:val="clear" w:color="auto" w:fill="FFFFFF"/>
              </w:rPr>
              <w:t>。</w:t>
            </w:r>
          </w:p>
        </w:tc>
      </w:tr>
      <w:tr w14:paraId="0987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vAlign w:val="center"/>
          </w:tcPr>
          <w:p w14:paraId="5F1BD6CE">
            <w:pPr>
              <w:pStyle w:val="14"/>
              <w:adjustRightInd w:val="0"/>
              <w:snapToGrid w:val="0"/>
              <w:spacing w:line="360" w:lineRule="atLeast"/>
              <w:jc w:val="center"/>
              <w:rPr>
                <w:rFonts w:ascii="宋体" w:hAnsi="宋体"/>
                <w:b w:val="0"/>
                <w:bCs/>
                <w:color w:val="auto"/>
                <w:sz w:val="22"/>
                <w:szCs w:val="22"/>
              </w:rPr>
            </w:pPr>
            <w:r>
              <w:rPr>
                <w:rFonts w:hint="eastAsia" w:ascii="宋体" w:hAnsi="宋体"/>
                <w:b w:val="0"/>
                <w:bCs/>
                <w:color w:val="auto"/>
                <w:sz w:val="22"/>
                <w:szCs w:val="22"/>
              </w:rPr>
              <w:t>22</w:t>
            </w:r>
          </w:p>
        </w:tc>
        <w:tc>
          <w:tcPr>
            <w:tcW w:w="1850" w:type="dxa"/>
            <w:tcBorders>
              <w:left w:val="double" w:color="auto" w:sz="4" w:space="0"/>
            </w:tcBorders>
            <w:vAlign w:val="center"/>
          </w:tcPr>
          <w:p w14:paraId="26C854D2">
            <w:pPr>
              <w:jc w:val="center"/>
              <w:rPr>
                <w:rFonts w:ascii="宋体" w:hAnsi="宋体"/>
                <w:b w:val="0"/>
                <w:bCs/>
                <w:color w:val="auto"/>
                <w:szCs w:val="22"/>
              </w:rPr>
            </w:pPr>
            <w:r>
              <w:rPr>
                <w:rFonts w:hint="eastAsia" w:ascii="宋体" w:hAnsi="宋体" w:cs="宋体"/>
                <w:b w:val="0"/>
                <w:bCs/>
                <w:color w:val="auto"/>
              </w:rPr>
              <w:t>供应商信用查询</w:t>
            </w:r>
          </w:p>
        </w:tc>
        <w:tc>
          <w:tcPr>
            <w:tcW w:w="7039" w:type="dxa"/>
            <w:tcBorders>
              <w:right w:val="double" w:color="auto" w:sz="4" w:space="0"/>
            </w:tcBorders>
            <w:vAlign w:val="center"/>
          </w:tcPr>
          <w:p w14:paraId="384BEC26">
            <w:pPr>
              <w:wordWrap w:val="0"/>
              <w:rPr>
                <w:rFonts w:ascii="宋体" w:hAnsi="宋体" w:cs="宋体"/>
                <w:b w:val="0"/>
                <w:bCs/>
                <w:color w:val="auto"/>
              </w:rPr>
            </w:pPr>
            <w:r>
              <w:rPr>
                <w:rFonts w:hint="eastAsia" w:ascii="宋体" w:hAnsi="宋体" w:cs="宋体"/>
                <w:b w:val="0"/>
                <w:bCs/>
                <w:color w:val="auto"/>
              </w:rPr>
              <w:t>1、投标供应商信用信息查询的查询渠道：“信用中国”(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b w:val="0"/>
                <w:bCs/>
                <w:color w:val="auto"/>
              </w:rPr>
              <w:t>www.creditchina.gov.cn</w:t>
            </w:r>
            <w:r>
              <w:rPr>
                <w:rFonts w:hint="eastAsia" w:ascii="宋体" w:hAnsi="宋体" w:cs="宋体"/>
                <w:b w:val="0"/>
                <w:bCs/>
                <w:color w:val="auto"/>
              </w:rPr>
              <w:fldChar w:fldCharType="end"/>
            </w:r>
            <w:r>
              <w:rPr>
                <w:rFonts w:hint="eastAsia" w:ascii="宋体" w:hAnsi="宋体" w:cs="宋体"/>
                <w:b w:val="0"/>
                <w:bCs/>
                <w:color w:val="auto"/>
              </w:rPr>
              <w:t>)；“中国政府采购网”（http://www.ccgp.gov.cn/）；</w:t>
            </w:r>
          </w:p>
          <w:p w14:paraId="48A1BA88">
            <w:pPr>
              <w:rPr>
                <w:rFonts w:ascii="宋体" w:hAnsi="宋体" w:cs="宋体"/>
                <w:b w:val="0"/>
                <w:bCs/>
                <w:color w:val="auto"/>
              </w:rPr>
            </w:pPr>
            <w:r>
              <w:rPr>
                <w:rFonts w:hint="eastAsia" w:ascii="宋体" w:hAnsi="宋体" w:cs="宋体"/>
                <w:b w:val="0"/>
                <w:bCs/>
                <w:color w:val="auto"/>
              </w:rPr>
              <w:t>2、投标供应商信用信息查询截止时点：至本项目投标截止时间前均可。</w:t>
            </w:r>
          </w:p>
          <w:p w14:paraId="5918324E">
            <w:pPr>
              <w:rPr>
                <w:rFonts w:ascii="宋体" w:hAnsi="宋体" w:cs="宋体"/>
                <w:b w:val="0"/>
                <w:bCs/>
                <w:color w:val="auto"/>
              </w:rPr>
            </w:pPr>
            <w:r>
              <w:rPr>
                <w:rFonts w:hint="eastAsia" w:ascii="宋体" w:hAnsi="宋体" w:cs="宋体"/>
                <w:b w:val="0"/>
                <w:bCs/>
                <w:color w:val="auto"/>
              </w:rPr>
              <w:t>3、投标供应商信用信息查询记录和证据留存的具体方式：网页截图打印；</w:t>
            </w:r>
          </w:p>
          <w:p w14:paraId="19822AAC">
            <w:pPr>
              <w:rPr>
                <w:rFonts w:ascii="宋体" w:hAnsi="宋体"/>
                <w:b w:val="0"/>
                <w:bCs/>
                <w:color w:val="auto"/>
                <w:szCs w:val="22"/>
              </w:rPr>
            </w:pPr>
            <w:r>
              <w:rPr>
                <w:rFonts w:hint="eastAsia" w:ascii="宋体" w:hAnsi="宋体" w:cs="宋体"/>
                <w:b w:val="0"/>
                <w:bCs/>
                <w:color w:val="auto"/>
              </w:rPr>
              <w:t>4、信用信息的使用规则：</w:t>
            </w:r>
            <w:r>
              <w:rPr>
                <w:rFonts w:hint="eastAsia"/>
                <w:b w:val="0"/>
                <w:bCs/>
                <w:color w:val="auto"/>
              </w:rPr>
              <w:t>截止评标当日，经查询“信用中国”等网站，存在列入失信被执行人、重大税收违法案件当事人名单、政府采购严重违法失信行为记录名单及其他不符合《中华人民共和国政府采购法》第二十二条规定条件的供应商，其投标做无效投标处理。</w:t>
            </w:r>
          </w:p>
        </w:tc>
      </w:tr>
      <w:tr w14:paraId="4369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30" w:type="dxa"/>
            <w:tcBorders>
              <w:left w:val="double" w:color="auto" w:sz="4" w:space="0"/>
            </w:tcBorders>
            <w:vAlign w:val="center"/>
          </w:tcPr>
          <w:p w14:paraId="61684A74">
            <w:pPr>
              <w:pStyle w:val="14"/>
              <w:adjustRightInd w:val="0"/>
              <w:snapToGrid w:val="0"/>
              <w:spacing w:line="360" w:lineRule="atLeast"/>
              <w:jc w:val="center"/>
              <w:rPr>
                <w:rFonts w:ascii="宋体" w:hAnsi="宋体"/>
                <w:b w:val="0"/>
                <w:bCs/>
                <w:color w:val="auto"/>
                <w:sz w:val="22"/>
                <w:szCs w:val="22"/>
              </w:rPr>
            </w:pPr>
            <w:r>
              <w:rPr>
                <w:rFonts w:hint="eastAsia" w:ascii="宋体" w:hAnsi="宋体"/>
                <w:b w:val="0"/>
                <w:bCs/>
                <w:color w:val="auto"/>
                <w:sz w:val="22"/>
                <w:szCs w:val="22"/>
              </w:rPr>
              <w:t>23</w:t>
            </w:r>
          </w:p>
        </w:tc>
        <w:tc>
          <w:tcPr>
            <w:tcW w:w="1850" w:type="dxa"/>
            <w:tcBorders>
              <w:left w:val="double" w:color="auto" w:sz="4" w:space="0"/>
            </w:tcBorders>
            <w:vAlign w:val="center"/>
          </w:tcPr>
          <w:p w14:paraId="6969557B">
            <w:pPr>
              <w:jc w:val="center"/>
              <w:rPr>
                <w:rFonts w:ascii="宋体" w:hAnsi="宋体"/>
                <w:b w:val="0"/>
                <w:bCs/>
                <w:color w:val="auto"/>
                <w:szCs w:val="22"/>
              </w:rPr>
            </w:pPr>
            <w:r>
              <w:rPr>
                <w:rFonts w:hint="eastAsia" w:ascii="宋体" w:hAnsi="宋体" w:cs="宋体"/>
                <w:b w:val="0"/>
                <w:bCs/>
                <w:color w:val="auto"/>
              </w:rPr>
              <w:t>合同备案</w:t>
            </w:r>
          </w:p>
        </w:tc>
        <w:tc>
          <w:tcPr>
            <w:tcW w:w="7039" w:type="dxa"/>
            <w:tcBorders>
              <w:right w:val="double" w:color="auto" w:sz="4" w:space="0"/>
            </w:tcBorders>
            <w:vAlign w:val="center"/>
          </w:tcPr>
          <w:p w14:paraId="3F88A09E">
            <w:pPr>
              <w:wordWrap w:val="0"/>
              <w:rPr>
                <w:rFonts w:ascii="宋体" w:hAnsi="宋体" w:cs="宋体"/>
                <w:b w:val="0"/>
                <w:bCs/>
                <w:color w:val="auto"/>
              </w:rPr>
            </w:pPr>
            <w:r>
              <w:rPr>
                <w:rFonts w:hint="eastAsia" w:ascii="宋体" w:hAnsi="宋体" w:cs="宋体"/>
                <w:b w:val="0"/>
                <w:bCs/>
                <w:color w:val="auto"/>
              </w:rPr>
              <w:t>1、中标供应商须在中标通知书发出之日起30日内与采购人签订合同。</w:t>
            </w:r>
          </w:p>
          <w:p w14:paraId="58A44F5E">
            <w:pPr>
              <w:wordWrap w:val="0"/>
              <w:rPr>
                <w:rFonts w:ascii="宋体" w:hAnsi="宋体" w:cs="宋体"/>
                <w:b w:val="0"/>
                <w:bCs/>
                <w:color w:val="auto"/>
              </w:rPr>
            </w:pPr>
            <w:r>
              <w:rPr>
                <w:rFonts w:hint="eastAsia" w:ascii="宋体" w:hAnsi="宋体" w:cs="宋体"/>
                <w:b w:val="0"/>
                <w:bCs/>
                <w:color w:val="auto"/>
              </w:rPr>
              <w:t>2、中标供应商与采购人签订合同后，2日历天内将合同扫描件电子版发给浙江名进建设项目管理有限公司：邮箱：</w:t>
            </w:r>
            <w:r>
              <w:rPr>
                <w:rStyle w:val="41"/>
                <w:rFonts w:hint="default"/>
                <w:b w:val="0"/>
                <w:bCs/>
                <w:color w:val="auto"/>
              </w:rPr>
              <w:t>1017874347</w:t>
            </w:r>
            <w:r>
              <w:rPr>
                <w:rStyle w:val="41"/>
                <w:rFonts w:hint="default" w:ascii="宋体" w:hAnsi="宋体" w:cs="宋体"/>
                <w:b w:val="0"/>
                <w:bCs/>
                <w:color w:val="auto"/>
              </w:rPr>
              <w:t>@qq.com</w:t>
            </w:r>
            <w:r>
              <w:rPr>
                <w:rFonts w:hint="eastAsia" w:ascii="宋体" w:hAnsi="宋体" w:cs="宋体"/>
                <w:b w:val="0"/>
                <w:bCs/>
                <w:color w:val="auto"/>
              </w:rPr>
              <w:t>；</w:t>
            </w:r>
          </w:p>
          <w:p w14:paraId="38D47A52">
            <w:pPr>
              <w:wordWrap w:val="0"/>
              <w:rPr>
                <w:rFonts w:ascii="宋体" w:hAnsi="宋体"/>
                <w:b w:val="0"/>
                <w:bCs/>
                <w:color w:val="auto"/>
                <w:szCs w:val="22"/>
              </w:rPr>
            </w:pPr>
            <w:r>
              <w:rPr>
                <w:rFonts w:hint="eastAsia" w:ascii="宋体" w:hAnsi="宋体" w:cs="宋体"/>
                <w:b w:val="0"/>
                <w:bCs/>
                <w:color w:val="auto"/>
              </w:rPr>
              <w:t>3、本项目政府采购合同按规定在浙江政府采购网（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b w:val="0"/>
                <w:bCs/>
                <w:color w:val="auto"/>
              </w:rPr>
              <w:t>http://www.zjzfcg.gov.cn</w:t>
            </w:r>
            <w:r>
              <w:rPr>
                <w:rFonts w:hint="eastAsia" w:ascii="宋体" w:hAnsi="宋体" w:cs="宋体"/>
                <w:b w:val="0"/>
                <w:bCs/>
                <w:color w:val="auto"/>
              </w:rPr>
              <w:fldChar w:fldCharType="end"/>
            </w:r>
            <w:r>
              <w:rPr>
                <w:rFonts w:hint="eastAsia" w:ascii="宋体" w:hAnsi="宋体" w:cs="宋体"/>
                <w:b w:val="0"/>
                <w:bCs/>
                <w:color w:val="auto"/>
              </w:rPr>
              <w:t>）予以公告。</w:t>
            </w:r>
          </w:p>
        </w:tc>
      </w:tr>
      <w:tr w14:paraId="7DC8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30" w:type="dxa"/>
            <w:tcBorders>
              <w:left w:val="double" w:color="auto" w:sz="4" w:space="0"/>
            </w:tcBorders>
            <w:vAlign w:val="center"/>
          </w:tcPr>
          <w:p w14:paraId="588DF152">
            <w:pPr>
              <w:pStyle w:val="14"/>
              <w:adjustRightInd w:val="0"/>
              <w:snapToGrid w:val="0"/>
              <w:spacing w:line="360" w:lineRule="atLeast"/>
              <w:jc w:val="center"/>
              <w:rPr>
                <w:rFonts w:ascii="宋体" w:hAnsi="宋体"/>
                <w:b w:val="0"/>
                <w:bCs/>
                <w:color w:val="auto"/>
                <w:sz w:val="22"/>
                <w:szCs w:val="22"/>
              </w:rPr>
            </w:pPr>
            <w:r>
              <w:rPr>
                <w:rFonts w:hint="eastAsia" w:ascii="宋体" w:hAnsi="宋体"/>
                <w:b w:val="0"/>
                <w:bCs/>
                <w:color w:val="auto"/>
                <w:sz w:val="22"/>
                <w:szCs w:val="22"/>
              </w:rPr>
              <w:t>24</w:t>
            </w:r>
          </w:p>
        </w:tc>
        <w:tc>
          <w:tcPr>
            <w:tcW w:w="1850" w:type="dxa"/>
            <w:tcBorders>
              <w:left w:val="double" w:color="auto" w:sz="4" w:space="0"/>
            </w:tcBorders>
            <w:vAlign w:val="center"/>
          </w:tcPr>
          <w:p w14:paraId="00BD313E">
            <w:pPr>
              <w:jc w:val="center"/>
              <w:rPr>
                <w:rFonts w:ascii="宋体" w:hAnsi="宋体"/>
                <w:b w:val="0"/>
                <w:bCs/>
                <w:color w:val="auto"/>
                <w:szCs w:val="22"/>
              </w:rPr>
            </w:pPr>
            <w:r>
              <w:rPr>
                <w:rFonts w:hint="eastAsia" w:ascii="宋体" w:hAnsi="宋体" w:cs="宋体"/>
                <w:b w:val="0"/>
                <w:bCs/>
                <w:color w:val="auto"/>
              </w:rPr>
              <w:t>合同履约管理</w:t>
            </w:r>
          </w:p>
        </w:tc>
        <w:tc>
          <w:tcPr>
            <w:tcW w:w="7039" w:type="dxa"/>
            <w:tcBorders>
              <w:right w:val="double" w:color="auto" w:sz="4" w:space="0"/>
            </w:tcBorders>
            <w:vAlign w:val="center"/>
          </w:tcPr>
          <w:p w14:paraId="494A7796">
            <w:pPr>
              <w:rPr>
                <w:rFonts w:ascii="宋体" w:hAnsi="宋体"/>
                <w:b w:val="0"/>
                <w:bCs/>
                <w:color w:val="auto"/>
                <w:szCs w:val="22"/>
              </w:rPr>
            </w:pPr>
            <w:r>
              <w:rPr>
                <w:rFonts w:hint="eastAsia" w:ascii="宋体" w:hAnsi="宋体" w:cs="宋体"/>
                <w:b w:val="0"/>
                <w:bCs/>
                <w:color w:val="auto"/>
              </w:rPr>
              <w:t>合同签订后，采购人依法加强对合同履约进行管理，并在中标单位供货、项目验收等重要关节，如实填写《合同验收报告》（或考核资料），并及时向同级财政部门报告验收过程中遇到的问题。</w:t>
            </w:r>
          </w:p>
        </w:tc>
      </w:tr>
      <w:tr w14:paraId="0EDD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vAlign w:val="center"/>
          </w:tcPr>
          <w:p w14:paraId="2A5C76E5">
            <w:pPr>
              <w:pStyle w:val="14"/>
              <w:adjustRightInd w:val="0"/>
              <w:snapToGrid w:val="0"/>
              <w:spacing w:line="360" w:lineRule="atLeast"/>
              <w:jc w:val="center"/>
              <w:rPr>
                <w:rFonts w:ascii="宋体" w:hAnsi="宋体"/>
                <w:b w:val="0"/>
                <w:bCs/>
                <w:color w:val="auto"/>
                <w:sz w:val="22"/>
                <w:szCs w:val="22"/>
              </w:rPr>
            </w:pPr>
            <w:r>
              <w:rPr>
                <w:rFonts w:hint="eastAsia" w:ascii="宋体" w:hAnsi="宋体"/>
                <w:b w:val="0"/>
                <w:bCs/>
                <w:color w:val="auto"/>
                <w:sz w:val="22"/>
                <w:szCs w:val="22"/>
              </w:rPr>
              <w:t>25</w:t>
            </w:r>
          </w:p>
        </w:tc>
        <w:tc>
          <w:tcPr>
            <w:tcW w:w="1850" w:type="dxa"/>
            <w:tcBorders>
              <w:left w:val="double" w:color="auto" w:sz="4" w:space="0"/>
            </w:tcBorders>
            <w:vAlign w:val="center"/>
          </w:tcPr>
          <w:p w14:paraId="220D35B2">
            <w:pPr>
              <w:jc w:val="center"/>
              <w:rPr>
                <w:rFonts w:ascii="宋体" w:hAnsi="宋体"/>
                <w:b w:val="0"/>
                <w:bCs/>
                <w:color w:val="auto"/>
                <w:szCs w:val="22"/>
              </w:rPr>
            </w:pPr>
            <w:r>
              <w:rPr>
                <w:rFonts w:hint="eastAsia" w:ascii="宋体" w:hAnsi="宋体" w:cs="宋体"/>
                <w:b w:val="0"/>
                <w:bCs/>
                <w:color w:val="auto"/>
              </w:rPr>
              <w:t>免责声明</w:t>
            </w:r>
          </w:p>
        </w:tc>
        <w:tc>
          <w:tcPr>
            <w:tcW w:w="7039" w:type="dxa"/>
            <w:tcBorders>
              <w:right w:val="double" w:color="auto" w:sz="4" w:space="0"/>
            </w:tcBorders>
            <w:vAlign w:val="center"/>
          </w:tcPr>
          <w:p w14:paraId="13721CB8">
            <w:pPr>
              <w:rPr>
                <w:rFonts w:ascii="宋体" w:hAnsi="宋体" w:cs="宋体"/>
                <w:b w:val="0"/>
                <w:bCs/>
                <w:color w:val="auto"/>
              </w:rPr>
            </w:pPr>
            <w:r>
              <w:rPr>
                <w:rFonts w:hint="eastAsia" w:ascii="宋体" w:hAnsi="宋体" w:cs="宋体"/>
                <w:b w:val="0"/>
                <w:bCs/>
                <w:color w:val="auto"/>
              </w:rPr>
              <w:t>1、投标供应商自行承担投标过程中产生的费用。无论何种因素导致采购项目延期开标、废标（流标）、投标供应商未中标、项目终止采购的，采购人与代理机构均不承担供应商投标费用。</w:t>
            </w:r>
          </w:p>
          <w:p w14:paraId="45A9E0CB">
            <w:pPr>
              <w:rPr>
                <w:rFonts w:ascii="宋体" w:hAnsi="宋体"/>
                <w:b w:val="0"/>
                <w:bCs/>
                <w:color w:val="auto"/>
                <w:szCs w:val="22"/>
              </w:rPr>
            </w:pPr>
            <w:r>
              <w:rPr>
                <w:rFonts w:hint="eastAsia" w:ascii="宋体" w:hAnsi="宋体" w:cs="宋体"/>
                <w:b w:val="0"/>
                <w:bCs/>
                <w:color w:val="auto"/>
              </w:rPr>
              <w:t>2、投标供应商在投标、合同履行过程中必须做好安全保障工作，不因项目实施而危及自身及第三方人员、财产安全。若发生任何安全事故，由中标供应商自行承担一切责任并赔偿损失。</w:t>
            </w:r>
          </w:p>
        </w:tc>
      </w:tr>
      <w:tr w14:paraId="0B81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vAlign w:val="center"/>
          </w:tcPr>
          <w:p w14:paraId="63E5C4D7">
            <w:pPr>
              <w:pStyle w:val="14"/>
              <w:adjustRightInd w:val="0"/>
              <w:snapToGrid w:val="0"/>
              <w:spacing w:line="360" w:lineRule="atLeast"/>
              <w:jc w:val="center"/>
              <w:rPr>
                <w:rFonts w:ascii="宋体" w:hAnsi="宋体"/>
                <w:b w:val="0"/>
                <w:bCs/>
                <w:color w:val="auto"/>
                <w:sz w:val="22"/>
                <w:szCs w:val="22"/>
              </w:rPr>
            </w:pPr>
            <w:r>
              <w:rPr>
                <w:rFonts w:hint="eastAsia" w:ascii="宋体" w:hAnsi="宋体"/>
                <w:b w:val="0"/>
                <w:bCs/>
                <w:color w:val="auto"/>
                <w:sz w:val="22"/>
                <w:szCs w:val="22"/>
              </w:rPr>
              <w:t>26</w:t>
            </w:r>
          </w:p>
        </w:tc>
        <w:tc>
          <w:tcPr>
            <w:tcW w:w="1850" w:type="dxa"/>
            <w:tcBorders>
              <w:left w:val="double" w:color="auto" w:sz="4" w:space="0"/>
            </w:tcBorders>
            <w:vAlign w:val="center"/>
          </w:tcPr>
          <w:p w14:paraId="471FF74F">
            <w:pPr>
              <w:jc w:val="center"/>
              <w:rPr>
                <w:rFonts w:ascii="宋体" w:hAnsi="宋体"/>
                <w:b w:val="0"/>
                <w:bCs/>
                <w:color w:val="auto"/>
                <w:szCs w:val="22"/>
              </w:rPr>
            </w:pPr>
            <w:r>
              <w:rPr>
                <w:rFonts w:hint="eastAsia" w:ascii="宋体" w:hAnsi="宋体" w:cs="宋体"/>
                <w:b w:val="0"/>
                <w:bCs/>
                <w:color w:val="auto"/>
              </w:rPr>
              <w:t>解释权</w:t>
            </w:r>
          </w:p>
        </w:tc>
        <w:tc>
          <w:tcPr>
            <w:tcW w:w="7039" w:type="dxa"/>
            <w:tcBorders>
              <w:right w:val="double" w:color="auto" w:sz="4" w:space="0"/>
            </w:tcBorders>
            <w:vAlign w:val="center"/>
          </w:tcPr>
          <w:p w14:paraId="1BADF265">
            <w:pPr>
              <w:rPr>
                <w:rFonts w:ascii="宋体" w:hAnsi="宋体"/>
                <w:b w:val="0"/>
                <w:bCs/>
                <w:color w:val="auto"/>
                <w:szCs w:val="22"/>
              </w:rPr>
            </w:pPr>
            <w:r>
              <w:rPr>
                <w:rFonts w:hint="eastAsia" w:ascii="宋体" w:hAnsi="宋体" w:cs="宋体"/>
                <w:b w:val="0"/>
                <w:bCs/>
                <w:color w:val="auto"/>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051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30" w:type="dxa"/>
            <w:tcBorders>
              <w:left w:val="double" w:color="auto" w:sz="4" w:space="0"/>
            </w:tcBorders>
            <w:vAlign w:val="center"/>
          </w:tcPr>
          <w:p w14:paraId="76F28A07">
            <w:pPr>
              <w:pStyle w:val="14"/>
              <w:adjustRightInd w:val="0"/>
              <w:snapToGrid w:val="0"/>
              <w:spacing w:line="360" w:lineRule="atLeast"/>
              <w:jc w:val="center"/>
              <w:rPr>
                <w:rFonts w:ascii="宋体" w:hAnsi="宋体"/>
                <w:b w:val="0"/>
                <w:bCs/>
                <w:color w:val="auto"/>
                <w:sz w:val="22"/>
                <w:szCs w:val="22"/>
              </w:rPr>
            </w:pPr>
            <w:r>
              <w:rPr>
                <w:rFonts w:hint="eastAsia" w:ascii="宋体" w:hAnsi="宋体"/>
                <w:b w:val="0"/>
                <w:bCs/>
                <w:color w:val="auto"/>
                <w:sz w:val="22"/>
                <w:szCs w:val="22"/>
              </w:rPr>
              <w:t>27</w:t>
            </w:r>
          </w:p>
        </w:tc>
        <w:tc>
          <w:tcPr>
            <w:tcW w:w="1850" w:type="dxa"/>
            <w:tcBorders>
              <w:left w:val="double" w:color="auto" w:sz="4" w:space="0"/>
            </w:tcBorders>
            <w:vAlign w:val="center"/>
          </w:tcPr>
          <w:p w14:paraId="68B8AFAE">
            <w:pPr>
              <w:pStyle w:val="14"/>
              <w:adjustRightInd w:val="0"/>
              <w:snapToGrid w:val="0"/>
              <w:spacing w:line="360" w:lineRule="atLeast"/>
              <w:jc w:val="center"/>
              <w:rPr>
                <w:rFonts w:ascii="宋体" w:hAnsi="宋体" w:cs="宋体"/>
                <w:b w:val="0"/>
                <w:bCs/>
                <w:color w:val="auto"/>
                <w:sz w:val="22"/>
              </w:rPr>
            </w:pPr>
            <w:r>
              <w:rPr>
                <w:rFonts w:hint="eastAsia" w:ascii="宋体" w:hAnsi="宋体"/>
                <w:b w:val="0"/>
                <w:bCs/>
                <w:color w:val="auto"/>
                <w:sz w:val="22"/>
                <w:szCs w:val="22"/>
              </w:rPr>
              <w:t>备</w:t>
            </w:r>
            <w:r>
              <w:rPr>
                <w:rFonts w:hint="eastAsia" w:ascii="宋体" w:hAnsi="宋体" w:cs="宋体"/>
                <w:b w:val="0"/>
                <w:bCs/>
                <w:color w:val="auto"/>
                <w:kern w:val="2"/>
                <w:sz w:val="22"/>
                <w:szCs w:val="24"/>
              </w:rPr>
              <w:t>注</w:t>
            </w:r>
          </w:p>
        </w:tc>
        <w:tc>
          <w:tcPr>
            <w:tcW w:w="7039" w:type="dxa"/>
            <w:tcBorders>
              <w:right w:val="double" w:color="auto" w:sz="4" w:space="0"/>
            </w:tcBorders>
            <w:vAlign w:val="center"/>
          </w:tcPr>
          <w:p w14:paraId="7BEB5050">
            <w:pPr>
              <w:adjustRightInd w:val="0"/>
              <w:snapToGrid w:val="0"/>
              <w:rPr>
                <w:rFonts w:ascii="宋体" w:hAnsi="宋体" w:cs="宋体"/>
                <w:b w:val="0"/>
                <w:bCs/>
                <w:color w:val="auto"/>
              </w:rPr>
            </w:pPr>
            <w:r>
              <w:rPr>
                <w:rFonts w:ascii="宋体" w:hAnsi="宋体"/>
                <w:b w:val="0"/>
                <w:bCs/>
                <w:color w:val="auto"/>
                <w:szCs w:val="22"/>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14:paraId="2C19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30" w:type="dxa"/>
            <w:tcBorders>
              <w:left w:val="double" w:color="auto" w:sz="4" w:space="0"/>
              <w:bottom w:val="double" w:color="auto" w:sz="4" w:space="0"/>
            </w:tcBorders>
            <w:vAlign w:val="center"/>
          </w:tcPr>
          <w:p w14:paraId="709325C6">
            <w:pPr>
              <w:pStyle w:val="14"/>
              <w:adjustRightInd w:val="0"/>
              <w:snapToGrid w:val="0"/>
              <w:spacing w:line="360" w:lineRule="atLeast"/>
              <w:jc w:val="center"/>
              <w:rPr>
                <w:rFonts w:ascii="宋体" w:hAnsi="宋体"/>
                <w:b w:val="0"/>
                <w:bCs/>
                <w:color w:val="auto"/>
                <w:sz w:val="22"/>
                <w:szCs w:val="22"/>
              </w:rPr>
            </w:pPr>
            <w:r>
              <w:rPr>
                <w:rFonts w:hint="eastAsia" w:ascii="宋体" w:hAnsi="宋体"/>
                <w:b w:val="0"/>
                <w:bCs/>
                <w:color w:val="auto"/>
                <w:sz w:val="22"/>
                <w:szCs w:val="22"/>
              </w:rPr>
              <w:t>28</w:t>
            </w:r>
          </w:p>
        </w:tc>
        <w:tc>
          <w:tcPr>
            <w:tcW w:w="1850" w:type="dxa"/>
            <w:tcBorders>
              <w:left w:val="double" w:color="auto" w:sz="4" w:space="0"/>
              <w:bottom w:val="double" w:color="auto" w:sz="4" w:space="0"/>
            </w:tcBorders>
            <w:vAlign w:val="center"/>
          </w:tcPr>
          <w:p w14:paraId="2E009C8A">
            <w:pPr>
              <w:jc w:val="center"/>
              <w:rPr>
                <w:rFonts w:ascii="宋体" w:hAnsi="宋体"/>
                <w:b w:val="0"/>
                <w:bCs/>
                <w:color w:val="auto"/>
                <w:szCs w:val="22"/>
              </w:rPr>
            </w:pPr>
            <w:r>
              <w:rPr>
                <w:rFonts w:hint="eastAsia" w:ascii="宋体" w:hAnsi="宋体" w:cs="宋体"/>
                <w:b w:val="0"/>
                <w:bCs/>
                <w:color w:val="auto"/>
              </w:rPr>
              <w:t>特别说明</w:t>
            </w:r>
          </w:p>
        </w:tc>
        <w:tc>
          <w:tcPr>
            <w:tcW w:w="7039" w:type="dxa"/>
            <w:tcBorders>
              <w:bottom w:val="double" w:color="auto" w:sz="4" w:space="0"/>
              <w:right w:val="double" w:color="auto" w:sz="4" w:space="0"/>
            </w:tcBorders>
            <w:vAlign w:val="center"/>
          </w:tcPr>
          <w:p w14:paraId="7680DB20">
            <w:pPr>
              <w:snapToGrid w:val="0"/>
              <w:rPr>
                <w:rFonts w:ascii="宋体" w:hAnsi="宋体"/>
                <w:b w:val="0"/>
                <w:bCs/>
                <w:color w:val="auto"/>
                <w:szCs w:val="22"/>
              </w:rPr>
            </w:pPr>
            <w:r>
              <w:rPr>
                <w:rFonts w:hint="eastAsia" w:ascii="宋体" w:hAnsi="宋体" w:cs="宋体"/>
                <w:b w:val="0"/>
                <w:bCs/>
                <w:color w:val="auto"/>
                <w:szCs w:val="22"/>
              </w:rPr>
              <w:t>▲</w:t>
            </w:r>
            <w:r>
              <w:rPr>
                <w:rFonts w:hint="eastAsia" w:ascii="宋体" w:hAnsi="宋体" w:cs="宋体"/>
                <w:color w:val="auto"/>
                <w:szCs w:val="22"/>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0585BF9D">
      <w:pPr>
        <w:pStyle w:val="17"/>
        <w:ind w:firstLine="0"/>
        <w:rPr>
          <w:color w:val="auto"/>
          <w:lang w:val="zh-CN"/>
        </w:rPr>
      </w:pPr>
    </w:p>
    <w:p w14:paraId="2B308C46">
      <w:pPr>
        <w:widowControl/>
        <w:autoSpaceDE w:val="0"/>
        <w:autoSpaceDN w:val="0"/>
        <w:snapToGrid w:val="0"/>
        <w:spacing w:line="460" w:lineRule="atLeast"/>
        <w:jc w:val="center"/>
        <w:rPr>
          <w:color w:val="auto"/>
          <w:sz w:val="32"/>
        </w:rPr>
      </w:pPr>
      <w:r>
        <w:rPr>
          <w:color w:val="auto"/>
          <w:sz w:val="32"/>
        </w:rPr>
        <w:br w:type="page"/>
      </w:r>
      <w:r>
        <w:rPr>
          <w:color w:val="auto"/>
          <w:sz w:val="32"/>
        </w:rPr>
        <w:t>竞争性磋商文件目录</w:t>
      </w:r>
    </w:p>
    <w:p w14:paraId="44811901">
      <w:pPr>
        <w:widowControl/>
        <w:autoSpaceDE w:val="0"/>
        <w:autoSpaceDN w:val="0"/>
        <w:snapToGrid w:val="0"/>
        <w:spacing w:line="460" w:lineRule="atLeast"/>
        <w:jc w:val="left"/>
        <w:rPr>
          <w:color w:val="auto"/>
          <w:sz w:val="28"/>
        </w:rPr>
      </w:pPr>
      <w:r>
        <w:rPr>
          <w:color w:val="auto"/>
          <w:sz w:val="28"/>
        </w:rPr>
        <w:t xml:space="preserve">   </w:t>
      </w:r>
    </w:p>
    <w:p w14:paraId="1554BA43">
      <w:pPr>
        <w:widowControl/>
        <w:autoSpaceDE w:val="0"/>
        <w:autoSpaceDN w:val="0"/>
        <w:snapToGrid w:val="0"/>
        <w:spacing w:line="460" w:lineRule="atLeast"/>
        <w:ind w:firstLine="330"/>
        <w:jc w:val="left"/>
        <w:rPr>
          <w:color w:val="auto"/>
        </w:rPr>
      </w:pPr>
      <w:r>
        <w:rPr>
          <w:color w:val="auto"/>
        </w:rPr>
        <w:t>第一部分、项目简介</w:t>
      </w:r>
    </w:p>
    <w:p w14:paraId="275B1122">
      <w:pPr>
        <w:widowControl/>
        <w:autoSpaceDE w:val="0"/>
        <w:autoSpaceDN w:val="0"/>
        <w:snapToGrid w:val="0"/>
        <w:spacing w:line="460" w:lineRule="atLeast"/>
        <w:jc w:val="left"/>
        <w:rPr>
          <w:color w:val="auto"/>
        </w:rPr>
      </w:pPr>
      <w:r>
        <w:rPr>
          <w:color w:val="auto"/>
        </w:rPr>
        <w:t xml:space="preserve">   第二部分、采购内容及技术要求</w:t>
      </w:r>
    </w:p>
    <w:p w14:paraId="7BB0CFE8">
      <w:pPr>
        <w:widowControl/>
        <w:autoSpaceDE w:val="0"/>
        <w:autoSpaceDN w:val="0"/>
        <w:snapToGrid w:val="0"/>
        <w:spacing w:line="460" w:lineRule="atLeast"/>
        <w:jc w:val="left"/>
        <w:rPr>
          <w:color w:val="auto"/>
        </w:rPr>
      </w:pPr>
      <w:r>
        <w:rPr>
          <w:color w:val="auto"/>
        </w:rPr>
        <w:t xml:space="preserve">   第三部分、供应商须知</w:t>
      </w:r>
    </w:p>
    <w:p w14:paraId="648BABDC">
      <w:pPr>
        <w:widowControl/>
        <w:autoSpaceDE w:val="0"/>
        <w:autoSpaceDN w:val="0"/>
        <w:snapToGrid w:val="0"/>
        <w:spacing w:line="440" w:lineRule="atLeast"/>
        <w:jc w:val="left"/>
        <w:rPr>
          <w:color w:val="auto"/>
        </w:rPr>
      </w:pPr>
      <w:r>
        <w:rPr>
          <w:color w:val="auto"/>
        </w:rPr>
        <w:t xml:space="preserve">   第四部分、政府采购政策功能相关说明</w:t>
      </w:r>
    </w:p>
    <w:p w14:paraId="045446C8">
      <w:pPr>
        <w:widowControl/>
        <w:autoSpaceDE w:val="0"/>
        <w:autoSpaceDN w:val="0"/>
        <w:snapToGrid w:val="0"/>
        <w:spacing w:line="440" w:lineRule="atLeast"/>
        <w:ind w:firstLine="330"/>
        <w:jc w:val="left"/>
        <w:rPr>
          <w:color w:val="auto"/>
        </w:rPr>
      </w:pPr>
      <w:r>
        <w:rPr>
          <w:color w:val="auto"/>
        </w:rPr>
        <w:t xml:space="preserve">第五部分、合同格式          </w:t>
      </w:r>
    </w:p>
    <w:p w14:paraId="432CAFE5">
      <w:pPr>
        <w:widowControl/>
        <w:autoSpaceDE w:val="0"/>
        <w:autoSpaceDN w:val="0"/>
        <w:snapToGrid w:val="0"/>
        <w:spacing w:line="460" w:lineRule="atLeast"/>
        <w:ind w:firstLine="330"/>
        <w:jc w:val="left"/>
        <w:rPr>
          <w:color w:val="auto"/>
        </w:rPr>
      </w:pPr>
      <w:r>
        <w:rPr>
          <w:color w:val="auto"/>
        </w:rPr>
        <w:t>第六部分、附件：投标文件格式</w:t>
      </w:r>
    </w:p>
    <w:p w14:paraId="696313BA">
      <w:pPr>
        <w:widowControl/>
        <w:autoSpaceDE w:val="0"/>
        <w:autoSpaceDN w:val="0"/>
        <w:snapToGrid w:val="0"/>
        <w:spacing w:line="460" w:lineRule="atLeast"/>
        <w:ind w:firstLine="330"/>
        <w:jc w:val="left"/>
        <w:rPr>
          <w:color w:val="auto"/>
        </w:rPr>
      </w:pPr>
      <w:r>
        <w:rPr>
          <w:color w:val="auto"/>
        </w:rPr>
        <w:t>第七部分、确定成交供应商办法</w:t>
      </w:r>
    </w:p>
    <w:p w14:paraId="43555FA3">
      <w:pPr>
        <w:adjustRightInd w:val="0"/>
        <w:snapToGrid w:val="0"/>
        <w:spacing w:line="360" w:lineRule="atLeast"/>
        <w:ind w:firstLine="442" w:firstLineChars="200"/>
        <w:rPr>
          <w:rFonts w:ascii="宋体" w:hAnsi="宋体" w:cs="宋体"/>
          <w:color w:val="auto"/>
          <w:szCs w:val="21"/>
        </w:rPr>
      </w:pPr>
    </w:p>
    <w:p w14:paraId="3D27FEA0">
      <w:pPr>
        <w:autoSpaceDE w:val="0"/>
        <w:autoSpaceDN w:val="0"/>
        <w:adjustRightInd w:val="0"/>
        <w:snapToGrid w:val="0"/>
        <w:spacing w:line="360" w:lineRule="auto"/>
        <w:jc w:val="center"/>
        <w:rPr>
          <w:rFonts w:ascii="宋体" w:hAnsi="宋体" w:cs="宋体"/>
          <w:b w:val="0"/>
          <w:color w:val="auto"/>
          <w:sz w:val="36"/>
          <w:lang w:val="zh-CN"/>
        </w:rPr>
      </w:pPr>
    </w:p>
    <w:p w14:paraId="6D683815">
      <w:pPr>
        <w:pStyle w:val="16"/>
        <w:rPr>
          <w:rFonts w:ascii="宋体" w:hAnsi="宋体" w:cs="宋体"/>
          <w:b/>
          <w:color w:val="auto"/>
          <w:sz w:val="36"/>
          <w:lang w:val="zh-CN"/>
        </w:rPr>
      </w:pPr>
    </w:p>
    <w:p w14:paraId="3DAFBD93">
      <w:pPr>
        <w:pStyle w:val="17"/>
        <w:rPr>
          <w:rFonts w:ascii="宋体" w:hAnsi="宋体" w:cs="宋体"/>
          <w:b/>
          <w:color w:val="auto"/>
          <w:sz w:val="36"/>
          <w:lang w:val="zh-CN"/>
        </w:rPr>
      </w:pPr>
    </w:p>
    <w:p w14:paraId="3C238510">
      <w:pPr>
        <w:pStyle w:val="17"/>
        <w:rPr>
          <w:rFonts w:ascii="宋体" w:hAnsi="宋体" w:cs="宋体"/>
          <w:b/>
          <w:color w:val="auto"/>
          <w:sz w:val="36"/>
          <w:lang w:val="zh-CN"/>
        </w:rPr>
      </w:pPr>
    </w:p>
    <w:p w14:paraId="25830C1B">
      <w:pPr>
        <w:pStyle w:val="17"/>
        <w:rPr>
          <w:rFonts w:ascii="宋体" w:hAnsi="宋体" w:cs="宋体"/>
          <w:b/>
          <w:color w:val="auto"/>
          <w:sz w:val="36"/>
          <w:lang w:val="zh-CN"/>
        </w:rPr>
      </w:pPr>
    </w:p>
    <w:p w14:paraId="1441C8DD">
      <w:pPr>
        <w:pStyle w:val="17"/>
        <w:rPr>
          <w:rFonts w:ascii="宋体" w:hAnsi="宋体" w:cs="宋体"/>
          <w:b/>
          <w:color w:val="auto"/>
          <w:sz w:val="36"/>
          <w:lang w:val="zh-CN"/>
        </w:rPr>
      </w:pPr>
    </w:p>
    <w:p w14:paraId="3CD0CC28">
      <w:pPr>
        <w:pStyle w:val="17"/>
        <w:rPr>
          <w:rFonts w:ascii="宋体" w:hAnsi="宋体" w:cs="宋体"/>
          <w:b/>
          <w:color w:val="auto"/>
          <w:sz w:val="36"/>
          <w:lang w:val="zh-CN"/>
        </w:rPr>
      </w:pPr>
    </w:p>
    <w:p w14:paraId="65FCE47B">
      <w:pPr>
        <w:pStyle w:val="17"/>
        <w:rPr>
          <w:rFonts w:ascii="宋体" w:hAnsi="宋体" w:cs="宋体"/>
          <w:b/>
          <w:color w:val="auto"/>
          <w:sz w:val="36"/>
          <w:lang w:val="zh-CN"/>
        </w:rPr>
      </w:pPr>
    </w:p>
    <w:p w14:paraId="2819043D">
      <w:pPr>
        <w:pStyle w:val="17"/>
        <w:rPr>
          <w:rFonts w:ascii="宋体" w:hAnsi="宋体" w:cs="宋体"/>
          <w:b/>
          <w:color w:val="auto"/>
          <w:sz w:val="36"/>
          <w:lang w:val="zh-CN"/>
        </w:rPr>
      </w:pPr>
    </w:p>
    <w:p w14:paraId="586722EF">
      <w:pPr>
        <w:pStyle w:val="17"/>
        <w:rPr>
          <w:rFonts w:ascii="宋体" w:hAnsi="宋体" w:cs="宋体"/>
          <w:b/>
          <w:color w:val="auto"/>
          <w:sz w:val="36"/>
          <w:lang w:val="zh-CN"/>
        </w:rPr>
      </w:pPr>
    </w:p>
    <w:p w14:paraId="5020191C">
      <w:pPr>
        <w:pStyle w:val="17"/>
        <w:rPr>
          <w:rFonts w:ascii="宋体" w:hAnsi="宋体" w:cs="宋体"/>
          <w:b/>
          <w:color w:val="auto"/>
          <w:sz w:val="36"/>
          <w:lang w:val="zh-CN"/>
        </w:rPr>
      </w:pPr>
    </w:p>
    <w:p w14:paraId="012499AD">
      <w:pPr>
        <w:pStyle w:val="17"/>
        <w:rPr>
          <w:rFonts w:ascii="宋体" w:hAnsi="宋体" w:cs="宋体"/>
          <w:b/>
          <w:color w:val="auto"/>
          <w:sz w:val="36"/>
          <w:lang w:val="zh-CN"/>
        </w:rPr>
      </w:pPr>
    </w:p>
    <w:p w14:paraId="69F0BDF7">
      <w:pPr>
        <w:pStyle w:val="17"/>
        <w:rPr>
          <w:rFonts w:ascii="宋体" w:hAnsi="宋体" w:cs="宋体"/>
          <w:b/>
          <w:color w:val="auto"/>
          <w:sz w:val="36"/>
          <w:lang w:val="zh-CN"/>
        </w:rPr>
      </w:pPr>
    </w:p>
    <w:p w14:paraId="16CC9731">
      <w:pPr>
        <w:pStyle w:val="17"/>
        <w:rPr>
          <w:rFonts w:ascii="宋体" w:hAnsi="宋体" w:cs="宋体"/>
          <w:b/>
          <w:color w:val="auto"/>
          <w:sz w:val="36"/>
          <w:lang w:val="zh-CN"/>
        </w:rPr>
      </w:pPr>
    </w:p>
    <w:p w14:paraId="45F92354">
      <w:pPr>
        <w:pStyle w:val="17"/>
        <w:rPr>
          <w:rFonts w:ascii="宋体" w:hAnsi="宋体" w:cs="宋体"/>
          <w:b/>
          <w:color w:val="auto"/>
          <w:sz w:val="36"/>
          <w:lang w:val="zh-CN"/>
        </w:rPr>
      </w:pPr>
    </w:p>
    <w:p w14:paraId="5A9AA955">
      <w:pPr>
        <w:pStyle w:val="18"/>
        <w:rPr>
          <w:rFonts w:ascii="宋体" w:hAnsi="宋体" w:cs="宋体"/>
          <w:b/>
          <w:color w:val="auto"/>
          <w:sz w:val="36"/>
          <w:lang w:val="zh-CN"/>
        </w:rPr>
      </w:pPr>
    </w:p>
    <w:p w14:paraId="1750B86E">
      <w:pPr>
        <w:rPr>
          <w:rFonts w:ascii="宋体" w:hAnsi="宋体" w:cs="宋体"/>
          <w:b/>
          <w:color w:val="auto"/>
          <w:sz w:val="36"/>
          <w:lang w:val="zh-CN"/>
        </w:rPr>
      </w:pPr>
    </w:p>
    <w:p w14:paraId="592E5180">
      <w:pPr>
        <w:pStyle w:val="17"/>
        <w:rPr>
          <w:rFonts w:ascii="宋体" w:hAnsi="宋体" w:cs="宋体"/>
          <w:b/>
          <w:color w:val="auto"/>
          <w:sz w:val="36"/>
          <w:lang w:val="zh-CN"/>
        </w:rPr>
      </w:pPr>
    </w:p>
    <w:p w14:paraId="79DAE7B3">
      <w:pPr>
        <w:pStyle w:val="18"/>
        <w:rPr>
          <w:color w:val="auto"/>
          <w:lang w:val="zh-CN"/>
        </w:rPr>
      </w:pPr>
    </w:p>
    <w:p w14:paraId="12D40E0F">
      <w:pPr>
        <w:pStyle w:val="17"/>
        <w:ind w:firstLine="0"/>
        <w:rPr>
          <w:rFonts w:ascii="宋体" w:hAnsi="宋体" w:cs="宋体"/>
          <w:b/>
          <w:color w:val="auto"/>
          <w:sz w:val="36"/>
          <w:lang w:val="zh-CN"/>
        </w:rPr>
      </w:pPr>
    </w:p>
    <w:p w14:paraId="05FE64AF">
      <w:pPr>
        <w:autoSpaceDE w:val="0"/>
        <w:autoSpaceDN w:val="0"/>
        <w:adjustRightInd w:val="0"/>
        <w:snapToGrid w:val="0"/>
        <w:spacing w:line="360" w:lineRule="auto"/>
        <w:jc w:val="center"/>
        <w:rPr>
          <w:rFonts w:ascii="宋体" w:hAnsi="宋体" w:cs="宋体"/>
          <w:b w:val="0"/>
          <w:color w:val="auto"/>
          <w:sz w:val="32"/>
          <w:lang w:val="zh-CN"/>
        </w:rPr>
      </w:pPr>
      <w:r>
        <w:rPr>
          <w:rFonts w:hint="eastAsia" w:ascii="宋体" w:hAnsi="宋体" w:cs="宋体"/>
          <w:b w:val="0"/>
          <w:color w:val="auto"/>
          <w:sz w:val="36"/>
          <w:lang w:val="zh-CN"/>
        </w:rPr>
        <w:t>第一部分 项目简介</w:t>
      </w:r>
    </w:p>
    <w:p w14:paraId="6DBE3FFD">
      <w:pPr>
        <w:snapToGrid w:val="0"/>
        <w:spacing w:line="360" w:lineRule="auto"/>
        <w:rPr>
          <w:rFonts w:ascii="宋体" w:hAnsi="宋体" w:cs="宋体"/>
          <w:color w:val="auto"/>
        </w:rPr>
      </w:pPr>
      <w:r>
        <w:rPr>
          <w:rFonts w:hint="eastAsia" w:ascii="宋体" w:hAnsi="宋体" w:cs="宋体"/>
          <w:color w:val="auto"/>
        </w:rPr>
        <w:t>一、项目简介</w:t>
      </w:r>
    </w:p>
    <w:p w14:paraId="7C6237F9">
      <w:pPr>
        <w:snapToGrid w:val="0"/>
        <w:spacing w:line="360" w:lineRule="auto"/>
        <w:ind w:firstLine="440" w:firstLineChars="200"/>
        <w:rPr>
          <w:rFonts w:ascii="宋体" w:hAnsi="宋体" w:cs="宋体"/>
          <w:b w:val="0"/>
          <w:bCs/>
          <w:color w:val="auto"/>
        </w:rPr>
      </w:pPr>
      <w:r>
        <w:rPr>
          <w:rFonts w:hint="eastAsia" w:ascii="宋体" w:hAnsi="宋体" w:cs="宋体"/>
          <w:b w:val="0"/>
          <w:color w:val="auto"/>
        </w:rPr>
        <w:t>经批准，浙江名进建设项目管理有限公司对</w:t>
      </w:r>
      <w:r>
        <w:rPr>
          <w:rFonts w:hint="eastAsia" w:ascii="宋体" w:cs="宋体"/>
          <w:b w:val="0"/>
          <w:color w:val="auto"/>
          <w:szCs w:val="22"/>
        </w:rPr>
        <w:t>平阳县“县城-中心镇-重点村”发展轴空间专项规划</w:t>
      </w:r>
      <w:r>
        <w:rPr>
          <w:rFonts w:hint="eastAsia" w:ascii="宋体" w:hAnsi="宋体" w:cs="宋体"/>
          <w:b w:val="0"/>
          <w:bCs/>
          <w:color w:val="auto"/>
        </w:rPr>
        <w:t>进行竞争性磋商采购。本次采购的资金已经落实。</w:t>
      </w:r>
    </w:p>
    <w:p w14:paraId="5038E941">
      <w:pPr>
        <w:snapToGrid w:val="0"/>
        <w:spacing w:line="360" w:lineRule="auto"/>
        <w:ind w:firstLine="440" w:firstLineChars="200"/>
        <w:rPr>
          <w:rFonts w:ascii="宋体" w:hAnsi="宋体" w:cs="宋体"/>
          <w:b w:val="0"/>
          <w:color w:val="auto"/>
          <w:sz w:val="36"/>
          <w:lang w:val="zh-CN"/>
        </w:rPr>
      </w:pPr>
      <w:r>
        <w:rPr>
          <w:rFonts w:hint="eastAsia" w:ascii="宋体" w:hAnsi="宋体" w:cs="宋体"/>
          <w:b w:val="0"/>
          <w:color w:val="auto"/>
        </w:rPr>
        <w:t>我们热情欢迎有关公司（企业）前来报价。</w:t>
      </w:r>
    </w:p>
    <w:p w14:paraId="3A3FADAB">
      <w:pPr>
        <w:autoSpaceDE w:val="0"/>
        <w:autoSpaceDN w:val="0"/>
        <w:adjustRightInd w:val="0"/>
        <w:snapToGrid w:val="0"/>
        <w:spacing w:line="360" w:lineRule="auto"/>
        <w:jc w:val="center"/>
        <w:rPr>
          <w:rFonts w:hAnsi="宋体" w:cs="仿宋_GB2312"/>
          <w:color w:val="auto"/>
          <w:szCs w:val="22"/>
        </w:rPr>
      </w:pPr>
      <w:r>
        <w:rPr>
          <w:rFonts w:hint="eastAsia" w:ascii="宋体" w:hAnsi="宋体" w:cs="宋体"/>
          <w:b w:val="0"/>
          <w:color w:val="auto"/>
          <w:sz w:val="36"/>
          <w:lang w:val="zh-CN"/>
        </w:rPr>
        <w:t>第二部分 采购内容及要求</w:t>
      </w:r>
      <w:bookmarkStart w:id="1" w:name="_Toc3731"/>
    </w:p>
    <w:bookmarkEnd w:id="1"/>
    <w:p w14:paraId="0F87FA96">
      <w:pPr>
        <w:snapToGrid w:val="0"/>
        <w:spacing w:line="360" w:lineRule="auto"/>
        <w:rPr>
          <w:rFonts w:ascii="宋体" w:hAnsi="宋体" w:cs="宋体"/>
          <w:color w:val="auto"/>
        </w:rPr>
      </w:pPr>
      <w:r>
        <w:rPr>
          <w:rFonts w:hint="eastAsia" w:ascii="宋体" w:hAnsi="宋体" w:cs="宋体"/>
          <w:color w:val="auto"/>
        </w:rPr>
        <w:t xml:space="preserve">一、采购总说明 </w:t>
      </w:r>
    </w:p>
    <w:p w14:paraId="1DC6CB38">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为贯彻落实省委《关于以“千万工程”牵引城乡融合发展缩小“三大差距”推进共同富裕先行示范的实施方案》精神，依据平阳县国土空间总体规划，以县域为基本单元编制“县城—中心镇—重点村”发展轴空间专项规划（以下简称“县域发展轴空间专项规划”），贯通分级分类国土空间规划体系、强化轴带联动的空间发展指引，统筹产业、基础设施和公共服务设施空间布局，增强城乡一体化发展的空间支撑，要求编制《平阳县“县城-中心镇-重点村”发展轴空间专项规划》。</w:t>
      </w:r>
    </w:p>
    <w:p w14:paraId="77243AAA">
      <w:pPr>
        <w:snapToGrid w:val="0"/>
        <w:spacing w:line="360" w:lineRule="auto"/>
        <w:rPr>
          <w:rFonts w:ascii="宋体" w:hAnsi="宋体" w:cs="宋体"/>
          <w:bCs/>
          <w:color w:val="auto"/>
        </w:rPr>
      </w:pPr>
      <w:r>
        <w:rPr>
          <w:rFonts w:hint="eastAsia" w:ascii="宋体" w:hAnsi="宋体" w:cs="宋体"/>
          <w:color w:val="auto"/>
        </w:rPr>
        <w:t>二、</w:t>
      </w:r>
      <w:r>
        <w:rPr>
          <w:rFonts w:hint="eastAsia" w:ascii="宋体" w:hAnsi="宋体" w:cs="宋体"/>
          <w:bCs/>
          <w:color w:val="auto"/>
        </w:rPr>
        <w:t>编制内容</w:t>
      </w:r>
      <w:r>
        <w:rPr>
          <w:rFonts w:hint="eastAsia" w:ascii="宋体" w:hAnsi="宋体" w:cs="宋体"/>
          <w:color w:val="auto"/>
        </w:rPr>
        <w:t xml:space="preserve">及具体要求 </w:t>
      </w:r>
    </w:p>
    <w:p w14:paraId="6ADF9813">
      <w:pPr>
        <w:snapToGrid w:val="0"/>
        <w:spacing w:line="360" w:lineRule="auto"/>
        <w:ind w:firstLine="442" w:firstLineChars="200"/>
        <w:rPr>
          <w:rFonts w:ascii="宋体" w:hAnsi="宋体" w:cs="宋体"/>
          <w:color w:val="auto"/>
        </w:rPr>
      </w:pPr>
      <w:r>
        <w:rPr>
          <w:rFonts w:hint="eastAsia" w:ascii="宋体" w:hAnsi="宋体" w:cs="宋体"/>
          <w:color w:val="auto"/>
        </w:rPr>
        <w:t>1、围绕省委新要求，做好现状分析评估</w:t>
      </w:r>
    </w:p>
    <w:p w14:paraId="38DFCE00">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（1）聚焦轴带空间及城镇体系做好总规专项评估</w:t>
      </w:r>
    </w:p>
    <w:p w14:paraId="482B45A2">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围绕城乡一体化发展及缩小“三大差距”的新要求，以空间结构、城镇村体系、城乡差异为评估重点，梳理县级国土空间总体规划中的总体格局、城镇村体系等内容，研究轴带空间与城镇村体系的空间关系。结合平阳县需求开展现状分析评估，为规划方案编制提供基础。</w:t>
      </w:r>
    </w:p>
    <w:p w14:paraId="269C9765">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（2）系统梳理基层城乡一体化发展需求</w:t>
      </w:r>
    </w:p>
    <w:p w14:paraId="09D27897">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通过走访、问卷调查、座谈会等形式，加强部门协同联动和公众参与，深入农村农民，全面收集基层城乡一体化发展过程中的需求，梳理群众“急难愁盼”问题清单，为规划措施制定提供锚点。</w:t>
      </w:r>
    </w:p>
    <w:p w14:paraId="5DA4BABC">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（3）定性定量分析现状问题和挑战</w:t>
      </w:r>
    </w:p>
    <w:p w14:paraId="0BE7B09B">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分析现状差异，评估城乡融合程度。从基础情况、安全底线、集约高效、空间品质、协调融合、治理管理六大类指标，结合平阳实际提出的特色指标，对现状城乡融合情况进行评估，重点分析城乡差异，对标城乡一体化的要求总结面临的问题和挑战。</w:t>
      </w:r>
    </w:p>
    <w:p w14:paraId="0C2B3FB8">
      <w:pPr>
        <w:snapToGrid w:val="0"/>
        <w:spacing w:line="360" w:lineRule="auto"/>
        <w:ind w:firstLine="442" w:firstLineChars="200"/>
        <w:rPr>
          <w:rFonts w:ascii="宋体" w:hAnsi="宋体" w:cs="宋体"/>
          <w:color w:val="auto"/>
        </w:rPr>
      </w:pPr>
      <w:r>
        <w:rPr>
          <w:rFonts w:hint="eastAsia" w:ascii="宋体" w:hAnsi="宋体" w:cs="宋体"/>
          <w:color w:val="auto"/>
        </w:rPr>
        <w:t>2、锚定“三篇文章”，确立一体化发展目标指标</w:t>
      </w:r>
    </w:p>
    <w:p w14:paraId="334A5C75">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（1）制定总体目标指标</w:t>
      </w:r>
    </w:p>
    <w:p w14:paraId="0A31A9F0">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细化落实县级国土空间总体规划要求，围绕“强城”“兴村”“融合”三篇文章，结合本地自然资源禀赋和经济社会发展阶段，针对城乡一体化面临的主要问题以及发展趋势，制定总体目标和核心指标，形成规划指标表。</w:t>
      </w:r>
    </w:p>
    <w:p w14:paraId="1F2F4FB3">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（2）明确县城、中心镇、重点村分项目标</w:t>
      </w:r>
    </w:p>
    <w:p w14:paraId="7C16F1FF">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按照“提升县城，做强中心镇，培育重点村”的要求，围绕产业集聚、新质生产力培育、特色空间拓展和挖掘、基础设施一体化、基本公共服务一体化等内容，制定县城、中心镇、重点村的分项发展目标。</w:t>
      </w:r>
    </w:p>
    <w:p w14:paraId="5DD2BC37">
      <w:pPr>
        <w:snapToGrid w:val="0"/>
        <w:spacing w:line="360" w:lineRule="auto"/>
        <w:ind w:firstLine="442" w:firstLineChars="200"/>
        <w:rPr>
          <w:rFonts w:ascii="宋体" w:hAnsi="宋体" w:cs="宋体"/>
          <w:color w:val="auto"/>
        </w:rPr>
      </w:pPr>
      <w:r>
        <w:rPr>
          <w:rFonts w:hint="eastAsia" w:ascii="宋体" w:hAnsi="宋体" w:cs="宋体"/>
          <w:color w:val="auto"/>
        </w:rPr>
        <w:t>3、科学识别发展轴，明确城镇村一体化网络</w:t>
      </w:r>
    </w:p>
    <w:p w14:paraId="69E3AA96">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在平阳县国土空间总体规划的基础上，科学识别县域“县城—中心镇—重点村”发展轴。县域发展轴作为县域内部的重点发展区域，应覆盖一定比例的县域范围，聚集人口、产业等各类要素，起到辐射带动作用。在落实区域协调战略布局的基础上，结合县级总规评估和现状分析，按集聚人口、联动产业、辐射区域的要求，针对现状城乡一体化存在的短板和问题，明确县域发展轴的国土空间布局和功能定位。</w:t>
      </w:r>
    </w:p>
    <w:p w14:paraId="57A348E7">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按照“提升县城辐射带动能力、做大做强中心镇、推进重点村培育建设”的要求，明确城镇村一体化网络，推动城镇村三级联动、功能协同、要素流通，完善网络一体的空间发展格局，明确发展轴各城镇村的规模、功能、发展重点，并对用地布局、产业、服务设施、景观风貌等内容做出指引。明确不同层级的规划指引重点。</w:t>
      </w:r>
    </w:p>
    <w:p w14:paraId="79D5FC7D">
      <w:pPr>
        <w:snapToGrid w:val="0"/>
        <w:spacing w:line="360" w:lineRule="auto"/>
        <w:ind w:firstLine="442" w:firstLineChars="200"/>
        <w:rPr>
          <w:rFonts w:ascii="宋体" w:hAnsi="宋体" w:cs="宋体"/>
          <w:color w:val="auto"/>
        </w:rPr>
      </w:pPr>
      <w:r>
        <w:rPr>
          <w:rFonts w:hint="eastAsia" w:ascii="宋体" w:hAnsi="宋体" w:cs="宋体"/>
          <w:color w:val="auto"/>
        </w:rPr>
        <w:t>4、对齐标准补齐短板，完善基础设施和公共服务设施布局</w:t>
      </w:r>
    </w:p>
    <w:p w14:paraId="0AFEF5E9">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识别基础设施、公共服务设施一体化发展的短板与瓶颈，公共服务设施：对齐标准、优化布局、提升质量，推动公共服务设施补短板，基础设施：打通瓶颈、延伸网络，推动城乡基础设施一体化建设。</w:t>
      </w:r>
    </w:p>
    <w:p w14:paraId="4E34C6A9">
      <w:pPr>
        <w:snapToGrid w:val="0"/>
        <w:spacing w:line="360" w:lineRule="auto"/>
        <w:ind w:firstLine="442" w:firstLineChars="200"/>
        <w:rPr>
          <w:rFonts w:ascii="宋体" w:hAnsi="宋体" w:cs="宋体"/>
          <w:color w:val="auto"/>
        </w:rPr>
      </w:pPr>
      <w:r>
        <w:rPr>
          <w:rFonts w:hint="eastAsia" w:ascii="宋体" w:hAnsi="宋体" w:cs="宋体"/>
          <w:color w:val="auto"/>
        </w:rPr>
        <w:t>5、锚定2027阶段目标，谋划标志性项目</w:t>
      </w:r>
    </w:p>
    <w:p w14:paraId="62E7B376">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规划以2035年为期限，结合国土空间总体规划重点建设项目、“十五五”项目等安排，在中心镇、重点村的优势短板分析、发展思路目标、重点任务确定的基础上谋划确定县域发展轴空间的重点实施项目，并对其的分期实施做出统筹安排。谋划一批能在2027年实施见效的标志性项目，明确其类别、名称、性质、级别、区域、实施时序等内容，并形成标志性项目一览表。</w:t>
      </w:r>
    </w:p>
    <w:p w14:paraId="2ED1E31D">
      <w:pPr>
        <w:snapToGrid w:val="0"/>
        <w:spacing w:line="360" w:lineRule="auto"/>
        <w:ind w:firstLine="442" w:firstLineChars="200"/>
        <w:rPr>
          <w:rFonts w:ascii="宋体" w:hAnsi="宋体" w:cs="宋体"/>
          <w:color w:val="auto"/>
        </w:rPr>
      </w:pPr>
      <w:r>
        <w:rPr>
          <w:rFonts w:hint="eastAsia" w:ascii="宋体" w:hAnsi="宋体" w:cs="宋体"/>
          <w:color w:val="auto"/>
        </w:rPr>
        <w:t>6、数字赋能面向实施，创新要素保障机制</w:t>
      </w:r>
    </w:p>
    <w:p w14:paraId="7ADF325F">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以“数字赋能、动态监测、精准评估、科学考核、创新保障”为主线，构建全链条实施管理框架。</w:t>
      </w:r>
    </w:p>
    <w:p w14:paraId="7D015C11">
      <w:pPr>
        <w:snapToGrid w:val="0"/>
        <w:spacing w:line="360" w:lineRule="auto"/>
        <w:rPr>
          <w:rFonts w:ascii="宋体" w:hAnsi="宋体" w:cs="宋体"/>
          <w:color w:val="auto"/>
        </w:rPr>
      </w:pPr>
      <w:r>
        <w:rPr>
          <w:rFonts w:hint="eastAsia" w:ascii="宋体" w:hAnsi="宋体" w:cs="宋体"/>
          <w:color w:val="auto"/>
        </w:rPr>
        <w:t>三、成果要求</w:t>
      </w:r>
    </w:p>
    <w:p w14:paraId="40BA0D8E">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县城—中心镇—重点村”发展轴空间专项规划成果包括“一书一图一表”。其中，“一书”为规划报告书；“一图”为规划图集；“一表”为相关表格。成果形式包括纸质文件和电子数据。其中电子数据包括各类文字报告、图件及各类栅格和矢量数据。规划成果纳入国土空间规划“一张图”平台统一管控。</w:t>
      </w:r>
    </w:p>
    <w:p w14:paraId="6C5BE354">
      <w:pPr>
        <w:snapToGrid w:val="0"/>
        <w:spacing w:line="360" w:lineRule="auto"/>
        <w:rPr>
          <w:rFonts w:ascii="宋体" w:hAnsi="宋体" w:cs="宋体"/>
          <w:color w:val="auto"/>
        </w:rPr>
      </w:pPr>
      <w:r>
        <w:rPr>
          <w:rFonts w:hint="eastAsia" w:ascii="宋体" w:hAnsi="宋体" w:cs="宋体"/>
          <w:color w:val="auto"/>
        </w:rPr>
        <w:t>四、时间进度要求</w:t>
      </w:r>
    </w:p>
    <w:p w14:paraId="4CCC854E">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lang w:eastAsia="zh-CN"/>
        </w:rPr>
        <w:t>2025年5月完成规划中间成果，6月完成规划正式成果</w:t>
      </w:r>
      <w:r>
        <w:rPr>
          <w:rFonts w:hint="eastAsia" w:ascii="宋体" w:hAnsi="宋体" w:cs="宋体"/>
          <w:b w:val="0"/>
          <w:bCs/>
          <w:color w:val="auto"/>
        </w:rPr>
        <w:t>，经县级论证、市级审查，报县政府审批。</w:t>
      </w:r>
    </w:p>
    <w:p w14:paraId="5A89A54B">
      <w:pPr>
        <w:snapToGrid w:val="0"/>
        <w:spacing w:line="360" w:lineRule="auto"/>
        <w:rPr>
          <w:rFonts w:ascii="宋体" w:hAnsi="宋体" w:cs="宋体"/>
          <w:color w:val="auto"/>
        </w:rPr>
      </w:pPr>
      <w:r>
        <w:rPr>
          <w:rFonts w:hint="eastAsia" w:ascii="宋体" w:hAnsi="宋体" w:cs="宋体"/>
          <w:color w:val="auto"/>
        </w:rPr>
        <w:t>五、付款方式（具体付款时间以财政拨付为准）：</w:t>
      </w:r>
    </w:p>
    <w:p w14:paraId="56DE5AEF">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中标单位提供的实施方案通过最终审批后，采购人向中标单位一次性支付合同金额。</w:t>
      </w:r>
    </w:p>
    <w:p w14:paraId="79D44FA7">
      <w:pPr>
        <w:pStyle w:val="34"/>
        <w:ind w:firstLine="2880" w:firstLineChars="900"/>
        <w:jc w:val="both"/>
        <w:rPr>
          <w:rFonts w:ascii="宋体" w:hAnsi="宋体" w:cs="宋体"/>
          <w:b w:val="0"/>
          <w:color w:val="auto"/>
          <w:lang w:val="zh-CN"/>
        </w:rPr>
      </w:pPr>
    </w:p>
    <w:p w14:paraId="1F8FAC48">
      <w:pPr>
        <w:pStyle w:val="34"/>
        <w:ind w:firstLine="2880" w:firstLineChars="900"/>
        <w:jc w:val="both"/>
        <w:rPr>
          <w:rFonts w:ascii="宋体" w:hAnsi="宋体" w:cs="宋体"/>
          <w:b w:val="0"/>
          <w:color w:val="auto"/>
          <w:lang w:val="zh-CN"/>
        </w:rPr>
      </w:pPr>
    </w:p>
    <w:p w14:paraId="21AD831E">
      <w:pPr>
        <w:pStyle w:val="34"/>
        <w:ind w:firstLine="2880" w:firstLineChars="900"/>
        <w:jc w:val="both"/>
        <w:rPr>
          <w:rFonts w:ascii="宋体" w:hAnsi="宋体" w:cs="宋体"/>
          <w:b w:val="0"/>
          <w:color w:val="auto"/>
          <w:lang w:val="zh-CN"/>
        </w:rPr>
      </w:pPr>
    </w:p>
    <w:p w14:paraId="0600339D">
      <w:pPr>
        <w:pStyle w:val="34"/>
        <w:ind w:firstLine="2880" w:firstLineChars="900"/>
        <w:jc w:val="both"/>
        <w:rPr>
          <w:rFonts w:ascii="宋体" w:hAnsi="宋体" w:cs="宋体"/>
          <w:b w:val="0"/>
          <w:color w:val="auto"/>
          <w:lang w:val="zh-CN"/>
        </w:rPr>
      </w:pPr>
    </w:p>
    <w:p w14:paraId="632261C2">
      <w:pPr>
        <w:pStyle w:val="34"/>
        <w:ind w:firstLine="2880" w:firstLineChars="900"/>
        <w:jc w:val="both"/>
        <w:rPr>
          <w:rFonts w:ascii="宋体" w:hAnsi="宋体" w:cs="宋体"/>
          <w:b w:val="0"/>
          <w:color w:val="auto"/>
          <w:lang w:val="zh-CN"/>
        </w:rPr>
      </w:pPr>
    </w:p>
    <w:p w14:paraId="46690BB5">
      <w:pPr>
        <w:pStyle w:val="34"/>
        <w:ind w:firstLine="2880" w:firstLineChars="900"/>
        <w:jc w:val="both"/>
        <w:rPr>
          <w:rFonts w:ascii="宋体" w:hAnsi="宋体" w:cs="宋体"/>
          <w:b w:val="0"/>
          <w:color w:val="auto"/>
          <w:lang w:val="zh-CN"/>
        </w:rPr>
      </w:pPr>
    </w:p>
    <w:p w14:paraId="725297BF">
      <w:pPr>
        <w:pStyle w:val="34"/>
        <w:ind w:firstLine="2880" w:firstLineChars="900"/>
        <w:jc w:val="both"/>
        <w:rPr>
          <w:rFonts w:ascii="宋体" w:hAnsi="宋体" w:cs="宋体"/>
          <w:b w:val="0"/>
          <w:color w:val="auto"/>
          <w:lang w:val="zh-CN"/>
        </w:rPr>
      </w:pPr>
    </w:p>
    <w:p w14:paraId="47DE9BD8">
      <w:pPr>
        <w:pStyle w:val="34"/>
        <w:ind w:firstLine="2880" w:firstLineChars="900"/>
        <w:jc w:val="both"/>
        <w:rPr>
          <w:rFonts w:ascii="宋体" w:hAnsi="宋体" w:cs="宋体"/>
          <w:b w:val="0"/>
          <w:color w:val="auto"/>
          <w:lang w:val="zh-CN"/>
        </w:rPr>
      </w:pPr>
    </w:p>
    <w:p w14:paraId="65069288">
      <w:pPr>
        <w:pStyle w:val="34"/>
        <w:ind w:firstLine="2880" w:firstLineChars="900"/>
        <w:jc w:val="both"/>
        <w:rPr>
          <w:rFonts w:ascii="宋体" w:hAnsi="宋体" w:cs="宋体"/>
          <w:b w:val="0"/>
          <w:color w:val="auto"/>
          <w:lang w:val="zh-CN"/>
        </w:rPr>
      </w:pPr>
    </w:p>
    <w:p w14:paraId="387576A3">
      <w:pPr>
        <w:rPr>
          <w:rFonts w:ascii="宋体" w:hAnsi="宋体" w:cs="宋体"/>
          <w:b w:val="0"/>
          <w:color w:val="auto"/>
          <w:lang w:val="zh-CN"/>
        </w:rPr>
      </w:pPr>
    </w:p>
    <w:p w14:paraId="36C29987">
      <w:pPr>
        <w:rPr>
          <w:rFonts w:ascii="宋体" w:hAnsi="宋体" w:cs="宋体"/>
          <w:b w:val="0"/>
          <w:color w:val="auto"/>
          <w:lang w:val="zh-CN"/>
        </w:rPr>
      </w:pPr>
    </w:p>
    <w:p w14:paraId="58C59808">
      <w:pPr>
        <w:rPr>
          <w:rFonts w:ascii="宋体" w:hAnsi="宋体" w:cs="宋体"/>
          <w:b w:val="0"/>
          <w:color w:val="auto"/>
          <w:lang w:val="zh-CN"/>
        </w:rPr>
      </w:pPr>
    </w:p>
    <w:p w14:paraId="149D5CB8">
      <w:pPr>
        <w:rPr>
          <w:rFonts w:ascii="宋体" w:hAnsi="宋体" w:cs="宋体"/>
          <w:b w:val="0"/>
          <w:color w:val="auto"/>
          <w:lang w:val="zh-CN"/>
        </w:rPr>
      </w:pPr>
    </w:p>
    <w:p w14:paraId="426D8765">
      <w:pPr>
        <w:rPr>
          <w:rFonts w:ascii="宋体" w:hAnsi="宋体" w:cs="宋体"/>
          <w:b w:val="0"/>
          <w:color w:val="auto"/>
          <w:lang w:val="zh-CN"/>
        </w:rPr>
      </w:pPr>
    </w:p>
    <w:p w14:paraId="46788BE2">
      <w:pPr>
        <w:rPr>
          <w:rFonts w:ascii="宋体" w:hAnsi="宋体" w:cs="宋体"/>
          <w:b w:val="0"/>
          <w:color w:val="auto"/>
          <w:lang w:val="zh-CN"/>
        </w:rPr>
      </w:pPr>
    </w:p>
    <w:p w14:paraId="20861D7C">
      <w:pPr>
        <w:rPr>
          <w:rFonts w:ascii="宋体" w:hAnsi="宋体" w:cs="宋体"/>
          <w:b w:val="0"/>
          <w:color w:val="auto"/>
          <w:lang w:val="zh-CN"/>
        </w:rPr>
      </w:pPr>
    </w:p>
    <w:p w14:paraId="2BCF9C96">
      <w:pPr>
        <w:rPr>
          <w:rFonts w:ascii="宋体" w:hAnsi="宋体" w:cs="宋体"/>
          <w:b w:val="0"/>
          <w:color w:val="auto"/>
          <w:lang w:val="zh-CN"/>
        </w:rPr>
      </w:pPr>
    </w:p>
    <w:p w14:paraId="0858FB22">
      <w:pPr>
        <w:rPr>
          <w:rFonts w:ascii="宋体" w:hAnsi="宋体" w:cs="宋体"/>
          <w:b w:val="0"/>
          <w:color w:val="auto"/>
          <w:lang w:val="zh-CN"/>
        </w:rPr>
      </w:pPr>
    </w:p>
    <w:p w14:paraId="518254B0">
      <w:pPr>
        <w:rPr>
          <w:rFonts w:ascii="宋体" w:hAnsi="宋体" w:cs="宋体"/>
          <w:b w:val="0"/>
          <w:color w:val="auto"/>
          <w:lang w:val="zh-CN"/>
        </w:rPr>
      </w:pPr>
    </w:p>
    <w:p w14:paraId="11C070C3">
      <w:pPr>
        <w:rPr>
          <w:rFonts w:ascii="宋体" w:hAnsi="宋体" w:cs="宋体"/>
          <w:b w:val="0"/>
          <w:color w:val="auto"/>
          <w:lang w:val="zh-CN"/>
        </w:rPr>
      </w:pPr>
    </w:p>
    <w:p w14:paraId="674FCD28">
      <w:pPr>
        <w:rPr>
          <w:rFonts w:ascii="宋体" w:hAnsi="宋体" w:cs="宋体"/>
          <w:b w:val="0"/>
          <w:color w:val="auto"/>
          <w:lang w:val="zh-CN"/>
        </w:rPr>
      </w:pPr>
    </w:p>
    <w:p w14:paraId="77CE3A15">
      <w:pPr>
        <w:rPr>
          <w:rFonts w:ascii="宋体" w:hAnsi="宋体" w:cs="宋体"/>
          <w:b w:val="0"/>
          <w:color w:val="auto"/>
          <w:lang w:val="zh-CN"/>
        </w:rPr>
      </w:pPr>
    </w:p>
    <w:p w14:paraId="6AD67C38">
      <w:pPr>
        <w:pStyle w:val="17"/>
        <w:rPr>
          <w:rFonts w:ascii="宋体" w:hAnsi="宋体" w:cs="宋体"/>
          <w:b w:val="0"/>
          <w:color w:val="auto"/>
          <w:lang w:val="zh-CN"/>
        </w:rPr>
      </w:pPr>
    </w:p>
    <w:p w14:paraId="3259AD6C">
      <w:pPr>
        <w:pStyle w:val="18"/>
        <w:rPr>
          <w:rFonts w:ascii="宋体" w:hAnsi="宋体" w:cs="宋体"/>
          <w:b w:val="0"/>
          <w:color w:val="auto"/>
          <w:lang w:val="zh-CN"/>
        </w:rPr>
      </w:pPr>
    </w:p>
    <w:p w14:paraId="6FDF9DFA">
      <w:pPr>
        <w:rPr>
          <w:rFonts w:ascii="宋体" w:hAnsi="宋体" w:cs="宋体"/>
          <w:b w:val="0"/>
          <w:color w:val="auto"/>
          <w:lang w:val="zh-CN"/>
        </w:rPr>
      </w:pPr>
    </w:p>
    <w:p w14:paraId="283A6ADC">
      <w:pPr>
        <w:pStyle w:val="17"/>
        <w:rPr>
          <w:rFonts w:ascii="宋体" w:hAnsi="宋体" w:cs="宋体"/>
          <w:b w:val="0"/>
          <w:color w:val="auto"/>
          <w:lang w:val="zh-CN"/>
        </w:rPr>
      </w:pPr>
    </w:p>
    <w:p w14:paraId="2921AA85">
      <w:pPr>
        <w:pStyle w:val="18"/>
        <w:rPr>
          <w:rFonts w:ascii="宋体" w:hAnsi="宋体" w:cs="宋体"/>
          <w:b w:val="0"/>
          <w:color w:val="auto"/>
          <w:lang w:val="zh-CN"/>
        </w:rPr>
      </w:pPr>
    </w:p>
    <w:p w14:paraId="03FFAADF">
      <w:pPr>
        <w:rPr>
          <w:color w:val="auto"/>
          <w:lang w:val="zh-CN"/>
        </w:rPr>
      </w:pPr>
    </w:p>
    <w:p w14:paraId="339132C2">
      <w:pPr>
        <w:rPr>
          <w:rFonts w:ascii="宋体" w:hAnsi="宋体" w:cs="宋体"/>
          <w:b w:val="0"/>
          <w:color w:val="auto"/>
          <w:lang w:val="zh-CN"/>
        </w:rPr>
      </w:pPr>
    </w:p>
    <w:p w14:paraId="570F2F92">
      <w:pPr>
        <w:pStyle w:val="17"/>
        <w:rPr>
          <w:rFonts w:ascii="宋体" w:hAnsi="宋体" w:cs="宋体"/>
          <w:b w:val="0"/>
          <w:color w:val="auto"/>
          <w:lang w:val="zh-CN"/>
        </w:rPr>
      </w:pPr>
    </w:p>
    <w:p w14:paraId="796C9340">
      <w:pPr>
        <w:pStyle w:val="18"/>
        <w:rPr>
          <w:rFonts w:ascii="宋体" w:hAnsi="宋体" w:cs="宋体"/>
          <w:b w:val="0"/>
          <w:color w:val="auto"/>
          <w:lang w:val="zh-CN"/>
        </w:rPr>
      </w:pPr>
    </w:p>
    <w:p w14:paraId="754D3E2C">
      <w:pPr>
        <w:rPr>
          <w:rFonts w:ascii="宋体" w:hAnsi="宋体" w:cs="宋体"/>
          <w:b w:val="0"/>
          <w:color w:val="auto"/>
          <w:lang w:val="zh-CN"/>
        </w:rPr>
      </w:pPr>
    </w:p>
    <w:p w14:paraId="0469881B">
      <w:pPr>
        <w:pStyle w:val="17"/>
        <w:rPr>
          <w:rFonts w:ascii="宋体" w:hAnsi="宋体" w:cs="宋体"/>
          <w:b w:val="0"/>
          <w:color w:val="auto"/>
          <w:lang w:val="zh-CN"/>
        </w:rPr>
      </w:pPr>
    </w:p>
    <w:p w14:paraId="66C6C91A">
      <w:pPr>
        <w:pStyle w:val="18"/>
        <w:rPr>
          <w:rFonts w:ascii="宋体" w:hAnsi="宋体" w:cs="宋体"/>
          <w:b w:val="0"/>
          <w:color w:val="auto"/>
          <w:lang w:val="zh-CN"/>
        </w:rPr>
      </w:pPr>
    </w:p>
    <w:p w14:paraId="1650A2B0">
      <w:pPr>
        <w:rPr>
          <w:color w:val="auto"/>
          <w:lang w:val="zh-CN"/>
        </w:rPr>
      </w:pPr>
    </w:p>
    <w:p w14:paraId="725C4D24">
      <w:pPr>
        <w:pStyle w:val="34"/>
        <w:ind w:firstLine="2880" w:firstLineChars="900"/>
        <w:jc w:val="both"/>
        <w:rPr>
          <w:rFonts w:ascii="宋体" w:hAnsi="宋体" w:cs="宋体"/>
          <w:b w:val="0"/>
          <w:color w:val="auto"/>
          <w:lang w:val="zh-CN"/>
        </w:rPr>
      </w:pPr>
    </w:p>
    <w:p w14:paraId="5725F0D4">
      <w:pPr>
        <w:pStyle w:val="34"/>
        <w:ind w:firstLine="2880" w:firstLineChars="900"/>
        <w:jc w:val="both"/>
        <w:rPr>
          <w:rFonts w:ascii="宋体" w:hAnsi="宋体" w:cs="宋体"/>
          <w:b w:val="0"/>
          <w:color w:val="auto"/>
          <w:lang w:val="zh-CN"/>
        </w:rPr>
      </w:pPr>
      <w:r>
        <w:rPr>
          <w:rFonts w:hint="eastAsia" w:ascii="宋体" w:hAnsi="宋体" w:cs="宋体"/>
          <w:b w:val="0"/>
          <w:color w:val="auto"/>
          <w:lang w:val="zh-CN"/>
        </w:rPr>
        <w:t xml:space="preserve">第三部分   </w:t>
      </w:r>
      <w:r>
        <w:rPr>
          <w:rFonts w:hint="eastAsia" w:ascii="宋体" w:hAnsi="宋体" w:cs="宋体"/>
          <w:b w:val="0"/>
          <w:color w:val="auto"/>
        </w:rPr>
        <w:t>供应商</w:t>
      </w:r>
      <w:r>
        <w:rPr>
          <w:rFonts w:hint="eastAsia" w:ascii="宋体" w:hAnsi="宋体" w:cs="宋体"/>
          <w:b w:val="0"/>
          <w:color w:val="auto"/>
          <w:lang w:val="zh-CN"/>
        </w:rPr>
        <w:t>须知</w:t>
      </w:r>
    </w:p>
    <w:p w14:paraId="336A589C">
      <w:pPr>
        <w:autoSpaceDE w:val="0"/>
        <w:autoSpaceDN w:val="0"/>
        <w:adjustRightInd w:val="0"/>
        <w:snapToGrid w:val="0"/>
        <w:spacing w:line="400" w:lineRule="exact"/>
        <w:textAlignment w:val="bottom"/>
        <w:rPr>
          <w:rFonts w:ascii="宋体" w:hAnsi="宋体"/>
          <w:b w:val="0"/>
          <w:color w:val="auto"/>
          <w:kern w:val="2"/>
          <w:szCs w:val="22"/>
        </w:rPr>
      </w:pPr>
      <w:r>
        <w:rPr>
          <w:rFonts w:hint="eastAsia" w:ascii="宋体" w:hAnsi="宋体"/>
          <w:b w:val="0"/>
          <w:color w:val="auto"/>
          <w:kern w:val="2"/>
          <w:szCs w:val="22"/>
        </w:rPr>
        <w:t>一、说明</w:t>
      </w:r>
    </w:p>
    <w:p w14:paraId="093D64D4">
      <w:pPr>
        <w:autoSpaceDE w:val="0"/>
        <w:autoSpaceDN w:val="0"/>
        <w:adjustRightInd w:val="0"/>
        <w:snapToGrid w:val="0"/>
        <w:spacing w:line="400" w:lineRule="exact"/>
        <w:ind w:firstLine="431" w:firstLineChars="196"/>
        <w:textAlignment w:val="bottom"/>
        <w:rPr>
          <w:rFonts w:ascii="宋体" w:hAnsi="宋体"/>
          <w:b w:val="0"/>
          <w:color w:val="auto"/>
          <w:kern w:val="2"/>
          <w:szCs w:val="22"/>
        </w:rPr>
      </w:pPr>
      <w:r>
        <w:rPr>
          <w:rFonts w:hint="eastAsia" w:ascii="宋体" w:hAnsi="宋体"/>
          <w:b w:val="0"/>
          <w:color w:val="auto"/>
          <w:kern w:val="2"/>
          <w:szCs w:val="22"/>
        </w:rPr>
        <w:t>1、本次招标工作是按照</w:t>
      </w:r>
      <w:r>
        <w:rPr>
          <w:rFonts w:hint="eastAsia" w:ascii="宋体" w:hAnsi="宋体" w:cs="宋体"/>
          <w:b w:val="0"/>
          <w:color w:val="auto"/>
          <w:szCs w:val="22"/>
        </w:rPr>
        <w:t>《中华人民共和国政府采购法》、《政府采购竞争性磋商采购方式管理暂行办法》</w:t>
      </w:r>
      <w:r>
        <w:rPr>
          <w:rFonts w:hint="eastAsia" w:ascii="宋体" w:hAnsi="宋体"/>
          <w:b w:val="0"/>
          <w:color w:val="auto"/>
          <w:kern w:val="2"/>
          <w:szCs w:val="22"/>
        </w:rPr>
        <w:t>及相关法律法规规章组织和实施。</w:t>
      </w:r>
    </w:p>
    <w:p w14:paraId="63AF8052">
      <w:pPr>
        <w:widowControl/>
        <w:snapToGrid w:val="0"/>
        <w:spacing w:line="400" w:lineRule="exact"/>
        <w:ind w:firstLine="431" w:firstLineChars="196"/>
        <w:jc w:val="left"/>
        <w:rPr>
          <w:rFonts w:ascii="宋体" w:hAnsi="宋体"/>
          <w:b w:val="0"/>
          <w:color w:val="auto"/>
          <w:kern w:val="2"/>
          <w:szCs w:val="22"/>
        </w:rPr>
      </w:pPr>
      <w:r>
        <w:rPr>
          <w:rFonts w:hint="eastAsia" w:ascii="宋体" w:hAnsi="宋体" w:cs="’Times New Roman’"/>
          <w:b w:val="0"/>
          <w:color w:val="auto"/>
          <w:kern w:val="2"/>
          <w:szCs w:val="22"/>
        </w:rPr>
        <w:t>2、</w:t>
      </w:r>
      <w:r>
        <w:rPr>
          <w:rFonts w:hint="eastAsia" w:ascii="宋体" w:hAnsi="宋体"/>
          <w:b w:val="0"/>
          <w:color w:val="auto"/>
          <w:kern w:val="2"/>
          <w:szCs w:val="22"/>
        </w:rPr>
        <w:t>无论投标过程中的</w:t>
      </w:r>
      <w:r>
        <w:rPr>
          <w:rFonts w:hint="eastAsia" w:ascii="宋体" w:hAnsi="宋体"/>
          <w:b w:val="0"/>
          <w:color w:val="auto"/>
          <w:kern w:val="2"/>
          <w:szCs w:val="22"/>
          <w:lang w:val="en-US" w:eastAsia="zh-CN"/>
        </w:rPr>
        <w:t>做</w:t>
      </w:r>
      <w:r>
        <w:rPr>
          <w:rFonts w:hint="eastAsia" w:ascii="宋体" w:hAnsi="宋体"/>
          <w:b w:val="0"/>
          <w:color w:val="auto"/>
          <w:kern w:val="2"/>
          <w:szCs w:val="22"/>
        </w:rPr>
        <w:t>法和结果如何，供应商自行承担投标活动中所发生的全部费用。</w:t>
      </w:r>
    </w:p>
    <w:p w14:paraId="5CC48DBA">
      <w:pPr>
        <w:autoSpaceDE w:val="0"/>
        <w:autoSpaceDN w:val="0"/>
        <w:adjustRightInd w:val="0"/>
        <w:snapToGrid w:val="0"/>
        <w:spacing w:line="400" w:lineRule="exact"/>
        <w:ind w:firstLine="431" w:firstLineChars="196"/>
        <w:jc w:val="left"/>
        <w:textAlignment w:val="bottom"/>
        <w:rPr>
          <w:rFonts w:ascii="宋体" w:hAnsi="宋体"/>
          <w:b w:val="0"/>
          <w:color w:val="auto"/>
          <w:kern w:val="2"/>
          <w:szCs w:val="22"/>
        </w:rPr>
      </w:pPr>
      <w:r>
        <w:rPr>
          <w:rFonts w:hint="eastAsia" w:ascii="宋体" w:hAnsi="宋体"/>
          <w:b w:val="0"/>
          <w:color w:val="auto"/>
          <w:kern w:val="2"/>
          <w:szCs w:val="22"/>
        </w:rPr>
        <w:t>3、</w:t>
      </w:r>
      <w:r>
        <w:rPr>
          <w:rFonts w:hint="eastAsia" w:ascii="宋体" w:hAnsi="Times New Roman"/>
          <w:color w:val="auto"/>
          <w:kern w:val="2"/>
          <w:szCs w:val="22"/>
          <w:u w:val="single"/>
        </w:rPr>
        <w:t>供应商必须投全部内容，否则按无效投标处理。</w:t>
      </w:r>
    </w:p>
    <w:p w14:paraId="10C0CD1E">
      <w:pPr>
        <w:adjustRightInd w:val="0"/>
        <w:spacing w:line="460" w:lineRule="exact"/>
        <w:ind w:firstLine="431" w:firstLineChars="196"/>
        <w:rPr>
          <w:rFonts w:ascii="宋体" w:hAnsi="Times New Roman"/>
          <w:color w:val="auto"/>
          <w:kern w:val="2"/>
          <w:szCs w:val="22"/>
        </w:rPr>
      </w:pPr>
      <w:r>
        <w:rPr>
          <w:rFonts w:ascii="宋体" w:hAnsi="Times New Roman"/>
          <w:b w:val="0"/>
          <w:color w:val="auto"/>
          <w:kern w:val="2"/>
          <w:szCs w:val="22"/>
        </w:rPr>
        <w:t>4</w:t>
      </w:r>
      <w:r>
        <w:rPr>
          <w:rFonts w:hint="eastAsia" w:ascii="宋体" w:hAnsi="Times New Roman"/>
          <w:b w:val="0"/>
          <w:color w:val="auto"/>
          <w:kern w:val="2"/>
          <w:szCs w:val="22"/>
        </w:rPr>
        <w:t>、本次采购采用商务报价文件与技术资信文件分别评审，评标委员会首先评审供应商技术资信部分，技术资信部分无效的供应商不进入商务报价评审</w:t>
      </w:r>
      <w:r>
        <w:rPr>
          <w:rFonts w:hint="eastAsia" w:ascii="宋体" w:hAnsi="Times New Roman"/>
          <w:b w:val="0"/>
          <w:color w:val="auto"/>
          <w:kern w:val="2"/>
          <w:szCs w:val="22"/>
          <w:u w:val="single"/>
        </w:rPr>
        <w:t>。</w:t>
      </w:r>
      <w:r>
        <w:rPr>
          <w:rFonts w:hint="eastAsia" w:ascii="宋体" w:hAnsi="Times New Roman"/>
          <w:color w:val="auto"/>
          <w:kern w:val="2"/>
          <w:szCs w:val="22"/>
          <w:u w:val="single"/>
        </w:rPr>
        <w:t>要求供应商技术资信部分的投标文件（含资信与服务）中不得含商务报价，否则做无效投标处理。</w:t>
      </w:r>
    </w:p>
    <w:p w14:paraId="06155381">
      <w:pPr>
        <w:autoSpaceDE w:val="0"/>
        <w:autoSpaceDN w:val="0"/>
        <w:adjustRightInd w:val="0"/>
        <w:snapToGrid w:val="0"/>
        <w:spacing w:line="460" w:lineRule="exact"/>
        <w:ind w:firstLine="420"/>
        <w:textAlignment w:val="bottom"/>
        <w:rPr>
          <w:rFonts w:ascii="宋体" w:hAnsi="Times New Roman"/>
          <w:color w:val="auto"/>
          <w:kern w:val="2"/>
          <w:szCs w:val="22"/>
        </w:rPr>
      </w:pPr>
      <w:r>
        <w:rPr>
          <w:rFonts w:ascii="宋体" w:hAnsi="Times New Roman"/>
          <w:color w:val="auto"/>
          <w:kern w:val="2"/>
          <w:szCs w:val="22"/>
        </w:rPr>
        <w:t>5</w:t>
      </w:r>
      <w:r>
        <w:rPr>
          <w:rFonts w:hint="eastAsia" w:ascii="宋体" w:hAnsi="Times New Roman"/>
          <w:color w:val="auto"/>
          <w:kern w:val="2"/>
          <w:szCs w:val="22"/>
        </w:rPr>
        <w:t>、供应商须自行现场勘察，以求得准确的报价依据。供应商须自行考虑投标报价的风险。</w:t>
      </w:r>
    </w:p>
    <w:p w14:paraId="2ACD144E">
      <w:pPr>
        <w:autoSpaceDE w:val="0"/>
        <w:autoSpaceDN w:val="0"/>
        <w:adjustRightInd w:val="0"/>
        <w:snapToGrid w:val="0"/>
        <w:spacing w:line="460" w:lineRule="exact"/>
        <w:ind w:firstLine="420"/>
        <w:textAlignment w:val="bottom"/>
        <w:rPr>
          <w:rFonts w:ascii="宋体" w:hAnsi="Times New Roman"/>
          <w:color w:val="auto"/>
          <w:kern w:val="2"/>
          <w:szCs w:val="22"/>
          <w:u w:val="single"/>
        </w:rPr>
      </w:pPr>
      <w:r>
        <w:rPr>
          <w:rFonts w:ascii="宋体" w:hAnsi="Times New Roman"/>
          <w:color w:val="auto"/>
          <w:kern w:val="2"/>
          <w:szCs w:val="22"/>
          <w:u w:val="single"/>
        </w:rPr>
        <w:t>6</w:t>
      </w:r>
      <w:r>
        <w:rPr>
          <w:rFonts w:hint="eastAsia" w:ascii="宋体" w:hAnsi="Times New Roman"/>
          <w:color w:val="auto"/>
          <w:kern w:val="2"/>
          <w:szCs w:val="22"/>
          <w:u w:val="single"/>
        </w:rPr>
        <w:t>、供应商企业为事业法人或负责人制的，其负责人等同于法定代表人，供应商企业不是独立法人的，按</w:t>
      </w:r>
      <w:r>
        <w:rPr>
          <w:rFonts w:ascii="宋体" w:hAnsi="Times New Roman"/>
          <w:color w:val="auto"/>
          <w:kern w:val="2"/>
          <w:szCs w:val="22"/>
          <w:u w:val="single"/>
        </w:rPr>
        <w:t>浙财采监[2013]24号</w:t>
      </w:r>
      <w:r>
        <w:rPr>
          <w:rFonts w:hint="eastAsia" w:ascii="宋体" w:hAnsi="Times New Roman"/>
          <w:color w:val="auto"/>
          <w:kern w:val="2"/>
          <w:szCs w:val="22"/>
          <w:u w:val="single"/>
        </w:rPr>
        <w:t>文件执行，招标文件以下类同。</w:t>
      </w:r>
    </w:p>
    <w:p w14:paraId="56CAEDAE">
      <w:pPr>
        <w:autoSpaceDE w:val="0"/>
        <w:autoSpaceDN w:val="0"/>
        <w:adjustRightInd w:val="0"/>
        <w:snapToGrid w:val="0"/>
        <w:spacing w:line="460" w:lineRule="exact"/>
        <w:ind w:firstLine="420"/>
        <w:textAlignment w:val="bottom"/>
        <w:rPr>
          <w:rFonts w:ascii="宋体" w:hAnsi="宋体"/>
          <w:color w:val="auto"/>
          <w:kern w:val="2"/>
          <w:szCs w:val="22"/>
        </w:rPr>
      </w:pPr>
      <w:r>
        <w:rPr>
          <w:rFonts w:hint="eastAsia" w:ascii="宋体" w:hAnsi="宋体"/>
          <w:color w:val="auto"/>
          <w:kern w:val="2"/>
          <w:szCs w:val="22"/>
        </w:rPr>
        <w:t>▲7、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21AE78E9">
      <w:pPr>
        <w:numPr>
          <w:ilvl w:val="0"/>
          <w:numId w:val="9"/>
        </w:numPr>
        <w:autoSpaceDE w:val="0"/>
        <w:autoSpaceDN w:val="0"/>
        <w:adjustRightInd w:val="0"/>
        <w:snapToGrid w:val="0"/>
        <w:spacing w:line="460" w:lineRule="exact"/>
        <w:ind w:firstLine="420"/>
        <w:textAlignment w:val="bottom"/>
        <w:rPr>
          <w:rFonts w:ascii="宋体" w:hAnsi="Times New Roman"/>
          <w:color w:val="auto"/>
          <w:kern w:val="2"/>
          <w:szCs w:val="22"/>
          <w:u w:val="single"/>
        </w:rPr>
      </w:pPr>
      <w:r>
        <w:rPr>
          <w:rFonts w:hint="eastAsia" w:ascii="宋体" w:hAnsi="宋体"/>
          <w:color w:val="auto"/>
          <w:kern w:val="2"/>
          <w:szCs w:val="22"/>
        </w:rPr>
        <w:t>本项目采购预算（最高限价）为</w:t>
      </w:r>
      <w:r>
        <w:rPr>
          <w:rFonts w:hint="eastAsia" w:ascii="宋体" w:hAnsi="宋体"/>
          <w:color w:val="auto"/>
          <w:kern w:val="2"/>
          <w:szCs w:val="22"/>
          <w:u w:val="single"/>
        </w:rPr>
        <w:t>500000元</w:t>
      </w:r>
      <w:r>
        <w:rPr>
          <w:rFonts w:hint="eastAsia" w:ascii="宋体" w:hAnsi="宋体"/>
          <w:color w:val="auto"/>
          <w:kern w:val="2"/>
          <w:szCs w:val="22"/>
        </w:rPr>
        <w:t>，供应商投标报价超出采购预算（最高限价）的，该供应商按无效投标处理▲</w:t>
      </w:r>
    </w:p>
    <w:p w14:paraId="690B0560">
      <w:pPr>
        <w:autoSpaceDE w:val="0"/>
        <w:autoSpaceDN w:val="0"/>
        <w:adjustRightInd w:val="0"/>
        <w:snapToGrid w:val="0"/>
        <w:spacing w:line="460" w:lineRule="atLeast"/>
        <w:ind w:firstLine="440" w:firstLineChars="200"/>
        <w:textAlignment w:val="bottom"/>
        <w:rPr>
          <w:rFonts w:ascii="宋体" w:hAnsi="Times New Roman"/>
          <w:b w:val="0"/>
          <w:bCs/>
          <w:color w:val="auto"/>
          <w:kern w:val="2"/>
          <w:szCs w:val="22"/>
          <w:u w:val="single"/>
        </w:rPr>
      </w:pPr>
      <w:r>
        <w:rPr>
          <w:rFonts w:hint="eastAsia" w:ascii="宋体" w:hAnsi="宋体"/>
          <w:b w:val="0"/>
          <w:bCs/>
          <w:color w:val="auto"/>
          <w:kern w:val="2"/>
          <w:szCs w:val="22"/>
        </w:rPr>
        <w:t>9、</w:t>
      </w:r>
      <w:r>
        <w:rPr>
          <w:rFonts w:hint="eastAsia" w:ascii="宋体" w:hAnsi="宋体"/>
          <w:b w:val="0"/>
          <w:bCs/>
          <w:color w:val="auto"/>
          <w:kern w:val="2"/>
          <w:szCs w:val="22"/>
          <w:u w:val="single"/>
        </w:rPr>
        <w:t>本项目采用竞争性磋商采购方式进行采购，在磋商过程中，磋商小组可以根据磋商文件和磋商情况实质性变动采购需求中的技术、服务要求以及合同草案条款，但不得变动磋商文件中的其他内容。已提交响应文件的供应商，在提交最终报价之前，可以根据磋商情况退出磋商。</w:t>
      </w:r>
    </w:p>
    <w:p w14:paraId="52558478">
      <w:pPr>
        <w:autoSpaceDE w:val="0"/>
        <w:autoSpaceDN w:val="0"/>
        <w:adjustRightInd w:val="0"/>
        <w:snapToGrid w:val="0"/>
        <w:spacing w:line="460" w:lineRule="atLeast"/>
        <w:ind w:firstLine="431" w:firstLineChars="196"/>
        <w:textAlignment w:val="bottom"/>
        <w:rPr>
          <w:rFonts w:ascii="宋体" w:hAnsi="宋体"/>
          <w:b w:val="0"/>
          <w:bCs/>
          <w:color w:val="auto"/>
          <w:kern w:val="2"/>
          <w:szCs w:val="22"/>
          <w:u w:val="single"/>
        </w:rPr>
      </w:pPr>
      <w:r>
        <w:rPr>
          <w:rFonts w:hint="eastAsia" w:ascii="宋体" w:hAnsi="宋体"/>
          <w:b w:val="0"/>
          <w:bCs/>
          <w:color w:val="auto"/>
          <w:kern w:val="2"/>
          <w:szCs w:val="22"/>
        </w:rPr>
        <w:t>10</w:t>
      </w:r>
      <w:r>
        <w:rPr>
          <w:rFonts w:hint="eastAsia" w:ascii="宋体" w:hAnsi="宋体"/>
          <w:b w:val="0"/>
          <w:bCs/>
          <w:color w:val="auto"/>
          <w:kern w:val="2"/>
          <w:szCs w:val="22"/>
          <w:u w:val="single"/>
        </w:rPr>
        <w:t>、本项目投标报价采用总价包干。承包总价必须包括服务内容、保险、税金</w:t>
      </w:r>
      <w:r>
        <w:rPr>
          <w:rFonts w:hint="eastAsia" w:ascii="宋体" w:hAnsi="宋体"/>
          <w:b w:val="0"/>
          <w:bCs/>
          <w:color w:val="auto"/>
          <w:kern w:val="2"/>
          <w:szCs w:val="22"/>
          <w:u w:val="single"/>
          <w:lang w:eastAsia="zh-CN"/>
        </w:rPr>
        <w:t>、</w:t>
      </w:r>
      <w:r>
        <w:rPr>
          <w:rFonts w:hint="eastAsia" w:ascii="宋体" w:hAnsi="宋体"/>
          <w:b w:val="0"/>
          <w:bCs/>
          <w:color w:val="auto"/>
          <w:kern w:val="2"/>
          <w:szCs w:val="22"/>
          <w:u w:val="single"/>
        </w:rPr>
        <w:t>培训、保修、售后服务费、税费、保险、利润、完成合同所需的一切本身和不可或缺的所有工作开支、政策性文件规定计合同包含的所有风险、责任等各项全部费用并承担一切风险责任，凡未列入的将被认为均已包含在投标总价中，今后不得以任何理由追加或调整。</w:t>
      </w:r>
    </w:p>
    <w:p w14:paraId="453DAC8E">
      <w:pPr>
        <w:widowControl/>
        <w:snapToGrid w:val="0"/>
        <w:spacing w:line="460" w:lineRule="exact"/>
        <w:ind w:firstLine="418" w:firstLineChars="190"/>
        <w:jc w:val="left"/>
        <w:rPr>
          <w:rFonts w:ascii="宋体" w:hAnsi="宋体" w:cs="宋体"/>
          <w:b w:val="0"/>
          <w:bCs/>
          <w:color w:val="auto"/>
          <w:kern w:val="2"/>
          <w:szCs w:val="22"/>
          <w:lang w:val="zh-CN"/>
        </w:rPr>
      </w:pPr>
      <w:r>
        <w:rPr>
          <w:rFonts w:hint="eastAsia" w:ascii="宋体" w:hAnsi="宋体" w:cs="宋体"/>
          <w:b w:val="0"/>
          <w:bCs/>
          <w:color w:val="auto"/>
          <w:kern w:val="2"/>
          <w:szCs w:val="22"/>
        </w:rPr>
        <w:t>11</w:t>
      </w:r>
      <w:r>
        <w:rPr>
          <w:rFonts w:hint="eastAsia" w:ascii="宋体" w:hAnsi="宋体" w:cs="宋体"/>
          <w:b w:val="0"/>
          <w:bCs/>
          <w:color w:val="auto"/>
          <w:kern w:val="2"/>
          <w:szCs w:val="22"/>
          <w:lang w:val="zh-CN"/>
        </w:rPr>
        <w:t>、投标人信用信息查询渠道及截止时点、信用信息查询记录和证据留存的具体方式、信用信息的使用规则等：</w:t>
      </w:r>
    </w:p>
    <w:p w14:paraId="1AA5E166">
      <w:pPr>
        <w:autoSpaceDE w:val="0"/>
        <w:autoSpaceDN w:val="0"/>
        <w:adjustRightInd w:val="0"/>
        <w:snapToGrid w:val="0"/>
        <w:spacing w:line="460" w:lineRule="exact"/>
        <w:ind w:firstLine="420"/>
        <w:textAlignment w:val="bottom"/>
        <w:rPr>
          <w:rFonts w:ascii="宋体" w:hAnsi="宋体" w:cs="宋体"/>
          <w:b w:val="0"/>
          <w:color w:val="auto"/>
          <w:kern w:val="2"/>
          <w:szCs w:val="22"/>
          <w:lang w:val="zh-CN"/>
        </w:rPr>
      </w:pPr>
      <w:r>
        <w:rPr>
          <w:rFonts w:hint="eastAsia" w:ascii="宋体" w:hAnsi="宋体" w:cs="宋体"/>
          <w:b w:val="0"/>
          <w:color w:val="auto"/>
          <w:kern w:val="2"/>
          <w:szCs w:val="22"/>
          <w:lang w:val="zh-CN"/>
        </w:rPr>
        <w:t>1）投标供应商信用信息查询的查询渠道：“信用中国”(www.creditchina.gov.cn)；“中国政府采购网”（http://www.ccgp.gov.cn/）；</w:t>
      </w:r>
    </w:p>
    <w:p w14:paraId="319134CA">
      <w:pPr>
        <w:autoSpaceDE w:val="0"/>
        <w:autoSpaceDN w:val="0"/>
        <w:adjustRightInd w:val="0"/>
        <w:snapToGrid w:val="0"/>
        <w:spacing w:line="460" w:lineRule="exact"/>
        <w:ind w:firstLine="420"/>
        <w:textAlignment w:val="bottom"/>
        <w:rPr>
          <w:rFonts w:ascii="宋体" w:hAnsi="宋体" w:cs="宋体"/>
          <w:b w:val="0"/>
          <w:color w:val="auto"/>
          <w:kern w:val="2"/>
          <w:szCs w:val="22"/>
          <w:lang w:val="zh-CN"/>
        </w:rPr>
      </w:pPr>
      <w:r>
        <w:rPr>
          <w:rFonts w:hint="eastAsia" w:ascii="宋体" w:hAnsi="宋体" w:cs="宋体"/>
          <w:b w:val="0"/>
          <w:color w:val="auto"/>
          <w:kern w:val="2"/>
          <w:szCs w:val="22"/>
          <w:lang w:val="zh-CN"/>
        </w:rPr>
        <w:t>2）投标供应商信用信息查询截止时点：本项目投标截止时间。</w:t>
      </w:r>
    </w:p>
    <w:p w14:paraId="4E74CA9E">
      <w:pPr>
        <w:autoSpaceDE w:val="0"/>
        <w:autoSpaceDN w:val="0"/>
        <w:adjustRightInd w:val="0"/>
        <w:snapToGrid w:val="0"/>
        <w:spacing w:line="460" w:lineRule="exact"/>
        <w:ind w:firstLine="420"/>
        <w:textAlignment w:val="bottom"/>
        <w:rPr>
          <w:rFonts w:ascii="宋体" w:hAnsi="宋体" w:cs="宋体"/>
          <w:b w:val="0"/>
          <w:color w:val="auto"/>
          <w:kern w:val="2"/>
          <w:szCs w:val="22"/>
          <w:lang w:val="zh-CN"/>
        </w:rPr>
      </w:pPr>
      <w:r>
        <w:rPr>
          <w:rFonts w:hint="eastAsia" w:ascii="宋体" w:hAnsi="宋体" w:cs="宋体"/>
          <w:b w:val="0"/>
          <w:color w:val="auto"/>
          <w:kern w:val="2"/>
          <w:szCs w:val="22"/>
          <w:lang w:val="zh-CN"/>
        </w:rPr>
        <w:t>3）投标供应商信用信息查询记录和证据留存的具体方式：网页截图打印；</w:t>
      </w:r>
    </w:p>
    <w:p w14:paraId="0B48D230">
      <w:pPr>
        <w:autoSpaceDE w:val="0"/>
        <w:autoSpaceDN w:val="0"/>
        <w:adjustRightInd w:val="0"/>
        <w:snapToGrid w:val="0"/>
        <w:spacing w:line="460" w:lineRule="exact"/>
        <w:ind w:firstLine="420"/>
        <w:textAlignment w:val="bottom"/>
        <w:rPr>
          <w:rFonts w:ascii="宋体" w:hAnsi="宋体" w:cs="宋体"/>
          <w:b w:val="0"/>
          <w:color w:val="auto"/>
          <w:kern w:val="2"/>
          <w:szCs w:val="22"/>
        </w:rPr>
      </w:pPr>
      <w:r>
        <w:rPr>
          <w:rFonts w:hint="eastAsia" w:ascii="宋体" w:hAnsi="宋体" w:cs="宋体"/>
          <w:b w:val="0"/>
          <w:color w:val="auto"/>
          <w:kern w:val="2"/>
          <w:szCs w:val="22"/>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7EDEE764">
      <w:pPr>
        <w:widowControl/>
        <w:autoSpaceDE w:val="0"/>
        <w:autoSpaceDN w:val="0"/>
        <w:snapToGrid w:val="0"/>
        <w:spacing w:line="420" w:lineRule="exact"/>
        <w:ind w:firstLine="433"/>
        <w:jc w:val="left"/>
        <w:rPr>
          <w:rFonts w:ascii="Times New Roman" w:hAnsi="Times New Roman"/>
          <w:color w:val="auto"/>
          <w:kern w:val="2"/>
          <w:szCs w:val="24"/>
          <w:u w:val="single"/>
        </w:rPr>
      </w:pPr>
      <w:r>
        <w:rPr>
          <w:rFonts w:hint="eastAsia" w:ascii="Times New Roman" w:hAnsi="Times New Roman"/>
          <w:color w:val="auto"/>
          <w:kern w:val="2"/>
          <w:szCs w:val="24"/>
          <w:u w:val="single"/>
        </w:rPr>
        <w:t>12、</w:t>
      </w:r>
      <w:r>
        <w:rPr>
          <w:rFonts w:ascii="Times New Roman" w:hAnsi="Times New Roman"/>
          <w:color w:val="auto"/>
          <w:kern w:val="2"/>
          <w:szCs w:val="24"/>
          <w:u w:val="single"/>
        </w:rPr>
        <w:t> 供应商进行电子</w:t>
      </w:r>
      <w:r>
        <w:rPr>
          <w:rFonts w:hint="eastAsia" w:ascii="Times New Roman" w:hAnsi="Times New Roman"/>
          <w:color w:val="auto"/>
          <w:kern w:val="2"/>
          <w:szCs w:val="24"/>
          <w:u w:val="single"/>
        </w:rPr>
        <w:t>响应</w:t>
      </w:r>
      <w:r>
        <w:rPr>
          <w:rFonts w:ascii="Times New Roman" w:hAnsi="Times New Roman"/>
          <w:color w:val="auto"/>
          <w:kern w:val="2"/>
          <w:szCs w:val="24"/>
          <w:u w:val="single"/>
        </w:rPr>
        <w:t>应安装客户端软件，并按照采购文件和电子交易平台的要求编制并加密</w:t>
      </w:r>
      <w:r>
        <w:rPr>
          <w:rFonts w:hint="eastAsia" w:ascii="Times New Roman" w:hAnsi="Times New Roman"/>
          <w:color w:val="auto"/>
          <w:kern w:val="2"/>
          <w:szCs w:val="24"/>
          <w:u w:val="single"/>
        </w:rPr>
        <w:t>响应</w:t>
      </w:r>
      <w:r>
        <w:rPr>
          <w:rFonts w:ascii="Times New Roman" w:hAnsi="Times New Roman"/>
          <w:color w:val="auto"/>
          <w:kern w:val="2"/>
          <w:szCs w:val="24"/>
          <w:u w:val="single"/>
        </w:rPr>
        <w:t>文件。供应商未按规定加密的投标文件，电子交易平台拒收并提示。</w:t>
      </w:r>
    </w:p>
    <w:p w14:paraId="1DCBF9EF">
      <w:pPr>
        <w:widowControl/>
        <w:autoSpaceDE w:val="0"/>
        <w:autoSpaceDN w:val="0"/>
        <w:snapToGrid w:val="0"/>
        <w:spacing w:line="420" w:lineRule="exact"/>
        <w:ind w:firstLine="433"/>
        <w:jc w:val="left"/>
        <w:rPr>
          <w:rFonts w:ascii="Times New Roman" w:hAnsi="Times New Roman"/>
          <w:b w:val="0"/>
          <w:color w:val="auto"/>
          <w:kern w:val="2"/>
          <w:sz w:val="21"/>
          <w:szCs w:val="24"/>
        </w:rPr>
      </w:pPr>
      <w:r>
        <w:rPr>
          <w:rFonts w:hint="eastAsia" w:ascii="Times New Roman" w:hAnsi="Times New Roman"/>
          <w:color w:val="auto"/>
          <w:kern w:val="2"/>
          <w:szCs w:val="24"/>
          <w:u w:val="single"/>
        </w:rPr>
        <w:t>13</w:t>
      </w:r>
      <w:r>
        <w:rPr>
          <w:rFonts w:ascii="Times New Roman" w:hAnsi="Times New Roman"/>
          <w:color w:val="auto"/>
          <w:kern w:val="2"/>
          <w:szCs w:val="24"/>
          <w:u w:val="single"/>
        </w:rPr>
        <w:t>、为保证供应商顺利投标，供应商须在投标截止前自行登录浙江省政府采购网站（http://www.zjzfcg.gov.cn），查看是否有补充更正公告文件。如供应商未按补充更正公告文件进行投标的，责任自负。</w:t>
      </w:r>
    </w:p>
    <w:p w14:paraId="5A14F3B9">
      <w:pPr>
        <w:autoSpaceDE w:val="0"/>
        <w:autoSpaceDN w:val="0"/>
        <w:adjustRightInd w:val="0"/>
        <w:snapToGrid w:val="0"/>
        <w:spacing w:line="420" w:lineRule="exact"/>
        <w:textAlignment w:val="bottom"/>
        <w:rPr>
          <w:rFonts w:ascii="宋体" w:hAnsi="宋体" w:cs="宋体"/>
          <w:color w:val="auto"/>
          <w:szCs w:val="22"/>
        </w:rPr>
      </w:pPr>
      <w:r>
        <w:rPr>
          <w:rFonts w:hint="eastAsia" w:ascii="宋体" w:hAnsi="宋体" w:cs="宋体"/>
          <w:color w:val="auto"/>
          <w:szCs w:val="22"/>
        </w:rPr>
        <w:t>二、供应商资格要求</w:t>
      </w:r>
    </w:p>
    <w:p w14:paraId="62FFCE98">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按招标公告要求</w:t>
      </w:r>
    </w:p>
    <w:p w14:paraId="1E3DAB15">
      <w:pPr>
        <w:autoSpaceDE w:val="0"/>
        <w:autoSpaceDN w:val="0"/>
        <w:adjustRightInd w:val="0"/>
        <w:snapToGrid w:val="0"/>
        <w:spacing w:line="420" w:lineRule="exact"/>
        <w:textAlignment w:val="bottom"/>
        <w:rPr>
          <w:rFonts w:ascii="宋体" w:hAnsi="宋体" w:cs="宋体"/>
          <w:color w:val="auto"/>
          <w:szCs w:val="22"/>
        </w:rPr>
      </w:pPr>
      <w:r>
        <w:rPr>
          <w:rFonts w:hint="eastAsia" w:ascii="宋体" w:hAnsi="宋体" w:cs="宋体"/>
          <w:color w:val="auto"/>
          <w:szCs w:val="22"/>
        </w:rPr>
        <w:t>三、招标文件</w:t>
      </w:r>
    </w:p>
    <w:p w14:paraId="10F8BCCA">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1、招标文件</w:t>
      </w:r>
    </w:p>
    <w:p w14:paraId="67719845">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1.1招标文件的获取</w:t>
      </w:r>
    </w:p>
    <w:p w14:paraId="305A3738">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供应商在浙江政府采购网站直接下载本项目招标文件。</w:t>
      </w:r>
    </w:p>
    <w:p w14:paraId="62C0A411">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1.2招标文件约束力</w:t>
      </w:r>
    </w:p>
    <w:p w14:paraId="1B55D961">
      <w:pPr>
        <w:autoSpaceDE w:val="0"/>
        <w:autoSpaceDN w:val="0"/>
        <w:adjustRightInd w:val="0"/>
        <w:snapToGrid w:val="0"/>
        <w:spacing w:line="420" w:lineRule="exact"/>
        <w:ind w:firstLine="433" w:firstLineChars="196"/>
        <w:textAlignment w:val="bottom"/>
        <w:rPr>
          <w:rFonts w:ascii="宋体" w:hAnsi="宋体" w:cs="宋体"/>
          <w:color w:val="auto"/>
          <w:szCs w:val="22"/>
          <w:u w:val="single"/>
        </w:rPr>
      </w:pPr>
      <w:r>
        <w:rPr>
          <w:rFonts w:hint="eastAsia" w:ascii="宋体" w:hAnsi="宋体" w:cs="宋体"/>
          <w:color w:val="auto"/>
          <w:szCs w:val="22"/>
          <w:u w:val="single"/>
        </w:rPr>
        <w:t>供应商一旦获取了本招标文件并参加投标，即被认为接受了本招标文件中所有条款和规定。▲</w:t>
      </w:r>
    </w:p>
    <w:p w14:paraId="1DD5B69A">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1.3招标文件的组成</w:t>
      </w:r>
    </w:p>
    <w:p w14:paraId="11B90ED2">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招标文件由招标文件总目录所列内容及补充资料等组成。</w:t>
      </w:r>
    </w:p>
    <w:p w14:paraId="757C03C2">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2、招标文件的澄清</w:t>
      </w:r>
    </w:p>
    <w:p w14:paraId="296E6031">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供应商对招标文件如有疑点要求澄清，可用书面形式（包括信函、传真，下同）通知</w:t>
      </w:r>
      <w:r>
        <w:rPr>
          <w:rFonts w:hint="eastAsia" w:ascii="宋体" w:hAnsi="宋体" w:cs="宋体"/>
          <w:color w:val="auto"/>
          <w:szCs w:val="22"/>
          <w:u w:val="single"/>
        </w:rPr>
        <w:t>招标代理机构</w:t>
      </w:r>
      <w:r>
        <w:rPr>
          <w:rFonts w:hint="eastAsia" w:ascii="宋体" w:hAnsi="宋体" w:cs="宋体"/>
          <w:color w:val="auto"/>
          <w:szCs w:val="22"/>
        </w:rPr>
        <w:t>，但通知不得迟于规定的质疑时间前使招标代理机构收到，招标代理机构将采用用网上答疑形式予以答复。</w:t>
      </w:r>
    </w:p>
    <w:p w14:paraId="6E0F037A">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3、招标文件的修改</w:t>
      </w:r>
    </w:p>
    <w:p w14:paraId="16273B4A">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3.1 在投标截止时间前，采购人有权修改招标文件，并在网上发布更正公告。补充文件作为招标文件的补充和组成部分，对所有供应商均有约束力。</w:t>
      </w:r>
    </w:p>
    <w:p w14:paraId="090200E9">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3.2 为使供应商有足够的时间按招标文件要求修正投标文件，采购人可酌情推迟投标截止时间和开标时间，并将此变更网上告知。</w:t>
      </w:r>
    </w:p>
    <w:p w14:paraId="2DF244AB">
      <w:pPr>
        <w:autoSpaceDE w:val="0"/>
        <w:autoSpaceDN w:val="0"/>
        <w:adjustRightInd w:val="0"/>
        <w:snapToGrid w:val="0"/>
        <w:spacing w:line="420" w:lineRule="exact"/>
        <w:textAlignment w:val="bottom"/>
        <w:rPr>
          <w:rFonts w:ascii="宋体" w:hAnsi="宋体" w:cs="宋体"/>
          <w:color w:val="auto"/>
          <w:szCs w:val="22"/>
        </w:rPr>
      </w:pPr>
      <w:r>
        <w:rPr>
          <w:rFonts w:hint="eastAsia" w:ascii="宋体" w:hAnsi="宋体" w:cs="宋体"/>
          <w:color w:val="auto"/>
          <w:szCs w:val="22"/>
        </w:rPr>
        <w:t>四、投标文件</w:t>
      </w:r>
    </w:p>
    <w:p w14:paraId="3A22AED1">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1、投标文件</w:t>
      </w:r>
    </w:p>
    <w:p w14:paraId="5F3FCE2D">
      <w:pPr>
        <w:autoSpaceDE w:val="0"/>
        <w:autoSpaceDN w:val="0"/>
        <w:adjustRightInd w:val="0"/>
        <w:snapToGrid w:val="0"/>
        <w:spacing w:line="420" w:lineRule="exact"/>
        <w:ind w:firstLine="442" w:firstLineChars="200"/>
        <w:textAlignment w:val="bottom"/>
        <w:rPr>
          <w:rFonts w:ascii="宋体" w:hAnsi="宋体" w:cs="宋体"/>
          <w:color w:val="auto"/>
          <w:szCs w:val="22"/>
        </w:rPr>
      </w:pPr>
      <w:r>
        <w:rPr>
          <w:rFonts w:hint="eastAsia" w:ascii="宋体" w:hAnsi="宋体" w:cs="宋体"/>
          <w:color w:val="auto"/>
          <w:szCs w:val="22"/>
          <w:lang w:val="zh-CN"/>
        </w:rPr>
        <w:t>1.1</w:t>
      </w:r>
      <w:r>
        <w:rPr>
          <w:rFonts w:hint="eastAsia" w:ascii="宋体" w:hAnsi="宋体" w:cs="宋体"/>
          <w:color w:val="auto"/>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73850BBA">
      <w:pPr>
        <w:autoSpaceDE w:val="0"/>
        <w:autoSpaceDN w:val="0"/>
        <w:adjustRightInd w:val="0"/>
        <w:snapToGrid w:val="0"/>
        <w:spacing w:line="420" w:lineRule="exact"/>
        <w:ind w:firstLine="442" w:firstLineChars="200"/>
        <w:textAlignment w:val="bottom"/>
        <w:rPr>
          <w:rFonts w:ascii="宋体" w:hAnsi="宋体" w:cs="宋体"/>
          <w:color w:val="auto"/>
          <w:szCs w:val="22"/>
        </w:rPr>
      </w:pPr>
      <w:r>
        <w:rPr>
          <w:rFonts w:hint="eastAsia" w:ascii="宋体" w:hAnsi="宋体" w:cs="宋体"/>
          <w:color w:val="auto"/>
          <w:szCs w:val="22"/>
          <w:lang w:val="zh-CN"/>
        </w:rPr>
        <w:t>1.2</w:t>
      </w:r>
      <w:r>
        <w:rPr>
          <w:rFonts w:hint="eastAsia" w:ascii="宋体" w:hAnsi="宋体" w:cs="宋体"/>
          <w:color w:val="auto"/>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6DACD7C">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lang w:val="zh-CN"/>
        </w:rPr>
        <w:t>1.3供应商应仔细阅读招标文件中的所有内容，按照招标文件要求，详细编制投标文件，所有文件资料必须是针对本次投标。不按招标文件的要求提供的投标文件可能导致被拒绝。</w:t>
      </w:r>
    </w:p>
    <w:p w14:paraId="1F1BC4A9">
      <w:pPr>
        <w:autoSpaceDE w:val="0"/>
        <w:autoSpaceDN w:val="0"/>
        <w:adjustRightInd w:val="0"/>
        <w:snapToGrid w:val="0"/>
        <w:spacing w:line="420" w:lineRule="exact"/>
        <w:ind w:firstLine="433" w:firstLineChars="196"/>
        <w:textAlignment w:val="bottom"/>
        <w:rPr>
          <w:rFonts w:ascii="宋体" w:hAnsi="宋体" w:cs="宋体"/>
          <w:color w:val="auto"/>
          <w:szCs w:val="22"/>
        </w:rPr>
      </w:pPr>
      <w:r>
        <w:rPr>
          <w:rFonts w:hint="eastAsia" w:ascii="宋体" w:hAnsi="宋体" w:cs="宋体"/>
          <w:color w:val="auto"/>
          <w:szCs w:val="22"/>
        </w:rPr>
        <w:t>2、投标文件的组成</w:t>
      </w:r>
    </w:p>
    <w:p w14:paraId="117CC541">
      <w:pPr>
        <w:autoSpaceDE w:val="0"/>
        <w:autoSpaceDN w:val="0"/>
        <w:adjustRightInd w:val="0"/>
        <w:snapToGrid w:val="0"/>
        <w:spacing w:line="360" w:lineRule="auto"/>
        <w:ind w:firstLine="442" w:firstLineChars="200"/>
        <w:textAlignment w:val="bottom"/>
        <w:rPr>
          <w:rFonts w:ascii="宋体" w:hAnsi="宋体" w:cs="宋体"/>
          <w:color w:val="auto"/>
          <w:szCs w:val="22"/>
          <w:lang w:val="zh-CN"/>
        </w:rPr>
      </w:pPr>
      <w:r>
        <w:rPr>
          <w:rFonts w:hint="eastAsia" w:ascii="宋体" w:hAnsi="宋体" w:cs="宋体"/>
          <w:color w:val="auto"/>
          <w:szCs w:val="22"/>
          <w:u w:val="single"/>
        </w:rPr>
        <w:t>投标文件应当包括以下主要内容：资格文件、报价文件、商务技术文件。资格文件、商务技术文件不得含报价，否则投标将被拒绝。</w:t>
      </w:r>
    </w:p>
    <w:tbl>
      <w:tblPr>
        <w:tblStyle w:val="35"/>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075"/>
        <w:gridCol w:w="7560"/>
        <w:gridCol w:w="11"/>
        <w:gridCol w:w="710"/>
      </w:tblGrid>
      <w:tr w14:paraId="786F3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50E53838">
            <w:pPr>
              <w:spacing w:line="276" w:lineRule="auto"/>
              <w:jc w:val="center"/>
              <w:rPr>
                <w:rFonts w:ascii="宋体" w:hAnsi="宋体"/>
                <w:color w:val="auto"/>
                <w:kern w:val="2"/>
                <w:szCs w:val="22"/>
              </w:rPr>
            </w:pPr>
            <w:bookmarkStart w:id="2" w:name="_Toc451862976"/>
            <w:r>
              <w:rPr>
                <w:rFonts w:hint="eastAsia" w:ascii="宋体" w:hAnsi="宋体"/>
                <w:color w:val="auto"/>
                <w:kern w:val="2"/>
                <w:szCs w:val="22"/>
              </w:rPr>
              <w:t>序号</w:t>
            </w:r>
          </w:p>
        </w:tc>
        <w:tc>
          <w:tcPr>
            <w:tcW w:w="8646" w:type="dxa"/>
            <w:gridSpan w:val="3"/>
            <w:tcBorders>
              <w:bottom w:val="single" w:color="auto" w:sz="6" w:space="0"/>
            </w:tcBorders>
            <w:shd w:val="clear" w:color="auto" w:fill="DAEEF3"/>
            <w:vAlign w:val="center"/>
          </w:tcPr>
          <w:p w14:paraId="31CA8411">
            <w:pPr>
              <w:spacing w:line="276" w:lineRule="auto"/>
              <w:jc w:val="center"/>
              <w:rPr>
                <w:rFonts w:ascii="宋体" w:hAnsi="宋体"/>
                <w:color w:val="auto"/>
                <w:kern w:val="2"/>
                <w:szCs w:val="22"/>
              </w:rPr>
            </w:pPr>
            <w:r>
              <w:rPr>
                <w:rFonts w:hint="eastAsia" w:ascii="宋体" w:hAnsi="宋体"/>
                <w:color w:val="auto"/>
                <w:kern w:val="2"/>
                <w:szCs w:val="22"/>
              </w:rPr>
              <w:t>响应文件组成内容</w:t>
            </w:r>
          </w:p>
        </w:tc>
        <w:tc>
          <w:tcPr>
            <w:tcW w:w="710" w:type="dxa"/>
            <w:tcBorders>
              <w:bottom w:val="single" w:color="auto" w:sz="6" w:space="0"/>
            </w:tcBorders>
            <w:shd w:val="clear" w:color="auto" w:fill="DAEEF3"/>
            <w:vAlign w:val="center"/>
          </w:tcPr>
          <w:p w14:paraId="4DFDDC11">
            <w:pPr>
              <w:spacing w:line="276" w:lineRule="auto"/>
              <w:jc w:val="center"/>
              <w:rPr>
                <w:rFonts w:ascii="宋体" w:hAnsi="宋体"/>
                <w:color w:val="auto"/>
                <w:kern w:val="2"/>
                <w:szCs w:val="22"/>
              </w:rPr>
            </w:pPr>
            <w:r>
              <w:rPr>
                <w:rFonts w:hint="eastAsia" w:ascii="宋体" w:hAnsi="宋体"/>
                <w:color w:val="auto"/>
                <w:kern w:val="2"/>
                <w:szCs w:val="22"/>
              </w:rPr>
              <w:t>投标</w:t>
            </w:r>
          </w:p>
          <w:p w14:paraId="1D0AD344">
            <w:pPr>
              <w:spacing w:line="276" w:lineRule="auto"/>
              <w:jc w:val="center"/>
              <w:rPr>
                <w:rFonts w:ascii="宋体" w:hAnsi="宋体"/>
                <w:color w:val="auto"/>
                <w:kern w:val="2"/>
                <w:szCs w:val="22"/>
              </w:rPr>
            </w:pPr>
            <w:r>
              <w:rPr>
                <w:rFonts w:hint="eastAsia" w:ascii="宋体" w:hAnsi="宋体"/>
                <w:color w:val="auto"/>
                <w:kern w:val="2"/>
                <w:szCs w:val="22"/>
              </w:rPr>
              <w:t>格式</w:t>
            </w:r>
          </w:p>
        </w:tc>
      </w:tr>
      <w:tr w14:paraId="173557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5"/>
            <w:tcBorders>
              <w:top w:val="single" w:color="auto" w:sz="6" w:space="0"/>
              <w:bottom w:val="single" w:color="auto" w:sz="6" w:space="0"/>
            </w:tcBorders>
            <w:shd w:val="clear" w:color="auto" w:fill="FDE9D9"/>
            <w:vAlign w:val="center"/>
          </w:tcPr>
          <w:p w14:paraId="5913281C">
            <w:pPr>
              <w:spacing w:line="276" w:lineRule="auto"/>
              <w:jc w:val="left"/>
              <w:rPr>
                <w:rFonts w:ascii="宋体" w:hAnsi="宋体"/>
                <w:color w:val="auto"/>
                <w:kern w:val="2"/>
                <w:szCs w:val="22"/>
              </w:rPr>
            </w:pPr>
            <w:r>
              <w:rPr>
                <w:rFonts w:hint="eastAsia" w:ascii="宋体" w:hAnsi="宋体"/>
                <w:color w:val="auto"/>
                <w:kern w:val="2"/>
                <w:szCs w:val="22"/>
              </w:rPr>
              <w:t>一、《资格文件》</w:t>
            </w:r>
            <w:r>
              <w:rPr>
                <w:rFonts w:hint="eastAsia" w:ascii="宋体" w:hAnsi="宋体" w:cs="Arial"/>
                <w:color w:val="auto"/>
                <w:kern w:val="2"/>
                <w:szCs w:val="22"/>
              </w:rPr>
              <w:t>组成内容（须单页保存，逐页上传，格式见附件）（此项供应商必须提供，否则不能通过资格性审查的，责任自负）</w:t>
            </w:r>
          </w:p>
        </w:tc>
      </w:tr>
      <w:tr w14:paraId="0BFB7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527536F6">
            <w:pPr>
              <w:spacing w:line="276" w:lineRule="auto"/>
              <w:jc w:val="center"/>
              <w:rPr>
                <w:rFonts w:ascii="宋体" w:hAnsi="宋体"/>
                <w:color w:val="auto"/>
                <w:kern w:val="2"/>
                <w:szCs w:val="22"/>
              </w:rPr>
            </w:pPr>
            <w:r>
              <w:rPr>
                <w:rFonts w:hint="eastAsia" w:ascii="宋体" w:hAnsi="宋体"/>
                <w:color w:val="auto"/>
                <w:kern w:val="2"/>
                <w:szCs w:val="22"/>
              </w:rPr>
              <w:t>1</w:t>
            </w:r>
          </w:p>
        </w:tc>
        <w:tc>
          <w:tcPr>
            <w:tcW w:w="8635" w:type="dxa"/>
            <w:gridSpan w:val="2"/>
            <w:tcBorders>
              <w:top w:val="single" w:color="auto" w:sz="6" w:space="0"/>
            </w:tcBorders>
            <w:vAlign w:val="center"/>
          </w:tcPr>
          <w:p w14:paraId="05CF2E5F">
            <w:pPr>
              <w:spacing w:line="276" w:lineRule="auto"/>
              <w:jc w:val="left"/>
              <w:rPr>
                <w:rFonts w:ascii="宋体" w:hAnsi="宋体"/>
                <w:color w:val="auto"/>
                <w:kern w:val="2"/>
                <w:szCs w:val="22"/>
              </w:rPr>
            </w:pPr>
            <w:r>
              <w:rPr>
                <w:rFonts w:hint="eastAsia" w:ascii="宋体" w:hAnsi="宋体"/>
                <w:color w:val="auto"/>
                <w:kern w:val="2"/>
                <w:szCs w:val="22"/>
              </w:rPr>
              <w:t>《资格文件》封面</w:t>
            </w:r>
          </w:p>
        </w:tc>
        <w:tc>
          <w:tcPr>
            <w:tcW w:w="721" w:type="dxa"/>
            <w:gridSpan w:val="2"/>
            <w:tcBorders>
              <w:top w:val="single" w:color="auto" w:sz="6" w:space="0"/>
            </w:tcBorders>
            <w:vAlign w:val="center"/>
          </w:tcPr>
          <w:p w14:paraId="6A744F3C">
            <w:pPr>
              <w:spacing w:line="276" w:lineRule="auto"/>
              <w:jc w:val="center"/>
              <w:rPr>
                <w:rFonts w:ascii="宋体" w:hAnsi="宋体" w:cs="Arial"/>
                <w:color w:val="auto"/>
                <w:kern w:val="2"/>
                <w:szCs w:val="22"/>
              </w:rPr>
            </w:pPr>
            <w:r>
              <w:rPr>
                <w:rFonts w:hint="eastAsia" w:ascii="宋体" w:hAnsi="宋体" w:cs="Arial"/>
                <w:color w:val="auto"/>
                <w:kern w:val="2"/>
                <w:szCs w:val="22"/>
              </w:rPr>
              <w:t>有</w:t>
            </w:r>
          </w:p>
        </w:tc>
      </w:tr>
      <w:tr w14:paraId="1D30A1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D7E64FF">
            <w:pPr>
              <w:spacing w:line="276" w:lineRule="auto"/>
              <w:jc w:val="center"/>
              <w:rPr>
                <w:rFonts w:ascii="宋体" w:hAnsi="宋体"/>
                <w:color w:val="auto"/>
                <w:kern w:val="2"/>
                <w:szCs w:val="22"/>
              </w:rPr>
            </w:pPr>
            <w:r>
              <w:rPr>
                <w:rFonts w:hint="eastAsia" w:ascii="宋体" w:hAnsi="宋体"/>
                <w:color w:val="auto"/>
                <w:kern w:val="2"/>
                <w:szCs w:val="22"/>
              </w:rPr>
              <w:t>2</w:t>
            </w:r>
          </w:p>
        </w:tc>
        <w:tc>
          <w:tcPr>
            <w:tcW w:w="8635" w:type="dxa"/>
            <w:gridSpan w:val="2"/>
            <w:vAlign w:val="center"/>
          </w:tcPr>
          <w:p w14:paraId="46BBB5F0">
            <w:pPr>
              <w:spacing w:line="276" w:lineRule="auto"/>
              <w:jc w:val="left"/>
              <w:rPr>
                <w:rFonts w:ascii="宋体" w:hAnsi="宋体"/>
                <w:color w:val="auto"/>
                <w:kern w:val="2"/>
                <w:szCs w:val="22"/>
              </w:rPr>
            </w:pPr>
            <w:r>
              <w:rPr>
                <w:rFonts w:hint="eastAsia" w:ascii="宋体" w:hAnsi="宋体"/>
                <w:color w:val="auto"/>
                <w:kern w:val="2"/>
                <w:szCs w:val="22"/>
              </w:rPr>
              <w:t>《资格文件》目录（自拟）</w:t>
            </w:r>
          </w:p>
        </w:tc>
        <w:tc>
          <w:tcPr>
            <w:tcW w:w="721" w:type="dxa"/>
            <w:gridSpan w:val="2"/>
            <w:vAlign w:val="center"/>
          </w:tcPr>
          <w:p w14:paraId="479B59A4">
            <w:pPr>
              <w:spacing w:line="276" w:lineRule="auto"/>
              <w:jc w:val="center"/>
              <w:rPr>
                <w:rFonts w:ascii="宋体" w:hAnsi="宋体" w:cs="Arial"/>
                <w:color w:val="auto"/>
                <w:kern w:val="2"/>
                <w:szCs w:val="22"/>
              </w:rPr>
            </w:pPr>
            <w:r>
              <w:rPr>
                <w:rFonts w:hint="eastAsia" w:ascii="宋体" w:hAnsi="宋体" w:cs="Arial"/>
                <w:color w:val="auto"/>
                <w:kern w:val="2"/>
                <w:szCs w:val="22"/>
              </w:rPr>
              <w:t>无</w:t>
            </w:r>
          </w:p>
        </w:tc>
      </w:tr>
      <w:tr w14:paraId="3C77E4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703A9CA">
            <w:pPr>
              <w:spacing w:line="276" w:lineRule="auto"/>
              <w:jc w:val="center"/>
              <w:rPr>
                <w:rFonts w:ascii="宋体" w:hAnsi="宋体"/>
                <w:color w:val="auto"/>
                <w:kern w:val="2"/>
                <w:szCs w:val="22"/>
              </w:rPr>
            </w:pPr>
            <w:r>
              <w:rPr>
                <w:rFonts w:hint="eastAsia" w:ascii="宋体" w:hAnsi="宋体"/>
                <w:color w:val="auto"/>
                <w:kern w:val="2"/>
                <w:szCs w:val="22"/>
              </w:rPr>
              <w:t>3</w:t>
            </w:r>
          </w:p>
        </w:tc>
        <w:tc>
          <w:tcPr>
            <w:tcW w:w="8635" w:type="dxa"/>
            <w:gridSpan w:val="2"/>
            <w:vAlign w:val="center"/>
          </w:tcPr>
          <w:p w14:paraId="3818D303">
            <w:pPr>
              <w:spacing w:line="276" w:lineRule="auto"/>
              <w:jc w:val="left"/>
              <w:rPr>
                <w:rFonts w:ascii="宋体" w:hAnsi="宋体"/>
                <w:b w:val="0"/>
                <w:color w:val="auto"/>
                <w:kern w:val="2"/>
                <w:szCs w:val="22"/>
              </w:rPr>
            </w:pPr>
            <w:r>
              <w:rPr>
                <w:rFonts w:hint="eastAsia" w:ascii="宋体" w:hAnsi="宋体"/>
                <w:color w:val="auto"/>
                <w:kern w:val="2"/>
                <w:szCs w:val="22"/>
              </w:rPr>
              <w:t>具有独立承担民事责任能力的证明材料：</w:t>
            </w:r>
            <w:r>
              <w:rPr>
                <w:rFonts w:hint="eastAsia" w:ascii="宋体" w:hAnsi="宋体"/>
                <w:color w:val="auto"/>
                <w:kern w:val="2"/>
                <w:szCs w:val="22"/>
                <w:u w:val="single"/>
              </w:rPr>
              <w:t>企业法人营业执照</w:t>
            </w:r>
            <w:r>
              <w:rPr>
                <w:rFonts w:hint="eastAsia" w:ascii="宋体" w:hAnsi="宋体"/>
                <w:b w:val="0"/>
                <w:color w:val="auto"/>
                <w:kern w:val="2"/>
                <w:szCs w:val="22"/>
              </w:rPr>
              <w:t>（提供</w:t>
            </w:r>
            <w:r>
              <w:rPr>
                <w:rFonts w:hint="eastAsia" w:ascii="宋体" w:hAnsi="宋体" w:cs="Arial"/>
                <w:b w:val="0"/>
                <w:color w:val="auto"/>
                <w:kern w:val="2"/>
                <w:szCs w:val="22"/>
              </w:rPr>
              <w:t>复制件</w:t>
            </w:r>
            <w:r>
              <w:rPr>
                <w:rFonts w:hint="eastAsia" w:ascii="宋体" w:hAnsi="宋体"/>
                <w:b w:val="0"/>
                <w:color w:val="auto"/>
                <w:kern w:val="2"/>
                <w:szCs w:val="22"/>
              </w:rPr>
              <w:t>加盖磋商供应商公章）或供应商为依法允许经营的事业单位的，应提交事业单位法人证书（提供</w:t>
            </w:r>
            <w:r>
              <w:rPr>
                <w:rFonts w:hint="eastAsia" w:ascii="宋体" w:hAnsi="宋体" w:cs="Arial"/>
                <w:b w:val="0"/>
                <w:color w:val="auto"/>
                <w:kern w:val="2"/>
                <w:szCs w:val="22"/>
              </w:rPr>
              <w:t>复制件</w:t>
            </w:r>
            <w:r>
              <w:rPr>
                <w:rFonts w:hint="eastAsia" w:ascii="宋体" w:hAnsi="宋体"/>
                <w:b w:val="0"/>
                <w:color w:val="auto"/>
                <w:kern w:val="2"/>
                <w:szCs w:val="22"/>
              </w:rPr>
              <w:t>加盖磋商供应商公章）</w:t>
            </w:r>
          </w:p>
          <w:p w14:paraId="3AF33663">
            <w:pPr>
              <w:spacing w:line="276" w:lineRule="auto"/>
              <w:jc w:val="left"/>
              <w:rPr>
                <w:rFonts w:ascii="宋体" w:hAnsi="宋体"/>
                <w:b w:val="0"/>
                <w:color w:val="auto"/>
                <w:kern w:val="2"/>
                <w:szCs w:val="22"/>
              </w:rPr>
            </w:pPr>
            <w:r>
              <w:rPr>
                <w:rFonts w:hint="eastAsia" w:ascii="宋体" w:hAnsi="宋体"/>
                <w:b w:val="0"/>
                <w:color w:val="auto"/>
                <w:kern w:val="2"/>
                <w:szCs w:val="22"/>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b w:val="0"/>
                <w:color w:val="auto"/>
                <w:kern w:val="2"/>
                <w:szCs w:val="22"/>
              </w:rPr>
              <w:t>总公司（总机构）授权书或房产权证或其他有效财产证明材料（</w:t>
            </w:r>
            <w:r>
              <w:rPr>
                <w:rFonts w:hint="eastAsia" w:ascii="宋体" w:hAnsi="宋体"/>
                <w:b w:val="0"/>
                <w:color w:val="auto"/>
                <w:kern w:val="2"/>
                <w:szCs w:val="22"/>
              </w:rPr>
              <w:t>提供</w:t>
            </w:r>
            <w:r>
              <w:rPr>
                <w:rFonts w:hint="eastAsia" w:ascii="宋体" w:hAnsi="宋体" w:cs="Arial"/>
                <w:b w:val="0"/>
                <w:color w:val="auto"/>
                <w:kern w:val="2"/>
                <w:szCs w:val="22"/>
              </w:rPr>
              <w:t>复制件</w:t>
            </w:r>
            <w:r>
              <w:rPr>
                <w:rFonts w:hint="eastAsia" w:ascii="宋体" w:hAnsi="宋体"/>
                <w:b w:val="0"/>
                <w:color w:val="auto"/>
                <w:kern w:val="2"/>
                <w:szCs w:val="22"/>
              </w:rPr>
              <w:t>加盖磋商供应商公章</w:t>
            </w:r>
            <w:r>
              <w:rPr>
                <w:rFonts w:hint="eastAsia" w:ascii="宋体" w:hAnsi="宋体" w:cs="Arial"/>
                <w:b w:val="0"/>
                <w:color w:val="auto"/>
                <w:kern w:val="2"/>
                <w:szCs w:val="22"/>
              </w:rPr>
              <w:t>）。</w:t>
            </w:r>
            <w:r>
              <w:rPr>
                <w:rFonts w:hint="eastAsia" w:ascii="宋体" w:hAnsi="宋体" w:cs="宋体"/>
                <w:color w:val="auto"/>
                <w:szCs w:val="22"/>
              </w:rPr>
              <w:t>（若投标人为联合体的，则联合体所有成员均须提供，加盖联合体牵头方公章）</w:t>
            </w:r>
          </w:p>
        </w:tc>
        <w:tc>
          <w:tcPr>
            <w:tcW w:w="721" w:type="dxa"/>
            <w:gridSpan w:val="2"/>
            <w:vAlign w:val="center"/>
          </w:tcPr>
          <w:p w14:paraId="62342648">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无</w:t>
            </w:r>
          </w:p>
        </w:tc>
      </w:tr>
      <w:tr w14:paraId="13F571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21D9A25">
            <w:pPr>
              <w:spacing w:line="276" w:lineRule="auto"/>
              <w:jc w:val="center"/>
              <w:rPr>
                <w:rFonts w:ascii="宋体" w:hAnsi="宋体"/>
                <w:color w:val="auto"/>
                <w:kern w:val="2"/>
                <w:szCs w:val="22"/>
              </w:rPr>
            </w:pPr>
            <w:r>
              <w:rPr>
                <w:rFonts w:hint="eastAsia" w:ascii="宋体" w:hAnsi="宋体"/>
                <w:color w:val="auto"/>
                <w:kern w:val="2"/>
                <w:szCs w:val="22"/>
              </w:rPr>
              <w:t>4</w:t>
            </w:r>
          </w:p>
        </w:tc>
        <w:tc>
          <w:tcPr>
            <w:tcW w:w="8635" w:type="dxa"/>
            <w:gridSpan w:val="2"/>
            <w:vAlign w:val="center"/>
          </w:tcPr>
          <w:p w14:paraId="37E6247B">
            <w:pPr>
              <w:spacing w:line="276" w:lineRule="auto"/>
              <w:jc w:val="left"/>
              <w:rPr>
                <w:rFonts w:ascii="宋体" w:hAnsi="宋体"/>
                <w:color w:val="auto"/>
                <w:kern w:val="2"/>
                <w:szCs w:val="22"/>
              </w:rPr>
            </w:pPr>
            <w:r>
              <w:rPr>
                <w:rFonts w:hint="eastAsia"/>
                <w:color w:val="auto"/>
                <w:szCs w:val="22"/>
              </w:rPr>
              <w:t>供应商符合参与政府采购活动资格条件的声明函，格式见附件。</w:t>
            </w:r>
            <w:r>
              <w:rPr>
                <w:rFonts w:hint="eastAsia" w:ascii="宋体" w:hAnsi="宋体" w:cs="宋体"/>
                <w:color w:val="auto"/>
                <w:szCs w:val="22"/>
              </w:rPr>
              <w:t>（若投标人为联合体的，则联合体所有成员均须提供，加盖联合体牵头方公章）</w:t>
            </w:r>
          </w:p>
        </w:tc>
        <w:tc>
          <w:tcPr>
            <w:tcW w:w="721" w:type="dxa"/>
            <w:gridSpan w:val="2"/>
            <w:vAlign w:val="center"/>
          </w:tcPr>
          <w:p w14:paraId="483C1C5C">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360412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348590E">
            <w:pPr>
              <w:spacing w:line="276" w:lineRule="auto"/>
              <w:jc w:val="center"/>
              <w:rPr>
                <w:rFonts w:ascii="宋体" w:hAnsi="宋体" w:cs="Arial"/>
                <w:color w:val="auto"/>
                <w:kern w:val="2"/>
                <w:szCs w:val="22"/>
              </w:rPr>
            </w:pPr>
            <w:r>
              <w:rPr>
                <w:rFonts w:hint="eastAsia" w:ascii="宋体" w:hAnsi="宋体" w:cs="Arial"/>
                <w:color w:val="auto"/>
                <w:kern w:val="2"/>
                <w:szCs w:val="22"/>
              </w:rPr>
              <w:t>5</w:t>
            </w:r>
          </w:p>
        </w:tc>
        <w:tc>
          <w:tcPr>
            <w:tcW w:w="8635" w:type="dxa"/>
            <w:gridSpan w:val="2"/>
          </w:tcPr>
          <w:p w14:paraId="51151BB1">
            <w:pPr>
              <w:autoSpaceDE w:val="0"/>
              <w:autoSpaceDN w:val="0"/>
              <w:adjustRightInd w:val="0"/>
              <w:snapToGrid w:val="0"/>
              <w:spacing w:line="240" w:lineRule="atLeast"/>
              <w:jc w:val="left"/>
              <w:rPr>
                <w:rFonts w:ascii="宋体" w:hAnsi="宋体" w:cs="Arial"/>
                <w:color w:val="auto"/>
                <w:kern w:val="2"/>
                <w:szCs w:val="22"/>
              </w:rPr>
            </w:pPr>
            <w:r>
              <w:rPr>
                <w:rFonts w:hint="eastAsia" w:ascii="宋体" w:hAnsi="宋体" w:cs="Arial"/>
                <w:color w:val="auto"/>
                <w:kern w:val="2"/>
                <w:szCs w:val="22"/>
              </w:rPr>
              <w:t>供应商法定代表人授权书（非法定代表人参加磋商时须提供）；如为法定代表人参与的只须提供法人身份证明。（格式见附件）</w:t>
            </w:r>
            <w:r>
              <w:rPr>
                <w:rFonts w:hint="eastAsia" w:ascii="宋体" w:hAnsi="宋体" w:cs="宋体"/>
                <w:color w:val="auto"/>
                <w:szCs w:val="22"/>
              </w:rPr>
              <w:t>（若投标人为联合体的，则联合体所有成员均须提供，加盖联合体牵头方公章）</w:t>
            </w:r>
          </w:p>
        </w:tc>
        <w:tc>
          <w:tcPr>
            <w:tcW w:w="721" w:type="dxa"/>
            <w:gridSpan w:val="2"/>
          </w:tcPr>
          <w:p w14:paraId="0917C2E1">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4DC653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BDD254F">
            <w:pPr>
              <w:spacing w:line="276" w:lineRule="auto"/>
              <w:jc w:val="center"/>
              <w:rPr>
                <w:rFonts w:ascii="宋体" w:hAnsi="宋体" w:cs="Arial"/>
                <w:color w:val="auto"/>
                <w:kern w:val="2"/>
                <w:szCs w:val="22"/>
              </w:rPr>
            </w:pPr>
            <w:r>
              <w:rPr>
                <w:rFonts w:hint="eastAsia" w:ascii="宋体" w:hAnsi="宋体" w:cs="Arial"/>
                <w:color w:val="auto"/>
                <w:kern w:val="2"/>
                <w:szCs w:val="22"/>
              </w:rPr>
              <w:t>6</w:t>
            </w:r>
          </w:p>
        </w:tc>
        <w:tc>
          <w:tcPr>
            <w:tcW w:w="8635" w:type="dxa"/>
            <w:gridSpan w:val="2"/>
          </w:tcPr>
          <w:p w14:paraId="086B1AB3">
            <w:pPr>
              <w:spacing w:line="276" w:lineRule="auto"/>
              <w:jc w:val="left"/>
              <w:rPr>
                <w:rFonts w:hint="eastAsia" w:ascii="宋体" w:hAnsi="宋体" w:eastAsia="宋体" w:cs="Times New Roman"/>
                <w:b w:val="0"/>
                <w:color w:val="auto"/>
                <w:kern w:val="2"/>
                <w:szCs w:val="22"/>
                <w:lang w:val="en-US" w:eastAsia="zh-CN"/>
              </w:rPr>
            </w:pPr>
            <w:r>
              <w:rPr>
                <w:rFonts w:hint="eastAsia" w:ascii="宋体" w:hAnsi="宋体" w:eastAsia="宋体" w:cs="Times New Roman"/>
                <w:b w:val="0"/>
                <w:color w:val="auto"/>
                <w:kern w:val="2"/>
                <w:szCs w:val="22"/>
                <w:lang w:val="en-US" w:eastAsia="zh-CN"/>
              </w:rPr>
              <w:t>同时具备以下资质或具备以下资质组成的联合体：①具备有效期内的城乡规划编制单位乙级及以上资质或城乡规划（国土空间规划）编制单位乙级及以上资质</w:t>
            </w:r>
            <w:r>
              <w:rPr>
                <w:rFonts w:hint="eastAsia" w:ascii="宋体" w:hAnsi="宋体" w:eastAsia="宋体" w:cs="Times New Roman"/>
                <w:b w:val="0"/>
                <w:color w:val="auto"/>
                <w:kern w:val="2"/>
                <w:szCs w:val="22"/>
                <w:lang w:eastAsia="zh-CN"/>
              </w:rPr>
              <w:t>。</w:t>
            </w:r>
            <w:r>
              <w:rPr>
                <w:rFonts w:hint="eastAsia" w:ascii="宋体" w:hAnsi="宋体" w:eastAsia="宋体" w:cs="Times New Roman"/>
                <w:b w:val="0"/>
                <w:color w:val="auto"/>
                <w:kern w:val="2"/>
                <w:szCs w:val="22"/>
                <w:lang w:val="en-US" w:eastAsia="zh-CN"/>
              </w:rPr>
              <w:t>②土地规划编制单位乙级及以上资质。</w:t>
            </w:r>
          </w:p>
          <w:p w14:paraId="1C58EDA7">
            <w:pPr>
              <w:autoSpaceDE w:val="0"/>
              <w:autoSpaceDN w:val="0"/>
              <w:adjustRightInd w:val="0"/>
              <w:snapToGrid w:val="0"/>
              <w:spacing w:line="240" w:lineRule="atLeast"/>
              <w:jc w:val="left"/>
              <w:rPr>
                <w:rFonts w:ascii="宋体" w:hAnsi="宋体" w:cs="Arial"/>
                <w:color w:val="auto"/>
                <w:kern w:val="2"/>
                <w:szCs w:val="22"/>
              </w:rPr>
            </w:pPr>
            <w:r>
              <w:rPr>
                <w:rFonts w:hint="eastAsia" w:ascii="宋体" w:hAnsi="宋体" w:cs="Arial"/>
                <w:color w:val="auto"/>
                <w:kern w:val="2"/>
                <w:szCs w:val="22"/>
              </w:rPr>
              <w:t>（证书复印件并加盖公章。若投标人为联合体的，则须出具联合体中具有该资质的成员的有效资质证书复印件或扫描件并加盖联合体牵头方公章。）</w:t>
            </w:r>
          </w:p>
        </w:tc>
        <w:tc>
          <w:tcPr>
            <w:tcW w:w="721" w:type="dxa"/>
            <w:gridSpan w:val="2"/>
          </w:tcPr>
          <w:p w14:paraId="0204F57F">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无</w:t>
            </w:r>
          </w:p>
        </w:tc>
      </w:tr>
      <w:tr w14:paraId="549437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35EDDAC">
            <w:pPr>
              <w:spacing w:line="276" w:lineRule="auto"/>
              <w:jc w:val="center"/>
              <w:rPr>
                <w:rFonts w:ascii="宋体" w:hAnsi="宋体" w:cs="Arial"/>
                <w:color w:val="auto"/>
                <w:kern w:val="2"/>
                <w:szCs w:val="22"/>
              </w:rPr>
            </w:pPr>
            <w:r>
              <w:rPr>
                <w:rFonts w:hint="eastAsia" w:ascii="宋体" w:hAnsi="宋体" w:cs="Arial"/>
                <w:color w:val="auto"/>
                <w:kern w:val="2"/>
                <w:szCs w:val="22"/>
              </w:rPr>
              <w:t>7</w:t>
            </w:r>
          </w:p>
        </w:tc>
        <w:tc>
          <w:tcPr>
            <w:tcW w:w="8635" w:type="dxa"/>
            <w:gridSpan w:val="2"/>
            <w:vAlign w:val="center"/>
          </w:tcPr>
          <w:p w14:paraId="792F2615">
            <w:pPr>
              <w:autoSpaceDE w:val="0"/>
              <w:autoSpaceDN w:val="0"/>
              <w:adjustRightInd w:val="0"/>
              <w:snapToGrid w:val="0"/>
              <w:jc w:val="left"/>
              <w:rPr>
                <w:rFonts w:ascii="宋体" w:hAnsi="宋体" w:cs="宋体"/>
                <w:color w:val="auto"/>
                <w:szCs w:val="22"/>
              </w:rPr>
            </w:pPr>
            <w:r>
              <w:rPr>
                <w:rFonts w:hint="eastAsia" w:ascii="宋体" w:hAnsi="宋体" w:cs="宋体"/>
                <w:color w:val="auto"/>
                <w:szCs w:val="22"/>
              </w:rPr>
              <w:t>联合体协议书（若为联合体投标须提供）（格式见附件）</w:t>
            </w:r>
          </w:p>
        </w:tc>
        <w:tc>
          <w:tcPr>
            <w:tcW w:w="721" w:type="dxa"/>
            <w:gridSpan w:val="2"/>
          </w:tcPr>
          <w:p w14:paraId="5F9F6E53">
            <w:pPr>
              <w:jc w:val="center"/>
              <w:rPr>
                <w:rFonts w:ascii="宋体" w:hAnsi="宋体" w:cs="宋体"/>
                <w:color w:val="auto"/>
                <w:szCs w:val="22"/>
              </w:rPr>
            </w:pPr>
            <w:r>
              <w:rPr>
                <w:rFonts w:hint="eastAsia" w:ascii="宋体" w:hAnsi="宋体" w:cs="宋体"/>
                <w:color w:val="auto"/>
                <w:szCs w:val="22"/>
              </w:rPr>
              <w:t>有</w:t>
            </w:r>
          </w:p>
        </w:tc>
      </w:tr>
      <w:tr w14:paraId="48C96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tcBorders>
              <w:bottom w:val="single" w:color="auto" w:sz="6" w:space="0"/>
            </w:tcBorders>
            <w:shd w:val="clear" w:color="auto" w:fill="E5DFEC"/>
            <w:vAlign w:val="center"/>
          </w:tcPr>
          <w:p w14:paraId="6711EC72">
            <w:pPr>
              <w:spacing w:line="276" w:lineRule="auto"/>
              <w:jc w:val="left"/>
              <w:rPr>
                <w:rFonts w:ascii="宋体" w:hAnsi="宋体" w:cs="Arial"/>
                <w:b w:val="0"/>
                <w:color w:val="auto"/>
                <w:kern w:val="2"/>
                <w:szCs w:val="22"/>
              </w:rPr>
            </w:pPr>
            <w:r>
              <w:rPr>
                <w:rFonts w:ascii="Times New Roman" w:hAnsi="Times New Roman"/>
                <w:b w:val="0"/>
                <w:color w:val="auto"/>
                <w:kern w:val="2"/>
                <w:szCs w:val="24"/>
              </w:rPr>
              <w:t>▲</w:t>
            </w:r>
            <w:r>
              <w:rPr>
                <w:rFonts w:hint="eastAsia" w:ascii="宋体" w:hAnsi="宋体"/>
                <w:color w:val="auto"/>
                <w:kern w:val="2"/>
                <w:szCs w:val="22"/>
              </w:rPr>
              <w:t>备注：上述</w:t>
            </w:r>
            <w:r>
              <w:rPr>
                <w:rFonts w:hint="eastAsia" w:ascii="宋体" w:hAnsi="宋体" w:cs="Arial"/>
                <w:color w:val="auto"/>
                <w:kern w:val="2"/>
                <w:szCs w:val="22"/>
              </w:rPr>
              <w:t>资格证明文件未提供或提供的资格证明材料不齐全的，资格审查作不通过处理，不得进入评审程序。</w:t>
            </w:r>
          </w:p>
        </w:tc>
      </w:tr>
      <w:tr w14:paraId="47D38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5"/>
            <w:tcBorders>
              <w:top w:val="single" w:color="auto" w:sz="6" w:space="0"/>
              <w:bottom w:val="single" w:color="auto" w:sz="6" w:space="0"/>
            </w:tcBorders>
            <w:shd w:val="clear" w:color="auto" w:fill="FDE9D9"/>
            <w:vAlign w:val="center"/>
          </w:tcPr>
          <w:p w14:paraId="502CB976">
            <w:pPr>
              <w:spacing w:line="276" w:lineRule="auto"/>
              <w:jc w:val="left"/>
              <w:rPr>
                <w:rFonts w:ascii="宋体" w:hAnsi="宋体"/>
                <w:color w:val="auto"/>
                <w:kern w:val="2"/>
                <w:szCs w:val="22"/>
              </w:rPr>
            </w:pPr>
            <w:r>
              <w:rPr>
                <w:rFonts w:hint="eastAsia" w:ascii="宋体" w:hAnsi="宋体"/>
                <w:color w:val="auto"/>
                <w:kern w:val="2"/>
                <w:szCs w:val="22"/>
              </w:rPr>
              <w:t>二、</w:t>
            </w:r>
            <w:r>
              <w:rPr>
                <w:rFonts w:hint="eastAsia" w:ascii="宋体" w:hAnsi="宋体" w:cs="Arial"/>
                <w:color w:val="auto"/>
                <w:kern w:val="2"/>
                <w:szCs w:val="22"/>
              </w:rPr>
              <w:t>《商务技术文件》组成内容</w:t>
            </w:r>
          </w:p>
        </w:tc>
      </w:tr>
      <w:tr w14:paraId="7D624D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4B6EECA3">
            <w:pPr>
              <w:spacing w:line="276" w:lineRule="auto"/>
              <w:jc w:val="center"/>
              <w:rPr>
                <w:rFonts w:ascii="宋体" w:hAnsi="宋体"/>
                <w:color w:val="auto"/>
                <w:kern w:val="2"/>
                <w:szCs w:val="22"/>
              </w:rPr>
            </w:pPr>
            <w:r>
              <w:rPr>
                <w:rFonts w:hint="eastAsia" w:ascii="宋体" w:hAnsi="宋体"/>
                <w:color w:val="auto"/>
                <w:kern w:val="2"/>
                <w:szCs w:val="22"/>
              </w:rPr>
              <w:t>1</w:t>
            </w:r>
          </w:p>
        </w:tc>
        <w:tc>
          <w:tcPr>
            <w:tcW w:w="8646" w:type="dxa"/>
            <w:gridSpan w:val="3"/>
            <w:tcBorders>
              <w:top w:val="single" w:color="auto" w:sz="6" w:space="0"/>
            </w:tcBorders>
            <w:vAlign w:val="center"/>
          </w:tcPr>
          <w:p w14:paraId="1769056D">
            <w:pPr>
              <w:spacing w:line="276" w:lineRule="auto"/>
              <w:jc w:val="left"/>
              <w:rPr>
                <w:rFonts w:ascii="宋体" w:hAnsi="宋体"/>
                <w:color w:val="auto"/>
                <w:kern w:val="2"/>
                <w:szCs w:val="22"/>
              </w:rPr>
            </w:pPr>
            <w:r>
              <w:rPr>
                <w:rFonts w:hint="eastAsia" w:ascii="宋体" w:hAnsi="宋体" w:cs="Arial"/>
                <w:color w:val="auto"/>
                <w:kern w:val="2"/>
                <w:szCs w:val="22"/>
              </w:rPr>
              <w:t>《商务技术文件》封面</w:t>
            </w:r>
          </w:p>
        </w:tc>
        <w:tc>
          <w:tcPr>
            <w:tcW w:w="710" w:type="dxa"/>
            <w:tcBorders>
              <w:top w:val="single" w:color="auto" w:sz="6" w:space="0"/>
            </w:tcBorders>
            <w:vAlign w:val="center"/>
          </w:tcPr>
          <w:p w14:paraId="1B63B54D">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1FF0E3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8560F1E">
            <w:pPr>
              <w:spacing w:line="276" w:lineRule="auto"/>
              <w:jc w:val="center"/>
              <w:rPr>
                <w:rFonts w:ascii="宋体" w:hAnsi="宋体"/>
                <w:color w:val="auto"/>
                <w:kern w:val="2"/>
                <w:szCs w:val="22"/>
              </w:rPr>
            </w:pPr>
            <w:r>
              <w:rPr>
                <w:rFonts w:hint="eastAsia" w:ascii="宋体" w:hAnsi="宋体"/>
                <w:color w:val="auto"/>
                <w:kern w:val="2"/>
                <w:szCs w:val="22"/>
              </w:rPr>
              <w:t>2</w:t>
            </w:r>
          </w:p>
        </w:tc>
        <w:tc>
          <w:tcPr>
            <w:tcW w:w="8646" w:type="dxa"/>
            <w:gridSpan w:val="3"/>
            <w:vAlign w:val="center"/>
          </w:tcPr>
          <w:p w14:paraId="12130EB7">
            <w:pPr>
              <w:spacing w:line="276" w:lineRule="auto"/>
              <w:jc w:val="left"/>
              <w:rPr>
                <w:rFonts w:ascii="宋体" w:hAnsi="宋体"/>
                <w:color w:val="auto"/>
                <w:kern w:val="2"/>
                <w:szCs w:val="22"/>
              </w:rPr>
            </w:pPr>
            <w:r>
              <w:rPr>
                <w:rFonts w:hint="eastAsia" w:ascii="宋体" w:hAnsi="宋体" w:cs="Arial"/>
                <w:color w:val="auto"/>
                <w:kern w:val="2"/>
                <w:szCs w:val="22"/>
              </w:rPr>
              <w:t>《商务技术文件》目录（自拟）</w:t>
            </w:r>
          </w:p>
        </w:tc>
        <w:tc>
          <w:tcPr>
            <w:tcW w:w="710" w:type="dxa"/>
            <w:vAlign w:val="center"/>
          </w:tcPr>
          <w:p w14:paraId="2263EBAB">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无</w:t>
            </w:r>
          </w:p>
        </w:tc>
      </w:tr>
      <w:tr w14:paraId="690AAC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2FBB956">
            <w:pPr>
              <w:spacing w:line="276" w:lineRule="auto"/>
              <w:jc w:val="center"/>
              <w:rPr>
                <w:rFonts w:ascii="宋体" w:hAnsi="宋体"/>
                <w:color w:val="auto"/>
                <w:kern w:val="2"/>
                <w:szCs w:val="22"/>
              </w:rPr>
            </w:pPr>
            <w:r>
              <w:rPr>
                <w:rFonts w:hint="eastAsia" w:ascii="宋体" w:hAnsi="宋体"/>
                <w:color w:val="auto"/>
                <w:kern w:val="2"/>
                <w:szCs w:val="22"/>
              </w:rPr>
              <w:t>3</w:t>
            </w:r>
          </w:p>
        </w:tc>
        <w:tc>
          <w:tcPr>
            <w:tcW w:w="8646" w:type="dxa"/>
            <w:gridSpan w:val="3"/>
            <w:vAlign w:val="center"/>
          </w:tcPr>
          <w:p w14:paraId="6BE64E9F">
            <w:pPr>
              <w:spacing w:line="276" w:lineRule="auto"/>
              <w:jc w:val="left"/>
              <w:rPr>
                <w:rFonts w:ascii="宋体" w:hAnsi="宋体" w:cs="Arial"/>
                <w:color w:val="auto"/>
                <w:kern w:val="2"/>
                <w:szCs w:val="22"/>
              </w:rPr>
            </w:pPr>
            <w:r>
              <w:rPr>
                <w:rFonts w:hint="eastAsia" w:ascii="宋体" w:hAnsi="宋体" w:cs="Arial"/>
                <w:color w:val="auto"/>
                <w:kern w:val="2"/>
                <w:szCs w:val="22"/>
              </w:rPr>
              <w:t>供应商自评分指引表（自拟）</w:t>
            </w:r>
          </w:p>
        </w:tc>
        <w:tc>
          <w:tcPr>
            <w:tcW w:w="710" w:type="dxa"/>
            <w:vAlign w:val="center"/>
          </w:tcPr>
          <w:p w14:paraId="1CFC65B2">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无</w:t>
            </w:r>
          </w:p>
        </w:tc>
      </w:tr>
      <w:tr w14:paraId="250F89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D440447">
            <w:pPr>
              <w:spacing w:line="276" w:lineRule="auto"/>
              <w:jc w:val="center"/>
              <w:rPr>
                <w:rFonts w:ascii="宋体" w:hAnsi="宋体"/>
                <w:color w:val="auto"/>
                <w:kern w:val="2"/>
                <w:szCs w:val="22"/>
              </w:rPr>
            </w:pPr>
            <w:r>
              <w:rPr>
                <w:rFonts w:hint="eastAsia" w:ascii="宋体" w:hAnsi="宋体"/>
                <w:color w:val="auto"/>
                <w:kern w:val="2"/>
                <w:szCs w:val="22"/>
              </w:rPr>
              <w:t>4</w:t>
            </w:r>
          </w:p>
        </w:tc>
        <w:tc>
          <w:tcPr>
            <w:tcW w:w="8646" w:type="dxa"/>
            <w:gridSpan w:val="3"/>
            <w:vAlign w:val="center"/>
          </w:tcPr>
          <w:p w14:paraId="5B2919D7">
            <w:pPr>
              <w:spacing w:line="276" w:lineRule="auto"/>
              <w:jc w:val="left"/>
              <w:rPr>
                <w:rFonts w:ascii="宋体" w:hAnsi="宋体" w:cs="Arial"/>
                <w:color w:val="auto"/>
                <w:kern w:val="2"/>
                <w:szCs w:val="22"/>
              </w:rPr>
            </w:pPr>
            <w:r>
              <w:rPr>
                <w:rFonts w:ascii="Times New Roman" w:hAnsi="Times New Roman"/>
                <w:b w:val="0"/>
                <w:color w:val="auto"/>
                <w:kern w:val="2"/>
                <w:szCs w:val="24"/>
              </w:rPr>
              <w:t>▲</w:t>
            </w:r>
            <w:r>
              <w:rPr>
                <w:rFonts w:ascii="宋体" w:hAnsi="宋体" w:cs="Arial"/>
                <w:color w:val="auto"/>
                <w:kern w:val="2"/>
                <w:szCs w:val="22"/>
              </w:rPr>
              <w:t>供应商参与政府采购活动投标资格声明</w:t>
            </w:r>
          </w:p>
        </w:tc>
        <w:tc>
          <w:tcPr>
            <w:tcW w:w="710" w:type="dxa"/>
            <w:vAlign w:val="center"/>
          </w:tcPr>
          <w:p w14:paraId="72658F3E">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43BA78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33E3F2B">
            <w:pPr>
              <w:spacing w:line="276" w:lineRule="auto"/>
              <w:jc w:val="center"/>
              <w:rPr>
                <w:rFonts w:ascii="宋体" w:hAnsi="宋体"/>
                <w:color w:val="auto"/>
                <w:kern w:val="2"/>
                <w:szCs w:val="22"/>
              </w:rPr>
            </w:pPr>
            <w:r>
              <w:rPr>
                <w:rFonts w:hint="eastAsia" w:ascii="宋体" w:hAnsi="宋体"/>
                <w:color w:val="auto"/>
                <w:kern w:val="2"/>
                <w:szCs w:val="22"/>
              </w:rPr>
              <w:t>5</w:t>
            </w:r>
          </w:p>
        </w:tc>
        <w:tc>
          <w:tcPr>
            <w:tcW w:w="8646" w:type="dxa"/>
            <w:gridSpan w:val="3"/>
            <w:vAlign w:val="center"/>
          </w:tcPr>
          <w:p w14:paraId="619EEAA5">
            <w:pPr>
              <w:spacing w:line="276" w:lineRule="auto"/>
              <w:jc w:val="left"/>
              <w:rPr>
                <w:rFonts w:ascii="宋体" w:hAnsi="宋体"/>
                <w:color w:val="auto"/>
                <w:kern w:val="2"/>
                <w:szCs w:val="22"/>
              </w:rPr>
            </w:pPr>
            <w:r>
              <w:rPr>
                <w:rFonts w:ascii="Times New Roman" w:hAnsi="Times New Roman"/>
                <w:b w:val="0"/>
                <w:color w:val="auto"/>
                <w:kern w:val="2"/>
                <w:szCs w:val="24"/>
              </w:rPr>
              <w:t>▲</w:t>
            </w:r>
            <w:r>
              <w:rPr>
                <w:rFonts w:hint="eastAsia" w:ascii="宋体" w:hAnsi="宋体" w:cs="Arial"/>
                <w:color w:val="auto"/>
                <w:kern w:val="2"/>
                <w:szCs w:val="22"/>
              </w:rPr>
              <w:t>磋商</w:t>
            </w:r>
            <w:r>
              <w:rPr>
                <w:rFonts w:ascii="宋体" w:hAnsi="宋体" w:cs="Arial"/>
                <w:color w:val="auto"/>
                <w:kern w:val="2"/>
                <w:szCs w:val="22"/>
              </w:rPr>
              <w:t>函</w:t>
            </w:r>
          </w:p>
        </w:tc>
        <w:tc>
          <w:tcPr>
            <w:tcW w:w="710" w:type="dxa"/>
            <w:vAlign w:val="center"/>
          </w:tcPr>
          <w:p w14:paraId="55871369">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4EF239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054B4E3">
            <w:pPr>
              <w:spacing w:line="276" w:lineRule="auto"/>
              <w:jc w:val="center"/>
              <w:rPr>
                <w:rFonts w:ascii="宋体" w:hAnsi="宋体"/>
                <w:color w:val="auto"/>
                <w:kern w:val="2"/>
                <w:szCs w:val="22"/>
              </w:rPr>
            </w:pPr>
            <w:r>
              <w:rPr>
                <w:rFonts w:hint="eastAsia" w:ascii="宋体" w:hAnsi="宋体"/>
                <w:color w:val="auto"/>
                <w:kern w:val="2"/>
                <w:szCs w:val="22"/>
              </w:rPr>
              <w:t>6</w:t>
            </w:r>
          </w:p>
        </w:tc>
        <w:tc>
          <w:tcPr>
            <w:tcW w:w="8646" w:type="dxa"/>
            <w:gridSpan w:val="3"/>
            <w:vAlign w:val="center"/>
          </w:tcPr>
          <w:p w14:paraId="2549BA55">
            <w:pPr>
              <w:spacing w:line="276" w:lineRule="auto"/>
              <w:jc w:val="left"/>
              <w:rPr>
                <w:rFonts w:ascii="宋体" w:hAnsi="宋体" w:cs="Arial"/>
                <w:color w:val="auto"/>
                <w:kern w:val="2"/>
                <w:szCs w:val="22"/>
              </w:rPr>
            </w:pPr>
            <w:r>
              <w:rPr>
                <w:rFonts w:hint="eastAsia" w:ascii="宋体" w:hAnsi="宋体" w:cs="Arial"/>
                <w:color w:val="auto"/>
                <w:kern w:val="2"/>
                <w:szCs w:val="22"/>
              </w:rPr>
              <w:t>磋商供应商情况声明（后附企业简介）</w:t>
            </w:r>
          </w:p>
        </w:tc>
        <w:tc>
          <w:tcPr>
            <w:tcW w:w="710" w:type="dxa"/>
            <w:vAlign w:val="center"/>
          </w:tcPr>
          <w:p w14:paraId="09F19836">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5A1B44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4F6E8071">
            <w:pPr>
              <w:spacing w:line="276" w:lineRule="auto"/>
              <w:jc w:val="center"/>
              <w:rPr>
                <w:rFonts w:ascii="宋体" w:hAnsi="宋体"/>
                <w:color w:val="auto"/>
                <w:kern w:val="2"/>
                <w:szCs w:val="22"/>
              </w:rPr>
            </w:pPr>
            <w:r>
              <w:rPr>
                <w:rFonts w:hint="eastAsia" w:ascii="宋体" w:hAnsi="宋体"/>
                <w:color w:val="auto"/>
                <w:kern w:val="2"/>
                <w:szCs w:val="22"/>
              </w:rPr>
              <w:t>7</w:t>
            </w:r>
          </w:p>
        </w:tc>
        <w:tc>
          <w:tcPr>
            <w:tcW w:w="8646" w:type="dxa"/>
            <w:gridSpan w:val="3"/>
            <w:tcBorders>
              <w:bottom w:val="single" w:color="auto" w:sz="6" w:space="0"/>
            </w:tcBorders>
            <w:vAlign w:val="center"/>
          </w:tcPr>
          <w:p w14:paraId="174956DA">
            <w:pPr>
              <w:spacing w:line="276" w:lineRule="auto"/>
              <w:jc w:val="left"/>
              <w:rPr>
                <w:rFonts w:ascii="宋体" w:hAnsi="Times New Roman"/>
                <w:b w:val="0"/>
                <w:color w:val="auto"/>
                <w:kern w:val="2"/>
                <w:szCs w:val="22"/>
              </w:rPr>
            </w:pPr>
            <w:r>
              <w:rPr>
                <w:rFonts w:hint="eastAsia" w:ascii="宋体" w:hAnsi="Times New Roman"/>
                <w:b w:val="0"/>
                <w:color w:val="auto"/>
                <w:kern w:val="2"/>
                <w:szCs w:val="22"/>
              </w:rPr>
              <w:t>商务偏离表、技术偏离表</w:t>
            </w:r>
          </w:p>
        </w:tc>
        <w:tc>
          <w:tcPr>
            <w:tcW w:w="710" w:type="dxa"/>
            <w:tcBorders>
              <w:bottom w:val="single" w:color="auto" w:sz="6" w:space="0"/>
            </w:tcBorders>
            <w:vAlign w:val="center"/>
          </w:tcPr>
          <w:p w14:paraId="01D44A3E">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3F4DF7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7FB332E0">
            <w:pPr>
              <w:spacing w:line="276" w:lineRule="auto"/>
              <w:jc w:val="center"/>
              <w:rPr>
                <w:rFonts w:ascii="宋体" w:hAnsi="宋体"/>
                <w:color w:val="auto"/>
                <w:kern w:val="2"/>
                <w:szCs w:val="22"/>
              </w:rPr>
            </w:pPr>
            <w:r>
              <w:rPr>
                <w:rFonts w:hint="eastAsia" w:ascii="宋体" w:hAnsi="宋体"/>
                <w:color w:val="auto"/>
                <w:kern w:val="2"/>
                <w:szCs w:val="22"/>
              </w:rPr>
              <w:t>8</w:t>
            </w:r>
          </w:p>
        </w:tc>
        <w:tc>
          <w:tcPr>
            <w:tcW w:w="8646" w:type="dxa"/>
            <w:gridSpan w:val="3"/>
            <w:tcBorders>
              <w:bottom w:val="single" w:color="auto" w:sz="6" w:space="0"/>
            </w:tcBorders>
            <w:vAlign w:val="center"/>
          </w:tcPr>
          <w:p w14:paraId="34C19A95">
            <w:pPr>
              <w:spacing w:line="276" w:lineRule="auto"/>
              <w:jc w:val="left"/>
              <w:rPr>
                <w:rFonts w:ascii="宋体" w:hAnsi="Times New Roman"/>
                <w:b w:val="0"/>
                <w:color w:val="auto"/>
                <w:kern w:val="2"/>
                <w:szCs w:val="22"/>
              </w:rPr>
            </w:pPr>
            <w:r>
              <w:rPr>
                <w:rFonts w:hint="eastAsia" w:ascii="宋体" w:hAnsi="Times New Roman"/>
                <w:b w:val="0"/>
                <w:color w:val="auto"/>
                <w:kern w:val="2"/>
                <w:szCs w:val="22"/>
              </w:rPr>
              <w:t>供应商的资质、认证以及获得过的荣誉等（如有则提供）</w:t>
            </w:r>
          </w:p>
        </w:tc>
        <w:tc>
          <w:tcPr>
            <w:tcW w:w="710" w:type="dxa"/>
            <w:tcBorders>
              <w:bottom w:val="single" w:color="auto" w:sz="6" w:space="0"/>
            </w:tcBorders>
            <w:vAlign w:val="center"/>
          </w:tcPr>
          <w:p w14:paraId="0D575759">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无</w:t>
            </w:r>
          </w:p>
        </w:tc>
      </w:tr>
      <w:tr w14:paraId="3299A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055D886D">
            <w:pPr>
              <w:spacing w:line="276" w:lineRule="auto"/>
              <w:jc w:val="center"/>
              <w:rPr>
                <w:rFonts w:ascii="宋体" w:hAnsi="宋体"/>
                <w:color w:val="auto"/>
                <w:kern w:val="2"/>
                <w:szCs w:val="22"/>
              </w:rPr>
            </w:pPr>
            <w:r>
              <w:rPr>
                <w:rFonts w:hint="eastAsia" w:ascii="宋体" w:hAnsi="宋体"/>
                <w:color w:val="auto"/>
                <w:kern w:val="2"/>
                <w:szCs w:val="22"/>
              </w:rPr>
              <w:t>9</w:t>
            </w:r>
          </w:p>
        </w:tc>
        <w:tc>
          <w:tcPr>
            <w:tcW w:w="8646" w:type="dxa"/>
            <w:gridSpan w:val="3"/>
            <w:tcBorders>
              <w:bottom w:val="single" w:color="auto" w:sz="6" w:space="0"/>
            </w:tcBorders>
            <w:vAlign w:val="center"/>
          </w:tcPr>
          <w:p w14:paraId="1B03928A">
            <w:pPr>
              <w:spacing w:line="276" w:lineRule="auto"/>
              <w:jc w:val="left"/>
              <w:rPr>
                <w:rFonts w:ascii="宋体" w:hAnsi="Times New Roman"/>
                <w:b w:val="0"/>
                <w:color w:val="auto"/>
                <w:kern w:val="2"/>
                <w:szCs w:val="22"/>
              </w:rPr>
            </w:pPr>
            <w:r>
              <w:rPr>
                <w:rFonts w:hint="eastAsia" w:ascii="宋体" w:hAnsi="Times New Roman"/>
                <w:b w:val="0"/>
                <w:color w:val="auto"/>
                <w:kern w:val="2"/>
                <w:szCs w:val="22"/>
              </w:rPr>
              <w:t>供应商自2020年1月1日以来类似业绩证明（按评标细则要求提供）</w:t>
            </w:r>
          </w:p>
        </w:tc>
        <w:tc>
          <w:tcPr>
            <w:tcW w:w="710" w:type="dxa"/>
            <w:tcBorders>
              <w:bottom w:val="single" w:color="auto" w:sz="6" w:space="0"/>
            </w:tcBorders>
            <w:vAlign w:val="center"/>
          </w:tcPr>
          <w:p w14:paraId="4574EBE4">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27B449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709" w:type="dxa"/>
            <w:vMerge w:val="restart"/>
            <w:tcBorders>
              <w:top w:val="single" w:color="auto" w:sz="6" w:space="0"/>
            </w:tcBorders>
            <w:vAlign w:val="center"/>
          </w:tcPr>
          <w:p w14:paraId="1A22CEB6">
            <w:pPr>
              <w:spacing w:line="276" w:lineRule="auto"/>
              <w:jc w:val="center"/>
              <w:rPr>
                <w:rFonts w:ascii="宋体" w:hAnsi="宋体"/>
                <w:color w:val="auto"/>
                <w:kern w:val="2"/>
                <w:szCs w:val="22"/>
              </w:rPr>
            </w:pPr>
            <w:r>
              <w:rPr>
                <w:rFonts w:hint="eastAsia" w:ascii="宋体" w:hAnsi="宋体"/>
                <w:color w:val="auto"/>
                <w:kern w:val="2"/>
                <w:szCs w:val="22"/>
              </w:rPr>
              <w:t>10</w:t>
            </w:r>
          </w:p>
        </w:tc>
        <w:tc>
          <w:tcPr>
            <w:tcW w:w="1075" w:type="dxa"/>
            <w:vMerge w:val="restart"/>
            <w:tcBorders>
              <w:top w:val="single" w:color="auto" w:sz="6" w:space="0"/>
            </w:tcBorders>
            <w:vAlign w:val="center"/>
          </w:tcPr>
          <w:p w14:paraId="3A08A662">
            <w:pPr>
              <w:spacing w:line="276" w:lineRule="auto"/>
              <w:jc w:val="left"/>
              <w:rPr>
                <w:rFonts w:ascii="宋体" w:hAnsi="宋体" w:cs="Arial"/>
                <w:b w:val="0"/>
                <w:color w:val="auto"/>
                <w:kern w:val="2"/>
                <w:szCs w:val="22"/>
              </w:rPr>
            </w:pPr>
            <w:r>
              <w:rPr>
                <w:rFonts w:hint="eastAsia" w:ascii="宋体" w:hAnsi="宋体" w:cs="Arial"/>
                <w:b w:val="0"/>
                <w:color w:val="auto"/>
                <w:kern w:val="2"/>
                <w:szCs w:val="22"/>
              </w:rPr>
              <w:t>项目人员配置情况</w:t>
            </w:r>
          </w:p>
        </w:tc>
        <w:tc>
          <w:tcPr>
            <w:tcW w:w="7571" w:type="dxa"/>
            <w:gridSpan w:val="2"/>
            <w:tcBorders>
              <w:top w:val="single" w:color="auto" w:sz="6" w:space="0"/>
              <w:bottom w:val="single" w:color="auto" w:sz="6" w:space="0"/>
            </w:tcBorders>
            <w:vAlign w:val="center"/>
          </w:tcPr>
          <w:p w14:paraId="2658CA52">
            <w:pPr>
              <w:spacing w:line="276" w:lineRule="auto"/>
              <w:jc w:val="left"/>
              <w:rPr>
                <w:rFonts w:ascii="宋体" w:hAnsi="Times New Roman"/>
                <w:b w:val="0"/>
                <w:color w:val="auto"/>
                <w:kern w:val="2"/>
                <w:szCs w:val="22"/>
              </w:rPr>
            </w:pPr>
            <w:r>
              <w:rPr>
                <w:rFonts w:hint="eastAsia" w:ascii="宋体" w:hAnsi="Times New Roman"/>
                <w:b w:val="0"/>
                <w:color w:val="auto"/>
                <w:kern w:val="2"/>
                <w:szCs w:val="22"/>
              </w:rPr>
              <w:t>（一）项目实施人员一览表</w:t>
            </w:r>
          </w:p>
        </w:tc>
        <w:tc>
          <w:tcPr>
            <w:tcW w:w="710" w:type="dxa"/>
            <w:tcBorders>
              <w:top w:val="single" w:color="auto" w:sz="6" w:space="0"/>
            </w:tcBorders>
            <w:vAlign w:val="center"/>
          </w:tcPr>
          <w:p w14:paraId="5D0060B8">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283CDE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trPr>
        <w:tc>
          <w:tcPr>
            <w:tcW w:w="709" w:type="dxa"/>
            <w:vMerge w:val="continue"/>
            <w:vAlign w:val="center"/>
          </w:tcPr>
          <w:p w14:paraId="751799B2">
            <w:pPr>
              <w:spacing w:line="276" w:lineRule="auto"/>
              <w:jc w:val="center"/>
              <w:rPr>
                <w:rFonts w:ascii="宋体" w:hAnsi="宋体"/>
                <w:color w:val="auto"/>
                <w:kern w:val="2"/>
                <w:szCs w:val="22"/>
              </w:rPr>
            </w:pPr>
          </w:p>
        </w:tc>
        <w:tc>
          <w:tcPr>
            <w:tcW w:w="1075" w:type="dxa"/>
            <w:vMerge w:val="continue"/>
            <w:vAlign w:val="center"/>
          </w:tcPr>
          <w:p w14:paraId="7C2E4DCB">
            <w:pPr>
              <w:spacing w:line="276" w:lineRule="auto"/>
              <w:jc w:val="left"/>
              <w:rPr>
                <w:rFonts w:ascii="Times New Roman" w:hAnsi="Times New Roman"/>
                <w:b w:val="0"/>
                <w:color w:val="auto"/>
                <w:kern w:val="2"/>
                <w:sz w:val="21"/>
                <w:szCs w:val="24"/>
              </w:rPr>
            </w:pPr>
          </w:p>
        </w:tc>
        <w:tc>
          <w:tcPr>
            <w:tcW w:w="7571" w:type="dxa"/>
            <w:gridSpan w:val="2"/>
            <w:tcBorders>
              <w:top w:val="single" w:color="auto" w:sz="6" w:space="0"/>
              <w:bottom w:val="single" w:color="auto" w:sz="6" w:space="0"/>
            </w:tcBorders>
            <w:vAlign w:val="center"/>
          </w:tcPr>
          <w:p w14:paraId="68D7EDA0">
            <w:pPr>
              <w:spacing w:line="276" w:lineRule="auto"/>
              <w:jc w:val="left"/>
              <w:rPr>
                <w:rFonts w:ascii="宋体" w:hAnsi="Times New Roman"/>
                <w:b w:val="0"/>
                <w:color w:val="auto"/>
                <w:kern w:val="2"/>
                <w:szCs w:val="22"/>
              </w:rPr>
            </w:pPr>
            <w:r>
              <w:rPr>
                <w:rFonts w:hint="eastAsia" w:ascii="宋体" w:hAnsi="Times New Roman"/>
                <w:b w:val="0"/>
                <w:color w:val="auto"/>
                <w:kern w:val="2"/>
                <w:szCs w:val="22"/>
              </w:rPr>
              <w:t>（二）项目负责人资格情况表</w:t>
            </w:r>
          </w:p>
        </w:tc>
        <w:tc>
          <w:tcPr>
            <w:tcW w:w="710" w:type="dxa"/>
            <w:vAlign w:val="center"/>
          </w:tcPr>
          <w:p w14:paraId="25B928B1">
            <w:pPr>
              <w:spacing w:line="276" w:lineRule="auto"/>
              <w:jc w:val="center"/>
              <w:rPr>
                <w:rFonts w:ascii="宋体" w:hAnsi="Times New Roman"/>
                <w:b w:val="0"/>
                <w:color w:val="auto"/>
                <w:kern w:val="2"/>
                <w:szCs w:val="22"/>
              </w:rPr>
            </w:pPr>
            <w:r>
              <w:rPr>
                <w:rFonts w:hint="eastAsia" w:ascii="宋体" w:hAnsi="宋体" w:cs="Arial"/>
                <w:b w:val="0"/>
                <w:color w:val="auto"/>
                <w:kern w:val="2"/>
                <w:szCs w:val="22"/>
              </w:rPr>
              <w:t>有</w:t>
            </w:r>
          </w:p>
        </w:tc>
      </w:tr>
      <w:tr w14:paraId="16239F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trPr>
        <w:tc>
          <w:tcPr>
            <w:tcW w:w="709" w:type="dxa"/>
            <w:vAlign w:val="center"/>
          </w:tcPr>
          <w:p w14:paraId="3984941F">
            <w:pPr>
              <w:spacing w:line="276" w:lineRule="auto"/>
              <w:jc w:val="center"/>
              <w:rPr>
                <w:rFonts w:ascii="宋体" w:hAnsi="宋体"/>
                <w:color w:val="auto"/>
                <w:kern w:val="2"/>
                <w:szCs w:val="22"/>
              </w:rPr>
            </w:pPr>
            <w:r>
              <w:rPr>
                <w:rFonts w:hint="eastAsia" w:ascii="宋体" w:hAnsi="宋体"/>
                <w:color w:val="auto"/>
                <w:kern w:val="2"/>
                <w:szCs w:val="22"/>
              </w:rPr>
              <w:t>11</w:t>
            </w:r>
          </w:p>
        </w:tc>
        <w:tc>
          <w:tcPr>
            <w:tcW w:w="8646" w:type="dxa"/>
            <w:gridSpan w:val="3"/>
            <w:vAlign w:val="center"/>
          </w:tcPr>
          <w:p w14:paraId="10721A56">
            <w:pPr>
              <w:spacing w:line="276" w:lineRule="auto"/>
              <w:jc w:val="left"/>
              <w:rPr>
                <w:rFonts w:ascii="宋体" w:hAnsi="宋体"/>
                <w:b w:val="0"/>
                <w:bCs/>
                <w:color w:val="auto"/>
                <w:kern w:val="2"/>
                <w:szCs w:val="22"/>
              </w:rPr>
            </w:pPr>
            <w:r>
              <w:rPr>
                <w:rFonts w:hint="eastAsia" w:ascii="宋体" w:hAnsi="宋体"/>
                <w:b w:val="0"/>
                <w:bCs/>
                <w:color w:val="auto"/>
                <w:kern w:val="2"/>
                <w:szCs w:val="22"/>
              </w:rPr>
              <w:t>技术服务方案（结合评标细则，格式自拟）</w:t>
            </w:r>
          </w:p>
        </w:tc>
        <w:tc>
          <w:tcPr>
            <w:tcW w:w="710" w:type="dxa"/>
            <w:vAlign w:val="center"/>
          </w:tcPr>
          <w:p w14:paraId="10EEC217">
            <w:pPr>
              <w:spacing w:line="276" w:lineRule="auto"/>
              <w:jc w:val="center"/>
              <w:rPr>
                <w:rFonts w:ascii="宋体" w:hAnsi="宋体"/>
                <w:color w:val="auto"/>
                <w:kern w:val="2"/>
                <w:szCs w:val="22"/>
              </w:rPr>
            </w:pPr>
            <w:r>
              <w:rPr>
                <w:rFonts w:hint="eastAsia" w:ascii="宋体" w:hAnsi="宋体"/>
                <w:color w:val="auto"/>
                <w:kern w:val="2"/>
                <w:szCs w:val="22"/>
              </w:rPr>
              <w:t>无</w:t>
            </w:r>
          </w:p>
        </w:tc>
      </w:tr>
      <w:tr w14:paraId="73482A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trPr>
        <w:tc>
          <w:tcPr>
            <w:tcW w:w="709" w:type="dxa"/>
            <w:vAlign w:val="center"/>
          </w:tcPr>
          <w:p w14:paraId="78787AA6">
            <w:pPr>
              <w:spacing w:line="276" w:lineRule="auto"/>
              <w:jc w:val="center"/>
              <w:rPr>
                <w:rFonts w:ascii="宋体" w:hAnsi="宋体"/>
                <w:color w:val="auto"/>
                <w:kern w:val="2"/>
                <w:szCs w:val="22"/>
              </w:rPr>
            </w:pPr>
            <w:r>
              <w:rPr>
                <w:rFonts w:hint="eastAsia" w:ascii="宋体" w:hAnsi="宋体"/>
                <w:color w:val="auto"/>
                <w:kern w:val="2"/>
                <w:szCs w:val="22"/>
              </w:rPr>
              <w:t>12</w:t>
            </w:r>
          </w:p>
        </w:tc>
        <w:tc>
          <w:tcPr>
            <w:tcW w:w="8646" w:type="dxa"/>
            <w:gridSpan w:val="3"/>
            <w:vAlign w:val="center"/>
          </w:tcPr>
          <w:p w14:paraId="24BBF85C">
            <w:pPr>
              <w:spacing w:line="276" w:lineRule="auto"/>
              <w:jc w:val="left"/>
              <w:rPr>
                <w:rFonts w:ascii="宋体" w:hAnsi="宋体"/>
                <w:b w:val="0"/>
                <w:bCs/>
                <w:color w:val="auto"/>
                <w:kern w:val="2"/>
                <w:szCs w:val="22"/>
              </w:rPr>
            </w:pPr>
            <w:r>
              <w:rPr>
                <w:rFonts w:hint="eastAsia" w:ascii="宋体" w:hAnsi="宋体"/>
                <w:b w:val="0"/>
                <w:bCs/>
                <w:color w:val="auto"/>
                <w:kern w:val="2"/>
                <w:szCs w:val="22"/>
              </w:rPr>
              <w:t>售后服务方案（格式自拟）</w:t>
            </w:r>
          </w:p>
        </w:tc>
        <w:tc>
          <w:tcPr>
            <w:tcW w:w="710" w:type="dxa"/>
            <w:vAlign w:val="center"/>
          </w:tcPr>
          <w:p w14:paraId="2F688F01">
            <w:pPr>
              <w:spacing w:line="276" w:lineRule="auto"/>
              <w:jc w:val="center"/>
              <w:rPr>
                <w:rFonts w:ascii="宋体" w:hAnsi="宋体"/>
                <w:color w:val="auto"/>
                <w:kern w:val="2"/>
                <w:szCs w:val="22"/>
              </w:rPr>
            </w:pPr>
            <w:r>
              <w:rPr>
                <w:rFonts w:hint="eastAsia" w:ascii="宋体" w:hAnsi="宋体"/>
                <w:color w:val="auto"/>
                <w:kern w:val="2"/>
                <w:szCs w:val="22"/>
              </w:rPr>
              <w:t>无</w:t>
            </w:r>
          </w:p>
        </w:tc>
      </w:tr>
      <w:tr w14:paraId="11950A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52F84266">
            <w:pPr>
              <w:spacing w:line="276" w:lineRule="auto"/>
              <w:jc w:val="center"/>
              <w:rPr>
                <w:rFonts w:ascii="宋体" w:hAnsi="宋体"/>
                <w:color w:val="auto"/>
                <w:kern w:val="2"/>
                <w:szCs w:val="22"/>
              </w:rPr>
            </w:pPr>
            <w:r>
              <w:rPr>
                <w:rFonts w:hint="eastAsia" w:ascii="宋体" w:hAnsi="宋体"/>
                <w:color w:val="auto"/>
                <w:kern w:val="2"/>
                <w:szCs w:val="22"/>
              </w:rPr>
              <w:t>13</w:t>
            </w:r>
          </w:p>
        </w:tc>
        <w:tc>
          <w:tcPr>
            <w:tcW w:w="8646" w:type="dxa"/>
            <w:gridSpan w:val="3"/>
            <w:tcBorders>
              <w:top w:val="single" w:color="auto" w:sz="6" w:space="0"/>
            </w:tcBorders>
            <w:vAlign w:val="center"/>
          </w:tcPr>
          <w:p w14:paraId="3FE328B9">
            <w:pPr>
              <w:spacing w:line="276" w:lineRule="auto"/>
              <w:jc w:val="left"/>
              <w:rPr>
                <w:rFonts w:ascii="宋体" w:hAnsi="Times New Roman"/>
                <w:b w:val="0"/>
                <w:color w:val="auto"/>
                <w:kern w:val="2"/>
                <w:szCs w:val="22"/>
              </w:rPr>
            </w:pPr>
            <w:r>
              <w:rPr>
                <w:rFonts w:hint="eastAsia" w:ascii="宋体" w:hAnsi="Times New Roman"/>
                <w:b w:val="0"/>
                <w:color w:val="auto"/>
                <w:kern w:val="2"/>
                <w:szCs w:val="22"/>
              </w:rPr>
              <w:t>磋商供应商认为有必要提供的其他与报价有关的材料或说明（如有）</w:t>
            </w:r>
          </w:p>
        </w:tc>
        <w:tc>
          <w:tcPr>
            <w:tcW w:w="710" w:type="dxa"/>
            <w:tcBorders>
              <w:top w:val="single" w:color="auto" w:sz="6" w:space="0"/>
            </w:tcBorders>
            <w:vAlign w:val="center"/>
          </w:tcPr>
          <w:p w14:paraId="5576CF7D">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5E3819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5"/>
            <w:tcBorders>
              <w:top w:val="single" w:color="auto" w:sz="6" w:space="0"/>
              <w:bottom w:val="single" w:color="auto" w:sz="6" w:space="0"/>
            </w:tcBorders>
            <w:shd w:val="clear" w:color="auto" w:fill="FDE9D9"/>
            <w:vAlign w:val="center"/>
          </w:tcPr>
          <w:p w14:paraId="747CCEA0">
            <w:pPr>
              <w:spacing w:line="276" w:lineRule="auto"/>
              <w:jc w:val="left"/>
              <w:rPr>
                <w:rFonts w:ascii="宋体" w:hAnsi="宋体"/>
                <w:color w:val="auto"/>
                <w:kern w:val="2"/>
                <w:szCs w:val="22"/>
              </w:rPr>
            </w:pPr>
            <w:r>
              <w:rPr>
                <w:rFonts w:hint="eastAsia" w:ascii="宋体" w:hAnsi="宋体"/>
                <w:color w:val="auto"/>
                <w:kern w:val="2"/>
                <w:szCs w:val="22"/>
              </w:rPr>
              <w:t>三、</w:t>
            </w:r>
            <w:r>
              <w:rPr>
                <w:rFonts w:hint="eastAsia" w:ascii="宋体" w:hAnsi="宋体" w:cs="Arial"/>
                <w:color w:val="auto"/>
                <w:kern w:val="2"/>
                <w:szCs w:val="22"/>
              </w:rPr>
              <w:t>《报价文件》组成内容</w:t>
            </w:r>
            <w:r>
              <w:rPr>
                <w:rFonts w:ascii="宋体" w:hAnsi="宋体" w:cs="Arial"/>
                <w:color w:val="auto"/>
                <w:kern w:val="2"/>
                <w:szCs w:val="22"/>
              </w:rPr>
              <w:t>【</w:t>
            </w:r>
            <w:r>
              <w:rPr>
                <w:rFonts w:hint="eastAsia" w:ascii="宋体" w:hAnsi="宋体" w:cs="Arial"/>
                <w:color w:val="auto"/>
                <w:kern w:val="2"/>
                <w:szCs w:val="22"/>
              </w:rPr>
              <w:t>依序编制</w:t>
            </w:r>
            <w:r>
              <w:rPr>
                <w:rFonts w:ascii="宋体" w:hAnsi="宋体" w:cs="Arial"/>
                <w:color w:val="auto"/>
                <w:kern w:val="2"/>
                <w:szCs w:val="22"/>
              </w:rPr>
              <w:t>】</w:t>
            </w:r>
          </w:p>
        </w:tc>
      </w:tr>
      <w:tr w14:paraId="4DD5F8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4CD9E848">
            <w:pPr>
              <w:spacing w:line="276" w:lineRule="auto"/>
              <w:jc w:val="center"/>
              <w:rPr>
                <w:rFonts w:ascii="宋体" w:hAnsi="宋体"/>
                <w:color w:val="auto"/>
                <w:kern w:val="2"/>
                <w:szCs w:val="22"/>
              </w:rPr>
            </w:pPr>
            <w:r>
              <w:rPr>
                <w:rFonts w:hint="eastAsia" w:ascii="宋体" w:hAnsi="宋体"/>
                <w:color w:val="auto"/>
                <w:kern w:val="2"/>
                <w:szCs w:val="22"/>
              </w:rPr>
              <w:t>1</w:t>
            </w:r>
          </w:p>
        </w:tc>
        <w:tc>
          <w:tcPr>
            <w:tcW w:w="8646" w:type="dxa"/>
            <w:gridSpan w:val="3"/>
            <w:tcBorders>
              <w:top w:val="single" w:color="auto" w:sz="6" w:space="0"/>
              <w:bottom w:val="single" w:color="auto" w:sz="6" w:space="0"/>
            </w:tcBorders>
            <w:vAlign w:val="center"/>
          </w:tcPr>
          <w:p w14:paraId="20095886">
            <w:pPr>
              <w:spacing w:line="276" w:lineRule="auto"/>
              <w:jc w:val="left"/>
              <w:rPr>
                <w:rFonts w:ascii="宋体" w:hAnsi="宋体" w:cs="Arial"/>
                <w:color w:val="auto"/>
                <w:kern w:val="2"/>
                <w:szCs w:val="22"/>
              </w:rPr>
            </w:pPr>
            <w:r>
              <w:rPr>
                <w:rFonts w:hint="eastAsia" w:ascii="宋体" w:hAnsi="宋体" w:cs="Arial"/>
                <w:color w:val="auto"/>
                <w:kern w:val="2"/>
                <w:szCs w:val="22"/>
              </w:rPr>
              <w:t>《报价文件》封面</w:t>
            </w:r>
          </w:p>
        </w:tc>
        <w:tc>
          <w:tcPr>
            <w:tcW w:w="710" w:type="dxa"/>
            <w:tcBorders>
              <w:top w:val="single" w:color="auto" w:sz="6" w:space="0"/>
              <w:bottom w:val="single" w:color="auto" w:sz="6" w:space="0"/>
            </w:tcBorders>
            <w:vAlign w:val="center"/>
          </w:tcPr>
          <w:p w14:paraId="5472C97A">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401C50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030EB7D">
            <w:pPr>
              <w:spacing w:line="276" w:lineRule="auto"/>
              <w:jc w:val="center"/>
              <w:rPr>
                <w:rFonts w:ascii="宋体" w:hAnsi="宋体"/>
                <w:color w:val="auto"/>
                <w:kern w:val="2"/>
                <w:szCs w:val="22"/>
              </w:rPr>
            </w:pPr>
            <w:r>
              <w:rPr>
                <w:rFonts w:hint="eastAsia" w:ascii="宋体" w:hAnsi="宋体"/>
                <w:color w:val="auto"/>
                <w:kern w:val="2"/>
                <w:szCs w:val="22"/>
              </w:rPr>
              <w:t>2</w:t>
            </w:r>
          </w:p>
        </w:tc>
        <w:tc>
          <w:tcPr>
            <w:tcW w:w="8646" w:type="dxa"/>
            <w:gridSpan w:val="3"/>
            <w:tcBorders>
              <w:top w:val="single" w:color="auto" w:sz="6" w:space="0"/>
              <w:bottom w:val="single" w:color="auto" w:sz="6" w:space="0"/>
            </w:tcBorders>
            <w:vAlign w:val="center"/>
          </w:tcPr>
          <w:p w14:paraId="4AAEEDAD">
            <w:pPr>
              <w:spacing w:line="276" w:lineRule="auto"/>
              <w:jc w:val="left"/>
              <w:rPr>
                <w:rFonts w:ascii="宋体" w:hAnsi="宋体" w:cs="Arial"/>
                <w:color w:val="auto"/>
                <w:kern w:val="2"/>
                <w:szCs w:val="22"/>
              </w:rPr>
            </w:pPr>
            <w:r>
              <w:rPr>
                <w:rFonts w:hint="eastAsia" w:ascii="宋体" w:hAnsi="宋体" w:cs="Arial"/>
                <w:color w:val="auto"/>
                <w:kern w:val="2"/>
                <w:szCs w:val="22"/>
              </w:rPr>
              <w:t>《报价文件》目录</w:t>
            </w:r>
            <w:r>
              <w:rPr>
                <w:rFonts w:hint="eastAsia" w:ascii="宋体" w:hAnsi="宋体" w:cs="Arial"/>
                <w:b w:val="0"/>
                <w:color w:val="auto"/>
                <w:kern w:val="2"/>
                <w:szCs w:val="22"/>
              </w:rPr>
              <w:t>（格式自拟）</w:t>
            </w:r>
          </w:p>
        </w:tc>
        <w:tc>
          <w:tcPr>
            <w:tcW w:w="710" w:type="dxa"/>
            <w:tcBorders>
              <w:top w:val="single" w:color="auto" w:sz="6" w:space="0"/>
              <w:bottom w:val="single" w:color="auto" w:sz="6" w:space="0"/>
            </w:tcBorders>
            <w:vAlign w:val="center"/>
          </w:tcPr>
          <w:p w14:paraId="701FD1EC">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无</w:t>
            </w:r>
          </w:p>
        </w:tc>
      </w:tr>
      <w:tr w14:paraId="4B2DE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5FC65D6">
            <w:pPr>
              <w:spacing w:line="276" w:lineRule="auto"/>
              <w:jc w:val="center"/>
              <w:rPr>
                <w:rFonts w:ascii="宋体" w:hAnsi="宋体"/>
                <w:color w:val="auto"/>
                <w:kern w:val="2"/>
                <w:szCs w:val="22"/>
              </w:rPr>
            </w:pPr>
            <w:r>
              <w:rPr>
                <w:rFonts w:hint="eastAsia" w:ascii="宋体" w:hAnsi="宋体"/>
                <w:color w:val="auto"/>
                <w:kern w:val="2"/>
                <w:szCs w:val="22"/>
              </w:rPr>
              <w:t>3</w:t>
            </w:r>
          </w:p>
        </w:tc>
        <w:tc>
          <w:tcPr>
            <w:tcW w:w="8646" w:type="dxa"/>
            <w:gridSpan w:val="3"/>
            <w:tcBorders>
              <w:top w:val="single" w:color="auto" w:sz="6" w:space="0"/>
              <w:bottom w:val="single" w:color="auto" w:sz="6" w:space="0"/>
            </w:tcBorders>
            <w:vAlign w:val="center"/>
          </w:tcPr>
          <w:p w14:paraId="03C67C84">
            <w:pPr>
              <w:spacing w:line="276" w:lineRule="auto"/>
              <w:jc w:val="left"/>
              <w:rPr>
                <w:rFonts w:ascii="宋体" w:hAnsi="宋体" w:cs="Arial"/>
                <w:color w:val="auto"/>
                <w:kern w:val="2"/>
                <w:szCs w:val="22"/>
              </w:rPr>
            </w:pPr>
            <w:r>
              <w:rPr>
                <w:rFonts w:ascii="Arial" w:hAnsi="Arial" w:cs="Arial"/>
                <w:b w:val="0"/>
                <w:color w:val="auto"/>
                <w:kern w:val="2"/>
                <w:szCs w:val="24"/>
              </w:rPr>
              <w:t>▲</w:t>
            </w:r>
            <w:r>
              <w:rPr>
                <w:rFonts w:hint="eastAsia" w:ascii="宋体" w:hAnsi="宋体" w:cs="Arial"/>
                <w:color w:val="auto"/>
                <w:kern w:val="2"/>
                <w:szCs w:val="22"/>
              </w:rPr>
              <w:t>开标</w:t>
            </w:r>
            <w:r>
              <w:rPr>
                <w:rFonts w:ascii="宋体" w:hAnsi="宋体" w:cs="Arial"/>
                <w:color w:val="auto"/>
                <w:kern w:val="2"/>
                <w:szCs w:val="22"/>
              </w:rPr>
              <w:t>一览表</w:t>
            </w:r>
          </w:p>
        </w:tc>
        <w:tc>
          <w:tcPr>
            <w:tcW w:w="710" w:type="dxa"/>
            <w:tcBorders>
              <w:top w:val="single" w:color="auto" w:sz="6" w:space="0"/>
              <w:bottom w:val="single" w:color="auto" w:sz="6" w:space="0"/>
            </w:tcBorders>
            <w:vAlign w:val="center"/>
          </w:tcPr>
          <w:p w14:paraId="7EDF055A">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626E0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138AC7BC">
            <w:pPr>
              <w:spacing w:line="276" w:lineRule="auto"/>
              <w:jc w:val="center"/>
              <w:rPr>
                <w:rFonts w:ascii="宋体" w:hAnsi="宋体"/>
                <w:color w:val="auto"/>
                <w:kern w:val="2"/>
                <w:szCs w:val="22"/>
              </w:rPr>
            </w:pPr>
            <w:r>
              <w:rPr>
                <w:rFonts w:hint="eastAsia" w:ascii="宋体" w:hAnsi="宋体"/>
                <w:color w:val="auto"/>
                <w:kern w:val="2"/>
                <w:szCs w:val="22"/>
              </w:rPr>
              <w:t>4</w:t>
            </w:r>
          </w:p>
        </w:tc>
        <w:tc>
          <w:tcPr>
            <w:tcW w:w="8646" w:type="dxa"/>
            <w:gridSpan w:val="3"/>
            <w:tcBorders>
              <w:top w:val="single" w:color="auto" w:sz="6" w:space="0"/>
              <w:bottom w:val="single" w:color="auto" w:sz="6" w:space="0"/>
            </w:tcBorders>
            <w:vAlign w:val="center"/>
          </w:tcPr>
          <w:p w14:paraId="287D24E4">
            <w:pPr>
              <w:spacing w:line="276" w:lineRule="auto"/>
              <w:jc w:val="left"/>
              <w:rPr>
                <w:rFonts w:ascii="Arial" w:hAnsi="Arial" w:cs="Arial"/>
                <w:b w:val="0"/>
                <w:color w:val="auto"/>
                <w:kern w:val="2"/>
                <w:szCs w:val="24"/>
              </w:rPr>
            </w:pPr>
            <w:r>
              <w:rPr>
                <w:rFonts w:hint="eastAsia" w:ascii="Arial" w:hAnsi="Arial" w:cs="Arial"/>
                <w:b w:val="0"/>
                <w:color w:val="auto"/>
                <w:kern w:val="2"/>
                <w:szCs w:val="24"/>
              </w:rPr>
              <w:t>分项报价表</w:t>
            </w:r>
          </w:p>
        </w:tc>
        <w:tc>
          <w:tcPr>
            <w:tcW w:w="710" w:type="dxa"/>
            <w:tcBorders>
              <w:top w:val="single" w:color="auto" w:sz="6" w:space="0"/>
              <w:bottom w:val="single" w:color="auto" w:sz="6" w:space="0"/>
            </w:tcBorders>
            <w:vAlign w:val="center"/>
          </w:tcPr>
          <w:p w14:paraId="344083C2">
            <w:pPr>
              <w:spacing w:line="276" w:lineRule="auto"/>
              <w:jc w:val="center"/>
              <w:rPr>
                <w:rFonts w:ascii="宋体" w:hAnsi="宋体" w:cs="Arial"/>
                <w:b w:val="0"/>
                <w:color w:val="auto"/>
                <w:kern w:val="2"/>
                <w:szCs w:val="22"/>
              </w:rPr>
            </w:pPr>
            <w:r>
              <w:rPr>
                <w:rFonts w:hint="eastAsia" w:ascii="宋体" w:hAnsi="宋体" w:cs="Arial"/>
                <w:b w:val="0"/>
                <w:color w:val="auto"/>
                <w:kern w:val="2"/>
                <w:szCs w:val="22"/>
              </w:rPr>
              <w:t>有</w:t>
            </w:r>
          </w:p>
        </w:tc>
      </w:tr>
      <w:tr w14:paraId="5DE1F4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86AB628">
            <w:pPr>
              <w:spacing w:line="276" w:lineRule="auto"/>
              <w:jc w:val="center"/>
              <w:rPr>
                <w:rFonts w:ascii="宋体" w:hAnsi="宋体" w:cs="Arial"/>
                <w:color w:val="auto"/>
                <w:kern w:val="2"/>
                <w:szCs w:val="22"/>
              </w:rPr>
            </w:pPr>
            <w:r>
              <w:rPr>
                <w:rFonts w:hint="eastAsia" w:ascii="宋体" w:hAnsi="宋体" w:cs="Arial"/>
                <w:color w:val="auto"/>
                <w:kern w:val="2"/>
                <w:szCs w:val="22"/>
              </w:rPr>
              <w:t>5</w:t>
            </w:r>
          </w:p>
        </w:tc>
        <w:tc>
          <w:tcPr>
            <w:tcW w:w="8646" w:type="dxa"/>
            <w:gridSpan w:val="3"/>
            <w:tcBorders>
              <w:top w:val="single" w:color="auto" w:sz="6" w:space="0"/>
              <w:bottom w:val="single" w:color="auto" w:sz="6" w:space="0"/>
            </w:tcBorders>
            <w:vAlign w:val="center"/>
          </w:tcPr>
          <w:p w14:paraId="02F3ED0A">
            <w:pPr>
              <w:spacing w:line="276" w:lineRule="auto"/>
              <w:jc w:val="left"/>
              <w:rPr>
                <w:rFonts w:ascii="宋体" w:hAnsi="宋体" w:cs="Arial"/>
                <w:color w:val="auto"/>
                <w:kern w:val="2"/>
                <w:szCs w:val="22"/>
              </w:rPr>
            </w:pPr>
            <w:r>
              <w:rPr>
                <w:rFonts w:hint="eastAsia" w:ascii="宋体" w:hAnsi="宋体" w:cs="Arial"/>
                <w:color w:val="auto"/>
                <w:kern w:val="2"/>
                <w:szCs w:val="22"/>
              </w:rPr>
              <w:t>磋商供应商符合采购文件规定的政府采购扶持政策的证明文件（如符合）</w:t>
            </w:r>
            <w:r>
              <w:rPr>
                <w:rFonts w:hint="eastAsia" w:ascii="宋体" w:hAnsi="宋体" w:cs="宋体"/>
                <w:color w:val="auto"/>
                <w:szCs w:val="22"/>
              </w:rPr>
              <w:t>（若投标人为联合体的，则联合体所有成员均须提供，加盖联合体牵头方公章）</w:t>
            </w:r>
          </w:p>
        </w:tc>
        <w:tc>
          <w:tcPr>
            <w:tcW w:w="710" w:type="dxa"/>
            <w:tcBorders>
              <w:top w:val="single" w:color="auto" w:sz="6" w:space="0"/>
              <w:bottom w:val="single" w:color="auto" w:sz="6" w:space="0"/>
            </w:tcBorders>
            <w:vAlign w:val="center"/>
          </w:tcPr>
          <w:p w14:paraId="1DABB588">
            <w:pPr>
              <w:spacing w:line="276" w:lineRule="auto"/>
              <w:jc w:val="left"/>
              <w:rPr>
                <w:rFonts w:ascii="宋体" w:hAnsi="宋体" w:cs="Arial"/>
                <w:color w:val="auto"/>
                <w:kern w:val="2"/>
                <w:szCs w:val="22"/>
              </w:rPr>
            </w:pPr>
            <w:r>
              <w:rPr>
                <w:rFonts w:hint="eastAsia" w:ascii="宋体" w:hAnsi="宋体" w:cs="Arial"/>
                <w:color w:val="auto"/>
                <w:kern w:val="2"/>
                <w:szCs w:val="22"/>
              </w:rPr>
              <w:t>有</w:t>
            </w:r>
          </w:p>
        </w:tc>
      </w:tr>
      <w:tr w14:paraId="1BACF4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vAlign w:val="center"/>
          </w:tcPr>
          <w:p w14:paraId="52ECB460">
            <w:pPr>
              <w:spacing w:line="276" w:lineRule="auto"/>
              <w:jc w:val="center"/>
              <w:rPr>
                <w:rFonts w:ascii="宋体" w:hAnsi="宋体" w:cs="Arial"/>
                <w:color w:val="auto"/>
                <w:kern w:val="2"/>
                <w:szCs w:val="22"/>
              </w:rPr>
            </w:pPr>
            <w:r>
              <w:rPr>
                <w:rFonts w:hint="eastAsia" w:ascii="宋体" w:hAnsi="宋体" w:cs="Arial"/>
                <w:color w:val="auto"/>
                <w:kern w:val="2"/>
                <w:szCs w:val="22"/>
              </w:rPr>
              <w:t>5.1</w:t>
            </w:r>
          </w:p>
        </w:tc>
        <w:tc>
          <w:tcPr>
            <w:tcW w:w="1075" w:type="dxa"/>
            <w:vMerge w:val="restart"/>
            <w:vAlign w:val="center"/>
          </w:tcPr>
          <w:p w14:paraId="534CF10B">
            <w:pPr>
              <w:spacing w:line="276" w:lineRule="auto"/>
              <w:jc w:val="left"/>
              <w:rPr>
                <w:rFonts w:ascii="宋体" w:hAnsi="宋体" w:cs="Arial"/>
                <w:color w:val="auto"/>
                <w:kern w:val="2"/>
                <w:szCs w:val="22"/>
              </w:rPr>
            </w:pPr>
            <w:r>
              <w:rPr>
                <w:rFonts w:hint="eastAsia" w:ascii="宋体" w:hAnsi="宋体" w:cs="Arial"/>
                <w:color w:val="auto"/>
                <w:kern w:val="2"/>
                <w:szCs w:val="22"/>
              </w:rPr>
              <w:t>价格扶持政策材料</w:t>
            </w:r>
          </w:p>
        </w:tc>
        <w:tc>
          <w:tcPr>
            <w:tcW w:w="7571" w:type="dxa"/>
            <w:gridSpan w:val="2"/>
            <w:vAlign w:val="center"/>
          </w:tcPr>
          <w:p w14:paraId="099BABA4">
            <w:pPr>
              <w:spacing w:line="276" w:lineRule="auto"/>
              <w:jc w:val="left"/>
              <w:rPr>
                <w:rFonts w:ascii="宋体" w:hAnsi="宋体" w:cs="Arial"/>
                <w:color w:val="auto"/>
                <w:kern w:val="2"/>
                <w:szCs w:val="22"/>
              </w:rPr>
            </w:pPr>
            <w:r>
              <w:rPr>
                <w:rFonts w:hint="eastAsia" w:ascii="宋体" w:hAnsi="宋体" w:cs="Arial"/>
                <w:color w:val="auto"/>
                <w:kern w:val="2"/>
                <w:szCs w:val="22"/>
              </w:rPr>
              <w:t>（1）中小企业声明函（如是，请提供）</w:t>
            </w:r>
          </w:p>
        </w:tc>
        <w:tc>
          <w:tcPr>
            <w:tcW w:w="710" w:type="dxa"/>
            <w:vAlign w:val="center"/>
          </w:tcPr>
          <w:p w14:paraId="68FDAE74">
            <w:pPr>
              <w:spacing w:line="276" w:lineRule="auto"/>
              <w:jc w:val="left"/>
              <w:rPr>
                <w:rFonts w:ascii="宋体" w:hAnsi="宋体" w:cs="Arial"/>
                <w:color w:val="auto"/>
                <w:kern w:val="2"/>
                <w:szCs w:val="22"/>
              </w:rPr>
            </w:pPr>
            <w:r>
              <w:rPr>
                <w:rFonts w:hint="eastAsia" w:ascii="宋体" w:hAnsi="宋体" w:cs="Arial"/>
                <w:color w:val="auto"/>
                <w:kern w:val="2"/>
                <w:szCs w:val="22"/>
              </w:rPr>
              <w:t>有</w:t>
            </w:r>
          </w:p>
        </w:tc>
      </w:tr>
      <w:tr w14:paraId="37F432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14:paraId="5AD3A00B">
            <w:pPr>
              <w:spacing w:line="276" w:lineRule="auto"/>
              <w:jc w:val="left"/>
              <w:rPr>
                <w:rFonts w:ascii="宋体" w:hAnsi="宋体" w:cs="Arial"/>
                <w:color w:val="auto"/>
                <w:kern w:val="2"/>
                <w:szCs w:val="22"/>
              </w:rPr>
            </w:pPr>
          </w:p>
        </w:tc>
        <w:tc>
          <w:tcPr>
            <w:tcW w:w="1075" w:type="dxa"/>
            <w:vMerge w:val="continue"/>
            <w:vAlign w:val="center"/>
          </w:tcPr>
          <w:p w14:paraId="2031905C">
            <w:pPr>
              <w:spacing w:line="276" w:lineRule="auto"/>
              <w:jc w:val="left"/>
              <w:rPr>
                <w:rFonts w:ascii="宋体" w:hAnsi="宋体" w:cs="Arial"/>
                <w:color w:val="auto"/>
                <w:kern w:val="2"/>
                <w:szCs w:val="22"/>
              </w:rPr>
            </w:pPr>
          </w:p>
        </w:tc>
        <w:tc>
          <w:tcPr>
            <w:tcW w:w="7571" w:type="dxa"/>
            <w:gridSpan w:val="2"/>
            <w:vAlign w:val="center"/>
          </w:tcPr>
          <w:p w14:paraId="13FDA626">
            <w:pPr>
              <w:spacing w:line="276" w:lineRule="auto"/>
              <w:jc w:val="left"/>
              <w:rPr>
                <w:rFonts w:ascii="宋体" w:hAnsi="宋体" w:cs="Arial"/>
                <w:color w:val="auto"/>
                <w:kern w:val="2"/>
                <w:szCs w:val="22"/>
              </w:rPr>
            </w:pPr>
            <w:r>
              <w:rPr>
                <w:rFonts w:hint="eastAsia" w:ascii="宋体" w:hAnsi="宋体" w:cs="Arial"/>
                <w:color w:val="auto"/>
                <w:kern w:val="2"/>
                <w:szCs w:val="22"/>
              </w:rPr>
              <w:t>（2）残疾人福利性单位声明函（如是，请提供）</w:t>
            </w:r>
          </w:p>
        </w:tc>
        <w:tc>
          <w:tcPr>
            <w:tcW w:w="710" w:type="dxa"/>
            <w:vAlign w:val="center"/>
          </w:tcPr>
          <w:p w14:paraId="63B4C782">
            <w:pPr>
              <w:spacing w:line="276" w:lineRule="auto"/>
              <w:jc w:val="left"/>
              <w:rPr>
                <w:rFonts w:ascii="宋体" w:hAnsi="宋体" w:cs="Arial"/>
                <w:color w:val="auto"/>
                <w:kern w:val="2"/>
                <w:szCs w:val="22"/>
              </w:rPr>
            </w:pPr>
            <w:r>
              <w:rPr>
                <w:rFonts w:hint="eastAsia" w:ascii="宋体" w:hAnsi="宋体" w:cs="Arial"/>
                <w:color w:val="auto"/>
                <w:kern w:val="2"/>
                <w:szCs w:val="22"/>
              </w:rPr>
              <w:t>有</w:t>
            </w:r>
          </w:p>
        </w:tc>
      </w:tr>
      <w:tr w14:paraId="15E3BE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14:paraId="78851DF0">
            <w:pPr>
              <w:spacing w:line="276" w:lineRule="auto"/>
              <w:jc w:val="left"/>
              <w:rPr>
                <w:rFonts w:ascii="宋体" w:hAnsi="宋体" w:cs="Arial"/>
                <w:color w:val="auto"/>
                <w:kern w:val="2"/>
                <w:szCs w:val="22"/>
              </w:rPr>
            </w:pPr>
          </w:p>
        </w:tc>
        <w:tc>
          <w:tcPr>
            <w:tcW w:w="1075" w:type="dxa"/>
            <w:vMerge w:val="continue"/>
            <w:vAlign w:val="center"/>
          </w:tcPr>
          <w:p w14:paraId="57C73CE6">
            <w:pPr>
              <w:spacing w:line="276" w:lineRule="auto"/>
              <w:jc w:val="left"/>
              <w:rPr>
                <w:rFonts w:ascii="宋体" w:hAnsi="宋体" w:cs="Arial"/>
                <w:color w:val="auto"/>
                <w:kern w:val="2"/>
                <w:szCs w:val="22"/>
              </w:rPr>
            </w:pPr>
          </w:p>
        </w:tc>
        <w:tc>
          <w:tcPr>
            <w:tcW w:w="7571" w:type="dxa"/>
            <w:gridSpan w:val="2"/>
            <w:tcBorders>
              <w:bottom w:val="single" w:color="auto" w:sz="6" w:space="0"/>
            </w:tcBorders>
            <w:vAlign w:val="center"/>
          </w:tcPr>
          <w:p w14:paraId="33B149C2">
            <w:pPr>
              <w:spacing w:line="276" w:lineRule="auto"/>
              <w:jc w:val="left"/>
              <w:rPr>
                <w:rFonts w:ascii="宋体" w:hAnsi="宋体" w:cs="Arial"/>
                <w:color w:val="auto"/>
                <w:kern w:val="2"/>
                <w:szCs w:val="22"/>
              </w:rPr>
            </w:pPr>
            <w:r>
              <w:rPr>
                <w:rFonts w:hint="eastAsia" w:ascii="宋体" w:hAnsi="宋体" w:cs="Arial"/>
                <w:color w:val="auto"/>
                <w:kern w:val="2"/>
                <w:szCs w:val="22"/>
              </w:rPr>
              <w:t>（3）相关部门出具的监狱企业证明文件（如是，提供复印件加盖供应商公章）</w:t>
            </w:r>
          </w:p>
        </w:tc>
        <w:tc>
          <w:tcPr>
            <w:tcW w:w="710" w:type="dxa"/>
            <w:vAlign w:val="center"/>
          </w:tcPr>
          <w:p w14:paraId="603E58A6">
            <w:pPr>
              <w:spacing w:line="276" w:lineRule="auto"/>
              <w:jc w:val="left"/>
              <w:rPr>
                <w:rFonts w:ascii="宋体" w:hAnsi="宋体" w:cs="Arial"/>
                <w:color w:val="auto"/>
                <w:kern w:val="2"/>
                <w:szCs w:val="22"/>
              </w:rPr>
            </w:pPr>
            <w:r>
              <w:rPr>
                <w:rFonts w:hint="eastAsia" w:ascii="宋体" w:hAnsi="宋体" w:cs="Arial"/>
                <w:color w:val="auto"/>
                <w:kern w:val="2"/>
                <w:szCs w:val="22"/>
              </w:rPr>
              <w:t>无</w:t>
            </w:r>
          </w:p>
        </w:tc>
      </w:tr>
      <w:tr w14:paraId="6F7D8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shd w:val="clear" w:color="auto" w:fill="DAEEF3"/>
            <w:vAlign w:val="center"/>
          </w:tcPr>
          <w:p w14:paraId="3EEACEEC">
            <w:pPr>
              <w:spacing w:line="276" w:lineRule="auto"/>
              <w:jc w:val="center"/>
              <w:rPr>
                <w:rFonts w:ascii="宋体" w:hAnsi="宋体" w:cs="Arial"/>
                <w:b w:val="0"/>
                <w:color w:val="auto"/>
                <w:kern w:val="2"/>
                <w:szCs w:val="22"/>
              </w:rPr>
            </w:pPr>
            <w:r>
              <w:rPr>
                <w:rFonts w:hint="eastAsia" w:ascii="宋体" w:hAnsi="宋体" w:cs="Arial"/>
                <w:color w:val="auto"/>
                <w:kern w:val="2"/>
                <w:szCs w:val="22"/>
              </w:rPr>
              <w:t>备注说明</w:t>
            </w:r>
          </w:p>
        </w:tc>
      </w:tr>
      <w:tr w14:paraId="30C8F5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vAlign w:val="center"/>
          </w:tcPr>
          <w:p w14:paraId="4CEA8B1A">
            <w:pPr>
              <w:spacing w:line="276" w:lineRule="auto"/>
              <w:rPr>
                <w:rFonts w:ascii="宋体" w:hAnsi="宋体"/>
                <w:color w:val="auto"/>
                <w:kern w:val="2"/>
                <w:szCs w:val="22"/>
              </w:rPr>
            </w:pPr>
            <w:r>
              <w:rPr>
                <w:rFonts w:hint="eastAsia" w:ascii="宋体" w:hAnsi="宋体"/>
                <w:color w:val="auto"/>
                <w:kern w:val="2"/>
                <w:szCs w:val="22"/>
              </w:rPr>
              <w:t>（1）上述内容本采购文件《响应文件格式》中有</w:t>
            </w:r>
            <w:r>
              <w:rPr>
                <w:rFonts w:ascii="宋体" w:hAnsi="宋体"/>
                <w:color w:val="auto"/>
                <w:kern w:val="2"/>
                <w:szCs w:val="22"/>
              </w:rPr>
              <w:t>提供格式的，磋商供应商</w:t>
            </w:r>
            <w:r>
              <w:rPr>
                <w:rFonts w:hint="eastAsia" w:ascii="宋体" w:hAnsi="宋体"/>
                <w:color w:val="auto"/>
                <w:kern w:val="2"/>
                <w:szCs w:val="22"/>
              </w:rPr>
              <w:t>可参</w:t>
            </w:r>
            <w:r>
              <w:rPr>
                <w:rFonts w:ascii="宋体" w:hAnsi="宋体"/>
                <w:color w:val="auto"/>
                <w:kern w:val="2"/>
                <w:szCs w:val="22"/>
              </w:rPr>
              <w:t>照格式</w:t>
            </w:r>
            <w:r>
              <w:rPr>
                <w:rFonts w:hint="eastAsia" w:ascii="宋体" w:hAnsi="宋体"/>
                <w:color w:val="auto"/>
                <w:kern w:val="2"/>
                <w:szCs w:val="22"/>
              </w:rPr>
              <w:t>进行编制（格式中要求提供相关证明材料的还需后附相关证明材料），并按格式要求在指定位置根据要求进行签章，否则视为未提供；</w:t>
            </w:r>
          </w:p>
          <w:p w14:paraId="43C6F71F">
            <w:pPr>
              <w:spacing w:line="276" w:lineRule="auto"/>
              <w:rPr>
                <w:rFonts w:ascii="宋体" w:hAnsi="宋体"/>
                <w:color w:val="auto"/>
                <w:kern w:val="2"/>
                <w:szCs w:val="22"/>
              </w:rPr>
            </w:pPr>
            <w:r>
              <w:rPr>
                <w:rFonts w:hint="eastAsia" w:ascii="宋体" w:hAnsi="宋体"/>
                <w:color w:val="auto"/>
                <w:kern w:val="2"/>
                <w:szCs w:val="22"/>
              </w:rPr>
              <w:t>（2）采购文件《响应文件格式》</w:t>
            </w:r>
            <w:r>
              <w:rPr>
                <w:rFonts w:ascii="宋体" w:hAnsi="宋体"/>
                <w:color w:val="auto"/>
                <w:kern w:val="2"/>
                <w:szCs w:val="22"/>
              </w:rPr>
              <w:t>未提供格式的，请各磋商供应商自行拟定格式</w:t>
            </w:r>
            <w:r>
              <w:rPr>
                <w:rFonts w:hint="eastAsia" w:ascii="宋体" w:hAnsi="宋体"/>
                <w:color w:val="auto"/>
                <w:kern w:val="2"/>
                <w:szCs w:val="22"/>
              </w:rPr>
              <w:t>，并加盖单位公章并由法定代表人或其授权代表签署（签字或盖章），否则视为未提供；</w:t>
            </w:r>
          </w:p>
          <w:p w14:paraId="44C8AD89">
            <w:pPr>
              <w:spacing w:line="276" w:lineRule="auto"/>
              <w:rPr>
                <w:rFonts w:ascii="宋体" w:hAnsi="宋体"/>
                <w:color w:val="auto"/>
                <w:kern w:val="2"/>
                <w:szCs w:val="22"/>
              </w:rPr>
            </w:pPr>
            <w:r>
              <w:rPr>
                <w:rFonts w:hint="eastAsia" w:ascii="宋体" w:hAnsi="宋体"/>
                <w:color w:val="auto"/>
                <w:kern w:val="2"/>
                <w:szCs w:val="22"/>
              </w:rPr>
              <w:t>（3）可以提供复印件的相关证明材料必须加盖磋商供应商公章，否则视为未提供（例如：各类资格资质证书、业绩材料、荣誉证书、验收材料等）；</w:t>
            </w:r>
          </w:p>
          <w:p w14:paraId="3B6342E3">
            <w:pPr>
              <w:spacing w:line="276" w:lineRule="auto"/>
              <w:rPr>
                <w:rFonts w:ascii="宋体" w:hAnsi="宋体"/>
                <w:color w:val="auto"/>
                <w:kern w:val="2"/>
                <w:szCs w:val="22"/>
              </w:rPr>
            </w:pPr>
            <w:r>
              <w:rPr>
                <w:rFonts w:hint="eastAsia" w:ascii="宋体" w:hAnsi="宋体" w:cs="Arial"/>
                <w:color w:val="auto"/>
                <w:kern w:val="2"/>
                <w:szCs w:val="22"/>
              </w:rPr>
              <w:t>（4）以上内容中标注“</w:t>
            </w:r>
            <w:r>
              <w:rPr>
                <w:rFonts w:ascii="Times New Roman" w:hAnsi="Times New Roman"/>
                <w:b w:val="0"/>
                <w:color w:val="auto"/>
                <w:kern w:val="2"/>
                <w:szCs w:val="24"/>
              </w:rPr>
              <w:t>▲</w:t>
            </w:r>
            <w:r>
              <w:rPr>
                <w:rFonts w:hint="eastAsia" w:ascii="宋体" w:hAnsi="宋体" w:cs="Arial"/>
                <w:color w:val="auto"/>
                <w:kern w:val="2"/>
                <w:szCs w:val="22"/>
              </w:rPr>
              <w:t>”的内容为必须提供的内容，未提供的投标无效。</w:t>
            </w:r>
          </w:p>
        </w:tc>
      </w:tr>
    </w:tbl>
    <w:p w14:paraId="5024F7EA">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3、 响应文件的编制</w:t>
      </w:r>
    </w:p>
    <w:p w14:paraId="700A94C4">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3.1本项目通过“政府采购云平台（</w:t>
      </w:r>
      <w:r>
        <w:rPr>
          <w:rFonts w:ascii="宋体" w:hAnsi="宋体" w:cs="宋体"/>
          <w:b w:val="0"/>
          <w:color w:val="auto"/>
          <w:szCs w:val="24"/>
        </w:rPr>
        <w:t>www.</w:t>
      </w:r>
      <w:r>
        <w:rPr>
          <w:rFonts w:hint="eastAsia" w:ascii="宋体" w:hAnsi="宋体" w:cs="宋体"/>
          <w:b w:val="0"/>
          <w:color w:val="auto"/>
          <w:szCs w:val="24"/>
        </w:rPr>
        <w:t>zcy</w:t>
      </w:r>
      <w:r>
        <w:rPr>
          <w:rFonts w:ascii="宋体" w:hAnsi="宋体" w:cs="宋体"/>
          <w:b w:val="0"/>
          <w:color w:val="auto"/>
          <w:szCs w:val="24"/>
        </w:rPr>
        <w:t>gov.cn</w:t>
      </w:r>
      <w:r>
        <w:rPr>
          <w:rFonts w:hint="eastAsia" w:ascii="宋体" w:hAnsi="宋体" w:cs="宋体"/>
          <w:b w:val="0"/>
          <w:color w:val="auto"/>
          <w:szCs w:val="24"/>
        </w:rPr>
        <w:t>）”实行在线投标响应（电子投标）。供应商应通过“政采云电子交易客户端”，并按照本采购文件和“政府采购云平台”的要求编制并加密响应文件。</w:t>
      </w:r>
    </w:p>
    <w:p w14:paraId="3451B0AC">
      <w:pPr>
        <w:widowControl/>
        <w:autoSpaceDE w:val="0"/>
        <w:autoSpaceDN w:val="0"/>
        <w:snapToGrid w:val="0"/>
        <w:spacing w:line="420" w:lineRule="exact"/>
        <w:ind w:firstLine="440"/>
        <w:jc w:val="left"/>
        <w:rPr>
          <w:rFonts w:ascii="宋体" w:hAnsi="宋体" w:cs="宋体"/>
          <w:color w:val="auto"/>
          <w:szCs w:val="24"/>
        </w:rPr>
      </w:pPr>
      <w:r>
        <w:rPr>
          <w:rFonts w:hint="eastAsia" w:ascii="宋体" w:hAnsi="宋体" w:cs="宋体"/>
          <w:b w:val="0"/>
          <w:color w:val="auto"/>
          <w:szCs w:val="24"/>
        </w:rPr>
        <w:t>3.2磋商供应商应当按照 “响应文件内容组成表”规定的内容及顺序在“政采云电子交易客户端”编制响应文件。</w:t>
      </w:r>
    </w:p>
    <w:p w14:paraId="6C5F4BA3">
      <w:pPr>
        <w:widowControl/>
        <w:autoSpaceDE w:val="0"/>
        <w:autoSpaceDN w:val="0"/>
        <w:snapToGrid w:val="0"/>
        <w:spacing w:line="420" w:lineRule="exact"/>
        <w:ind w:firstLine="440"/>
        <w:jc w:val="left"/>
        <w:rPr>
          <w:rFonts w:ascii="宋体" w:hAnsi="宋体" w:cs="宋体"/>
          <w:color w:val="auto"/>
          <w:szCs w:val="24"/>
        </w:rPr>
      </w:pPr>
      <w:r>
        <w:rPr>
          <w:rFonts w:hint="eastAsia" w:ascii="宋体" w:hAnsi="宋体" w:cs="宋体"/>
          <w:color w:val="auto"/>
          <w:szCs w:val="24"/>
        </w:rPr>
        <w:t>3.3“响应文件内容组成表”内容中标注“</w:t>
      </w:r>
      <w:r>
        <w:rPr>
          <w:rFonts w:ascii="宋体" w:hAnsi="宋体" w:cs="宋体"/>
          <w:color w:val="auto"/>
          <w:szCs w:val="24"/>
        </w:rPr>
        <w:t>▲</w:t>
      </w:r>
      <w:r>
        <w:rPr>
          <w:rFonts w:hint="eastAsia" w:ascii="宋体" w:hAnsi="宋体" w:cs="宋体"/>
          <w:color w:val="auto"/>
          <w:szCs w:val="24"/>
        </w:rPr>
        <w:t>”的内容为必须提供的内容，未提供的投标无效。</w:t>
      </w:r>
    </w:p>
    <w:p w14:paraId="1B653724">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3.4</w:t>
      </w:r>
      <w:r>
        <w:rPr>
          <w:rFonts w:ascii="宋体" w:hAnsi="宋体" w:cs="宋体"/>
          <w:b w:val="0"/>
          <w:color w:val="auto"/>
          <w:szCs w:val="24"/>
        </w:rPr>
        <w:t>《响应文件》内容不完整、编排混乱导致《响应文件》被误读、漏读或者查找不到相关内容的，是磋商供应商的责任。</w:t>
      </w:r>
    </w:p>
    <w:p w14:paraId="516C443E">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3.5《</w:t>
      </w:r>
      <w:r>
        <w:rPr>
          <w:rFonts w:ascii="宋体" w:hAnsi="宋体" w:cs="宋体"/>
          <w:b w:val="0"/>
          <w:color w:val="auto"/>
          <w:szCs w:val="24"/>
        </w:rPr>
        <w:t>响应文件</w:t>
      </w:r>
      <w:r>
        <w:rPr>
          <w:rFonts w:hint="eastAsia" w:ascii="宋体" w:hAnsi="宋体" w:cs="宋体"/>
          <w:b w:val="0"/>
          <w:color w:val="auto"/>
          <w:szCs w:val="24"/>
        </w:rPr>
        <w:t>》</w:t>
      </w:r>
      <w:r>
        <w:rPr>
          <w:rFonts w:ascii="宋体" w:hAnsi="宋体" w:cs="宋体"/>
          <w:b w:val="0"/>
          <w:color w:val="auto"/>
          <w:szCs w:val="24"/>
        </w:rPr>
        <w:t>因字迹潦草或表达不清所引起的后果由磋商供应商负责。</w:t>
      </w:r>
    </w:p>
    <w:p w14:paraId="6978627B">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3.6</w:t>
      </w:r>
      <w:r>
        <w:rPr>
          <w:rFonts w:ascii="宋体" w:hAnsi="宋体" w:cs="宋体"/>
          <w:b w:val="0"/>
          <w:color w:val="auto"/>
          <w:szCs w:val="24"/>
        </w:rPr>
        <w:t>磋商供应商没有按照</w:t>
      </w:r>
      <w:r>
        <w:rPr>
          <w:rFonts w:hint="eastAsia" w:ascii="宋体" w:hAnsi="宋体" w:cs="宋体"/>
          <w:b w:val="0"/>
          <w:color w:val="auto"/>
          <w:szCs w:val="24"/>
        </w:rPr>
        <w:t xml:space="preserve"> “响应文件内容组成表”</w:t>
      </w:r>
      <w:r>
        <w:rPr>
          <w:rFonts w:ascii="宋体" w:hAnsi="宋体" w:cs="宋体"/>
          <w:b w:val="0"/>
          <w:color w:val="auto"/>
          <w:szCs w:val="24"/>
        </w:rPr>
        <w:t>要求提供全部资料，</w:t>
      </w:r>
      <w:r>
        <w:rPr>
          <w:rFonts w:hint="eastAsia" w:ascii="宋体" w:hAnsi="宋体" w:cs="宋体"/>
          <w:b w:val="0"/>
          <w:color w:val="auto"/>
          <w:szCs w:val="24"/>
        </w:rPr>
        <w:t>或者没有仔细阅读采购文件，</w:t>
      </w:r>
      <w:r>
        <w:rPr>
          <w:rFonts w:ascii="宋体" w:hAnsi="宋体" w:cs="宋体"/>
          <w:b w:val="0"/>
          <w:color w:val="auto"/>
          <w:szCs w:val="24"/>
        </w:rPr>
        <w:t>或者没有对采购文件在各方面的要求作出实质性响应是磋商供应商的风险</w:t>
      </w:r>
      <w:r>
        <w:rPr>
          <w:rFonts w:hint="eastAsia" w:ascii="宋体" w:hAnsi="宋体" w:cs="宋体"/>
          <w:b w:val="0"/>
          <w:color w:val="auto"/>
          <w:szCs w:val="24"/>
        </w:rPr>
        <w:t>，由此造成的一切后果由磋商供应商自行承担。</w:t>
      </w:r>
    </w:p>
    <w:p w14:paraId="5F2A5FC6">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4、响应文件的签章</w:t>
      </w:r>
    </w:p>
    <w:p w14:paraId="0706D51D">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4.1《</w:t>
      </w:r>
      <w:r>
        <w:rPr>
          <w:rFonts w:ascii="宋体" w:hAnsi="宋体" w:cs="宋体"/>
          <w:b w:val="0"/>
          <w:color w:val="auto"/>
          <w:szCs w:val="24"/>
        </w:rPr>
        <w:t>响应文件</w:t>
      </w:r>
      <w:r>
        <w:rPr>
          <w:rFonts w:hint="eastAsia" w:ascii="宋体" w:hAnsi="宋体" w:cs="宋体"/>
          <w:b w:val="0"/>
          <w:color w:val="auto"/>
          <w:szCs w:val="24"/>
        </w:rPr>
        <w:t>》的签章：</w:t>
      </w:r>
      <w:r>
        <w:rPr>
          <w:rFonts w:hint="eastAsia" w:ascii="宋体" w:hAnsi="宋体" w:cs="宋体"/>
          <w:color w:val="auto"/>
          <w:szCs w:val="22"/>
        </w:rPr>
        <w:t>电子签章</w:t>
      </w:r>
      <w:r>
        <w:rPr>
          <w:rFonts w:hint="eastAsia" w:ascii="宋体" w:hAnsi="宋体" w:cs="宋体"/>
          <w:b w:val="0"/>
          <w:color w:val="auto"/>
          <w:szCs w:val="24"/>
        </w:rPr>
        <w:t>；</w:t>
      </w:r>
    </w:p>
    <w:p w14:paraId="0F642FCC">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4.2《</w:t>
      </w:r>
      <w:r>
        <w:rPr>
          <w:rFonts w:ascii="宋体" w:hAnsi="宋体" w:cs="宋体"/>
          <w:b w:val="0"/>
          <w:color w:val="auto"/>
          <w:szCs w:val="24"/>
        </w:rPr>
        <w:t>响应文件</w:t>
      </w:r>
      <w:r>
        <w:rPr>
          <w:rFonts w:hint="eastAsia" w:ascii="宋体" w:hAnsi="宋体" w:cs="宋体"/>
          <w:b w:val="0"/>
          <w:color w:val="auto"/>
          <w:szCs w:val="24"/>
        </w:rPr>
        <w:t>》应由磋商供应商法定代表人或其授权代表签字（或盖章），并加盖磋商供应商公章，否则无效。</w:t>
      </w:r>
    </w:p>
    <w:p w14:paraId="714E45DF">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4.3具体需要签章的内容见采购文件提供的“响应文件格式”，应签章而未签章的材料视为未提供，可能导致投标无效。</w:t>
      </w:r>
    </w:p>
    <w:p w14:paraId="3B542F6E">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4.4电子签章操作指南详见采购公告附件《供应商项目采购-电子招投标操作指南》。</w:t>
      </w:r>
    </w:p>
    <w:p w14:paraId="13F4B354">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5、响应文件的形式</w:t>
      </w:r>
    </w:p>
    <w:p w14:paraId="179FD4DB">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5.1响应文件的形式：电子响应文件；</w:t>
      </w:r>
    </w:p>
    <w:p w14:paraId="3743AA05">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5.2“电子加密响应文件”[文件格式.jmbs]：“电子加密响应文件”是指通过“政采云电子交易客户端”完成响应文件编制后生成并加密的数据电文形式的响应文件。</w:t>
      </w:r>
    </w:p>
    <w:p w14:paraId="2304ED58">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6、响应文件的份数</w:t>
      </w:r>
    </w:p>
    <w:p w14:paraId="62B9F6E2">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6.1响应文件的份数：一份。</w:t>
      </w:r>
    </w:p>
    <w:p w14:paraId="5B6A2F5B">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7、</w:t>
      </w:r>
      <w:r>
        <w:rPr>
          <w:rFonts w:ascii="宋体" w:hAnsi="宋体" w:cs="宋体"/>
          <w:b w:val="0"/>
          <w:color w:val="auto"/>
          <w:szCs w:val="24"/>
        </w:rPr>
        <w:t>磋商报价</w:t>
      </w:r>
    </w:p>
    <w:p w14:paraId="4F3353E2">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7.</w:t>
      </w:r>
      <w:r>
        <w:rPr>
          <w:rFonts w:ascii="宋体" w:hAnsi="宋体" w:cs="宋体"/>
          <w:b w:val="0"/>
          <w:color w:val="auto"/>
          <w:szCs w:val="24"/>
        </w:rPr>
        <w:t>1磋商报价应按采购文件中</w:t>
      </w:r>
      <w:r>
        <w:rPr>
          <w:rFonts w:hint="eastAsia" w:ascii="宋体" w:hAnsi="宋体" w:cs="宋体"/>
          <w:b w:val="0"/>
          <w:color w:val="auto"/>
          <w:szCs w:val="24"/>
        </w:rPr>
        <w:t>提供的</w:t>
      </w:r>
      <w:r>
        <w:rPr>
          <w:rFonts w:ascii="宋体" w:hAnsi="宋体" w:cs="宋体"/>
          <w:b w:val="0"/>
          <w:color w:val="auto"/>
          <w:szCs w:val="24"/>
        </w:rPr>
        <w:t>相关</w:t>
      </w:r>
      <w:r>
        <w:rPr>
          <w:rFonts w:hint="eastAsia" w:ascii="宋体" w:hAnsi="宋体" w:cs="宋体"/>
          <w:b w:val="0"/>
          <w:color w:val="auto"/>
          <w:szCs w:val="24"/>
        </w:rPr>
        <w:t>报价</w:t>
      </w:r>
      <w:r>
        <w:rPr>
          <w:rFonts w:ascii="宋体" w:hAnsi="宋体" w:cs="宋体"/>
          <w:b w:val="0"/>
          <w:color w:val="auto"/>
          <w:szCs w:val="24"/>
        </w:rPr>
        <w:t>格式填写</w:t>
      </w:r>
      <w:r>
        <w:rPr>
          <w:rFonts w:hint="eastAsia" w:ascii="宋体" w:hAnsi="宋体" w:cs="宋体"/>
          <w:b w:val="0"/>
          <w:color w:val="auto"/>
          <w:szCs w:val="24"/>
        </w:rPr>
        <w:t>；</w:t>
      </w:r>
    </w:p>
    <w:p w14:paraId="767589C1">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7.2</w:t>
      </w:r>
      <w:r>
        <w:rPr>
          <w:rFonts w:ascii="宋体" w:hAnsi="宋体" w:cs="宋体"/>
          <w:b w:val="0"/>
          <w:color w:val="auto"/>
          <w:szCs w:val="24"/>
        </w:rPr>
        <w:t>本项目磋商时</w:t>
      </w:r>
      <w:r>
        <w:rPr>
          <w:rFonts w:hint="eastAsia" w:ascii="宋体" w:hAnsi="宋体" w:cs="宋体"/>
          <w:b w:val="0"/>
          <w:color w:val="auto"/>
          <w:szCs w:val="24"/>
        </w:rPr>
        <w:t>，</w:t>
      </w:r>
      <w:r>
        <w:rPr>
          <w:rFonts w:ascii="宋体" w:hAnsi="宋体" w:cs="宋体"/>
          <w:b w:val="0"/>
          <w:color w:val="auto"/>
          <w:szCs w:val="24"/>
        </w:rPr>
        <w:t>设有最终报价环节</w:t>
      </w:r>
      <w:r>
        <w:rPr>
          <w:rFonts w:hint="eastAsia" w:ascii="宋体" w:hAnsi="宋体" w:cs="宋体"/>
          <w:b w:val="0"/>
          <w:color w:val="auto"/>
          <w:szCs w:val="24"/>
        </w:rPr>
        <w:t>；</w:t>
      </w:r>
    </w:p>
    <w:p w14:paraId="22A8C2FB">
      <w:pPr>
        <w:widowControl/>
        <w:autoSpaceDE w:val="0"/>
        <w:autoSpaceDN w:val="0"/>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7.</w:t>
      </w:r>
      <w:r>
        <w:rPr>
          <w:rFonts w:ascii="宋体" w:hAnsi="宋体" w:cs="宋体"/>
          <w:b w:val="0"/>
          <w:color w:val="auto"/>
          <w:szCs w:val="24"/>
        </w:rPr>
        <w:t>3本次项目以人民币报价，</w:t>
      </w:r>
      <w:r>
        <w:rPr>
          <w:rFonts w:hint="eastAsia" w:ascii="宋体" w:hAnsi="宋体" w:cs="宋体"/>
          <w:b w:val="0"/>
          <w:color w:val="auto"/>
          <w:szCs w:val="24"/>
        </w:rPr>
        <w:t>开启在线多轮报价后，以</w:t>
      </w:r>
      <w:r>
        <w:rPr>
          <w:rFonts w:ascii="宋体" w:hAnsi="宋体" w:cs="宋体"/>
          <w:b w:val="0"/>
          <w:color w:val="auto"/>
          <w:szCs w:val="24"/>
        </w:rPr>
        <w:t>最终报价</w:t>
      </w:r>
      <w:r>
        <w:rPr>
          <w:rFonts w:hint="eastAsia" w:ascii="宋体" w:hAnsi="宋体" w:cs="宋体"/>
          <w:b w:val="0"/>
          <w:color w:val="auto"/>
          <w:szCs w:val="24"/>
        </w:rPr>
        <w:t>（</w:t>
      </w:r>
      <w:r>
        <w:rPr>
          <w:rFonts w:ascii="宋体" w:hAnsi="宋体" w:cs="宋体"/>
          <w:b w:val="0"/>
          <w:color w:val="auto"/>
          <w:szCs w:val="24"/>
        </w:rPr>
        <w:t>人民币价格</w:t>
      </w:r>
      <w:r>
        <w:rPr>
          <w:rFonts w:hint="eastAsia" w:ascii="宋体" w:hAnsi="宋体" w:cs="宋体"/>
          <w:b w:val="0"/>
          <w:color w:val="auto"/>
          <w:szCs w:val="24"/>
        </w:rPr>
        <w:t>）</w:t>
      </w:r>
      <w:r>
        <w:rPr>
          <w:rFonts w:ascii="宋体" w:hAnsi="宋体" w:cs="宋体"/>
          <w:b w:val="0"/>
          <w:color w:val="auto"/>
          <w:szCs w:val="24"/>
        </w:rPr>
        <w:t>为准</w:t>
      </w:r>
      <w:r>
        <w:rPr>
          <w:rFonts w:hint="eastAsia" w:ascii="宋体" w:hAnsi="宋体" w:cs="宋体"/>
          <w:b w:val="0"/>
          <w:color w:val="auto"/>
          <w:szCs w:val="24"/>
        </w:rPr>
        <w:t>；</w:t>
      </w:r>
    </w:p>
    <w:p w14:paraId="5B575167">
      <w:pPr>
        <w:widowControl/>
        <w:autoSpaceDE w:val="0"/>
        <w:autoSpaceDN w:val="0"/>
        <w:snapToGrid w:val="0"/>
        <w:spacing w:line="420" w:lineRule="exact"/>
        <w:ind w:firstLine="440"/>
        <w:jc w:val="left"/>
        <w:rPr>
          <w:rFonts w:ascii="宋体" w:hAnsi="宋体" w:cs="宋体"/>
          <w:color w:val="auto"/>
          <w:szCs w:val="24"/>
        </w:rPr>
      </w:pPr>
      <w:r>
        <w:rPr>
          <w:rFonts w:hint="eastAsia" w:ascii="宋体" w:hAnsi="宋体" w:cs="宋体"/>
          <w:b w:val="0"/>
          <w:color w:val="auto"/>
          <w:szCs w:val="24"/>
        </w:rPr>
        <w:t>7</w:t>
      </w:r>
      <w:r>
        <w:rPr>
          <w:rFonts w:ascii="宋体" w:hAnsi="宋体" w:cs="宋体"/>
          <w:b w:val="0"/>
          <w:color w:val="auto"/>
          <w:szCs w:val="24"/>
        </w:rPr>
        <w:t>.</w:t>
      </w:r>
      <w:r>
        <w:rPr>
          <w:rFonts w:hint="eastAsia" w:ascii="宋体" w:hAnsi="宋体" w:cs="宋体"/>
          <w:b w:val="0"/>
          <w:color w:val="auto"/>
          <w:szCs w:val="24"/>
        </w:rPr>
        <w:t>4</w:t>
      </w:r>
      <w:r>
        <w:rPr>
          <w:rFonts w:ascii="宋体" w:hAnsi="宋体" w:cs="宋体"/>
          <w:b w:val="0"/>
          <w:color w:val="auto"/>
          <w:szCs w:val="24"/>
        </w:rPr>
        <w:t>供应商应考虑企业自身实力、经验及项目实施过程中的各种因素，根据采购说明，详细说明所能提供的各项具体服务内容，自主确定投标价。</w:t>
      </w:r>
    </w:p>
    <w:p w14:paraId="39C7B9E5">
      <w:pPr>
        <w:widowControl/>
        <w:autoSpaceDE w:val="0"/>
        <w:autoSpaceDN w:val="0"/>
        <w:snapToGrid w:val="0"/>
        <w:spacing w:line="400" w:lineRule="exact"/>
        <w:ind w:firstLine="442"/>
        <w:jc w:val="left"/>
        <w:rPr>
          <w:rFonts w:ascii="宋体" w:hAnsi="宋体" w:cs="宋体"/>
          <w:color w:val="auto"/>
          <w:szCs w:val="24"/>
        </w:rPr>
      </w:pPr>
      <w:r>
        <w:rPr>
          <w:rFonts w:hint="eastAsia" w:ascii="宋体" w:hAnsi="宋体" w:cs="宋体"/>
          <w:color w:val="auto"/>
          <w:szCs w:val="24"/>
        </w:rPr>
        <w:t>7</w:t>
      </w:r>
      <w:r>
        <w:rPr>
          <w:rFonts w:ascii="宋体" w:hAnsi="宋体" w:cs="宋体"/>
          <w:color w:val="auto"/>
          <w:szCs w:val="24"/>
        </w:rPr>
        <w:t>.</w:t>
      </w:r>
      <w:r>
        <w:rPr>
          <w:rFonts w:hint="eastAsia" w:ascii="宋体" w:hAnsi="宋体" w:cs="宋体"/>
          <w:color w:val="auto"/>
          <w:szCs w:val="24"/>
        </w:rPr>
        <w:t>5</w:t>
      </w:r>
      <w:r>
        <w:rPr>
          <w:rFonts w:ascii="新宋体" w:hAnsi="新宋体" w:eastAsia="新宋体" w:cs="宋体"/>
          <w:color w:val="auto"/>
          <w:szCs w:val="24"/>
        </w:rPr>
        <w:t>投标报价是指磋商供应商为正确地完全履行采购内容及要求的价格体现，</w:t>
      </w:r>
      <w:r>
        <w:rPr>
          <w:rFonts w:ascii="宋体" w:hAnsi="宋体" w:cs="宋体"/>
          <w:color w:val="auto"/>
          <w:szCs w:val="24"/>
        </w:rPr>
        <w:t>供应商在投标报价中应充分考虑所有可能发生的费用，否则采购人将视投标总价中已包括所有费用。</w:t>
      </w:r>
    </w:p>
    <w:p w14:paraId="2248F773">
      <w:pPr>
        <w:widowControl/>
        <w:autoSpaceDE w:val="0"/>
        <w:autoSpaceDN w:val="0"/>
        <w:snapToGrid w:val="0"/>
        <w:spacing w:line="400" w:lineRule="exact"/>
        <w:ind w:firstLine="442"/>
        <w:jc w:val="left"/>
        <w:rPr>
          <w:rFonts w:ascii="宋体" w:hAnsi="宋体" w:cs="宋体"/>
          <w:b w:val="0"/>
          <w:color w:val="auto"/>
          <w:szCs w:val="24"/>
          <w:u w:val="single"/>
        </w:rPr>
      </w:pPr>
      <w:r>
        <w:rPr>
          <w:rFonts w:ascii="宋体" w:hAnsi="宋体" w:cs="宋体"/>
          <w:color w:val="auto"/>
          <w:szCs w:val="24"/>
          <w:u w:val="single"/>
        </w:rPr>
        <w:t>供应商应综合考虑后报价，供应商须注意报价风险。</w:t>
      </w:r>
    </w:p>
    <w:p w14:paraId="56DDDA9C">
      <w:pPr>
        <w:widowControl/>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8、</w:t>
      </w:r>
      <w:r>
        <w:rPr>
          <w:rFonts w:ascii="宋体" w:hAnsi="宋体" w:cs="宋体"/>
          <w:b w:val="0"/>
          <w:color w:val="auto"/>
          <w:szCs w:val="24"/>
        </w:rPr>
        <w:t>磋商响应文件的有效期</w:t>
      </w:r>
    </w:p>
    <w:p w14:paraId="4F7728BE">
      <w:pPr>
        <w:widowControl/>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8.</w:t>
      </w:r>
      <w:r>
        <w:rPr>
          <w:rFonts w:ascii="宋体" w:hAnsi="宋体" w:cs="宋体"/>
          <w:b w:val="0"/>
          <w:color w:val="auto"/>
          <w:szCs w:val="24"/>
        </w:rPr>
        <w:t>1自报价日起</w:t>
      </w:r>
      <w:r>
        <w:rPr>
          <w:rFonts w:hint="eastAsia" w:ascii="宋体" w:hAnsi="宋体" w:cs="宋体"/>
          <w:b w:val="0"/>
          <w:color w:val="auto"/>
          <w:szCs w:val="24"/>
        </w:rPr>
        <w:t>9</w:t>
      </w:r>
      <w:r>
        <w:rPr>
          <w:rFonts w:ascii="宋体" w:hAnsi="宋体" w:cs="宋体"/>
          <w:b w:val="0"/>
          <w:color w:val="auto"/>
          <w:szCs w:val="24"/>
        </w:rPr>
        <w:t>0天内，磋商响应文件应保持有效。有效期短于这个规定期限的报价将被拒绝。</w:t>
      </w:r>
    </w:p>
    <w:p w14:paraId="029D0AB2">
      <w:pPr>
        <w:widowControl/>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8</w:t>
      </w:r>
      <w:r>
        <w:rPr>
          <w:rFonts w:ascii="宋体" w:hAnsi="宋体" w:cs="宋体"/>
          <w:b w:val="0"/>
          <w:color w:val="auto"/>
          <w:szCs w:val="24"/>
        </w:rPr>
        <w:t>.2在特殊情况下，采购代理机构可与供应商协商延长磋商响应文件的有效期，这种要求和答复均应以书面形式进行。</w:t>
      </w:r>
    </w:p>
    <w:p w14:paraId="316C5AC3">
      <w:pPr>
        <w:widowControl/>
        <w:snapToGrid w:val="0"/>
        <w:spacing w:line="420" w:lineRule="exact"/>
        <w:ind w:firstLine="440"/>
        <w:jc w:val="left"/>
        <w:rPr>
          <w:rFonts w:ascii="宋体" w:hAnsi="宋体" w:cs="宋体"/>
          <w:b w:val="0"/>
          <w:color w:val="auto"/>
          <w:szCs w:val="24"/>
        </w:rPr>
      </w:pPr>
      <w:r>
        <w:rPr>
          <w:rFonts w:hint="eastAsia" w:ascii="宋体" w:hAnsi="宋体" w:cs="宋体"/>
          <w:b w:val="0"/>
          <w:color w:val="auto"/>
          <w:szCs w:val="24"/>
        </w:rPr>
        <w:t>8</w:t>
      </w:r>
      <w:r>
        <w:rPr>
          <w:rFonts w:ascii="宋体" w:hAnsi="宋体" w:cs="宋体"/>
          <w:b w:val="0"/>
          <w:color w:val="auto"/>
          <w:szCs w:val="24"/>
        </w:rPr>
        <w:t>.3供应商可拒绝接受延期要求。同意延长有效期的供应商不能修改磋商响应文件。</w:t>
      </w:r>
    </w:p>
    <w:p w14:paraId="144E4BD3">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9、</w:t>
      </w:r>
      <w:r>
        <w:rPr>
          <w:rFonts w:ascii="宋体" w:hAnsi="宋体" w:cs="宋体"/>
          <w:b w:val="0"/>
          <w:color w:val="auto"/>
          <w:szCs w:val="24"/>
        </w:rPr>
        <w:t>磋商响应文件的修改和撤回</w:t>
      </w:r>
    </w:p>
    <w:p w14:paraId="2DDCBAFA">
      <w:pPr>
        <w:widowControl/>
        <w:snapToGrid w:val="0"/>
        <w:spacing w:line="420" w:lineRule="exact"/>
        <w:ind w:firstLine="504"/>
        <w:jc w:val="left"/>
        <w:rPr>
          <w:rFonts w:ascii="宋体" w:hAnsi="宋体" w:cs="宋体"/>
          <w:color w:val="auto"/>
          <w:szCs w:val="24"/>
        </w:rPr>
      </w:pPr>
      <w:r>
        <w:rPr>
          <w:rFonts w:ascii="宋体" w:hAnsi="宋体" w:cs="宋体"/>
          <w:color w:val="auto"/>
          <w:szCs w:val="24"/>
        </w:rPr>
        <w:t>供应商应当在</w:t>
      </w:r>
      <w:r>
        <w:rPr>
          <w:rFonts w:hint="eastAsia" w:ascii="宋体" w:hAnsi="宋体" w:cs="宋体"/>
          <w:color w:val="auto"/>
          <w:szCs w:val="24"/>
        </w:rPr>
        <w:t>磋商</w:t>
      </w:r>
      <w:r>
        <w:rPr>
          <w:rFonts w:ascii="宋体" w:hAnsi="宋体" w:cs="宋体"/>
          <w:color w:val="auto"/>
          <w:szCs w:val="24"/>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520EBE2E">
      <w:pPr>
        <w:widowControl/>
        <w:snapToGrid w:val="0"/>
        <w:spacing w:line="420" w:lineRule="exact"/>
        <w:ind w:firstLine="504"/>
        <w:jc w:val="left"/>
        <w:rPr>
          <w:rFonts w:ascii="宋体" w:hAnsi="宋体" w:cs="宋体"/>
          <w:color w:val="auto"/>
          <w:szCs w:val="24"/>
        </w:rPr>
      </w:pPr>
      <w:r>
        <w:rPr>
          <w:rFonts w:hint="eastAsia" w:ascii="宋体" w:hAnsi="宋体" w:cs="宋体"/>
          <w:color w:val="auto"/>
          <w:szCs w:val="24"/>
        </w:rPr>
        <w:t>磋商</w:t>
      </w:r>
      <w:r>
        <w:rPr>
          <w:rFonts w:ascii="宋体" w:hAnsi="宋体" w:cs="宋体"/>
          <w:color w:val="auto"/>
          <w:szCs w:val="24"/>
        </w:rPr>
        <w:t>响应截止时间后，供应商不得撤回、修改《</w:t>
      </w:r>
      <w:r>
        <w:rPr>
          <w:rFonts w:hint="eastAsia" w:ascii="宋体" w:hAnsi="宋体" w:cs="宋体"/>
          <w:color w:val="auto"/>
          <w:szCs w:val="24"/>
        </w:rPr>
        <w:t>响应</w:t>
      </w:r>
      <w:r>
        <w:rPr>
          <w:rFonts w:ascii="宋体" w:hAnsi="宋体" w:cs="宋体"/>
          <w:color w:val="auto"/>
          <w:szCs w:val="24"/>
        </w:rPr>
        <w:t>文件》</w:t>
      </w:r>
      <w:r>
        <w:rPr>
          <w:rFonts w:hint="eastAsia" w:ascii="宋体" w:hAnsi="宋体" w:cs="宋体"/>
          <w:color w:val="auto"/>
          <w:szCs w:val="24"/>
        </w:rPr>
        <w:t>。磋商</w:t>
      </w:r>
      <w:r>
        <w:rPr>
          <w:rFonts w:ascii="宋体" w:hAnsi="宋体" w:cs="宋体"/>
          <w:color w:val="auto"/>
          <w:szCs w:val="24"/>
        </w:rPr>
        <w:t>响应截止时间后</w:t>
      </w:r>
      <w:r>
        <w:rPr>
          <w:rFonts w:hint="eastAsia" w:ascii="宋体" w:hAnsi="宋体" w:cs="宋体"/>
          <w:color w:val="auto"/>
          <w:szCs w:val="24"/>
        </w:rPr>
        <w:t>，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0F4BD03D">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10、响应文件的上传和递交</w:t>
      </w:r>
    </w:p>
    <w:p w14:paraId="07010797">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10.1“响应文件”的上传、递交：见</w:t>
      </w:r>
      <w:r>
        <w:rPr>
          <w:rFonts w:ascii="宋体" w:hAnsi="宋体" w:cs="宋体"/>
          <w:b w:val="0"/>
          <w:color w:val="auto"/>
          <w:szCs w:val="24"/>
        </w:rPr>
        <w:t>磋商通知（邀请）书</w:t>
      </w:r>
      <w:r>
        <w:rPr>
          <w:rFonts w:hint="eastAsia" w:ascii="宋体" w:hAnsi="宋体" w:cs="宋体"/>
          <w:b w:val="0"/>
          <w:color w:val="auto"/>
          <w:szCs w:val="24"/>
        </w:rPr>
        <w:t>。</w:t>
      </w:r>
    </w:p>
    <w:p w14:paraId="0C69D78D">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10.2 “电子加密响应文件”解密和异常情况处理</w:t>
      </w:r>
    </w:p>
    <w:p w14:paraId="6E6028A2">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10.2.1“电子加密响应文件”解密：见</w:t>
      </w:r>
      <w:r>
        <w:rPr>
          <w:rFonts w:ascii="宋体" w:hAnsi="宋体" w:cs="宋体"/>
          <w:b w:val="0"/>
          <w:color w:val="auto"/>
          <w:szCs w:val="24"/>
        </w:rPr>
        <w:t>磋商通知（邀请）书</w:t>
      </w:r>
    </w:p>
    <w:p w14:paraId="7C7D3853">
      <w:pPr>
        <w:autoSpaceDE w:val="0"/>
        <w:autoSpaceDN w:val="0"/>
        <w:adjustRightInd w:val="0"/>
        <w:snapToGrid w:val="0"/>
        <w:spacing w:line="420" w:lineRule="exact"/>
        <w:textAlignment w:val="bottom"/>
        <w:rPr>
          <w:rFonts w:ascii="宋体" w:hAnsi="宋体" w:cs="宋体"/>
          <w:b w:val="0"/>
          <w:bCs/>
          <w:color w:val="auto"/>
          <w:szCs w:val="22"/>
        </w:rPr>
      </w:pPr>
      <w:bookmarkStart w:id="3" w:name="_Toc30408905"/>
      <w:r>
        <w:rPr>
          <w:rFonts w:hint="eastAsia" w:ascii="宋体" w:hAnsi="宋体" w:cs="宋体"/>
          <w:b w:val="0"/>
          <w:bCs/>
          <w:color w:val="auto"/>
          <w:szCs w:val="22"/>
        </w:rPr>
        <w:t>五、磋商</w:t>
      </w:r>
      <w:bookmarkEnd w:id="3"/>
      <w:r>
        <w:rPr>
          <w:rFonts w:hint="eastAsia" w:ascii="宋体" w:hAnsi="宋体" w:cs="宋体"/>
          <w:b w:val="0"/>
          <w:bCs/>
          <w:color w:val="auto"/>
          <w:szCs w:val="22"/>
        </w:rPr>
        <w:t>响应文件的递交</w:t>
      </w:r>
    </w:p>
    <w:p w14:paraId="0D9AB3DC">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1、磋商时间、地点</w:t>
      </w:r>
    </w:p>
    <w:p w14:paraId="75695436">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1.1磋商时间：见</w:t>
      </w:r>
      <w:r>
        <w:rPr>
          <w:rFonts w:ascii="宋体" w:hAnsi="宋体" w:cs="宋体"/>
          <w:b w:val="0"/>
          <w:color w:val="auto"/>
          <w:szCs w:val="24"/>
        </w:rPr>
        <w:t>磋商通知（邀请）书</w:t>
      </w:r>
      <w:r>
        <w:rPr>
          <w:rFonts w:hint="eastAsia" w:ascii="宋体" w:hAnsi="宋体" w:cs="宋体"/>
          <w:b w:val="0"/>
          <w:color w:val="auto"/>
          <w:szCs w:val="24"/>
        </w:rPr>
        <w:t>。</w:t>
      </w:r>
    </w:p>
    <w:p w14:paraId="78605027">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1.2磋商地点：见</w:t>
      </w:r>
      <w:r>
        <w:rPr>
          <w:rFonts w:ascii="宋体" w:hAnsi="宋体" w:cs="宋体"/>
          <w:b w:val="0"/>
          <w:color w:val="auto"/>
          <w:szCs w:val="24"/>
        </w:rPr>
        <w:t>磋商通知（邀请）书</w:t>
      </w:r>
      <w:r>
        <w:rPr>
          <w:rFonts w:hint="eastAsia" w:ascii="宋体" w:hAnsi="宋体" w:cs="宋体"/>
          <w:b w:val="0"/>
          <w:color w:val="auto"/>
          <w:szCs w:val="24"/>
        </w:rPr>
        <w:t>。</w:t>
      </w:r>
    </w:p>
    <w:p w14:paraId="26D344B7">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采购组织机构将按照采购文件规定的时间通过“政府采购云平台”组织磋商、开启响应文件，所有供应商均应当准时在线参加。</w:t>
      </w:r>
    </w:p>
    <w:p w14:paraId="176B5EF0">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2、</w:t>
      </w:r>
      <w:r>
        <w:rPr>
          <w:rFonts w:ascii="宋体" w:hAnsi="宋体" w:cs="宋体"/>
          <w:b w:val="0"/>
          <w:color w:val="auto"/>
          <w:szCs w:val="24"/>
        </w:rPr>
        <w:t>磋商准备</w:t>
      </w:r>
    </w:p>
    <w:p w14:paraId="569736A8">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2.1磋商的准备工作由采购组织机构负责落实；</w:t>
      </w:r>
    </w:p>
    <w:p w14:paraId="194538E5">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2.2采购组织机构将按照采购文件规定的时间通过“政府采购云平台”组织磋商、开启响应文件，所有供应商均应当准时在线参加。磋商供应商</w:t>
      </w:r>
      <w:r>
        <w:rPr>
          <w:rFonts w:ascii="宋体" w:hAnsi="宋体" w:cs="宋体"/>
          <w:b w:val="0"/>
          <w:color w:val="auto"/>
          <w:szCs w:val="24"/>
        </w:rPr>
        <w:t>如不</w:t>
      </w:r>
      <w:r>
        <w:rPr>
          <w:rFonts w:hint="eastAsia" w:ascii="宋体" w:hAnsi="宋体" w:cs="宋体"/>
          <w:b w:val="0"/>
          <w:color w:val="auto"/>
          <w:szCs w:val="24"/>
        </w:rPr>
        <w:t>参加</w:t>
      </w:r>
      <w:r>
        <w:rPr>
          <w:rFonts w:ascii="宋体" w:hAnsi="宋体" w:cs="宋体"/>
          <w:b w:val="0"/>
          <w:color w:val="auto"/>
          <w:szCs w:val="24"/>
        </w:rPr>
        <w:t>磋商会议的，</w:t>
      </w:r>
      <w:r>
        <w:rPr>
          <w:rFonts w:hint="eastAsia" w:ascii="宋体" w:hAnsi="宋体" w:cs="宋体"/>
          <w:b w:val="0"/>
          <w:color w:val="auto"/>
          <w:szCs w:val="24"/>
        </w:rPr>
        <w:t>视同认可磋商结果，</w:t>
      </w:r>
      <w:r>
        <w:rPr>
          <w:rFonts w:ascii="宋体" w:hAnsi="宋体" w:cs="宋体"/>
          <w:b w:val="0"/>
          <w:color w:val="auto"/>
          <w:szCs w:val="24"/>
        </w:rPr>
        <w:t>事后不得对采购相关人员、磋商过程和磋商结果提出异议</w:t>
      </w:r>
      <w:r>
        <w:rPr>
          <w:rFonts w:hint="eastAsia" w:ascii="宋体" w:hAnsi="宋体" w:cs="宋体"/>
          <w:b w:val="0"/>
          <w:color w:val="auto"/>
          <w:szCs w:val="24"/>
        </w:rPr>
        <w:t>，同时磋商供应商因未参加磋商而导致响应文件无法按时解密等一切后果由供应商自己承担。如有需要，采购代理机构将邀请各磋商供应商代表现场出席磋商会议。磋商会议现场谢绝无关人员进入；</w:t>
      </w:r>
    </w:p>
    <w:p w14:paraId="143ADBC4">
      <w:pPr>
        <w:widowControl/>
        <w:snapToGrid w:val="0"/>
        <w:spacing w:line="420" w:lineRule="exact"/>
        <w:ind w:firstLine="504"/>
        <w:jc w:val="left"/>
        <w:rPr>
          <w:rFonts w:ascii="宋体" w:hAnsi="宋体" w:cs="宋体"/>
          <w:color w:val="auto"/>
          <w:szCs w:val="24"/>
        </w:rPr>
      </w:pPr>
      <w:r>
        <w:rPr>
          <w:rFonts w:hint="eastAsia" w:ascii="宋体" w:hAnsi="宋体" w:cs="宋体"/>
          <w:color w:val="auto"/>
          <w:szCs w:val="24"/>
        </w:rPr>
        <w:t>3、</w:t>
      </w:r>
      <w:r>
        <w:rPr>
          <w:rFonts w:ascii="宋体" w:hAnsi="宋体" w:cs="宋体"/>
          <w:color w:val="auto"/>
          <w:szCs w:val="24"/>
        </w:rPr>
        <w:t>磋商</w:t>
      </w:r>
      <w:r>
        <w:rPr>
          <w:rFonts w:hint="eastAsia" w:ascii="宋体" w:hAnsi="宋体" w:cs="宋体"/>
          <w:color w:val="auto"/>
          <w:szCs w:val="24"/>
        </w:rPr>
        <w:t>流程（两阶段）</w:t>
      </w:r>
    </w:p>
    <w:p w14:paraId="3DFD4F72">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3.1磋商会议第一阶段</w:t>
      </w:r>
    </w:p>
    <w:p w14:paraId="4E2AF78F">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（1）</w:t>
      </w:r>
      <w:r>
        <w:rPr>
          <w:rFonts w:ascii="宋体" w:hAnsi="宋体" w:cs="宋体"/>
          <w:b w:val="0"/>
          <w:color w:val="auto"/>
          <w:szCs w:val="24"/>
        </w:rPr>
        <w:t>磋商会议</w:t>
      </w:r>
      <w:r>
        <w:rPr>
          <w:rFonts w:hint="eastAsia" w:ascii="宋体" w:hAnsi="宋体" w:cs="宋体"/>
          <w:b w:val="0"/>
          <w:color w:val="auto"/>
          <w:szCs w:val="24"/>
        </w:rPr>
        <w:t>准时</w:t>
      </w:r>
      <w:r>
        <w:rPr>
          <w:rFonts w:ascii="宋体" w:hAnsi="宋体" w:cs="宋体"/>
          <w:b w:val="0"/>
          <w:color w:val="auto"/>
          <w:szCs w:val="24"/>
        </w:rPr>
        <w:t>开始</w:t>
      </w:r>
      <w:r>
        <w:rPr>
          <w:rFonts w:hint="eastAsia" w:ascii="宋体" w:hAnsi="宋体" w:cs="宋体"/>
          <w:b w:val="0"/>
          <w:color w:val="auto"/>
          <w:szCs w:val="24"/>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30015AFE">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23344D66">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（2）响应文件解密结束后，开启响应文件。进入“开标记录”环节，采购代理机构在线检查供应商是否符合开标情况。</w:t>
      </w:r>
    </w:p>
    <w:p w14:paraId="2F892F70">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（3）在开标过程中，如磋商小组对磋商响应文件有疑问，磋商小组组长将组员的询标内容汇总后，发起询标函（在线询标），供应商应在“澄清截止时间”内作出澄清，上传“澄清函”。</w:t>
      </w:r>
    </w:p>
    <w:p w14:paraId="5D994B08">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（4）资格审查。采购人或采购代理机构对各个磋商供应商在线资格审查；</w:t>
      </w:r>
    </w:p>
    <w:p w14:paraId="5A13DEB8">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（5）符合性评审。磋商小组对磋商响应文件有效性、完整性和对磋商文件的响应性进行审查，并在线录入符合性审查的最终结果。</w:t>
      </w:r>
    </w:p>
    <w:p w14:paraId="0C66E48F">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（6）商务技术评分。磋商小组对各有效的磋商供应商进行在线商务技术评分。评分结束后，将在线进行商务技术评分汇总。</w:t>
      </w:r>
    </w:p>
    <w:p w14:paraId="3FEC2B75">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（7）第一阶段磋商结束。</w:t>
      </w:r>
    </w:p>
    <w:p w14:paraId="71AFB792">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3.2磋商会议第二阶段</w:t>
      </w:r>
    </w:p>
    <w:p w14:paraId="3AE1A366">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商务技术评审结束后，在线开启《报价文件》。</w:t>
      </w:r>
    </w:p>
    <w:p w14:paraId="6524ED56">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根据项目情况，开启“新一轮报价”。供应商在线参与报价，以最终报价为准。供应商应关注报价时限，报价时限为30分钟。</w:t>
      </w:r>
    </w:p>
    <w:p w14:paraId="1AA75B1F">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（3）多轮报价结束后，进入在线“报价评审”，计算各磋商供应商的报价得分；</w:t>
      </w:r>
    </w:p>
    <w:p w14:paraId="3E3837D4">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（4）得分汇总。汇总各磋商供应商的总得分情况。</w:t>
      </w:r>
    </w:p>
    <w:p w14:paraId="73182061">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（5）结果公布。</w:t>
      </w:r>
    </w:p>
    <w:p w14:paraId="0622AB9E">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注：①如遇“政府采购云平台”电子化招标或评审程序调整的，按调整后程序执行。</w:t>
      </w:r>
    </w:p>
    <w:p w14:paraId="1059E82B">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②所有实质性响应的供应商在新一轮报价开启后在规定时间内提交最后报价，并提供最终分项报价表作为附件，该分项报价表的汇总总价应与最终报价金额一致，若未在规定时间内提交，后果由供应商自行承担。</w:t>
      </w:r>
    </w:p>
    <w:p w14:paraId="362FDA2A">
      <w:pPr>
        <w:autoSpaceDE w:val="0"/>
        <w:autoSpaceDN w:val="0"/>
        <w:adjustRightInd w:val="0"/>
        <w:snapToGrid w:val="0"/>
        <w:spacing w:line="420" w:lineRule="exact"/>
        <w:textAlignment w:val="bottom"/>
        <w:rPr>
          <w:rFonts w:ascii="宋体" w:hAnsi="宋体" w:cs="宋体"/>
          <w:b w:val="0"/>
          <w:bCs/>
          <w:color w:val="auto"/>
          <w:szCs w:val="22"/>
        </w:rPr>
      </w:pPr>
      <w:r>
        <w:rPr>
          <w:rFonts w:hint="eastAsia" w:ascii="宋体" w:hAnsi="宋体" w:cs="宋体"/>
          <w:b w:val="0"/>
          <w:bCs/>
          <w:color w:val="auto"/>
          <w:szCs w:val="22"/>
        </w:rPr>
        <w:t>六、磋商供应商资格审查</w:t>
      </w:r>
    </w:p>
    <w:p w14:paraId="6F5FA742">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1、采购人或采购代理机构依法对各磋商供应商的资格进行审查，审查各磋商供应商的资格是否满足采购文件的要求。</w:t>
      </w:r>
      <w:r>
        <w:rPr>
          <w:rFonts w:ascii="宋体" w:hAnsi="宋体" w:cs="宋体"/>
          <w:b w:val="0"/>
          <w:color w:val="auto"/>
          <w:szCs w:val="24"/>
        </w:rPr>
        <w:t>采购人对磋商供应商所</w:t>
      </w:r>
      <w:r>
        <w:rPr>
          <w:rFonts w:hint="eastAsia" w:ascii="宋体" w:hAnsi="宋体" w:cs="宋体"/>
          <w:b w:val="0"/>
          <w:color w:val="auto"/>
          <w:szCs w:val="24"/>
        </w:rPr>
        <w:t>提交</w:t>
      </w:r>
      <w:r>
        <w:rPr>
          <w:rFonts w:ascii="宋体" w:hAnsi="宋体" w:cs="宋体"/>
          <w:b w:val="0"/>
          <w:color w:val="auto"/>
          <w:szCs w:val="24"/>
        </w:rPr>
        <w:t>的资格证明材料仅负审核的责任。如发现磋商供应商所提</w:t>
      </w:r>
      <w:r>
        <w:rPr>
          <w:rFonts w:hint="eastAsia" w:ascii="宋体" w:hAnsi="宋体" w:cs="宋体"/>
          <w:b w:val="0"/>
          <w:color w:val="auto"/>
          <w:szCs w:val="24"/>
        </w:rPr>
        <w:t>交</w:t>
      </w:r>
      <w:r>
        <w:rPr>
          <w:rFonts w:ascii="宋体" w:hAnsi="宋体" w:cs="宋体"/>
          <w:b w:val="0"/>
          <w:color w:val="auto"/>
          <w:szCs w:val="24"/>
        </w:rPr>
        <w:t>的资格证明材料不合法或</w:t>
      </w:r>
      <w:r>
        <w:rPr>
          <w:rFonts w:hint="eastAsia" w:ascii="宋体" w:hAnsi="宋体" w:cs="宋体"/>
          <w:b w:val="0"/>
          <w:color w:val="auto"/>
          <w:szCs w:val="24"/>
        </w:rPr>
        <w:t>与事实不符</w:t>
      </w:r>
      <w:r>
        <w:rPr>
          <w:rFonts w:ascii="宋体" w:hAnsi="宋体" w:cs="宋体"/>
          <w:b w:val="0"/>
          <w:color w:val="auto"/>
          <w:szCs w:val="24"/>
        </w:rPr>
        <w:t>，采购人可取消</w:t>
      </w:r>
      <w:r>
        <w:rPr>
          <w:rFonts w:hint="eastAsia" w:ascii="宋体" w:hAnsi="宋体" w:cs="宋体"/>
          <w:b w:val="0"/>
          <w:color w:val="auto"/>
          <w:szCs w:val="24"/>
        </w:rPr>
        <w:t>其成交</w:t>
      </w:r>
      <w:r>
        <w:rPr>
          <w:rFonts w:ascii="宋体" w:hAnsi="宋体" w:cs="宋体"/>
          <w:b w:val="0"/>
          <w:color w:val="auto"/>
          <w:szCs w:val="24"/>
        </w:rPr>
        <w:t>资格并追究磋商供应商的法律责任。</w:t>
      </w:r>
    </w:p>
    <w:p w14:paraId="798352A5">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2、磋商供应商提交的资格证明材料无法证明其符合采购文件规定的“磋商供应商资格要求”的，采购人将对其作资格审查不合格处理（无效投标），并不再将其响应文件提交磋商小组进行后续评审。</w:t>
      </w:r>
    </w:p>
    <w:p w14:paraId="47697C8C">
      <w:pPr>
        <w:widowControl/>
        <w:snapToGrid w:val="0"/>
        <w:spacing w:line="420" w:lineRule="exact"/>
        <w:ind w:firstLine="504"/>
        <w:jc w:val="left"/>
        <w:rPr>
          <w:rFonts w:ascii="宋体" w:hAnsi="宋体" w:cs="宋体"/>
          <w:color w:val="auto"/>
          <w:szCs w:val="24"/>
        </w:rPr>
      </w:pPr>
      <w:r>
        <w:rPr>
          <w:rFonts w:hint="eastAsia" w:ascii="宋体" w:hAnsi="宋体" w:cs="宋体"/>
          <w:color w:val="auto"/>
          <w:szCs w:val="24"/>
        </w:rPr>
        <w:t>3、有下列情形之一的，资格审查不通过，视为无效投标，并不再将其投标提交磋商小组进行后续评审：</w:t>
      </w:r>
    </w:p>
    <w:p w14:paraId="532EC3DB">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1）未按采购文件“资格文件”要求提交资格证明文件的；</w:t>
      </w:r>
    </w:p>
    <w:p w14:paraId="6625A669">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2）提供的资格证明文件不符合采购文件要求或提供虚假资格证明文件的；</w:t>
      </w:r>
    </w:p>
    <w:p w14:paraId="689A5D15">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3）资格证明文件未按采购文件要求加盖供应商单位盖章、签字的；</w:t>
      </w:r>
    </w:p>
    <w:p w14:paraId="7BAACBA5">
      <w:pPr>
        <w:widowControl/>
        <w:snapToGrid w:val="0"/>
        <w:spacing w:line="420" w:lineRule="exact"/>
        <w:ind w:firstLine="504"/>
        <w:jc w:val="left"/>
        <w:rPr>
          <w:rFonts w:ascii="宋体" w:hAnsi="宋体" w:cs="宋体"/>
          <w:b w:val="0"/>
          <w:color w:val="auto"/>
          <w:szCs w:val="24"/>
        </w:rPr>
      </w:pPr>
      <w:r>
        <w:rPr>
          <w:rFonts w:hint="eastAsia" w:ascii="宋体" w:hAnsi="宋体" w:cs="宋体"/>
          <w:b w:val="0"/>
          <w:color w:val="auto"/>
          <w:szCs w:val="24"/>
        </w:rPr>
        <w:t>4）资格证明文件过了有效期的或未按有关规定年审合格的。</w:t>
      </w:r>
    </w:p>
    <w:p w14:paraId="36845B62">
      <w:pPr>
        <w:autoSpaceDE w:val="0"/>
        <w:autoSpaceDN w:val="0"/>
        <w:adjustRightInd w:val="0"/>
        <w:snapToGrid w:val="0"/>
        <w:spacing w:line="420" w:lineRule="exact"/>
        <w:textAlignment w:val="bottom"/>
        <w:rPr>
          <w:rFonts w:ascii="宋体" w:hAnsi="宋体" w:cs="宋体"/>
          <w:b w:val="0"/>
          <w:bCs/>
          <w:color w:val="auto"/>
          <w:szCs w:val="22"/>
        </w:rPr>
      </w:pPr>
      <w:r>
        <w:rPr>
          <w:rFonts w:hint="eastAsia" w:ascii="宋体" w:hAnsi="宋体" w:cs="宋体"/>
          <w:b w:val="0"/>
          <w:bCs/>
          <w:color w:val="auto"/>
          <w:szCs w:val="22"/>
        </w:rPr>
        <w:t>七、评审</w:t>
      </w:r>
    </w:p>
    <w:p w14:paraId="18AA20F4">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1、评审工作的组织</w:t>
      </w:r>
    </w:p>
    <w:p w14:paraId="122C6DFC">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采购人或采购代理机构负责组织本项目的评审工作，并依据《政府采购法》及相关法律法规规定履行职责。</w:t>
      </w:r>
    </w:p>
    <w:p w14:paraId="1F548A24">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2、磋商小组的组建</w:t>
      </w:r>
    </w:p>
    <w:p w14:paraId="337ACEDA">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2.1磋商小组由采购人或采购代理机构依法组建，成员包括采购人代表和评审专家，成员人数</w:t>
      </w:r>
      <w:r>
        <w:rPr>
          <w:rFonts w:ascii="宋体" w:hAnsi="宋体" w:cs="宋体"/>
          <w:b w:val="0"/>
          <w:color w:val="auto"/>
          <w:szCs w:val="24"/>
        </w:rPr>
        <w:t>为</w:t>
      </w:r>
      <w:r>
        <w:rPr>
          <w:rFonts w:hint="eastAsia" w:ascii="宋体" w:hAnsi="宋体" w:cs="宋体"/>
          <w:b w:val="0"/>
          <w:color w:val="auto"/>
          <w:szCs w:val="24"/>
        </w:rPr>
        <w:t>三</w:t>
      </w:r>
      <w:r>
        <w:rPr>
          <w:rFonts w:ascii="宋体" w:hAnsi="宋体" w:cs="宋体"/>
          <w:b w:val="0"/>
          <w:color w:val="auto"/>
          <w:szCs w:val="24"/>
        </w:rPr>
        <w:t>人</w:t>
      </w:r>
      <w:r>
        <w:rPr>
          <w:rFonts w:hint="eastAsia" w:ascii="宋体" w:hAnsi="宋体" w:cs="宋体"/>
          <w:b w:val="0"/>
          <w:color w:val="auto"/>
          <w:szCs w:val="24"/>
        </w:rPr>
        <w:t>或以上单数，其中评审专家不少于成员总数的三分之二。</w:t>
      </w:r>
    </w:p>
    <w:p w14:paraId="7519FBD1">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2.2磋商小组成员名单在评审结果（采购结果）公告前保密。</w:t>
      </w:r>
    </w:p>
    <w:p w14:paraId="079119CE">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3、磋商小组的职责</w:t>
      </w:r>
    </w:p>
    <w:p w14:paraId="072C1705">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3.1磋商小组负责具体评审事务，并独立履行下列职责：</w:t>
      </w:r>
    </w:p>
    <w:p w14:paraId="20F07551">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（1）审查、评价响应文件是否符合采购文件的商务、技术等实质性要求；</w:t>
      </w:r>
    </w:p>
    <w:p w14:paraId="32922669">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（2）要求磋商供应商对响应文件有关事项作出澄清或者说明；</w:t>
      </w:r>
    </w:p>
    <w:p w14:paraId="095F68CC">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（3）对响应文件进行比较和评价；</w:t>
      </w:r>
    </w:p>
    <w:p w14:paraId="453FBABF">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（4）确定成交候选人名单，以及根据采购人委托直接确定成交人；</w:t>
      </w:r>
    </w:p>
    <w:p w14:paraId="24C2B3DB">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（5）向采购人、采购代理机构或者有关部门报告评审中发现的违法行为。</w:t>
      </w:r>
    </w:p>
    <w:p w14:paraId="6C644F13">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4、评审原则</w:t>
      </w:r>
    </w:p>
    <w:p w14:paraId="053B2C9F">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4.1评审原则：磋商小组按照客观、公正、审慎、</w:t>
      </w:r>
      <w:r>
        <w:rPr>
          <w:rFonts w:ascii="宋体" w:hAnsi="宋体" w:cs="宋体"/>
          <w:b w:val="0"/>
          <w:color w:val="auto"/>
          <w:szCs w:val="24"/>
        </w:rPr>
        <w:t>择优的</w:t>
      </w:r>
      <w:r>
        <w:rPr>
          <w:rFonts w:hint="eastAsia" w:ascii="宋体" w:hAnsi="宋体" w:cs="宋体"/>
          <w:b w:val="0"/>
          <w:color w:val="auto"/>
          <w:szCs w:val="24"/>
        </w:rPr>
        <w:t>原则，根据采购文件规定的评审程序、评审方法和评审标准进行独立评审。</w:t>
      </w:r>
    </w:p>
    <w:p w14:paraId="0F418E72">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4.2评审工作将依据</w:t>
      </w:r>
      <w:r>
        <w:rPr>
          <w:rFonts w:ascii="宋体" w:hAnsi="宋体" w:cs="宋体"/>
          <w:b w:val="0"/>
          <w:color w:val="auto"/>
          <w:szCs w:val="24"/>
        </w:rPr>
        <w:t>采购文件</w:t>
      </w:r>
      <w:r>
        <w:rPr>
          <w:rFonts w:hint="eastAsia" w:ascii="宋体" w:hAnsi="宋体" w:cs="宋体"/>
          <w:b w:val="0"/>
          <w:color w:val="auto"/>
          <w:szCs w:val="24"/>
        </w:rPr>
        <w:t>、</w:t>
      </w:r>
      <w:r>
        <w:rPr>
          <w:rFonts w:ascii="宋体" w:hAnsi="宋体" w:cs="宋体"/>
          <w:b w:val="0"/>
          <w:color w:val="auto"/>
          <w:szCs w:val="24"/>
        </w:rPr>
        <w:t>响应文件</w:t>
      </w:r>
      <w:r>
        <w:rPr>
          <w:rFonts w:hint="eastAsia" w:ascii="宋体" w:hAnsi="宋体" w:cs="宋体"/>
          <w:b w:val="0"/>
          <w:color w:val="auto"/>
          <w:szCs w:val="24"/>
        </w:rPr>
        <w:t>及采购文件中事先已列明的内容进行（如现场方案讲解、演示、样品等）。</w:t>
      </w:r>
    </w:p>
    <w:p w14:paraId="5E95828A">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5、评审意见的争议处理</w:t>
      </w:r>
    </w:p>
    <w:p w14:paraId="3071F7E6">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磋商小组</w:t>
      </w:r>
      <w:r>
        <w:rPr>
          <w:rFonts w:ascii="宋体" w:hAnsi="宋体" w:cs="宋体"/>
          <w:b w:val="0"/>
          <w:color w:val="auto"/>
          <w:szCs w:val="24"/>
        </w:rPr>
        <w:t>成员对需要共同认定的事项存在争议的，按照少数服从多数的原则作出结论。持不同意见的</w:t>
      </w:r>
      <w:r>
        <w:rPr>
          <w:rFonts w:hint="eastAsia" w:ascii="宋体" w:hAnsi="宋体" w:cs="宋体"/>
          <w:b w:val="0"/>
          <w:color w:val="auto"/>
          <w:szCs w:val="24"/>
        </w:rPr>
        <w:t>磋商小组</w:t>
      </w:r>
      <w:r>
        <w:rPr>
          <w:rFonts w:ascii="宋体" w:hAnsi="宋体" w:cs="宋体"/>
          <w:b w:val="0"/>
          <w:color w:val="auto"/>
          <w:szCs w:val="24"/>
        </w:rPr>
        <w:t>成员应当在评</w:t>
      </w:r>
      <w:r>
        <w:rPr>
          <w:rFonts w:hint="eastAsia" w:ascii="宋体" w:hAnsi="宋体" w:cs="宋体"/>
          <w:b w:val="0"/>
          <w:color w:val="auto"/>
          <w:szCs w:val="24"/>
        </w:rPr>
        <w:t>审</w:t>
      </w:r>
      <w:r>
        <w:rPr>
          <w:rFonts w:ascii="宋体" w:hAnsi="宋体" w:cs="宋体"/>
          <w:b w:val="0"/>
          <w:color w:val="auto"/>
          <w:szCs w:val="24"/>
        </w:rPr>
        <w:t>报告上签署不同意见及理由，否则视为同意评</w:t>
      </w:r>
      <w:r>
        <w:rPr>
          <w:rFonts w:hint="eastAsia" w:ascii="宋体" w:hAnsi="宋体" w:cs="宋体"/>
          <w:b w:val="0"/>
          <w:color w:val="auto"/>
          <w:szCs w:val="24"/>
        </w:rPr>
        <w:t>审</w:t>
      </w:r>
      <w:r>
        <w:rPr>
          <w:rFonts w:ascii="宋体" w:hAnsi="宋体" w:cs="宋体"/>
          <w:b w:val="0"/>
          <w:color w:val="auto"/>
          <w:szCs w:val="24"/>
        </w:rPr>
        <w:t>报告。</w:t>
      </w:r>
    </w:p>
    <w:p w14:paraId="1B45A1DD">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6、评委纪律</w:t>
      </w:r>
    </w:p>
    <w:p w14:paraId="398C6943">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磋商小组成员</w:t>
      </w:r>
      <w:r>
        <w:rPr>
          <w:rFonts w:ascii="宋体" w:hAnsi="宋体" w:cs="宋体"/>
          <w:b w:val="0"/>
          <w:color w:val="auto"/>
          <w:szCs w:val="24"/>
        </w:rPr>
        <w:t>必须严格遵守保密规定，不得泄露评</w:t>
      </w:r>
      <w:r>
        <w:rPr>
          <w:rFonts w:hint="eastAsia" w:ascii="宋体" w:hAnsi="宋体" w:cs="宋体"/>
          <w:b w:val="0"/>
          <w:color w:val="auto"/>
          <w:szCs w:val="24"/>
        </w:rPr>
        <w:t>审</w:t>
      </w:r>
      <w:r>
        <w:rPr>
          <w:rFonts w:ascii="宋体" w:hAnsi="宋体" w:cs="宋体"/>
          <w:b w:val="0"/>
          <w:color w:val="auto"/>
          <w:szCs w:val="24"/>
        </w:rPr>
        <w:t>的有关情况</w:t>
      </w:r>
      <w:r>
        <w:rPr>
          <w:rFonts w:hint="eastAsia" w:ascii="宋体" w:hAnsi="宋体" w:cs="宋体"/>
          <w:b w:val="0"/>
          <w:color w:val="auto"/>
          <w:szCs w:val="24"/>
        </w:rPr>
        <w:t>，</w:t>
      </w:r>
      <w:r>
        <w:rPr>
          <w:rFonts w:ascii="宋体" w:hAnsi="宋体" w:cs="宋体"/>
          <w:b w:val="0"/>
          <w:color w:val="auto"/>
          <w:szCs w:val="24"/>
        </w:rPr>
        <w:t>任何单位和个人不得干扰、影响评标的正常进行</w:t>
      </w:r>
      <w:r>
        <w:rPr>
          <w:rFonts w:hint="eastAsia" w:ascii="宋体" w:hAnsi="宋体" w:cs="宋体"/>
          <w:b w:val="0"/>
          <w:color w:val="auto"/>
          <w:szCs w:val="24"/>
        </w:rPr>
        <w:t>，</w:t>
      </w:r>
      <w:r>
        <w:rPr>
          <w:rFonts w:ascii="宋体" w:hAnsi="宋体" w:cs="宋体"/>
          <w:b w:val="0"/>
          <w:color w:val="auto"/>
          <w:szCs w:val="24"/>
        </w:rPr>
        <w:t>磋商小组</w:t>
      </w:r>
      <w:r>
        <w:rPr>
          <w:rFonts w:hint="eastAsia" w:ascii="宋体" w:hAnsi="宋体" w:cs="宋体"/>
          <w:b w:val="0"/>
          <w:color w:val="auto"/>
          <w:szCs w:val="24"/>
        </w:rPr>
        <w:t>成员</w:t>
      </w:r>
      <w:r>
        <w:rPr>
          <w:rFonts w:ascii="宋体" w:hAnsi="宋体" w:cs="宋体"/>
          <w:b w:val="0"/>
          <w:color w:val="auto"/>
          <w:szCs w:val="24"/>
        </w:rPr>
        <w:t>不得私下与磋商供应商接触</w:t>
      </w:r>
      <w:r>
        <w:rPr>
          <w:rFonts w:hint="eastAsia" w:ascii="宋体" w:hAnsi="宋体" w:cs="宋体"/>
          <w:b w:val="0"/>
          <w:color w:val="auto"/>
          <w:szCs w:val="24"/>
        </w:rPr>
        <w:t>，不得出现浙江省政府采购活动现场组织管理办法中规定的其他禁止行为。</w:t>
      </w:r>
    </w:p>
    <w:p w14:paraId="7E0D7D9E">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7、评审方法和标准</w:t>
      </w:r>
    </w:p>
    <w:p w14:paraId="7DFF7574">
      <w:pPr>
        <w:widowControl/>
        <w:snapToGrid w:val="0"/>
        <w:spacing w:line="420" w:lineRule="exact"/>
        <w:ind w:firstLine="475"/>
        <w:jc w:val="left"/>
        <w:rPr>
          <w:rFonts w:ascii="宋体" w:hAnsi="宋体" w:cs="宋体"/>
          <w:b w:val="0"/>
          <w:color w:val="auto"/>
          <w:szCs w:val="24"/>
        </w:rPr>
      </w:pPr>
      <w:r>
        <w:rPr>
          <w:rFonts w:hint="eastAsia" w:ascii="宋体" w:hAnsi="宋体" w:cs="宋体"/>
          <w:b w:val="0"/>
          <w:color w:val="auto"/>
          <w:szCs w:val="24"/>
        </w:rPr>
        <w:t>磋商小组将按照采购文件中事先规定的评审方法和标准，对符合性审查合格的响应文件进行商务和技术的评估、综合比较与评价。详细评审方法和标准见本采购文件第七章《评审办法》。</w:t>
      </w:r>
    </w:p>
    <w:p w14:paraId="2BDB9E42">
      <w:pPr>
        <w:widowControl/>
        <w:snapToGrid w:val="0"/>
        <w:spacing w:line="420" w:lineRule="exact"/>
        <w:ind w:firstLine="442"/>
        <w:jc w:val="left"/>
        <w:rPr>
          <w:rFonts w:ascii="宋体" w:hAnsi="宋体" w:cs="宋体"/>
          <w:color w:val="auto"/>
          <w:szCs w:val="24"/>
          <w:u w:val="single"/>
        </w:rPr>
      </w:pPr>
      <w:r>
        <w:rPr>
          <w:rFonts w:hint="eastAsia" w:ascii="宋体" w:hAnsi="宋体" w:cs="宋体"/>
          <w:color w:val="auto"/>
          <w:szCs w:val="24"/>
        </w:rPr>
        <w:t>8</w:t>
      </w:r>
      <w:r>
        <w:rPr>
          <w:rFonts w:ascii="宋体" w:hAnsi="宋体" w:cs="宋体"/>
          <w:color w:val="auto"/>
          <w:szCs w:val="24"/>
        </w:rPr>
        <w:t>、</w:t>
      </w:r>
      <w:r>
        <w:rPr>
          <w:rFonts w:ascii="宋体" w:hAnsi="宋体" w:cs="宋体"/>
          <w:color w:val="auto"/>
          <w:szCs w:val="24"/>
          <w:u w:val="single"/>
        </w:rPr>
        <w:t>▲磋商采购小组发现磋商响应文件有下列情形之一的属于重大偏差(磋商采购小组按少数服从多数原则认定),按照无效报价处理：</w:t>
      </w:r>
    </w:p>
    <w:p w14:paraId="70784042">
      <w:pPr>
        <w:widowControl/>
        <w:snapToGrid w:val="0"/>
        <w:spacing w:line="420" w:lineRule="exact"/>
        <w:ind w:firstLine="431"/>
        <w:jc w:val="left"/>
        <w:rPr>
          <w:rFonts w:ascii="宋体" w:hAnsi="宋体" w:cs="宋体"/>
          <w:b w:val="0"/>
          <w:color w:val="auto"/>
          <w:szCs w:val="24"/>
        </w:rPr>
      </w:pPr>
      <w:r>
        <w:rPr>
          <w:rFonts w:ascii="宋体" w:hAnsi="宋体" w:cs="宋体"/>
          <w:b w:val="0"/>
          <w:color w:val="auto"/>
          <w:szCs w:val="24"/>
        </w:rPr>
        <w:t>1）未按采购文件要求编制或字迹模糊、辨认不清的磋商响应文件；</w:t>
      </w:r>
    </w:p>
    <w:p w14:paraId="741A94D9">
      <w:pPr>
        <w:widowControl/>
        <w:snapToGrid w:val="0"/>
        <w:spacing w:line="420" w:lineRule="exact"/>
        <w:ind w:firstLine="431"/>
        <w:jc w:val="left"/>
        <w:rPr>
          <w:rFonts w:ascii="宋体" w:hAnsi="宋体" w:cs="宋体"/>
          <w:b w:val="0"/>
          <w:color w:val="auto"/>
          <w:szCs w:val="24"/>
        </w:rPr>
      </w:pPr>
      <w:r>
        <w:rPr>
          <w:rFonts w:ascii="宋体" w:hAnsi="宋体" w:cs="宋体"/>
          <w:b w:val="0"/>
          <w:color w:val="auto"/>
          <w:szCs w:val="24"/>
        </w:rPr>
        <w:t>2）没有按采购文件格式要求加盖有效公章、无法定代表人（或授权代表）签字（或印章）（具体格式见采购文件附件—磋商响应文件格式）；</w:t>
      </w:r>
    </w:p>
    <w:p w14:paraId="49021869">
      <w:pPr>
        <w:widowControl/>
        <w:snapToGrid w:val="0"/>
        <w:spacing w:line="420" w:lineRule="exact"/>
        <w:ind w:firstLine="431"/>
        <w:jc w:val="left"/>
        <w:rPr>
          <w:rFonts w:ascii="宋体" w:hAnsi="宋体" w:cs="宋体"/>
          <w:b w:val="0"/>
          <w:color w:val="auto"/>
          <w:szCs w:val="24"/>
        </w:rPr>
      </w:pPr>
      <w:r>
        <w:rPr>
          <w:rFonts w:ascii="宋体" w:hAnsi="宋体" w:cs="宋体"/>
          <w:b w:val="0"/>
          <w:color w:val="auto"/>
          <w:szCs w:val="24"/>
        </w:rPr>
        <w:t>3）明显不符合技术标准要求或不满足采购文件技术要求的磋商响应文件，经磋商后供应商拒绝修正的；</w:t>
      </w:r>
    </w:p>
    <w:p w14:paraId="4E4FC7E9">
      <w:pPr>
        <w:widowControl/>
        <w:snapToGrid w:val="0"/>
        <w:spacing w:line="420" w:lineRule="exact"/>
        <w:ind w:firstLine="431"/>
        <w:jc w:val="left"/>
        <w:rPr>
          <w:rFonts w:ascii="宋体" w:hAnsi="宋体" w:cs="宋体"/>
          <w:b w:val="0"/>
          <w:color w:val="auto"/>
          <w:szCs w:val="24"/>
        </w:rPr>
      </w:pPr>
      <w:r>
        <w:rPr>
          <w:rFonts w:ascii="宋体" w:hAnsi="宋体" w:cs="宋体"/>
          <w:b w:val="0"/>
          <w:color w:val="auto"/>
          <w:szCs w:val="24"/>
        </w:rPr>
        <w:t>4）磋商响应文件附有采购人不能接受的条款，经磋商后供应商拒绝修正的；</w:t>
      </w:r>
    </w:p>
    <w:p w14:paraId="67EB929A">
      <w:pPr>
        <w:widowControl/>
        <w:snapToGrid w:val="0"/>
        <w:spacing w:line="420" w:lineRule="exact"/>
        <w:ind w:firstLine="431"/>
        <w:jc w:val="left"/>
        <w:rPr>
          <w:rFonts w:ascii="宋体" w:hAnsi="宋体" w:cs="宋体"/>
          <w:b w:val="0"/>
          <w:color w:val="auto"/>
          <w:szCs w:val="24"/>
        </w:rPr>
      </w:pPr>
      <w:r>
        <w:rPr>
          <w:rFonts w:ascii="宋体" w:hAnsi="宋体" w:cs="宋体"/>
          <w:b w:val="0"/>
          <w:color w:val="auto"/>
          <w:szCs w:val="24"/>
        </w:rPr>
        <w:t>5）不符合采购文件中规定的实质性要求的磋商响应文件，经磋商后供应商拒绝修正的（是否为偏离实质性要求由磋商小组认定）；</w:t>
      </w:r>
    </w:p>
    <w:p w14:paraId="7C1DDF8E">
      <w:pPr>
        <w:widowControl/>
        <w:snapToGrid w:val="0"/>
        <w:spacing w:line="420" w:lineRule="exact"/>
        <w:ind w:firstLine="431"/>
        <w:jc w:val="left"/>
        <w:rPr>
          <w:rFonts w:ascii="宋体" w:hAnsi="宋体" w:cs="宋体"/>
          <w:b w:val="0"/>
          <w:color w:val="auto"/>
          <w:szCs w:val="24"/>
        </w:rPr>
      </w:pPr>
      <w:r>
        <w:rPr>
          <w:rFonts w:ascii="宋体" w:hAnsi="宋体" w:cs="宋体"/>
          <w:b w:val="0"/>
          <w:color w:val="auto"/>
          <w:szCs w:val="24"/>
        </w:rPr>
        <w:t>6）评审时如发现供应商的报价明显低于</w:t>
      </w:r>
      <w:r>
        <w:rPr>
          <w:rFonts w:hint="eastAsia" w:ascii="宋体" w:hAnsi="宋体" w:cs="宋体"/>
          <w:b w:val="0"/>
          <w:color w:val="auto"/>
          <w:szCs w:val="24"/>
        </w:rPr>
        <w:t>其他通过符合性审查供应商报价</w:t>
      </w:r>
      <w:r>
        <w:rPr>
          <w:rFonts w:ascii="宋体" w:hAnsi="宋体" w:cs="宋体"/>
          <w:b w:val="0"/>
          <w:color w:val="auto"/>
          <w:szCs w:val="24"/>
        </w:rPr>
        <w:t>的，磋商小组可以要求该供应商书面说明并提供相关证明材料。该供应商不能合理说明原因并提供证明材料的，磋商小组可以对该供应商作无效报价处理；</w:t>
      </w:r>
    </w:p>
    <w:p w14:paraId="5968EB9C">
      <w:pPr>
        <w:widowControl/>
        <w:snapToGrid w:val="0"/>
        <w:spacing w:line="420" w:lineRule="exact"/>
        <w:ind w:firstLine="431"/>
        <w:jc w:val="left"/>
        <w:rPr>
          <w:rFonts w:ascii="宋体" w:hAnsi="宋体" w:cs="宋体"/>
          <w:b w:val="0"/>
          <w:bCs/>
          <w:color w:val="auto"/>
          <w:szCs w:val="22"/>
        </w:rPr>
      </w:pPr>
      <w:r>
        <w:rPr>
          <w:rFonts w:hint="eastAsia" w:ascii="宋体" w:hAnsi="宋体" w:cs="宋体"/>
          <w:b w:val="0"/>
          <w:bCs/>
          <w:color w:val="auto"/>
          <w:szCs w:val="22"/>
        </w:rPr>
        <w:t>7）有下列情形之一且无法合理解释的，视为投标供应商串通投标，其投标无效：</w:t>
      </w:r>
    </w:p>
    <w:p w14:paraId="5CEF436C">
      <w:pPr>
        <w:widowControl/>
        <w:snapToGrid w:val="0"/>
        <w:spacing w:line="420" w:lineRule="exact"/>
        <w:ind w:firstLine="431"/>
        <w:jc w:val="left"/>
        <w:rPr>
          <w:rFonts w:ascii="宋体" w:hAnsi="宋体" w:cs="宋体"/>
          <w:b w:val="0"/>
          <w:bCs/>
          <w:color w:val="auto"/>
          <w:szCs w:val="22"/>
        </w:rPr>
      </w:pPr>
      <w:r>
        <w:rPr>
          <w:rFonts w:hint="eastAsia" w:ascii="宋体" w:hAnsi="宋体" w:cs="宋体"/>
          <w:b w:val="0"/>
          <w:bCs/>
          <w:color w:val="auto"/>
          <w:szCs w:val="22"/>
        </w:rPr>
        <w:t>（一）不同投标供应商的投标文件由同一单位或者个人编制；</w:t>
      </w:r>
    </w:p>
    <w:p w14:paraId="0A192492">
      <w:pPr>
        <w:widowControl/>
        <w:snapToGrid w:val="0"/>
        <w:spacing w:line="420" w:lineRule="exact"/>
        <w:ind w:firstLine="431"/>
        <w:jc w:val="left"/>
        <w:rPr>
          <w:rFonts w:ascii="宋体" w:hAnsi="宋体" w:cs="宋体"/>
          <w:b w:val="0"/>
          <w:bCs/>
          <w:color w:val="auto"/>
          <w:szCs w:val="22"/>
        </w:rPr>
      </w:pPr>
      <w:r>
        <w:rPr>
          <w:rFonts w:hint="eastAsia" w:ascii="宋体" w:hAnsi="宋体" w:cs="宋体"/>
          <w:b w:val="0"/>
          <w:bCs/>
          <w:color w:val="auto"/>
          <w:szCs w:val="22"/>
        </w:rPr>
        <w:t>（二）不同投标供应商委托同一单位或者个人办理投标事宜；</w:t>
      </w:r>
    </w:p>
    <w:p w14:paraId="2C6A7201">
      <w:pPr>
        <w:widowControl/>
        <w:snapToGrid w:val="0"/>
        <w:spacing w:line="420" w:lineRule="exact"/>
        <w:ind w:firstLine="431"/>
        <w:jc w:val="left"/>
        <w:rPr>
          <w:rFonts w:ascii="宋体" w:hAnsi="宋体" w:cs="宋体"/>
          <w:b w:val="0"/>
          <w:bCs/>
          <w:color w:val="auto"/>
          <w:szCs w:val="22"/>
        </w:rPr>
      </w:pPr>
      <w:r>
        <w:rPr>
          <w:rFonts w:hint="eastAsia" w:ascii="宋体" w:hAnsi="宋体" w:cs="宋体"/>
          <w:b w:val="0"/>
          <w:bCs/>
          <w:color w:val="auto"/>
          <w:szCs w:val="22"/>
        </w:rPr>
        <w:t>（三）不同投标供应商的投标文件载明的项目管理成员或者联系人员为同一人，或不同联系人的联系电话一致的；</w:t>
      </w:r>
    </w:p>
    <w:p w14:paraId="6F619323">
      <w:pPr>
        <w:widowControl/>
        <w:snapToGrid w:val="0"/>
        <w:spacing w:line="420" w:lineRule="exact"/>
        <w:ind w:firstLine="431"/>
        <w:jc w:val="left"/>
        <w:rPr>
          <w:rFonts w:ascii="宋体" w:hAnsi="宋体" w:cs="宋体"/>
          <w:b w:val="0"/>
          <w:bCs/>
          <w:color w:val="auto"/>
          <w:szCs w:val="22"/>
        </w:rPr>
      </w:pPr>
      <w:r>
        <w:rPr>
          <w:rFonts w:hint="eastAsia" w:ascii="宋体" w:hAnsi="宋体" w:cs="宋体"/>
          <w:b w:val="0"/>
          <w:bCs/>
          <w:color w:val="auto"/>
          <w:szCs w:val="22"/>
        </w:rPr>
        <w:t>（四）不同投标供应商的投标文件异常一致或者投标报价呈规律性差异；</w:t>
      </w:r>
    </w:p>
    <w:p w14:paraId="69F65BFD">
      <w:pPr>
        <w:widowControl/>
        <w:snapToGrid w:val="0"/>
        <w:spacing w:line="420" w:lineRule="exact"/>
        <w:ind w:firstLine="431"/>
        <w:jc w:val="left"/>
        <w:rPr>
          <w:rFonts w:ascii="宋体" w:hAnsi="宋体" w:cs="宋体"/>
          <w:b w:val="0"/>
          <w:bCs/>
          <w:color w:val="auto"/>
          <w:szCs w:val="22"/>
        </w:rPr>
      </w:pPr>
      <w:r>
        <w:rPr>
          <w:rFonts w:hint="eastAsia" w:ascii="宋体" w:hAnsi="宋体" w:cs="宋体"/>
          <w:b w:val="0"/>
          <w:bCs/>
          <w:color w:val="auto"/>
          <w:szCs w:val="22"/>
        </w:rPr>
        <w:t>（五）不同投标供应商的投标文件相互混装；　</w:t>
      </w:r>
    </w:p>
    <w:p w14:paraId="6DA6FB38">
      <w:pPr>
        <w:widowControl/>
        <w:snapToGrid w:val="0"/>
        <w:spacing w:line="420" w:lineRule="exact"/>
        <w:ind w:firstLine="431"/>
        <w:jc w:val="left"/>
        <w:rPr>
          <w:rFonts w:ascii="宋体" w:hAnsi="宋体" w:cs="宋体"/>
          <w:b w:val="0"/>
          <w:bCs/>
          <w:color w:val="auto"/>
          <w:szCs w:val="22"/>
        </w:rPr>
      </w:pPr>
      <w:r>
        <w:rPr>
          <w:rFonts w:hint="eastAsia" w:ascii="宋体" w:hAnsi="宋体" w:cs="宋体"/>
          <w:b w:val="0"/>
          <w:bCs/>
          <w:color w:val="auto"/>
          <w:szCs w:val="22"/>
        </w:rPr>
        <w:t>（六）不同供应商的电子投标（响应）文件上传计算机的网卡MAC地址或或IP地址或硬盘序列号等硬件信息相同的；</w:t>
      </w:r>
    </w:p>
    <w:p w14:paraId="0AD93AA7">
      <w:pPr>
        <w:widowControl/>
        <w:snapToGrid w:val="0"/>
        <w:spacing w:line="420" w:lineRule="exact"/>
        <w:ind w:firstLine="431"/>
        <w:jc w:val="left"/>
        <w:rPr>
          <w:rFonts w:ascii="宋体" w:hAnsi="宋体" w:cs="宋体"/>
          <w:b w:val="0"/>
          <w:bCs/>
          <w:color w:val="auto"/>
          <w:szCs w:val="22"/>
        </w:rPr>
      </w:pPr>
      <w:r>
        <w:rPr>
          <w:rFonts w:hint="eastAsia" w:ascii="宋体" w:hAnsi="宋体" w:cs="宋体"/>
          <w:b w:val="0"/>
          <w:bCs/>
          <w:color w:val="auto"/>
          <w:szCs w:val="22"/>
        </w:rPr>
        <w:t>（七）上传的电子投标（响应）文件若出现使用本项目其他投标（响应）供应商的数字证书加密的，或者加盖本项目其他投标（响应）供应商的电子印章的；</w:t>
      </w:r>
    </w:p>
    <w:p w14:paraId="32C32BC6">
      <w:pPr>
        <w:widowControl/>
        <w:snapToGrid w:val="0"/>
        <w:spacing w:line="420" w:lineRule="exact"/>
        <w:ind w:firstLine="431"/>
        <w:jc w:val="left"/>
        <w:rPr>
          <w:rFonts w:ascii="宋体" w:hAnsi="宋体" w:cs="宋体"/>
          <w:b w:val="0"/>
          <w:color w:val="auto"/>
          <w:szCs w:val="24"/>
        </w:rPr>
      </w:pPr>
      <w:r>
        <w:rPr>
          <w:rFonts w:hint="eastAsia" w:ascii="宋体" w:hAnsi="宋体" w:cs="宋体"/>
          <w:b w:val="0"/>
          <w:bCs/>
          <w:color w:val="auto"/>
          <w:szCs w:val="22"/>
        </w:rPr>
        <w:t>（八）不同供应商的投标（响应）文件的内容存在3处（含）以上错误一致的；</w:t>
      </w:r>
    </w:p>
    <w:p w14:paraId="00124A87">
      <w:pPr>
        <w:widowControl/>
        <w:snapToGrid w:val="0"/>
        <w:spacing w:line="420" w:lineRule="exact"/>
        <w:ind w:firstLine="431"/>
        <w:jc w:val="left"/>
        <w:rPr>
          <w:rFonts w:ascii="宋体" w:hAnsi="宋体" w:cs="宋体"/>
          <w:b w:val="0"/>
          <w:color w:val="auto"/>
          <w:szCs w:val="24"/>
        </w:rPr>
      </w:pPr>
      <w:r>
        <w:rPr>
          <w:rFonts w:hint="eastAsia" w:ascii="宋体" w:hAnsi="宋体" w:cs="宋体"/>
          <w:b w:val="0"/>
          <w:color w:val="auto"/>
          <w:szCs w:val="24"/>
        </w:rPr>
        <w:t>8</w:t>
      </w:r>
      <w:r>
        <w:rPr>
          <w:rFonts w:ascii="宋体" w:hAnsi="宋体" w:cs="宋体"/>
          <w:b w:val="0"/>
          <w:color w:val="auto"/>
          <w:szCs w:val="24"/>
        </w:rPr>
        <w:t>）存在串标、抬标或弄虚作假情况的；</w:t>
      </w:r>
    </w:p>
    <w:p w14:paraId="79A9787D">
      <w:pPr>
        <w:widowControl/>
        <w:snapToGrid w:val="0"/>
        <w:spacing w:line="420" w:lineRule="exact"/>
        <w:ind w:firstLine="431"/>
        <w:jc w:val="left"/>
        <w:rPr>
          <w:rFonts w:ascii="宋体" w:hAnsi="宋体" w:cs="宋体"/>
          <w:b w:val="0"/>
          <w:color w:val="auto"/>
          <w:szCs w:val="24"/>
        </w:rPr>
      </w:pPr>
      <w:r>
        <w:rPr>
          <w:rFonts w:hint="eastAsia" w:ascii="宋体" w:hAnsi="宋体" w:cs="宋体"/>
          <w:b w:val="0"/>
          <w:color w:val="auto"/>
          <w:szCs w:val="24"/>
        </w:rPr>
        <w:t>9</w:t>
      </w:r>
      <w:r>
        <w:rPr>
          <w:rFonts w:ascii="宋体" w:hAnsi="宋体" w:cs="宋体"/>
          <w:b w:val="0"/>
          <w:color w:val="auto"/>
          <w:szCs w:val="24"/>
        </w:rPr>
        <w:t>）其他经磋商小组认定的未能在实质上响应的或违反国家有关规定的磋商响应文件；</w:t>
      </w:r>
    </w:p>
    <w:p w14:paraId="43E4F8CD">
      <w:pPr>
        <w:widowControl/>
        <w:snapToGrid w:val="0"/>
        <w:spacing w:line="420" w:lineRule="exact"/>
        <w:ind w:firstLine="442"/>
        <w:jc w:val="left"/>
        <w:rPr>
          <w:rFonts w:ascii="宋体" w:hAnsi="宋体" w:cs="宋体"/>
          <w:color w:val="auto"/>
          <w:szCs w:val="24"/>
          <w:u w:val="single"/>
        </w:rPr>
      </w:pPr>
      <w:r>
        <w:rPr>
          <w:rFonts w:hint="eastAsia" w:ascii="宋体" w:hAnsi="宋体" w:cs="宋体"/>
          <w:color w:val="auto"/>
          <w:szCs w:val="24"/>
          <w:u w:val="single"/>
        </w:rPr>
        <w:t>9、</w:t>
      </w:r>
      <w:r>
        <w:rPr>
          <w:rFonts w:ascii="宋体" w:hAnsi="宋体" w:cs="宋体"/>
          <w:color w:val="auto"/>
          <w:szCs w:val="24"/>
          <w:u w:val="single"/>
        </w:rPr>
        <w:t>本次采购，所有供应商最终报价均超出采购</w:t>
      </w:r>
      <w:r>
        <w:rPr>
          <w:rFonts w:hint="eastAsia" w:ascii="宋体" w:hAnsi="宋体" w:cs="宋体"/>
          <w:color w:val="auto"/>
          <w:szCs w:val="24"/>
          <w:u w:val="single"/>
        </w:rPr>
        <w:t>最高限价金额</w:t>
      </w:r>
      <w:r>
        <w:rPr>
          <w:rFonts w:ascii="宋体" w:hAnsi="宋体" w:cs="宋体"/>
          <w:color w:val="auto"/>
          <w:szCs w:val="24"/>
          <w:u w:val="single"/>
        </w:rPr>
        <w:t>，采购人不能确认支付的，本次采购做流标处理。</w:t>
      </w:r>
    </w:p>
    <w:p w14:paraId="7EC52805">
      <w:pPr>
        <w:widowControl/>
        <w:snapToGrid w:val="0"/>
        <w:spacing w:line="420" w:lineRule="exact"/>
        <w:ind w:firstLine="433"/>
        <w:jc w:val="left"/>
        <w:rPr>
          <w:rFonts w:ascii="宋体" w:hAnsi="宋体" w:cs="宋体"/>
          <w:color w:val="auto"/>
          <w:szCs w:val="24"/>
          <w:u w:val="single"/>
        </w:rPr>
      </w:pPr>
      <w:r>
        <w:rPr>
          <w:rFonts w:hint="eastAsia" w:ascii="宋体" w:hAnsi="宋体" w:cs="宋体"/>
          <w:color w:val="auto"/>
          <w:szCs w:val="24"/>
          <w:u w:val="single"/>
        </w:rPr>
        <w:t>10、</w:t>
      </w:r>
      <w:r>
        <w:rPr>
          <w:rFonts w:ascii="宋体" w:hAnsi="宋体" w:cs="宋体"/>
          <w:color w:val="auto"/>
          <w:szCs w:val="24"/>
          <w:u w:val="single"/>
        </w:rPr>
        <w:t>本次采购，如果经过磋商后供应商的付款方式或完工期出现负偏差的，则该供应商磋商响应文件按无效处理。</w:t>
      </w:r>
    </w:p>
    <w:p w14:paraId="34CE5219">
      <w:pPr>
        <w:widowControl/>
        <w:adjustRightInd w:val="0"/>
        <w:snapToGrid w:val="0"/>
        <w:spacing w:line="420" w:lineRule="exact"/>
        <w:ind w:firstLine="442" w:firstLineChars="200"/>
        <w:jc w:val="left"/>
        <w:rPr>
          <w:rFonts w:ascii="宋体" w:hAnsi="宋体" w:cs="Arial"/>
          <w:color w:val="auto"/>
          <w:szCs w:val="22"/>
        </w:rPr>
      </w:pPr>
      <w:r>
        <w:rPr>
          <w:rFonts w:hint="eastAsia" w:ascii="宋体" w:hAnsi="宋体" w:cs="Arial"/>
          <w:color w:val="auto"/>
          <w:szCs w:val="22"/>
        </w:rPr>
        <w:t>11、可中止电子交易活动的情形</w:t>
      </w:r>
    </w:p>
    <w:p w14:paraId="32CCC408">
      <w:pPr>
        <w:widowControl/>
        <w:adjustRightInd w:val="0"/>
        <w:snapToGrid w:val="0"/>
        <w:spacing w:line="420" w:lineRule="exact"/>
        <w:ind w:firstLine="442" w:firstLineChars="200"/>
        <w:jc w:val="left"/>
        <w:rPr>
          <w:rFonts w:ascii="宋体" w:hAnsi="宋体" w:cs="Arial"/>
          <w:color w:val="auto"/>
          <w:szCs w:val="22"/>
        </w:rPr>
      </w:pPr>
      <w:r>
        <w:rPr>
          <w:rFonts w:hint="eastAsia" w:ascii="宋体" w:hAnsi="宋体" w:cs="Arial"/>
          <w:color w:val="auto"/>
          <w:szCs w:val="22"/>
        </w:rPr>
        <w:t>采购过程中出现以下情形，导致电子交易平台无法正常运行，或者无法保证电子交易的公平、公正和安全时，采购组织机构可中止电子交易活动：</w:t>
      </w:r>
    </w:p>
    <w:p w14:paraId="66935FC7">
      <w:pPr>
        <w:widowControl/>
        <w:adjustRightInd w:val="0"/>
        <w:snapToGrid w:val="0"/>
        <w:spacing w:line="420" w:lineRule="exact"/>
        <w:ind w:firstLine="440" w:firstLineChars="200"/>
        <w:jc w:val="left"/>
        <w:rPr>
          <w:rFonts w:ascii="宋体" w:hAnsi="宋体" w:cs="Arial"/>
          <w:b w:val="0"/>
          <w:color w:val="auto"/>
          <w:szCs w:val="22"/>
        </w:rPr>
      </w:pPr>
      <w:r>
        <w:rPr>
          <w:rFonts w:hint="eastAsia" w:ascii="宋体" w:hAnsi="宋体" w:cs="Arial"/>
          <w:b w:val="0"/>
          <w:color w:val="auto"/>
          <w:szCs w:val="22"/>
        </w:rPr>
        <w:t>1）电子交易平台发生故障而无法登录访问的；</w:t>
      </w:r>
    </w:p>
    <w:p w14:paraId="2D10BDDB">
      <w:pPr>
        <w:widowControl/>
        <w:adjustRightInd w:val="0"/>
        <w:snapToGrid w:val="0"/>
        <w:spacing w:line="420" w:lineRule="exact"/>
        <w:ind w:firstLine="440" w:firstLineChars="200"/>
        <w:jc w:val="left"/>
        <w:rPr>
          <w:rFonts w:ascii="宋体" w:hAnsi="宋体" w:cs="Arial"/>
          <w:b w:val="0"/>
          <w:color w:val="auto"/>
          <w:szCs w:val="22"/>
        </w:rPr>
      </w:pPr>
      <w:r>
        <w:rPr>
          <w:rFonts w:hint="eastAsia" w:ascii="宋体" w:hAnsi="宋体" w:cs="Arial"/>
          <w:b w:val="0"/>
          <w:color w:val="auto"/>
          <w:szCs w:val="22"/>
        </w:rPr>
        <w:t>2）电子交易平台应用或数据库出现错误，不能进行正常操作的；</w:t>
      </w:r>
    </w:p>
    <w:p w14:paraId="56E99DB7">
      <w:pPr>
        <w:widowControl/>
        <w:adjustRightInd w:val="0"/>
        <w:snapToGrid w:val="0"/>
        <w:spacing w:line="420" w:lineRule="exact"/>
        <w:ind w:firstLine="440" w:firstLineChars="200"/>
        <w:jc w:val="left"/>
        <w:rPr>
          <w:rFonts w:ascii="宋体" w:hAnsi="宋体" w:cs="Arial"/>
          <w:b w:val="0"/>
          <w:color w:val="auto"/>
          <w:szCs w:val="22"/>
        </w:rPr>
      </w:pPr>
      <w:r>
        <w:rPr>
          <w:rFonts w:hint="eastAsia" w:ascii="宋体" w:hAnsi="宋体" w:cs="Arial"/>
          <w:b w:val="0"/>
          <w:color w:val="auto"/>
          <w:szCs w:val="22"/>
        </w:rPr>
        <w:t>3）电子交易平台发现严重安全漏洞，有潜在泄密危险的；</w:t>
      </w:r>
    </w:p>
    <w:p w14:paraId="71CDC1E2">
      <w:pPr>
        <w:widowControl/>
        <w:adjustRightInd w:val="0"/>
        <w:snapToGrid w:val="0"/>
        <w:spacing w:line="420" w:lineRule="exact"/>
        <w:ind w:firstLine="440" w:firstLineChars="200"/>
        <w:jc w:val="left"/>
        <w:rPr>
          <w:rFonts w:ascii="宋体" w:hAnsi="宋体" w:cs="Arial"/>
          <w:b w:val="0"/>
          <w:color w:val="auto"/>
          <w:szCs w:val="22"/>
        </w:rPr>
      </w:pPr>
      <w:r>
        <w:rPr>
          <w:rFonts w:hint="eastAsia" w:ascii="宋体" w:hAnsi="宋体" w:cs="Arial"/>
          <w:b w:val="0"/>
          <w:color w:val="auto"/>
          <w:szCs w:val="22"/>
        </w:rPr>
        <w:t>4）病毒发作导致不能进行正常操作的；</w:t>
      </w:r>
    </w:p>
    <w:p w14:paraId="53EABFCC">
      <w:pPr>
        <w:widowControl/>
        <w:adjustRightInd w:val="0"/>
        <w:snapToGrid w:val="0"/>
        <w:spacing w:line="420" w:lineRule="exact"/>
        <w:ind w:firstLine="440" w:firstLineChars="200"/>
        <w:jc w:val="left"/>
        <w:rPr>
          <w:rFonts w:ascii="宋体" w:hAnsi="宋体" w:cs="Arial"/>
          <w:b w:val="0"/>
          <w:color w:val="auto"/>
          <w:szCs w:val="22"/>
        </w:rPr>
      </w:pPr>
      <w:r>
        <w:rPr>
          <w:rFonts w:hint="eastAsia" w:ascii="宋体" w:hAnsi="宋体" w:cs="Arial"/>
          <w:b w:val="0"/>
          <w:color w:val="auto"/>
          <w:szCs w:val="22"/>
        </w:rPr>
        <w:t>5）其他无法保证电子交易的公平、公正和安全的情况。</w:t>
      </w:r>
    </w:p>
    <w:p w14:paraId="490C331F">
      <w:pPr>
        <w:widowControl/>
        <w:snapToGrid w:val="0"/>
        <w:spacing w:line="420" w:lineRule="exact"/>
        <w:jc w:val="left"/>
        <w:rPr>
          <w:rFonts w:ascii="宋体" w:hAnsi="宋体" w:cs="宋体"/>
          <w:b w:val="0"/>
          <w:color w:val="auto"/>
          <w:szCs w:val="24"/>
        </w:rPr>
      </w:pPr>
      <w:r>
        <w:rPr>
          <w:rFonts w:hint="eastAsia" w:ascii="宋体" w:hAnsi="宋体" w:cs="Arial"/>
          <w:color w:val="auto"/>
          <w:szCs w:val="22"/>
        </w:rPr>
        <w:t>出现前款规定情形，不影响采购公平、公正性的，采购组织机构可以待上述情形消除后继续组织电子交易活动；影响或可能影响采购公平、公正性的，应当重新采购。</w:t>
      </w:r>
    </w:p>
    <w:p w14:paraId="429929CA">
      <w:pPr>
        <w:widowControl/>
        <w:snapToGrid w:val="0"/>
        <w:spacing w:line="420" w:lineRule="exact"/>
        <w:jc w:val="left"/>
        <w:rPr>
          <w:rFonts w:ascii="宋体" w:hAnsi="宋体" w:cs="宋体"/>
          <w:b w:val="0"/>
          <w:color w:val="auto"/>
          <w:szCs w:val="24"/>
        </w:rPr>
      </w:pPr>
      <w:r>
        <w:rPr>
          <w:rFonts w:hint="eastAsia" w:ascii="宋体" w:hAnsi="宋体" w:cs="宋体"/>
          <w:b w:val="0"/>
          <w:color w:val="auto"/>
          <w:szCs w:val="24"/>
        </w:rPr>
        <w:t>八</w:t>
      </w:r>
      <w:r>
        <w:rPr>
          <w:rFonts w:ascii="宋体" w:hAnsi="宋体" w:cs="宋体"/>
          <w:b w:val="0"/>
          <w:color w:val="auto"/>
          <w:szCs w:val="24"/>
        </w:rPr>
        <w:t>、授予合同</w:t>
      </w:r>
    </w:p>
    <w:p w14:paraId="3ABCB8E9">
      <w:pPr>
        <w:widowControl/>
        <w:adjustRightInd w:val="0"/>
        <w:snapToGrid w:val="0"/>
        <w:spacing w:line="42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t>1、确定成交的供应商</w:t>
      </w:r>
    </w:p>
    <w:p w14:paraId="05B076DB">
      <w:pPr>
        <w:widowControl/>
        <w:adjustRightInd w:val="0"/>
        <w:snapToGrid w:val="0"/>
        <w:spacing w:line="42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t>评审结束后，根据磋商采购小组推荐，采购人依法确定成交供应商。</w:t>
      </w:r>
    </w:p>
    <w:p w14:paraId="0FA1EAA9">
      <w:pPr>
        <w:widowControl/>
        <w:adjustRightInd w:val="0"/>
        <w:snapToGrid w:val="0"/>
        <w:spacing w:line="42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t>2、成交通知书</w:t>
      </w:r>
    </w:p>
    <w:p w14:paraId="503EE375">
      <w:pPr>
        <w:widowControl/>
        <w:snapToGrid w:val="0"/>
        <w:spacing w:line="420" w:lineRule="exact"/>
        <w:ind w:firstLine="440"/>
        <w:jc w:val="left"/>
        <w:rPr>
          <w:rFonts w:ascii="宋体" w:hAnsi="宋体" w:cs="宋体"/>
          <w:b w:val="0"/>
          <w:color w:val="auto"/>
          <w:szCs w:val="24"/>
        </w:rPr>
      </w:pPr>
      <w:r>
        <w:rPr>
          <w:rFonts w:ascii="宋体" w:hAnsi="宋体" w:cs="宋体"/>
          <w:b w:val="0"/>
          <w:color w:val="auto"/>
          <w:szCs w:val="24"/>
        </w:rPr>
        <w:t>2.1采购代理机构</w:t>
      </w:r>
      <w:r>
        <w:rPr>
          <w:rFonts w:ascii="宋体" w:hAnsi="宋体" w:cs="宋体"/>
          <w:b w:val="0"/>
          <w:color w:val="auto"/>
          <w:spacing w:val="10"/>
          <w:szCs w:val="24"/>
        </w:rPr>
        <w:t>在浙江省政府采购网上公告成交结果，</w:t>
      </w:r>
      <w:r>
        <w:rPr>
          <w:rFonts w:ascii="宋体" w:hAnsi="宋体" w:cs="宋体"/>
          <w:b w:val="0"/>
          <w:color w:val="auto"/>
          <w:spacing w:val="6"/>
          <w:szCs w:val="24"/>
        </w:rPr>
        <w:t>公告期为1个工作日，同时</w:t>
      </w:r>
      <w:r>
        <w:rPr>
          <w:rFonts w:ascii="宋体" w:hAnsi="宋体" w:cs="宋体"/>
          <w:b w:val="0"/>
          <w:color w:val="auto"/>
          <w:szCs w:val="24"/>
        </w:rPr>
        <w:t>将向成交供应商发出成交通知书。如发现成交供应商资格无效，则重新组织采购活动；新的成交供应商确定后，代理机构向新的成交供应商发出成交通知书。</w:t>
      </w:r>
    </w:p>
    <w:p w14:paraId="670643A2">
      <w:pPr>
        <w:widowControl/>
        <w:snapToGrid w:val="0"/>
        <w:spacing w:line="420" w:lineRule="exact"/>
        <w:ind w:firstLine="440"/>
        <w:jc w:val="left"/>
        <w:rPr>
          <w:rFonts w:ascii="宋体" w:hAnsi="宋体" w:cs="宋体"/>
          <w:b w:val="0"/>
          <w:color w:val="auto"/>
          <w:szCs w:val="24"/>
        </w:rPr>
      </w:pPr>
      <w:r>
        <w:rPr>
          <w:rFonts w:ascii="宋体" w:hAnsi="宋体" w:cs="宋体"/>
          <w:b w:val="0"/>
          <w:color w:val="auto"/>
          <w:szCs w:val="24"/>
        </w:rPr>
        <w:t>2.2成交通知书对采购人和成交供应商具有法律约束力。成交通知书发出后，采购人改变成交结果或者成交供应商放弃成交的，应当承担法律责任。</w:t>
      </w:r>
    </w:p>
    <w:p w14:paraId="4B568424">
      <w:pPr>
        <w:widowControl/>
        <w:adjustRightInd w:val="0"/>
        <w:snapToGrid w:val="0"/>
        <w:spacing w:line="42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t>3、磋商采购小组对未成交的供应商不作原因解释。</w:t>
      </w:r>
    </w:p>
    <w:p w14:paraId="764E07A8">
      <w:pPr>
        <w:widowControl/>
        <w:adjustRightInd w:val="0"/>
        <w:snapToGrid w:val="0"/>
        <w:spacing w:line="420" w:lineRule="exact"/>
        <w:ind w:firstLine="440" w:firstLineChars="200"/>
        <w:jc w:val="left"/>
        <w:rPr>
          <w:rFonts w:ascii="宋体" w:hAnsi="宋体" w:cs="Arial"/>
          <w:b w:val="0"/>
          <w:bCs/>
          <w:color w:val="auto"/>
          <w:szCs w:val="22"/>
        </w:rPr>
      </w:pPr>
      <w:r>
        <w:rPr>
          <w:rFonts w:hint="eastAsia" w:ascii="宋体" w:hAnsi="宋体" w:cs="Arial"/>
          <w:b w:val="0"/>
          <w:bCs/>
          <w:color w:val="auto"/>
          <w:szCs w:val="22"/>
        </w:rPr>
        <w:t>4、签订合同</w:t>
      </w:r>
    </w:p>
    <w:p w14:paraId="6A55C6A0">
      <w:pPr>
        <w:widowControl/>
        <w:snapToGrid w:val="0"/>
        <w:spacing w:line="420" w:lineRule="exact"/>
        <w:ind w:firstLine="480"/>
        <w:jc w:val="left"/>
        <w:rPr>
          <w:rFonts w:ascii="宋体" w:hAnsi="宋体" w:cs="宋体"/>
          <w:b w:val="0"/>
          <w:color w:val="auto"/>
          <w:szCs w:val="24"/>
        </w:rPr>
      </w:pPr>
      <w:r>
        <w:rPr>
          <w:rFonts w:ascii="宋体" w:hAnsi="宋体" w:cs="宋体"/>
          <w:b w:val="0"/>
          <w:color w:val="auto"/>
          <w:szCs w:val="24"/>
        </w:rPr>
        <w:t>4.1公示期结束后，成交供应商须主动联系采购人或采购代理机构领取成交通知书，并与采购人签订合同。成交供应商未经采购人许可，在规定时间内（中标通知书发出后30日历天内）未与采购人签订合同，则视为拒签合同。</w:t>
      </w:r>
    </w:p>
    <w:p w14:paraId="6945794A">
      <w:pPr>
        <w:widowControl/>
        <w:snapToGrid w:val="0"/>
        <w:spacing w:line="420" w:lineRule="exact"/>
        <w:ind w:firstLine="480"/>
        <w:jc w:val="left"/>
        <w:rPr>
          <w:rFonts w:ascii="宋体" w:hAnsi="宋体" w:cs="宋体"/>
          <w:b w:val="0"/>
          <w:color w:val="auto"/>
          <w:szCs w:val="24"/>
        </w:rPr>
      </w:pPr>
      <w:r>
        <w:rPr>
          <w:rFonts w:ascii="宋体" w:hAnsi="宋体" w:cs="宋体"/>
          <w:b w:val="0"/>
          <w:color w:val="auto"/>
          <w:szCs w:val="24"/>
        </w:rPr>
        <w:t>4.2采购文件、成交供应商的磋商响应文件及磋商响应修改文件、评审过程中有关澄清文件及经双方签字的询标纪要（承诺）和成交通知书均作为合同附件。</w:t>
      </w:r>
    </w:p>
    <w:p w14:paraId="1852A752">
      <w:pPr>
        <w:widowControl/>
        <w:snapToGrid w:val="0"/>
        <w:spacing w:line="420" w:lineRule="exact"/>
        <w:ind w:firstLine="480"/>
        <w:jc w:val="left"/>
        <w:rPr>
          <w:rFonts w:ascii="宋体" w:hAnsi="宋体" w:cs="宋体"/>
          <w:b w:val="0"/>
          <w:color w:val="auto"/>
          <w:szCs w:val="24"/>
        </w:rPr>
      </w:pPr>
      <w:r>
        <w:rPr>
          <w:rFonts w:ascii="宋体" w:hAnsi="宋体" w:cs="宋体"/>
          <w:b w:val="0"/>
          <w:color w:val="auto"/>
          <w:szCs w:val="24"/>
        </w:rPr>
        <w:t>4.3拒签合同的责任</w:t>
      </w:r>
    </w:p>
    <w:p w14:paraId="0F33186B">
      <w:pPr>
        <w:widowControl/>
        <w:snapToGrid w:val="0"/>
        <w:spacing w:line="420" w:lineRule="exact"/>
        <w:ind w:firstLine="480"/>
        <w:jc w:val="left"/>
        <w:rPr>
          <w:rFonts w:ascii="宋体" w:hAnsi="宋体" w:cs="宋体"/>
          <w:b w:val="0"/>
          <w:color w:val="auto"/>
          <w:szCs w:val="24"/>
        </w:rPr>
      </w:pPr>
      <w:r>
        <w:rPr>
          <w:rFonts w:ascii="宋体" w:hAnsi="宋体" w:cs="宋体"/>
          <w:b w:val="0"/>
          <w:color w:val="auto"/>
          <w:szCs w:val="24"/>
        </w:rPr>
        <w:t>成交供应商接到成交通知书后，在规定时间内借故否认已经承诺的条件而拒签合同，以违约处理，并</w:t>
      </w:r>
      <w:r>
        <w:rPr>
          <w:rFonts w:hint="eastAsia" w:ascii="宋体" w:hAnsi="宋体" w:cs="宋体"/>
          <w:b w:val="0"/>
          <w:color w:val="auto"/>
          <w:szCs w:val="24"/>
        </w:rPr>
        <w:t>上报财政主管部门进行相应处罚</w:t>
      </w:r>
      <w:r>
        <w:rPr>
          <w:rFonts w:ascii="宋体" w:hAnsi="宋体" w:cs="宋体"/>
          <w:b w:val="0"/>
          <w:color w:val="auto"/>
          <w:szCs w:val="24"/>
        </w:rPr>
        <w:t>。</w:t>
      </w:r>
    </w:p>
    <w:p w14:paraId="186F7D7C">
      <w:pPr>
        <w:widowControl/>
        <w:snapToGrid w:val="0"/>
        <w:spacing w:line="420" w:lineRule="exact"/>
        <w:ind w:firstLine="480"/>
        <w:jc w:val="left"/>
        <w:rPr>
          <w:rFonts w:ascii="宋体" w:hAnsi="宋体" w:cs="宋体"/>
          <w:b w:val="0"/>
          <w:color w:val="auto"/>
          <w:szCs w:val="24"/>
        </w:rPr>
      </w:pPr>
      <w:r>
        <w:rPr>
          <w:rFonts w:hint="eastAsia" w:ascii="宋体" w:hAnsi="宋体" w:cs="宋体"/>
          <w:b w:val="0"/>
          <w:color w:val="auto"/>
          <w:szCs w:val="24"/>
        </w:rPr>
        <w:t>5</w:t>
      </w:r>
      <w:r>
        <w:rPr>
          <w:rFonts w:hint="eastAsia" w:ascii="宋体" w:hAnsi="宋体" w:cs="宋体"/>
          <w:b w:val="0"/>
          <w:color w:val="auto"/>
          <w:szCs w:val="24"/>
          <w:lang w:val="zh-CN"/>
        </w:rPr>
        <w:t>、</w:t>
      </w:r>
      <w:r>
        <w:rPr>
          <w:rFonts w:hint="eastAsia" w:ascii="宋体" w:hAnsi="宋体" w:cs="宋体"/>
          <w:b w:val="0"/>
          <w:color w:val="auto"/>
          <w:szCs w:val="24"/>
        </w:rPr>
        <w:t>招标代理服务费</w:t>
      </w:r>
    </w:p>
    <w:p w14:paraId="76757F06">
      <w:pPr>
        <w:widowControl/>
        <w:autoSpaceDE w:val="0"/>
        <w:autoSpaceDN w:val="0"/>
        <w:adjustRightInd w:val="0"/>
        <w:snapToGrid w:val="0"/>
        <w:spacing w:line="420" w:lineRule="exact"/>
        <w:ind w:firstLine="468" w:firstLineChars="212"/>
        <w:jc w:val="left"/>
        <w:textAlignment w:val="bottom"/>
        <w:rPr>
          <w:rFonts w:ascii="宋体" w:hAnsi="宋体" w:cs="宋体"/>
          <w:b w:val="0"/>
          <w:color w:val="auto"/>
          <w:szCs w:val="22"/>
        </w:rPr>
      </w:pPr>
      <w:r>
        <w:rPr>
          <w:rFonts w:hint="eastAsia" w:ascii="宋体" w:hAnsi="宋体" w:cs="宋体"/>
          <w:color w:val="auto"/>
          <w:szCs w:val="22"/>
        </w:rPr>
        <w:t>5.1中标供应商在领取中标通知书前向招标代理机构支付招标代理服务费（根据国家计委印发的《招标代理服务收费管理暂行办法》</w:t>
      </w:r>
      <w:r>
        <w:rPr>
          <w:rFonts w:ascii="宋体" w:hAnsi="宋体" w:cs="宋体"/>
          <w:color w:val="auto"/>
          <w:szCs w:val="22"/>
        </w:rPr>
        <w:t>(计价格【2002】1980号文)</w:t>
      </w:r>
      <w:r>
        <w:rPr>
          <w:rFonts w:hint="eastAsia" w:ascii="宋体" w:hAnsi="宋体" w:cs="宋体"/>
          <w:color w:val="auto"/>
          <w:szCs w:val="22"/>
        </w:rPr>
        <w:t>服务</w:t>
      </w:r>
      <w:r>
        <w:rPr>
          <w:rFonts w:ascii="宋体" w:hAnsi="宋体" w:cs="宋体"/>
          <w:color w:val="auto"/>
          <w:szCs w:val="22"/>
        </w:rPr>
        <w:t>类收费）</w:t>
      </w:r>
      <w:r>
        <w:rPr>
          <w:rFonts w:hint="eastAsia" w:ascii="宋体" w:hAnsi="宋体" w:cs="宋体"/>
          <w:color w:val="auto"/>
          <w:szCs w:val="22"/>
        </w:rPr>
        <w:t>，本次招标代理服务费共收取10000元整人民币，招标代理服务费包含在投标总价中。</w:t>
      </w:r>
      <w:r>
        <w:rPr>
          <w:rFonts w:hint="eastAsia" w:ascii="宋体" w:hAnsi="宋体" w:cs="宋体"/>
          <w:b w:val="0"/>
          <w:color w:val="auto"/>
          <w:szCs w:val="24"/>
        </w:rPr>
        <w:t>招标代理服务费汇入以下帐号：</w:t>
      </w:r>
    </w:p>
    <w:p w14:paraId="20794821">
      <w:pPr>
        <w:widowControl/>
        <w:snapToGrid w:val="0"/>
        <w:spacing w:line="420" w:lineRule="exact"/>
        <w:ind w:firstLine="480"/>
        <w:jc w:val="left"/>
        <w:rPr>
          <w:rFonts w:ascii="宋体" w:hAnsi="Times New Roman" w:eastAsia="宋体" w:cs="宋体"/>
          <w:b/>
          <w:bCs/>
          <w:color w:val="auto"/>
          <w:sz w:val="22"/>
          <w:szCs w:val="24"/>
          <w:highlight w:val="none"/>
        </w:rPr>
      </w:pPr>
      <w:r>
        <w:rPr>
          <w:rFonts w:ascii="宋体" w:hAnsi="Times New Roman" w:eastAsia="宋体" w:cs="宋体"/>
          <w:b/>
          <w:bCs/>
          <w:color w:val="auto"/>
          <w:sz w:val="22"/>
          <w:szCs w:val="24"/>
          <w:highlight w:val="none"/>
        </w:rPr>
        <w:t>开户银行：温州银行股份有限公司平阳支行</w:t>
      </w:r>
    </w:p>
    <w:p w14:paraId="42C035BD">
      <w:pPr>
        <w:widowControl/>
        <w:snapToGrid w:val="0"/>
        <w:spacing w:line="420" w:lineRule="exact"/>
        <w:ind w:firstLine="480"/>
        <w:jc w:val="left"/>
        <w:rPr>
          <w:rFonts w:ascii="宋体" w:hAnsi="Times New Roman" w:eastAsia="宋体" w:cs="宋体"/>
          <w:b/>
          <w:bCs/>
          <w:color w:val="auto"/>
          <w:sz w:val="22"/>
          <w:szCs w:val="24"/>
          <w:highlight w:val="none"/>
        </w:rPr>
      </w:pPr>
      <w:r>
        <w:rPr>
          <w:rFonts w:ascii="宋体" w:hAnsi="Times New Roman" w:eastAsia="宋体" w:cs="宋体"/>
          <w:b/>
          <w:bCs/>
          <w:color w:val="auto"/>
          <w:sz w:val="22"/>
          <w:szCs w:val="24"/>
          <w:highlight w:val="none"/>
        </w:rPr>
        <w:t>开户名称：浙江名进建设项目管理有限公司平阳分公司</w:t>
      </w:r>
    </w:p>
    <w:p w14:paraId="2EBC53CB">
      <w:pPr>
        <w:widowControl/>
        <w:snapToGrid w:val="0"/>
        <w:spacing w:line="420" w:lineRule="exact"/>
        <w:ind w:firstLine="480"/>
        <w:jc w:val="left"/>
        <w:rPr>
          <w:rFonts w:hint="eastAsia" w:ascii="宋体" w:hAnsi="Times New Roman" w:eastAsia="宋体" w:cs="宋体"/>
          <w:bCs/>
          <w:color w:val="auto"/>
          <w:sz w:val="32"/>
          <w:szCs w:val="32"/>
          <w:highlight w:val="none"/>
        </w:rPr>
      </w:pPr>
      <w:r>
        <w:rPr>
          <w:rFonts w:ascii="宋体" w:hAnsi="Times New Roman" w:eastAsia="宋体" w:cs="宋体"/>
          <w:b/>
          <w:bCs/>
          <w:color w:val="auto"/>
          <w:sz w:val="22"/>
          <w:szCs w:val="24"/>
          <w:highlight w:val="none"/>
        </w:rPr>
        <w:t>开户账号：801000120190034329</w:t>
      </w:r>
    </w:p>
    <w:p w14:paraId="30B27D9E">
      <w:pPr>
        <w:pStyle w:val="17"/>
        <w:ind w:firstLine="0"/>
        <w:rPr>
          <w:color w:val="auto"/>
          <w:lang w:val="zh-CN"/>
        </w:rPr>
      </w:pPr>
    </w:p>
    <w:p w14:paraId="66534DD0">
      <w:pPr>
        <w:pStyle w:val="18"/>
        <w:ind w:left="2209"/>
        <w:rPr>
          <w:color w:val="auto"/>
          <w:lang w:val="zh-CN"/>
        </w:rPr>
      </w:pPr>
    </w:p>
    <w:p w14:paraId="2908182B">
      <w:pPr>
        <w:rPr>
          <w:color w:val="auto"/>
          <w:lang w:val="zh-CN"/>
        </w:rPr>
      </w:pPr>
    </w:p>
    <w:p w14:paraId="0BDEDB25">
      <w:pPr>
        <w:pStyle w:val="19"/>
        <w:ind w:left="442"/>
        <w:rPr>
          <w:color w:val="auto"/>
          <w:lang w:val="zh-CN"/>
        </w:rPr>
      </w:pPr>
    </w:p>
    <w:p w14:paraId="7D5676BE">
      <w:pPr>
        <w:pStyle w:val="19"/>
        <w:ind w:left="442"/>
        <w:rPr>
          <w:color w:val="auto"/>
          <w:lang w:val="zh-CN"/>
        </w:rPr>
      </w:pPr>
    </w:p>
    <w:p w14:paraId="2A7D870C">
      <w:pPr>
        <w:pStyle w:val="19"/>
        <w:ind w:left="442"/>
        <w:rPr>
          <w:color w:val="auto"/>
          <w:lang w:val="zh-CN"/>
        </w:rPr>
      </w:pPr>
    </w:p>
    <w:p w14:paraId="1BDDEC8B">
      <w:pPr>
        <w:rPr>
          <w:color w:val="auto"/>
          <w:lang w:val="zh-CN"/>
        </w:rPr>
      </w:pPr>
    </w:p>
    <w:p w14:paraId="5DDBE8E4">
      <w:pPr>
        <w:pStyle w:val="21"/>
        <w:ind w:left="1546" w:right="1546"/>
        <w:rPr>
          <w:color w:val="auto"/>
          <w:lang w:val="zh-CN"/>
        </w:rPr>
      </w:pPr>
    </w:p>
    <w:p w14:paraId="627E15F0">
      <w:pPr>
        <w:pStyle w:val="21"/>
        <w:ind w:left="1546" w:right="1546"/>
        <w:rPr>
          <w:color w:val="auto"/>
          <w:lang w:val="zh-CN"/>
        </w:rPr>
      </w:pPr>
    </w:p>
    <w:p w14:paraId="3C9DB1B5">
      <w:pPr>
        <w:pStyle w:val="21"/>
        <w:ind w:left="1546" w:right="1546"/>
        <w:rPr>
          <w:color w:val="auto"/>
          <w:lang w:val="zh-CN"/>
        </w:rPr>
      </w:pPr>
    </w:p>
    <w:p w14:paraId="66F1A412">
      <w:pPr>
        <w:pStyle w:val="21"/>
        <w:ind w:left="1546" w:right="1546"/>
        <w:rPr>
          <w:color w:val="auto"/>
          <w:lang w:val="zh-CN"/>
        </w:rPr>
      </w:pPr>
    </w:p>
    <w:p w14:paraId="781C2405">
      <w:pPr>
        <w:pStyle w:val="21"/>
        <w:ind w:left="1546" w:right="1546"/>
        <w:rPr>
          <w:color w:val="auto"/>
          <w:lang w:val="zh-CN"/>
        </w:rPr>
      </w:pPr>
    </w:p>
    <w:p w14:paraId="018A36FF">
      <w:pPr>
        <w:pStyle w:val="21"/>
        <w:ind w:left="1546" w:right="1546"/>
        <w:rPr>
          <w:color w:val="auto"/>
          <w:lang w:val="zh-CN"/>
        </w:rPr>
      </w:pPr>
    </w:p>
    <w:p w14:paraId="0BA737CC">
      <w:pPr>
        <w:pStyle w:val="21"/>
        <w:ind w:left="1546" w:right="1546"/>
        <w:rPr>
          <w:color w:val="auto"/>
          <w:lang w:val="zh-CN"/>
        </w:rPr>
      </w:pPr>
    </w:p>
    <w:p w14:paraId="7EFC795F">
      <w:pPr>
        <w:pStyle w:val="21"/>
        <w:ind w:left="1546" w:right="1546"/>
        <w:rPr>
          <w:color w:val="auto"/>
          <w:lang w:val="zh-CN"/>
        </w:rPr>
      </w:pPr>
    </w:p>
    <w:p w14:paraId="3D1FE0EF">
      <w:pPr>
        <w:pStyle w:val="21"/>
        <w:ind w:left="1546" w:right="1546"/>
        <w:rPr>
          <w:color w:val="auto"/>
          <w:lang w:val="zh-CN"/>
        </w:rPr>
      </w:pPr>
    </w:p>
    <w:p w14:paraId="7EFBF56D">
      <w:pPr>
        <w:pStyle w:val="21"/>
        <w:ind w:left="1546" w:right="1546"/>
        <w:rPr>
          <w:color w:val="auto"/>
          <w:lang w:val="zh-CN"/>
        </w:rPr>
      </w:pPr>
    </w:p>
    <w:p w14:paraId="0B85F1C7">
      <w:pPr>
        <w:pStyle w:val="21"/>
        <w:ind w:left="1546" w:right="1546"/>
        <w:rPr>
          <w:color w:val="auto"/>
          <w:lang w:val="zh-CN"/>
        </w:rPr>
      </w:pPr>
    </w:p>
    <w:p w14:paraId="4E16EBC6">
      <w:pPr>
        <w:pStyle w:val="21"/>
        <w:ind w:left="1546" w:right="1546"/>
        <w:rPr>
          <w:color w:val="auto"/>
          <w:lang w:val="zh-CN"/>
        </w:rPr>
      </w:pPr>
    </w:p>
    <w:p w14:paraId="2B78B441">
      <w:pPr>
        <w:pStyle w:val="21"/>
        <w:ind w:left="1546" w:right="1546"/>
        <w:rPr>
          <w:color w:val="auto"/>
          <w:lang w:val="zh-CN"/>
        </w:rPr>
      </w:pPr>
    </w:p>
    <w:p w14:paraId="1BBF31C8">
      <w:pPr>
        <w:pStyle w:val="21"/>
        <w:ind w:left="1546" w:right="1546"/>
        <w:rPr>
          <w:color w:val="auto"/>
          <w:lang w:val="zh-CN"/>
        </w:rPr>
      </w:pPr>
    </w:p>
    <w:p w14:paraId="56153832">
      <w:pPr>
        <w:pStyle w:val="21"/>
        <w:ind w:left="1546" w:right="1546"/>
        <w:rPr>
          <w:color w:val="auto"/>
          <w:lang w:val="zh-CN"/>
        </w:rPr>
      </w:pPr>
    </w:p>
    <w:p w14:paraId="788467FB">
      <w:pPr>
        <w:pStyle w:val="21"/>
        <w:ind w:left="1546" w:right="1546"/>
        <w:rPr>
          <w:color w:val="auto"/>
          <w:lang w:val="zh-CN"/>
        </w:rPr>
      </w:pPr>
    </w:p>
    <w:p w14:paraId="4D0A8BBA">
      <w:pPr>
        <w:pStyle w:val="21"/>
        <w:ind w:left="1546" w:right="1546"/>
        <w:rPr>
          <w:color w:val="auto"/>
          <w:lang w:val="zh-CN"/>
        </w:rPr>
      </w:pPr>
    </w:p>
    <w:p w14:paraId="191C71B7">
      <w:pPr>
        <w:pStyle w:val="21"/>
        <w:ind w:left="1546" w:right="1546"/>
        <w:rPr>
          <w:color w:val="auto"/>
          <w:lang w:val="zh-CN"/>
        </w:rPr>
      </w:pPr>
    </w:p>
    <w:p w14:paraId="6055A180">
      <w:pPr>
        <w:pStyle w:val="21"/>
        <w:ind w:left="1546" w:right="1546"/>
        <w:rPr>
          <w:color w:val="auto"/>
          <w:lang w:val="zh-CN"/>
        </w:rPr>
      </w:pPr>
    </w:p>
    <w:p w14:paraId="1B8BB688">
      <w:pPr>
        <w:pStyle w:val="21"/>
        <w:ind w:left="1546" w:right="1546"/>
        <w:rPr>
          <w:color w:val="auto"/>
          <w:lang w:val="zh-CN"/>
        </w:rPr>
      </w:pPr>
    </w:p>
    <w:p w14:paraId="45C65C04">
      <w:pPr>
        <w:pStyle w:val="49"/>
        <w:rPr>
          <w:color w:val="auto"/>
          <w:lang w:val="zh-CN"/>
        </w:rPr>
      </w:pPr>
    </w:p>
    <w:p w14:paraId="6BDDC6EB">
      <w:pPr>
        <w:rPr>
          <w:color w:val="auto"/>
          <w:lang w:val="zh-CN"/>
        </w:rPr>
      </w:pPr>
    </w:p>
    <w:p w14:paraId="0C9F2D92">
      <w:pPr>
        <w:jc w:val="center"/>
        <w:rPr>
          <w:rFonts w:ascii="宋体" w:hAnsi="宋体"/>
          <w:bCs/>
          <w:color w:val="auto"/>
          <w:sz w:val="32"/>
          <w:szCs w:val="32"/>
        </w:rPr>
      </w:pPr>
      <w:r>
        <w:rPr>
          <w:rFonts w:hint="eastAsia" w:ascii="宋体" w:hAnsi="宋体"/>
          <w:bCs/>
          <w:color w:val="auto"/>
          <w:sz w:val="32"/>
          <w:szCs w:val="32"/>
          <w:lang w:val="zh-CN"/>
        </w:rPr>
        <w:t>第四部分   政府采购政策功能相关说明</w:t>
      </w:r>
    </w:p>
    <w:p w14:paraId="4D87C0F7">
      <w:pPr>
        <w:jc w:val="left"/>
        <w:rPr>
          <w:rFonts w:ascii="宋体" w:hAnsi="宋体"/>
          <w:bCs/>
          <w:color w:val="auto"/>
          <w:szCs w:val="22"/>
        </w:rPr>
      </w:pPr>
    </w:p>
    <w:p w14:paraId="2E598FCB">
      <w:pPr>
        <w:jc w:val="left"/>
        <w:rPr>
          <w:rFonts w:ascii="宋体" w:hAnsi="宋体"/>
          <w:b w:val="0"/>
          <w:color w:val="auto"/>
          <w:kern w:val="2"/>
          <w:szCs w:val="22"/>
        </w:rPr>
      </w:pPr>
    </w:p>
    <w:p w14:paraId="7576B932">
      <w:pPr>
        <w:widowControl/>
        <w:jc w:val="left"/>
        <w:rPr>
          <w:rFonts w:ascii="宋体" w:hAnsi="宋体" w:cs="宋体"/>
          <w:b w:val="0"/>
          <w:color w:val="auto"/>
          <w:szCs w:val="22"/>
        </w:rPr>
      </w:pPr>
      <w:r>
        <w:rPr>
          <w:rFonts w:hint="eastAsia" w:ascii="宋体" w:hAnsi="宋体" w:cs="宋体"/>
          <w:b w:val="0"/>
          <w:color w:val="auto"/>
          <w:szCs w:val="22"/>
        </w:rPr>
        <w:t>一、小、微企业（含监狱企业、残疾人福利性单位）扶持政策说明</w:t>
      </w:r>
    </w:p>
    <w:p w14:paraId="208F691F">
      <w:pPr>
        <w:widowControl/>
        <w:spacing w:line="440" w:lineRule="atLeast"/>
        <w:jc w:val="left"/>
        <w:rPr>
          <w:rFonts w:ascii="宋体" w:hAnsi="宋体" w:cs="宋体"/>
          <w:b w:val="0"/>
          <w:color w:val="auto"/>
          <w:szCs w:val="22"/>
        </w:rPr>
      </w:pPr>
      <w:r>
        <w:rPr>
          <w:rFonts w:hint="eastAsia" w:ascii="宋体" w:hAnsi="宋体" w:cs="宋体"/>
          <w:b w:val="0"/>
          <w:color w:val="auto"/>
          <w:szCs w:val="22"/>
        </w:rPr>
        <w:t>1、文件依据</w:t>
      </w:r>
    </w:p>
    <w:p w14:paraId="67A1E2A1">
      <w:pPr>
        <w:widowControl/>
        <w:spacing w:line="440" w:lineRule="atLeast"/>
        <w:jc w:val="left"/>
        <w:rPr>
          <w:rFonts w:ascii="宋体" w:hAnsi="宋体" w:cs="宋体"/>
          <w:b w:val="0"/>
          <w:color w:val="auto"/>
          <w:szCs w:val="22"/>
        </w:rPr>
      </w:pPr>
      <w:r>
        <w:rPr>
          <w:rFonts w:hint="eastAsia" w:ascii="宋体" w:hAnsi="宋体" w:cs="宋体"/>
          <w:b w:val="0"/>
          <w:color w:val="auto"/>
          <w:szCs w:val="22"/>
        </w:rPr>
        <w:t>（1）关于印发《政府采购促进中小企业发展管理办法》的通知（财库[2020]46号）</w:t>
      </w:r>
    </w:p>
    <w:p w14:paraId="43DC0A51">
      <w:pPr>
        <w:widowControl/>
        <w:snapToGrid w:val="0"/>
        <w:spacing w:line="440" w:lineRule="atLeast"/>
        <w:jc w:val="left"/>
        <w:rPr>
          <w:color w:val="auto"/>
        </w:rPr>
      </w:pPr>
      <w:r>
        <w:rPr>
          <w:rFonts w:hint="eastAsia" w:ascii="宋体" w:hAnsi="宋体" w:cs="宋体"/>
          <w:b w:val="0"/>
          <w:color w:val="auto"/>
          <w:szCs w:val="22"/>
        </w:rPr>
        <w:t>（2）</w:t>
      </w:r>
      <w:r>
        <w:rPr>
          <w:b w:val="0"/>
          <w:bCs/>
          <w:color w:val="auto"/>
        </w:rPr>
        <w:t>浙江省财政厅、浙江省经济和信息化委员会《关于简化中小企业类别确认流程有关事项的通知》(浙财采监[2018]2号)</w:t>
      </w:r>
    </w:p>
    <w:p w14:paraId="10AF2DCB">
      <w:pPr>
        <w:widowControl/>
        <w:spacing w:line="440" w:lineRule="atLeast"/>
        <w:jc w:val="left"/>
        <w:rPr>
          <w:rFonts w:ascii="宋体" w:hAnsi="宋体" w:cs="宋体"/>
          <w:b w:val="0"/>
          <w:color w:val="auto"/>
          <w:szCs w:val="22"/>
        </w:rPr>
      </w:pPr>
      <w:r>
        <w:rPr>
          <w:rFonts w:hint="eastAsia" w:ascii="宋体" w:hAnsi="宋体" w:cs="宋体"/>
          <w:b w:val="0"/>
          <w:color w:val="auto"/>
          <w:szCs w:val="22"/>
        </w:rPr>
        <w:t>（3）浙江省省财政厅《关于开展政府采购供应商网上注册登记和诚信管理工作的通知》（浙财采监〔2010〕8号)</w:t>
      </w:r>
    </w:p>
    <w:p w14:paraId="364DDC32">
      <w:pPr>
        <w:widowControl/>
        <w:spacing w:line="440" w:lineRule="atLeast"/>
        <w:jc w:val="left"/>
        <w:rPr>
          <w:rFonts w:ascii="宋体" w:hAnsi="宋体" w:cs="宋体"/>
          <w:b w:val="0"/>
          <w:color w:val="auto"/>
          <w:szCs w:val="22"/>
        </w:rPr>
      </w:pPr>
      <w:r>
        <w:rPr>
          <w:rFonts w:hint="eastAsia" w:ascii="宋体" w:hAnsi="宋体" w:cs="宋体"/>
          <w:b w:val="0"/>
          <w:color w:val="auto"/>
          <w:szCs w:val="22"/>
        </w:rPr>
        <w:t>（4）《工业和信息化部、国家统计局、国家发展和改革委员会、财政部关于印发中小企业划型标准规定的通知》（工信部联企业[2011]300号）</w:t>
      </w:r>
    </w:p>
    <w:p w14:paraId="042F7BF7">
      <w:pPr>
        <w:widowControl/>
        <w:spacing w:line="440" w:lineRule="atLeast"/>
        <w:jc w:val="left"/>
        <w:rPr>
          <w:rFonts w:ascii="宋体" w:hAnsi="宋体" w:cs="宋体"/>
          <w:b w:val="0"/>
          <w:color w:val="auto"/>
          <w:szCs w:val="22"/>
        </w:rPr>
      </w:pPr>
      <w:r>
        <w:rPr>
          <w:rFonts w:hint="eastAsia" w:ascii="宋体" w:hAnsi="宋体" w:cs="宋体"/>
          <w:b w:val="0"/>
          <w:color w:val="auto"/>
          <w:szCs w:val="22"/>
        </w:rPr>
        <w:t>（5）财政部、司法部《关于政府采购支持监狱企业发展有关问题的通知》（财库〔2014〕68号）</w:t>
      </w:r>
    </w:p>
    <w:p w14:paraId="49E528CC">
      <w:pPr>
        <w:widowControl/>
        <w:spacing w:line="440" w:lineRule="atLeast"/>
        <w:jc w:val="left"/>
        <w:rPr>
          <w:rFonts w:ascii="宋体" w:hAnsi="宋体" w:cs="宋体"/>
          <w:b w:val="0"/>
          <w:color w:val="auto"/>
          <w:szCs w:val="22"/>
        </w:rPr>
      </w:pPr>
      <w:r>
        <w:rPr>
          <w:rFonts w:hint="eastAsia" w:ascii="宋体" w:hAnsi="宋体" w:cs="宋体"/>
          <w:b w:val="0"/>
          <w:color w:val="auto"/>
          <w:szCs w:val="22"/>
        </w:rPr>
        <w:t>（6）《财政部 民政部 中国残疾人联合会关于促进残疾人就业政府采购政策的通知》（财库〔2017〕 141号）</w:t>
      </w:r>
    </w:p>
    <w:p w14:paraId="3CB6A499">
      <w:pPr>
        <w:widowControl/>
        <w:spacing w:line="440" w:lineRule="atLeast"/>
        <w:jc w:val="left"/>
        <w:rPr>
          <w:rFonts w:ascii="宋体" w:hAnsi="宋体" w:cs="宋体"/>
          <w:b w:val="0"/>
          <w:color w:val="auto"/>
          <w:szCs w:val="22"/>
        </w:rPr>
      </w:pPr>
      <w:r>
        <w:rPr>
          <w:rFonts w:hint="eastAsia" w:ascii="宋体" w:hAnsi="宋体" w:cs="宋体"/>
          <w:b w:val="0"/>
          <w:color w:val="auto"/>
          <w:szCs w:val="22"/>
        </w:rPr>
        <w:t>（7）浙江省财政厅关于进一步发挥政府采购政策功能全力推动经济稳进提质的通知(浙财采监〔2022〕3号)</w:t>
      </w:r>
    </w:p>
    <w:p w14:paraId="33705507">
      <w:pPr>
        <w:widowControl/>
        <w:spacing w:line="440" w:lineRule="atLeast"/>
        <w:jc w:val="left"/>
        <w:rPr>
          <w:rFonts w:ascii="宋体" w:hAnsi="宋体" w:cs="宋体"/>
          <w:b w:val="0"/>
          <w:color w:val="auto"/>
          <w:szCs w:val="22"/>
        </w:rPr>
      </w:pPr>
      <w:r>
        <w:rPr>
          <w:rFonts w:hint="eastAsia" w:ascii="宋体" w:hAnsi="宋体" w:cs="宋体"/>
          <w:b w:val="0"/>
          <w:color w:val="auto"/>
          <w:szCs w:val="22"/>
        </w:rPr>
        <w:t>（8）《浙江省财政厅关于进一步促进政府采购公平竞争打造最优营商环境的通知》（浙财采监（2021）22号）</w:t>
      </w:r>
    </w:p>
    <w:p w14:paraId="702F7B9D">
      <w:pPr>
        <w:widowControl/>
        <w:spacing w:line="440" w:lineRule="atLeast"/>
        <w:jc w:val="left"/>
        <w:rPr>
          <w:rFonts w:ascii="宋体" w:hAnsi="宋体" w:cs="宋体"/>
          <w:b w:val="0"/>
          <w:color w:val="auto"/>
          <w:szCs w:val="22"/>
        </w:rPr>
      </w:pPr>
      <w:r>
        <w:rPr>
          <w:rFonts w:hint="eastAsia" w:ascii="宋体" w:hAnsi="宋体" w:cs="宋体"/>
          <w:b w:val="0"/>
          <w:color w:val="auto"/>
          <w:szCs w:val="22"/>
        </w:rPr>
        <w:t>（9）《浙江省财政厅关于进一步加大政府采购支持中小企业力度 助力扎实稳住经济的通知》（浙财采监【2022】8号）</w:t>
      </w:r>
    </w:p>
    <w:p w14:paraId="6DAA83AA">
      <w:pPr>
        <w:widowControl/>
        <w:snapToGrid w:val="0"/>
        <w:spacing w:line="440" w:lineRule="atLeast"/>
        <w:jc w:val="left"/>
        <w:rPr>
          <w:b w:val="0"/>
          <w:bCs/>
          <w:color w:val="auto"/>
        </w:rPr>
      </w:pPr>
      <w:r>
        <w:rPr>
          <w:color w:val="auto"/>
        </w:rPr>
        <w:t>2、</w:t>
      </w:r>
      <w:r>
        <w:rPr>
          <w:rFonts w:hint="eastAsia"/>
          <w:color w:val="auto"/>
        </w:rPr>
        <w:t>在政府采购活动中，供应商提供的货物、工程或者服务符合下列情形的，享受中小企业扶持政策：</w:t>
      </w:r>
    </w:p>
    <w:p w14:paraId="301AFB48">
      <w:pPr>
        <w:widowControl/>
        <w:snapToGrid w:val="0"/>
        <w:spacing w:line="440" w:lineRule="atLeast"/>
        <w:jc w:val="left"/>
        <w:rPr>
          <w:b w:val="0"/>
          <w:bCs/>
          <w:color w:val="auto"/>
        </w:rPr>
      </w:pPr>
      <w:r>
        <w:rPr>
          <w:rFonts w:hint="eastAsia"/>
          <w:b w:val="0"/>
          <w:bCs/>
          <w:color w:val="auto"/>
        </w:rPr>
        <w:t xml:space="preserve">（1）在货物采购项目中，货物由中小企业制造，即货物由中小企业生产且使用该中小企业商号或者注册商标； </w:t>
      </w:r>
    </w:p>
    <w:p w14:paraId="21C7026A">
      <w:pPr>
        <w:widowControl/>
        <w:snapToGrid w:val="0"/>
        <w:spacing w:line="440" w:lineRule="atLeast"/>
        <w:jc w:val="left"/>
        <w:rPr>
          <w:b w:val="0"/>
          <w:bCs/>
          <w:color w:val="auto"/>
        </w:rPr>
      </w:pPr>
      <w:r>
        <w:rPr>
          <w:rFonts w:hint="eastAsia"/>
          <w:b w:val="0"/>
          <w:bCs/>
          <w:color w:val="auto"/>
        </w:rPr>
        <w:t xml:space="preserve">（2）在工程采购项目中，工程由中小企业承建，即工程施工单位为中小企业； </w:t>
      </w:r>
    </w:p>
    <w:p w14:paraId="554D7D2A">
      <w:pPr>
        <w:widowControl/>
        <w:snapToGrid w:val="0"/>
        <w:spacing w:line="440" w:lineRule="atLeast"/>
        <w:jc w:val="left"/>
        <w:rPr>
          <w:b w:val="0"/>
          <w:bCs/>
          <w:color w:val="auto"/>
        </w:rPr>
      </w:pPr>
      <w:r>
        <w:rPr>
          <w:rFonts w:hint="eastAsia"/>
          <w:b w:val="0"/>
          <w:bCs/>
          <w:color w:val="auto"/>
        </w:rPr>
        <w:t>（3）在服务采购项目中，服务由中小企业承接，即提供服务的人员为中小企业依照《中华人民共和国劳动合同法》订立劳动合同的从业人员。</w:t>
      </w:r>
    </w:p>
    <w:p w14:paraId="798217C5">
      <w:pPr>
        <w:widowControl/>
        <w:snapToGrid w:val="0"/>
        <w:spacing w:line="440" w:lineRule="atLeast"/>
        <w:jc w:val="left"/>
        <w:rPr>
          <w:color w:val="auto"/>
        </w:rPr>
      </w:pPr>
      <w:r>
        <w:rPr>
          <w:rFonts w:hint="eastAsia"/>
          <w:b w:val="0"/>
          <w:bCs/>
          <w:color w:val="auto"/>
        </w:rPr>
        <w:t xml:space="preserve">    </w:t>
      </w:r>
      <w:r>
        <w:rPr>
          <w:rFonts w:hint="eastAsia"/>
          <w:color w:val="auto"/>
        </w:rPr>
        <w:t>在货物采购项目中，供应商提供的货物既有中小企业制造货物，也有大型企业制造货物的，不享受规定的中小企业扶持政策。</w:t>
      </w:r>
    </w:p>
    <w:p w14:paraId="63F1527F">
      <w:pPr>
        <w:pStyle w:val="34"/>
        <w:ind w:firstLine="442" w:firstLineChars="200"/>
        <w:jc w:val="both"/>
        <w:rPr>
          <w:rFonts w:ascii="仿宋_GB2312" w:hAnsi="仿宋_GB2312" w:cs="Times New Roman"/>
          <w:bCs w:val="0"/>
          <w:color w:val="auto"/>
          <w:sz w:val="22"/>
          <w:szCs w:val="20"/>
        </w:rPr>
      </w:pPr>
      <w:r>
        <w:rPr>
          <w:rFonts w:hint="eastAsia" w:ascii="仿宋_GB2312" w:hAnsi="仿宋_GB2312" w:cs="Times New Roman"/>
          <w:bCs w:val="0"/>
          <w:color w:val="auto"/>
          <w:sz w:val="22"/>
          <w:szCs w:val="20"/>
        </w:rPr>
        <w:t>小型、微型企业提供中型企业制造的货物的，视同为中型企业。</w:t>
      </w:r>
    </w:p>
    <w:p w14:paraId="693A6BEC">
      <w:pPr>
        <w:widowControl/>
        <w:snapToGrid w:val="0"/>
        <w:spacing w:line="440" w:lineRule="atLeast"/>
        <w:ind w:firstLine="442" w:firstLineChars="200"/>
        <w:jc w:val="left"/>
        <w:rPr>
          <w:color w:val="auto"/>
        </w:rPr>
      </w:pPr>
      <w:r>
        <w:rPr>
          <w:rFonts w:hint="eastAsia"/>
          <w:color w:val="auto"/>
        </w:rPr>
        <w:t>以联合体形式参加政府采购活动，联合体各方均为中小业的，联合体视为中小企业。其中，联合体各方均为小微企业的，联合体视同小微企业。</w:t>
      </w:r>
    </w:p>
    <w:p w14:paraId="1FD0C310">
      <w:pPr>
        <w:widowControl/>
        <w:snapToGrid w:val="0"/>
        <w:spacing w:line="440" w:lineRule="atLeast"/>
        <w:ind w:firstLine="442" w:firstLineChars="200"/>
        <w:jc w:val="left"/>
        <w:rPr>
          <w:color w:val="auto"/>
        </w:rPr>
      </w:pPr>
      <w:r>
        <w:rPr>
          <w:rFonts w:hint="eastAsia"/>
          <w:color w:val="auto"/>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14:paraId="2581B5D0">
      <w:pPr>
        <w:widowControl/>
        <w:snapToGrid w:val="0"/>
        <w:spacing w:line="440" w:lineRule="atLeast"/>
        <w:ind w:firstLine="442" w:firstLineChars="200"/>
        <w:jc w:val="left"/>
        <w:rPr>
          <w:color w:val="auto"/>
        </w:rPr>
      </w:pPr>
      <w:r>
        <w:rPr>
          <w:rFonts w:hint="eastAsia"/>
          <w:color w:val="auto"/>
        </w:rPr>
        <w:t>符合中小企业划分标准的个体工商户，在政府采购活动中视同中小企业。</w:t>
      </w:r>
    </w:p>
    <w:p w14:paraId="2F944CDD">
      <w:pPr>
        <w:widowControl/>
        <w:snapToGrid w:val="0"/>
        <w:spacing w:line="440" w:lineRule="atLeast"/>
        <w:ind w:firstLine="440" w:firstLineChars="200"/>
        <w:jc w:val="left"/>
        <w:rPr>
          <w:rFonts w:ascii="宋体" w:hAnsi="宋体" w:cs="宋体"/>
          <w:b w:val="0"/>
          <w:color w:val="auto"/>
          <w:szCs w:val="22"/>
        </w:rPr>
      </w:pPr>
      <w:r>
        <w:rPr>
          <w:rFonts w:hint="eastAsia"/>
          <w:b w:val="0"/>
          <w:bCs/>
          <w:color w:val="auto"/>
        </w:rPr>
        <w:t>中小企业划分标准：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14:paraId="72B96D97">
      <w:pPr>
        <w:widowControl/>
        <w:spacing w:line="440" w:lineRule="atLeast"/>
        <w:jc w:val="left"/>
        <w:rPr>
          <w:rFonts w:ascii="宋体" w:hAnsi="宋体" w:cs="宋体"/>
          <w:b w:val="0"/>
          <w:color w:val="auto"/>
          <w:szCs w:val="22"/>
        </w:rPr>
      </w:pPr>
      <w:r>
        <w:rPr>
          <w:rFonts w:hint="eastAsia" w:ascii="宋体" w:hAnsi="宋体" w:cs="宋体"/>
          <w:bCs/>
          <w:color w:val="auto"/>
          <w:szCs w:val="22"/>
        </w:rPr>
        <w:t>3、</w:t>
      </w:r>
      <w:r>
        <w:rPr>
          <w:rFonts w:hint="eastAsia"/>
          <w:color w:val="auto"/>
        </w:rPr>
        <w:t>享受小微企业（含监狱企业、残疾人福利性单位）价格折扣比例</w:t>
      </w:r>
    </w:p>
    <w:p w14:paraId="368BF8AE">
      <w:pPr>
        <w:widowControl/>
        <w:snapToGrid w:val="0"/>
        <w:spacing w:line="440" w:lineRule="atLeast"/>
        <w:jc w:val="left"/>
        <w:rPr>
          <w:b w:val="0"/>
          <w:bCs/>
          <w:color w:val="auto"/>
        </w:rPr>
      </w:pPr>
      <w:r>
        <w:rPr>
          <w:rFonts w:hint="eastAsia"/>
          <w:b w:val="0"/>
          <w:bCs/>
          <w:color w:val="auto"/>
        </w:rPr>
        <w:t>（1）在货物或服务项目采购中，对小微企业报价给予10%的扣除，用扣除后的价格参加评审；</w:t>
      </w:r>
    </w:p>
    <w:p w14:paraId="393A3455">
      <w:pPr>
        <w:widowControl/>
        <w:snapToGrid w:val="0"/>
        <w:spacing w:line="440" w:lineRule="atLeast"/>
        <w:jc w:val="left"/>
        <w:rPr>
          <w:b w:val="0"/>
          <w:bCs/>
          <w:color w:val="auto"/>
        </w:rPr>
      </w:pPr>
      <w:r>
        <w:rPr>
          <w:rFonts w:hint="eastAsia"/>
          <w:b w:val="0"/>
          <w:bCs/>
          <w:color w:val="auto"/>
        </w:rPr>
        <w:t>（2）在工程项目采购中，对小微企业报价给予5%的扣除，用扣除后的价格参加评审。</w:t>
      </w:r>
    </w:p>
    <w:p w14:paraId="250562CC">
      <w:pPr>
        <w:widowControl/>
        <w:snapToGrid w:val="0"/>
        <w:spacing w:line="440" w:lineRule="atLeast"/>
        <w:jc w:val="left"/>
        <w:rPr>
          <w:b w:val="0"/>
          <w:bCs/>
          <w:color w:val="auto"/>
        </w:rPr>
      </w:pPr>
      <w:r>
        <w:rPr>
          <w:rFonts w:hint="eastAsia"/>
          <w:b w:val="0"/>
          <w:bCs/>
          <w:color w:val="auto"/>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工程项目为2%）的扣除，用扣除后的价格参加评审。组成联合体或者接受分包的小微企业与联合体内其他企业、分包企业之间存在直接控股、管理关系的，不享受价格扣除优惠政策。</w:t>
      </w:r>
    </w:p>
    <w:p w14:paraId="68459D07">
      <w:pPr>
        <w:widowControl/>
        <w:spacing w:line="440" w:lineRule="atLeast"/>
        <w:jc w:val="left"/>
        <w:rPr>
          <w:rFonts w:ascii="宋体" w:hAnsi="宋体" w:cs="宋体"/>
          <w:b w:val="0"/>
          <w:color w:val="auto"/>
          <w:szCs w:val="22"/>
        </w:rPr>
      </w:pPr>
      <w:r>
        <w:rPr>
          <w:rFonts w:hint="eastAsia" w:ascii="宋体" w:hAnsi="宋体" w:cs="宋体"/>
          <w:b w:val="0"/>
          <w:color w:val="auto"/>
          <w:szCs w:val="22"/>
          <w:u w:val="single"/>
        </w:rPr>
        <w:t>4、享受小微企业价格折扣应提供以下证明材料（不提供的不享受价格折扣）</w:t>
      </w:r>
      <w:r>
        <w:rPr>
          <w:rFonts w:hint="eastAsia" w:ascii="宋体" w:hAnsi="宋体" w:cs="宋体"/>
          <w:b w:val="0"/>
          <w:color w:val="auto"/>
          <w:szCs w:val="22"/>
        </w:rPr>
        <w:t>：</w:t>
      </w:r>
    </w:p>
    <w:p w14:paraId="6154BCD2">
      <w:pPr>
        <w:widowControl/>
        <w:spacing w:line="440" w:lineRule="atLeast"/>
        <w:jc w:val="left"/>
        <w:rPr>
          <w:rFonts w:ascii="宋体" w:hAnsi="宋体" w:cs="宋体"/>
          <w:color w:val="auto"/>
          <w:szCs w:val="22"/>
        </w:rPr>
      </w:pPr>
      <w:r>
        <w:rPr>
          <w:rFonts w:hint="eastAsia" w:ascii="宋体" w:hAnsi="宋体" w:cs="宋体"/>
          <w:color w:val="auto"/>
          <w:szCs w:val="22"/>
        </w:rPr>
        <w:t>（1）《中小企业声明函》（加盖供应商公章，格式见附件）</w:t>
      </w:r>
    </w:p>
    <w:p w14:paraId="79997325">
      <w:pPr>
        <w:widowControl/>
        <w:spacing w:line="440" w:lineRule="atLeast"/>
        <w:jc w:val="left"/>
        <w:rPr>
          <w:rFonts w:ascii="宋体" w:hAnsi="宋体" w:cs="宋体"/>
          <w:b w:val="0"/>
          <w:color w:val="auto"/>
          <w:szCs w:val="22"/>
        </w:rPr>
      </w:pPr>
      <w:r>
        <w:rPr>
          <w:rFonts w:hint="eastAsia" w:ascii="宋体" w:hAnsi="宋体" w:cs="宋体"/>
          <w:b w:val="0"/>
          <w:color w:val="auto"/>
          <w:szCs w:val="22"/>
        </w:rPr>
        <w:t>5、</w:t>
      </w:r>
      <w:r>
        <w:rPr>
          <w:rFonts w:hint="eastAsia" w:ascii="宋体" w:hAnsi="宋体" w:cs="宋体"/>
          <w:b w:val="0"/>
          <w:color w:val="auto"/>
          <w:szCs w:val="22"/>
          <w:u w:val="single"/>
        </w:rPr>
        <w:t>享受监狱企业价格折扣应提供以下证明材料（不提供的不享受价格折扣）</w:t>
      </w:r>
      <w:r>
        <w:rPr>
          <w:rFonts w:hint="eastAsia" w:ascii="宋体" w:hAnsi="宋体" w:cs="宋体"/>
          <w:b w:val="0"/>
          <w:color w:val="auto"/>
          <w:szCs w:val="22"/>
        </w:rPr>
        <w:t>：</w:t>
      </w:r>
    </w:p>
    <w:p w14:paraId="190D87EA">
      <w:pPr>
        <w:widowControl/>
        <w:spacing w:line="440" w:lineRule="atLeast"/>
        <w:jc w:val="left"/>
        <w:rPr>
          <w:rFonts w:ascii="宋体" w:hAnsi="宋体" w:cs="宋体"/>
          <w:b w:val="0"/>
          <w:color w:val="auto"/>
          <w:szCs w:val="22"/>
        </w:rPr>
      </w:pPr>
      <w:r>
        <w:rPr>
          <w:rFonts w:hint="eastAsia" w:ascii="宋体" w:hAnsi="宋体" w:cs="宋体"/>
          <w:b w:val="0"/>
          <w:color w:val="auto"/>
          <w:szCs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34D5483F">
      <w:pPr>
        <w:widowControl/>
        <w:spacing w:line="440" w:lineRule="atLeast"/>
        <w:jc w:val="left"/>
        <w:rPr>
          <w:rFonts w:ascii="宋体" w:hAnsi="宋体" w:cs="宋体"/>
          <w:b w:val="0"/>
          <w:color w:val="auto"/>
          <w:szCs w:val="22"/>
        </w:rPr>
      </w:pPr>
      <w:r>
        <w:rPr>
          <w:rFonts w:hint="eastAsia" w:ascii="宋体" w:hAnsi="宋体" w:cs="宋体"/>
          <w:b w:val="0"/>
          <w:color w:val="auto"/>
          <w:szCs w:val="22"/>
        </w:rPr>
        <w:t>6、</w:t>
      </w:r>
      <w:r>
        <w:rPr>
          <w:rFonts w:hint="eastAsia" w:ascii="宋体" w:hAnsi="宋体" w:cs="宋体"/>
          <w:b w:val="0"/>
          <w:color w:val="auto"/>
          <w:szCs w:val="22"/>
          <w:u w:val="single"/>
        </w:rPr>
        <w:t>享受残疾人福利性单位格折扣应提供以下证明材料（不提供的不享受价格折扣）</w:t>
      </w:r>
      <w:r>
        <w:rPr>
          <w:rFonts w:hint="eastAsia" w:ascii="宋体" w:hAnsi="宋体" w:cs="宋体"/>
          <w:b w:val="0"/>
          <w:color w:val="auto"/>
          <w:szCs w:val="22"/>
        </w:rPr>
        <w:t>：</w:t>
      </w:r>
    </w:p>
    <w:p w14:paraId="4FDA191D">
      <w:pPr>
        <w:widowControl/>
        <w:spacing w:line="440" w:lineRule="atLeast"/>
        <w:jc w:val="left"/>
        <w:rPr>
          <w:rFonts w:ascii="宋体" w:hAnsi="宋体" w:cs="宋体"/>
          <w:b w:val="0"/>
          <w:color w:val="auto"/>
          <w:szCs w:val="22"/>
        </w:rPr>
      </w:pPr>
      <w:r>
        <w:rPr>
          <w:rFonts w:hint="eastAsia" w:ascii="宋体" w:hAnsi="宋体" w:cs="宋体"/>
          <w:b w:val="0"/>
          <w:color w:val="auto"/>
          <w:szCs w:val="22"/>
        </w:rPr>
        <w:t>（1）残疾人福利性单位声明函；</w:t>
      </w:r>
    </w:p>
    <w:p w14:paraId="18288CBD">
      <w:pPr>
        <w:widowControl/>
        <w:spacing w:line="440" w:lineRule="atLeast"/>
        <w:jc w:val="left"/>
        <w:rPr>
          <w:rFonts w:ascii="宋体" w:hAnsi="宋体" w:cs="宋体"/>
          <w:b w:val="0"/>
          <w:color w:val="auto"/>
          <w:szCs w:val="22"/>
        </w:rPr>
      </w:pPr>
      <w:r>
        <w:rPr>
          <w:rFonts w:hint="eastAsia" w:ascii="宋体" w:hAnsi="宋体" w:cs="宋体"/>
          <w:b w:val="0"/>
          <w:color w:val="auto"/>
          <w:szCs w:val="22"/>
        </w:rPr>
        <w:t>7、非单一产品采购，无法核实（按磋商响应文件资料）全部货物均为小微企业（含监狱企业、残疾人福利性单位）制造；或小微企业（含监狱企业、残疾人福利性单位）提供其他制造商制造的货物且无法核实（按磋商响应文件资料）制造商是否为小微企业（含监狱企业、残疾人福利性单位）的，不享受价格折扣。</w:t>
      </w:r>
    </w:p>
    <w:p w14:paraId="075E043F">
      <w:pPr>
        <w:widowControl/>
        <w:spacing w:line="440" w:lineRule="atLeast"/>
        <w:jc w:val="left"/>
        <w:rPr>
          <w:rFonts w:ascii="宋体" w:hAnsi="宋体" w:cs="宋体"/>
          <w:b w:val="0"/>
          <w:color w:val="auto"/>
          <w:szCs w:val="22"/>
        </w:rPr>
      </w:pPr>
    </w:p>
    <w:p w14:paraId="5C1B9BEC">
      <w:pPr>
        <w:widowControl/>
        <w:shd w:val="clear" w:color="auto" w:fill="FDFAF5"/>
        <w:spacing w:before="100" w:beforeAutospacing="1" w:after="100" w:afterAutospacing="1" w:line="440" w:lineRule="atLeast"/>
        <w:jc w:val="center"/>
        <w:rPr>
          <w:rFonts w:ascii="宋体" w:hAnsi="宋体" w:cs="宋体"/>
          <w:b w:val="0"/>
          <w:bCs/>
          <w:color w:val="auto"/>
          <w:szCs w:val="22"/>
        </w:rPr>
      </w:pPr>
    </w:p>
    <w:p w14:paraId="7275781F">
      <w:pPr>
        <w:widowControl/>
        <w:shd w:val="clear" w:color="auto" w:fill="FDFAF5"/>
        <w:spacing w:before="100" w:beforeAutospacing="1" w:after="100" w:afterAutospacing="1" w:line="440" w:lineRule="atLeast"/>
        <w:jc w:val="center"/>
        <w:rPr>
          <w:rFonts w:ascii="宋体" w:hAnsi="宋体" w:cs="宋体"/>
          <w:b w:val="0"/>
          <w:bCs/>
          <w:color w:val="auto"/>
          <w:szCs w:val="22"/>
        </w:rPr>
      </w:pPr>
    </w:p>
    <w:p w14:paraId="330DC3EB">
      <w:pPr>
        <w:spacing w:line="360" w:lineRule="auto"/>
        <w:jc w:val="center"/>
        <w:rPr>
          <w:rFonts w:ascii="华文中宋" w:hAnsi="华文中宋" w:eastAsia="华文中宋"/>
          <w:color w:val="auto"/>
          <w:sz w:val="44"/>
          <w:szCs w:val="44"/>
        </w:rPr>
      </w:pPr>
      <w:r>
        <w:rPr>
          <w:rFonts w:hint="eastAsia" w:ascii="华文中宋" w:hAnsi="华文中宋" w:eastAsia="华文中宋"/>
          <w:color w:val="auto"/>
          <w:sz w:val="44"/>
          <w:szCs w:val="44"/>
        </w:rPr>
        <w:t>中小企业声明函（工程、服务）</w:t>
      </w:r>
    </w:p>
    <w:p w14:paraId="41CC5853">
      <w:pPr>
        <w:widowControl/>
        <w:snapToGrid w:val="0"/>
        <w:spacing w:line="440" w:lineRule="atLeast"/>
        <w:ind w:firstLine="440" w:firstLineChars="200"/>
        <w:jc w:val="left"/>
        <w:rPr>
          <w:rFonts w:ascii="宋体" w:hAnsi="宋体"/>
          <w:b w:val="0"/>
          <w:bCs/>
          <w:color w:val="auto"/>
          <w:szCs w:val="22"/>
        </w:rPr>
      </w:pPr>
      <w:r>
        <w:rPr>
          <w:rFonts w:ascii="宋体" w:hAnsi="宋体"/>
          <w:b w:val="0"/>
          <w:bCs/>
          <w:color w:val="auto"/>
          <w:szCs w:val="22"/>
        </w:rPr>
        <w:t>本公司（联合体）郑重声明，根据《政府采购促进中小企业发展管理办法》（财库﹝2020﹞46 号）的规定，本公司 （联合体）参加</w:t>
      </w:r>
      <w:r>
        <w:rPr>
          <w:rFonts w:ascii="宋体" w:hAnsi="宋体"/>
          <w:b w:val="0"/>
          <w:bCs/>
          <w:color w:val="auto"/>
          <w:szCs w:val="22"/>
          <w:u w:val="single"/>
        </w:rPr>
        <w:t>（单位名称）</w:t>
      </w:r>
      <w:r>
        <w:rPr>
          <w:rFonts w:ascii="宋体" w:hAnsi="宋体"/>
          <w:b w:val="0"/>
          <w:bCs/>
          <w:color w:val="auto"/>
          <w:szCs w:val="22"/>
        </w:rPr>
        <w:t>的</w:t>
      </w:r>
      <w:r>
        <w:rPr>
          <w:rFonts w:ascii="宋体" w:hAnsi="宋体"/>
          <w:b w:val="0"/>
          <w:bCs/>
          <w:color w:val="auto"/>
          <w:szCs w:val="22"/>
          <w:u w:val="single"/>
        </w:rPr>
        <w:t>（项目名称）</w:t>
      </w:r>
      <w:r>
        <w:rPr>
          <w:rFonts w:ascii="宋体" w:hAnsi="宋体"/>
          <w:b w:val="0"/>
          <w:bCs/>
          <w:color w:val="auto"/>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BEC2619">
      <w:pPr>
        <w:widowControl/>
        <w:snapToGrid w:val="0"/>
        <w:spacing w:line="440" w:lineRule="atLeast"/>
        <w:ind w:firstLine="440" w:firstLineChars="200"/>
        <w:jc w:val="left"/>
        <w:rPr>
          <w:rFonts w:ascii="宋体" w:hAnsi="宋体"/>
          <w:b w:val="0"/>
          <w:bCs/>
          <w:color w:val="auto"/>
          <w:szCs w:val="22"/>
        </w:rPr>
      </w:pPr>
      <w:r>
        <w:rPr>
          <w:rFonts w:ascii="宋体" w:hAnsi="宋体"/>
          <w:b w:val="0"/>
          <w:bCs/>
          <w:color w:val="auto"/>
          <w:szCs w:val="22"/>
        </w:rPr>
        <w:t>1.</w:t>
      </w:r>
      <w:r>
        <w:rPr>
          <w:rFonts w:ascii="宋体" w:hAnsi="宋体"/>
          <w:b w:val="0"/>
          <w:bCs/>
          <w:color w:val="auto"/>
          <w:szCs w:val="22"/>
          <w:u w:val="single"/>
        </w:rPr>
        <w:t xml:space="preserve"> （标的名称） </w:t>
      </w:r>
      <w:r>
        <w:rPr>
          <w:rFonts w:ascii="宋体" w:hAnsi="宋体"/>
          <w:b w:val="0"/>
          <w:bCs/>
          <w:color w:val="auto"/>
          <w:szCs w:val="22"/>
        </w:rPr>
        <w:t>，属于</w:t>
      </w:r>
      <w:r>
        <w:rPr>
          <w:rFonts w:ascii="宋体" w:hAnsi="宋体"/>
          <w:b w:val="0"/>
          <w:bCs/>
          <w:color w:val="auto"/>
          <w:szCs w:val="22"/>
          <w:u w:val="single"/>
        </w:rPr>
        <w:t>（</w:t>
      </w:r>
      <w:r>
        <w:rPr>
          <w:rFonts w:hint="eastAsia" w:ascii="宋体" w:hAnsi="宋体"/>
          <w:b w:val="0"/>
          <w:bCs/>
          <w:color w:val="auto"/>
          <w:szCs w:val="22"/>
          <w:u w:val="single"/>
        </w:rPr>
        <w:t>其他未列明行业</w:t>
      </w:r>
      <w:r>
        <w:rPr>
          <w:rFonts w:ascii="宋体" w:hAnsi="宋体"/>
          <w:b w:val="0"/>
          <w:bCs/>
          <w:color w:val="auto"/>
          <w:szCs w:val="22"/>
          <w:u w:val="single"/>
        </w:rPr>
        <w:t>）</w:t>
      </w:r>
      <w:r>
        <w:rPr>
          <w:rFonts w:ascii="宋体" w:hAnsi="宋体"/>
          <w:b w:val="0"/>
          <w:bCs/>
          <w:color w:val="auto"/>
          <w:szCs w:val="22"/>
        </w:rPr>
        <w:t>； 承建（承接）企业为</w:t>
      </w:r>
      <w:r>
        <w:rPr>
          <w:rFonts w:ascii="宋体" w:hAnsi="宋体"/>
          <w:b w:val="0"/>
          <w:bCs/>
          <w:color w:val="auto"/>
          <w:szCs w:val="22"/>
          <w:u w:val="single"/>
        </w:rPr>
        <w:t>（企业名称）</w:t>
      </w:r>
      <w:r>
        <w:rPr>
          <w:rFonts w:ascii="宋体" w:hAnsi="宋体"/>
          <w:b w:val="0"/>
          <w:bCs/>
          <w:color w:val="auto"/>
          <w:szCs w:val="22"/>
        </w:rPr>
        <w:t>，从业人员</w:t>
      </w:r>
      <w:r>
        <w:rPr>
          <w:rFonts w:ascii="宋体" w:hAnsi="宋体"/>
          <w:b w:val="0"/>
          <w:bCs/>
          <w:color w:val="auto"/>
          <w:szCs w:val="22"/>
          <w:u w:val="single"/>
        </w:rPr>
        <w:t xml:space="preserve">   </w:t>
      </w:r>
      <w:r>
        <w:rPr>
          <w:rFonts w:ascii="宋体" w:hAnsi="宋体"/>
          <w:b w:val="0"/>
          <w:bCs/>
          <w:color w:val="auto"/>
          <w:szCs w:val="22"/>
        </w:rPr>
        <w:t>人，营业收入为</w:t>
      </w:r>
      <w:r>
        <w:rPr>
          <w:rFonts w:ascii="宋体" w:hAnsi="宋体"/>
          <w:b w:val="0"/>
          <w:bCs/>
          <w:color w:val="auto"/>
          <w:szCs w:val="22"/>
          <w:u w:val="single"/>
        </w:rPr>
        <w:t xml:space="preserve">    </w:t>
      </w:r>
      <w:r>
        <w:rPr>
          <w:rFonts w:ascii="宋体" w:hAnsi="宋体"/>
          <w:b w:val="0"/>
          <w:bCs/>
          <w:color w:val="auto"/>
          <w:szCs w:val="22"/>
        </w:rPr>
        <w:t>万元，资产总额为</w:t>
      </w:r>
      <w:r>
        <w:rPr>
          <w:rFonts w:ascii="宋体" w:hAnsi="宋体"/>
          <w:b w:val="0"/>
          <w:bCs/>
          <w:color w:val="auto"/>
          <w:szCs w:val="22"/>
          <w:u w:val="single"/>
        </w:rPr>
        <w:t xml:space="preserve">    </w:t>
      </w:r>
      <w:r>
        <w:rPr>
          <w:rFonts w:ascii="宋体" w:hAnsi="宋体"/>
          <w:b w:val="0"/>
          <w:bCs/>
          <w:color w:val="auto"/>
          <w:szCs w:val="22"/>
        </w:rPr>
        <w:t>万元</w:t>
      </w:r>
      <w:r>
        <w:rPr>
          <w:rFonts w:hint="eastAsia" w:ascii="宋体" w:hAnsi="宋体"/>
          <w:b w:val="0"/>
          <w:bCs/>
          <w:color w:val="auto"/>
          <w:szCs w:val="22"/>
        </w:rPr>
        <w:t>（注1）</w:t>
      </w:r>
      <w:r>
        <w:rPr>
          <w:rFonts w:ascii="宋体" w:hAnsi="宋体"/>
          <w:b w:val="0"/>
          <w:bCs/>
          <w:color w:val="auto"/>
          <w:szCs w:val="22"/>
        </w:rPr>
        <w:t>，属于</w:t>
      </w:r>
      <w:r>
        <w:rPr>
          <w:rFonts w:ascii="宋体" w:hAnsi="宋体"/>
          <w:b w:val="0"/>
          <w:bCs/>
          <w:color w:val="auto"/>
          <w:szCs w:val="22"/>
          <w:u w:val="single"/>
        </w:rPr>
        <w:t>（中型企业、 小型企业、微型企业）</w:t>
      </w:r>
      <w:r>
        <w:rPr>
          <w:rFonts w:ascii="宋体" w:hAnsi="宋体"/>
          <w:b w:val="0"/>
          <w:bCs/>
          <w:color w:val="auto"/>
          <w:szCs w:val="22"/>
        </w:rPr>
        <w:t xml:space="preserve">； </w:t>
      </w:r>
    </w:p>
    <w:p w14:paraId="653974DF">
      <w:pPr>
        <w:widowControl/>
        <w:snapToGrid w:val="0"/>
        <w:spacing w:line="440" w:lineRule="atLeast"/>
        <w:ind w:firstLine="440" w:firstLineChars="200"/>
        <w:jc w:val="left"/>
        <w:rPr>
          <w:rFonts w:ascii="宋体" w:hAnsi="宋体"/>
          <w:b w:val="0"/>
          <w:bCs/>
          <w:color w:val="auto"/>
          <w:szCs w:val="22"/>
        </w:rPr>
      </w:pPr>
      <w:r>
        <w:rPr>
          <w:rFonts w:ascii="宋体" w:hAnsi="宋体"/>
          <w:b w:val="0"/>
          <w:bCs/>
          <w:color w:val="auto"/>
          <w:szCs w:val="22"/>
        </w:rPr>
        <w:t>2.</w:t>
      </w:r>
      <w:r>
        <w:rPr>
          <w:rFonts w:ascii="宋体" w:hAnsi="宋体"/>
          <w:b w:val="0"/>
          <w:bCs/>
          <w:color w:val="auto"/>
          <w:szCs w:val="22"/>
          <w:u w:val="single"/>
        </w:rPr>
        <w:t xml:space="preserve"> （标的名称） </w:t>
      </w:r>
      <w:r>
        <w:rPr>
          <w:rFonts w:ascii="宋体" w:hAnsi="宋体"/>
          <w:b w:val="0"/>
          <w:bCs/>
          <w:color w:val="auto"/>
          <w:szCs w:val="22"/>
        </w:rPr>
        <w:t>，属于</w:t>
      </w:r>
      <w:r>
        <w:rPr>
          <w:rFonts w:ascii="宋体" w:hAnsi="宋体"/>
          <w:b w:val="0"/>
          <w:bCs/>
          <w:color w:val="auto"/>
          <w:szCs w:val="22"/>
          <w:u w:val="single"/>
        </w:rPr>
        <w:t>（采购文件中明确的所属行业）</w:t>
      </w:r>
      <w:r>
        <w:rPr>
          <w:rFonts w:ascii="宋体" w:hAnsi="宋体"/>
          <w:b w:val="0"/>
          <w:bCs/>
          <w:color w:val="auto"/>
          <w:szCs w:val="22"/>
        </w:rPr>
        <w:t>； 承建（承接）企业为</w:t>
      </w:r>
      <w:r>
        <w:rPr>
          <w:rFonts w:ascii="宋体" w:hAnsi="宋体"/>
          <w:b w:val="0"/>
          <w:bCs/>
          <w:color w:val="auto"/>
          <w:szCs w:val="22"/>
          <w:u w:val="single"/>
        </w:rPr>
        <w:t>（企业名称）</w:t>
      </w:r>
      <w:r>
        <w:rPr>
          <w:rFonts w:ascii="宋体" w:hAnsi="宋体"/>
          <w:b w:val="0"/>
          <w:bCs/>
          <w:color w:val="auto"/>
          <w:szCs w:val="22"/>
        </w:rPr>
        <w:t>，从业人员</w:t>
      </w:r>
      <w:r>
        <w:rPr>
          <w:rFonts w:ascii="宋体" w:hAnsi="宋体"/>
          <w:b w:val="0"/>
          <w:bCs/>
          <w:color w:val="auto"/>
          <w:szCs w:val="22"/>
          <w:u w:val="single"/>
        </w:rPr>
        <w:t xml:space="preserve">   </w:t>
      </w:r>
      <w:r>
        <w:rPr>
          <w:rFonts w:ascii="宋体" w:hAnsi="宋体"/>
          <w:b w:val="0"/>
          <w:bCs/>
          <w:color w:val="auto"/>
          <w:szCs w:val="22"/>
        </w:rPr>
        <w:t>人，营业收入为</w:t>
      </w:r>
      <w:r>
        <w:rPr>
          <w:rFonts w:ascii="宋体" w:hAnsi="宋体"/>
          <w:b w:val="0"/>
          <w:bCs/>
          <w:color w:val="auto"/>
          <w:szCs w:val="22"/>
          <w:u w:val="single"/>
        </w:rPr>
        <w:t xml:space="preserve">    </w:t>
      </w:r>
      <w:r>
        <w:rPr>
          <w:rFonts w:ascii="宋体" w:hAnsi="宋体"/>
          <w:b w:val="0"/>
          <w:bCs/>
          <w:color w:val="auto"/>
          <w:szCs w:val="22"/>
        </w:rPr>
        <w:t>万元，资产总额为</w:t>
      </w:r>
      <w:r>
        <w:rPr>
          <w:rFonts w:ascii="宋体" w:hAnsi="宋体"/>
          <w:b w:val="0"/>
          <w:bCs/>
          <w:color w:val="auto"/>
          <w:szCs w:val="22"/>
          <w:u w:val="single"/>
        </w:rPr>
        <w:t xml:space="preserve">    </w:t>
      </w:r>
      <w:r>
        <w:rPr>
          <w:rFonts w:ascii="宋体" w:hAnsi="宋体"/>
          <w:b w:val="0"/>
          <w:bCs/>
          <w:color w:val="auto"/>
          <w:szCs w:val="22"/>
        </w:rPr>
        <w:t>万元，属于</w:t>
      </w:r>
      <w:r>
        <w:rPr>
          <w:rFonts w:ascii="宋体" w:hAnsi="宋体"/>
          <w:b w:val="0"/>
          <w:bCs/>
          <w:color w:val="auto"/>
          <w:szCs w:val="22"/>
          <w:u w:val="single"/>
        </w:rPr>
        <w:t>（中型企业、 小型企业、微型企业）</w:t>
      </w:r>
      <w:r>
        <w:rPr>
          <w:rFonts w:ascii="宋体" w:hAnsi="宋体"/>
          <w:b w:val="0"/>
          <w:bCs/>
          <w:color w:val="auto"/>
          <w:szCs w:val="22"/>
        </w:rPr>
        <w:t xml:space="preserve">； </w:t>
      </w:r>
    </w:p>
    <w:p w14:paraId="22C6A7D3">
      <w:pPr>
        <w:widowControl/>
        <w:snapToGrid w:val="0"/>
        <w:spacing w:line="440" w:lineRule="atLeast"/>
        <w:ind w:firstLine="440" w:firstLineChars="200"/>
        <w:jc w:val="left"/>
        <w:rPr>
          <w:rFonts w:ascii="宋体" w:hAnsi="宋体"/>
          <w:b w:val="0"/>
          <w:bCs/>
          <w:color w:val="auto"/>
          <w:szCs w:val="22"/>
        </w:rPr>
      </w:pPr>
      <w:r>
        <w:rPr>
          <w:rFonts w:ascii="宋体" w:hAnsi="宋体"/>
          <w:b w:val="0"/>
          <w:bCs/>
          <w:color w:val="auto"/>
          <w:szCs w:val="22"/>
        </w:rPr>
        <w:t xml:space="preserve">…… </w:t>
      </w:r>
    </w:p>
    <w:p w14:paraId="545F9DDC">
      <w:pPr>
        <w:widowControl/>
        <w:snapToGrid w:val="0"/>
        <w:spacing w:line="440" w:lineRule="atLeast"/>
        <w:ind w:firstLine="440" w:firstLineChars="200"/>
        <w:jc w:val="left"/>
        <w:rPr>
          <w:rFonts w:ascii="宋体" w:hAnsi="宋体"/>
          <w:b w:val="0"/>
          <w:bCs/>
          <w:color w:val="auto"/>
          <w:szCs w:val="22"/>
        </w:rPr>
      </w:pPr>
      <w:r>
        <w:rPr>
          <w:rFonts w:ascii="宋体" w:hAnsi="宋体"/>
          <w:b w:val="0"/>
          <w:bCs/>
          <w:color w:val="auto"/>
          <w:szCs w:val="22"/>
        </w:rPr>
        <w:t xml:space="preserve">以上企业，不属于大企业的分支机构，不存在控股股东为大企业的情形，也不存在与大企业的负责人为同一人的情形。 </w:t>
      </w:r>
    </w:p>
    <w:p w14:paraId="6FD121CB">
      <w:pPr>
        <w:widowControl/>
        <w:snapToGrid w:val="0"/>
        <w:spacing w:line="440" w:lineRule="atLeast"/>
        <w:ind w:firstLine="440" w:firstLineChars="200"/>
        <w:jc w:val="left"/>
        <w:rPr>
          <w:rFonts w:ascii="宋体" w:hAnsi="宋体"/>
          <w:b w:val="0"/>
          <w:bCs/>
          <w:color w:val="auto"/>
          <w:szCs w:val="22"/>
        </w:rPr>
      </w:pPr>
      <w:r>
        <w:rPr>
          <w:rFonts w:ascii="宋体" w:hAnsi="宋体"/>
          <w:b w:val="0"/>
          <w:bCs/>
          <w:color w:val="auto"/>
          <w:szCs w:val="22"/>
        </w:rPr>
        <w:t>本企业对上述声明内容的真实性负责。如有虚假，将依法承担相应责任。</w:t>
      </w:r>
    </w:p>
    <w:p w14:paraId="6470AE3E">
      <w:pPr>
        <w:widowControl/>
        <w:snapToGrid w:val="0"/>
        <w:spacing w:line="440" w:lineRule="atLeast"/>
        <w:jc w:val="left"/>
        <w:rPr>
          <w:rFonts w:ascii="宋体" w:hAnsi="宋体"/>
          <w:b w:val="0"/>
          <w:bCs/>
          <w:color w:val="auto"/>
          <w:szCs w:val="22"/>
        </w:rPr>
      </w:pPr>
      <w:r>
        <w:rPr>
          <w:rFonts w:ascii="宋体" w:hAnsi="宋体"/>
          <w:b w:val="0"/>
          <w:bCs/>
          <w:color w:val="auto"/>
          <w:szCs w:val="22"/>
        </w:rPr>
        <w:t xml:space="preserve">                                          企业名称（盖章）： </w:t>
      </w:r>
    </w:p>
    <w:p w14:paraId="18E01EA3">
      <w:pPr>
        <w:widowControl/>
        <w:snapToGrid w:val="0"/>
        <w:spacing w:line="440" w:lineRule="atLeast"/>
        <w:ind w:firstLine="4620" w:firstLineChars="2100"/>
        <w:jc w:val="left"/>
        <w:rPr>
          <w:rFonts w:ascii="宋体" w:hAnsi="宋体"/>
          <w:b w:val="0"/>
          <w:bCs/>
          <w:color w:val="auto"/>
          <w:szCs w:val="22"/>
        </w:rPr>
      </w:pPr>
      <w:r>
        <w:rPr>
          <w:rFonts w:ascii="宋体" w:hAnsi="宋体"/>
          <w:b w:val="0"/>
          <w:bCs/>
          <w:color w:val="auto"/>
          <w:szCs w:val="22"/>
        </w:rPr>
        <w:t xml:space="preserve">日 期： </w:t>
      </w:r>
    </w:p>
    <w:p w14:paraId="584D2B8D">
      <w:pPr>
        <w:spacing w:line="360" w:lineRule="auto"/>
        <w:ind w:firstLine="464" w:firstLineChars="200"/>
        <w:rPr>
          <w:rFonts w:ascii="仿宋" w:hAnsi="仿宋" w:eastAsia="仿宋" w:cs="宋体"/>
          <w:color w:val="auto"/>
          <w:sz w:val="24"/>
          <w:szCs w:val="22"/>
        </w:rPr>
      </w:pPr>
      <w:r>
        <w:rPr>
          <w:rFonts w:hint="eastAsia" w:ascii="宋体" w:hAnsi="宋体"/>
          <w:b w:val="0"/>
          <w:bCs/>
          <w:color w:val="auto"/>
          <w:spacing w:val="6"/>
          <w:szCs w:val="22"/>
        </w:rPr>
        <w:t>注1：</w:t>
      </w:r>
      <w:r>
        <w:rPr>
          <w:rFonts w:ascii="宋体" w:hAnsi="宋体"/>
          <w:b w:val="0"/>
          <w:bCs/>
          <w:color w:val="auto"/>
          <w:spacing w:val="6"/>
          <w:szCs w:val="22"/>
        </w:rPr>
        <w:t>从业人员、营业收入、资产总额填报上一年度数据，无上一年度数据的新成立企业可不填</w:t>
      </w:r>
      <w:r>
        <w:rPr>
          <w:rFonts w:ascii="宋体" w:hAnsi="宋体"/>
          <w:b w:val="0"/>
          <w:bCs/>
          <w:color w:val="auto"/>
          <w:szCs w:val="22"/>
        </w:rPr>
        <w:t>报。</w:t>
      </w:r>
    </w:p>
    <w:p w14:paraId="7811816A">
      <w:pPr>
        <w:snapToGrid w:val="0"/>
        <w:spacing w:line="360" w:lineRule="auto"/>
        <w:ind w:firstLine="220" w:firstLineChars="100"/>
        <w:rPr>
          <w:b w:val="0"/>
          <w:bCs/>
          <w:color w:val="auto"/>
        </w:rPr>
      </w:pPr>
      <w:r>
        <w:rPr>
          <w:rFonts w:hint="eastAsia"/>
          <w:b w:val="0"/>
          <w:bCs/>
          <w:color w:val="auto"/>
        </w:rPr>
        <w:t>2.▲投标人提供的中小企业声明函与实际情况不符的，视为投标人提供虚假材料投标的，投标无效。</w:t>
      </w:r>
    </w:p>
    <w:p w14:paraId="06842EA5">
      <w:pPr>
        <w:widowControl/>
        <w:spacing w:line="588" w:lineRule="exact"/>
        <w:jc w:val="center"/>
        <w:rPr>
          <w:rFonts w:ascii="宋体" w:hAnsi="宋体" w:cs="宋体"/>
          <w:b w:val="0"/>
          <w:color w:val="auto"/>
          <w:spacing w:val="6"/>
          <w:szCs w:val="22"/>
        </w:rPr>
      </w:pPr>
      <w:bookmarkStart w:id="4" w:name="OLE_LINK13"/>
      <w:bookmarkStart w:id="5" w:name="OLE_LINK14"/>
    </w:p>
    <w:p w14:paraId="24E3B707">
      <w:pPr>
        <w:pStyle w:val="34"/>
        <w:rPr>
          <w:rFonts w:ascii="宋体" w:hAnsi="宋体" w:cs="宋体"/>
          <w:b w:val="0"/>
          <w:color w:val="auto"/>
          <w:spacing w:val="6"/>
          <w:sz w:val="22"/>
          <w:szCs w:val="22"/>
        </w:rPr>
      </w:pPr>
    </w:p>
    <w:p w14:paraId="51C6EC1C">
      <w:pPr>
        <w:rPr>
          <w:rFonts w:ascii="宋体" w:hAnsi="宋体" w:cs="宋体"/>
          <w:b w:val="0"/>
          <w:color w:val="auto"/>
          <w:spacing w:val="6"/>
          <w:szCs w:val="22"/>
        </w:rPr>
      </w:pPr>
    </w:p>
    <w:p w14:paraId="4556A744">
      <w:pPr>
        <w:pStyle w:val="34"/>
        <w:rPr>
          <w:rFonts w:ascii="宋体" w:hAnsi="宋体" w:cs="宋体"/>
          <w:b w:val="0"/>
          <w:color w:val="auto"/>
          <w:spacing w:val="6"/>
          <w:sz w:val="22"/>
          <w:szCs w:val="22"/>
        </w:rPr>
      </w:pPr>
    </w:p>
    <w:p w14:paraId="4EEF6553">
      <w:pPr>
        <w:rPr>
          <w:rFonts w:ascii="宋体" w:hAnsi="宋体" w:cs="宋体"/>
          <w:b w:val="0"/>
          <w:color w:val="auto"/>
          <w:spacing w:val="6"/>
          <w:szCs w:val="22"/>
        </w:rPr>
      </w:pPr>
    </w:p>
    <w:p w14:paraId="5054B2E6">
      <w:pPr>
        <w:pStyle w:val="34"/>
        <w:rPr>
          <w:rFonts w:ascii="宋体" w:hAnsi="宋体" w:cs="宋体"/>
          <w:b w:val="0"/>
          <w:color w:val="auto"/>
          <w:spacing w:val="6"/>
          <w:sz w:val="22"/>
          <w:szCs w:val="22"/>
        </w:rPr>
      </w:pPr>
    </w:p>
    <w:p w14:paraId="0697F5BA">
      <w:pPr>
        <w:rPr>
          <w:rFonts w:ascii="宋体" w:hAnsi="宋体" w:cs="宋体"/>
          <w:b w:val="0"/>
          <w:color w:val="auto"/>
          <w:spacing w:val="6"/>
          <w:szCs w:val="22"/>
        </w:rPr>
      </w:pPr>
    </w:p>
    <w:p w14:paraId="4EC88318">
      <w:pPr>
        <w:pStyle w:val="34"/>
        <w:rPr>
          <w:rFonts w:ascii="宋体" w:hAnsi="宋体" w:cs="宋体"/>
          <w:b w:val="0"/>
          <w:color w:val="auto"/>
          <w:spacing w:val="6"/>
          <w:sz w:val="22"/>
          <w:szCs w:val="22"/>
        </w:rPr>
      </w:pPr>
    </w:p>
    <w:p w14:paraId="56FC9400">
      <w:pPr>
        <w:rPr>
          <w:rFonts w:ascii="宋体" w:hAnsi="宋体" w:cs="宋体"/>
          <w:b w:val="0"/>
          <w:color w:val="auto"/>
          <w:spacing w:val="6"/>
          <w:szCs w:val="22"/>
        </w:rPr>
      </w:pPr>
    </w:p>
    <w:p w14:paraId="65B59089">
      <w:pPr>
        <w:pStyle w:val="21"/>
        <w:ind w:left="1546" w:right="1546"/>
        <w:rPr>
          <w:rFonts w:ascii="宋体" w:hAnsi="宋体" w:cs="宋体"/>
          <w:b w:val="0"/>
          <w:color w:val="auto"/>
          <w:spacing w:val="6"/>
          <w:szCs w:val="22"/>
        </w:rPr>
      </w:pPr>
    </w:p>
    <w:p w14:paraId="02A8F266">
      <w:pPr>
        <w:pStyle w:val="21"/>
        <w:ind w:left="1546" w:right="1546"/>
        <w:rPr>
          <w:rFonts w:ascii="宋体" w:hAnsi="宋体" w:cs="宋体"/>
          <w:b w:val="0"/>
          <w:color w:val="auto"/>
          <w:spacing w:val="6"/>
          <w:szCs w:val="22"/>
        </w:rPr>
      </w:pPr>
    </w:p>
    <w:p w14:paraId="45B02262">
      <w:pPr>
        <w:rPr>
          <w:rFonts w:ascii="宋体" w:hAnsi="宋体" w:cs="宋体"/>
          <w:b w:val="0"/>
          <w:color w:val="auto"/>
          <w:spacing w:val="6"/>
          <w:szCs w:val="22"/>
        </w:rPr>
      </w:pPr>
    </w:p>
    <w:p w14:paraId="5EFD61CF">
      <w:pPr>
        <w:pStyle w:val="34"/>
        <w:rPr>
          <w:color w:val="auto"/>
        </w:rPr>
      </w:pPr>
    </w:p>
    <w:p w14:paraId="22EBF433">
      <w:pPr>
        <w:rPr>
          <w:color w:val="auto"/>
        </w:rPr>
      </w:pPr>
    </w:p>
    <w:p w14:paraId="66D4F444">
      <w:pPr>
        <w:widowControl/>
        <w:spacing w:line="588" w:lineRule="exact"/>
        <w:jc w:val="center"/>
        <w:rPr>
          <w:rFonts w:ascii="宋体" w:hAnsi="宋体" w:cs="宋体"/>
          <w:b w:val="0"/>
          <w:color w:val="auto"/>
          <w:spacing w:val="6"/>
          <w:szCs w:val="22"/>
        </w:rPr>
      </w:pPr>
      <w:r>
        <w:rPr>
          <w:rFonts w:hint="eastAsia" w:ascii="宋体" w:hAnsi="宋体" w:cs="宋体"/>
          <w:b w:val="0"/>
          <w:color w:val="auto"/>
          <w:spacing w:val="6"/>
          <w:szCs w:val="22"/>
        </w:rPr>
        <w:t>残疾人福利性单位声明函</w:t>
      </w:r>
    </w:p>
    <w:bookmarkEnd w:id="4"/>
    <w:bookmarkEnd w:id="5"/>
    <w:p w14:paraId="223A50CD">
      <w:pPr>
        <w:widowControl/>
        <w:spacing w:line="588" w:lineRule="exact"/>
        <w:jc w:val="left"/>
        <w:rPr>
          <w:rFonts w:ascii="宋体" w:hAnsi="宋体" w:cs="宋体"/>
          <w:b w:val="0"/>
          <w:color w:val="auto"/>
          <w:spacing w:val="6"/>
          <w:szCs w:val="22"/>
        </w:rPr>
      </w:pPr>
    </w:p>
    <w:p w14:paraId="73F4F708">
      <w:pPr>
        <w:widowControl/>
        <w:spacing w:line="588" w:lineRule="exact"/>
        <w:ind w:firstLine="464" w:firstLineChars="200"/>
        <w:jc w:val="left"/>
        <w:rPr>
          <w:rFonts w:ascii="宋体" w:hAnsi="宋体" w:cs="宋体"/>
          <w:b w:val="0"/>
          <w:color w:val="auto"/>
          <w:spacing w:val="6"/>
          <w:szCs w:val="22"/>
        </w:rPr>
      </w:pPr>
      <w:r>
        <w:rPr>
          <w:rFonts w:hint="eastAsia" w:ascii="宋体" w:hAnsi="宋体" w:cs="宋体"/>
          <w:b w:val="0"/>
          <w:color w:val="auto"/>
          <w:spacing w:val="6"/>
          <w:szCs w:val="22"/>
        </w:rPr>
        <w:t>本单位郑重声明，根据《财政部 民政部 中国残疾人联合会关于促进残疾人就业政府采购政策的通知》（财库</w:t>
      </w:r>
      <w:r>
        <w:rPr>
          <w:rFonts w:hint="eastAsia" w:ascii="宋体" w:hAnsi="宋体" w:cs="宋体"/>
          <w:b w:val="0"/>
          <w:color w:val="auto"/>
          <w:szCs w:val="22"/>
        </w:rPr>
        <w:t>〔2017〕 141</w:t>
      </w:r>
      <w:r>
        <w:rPr>
          <w:rFonts w:hint="eastAsia" w:ascii="宋体" w:hAnsi="宋体" w:cs="宋体"/>
          <w:b w:val="0"/>
          <w:color w:val="auto"/>
          <w:spacing w:val="6"/>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5F0D38">
      <w:pPr>
        <w:widowControl/>
        <w:spacing w:line="588" w:lineRule="exact"/>
        <w:ind w:firstLine="464" w:firstLineChars="200"/>
        <w:jc w:val="left"/>
        <w:rPr>
          <w:rFonts w:ascii="宋体" w:hAnsi="宋体" w:cs="宋体"/>
          <w:b w:val="0"/>
          <w:color w:val="auto"/>
          <w:spacing w:val="6"/>
          <w:szCs w:val="22"/>
        </w:rPr>
      </w:pPr>
      <w:r>
        <w:rPr>
          <w:rFonts w:hint="eastAsia" w:ascii="宋体" w:hAnsi="宋体" w:cs="宋体"/>
          <w:b w:val="0"/>
          <w:color w:val="auto"/>
          <w:spacing w:val="6"/>
          <w:szCs w:val="22"/>
        </w:rPr>
        <w:t>本单位对上述声明的真实性负责。如有虚假，将依法承担相应责任。</w:t>
      </w:r>
    </w:p>
    <w:p w14:paraId="00478A68">
      <w:pPr>
        <w:widowControl/>
        <w:spacing w:line="588" w:lineRule="exact"/>
        <w:jc w:val="left"/>
        <w:rPr>
          <w:rFonts w:ascii="宋体" w:hAnsi="宋体" w:cs="宋体"/>
          <w:b w:val="0"/>
          <w:color w:val="auto"/>
          <w:spacing w:val="6"/>
          <w:szCs w:val="22"/>
        </w:rPr>
      </w:pPr>
    </w:p>
    <w:p w14:paraId="53B32719">
      <w:pPr>
        <w:widowControl/>
        <w:tabs>
          <w:tab w:val="left" w:pos="4860"/>
        </w:tabs>
        <w:spacing w:line="588" w:lineRule="exact"/>
        <w:ind w:right="1560" w:firstLine="464" w:firstLineChars="200"/>
        <w:jc w:val="center"/>
        <w:rPr>
          <w:rFonts w:ascii="宋体" w:hAnsi="宋体" w:cs="宋体"/>
          <w:b w:val="0"/>
          <w:color w:val="auto"/>
          <w:spacing w:val="6"/>
          <w:szCs w:val="22"/>
        </w:rPr>
      </w:pPr>
      <w:r>
        <w:rPr>
          <w:rFonts w:hint="eastAsia" w:ascii="宋体" w:hAnsi="宋体" w:cs="宋体"/>
          <w:b w:val="0"/>
          <w:color w:val="auto"/>
          <w:spacing w:val="6"/>
          <w:szCs w:val="22"/>
        </w:rPr>
        <w:t xml:space="preserve">               单位名称（盖章）：</w:t>
      </w:r>
    </w:p>
    <w:p w14:paraId="23142AAB">
      <w:pPr>
        <w:widowControl/>
        <w:tabs>
          <w:tab w:val="left" w:pos="4860"/>
        </w:tabs>
        <w:spacing w:line="588" w:lineRule="exact"/>
        <w:ind w:right="1560" w:firstLine="464" w:firstLineChars="200"/>
        <w:jc w:val="center"/>
        <w:rPr>
          <w:rFonts w:ascii="宋体" w:hAnsi="宋体" w:cs="宋体"/>
          <w:b w:val="0"/>
          <w:color w:val="auto"/>
          <w:spacing w:val="6"/>
          <w:szCs w:val="22"/>
        </w:rPr>
      </w:pPr>
      <w:r>
        <w:rPr>
          <w:rFonts w:hint="eastAsia" w:ascii="宋体" w:hAnsi="宋体" w:cs="宋体"/>
          <w:b w:val="0"/>
          <w:color w:val="auto"/>
          <w:spacing w:val="6"/>
          <w:szCs w:val="22"/>
        </w:rPr>
        <w:t xml:space="preserve">       日  期：</w:t>
      </w:r>
    </w:p>
    <w:p w14:paraId="3DC04FB3">
      <w:pPr>
        <w:widowControl/>
        <w:tabs>
          <w:tab w:val="left" w:pos="4860"/>
        </w:tabs>
        <w:spacing w:line="588" w:lineRule="exact"/>
        <w:ind w:right="1560"/>
        <w:jc w:val="left"/>
        <w:rPr>
          <w:rFonts w:ascii="宋体" w:hAnsi="宋体" w:cs="宋体"/>
          <w:b w:val="0"/>
          <w:color w:val="auto"/>
          <w:szCs w:val="22"/>
        </w:rPr>
      </w:pPr>
      <w:r>
        <w:rPr>
          <w:rFonts w:hint="eastAsia" w:ascii="宋体" w:hAnsi="宋体" w:cs="宋体"/>
          <w:b w:val="0"/>
          <w:color w:val="auto"/>
          <w:szCs w:val="22"/>
        </w:rPr>
        <w:t>备注说明：</w:t>
      </w:r>
    </w:p>
    <w:p w14:paraId="63050798">
      <w:pPr>
        <w:widowControl/>
        <w:spacing w:line="588" w:lineRule="exact"/>
        <w:jc w:val="left"/>
        <w:rPr>
          <w:rFonts w:ascii="宋体" w:hAnsi="宋体" w:cs="宋体"/>
          <w:b w:val="0"/>
          <w:color w:val="auto"/>
          <w:spacing w:val="6"/>
          <w:szCs w:val="22"/>
        </w:rPr>
      </w:pPr>
      <w:r>
        <w:rPr>
          <w:rFonts w:hint="eastAsia" w:ascii="宋体" w:hAnsi="宋体" w:cs="宋体"/>
          <w:b w:val="0"/>
          <w:color w:val="auto"/>
          <w:spacing w:val="6"/>
          <w:szCs w:val="22"/>
        </w:rPr>
        <w:t>1、如中标，将在中标公示中将此残疾人福利性单位声明函予以公示，接受社会监督；</w:t>
      </w:r>
    </w:p>
    <w:p w14:paraId="14F45BB0">
      <w:pPr>
        <w:widowControl/>
        <w:spacing w:line="588" w:lineRule="exact"/>
        <w:jc w:val="left"/>
        <w:rPr>
          <w:rFonts w:ascii="宋体" w:hAnsi="宋体" w:cs="宋体"/>
          <w:b w:val="0"/>
          <w:color w:val="auto"/>
          <w:spacing w:val="6"/>
          <w:szCs w:val="22"/>
        </w:rPr>
      </w:pPr>
      <w:r>
        <w:rPr>
          <w:rFonts w:hint="eastAsia" w:ascii="宋体" w:hAnsi="宋体" w:cs="宋体"/>
          <w:b w:val="0"/>
          <w:color w:val="auto"/>
          <w:spacing w:val="6"/>
          <w:szCs w:val="22"/>
        </w:rPr>
        <w:t>2、供应商提供的《残疾人福利性单位声明函》与事实不符的，依照《政府采购法》第七十七条第一款的规定追究法律责任。</w:t>
      </w:r>
    </w:p>
    <w:p w14:paraId="75996677">
      <w:pPr>
        <w:pStyle w:val="50"/>
        <w:widowControl/>
        <w:adjustRightInd/>
        <w:spacing w:line="240" w:lineRule="auto"/>
        <w:textAlignment w:val="auto"/>
        <w:rPr>
          <w:rFonts w:ascii="宋体" w:hAnsi="宋体" w:cs="宋体"/>
          <w:b w:val="0"/>
          <w:color w:val="auto"/>
          <w:spacing w:val="6"/>
          <w:kern w:val="2"/>
          <w:sz w:val="24"/>
          <w:szCs w:val="20"/>
        </w:rPr>
      </w:pPr>
    </w:p>
    <w:p w14:paraId="5A01732D">
      <w:pPr>
        <w:pStyle w:val="16"/>
        <w:widowControl/>
        <w:jc w:val="left"/>
        <w:rPr>
          <w:rFonts w:ascii="宋体" w:hAnsi="宋体" w:cs="宋体"/>
          <w:bCs/>
          <w:color w:val="auto"/>
          <w:spacing w:val="6"/>
          <w:sz w:val="24"/>
          <w:szCs w:val="24"/>
        </w:rPr>
      </w:pPr>
    </w:p>
    <w:p w14:paraId="625E2337">
      <w:pPr>
        <w:spacing w:after="120"/>
        <w:ind w:firstLine="253" w:firstLineChars="100"/>
        <w:rPr>
          <w:rFonts w:ascii="宋体" w:hAnsi="宋体" w:cs="宋体"/>
          <w:bCs/>
          <w:color w:val="auto"/>
          <w:spacing w:val="6"/>
          <w:kern w:val="2"/>
          <w:sz w:val="24"/>
          <w:szCs w:val="22"/>
        </w:rPr>
      </w:pPr>
    </w:p>
    <w:p w14:paraId="5F4DAAEF">
      <w:pPr>
        <w:widowControl/>
        <w:shd w:val="clear" w:color="auto" w:fill="FDFAF5"/>
        <w:spacing w:before="100" w:beforeAutospacing="1" w:after="100" w:afterAutospacing="1" w:line="440" w:lineRule="atLeast"/>
        <w:jc w:val="left"/>
        <w:rPr>
          <w:rFonts w:ascii="宋体" w:hAnsi="宋体" w:cs="宋体"/>
          <w:b w:val="0"/>
          <w:color w:val="auto"/>
          <w:szCs w:val="22"/>
        </w:rPr>
      </w:pPr>
      <w:r>
        <w:rPr>
          <w:rFonts w:hint="eastAsia" w:ascii="宋体" w:hAnsi="宋体" w:cs="宋体"/>
          <w:b w:val="0"/>
          <w:color w:val="auto"/>
          <w:szCs w:val="22"/>
        </w:rPr>
        <w:t>二、节能、环保产品优先（强制）采购政策说明</w:t>
      </w:r>
    </w:p>
    <w:p w14:paraId="536DE8E8">
      <w:pPr>
        <w:widowControl/>
        <w:snapToGrid w:val="0"/>
        <w:spacing w:line="420" w:lineRule="exact"/>
        <w:ind w:firstLine="480"/>
        <w:jc w:val="left"/>
        <w:rPr>
          <w:b w:val="0"/>
          <w:bCs/>
          <w:color w:val="auto"/>
        </w:rPr>
      </w:pPr>
      <w:r>
        <w:rPr>
          <w:rFonts w:hint="eastAsia"/>
          <w:b w:val="0"/>
          <w:bCs/>
          <w:color w:val="auto"/>
        </w:rPr>
        <w:t>1、政策依据</w:t>
      </w:r>
    </w:p>
    <w:p w14:paraId="1525F892">
      <w:pPr>
        <w:widowControl/>
        <w:snapToGrid w:val="0"/>
        <w:spacing w:line="420" w:lineRule="exact"/>
        <w:ind w:firstLine="480"/>
        <w:jc w:val="left"/>
        <w:rPr>
          <w:b w:val="0"/>
          <w:bCs/>
          <w:color w:val="auto"/>
        </w:rPr>
      </w:pPr>
      <w:r>
        <w:rPr>
          <w:rFonts w:hint="eastAsia"/>
          <w:b w:val="0"/>
          <w:bCs/>
          <w:color w:val="auto"/>
        </w:rPr>
        <w:t>（一）《国务院办公厅关于建立政府强制采购节能产品制度的通知》(国办发[2007]51号)</w:t>
      </w:r>
    </w:p>
    <w:p w14:paraId="004BB9A2">
      <w:pPr>
        <w:widowControl/>
        <w:snapToGrid w:val="0"/>
        <w:spacing w:line="420" w:lineRule="exact"/>
        <w:ind w:firstLine="480"/>
        <w:jc w:val="left"/>
        <w:rPr>
          <w:b w:val="0"/>
          <w:bCs/>
          <w:color w:val="auto"/>
        </w:rPr>
      </w:pPr>
      <w:r>
        <w:rPr>
          <w:rFonts w:hint="eastAsia"/>
          <w:b w:val="0"/>
          <w:bCs/>
          <w:color w:val="auto"/>
        </w:rPr>
        <w:t>（二）财政部、发展改革委发布的《节能产品政府采购实施意见》(财库[2004]185号)</w:t>
      </w:r>
    </w:p>
    <w:p w14:paraId="0B6C0500">
      <w:pPr>
        <w:widowControl/>
        <w:snapToGrid w:val="0"/>
        <w:spacing w:line="420" w:lineRule="exact"/>
        <w:ind w:firstLine="480"/>
        <w:jc w:val="left"/>
        <w:rPr>
          <w:b w:val="0"/>
          <w:bCs/>
          <w:color w:val="auto"/>
        </w:rPr>
      </w:pPr>
      <w:r>
        <w:rPr>
          <w:rFonts w:hint="eastAsia"/>
          <w:b w:val="0"/>
          <w:bCs/>
          <w:color w:val="auto"/>
        </w:rPr>
        <w:t>（三）财政部、原环保总局印发的《环境标志产品政府采购实施的意见》（财库 [2006]90号）</w:t>
      </w:r>
    </w:p>
    <w:p w14:paraId="7CC8E6E2">
      <w:pPr>
        <w:widowControl/>
        <w:snapToGrid w:val="0"/>
        <w:spacing w:line="420" w:lineRule="exact"/>
        <w:ind w:firstLine="480"/>
        <w:jc w:val="left"/>
        <w:rPr>
          <w:rFonts w:ascii="宋体" w:hAnsi="宋体" w:cs="宋体"/>
          <w:b w:val="0"/>
          <w:color w:val="auto"/>
          <w:szCs w:val="22"/>
        </w:rPr>
      </w:pPr>
      <w:r>
        <w:rPr>
          <w:rFonts w:hint="eastAsia"/>
          <w:b w:val="0"/>
          <w:bCs/>
          <w:color w:val="auto"/>
        </w:rPr>
        <w:t>2、供应商投标货物属于节能、环保优先（强制）采购范围的，须提供相关证明材料。</w:t>
      </w:r>
    </w:p>
    <w:p w14:paraId="7F32BE82">
      <w:pPr>
        <w:pStyle w:val="3"/>
        <w:keepNext w:val="0"/>
        <w:pageBreakBefore/>
        <w:numPr>
          <w:ilvl w:val="0"/>
          <w:numId w:val="0"/>
        </w:numPr>
        <w:spacing w:beforeLines="100" w:afterLines="100" w:line="400" w:lineRule="exact"/>
        <w:jc w:val="center"/>
        <w:rPr>
          <w:rFonts w:ascii="宋体" w:hAnsi="宋体" w:eastAsia="宋体" w:cs="宋体"/>
          <w:color w:val="auto"/>
        </w:rPr>
      </w:pPr>
      <w:r>
        <w:rPr>
          <w:rFonts w:hint="eastAsia" w:ascii="宋体" w:hAnsi="宋体" w:eastAsia="宋体" w:cs="宋体"/>
          <w:color w:val="auto"/>
          <w:szCs w:val="36"/>
        </w:rPr>
        <w:t>第五部分  合同条款（供参考）</w:t>
      </w:r>
    </w:p>
    <w:p w14:paraId="241D5CAF">
      <w:pPr>
        <w:spacing w:line="360" w:lineRule="auto"/>
        <w:ind w:firstLine="440" w:firstLineChars="200"/>
        <w:jc w:val="center"/>
        <w:rPr>
          <w:rFonts w:ascii="宋体" w:hAnsi="宋体" w:cs="宋体"/>
          <w:b w:val="0"/>
          <w:color w:val="auto"/>
          <w:kern w:val="2"/>
          <w:szCs w:val="22"/>
        </w:rPr>
      </w:pPr>
      <w:r>
        <w:rPr>
          <w:rFonts w:hint="eastAsia" w:ascii="宋体" w:hAnsi="宋体" w:cs="宋体"/>
          <w:b w:val="0"/>
          <w:color w:val="auto"/>
          <w:kern w:val="2"/>
          <w:szCs w:val="22"/>
        </w:rPr>
        <w:t>注：本合同作为示范文本，具体以中标供应商与采购人所签定正式合同为准。</w:t>
      </w:r>
    </w:p>
    <w:p w14:paraId="10BCE555">
      <w:p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甲  方（使用方）：</w:t>
      </w:r>
    </w:p>
    <w:p w14:paraId="70307B85">
      <w:pPr>
        <w:spacing w:beforeLines="50"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乙  方（供货方）：</w:t>
      </w:r>
    </w:p>
    <w:p w14:paraId="56235E2F">
      <w:p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浙江名进建设项目管理有限公司经过竞争性磋商采购（编号：</w:t>
      </w:r>
      <w:r>
        <w:rPr>
          <w:rFonts w:hint="eastAsia" w:ascii="宋体" w:hAnsi="宋体" w:cs="宋体"/>
          <w:b w:val="0"/>
          <w:color w:val="auto"/>
          <w:kern w:val="2"/>
          <w:szCs w:val="22"/>
          <w:lang w:eastAsia="zh-CN"/>
        </w:rPr>
        <w:t>MJCG250506021</w:t>
      </w:r>
      <w:r>
        <w:rPr>
          <w:rFonts w:hint="eastAsia" w:ascii="宋体" w:hAnsi="宋体" w:cs="宋体"/>
          <w:b w:val="0"/>
          <w:color w:val="auto"/>
          <w:kern w:val="2"/>
          <w:szCs w:val="22"/>
        </w:rPr>
        <w:t xml:space="preserve">        ），确定</w:t>
      </w:r>
      <w:r>
        <w:rPr>
          <w:rFonts w:hint="eastAsia" w:ascii="宋体" w:hAnsi="宋体" w:cs="宋体"/>
          <w:b w:val="0"/>
          <w:color w:val="auto"/>
          <w:kern w:val="2"/>
          <w:szCs w:val="22"/>
          <w:u w:val="single"/>
        </w:rPr>
        <w:t xml:space="preserve">       </w:t>
      </w:r>
      <w:r>
        <w:rPr>
          <w:rFonts w:hint="eastAsia" w:ascii="宋体" w:hAnsi="宋体" w:cs="宋体"/>
          <w:b w:val="0"/>
          <w:color w:val="auto"/>
          <w:kern w:val="2"/>
          <w:szCs w:val="22"/>
        </w:rPr>
        <w:t>为中标单位，现于中标通知书发出之日起三十日内，根据《中华人民共和国民法典》《中华人民共和国政府采购法》等相关法律法规之规定，按照平等、自愿、公平、诚实信用和绿色的原则，并基于采购文件确定的事项，经甲、乙双方经协商，达成以下条款，以兹共同遵守、全面履行：</w:t>
      </w:r>
    </w:p>
    <w:p w14:paraId="23CB98F9">
      <w:pPr>
        <w:keepNext/>
        <w:keepLines/>
        <w:spacing w:beforeLines="50" w:afterLines="50" w:line="360" w:lineRule="auto"/>
        <w:outlineLvl w:val="1"/>
        <w:rPr>
          <w:rFonts w:ascii="宋体" w:hAnsi="宋体" w:cs="宋体"/>
          <w:bCs/>
          <w:color w:val="auto"/>
          <w:kern w:val="2"/>
          <w:szCs w:val="22"/>
        </w:rPr>
      </w:pPr>
      <w:r>
        <w:rPr>
          <w:rFonts w:hint="eastAsia" w:ascii="宋体" w:hAnsi="宋体" w:cs="宋体"/>
          <w:bCs/>
          <w:color w:val="auto"/>
          <w:kern w:val="2"/>
          <w:szCs w:val="22"/>
        </w:rPr>
        <w:t>第一条 采购标的</w:t>
      </w:r>
    </w:p>
    <w:p w14:paraId="0F593654">
      <w:p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标的物名称：</w:t>
      </w:r>
      <w:r>
        <w:rPr>
          <w:rFonts w:hint="eastAsia" w:ascii="宋体" w:hAnsi="宋体" w:cs="宋体"/>
          <w:b w:val="0"/>
          <w:color w:val="auto"/>
          <w:kern w:val="2"/>
          <w:szCs w:val="22"/>
          <w:u w:val="single"/>
        </w:rPr>
        <w:t xml:space="preserve">                                 </w:t>
      </w:r>
      <w:r>
        <w:rPr>
          <w:rFonts w:hint="eastAsia" w:ascii="宋体" w:hAnsi="宋体" w:cs="宋体"/>
          <w:b w:val="0"/>
          <w:color w:val="auto"/>
          <w:kern w:val="2"/>
          <w:szCs w:val="22"/>
        </w:rPr>
        <w:t xml:space="preserve">        </w:t>
      </w:r>
    </w:p>
    <w:p w14:paraId="0C227F37">
      <w:pPr>
        <w:keepNext/>
        <w:keepLines/>
        <w:spacing w:beforeLines="50" w:afterLines="50" w:line="360" w:lineRule="auto"/>
        <w:outlineLvl w:val="1"/>
        <w:rPr>
          <w:rFonts w:ascii="宋体" w:hAnsi="宋体" w:cs="宋体"/>
          <w:bCs/>
          <w:color w:val="auto"/>
          <w:kern w:val="2"/>
          <w:szCs w:val="22"/>
        </w:rPr>
      </w:pPr>
      <w:r>
        <w:rPr>
          <w:rFonts w:hint="eastAsia" w:ascii="宋体" w:hAnsi="宋体" w:cs="宋体"/>
          <w:bCs/>
          <w:color w:val="auto"/>
          <w:kern w:val="2"/>
          <w:szCs w:val="22"/>
        </w:rPr>
        <w:t>第二条 合同价款</w:t>
      </w:r>
    </w:p>
    <w:p w14:paraId="1D2E20D2">
      <w:p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本合同总价为：人民币</w:t>
      </w:r>
      <w:r>
        <w:rPr>
          <w:rFonts w:hint="eastAsia" w:ascii="宋体" w:hAnsi="宋体" w:cs="宋体"/>
          <w:b w:val="0"/>
          <w:color w:val="auto"/>
          <w:kern w:val="2"/>
          <w:szCs w:val="22"/>
          <w:u w:val="single"/>
        </w:rPr>
        <w:t xml:space="preserve">          </w:t>
      </w:r>
      <w:r>
        <w:rPr>
          <w:rFonts w:hint="eastAsia" w:ascii="宋体" w:hAnsi="宋体" w:cs="宋体"/>
          <w:b w:val="0"/>
          <w:color w:val="auto"/>
          <w:kern w:val="2"/>
          <w:szCs w:val="22"/>
        </w:rPr>
        <w:t>元（大写：</w:t>
      </w:r>
      <w:r>
        <w:rPr>
          <w:rFonts w:hint="eastAsia" w:ascii="宋体" w:hAnsi="宋体" w:cs="宋体"/>
          <w:b w:val="0"/>
          <w:color w:val="auto"/>
          <w:kern w:val="2"/>
          <w:szCs w:val="22"/>
          <w:u w:val="single"/>
        </w:rPr>
        <w:t xml:space="preserve">                  </w:t>
      </w:r>
      <w:r>
        <w:rPr>
          <w:rFonts w:hint="eastAsia" w:ascii="宋体" w:hAnsi="宋体" w:cs="宋体"/>
          <w:b w:val="0"/>
          <w:color w:val="auto"/>
          <w:kern w:val="2"/>
          <w:szCs w:val="22"/>
        </w:rPr>
        <w:t>元人民币）</w:t>
      </w:r>
    </w:p>
    <w:p w14:paraId="1E0C9A64">
      <w:pPr>
        <w:keepNext/>
        <w:keepLines/>
        <w:spacing w:beforeLines="50" w:afterLines="50" w:line="360" w:lineRule="auto"/>
        <w:outlineLvl w:val="1"/>
        <w:rPr>
          <w:rFonts w:ascii="宋体" w:hAnsi="宋体" w:cs="宋体"/>
          <w:bCs/>
          <w:color w:val="auto"/>
          <w:kern w:val="2"/>
          <w:szCs w:val="22"/>
        </w:rPr>
      </w:pPr>
      <w:bookmarkStart w:id="6" w:name="_Toc14001"/>
      <w:bookmarkStart w:id="7" w:name="_Toc6885"/>
      <w:bookmarkStart w:id="8" w:name="_Toc19890"/>
      <w:r>
        <w:rPr>
          <w:rFonts w:hint="eastAsia" w:ascii="宋体" w:hAnsi="宋体" w:cs="宋体"/>
          <w:bCs/>
          <w:color w:val="auto"/>
          <w:kern w:val="2"/>
          <w:szCs w:val="22"/>
        </w:rPr>
        <w:t>第三条 合同内容</w:t>
      </w:r>
    </w:p>
    <w:p w14:paraId="769BC034">
      <w:pPr>
        <w:snapToGrid w:val="0"/>
        <w:spacing w:line="360" w:lineRule="auto"/>
        <w:ind w:firstLine="442" w:firstLineChars="200"/>
        <w:rPr>
          <w:rFonts w:ascii="宋体" w:hAnsi="宋体" w:cs="宋体"/>
          <w:color w:val="auto"/>
        </w:rPr>
      </w:pPr>
      <w:r>
        <w:rPr>
          <w:rFonts w:hint="eastAsia" w:ascii="宋体" w:hAnsi="宋体" w:cs="宋体"/>
          <w:color w:val="auto"/>
        </w:rPr>
        <w:t>1、围绕省委新要求，做好现状分析评估</w:t>
      </w:r>
    </w:p>
    <w:p w14:paraId="013EFBB1">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（1）聚焦轴带空间及城镇体系做好总规专项评估</w:t>
      </w:r>
    </w:p>
    <w:p w14:paraId="0D2BFCA9">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围绕城乡一体化发展及缩小“三大差距”的新要求，以空间结构、城镇村体系、城乡差异为评估重点，梳理县级国土空间总体规划中的总体格局、城镇村体系等内容，研究轴带空间与城镇村体系的空间关系。结合平阳县需求开展现状分析评估，为规划方案编制提供基础。</w:t>
      </w:r>
    </w:p>
    <w:p w14:paraId="02C0395D">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（2）系统梳理基层城乡一体化发展需求</w:t>
      </w:r>
    </w:p>
    <w:p w14:paraId="5CC79094">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通过走访、问卷调查、座谈会等形式，加强部门协同联动和公众参与，深入农村农民，全面收集基层城乡一体化发展过程中的需求，梳理群众“急难愁盼”问题清单，为规划措施制定提供锚点。</w:t>
      </w:r>
    </w:p>
    <w:p w14:paraId="40EB5264">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（3）定性定量分析现状问题和挑战</w:t>
      </w:r>
    </w:p>
    <w:p w14:paraId="078F0DBF">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分析现状差异，评估城乡融合程度。从基础情况、安全底线、集约高效、空间品质、协调融合、治理管理六大类指标，结合平阳实际提出的特色指标，对现状城乡融合情况进行评估，重点分析城乡差异，对标城乡一体化的要求总结面临的问题和挑战。</w:t>
      </w:r>
    </w:p>
    <w:p w14:paraId="4FF24E97">
      <w:pPr>
        <w:snapToGrid w:val="0"/>
        <w:spacing w:line="360" w:lineRule="auto"/>
        <w:ind w:firstLine="442" w:firstLineChars="200"/>
        <w:rPr>
          <w:rFonts w:ascii="宋体" w:hAnsi="宋体" w:cs="宋体"/>
          <w:color w:val="auto"/>
        </w:rPr>
      </w:pPr>
      <w:r>
        <w:rPr>
          <w:rFonts w:hint="eastAsia" w:ascii="宋体" w:hAnsi="宋体" w:cs="宋体"/>
          <w:color w:val="auto"/>
        </w:rPr>
        <w:t>2、锚定“三篇文章”，确立一体化发展目标指标</w:t>
      </w:r>
    </w:p>
    <w:p w14:paraId="68C0C231">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（1）制定总体目标指标</w:t>
      </w:r>
    </w:p>
    <w:p w14:paraId="76F0EF82">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细化落实县级国土空间总体规划要求，围绕“强城”“兴村”“融合”三篇文章，结合本地自然资源禀赋和经济社会发展阶段，针对城乡一体化面临的主要问题以及发展趋势，制定总体目标和核心指标，形成规划指标表。</w:t>
      </w:r>
    </w:p>
    <w:p w14:paraId="4F69AC7E">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（2）明确县城、中心镇、重点村分项目标</w:t>
      </w:r>
    </w:p>
    <w:p w14:paraId="6FAB1962">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按照“提升县城，做强中心镇，培育重点村”的要求，围绕产业集聚、新质生产力培育、特色空间拓展和挖掘、基础设施一体化、基本公共服务一体化等内容，制定县城、中心镇、重点村的分项发展目标。</w:t>
      </w:r>
    </w:p>
    <w:p w14:paraId="573C3D67">
      <w:pPr>
        <w:snapToGrid w:val="0"/>
        <w:spacing w:line="360" w:lineRule="auto"/>
        <w:ind w:firstLine="442" w:firstLineChars="200"/>
        <w:rPr>
          <w:rFonts w:ascii="宋体" w:hAnsi="宋体" w:cs="宋体"/>
          <w:color w:val="auto"/>
        </w:rPr>
      </w:pPr>
      <w:r>
        <w:rPr>
          <w:rFonts w:hint="eastAsia" w:ascii="宋体" w:hAnsi="宋体" w:cs="宋体"/>
          <w:color w:val="auto"/>
        </w:rPr>
        <w:t>3、科学识别发展轴，明确城镇村一体化网络</w:t>
      </w:r>
    </w:p>
    <w:p w14:paraId="476F16D6">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在平阳县国土空间总体规划的基础上，科学识别县域“县城—中心镇—重点村”发展轴。县域发展轴作为县域内部的重点发展区域，应覆盖一定比例的县域范围，聚集人口、产业等各类要素，起到辐射带动作用。在落实区域协调战略布局的基础上，结合县级总规评估和现状分析，按集聚人口、联动产业、辐射区域的要求，针对现状城乡一体化存在的短板和问题，明确县域发展轴的国土空间布局和功能定位。</w:t>
      </w:r>
    </w:p>
    <w:p w14:paraId="084306E5">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按照“提升县城辐射带动能力、做大做强中心镇、推进重点村培育建设”的要求，明确城镇村一体化网络，推动城镇村三级联动、功能协同、要素流通，完善网络一体的空间发展格局，明确发展轴各城镇村的规模、功能、发展重点，并对用地布局、产业、服务设施、景观风貌等内容做出指引。明确不同层级的规划指引重点。</w:t>
      </w:r>
    </w:p>
    <w:p w14:paraId="0C70C93F">
      <w:pPr>
        <w:snapToGrid w:val="0"/>
        <w:spacing w:line="360" w:lineRule="auto"/>
        <w:ind w:firstLine="442" w:firstLineChars="200"/>
        <w:rPr>
          <w:rFonts w:ascii="宋体" w:hAnsi="宋体" w:cs="宋体"/>
          <w:color w:val="auto"/>
        </w:rPr>
      </w:pPr>
      <w:r>
        <w:rPr>
          <w:rFonts w:hint="eastAsia" w:ascii="宋体" w:hAnsi="宋体" w:cs="宋体"/>
          <w:color w:val="auto"/>
        </w:rPr>
        <w:t>4、对齐标准补齐短板，完善基础设施和公共服务设施布局</w:t>
      </w:r>
    </w:p>
    <w:p w14:paraId="191AA762">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识别基础设施、公共服务设施一体化发展的短板与瓶颈，公共服务设施：对齐标准、优化布局、提升质量，推动公共服务设施补短板，基础设施：打通瓶颈、延伸网络，推动城乡基础设施一体化建设。</w:t>
      </w:r>
    </w:p>
    <w:p w14:paraId="4AB2672A">
      <w:pPr>
        <w:snapToGrid w:val="0"/>
        <w:spacing w:line="360" w:lineRule="auto"/>
        <w:ind w:firstLine="442" w:firstLineChars="200"/>
        <w:rPr>
          <w:rFonts w:ascii="宋体" w:hAnsi="宋体" w:cs="宋体"/>
          <w:color w:val="auto"/>
        </w:rPr>
      </w:pPr>
      <w:r>
        <w:rPr>
          <w:rFonts w:hint="eastAsia" w:ascii="宋体" w:hAnsi="宋体" w:cs="宋体"/>
          <w:color w:val="auto"/>
        </w:rPr>
        <w:t>5、锚定2027阶段目标，谋划标志性项目</w:t>
      </w:r>
    </w:p>
    <w:p w14:paraId="5C973589">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规划以2035年为期限，结合国土空间总体规划重点建设项目、“十五五”项目等安排，在中心镇、重点村的优势短板分析、发展思路目标、重点任务确定的基础上谋划确定县域发展轴空间的重点实施项目，并对其的分期实施做出统筹安排。谋划一批能在2027年实施见效的标志性项目，明确其类别、名称、性质、级别、区域、实施时序等内容，并形成标志性项目一览表。</w:t>
      </w:r>
    </w:p>
    <w:p w14:paraId="1E73FBC9">
      <w:pPr>
        <w:snapToGrid w:val="0"/>
        <w:spacing w:line="360" w:lineRule="auto"/>
        <w:ind w:firstLine="442" w:firstLineChars="200"/>
        <w:rPr>
          <w:rFonts w:ascii="宋体" w:hAnsi="宋体" w:cs="宋体"/>
          <w:color w:val="auto"/>
        </w:rPr>
      </w:pPr>
      <w:r>
        <w:rPr>
          <w:rFonts w:hint="eastAsia" w:ascii="宋体" w:hAnsi="宋体" w:cs="宋体"/>
          <w:color w:val="auto"/>
        </w:rPr>
        <w:t>6、数字赋能面向实施，创新要素保障机制</w:t>
      </w:r>
    </w:p>
    <w:p w14:paraId="74EC05D7">
      <w:pPr>
        <w:snapToGrid w:val="0"/>
        <w:spacing w:line="360" w:lineRule="auto"/>
        <w:ind w:firstLine="440" w:firstLineChars="200"/>
        <w:rPr>
          <w:rFonts w:ascii="宋体" w:hAnsi="宋体" w:cs="宋体"/>
          <w:b w:val="0"/>
          <w:bCs/>
          <w:color w:val="auto"/>
          <w:kern w:val="2"/>
          <w:szCs w:val="22"/>
        </w:rPr>
      </w:pPr>
      <w:r>
        <w:rPr>
          <w:rFonts w:hint="eastAsia" w:ascii="宋体" w:hAnsi="宋体" w:cs="宋体"/>
          <w:b w:val="0"/>
          <w:bCs/>
          <w:color w:val="auto"/>
        </w:rPr>
        <w:t>以“数字赋能、动态监测、精准评估、科学考核、创新保障”为主线，构建全链条实施管理框架。</w:t>
      </w:r>
    </w:p>
    <w:p w14:paraId="4B0CE171">
      <w:pPr>
        <w:spacing w:line="360" w:lineRule="auto"/>
        <w:rPr>
          <w:rFonts w:ascii="宋体" w:hAnsi="宋体" w:cs="宋体"/>
          <w:color w:val="auto"/>
          <w:kern w:val="2"/>
          <w:szCs w:val="22"/>
        </w:rPr>
      </w:pPr>
      <w:r>
        <w:rPr>
          <w:rFonts w:hint="eastAsia" w:ascii="宋体" w:hAnsi="宋体" w:cs="宋体"/>
          <w:color w:val="auto"/>
          <w:kern w:val="2"/>
          <w:szCs w:val="22"/>
        </w:rPr>
        <w:t xml:space="preserve">第四条 </w:t>
      </w:r>
      <w:r>
        <w:rPr>
          <w:rFonts w:hint="eastAsia" w:ascii="宋体" w:hAnsi="宋体" w:cs="宋体"/>
          <w:color w:val="auto"/>
        </w:rPr>
        <w:t>成果要求</w:t>
      </w:r>
    </w:p>
    <w:p w14:paraId="5078C6BA">
      <w:pPr>
        <w:snapToGrid w:val="0"/>
        <w:spacing w:line="360" w:lineRule="auto"/>
        <w:ind w:firstLine="440" w:firstLineChars="200"/>
        <w:rPr>
          <w:rFonts w:ascii="宋体" w:hAnsi="宋体" w:cs="宋体"/>
          <w:b w:val="0"/>
          <w:bCs/>
          <w:color w:val="auto"/>
        </w:rPr>
      </w:pPr>
      <w:r>
        <w:rPr>
          <w:rFonts w:hint="eastAsia" w:ascii="宋体" w:hAnsi="宋体" w:cs="宋体"/>
          <w:b w:val="0"/>
          <w:bCs/>
          <w:color w:val="auto"/>
        </w:rPr>
        <w:t>“县城—中心镇—重点村”发展轴空间专项规划成果包括“一书一图一表”。其中，“一书”为规划报告书；“一图”为规划图集；“一表”为相关表格。成果形式包括纸质文件和电子数据。其中电子数据包括各类文字报告、图件及各类栅格和矢量数据。规划成果纳入国土空间规划“一张图”平台统一管控。</w:t>
      </w:r>
    </w:p>
    <w:p w14:paraId="7101D646">
      <w:pPr>
        <w:snapToGrid w:val="0"/>
        <w:spacing w:line="360" w:lineRule="auto"/>
        <w:rPr>
          <w:rFonts w:ascii="宋体" w:hAnsi="宋体" w:cs="宋体"/>
          <w:bCs/>
          <w:color w:val="auto"/>
        </w:rPr>
      </w:pPr>
      <w:r>
        <w:rPr>
          <w:rFonts w:hint="eastAsia" w:ascii="宋体" w:hAnsi="宋体" w:cs="宋体"/>
          <w:bCs/>
          <w:color w:val="auto"/>
        </w:rPr>
        <w:t>第五条  商务条款</w:t>
      </w:r>
    </w:p>
    <w:p w14:paraId="04392194">
      <w:pPr>
        <w:spacing w:line="360" w:lineRule="auto"/>
        <w:ind w:firstLine="440" w:firstLineChars="200"/>
        <w:rPr>
          <w:rFonts w:ascii="宋体" w:hAnsi="宋体" w:cs="宋体"/>
          <w:b w:val="0"/>
          <w:bCs/>
          <w:color w:val="auto"/>
          <w:kern w:val="2"/>
          <w:szCs w:val="22"/>
        </w:rPr>
      </w:pPr>
      <w:r>
        <w:rPr>
          <w:rFonts w:hint="eastAsia" w:ascii="宋体" w:hAnsi="宋体" w:cs="宋体"/>
          <w:b w:val="0"/>
          <w:bCs/>
          <w:color w:val="auto"/>
          <w:kern w:val="2"/>
          <w:szCs w:val="22"/>
        </w:rPr>
        <w:t>1、时间进度要求</w:t>
      </w:r>
    </w:p>
    <w:p w14:paraId="4E0B9E32">
      <w:pPr>
        <w:spacing w:line="360" w:lineRule="auto"/>
        <w:ind w:firstLine="440" w:firstLineChars="200"/>
        <w:rPr>
          <w:rFonts w:ascii="宋体" w:hAnsi="宋体" w:cs="宋体"/>
          <w:b w:val="0"/>
          <w:bCs/>
          <w:color w:val="auto"/>
          <w:kern w:val="2"/>
          <w:szCs w:val="22"/>
        </w:rPr>
      </w:pPr>
      <w:r>
        <w:rPr>
          <w:rFonts w:hint="eastAsia" w:ascii="宋体" w:hAnsi="宋体" w:cs="宋体"/>
          <w:b w:val="0"/>
          <w:bCs/>
          <w:color w:val="auto"/>
          <w:kern w:val="2"/>
          <w:szCs w:val="22"/>
          <w:lang w:eastAsia="zh-CN"/>
        </w:rPr>
        <w:t>2025年5月完成规划中间成果，6月完成规划正式成果</w:t>
      </w:r>
      <w:r>
        <w:rPr>
          <w:rFonts w:hint="eastAsia" w:ascii="宋体" w:hAnsi="宋体" w:cs="宋体"/>
          <w:b w:val="0"/>
          <w:bCs/>
          <w:color w:val="auto"/>
          <w:kern w:val="2"/>
          <w:szCs w:val="22"/>
        </w:rPr>
        <w:t>，经县级论证、市级审查，报县政府审批。</w:t>
      </w:r>
    </w:p>
    <w:p w14:paraId="60309ED5">
      <w:pPr>
        <w:spacing w:line="360" w:lineRule="auto"/>
        <w:ind w:firstLine="440" w:firstLineChars="200"/>
        <w:rPr>
          <w:rFonts w:ascii="宋体" w:hAnsi="宋体" w:cs="宋体"/>
          <w:b w:val="0"/>
          <w:bCs/>
          <w:color w:val="auto"/>
          <w:kern w:val="2"/>
          <w:szCs w:val="22"/>
        </w:rPr>
      </w:pPr>
      <w:r>
        <w:rPr>
          <w:rFonts w:hint="eastAsia" w:ascii="宋体" w:hAnsi="宋体" w:cs="宋体"/>
          <w:b w:val="0"/>
          <w:bCs/>
          <w:color w:val="auto"/>
          <w:kern w:val="2"/>
          <w:szCs w:val="22"/>
        </w:rPr>
        <w:t>2、付款方式（具体付款时间以财政拨付为准）：</w:t>
      </w:r>
    </w:p>
    <w:p w14:paraId="18C10B4B">
      <w:pPr>
        <w:spacing w:line="360" w:lineRule="auto"/>
        <w:ind w:firstLine="440" w:firstLineChars="200"/>
        <w:rPr>
          <w:rFonts w:ascii="宋体" w:hAnsi="宋体" w:cs="宋体"/>
          <w:b w:val="0"/>
          <w:bCs/>
          <w:color w:val="auto"/>
          <w:kern w:val="2"/>
          <w:szCs w:val="22"/>
        </w:rPr>
      </w:pPr>
      <w:r>
        <w:rPr>
          <w:rFonts w:hint="eastAsia" w:ascii="宋体" w:hAnsi="宋体" w:cs="宋体"/>
          <w:b w:val="0"/>
          <w:bCs/>
          <w:color w:val="auto"/>
          <w:kern w:val="2"/>
          <w:szCs w:val="22"/>
        </w:rPr>
        <w:t>1.合同生效且具备实施条件后七个工作日之内，</w:t>
      </w:r>
      <w:r>
        <w:rPr>
          <w:rFonts w:hint="eastAsia" w:ascii="宋体" w:hAnsi="宋体" w:cs="宋体"/>
          <w:b w:val="0"/>
          <w:color w:val="auto"/>
          <w:kern w:val="2"/>
          <w:szCs w:val="22"/>
        </w:rPr>
        <w:t>甲方</w:t>
      </w:r>
      <w:r>
        <w:rPr>
          <w:rFonts w:hint="eastAsia" w:ascii="宋体" w:hAnsi="宋体" w:cs="宋体"/>
          <w:b w:val="0"/>
          <w:bCs/>
          <w:color w:val="auto"/>
          <w:kern w:val="2"/>
          <w:szCs w:val="22"/>
        </w:rPr>
        <w:t>向</w:t>
      </w:r>
      <w:r>
        <w:rPr>
          <w:rFonts w:hint="eastAsia" w:ascii="宋体" w:hAnsi="宋体" w:cs="宋体"/>
          <w:b w:val="0"/>
          <w:color w:val="auto"/>
          <w:kern w:val="2"/>
          <w:szCs w:val="22"/>
        </w:rPr>
        <w:t>乙方</w:t>
      </w:r>
      <w:r>
        <w:rPr>
          <w:rFonts w:hint="eastAsia" w:ascii="宋体" w:hAnsi="宋体" w:cs="宋体"/>
          <w:b w:val="0"/>
          <w:bCs/>
          <w:color w:val="auto"/>
          <w:kern w:val="2"/>
          <w:szCs w:val="22"/>
        </w:rPr>
        <w:t>支付合同总金额的40%作为预付款；</w:t>
      </w:r>
    </w:p>
    <w:p w14:paraId="5A6728CE">
      <w:pPr>
        <w:spacing w:line="360" w:lineRule="auto"/>
        <w:ind w:firstLine="440" w:firstLineChars="200"/>
        <w:rPr>
          <w:rFonts w:ascii="宋体" w:hAnsi="宋体" w:cs="宋体"/>
          <w:b w:val="0"/>
          <w:bCs/>
          <w:color w:val="auto"/>
          <w:kern w:val="2"/>
          <w:szCs w:val="22"/>
        </w:rPr>
      </w:pPr>
      <w:r>
        <w:rPr>
          <w:rFonts w:hint="eastAsia" w:ascii="宋体" w:hAnsi="宋体" w:cs="宋体"/>
          <w:b w:val="0"/>
          <w:bCs/>
          <w:color w:val="auto"/>
          <w:kern w:val="2"/>
          <w:szCs w:val="22"/>
        </w:rPr>
        <w:t>注：在签订合同时，</w:t>
      </w:r>
      <w:r>
        <w:rPr>
          <w:rFonts w:hint="eastAsia" w:ascii="宋体" w:hAnsi="宋体" w:cs="宋体"/>
          <w:b w:val="0"/>
          <w:color w:val="auto"/>
          <w:kern w:val="2"/>
          <w:szCs w:val="22"/>
        </w:rPr>
        <w:t>乙方</w:t>
      </w:r>
      <w:r>
        <w:rPr>
          <w:rFonts w:hint="eastAsia" w:ascii="宋体" w:hAnsi="宋体" w:cs="宋体"/>
          <w:b w:val="0"/>
          <w:bCs/>
          <w:color w:val="auto"/>
          <w:kern w:val="2"/>
          <w:szCs w:val="22"/>
        </w:rPr>
        <w:t>明确表示无需预付款或者主动要求降低预付款比例的，</w:t>
      </w:r>
      <w:r>
        <w:rPr>
          <w:rFonts w:hint="eastAsia" w:ascii="宋体" w:hAnsi="宋体" w:cs="宋体"/>
          <w:b w:val="0"/>
          <w:color w:val="auto"/>
          <w:kern w:val="2"/>
          <w:szCs w:val="22"/>
        </w:rPr>
        <w:t>甲方</w:t>
      </w:r>
      <w:r>
        <w:rPr>
          <w:rFonts w:hint="eastAsia" w:ascii="宋体" w:hAnsi="宋体" w:cs="宋体"/>
          <w:b w:val="0"/>
          <w:bCs/>
          <w:color w:val="auto"/>
          <w:kern w:val="2"/>
          <w:szCs w:val="22"/>
        </w:rPr>
        <w:t>可不适用前述规定。</w:t>
      </w:r>
      <w:r>
        <w:rPr>
          <w:rFonts w:hint="eastAsia" w:ascii="宋体" w:hAnsi="宋体" w:cs="宋体"/>
          <w:b w:val="0"/>
          <w:color w:val="auto"/>
          <w:kern w:val="2"/>
          <w:szCs w:val="22"/>
        </w:rPr>
        <w:t>甲方</w:t>
      </w:r>
      <w:r>
        <w:rPr>
          <w:rFonts w:hint="eastAsia" w:ascii="宋体" w:hAnsi="宋体" w:cs="宋体"/>
          <w:b w:val="0"/>
          <w:bCs/>
          <w:color w:val="auto"/>
          <w:kern w:val="2"/>
          <w:szCs w:val="22"/>
        </w:rPr>
        <w:t>可根据项目特点、供应商信用等情况，决定是否要求</w:t>
      </w:r>
      <w:r>
        <w:rPr>
          <w:rFonts w:hint="eastAsia" w:ascii="宋体" w:hAnsi="宋体" w:cs="宋体"/>
          <w:b w:val="0"/>
          <w:color w:val="auto"/>
          <w:kern w:val="2"/>
          <w:szCs w:val="22"/>
        </w:rPr>
        <w:t>乙方</w:t>
      </w:r>
      <w:r>
        <w:rPr>
          <w:rFonts w:hint="eastAsia" w:ascii="宋体" w:hAnsi="宋体" w:cs="宋体"/>
          <w:b w:val="0"/>
          <w:bCs/>
          <w:color w:val="auto"/>
          <w:kern w:val="2"/>
          <w:szCs w:val="22"/>
        </w:rPr>
        <w:t>提交银行、保险公司等金融机构出具的预付款保函或其他担保措施。（浙财采监[2022]3号文件）。</w:t>
      </w:r>
    </w:p>
    <w:p w14:paraId="426CE278">
      <w:pPr>
        <w:spacing w:line="360" w:lineRule="auto"/>
        <w:ind w:firstLine="440" w:firstLineChars="200"/>
        <w:rPr>
          <w:rFonts w:ascii="宋体" w:hAnsi="宋体" w:cs="宋体"/>
          <w:b w:val="0"/>
          <w:bCs/>
          <w:color w:val="auto"/>
          <w:kern w:val="2"/>
          <w:szCs w:val="22"/>
        </w:rPr>
      </w:pPr>
      <w:r>
        <w:rPr>
          <w:rFonts w:hint="eastAsia" w:ascii="宋体" w:hAnsi="宋体" w:cs="宋体"/>
          <w:b w:val="0"/>
          <w:bCs/>
          <w:color w:val="auto"/>
          <w:kern w:val="2"/>
          <w:szCs w:val="22"/>
        </w:rPr>
        <w:t>2.</w:t>
      </w:r>
      <w:r>
        <w:rPr>
          <w:rFonts w:hint="eastAsia" w:ascii="宋体" w:hAnsi="宋体" w:cs="宋体"/>
          <w:b w:val="0"/>
          <w:color w:val="auto"/>
          <w:kern w:val="2"/>
          <w:szCs w:val="22"/>
        </w:rPr>
        <w:t>乙方</w:t>
      </w:r>
      <w:r>
        <w:rPr>
          <w:rFonts w:hint="eastAsia" w:ascii="宋体" w:hAnsi="宋体" w:cs="宋体"/>
          <w:b w:val="0"/>
          <w:bCs/>
          <w:color w:val="auto"/>
          <w:kern w:val="2"/>
          <w:szCs w:val="22"/>
        </w:rPr>
        <w:t>提供的实施方案通过最终审批后，</w:t>
      </w:r>
      <w:r>
        <w:rPr>
          <w:rFonts w:hint="eastAsia" w:ascii="宋体" w:hAnsi="宋体" w:cs="宋体"/>
          <w:b w:val="0"/>
          <w:color w:val="auto"/>
          <w:kern w:val="2"/>
          <w:szCs w:val="22"/>
        </w:rPr>
        <w:t>甲方</w:t>
      </w:r>
      <w:r>
        <w:rPr>
          <w:rFonts w:hint="eastAsia" w:ascii="宋体" w:hAnsi="宋体" w:cs="宋体"/>
          <w:b w:val="0"/>
          <w:bCs/>
          <w:color w:val="auto"/>
          <w:kern w:val="2"/>
          <w:szCs w:val="22"/>
        </w:rPr>
        <w:t>向</w:t>
      </w:r>
      <w:r>
        <w:rPr>
          <w:rFonts w:hint="eastAsia" w:ascii="宋体" w:hAnsi="宋体" w:cs="宋体"/>
          <w:b w:val="0"/>
          <w:color w:val="auto"/>
          <w:kern w:val="2"/>
          <w:szCs w:val="22"/>
        </w:rPr>
        <w:t>乙方</w:t>
      </w:r>
      <w:r>
        <w:rPr>
          <w:rFonts w:hint="eastAsia" w:ascii="宋体" w:hAnsi="宋体" w:cs="宋体"/>
          <w:b w:val="0"/>
          <w:bCs/>
          <w:color w:val="auto"/>
          <w:kern w:val="2"/>
          <w:szCs w:val="22"/>
        </w:rPr>
        <w:t>支付剩余合同金额。</w:t>
      </w:r>
    </w:p>
    <w:p w14:paraId="077ECA08">
      <w:pPr>
        <w:snapToGrid w:val="0"/>
        <w:spacing w:line="360" w:lineRule="auto"/>
        <w:rPr>
          <w:rFonts w:ascii="宋体" w:hAnsi="宋体" w:cs="宋体"/>
          <w:bCs/>
          <w:color w:val="auto"/>
          <w:kern w:val="2"/>
          <w:szCs w:val="22"/>
        </w:rPr>
      </w:pPr>
      <w:r>
        <w:rPr>
          <w:rFonts w:hint="eastAsia" w:ascii="宋体" w:hAnsi="宋体" w:cs="宋体"/>
          <w:bCs/>
          <w:color w:val="auto"/>
          <w:kern w:val="2"/>
          <w:szCs w:val="22"/>
        </w:rPr>
        <w:t>第六条 技术规范</w:t>
      </w:r>
    </w:p>
    <w:p w14:paraId="67D39A3D">
      <w:p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04FC4114">
      <w:pPr>
        <w:keepNext/>
        <w:keepLines/>
        <w:spacing w:beforeLines="50" w:afterLines="50" w:line="360" w:lineRule="auto"/>
        <w:outlineLvl w:val="1"/>
        <w:rPr>
          <w:rFonts w:ascii="宋体" w:hAnsi="宋体" w:cs="宋体"/>
          <w:bCs/>
          <w:color w:val="auto"/>
          <w:kern w:val="2"/>
          <w:szCs w:val="22"/>
        </w:rPr>
      </w:pPr>
      <w:r>
        <w:rPr>
          <w:rFonts w:hint="eastAsia" w:ascii="宋体" w:hAnsi="宋体" w:cs="宋体"/>
          <w:bCs/>
          <w:color w:val="auto"/>
          <w:kern w:val="2"/>
          <w:szCs w:val="22"/>
        </w:rPr>
        <w:t>第七条 知识产权</w:t>
      </w:r>
    </w:p>
    <w:p w14:paraId="33936556">
      <w:pPr>
        <w:numPr>
          <w:ilvl w:val="0"/>
          <w:numId w:val="10"/>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38843FE3">
      <w:pPr>
        <w:numPr>
          <w:ilvl w:val="0"/>
          <w:numId w:val="10"/>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具有知识产权的</w:t>
      </w:r>
      <w:r>
        <w:rPr>
          <w:rFonts w:hint="eastAsia" w:ascii="宋体" w:hAnsi="宋体" w:cs="宋体"/>
          <w:b w:val="0"/>
          <w:color w:val="auto"/>
          <w:kern w:val="2"/>
          <w:szCs w:val="22"/>
          <w:u w:val="single"/>
        </w:rPr>
        <w:t xml:space="preserve">                 </w:t>
      </w:r>
      <w:r>
        <w:rPr>
          <w:rFonts w:hint="eastAsia" w:ascii="宋体" w:hAnsi="宋体" w:cs="宋体"/>
          <w:b w:val="0"/>
          <w:color w:val="auto"/>
          <w:kern w:val="2"/>
          <w:szCs w:val="22"/>
        </w:rPr>
        <w:t>等标的物的知识产权归属，详见以下专用条款：</w:t>
      </w:r>
      <w:r>
        <w:rPr>
          <w:rFonts w:hint="eastAsia" w:ascii="宋体" w:hAnsi="宋体" w:cs="宋体"/>
          <w:b w:val="0"/>
          <w:color w:val="auto"/>
          <w:kern w:val="2"/>
          <w:szCs w:val="22"/>
          <w:u w:val="single"/>
        </w:rPr>
        <w:t xml:space="preserve">                                                                </w:t>
      </w:r>
      <w:r>
        <w:rPr>
          <w:rFonts w:hint="eastAsia" w:ascii="宋体" w:hAnsi="宋体" w:cs="宋体"/>
          <w:b w:val="0"/>
          <w:color w:val="auto"/>
          <w:kern w:val="2"/>
          <w:szCs w:val="22"/>
        </w:rPr>
        <w:t>。</w:t>
      </w:r>
    </w:p>
    <w:p w14:paraId="440943E7">
      <w:pPr>
        <w:keepNext/>
        <w:keepLines/>
        <w:spacing w:beforeLines="50" w:afterLines="50" w:line="360" w:lineRule="auto"/>
        <w:outlineLvl w:val="1"/>
        <w:rPr>
          <w:rFonts w:ascii="宋体" w:hAnsi="宋体" w:cs="宋体"/>
          <w:bCs/>
          <w:color w:val="auto"/>
          <w:kern w:val="2"/>
          <w:szCs w:val="22"/>
        </w:rPr>
      </w:pPr>
      <w:r>
        <w:rPr>
          <w:rFonts w:hint="eastAsia" w:ascii="宋体" w:hAnsi="宋体" w:cs="宋体"/>
          <w:bCs/>
          <w:color w:val="auto"/>
          <w:kern w:val="2"/>
          <w:szCs w:val="22"/>
        </w:rPr>
        <w:t>第八条 技术资料和保密义务</w:t>
      </w:r>
    </w:p>
    <w:p w14:paraId="474A6F8C">
      <w:pPr>
        <w:numPr>
          <w:ilvl w:val="0"/>
          <w:numId w:val="11"/>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乙方有权依据合同约定和项目需要，向甲方了解有关情况，调阅有关资料等，甲方应予积极配合；</w:t>
      </w:r>
    </w:p>
    <w:p w14:paraId="56341636">
      <w:pPr>
        <w:numPr>
          <w:ilvl w:val="0"/>
          <w:numId w:val="11"/>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乙方有义务妥善保管和保护由甲方提供的前款信息和资料等；</w:t>
      </w:r>
    </w:p>
    <w:p w14:paraId="3937F98E">
      <w:pPr>
        <w:numPr>
          <w:ilvl w:val="0"/>
          <w:numId w:val="11"/>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848AD92">
      <w:pPr>
        <w:keepNext/>
        <w:keepLines/>
        <w:spacing w:beforeLines="50" w:afterLines="50" w:line="360" w:lineRule="auto"/>
        <w:outlineLvl w:val="1"/>
        <w:rPr>
          <w:rFonts w:ascii="宋体" w:hAnsi="宋体" w:cs="宋体"/>
          <w:bCs/>
          <w:color w:val="auto"/>
          <w:kern w:val="2"/>
          <w:szCs w:val="22"/>
        </w:rPr>
      </w:pPr>
      <w:r>
        <w:rPr>
          <w:rFonts w:hint="eastAsia" w:ascii="宋体" w:hAnsi="宋体" w:cs="宋体"/>
          <w:bCs/>
          <w:color w:val="auto"/>
          <w:kern w:val="2"/>
          <w:szCs w:val="22"/>
        </w:rPr>
        <w:t>第九条 检验和验收</w:t>
      </w:r>
    </w:p>
    <w:p w14:paraId="434B9780">
      <w:pPr>
        <w:numPr>
          <w:ilvl w:val="0"/>
          <w:numId w:val="0"/>
        </w:numPr>
        <w:tabs>
          <w:tab w:val="left" w:pos="0"/>
        </w:tabs>
        <w:spacing w:line="360" w:lineRule="auto"/>
        <w:ind w:firstLine="440" w:firstLineChars="200"/>
        <w:rPr>
          <w:rFonts w:ascii="宋体" w:hAnsi="宋体" w:cs="宋体"/>
          <w:b w:val="0"/>
          <w:color w:val="auto"/>
          <w:kern w:val="2"/>
          <w:szCs w:val="22"/>
        </w:rPr>
      </w:pPr>
      <w:r>
        <w:rPr>
          <w:rFonts w:ascii="宋体" w:hAnsi="宋体" w:cs="宋体"/>
          <w:b w:val="0"/>
          <w:color w:val="auto"/>
          <w:kern w:val="2"/>
          <w:szCs w:val="22"/>
        </w:rPr>
        <w:t>1.</w:t>
      </w:r>
      <w:r>
        <w:rPr>
          <w:rFonts w:hint="eastAsia" w:ascii="宋体" w:hAnsi="宋体" w:cs="宋体"/>
          <w:b w:val="0"/>
          <w:color w:val="auto"/>
          <w:kern w:val="2"/>
          <w:szCs w:val="22"/>
        </w:rPr>
        <w:t>甲方有权在其认为必要时，对乙方是否能够按照合同约定提交成果进行履约检查，以确保乙方所提交的成果满足项目需求，乙方应予积极配合。</w:t>
      </w:r>
    </w:p>
    <w:p w14:paraId="601746D2">
      <w:pPr>
        <w:numPr>
          <w:ilvl w:val="0"/>
          <w:numId w:val="0"/>
        </w:numPr>
        <w:tabs>
          <w:tab w:val="left" w:pos="0"/>
        </w:tabs>
        <w:spacing w:line="360" w:lineRule="auto"/>
        <w:ind w:firstLine="440" w:firstLineChars="200"/>
        <w:rPr>
          <w:rFonts w:ascii="宋体" w:hAnsi="宋体" w:cs="宋体"/>
          <w:b w:val="0"/>
          <w:color w:val="auto"/>
          <w:kern w:val="2"/>
          <w:szCs w:val="22"/>
        </w:rPr>
      </w:pPr>
      <w:r>
        <w:rPr>
          <w:rFonts w:ascii="宋体" w:hAnsi="宋体" w:cs="宋体"/>
          <w:b w:val="0"/>
          <w:color w:val="auto"/>
          <w:kern w:val="2"/>
          <w:szCs w:val="22"/>
        </w:rPr>
        <w:t>2.</w:t>
      </w:r>
      <w:r>
        <w:rPr>
          <w:rFonts w:hint="eastAsia" w:ascii="宋体" w:hAnsi="宋体" w:cs="宋体"/>
          <w:b w:val="0"/>
          <w:color w:val="auto"/>
          <w:kern w:val="2"/>
          <w:szCs w:val="22"/>
        </w:rPr>
        <w:t>合同履行期间，甲方有权将履行过程中出现的问题反馈给乙方，乙方应在规定的时间内完成整改。</w:t>
      </w:r>
    </w:p>
    <w:p w14:paraId="6F4CA7AC">
      <w:pPr>
        <w:keepNext/>
        <w:keepLines/>
        <w:spacing w:beforeLines="50" w:afterLines="50" w:line="360" w:lineRule="auto"/>
        <w:outlineLvl w:val="1"/>
        <w:rPr>
          <w:rFonts w:ascii="宋体" w:hAnsi="宋体" w:cs="宋体"/>
          <w:bCs/>
          <w:color w:val="auto"/>
          <w:kern w:val="2"/>
          <w:szCs w:val="22"/>
        </w:rPr>
      </w:pPr>
      <w:r>
        <w:rPr>
          <w:rFonts w:hint="eastAsia" w:ascii="宋体" w:hAnsi="宋体" w:cs="宋体"/>
          <w:bCs/>
          <w:color w:val="auto"/>
          <w:kern w:val="2"/>
          <w:szCs w:val="22"/>
        </w:rPr>
        <w:t>第十条 违约责任</w:t>
      </w:r>
    </w:p>
    <w:p w14:paraId="583D1D2E">
      <w:pPr>
        <w:numPr>
          <w:ilvl w:val="0"/>
          <w:numId w:val="12"/>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除不可抗力外，如果乙方没有按照本合同约定的期限、地点和方式交付标的物，那么甲方可要求乙方支付违约金，违约金按每迟延交付标的物一日的应交付而未交付标的物价格的</w:t>
      </w:r>
      <w:r>
        <w:rPr>
          <w:rFonts w:hint="eastAsia" w:ascii="宋体" w:hAnsi="宋体" w:cs="宋体"/>
          <w:b w:val="0"/>
          <w:color w:val="auto"/>
          <w:kern w:val="2"/>
          <w:szCs w:val="22"/>
          <w:u w:val="single"/>
        </w:rPr>
        <w:t>万分之五</w:t>
      </w:r>
      <w:r>
        <w:rPr>
          <w:rFonts w:hint="eastAsia" w:ascii="宋体" w:hAnsi="宋体" w:cs="宋体"/>
          <w:b w:val="0"/>
          <w:color w:val="auto"/>
          <w:kern w:val="2"/>
          <w:szCs w:val="22"/>
        </w:rPr>
        <w:t>计算，最高限额为本合同总价的</w:t>
      </w:r>
      <w:r>
        <w:rPr>
          <w:rFonts w:hint="eastAsia" w:ascii="宋体" w:hAnsi="宋体" w:cs="宋体"/>
          <w:b w:val="0"/>
          <w:color w:val="auto"/>
          <w:kern w:val="2"/>
          <w:szCs w:val="22"/>
          <w:u w:val="single"/>
        </w:rPr>
        <w:t xml:space="preserve">  20   </w:t>
      </w:r>
      <w:r>
        <w:rPr>
          <w:rFonts w:hint="eastAsia" w:ascii="宋体" w:hAnsi="宋体" w:cs="宋体"/>
          <w:b w:val="0"/>
          <w:color w:val="auto"/>
          <w:kern w:val="2"/>
          <w:szCs w:val="22"/>
        </w:rPr>
        <w:t>%；迟延交付标的物的违约金计算数额达到前述最高限额之日起，甲方有权在要求乙方支付违约金的同时，书面通知乙方解除本合同；</w:t>
      </w:r>
    </w:p>
    <w:p w14:paraId="039C04A0">
      <w:pPr>
        <w:numPr>
          <w:ilvl w:val="0"/>
          <w:numId w:val="12"/>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除财政拨付的原因外，如果甲方没有按照本合同约定的付款方式付款，那么乙方可要求甲方支付违约金，违约金按每迟延付款一日的应付而未付款的</w:t>
      </w:r>
      <w:r>
        <w:rPr>
          <w:rFonts w:hint="eastAsia" w:ascii="宋体" w:hAnsi="宋体" w:cs="宋体"/>
          <w:b w:val="0"/>
          <w:color w:val="auto"/>
          <w:kern w:val="2"/>
          <w:szCs w:val="22"/>
          <w:u w:val="single"/>
        </w:rPr>
        <w:t>万分之五</w:t>
      </w:r>
      <w:r>
        <w:rPr>
          <w:rFonts w:hint="eastAsia" w:ascii="宋体" w:hAnsi="宋体" w:cs="宋体"/>
          <w:b w:val="0"/>
          <w:color w:val="auto"/>
          <w:kern w:val="2"/>
          <w:szCs w:val="22"/>
        </w:rPr>
        <w:t>计算，最高限额为本合同总价的</w:t>
      </w:r>
      <w:r>
        <w:rPr>
          <w:rFonts w:hint="eastAsia" w:ascii="宋体" w:hAnsi="宋体" w:cs="宋体"/>
          <w:b w:val="0"/>
          <w:color w:val="auto"/>
          <w:kern w:val="2"/>
          <w:szCs w:val="22"/>
          <w:u w:val="single"/>
        </w:rPr>
        <w:t xml:space="preserve">   20  </w:t>
      </w:r>
      <w:r>
        <w:rPr>
          <w:rFonts w:hint="eastAsia" w:ascii="宋体" w:hAnsi="宋体" w:cs="宋体"/>
          <w:b w:val="0"/>
          <w:color w:val="auto"/>
          <w:kern w:val="2"/>
          <w:szCs w:val="22"/>
        </w:rPr>
        <w:t>%；迟延付款的违约金计算数额达到前述最高限额之日起，乙方有权在要求甲方支付违约金的同时，书面通知甲方解除本合同；</w:t>
      </w:r>
    </w:p>
    <w:p w14:paraId="5513CA45">
      <w:pPr>
        <w:numPr>
          <w:ilvl w:val="0"/>
          <w:numId w:val="12"/>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AA30B3">
      <w:pPr>
        <w:numPr>
          <w:ilvl w:val="0"/>
          <w:numId w:val="12"/>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DF7B8FC">
      <w:pPr>
        <w:numPr>
          <w:ilvl w:val="0"/>
          <w:numId w:val="12"/>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D1B9425">
      <w:pPr>
        <w:numPr>
          <w:ilvl w:val="0"/>
          <w:numId w:val="12"/>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如果出现政府采购监督管理部门在处理投诉事项期间，书面通知甲方暂停采购活动的情形，或者询问或质疑事项可能影响中标结果的，导致甲方中止履行合同的情形，均不视为甲方违约。</w:t>
      </w:r>
    </w:p>
    <w:p w14:paraId="6AA6EA3F">
      <w:pPr>
        <w:keepNext/>
        <w:keepLines/>
        <w:spacing w:beforeLines="50" w:afterLines="50" w:line="360" w:lineRule="auto"/>
        <w:outlineLvl w:val="1"/>
        <w:rPr>
          <w:rFonts w:ascii="宋体" w:hAnsi="宋体" w:cs="宋体"/>
          <w:bCs/>
          <w:color w:val="auto"/>
          <w:kern w:val="2"/>
          <w:szCs w:val="22"/>
        </w:rPr>
      </w:pPr>
      <w:r>
        <w:rPr>
          <w:rFonts w:hint="eastAsia" w:ascii="宋体" w:hAnsi="宋体" w:cs="宋体"/>
          <w:bCs/>
          <w:color w:val="auto"/>
          <w:kern w:val="2"/>
          <w:szCs w:val="22"/>
        </w:rPr>
        <w:t>第十一条 合同的变更、中止和终止</w:t>
      </w:r>
    </w:p>
    <w:p w14:paraId="12FBBA7A">
      <w:pPr>
        <w:numPr>
          <w:ilvl w:val="0"/>
          <w:numId w:val="13"/>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B704FEB">
      <w:pPr>
        <w:numPr>
          <w:ilvl w:val="0"/>
          <w:numId w:val="13"/>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双方当事人不得擅自中止或者终止合同；</w:t>
      </w:r>
    </w:p>
    <w:p w14:paraId="55A5D541">
      <w:pPr>
        <w:numPr>
          <w:ilvl w:val="0"/>
          <w:numId w:val="13"/>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合同继续履行将损害国家利益和社会公共利益的，双方当事人应当以书面形式变更、中止或者终止合同。有过错的一方应当承担赔偿责任，双方当事人都有过错的，各自承担相应的责任。</w:t>
      </w:r>
    </w:p>
    <w:p w14:paraId="4E0EE237">
      <w:pPr>
        <w:numPr>
          <w:ilvl w:val="0"/>
          <w:numId w:val="13"/>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若乙方未能在合同规定的限期或甲方同意延长的限期内提供部分或全部货物和服务，且甲方采取的任何补救措施不起作用，甲方可书面通知乙方终止合同；或若乙方因破产或经营不善导致合同不能继续履行，乙方应书面通知甲方终止合同；在甲方知情而未收到乙方终止合同书面通知时，甲方可在任何时候书面通知乙方终止合同。</w:t>
      </w:r>
    </w:p>
    <w:p w14:paraId="109F97E9">
      <w:pPr>
        <w:keepNext/>
        <w:keepLines/>
        <w:spacing w:beforeLines="50" w:afterLines="50" w:line="360" w:lineRule="auto"/>
        <w:outlineLvl w:val="1"/>
        <w:rPr>
          <w:rFonts w:ascii="宋体" w:hAnsi="宋体" w:cs="宋体"/>
          <w:bCs/>
          <w:color w:val="auto"/>
          <w:kern w:val="2"/>
          <w:szCs w:val="22"/>
        </w:rPr>
      </w:pPr>
      <w:r>
        <w:rPr>
          <w:rFonts w:hint="eastAsia" w:ascii="宋体" w:hAnsi="宋体" w:cs="宋体"/>
          <w:bCs/>
          <w:color w:val="auto"/>
          <w:kern w:val="2"/>
          <w:szCs w:val="22"/>
        </w:rPr>
        <w:t>第十二条 合同争议的解决</w:t>
      </w:r>
    </w:p>
    <w:p w14:paraId="017D2781">
      <w:p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本合同履行过程中发生的任何争议，双方当事人均可通过和解或者调解解决；不愿和解、调解或者和解、调解不成的，任何一方有权在合同签约地通过诉讼途径解决。</w:t>
      </w:r>
    </w:p>
    <w:p w14:paraId="0310C887">
      <w:pPr>
        <w:keepNext/>
        <w:keepLines/>
        <w:spacing w:beforeLines="50" w:afterLines="50" w:line="360" w:lineRule="auto"/>
        <w:outlineLvl w:val="1"/>
        <w:rPr>
          <w:rFonts w:ascii="宋体" w:hAnsi="宋体" w:cs="宋体"/>
          <w:bCs/>
          <w:color w:val="auto"/>
          <w:kern w:val="2"/>
          <w:szCs w:val="22"/>
        </w:rPr>
      </w:pPr>
      <w:r>
        <w:rPr>
          <w:rFonts w:hint="eastAsia" w:ascii="宋体" w:hAnsi="宋体" w:cs="宋体"/>
          <w:bCs/>
          <w:color w:val="auto"/>
          <w:kern w:val="2"/>
          <w:szCs w:val="22"/>
        </w:rPr>
        <w:t>第十三条 合同生效</w:t>
      </w:r>
    </w:p>
    <w:p w14:paraId="0E20082B">
      <w:pPr>
        <w:numPr>
          <w:ilvl w:val="0"/>
          <w:numId w:val="0"/>
        </w:numPr>
        <w:tabs>
          <w:tab w:val="left" w:pos="0"/>
        </w:tabs>
        <w:spacing w:line="360" w:lineRule="auto"/>
        <w:ind w:firstLine="440" w:firstLineChars="200"/>
        <w:rPr>
          <w:rFonts w:ascii="宋体" w:hAnsi="宋体" w:cs="宋体"/>
          <w:b w:val="0"/>
          <w:color w:val="auto"/>
          <w:kern w:val="2"/>
          <w:szCs w:val="22"/>
        </w:rPr>
      </w:pPr>
      <w:r>
        <w:rPr>
          <w:rFonts w:ascii="宋体" w:hAnsi="宋体" w:cs="宋体"/>
          <w:b w:val="0"/>
          <w:color w:val="auto"/>
          <w:kern w:val="2"/>
          <w:szCs w:val="22"/>
        </w:rPr>
        <w:t>1.</w:t>
      </w:r>
      <w:r>
        <w:rPr>
          <w:rFonts w:hint="eastAsia" w:ascii="宋体" w:hAnsi="宋体" w:cs="宋体"/>
          <w:b w:val="0"/>
          <w:color w:val="auto"/>
          <w:kern w:val="2"/>
          <w:szCs w:val="22"/>
        </w:rPr>
        <w:t>本合同经甲方、乙方法定代表人或其委托人签字并加盖公章后生效。</w:t>
      </w:r>
    </w:p>
    <w:p w14:paraId="63FF6BE8">
      <w:pPr>
        <w:numPr>
          <w:ilvl w:val="0"/>
          <w:numId w:val="0"/>
        </w:numPr>
        <w:tabs>
          <w:tab w:val="left" w:pos="0"/>
        </w:tabs>
        <w:spacing w:line="360" w:lineRule="auto"/>
        <w:ind w:firstLine="440" w:firstLineChars="200"/>
        <w:rPr>
          <w:rFonts w:ascii="宋体" w:hAnsi="宋体" w:cs="宋体"/>
          <w:b w:val="0"/>
          <w:color w:val="auto"/>
          <w:kern w:val="2"/>
          <w:szCs w:val="22"/>
        </w:rPr>
      </w:pPr>
      <w:r>
        <w:rPr>
          <w:rFonts w:ascii="宋体" w:hAnsi="宋体" w:cs="宋体"/>
          <w:b w:val="0"/>
          <w:color w:val="auto"/>
          <w:kern w:val="2"/>
          <w:szCs w:val="22"/>
        </w:rPr>
        <w:t>2.</w:t>
      </w:r>
      <w:r>
        <w:rPr>
          <w:rFonts w:hint="eastAsia" w:ascii="宋体" w:hAnsi="宋体" w:cs="宋体"/>
          <w:b w:val="0"/>
          <w:color w:val="auto"/>
          <w:kern w:val="2"/>
          <w:szCs w:val="22"/>
        </w:rPr>
        <w:t>招标文件、投标文件及评标过程中形成的文字资料、询标纪要均作为本合同的组成部分，具有同等效力。</w:t>
      </w:r>
    </w:p>
    <w:p w14:paraId="54D16C8B">
      <w:pPr>
        <w:keepNext/>
        <w:keepLines/>
        <w:spacing w:beforeLines="50" w:afterLines="50" w:line="360" w:lineRule="auto"/>
        <w:outlineLvl w:val="1"/>
        <w:rPr>
          <w:rFonts w:ascii="宋体" w:hAnsi="宋体" w:cs="宋体"/>
          <w:bCs/>
          <w:color w:val="auto"/>
          <w:kern w:val="2"/>
          <w:szCs w:val="22"/>
        </w:rPr>
      </w:pPr>
      <w:r>
        <w:rPr>
          <w:rFonts w:hint="eastAsia" w:ascii="宋体" w:hAnsi="宋体" w:cs="宋体"/>
          <w:bCs/>
          <w:color w:val="auto"/>
          <w:kern w:val="2"/>
          <w:szCs w:val="22"/>
        </w:rPr>
        <w:t>第十四条 适用法律</w:t>
      </w:r>
    </w:p>
    <w:p w14:paraId="5514446D">
      <w:p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本合同按照中华人民共和国现行法律、法规进行解释。</w:t>
      </w:r>
    </w:p>
    <w:p w14:paraId="3C04B485">
      <w:pPr>
        <w:keepNext/>
        <w:keepLines/>
        <w:spacing w:beforeLines="50" w:afterLines="50" w:line="360" w:lineRule="auto"/>
        <w:outlineLvl w:val="1"/>
        <w:rPr>
          <w:rFonts w:ascii="宋体" w:hAnsi="宋体" w:cs="宋体"/>
          <w:bCs/>
          <w:color w:val="auto"/>
          <w:kern w:val="2"/>
          <w:szCs w:val="22"/>
        </w:rPr>
      </w:pPr>
      <w:r>
        <w:rPr>
          <w:rFonts w:hint="eastAsia" w:ascii="宋体" w:hAnsi="宋体" w:cs="宋体"/>
          <w:bCs/>
          <w:color w:val="auto"/>
          <w:kern w:val="2"/>
          <w:szCs w:val="22"/>
        </w:rPr>
        <w:t>第十五条 特别说明</w:t>
      </w:r>
    </w:p>
    <w:p w14:paraId="7E338317">
      <w:pPr>
        <w:numPr>
          <w:ilvl w:val="0"/>
          <w:numId w:val="14"/>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除招标文件规定，并经甲方和相关部门事先书面同意外，乙方不得部分转让和分包或全部转让和分包其应履行的合同义务。</w:t>
      </w:r>
    </w:p>
    <w:p w14:paraId="03F6DE77">
      <w:pPr>
        <w:numPr>
          <w:ilvl w:val="0"/>
          <w:numId w:val="14"/>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65347BDB">
      <w:pPr>
        <w:numPr>
          <w:ilvl w:val="0"/>
          <w:numId w:val="14"/>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14:paraId="1058BC6A">
      <w:pPr>
        <w:numPr>
          <w:ilvl w:val="0"/>
          <w:numId w:val="14"/>
        </w:numPr>
        <w:spacing w:line="360" w:lineRule="auto"/>
        <w:ind w:firstLine="440" w:firstLineChars="200"/>
        <w:rPr>
          <w:rFonts w:ascii="宋体" w:hAnsi="宋体" w:cs="宋体"/>
          <w:b w:val="0"/>
          <w:color w:val="auto"/>
          <w:kern w:val="2"/>
          <w:szCs w:val="22"/>
        </w:rPr>
      </w:pPr>
      <w:r>
        <w:rPr>
          <w:rFonts w:hint="eastAsia" w:ascii="宋体" w:hAnsi="宋体" w:cs="宋体"/>
          <w:b w:val="0"/>
          <w:color w:val="auto"/>
          <w:kern w:val="2"/>
          <w:szCs w:val="22"/>
        </w:rPr>
        <w:t>甲方及乙方在此承诺：</w:t>
      </w:r>
    </w:p>
    <w:p w14:paraId="215BA880">
      <w:pPr>
        <w:numPr>
          <w:ilvl w:val="0"/>
          <w:numId w:val="15"/>
        </w:numPr>
        <w:tabs>
          <w:tab w:val="left" w:pos="420"/>
          <w:tab w:val="clear" w:pos="397"/>
        </w:tabs>
        <w:spacing w:line="360" w:lineRule="auto"/>
        <w:ind w:left="0" w:firstLine="440" w:firstLineChars="200"/>
        <w:rPr>
          <w:rFonts w:ascii="宋体" w:hAnsi="宋体" w:cs="宋体"/>
          <w:b w:val="0"/>
          <w:color w:val="auto"/>
          <w:kern w:val="2"/>
          <w:szCs w:val="22"/>
        </w:rPr>
      </w:pPr>
      <w:r>
        <w:rPr>
          <w:rFonts w:hint="eastAsia" w:ascii="宋体" w:hAnsi="宋体" w:cs="宋体"/>
          <w:b w:val="0"/>
          <w:color w:val="auto"/>
          <w:kern w:val="2"/>
          <w:szCs w:val="22"/>
        </w:rPr>
        <w:t>在签署本合同之前详细阅读并理解本合同文本全文，且均在完全自愿与平等的法律地位基础上签署本合同。</w:t>
      </w:r>
    </w:p>
    <w:p w14:paraId="23A391B6">
      <w:pPr>
        <w:numPr>
          <w:ilvl w:val="0"/>
          <w:numId w:val="15"/>
        </w:numPr>
        <w:tabs>
          <w:tab w:val="left" w:pos="420"/>
          <w:tab w:val="clear" w:pos="397"/>
        </w:tabs>
        <w:spacing w:line="360" w:lineRule="auto"/>
        <w:ind w:left="0" w:firstLine="440" w:firstLineChars="200"/>
        <w:rPr>
          <w:rFonts w:ascii="宋体" w:hAnsi="宋体" w:cs="宋体"/>
          <w:b w:val="0"/>
          <w:color w:val="auto"/>
          <w:kern w:val="2"/>
          <w:szCs w:val="22"/>
        </w:rPr>
      </w:pPr>
      <w:r>
        <w:rPr>
          <w:rFonts w:hint="eastAsia" w:ascii="宋体" w:hAnsi="宋体" w:cs="宋体"/>
          <w:b w:val="0"/>
          <w:color w:val="auto"/>
          <w:kern w:val="2"/>
          <w:szCs w:val="22"/>
        </w:rPr>
        <w:t>承诺放弃以本合同系属于格式合同为由而提出不利于对方的合同条款的解释的相关主张权。</w:t>
      </w:r>
    </w:p>
    <w:p w14:paraId="182C0693">
      <w:pPr>
        <w:numPr>
          <w:ilvl w:val="0"/>
          <w:numId w:val="15"/>
        </w:numPr>
        <w:tabs>
          <w:tab w:val="left" w:pos="420"/>
          <w:tab w:val="clear" w:pos="397"/>
        </w:tabs>
        <w:spacing w:line="360" w:lineRule="auto"/>
        <w:ind w:left="0" w:firstLine="440" w:firstLineChars="200"/>
        <w:rPr>
          <w:rFonts w:ascii="宋体" w:hAnsi="宋体" w:cs="宋体"/>
          <w:bCs/>
          <w:color w:val="auto"/>
          <w:kern w:val="2"/>
          <w:szCs w:val="22"/>
        </w:rPr>
      </w:pPr>
      <w:r>
        <w:rPr>
          <w:rFonts w:hint="eastAsia" w:ascii="宋体" w:hAnsi="宋体" w:cs="宋体"/>
          <w:b w:val="0"/>
          <w:color w:val="auto"/>
          <w:kern w:val="2"/>
          <w:szCs w:val="22"/>
        </w:rPr>
        <w:t>对同一条款含义存在不同解释时，应采用与招标文件及其目的最接近的解释。当本合同双方对同一条款含义存在不同解释时，应当以本合同版本发布者或质疑受理机构、投诉受理机构的解释为准。</w:t>
      </w:r>
    </w:p>
    <w:p w14:paraId="060CC616">
      <w:pPr>
        <w:tabs>
          <w:tab w:val="left" w:pos="420"/>
        </w:tabs>
        <w:spacing w:line="360" w:lineRule="auto"/>
        <w:rPr>
          <w:rFonts w:ascii="宋体" w:hAnsi="宋体" w:cs="宋体"/>
          <w:bCs/>
          <w:color w:val="auto"/>
          <w:kern w:val="2"/>
          <w:szCs w:val="22"/>
        </w:rPr>
      </w:pPr>
      <w:r>
        <w:rPr>
          <w:rFonts w:hint="eastAsia" w:ascii="宋体" w:hAnsi="宋体" w:cs="宋体"/>
          <w:bCs/>
          <w:color w:val="auto"/>
          <w:kern w:val="2"/>
          <w:szCs w:val="22"/>
        </w:rPr>
        <w:t>第十六条 合同份数</w:t>
      </w:r>
      <w:bookmarkEnd w:id="6"/>
      <w:bookmarkEnd w:id="7"/>
      <w:bookmarkEnd w:id="8"/>
    </w:p>
    <w:p w14:paraId="034F5816">
      <w:pPr>
        <w:spacing w:line="360" w:lineRule="auto"/>
        <w:ind w:firstLine="440" w:firstLineChars="200"/>
        <w:rPr>
          <w:rFonts w:ascii="宋体" w:hAnsi="宋体" w:cs="宋体"/>
          <w:bCs/>
          <w:color w:val="auto"/>
          <w:kern w:val="2"/>
          <w:szCs w:val="22"/>
        </w:rPr>
      </w:pPr>
      <w:r>
        <w:rPr>
          <w:rFonts w:hint="eastAsia" w:ascii="宋体" w:hAnsi="宋体" w:cs="宋体"/>
          <w:b w:val="0"/>
          <w:color w:val="auto"/>
          <w:kern w:val="2"/>
          <w:szCs w:val="22"/>
        </w:rPr>
        <w:t>本合同一式</w:t>
      </w:r>
      <w:r>
        <w:rPr>
          <w:rFonts w:hint="eastAsia" w:ascii="宋体" w:hAnsi="宋体" w:cs="宋体"/>
          <w:b w:val="0"/>
          <w:color w:val="auto"/>
          <w:kern w:val="2"/>
          <w:szCs w:val="22"/>
          <w:u w:val="single"/>
        </w:rPr>
        <w:t xml:space="preserve">   </w:t>
      </w:r>
      <w:r>
        <w:rPr>
          <w:rFonts w:hint="eastAsia" w:ascii="宋体" w:hAnsi="宋体" w:cs="宋体"/>
          <w:b w:val="0"/>
          <w:color w:val="auto"/>
          <w:kern w:val="2"/>
          <w:szCs w:val="22"/>
        </w:rPr>
        <w:t>份，甲方执</w:t>
      </w:r>
      <w:r>
        <w:rPr>
          <w:rFonts w:hint="eastAsia" w:ascii="宋体" w:hAnsi="宋体" w:cs="宋体"/>
          <w:b w:val="0"/>
          <w:color w:val="auto"/>
          <w:kern w:val="2"/>
          <w:szCs w:val="22"/>
          <w:u w:val="single"/>
        </w:rPr>
        <w:t xml:space="preserve">   </w:t>
      </w:r>
      <w:r>
        <w:rPr>
          <w:rFonts w:hint="eastAsia" w:ascii="宋体" w:hAnsi="宋体" w:cs="宋体"/>
          <w:b w:val="0"/>
          <w:color w:val="auto"/>
          <w:kern w:val="2"/>
          <w:szCs w:val="22"/>
        </w:rPr>
        <w:t>份，乙方执</w:t>
      </w:r>
      <w:r>
        <w:rPr>
          <w:rFonts w:hint="eastAsia" w:ascii="宋体" w:hAnsi="宋体" w:cs="宋体"/>
          <w:b w:val="0"/>
          <w:color w:val="auto"/>
          <w:kern w:val="2"/>
          <w:szCs w:val="22"/>
          <w:u w:val="single"/>
        </w:rPr>
        <w:t xml:space="preserve">   </w:t>
      </w:r>
      <w:r>
        <w:rPr>
          <w:rFonts w:hint="eastAsia" w:ascii="宋体" w:hAnsi="宋体" w:cs="宋体"/>
          <w:b w:val="0"/>
          <w:color w:val="auto"/>
          <w:kern w:val="2"/>
          <w:szCs w:val="22"/>
        </w:rPr>
        <w:t>份，浙江名进建设项目管理有限公司执</w:t>
      </w:r>
      <w:r>
        <w:rPr>
          <w:rFonts w:hint="eastAsia" w:ascii="宋体" w:hAnsi="宋体" w:cs="宋体"/>
          <w:b w:val="0"/>
          <w:color w:val="auto"/>
          <w:kern w:val="2"/>
          <w:szCs w:val="22"/>
          <w:u w:val="single"/>
        </w:rPr>
        <w:t>壹</w:t>
      </w:r>
      <w:r>
        <w:rPr>
          <w:rFonts w:hint="eastAsia" w:ascii="宋体" w:hAnsi="宋体" w:cs="宋体"/>
          <w:b w:val="0"/>
          <w:color w:val="auto"/>
          <w:kern w:val="2"/>
          <w:szCs w:val="22"/>
        </w:rPr>
        <w:t>份。每份均具有同等法律效力。</w:t>
      </w:r>
    </w:p>
    <w:p w14:paraId="0A507923">
      <w:pPr>
        <w:widowControl/>
        <w:overflowPunct w:val="0"/>
        <w:autoSpaceDE w:val="0"/>
        <w:autoSpaceDN w:val="0"/>
        <w:adjustRightInd w:val="0"/>
        <w:snapToGrid w:val="0"/>
        <w:spacing w:beforeLines="50"/>
        <w:jc w:val="left"/>
        <w:textAlignment w:val="baseline"/>
        <w:rPr>
          <w:rFonts w:ascii="宋体" w:hAnsi="宋体" w:cs="宋体"/>
          <w:bCs/>
          <w:color w:val="auto"/>
          <w:szCs w:val="22"/>
        </w:rPr>
      </w:pPr>
      <w:r>
        <w:rPr>
          <w:rFonts w:hint="eastAsia" w:ascii="宋体" w:hAnsi="宋体" w:cs="宋体"/>
          <w:bCs/>
          <w:color w:val="auto"/>
          <w:szCs w:val="22"/>
        </w:rPr>
        <w:t>甲方（公章）：                         乙方（公章）：</w:t>
      </w:r>
    </w:p>
    <w:p w14:paraId="3414A434">
      <w:pPr>
        <w:widowControl/>
        <w:overflowPunct w:val="0"/>
        <w:autoSpaceDE w:val="0"/>
        <w:autoSpaceDN w:val="0"/>
        <w:adjustRightInd w:val="0"/>
        <w:snapToGrid w:val="0"/>
        <w:spacing w:beforeLines="50"/>
        <w:jc w:val="left"/>
        <w:textAlignment w:val="baseline"/>
        <w:rPr>
          <w:rFonts w:ascii="宋体" w:hAnsi="宋体" w:cs="宋体"/>
          <w:b w:val="0"/>
          <w:color w:val="auto"/>
          <w:szCs w:val="22"/>
        </w:rPr>
      </w:pPr>
      <w:r>
        <w:rPr>
          <w:rFonts w:hint="eastAsia" w:ascii="宋体" w:hAnsi="宋体" w:cs="宋体"/>
          <w:b w:val="0"/>
          <w:color w:val="auto"/>
          <w:szCs w:val="22"/>
        </w:rPr>
        <w:t>法定代表人或受委托人（签字）           法定代表人或受委托人（签字）</w:t>
      </w:r>
    </w:p>
    <w:p w14:paraId="1E44FF11">
      <w:pPr>
        <w:widowControl/>
        <w:overflowPunct w:val="0"/>
        <w:autoSpaceDE w:val="0"/>
        <w:autoSpaceDN w:val="0"/>
        <w:adjustRightInd w:val="0"/>
        <w:snapToGrid w:val="0"/>
        <w:spacing w:beforeLines="50"/>
        <w:jc w:val="left"/>
        <w:textAlignment w:val="baseline"/>
        <w:rPr>
          <w:rFonts w:ascii="宋体" w:hAnsi="宋体" w:cs="宋体"/>
          <w:b w:val="0"/>
          <w:color w:val="auto"/>
          <w:szCs w:val="22"/>
        </w:rPr>
      </w:pPr>
      <w:r>
        <w:rPr>
          <w:rFonts w:hint="eastAsia" w:ascii="宋体" w:hAnsi="宋体" w:cs="宋体"/>
          <w:b w:val="0"/>
          <w:color w:val="auto"/>
          <w:szCs w:val="22"/>
        </w:rPr>
        <w:t>地址：                                 地址：</w:t>
      </w:r>
    </w:p>
    <w:p w14:paraId="120A0B79">
      <w:pPr>
        <w:widowControl/>
        <w:overflowPunct w:val="0"/>
        <w:autoSpaceDE w:val="0"/>
        <w:autoSpaceDN w:val="0"/>
        <w:adjustRightInd w:val="0"/>
        <w:snapToGrid w:val="0"/>
        <w:spacing w:beforeLines="50"/>
        <w:jc w:val="left"/>
        <w:textAlignment w:val="baseline"/>
        <w:rPr>
          <w:rFonts w:ascii="宋体" w:hAnsi="宋体" w:cs="宋体"/>
          <w:b w:val="0"/>
          <w:color w:val="auto"/>
          <w:szCs w:val="22"/>
        </w:rPr>
      </w:pPr>
      <w:r>
        <w:rPr>
          <w:rFonts w:hint="eastAsia" w:ascii="宋体" w:hAnsi="宋体" w:cs="宋体"/>
          <w:b w:val="0"/>
          <w:color w:val="auto"/>
          <w:szCs w:val="22"/>
        </w:rPr>
        <w:t>电话：                                 电话：</w:t>
      </w:r>
    </w:p>
    <w:p w14:paraId="117688EA">
      <w:pPr>
        <w:keepNext/>
        <w:keepLines/>
        <w:spacing w:beforeLines="50" w:afterLines="50" w:line="416" w:lineRule="auto"/>
        <w:ind w:firstLine="442" w:firstLineChars="200"/>
        <w:outlineLvl w:val="1"/>
        <w:rPr>
          <w:rFonts w:ascii="宋体" w:hAnsi="宋体" w:cs="宋体"/>
          <w:bCs/>
          <w:color w:val="auto"/>
          <w:kern w:val="2"/>
          <w:szCs w:val="22"/>
        </w:rPr>
      </w:pPr>
    </w:p>
    <w:p w14:paraId="3EDD8DAF">
      <w:pPr>
        <w:widowControl/>
        <w:overflowPunct w:val="0"/>
        <w:autoSpaceDE w:val="0"/>
        <w:autoSpaceDN w:val="0"/>
        <w:adjustRightInd w:val="0"/>
        <w:snapToGrid w:val="0"/>
        <w:spacing w:beforeLines="50"/>
        <w:ind w:firstLine="442" w:firstLineChars="200"/>
        <w:jc w:val="left"/>
        <w:textAlignment w:val="baseline"/>
        <w:rPr>
          <w:rFonts w:ascii="宋体" w:hAnsi="宋体" w:cs="宋体"/>
          <w:bCs/>
          <w:color w:val="auto"/>
          <w:szCs w:val="22"/>
        </w:rPr>
      </w:pPr>
    </w:p>
    <w:p w14:paraId="6C760A89">
      <w:pPr>
        <w:widowControl/>
        <w:overflowPunct w:val="0"/>
        <w:autoSpaceDE w:val="0"/>
        <w:autoSpaceDN w:val="0"/>
        <w:adjustRightInd w:val="0"/>
        <w:snapToGrid w:val="0"/>
        <w:spacing w:beforeLines="50"/>
        <w:ind w:left="-62" w:leftChars="-28" w:firstLine="440" w:firstLineChars="200"/>
        <w:jc w:val="left"/>
        <w:textAlignment w:val="baseline"/>
        <w:rPr>
          <w:rFonts w:ascii="宋体" w:hAnsi="宋体" w:cs="宋体"/>
          <w:b w:val="0"/>
          <w:color w:val="auto"/>
          <w:szCs w:val="22"/>
        </w:rPr>
      </w:pPr>
    </w:p>
    <w:p w14:paraId="5FEAF2C1">
      <w:pPr>
        <w:widowControl/>
        <w:overflowPunct w:val="0"/>
        <w:autoSpaceDE w:val="0"/>
        <w:autoSpaceDN w:val="0"/>
        <w:adjustRightInd w:val="0"/>
        <w:snapToGrid w:val="0"/>
        <w:spacing w:beforeLines="50"/>
        <w:ind w:left="-62" w:leftChars="-28" w:firstLine="440" w:firstLineChars="200"/>
        <w:jc w:val="center"/>
        <w:textAlignment w:val="baseline"/>
        <w:rPr>
          <w:rFonts w:ascii="宋体" w:hAnsi="宋体" w:cs="宋体"/>
          <w:b w:val="0"/>
          <w:color w:val="auto"/>
          <w:szCs w:val="22"/>
        </w:rPr>
      </w:pPr>
      <w:r>
        <w:rPr>
          <w:rFonts w:hint="eastAsia" w:ascii="宋体" w:hAnsi="宋体" w:cs="宋体"/>
          <w:b w:val="0"/>
          <w:color w:val="auto"/>
          <w:szCs w:val="22"/>
        </w:rPr>
        <w:t xml:space="preserve">                                       签约时间：2024年  月  日</w:t>
      </w:r>
    </w:p>
    <w:p w14:paraId="6F7EA0F0">
      <w:pPr>
        <w:widowControl/>
        <w:overflowPunct w:val="0"/>
        <w:autoSpaceDE w:val="0"/>
        <w:autoSpaceDN w:val="0"/>
        <w:adjustRightInd w:val="0"/>
        <w:snapToGrid w:val="0"/>
        <w:spacing w:beforeLines="50"/>
        <w:ind w:left="-2" w:leftChars="-1" w:firstLine="440" w:firstLineChars="200"/>
        <w:jc w:val="left"/>
        <w:textAlignment w:val="baseline"/>
        <w:rPr>
          <w:color w:val="auto"/>
        </w:rPr>
      </w:pPr>
      <w:r>
        <w:rPr>
          <w:rFonts w:hint="eastAsia" w:ascii="宋体" w:hAnsi="宋体" w:cs="宋体"/>
          <w:b w:val="0"/>
          <w:color w:val="auto"/>
          <w:szCs w:val="22"/>
        </w:rPr>
        <w:t xml:space="preserve">                                           签约地点：</w:t>
      </w:r>
      <w:r>
        <w:rPr>
          <w:rFonts w:hint="eastAsia" w:ascii="宋体" w:hAnsi="宋体" w:cs="宋体"/>
          <w:b w:val="0"/>
          <w:color w:val="auto"/>
          <w:szCs w:val="22"/>
          <w:u w:val="single"/>
        </w:rPr>
        <w:t xml:space="preserve">              </w:t>
      </w:r>
    </w:p>
    <w:p w14:paraId="6BD4B24B">
      <w:pPr>
        <w:spacing w:line="360" w:lineRule="auto"/>
        <w:jc w:val="center"/>
        <w:rPr>
          <w:color w:val="auto"/>
          <w:sz w:val="36"/>
        </w:rPr>
      </w:pPr>
    </w:p>
    <w:p w14:paraId="4492AAC4">
      <w:pPr>
        <w:spacing w:line="360" w:lineRule="auto"/>
        <w:jc w:val="center"/>
        <w:rPr>
          <w:color w:val="auto"/>
          <w:sz w:val="36"/>
        </w:rPr>
      </w:pPr>
    </w:p>
    <w:p w14:paraId="1CEAE33C">
      <w:pPr>
        <w:spacing w:line="360" w:lineRule="auto"/>
        <w:jc w:val="center"/>
        <w:rPr>
          <w:color w:val="auto"/>
          <w:sz w:val="36"/>
        </w:rPr>
      </w:pPr>
    </w:p>
    <w:p w14:paraId="015BBA7F">
      <w:pPr>
        <w:spacing w:line="360" w:lineRule="auto"/>
        <w:jc w:val="center"/>
        <w:rPr>
          <w:color w:val="auto"/>
          <w:sz w:val="36"/>
        </w:rPr>
      </w:pPr>
    </w:p>
    <w:p w14:paraId="0964A03E">
      <w:pPr>
        <w:spacing w:line="360" w:lineRule="auto"/>
        <w:jc w:val="center"/>
        <w:rPr>
          <w:color w:val="auto"/>
          <w:sz w:val="36"/>
        </w:rPr>
      </w:pPr>
    </w:p>
    <w:p w14:paraId="419E83B3">
      <w:pPr>
        <w:spacing w:line="360" w:lineRule="auto"/>
        <w:jc w:val="center"/>
        <w:rPr>
          <w:color w:val="auto"/>
          <w:sz w:val="36"/>
        </w:rPr>
      </w:pPr>
    </w:p>
    <w:p w14:paraId="044B30A8">
      <w:pPr>
        <w:spacing w:line="360" w:lineRule="auto"/>
        <w:jc w:val="center"/>
        <w:rPr>
          <w:color w:val="auto"/>
          <w:sz w:val="36"/>
        </w:rPr>
      </w:pPr>
    </w:p>
    <w:p w14:paraId="190A0023">
      <w:pPr>
        <w:pStyle w:val="18"/>
        <w:ind w:left="0" w:leftChars="0"/>
        <w:rPr>
          <w:color w:val="auto"/>
        </w:rPr>
      </w:pPr>
    </w:p>
    <w:p w14:paraId="5437630B"/>
    <w:p w14:paraId="2E1F2E6E">
      <w:pPr>
        <w:spacing w:line="360" w:lineRule="auto"/>
        <w:jc w:val="center"/>
        <w:rPr>
          <w:color w:val="auto"/>
          <w:sz w:val="36"/>
        </w:rPr>
      </w:pPr>
      <w:r>
        <w:rPr>
          <w:color w:val="auto"/>
          <w:sz w:val="36"/>
        </w:rPr>
        <w:t>第</w:t>
      </w:r>
      <w:r>
        <w:rPr>
          <w:rFonts w:hint="eastAsia"/>
          <w:color w:val="auto"/>
          <w:sz w:val="36"/>
        </w:rPr>
        <w:t>六</w:t>
      </w:r>
      <w:r>
        <w:rPr>
          <w:color w:val="auto"/>
          <w:sz w:val="36"/>
        </w:rPr>
        <w:t>部分    附件---响应文件格式</w:t>
      </w:r>
    </w:p>
    <w:p w14:paraId="737A20B7">
      <w:pPr>
        <w:widowControl/>
        <w:snapToGrid w:val="0"/>
        <w:spacing w:line="460" w:lineRule="atLeast"/>
        <w:jc w:val="center"/>
        <w:rPr>
          <w:color w:val="auto"/>
          <w:sz w:val="36"/>
        </w:rPr>
      </w:pPr>
      <w:r>
        <w:rPr>
          <w:rFonts w:hint="eastAsia"/>
          <w:color w:val="auto"/>
          <w:sz w:val="36"/>
        </w:rPr>
        <w:t>（未提供格式的由供应商自拟）</w:t>
      </w:r>
    </w:p>
    <w:p w14:paraId="5D387710">
      <w:pPr>
        <w:spacing w:line="360" w:lineRule="auto"/>
        <w:ind w:firstLine="424" w:firstLineChars="151"/>
        <w:rPr>
          <w:rFonts w:ascii="仿宋" w:hAnsi="仿宋" w:eastAsia="仿宋" w:cs="Arial"/>
          <w:color w:val="auto"/>
          <w:sz w:val="28"/>
          <w:szCs w:val="22"/>
          <w:u w:val="single"/>
        </w:rPr>
      </w:pPr>
      <w:r>
        <w:rPr>
          <w:rFonts w:ascii="仿宋" w:hAnsi="仿宋" w:eastAsia="仿宋" w:cs="Arial"/>
          <w:color w:val="auto"/>
          <w:sz w:val="28"/>
          <w:szCs w:val="22"/>
        </w:rPr>
        <w:t>重要提示：</w:t>
      </w:r>
    </w:p>
    <w:p w14:paraId="032E8DC9">
      <w:pPr>
        <w:spacing w:line="360" w:lineRule="auto"/>
        <w:ind w:firstLine="424" w:firstLineChars="151"/>
        <w:jc w:val="left"/>
        <w:rPr>
          <w:rFonts w:ascii="仿宋" w:hAnsi="仿宋" w:eastAsia="仿宋" w:cs="Arial"/>
          <w:color w:val="auto"/>
          <w:sz w:val="28"/>
          <w:szCs w:val="28"/>
          <w:u w:val="single"/>
        </w:rPr>
      </w:pPr>
      <w:r>
        <w:rPr>
          <w:rFonts w:hint="eastAsia" w:ascii="仿宋" w:hAnsi="仿宋" w:eastAsia="仿宋"/>
          <w:color w:val="auto"/>
          <w:sz w:val="28"/>
          <w:szCs w:val="28"/>
        </w:rPr>
        <w:t>（1）</w:t>
      </w:r>
      <w:r>
        <w:rPr>
          <w:rFonts w:hint="eastAsia" w:ascii="仿宋" w:hAnsi="仿宋" w:eastAsia="仿宋" w:cs="Arial"/>
          <w:color w:val="auto"/>
          <w:sz w:val="28"/>
          <w:szCs w:val="28"/>
          <w:u w:val="single"/>
        </w:rPr>
        <w:t>本章节</w:t>
      </w:r>
      <w:r>
        <w:rPr>
          <w:rFonts w:hint="eastAsia" w:ascii="仿宋" w:hAnsi="仿宋" w:eastAsia="仿宋"/>
          <w:color w:val="auto"/>
          <w:sz w:val="28"/>
          <w:szCs w:val="28"/>
          <w:u w:val="single"/>
        </w:rPr>
        <w:t>中有</w:t>
      </w:r>
      <w:r>
        <w:rPr>
          <w:rFonts w:ascii="仿宋" w:hAnsi="仿宋" w:eastAsia="仿宋"/>
          <w:color w:val="auto"/>
          <w:sz w:val="28"/>
          <w:szCs w:val="28"/>
          <w:u w:val="single"/>
        </w:rPr>
        <w:t>提供格式的，磋商供应商</w:t>
      </w:r>
      <w:r>
        <w:rPr>
          <w:rFonts w:hint="eastAsia" w:ascii="仿宋" w:hAnsi="仿宋" w:eastAsia="仿宋"/>
          <w:color w:val="auto"/>
          <w:sz w:val="28"/>
          <w:szCs w:val="28"/>
          <w:u w:val="single"/>
        </w:rPr>
        <w:t>可参</w:t>
      </w:r>
      <w:r>
        <w:rPr>
          <w:rFonts w:ascii="仿宋" w:hAnsi="仿宋" w:eastAsia="仿宋"/>
          <w:color w:val="auto"/>
          <w:sz w:val="28"/>
          <w:szCs w:val="28"/>
          <w:u w:val="single"/>
        </w:rPr>
        <w:t>照</w:t>
      </w:r>
      <w:r>
        <w:rPr>
          <w:rFonts w:hint="eastAsia" w:ascii="仿宋" w:hAnsi="仿宋" w:eastAsia="仿宋"/>
          <w:color w:val="auto"/>
          <w:sz w:val="28"/>
          <w:szCs w:val="28"/>
          <w:u w:val="single"/>
        </w:rPr>
        <w:t>本章节提供的</w:t>
      </w:r>
      <w:r>
        <w:rPr>
          <w:rFonts w:ascii="仿宋" w:hAnsi="仿宋" w:eastAsia="仿宋"/>
          <w:color w:val="auto"/>
          <w:sz w:val="28"/>
          <w:szCs w:val="28"/>
          <w:u w:val="single"/>
        </w:rPr>
        <w:t>格式</w:t>
      </w:r>
      <w:r>
        <w:rPr>
          <w:rFonts w:hint="eastAsia" w:ascii="仿宋" w:hAnsi="仿宋" w:eastAsia="仿宋"/>
          <w:color w:val="auto"/>
          <w:sz w:val="28"/>
          <w:szCs w:val="28"/>
          <w:u w:val="single"/>
        </w:rPr>
        <w:t>进行编制（格式中要求提供相关证明材料的还需后附相关证明材料）。并按格式要求在指定位置根据要求进行电子签章，否则视为未提供；</w:t>
      </w:r>
    </w:p>
    <w:p w14:paraId="430FA5F2">
      <w:pPr>
        <w:pStyle w:val="23"/>
        <w:spacing w:line="360" w:lineRule="auto"/>
        <w:ind w:firstLine="562" w:firstLineChars="200"/>
        <w:jc w:val="center"/>
        <w:rPr>
          <w:rFonts w:ascii="仿宋" w:hAnsi="仿宋" w:eastAsia="仿宋"/>
          <w:color w:val="auto"/>
          <w:sz w:val="28"/>
          <w:szCs w:val="28"/>
          <w:u w:val="single"/>
        </w:rPr>
      </w:pPr>
      <w:r>
        <w:rPr>
          <w:rFonts w:hint="eastAsia" w:ascii="仿宋" w:hAnsi="仿宋" w:eastAsia="仿宋"/>
          <w:color w:val="auto"/>
          <w:sz w:val="28"/>
          <w:szCs w:val="28"/>
          <w:u w:val="single"/>
        </w:rPr>
        <w:t>（2）本章节未提供格式的，请各投标单位自行拟定格式，并加盖单位公章</w:t>
      </w:r>
    </w:p>
    <w:p w14:paraId="03DFA69E">
      <w:pPr>
        <w:pStyle w:val="23"/>
        <w:spacing w:line="360" w:lineRule="auto"/>
        <w:rPr>
          <w:rFonts w:hAnsi="宋体" w:eastAsia="宋体" w:cs="宋体"/>
          <w:b w:val="0"/>
          <w:bCs/>
          <w:color w:val="auto"/>
          <w:sz w:val="36"/>
          <w:szCs w:val="36"/>
          <w:lang w:val="zh-CN"/>
        </w:rPr>
      </w:pPr>
      <w:r>
        <w:rPr>
          <w:rFonts w:hint="eastAsia" w:ascii="仿宋" w:hAnsi="仿宋" w:eastAsia="仿宋"/>
          <w:color w:val="auto"/>
          <w:sz w:val="28"/>
          <w:szCs w:val="28"/>
          <w:u w:val="single"/>
        </w:rPr>
        <w:t>并由法定代表人或其授权代表签署（签字或盖章），否则视为未提供；</w:t>
      </w:r>
    </w:p>
    <w:p w14:paraId="653D311A">
      <w:pPr>
        <w:pStyle w:val="23"/>
        <w:spacing w:line="360" w:lineRule="auto"/>
        <w:ind w:firstLine="720" w:firstLineChars="200"/>
        <w:jc w:val="center"/>
        <w:rPr>
          <w:rFonts w:hAnsi="宋体" w:eastAsia="宋体" w:cs="宋体"/>
          <w:b w:val="0"/>
          <w:bCs/>
          <w:color w:val="auto"/>
          <w:sz w:val="36"/>
          <w:szCs w:val="36"/>
          <w:lang w:val="zh-CN"/>
        </w:rPr>
      </w:pPr>
    </w:p>
    <w:p w14:paraId="6C9ABC5B">
      <w:pPr>
        <w:pStyle w:val="23"/>
        <w:spacing w:line="360" w:lineRule="auto"/>
        <w:ind w:firstLine="720" w:firstLineChars="200"/>
        <w:jc w:val="center"/>
        <w:rPr>
          <w:rFonts w:hAnsi="宋体" w:eastAsia="宋体" w:cs="宋体"/>
          <w:b w:val="0"/>
          <w:bCs/>
          <w:color w:val="auto"/>
          <w:sz w:val="36"/>
          <w:szCs w:val="36"/>
          <w:lang w:val="zh-CN"/>
        </w:rPr>
      </w:pPr>
    </w:p>
    <w:p w14:paraId="5E4BFFA9">
      <w:pPr>
        <w:pStyle w:val="23"/>
        <w:spacing w:line="360" w:lineRule="auto"/>
        <w:ind w:firstLine="720" w:firstLineChars="200"/>
        <w:jc w:val="center"/>
        <w:rPr>
          <w:rFonts w:hAnsi="宋体" w:eastAsia="宋体" w:cs="宋体"/>
          <w:b w:val="0"/>
          <w:bCs/>
          <w:color w:val="auto"/>
          <w:sz w:val="36"/>
          <w:szCs w:val="36"/>
          <w:lang w:val="zh-CN"/>
        </w:rPr>
      </w:pPr>
    </w:p>
    <w:p w14:paraId="35C098E9">
      <w:pPr>
        <w:pStyle w:val="23"/>
        <w:spacing w:line="360" w:lineRule="auto"/>
        <w:ind w:firstLine="720" w:firstLineChars="200"/>
        <w:jc w:val="center"/>
        <w:rPr>
          <w:rFonts w:hAnsi="宋体" w:eastAsia="宋体" w:cs="宋体"/>
          <w:b w:val="0"/>
          <w:bCs/>
          <w:color w:val="auto"/>
          <w:sz w:val="36"/>
          <w:szCs w:val="36"/>
          <w:lang w:val="zh-CN"/>
        </w:rPr>
      </w:pPr>
    </w:p>
    <w:p w14:paraId="1DE65166">
      <w:pPr>
        <w:pStyle w:val="23"/>
        <w:spacing w:line="360" w:lineRule="auto"/>
        <w:ind w:firstLine="720" w:firstLineChars="200"/>
        <w:jc w:val="center"/>
        <w:rPr>
          <w:rFonts w:hAnsi="宋体" w:eastAsia="宋体" w:cs="宋体"/>
          <w:b w:val="0"/>
          <w:bCs/>
          <w:color w:val="auto"/>
          <w:sz w:val="36"/>
          <w:szCs w:val="36"/>
          <w:lang w:val="zh-CN"/>
        </w:rPr>
      </w:pPr>
    </w:p>
    <w:p w14:paraId="7B33EF25">
      <w:pPr>
        <w:pStyle w:val="23"/>
        <w:spacing w:line="360" w:lineRule="auto"/>
        <w:ind w:firstLine="720" w:firstLineChars="200"/>
        <w:jc w:val="center"/>
        <w:rPr>
          <w:rFonts w:hAnsi="宋体" w:eastAsia="宋体" w:cs="宋体"/>
          <w:b w:val="0"/>
          <w:bCs/>
          <w:color w:val="auto"/>
          <w:sz w:val="36"/>
          <w:szCs w:val="36"/>
          <w:lang w:val="zh-CN"/>
        </w:rPr>
      </w:pPr>
    </w:p>
    <w:p w14:paraId="127E7D44">
      <w:pPr>
        <w:pStyle w:val="23"/>
        <w:spacing w:line="360" w:lineRule="auto"/>
        <w:ind w:firstLine="720" w:firstLineChars="200"/>
        <w:jc w:val="center"/>
        <w:rPr>
          <w:rFonts w:hAnsi="宋体" w:eastAsia="宋体" w:cs="宋体"/>
          <w:b w:val="0"/>
          <w:bCs/>
          <w:color w:val="auto"/>
          <w:sz w:val="36"/>
          <w:szCs w:val="36"/>
          <w:lang w:val="zh-CN"/>
        </w:rPr>
      </w:pPr>
    </w:p>
    <w:p w14:paraId="7E2893A7">
      <w:pPr>
        <w:pStyle w:val="23"/>
        <w:spacing w:line="360" w:lineRule="auto"/>
        <w:ind w:firstLine="720" w:firstLineChars="200"/>
        <w:jc w:val="center"/>
        <w:rPr>
          <w:rFonts w:hAnsi="宋体" w:eastAsia="宋体" w:cs="宋体"/>
          <w:b w:val="0"/>
          <w:bCs/>
          <w:color w:val="auto"/>
          <w:sz w:val="36"/>
          <w:szCs w:val="36"/>
          <w:lang w:val="zh-CN"/>
        </w:rPr>
      </w:pPr>
    </w:p>
    <w:p w14:paraId="7AD3C4C4">
      <w:pPr>
        <w:pStyle w:val="23"/>
        <w:spacing w:line="360" w:lineRule="auto"/>
        <w:ind w:firstLine="720" w:firstLineChars="200"/>
        <w:jc w:val="center"/>
        <w:rPr>
          <w:rFonts w:hAnsi="宋体" w:eastAsia="宋体" w:cs="宋体"/>
          <w:b w:val="0"/>
          <w:bCs/>
          <w:color w:val="auto"/>
          <w:sz w:val="36"/>
          <w:szCs w:val="36"/>
          <w:lang w:val="zh-CN"/>
        </w:rPr>
      </w:pPr>
    </w:p>
    <w:p w14:paraId="4288E6E1">
      <w:pPr>
        <w:pStyle w:val="23"/>
        <w:spacing w:line="360" w:lineRule="auto"/>
        <w:ind w:firstLine="720" w:firstLineChars="200"/>
        <w:jc w:val="center"/>
        <w:rPr>
          <w:rFonts w:hAnsi="宋体" w:eastAsia="宋体" w:cs="宋体"/>
          <w:b w:val="0"/>
          <w:bCs/>
          <w:color w:val="auto"/>
          <w:sz w:val="36"/>
          <w:szCs w:val="36"/>
          <w:lang w:val="zh-CN"/>
        </w:rPr>
      </w:pPr>
    </w:p>
    <w:p w14:paraId="2F1DF814">
      <w:pPr>
        <w:pStyle w:val="23"/>
        <w:spacing w:line="360" w:lineRule="auto"/>
        <w:ind w:firstLine="720" w:firstLineChars="200"/>
        <w:jc w:val="center"/>
        <w:rPr>
          <w:rFonts w:hAnsi="宋体" w:eastAsia="宋体" w:cs="宋体"/>
          <w:b w:val="0"/>
          <w:bCs/>
          <w:color w:val="auto"/>
          <w:sz w:val="36"/>
          <w:szCs w:val="36"/>
          <w:lang w:val="zh-CN"/>
        </w:rPr>
      </w:pPr>
    </w:p>
    <w:p w14:paraId="7F9C06F8">
      <w:pPr>
        <w:pStyle w:val="23"/>
        <w:spacing w:line="360" w:lineRule="auto"/>
        <w:ind w:firstLine="720" w:firstLineChars="200"/>
        <w:jc w:val="center"/>
        <w:rPr>
          <w:rFonts w:hAnsi="宋体" w:eastAsia="宋体" w:cs="宋体"/>
          <w:b w:val="0"/>
          <w:bCs/>
          <w:color w:val="auto"/>
          <w:sz w:val="36"/>
          <w:szCs w:val="36"/>
          <w:lang w:val="zh-CN"/>
        </w:rPr>
      </w:pPr>
    </w:p>
    <w:p w14:paraId="6E270E14">
      <w:pPr>
        <w:pStyle w:val="23"/>
        <w:spacing w:line="360" w:lineRule="auto"/>
        <w:ind w:firstLine="720" w:firstLineChars="200"/>
        <w:jc w:val="center"/>
        <w:rPr>
          <w:rFonts w:hAnsi="宋体" w:eastAsia="宋体" w:cs="宋体"/>
          <w:b w:val="0"/>
          <w:bCs/>
          <w:color w:val="auto"/>
          <w:sz w:val="36"/>
          <w:szCs w:val="36"/>
          <w:lang w:val="zh-CN"/>
        </w:rPr>
      </w:pPr>
    </w:p>
    <w:bookmarkEnd w:id="2"/>
    <w:p w14:paraId="6BF530AE">
      <w:pPr>
        <w:keepNext/>
        <w:keepLines/>
        <w:spacing w:before="260" w:afterLines="50" w:line="413" w:lineRule="auto"/>
        <w:outlineLvl w:val="1"/>
        <w:rPr>
          <w:rFonts w:ascii="宋体" w:hAnsi="宋体" w:cs="宋体"/>
          <w:b w:val="0"/>
          <w:color w:val="auto"/>
          <w:spacing w:val="20"/>
          <w:sz w:val="32"/>
        </w:rPr>
      </w:pPr>
      <w:bookmarkStart w:id="9" w:name="_Toc30408914"/>
      <w:bookmarkStart w:id="10" w:name="_Toc24550049"/>
      <w:r>
        <w:rPr>
          <w:rFonts w:hint="eastAsia" w:ascii="宋体" w:hAnsi="宋体" w:cs="宋体"/>
          <w:b w:val="0"/>
          <w:color w:val="auto"/>
          <w:spacing w:val="20"/>
          <w:sz w:val="32"/>
        </w:rPr>
        <w:t>一、“资格文件”格式</w:t>
      </w:r>
      <w:bookmarkEnd w:id="9"/>
      <w:bookmarkEnd w:id="10"/>
    </w:p>
    <w:p w14:paraId="5C89B21C">
      <w:pPr>
        <w:keepNext/>
        <w:keepLines/>
        <w:spacing w:before="260" w:afterLines="50" w:line="413" w:lineRule="auto"/>
        <w:outlineLvl w:val="2"/>
        <w:rPr>
          <w:rFonts w:ascii="宋体" w:hAnsi="宋体" w:cs="宋体"/>
          <w:b w:val="0"/>
          <w:color w:val="auto"/>
          <w:spacing w:val="20"/>
          <w:sz w:val="30"/>
        </w:rPr>
      </w:pPr>
      <w:r>
        <w:rPr>
          <w:rFonts w:hint="eastAsia" w:ascii="宋体" w:hAnsi="宋体" w:cs="宋体"/>
          <w:b w:val="0"/>
          <w:color w:val="auto"/>
          <w:spacing w:val="20"/>
          <w:sz w:val="30"/>
        </w:rPr>
        <w:t>1.1 “资格文件”封面</w:t>
      </w:r>
    </w:p>
    <w:p w14:paraId="4B43F493">
      <w:pPr>
        <w:spacing w:line="360" w:lineRule="auto"/>
        <w:jc w:val="right"/>
        <w:rPr>
          <w:rFonts w:ascii="宋体" w:hAnsi="宋体" w:cs="宋体"/>
          <w:color w:val="auto"/>
          <w:sz w:val="32"/>
          <w:szCs w:val="22"/>
        </w:rPr>
      </w:pPr>
    </w:p>
    <w:p w14:paraId="20DBFB45">
      <w:pPr>
        <w:spacing w:line="276" w:lineRule="auto"/>
        <w:jc w:val="center"/>
        <w:rPr>
          <w:rFonts w:ascii="宋体" w:hAnsi="宋体" w:cs="宋体"/>
          <w:color w:val="auto"/>
          <w:w w:val="90"/>
          <w:sz w:val="220"/>
          <w:szCs w:val="22"/>
        </w:rPr>
      </w:pPr>
      <w:r>
        <w:rPr>
          <w:rFonts w:hint="eastAsia" w:ascii="宋体" w:hAnsi="宋体" w:cs="宋体"/>
          <w:color w:val="auto"/>
          <w:w w:val="90"/>
          <w:sz w:val="44"/>
          <w:szCs w:val="22"/>
        </w:rPr>
        <w:t>平阳县“县城-中心镇-重点村”发展轴空间专项规划 </w:t>
      </w:r>
    </w:p>
    <w:p w14:paraId="7B141506">
      <w:pPr>
        <w:spacing w:line="360" w:lineRule="auto"/>
        <w:jc w:val="center"/>
        <w:rPr>
          <w:rFonts w:ascii="宋体" w:hAnsi="宋体" w:cs="宋体"/>
          <w:color w:val="auto"/>
          <w:sz w:val="52"/>
          <w:szCs w:val="22"/>
        </w:rPr>
      </w:pPr>
    </w:p>
    <w:p w14:paraId="24898C49">
      <w:pPr>
        <w:spacing w:line="360" w:lineRule="auto"/>
        <w:rPr>
          <w:rFonts w:ascii="宋体" w:hAnsi="宋体" w:cs="宋体"/>
          <w:color w:val="auto"/>
          <w:sz w:val="52"/>
          <w:szCs w:val="22"/>
        </w:rPr>
      </w:pPr>
    </w:p>
    <w:p w14:paraId="54128CA8">
      <w:pPr>
        <w:spacing w:line="276" w:lineRule="auto"/>
        <w:jc w:val="center"/>
        <w:rPr>
          <w:rFonts w:ascii="宋体" w:hAnsi="宋体" w:cs="宋体"/>
          <w:color w:val="auto"/>
          <w:sz w:val="96"/>
          <w:szCs w:val="22"/>
        </w:rPr>
      </w:pPr>
      <w:r>
        <w:rPr>
          <w:rFonts w:hint="eastAsia" w:ascii="宋体" w:hAnsi="宋体" w:cs="宋体"/>
          <w:color w:val="auto"/>
          <w:sz w:val="96"/>
          <w:szCs w:val="22"/>
        </w:rPr>
        <w:t>响 应 文 件</w:t>
      </w:r>
    </w:p>
    <w:p w14:paraId="607595F7">
      <w:pPr>
        <w:spacing w:line="360" w:lineRule="auto"/>
        <w:jc w:val="center"/>
        <w:rPr>
          <w:rFonts w:ascii="宋体" w:hAnsi="宋体" w:cs="宋体"/>
          <w:color w:val="auto"/>
          <w:sz w:val="52"/>
          <w:szCs w:val="22"/>
        </w:rPr>
      </w:pPr>
      <w:r>
        <w:rPr>
          <w:rFonts w:hint="eastAsia" w:ascii="宋体" w:hAnsi="宋体" w:cs="宋体"/>
          <w:color w:val="auto"/>
          <w:sz w:val="52"/>
          <w:szCs w:val="22"/>
        </w:rPr>
        <w:t>（资格文件）</w:t>
      </w:r>
    </w:p>
    <w:p w14:paraId="4DF0E69F">
      <w:pPr>
        <w:spacing w:line="360" w:lineRule="auto"/>
        <w:jc w:val="center"/>
        <w:rPr>
          <w:rFonts w:ascii="宋体" w:hAnsi="宋体" w:cs="宋体"/>
          <w:color w:val="auto"/>
          <w:sz w:val="52"/>
          <w:szCs w:val="22"/>
        </w:rPr>
      </w:pPr>
    </w:p>
    <w:tbl>
      <w:tblPr>
        <w:tblStyle w:val="35"/>
        <w:tblW w:w="0" w:type="auto"/>
        <w:tblInd w:w="250" w:type="dxa"/>
        <w:tblLayout w:type="fixed"/>
        <w:tblCellMar>
          <w:top w:w="0" w:type="dxa"/>
          <w:left w:w="108" w:type="dxa"/>
          <w:bottom w:w="0" w:type="dxa"/>
          <w:right w:w="108" w:type="dxa"/>
        </w:tblCellMar>
      </w:tblPr>
      <w:tblGrid>
        <w:gridCol w:w="8789"/>
      </w:tblGrid>
      <w:tr w14:paraId="6F1CDC33">
        <w:tblPrEx>
          <w:tblCellMar>
            <w:top w:w="0" w:type="dxa"/>
            <w:left w:w="108" w:type="dxa"/>
            <w:bottom w:w="0" w:type="dxa"/>
            <w:right w:w="108" w:type="dxa"/>
          </w:tblCellMar>
        </w:tblPrEx>
        <w:trPr>
          <w:trHeight w:val="680" w:hRule="atLeast"/>
        </w:trPr>
        <w:tc>
          <w:tcPr>
            <w:tcW w:w="8789" w:type="dxa"/>
            <w:vAlign w:val="center"/>
          </w:tcPr>
          <w:p w14:paraId="12E75A13">
            <w:pPr>
              <w:rPr>
                <w:rFonts w:ascii="宋体" w:hAnsi="宋体" w:cs="宋体"/>
                <w:color w:val="auto"/>
                <w:sz w:val="28"/>
                <w:szCs w:val="28"/>
              </w:rPr>
            </w:pPr>
            <w:r>
              <w:rPr>
                <w:rFonts w:hint="eastAsia" w:ascii="宋体" w:hAnsi="宋体" w:cs="宋体"/>
                <w:color w:val="auto"/>
                <w:sz w:val="28"/>
                <w:szCs w:val="28"/>
              </w:rPr>
              <w:t>项目编号：</w:t>
            </w:r>
          </w:p>
        </w:tc>
      </w:tr>
      <w:tr w14:paraId="32E77075">
        <w:tblPrEx>
          <w:tblCellMar>
            <w:top w:w="0" w:type="dxa"/>
            <w:left w:w="108" w:type="dxa"/>
            <w:bottom w:w="0" w:type="dxa"/>
            <w:right w:w="108" w:type="dxa"/>
          </w:tblCellMar>
        </w:tblPrEx>
        <w:trPr>
          <w:trHeight w:val="680" w:hRule="atLeast"/>
        </w:trPr>
        <w:tc>
          <w:tcPr>
            <w:tcW w:w="8789" w:type="dxa"/>
            <w:vAlign w:val="center"/>
          </w:tcPr>
          <w:p w14:paraId="31FFC74C">
            <w:pPr>
              <w:rPr>
                <w:rFonts w:ascii="宋体" w:hAnsi="宋体" w:cs="宋体"/>
                <w:color w:val="auto"/>
                <w:sz w:val="28"/>
                <w:szCs w:val="28"/>
              </w:rPr>
            </w:pPr>
            <w:r>
              <w:rPr>
                <w:rFonts w:hint="eastAsia" w:ascii="宋体" w:hAnsi="宋体" w:cs="宋体"/>
                <w:color w:val="auto"/>
                <w:sz w:val="28"/>
                <w:szCs w:val="28"/>
              </w:rPr>
              <w:t>磋商供应商名称（盖章）：</w:t>
            </w:r>
            <w:r>
              <w:rPr>
                <w:rFonts w:hint="eastAsia" w:ascii="宋体" w:hAnsi="宋体" w:cs="宋体"/>
                <w:color w:val="auto"/>
                <w:w w:val="90"/>
                <w:sz w:val="28"/>
                <w:szCs w:val="28"/>
              </w:rPr>
              <w:t>_______________________________________</w:t>
            </w:r>
          </w:p>
        </w:tc>
      </w:tr>
      <w:tr w14:paraId="4E88E1EA">
        <w:tblPrEx>
          <w:tblCellMar>
            <w:top w:w="0" w:type="dxa"/>
            <w:left w:w="108" w:type="dxa"/>
            <w:bottom w:w="0" w:type="dxa"/>
            <w:right w:w="108" w:type="dxa"/>
          </w:tblCellMar>
        </w:tblPrEx>
        <w:trPr>
          <w:trHeight w:val="680" w:hRule="atLeast"/>
        </w:trPr>
        <w:tc>
          <w:tcPr>
            <w:tcW w:w="8789" w:type="dxa"/>
            <w:vAlign w:val="center"/>
          </w:tcPr>
          <w:p w14:paraId="5274BCD5">
            <w:pPr>
              <w:rPr>
                <w:rFonts w:ascii="宋体" w:hAnsi="宋体" w:cs="宋体"/>
                <w:color w:val="auto"/>
                <w:sz w:val="28"/>
                <w:szCs w:val="28"/>
              </w:rPr>
            </w:pPr>
            <w:r>
              <w:rPr>
                <w:rFonts w:hint="eastAsia" w:ascii="宋体" w:hAnsi="宋体" w:cs="宋体"/>
                <w:color w:val="auto"/>
                <w:sz w:val="28"/>
                <w:szCs w:val="28"/>
              </w:rPr>
              <w:t>磋商供应商地址：</w:t>
            </w:r>
            <w:r>
              <w:rPr>
                <w:rFonts w:hint="eastAsia" w:ascii="宋体" w:hAnsi="宋体" w:cs="宋体"/>
                <w:color w:val="auto"/>
                <w:w w:val="90"/>
                <w:sz w:val="28"/>
                <w:szCs w:val="28"/>
              </w:rPr>
              <w:t>_______________________________________________</w:t>
            </w:r>
          </w:p>
        </w:tc>
      </w:tr>
      <w:tr w14:paraId="26371FEB">
        <w:tblPrEx>
          <w:tblCellMar>
            <w:top w:w="0" w:type="dxa"/>
            <w:left w:w="108" w:type="dxa"/>
            <w:bottom w:w="0" w:type="dxa"/>
            <w:right w:w="108" w:type="dxa"/>
          </w:tblCellMar>
        </w:tblPrEx>
        <w:trPr>
          <w:trHeight w:val="680" w:hRule="atLeast"/>
        </w:trPr>
        <w:tc>
          <w:tcPr>
            <w:tcW w:w="8789" w:type="dxa"/>
            <w:vAlign w:val="center"/>
          </w:tcPr>
          <w:p w14:paraId="6FD4EACA">
            <w:pPr>
              <w:rPr>
                <w:rFonts w:ascii="宋体" w:hAnsi="宋体" w:cs="宋体"/>
                <w:color w:val="auto"/>
                <w:sz w:val="28"/>
                <w:szCs w:val="28"/>
              </w:rPr>
            </w:pPr>
            <w:r>
              <w:rPr>
                <w:rFonts w:hint="eastAsia" w:ascii="宋体" w:hAnsi="宋体" w:cs="宋体"/>
                <w:color w:val="auto"/>
                <w:sz w:val="28"/>
                <w:szCs w:val="28"/>
              </w:rPr>
              <w:t>法定代表人或其授权代表（签字或盖章）：</w:t>
            </w:r>
            <w:r>
              <w:rPr>
                <w:rFonts w:hint="eastAsia" w:ascii="宋体" w:hAnsi="宋体" w:cs="宋体"/>
                <w:color w:val="auto"/>
                <w:w w:val="90"/>
                <w:sz w:val="28"/>
                <w:szCs w:val="28"/>
              </w:rPr>
              <w:t>________________________</w:t>
            </w:r>
          </w:p>
        </w:tc>
      </w:tr>
      <w:tr w14:paraId="72B7FD8D">
        <w:tblPrEx>
          <w:tblCellMar>
            <w:top w:w="0" w:type="dxa"/>
            <w:left w:w="108" w:type="dxa"/>
            <w:bottom w:w="0" w:type="dxa"/>
            <w:right w:w="108" w:type="dxa"/>
          </w:tblCellMar>
        </w:tblPrEx>
        <w:trPr>
          <w:trHeight w:val="680" w:hRule="atLeast"/>
        </w:trPr>
        <w:tc>
          <w:tcPr>
            <w:tcW w:w="8789" w:type="dxa"/>
            <w:vAlign w:val="center"/>
          </w:tcPr>
          <w:p w14:paraId="17479917">
            <w:pPr>
              <w:rPr>
                <w:rFonts w:ascii="宋体" w:hAnsi="宋体" w:cs="宋体"/>
                <w:color w:val="auto"/>
                <w:sz w:val="28"/>
                <w:szCs w:val="28"/>
              </w:rPr>
            </w:pPr>
            <w:r>
              <w:rPr>
                <w:rFonts w:hint="eastAsia" w:ascii="宋体" w:hAnsi="宋体" w:cs="宋体"/>
                <w:color w:val="auto"/>
                <w:sz w:val="28"/>
                <w:szCs w:val="28"/>
              </w:rPr>
              <w:t>日期：</w:t>
            </w:r>
            <w:r>
              <w:rPr>
                <w:rFonts w:hint="eastAsia" w:ascii="宋体" w:hAnsi="宋体" w:cs="宋体"/>
                <w:color w:val="auto"/>
                <w:w w:val="90"/>
                <w:sz w:val="28"/>
                <w:szCs w:val="28"/>
              </w:rPr>
              <w:t>__________________________________________________________</w:t>
            </w:r>
          </w:p>
        </w:tc>
      </w:tr>
    </w:tbl>
    <w:p w14:paraId="7C0F3733">
      <w:pPr>
        <w:widowControl/>
        <w:snapToGrid w:val="0"/>
        <w:spacing w:line="460" w:lineRule="atLeast"/>
        <w:jc w:val="left"/>
        <w:rPr>
          <w:rFonts w:ascii="宋体" w:hAnsi="宋体" w:cs="宋体"/>
          <w:color w:val="auto"/>
        </w:rPr>
      </w:pPr>
    </w:p>
    <w:p w14:paraId="1874BFDB">
      <w:pPr>
        <w:widowControl/>
        <w:snapToGrid w:val="0"/>
        <w:spacing w:line="460" w:lineRule="atLeast"/>
        <w:jc w:val="left"/>
        <w:rPr>
          <w:rFonts w:ascii="宋体" w:hAnsi="宋体" w:cs="宋体"/>
          <w:color w:val="auto"/>
        </w:rPr>
      </w:pPr>
      <w:r>
        <w:rPr>
          <w:color w:val="auto"/>
          <w:sz w:val="20"/>
          <w:lang w:val="zh-CN"/>
        </w:rPr>
        <w:t>（注：如为联合体，加盖联合体牵头方公章</w:t>
      </w:r>
      <w:r>
        <w:rPr>
          <w:rFonts w:hint="eastAsia"/>
          <w:color w:val="auto"/>
          <w:sz w:val="20"/>
          <w:lang w:val="zh-CN"/>
        </w:rPr>
        <w:t>，</w:t>
      </w:r>
      <w:r>
        <w:rPr>
          <w:color w:val="auto"/>
          <w:sz w:val="20"/>
          <w:lang w:val="zh-CN"/>
        </w:rPr>
        <w:t>法定代表人或授权代表为联合体牵头方法定代表人或授权代表）</w:t>
      </w:r>
    </w:p>
    <w:p w14:paraId="34425857">
      <w:pPr>
        <w:keepNext/>
        <w:keepLines/>
        <w:spacing w:before="260" w:afterLines="50" w:line="413" w:lineRule="auto"/>
        <w:outlineLvl w:val="2"/>
        <w:rPr>
          <w:rFonts w:ascii="宋体" w:hAnsi="宋体" w:cs="宋体"/>
          <w:b w:val="0"/>
          <w:color w:val="auto"/>
          <w:spacing w:val="20"/>
          <w:sz w:val="30"/>
        </w:rPr>
      </w:pPr>
      <w:bookmarkStart w:id="11" w:name="_Toc451862978"/>
      <w:bookmarkStart w:id="12" w:name="_Toc218392089"/>
      <w:bookmarkStart w:id="13" w:name="_Toc230773785"/>
      <w:bookmarkStart w:id="14" w:name="_Toc446950658"/>
      <w:bookmarkStart w:id="15" w:name="_Toc429316614"/>
      <w:bookmarkStart w:id="16" w:name="_Toc446950659"/>
      <w:bookmarkStart w:id="17" w:name="_Toc195336280"/>
      <w:r>
        <w:rPr>
          <w:rFonts w:hint="eastAsia" w:ascii="宋体" w:hAnsi="宋体" w:cs="宋体"/>
          <w:b w:val="0"/>
          <w:color w:val="auto"/>
          <w:spacing w:val="20"/>
          <w:sz w:val="30"/>
        </w:rPr>
        <w:t>1.3具有独立承担民事责任能力的证明材料</w:t>
      </w:r>
    </w:p>
    <w:p w14:paraId="47F5F201">
      <w:pPr>
        <w:spacing w:line="360" w:lineRule="auto"/>
        <w:jc w:val="center"/>
        <w:rPr>
          <w:rFonts w:ascii="宋体" w:hAnsi="宋体" w:cs="宋体"/>
          <w:color w:val="auto"/>
          <w:sz w:val="44"/>
          <w:szCs w:val="44"/>
        </w:rPr>
      </w:pPr>
      <w:r>
        <w:rPr>
          <w:rFonts w:hint="eastAsia" w:ascii="宋体" w:hAnsi="宋体" w:cs="宋体"/>
          <w:color w:val="auto"/>
          <w:sz w:val="44"/>
          <w:szCs w:val="44"/>
        </w:rPr>
        <w:t>企业法人营业执照</w:t>
      </w:r>
    </w:p>
    <w:tbl>
      <w:tblPr>
        <w:tblStyle w:val="35"/>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E718B75">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79DC6AF3">
            <w:pPr>
              <w:spacing w:line="276" w:lineRule="auto"/>
              <w:jc w:val="left"/>
              <w:rPr>
                <w:rFonts w:ascii="宋体" w:hAnsi="宋体" w:cs="宋体"/>
                <w:color w:val="auto"/>
                <w:sz w:val="24"/>
              </w:rPr>
            </w:pPr>
            <w:r>
              <w:rPr>
                <w:rFonts w:hint="eastAsia" w:ascii="宋体" w:hAnsi="宋体" w:cs="宋体"/>
                <w:color w:val="auto"/>
                <w:sz w:val="24"/>
              </w:rPr>
              <w:t>资格要求：具有独立承担民事责任能力</w:t>
            </w:r>
          </w:p>
          <w:p w14:paraId="58501FBD">
            <w:pPr>
              <w:spacing w:line="276" w:lineRule="auto"/>
              <w:jc w:val="left"/>
              <w:rPr>
                <w:rFonts w:ascii="宋体" w:hAnsi="宋体" w:cs="宋体"/>
                <w:color w:val="auto"/>
                <w:sz w:val="24"/>
              </w:rPr>
            </w:pPr>
          </w:p>
          <w:p w14:paraId="1DD661AA">
            <w:pPr>
              <w:spacing w:line="276" w:lineRule="auto"/>
              <w:jc w:val="left"/>
              <w:rPr>
                <w:rFonts w:ascii="宋体" w:hAnsi="宋体" w:cs="宋体"/>
                <w:color w:val="auto"/>
                <w:sz w:val="24"/>
              </w:rPr>
            </w:pPr>
            <w:r>
              <w:rPr>
                <w:rFonts w:hint="eastAsia" w:ascii="宋体" w:hAnsi="宋体" w:cs="宋体"/>
                <w:color w:val="auto"/>
                <w:sz w:val="24"/>
              </w:rPr>
              <w:t>证明材料：</w:t>
            </w:r>
            <w:r>
              <w:rPr>
                <w:rFonts w:hint="eastAsia" w:ascii="宋体" w:hAnsi="宋体" w:cs="宋体"/>
                <w:color w:val="auto"/>
                <w:sz w:val="24"/>
                <w:u w:val="single"/>
              </w:rPr>
              <w:t>企业营业执照</w:t>
            </w:r>
            <w:r>
              <w:rPr>
                <w:rFonts w:hint="eastAsia" w:ascii="宋体" w:hAnsi="宋体" w:cs="宋体"/>
                <w:color w:val="auto"/>
                <w:sz w:val="24"/>
              </w:rPr>
              <w:t>（提供复制件加盖磋商供应商公章）或</w:t>
            </w:r>
            <w:r>
              <w:rPr>
                <w:rFonts w:hint="eastAsia" w:ascii="宋体" w:hAnsi="宋体" w:cs="宋体"/>
                <w:color w:val="auto"/>
                <w:sz w:val="24"/>
                <w:u w:val="single"/>
              </w:rPr>
              <w:t>供应商为依法允许经营的事业单位的，应提交事业单位法人证书</w:t>
            </w:r>
            <w:r>
              <w:rPr>
                <w:rFonts w:hint="eastAsia" w:ascii="宋体" w:hAnsi="宋体" w:cs="宋体"/>
                <w:color w:val="auto"/>
                <w:sz w:val="24"/>
              </w:rPr>
              <w:t>（提供复制件加盖磋商供应商公章）</w:t>
            </w:r>
          </w:p>
          <w:p w14:paraId="3FBF707D">
            <w:pPr>
              <w:spacing w:line="276" w:lineRule="auto"/>
              <w:jc w:val="left"/>
              <w:rPr>
                <w:rFonts w:ascii="宋体" w:hAnsi="宋体" w:cs="宋体"/>
                <w:color w:val="auto"/>
                <w:sz w:val="24"/>
              </w:rPr>
            </w:pPr>
          </w:p>
          <w:p w14:paraId="41BD3F8F">
            <w:pPr>
              <w:widowControl/>
              <w:autoSpaceDE w:val="0"/>
              <w:autoSpaceDN w:val="0"/>
              <w:adjustRightInd w:val="0"/>
              <w:snapToGrid w:val="0"/>
              <w:spacing w:line="460" w:lineRule="exact"/>
              <w:ind w:firstLine="482" w:firstLineChars="200"/>
              <w:jc w:val="left"/>
              <w:textAlignment w:val="bottom"/>
              <w:rPr>
                <w:rFonts w:ascii="宋体" w:hAnsi="宋体" w:cs="宋体"/>
                <w:color w:val="auto"/>
                <w:sz w:val="24"/>
              </w:rPr>
            </w:pPr>
            <w:r>
              <w:rPr>
                <w:rFonts w:hint="eastAsia" w:ascii="宋体" w:hAnsi="宋体" w:cs="宋体"/>
                <w:color w:val="auto"/>
                <w:sz w:val="24"/>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p w14:paraId="5A0F9287">
            <w:pPr>
              <w:widowControl/>
              <w:autoSpaceDE w:val="0"/>
              <w:autoSpaceDN w:val="0"/>
              <w:adjustRightInd w:val="0"/>
              <w:snapToGrid w:val="0"/>
              <w:spacing w:line="460" w:lineRule="exact"/>
              <w:ind w:firstLine="482" w:firstLineChars="200"/>
              <w:jc w:val="left"/>
              <w:textAlignment w:val="bottom"/>
              <w:rPr>
                <w:rFonts w:ascii="宋体" w:hAnsi="宋体" w:cs="宋体"/>
                <w:color w:val="auto"/>
                <w:sz w:val="24"/>
              </w:rPr>
            </w:pPr>
          </w:p>
          <w:p w14:paraId="114A6B35">
            <w:pPr>
              <w:widowControl/>
              <w:autoSpaceDE w:val="0"/>
              <w:autoSpaceDN w:val="0"/>
              <w:adjustRightInd w:val="0"/>
              <w:snapToGrid w:val="0"/>
              <w:spacing w:line="460" w:lineRule="exact"/>
              <w:ind w:firstLine="440" w:firstLineChars="200"/>
              <w:jc w:val="left"/>
              <w:textAlignment w:val="bottom"/>
              <w:rPr>
                <w:rFonts w:ascii="宋体" w:hAnsi="宋体" w:cs="宋体"/>
                <w:color w:val="auto"/>
                <w:szCs w:val="22"/>
              </w:rPr>
            </w:pPr>
            <w:r>
              <w:rPr>
                <w:rFonts w:hint="eastAsia" w:ascii="宋体" w:hAnsi="宋体" w:cs="宋体"/>
                <w:b w:val="0"/>
                <w:color w:val="auto"/>
                <w:szCs w:val="22"/>
              </w:rPr>
              <w:t>（</w:t>
            </w:r>
            <w:r>
              <w:rPr>
                <w:rFonts w:ascii="宋体" w:hAnsi="宋体" w:eastAsia="新宋体" w:cs="宋体"/>
                <w:b w:val="0"/>
                <w:bCs/>
                <w:color w:val="auto"/>
                <w:szCs w:val="22"/>
              </w:rPr>
              <w:t>若投标人为联合体的，则联合体所有成员均须提供</w:t>
            </w:r>
            <w:r>
              <w:rPr>
                <w:rFonts w:hint="eastAsia" w:ascii="宋体" w:hAnsi="宋体" w:eastAsia="新宋体" w:cs="宋体"/>
                <w:b w:val="0"/>
                <w:bCs/>
                <w:color w:val="auto"/>
                <w:szCs w:val="22"/>
              </w:rPr>
              <w:t>，</w:t>
            </w:r>
            <w:r>
              <w:rPr>
                <w:rFonts w:hint="eastAsia" w:ascii="宋体" w:hAnsi="宋体" w:cs="宋体"/>
                <w:b w:val="0"/>
                <w:color w:val="auto"/>
                <w:szCs w:val="22"/>
              </w:rPr>
              <w:t>加盖联合体牵头方公章）</w:t>
            </w:r>
          </w:p>
          <w:p w14:paraId="1527B5E3">
            <w:pPr>
              <w:spacing w:line="360" w:lineRule="auto"/>
              <w:jc w:val="left"/>
              <w:rPr>
                <w:rFonts w:ascii="宋体" w:hAnsi="宋体" w:cs="宋体"/>
                <w:color w:val="auto"/>
                <w:sz w:val="24"/>
              </w:rPr>
            </w:pPr>
          </w:p>
        </w:tc>
      </w:tr>
    </w:tbl>
    <w:p w14:paraId="37DB1955">
      <w:pPr>
        <w:autoSpaceDE w:val="0"/>
        <w:autoSpaceDN w:val="0"/>
        <w:adjustRightInd w:val="0"/>
        <w:spacing w:line="440" w:lineRule="atLeast"/>
        <w:ind w:firstLine="442" w:firstLineChars="201"/>
        <w:rPr>
          <w:rFonts w:ascii="宋体" w:hAnsi="宋体" w:cs="宋体"/>
          <w:b w:val="0"/>
          <w:bCs/>
          <w:color w:val="auto"/>
          <w:szCs w:val="22"/>
        </w:rPr>
      </w:pPr>
    </w:p>
    <w:p w14:paraId="6939B781">
      <w:pPr>
        <w:adjustRightInd w:val="0"/>
        <w:spacing w:line="420" w:lineRule="atLeast"/>
        <w:jc w:val="left"/>
        <w:textAlignment w:val="baseline"/>
        <w:rPr>
          <w:rFonts w:ascii="宋体" w:hAnsi="宋体" w:cs="宋体"/>
          <w:color w:val="auto"/>
          <w:sz w:val="21"/>
          <w:szCs w:val="24"/>
        </w:rPr>
      </w:pPr>
    </w:p>
    <w:p w14:paraId="7D1969A1">
      <w:pPr>
        <w:pStyle w:val="4"/>
        <w:numPr>
          <w:ilvl w:val="0"/>
          <w:numId w:val="0"/>
        </w:numPr>
        <w:spacing w:after="120"/>
        <w:rPr>
          <w:color w:val="auto"/>
        </w:rPr>
      </w:pPr>
      <w:r>
        <w:rPr>
          <w:rFonts w:hint="eastAsia"/>
          <w:color w:val="auto"/>
        </w:rPr>
        <w:t>1.4供应商符合参与政府采购活动资格条件的声明函：</w:t>
      </w:r>
    </w:p>
    <w:p w14:paraId="3A83A16C">
      <w:pPr>
        <w:pStyle w:val="33"/>
        <w:adjustRightInd w:val="0"/>
        <w:snapToGrid w:val="0"/>
        <w:spacing w:after="120" w:line="360" w:lineRule="auto"/>
        <w:ind w:left="400"/>
        <w:jc w:val="center"/>
        <w:rPr>
          <w:color w:val="auto"/>
          <w:szCs w:val="21"/>
          <w:u w:val="single"/>
        </w:rPr>
      </w:pPr>
      <w:r>
        <w:rPr>
          <w:rFonts w:hint="eastAsia"/>
          <w:color w:val="auto"/>
          <w:sz w:val="32"/>
          <w:szCs w:val="32"/>
        </w:rPr>
        <w:t>声明函</w:t>
      </w:r>
    </w:p>
    <w:p w14:paraId="54773834">
      <w:pPr>
        <w:spacing w:line="480" w:lineRule="auto"/>
        <w:rPr>
          <w:color w:val="auto"/>
          <w:szCs w:val="21"/>
          <w:u w:val="single"/>
        </w:rPr>
      </w:pPr>
      <w:r>
        <w:rPr>
          <w:rFonts w:hint="eastAsia"/>
          <w:color w:val="auto"/>
          <w:szCs w:val="21"/>
          <w:u w:val="single"/>
        </w:rPr>
        <w:t>（采购人）：</w:t>
      </w:r>
    </w:p>
    <w:p w14:paraId="4FB1F586">
      <w:pPr>
        <w:pStyle w:val="16"/>
        <w:rPr>
          <w:color w:val="auto"/>
        </w:rPr>
      </w:pPr>
    </w:p>
    <w:p w14:paraId="0FE35ECD">
      <w:pPr>
        <w:pStyle w:val="33"/>
        <w:shd w:val="clear" w:color="auto" w:fill="FFFFFF"/>
        <w:spacing w:after="120" w:line="480" w:lineRule="auto"/>
        <w:ind w:left="400" w:firstLine="420" w:firstLineChars="200"/>
        <w:rPr>
          <w:color w:val="auto"/>
          <w:sz w:val="21"/>
          <w:szCs w:val="21"/>
        </w:rPr>
      </w:pPr>
      <w:r>
        <w:rPr>
          <w:rFonts w:hint="eastAsia"/>
          <w:color w:val="auto"/>
          <w:sz w:val="21"/>
          <w:szCs w:val="21"/>
        </w:rPr>
        <w:t>我方</w:t>
      </w:r>
      <w:r>
        <w:rPr>
          <w:rFonts w:hint="eastAsia"/>
          <w:color w:val="auto"/>
          <w:sz w:val="21"/>
          <w:szCs w:val="21"/>
          <w:u w:val="single"/>
        </w:rPr>
        <w:t xml:space="preserve">    </w:t>
      </w:r>
      <w:r>
        <w:rPr>
          <w:rFonts w:hint="eastAsia"/>
          <w:i/>
          <w:iCs/>
          <w:color w:val="auto"/>
          <w:sz w:val="21"/>
          <w:szCs w:val="21"/>
          <w:u w:val="single"/>
        </w:rPr>
        <w:t>（投标人全称）</w:t>
      </w:r>
      <w:r>
        <w:rPr>
          <w:rFonts w:hint="eastAsia"/>
          <w:color w:val="auto"/>
          <w:sz w:val="21"/>
          <w:szCs w:val="21"/>
          <w:u w:val="single"/>
        </w:rPr>
        <w:t xml:space="preserve">  </w:t>
      </w:r>
      <w:r>
        <w:rPr>
          <w:rFonts w:hint="eastAsia"/>
          <w:color w:val="auto"/>
          <w:sz w:val="21"/>
          <w:szCs w:val="21"/>
        </w:rPr>
        <w:t>参与</w:t>
      </w:r>
      <w:r>
        <w:rPr>
          <w:rFonts w:hint="eastAsia"/>
          <w:color w:val="auto"/>
          <w:sz w:val="21"/>
          <w:szCs w:val="21"/>
          <w:u w:val="single"/>
        </w:rPr>
        <w:t xml:space="preserve">    </w:t>
      </w:r>
      <w:r>
        <w:rPr>
          <w:rFonts w:hint="eastAsia"/>
          <w:i/>
          <w:iCs/>
          <w:color w:val="auto"/>
          <w:sz w:val="21"/>
          <w:szCs w:val="21"/>
          <w:u w:val="single"/>
        </w:rPr>
        <w:t xml:space="preserve">  （项目名称）   </w:t>
      </w:r>
      <w:r>
        <w:rPr>
          <w:rFonts w:hint="eastAsia"/>
          <w:color w:val="auto"/>
          <w:sz w:val="21"/>
          <w:szCs w:val="21"/>
        </w:rPr>
        <w:t>政府采购活动，针对《中华人民共和国政府采购法》第二十二条所述条件做如下承诺：</w:t>
      </w:r>
    </w:p>
    <w:p w14:paraId="7477CF79">
      <w:pPr>
        <w:pStyle w:val="33"/>
        <w:numPr>
          <w:ilvl w:val="0"/>
          <w:numId w:val="16"/>
        </w:numPr>
        <w:shd w:val="clear" w:color="auto" w:fill="FFFFFF"/>
        <w:spacing w:after="120" w:line="480" w:lineRule="auto"/>
        <w:ind w:firstLine="420" w:firstLineChars="200"/>
        <w:rPr>
          <w:color w:val="auto"/>
          <w:sz w:val="21"/>
          <w:szCs w:val="21"/>
        </w:rPr>
      </w:pPr>
      <w:r>
        <w:rPr>
          <w:rFonts w:hint="eastAsia"/>
          <w:color w:val="auto"/>
          <w:sz w:val="21"/>
          <w:szCs w:val="21"/>
        </w:rPr>
        <w:t>我方具有良好的商业信誉和健全的财务会计制度；</w:t>
      </w:r>
    </w:p>
    <w:p w14:paraId="17F38A37">
      <w:pPr>
        <w:pStyle w:val="33"/>
        <w:numPr>
          <w:ilvl w:val="0"/>
          <w:numId w:val="16"/>
        </w:numPr>
        <w:shd w:val="clear" w:color="auto" w:fill="FFFFFF"/>
        <w:spacing w:after="120" w:line="480" w:lineRule="auto"/>
        <w:ind w:firstLine="420" w:firstLineChars="200"/>
        <w:rPr>
          <w:color w:val="auto"/>
          <w:sz w:val="21"/>
          <w:szCs w:val="21"/>
        </w:rPr>
      </w:pPr>
      <w:r>
        <w:rPr>
          <w:rFonts w:hint="eastAsia"/>
          <w:color w:val="auto"/>
          <w:sz w:val="21"/>
          <w:szCs w:val="21"/>
        </w:rPr>
        <w:t>我方具有履行本项目合同所必需的设备和专业技术能力；</w:t>
      </w:r>
    </w:p>
    <w:p w14:paraId="28C08598">
      <w:pPr>
        <w:pStyle w:val="33"/>
        <w:numPr>
          <w:ilvl w:val="0"/>
          <w:numId w:val="16"/>
        </w:numPr>
        <w:shd w:val="clear" w:color="auto" w:fill="FFFFFF"/>
        <w:spacing w:after="120" w:line="480" w:lineRule="auto"/>
        <w:ind w:firstLine="420" w:firstLineChars="200"/>
        <w:rPr>
          <w:color w:val="auto"/>
          <w:sz w:val="21"/>
          <w:szCs w:val="21"/>
        </w:rPr>
      </w:pPr>
      <w:r>
        <w:rPr>
          <w:rFonts w:hint="eastAsia"/>
          <w:color w:val="auto"/>
          <w:sz w:val="21"/>
          <w:szCs w:val="21"/>
        </w:rPr>
        <w:t>我方没有缴纳税收和社会保障等方面的失信记录；</w:t>
      </w:r>
    </w:p>
    <w:p w14:paraId="0BECCD1C">
      <w:pPr>
        <w:pStyle w:val="33"/>
        <w:numPr>
          <w:ilvl w:val="0"/>
          <w:numId w:val="16"/>
        </w:numPr>
        <w:shd w:val="clear" w:color="auto" w:fill="FFFFFF"/>
        <w:spacing w:after="120" w:line="480" w:lineRule="auto"/>
        <w:ind w:firstLine="420" w:firstLineChars="200"/>
        <w:rPr>
          <w:color w:val="auto"/>
          <w:sz w:val="21"/>
          <w:szCs w:val="21"/>
        </w:rPr>
      </w:pPr>
      <w:r>
        <w:rPr>
          <w:rFonts w:hint="eastAsia"/>
          <w:color w:val="auto"/>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D093CA1">
      <w:pPr>
        <w:pStyle w:val="33"/>
        <w:spacing w:after="120" w:line="480" w:lineRule="auto"/>
        <w:ind w:left="400" w:firstLine="420" w:firstLineChars="200"/>
        <w:rPr>
          <w:color w:val="auto"/>
          <w:sz w:val="21"/>
          <w:szCs w:val="21"/>
        </w:rPr>
      </w:pPr>
      <w:r>
        <w:rPr>
          <w:rFonts w:hint="eastAsia"/>
          <w:color w:val="auto"/>
          <w:sz w:val="21"/>
          <w:szCs w:val="21"/>
        </w:rPr>
        <w:t>我方对上述承诺内容的真实性负责。如有虚假，将依法承担相应责任。</w:t>
      </w:r>
    </w:p>
    <w:p w14:paraId="3A36DF71">
      <w:pPr>
        <w:pStyle w:val="33"/>
        <w:spacing w:after="120" w:line="480" w:lineRule="auto"/>
        <w:ind w:left="400" w:firstLine="420" w:firstLineChars="200"/>
        <w:rPr>
          <w:color w:val="auto"/>
          <w:sz w:val="21"/>
          <w:szCs w:val="21"/>
        </w:rPr>
      </w:pPr>
    </w:p>
    <w:p w14:paraId="311A1631">
      <w:pPr>
        <w:pStyle w:val="33"/>
        <w:spacing w:after="120" w:line="480" w:lineRule="auto"/>
        <w:ind w:left="400" w:firstLine="422" w:firstLineChars="200"/>
        <w:rPr>
          <w:b/>
          <w:bCs/>
          <w:color w:val="auto"/>
          <w:sz w:val="21"/>
          <w:szCs w:val="21"/>
        </w:rPr>
      </w:pPr>
    </w:p>
    <w:p w14:paraId="2A33646C">
      <w:pPr>
        <w:pStyle w:val="33"/>
        <w:spacing w:after="120" w:line="480" w:lineRule="auto"/>
        <w:ind w:left="400" w:firstLine="420" w:firstLineChars="200"/>
        <w:rPr>
          <w:color w:val="auto"/>
          <w:sz w:val="21"/>
          <w:szCs w:val="21"/>
        </w:rPr>
      </w:pPr>
      <w:r>
        <w:rPr>
          <w:rFonts w:hint="eastAsia"/>
          <w:color w:val="auto"/>
          <w:sz w:val="21"/>
          <w:szCs w:val="21"/>
        </w:rPr>
        <w:t xml:space="preserve">供应商名称（盖章） ： </w:t>
      </w:r>
    </w:p>
    <w:p w14:paraId="6BA0BCC8">
      <w:pPr>
        <w:pStyle w:val="33"/>
        <w:spacing w:after="120" w:line="480" w:lineRule="auto"/>
        <w:ind w:left="400" w:firstLine="420" w:firstLineChars="200"/>
        <w:rPr>
          <w:color w:val="auto"/>
          <w:sz w:val="21"/>
          <w:szCs w:val="21"/>
        </w:rPr>
      </w:pPr>
      <w:r>
        <w:rPr>
          <w:rFonts w:hint="eastAsia"/>
          <w:color w:val="auto"/>
          <w:sz w:val="21"/>
          <w:szCs w:val="21"/>
        </w:rPr>
        <w:t>法定代表人或授权代表（签字或盖章）</w:t>
      </w:r>
    </w:p>
    <w:p w14:paraId="23AD60CE">
      <w:pPr>
        <w:pStyle w:val="33"/>
        <w:spacing w:after="120" w:line="480" w:lineRule="auto"/>
        <w:ind w:left="400" w:firstLine="420" w:firstLineChars="200"/>
        <w:rPr>
          <w:color w:val="auto"/>
          <w:sz w:val="21"/>
          <w:szCs w:val="21"/>
        </w:rPr>
      </w:pPr>
      <w:r>
        <w:rPr>
          <w:rFonts w:hint="eastAsia"/>
          <w:color w:val="auto"/>
          <w:sz w:val="21"/>
          <w:szCs w:val="21"/>
        </w:rPr>
        <w:t xml:space="preserve">日期：  年  月  日    </w:t>
      </w:r>
    </w:p>
    <w:p w14:paraId="69C0A599">
      <w:pPr>
        <w:autoSpaceDE w:val="0"/>
        <w:autoSpaceDN w:val="0"/>
        <w:adjustRightInd w:val="0"/>
        <w:spacing w:line="440" w:lineRule="atLeast"/>
        <w:ind w:firstLine="562" w:firstLineChars="201"/>
        <w:rPr>
          <w:rFonts w:ascii="宋体" w:hAnsi="宋体" w:cs="宋体"/>
          <w:b w:val="0"/>
          <w:bCs/>
          <w:color w:val="auto"/>
          <w:sz w:val="28"/>
          <w:szCs w:val="28"/>
        </w:rPr>
      </w:pPr>
    </w:p>
    <w:p w14:paraId="0900E801">
      <w:pPr>
        <w:autoSpaceDE w:val="0"/>
        <w:autoSpaceDN w:val="0"/>
        <w:adjustRightInd w:val="0"/>
        <w:spacing w:line="440" w:lineRule="atLeast"/>
        <w:rPr>
          <w:rFonts w:ascii="宋体" w:hAnsi="宋体" w:cs="宋体"/>
          <w:b w:val="0"/>
          <w:bCs/>
          <w:color w:val="auto"/>
          <w:sz w:val="28"/>
          <w:szCs w:val="28"/>
        </w:rPr>
      </w:pPr>
    </w:p>
    <w:p w14:paraId="76E05C95">
      <w:pPr>
        <w:widowControl/>
        <w:autoSpaceDE w:val="0"/>
        <w:autoSpaceDN w:val="0"/>
        <w:adjustRightInd w:val="0"/>
        <w:snapToGrid w:val="0"/>
        <w:spacing w:line="460" w:lineRule="exact"/>
        <w:ind w:firstLine="440" w:firstLineChars="200"/>
        <w:jc w:val="left"/>
        <w:textAlignment w:val="bottom"/>
        <w:rPr>
          <w:rFonts w:ascii="宋体" w:hAnsi="宋体" w:cs="宋体"/>
          <w:color w:val="auto"/>
          <w:szCs w:val="22"/>
        </w:rPr>
      </w:pPr>
      <w:r>
        <w:rPr>
          <w:rFonts w:hint="eastAsia" w:ascii="宋体" w:hAnsi="宋体" w:cs="宋体"/>
          <w:b w:val="0"/>
          <w:color w:val="auto"/>
          <w:szCs w:val="22"/>
        </w:rPr>
        <w:t>（</w:t>
      </w:r>
      <w:r>
        <w:rPr>
          <w:rFonts w:ascii="宋体" w:hAnsi="宋体" w:eastAsia="新宋体" w:cs="宋体"/>
          <w:b w:val="0"/>
          <w:bCs/>
          <w:color w:val="auto"/>
          <w:szCs w:val="22"/>
        </w:rPr>
        <w:t>若投标人为联合体的，则联合体所有成员均须提供</w:t>
      </w:r>
      <w:r>
        <w:rPr>
          <w:rFonts w:hint="eastAsia" w:ascii="宋体" w:hAnsi="宋体" w:eastAsia="新宋体" w:cs="宋体"/>
          <w:b w:val="0"/>
          <w:bCs/>
          <w:color w:val="auto"/>
          <w:szCs w:val="22"/>
        </w:rPr>
        <w:t>，</w:t>
      </w:r>
      <w:r>
        <w:rPr>
          <w:rFonts w:hint="eastAsia" w:ascii="宋体" w:hAnsi="宋体" w:cs="宋体"/>
          <w:b w:val="0"/>
          <w:color w:val="auto"/>
          <w:szCs w:val="22"/>
        </w:rPr>
        <w:t>加盖联合体牵头方公章）</w:t>
      </w:r>
    </w:p>
    <w:p w14:paraId="151D793B">
      <w:pPr>
        <w:autoSpaceDE w:val="0"/>
        <w:autoSpaceDN w:val="0"/>
        <w:adjustRightInd w:val="0"/>
        <w:spacing w:line="440" w:lineRule="atLeast"/>
        <w:ind w:firstLine="562" w:firstLineChars="201"/>
        <w:rPr>
          <w:rFonts w:ascii="宋体" w:hAnsi="宋体" w:cs="宋体"/>
          <w:b w:val="0"/>
          <w:bCs/>
          <w:color w:val="auto"/>
          <w:sz w:val="28"/>
          <w:szCs w:val="28"/>
        </w:rPr>
      </w:pPr>
    </w:p>
    <w:p w14:paraId="2C945E61">
      <w:pPr>
        <w:autoSpaceDE w:val="0"/>
        <w:autoSpaceDN w:val="0"/>
        <w:adjustRightInd w:val="0"/>
        <w:spacing w:line="440" w:lineRule="atLeast"/>
        <w:ind w:firstLine="562" w:firstLineChars="201"/>
        <w:rPr>
          <w:rFonts w:ascii="宋体" w:hAnsi="宋体" w:cs="宋体"/>
          <w:b w:val="0"/>
          <w:bCs/>
          <w:color w:val="auto"/>
          <w:sz w:val="28"/>
          <w:szCs w:val="28"/>
        </w:rPr>
      </w:pPr>
    </w:p>
    <w:p w14:paraId="58E9B6E4">
      <w:pPr>
        <w:keepNext/>
        <w:keepLines/>
        <w:spacing w:before="260" w:afterLines="50" w:line="413" w:lineRule="auto"/>
        <w:outlineLvl w:val="2"/>
        <w:rPr>
          <w:rFonts w:ascii="宋体" w:hAnsi="宋体" w:cs="宋体"/>
          <w:b w:val="0"/>
          <w:color w:val="auto"/>
          <w:spacing w:val="20"/>
          <w:sz w:val="30"/>
        </w:rPr>
      </w:pPr>
      <w:r>
        <w:rPr>
          <w:rFonts w:hint="eastAsia" w:ascii="宋体" w:hAnsi="宋体" w:cs="宋体"/>
          <w:b w:val="0"/>
          <w:color w:val="auto"/>
          <w:spacing w:val="20"/>
          <w:sz w:val="30"/>
        </w:rPr>
        <w:t>1.5法定代表人授权书</w:t>
      </w:r>
    </w:p>
    <w:p w14:paraId="1B4364F8">
      <w:pPr>
        <w:widowControl/>
        <w:autoSpaceDE w:val="0"/>
        <w:autoSpaceDN w:val="0"/>
        <w:snapToGrid w:val="0"/>
        <w:spacing w:line="460" w:lineRule="exact"/>
        <w:jc w:val="center"/>
        <w:rPr>
          <w:rFonts w:ascii="宋体" w:hAnsi="宋体" w:cs="宋体"/>
          <w:color w:val="auto"/>
          <w:sz w:val="28"/>
        </w:rPr>
      </w:pPr>
      <w:r>
        <w:rPr>
          <w:rFonts w:hint="eastAsia" w:ascii="宋体" w:hAnsi="宋体" w:cs="宋体"/>
          <w:color w:val="auto"/>
          <w:sz w:val="28"/>
        </w:rPr>
        <w:t>法定代表人授权书</w:t>
      </w:r>
    </w:p>
    <w:p w14:paraId="316875BF">
      <w:pPr>
        <w:widowControl/>
        <w:autoSpaceDE w:val="0"/>
        <w:autoSpaceDN w:val="0"/>
        <w:snapToGrid w:val="0"/>
        <w:spacing w:line="460" w:lineRule="exact"/>
        <w:jc w:val="left"/>
        <w:rPr>
          <w:rFonts w:ascii="宋体" w:hAnsi="宋体" w:cs="宋体"/>
          <w:color w:val="auto"/>
          <w:sz w:val="24"/>
        </w:rPr>
      </w:pPr>
    </w:p>
    <w:p w14:paraId="02300DFD">
      <w:pPr>
        <w:widowControl/>
        <w:snapToGrid w:val="0"/>
        <w:spacing w:line="360" w:lineRule="auto"/>
        <w:jc w:val="left"/>
        <w:rPr>
          <w:rFonts w:ascii="宋体" w:hAnsi="宋体" w:cs="宋体"/>
          <w:color w:val="auto"/>
          <w:u w:val="single"/>
        </w:rPr>
      </w:pPr>
    </w:p>
    <w:p w14:paraId="71395ED8">
      <w:pPr>
        <w:widowControl/>
        <w:snapToGrid w:val="0"/>
        <w:spacing w:line="360" w:lineRule="auto"/>
        <w:jc w:val="left"/>
        <w:rPr>
          <w:rFonts w:ascii="宋体" w:hAnsi="宋体" w:cs="宋体"/>
          <w:color w:val="auto"/>
        </w:rPr>
      </w:pPr>
      <w:r>
        <w:rPr>
          <w:rFonts w:hint="eastAsia" w:ascii="宋体" w:hAnsi="宋体" w:cs="宋体"/>
          <w:color w:val="auto"/>
          <w:u w:val="single"/>
        </w:rPr>
        <w:t>平阳县自然资源和规划局</w:t>
      </w:r>
      <w:r>
        <w:rPr>
          <w:rFonts w:hint="eastAsia" w:ascii="宋体" w:hAnsi="宋体" w:cs="宋体"/>
          <w:color w:val="auto"/>
        </w:rPr>
        <w:t>：</w:t>
      </w:r>
    </w:p>
    <w:p w14:paraId="1297296A">
      <w:pPr>
        <w:widowControl/>
        <w:snapToGrid w:val="0"/>
        <w:spacing w:line="360" w:lineRule="auto"/>
        <w:ind w:firstLine="440"/>
        <w:jc w:val="left"/>
        <w:rPr>
          <w:rFonts w:ascii="宋体" w:hAnsi="宋体" w:cs="宋体"/>
          <w:color w:val="auto"/>
        </w:rPr>
      </w:pPr>
      <w:r>
        <w:rPr>
          <w:rFonts w:hint="eastAsia" w:ascii="宋体" w:hAnsi="宋体" w:cs="宋体"/>
          <w:color w:val="auto"/>
        </w:rPr>
        <w:t>本授权委托书声明：我</w:t>
      </w:r>
      <w:r>
        <w:rPr>
          <w:rFonts w:hint="eastAsia" w:ascii="宋体" w:hAnsi="宋体" w:cs="宋体"/>
          <w:color w:val="auto"/>
          <w:u w:val="single"/>
        </w:rPr>
        <w:t xml:space="preserve">   （法定代表人姓名）   </w:t>
      </w:r>
      <w:r>
        <w:rPr>
          <w:rFonts w:hint="eastAsia" w:ascii="宋体" w:hAnsi="宋体" w:cs="宋体"/>
          <w:color w:val="auto"/>
        </w:rPr>
        <w:t>系</w:t>
      </w:r>
      <w:r>
        <w:rPr>
          <w:rFonts w:hint="eastAsia" w:ascii="宋体" w:hAnsi="宋体" w:cs="宋体"/>
          <w:color w:val="auto"/>
          <w:u w:val="single"/>
        </w:rPr>
        <w:t xml:space="preserve">   （供应商名称）  </w:t>
      </w:r>
      <w:r>
        <w:rPr>
          <w:rFonts w:hint="eastAsia" w:ascii="宋体" w:hAnsi="宋体" w:cs="宋体"/>
          <w:color w:val="auto"/>
        </w:rPr>
        <w:t>的法定代表人，现授权委托</w:t>
      </w:r>
      <w:r>
        <w:rPr>
          <w:rFonts w:hint="eastAsia" w:ascii="宋体" w:hAnsi="宋体" w:cs="宋体"/>
          <w:color w:val="auto"/>
          <w:u w:val="single"/>
        </w:rPr>
        <w:t xml:space="preserve">  （单 位 名 称）   </w:t>
      </w:r>
      <w:r>
        <w:rPr>
          <w:rFonts w:hint="eastAsia" w:ascii="宋体" w:hAnsi="宋体" w:cs="宋体"/>
          <w:color w:val="auto"/>
        </w:rPr>
        <w:t>的</w:t>
      </w:r>
      <w:r>
        <w:rPr>
          <w:rFonts w:hint="eastAsia" w:ascii="宋体" w:hAnsi="宋体" w:cs="宋体"/>
          <w:color w:val="auto"/>
          <w:u w:val="single"/>
        </w:rPr>
        <w:t xml:space="preserve">  （授权代表姓名）  </w:t>
      </w:r>
      <w:r>
        <w:rPr>
          <w:rFonts w:hint="eastAsia" w:ascii="宋体" w:hAnsi="宋体" w:cs="宋体"/>
          <w:color w:val="auto"/>
        </w:rPr>
        <w:t>为我公司法定代表人授权代表，参加贵处组织的</w:t>
      </w:r>
      <w:r>
        <w:rPr>
          <w:rFonts w:hint="eastAsia" w:ascii="宋体" w:hAnsi="宋体" w:cs="宋体"/>
          <w:color w:val="auto"/>
          <w:u w:val="single"/>
        </w:rPr>
        <w:t xml:space="preserve">  招标项目名称（括号中填写项目编号）  </w:t>
      </w:r>
      <w:r>
        <w:rPr>
          <w:rFonts w:hint="eastAsia" w:ascii="宋体" w:hAnsi="宋体" w:cs="宋体"/>
          <w:color w:val="auto"/>
        </w:rPr>
        <w:t>项目投标，全权处理本次招投标活动中的一切事宜，我承认授权代表全权代表我所签署的本项目的投标文件的内容。</w:t>
      </w:r>
    </w:p>
    <w:p w14:paraId="5D2F6A79">
      <w:pPr>
        <w:widowControl/>
        <w:snapToGrid w:val="0"/>
        <w:spacing w:line="360" w:lineRule="auto"/>
        <w:ind w:firstLine="440"/>
        <w:jc w:val="left"/>
        <w:rPr>
          <w:rFonts w:ascii="宋体" w:hAnsi="宋体" w:cs="宋体"/>
          <w:color w:val="auto"/>
        </w:rPr>
      </w:pPr>
      <w:r>
        <w:rPr>
          <w:rFonts w:hint="eastAsia" w:ascii="宋体" w:hAnsi="宋体" w:cs="宋体"/>
          <w:color w:val="auto"/>
        </w:rPr>
        <w:t>授权代表无转授权，特此授权</w:t>
      </w:r>
    </w:p>
    <w:p w14:paraId="499146B5">
      <w:pPr>
        <w:widowControl/>
        <w:snapToGrid w:val="0"/>
        <w:spacing w:line="360" w:lineRule="auto"/>
        <w:ind w:left="1260"/>
        <w:jc w:val="left"/>
        <w:rPr>
          <w:rFonts w:ascii="宋体" w:hAnsi="宋体" w:cs="宋体"/>
          <w:color w:val="auto"/>
        </w:rPr>
      </w:pPr>
    </w:p>
    <w:p w14:paraId="2FB632B0">
      <w:pPr>
        <w:widowControl/>
        <w:snapToGrid w:val="0"/>
        <w:spacing w:line="360" w:lineRule="auto"/>
        <w:ind w:left="2098" w:firstLine="959"/>
        <w:jc w:val="left"/>
        <w:rPr>
          <w:rFonts w:ascii="宋体" w:hAnsi="宋体" w:cs="宋体"/>
          <w:color w:val="auto"/>
          <w:u w:val="single"/>
        </w:rPr>
      </w:pPr>
      <w:r>
        <w:rPr>
          <w:rFonts w:hint="eastAsia" w:ascii="宋体" w:hAnsi="宋体" w:cs="宋体"/>
          <w:color w:val="auto"/>
        </w:rPr>
        <w:t>授权代表：</w:t>
      </w:r>
      <w:r>
        <w:rPr>
          <w:rFonts w:hint="eastAsia" w:ascii="宋体" w:hAnsi="宋体" w:cs="宋体"/>
          <w:color w:val="auto"/>
          <w:u w:val="single"/>
        </w:rPr>
        <w:t xml:space="preserve">        </w:t>
      </w:r>
      <w:r>
        <w:rPr>
          <w:rFonts w:hint="eastAsia" w:ascii="宋体" w:hAnsi="宋体" w:cs="宋体"/>
          <w:color w:val="auto"/>
        </w:rPr>
        <w:t xml:space="preserve"> 性别 ：</w:t>
      </w:r>
      <w:r>
        <w:rPr>
          <w:rFonts w:hint="eastAsia" w:ascii="宋体" w:hAnsi="宋体" w:cs="宋体"/>
          <w:color w:val="auto"/>
          <w:u w:val="single"/>
        </w:rPr>
        <w:t xml:space="preserve">     </w:t>
      </w:r>
      <w:r>
        <w:rPr>
          <w:rFonts w:hint="eastAsia" w:ascii="宋体" w:hAnsi="宋体" w:cs="宋体"/>
          <w:color w:val="auto"/>
        </w:rPr>
        <w:t xml:space="preserve"> 年龄：</w:t>
      </w:r>
      <w:r>
        <w:rPr>
          <w:rFonts w:hint="eastAsia" w:ascii="宋体" w:hAnsi="宋体" w:cs="宋体"/>
          <w:color w:val="auto"/>
          <w:u w:val="single"/>
        </w:rPr>
        <w:t xml:space="preserve">    </w:t>
      </w:r>
    </w:p>
    <w:p w14:paraId="791751FF">
      <w:pPr>
        <w:widowControl/>
        <w:snapToGrid w:val="0"/>
        <w:spacing w:line="360" w:lineRule="auto"/>
        <w:ind w:left="2098" w:firstLine="959"/>
        <w:jc w:val="left"/>
        <w:rPr>
          <w:rFonts w:ascii="宋体" w:hAnsi="宋体" w:cs="宋体"/>
          <w:color w:val="auto"/>
          <w:u w:val="single"/>
        </w:rPr>
      </w:pPr>
      <w:r>
        <w:rPr>
          <w:rFonts w:hint="eastAsia" w:ascii="宋体" w:hAnsi="宋体" w:cs="宋体"/>
          <w:color w:val="auto"/>
        </w:rPr>
        <w:t>身份证号码：</w:t>
      </w:r>
      <w:r>
        <w:rPr>
          <w:rFonts w:hint="eastAsia" w:ascii="宋体" w:hAnsi="宋体" w:cs="宋体"/>
          <w:color w:val="auto"/>
          <w:u w:val="single"/>
        </w:rPr>
        <w:t xml:space="preserve">                         </w:t>
      </w:r>
      <w:r>
        <w:rPr>
          <w:rFonts w:hint="eastAsia" w:ascii="宋体" w:hAnsi="宋体" w:cs="宋体"/>
          <w:color w:val="auto"/>
        </w:rPr>
        <w:t xml:space="preserve"> 职务：</w:t>
      </w:r>
      <w:r>
        <w:rPr>
          <w:rFonts w:hint="eastAsia" w:ascii="宋体" w:hAnsi="宋体" w:cs="宋体"/>
          <w:color w:val="auto"/>
          <w:u w:val="single"/>
        </w:rPr>
        <w:t xml:space="preserve">      </w:t>
      </w:r>
    </w:p>
    <w:p w14:paraId="538ED551">
      <w:pPr>
        <w:widowControl/>
        <w:snapToGrid w:val="0"/>
        <w:spacing w:line="360" w:lineRule="auto"/>
        <w:ind w:left="2098" w:firstLine="959"/>
        <w:jc w:val="left"/>
        <w:rPr>
          <w:rFonts w:ascii="宋体" w:hAnsi="宋体" w:cs="宋体"/>
          <w:color w:val="auto"/>
          <w:u w:val="single"/>
        </w:rPr>
      </w:pPr>
      <w:r>
        <w:rPr>
          <w:rFonts w:hint="eastAsia" w:ascii="宋体" w:hAnsi="宋体" w:cs="宋体"/>
          <w:color w:val="auto"/>
        </w:rPr>
        <w:t>详细通讯地址：</w:t>
      </w:r>
      <w:r>
        <w:rPr>
          <w:rFonts w:hint="eastAsia" w:ascii="宋体" w:hAnsi="宋体" w:cs="宋体"/>
          <w:color w:val="auto"/>
          <w:u w:val="single"/>
        </w:rPr>
        <w:t xml:space="preserve">                 </w:t>
      </w:r>
      <w:r>
        <w:rPr>
          <w:rFonts w:hint="eastAsia" w:ascii="宋体" w:hAnsi="宋体" w:cs="宋体"/>
          <w:color w:val="auto"/>
        </w:rPr>
        <w:t xml:space="preserve"> 邮政编码：</w:t>
      </w:r>
      <w:r>
        <w:rPr>
          <w:rFonts w:hint="eastAsia" w:ascii="宋体" w:hAnsi="宋体" w:cs="宋体"/>
          <w:color w:val="auto"/>
          <w:u w:val="single"/>
        </w:rPr>
        <w:t xml:space="preserve">           </w:t>
      </w:r>
    </w:p>
    <w:p w14:paraId="6085F9D0">
      <w:pPr>
        <w:widowControl/>
        <w:snapToGrid w:val="0"/>
        <w:ind w:left="2098" w:firstLine="959"/>
        <w:jc w:val="left"/>
        <w:rPr>
          <w:rFonts w:ascii="宋体" w:hAnsi="宋体" w:cs="宋体"/>
          <w:color w:val="auto"/>
          <w:u w:val="single"/>
        </w:rPr>
      </w:pPr>
      <w:r>
        <w:rPr>
          <w:rFonts w:hint="eastAsia" w:ascii="宋体" w:hAnsi="宋体" w:cs="宋体"/>
          <w:color w:val="auto"/>
        </w:rPr>
        <w:t>电话：</w:t>
      </w:r>
      <w:r>
        <w:rPr>
          <w:rFonts w:hint="eastAsia" w:ascii="宋体" w:hAnsi="宋体" w:cs="宋体"/>
          <w:color w:val="auto"/>
          <w:u w:val="single"/>
        </w:rPr>
        <w:t xml:space="preserve">                   </w:t>
      </w:r>
      <w:r>
        <w:rPr>
          <w:rFonts w:hint="eastAsia" w:ascii="宋体" w:hAnsi="宋体" w:cs="宋体"/>
          <w:color w:val="auto"/>
        </w:rPr>
        <w:t xml:space="preserve"> 传真：</w:t>
      </w:r>
      <w:r>
        <w:rPr>
          <w:rFonts w:hint="eastAsia" w:ascii="宋体" w:hAnsi="宋体" w:cs="宋体"/>
          <w:color w:val="auto"/>
          <w:u w:val="single"/>
        </w:rPr>
        <w:t xml:space="preserve">                    </w:t>
      </w:r>
    </w:p>
    <w:p w14:paraId="18DA1D9F">
      <w:pPr>
        <w:widowControl/>
        <w:snapToGrid w:val="0"/>
        <w:ind w:left="2098" w:firstLine="959"/>
        <w:jc w:val="left"/>
        <w:rPr>
          <w:rFonts w:ascii="宋体" w:hAnsi="宋体" w:cs="宋体"/>
          <w:color w:val="auto"/>
        </w:rPr>
      </w:pPr>
      <w:r>
        <w:rPr>
          <w:rFonts w:hint="eastAsia" w:ascii="宋体" w:hAnsi="宋体" w:cs="宋体"/>
          <w:color w:val="auto"/>
        </w:rPr>
        <w:t xml:space="preserve">                                </w:t>
      </w:r>
    </w:p>
    <w:p w14:paraId="31F8630D">
      <w:pPr>
        <w:widowControl/>
        <w:snapToGrid w:val="0"/>
        <w:spacing w:line="360" w:lineRule="auto"/>
        <w:ind w:left="2098" w:right="440" w:firstLine="959"/>
        <w:jc w:val="left"/>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 xml:space="preserve">                                   （盖章）</w:t>
      </w:r>
    </w:p>
    <w:p w14:paraId="0E26EFC0">
      <w:pPr>
        <w:widowControl/>
        <w:snapToGrid w:val="0"/>
        <w:spacing w:line="360" w:lineRule="auto"/>
        <w:ind w:left="2098" w:right="440" w:firstLine="959"/>
        <w:jc w:val="left"/>
        <w:rPr>
          <w:rFonts w:ascii="宋体" w:hAnsi="宋体" w:cs="宋体"/>
          <w:color w:val="auto"/>
        </w:rPr>
      </w:pPr>
      <w:r>
        <w:rPr>
          <w:rFonts w:hint="eastAsia" w:ascii="宋体" w:hAnsi="宋体" w:cs="宋体"/>
          <w:color w:val="auto"/>
        </w:rPr>
        <w:t>法定代表人：</w:t>
      </w:r>
      <w:r>
        <w:rPr>
          <w:rFonts w:hint="eastAsia" w:ascii="宋体" w:hAnsi="宋体" w:cs="宋体"/>
          <w:color w:val="auto"/>
          <w:u w:val="single"/>
        </w:rPr>
        <w:t xml:space="preserve">                           （签字或盖章）</w:t>
      </w:r>
    </w:p>
    <w:p w14:paraId="23AE9AA5">
      <w:pPr>
        <w:widowControl/>
        <w:snapToGrid w:val="0"/>
        <w:spacing w:line="360" w:lineRule="auto"/>
        <w:jc w:val="left"/>
        <w:rPr>
          <w:rFonts w:ascii="宋体" w:hAnsi="宋体" w:cs="宋体"/>
          <w:color w:val="auto"/>
        </w:rPr>
      </w:pPr>
    </w:p>
    <w:p w14:paraId="406C58C5">
      <w:pPr>
        <w:widowControl/>
        <w:snapToGrid w:val="0"/>
        <w:spacing w:line="360" w:lineRule="auto"/>
        <w:ind w:left="2098" w:right="440" w:firstLine="959"/>
        <w:jc w:val="left"/>
        <w:rPr>
          <w:rFonts w:ascii="宋体" w:hAnsi="宋体" w:cs="宋体"/>
          <w:color w:val="auto"/>
          <w:sz w:val="24"/>
        </w:rPr>
      </w:pPr>
      <w:r>
        <w:rPr>
          <w:rFonts w:hint="eastAsia" w:ascii="宋体" w:hAnsi="宋体" w:cs="宋体"/>
          <w:color w:val="auto"/>
        </w:rPr>
        <w:t>授权委托日期：</w:t>
      </w:r>
      <w:r>
        <w:rPr>
          <w:rFonts w:hint="eastAsia" w:ascii="宋体" w:hAnsi="宋体" w:cs="宋体"/>
          <w:color w:val="auto"/>
          <w:u w:val="single"/>
        </w:rPr>
        <w:t xml:space="preserve">     </w:t>
      </w:r>
      <w:r>
        <w:rPr>
          <w:rFonts w:hint="eastAsia" w:ascii="宋体" w:hAnsi="宋体" w:cs="宋体"/>
          <w:color w:val="auto"/>
        </w:rPr>
        <w:t xml:space="preserve">年 </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tbl>
      <w:tblPr>
        <w:tblStyle w:val="35"/>
        <w:tblW w:w="0" w:type="auto"/>
        <w:tblInd w:w="108" w:type="dxa"/>
        <w:tblLayout w:type="fixed"/>
        <w:tblCellMar>
          <w:top w:w="0" w:type="dxa"/>
          <w:left w:w="0" w:type="dxa"/>
          <w:bottom w:w="0" w:type="dxa"/>
          <w:right w:w="0" w:type="dxa"/>
        </w:tblCellMar>
      </w:tblPr>
      <w:tblGrid>
        <w:gridCol w:w="8657"/>
      </w:tblGrid>
      <w:tr w14:paraId="57273665">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BDBFDE">
            <w:pPr>
              <w:widowControl/>
              <w:snapToGrid w:val="0"/>
              <w:spacing w:line="400" w:lineRule="exact"/>
              <w:jc w:val="center"/>
              <w:rPr>
                <w:rFonts w:ascii="宋体" w:hAnsi="宋体" w:cs="宋体"/>
                <w:color w:val="auto"/>
                <w:sz w:val="24"/>
              </w:rPr>
            </w:pPr>
          </w:p>
          <w:p w14:paraId="5A26DA62">
            <w:pPr>
              <w:widowControl/>
              <w:snapToGrid w:val="0"/>
              <w:spacing w:line="400" w:lineRule="exact"/>
              <w:jc w:val="center"/>
              <w:rPr>
                <w:rFonts w:ascii="宋体" w:hAnsi="宋体" w:cs="宋体"/>
                <w:color w:val="auto"/>
                <w:sz w:val="24"/>
              </w:rPr>
            </w:pPr>
          </w:p>
          <w:p w14:paraId="4BCFEE39">
            <w:pPr>
              <w:widowControl/>
              <w:snapToGrid w:val="0"/>
              <w:spacing w:line="320" w:lineRule="atLeast"/>
              <w:jc w:val="center"/>
              <w:rPr>
                <w:rFonts w:ascii="宋体" w:hAnsi="宋体" w:cs="宋体"/>
                <w:color w:val="auto"/>
              </w:rPr>
            </w:pPr>
            <w:r>
              <w:rPr>
                <w:rFonts w:hint="eastAsia" w:ascii="宋体" w:hAnsi="宋体" w:cs="宋体"/>
                <w:color w:val="auto"/>
              </w:rPr>
              <w:t>授权代表身份证复印件与影印件粘贴处</w:t>
            </w:r>
          </w:p>
          <w:p w14:paraId="22B03737">
            <w:pPr>
              <w:widowControl/>
              <w:snapToGrid w:val="0"/>
              <w:spacing w:line="400" w:lineRule="exact"/>
              <w:jc w:val="center"/>
              <w:rPr>
                <w:rFonts w:ascii="宋体" w:hAnsi="宋体" w:cs="宋体"/>
                <w:color w:val="auto"/>
                <w:sz w:val="24"/>
              </w:rPr>
            </w:pPr>
          </w:p>
          <w:p w14:paraId="31C66478">
            <w:pPr>
              <w:widowControl/>
              <w:snapToGrid w:val="0"/>
              <w:spacing w:line="400" w:lineRule="exact"/>
              <w:jc w:val="center"/>
              <w:rPr>
                <w:rFonts w:ascii="宋体" w:hAnsi="宋体" w:cs="宋体"/>
                <w:color w:val="auto"/>
                <w:sz w:val="24"/>
              </w:rPr>
            </w:pPr>
          </w:p>
          <w:p w14:paraId="3E6A6C59">
            <w:pPr>
              <w:widowControl/>
              <w:snapToGrid w:val="0"/>
              <w:spacing w:line="400" w:lineRule="exact"/>
              <w:jc w:val="center"/>
              <w:rPr>
                <w:rFonts w:ascii="宋体" w:hAnsi="宋体" w:cs="宋体"/>
                <w:color w:val="auto"/>
                <w:sz w:val="24"/>
              </w:rPr>
            </w:pPr>
          </w:p>
          <w:p w14:paraId="25794356">
            <w:pPr>
              <w:widowControl/>
              <w:snapToGrid w:val="0"/>
              <w:spacing w:line="400" w:lineRule="exact"/>
              <w:jc w:val="center"/>
              <w:rPr>
                <w:rFonts w:ascii="宋体" w:hAnsi="宋体" w:cs="宋体"/>
                <w:color w:val="auto"/>
                <w:sz w:val="24"/>
              </w:rPr>
            </w:pPr>
          </w:p>
          <w:p w14:paraId="3A025B47">
            <w:pPr>
              <w:widowControl/>
              <w:snapToGrid w:val="0"/>
              <w:spacing w:line="400" w:lineRule="exact"/>
              <w:jc w:val="center"/>
              <w:rPr>
                <w:rFonts w:ascii="宋体" w:hAnsi="宋体" w:cs="宋体"/>
                <w:color w:val="auto"/>
                <w:sz w:val="36"/>
              </w:rPr>
            </w:pPr>
          </w:p>
        </w:tc>
      </w:tr>
    </w:tbl>
    <w:p w14:paraId="51A0494E">
      <w:pPr>
        <w:widowControl/>
        <w:tabs>
          <w:tab w:val="left" w:pos="360"/>
        </w:tabs>
        <w:snapToGrid w:val="0"/>
        <w:spacing w:line="580" w:lineRule="atLeast"/>
        <w:ind w:left="360"/>
        <w:jc w:val="left"/>
        <w:rPr>
          <w:rFonts w:ascii="宋体" w:hAnsi="宋体" w:cs="宋体"/>
          <w:color w:val="auto"/>
        </w:rPr>
      </w:pPr>
      <w:r>
        <w:rPr>
          <w:rFonts w:hint="eastAsia" w:ascii="宋体" w:hAnsi="宋体" w:cs="宋体"/>
          <w:color w:val="auto"/>
        </w:rPr>
        <w:t>注：法定代表人必须签字或盖章，否则做无效标处理。</w:t>
      </w:r>
    </w:p>
    <w:p w14:paraId="31C2269E">
      <w:pPr>
        <w:pStyle w:val="8"/>
        <w:ind w:firstLine="422"/>
        <w:rPr>
          <w:rFonts w:ascii="宋体" w:eastAsia="宋体" w:cs="宋体"/>
          <w:color w:val="auto"/>
        </w:rPr>
      </w:pPr>
    </w:p>
    <w:p w14:paraId="23A2F07B">
      <w:pPr>
        <w:widowControl/>
        <w:autoSpaceDE w:val="0"/>
        <w:autoSpaceDN w:val="0"/>
        <w:adjustRightInd w:val="0"/>
        <w:snapToGrid w:val="0"/>
        <w:spacing w:line="460" w:lineRule="exact"/>
        <w:ind w:firstLine="440" w:firstLineChars="200"/>
        <w:jc w:val="left"/>
        <w:textAlignment w:val="bottom"/>
        <w:rPr>
          <w:rFonts w:ascii="宋体" w:hAnsi="宋体" w:cs="宋体"/>
          <w:color w:val="auto"/>
          <w:szCs w:val="22"/>
        </w:rPr>
      </w:pPr>
      <w:r>
        <w:rPr>
          <w:rFonts w:hint="eastAsia" w:ascii="宋体" w:hAnsi="宋体" w:cs="宋体"/>
          <w:b w:val="0"/>
          <w:color w:val="auto"/>
          <w:szCs w:val="22"/>
        </w:rPr>
        <w:t>（</w:t>
      </w:r>
      <w:r>
        <w:rPr>
          <w:rFonts w:ascii="宋体" w:hAnsi="宋体" w:eastAsia="新宋体" w:cs="宋体"/>
          <w:b w:val="0"/>
          <w:bCs/>
          <w:color w:val="auto"/>
          <w:szCs w:val="22"/>
        </w:rPr>
        <w:t>若投标人为联合体的，则联合体所有成员均须提供</w:t>
      </w:r>
      <w:r>
        <w:rPr>
          <w:rFonts w:hint="eastAsia" w:ascii="宋体" w:hAnsi="宋体" w:eastAsia="新宋体" w:cs="宋体"/>
          <w:b w:val="0"/>
          <w:bCs/>
          <w:color w:val="auto"/>
          <w:szCs w:val="22"/>
        </w:rPr>
        <w:t>，</w:t>
      </w:r>
      <w:r>
        <w:rPr>
          <w:rFonts w:hint="eastAsia" w:ascii="宋体" w:hAnsi="宋体" w:cs="宋体"/>
          <w:b w:val="0"/>
          <w:color w:val="auto"/>
          <w:szCs w:val="22"/>
        </w:rPr>
        <w:t>加盖联合体牵头方公章）</w:t>
      </w:r>
    </w:p>
    <w:p w14:paraId="0186370C">
      <w:pPr>
        <w:rPr>
          <w:rFonts w:ascii="宋体" w:hAnsi="宋体" w:cs="宋体"/>
          <w:color w:val="auto"/>
        </w:rPr>
      </w:pPr>
    </w:p>
    <w:p w14:paraId="4620F2F2">
      <w:pPr>
        <w:pStyle w:val="8"/>
        <w:ind w:firstLine="422"/>
        <w:rPr>
          <w:rFonts w:ascii="宋体" w:eastAsia="宋体" w:cs="宋体"/>
          <w:color w:val="auto"/>
        </w:rPr>
      </w:pPr>
    </w:p>
    <w:p w14:paraId="3FF14629">
      <w:pPr>
        <w:pStyle w:val="2"/>
        <w:numPr>
          <w:ilvl w:val="0"/>
          <w:numId w:val="0"/>
        </w:numPr>
        <w:spacing w:after="120" w:line="240" w:lineRule="auto"/>
        <w:rPr>
          <w:color w:val="auto"/>
        </w:rPr>
      </w:pPr>
      <w:r>
        <w:rPr>
          <w:rFonts w:hint="eastAsia"/>
          <w:color w:val="auto"/>
        </w:rPr>
        <w:t>1.7联合体协议</w:t>
      </w:r>
      <w:r>
        <w:rPr>
          <w:color w:val="auto"/>
        </w:rPr>
        <w:t>书</w:t>
      </w:r>
    </w:p>
    <w:p w14:paraId="14B3F000">
      <w:pPr>
        <w:pStyle w:val="2"/>
        <w:numPr>
          <w:ilvl w:val="0"/>
          <w:numId w:val="0"/>
        </w:numPr>
        <w:spacing w:after="120" w:line="240" w:lineRule="auto"/>
        <w:ind w:left="0" w:firstLine="0"/>
        <w:jc w:val="center"/>
        <w:rPr>
          <w:color w:val="auto"/>
        </w:rPr>
      </w:pPr>
      <w:r>
        <w:rPr>
          <w:rFonts w:hint="eastAsia"/>
          <w:color w:val="auto"/>
        </w:rPr>
        <w:t>联合体协议书（如为联合体投标则须提供）</w:t>
      </w:r>
    </w:p>
    <w:p w14:paraId="1077280D">
      <w:pPr>
        <w:spacing w:line="640" w:lineRule="exact"/>
        <w:rPr>
          <w:rFonts w:ascii="宋体" w:hAnsi="宋体" w:cs="宋体"/>
          <w:color w:val="auto"/>
          <w:szCs w:val="22"/>
          <w:u w:val="single"/>
        </w:rPr>
      </w:pPr>
      <w:r>
        <w:rPr>
          <w:rFonts w:hint="eastAsia" w:ascii="宋体" w:hAnsi="宋体" w:cs="宋体"/>
          <w:color w:val="auto"/>
          <w:szCs w:val="22"/>
          <w:u w:val="single"/>
        </w:rPr>
        <w:t xml:space="preserve">   （招标人）：</w:t>
      </w:r>
    </w:p>
    <w:p w14:paraId="00D1D716">
      <w:pPr>
        <w:snapToGrid w:val="0"/>
        <w:spacing w:line="360" w:lineRule="auto"/>
        <w:ind w:firstLine="576"/>
        <w:rPr>
          <w:rFonts w:ascii="宋体" w:hAnsi="宋体" w:cs="宋体"/>
          <w:color w:val="auto"/>
          <w:szCs w:val="22"/>
          <w:lang w:val="zh-CN"/>
        </w:rPr>
      </w:pPr>
      <w:r>
        <w:rPr>
          <w:rFonts w:hint="eastAsia" w:ascii="宋体" w:hAnsi="宋体" w:cs="宋体"/>
          <w:color w:val="auto"/>
          <w:szCs w:val="22"/>
        </w:rPr>
        <w:t xml:space="preserve">   </w:t>
      </w:r>
      <w:r>
        <w:rPr>
          <w:rFonts w:hint="eastAsia" w:ascii="宋体" w:hAnsi="宋体" w:cs="宋体"/>
          <w:color w:val="auto"/>
          <w:szCs w:val="22"/>
          <w:u w:val="single"/>
        </w:rPr>
        <w:t>（联合体所有成员名称）</w:t>
      </w:r>
      <w:r>
        <w:rPr>
          <w:rFonts w:hint="eastAsia" w:ascii="宋体" w:hAnsi="宋体" w:cs="宋体"/>
          <w:color w:val="auto"/>
          <w:szCs w:val="22"/>
        </w:rPr>
        <w:t>自愿</w:t>
      </w:r>
      <w:r>
        <w:rPr>
          <w:rFonts w:hint="eastAsia" w:ascii="宋体" w:hAnsi="宋体" w:cs="宋体"/>
          <w:color w:val="auto"/>
          <w:szCs w:val="22"/>
          <w:lang w:val="zh-CN"/>
        </w:rPr>
        <w:t>组成一个联合体，以一个投标人的身份</w:t>
      </w:r>
      <w:r>
        <w:rPr>
          <w:rFonts w:hint="eastAsia" w:ascii="宋体" w:hAnsi="宋体" w:cs="宋体"/>
          <w:color w:val="auto"/>
          <w:szCs w:val="22"/>
        </w:rPr>
        <w:t>参加（项目名称）【招标编号：（采购编号）】</w:t>
      </w:r>
      <w:r>
        <w:rPr>
          <w:rFonts w:hint="eastAsia" w:ascii="宋体" w:hAnsi="宋体" w:cs="宋体"/>
          <w:color w:val="auto"/>
          <w:szCs w:val="22"/>
          <w:lang w:val="zh-CN"/>
        </w:rPr>
        <w:t xml:space="preserve">投标。 </w:t>
      </w:r>
    </w:p>
    <w:p w14:paraId="48DEC2CB">
      <w:pPr>
        <w:snapToGrid w:val="0"/>
        <w:spacing w:line="360" w:lineRule="auto"/>
        <w:ind w:firstLine="576"/>
        <w:rPr>
          <w:rFonts w:ascii="宋体" w:hAnsi="宋体" w:cs="宋体"/>
          <w:color w:val="auto"/>
          <w:szCs w:val="22"/>
          <w:lang w:val="zh-CN"/>
        </w:rPr>
      </w:pPr>
      <w:r>
        <w:rPr>
          <w:rFonts w:hint="eastAsia" w:ascii="宋体" w:hAnsi="宋体" w:cs="宋体"/>
          <w:color w:val="auto"/>
          <w:szCs w:val="22"/>
          <w:lang w:val="zh-CN"/>
        </w:rPr>
        <w:t>一、各方一致决定，</w:t>
      </w:r>
      <w:r>
        <w:rPr>
          <w:rFonts w:hint="eastAsia" w:ascii="宋体" w:hAnsi="宋体" w:cs="宋体"/>
          <w:color w:val="auto"/>
          <w:szCs w:val="22"/>
          <w:u w:val="single"/>
        </w:rPr>
        <w:t>（某联合体成员名称）</w:t>
      </w:r>
      <w:r>
        <w:rPr>
          <w:rFonts w:hint="eastAsia" w:ascii="宋体" w:hAnsi="宋体" w:cs="宋体"/>
          <w:color w:val="auto"/>
          <w:szCs w:val="22"/>
        </w:rPr>
        <w:t>为联合体</w:t>
      </w:r>
      <w:r>
        <w:rPr>
          <w:rFonts w:hint="eastAsia" w:ascii="宋体" w:hAnsi="宋体" w:cs="宋体"/>
          <w:color w:val="auto"/>
          <w:szCs w:val="22"/>
          <w:lang w:val="zh-CN"/>
        </w:rPr>
        <w:t>牵头人</w:t>
      </w:r>
      <w:r>
        <w:rPr>
          <w:rFonts w:hint="eastAsia" w:ascii="宋体" w:hAnsi="宋体" w:cs="宋体"/>
          <w:color w:val="auto"/>
          <w:szCs w:val="22"/>
        </w:rPr>
        <w:t>，代表所有联合体成员负责投标和合同实施阶段的主办、协调工作</w:t>
      </w:r>
      <w:r>
        <w:rPr>
          <w:rFonts w:hint="eastAsia" w:ascii="宋体" w:hAnsi="宋体" w:cs="宋体"/>
          <w:color w:val="auto"/>
          <w:szCs w:val="22"/>
          <w:lang w:val="zh-CN"/>
        </w:rPr>
        <w:t>。</w:t>
      </w:r>
    </w:p>
    <w:p w14:paraId="774B6A39">
      <w:pPr>
        <w:snapToGrid w:val="0"/>
        <w:spacing w:line="360" w:lineRule="auto"/>
        <w:ind w:firstLine="576"/>
        <w:rPr>
          <w:rFonts w:ascii="宋体" w:hAnsi="宋体" w:cs="宋体"/>
          <w:color w:val="auto"/>
          <w:szCs w:val="22"/>
          <w:lang w:val="zh-CN"/>
        </w:rPr>
      </w:pPr>
      <w:r>
        <w:rPr>
          <w:rFonts w:hint="eastAsia" w:ascii="宋体" w:hAnsi="宋体" w:cs="宋体"/>
          <w:color w:val="auto"/>
          <w:szCs w:val="22"/>
          <w:lang w:val="zh-CN"/>
        </w:rPr>
        <w:t>二、</w:t>
      </w:r>
      <w:r>
        <w:rPr>
          <w:rFonts w:hint="eastAsia" w:ascii="宋体" w:hAnsi="宋体" w:cs="宋体"/>
          <w:color w:val="auto"/>
          <w:szCs w:val="22"/>
        </w:rPr>
        <w:t>所有联合体成员各方签署授权书，授权书载明的</w:t>
      </w:r>
      <w:r>
        <w:rPr>
          <w:rFonts w:hint="eastAsia" w:ascii="宋体" w:hAnsi="宋体" w:cs="宋体"/>
          <w:color w:val="auto"/>
          <w:szCs w:val="22"/>
          <w:lang w:val="zh-CN"/>
        </w:rPr>
        <w:t>授权代表根据招标文件规定及投标内容而对采购人、采购机构所作的任何合法承诺，包括书面澄清及</w:t>
      </w:r>
      <w:r>
        <w:rPr>
          <w:rFonts w:hint="eastAsia" w:ascii="宋体" w:hAnsi="宋体" w:cs="宋体"/>
          <w:color w:val="auto"/>
          <w:szCs w:val="22"/>
        </w:rPr>
        <w:t>响应</w:t>
      </w:r>
      <w:r>
        <w:rPr>
          <w:rFonts w:hint="eastAsia" w:ascii="宋体" w:hAnsi="宋体" w:cs="宋体"/>
          <w:color w:val="auto"/>
          <w:szCs w:val="22"/>
          <w:lang w:val="zh-CN"/>
        </w:rPr>
        <w:t>等均对联合投标各方产生约束力。</w:t>
      </w:r>
    </w:p>
    <w:p w14:paraId="64785721">
      <w:pPr>
        <w:snapToGrid w:val="0"/>
        <w:spacing w:line="360" w:lineRule="auto"/>
        <w:ind w:firstLine="576"/>
        <w:rPr>
          <w:rFonts w:ascii="宋体" w:hAnsi="宋体" w:cs="宋体"/>
          <w:color w:val="auto"/>
          <w:szCs w:val="22"/>
          <w:lang w:val="zh-CN"/>
        </w:rPr>
      </w:pPr>
      <w:r>
        <w:rPr>
          <w:rFonts w:hint="eastAsia" w:ascii="宋体" w:hAnsi="宋体" w:cs="宋体"/>
          <w:color w:val="auto"/>
          <w:szCs w:val="22"/>
          <w:lang w:val="zh-CN"/>
        </w:rPr>
        <w:t>三、本次联合投标中，分工如下：</w:t>
      </w:r>
      <w:r>
        <w:rPr>
          <w:rFonts w:hint="eastAsia" w:ascii="宋体" w:hAnsi="宋体" w:cs="宋体"/>
          <w:color w:val="auto"/>
          <w:szCs w:val="22"/>
          <w:u w:val="single"/>
        </w:rPr>
        <w:t>（联合体其中一方成员名称）</w:t>
      </w:r>
      <w:r>
        <w:rPr>
          <w:rFonts w:hint="eastAsia" w:ascii="宋体" w:hAnsi="宋体" w:cs="宋体"/>
          <w:color w:val="auto"/>
          <w:szCs w:val="22"/>
          <w:lang w:val="zh-CN"/>
        </w:rPr>
        <w:t>承担的工作和义务为：</w:t>
      </w:r>
      <w:r>
        <w:rPr>
          <w:rFonts w:hint="eastAsia" w:ascii="宋体" w:hAnsi="宋体" w:cs="宋体"/>
          <w:color w:val="auto"/>
          <w:szCs w:val="22"/>
          <w:u w:val="single"/>
        </w:rPr>
        <w:t xml:space="preserve">             </w:t>
      </w:r>
      <w:r>
        <w:rPr>
          <w:rFonts w:hint="eastAsia" w:ascii="宋体" w:hAnsi="宋体" w:cs="宋体"/>
          <w:color w:val="auto"/>
          <w:szCs w:val="22"/>
          <w:lang w:val="zh-CN"/>
        </w:rPr>
        <w:t>；</w:t>
      </w:r>
      <w:r>
        <w:rPr>
          <w:rFonts w:hint="eastAsia" w:ascii="宋体" w:hAnsi="宋体" w:cs="宋体"/>
          <w:color w:val="auto"/>
          <w:szCs w:val="22"/>
          <w:u w:val="single"/>
        </w:rPr>
        <w:t>（联合体其中一方成员名称）</w:t>
      </w:r>
      <w:r>
        <w:rPr>
          <w:rFonts w:hint="eastAsia" w:ascii="宋体" w:hAnsi="宋体" w:cs="宋体"/>
          <w:color w:val="auto"/>
          <w:szCs w:val="22"/>
          <w:lang w:val="zh-CN"/>
        </w:rPr>
        <w:t>承担的工作和义务为：</w:t>
      </w:r>
      <w:r>
        <w:rPr>
          <w:rFonts w:hint="eastAsia" w:ascii="宋体" w:hAnsi="宋体" w:cs="宋体"/>
          <w:color w:val="auto"/>
          <w:szCs w:val="22"/>
          <w:u w:val="single"/>
        </w:rPr>
        <w:t xml:space="preserve">            </w:t>
      </w:r>
      <w:r>
        <w:rPr>
          <w:rFonts w:hint="eastAsia" w:ascii="宋体" w:hAnsi="宋体" w:cs="宋体"/>
          <w:color w:val="auto"/>
          <w:szCs w:val="22"/>
          <w:lang w:val="zh-CN"/>
        </w:rPr>
        <w:t xml:space="preserve"> ；……。</w:t>
      </w:r>
    </w:p>
    <w:p w14:paraId="515388C6">
      <w:pPr>
        <w:snapToGrid w:val="0"/>
        <w:spacing w:line="360" w:lineRule="auto"/>
        <w:ind w:firstLine="576"/>
        <w:rPr>
          <w:rFonts w:ascii="宋体" w:hAnsi="宋体" w:cs="宋体"/>
          <w:color w:val="auto"/>
          <w:szCs w:val="22"/>
          <w:lang w:val="zh-CN"/>
        </w:rPr>
      </w:pPr>
      <w:r>
        <w:rPr>
          <w:rFonts w:hint="eastAsia" w:ascii="宋体" w:hAnsi="宋体" w:cs="宋体"/>
          <w:color w:val="auto"/>
          <w:szCs w:val="22"/>
          <w:lang w:val="zh-CN"/>
        </w:rPr>
        <w:t>四、</w:t>
      </w:r>
      <w:r>
        <w:rPr>
          <w:rFonts w:hint="eastAsia" w:ascii="宋体" w:hAnsi="宋体" w:cs="宋体"/>
          <w:color w:val="auto"/>
          <w:szCs w:val="22"/>
        </w:rPr>
        <w:t>中小企业合同金额达到</w:t>
      </w:r>
      <w:r>
        <w:rPr>
          <w:rFonts w:hint="eastAsia" w:ascii="宋体" w:hAnsi="宋体" w:cs="宋体"/>
          <w:color w:val="auto"/>
          <w:szCs w:val="22"/>
          <w:u w:val="single"/>
        </w:rPr>
        <w:t xml:space="preserve">  </w:t>
      </w:r>
      <w:r>
        <w:rPr>
          <w:rFonts w:hint="eastAsia" w:ascii="宋体" w:hAnsi="宋体" w:cs="宋体"/>
          <w:color w:val="auto"/>
          <w:szCs w:val="22"/>
        </w:rPr>
        <w:t>%，小微企业合同金额达到</w:t>
      </w:r>
      <w:r>
        <w:rPr>
          <w:rFonts w:hint="eastAsia" w:ascii="宋体" w:hAnsi="宋体" w:cs="宋体"/>
          <w:color w:val="auto"/>
          <w:szCs w:val="22"/>
          <w:u w:val="single"/>
        </w:rPr>
        <w:t xml:space="preserve"> </w:t>
      </w:r>
      <w:r>
        <w:rPr>
          <w:rFonts w:hint="eastAsia" w:ascii="宋体" w:hAnsi="宋体" w:cs="宋体"/>
          <w:color w:val="auto"/>
          <w:szCs w:val="22"/>
        </w:rPr>
        <w:t>%</w:t>
      </w:r>
      <w:r>
        <w:rPr>
          <w:rFonts w:hint="eastAsia" w:ascii="宋体" w:hAnsi="宋体" w:cs="宋体"/>
          <w:color w:val="auto"/>
          <w:szCs w:val="22"/>
          <w:lang w:val="zh-CN"/>
        </w:rPr>
        <w:t>。</w:t>
      </w:r>
    </w:p>
    <w:p w14:paraId="189D9DBB">
      <w:pPr>
        <w:snapToGrid w:val="0"/>
        <w:spacing w:line="360" w:lineRule="auto"/>
        <w:ind w:firstLine="576"/>
        <w:rPr>
          <w:rFonts w:ascii="宋体" w:hAnsi="宋体" w:cs="宋体"/>
          <w:color w:val="auto"/>
          <w:szCs w:val="22"/>
          <w:lang w:val="zh-CN"/>
        </w:rPr>
      </w:pPr>
      <w:r>
        <w:rPr>
          <w:rFonts w:hint="eastAsia" w:ascii="宋体" w:hAnsi="宋体" w:cs="宋体"/>
          <w:color w:val="auto"/>
          <w:szCs w:val="22"/>
          <w:lang w:val="zh-CN"/>
        </w:rPr>
        <w:t>五、如果中标，</w:t>
      </w:r>
      <w:r>
        <w:rPr>
          <w:rFonts w:hint="eastAsia" w:ascii="宋体" w:hAnsi="宋体" w:cs="宋体"/>
          <w:color w:val="auto"/>
          <w:szCs w:val="22"/>
        </w:rPr>
        <w:t>联合体各成员方共同与采购人签订合同，并就采购合同约定的事项对采购人承担连带责任。</w:t>
      </w:r>
    </w:p>
    <w:p w14:paraId="500B97C4">
      <w:pPr>
        <w:snapToGrid w:val="0"/>
        <w:spacing w:line="360" w:lineRule="auto"/>
        <w:ind w:firstLine="576"/>
        <w:rPr>
          <w:rFonts w:ascii="宋体" w:hAnsi="宋体" w:cs="宋体"/>
          <w:color w:val="auto"/>
          <w:szCs w:val="22"/>
          <w:lang w:val="zh-CN"/>
        </w:rPr>
      </w:pPr>
      <w:r>
        <w:rPr>
          <w:rFonts w:hint="eastAsia" w:ascii="宋体" w:hAnsi="宋体" w:cs="宋体"/>
          <w:color w:val="auto"/>
          <w:szCs w:val="22"/>
          <w:lang w:val="zh-CN"/>
        </w:rPr>
        <w:t>六、有关本次联合投标的其他事宜：</w:t>
      </w:r>
    </w:p>
    <w:p w14:paraId="60365E61">
      <w:pPr>
        <w:snapToGrid w:val="0"/>
        <w:spacing w:line="360" w:lineRule="auto"/>
        <w:ind w:firstLine="576"/>
        <w:rPr>
          <w:rFonts w:ascii="宋体" w:hAnsi="宋体" w:cs="宋体"/>
          <w:color w:val="auto"/>
          <w:szCs w:val="22"/>
          <w:lang w:val="zh-CN"/>
        </w:rPr>
      </w:pPr>
      <w:r>
        <w:rPr>
          <w:rFonts w:hint="eastAsia" w:ascii="宋体" w:hAnsi="宋体" w:cs="宋体"/>
          <w:color w:val="auto"/>
          <w:szCs w:val="22"/>
          <w:lang w:val="zh-CN"/>
        </w:rPr>
        <w:t>1、联合体各方不再单独参加或者与其他供应商另外组成联合体参加同一合同项下的政府采购活动。</w:t>
      </w:r>
    </w:p>
    <w:p w14:paraId="258FEFED">
      <w:pPr>
        <w:snapToGrid w:val="0"/>
        <w:spacing w:line="360" w:lineRule="auto"/>
        <w:ind w:firstLine="576"/>
        <w:rPr>
          <w:rFonts w:ascii="宋体" w:hAnsi="宋体" w:cs="宋体"/>
          <w:color w:val="auto"/>
          <w:szCs w:val="22"/>
          <w:lang w:val="zh-CN"/>
        </w:rPr>
      </w:pPr>
      <w:r>
        <w:rPr>
          <w:rFonts w:hint="eastAsia" w:ascii="宋体" w:hAnsi="宋体" w:cs="宋体"/>
          <w:color w:val="auto"/>
          <w:szCs w:val="22"/>
          <w:lang w:val="zh-CN"/>
        </w:rPr>
        <w:t>2、联合体中有同类资质的各方按照联合体分工承担相同工作的，按照资质等级较低的供应商确定资质等级。</w:t>
      </w:r>
    </w:p>
    <w:p w14:paraId="0B4FD14E">
      <w:pPr>
        <w:snapToGrid w:val="0"/>
        <w:spacing w:line="360" w:lineRule="auto"/>
        <w:ind w:firstLine="576"/>
        <w:rPr>
          <w:rFonts w:ascii="宋体" w:hAnsi="宋体" w:cs="宋体"/>
          <w:color w:val="auto"/>
          <w:szCs w:val="22"/>
          <w:lang w:val="zh-CN"/>
        </w:rPr>
      </w:pPr>
      <w:r>
        <w:rPr>
          <w:rFonts w:hint="eastAsia" w:ascii="宋体" w:hAnsi="宋体" w:cs="宋体"/>
          <w:color w:val="auto"/>
          <w:szCs w:val="22"/>
          <w:lang w:val="zh-CN"/>
        </w:rPr>
        <w:t>3、本协议提交采购人、采购机构后，联合体各方不得以任何形式对上述内容进行修改或撤销。</w:t>
      </w:r>
    </w:p>
    <w:p w14:paraId="177CBA41">
      <w:pPr>
        <w:spacing w:line="360" w:lineRule="auto"/>
        <w:ind w:firstLine="480"/>
        <w:rPr>
          <w:rFonts w:ascii="宋体" w:hAnsi="宋体" w:cs="宋体"/>
          <w:color w:val="auto"/>
          <w:szCs w:val="22"/>
        </w:rPr>
      </w:pPr>
    </w:p>
    <w:p w14:paraId="1861D709">
      <w:pPr>
        <w:spacing w:line="360" w:lineRule="auto"/>
        <w:ind w:firstLine="480"/>
        <w:rPr>
          <w:rFonts w:ascii="宋体" w:hAnsi="宋体" w:cs="宋体"/>
          <w:color w:val="auto"/>
          <w:szCs w:val="22"/>
        </w:rPr>
      </w:pPr>
      <w:r>
        <w:rPr>
          <w:rFonts w:hint="eastAsia" w:ascii="宋体" w:hAnsi="宋体" w:cs="宋体"/>
          <w:color w:val="auto"/>
          <w:szCs w:val="22"/>
        </w:rPr>
        <w:t>联合体牵头人：（盖章）                 联合体成员：（盖章）</w:t>
      </w:r>
    </w:p>
    <w:p w14:paraId="63374A37">
      <w:pPr>
        <w:spacing w:line="360" w:lineRule="auto"/>
        <w:ind w:firstLine="480"/>
        <w:rPr>
          <w:rFonts w:ascii="宋体" w:hAnsi="宋体" w:cs="宋体"/>
          <w:color w:val="auto"/>
          <w:szCs w:val="22"/>
        </w:rPr>
      </w:pPr>
      <w:r>
        <w:rPr>
          <w:rFonts w:hint="eastAsia" w:ascii="宋体" w:hAnsi="宋体" w:cs="宋体"/>
          <w:color w:val="auto"/>
          <w:szCs w:val="22"/>
        </w:rPr>
        <w:t>法定代表人：（签字）                   法定代表人：（签字）</w:t>
      </w:r>
    </w:p>
    <w:p w14:paraId="6FD3196E">
      <w:pPr>
        <w:spacing w:line="360" w:lineRule="auto"/>
        <w:ind w:firstLine="480"/>
        <w:rPr>
          <w:rFonts w:ascii="宋体" w:hAnsi="宋体" w:cs="宋体"/>
          <w:color w:val="auto"/>
          <w:szCs w:val="22"/>
        </w:rPr>
      </w:pPr>
      <w:r>
        <w:rPr>
          <w:rFonts w:hint="eastAsia" w:ascii="宋体" w:hAnsi="宋体" w:cs="宋体"/>
          <w:color w:val="auto"/>
          <w:szCs w:val="22"/>
        </w:rPr>
        <w:t>时间：                                 时间：</w:t>
      </w:r>
    </w:p>
    <w:p w14:paraId="058723EF">
      <w:pPr>
        <w:spacing w:line="360" w:lineRule="auto"/>
        <w:ind w:firstLine="480"/>
        <w:rPr>
          <w:rFonts w:ascii="宋体" w:hAnsi="宋体" w:cs="宋体"/>
          <w:color w:val="auto"/>
          <w:sz w:val="24"/>
        </w:rPr>
      </w:pPr>
    </w:p>
    <w:p w14:paraId="12018BBC">
      <w:pPr>
        <w:spacing w:line="480" w:lineRule="auto"/>
        <w:rPr>
          <w:rFonts w:ascii="宋体" w:hAnsi="宋体" w:cs="宋体"/>
          <w:color w:val="auto"/>
          <w:u w:val="wave"/>
        </w:rPr>
      </w:pPr>
      <w:r>
        <w:rPr>
          <w:rFonts w:hint="eastAsia" w:ascii="宋体" w:hAnsi="宋体" w:cs="宋体"/>
          <w:color w:val="auto"/>
          <w:u w:val="wave"/>
        </w:rPr>
        <w:t>注：若联合体投标的须提供本协议书（格式供参考，可自拟）。</w:t>
      </w:r>
    </w:p>
    <w:p w14:paraId="051D38EE">
      <w:pPr>
        <w:topLinePunct/>
        <w:spacing w:line="440" w:lineRule="exact"/>
        <w:ind w:firstLine="440"/>
        <w:rPr>
          <w:color w:val="auto"/>
          <w:sz w:val="21"/>
          <w:szCs w:val="21"/>
        </w:rPr>
      </w:pPr>
    </w:p>
    <w:p w14:paraId="228A4B9F">
      <w:pPr>
        <w:topLinePunct/>
        <w:spacing w:line="440" w:lineRule="exact"/>
        <w:ind w:firstLine="440"/>
        <w:rPr>
          <w:color w:val="auto"/>
          <w:sz w:val="21"/>
          <w:szCs w:val="21"/>
        </w:rPr>
      </w:pPr>
      <w:r>
        <w:rPr>
          <w:color w:val="auto"/>
          <w:sz w:val="21"/>
          <w:szCs w:val="21"/>
        </w:rPr>
        <w:t xml:space="preserve"> </w:t>
      </w:r>
    </w:p>
    <w:p w14:paraId="750E63C5">
      <w:pPr>
        <w:topLinePunct/>
        <w:spacing w:line="440" w:lineRule="exact"/>
        <w:ind w:firstLine="440"/>
        <w:rPr>
          <w:color w:val="auto"/>
          <w:sz w:val="21"/>
          <w:szCs w:val="21"/>
        </w:rPr>
      </w:pPr>
    </w:p>
    <w:p w14:paraId="59116BED">
      <w:pPr>
        <w:ind w:firstLine="3101" w:firstLineChars="1471"/>
        <w:rPr>
          <w:color w:val="auto"/>
        </w:rPr>
      </w:pPr>
      <w:r>
        <w:rPr>
          <w:color w:val="auto"/>
          <w:sz w:val="21"/>
          <w:szCs w:val="21"/>
        </w:rPr>
        <w:t>年</w:t>
      </w:r>
      <w:r>
        <w:rPr>
          <w:rFonts w:hint="eastAsia"/>
          <w:color w:val="auto"/>
          <w:sz w:val="21"/>
          <w:szCs w:val="21"/>
        </w:rPr>
        <w:t xml:space="preserve">    </w:t>
      </w:r>
      <w:r>
        <w:rPr>
          <w:color w:val="auto"/>
          <w:sz w:val="21"/>
          <w:szCs w:val="21"/>
        </w:rPr>
        <w:t>月</w:t>
      </w:r>
      <w:r>
        <w:rPr>
          <w:rFonts w:hint="eastAsia"/>
          <w:color w:val="auto"/>
          <w:sz w:val="21"/>
          <w:szCs w:val="21"/>
        </w:rPr>
        <w:t xml:space="preserve">    </w:t>
      </w:r>
      <w:r>
        <w:rPr>
          <w:color w:val="auto"/>
          <w:sz w:val="21"/>
          <w:szCs w:val="21"/>
        </w:rPr>
        <w:t>日</w:t>
      </w:r>
    </w:p>
    <w:p w14:paraId="22F3FEFD">
      <w:pPr>
        <w:keepNext/>
        <w:keepLines/>
        <w:spacing w:before="260" w:after="260" w:line="416" w:lineRule="auto"/>
        <w:outlineLvl w:val="1"/>
        <w:rPr>
          <w:rFonts w:ascii="Arial" w:hAnsi="Arial" w:eastAsia="黑体"/>
          <w:bCs/>
          <w:color w:val="auto"/>
          <w:kern w:val="2"/>
          <w:sz w:val="32"/>
          <w:szCs w:val="32"/>
        </w:rPr>
      </w:pPr>
      <w:r>
        <w:rPr>
          <w:rFonts w:hint="eastAsia" w:ascii="Arial" w:hAnsi="Arial" w:eastAsia="黑体"/>
          <w:bCs/>
          <w:color w:val="auto"/>
          <w:kern w:val="2"/>
          <w:sz w:val="32"/>
          <w:szCs w:val="32"/>
        </w:rPr>
        <w:t>二、“商务技术文件</w:t>
      </w:r>
      <w:r>
        <w:rPr>
          <w:rFonts w:ascii="Arial" w:hAnsi="Arial" w:eastAsia="黑体"/>
          <w:bCs/>
          <w:color w:val="auto"/>
          <w:kern w:val="2"/>
          <w:sz w:val="32"/>
          <w:szCs w:val="32"/>
        </w:rPr>
        <w:t>”</w:t>
      </w:r>
      <w:r>
        <w:rPr>
          <w:rFonts w:hint="eastAsia" w:ascii="Arial" w:hAnsi="Arial" w:eastAsia="黑体"/>
          <w:bCs/>
          <w:color w:val="auto"/>
          <w:kern w:val="2"/>
          <w:sz w:val="32"/>
          <w:szCs w:val="32"/>
        </w:rPr>
        <w:t>格式</w:t>
      </w:r>
    </w:p>
    <w:p w14:paraId="38B98079">
      <w:pPr>
        <w:keepNext/>
        <w:keepLines/>
        <w:spacing w:before="260" w:after="260" w:line="416" w:lineRule="auto"/>
        <w:outlineLvl w:val="2"/>
        <w:rPr>
          <w:rFonts w:ascii="Times New Roman" w:hAnsi="Times New Roman"/>
          <w:bCs/>
          <w:color w:val="auto"/>
          <w:kern w:val="2"/>
          <w:sz w:val="32"/>
          <w:szCs w:val="32"/>
        </w:rPr>
      </w:pPr>
      <w:r>
        <w:rPr>
          <w:rFonts w:hint="eastAsia" w:ascii="Times New Roman" w:hAnsi="Times New Roman"/>
          <w:bCs/>
          <w:color w:val="auto"/>
          <w:kern w:val="2"/>
          <w:sz w:val="32"/>
          <w:szCs w:val="32"/>
        </w:rPr>
        <w:t>2.1 “商务技术文件”封面</w:t>
      </w:r>
    </w:p>
    <w:p w14:paraId="47419CFC">
      <w:pPr>
        <w:spacing w:line="360" w:lineRule="auto"/>
        <w:jc w:val="right"/>
        <w:rPr>
          <w:rFonts w:ascii="Arial" w:hAnsi="Arial" w:eastAsia="新宋体" w:cs="Arial"/>
          <w:color w:val="auto"/>
          <w:kern w:val="2"/>
          <w:sz w:val="32"/>
          <w:szCs w:val="22"/>
        </w:rPr>
      </w:pPr>
    </w:p>
    <w:p w14:paraId="798D5665">
      <w:pPr>
        <w:spacing w:line="276" w:lineRule="auto"/>
        <w:jc w:val="center"/>
        <w:rPr>
          <w:rFonts w:ascii="华文中宋" w:hAnsi="华文中宋" w:eastAsia="华文中宋" w:cs="Arial"/>
          <w:color w:val="auto"/>
          <w:w w:val="90"/>
          <w:kern w:val="2"/>
          <w:sz w:val="36"/>
        </w:rPr>
      </w:pPr>
      <w:r>
        <w:rPr>
          <w:rFonts w:hint="eastAsia" w:ascii="华文中宋" w:hAnsi="华文中宋" w:eastAsia="华文中宋" w:cs="Arial"/>
          <w:color w:val="auto"/>
          <w:w w:val="90"/>
          <w:kern w:val="2"/>
          <w:sz w:val="36"/>
        </w:rPr>
        <w:t>平阳县“县城-中心镇-重点村”发展轴空间专项规划 </w:t>
      </w:r>
    </w:p>
    <w:p w14:paraId="048E3A14">
      <w:pPr>
        <w:spacing w:line="276" w:lineRule="auto"/>
        <w:jc w:val="center"/>
        <w:rPr>
          <w:rFonts w:ascii="华文中宋" w:hAnsi="华文中宋" w:eastAsia="华文中宋" w:cs="Arial"/>
          <w:b w:val="0"/>
          <w:color w:val="auto"/>
          <w:kern w:val="2"/>
          <w:sz w:val="96"/>
          <w:szCs w:val="22"/>
        </w:rPr>
      </w:pPr>
      <w:r>
        <w:rPr>
          <w:rFonts w:hint="eastAsia" w:ascii="华文中宋" w:hAnsi="华文中宋" w:eastAsia="华文中宋" w:cs="Arial"/>
          <w:b w:val="0"/>
          <w:color w:val="auto"/>
          <w:kern w:val="2"/>
          <w:sz w:val="96"/>
          <w:szCs w:val="22"/>
        </w:rPr>
        <w:t>响 应</w:t>
      </w:r>
      <w:r>
        <w:rPr>
          <w:rFonts w:ascii="华文中宋" w:hAnsi="华文中宋" w:eastAsia="华文中宋" w:cs="Arial"/>
          <w:b w:val="0"/>
          <w:color w:val="auto"/>
          <w:kern w:val="2"/>
          <w:sz w:val="96"/>
          <w:szCs w:val="22"/>
        </w:rPr>
        <w:t xml:space="preserve"> </w:t>
      </w:r>
      <w:r>
        <w:rPr>
          <w:rFonts w:hint="eastAsia" w:ascii="华文中宋" w:hAnsi="华文中宋" w:eastAsia="华文中宋" w:cs="Arial"/>
          <w:b w:val="0"/>
          <w:color w:val="auto"/>
          <w:kern w:val="2"/>
          <w:sz w:val="96"/>
          <w:szCs w:val="22"/>
        </w:rPr>
        <w:t>文</w:t>
      </w:r>
      <w:r>
        <w:rPr>
          <w:rFonts w:ascii="华文中宋" w:hAnsi="华文中宋" w:eastAsia="华文中宋" w:cs="Arial"/>
          <w:b w:val="0"/>
          <w:color w:val="auto"/>
          <w:kern w:val="2"/>
          <w:sz w:val="96"/>
          <w:szCs w:val="22"/>
        </w:rPr>
        <w:t xml:space="preserve"> </w:t>
      </w:r>
      <w:r>
        <w:rPr>
          <w:rFonts w:hint="eastAsia" w:ascii="华文中宋" w:hAnsi="华文中宋" w:eastAsia="华文中宋" w:cs="Arial"/>
          <w:b w:val="0"/>
          <w:color w:val="auto"/>
          <w:kern w:val="2"/>
          <w:sz w:val="96"/>
          <w:szCs w:val="22"/>
        </w:rPr>
        <w:t>件</w:t>
      </w:r>
    </w:p>
    <w:p w14:paraId="71E8C225">
      <w:pPr>
        <w:spacing w:line="360" w:lineRule="auto"/>
        <w:jc w:val="center"/>
        <w:rPr>
          <w:rFonts w:ascii="华文中宋" w:hAnsi="华文中宋" w:eastAsia="华文中宋" w:cs="Arial"/>
          <w:color w:val="auto"/>
          <w:kern w:val="2"/>
          <w:sz w:val="52"/>
          <w:szCs w:val="22"/>
        </w:rPr>
      </w:pPr>
      <w:r>
        <w:rPr>
          <w:rFonts w:hint="eastAsia" w:ascii="华文中宋" w:hAnsi="华文中宋" w:eastAsia="华文中宋" w:cs="Arial"/>
          <w:color w:val="auto"/>
          <w:kern w:val="2"/>
          <w:sz w:val="52"/>
          <w:szCs w:val="22"/>
        </w:rPr>
        <w:t>（商务技术文件）</w:t>
      </w:r>
    </w:p>
    <w:p w14:paraId="08B39818">
      <w:pPr>
        <w:spacing w:line="360" w:lineRule="auto"/>
        <w:jc w:val="center"/>
        <w:rPr>
          <w:rFonts w:ascii="华文中宋" w:hAnsi="华文中宋" w:eastAsia="华文中宋" w:cs="Arial"/>
          <w:color w:val="auto"/>
          <w:kern w:val="2"/>
          <w:sz w:val="52"/>
          <w:szCs w:val="22"/>
        </w:rPr>
      </w:pPr>
    </w:p>
    <w:tbl>
      <w:tblPr>
        <w:tblStyle w:val="35"/>
        <w:tblW w:w="0" w:type="auto"/>
        <w:tblInd w:w="250" w:type="dxa"/>
        <w:tblLayout w:type="fixed"/>
        <w:tblCellMar>
          <w:top w:w="0" w:type="dxa"/>
          <w:left w:w="108" w:type="dxa"/>
          <w:bottom w:w="0" w:type="dxa"/>
          <w:right w:w="108" w:type="dxa"/>
        </w:tblCellMar>
      </w:tblPr>
      <w:tblGrid>
        <w:gridCol w:w="8789"/>
      </w:tblGrid>
      <w:tr w14:paraId="3D34E78B">
        <w:tblPrEx>
          <w:tblCellMar>
            <w:top w:w="0" w:type="dxa"/>
            <w:left w:w="108" w:type="dxa"/>
            <w:bottom w:w="0" w:type="dxa"/>
            <w:right w:w="108" w:type="dxa"/>
          </w:tblCellMar>
        </w:tblPrEx>
        <w:trPr>
          <w:trHeight w:val="680" w:hRule="atLeast"/>
        </w:trPr>
        <w:tc>
          <w:tcPr>
            <w:tcW w:w="8789" w:type="dxa"/>
            <w:vAlign w:val="center"/>
          </w:tcPr>
          <w:p w14:paraId="0B21C736">
            <w:pPr>
              <w:rPr>
                <w:rFonts w:ascii="仿宋" w:hAnsi="仿宋" w:eastAsia="仿宋"/>
                <w:color w:val="auto"/>
                <w:kern w:val="2"/>
                <w:sz w:val="28"/>
                <w:szCs w:val="28"/>
              </w:rPr>
            </w:pPr>
            <w:r>
              <w:rPr>
                <w:rFonts w:hint="eastAsia" w:ascii="仿宋" w:hAnsi="仿宋" w:eastAsia="仿宋"/>
                <w:color w:val="auto"/>
                <w:kern w:val="2"/>
                <w:sz w:val="28"/>
                <w:szCs w:val="28"/>
              </w:rPr>
              <w:t xml:space="preserve">项目编号： </w:t>
            </w:r>
          </w:p>
        </w:tc>
      </w:tr>
      <w:tr w14:paraId="139A69DC">
        <w:tblPrEx>
          <w:tblCellMar>
            <w:top w:w="0" w:type="dxa"/>
            <w:left w:w="108" w:type="dxa"/>
            <w:bottom w:w="0" w:type="dxa"/>
            <w:right w:w="108" w:type="dxa"/>
          </w:tblCellMar>
        </w:tblPrEx>
        <w:trPr>
          <w:trHeight w:val="680" w:hRule="atLeast"/>
        </w:trPr>
        <w:tc>
          <w:tcPr>
            <w:tcW w:w="8789" w:type="dxa"/>
            <w:vAlign w:val="center"/>
          </w:tcPr>
          <w:p w14:paraId="1BA0A20D">
            <w:pPr>
              <w:rPr>
                <w:rFonts w:ascii="仿宋" w:hAnsi="仿宋" w:eastAsia="仿宋"/>
                <w:color w:val="auto"/>
                <w:kern w:val="2"/>
                <w:sz w:val="28"/>
                <w:szCs w:val="28"/>
              </w:rPr>
            </w:pPr>
            <w:r>
              <w:rPr>
                <w:rFonts w:hint="eastAsia" w:ascii="仿宋" w:hAnsi="仿宋" w:eastAsia="仿宋"/>
                <w:color w:val="auto"/>
                <w:kern w:val="2"/>
                <w:sz w:val="28"/>
                <w:szCs w:val="28"/>
              </w:rPr>
              <w:t>磋商供应商名称（盖章）：</w:t>
            </w:r>
            <w:r>
              <w:rPr>
                <w:rFonts w:ascii="仿宋" w:hAnsi="仿宋" w:eastAsia="仿宋" w:cs="Arial"/>
                <w:color w:val="auto"/>
                <w:w w:val="90"/>
                <w:kern w:val="2"/>
                <w:sz w:val="28"/>
                <w:szCs w:val="28"/>
              </w:rPr>
              <w:t>_______________________________________</w:t>
            </w:r>
          </w:p>
        </w:tc>
      </w:tr>
      <w:tr w14:paraId="1D7D5112">
        <w:tblPrEx>
          <w:tblCellMar>
            <w:top w:w="0" w:type="dxa"/>
            <w:left w:w="108" w:type="dxa"/>
            <w:bottom w:w="0" w:type="dxa"/>
            <w:right w:w="108" w:type="dxa"/>
          </w:tblCellMar>
        </w:tblPrEx>
        <w:trPr>
          <w:trHeight w:val="680" w:hRule="atLeast"/>
        </w:trPr>
        <w:tc>
          <w:tcPr>
            <w:tcW w:w="8789" w:type="dxa"/>
            <w:vAlign w:val="center"/>
          </w:tcPr>
          <w:p w14:paraId="0F1E13D8">
            <w:pPr>
              <w:rPr>
                <w:rFonts w:ascii="仿宋" w:hAnsi="仿宋" w:eastAsia="仿宋"/>
                <w:color w:val="auto"/>
                <w:kern w:val="2"/>
                <w:sz w:val="28"/>
                <w:szCs w:val="28"/>
              </w:rPr>
            </w:pPr>
            <w:r>
              <w:rPr>
                <w:rFonts w:hint="eastAsia" w:ascii="仿宋" w:hAnsi="仿宋" w:eastAsia="仿宋"/>
                <w:color w:val="auto"/>
                <w:kern w:val="2"/>
                <w:sz w:val="28"/>
                <w:szCs w:val="28"/>
              </w:rPr>
              <w:t>磋商供应商地址：</w:t>
            </w:r>
            <w:r>
              <w:rPr>
                <w:rFonts w:ascii="仿宋" w:hAnsi="仿宋" w:eastAsia="仿宋" w:cs="Arial"/>
                <w:color w:val="auto"/>
                <w:w w:val="90"/>
                <w:kern w:val="2"/>
                <w:sz w:val="28"/>
                <w:szCs w:val="28"/>
              </w:rPr>
              <w:t>_______________________________________________</w:t>
            </w:r>
          </w:p>
        </w:tc>
      </w:tr>
      <w:tr w14:paraId="546DD8AA">
        <w:tblPrEx>
          <w:tblCellMar>
            <w:top w:w="0" w:type="dxa"/>
            <w:left w:w="108" w:type="dxa"/>
            <w:bottom w:w="0" w:type="dxa"/>
            <w:right w:w="108" w:type="dxa"/>
          </w:tblCellMar>
        </w:tblPrEx>
        <w:trPr>
          <w:trHeight w:val="680" w:hRule="atLeast"/>
        </w:trPr>
        <w:tc>
          <w:tcPr>
            <w:tcW w:w="8789" w:type="dxa"/>
            <w:vAlign w:val="center"/>
          </w:tcPr>
          <w:p w14:paraId="4784443D">
            <w:pPr>
              <w:rPr>
                <w:rFonts w:ascii="仿宋" w:hAnsi="仿宋" w:eastAsia="仿宋"/>
                <w:color w:val="auto"/>
                <w:kern w:val="2"/>
                <w:sz w:val="28"/>
                <w:szCs w:val="28"/>
              </w:rPr>
            </w:pPr>
            <w:r>
              <w:rPr>
                <w:rFonts w:hint="eastAsia" w:ascii="仿宋" w:hAnsi="仿宋" w:eastAsia="仿宋"/>
                <w:color w:val="auto"/>
                <w:kern w:val="2"/>
                <w:sz w:val="28"/>
                <w:szCs w:val="28"/>
              </w:rPr>
              <w:t>法定代表人或其授权代表（签字或盖章）：</w:t>
            </w:r>
            <w:r>
              <w:rPr>
                <w:rFonts w:ascii="仿宋" w:hAnsi="仿宋" w:eastAsia="仿宋" w:cs="Arial"/>
                <w:color w:val="auto"/>
                <w:w w:val="90"/>
                <w:kern w:val="2"/>
                <w:sz w:val="28"/>
                <w:szCs w:val="28"/>
              </w:rPr>
              <w:t>________________________</w:t>
            </w:r>
          </w:p>
        </w:tc>
      </w:tr>
      <w:tr w14:paraId="114E5A81">
        <w:tblPrEx>
          <w:tblCellMar>
            <w:top w:w="0" w:type="dxa"/>
            <w:left w:w="108" w:type="dxa"/>
            <w:bottom w:w="0" w:type="dxa"/>
            <w:right w:w="108" w:type="dxa"/>
          </w:tblCellMar>
        </w:tblPrEx>
        <w:trPr>
          <w:trHeight w:val="680" w:hRule="atLeast"/>
        </w:trPr>
        <w:tc>
          <w:tcPr>
            <w:tcW w:w="8789" w:type="dxa"/>
            <w:vAlign w:val="center"/>
          </w:tcPr>
          <w:p w14:paraId="3B3FF18D">
            <w:pPr>
              <w:rPr>
                <w:rFonts w:ascii="仿宋" w:hAnsi="仿宋" w:eastAsia="仿宋"/>
                <w:color w:val="auto"/>
                <w:kern w:val="2"/>
                <w:sz w:val="28"/>
                <w:szCs w:val="28"/>
              </w:rPr>
            </w:pPr>
            <w:r>
              <w:rPr>
                <w:rFonts w:hint="eastAsia" w:ascii="仿宋" w:hAnsi="仿宋" w:eastAsia="仿宋"/>
                <w:color w:val="auto"/>
                <w:kern w:val="2"/>
                <w:sz w:val="28"/>
                <w:szCs w:val="28"/>
              </w:rPr>
              <w:t>日期：</w:t>
            </w:r>
            <w:r>
              <w:rPr>
                <w:rFonts w:ascii="仿宋" w:hAnsi="仿宋" w:eastAsia="仿宋" w:cs="Arial"/>
                <w:color w:val="auto"/>
                <w:w w:val="90"/>
                <w:kern w:val="2"/>
                <w:sz w:val="28"/>
                <w:szCs w:val="28"/>
              </w:rPr>
              <w:t>__________________________________________________________</w:t>
            </w:r>
          </w:p>
        </w:tc>
      </w:tr>
      <w:tr w14:paraId="32F1E714">
        <w:tblPrEx>
          <w:tblCellMar>
            <w:top w:w="0" w:type="dxa"/>
            <w:left w:w="108" w:type="dxa"/>
            <w:bottom w:w="0" w:type="dxa"/>
            <w:right w:w="108" w:type="dxa"/>
          </w:tblCellMar>
        </w:tblPrEx>
        <w:trPr>
          <w:trHeight w:val="335" w:hRule="atLeast"/>
        </w:trPr>
        <w:tc>
          <w:tcPr>
            <w:tcW w:w="8789" w:type="dxa"/>
            <w:vAlign w:val="center"/>
          </w:tcPr>
          <w:p w14:paraId="33958E40">
            <w:pPr>
              <w:rPr>
                <w:rFonts w:ascii="仿宋" w:hAnsi="仿宋" w:eastAsia="仿宋"/>
                <w:b w:val="0"/>
                <w:color w:val="auto"/>
                <w:kern w:val="2"/>
                <w:sz w:val="28"/>
                <w:szCs w:val="28"/>
              </w:rPr>
            </w:pPr>
          </w:p>
        </w:tc>
      </w:tr>
    </w:tbl>
    <w:p w14:paraId="05082EBD">
      <w:pPr>
        <w:widowControl/>
        <w:snapToGrid w:val="0"/>
        <w:spacing w:line="460" w:lineRule="atLeast"/>
        <w:jc w:val="left"/>
        <w:rPr>
          <w:rFonts w:ascii="Times New Roman" w:hAnsi="Times New Roman"/>
          <w:b w:val="0"/>
          <w:color w:val="auto"/>
          <w:kern w:val="2"/>
          <w:sz w:val="30"/>
          <w:szCs w:val="24"/>
        </w:rPr>
      </w:pPr>
    </w:p>
    <w:p w14:paraId="4FB1BCE5">
      <w:pPr>
        <w:spacing w:before="240" w:after="60"/>
        <w:jc w:val="center"/>
        <w:outlineLvl w:val="0"/>
        <w:rPr>
          <w:rFonts w:ascii="Arial" w:hAnsi="Arial"/>
          <w:bCs/>
          <w:color w:val="auto"/>
          <w:sz w:val="30"/>
          <w:szCs w:val="32"/>
        </w:rPr>
      </w:pPr>
    </w:p>
    <w:p w14:paraId="2AA66B58">
      <w:pPr>
        <w:rPr>
          <w:rFonts w:ascii="Times New Roman" w:hAnsi="Times New Roman"/>
          <w:b w:val="0"/>
          <w:color w:val="auto"/>
          <w:kern w:val="2"/>
          <w:sz w:val="30"/>
          <w:szCs w:val="24"/>
        </w:rPr>
      </w:pPr>
    </w:p>
    <w:p w14:paraId="696BDD60">
      <w:pPr>
        <w:autoSpaceDE w:val="0"/>
        <w:autoSpaceDN w:val="0"/>
        <w:adjustRightInd w:val="0"/>
        <w:spacing w:beforeLines="50" w:afterLines="50" w:line="360" w:lineRule="auto"/>
        <w:rPr>
          <w:rFonts w:ascii="宋体" w:hAnsi="宋体" w:cs="宋体"/>
          <w:b w:val="0"/>
          <w:bCs/>
          <w:color w:val="auto"/>
          <w:sz w:val="28"/>
          <w:szCs w:val="28"/>
        </w:rPr>
      </w:pPr>
      <w:r>
        <w:rPr>
          <w:color w:val="auto"/>
          <w:sz w:val="20"/>
          <w:lang w:val="zh-CN"/>
        </w:rPr>
        <w:t>（注：如为联合体，加盖联合体牵头方公章</w:t>
      </w:r>
      <w:r>
        <w:rPr>
          <w:rFonts w:hint="eastAsia"/>
          <w:color w:val="auto"/>
          <w:sz w:val="20"/>
          <w:lang w:val="zh-CN"/>
        </w:rPr>
        <w:t>，</w:t>
      </w:r>
      <w:r>
        <w:rPr>
          <w:color w:val="auto"/>
          <w:sz w:val="20"/>
          <w:lang w:val="zh-CN"/>
        </w:rPr>
        <w:t>法定代表人或授权代表为联合体牵头方法定代表人或授权代表）</w:t>
      </w:r>
    </w:p>
    <w:p w14:paraId="367F04D2">
      <w:pPr>
        <w:spacing w:before="240" w:after="60"/>
        <w:jc w:val="center"/>
        <w:outlineLvl w:val="0"/>
        <w:rPr>
          <w:rFonts w:ascii="Arial" w:hAnsi="Arial"/>
          <w:bCs/>
          <w:color w:val="auto"/>
          <w:sz w:val="30"/>
          <w:szCs w:val="32"/>
        </w:rPr>
      </w:pPr>
    </w:p>
    <w:p w14:paraId="06CD19C6">
      <w:pPr>
        <w:keepNext/>
        <w:keepLines/>
        <w:spacing w:before="260" w:after="260" w:line="416" w:lineRule="auto"/>
        <w:outlineLvl w:val="2"/>
        <w:rPr>
          <w:rFonts w:ascii="Times New Roman" w:hAnsi="Times New Roman"/>
          <w:bCs/>
          <w:color w:val="auto"/>
          <w:kern w:val="2"/>
          <w:sz w:val="32"/>
          <w:szCs w:val="32"/>
        </w:rPr>
      </w:pPr>
      <w:r>
        <w:rPr>
          <w:rFonts w:hint="eastAsia" w:ascii="Times New Roman" w:hAnsi="Times New Roman"/>
          <w:bCs/>
          <w:color w:val="auto"/>
          <w:kern w:val="2"/>
          <w:sz w:val="32"/>
          <w:szCs w:val="32"/>
        </w:rPr>
        <w:t>2.3供应商自评分指引表</w:t>
      </w:r>
    </w:p>
    <w:tbl>
      <w:tblPr>
        <w:tblStyle w:val="35"/>
        <w:tblW w:w="9905" w:type="dxa"/>
        <w:tblInd w:w="0" w:type="dxa"/>
        <w:tblLayout w:type="fixed"/>
        <w:tblCellMar>
          <w:top w:w="0" w:type="dxa"/>
          <w:left w:w="0" w:type="dxa"/>
          <w:bottom w:w="0" w:type="dxa"/>
          <w:right w:w="0" w:type="dxa"/>
        </w:tblCellMar>
      </w:tblPr>
      <w:tblGrid>
        <w:gridCol w:w="1095"/>
        <w:gridCol w:w="7470"/>
        <w:gridCol w:w="1340"/>
      </w:tblGrid>
      <w:tr w14:paraId="45F19F8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1CE810">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1EB952">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4065D2">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投标文件索引（页码）</w:t>
            </w:r>
          </w:p>
        </w:tc>
      </w:tr>
      <w:tr w14:paraId="6091EA2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610DD">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C7F8E2">
            <w:pPr>
              <w:widowControl/>
              <w:snapToGrid w:val="0"/>
              <w:jc w:val="center"/>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B07049">
            <w:pPr>
              <w:widowControl/>
              <w:snapToGrid w:val="0"/>
              <w:jc w:val="center"/>
              <w:rPr>
                <w:rFonts w:ascii="Times New Roman" w:hAnsi="Times New Roman"/>
                <w:b w:val="0"/>
                <w:color w:val="auto"/>
                <w:kern w:val="2"/>
                <w:szCs w:val="24"/>
              </w:rPr>
            </w:pPr>
          </w:p>
        </w:tc>
      </w:tr>
      <w:tr w14:paraId="075BBD7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2257A3">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A5F6DD">
            <w:pPr>
              <w:widowControl/>
              <w:snapToGrid w:val="0"/>
              <w:jc w:val="center"/>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021521">
            <w:pPr>
              <w:widowControl/>
              <w:snapToGrid w:val="0"/>
              <w:jc w:val="center"/>
              <w:rPr>
                <w:rFonts w:ascii="Times New Roman" w:hAnsi="Times New Roman"/>
                <w:b w:val="0"/>
                <w:color w:val="auto"/>
                <w:kern w:val="2"/>
                <w:szCs w:val="24"/>
              </w:rPr>
            </w:pPr>
          </w:p>
        </w:tc>
      </w:tr>
      <w:tr w14:paraId="5B7AFC9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386F83">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686535">
            <w:pPr>
              <w:widowControl/>
              <w:snapToGrid w:val="0"/>
              <w:jc w:val="center"/>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3FF585">
            <w:pPr>
              <w:widowControl/>
              <w:snapToGrid w:val="0"/>
              <w:jc w:val="center"/>
              <w:rPr>
                <w:rFonts w:ascii="Times New Roman" w:hAnsi="Times New Roman"/>
                <w:b w:val="0"/>
                <w:color w:val="auto"/>
                <w:kern w:val="2"/>
                <w:szCs w:val="24"/>
              </w:rPr>
            </w:pPr>
          </w:p>
        </w:tc>
      </w:tr>
      <w:tr w14:paraId="5DCE669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8C5463">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E24718">
            <w:pPr>
              <w:widowControl/>
              <w:snapToGrid w:val="0"/>
              <w:jc w:val="center"/>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B9FA6A">
            <w:pPr>
              <w:widowControl/>
              <w:snapToGrid w:val="0"/>
              <w:jc w:val="center"/>
              <w:rPr>
                <w:rFonts w:ascii="Times New Roman" w:hAnsi="Times New Roman"/>
                <w:b w:val="0"/>
                <w:color w:val="auto"/>
                <w:kern w:val="2"/>
                <w:szCs w:val="24"/>
              </w:rPr>
            </w:pPr>
          </w:p>
        </w:tc>
      </w:tr>
      <w:tr w14:paraId="55551C6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AE8588">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EE28DC">
            <w:pPr>
              <w:widowControl/>
              <w:snapToGrid w:val="0"/>
              <w:jc w:val="center"/>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B3B074">
            <w:pPr>
              <w:widowControl/>
              <w:snapToGrid w:val="0"/>
              <w:jc w:val="center"/>
              <w:rPr>
                <w:rFonts w:ascii="Times New Roman" w:hAnsi="Times New Roman"/>
                <w:b w:val="0"/>
                <w:color w:val="auto"/>
                <w:kern w:val="2"/>
                <w:szCs w:val="24"/>
              </w:rPr>
            </w:pPr>
          </w:p>
        </w:tc>
      </w:tr>
      <w:tr w14:paraId="4B6EB18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F9BA06">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252211">
            <w:pPr>
              <w:widowControl/>
              <w:snapToGrid w:val="0"/>
              <w:jc w:val="center"/>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4FC3E0">
            <w:pPr>
              <w:widowControl/>
              <w:snapToGrid w:val="0"/>
              <w:jc w:val="center"/>
              <w:rPr>
                <w:rFonts w:ascii="Times New Roman" w:hAnsi="Times New Roman"/>
                <w:b w:val="0"/>
                <w:color w:val="auto"/>
                <w:kern w:val="2"/>
                <w:szCs w:val="24"/>
              </w:rPr>
            </w:pPr>
          </w:p>
        </w:tc>
      </w:tr>
      <w:tr w14:paraId="2A4F2D7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20E382">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D14455">
            <w:pPr>
              <w:widowControl/>
              <w:snapToGrid w:val="0"/>
              <w:jc w:val="center"/>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D0EC76">
            <w:pPr>
              <w:widowControl/>
              <w:snapToGrid w:val="0"/>
              <w:jc w:val="center"/>
              <w:rPr>
                <w:rFonts w:ascii="Times New Roman" w:hAnsi="Times New Roman"/>
                <w:b w:val="0"/>
                <w:color w:val="auto"/>
                <w:kern w:val="2"/>
                <w:szCs w:val="24"/>
              </w:rPr>
            </w:pPr>
          </w:p>
        </w:tc>
      </w:tr>
      <w:tr w14:paraId="3E390BF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65D308">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E9C34">
            <w:pPr>
              <w:widowControl/>
              <w:snapToGrid w:val="0"/>
              <w:jc w:val="center"/>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20769D">
            <w:pPr>
              <w:widowControl/>
              <w:snapToGrid w:val="0"/>
              <w:jc w:val="center"/>
              <w:rPr>
                <w:rFonts w:ascii="Times New Roman" w:hAnsi="Times New Roman"/>
                <w:b w:val="0"/>
                <w:color w:val="auto"/>
                <w:kern w:val="2"/>
                <w:szCs w:val="24"/>
              </w:rPr>
            </w:pPr>
          </w:p>
        </w:tc>
      </w:tr>
      <w:tr w14:paraId="41F87CE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2439DD">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16272F">
            <w:pPr>
              <w:widowControl/>
              <w:snapToGrid w:val="0"/>
              <w:jc w:val="center"/>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A6A55A">
            <w:pPr>
              <w:widowControl/>
              <w:snapToGrid w:val="0"/>
              <w:jc w:val="center"/>
              <w:rPr>
                <w:rFonts w:ascii="Times New Roman" w:hAnsi="Times New Roman"/>
                <w:b w:val="0"/>
                <w:color w:val="auto"/>
                <w:kern w:val="2"/>
                <w:szCs w:val="24"/>
              </w:rPr>
            </w:pPr>
          </w:p>
        </w:tc>
      </w:tr>
      <w:tr w14:paraId="7367952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3410ED">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158858">
            <w:pPr>
              <w:widowControl/>
              <w:snapToGrid w:val="0"/>
              <w:jc w:val="center"/>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1733F2">
            <w:pPr>
              <w:widowControl/>
              <w:snapToGrid w:val="0"/>
              <w:jc w:val="center"/>
              <w:rPr>
                <w:rFonts w:ascii="Times New Roman" w:hAnsi="Times New Roman"/>
                <w:b w:val="0"/>
                <w:color w:val="auto"/>
                <w:kern w:val="2"/>
                <w:szCs w:val="24"/>
              </w:rPr>
            </w:pPr>
          </w:p>
        </w:tc>
      </w:tr>
      <w:tr w14:paraId="6D629FB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3CCA9E">
            <w:pPr>
              <w:widowControl/>
              <w:snapToGrid w:val="0"/>
              <w:jc w:val="center"/>
              <w:rPr>
                <w:rFonts w:ascii="Times New Roman" w:hAnsi="Times New Roman"/>
                <w:b w:val="0"/>
                <w:color w:val="auto"/>
                <w:kern w:val="2"/>
                <w:szCs w:val="24"/>
              </w:rPr>
            </w:pPr>
            <w:r>
              <w:rPr>
                <w:rFonts w:ascii="Times New Roman" w:hAnsi="Times New Roman"/>
                <w:b w:val="0"/>
                <w:color w:val="auto"/>
                <w:kern w:val="2"/>
                <w:szCs w:val="24"/>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E29089">
            <w:pPr>
              <w:widowControl/>
              <w:snapToGrid w:val="0"/>
              <w:spacing w:line="300" w:lineRule="exact"/>
              <w:jc w:val="left"/>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E4AF9C">
            <w:pPr>
              <w:widowControl/>
              <w:snapToGrid w:val="0"/>
              <w:jc w:val="center"/>
              <w:rPr>
                <w:rFonts w:ascii="Times New Roman" w:hAnsi="Times New Roman"/>
                <w:b w:val="0"/>
                <w:color w:val="auto"/>
                <w:kern w:val="2"/>
                <w:szCs w:val="24"/>
              </w:rPr>
            </w:pPr>
          </w:p>
        </w:tc>
      </w:tr>
      <w:tr w14:paraId="1DBA826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A0CB55">
            <w:pPr>
              <w:widowControl/>
              <w:snapToGrid w:val="0"/>
              <w:jc w:val="center"/>
              <w:rPr>
                <w:rFonts w:ascii="Times New Roman" w:hAnsi="Times New Roman"/>
                <w:b w:val="0"/>
                <w:color w:val="auto"/>
                <w:kern w:val="2"/>
                <w:szCs w:val="24"/>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84CF12">
            <w:pPr>
              <w:widowControl/>
              <w:snapToGrid w:val="0"/>
              <w:spacing w:line="300" w:lineRule="exact"/>
              <w:jc w:val="left"/>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37AEA8">
            <w:pPr>
              <w:widowControl/>
              <w:snapToGrid w:val="0"/>
              <w:jc w:val="center"/>
              <w:rPr>
                <w:rFonts w:ascii="Times New Roman" w:hAnsi="Times New Roman"/>
                <w:b w:val="0"/>
                <w:color w:val="auto"/>
                <w:kern w:val="2"/>
                <w:szCs w:val="24"/>
              </w:rPr>
            </w:pPr>
          </w:p>
        </w:tc>
      </w:tr>
      <w:tr w14:paraId="615B3DD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772417">
            <w:pPr>
              <w:widowControl/>
              <w:snapToGrid w:val="0"/>
              <w:jc w:val="center"/>
              <w:rPr>
                <w:rFonts w:ascii="Times New Roman" w:hAnsi="Times New Roman"/>
                <w:b w:val="0"/>
                <w:color w:val="auto"/>
                <w:kern w:val="2"/>
                <w:szCs w:val="24"/>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7968BB">
            <w:pPr>
              <w:widowControl/>
              <w:snapToGrid w:val="0"/>
              <w:spacing w:line="300" w:lineRule="exact"/>
              <w:jc w:val="left"/>
              <w:rPr>
                <w:rFonts w:ascii="Times New Roman" w:hAnsi="Times New Roman"/>
                <w:b w:val="0"/>
                <w:color w:val="auto"/>
                <w:kern w:val="2"/>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81A27E">
            <w:pPr>
              <w:widowControl/>
              <w:snapToGrid w:val="0"/>
              <w:jc w:val="center"/>
              <w:rPr>
                <w:rFonts w:ascii="Times New Roman" w:hAnsi="Times New Roman"/>
                <w:b w:val="0"/>
                <w:color w:val="auto"/>
                <w:kern w:val="2"/>
                <w:szCs w:val="24"/>
              </w:rPr>
            </w:pPr>
          </w:p>
        </w:tc>
      </w:tr>
    </w:tbl>
    <w:p w14:paraId="43AAD327">
      <w:pPr>
        <w:rPr>
          <w:rFonts w:ascii="Times New Roman" w:hAnsi="Times New Roman"/>
          <w:b w:val="0"/>
          <w:color w:val="auto"/>
          <w:kern w:val="2"/>
          <w:sz w:val="21"/>
          <w:szCs w:val="24"/>
        </w:rPr>
      </w:pPr>
    </w:p>
    <w:p w14:paraId="6092B136">
      <w:pPr>
        <w:rPr>
          <w:rFonts w:ascii="Times New Roman" w:hAnsi="Times New Roman"/>
          <w:b w:val="0"/>
          <w:color w:val="auto"/>
          <w:kern w:val="2"/>
          <w:sz w:val="32"/>
          <w:szCs w:val="24"/>
        </w:rPr>
      </w:pPr>
    </w:p>
    <w:p w14:paraId="12FD2A01">
      <w:pPr>
        <w:rPr>
          <w:rFonts w:ascii="Times New Roman" w:hAnsi="Times New Roman"/>
          <w:b w:val="0"/>
          <w:color w:val="auto"/>
          <w:kern w:val="2"/>
          <w:sz w:val="32"/>
          <w:szCs w:val="24"/>
        </w:rPr>
      </w:pPr>
    </w:p>
    <w:p w14:paraId="37289C18">
      <w:pPr>
        <w:widowControl/>
        <w:snapToGrid w:val="0"/>
        <w:spacing w:line="460" w:lineRule="atLeast"/>
        <w:jc w:val="left"/>
        <w:rPr>
          <w:rFonts w:ascii="Times New Roman" w:hAnsi="Times New Roman"/>
          <w:b w:val="0"/>
          <w:color w:val="auto"/>
          <w:kern w:val="2"/>
          <w:sz w:val="30"/>
          <w:szCs w:val="24"/>
        </w:rPr>
      </w:pPr>
    </w:p>
    <w:p w14:paraId="67685994">
      <w:pPr>
        <w:spacing w:before="240" w:after="60"/>
        <w:jc w:val="center"/>
        <w:outlineLvl w:val="0"/>
        <w:rPr>
          <w:rFonts w:ascii="Arial" w:hAnsi="Arial"/>
          <w:bCs/>
          <w:color w:val="auto"/>
          <w:sz w:val="30"/>
          <w:szCs w:val="32"/>
        </w:rPr>
      </w:pPr>
    </w:p>
    <w:p w14:paraId="17A6CECC">
      <w:pPr>
        <w:rPr>
          <w:rFonts w:ascii="Times New Roman" w:hAnsi="Times New Roman"/>
          <w:b w:val="0"/>
          <w:color w:val="auto"/>
          <w:kern w:val="2"/>
          <w:sz w:val="30"/>
          <w:szCs w:val="24"/>
        </w:rPr>
      </w:pPr>
    </w:p>
    <w:p w14:paraId="6857BD0F">
      <w:pPr>
        <w:spacing w:before="240" w:after="60"/>
        <w:jc w:val="center"/>
        <w:outlineLvl w:val="0"/>
        <w:rPr>
          <w:rFonts w:ascii="Arial" w:hAnsi="Arial"/>
          <w:bCs/>
          <w:color w:val="auto"/>
          <w:sz w:val="30"/>
          <w:szCs w:val="32"/>
        </w:rPr>
      </w:pPr>
    </w:p>
    <w:p w14:paraId="293A788B">
      <w:pPr>
        <w:rPr>
          <w:rFonts w:ascii="Times New Roman" w:hAnsi="Times New Roman"/>
          <w:b w:val="0"/>
          <w:color w:val="auto"/>
          <w:kern w:val="2"/>
          <w:sz w:val="30"/>
          <w:szCs w:val="24"/>
        </w:rPr>
      </w:pPr>
    </w:p>
    <w:p w14:paraId="12B7E2D5">
      <w:pPr>
        <w:rPr>
          <w:rFonts w:ascii="Times New Roman" w:hAnsi="Times New Roman"/>
          <w:b w:val="0"/>
          <w:color w:val="auto"/>
          <w:kern w:val="2"/>
          <w:sz w:val="30"/>
          <w:szCs w:val="24"/>
        </w:rPr>
      </w:pPr>
    </w:p>
    <w:p w14:paraId="15C690E5">
      <w:pPr>
        <w:rPr>
          <w:rFonts w:ascii="Times New Roman" w:hAnsi="Times New Roman"/>
          <w:b w:val="0"/>
          <w:color w:val="auto"/>
          <w:kern w:val="2"/>
          <w:sz w:val="32"/>
          <w:szCs w:val="24"/>
        </w:rPr>
      </w:pPr>
      <w:r>
        <w:rPr>
          <w:rFonts w:hint="eastAsia" w:ascii="Times New Roman" w:hAnsi="Times New Roman"/>
          <w:b w:val="0"/>
          <w:color w:val="auto"/>
          <w:kern w:val="2"/>
          <w:sz w:val="32"/>
          <w:szCs w:val="24"/>
        </w:rPr>
        <w:t>2.4</w:t>
      </w:r>
      <w:r>
        <w:rPr>
          <w:rFonts w:ascii="Times New Roman" w:hAnsi="Times New Roman"/>
          <w:b w:val="0"/>
          <w:color w:val="auto"/>
          <w:kern w:val="2"/>
          <w:sz w:val="32"/>
          <w:szCs w:val="24"/>
        </w:rPr>
        <w:t>供应商参与政府采购活动投标资格声明函</w:t>
      </w:r>
    </w:p>
    <w:p w14:paraId="48C77CE7">
      <w:pPr>
        <w:widowControl/>
        <w:snapToGrid w:val="0"/>
        <w:spacing w:line="360" w:lineRule="exact"/>
        <w:jc w:val="center"/>
        <w:rPr>
          <w:rFonts w:ascii="Times New Roman" w:hAnsi="Times New Roman"/>
          <w:color w:val="auto"/>
          <w:kern w:val="2"/>
          <w:sz w:val="32"/>
          <w:szCs w:val="24"/>
        </w:rPr>
      </w:pPr>
      <w:r>
        <w:rPr>
          <w:rFonts w:ascii="Times New Roman" w:hAnsi="Times New Roman"/>
          <w:color w:val="auto"/>
          <w:kern w:val="2"/>
          <w:sz w:val="32"/>
          <w:szCs w:val="24"/>
        </w:rPr>
        <w:t>供应商参与政府采购活动投标资格声明函</w:t>
      </w:r>
    </w:p>
    <w:tbl>
      <w:tblPr>
        <w:tblStyle w:val="35"/>
        <w:tblW w:w="0" w:type="auto"/>
        <w:tblInd w:w="108" w:type="dxa"/>
        <w:tblLayout w:type="fixed"/>
        <w:tblCellMar>
          <w:top w:w="0" w:type="dxa"/>
          <w:left w:w="0" w:type="dxa"/>
          <w:bottom w:w="0" w:type="dxa"/>
          <w:right w:w="0" w:type="dxa"/>
        </w:tblCellMar>
      </w:tblPr>
      <w:tblGrid>
        <w:gridCol w:w="1620"/>
        <w:gridCol w:w="7992"/>
      </w:tblGrid>
      <w:tr w14:paraId="4C8C87D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1AD082">
            <w:pPr>
              <w:widowControl/>
              <w:snapToGrid w:val="0"/>
              <w:spacing w:line="400" w:lineRule="exact"/>
              <w:jc w:val="left"/>
              <w:rPr>
                <w:rFonts w:ascii="Times New Roman" w:hAnsi="Times New Roman"/>
                <w:b w:val="0"/>
                <w:color w:val="auto"/>
                <w:kern w:val="2"/>
                <w:szCs w:val="24"/>
              </w:rPr>
            </w:pPr>
            <w:r>
              <w:rPr>
                <w:rFonts w:ascii="Times New Roman" w:hAnsi="Times New Roman"/>
                <w:b w:val="0"/>
                <w:color w:val="auto"/>
                <w:kern w:val="2"/>
                <w:szCs w:val="24"/>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A397E1">
            <w:pPr>
              <w:widowControl/>
              <w:snapToGrid w:val="0"/>
              <w:spacing w:line="400" w:lineRule="exact"/>
              <w:ind w:left="422" w:firstLine="331"/>
              <w:jc w:val="left"/>
              <w:rPr>
                <w:rFonts w:ascii="Times New Roman" w:hAnsi="Times New Roman"/>
                <w:b w:val="0"/>
                <w:color w:val="auto"/>
                <w:kern w:val="2"/>
                <w:szCs w:val="24"/>
              </w:rPr>
            </w:pPr>
          </w:p>
        </w:tc>
      </w:tr>
      <w:tr w14:paraId="421EADA3">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48BA9D">
            <w:pPr>
              <w:widowControl/>
              <w:snapToGrid w:val="0"/>
              <w:spacing w:line="400" w:lineRule="exact"/>
              <w:jc w:val="left"/>
              <w:rPr>
                <w:rFonts w:ascii="Times New Roman" w:hAnsi="Times New Roman"/>
                <w:b w:val="0"/>
                <w:color w:val="auto"/>
                <w:kern w:val="2"/>
                <w:szCs w:val="24"/>
              </w:rPr>
            </w:pPr>
            <w:r>
              <w:rPr>
                <w:rFonts w:ascii="Times New Roman" w:hAnsi="Times New Roman"/>
                <w:b w:val="0"/>
                <w:color w:val="auto"/>
                <w:kern w:val="2"/>
                <w:szCs w:val="24"/>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3185FC">
            <w:pPr>
              <w:widowControl/>
              <w:snapToGrid w:val="0"/>
              <w:spacing w:line="400" w:lineRule="exact"/>
              <w:jc w:val="left"/>
              <w:rPr>
                <w:rFonts w:ascii="Times New Roman" w:hAnsi="Times New Roman"/>
                <w:b w:val="0"/>
                <w:color w:val="auto"/>
                <w:kern w:val="2"/>
                <w:szCs w:val="24"/>
              </w:rPr>
            </w:pPr>
            <w:r>
              <w:rPr>
                <w:rFonts w:hint="eastAsia" w:ascii="Times New Roman" w:hAnsi="Times New Roman"/>
                <w:b w:val="0"/>
                <w:color w:val="auto"/>
                <w:kern w:val="2"/>
                <w:szCs w:val="24"/>
              </w:rPr>
              <w:t xml:space="preserve"> </w:t>
            </w:r>
          </w:p>
        </w:tc>
      </w:tr>
      <w:tr w14:paraId="39883A7B">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0F2D5EB">
            <w:pPr>
              <w:widowControl/>
              <w:snapToGrid w:val="0"/>
              <w:spacing w:line="400" w:lineRule="exact"/>
              <w:jc w:val="left"/>
              <w:rPr>
                <w:rFonts w:ascii="Times New Roman" w:hAnsi="Times New Roman"/>
                <w:b w:val="0"/>
                <w:color w:val="auto"/>
                <w:kern w:val="2"/>
                <w:szCs w:val="24"/>
              </w:rPr>
            </w:pPr>
            <w:r>
              <w:rPr>
                <w:rFonts w:ascii="Times New Roman" w:hAnsi="Times New Roman"/>
                <w:b w:val="0"/>
                <w:color w:val="auto"/>
                <w:kern w:val="2"/>
                <w:szCs w:val="24"/>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CAD298">
            <w:pPr>
              <w:widowControl/>
              <w:snapToGrid w:val="0"/>
              <w:spacing w:line="400" w:lineRule="exact"/>
              <w:jc w:val="left"/>
              <w:rPr>
                <w:rFonts w:ascii="Times New Roman" w:hAnsi="Times New Roman"/>
                <w:b w:val="0"/>
                <w:color w:val="auto"/>
                <w:kern w:val="2"/>
                <w:szCs w:val="24"/>
              </w:rPr>
            </w:pPr>
            <w:r>
              <w:rPr>
                <w:rFonts w:ascii="Times New Roman" w:hAnsi="Times New Roman"/>
                <w:b w:val="0"/>
                <w:color w:val="auto"/>
                <w:kern w:val="2"/>
                <w:szCs w:val="24"/>
              </w:rPr>
              <w:t>投标截止时间：</w:t>
            </w:r>
          </w:p>
        </w:tc>
      </w:tr>
      <w:tr w14:paraId="1CBE1F85">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EEA9C7">
            <w:pPr>
              <w:widowControl/>
              <w:snapToGrid w:val="0"/>
              <w:spacing w:line="400" w:lineRule="exact"/>
              <w:ind w:firstLine="450"/>
              <w:jc w:val="left"/>
              <w:rPr>
                <w:rFonts w:ascii="Times New Roman" w:hAnsi="Times New Roman"/>
                <w:b w:val="0"/>
                <w:color w:val="auto"/>
                <w:kern w:val="2"/>
                <w:szCs w:val="24"/>
              </w:rPr>
            </w:pPr>
            <w:r>
              <w:rPr>
                <w:rFonts w:ascii="Times New Roman" w:hAnsi="Times New Roman"/>
                <w:b w:val="0"/>
                <w:color w:val="auto"/>
                <w:kern w:val="2"/>
                <w:szCs w:val="24"/>
              </w:rPr>
              <w:t>1、根据政府采购法第二十二条规定，我单位满足以下条件：</w:t>
            </w:r>
          </w:p>
          <w:p w14:paraId="1FB84C3E">
            <w:pPr>
              <w:widowControl/>
              <w:snapToGrid w:val="0"/>
              <w:spacing w:line="400" w:lineRule="exact"/>
              <w:ind w:firstLine="450"/>
              <w:jc w:val="left"/>
              <w:rPr>
                <w:rFonts w:ascii="Times New Roman" w:hAnsi="Times New Roman"/>
                <w:b w:val="0"/>
                <w:color w:val="auto"/>
                <w:kern w:val="2"/>
                <w:szCs w:val="24"/>
              </w:rPr>
            </w:pPr>
            <w:r>
              <w:rPr>
                <w:rFonts w:ascii="Times New Roman" w:hAnsi="Times New Roman"/>
                <w:b w:val="0"/>
                <w:color w:val="auto"/>
                <w:kern w:val="2"/>
                <w:szCs w:val="24"/>
              </w:rPr>
              <w:t xml:space="preserve">（一）具有独立承担民事责任的能力； </w:t>
            </w:r>
          </w:p>
          <w:p w14:paraId="2A9BBFB9">
            <w:pPr>
              <w:widowControl/>
              <w:snapToGrid w:val="0"/>
              <w:spacing w:line="400" w:lineRule="exact"/>
              <w:ind w:firstLine="450"/>
              <w:jc w:val="left"/>
              <w:rPr>
                <w:rFonts w:ascii="Times New Roman" w:hAnsi="Times New Roman"/>
                <w:b w:val="0"/>
                <w:color w:val="auto"/>
                <w:kern w:val="2"/>
                <w:szCs w:val="24"/>
              </w:rPr>
            </w:pPr>
            <w:r>
              <w:rPr>
                <w:rFonts w:ascii="Times New Roman" w:hAnsi="Times New Roman"/>
                <w:b w:val="0"/>
                <w:color w:val="auto"/>
                <w:kern w:val="2"/>
                <w:szCs w:val="24"/>
              </w:rPr>
              <w:t xml:space="preserve">　　（二）具有良好的商业信誉和健全的财务会计制度； </w:t>
            </w:r>
          </w:p>
          <w:p w14:paraId="54D39F27">
            <w:pPr>
              <w:widowControl/>
              <w:snapToGrid w:val="0"/>
              <w:spacing w:line="400" w:lineRule="exact"/>
              <w:ind w:firstLine="450"/>
              <w:jc w:val="left"/>
              <w:rPr>
                <w:rFonts w:ascii="Times New Roman" w:hAnsi="Times New Roman"/>
                <w:b w:val="0"/>
                <w:color w:val="auto"/>
                <w:kern w:val="2"/>
                <w:szCs w:val="24"/>
              </w:rPr>
            </w:pPr>
            <w:r>
              <w:rPr>
                <w:rFonts w:ascii="Times New Roman" w:hAnsi="Times New Roman"/>
                <w:b w:val="0"/>
                <w:color w:val="auto"/>
                <w:kern w:val="2"/>
                <w:szCs w:val="24"/>
              </w:rPr>
              <w:t xml:space="preserve">　　（三）具有履行合同所必需的设备和专业技术能力； </w:t>
            </w:r>
          </w:p>
          <w:p w14:paraId="420C9F08">
            <w:pPr>
              <w:widowControl/>
              <w:snapToGrid w:val="0"/>
              <w:spacing w:line="400" w:lineRule="exact"/>
              <w:ind w:firstLine="450"/>
              <w:jc w:val="left"/>
              <w:rPr>
                <w:rFonts w:ascii="Times New Roman" w:hAnsi="Times New Roman"/>
                <w:b w:val="0"/>
                <w:color w:val="auto"/>
                <w:kern w:val="2"/>
                <w:szCs w:val="24"/>
              </w:rPr>
            </w:pPr>
            <w:r>
              <w:rPr>
                <w:rFonts w:ascii="Times New Roman" w:hAnsi="Times New Roman"/>
                <w:b w:val="0"/>
                <w:color w:val="auto"/>
                <w:kern w:val="2"/>
                <w:szCs w:val="24"/>
              </w:rPr>
              <w:t xml:space="preserve">　　（四）有依法缴纳税收和社会保障资金的良好记录； </w:t>
            </w:r>
          </w:p>
          <w:p w14:paraId="0ECEDA72">
            <w:pPr>
              <w:widowControl/>
              <w:snapToGrid w:val="0"/>
              <w:spacing w:line="400" w:lineRule="exact"/>
              <w:ind w:firstLine="450"/>
              <w:jc w:val="left"/>
              <w:rPr>
                <w:rFonts w:ascii="Times New Roman" w:hAnsi="Times New Roman"/>
                <w:b w:val="0"/>
                <w:color w:val="auto"/>
                <w:kern w:val="2"/>
                <w:szCs w:val="24"/>
              </w:rPr>
            </w:pPr>
            <w:r>
              <w:rPr>
                <w:rFonts w:ascii="Times New Roman" w:hAnsi="Times New Roman"/>
                <w:b w:val="0"/>
                <w:color w:val="auto"/>
                <w:kern w:val="2"/>
                <w:szCs w:val="24"/>
              </w:rPr>
              <w:t xml:space="preserve">　　（五）参加政府采购活动前三年内，在经营活动中没有重大违法记录； </w:t>
            </w:r>
          </w:p>
          <w:p w14:paraId="1FFE24B6">
            <w:pPr>
              <w:widowControl/>
              <w:snapToGrid w:val="0"/>
              <w:spacing w:line="400" w:lineRule="exact"/>
              <w:ind w:firstLine="450"/>
              <w:jc w:val="left"/>
              <w:rPr>
                <w:rFonts w:ascii="Times New Roman" w:hAnsi="Times New Roman"/>
                <w:b w:val="0"/>
                <w:color w:val="auto"/>
                <w:kern w:val="2"/>
                <w:szCs w:val="24"/>
              </w:rPr>
            </w:pPr>
            <w:r>
              <w:rPr>
                <w:rFonts w:ascii="Times New Roman" w:hAnsi="Times New Roman"/>
                <w:b w:val="0"/>
                <w:color w:val="auto"/>
                <w:kern w:val="2"/>
                <w:szCs w:val="24"/>
              </w:rPr>
              <w:t xml:space="preserve">　　（六）法律、行政法规规定的其他条件。 </w:t>
            </w:r>
          </w:p>
          <w:p w14:paraId="7DB09891">
            <w:pPr>
              <w:widowControl/>
              <w:snapToGrid w:val="0"/>
              <w:spacing w:line="400" w:lineRule="exact"/>
              <w:ind w:firstLine="450"/>
              <w:jc w:val="left"/>
              <w:rPr>
                <w:rFonts w:ascii="Times New Roman" w:hAnsi="Times New Roman"/>
                <w:color w:val="auto"/>
                <w:kern w:val="2"/>
                <w:szCs w:val="24"/>
              </w:rPr>
            </w:pPr>
            <w:r>
              <w:rPr>
                <w:rFonts w:ascii="Times New Roman" w:hAnsi="Times New Roman"/>
                <w:b w:val="0"/>
                <w:color w:val="auto"/>
                <w:kern w:val="2"/>
                <w:szCs w:val="24"/>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ascii="Times New Roman" w:hAnsi="Times New Roman"/>
                <w:color w:val="auto"/>
                <w:kern w:val="2"/>
                <w:szCs w:val="24"/>
              </w:rPr>
              <w:t>我单位承诺不存在上述文件规定依法限制参与政府采购的情况。</w:t>
            </w:r>
          </w:p>
          <w:p w14:paraId="79086DFE">
            <w:pPr>
              <w:widowControl/>
              <w:snapToGrid w:val="0"/>
              <w:spacing w:line="400" w:lineRule="exact"/>
              <w:ind w:firstLine="450"/>
              <w:jc w:val="left"/>
              <w:rPr>
                <w:rFonts w:ascii="Times New Roman" w:hAnsi="Times New Roman"/>
                <w:b w:val="0"/>
                <w:color w:val="auto"/>
                <w:kern w:val="2"/>
                <w:szCs w:val="24"/>
              </w:rPr>
            </w:pPr>
            <w:r>
              <w:rPr>
                <w:rFonts w:ascii="Times New Roman" w:hAnsi="Times New Roman"/>
                <w:b w:val="0"/>
                <w:color w:val="auto"/>
                <w:kern w:val="2"/>
                <w:szCs w:val="24"/>
              </w:rPr>
              <w:t>3、我单位承诺没有被各地、各级财政部门限制参加政府采购活动。</w:t>
            </w:r>
          </w:p>
          <w:p w14:paraId="050234DF">
            <w:pPr>
              <w:widowControl/>
              <w:tabs>
                <w:tab w:val="center" w:pos="4483"/>
              </w:tabs>
              <w:snapToGrid w:val="0"/>
              <w:spacing w:line="360" w:lineRule="auto"/>
              <w:ind w:firstLine="400"/>
              <w:jc w:val="left"/>
              <w:rPr>
                <w:rFonts w:ascii="Times New Roman" w:hAnsi="Times New Roman"/>
                <w:b w:val="0"/>
                <w:color w:val="auto"/>
                <w:kern w:val="2"/>
                <w:szCs w:val="24"/>
                <w:u w:val="single"/>
              </w:rPr>
            </w:pPr>
            <w:r>
              <w:rPr>
                <w:rFonts w:ascii="Times New Roman" w:hAnsi="Times New Roman"/>
                <w:b w:val="0"/>
                <w:color w:val="auto"/>
                <w:kern w:val="2"/>
                <w:szCs w:val="24"/>
              </w:rPr>
              <w:t>4、我单位承诺参与本项目政府采购活动3年内没有其它重大违法记录（重大违法记录，是指供应商因违法经营受到刑事处罚或者责令停产停业、吊销许可证或者执照、较大数额罚款等行政处罚）。</w:t>
            </w:r>
          </w:p>
          <w:p w14:paraId="2542C5BE">
            <w:pPr>
              <w:widowControl/>
              <w:tabs>
                <w:tab w:val="center" w:pos="4483"/>
              </w:tabs>
              <w:snapToGrid w:val="0"/>
              <w:spacing w:line="360" w:lineRule="auto"/>
              <w:ind w:firstLine="440"/>
              <w:jc w:val="left"/>
              <w:rPr>
                <w:rFonts w:ascii="Times New Roman" w:hAnsi="Times New Roman"/>
                <w:b w:val="0"/>
                <w:color w:val="auto"/>
                <w:kern w:val="2"/>
                <w:szCs w:val="24"/>
              </w:rPr>
            </w:pPr>
            <w:r>
              <w:rPr>
                <w:rFonts w:ascii="Times New Roman" w:hAnsi="Times New Roman"/>
                <w:b w:val="0"/>
                <w:color w:val="auto"/>
                <w:kern w:val="2"/>
                <w:szCs w:val="24"/>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7D20EF4">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149029">
            <w:pPr>
              <w:widowControl/>
              <w:snapToGrid w:val="0"/>
              <w:spacing w:line="400" w:lineRule="exact"/>
              <w:ind w:left="422" w:firstLine="331"/>
              <w:jc w:val="left"/>
              <w:rPr>
                <w:rFonts w:ascii="Times New Roman" w:hAnsi="Times New Roman"/>
                <w:b w:val="0"/>
                <w:color w:val="auto"/>
                <w:kern w:val="2"/>
                <w:szCs w:val="24"/>
              </w:rPr>
            </w:pPr>
            <w:r>
              <w:rPr>
                <w:rFonts w:ascii="Times New Roman" w:hAnsi="Times New Roman"/>
                <w:b w:val="0"/>
                <w:color w:val="auto"/>
                <w:kern w:val="2"/>
                <w:szCs w:val="24"/>
              </w:rPr>
              <w:t>供应商名称（加盖</w:t>
            </w:r>
            <w:r>
              <w:rPr>
                <w:rFonts w:hint="eastAsia" w:ascii="Times New Roman" w:hAnsi="Times New Roman"/>
                <w:b w:val="0"/>
                <w:color w:val="auto"/>
                <w:kern w:val="2"/>
                <w:szCs w:val="24"/>
              </w:rPr>
              <w:t>公</w:t>
            </w:r>
            <w:r>
              <w:rPr>
                <w:rFonts w:ascii="Times New Roman" w:hAnsi="Times New Roman"/>
                <w:b w:val="0"/>
                <w:color w:val="auto"/>
                <w:kern w:val="2"/>
                <w:szCs w:val="24"/>
              </w:rPr>
              <w:t>章）：</w:t>
            </w:r>
          </w:p>
        </w:tc>
      </w:tr>
      <w:tr w14:paraId="46FD03D8">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7375A5">
            <w:pPr>
              <w:widowControl/>
              <w:snapToGrid w:val="0"/>
              <w:spacing w:line="400" w:lineRule="exact"/>
              <w:ind w:left="422" w:firstLine="316"/>
              <w:jc w:val="left"/>
              <w:rPr>
                <w:rFonts w:ascii="Times New Roman" w:hAnsi="Times New Roman"/>
                <w:b w:val="0"/>
                <w:color w:val="auto"/>
                <w:kern w:val="2"/>
                <w:szCs w:val="24"/>
              </w:rPr>
            </w:pPr>
            <w:r>
              <w:rPr>
                <w:rFonts w:ascii="Times New Roman" w:hAnsi="Times New Roman"/>
                <w:b w:val="0"/>
                <w:color w:val="auto"/>
                <w:kern w:val="2"/>
                <w:szCs w:val="24"/>
              </w:rPr>
              <w:t>法定代表人或授权代表（签字或盖章）：</w:t>
            </w:r>
          </w:p>
        </w:tc>
      </w:tr>
      <w:tr w14:paraId="14BECE8B">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F7B9B1">
            <w:pPr>
              <w:widowControl/>
              <w:snapToGrid w:val="0"/>
              <w:spacing w:line="400" w:lineRule="exact"/>
              <w:ind w:left="422" w:firstLine="331"/>
              <w:jc w:val="left"/>
              <w:rPr>
                <w:rFonts w:ascii="Times New Roman" w:hAnsi="Times New Roman"/>
                <w:b w:val="0"/>
                <w:color w:val="auto"/>
                <w:kern w:val="2"/>
                <w:szCs w:val="24"/>
              </w:rPr>
            </w:pPr>
            <w:r>
              <w:rPr>
                <w:rFonts w:ascii="Times New Roman" w:hAnsi="Times New Roman"/>
                <w:b w:val="0"/>
                <w:color w:val="auto"/>
                <w:kern w:val="2"/>
                <w:szCs w:val="24"/>
              </w:rPr>
              <w:t>签署日期：</w:t>
            </w:r>
          </w:p>
        </w:tc>
      </w:tr>
    </w:tbl>
    <w:p w14:paraId="11428D90">
      <w:pPr>
        <w:autoSpaceDE w:val="0"/>
        <w:autoSpaceDN w:val="0"/>
        <w:adjustRightInd w:val="0"/>
        <w:spacing w:beforeLines="50" w:afterLines="50" w:line="360" w:lineRule="auto"/>
        <w:rPr>
          <w:color w:val="auto"/>
          <w:sz w:val="20"/>
          <w:lang w:val="zh-CN"/>
        </w:rPr>
      </w:pPr>
      <w:r>
        <w:rPr>
          <w:color w:val="auto"/>
          <w:sz w:val="20"/>
          <w:lang w:val="zh-CN"/>
        </w:rPr>
        <w:t>（注：若投标人为联合体的，则联合体所有成员均须提供</w:t>
      </w:r>
      <w:r>
        <w:rPr>
          <w:rFonts w:hint="eastAsia"/>
          <w:color w:val="auto"/>
          <w:sz w:val="20"/>
          <w:lang w:val="zh-CN"/>
        </w:rPr>
        <w:t>，加盖联合体牵头方公章</w:t>
      </w:r>
      <w:r>
        <w:rPr>
          <w:rFonts w:hint="eastAsia"/>
          <w:color w:val="auto"/>
          <w:sz w:val="20"/>
          <w:lang w:val="zh-CN" w:eastAsia="zh-CN"/>
        </w:rPr>
        <w:t>，</w:t>
      </w:r>
      <w:r>
        <w:rPr>
          <w:color w:val="auto"/>
          <w:sz w:val="20"/>
          <w:lang w:val="zh-CN"/>
        </w:rPr>
        <w:t>法定代表人或授权代表为联合体牵头方法定代表人或授权代表）</w:t>
      </w:r>
    </w:p>
    <w:p w14:paraId="51A92C0D">
      <w:pPr>
        <w:spacing w:before="240" w:after="60"/>
        <w:jc w:val="center"/>
        <w:outlineLvl w:val="0"/>
        <w:rPr>
          <w:rFonts w:ascii="Arial" w:hAnsi="Arial"/>
          <w:bCs/>
          <w:color w:val="auto"/>
          <w:sz w:val="32"/>
          <w:szCs w:val="32"/>
        </w:rPr>
      </w:pPr>
    </w:p>
    <w:p w14:paraId="7AA85B93">
      <w:pPr>
        <w:rPr>
          <w:rFonts w:ascii="Times New Roman" w:hAnsi="Times New Roman"/>
          <w:b w:val="0"/>
          <w:color w:val="auto"/>
          <w:kern w:val="2"/>
          <w:sz w:val="21"/>
          <w:szCs w:val="24"/>
        </w:rPr>
      </w:pPr>
    </w:p>
    <w:p w14:paraId="2AF3CB2A">
      <w:pPr>
        <w:rPr>
          <w:rFonts w:ascii="Times New Roman" w:hAnsi="Times New Roman"/>
          <w:b w:val="0"/>
          <w:color w:val="auto"/>
          <w:kern w:val="2"/>
          <w:sz w:val="21"/>
          <w:szCs w:val="24"/>
        </w:rPr>
      </w:pPr>
    </w:p>
    <w:p w14:paraId="74926A85">
      <w:pPr>
        <w:pStyle w:val="17"/>
        <w:rPr>
          <w:color w:val="auto"/>
        </w:rPr>
      </w:pPr>
    </w:p>
    <w:p w14:paraId="411FF841">
      <w:pPr>
        <w:rPr>
          <w:rFonts w:ascii="Times New Roman" w:hAnsi="Times New Roman"/>
          <w:b w:val="0"/>
          <w:color w:val="auto"/>
          <w:kern w:val="2"/>
          <w:sz w:val="24"/>
          <w:szCs w:val="24"/>
        </w:rPr>
      </w:pPr>
      <w:r>
        <w:rPr>
          <w:rFonts w:hint="eastAsia" w:ascii="Times New Roman" w:hAnsi="Times New Roman"/>
          <w:b w:val="0"/>
          <w:color w:val="auto"/>
          <w:kern w:val="2"/>
          <w:sz w:val="36"/>
          <w:szCs w:val="24"/>
        </w:rPr>
        <w:t>2.5磋商</w:t>
      </w:r>
      <w:r>
        <w:rPr>
          <w:rFonts w:ascii="Times New Roman" w:hAnsi="Times New Roman"/>
          <w:b w:val="0"/>
          <w:color w:val="auto"/>
          <w:kern w:val="2"/>
          <w:sz w:val="36"/>
          <w:szCs w:val="24"/>
        </w:rPr>
        <w:t>函</w:t>
      </w:r>
    </w:p>
    <w:p w14:paraId="73C591DE">
      <w:pPr>
        <w:widowControl/>
        <w:snapToGrid w:val="0"/>
        <w:spacing w:line="460" w:lineRule="atLeast"/>
        <w:jc w:val="center"/>
        <w:rPr>
          <w:rFonts w:ascii="Times New Roman" w:hAnsi="Times New Roman"/>
          <w:b w:val="0"/>
          <w:color w:val="auto"/>
          <w:kern w:val="2"/>
          <w:sz w:val="36"/>
          <w:szCs w:val="24"/>
        </w:rPr>
      </w:pPr>
      <w:r>
        <w:rPr>
          <w:rFonts w:hint="eastAsia" w:ascii="Times New Roman" w:hAnsi="Times New Roman"/>
          <w:b w:val="0"/>
          <w:color w:val="auto"/>
          <w:kern w:val="2"/>
          <w:sz w:val="36"/>
          <w:szCs w:val="24"/>
        </w:rPr>
        <w:t>磋商</w:t>
      </w:r>
      <w:r>
        <w:rPr>
          <w:rFonts w:ascii="Times New Roman" w:hAnsi="Times New Roman"/>
          <w:b w:val="0"/>
          <w:color w:val="auto"/>
          <w:kern w:val="2"/>
          <w:sz w:val="36"/>
          <w:szCs w:val="24"/>
        </w:rPr>
        <w:t>函</w:t>
      </w:r>
    </w:p>
    <w:p w14:paraId="7D179F46">
      <w:pPr>
        <w:widowControl/>
        <w:snapToGrid w:val="0"/>
        <w:spacing w:line="500" w:lineRule="exact"/>
        <w:ind w:firstLine="440"/>
        <w:jc w:val="left"/>
        <w:rPr>
          <w:rFonts w:ascii="Times New Roman" w:hAnsi="Times New Roman"/>
          <w:b w:val="0"/>
          <w:color w:val="auto"/>
          <w:kern w:val="2"/>
          <w:szCs w:val="24"/>
        </w:rPr>
      </w:pPr>
      <w:r>
        <w:rPr>
          <w:rFonts w:hint="eastAsia" w:ascii="Times New Roman" w:hAnsi="Times New Roman"/>
          <w:b w:val="0"/>
          <w:color w:val="auto"/>
          <w:kern w:val="2"/>
          <w:szCs w:val="24"/>
          <w:u w:val="single"/>
        </w:rPr>
        <w:t xml:space="preserve">平阳县自然资源和规划局 </w:t>
      </w:r>
      <w:r>
        <w:rPr>
          <w:rFonts w:ascii="Times New Roman" w:hAnsi="Times New Roman"/>
          <w:b w:val="0"/>
          <w:color w:val="auto"/>
          <w:kern w:val="2"/>
          <w:szCs w:val="24"/>
        </w:rPr>
        <w:t>：</w:t>
      </w:r>
    </w:p>
    <w:p w14:paraId="6D229A59">
      <w:pPr>
        <w:widowControl/>
        <w:snapToGrid w:val="0"/>
        <w:spacing w:line="460" w:lineRule="atLeast"/>
        <w:ind w:firstLine="540"/>
        <w:jc w:val="left"/>
        <w:rPr>
          <w:rFonts w:ascii="Times New Roman" w:hAnsi="Times New Roman"/>
          <w:b w:val="0"/>
          <w:color w:val="auto"/>
          <w:kern w:val="2"/>
          <w:szCs w:val="24"/>
        </w:rPr>
      </w:pPr>
      <w:r>
        <w:rPr>
          <w:rFonts w:ascii="Times New Roman" w:hAnsi="Times New Roman"/>
          <w:b w:val="0"/>
          <w:color w:val="auto"/>
          <w:kern w:val="2"/>
          <w:szCs w:val="24"/>
        </w:rPr>
        <w:t xml:space="preserve">    </w:t>
      </w:r>
      <w:r>
        <w:rPr>
          <w:rFonts w:ascii="Times New Roman" w:hAnsi="Times New Roman"/>
          <w:b w:val="0"/>
          <w:color w:val="auto"/>
          <w:kern w:val="2"/>
          <w:szCs w:val="24"/>
          <w:u w:val="single"/>
        </w:rPr>
        <w:t xml:space="preserve">     （供应商全称）    </w:t>
      </w:r>
      <w:r>
        <w:rPr>
          <w:rFonts w:ascii="Times New Roman" w:hAnsi="Times New Roman"/>
          <w:b w:val="0"/>
          <w:color w:val="auto"/>
          <w:kern w:val="2"/>
          <w:szCs w:val="24"/>
        </w:rPr>
        <w:t>授权</w:t>
      </w:r>
      <w:r>
        <w:rPr>
          <w:rFonts w:ascii="Times New Roman" w:hAnsi="Times New Roman"/>
          <w:b w:val="0"/>
          <w:color w:val="auto"/>
          <w:kern w:val="2"/>
          <w:szCs w:val="24"/>
          <w:u w:val="single"/>
        </w:rPr>
        <w:t xml:space="preserve">   （授权代表名称）  </w:t>
      </w:r>
      <w:r>
        <w:rPr>
          <w:rFonts w:ascii="Times New Roman" w:hAnsi="Times New Roman"/>
          <w:b w:val="0"/>
          <w:color w:val="auto"/>
          <w:kern w:val="2"/>
          <w:szCs w:val="24"/>
        </w:rPr>
        <w:t xml:space="preserve"> 为授权代表，参加贵方组织的</w:t>
      </w:r>
      <w:r>
        <w:rPr>
          <w:rFonts w:ascii="Times New Roman" w:hAnsi="Times New Roman"/>
          <w:b w:val="0"/>
          <w:color w:val="auto"/>
          <w:kern w:val="2"/>
          <w:szCs w:val="24"/>
          <w:u w:val="single"/>
        </w:rPr>
        <w:t>（采购项目名称）（采购编号：              ）</w:t>
      </w:r>
      <w:r>
        <w:rPr>
          <w:rFonts w:ascii="Times New Roman" w:hAnsi="Times New Roman"/>
          <w:b w:val="0"/>
          <w:color w:val="auto"/>
          <w:kern w:val="2"/>
          <w:szCs w:val="24"/>
        </w:rPr>
        <w:t xml:space="preserve">采购的有关活动，并对该项目进行报价。为此：    </w:t>
      </w:r>
    </w:p>
    <w:p w14:paraId="0366DDCC">
      <w:pPr>
        <w:widowControl/>
        <w:snapToGrid w:val="0"/>
        <w:spacing w:line="460" w:lineRule="atLeast"/>
        <w:ind w:firstLine="539"/>
        <w:jc w:val="left"/>
        <w:rPr>
          <w:rFonts w:ascii="Times New Roman" w:hAnsi="Times New Roman"/>
          <w:b w:val="0"/>
          <w:color w:val="auto"/>
          <w:kern w:val="2"/>
          <w:szCs w:val="24"/>
        </w:rPr>
      </w:pPr>
      <w:r>
        <w:rPr>
          <w:rFonts w:ascii="Times New Roman" w:hAnsi="Times New Roman"/>
          <w:b w:val="0"/>
          <w:color w:val="auto"/>
          <w:kern w:val="2"/>
          <w:szCs w:val="24"/>
        </w:rPr>
        <w:t>1、提供供应商须知规定的全部响应文件</w:t>
      </w:r>
      <w:r>
        <w:rPr>
          <w:rFonts w:hint="eastAsia" w:ascii="Times New Roman" w:hAnsi="Times New Roman"/>
          <w:b w:val="0"/>
          <w:color w:val="auto"/>
          <w:kern w:val="2"/>
          <w:szCs w:val="24"/>
        </w:rPr>
        <w:t>。</w:t>
      </w:r>
    </w:p>
    <w:p w14:paraId="12270847">
      <w:pPr>
        <w:widowControl/>
        <w:snapToGrid w:val="0"/>
        <w:spacing w:line="460" w:lineRule="atLeast"/>
        <w:ind w:firstLine="539"/>
        <w:jc w:val="left"/>
        <w:rPr>
          <w:rFonts w:ascii="Times New Roman" w:hAnsi="Times New Roman"/>
          <w:b w:val="0"/>
          <w:color w:val="auto"/>
          <w:kern w:val="2"/>
          <w:szCs w:val="24"/>
        </w:rPr>
      </w:pPr>
      <w:r>
        <w:rPr>
          <w:rFonts w:ascii="Times New Roman" w:hAnsi="Times New Roman"/>
          <w:b w:val="0"/>
          <w:color w:val="auto"/>
          <w:kern w:val="2"/>
          <w:szCs w:val="24"/>
        </w:rPr>
        <w:t>2、保证遵守竞争性磋商文件中的有关规定和收费标准。</w:t>
      </w:r>
    </w:p>
    <w:p w14:paraId="582D9E58">
      <w:pPr>
        <w:widowControl/>
        <w:snapToGrid w:val="0"/>
        <w:spacing w:line="460" w:lineRule="atLeast"/>
        <w:ind w:firstLine="539"/>
        <w:jc w:val="left"/>
        <w:rPr>
          <w:rFonts w:ascii="Times New Roman" w:hAnsi="Times New Roman"/>
          <w:b w:val="0"/>
          <w:color w:val="auto"/>
          <w:kern w:val="2"/>
          <w:szCs w:val="24"/>
        </w:rPr>
      </w:pPr>
      <w:r>
        <w:rPr>
          <w:rFonts w:ascii="Times New Roman" w:hAnsi="Times New Roman"/>
          <w:b w:val="0"/>
          <w:color w:val="auto"/>
          <w:kern w:val="2"/>
          <w:szCs w:val="24"/>
        </w:rPr>
        <w:t>3、保证忠实地执行双方所签的合同，并承担合同规定的责任义务。</w:t>
      </w:r>
    </w:p>
    <w:p w14:paraId="6A73D087">
      <w:pPr>
        <w:widowControl/>
        <w:snapToGrid w:val="0"/>
        <w:spacing w:line="460" w:lineRule="atLeast"/>
        <w:ind w:firstLine="539"/>
        <w:jc w:val="left"/>
        <w:rPr>
          <w:rFonts w:ascii="Times New Roman" w:hAnsi="Times New Roman"/>
          <w:color w:val="auto"/>
          <w:kern w:val="2"/>
          <w:szCs w:val="24"/>
        </w:rPr>
      </w:pPr>
      <w:r>
        <w:rPr>
          <w:rFonts w:ascii="Times New Roman" w:hAnsi="Times New Roman"/>
          <w:color w:val="auto"/>
          <w:kern w:val="2"/>
          <w:szCs w:val="24"/>
        </w:rPr>
        <w:t>4、我单位承诺如我单位为成交供应商，我方根据采购人要求完成本项目。</w:t>
      </w:r>
    </w:p>
    <w:p w14:paraId="071F0098">
      <w:pPr>
        <w:widowControl/>
        <w:snapToGrid w:val="0"/>
        <w:spacing w:line="460" w:lineRule="atLeast"/>
        <w:ind w:firstLine="539"/>
        <w:jc w:val="left"/>
        <w:rPr>
          <w:rFonts w:ascii="Times New Roman" w:hAnsi="Times New Roman"/>
          <w:b w:val="0"/>
          <w:color w:val="auto"/>
          <w:kern w:val="2"/>
          <w:szCs w:val="24"/>
        </w:rPr>
      </w:pPr>
      <w:r>
        <w:rPr>
          <w:rFonts w:ascii="Times New Roman" w:hAnsi="Times New Roman"/>
          <w:b w:val="0"/>
          <w:color w:val="auto"/>
          <w:kern w:val="2"/>
          <w:szCs w:val="24"/>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608C798B">
      <w:pPr>
        <w:widowControl/>
        <w:snapToGrid w:val="0"/>
        <w:spacing w:line="460" w:lineRule="atLeast"/>
        <w:ind w:firstLine="539"/>
        <w:jc w:val="left"/>
        <w:rPr>
          <w:rFonts w:ascii="Times New Roman" w:hAnsi="Times New Roman"/>
          <w:b w:val="0"/>
          <w:color w:val="auto"/>
          <w:kern w:val="2"/>
          <w:szCs w:val="24"/>
        </w:rPr>
      </w:pPr>
      <w:r>
        <w:rPr>
          <w:rFonts w:ascii="Times New Roman" w:hAnsi="Times New Roman"/>
          <w:b w:val="0"/>
          <w:color w:val="auto"/>
          <w:kern w:val="2"/>
          <w:szCs w:val="24"/>
        </w:rPr>
        <w:t>6、愿意向贵方提供任何与该项采购有关的数据、情况和技术资料，完全理解贵方不一定接受最低价的响应文件或收到的任何响应文件。</w:t>
      </w:r>
    </w:p>
    <w:p w14:paraId="46483DB1">
      <w:pPr>
        <w:widowControl/>
        <w:snapToGrid w:val="0"/>
        <w:spacing w:line="460" w:lineRule="atLeast"/>
        <w:ind w:firstLine="539"/>
        <w:jc w:val="left"/>
        <w:rPr>
          <w:rFonts w:ascii="Times New Roman" w:hAnsi="Times New Roman"/>
          <w:b w:val="0"/>
          <w:color w:val="auto"/>
          <w:kern w:val="2"/>
          <w:szCs w:val="24"/>
        </w:rPr>
      </w:pPr>
      <w:r>
        <w:rPr>
          <w:rFonts w:ascii="Times New Roman" w:hAnsi="Times New Roman"/>
          <w:b w:val="0"/>
          <w:color w:val="auto"/>
          <w:kern w:val="2"/>
          <w:szCs w:val="24"/>
        </w:rPr>
        <w:t>7、利益冲突：近三年内直至目前，我公司与本项目的采购人、采购机构没有任何的</w:t>
      </w:r>
      <w:r>
        <w:rPr>
          <w:rFonts w:hint="eastAsia" w:ascii="Times New Roman" w:hAnsi="Times New Roman"/>
          <w:b w:val="0"/>
          <w:color w:val="auto"/>
          <w:kern w:val="2"/>
          <w:szCs w:val="24"/>
        </w:rPr>
        <w:t>利害</w:t>
      </w:r>
      <w:r>
        <w:rPr>
          <w:rFonts w:ascii="Times New Roman" w:hAnsi="Times New Roman"/>
          <w:b w:val="0"/>
          <w:color w:val="auto"/>
          <w:kern w:val="2"/>
          <w:szCs w:val="24"/>
        </w:rPr>
        <w:t>关系。</w:t>
      </w:r>
    </w:p>
    <w:p w14:paraId="6A49476E">
      <w:pPr>
        <w:widowControl/>
        <w:snapToGrid w:val="0"/>
        <w:spacing w:line="460" w:lineRule="atLeast"/>
        <w:ind w:firstLine="539"/>
        <w:jc w:val="left"/>
        <w:rPr>
          <w:rFonts w:ascii="Times New Roman" w:hAnsi="Times New Roman"/>
          <w:b w:val="0"/>
          <w:color w:val="auto"/>
          <w:kern w:val="2"/>
          <w:szCs w:val="24"/>
        </w:rPr>
      </w:pPr>
      <w:r>
        <w:rPr>
          <w:rFonts w:ascii="Times New Roman" w:hAnsi="Times New Roman"/>
          <w:b w:val="0"/>
          <w:color w:val="auto"/>
          <w:kern w:val="2"/>
          <w:szCs w:val="24"/>
        </w:rPr>
        <w:t>8、</w:t>
      </w:r>
      <w:r>
        <w:rPr>
          <w:rFonts w:hint="eastAsia" w:ascii="宋体" w:hAnsi="Times New Roman" w:cs="仿宋_GB2312"/>
          <w:b w:val="0"/>
          <w:color w:val="auto"/>
          <w:kern w:val="2"/>
          <w:szCs w:val="22"/>
          <w:lang w:val="zh-CN"/>
        </w:rPr>
        <w:t>我公司近三年内没有行贿受贿记录；我公司没有被政府采购管理部门限制参加投标。</w:t>
      </w:r>
    </w:p>
    <w:p w14:paraId="2B7D8D47">
      <w:pPr>
        <w:widowControl/>
        <w:snapToGrid w:val="0"/>
        <w:spacing w:line="460" w:lineRule="atLeast"/>
        <w:ind w:firstLine="539"/>
        <w:jc w:val="left"/>
        <w:rPr>
          <w:rFonts w:ascii="Times New Roman" w:hAnsi="Times New Roman"/>
          <w:b w:val="0"/>
          <w:color w:val="auto"/>
          <w:kern w:val="2"/>
          <w:szCs w:val="24"/>
        </w:rPr>
      </w:pPr>
      <w:r>
        <w:rPr>
          <w:rFonts w:ascii="Times New Roman" w:hAnsi="Times New Roman"/>
          <w:b w:val="0"/>
          <w:color w:val="auto"/>
          <w:kern w:val="2"/>
          <w:szCs w:val="24"/>
        </w:rPr>
        <w:t>9、响应文件自递交磋商响应文件截止之日起90天内有效。</w:t>
      </w:r>
    </w:p>
    <w:p w14:paraId="157D20A8">
      <w:pPr>
        <w:widowControl/>
        <w:snapToGrid w:val="0"/>
        <w:spacing w:line="460" w:lineRule="atLeast"/>
        <w:ind w:firstLine="539"/>
        <w:jc w:val="left"/>
        <w:rPr>
          <w:rFonts w:ascii="Times New Roman" w:hAnsi="Times New Roman"/>
          <w:b w:val="0"/>
          <w:color w:val="auto"/>
          <w:kern w:val="2"/>
          <w:szCs w:val="24"/>
        </w:rPr>
      </w:pPr>
      <w:r>
        <w:rPr>
          <w:rFonts w:ascii="Times New Roman" w:hAnsi="Times New Roman"/>
          <w:b w:val="0"/>
          <w:color w:val="auto"/>
          <w:kern w:val="2"/>
          <w:szCs w:val="24"/>
        </w:rPr>
        <w:t>10、与本采购有关的一切往来通讯请寄：</w:t>
      </w:r>
    </w:p>
    <w:p w14:paraId="2AE168C2">
      <w:pPr>
        <w:widowControl/>
        <w:snapToGrid w:val="0"/>
        <w:spacing w:line="460" w:lineRule="atLeast"/>
        <w:ind w:firstLine="540"/>
        <w:jc w:val="left"/>
        <w:rPr>
          <w:rFonts w:ascii="Times New Roman" w:hAnsi="Times New Roman"/>
          <w:b w:val="0"/>
          <w:color w:val="auto"/>
          <w:kern w:val="2"/>
          <w:szCs w:val="24"/>
        </w:rPr>
      </w:pPr>
    </w:p>
    <w:p w14:paraId="10EED88F">
      <w:pPr>
        <w:widowControl/>
        <w:snapToGrid w:val="0"/>
        <w:spacing w:line="460" w:lineRule="atLeast"/>
        <w:ind w:firstLine="540"/>
        <w:jc w:val="left"/>
        <w:rPr>
          <w:rFonts w:ascii="Times New Roman" w:hAnsi="Times New Roman"/>
          <w:b w:val="0"/>
          <w:color w:val="auto"/>
          <w:kern w:val="2"/>
          <w:szCs w:val="24"/>
        </w:rPr>
      </w:pPr>
      <w:r>
        <w:rPr>
          <w:rFonts w:ascii="Times New Roman" w:hAnsi="Times New Roman"/>
          <w:b w:val="0"/>
          <w:color w:val="auto"/>
          <w:kern w:val="2"/>
          <w:szCs w:val="24"/>
        </w:rPr>
        <w:t>地址：</w:t>
      </w:r>
      <w:r>
        <w:rPr>
          <w:rFonts w:ascii="Times New Roman" w:hAnsi="Times New Roman"/>
          <w:b w:val="0"/>
          <w:color w:val="auto"/>
          <w:kern w:val="2"/>
          <w:szCs w:val="24"/>
          <w:u w:val="single"/>
        </w:rPr>
        <w:t xml:space="preserve">                                 </w:t>
      </w:r>
    </w:p>
    <w:p w14:paraId="216BA7CE">
      <w:pPr>
        <w:widowControl/>
        <w:snapToGrid w:val="0"/>
        <w:spacing w:line="460" w:lineRule="atLeast"/>
        <w:ind w:firstLine="540"/>
        <w:jc w:val="left"/>
        <w:rPr>
          <w:rFonts w:ascii="Times New Roman" w:hAnsi="Times New Roman"/>
          <w:b w:val="0"/>
          <w:color w:val="auto"/>
          <w:kern w:val="2"/>
          <w:szCs w:val="24"/>
        </w:rPr>
      </w:pPr>
      <w:r>
        <w:rPr>
          <w:rFonts w:ascii="Times New Roman" w:hAnsi="Times New Roman"/>
          <w:b w:val="0"/>
          <w:color w:val="auto"/>
          <w:kern w:val="2"/>
          <w:szCs w:val="24"/>
        </w:rPr>
        <w:t>邮编：</w:t>
      </w:r>
      <w:r>
        <w:rPr>
          <w:rFonts w:ascii="Times New Roman" w:hAnsi="Times New Roman"/>
          <w:b w:val="0"/>
          <w:color w:val="auto"/>
          <w:kern w:val="2"/>
          <w:szCs w:val="24"/>
          <w:u w:val="single"/>
        </w:rPr>
        <w:t xml:space="preserve">               </w:t>
      </w:r>
      <w:r>
        <w:rPr>
          <w:rFonts w:ascii="Times New Roman" w:hAnsi="Times New Roman"/>
          <w:b w:val="0"/>
          <w:color w:val="auto"/>
          <w:kern w:val="2"/>
          <w:szCs w:val="24"/>
        </w:rPr>
        <w:t>电话：</w:t>
      </w:r>
      <w:r>
        <w:rPr>
          <w:rFonts w:ascii="Times New Roman" w:hAnsi="Times New Roman"/>
          <w:b w:val="0"/>
          <w:color w:val="auto"/>
          <w:kern w:val="2"/>
          <w:szCs w:val="24"/>
          <w:u w:val="single"/>
        </w:rPr>
        <w:t xml:space="preserve">                 </w:t>
      </w:r>
      <w:r>
        <w:rPr>
          <w:rFonts w:ascii="Times New Roman" w:hAnsi="Times New Roman"/>
          <w:b w:val="0"/>
          <w:color w:val="auto"/>
          <w:kern w:val="2"/>
          <w:szCs w:val="24"/>
        </w:rPr>
        <w:t>传真：</w:t>
      </w:r>
      <w:r>
        <w:rPr>
          <w:rFonts w:ascii="Times New Roman" w:hAnsi="Times New Roman"/>
          <w:b w:val="0"/>
          <w:color w:val="auto"/>
          <w:kern w:val="2"/>
          <w:szCs w:val="24"/>
          <w:u w:val="single"/>
        </w:rPr>
        <w:t xml:space="preserve">                 </w:t>
      </w:r>
    </w:p>
    <w:p w14:paraId="5BB32AC5">
      <w:pPr>
        <w:widowControl/>
        <w:snapToGrid w:val="0"/>
        <w:spacing w:line="460" w:lineRule="atLeast"/>
        <w:ind w:firstLine="540"/>
        <w:jc w:val="left"/>
        <w:rPr>
          <w:rFonts w:ascii="Times New Roman" w:hAnsi="Times New Roman"/>
          <w:b w:val="0"/>
          <w:color w:val="auto"/>
          <w:kern w:val="2"/>
          <w:szCs w:val="24"/>
        </w:rPr>
      </w:pPr>
      <w:r>
        <w:rPr>
          <w:rFonts w:hint="eastAsia" w:ascii="宋体" w:hAnsi="Times New Roman" w:cs="仿宋_GB2312"/>
          <w:b w:val="0"/>
          <w:color w:val="auto"/>
          <w:kern w:val="2"/>
          <w:szCs w:val="22"/>
          <w:lang w:val="zh-CN"/>
        </w:rPr>
        <w:t>供应商全称（盖章）</w:t>
      </w:r>
      <w:r>
        <w:rPr>
          <w:rFonts w:ascii="Times New Roman" w:hAnsi="Times New Roman"/>
          <w:b w:val="0"/>
          <w:color w:val="auto"/>
          <w:kern w:val="2"/>
          <w:szCs w:val="24"/>
        </w:rPr>
        <w:t xml:space="preserve">:                        </w:t>
      </w:r>
    </w:p>
    <w:p w14:paraId="1C1971E9">
      <w:pPr>
        <w:widowControl/>
        <w:snapToGrid w:val="0"/>
        <w:spacing w:line="460" w:lineRule="atLeast"/>
        <w:ind w:firstLine="540"/>
        <w:jc w:val="left"/>
        <w:rPr>
          <w:rFonts w:ascii="Times New Roman" w:hAnsi="Times New Roman"/>
          <w:b w:val="0"/>
          <w:color w:val="auto"/>
          <w:kern w:val="2"/>
          <w:szCs w:val="24"/>
        </w:rPr>
      </w:pPr>
      <w:r>
        <w:rPr>
          <w:rFonts w:ascii="Times New Roman" w:hAnsi="Times New Roman"/>
          <w:b w:val="0"/>
          <w:color w:val="auto"/>
          <w:kern w:val="2"/>
          <w:szCs w:val="24"/>
        </w:rPr>
        <w:t xml:space="preserve">法定代表人或授权代表（签字或盖章）：               </w:t>
      </w:r>
    </w:p>
    <w:p w14:paraId="67D16710">
      <w:pPr>
        <w:widowControl/>
        <w:snapToGrid w:val="0"/>
        <w:spacing w:line="460" w:lineRule="atLeast"/>
        <w:ind w:firstLine="540"/>
        <w:jc w:val="left"/>
        <w:rPr>
          <w:rFonts w:ascii="Times New Roman" w:hAnsi="Times New Roman"/>
          <w:b w:val="0"/>
          <w:color w:val="auto"/>
          <w:kern w:val="2"/>
          <w:szCs w:val="24"/>
        </w:rPr>
      </w:pPr>
      <w:r>
        <w:rPr>
          <w:rFonts w:ascii="Times New Roman" w:hAnsi="Times New Roman"/>
          <w:b w:val="0"/>
          <w:color w:val="auto"/>
          <w:kern w:val="2"/>
          <w:szCs w:val="24"/>
        </w:rPr>
        <w:t>日期：</w:t>
      </w:r>
    </w:p>
    <w:p w14:paraId="171B65F2">
      <w:pPr>
        <w:widowControl/>
        <w:snapToGrid w:val="0"/>
        <w:spacing w:line="460" w:lineRule="atLeast"/>
        <w:ind w:left="840"/>
        <w:jc w:val="left"/>
        <w:rPr>
          <w:rFonts w:ascii="Times New Roman" w:hAnsi="Times New Roman"/>
          <w:color w:val="auto"/>
          <w:kern w:val="2"/>
          <w:szCs w:val="24"/>
          <w:u w:val="thick"/>
        </w:rPr>
      </w:pPr>
      <w:r>
        <w:rPr>
          <w:rFonts w:ascii="Times New Roman" w:hAnsi="Times New Roman"/>
          <w:color w:val="auto"/>
          <w:kern w:val="2"/>
          <w:szCs w:val="24"/>
          <w:u w:val="thick"/>
        </w:rPr>
        <w:t>注：若不提供此函，做无效处理</w:t>
      </w:r>
    </w:p>
    <w:p w14:paraId="2A5A9414">
      <w:pPr>
        <w:autoSpaceDE w:val="0"/>
        <w:autoSpaceDN w:val="0"/>
        <w:adjustRightInd w:val="0"/>
        <w:spacing w:beforeLines="50" w:afterLines="50" w:line="360" w:lineRule="auto"/>
        <w:rPr>
          <w:color w:val="auto"/>
          <w:sz w:val="20"/>
          <w:lang w:val="zh-CN"/>
        </w:rPr>
      </w:pPr>
      <w:r>
        <w:rPr>
          <w:color w:val="auto"/>
          <w:sz w:val="20"/>
          <w:lang w:val="zh-CN"/>
        </w:rPr>
        <w:t>（注：若投标人为联合体的，则联合体所有成员均须提供</w:t>
      </w:r>
      <w:r>
        <w:rPr>
          <w:rFonts w:hint="eastAsia"/>
          <w:color w:val="auto"/>
          <w:sz w:val="20"/>
          <w:lang w:val="zh-CN"/>
        </w:rPr>
        <w:t>，加盖联合体牵头方公章</w:t>
      </w:r>
      <w:r>
        <w:rPr>
          <w:rFonts w:hint="eastAsia"/>
          <w:color w:val="auto"/>
          <w:sz w:val="20"/>
          <w:lang w:val="zh-CN" w:eastAsia="zh-CN"/>
        </w:rPr>
        <w:t>，</w:t>
      </w:r>
      <w:r>
        <w:rPr>
          <w:color w:val="auto"/>
          <w:sz w:val="20"/>
          <w:lang w:val="zh-CN"/>
        </w:rPr>
        <w:t>法定代表人或授权代表为联合体牵头方法定代表人或授权代表）</w:t>
      </w:r>
    </w:p>
    <w:p w14:paraId="41FDAE59">
      <w:pPr>
        <w:keepNext/>
        <w:keepLines/>
        <w:spacing w:before="260" w:after="260" w:line="416" w:lineRule="auto"/>
        <w:outlineLvl w:val="2"/>
        <w:rPr>
          <w:rFonts w:ascii="Times New Roman" w:hAnsi="Times New Roman"/>
          <w:bCs/>
          <w:color w:val="auto"/>
          <w:kern w:val="2"/>
          <w:sz w:val="32"/>
          <w:szCs w:val="32"/>
        </w:rPr>
      </w:pPr>
      <w:r>
        <w:rPr>
          <w:rFonts w:hint="eastAsia" w:ascii="Times New Roman" w:hAnsi="Times New Roman"/>
          <w:bCs/>
          <w:color w:val="auto"/>
          <w:kern w:val="2"/>
          <w:sz w:val="32"/>
          <w:szCs w:val="32"/>
        </w:rPr>
        <w:t>2.6磋商供应商基本情况说明</w:t>
      </w:r>
    </w:p>
    <w:p w14:paraId="37DCF213">
      <w:pPr>
        <w:spacing w:line="360" w:lineRule="auto"/>
        <w:jc w:val="center"/>
        <w:rPr>
          <w:rFonts w:ascii="华文中宋" w:hAnsi="华文中宋" w:eastAsia="华文中宋"/>
          <w:color w:val="auto"/>
          <w:kern w:val="2"/>
          <w:sz w:val="44"/>
          <w:szCs w:val="44"/>
        </w:rPr>
      </w:pPr>
      <w:r>
        <w:rPr>
          <w:rFonts w:ascii="华文中宋" w:hAnsi="华文中宋" w:eastAsia="华文中宋"/>
          <w:color w:val="auto"/>
          <w:kern w:val="2"/>
          <w:sz w:val="44"/>
          <w:szCs w:val="44"/>
        </w:rPr>
        <w:t>磋商供应商</w:t>
      </w:r>
      <w:r>
        <w:rPr>
          <w:rFonts w:hint="eastAsia" w:ascii="华文中宋" w:hAnsi="华文中宋" w:eastAsia="华文中宋"/>
          <w:color w:val="auto"/>
          <w:kern w:val="2"/>
          <w:sz w:val="44"/>
          <w:szCs w:val="44"/>
        </w:rPr>
        <w:t>基本</w:t>
      </w:r>
      <w:r>
        <w:rPr>
          <w:rFonts w:ascii="华文中宋" w:hAnsi="华文中宋" w:eastAsia="华文中宋"/>
          <w:color w:val="auto"/>
          <w:kern w:val="2"/>
          <w:sz w:val="44"/>
          <w:szCs w:val="44"/>
        </w:rPr>
        <w:t>情况</w:t>
      </w:r>
      <w:r>
        <w:rPr>
          <w:rFonts w:hint="eastAsia" w:ascii="华文中宋" w:hAnsi="华文中宋" w:eastAsia="华文中宋"/>
          <w:color w:val="auto"/>
          <w:kern w:val="2"/>
          <w:sz w:val="44"/>
          <w:szCs w:val="44"/>
        </w:rPr>
        <w:t>说明（后附企业介绍）</w:t>
      </w:r>
    </w:p>
    <w:p w14:paraId="3EE0DE0F">
      <w:pPr>
        <w:spacing w:line="360" w:lineRule="auto"/>
        <w:rPr>
          <w:rFonts w:ascii="仿宋" w:hAnsi="仿宋" w:eastAsia="仿宋" w:cs="Arial"/>
          <w:color w:val="auto"/>
          <w:kern w:val="2"/>
          <w:sz w:val="24"/>
          <w:szCs w:val="24"/>
        </w:rPr>
      </w:pPr>
      <w:r>
        <w:rPr>
          <w:rFonts w:ascii="仿宋" w:hAnsi="仿宋" w:eastAsia="仿宋" w:cs="Arial"/>
          <w:color w:val="auto"/>
          <w:kern w:val="2"/>
          <w:sz w:val="24"/>
          <w:szCs w:val="24"/>
        </w:rPr>
        <w:t>1、名称及概况：</w:t>
      </w:r>
    </w:p>
    <w:p w14:paraId="5E17A21A">
      <w:pPr>
        <w:spacing w:line="360" w:lineRule="auto"/>
        <w:rPr>
          <w:rFonts w:ascii="仿宋" w:hAnsi="仿宋" w:eastAsia="仿宋" w:cs="Arial"/>
          <w:b w:val="0"/>
          <w:color w:val="auto"/>
          <w:w w:val="90"/>
          <w:kern w:val="2"/>
          <w:sz w:val="24"/>
          <w:szCs w:val="24"/>
        </w:rPr>
      </w:pPr>
      <w:r>
        <w:rPr>
          <w:rFonts w:ascii="仿宋" w:hAnsi="仿宋" w:eastAsia="仿宋" w:cs="Arial"/>
          <w:b w:val="0"/>
          <w:color w:val="auto"/>
          <w:kern w:val="2"/>
          <w:sz w:val="24"/>
          <w:szCs w:val="24"/>
        </w:rPr>
        <w:t>（1）磋商供应商名称：</w:t>
      </w:r>
      <w:r>
        <w:rPr>
          <w:rFonts w:ascii="仿宋" w:hAnsi="仿宋" w:eastAsia="仿宋" w:cs="Arial"/>
          <w:b w:val="0"/>
          <w:color w:val="auto"/>
          <w:w w:val="90"/>
          <w:kern w:val="2"/>
          <w:sz w:val="24"/>
          <w:szCs w:val="24"/>
        </w:rPr>
        <w:t>______________________________________________________</w:t>
      </w:r>
    </w:p>
    <w:p w14:paraId="6BC8B4A5">
      <w:pPr>
        <w:spacing w:line="360" w:lineRule="auto"/>
        <w:rPr>
          <w:rFonts w:ascii="仿宋" w:hAnsi="仿宋" w:eastAsia="仿宋" w:cs="Arial"/>
          <w:b w:val="0"/>
          <w:color w:val="auto"/>
          <w:w w:val="90"/>
          <w:kern w:val="2"/>
          <w:sz w:val="24"/>
          <w:szCs w:val="24"/>
        </w:rPr>
      </w:pPr>
      <w:r>
        <w:rPr>
          <w:rFonts w:hint="eastAsia" w:ascii="仿宋" w:hAnsi="仿宋" w:eastAsia="仿宋" w:cs="Arial"/>
          <w:b w:val="0"/>
          <w:color w:val="auto"/>
          <w:w w:val="90"/>
          <w:kern w:val="2"/>
          <w:sz w:val="24"/>
          <w:szCs w:val="24"/>
        </w:rPr>
        <w:t>（2）单位组织形式：</w:t>
      </w:r>
      <w:r>
        <w:rPr>
          <w:rFonts w:ascii="仿宋" w:hAnsi="仿宋" w:eastAsia="仿宋" w:cs="Arial"/>
          <w:b w:val="0"/>
          <w:color w:val="auto"/>
          <w:w w:val="90"/>
          <w:kern w:val="2"/>
          <w:szCs w:val="22"/>
        </w:rPr>
        <w:t>________________________________________________________________</w:t>
      </w:r>
    </w:p>
    <w:p w14:paraId="09F1B5AF">
      <w:pPr>
        <w:spacing w:line="360" w:lineRule="auto"/>
        <w:rPr>
          <w:rFonts w:ascii="仿宋" w:hAnsi="仿宋" w:eastAsia="仿宋" w:cs="Arial"/>
          <w:b w:val="0"/>
          <w:color w:val="auto"/>
          <w:kern w:val="2"/>
          <w:sz w:val="24"/>
          <w:szCs w:val="24"/>
        </w:rPr>
      </w:pPr>
      <w:r>
        <w:rPr>
          <w:rFonts w:hint="eastAsia" w:ascii="仿宋" w:hAnsi="仿宋" w:eastAsia="仿宋" w:cs="Arial"/>
          <w:b w:val="0"/>
          <w:color w:val="auto"/>
          <w:w w:val="90"/>
          <w:kern w:val="2"/>
          <w:sz w:val="24"/>
          <w:szCs w:val="24"/>
        </w:rPr>
        <w:t>（3）法定代表人姓名：</w:t>
      </w:r>
      <w:r>
        <w:rPr>
          <w:rFonts w:ascii="仿宋" w:hAnsi="仿宋" w:eastAsia="仿宋" w:cs="Arial"/>
          <w:b w:val="0"/>
          <w:color w:val="auto"/>
          <w:w w:val="90"/>
          <w:kern w:val="2"/>
          <w:szCs w:val="22"/>
        </w:rPr>
        <w:t>______________________________________________________________</w:t>
      </w:r>
    </w:p>
    <w:p w14:paraId="023FDE06">
      <w:pPr>
        <w:spacing w:line="360" w:lineRule="auto"/>
        <w:rPr>
          <w:rFonts w:ascii="仿宋" w:hAnsi="仿宋" w:eastAsia="仿宋" w:cs="Arial"/>
          <w:b w:val="0"/>
          <w:color w:val="auto"/>
          <w:w w:val="90"/>
          <w:kern w:val="2"/>
          <w:sz w:val="24"/>
          <w:szCs w:val="24"/>
        </w:rPr>
      </w:pPr>
      <w:r>
        <w:rPr>
          <w:rFonts w:ascii="仿宋" w:hAnsi="仿宋" w:eastAsia="仿宋" w:cs="Arial"/>
          <w:b w:val="0"/>
          <w:color w:val="auto"/>
          <w:kern w:val="2"/>
          <w:sz w:val="24"/>
          <w:szCs w:val="24"/>
        </w:rPr>
        <w:t>（</w:t>
      </w:r>
      <w:r>
        <w:rPr>
          <w:rFonts w:hint="eastAsia" w:ascii="仿宋" w:hAnsi="仿宋" w:eastAsia="仿宋" w:cs="Arial"/>
          <w:b w:val="0"/>
          <w:color w:val="auto"/>
          <w:kern w:val="2"/>
          <w:sz w:val="24"/>
          <w:szCs w:val="24"/>
        </w:rPr>
        <w:t>4</w:t>
      </w:r>
      <w:r>
        <w:rPr>
          <w:rFonts w:ascii="仿宋" w:hAnsi="仿宋" w:eastAsia="仿宋" w:cs="Arial"/>
          <w:b w:val="0"/>
          <w:color w:val="auto"/>
          <w:kern w:val="2"/>
          <w:sz w:val="24"/>
          <w:szCs w:val="24"/>
        </w:rPr>
        <w:t>）</w:t>
      </w:r>
      <w:r>
        <w:rPr>
          <w:rFonts w:hint="eastAsia" w:ascii="仿宋" w:hAnsi="仿宋" w:eastAsia="仿宋" w:cs="Arial"/>
          <w:b w:val="0"/>
          <w:color w:val="auto"/>
          <w:kern w:val="2"/>
          <w:sz w:val="24"/>
          <w:szCs w:val="24"/>
        </w:rPr>
        <w:t>单位</w:t>
      </w:r>
      <w:r>
        <w:rPr>
          <w:rFonts w:ascii="仿宋" w:hAnsi="仿宋" w:eastAsia="仿宋" w:cs="Arial"/>
          <w:b w:val="0"/>
          <w:color w:val="auto"/>
          <w:kern w:val="2"/>
          <w:sz w:val="24"/>
          <w:szCs w:val="24"/>
        </w:rPr>
        <w:t>地址：</w:t>
      </w:r>
      <w:r>
        <w:rPr>
          <w:rFonts w:ascii="仿宋" w:hAnsi="仿宋" w:eastAsia="仿宋" w:cs="Arial"/>
          <w:b w:val="0"/>
          <w:color w:val="auto"/>
          <w:w w:val="90"/>
          <w:kern w:val="2"/>
          <w:szCs w:val="22"/>
        </w:rPr>
        <w:t>___________________________________________________________________</w:t>
      </w:r>
    </w:p>
    <w:p w14:paraId="65F312F0">
      <w:pPr>
        <w:spacing w:line="360" w:lineRule="auto"/>
        <w:rPr>
          <w:rFonts w:ascii="仿宋" w:hAnsi="仿宋" w:eastAsia="仿宋" w:cs="Arial"/>
          <w:b w:val="0"/>
          <w:color w:val="auto"/>
          <w:kern w:val="2"/>
          <w:sz w:val="24"/>
          <w:szCs w:val="24"/>
          <w:u w:val="single"/>
        </w:rPr>
      </w:pPr>
      <w:r>
        <w:rPr>
          <w:rFonts w:hint="eastAsia" w:ascii="仿宋" w:hAnsi="仿宋" w:eastAsia="仿宋" w:cs="Arial"/>
          <w:b w:val="0"/>
          <w:color w:val="auto"/>
          <w:kern w:val="2"/>
          <w:sz w:val="24"/>
          <w:szCs w:val="24"/>
        </w:rPr>
        <w:t>（5）单位</w:t>
      </w:r>
      <w:r>
        <w:rPr>
          <w:rFonts w:ascii="仿宋" w:hAnsi="仿宋" w:eastAsia="仿宋" w:cs="Arial"/>
          <w:b w:val="0"/>
          <w:color w:val="auto"/>
          <w:kern w:val="2"/>
          <w:sz w:val="24"/>
          <w:szCs w:val="24"/>
        </w:rPr>
        <w:t>传真/电话号码：</w:t>
      </w:r>
      <w:r>
        <w:rPr>
          <w:rFonts w:ascii="仿宋" w:hAnsi="仿宋" w:eastAsia="仿宋" w:cs="Arial"/>
          <w:b w:val="0"/>
          <w:color w:val="auto"/>
          <w:w w:val="90"/>
          <w:kern w:val="2"/>
          <w:szCs w:val="22"/>
        </w:rPr>
        <w:t>________________________________________________________</w:t>
      </w:r>
    </w:p>
    <w:p w14:paraId="199916D2">
      <w:pPr>
        <w:spacing w:line="360" w:lineRule="auto"/>
        <w:rPr>
          <w:rFonts w:ascii="仿宋" w:hAnsi="仿宋" w:eastAsia="仿宋" w:cs="Arial"/>
          <w:b w:val="0"/>
          <w:color w:val="auto"/>
          <w:kern w:val="2"/>
          <w:sz w:val="24"/>
          <w:szCs w:val="24"/>
        </w:rPr>
      </w:pPr>
      <w:r>
        <w:rPr>
          <w:rFonts w:ascii="仿宋" w:hAnsi="仿宋" w:eastAsia="仿宋" w:cs="Arial"/>
          <w:b w:val="0"/>
          <w:color w:val="auto"/>
          <w:kern w:val="2"/>
          <w:sz w:val="24"/>
          <w:szCs w:val="24"/>
        </w:rPr>
        <w:t>（</w:t>
      </w:r>
      <w:r>
        <w:rPr>
          <w:rFonts w:hint="eastAsia" w:ascii="仿宋" w:hAnsi="仿宋" w:eastAsia="仿宋" w:cs="Arial"/>
          <w:b w:val="0"/>
          <w:color w:val="auto"/>
          <w:kern w:val="2"/>
          <w:sz w:val="24"/>
          <w:szCs w:val="24"/>
        </w:rPr>
        <w:t>6</w:t>
      </w:r>
      <w:r>
        <w:rPr>
          <w:rFonts w:ascii="仿宋" w:hAnsi="仿宋" w:eastAsia="仿宋" w:cs="Arial"/>
          <w:b w:val="0"/>
          <w:color w:val="auto"/>
          <w:kern w:val="2"/>
          <w:sz w:val="24"/>
          <w:szCs w:val="24"/>
        </w:rPr>
        <w:t>）成立或</w:t>
      </w:r>
      <w:r>
        <w:rPr>
          <w:rFonts w:hint="eastAsia" w:ascii="仿宋" w:hAnsi="仿宋" w:eastAsia="仿宋" w:cs="Arial"/>
          <w:b w:val="0"/>
          <w:color w:val="auto"/>
          <w:kern w:val="2"/>
          <w:sz w:val="24"/>
          <w:szCs w:val="24"/>
        </w:rPr>
        <w:t>工商</w:t>
      </w:r>
      <w:r>
        <w:rPr>
          <w:rFonts w:ascii="仿宋" w:hAnsi="仿宋" w:eastAsia="仿宋" w:cs="Arial"/>
          <w:b w:val="0"/>
          <w:color w:val="auto"/>
          <w:kern w:val="2"/>
          <w:sz w:val="24"/>
          <w:szCs w:val="24"/>
        </w:rPr>
        <w:t>注册日期：</w:t>
      </w:r>
      <w:r>
        <w:rPr>
          <w:rFonts w:ascii="仿宋" w:hAnsi="仿宋" w:eastAsia="仿宋" w:cs="Arial"/>
          <w:b w:val="0"/>
          <w:color w:val="auto"/>
          <w:w w:val="90"/>
          <w:kern w:val="2"/>
          <w:sz w:val="24"/>
          <w:szCs w:val="24"/>
        </w:rPr>
        <w:t>_________________________________________________</w:t>
      </w:r>
    </w:p>
    <w:p w14:paraId="2917F89F">
      <w:pPr>
        <w:spacing w:line="360" w:lineRule="auto"/>
        <w:rPr>
          <w:rFonts w:ascii="仿宋" w:hAnsi="仿宋" w:eastAsia="仿宋" w:cs="Arial"/>
          <w:b w:val="0"/>
          <w:color w:val="auto"/>
          <w:kern w:val="2"/>
          <w:sz w:val="24"/>
          <w:szCs w:val="24"/>
          <w:u w:val="single"/>
        </w:rPr>
      </w:pPr>
      <w:r>
        <w:rPr>
          <w:rFonts w:ascii="仿宋" w:hAnsi="仿宋" w:eastAsia="仿宋" w:cs="Arial"/>
          <w:b w:val="0"/>
          <w:color w:val="auto"/>
          <w:kern w:val="2"/>
          <w:sz w:val="24"/>
          <w:szCs w:val="24"/>
        </w:rPr>
        <w:t>（</w:t>
      </w:r>
      <w:r>
        <w:rPr>
          <w:rFonts w:hint="eastAsia" w:ascii="仿宋" w:hAnsi="仿宋" w:eastAsia="仿宋" w:cs="Arial"/>
          <w:b w:val="0"/>
          <w:color w:val="auto"/>
          <w:kern w:val="2"/>
          <w:sz w:val="24"/>
          <w:szCs w:val="24"/>
        </w:rPr>
        <w:t>7</w:t>
      </w:r>
      <w:r>
        <w:rPr>
          <w:rFonts w:ascii="仿宋" w:hAnsi="仿宋" w:eastAsia="仿宋" w:cs="Arial"/>
          <w:b w:val="0"/>
          <w:color w:val="auto"/>
          <w:kern w:val="2"/>
          <w:sz w:val="24"/>
          <w:szCs w:val="24"/>
        </w:rPr>
        <w:t>）实收资本：</w:t>
      </w:r>
      <w:r>
        <w:rPr>
          <w:rFonts w:ascii="仿宋" w:hAnsi="仿宋" w:eastAsia="仿宋" w:cs="Arial"/>
          <w:b w:val="0"/>
          <w:color w:val="auto"/>
          <w:w w:val="90"/>
          <w:kern w:val="2"/>
          <w:sz w:val="24"/>
          <w:szCs w:val="24"/>
        </w:rPr>
        <w:t>____________________________________________________________</w:t>
      </w:r>
    </w:p>
    <w:p w14:paraId="7B829857">
      <w:pPr>
        <w:spacing w:line="360" w:lineRule="auto"/>
        <w:rPr>
          <w:rFonts w:ascii="仿宋" w:hAnsi="仿宋" w:eastAsia="仿宋" w:cs="Arial"/>
          <w:b w:val="0"/>
          <w:color w:val="auto"/>
          <w:kern w:val="2"/>
          <w:sz w:val="24"/>
          <w:szCs w:val="24"/>
        </w:rPr>
      </w:pPr>
      <w:r>
        <w:rPr>
          <w:rFonts w:ascii="仿宋" w:hAnsi="仿宋" w:eastAsia="仿宋" w:cs="Arial"/>
          <w:b w:val="0"/>
          <w:color w:val="auto"/>
          <w:kern w:val="2"/>
          <w:sz w:val="24"/>
          <w:szCs w:val="24"/>
        </w:rPr>
        <w:t>（</w:t>
      </w:r>
      <w:r>
        <w:rPr>
          <w:rFonts w:hint="eastAsia" w:ascii="仿宋" w:hAnsi="仿宋" w:eastAsia="仿宋" w:cs="Arial"/>
          <w:b w:val="0"/>
          <w:color w:val="auto"/>
          <w:kern w:val="2"/>
          <w:sz w:val="24"/>
          <w:szCs w:val="24"/>
        </w:rPr>
        <w:t>8</w:t>
      </w:r>
      <w:r>
        <w:rPr>
          <w:rFonts w:ascii="仿宋" w:hAnsi="仿宋" w:eastAsia="仿宋" w:cs="Arial"/>
          <w:b w:val="0"/>
          <w:color w:val="auto"/>
          <w:kern w:val="2"/>
          <w:sz w:val="24"/>
          <w:szCs w:val="24"/>
        </w:rPr>
        <w:t>）近期资产负债表（</w:t>
      </w:r>
      <w:r>
        <w:rPr>
          <w:rFonts w:ascii="仿宋" w:hAnsi="仿宋" w:eastAsia="仿宋" w:cs="Arial"/>
          <w:b w:val="0"/>
          <w:color w:val="auto"/>
          <w:kern w:val="2"/>
          <w:sz w:val="24"/>
          <w:szCs w:val="24"/>
          <w:u w:val="single"/>
        </w:rPr>
        <w:t>到</w:t>
      </w:r>
      <w:r>
        <w:rPr>
          <w:rFonts w:ascii="仿宋" w:hAnsi="仿宋" w:eastAsia="仿宋" w:cs="Arial"/>
          <w:b w:val="0"/>
          <w:color w:val="auto"/>
          <w:w w:val="90"/>
          <w:kern w:val="2"/>
          <w:sz w:val="24"/>
          <w:szCs w:val="24"/>
        </w:rPr>
        <w:t>____________</w:t>
      </w:r>
      <w:r>
        <w:rPr>
          <w:rFonts w:ascii="仿宋" w:hAnsi="仿宋" w:eastAsia="仿宋" w:cs="Arial"/>
          <w:b w:val="0"/>
          <w:color w:val="auto"/>
          <w:kern w:val="2"/>
          <w:sz w:val="24"/>
          <w:szCs w:val="24"/>
          <w:u w:val="single"/>
        </w:rPr>
        <w:t>年</w:t>
      </w:r>
      <w:r>
        <w:rPr>
          <w:rFonts w:ascii="仿宋" w:hAnsi="仿宋" w:eastAsia="仿宋" w:cs="Arial"/>
          <w:b w:val="0"/>
          <w:color w:val="auto"/>
          <w:w w:val="90"/>
          <w:kern w:val="2"/>
          <w:sz w:val="24"/>
          <w:szCs w:val="24"/>
        </w:rPr>
        <w:t>______</w:t>
      </w:r>
      <w:r>
        <w:rPr>
          <w:rFonts w:ascii="仿宋" w:hAnsi="仿宋" w:eastAsia="仿宋" w:cs="Arial"/>
          <w:b w:val="0"/>
          <w:color w:val="auto"/>
          <w:kern w:val="2"/>
          <w:sz w:val="24"/>
          <w:szCs w:val="24"/>
          <w:u w:val="single"/>
        </w:rPr>
        <w:t>月</w:t>
      </w:r>
      <w:r>
        <w:rPr>
          <w:rFonts w:ascii="仿宋" w:hAnsi="仿宋" w:eastAsia="仿宋" w:cs="Arial"/>
          <w:b w:val="0"/>
          <w:color w:val="auto"/>
          <w:w w:val="90"/>
          <w:kern w:val="2"/>
          <w:sz w:val="24"/>
          <w:szCs w:val="24"/>
        </w:rPr>
        <w:t>______</w:t>
      </w:r>
      <w:r>
        <w:rPr>
          <w:rFonts w:ascii="仿宋" w:hAnsi="仿宋" w:eastAsia="仿宋" w:cs="Arial"/>
          <w:b w:val="0"/>
          <w:color w:val="auto"/>
          <w:kern w:val="2"/>
          <w:sz w:val="24"/>
          <w:szCs w:val="24"/>
          <w:u w:val="single"/>
        </w:rPr>
        <w:t>日止</w:t>
      </w:r>
      <w:r>
        <w:rPr>
          <w:rFonts w:ascii="仿宋" w:hAnsi="仿宋" w:eastAsia="仿宋" w:cs="Arial"/>
          <w:b w:val="0"/>
          <w:color w:val="auto"/>
          <w:kern w:val="2"/>
          <w:sz w:val="24"/>
          <w:szCs w:val="24"/>
        </w:rPr>
        <w:t>）</w:t>
      </w:r>
    </w:p>
    <w:p w14:paraId="2C2CDC41">
      <w:pPr>
        <w:spacing w:line="360" w:lineRule="auto"/>
        <w:rPr>
          <w:rFonts w:ascii="仿宋" w:hAnsi="仿宋" w:eastAsia="仿宋" w:cs="Arial"/>
          <w:b w:val="0"/>
          <w:color w:val="auto"/>
          <w:kern w:val="2"/>
          <w:sz w:val="24"/>
          <w:szCs w:val="24"/>
        </w:rPr>
      </w:pPr>
      <w:r>
        <w:rPr>
          <w:rFonts w:ascii="仿宋" w:hAnsi="仿宋" w:eastAsia="仿宋" w:cs="Arial"/>
          <w:b w:val="0"/>
          <w:color w:val="auto"/>
          <w:kern w:val="2"/>
          <w:sz w:val="24"/>
          <w:szCs w:val="24"/>
        </w:rPr>
        <w:t xml:space="preserve">    1）固定资产：</w:t>
      </w:r>
      <w:r>
        <w:rPr>
          <w:rFonts w:ascii="仿宋" w:hAnsi="仿宋" w:eastAsia="仿宋" w:cs="Arial"/>
          <w:b w:val="0"/>
          <w:color w:val="auto"/>
          <w:w w:val="90"/>
          <w:kern w:val="2"/>
          <w:sz w:val="24"/>
          <w:szCs w:val="24"/>
        </w:rPr>
        <w:t>__________________________________________________________</w:t>
      </w:r>
    </w:p>
    <w:p w14:paraId="52974ABA">
      <w:pPr>
        <w:spacing w:line="360" w:lineRule="auto"/>
        <w:rPr>
          <w:rFonts w:ascii="仿宋" w:hAnsi="仿宋" w:eastAsia="仿宋" w:cs="Arial"/>
          <w:b w:val="0"/>
          <w:color w:val="auto"/>
          <w:kern w:val="2"/>
          <w:sz w:val="24"/>
          <w:szCs w:val="24"/>
          <w:u w:val="single"/>
        </w:rPr>
      </w:pPr>
      <w:r>
        <w:rPr>
          <w:rFonts w:ascii="仿宋" w:hAnsi="仿宋" w:eastAsia="仿宋" w:cs="Arial"/>
          <w:b w:val="0"/>
          <w:color w:val="auto"/>
          <w:kern w:val="2"/>
          <w:sz w:val="24"/>
          <w:szCs w:val="24"/>
        </w:rPr>
        <w:t xml:space="preserve">    2）流动资产：</w:t>
      </w:r>
      <w:r>
        <w:rPr>
          <w:rFonts w:ascii="仿宋" w:hAnsi="仿宋" w:eastAsia="仿宋" w:cs="Arial"/>
          <w:b w:val="0"/>
          <w:color w:val="auto"/>
          <w:w w:val="90"/>
          <w:kern w:val="2"/>
          <w:sz w:val="24"/>
          <w:szCs w:val="24"/>
        </w:rPr>
        <w:t>__________________________________________________________</w:t>
      </w:r>
    </w:p>
    <w:p w14:paraId="6EDA7A46">
      <w:pPr>
        <w:spacing w:line="360" w:lineRule="auto"/>
        <w:rPr>
          <w:rFonts w:ascii="仿宋" w:hAnsi="仿宋" w:eastAsia="仿宋" w:cs="Arial"/>
          <w:b w:val="0"/>
          <w:color w:val="auto"/>
          <w:kern w:val="2"/>
          <w:sz w:val="24"/>
          <w:szCs w:val="24"/>
        </w:rPr>
      </w:pPr>
      <w:r>
        <w:rPr>
          <w:rFonts w:ascii="仿宋" w:hAnsi="仿宋" w:eastAsia="仿宋" w:cs="Arial"/>
          <w:b w:val="0"/>
          <w:color w:val="auto"/>
          <w:kern w:val="2"/>
          <w:sz w:val="24"/>
          <w:szCs w:val="24"/>
        </w:rPr>
        <w:t xml:space="preserve">    3）长期负债：</w:t>
      </w:r>
      <w:r>
        <w:rPr>
          <w:rFonts w:ascii="仿宋" w:hAnsi="仿宋" w:eastAsia="仿宋" w:cs="Arial"/>
          <w:b w:val="0"/>
          <w:color w:val="auto"/>
          <w:w w:val="90"/>
          <w:kern w:val="2"/>
          <w:sz w:val="24"/>
          <w:szCs w:val="24"/>
        </w:rPr>
        <w:t>__________________________________________________________</w:t>
      </w:r>
    </w:p>
    <w:p w14:paraId="205AB862">
      <w:pPr>
        <w:spacing w:line="360" w:lineRule="auto"/>
        <w:rPr>
          <w:rFonts w:ascii="仿宋" w:hAnsi="仿宋" w:eastAsia="仿宋" w:cs="Arial"/>
          <w:b w:val="0"/>
          <w:color w:val="auto"/>
          <w:kern w:val="2"/>
          <w:sz w:val="24"/>
          <w:szCs w:val="24"/>
        </w:rPr>
      </w:pPr>
      <w:r>
        <w:rPr>
          <w:rFonts w:ascii="仿宋" w:hAnsi="仿宋" w:eastAsia="仿宋" w:cs="Arial"/>
          <w:b w:val="0"/>
          <w:color w:val="auto"/>
          <w:kern w:val="2"/>
          <w:sz w:val="24"/>
          <w:szCs w:val="24"/>
        </w:rPr>
        <w:t xml:space="preserve">    4）流动负债：</w:t>
      </w:r>
      <w:r>
        <w:rPr>
          <w:rFonts w:ascii="仿宋" w:hAnsi="仿宋" w:eastAsia="仿宋" w:cs="Arial"/>
          <w:b w:val="0"/>
          <w:color w:val="auto"/>
          <w:w w:val="90"/>
          <w:kern w:val="2"/>
          <w:sz w:val="24"/>
          <w:szCs w:val="24"/>
        </w:rPr>
        <w:t>__________________________________________________________</w:t>
      </w:r>
    </w:p>
    <w:p w14:paraId="12727BF9">
      <w:pPr>
        <w:spacing w:line="360" w:lineRule="auto"/>
        <w:rPr>
          <w:rFonts w:ascii="仿宋" w:hAnsi="仿宋" w:eastAsia="仿宋" w:cs="Arial"/>
          <w:b w:val="0"/>
          <w:color w:val="auto"/>
          <w:kern w:val="2"/>
          <w:sz w:val="24"/>
          <w:szCs w:val="24"/>
        </w:rPr>
      </w:pPr>
      <w:r>
        <w:rPr>
          <w:rFonts w:ascii="仿宋" w:hAnsi="仿宋" w:eastAsia="仿宋" w:cs="Arial"/>
          <w:b w:val="0"/>
          <w:color w:val="auto"/>
          <w:kern w:val="2"/>
          <w:sz w:val="24"/>
          <w:szCs w:val="24"/>
        </w:rPr>
        <w:t xml:space="preserve">    5）净</w:t>
      </w:r>
      <w:r>
        <w:rPr>
          <w:rFonts w:hint="eastAsia" w:ascii="仿宋" w:hAnsi="仿宋" w:eastAsia="仿宋" w:cs="Arial"/>
          <w:b w:val="0"/>
          <w:color w:val="auto"/>
          <w:kern w:val="2"/>
          <w:sz w:val="24"/>
          <w:szCs w:val="24"/>
        </w:rPr>
        <w:t xml:space="preserve">    </w:t>
      </w:r>
      <w:r>
        <w:rPr>
          <w:rFonts w:ascii="仿宋" w:hAnsi="仿宋" w:eastAsia="仿宋" w:cs="Arial"/>
          <w:b w:val="0"/>
          <w:color w:val="auto"/>
          <w:kern w:val="2"/>
          <w:sz w:val="24"/>
          <w:szCs w:val="24"/>
        </w:rPr>
        <w:t>值：</w:t>
      </w:r>
      <w:r>
        <w:rPr>
          <w:rFonts w:ascii="仿宋" w:hAnsi="仿宋" w:eastAsia="仿宋" w:cs="Arial"/>
          <w:b w:val="0"/>
          <w:color w:val="auto"/>
          <w:w w:val="90"/>
          <w:kern w:val="2"/>
          <w:sz w:val="24"/>
          <w:szCs w:val="24"/>
        </w:rPr>
        <w:t>__________________________________________________________</w:t>
      </w:r>
    </w:p>
    <w:p w14:paraId="5CC7202F">
      <w:pPr>
        <w:spacing w:line="360" w:lineRule="auto"/>
        <w:rPr>
          <w:rFonts w:ascii="仿宋" w:hAnsi="仿宋" w:eastAsia="仿宋" w:cs="Arial"/>
          <w:b w:val="0"/>
          <w:color w:val="auto"/>
          <w:kern w:val="2"/>
          <w:sz w:val="24"/>
          <w:szCs w:val="24"/>
        </w:rPr>
      </w:pPr>
      <w:r>
        <w:rPr>
          <w:rFonts w:ascii="仿宋" w:hAnsi="仿宋" w:eastAsia="仿宋" w:cs="Arial"/>
          <w:b w:val="0"/>
          <w:color w:val="auto"/>
          <w:kern w:val="2"/>
          <w:sz w:val="24"/>
          <w:szCs w:val="24"/>
        </w:rPr>
        <w:t xml:space="preserve">    6）主要负责人姓名：</w:t>
      </w:r>
      <w:r>
        <w:rPr>
          <w:rFonts w:ascii="仿宋" w:hAnsi="仿宋" w:eastAsia="仿宋" w:cs="Arial"/>
          <w:b w:val="0"/>
          <w:color w:val="auto"/>
          <w:w w:val="90"/>
          <w:kern w:val="2"/>
          <w:sz w:val="24"/>
          <w:szCs w:val="24"/>
        </w:rPr>
        <w:t>___________________________________________________</w:t>
      </w:r>
    </w:p>
    <w:p w14:paraId="2866FA0A">
      <w:pPr>
        <w:spacing w:line="360" w:lineRule="auto"/>
        <w:rPr>
          <w:rFonts w:ascii="仿宋" w:hAnsi="仿宋" w:eastAsia="仿宋" w:cs="Arial"/>
          <w:b w:val="0"/>
          <w:color w:val="auto"/>
          <w:w w:val="90"/>
          <w:kern w:val="2"/>
          <w:sz w:val="24"/>
          <w:szCs w:val="24"/>
        </w:rPr>
      </w:pPr>
      <w:r>
        <w:rPr>
          <w:rFonts w:ascii="仿宋" w:hAnsi="仿宋" w:eastAsia="仿宋" w:cs="Arial"/>
          <w:color w:val="auto"/>
          <w:kern w:val="2"/>
          <w:sz w:val="24"/>
          <w:szCs w:val="24"/>
        </w:rPr>
        <w:t>2、企业</w:t>
      </w:r>
      <w:r>
        <w:rPr>
          <w:rFonts w:hint="eastAsia" w:ascii="仿宋" w:hAnsi="仿宋" w:eastAsia="仿宋" w:cs="Arial"/>
          <w:color w:val="auto"/>
          <w:kern w:val="2"/>
          <w:sz w:val="24"/>
          <w:szCs w:val="24"/>
        </w:rPr>
        <w:t>现有的与本项目实施有关的</w:t>
      </w:r>
      <w:r>
        <w:rPr>
          <w:rFonts w:ascii="仿宋" w:hAnsi="仿宋" w:eastAsia="仿宋" w:cs="Arial"/>
          <w:color w:val="auto"/>
          <w:kern w:val="2"/>
          <w:sz w:val="24"/>
          <w:szCs w:val="24"/>
        </w:rPr>
        <w:t>设备</w:t>
      </w:r>
      <w:r>
        <w:rPr>
          <w:rFonts w:hint="eastAsia" w:ascii="仿宋" w:hAnsi="仿宋" w:eastAsia="仿宋" w:cs="Arial"/>
          <w:color w:val="auto"/>
          <w:kern w:val="2"/>
          <w:sz w:val="24"/>
          <w:szCs w:val="24"/>
        </w:rPr>
        <w:t>情况</w:t>
      </w:r>
      <w:r>
        <w:rPr>
          <w:rFonts w:ascii="仿宋" w:hAnsi="仿宋" w:eastAsia="仿宋" w:cs="Arial"/>
          <w:b w:val="0"/>
          <w:color w:val="auto"/>
          <w:kern w:val="2"/>
          <w:sz w:val="24"/>
          <w:szCs w:val="24"/>
        </w:rPr>
        <w:t>：</w:t>
      </w:r>
      <w:r>
        <w:rPr>
          <w:rFonts w:hint="eastAsia" w:ascii="仿宋" w:hAnsi="仿宋" w:eastAsia="仿宋" w:cs="Arial"/>
          <w:b w:val="0"/>
          <w:color w:val="auto"/>
          <w:w w:val="90"/>
          <w:kern w:val="2"/>
          <w:sz w:val="24"/>
          <w:szCs w:val="24"/>
        </w:rPr>
        <w:t>无</w:t>
      </w:r>
      <w:r>
        <w:rPr>
          <w:rFonts w:ascii="仿宋" w:hAnsi="仿宋" w:eastAsia="仿宋" w:cs="Arial"/>
          <w:b w:val="0"/>
          <w:color w:val="auto"/>
          <w:w w:val="90"/>
          <w:kern w:val="2"/>
          <w:sz w:val="24"/>
          <w:szCs w:val="24"/>
        </w:rPr>
        <w:t>_________________________</w:t>
      </w:r>
    </w:p>
    <w:p w14:paraId="025650BF">
      <w:pPr>
        <w:spacing w:line="360" w:lineRule="auto"/>
        <w:rPr>
          <w:rFonts w:ascii="仿宋" w:hAnsi="仿宋" w:eastAsia="仿宋" w:cs="Arial"/>
          <w:b w:val="0"/>
          <w:color w:val="auto"/>
          <w:w w:val="90"/>
          <w:kern w:val="2"/>
          <w:sz w:val="24"/>
          <w:szCs w:val="24"/>
        </w:rPr>
      </w:pPr>
      <w:r>
        <w:rPr>
          <w:rFonts w:ascii="仿宋" w:hAnsi="仿宋" w:eastAsia="仿宋" w:cs="Arial"/>
          <w:color w:val="auto"/>
          <w:kern w:val="2"/>
          <w:sz w:val="24"/>
          <w:szCs w:val="24"/>
        </w:rPr>
        <w:t>3、企业</w:t>
      </w:r>
      <w:r>
        <w:rPr>
          <w:rFonts w:hint="eastAsia" w:ascii="仿宋" w:hAnsi="仿宋" w:eastAsia="仿宋" w:cs="Arial"/>
          <w:color w:val="auto"/>
          <w:kern w:val="2"/>
          <w:sz w:val="24"/>
          <w:szCs w:val="24"/>
        </w:rPr>
        <w:t>现有的与本项目实施有关的专业技术</w:t>
      </w:r>
      <w:r>
        <w:rPr>
          <w:rFonts w:ascii="仿宋" w:hAnsi="仿宋" w:eastAsia="仿宋" w:cs="Arial"/>
          <w:color w:val="auto"/>
          <w:kern w:val="2"/>
          <w:sz w:val="24"/>
          <w:szCs w:val="24"/>
        </w:rPr>
        <w:t>人员情况：</w:t>
      </w:r>
      <w:r>
        <w:rPr>
          <w:rFonts w:ascii="仿宋" w:hAnsi="仿宋" w:eastAsia="仿宋" w:cs="Arial"/>
          <w:b w:val="0"/>
          <w:color w:val="auto"/>
          <w:w w:val="90"/>
          <w:kern w:val="2"/>
          <w:sz w:val="24"/>
          <w:szCs w:val="24"/>
        </w:rPr>
        <w:t xml:space="preserve"> ____________</w:t>
      </w:r>
    </w:p>
    <w:p w14:paraId="127388C2">
      <w:pPr>
        <w:spacing w:line="360" w:lineRule="auto"/>
        <w:rPr>
          <w:rFonts w:ascii="仿宋" w:hAnsi="仿宋" w:eastAsia="仿宋" w:cs="Arial"/>
          <w:b w:val="0"/>
          <w:color w:val="auto"/>
          <w:kern w:val="2"/>
          <w:sz w:val="24"/>
          <w:szCs w:val="24"/>
        </w:rPr>
      </w:pPr>
      <w:r>
        <w:rPr>
          <w:rFonts w:ascii="仿宋" w:hAnsi="仿宋" w:eastAsia="仿宋" w:cs="Arial"/>
          <w:color w:val="auto"/>
          <w:kern w:val="2"/>
          <w:sz w:val="24"/>
          <w:szCs w:val="24"/>
        </w:rPr>
        <w:t>4、近三年的年营业总额</w:t>
      </w:r>
      <w:r>
        <w:rPr>
          <w:rFonts w:hint="eastAsia" w:ascii="仿宋" w:hAnsi="仿宋" w:eastAsia="仿宋" w:cs="Arial"/>
          <w:b w:val="0"/>
          <w:color w:val="auto"/>
          <w:kern w:val="2"/>
          <w:sz w:val="24"/>
          <w:szCs w:val="24"/>
        </w:rPr>
        <w:t>：</w:t>
      </w:r>
      <w:r>
        <w:rPr>
          <w:rFonts w:ascii="仿宋" w:hAnsi="仿宋" w:eastAsia="仿宋" w:cs="Arial"/>
          <w:b w:val="0"/>
          <w:color w:val="auto"/>
          <w:w w:val="90"/>
          <w:kern w:val="2"/>
          <w:sz w:val="24"/>
          <w:szCs w:val="24"/>
        </w:rPr>
        <w:t>____________________________________</w:t>
      </w:r>
    </w:p>
    <w:p w14:paraId="54BFBAE7">
      <w:pPr>
        <w:spacing w:line="360" w:lineRule="auto"/>
        <w:ind w:firstLine="463" w:firstLineChars="193"/>
        <w:rPr>
          <w:rFonts w:ascii="仿宋" w:hAnsi="仿宋" w:eastAsia="仿宋" w:cs="Arial"/>
          <w:b w:val="0"/>
          <w:color w:val="auto"/>
          <w:kern w:val="2"/>
          <w:sz w:val="24"/>
          <w:szCs w:val="24"/>
        </w:rPr>
      </w:pPr>
      <w:r>
        <w:rPr>
          <w:rFonts w:ascii="仿宋" w:hAnsi="仿宋" w:eastAsia="仿宋" w:cs="Arial"/>
          <w:b w:val="0"/>
          <w:color w:val="auto"/>
          <w:kern w:val="2"/>
          <w:sz w:val="24"/>
          <w:szCs w:val="24"/>
        </w:rPr>
        <w:t>兹证明上述声明是真实、正确的、并提供了全部能提供的资料和数据，我们同意遵照</w:t>
      </w:r>
      <w:r>
        <w:rPr>
          <w:rFonts w:hint="eastAsia" w:ascii="仿宋" w:hAnsi="仿宋" w:eastAsia="仿宋" w:cs="Arial"/>
          <w:b w:val="0"/>
          <w:color w:val="auto"/>
          <w:kern w:val="2"/>
          <w:sz w:val="24"/>
          <w:szCs w:val="24"/>
        </w:rPr>
        <w:t>公开招标采购文件</w:t>
      </w:r>
      <w:r>
        <w:rPr>
          <w:rFonts w:ascii="仿宋" w:hAnsi="仿宋" w:eastAsia="仿宋" w:cs="Arial"/>
          <w:b w:val="0"/>
          <w:color w:val="auto"/>
          <w:kern w:val="2"/>
          <w:sz w:val="24"/>
          <w:szCs w:val="24"/>
        </w:rPr>
        <w:t>要求出示有关证明文件。</w:t>
      </w:r>
    </w:p>
    <w:p w14:paraId="6560A864">
      <w:pPr>
        <w:spacing w:line="400" w:lineRule="exact"/>
        <w:rPr>
          <w:rFonts w:ascii="仿宋" w:hAnsi="仿宋" w:eastAsia="仿宋"/>
          <w:color w:val="auto"/>
          <w:kern w:val="2"/>
          <w:sz w:val="24"/>
          <w:szCs w:val="24"/>
        </w:rPr>
      </w:pPr>
      <w:r>
        <w:rPr>
          <w:rFonts w:hint="eastAsia" w:ascii="仿宋" w:hAnsi="仿宋" w:eastAsia="仿宋"/>
          <w:color w:val="auto"/>
          <w:kern w:val="2"/>
          <w:sz w:val="24"/>
          <w:szCs w:val="24"/>
        </w:rPr>
        <w:t>磋商供应商名称（盖章）：</w:t>
      </w:r>
    </w:p>
    <w:p w14:paraId="797CB2B7">
      <w:pPr>
        <w:spacing w:line="400" w:lineRule="exact"/>
        <w:rPr>
          <w:rFonts w:ascii="仿宋" w:hAnsi="仿宋" w:eastAsia="仿宋"/>
          <w:color w:val="auto"/>
          <w:kern w:val="2"/>
          <w:sz w:val="24"/>
          <w:szCs w:val="24"/>
        </w:rPr>
      </w:pPr>
      <w:r>
        <w:rPr>
          <w:rFonts w:ascii="仿宋" w:hAnsi="仿宋" w:eastAsia="仿宋"/>
          <w:color w:val="auto"/>
          <w:kern w:val="2"/>
          <w:sz w:val="24"/>
          <w:szCs w:val="24"/>
        </w:rPr>
        <w:t>法定代表人或授权代表（签字或盖章）</w:t>
      </w:r>
      <w:r>
        <w:rPr>
          <w:rFonts w:hint="eastAsia" w:ascii="仿宋" w:hAnsi="仿宋" w:eastAsia="仿宋"/>
          <w:color w:val="auto"/>
          <w:kern w:val="2"/>
          <w:sz w:val="24"/>
          <w:szCs w:val="24"/>
        </w:rPr>
        <w:t>：</w:t>
      </w:r>
    </w:p>
    <w:p w14:paraId="4E90BD4C">
      <w:pPr>
        <w:spacing w:line="360" w:lineRule="auto"/>
        <w:ind w:firstLine="465" w:firstLineChars="193"/>
        <w:rPr>
          <w:rFonts w:ascii="仿宋" w:hAnsi="仿宋" w:eastAsia="仿宋" w:cs="Arial"/>
          <w:b w:val="0"/>
          <w:color w:val="auto"/>
          <w:kern w:val="2"/>
          <w:sz w:val="24"/>
          <w:szCs w:val="24"/>
        </w:rPr>
      </w:pPr>
      <w:r>
        <w:rPr>
          <w:rFonts w:hint="eastAsia" w:ascii="仿宋" w:hAnsi="仿宋" w:eastAsia="仿宋"/>
          <w:color w:val="auto"/>
          <w:kern w:val="2"/>
          <w:sz w:val="24"/>
          <w:szCs w:val="24"/>
        </w:rPr>
        <w:t>日    期：</w:t>
      </w:r>
    </w:p>
    <w:p w14:paraId="718B7E3C">
      <w:pPr>
        <w:autoSpaceDE w:val="0"/>
        <w:autoSpaceDN w:val="0"/>
        <w:adjustRightInd w:val="0"/>
        <w:spacing w:beforeLines="50" w:afterLines="50" w:line="360" w:lineRule="auto"/>
        <w:rPr>
          <w:color w:val="auto"/>
          <w:sz w:val="20"/>
          <w:lang w:val="zh-CN"/>
        </w:rPr>
      </w:pPr>
      <w:r>
        <w:rPr>
          <w:color w:val="auto"/>
          <w:sz w:val="20"/>
          <w:lang w:val="zh-CN"/>
        </w:rPr>
        <w:t>（注：若投标人为联合体的，则联合体所有成员均须提供</w:t>
      </w:r>
      <w:r>
        <w:rPr>
          <w:rFonts w:hint="eastAsia"/>
          <w:color w:val="auto"/>
          <w:sz w:val="20"/>
          <w:lang w:val="zh-CN"/>
        </w:rPr>
        <w:t>，加盖联合体牵头方公章</w:t>
      </w:r>
      <w:r>
        <w:rPr>
          <w:rFonts w:hint="eastAsia"/>
          <w:color w:val="auto"/>
          <w:sz w:val="20"/>
          <w:lang w:val="zh-CN" w:eastAsia="zh-CN"/>
        </w:rPr>
        <w:t>，</w:t>
      </w:r>
      <w:r>
        <w:rPr>
          <w:color w:val="auto"/>
          <w:sz w:val="20"/>
          <w:lang w:val="zh-CN"/>
        </w:rPr>
        <w:t>法定代表人或授权代表为联合体牵头方法定代表人或授权代表）</w:t>
      </w:r>
    </w:p>
    <w:p w14:paraId="76E17B91">
      <w:pPr>
        <w:keepNext/>
        <w:keepLines/>
        <w:spacing w:before="260" w:after="260" w:line="416" w:lineRule="auto"/>
        <w:outlineLvl w:val="2"/>
        <w:rPr>
          <w:rFonts w:ascii="Times New Roman" w:hAnsi="Times New Roman"/>
          <w:bCs/>
          <w:color w:val="auto"/>
          <w:kern w:val="2"/>
          <w:sz w:val="32"/>
          <w:szCs w:val="32"/>
        </w:rPr>
      </w:pPr>
      <w:r>
        <w:rPr>
          <w:rFonts w:hint="eastAsia" w:ascii="Times New Roman" w:hAnsi="Times New Roman"/>
          <w:bCs/>
          <w:color w:val="auto"/>
          <w:kern w:val="2"/>
          <w:sz w:val="32"/>
          <w:szCs w:val="32"/>
        </w:rPr>
        <w:t>2.7</w:t>
      </w:r>
      <w:r>
        <w:rPr>
          <w:rFonts w:ascii="Times New Roman" w:hAnsi="Times New Roman"/>
          <w:bCs/>
          <w:color w:val="auto"/>
          <w:kern w:val="2"/>
          <w:sz w:val="32"/>
          <w:szCs w:val="32"/>
        </w:rPr>
        <w:t>商务偏离表</w:t>
      </w:r>
      <w:r>
        <w:rPr>
          <w:rFonts w:hint="eastAsia" w:ascii="Times New Roman" w:hAnsi="Times New Roman"/>
          <w:bCs/>
          <w:color w:val="auto"/>
          <w:kern w:val="2"/>
          <w:sz w:val="32"/>
          <w:szCs w:val="32"/>
        </w:rPr>
        <w:t>、技术偏离表</w:t>
      </w:r>
    </w:p>
    <w:p w14:paraId="50EC97B9">
      <w:pPr>
        <w:widowControl/>
        <w:snapToGrid w:val="0"/>
        <w:spacing w:line="400" w:lineRule="exact"/>
        <w:jc w:val="center"/>
        <w:rPr>
          <w:rFonts w:ascii="Times New Roman" w:hAnsi="Times New Roman"/>
          <w:b w:val="0"/>
          <w:color w:val="auto"/>
          <w:kern w:val="2"/>
          <w:sz w:val="36"/>
          <w:szCs w:val="24"/>
        </w:rPr>
      </w:pPr>
      <w:r>
        <w:rPr>
          <w:rFonts w:ascii="Times New Roman" w:hAnsi="Times New Roman"/>
          <w:b w:val="0"/>
          <w:color w:val="auto"/>
          <w:kern w:val="2"/>
          <w:sz w:val="36"/>
          <w:szCs w:val="24"/>
        </w:rPr>
        <w:t>商务偏离表</w:t>
      </w:r>
    </w:p>
    <w:tbl>
      <w:tblPr>
        <w:tblStyle w:val="35"/>
        <w:tblW w:w="0" w:type="auto"/>
        <w:tblInd w:w="94" w:type="dxa"/>
        <w:tblLayout w:type="fixed"/>
        <w:tblCellMar>
          <w:top w:w="0" w:type="dxa"/>
          <w:left w:w="0" w:type="dxa"/>
          <w:bottom w:w="0" w:type="dxa"/>
          <w:right w:w="0" w:type="dxa"/>
        </w:tblCellMar>
      </w:tblPr>
      <w:tblGrid>
        <w:gridCol w:w="896"/>
        <w:gridCol w:w="1710"/>
        <w:gridCol w:w="2664"/>
        <w:gridCol w:w="2110"/>
        <w:gridCol w:w="2293"/>
      </w:tblGrid>
      <w:tr w14:paraId="09251136">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401083">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9668FC">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5DBBF0">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7E9E19">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磋商响应文件</w:t>
            </w:r>
          </w:p>
          <w:p w14:paraId="6641A4ED">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4CFA76">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备注</w:t>
            </w:r>
          </w:p>
        </w:tc>
      </w:tr>
      <w:tr w14:paraId="5D34D3C6">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7F43B8B">
            <w:pPr>
              <w:widowControl/>
              <w:snapToGrid w:val="0"/>
              <w:spacing w:line="400" w:lineRule="exact"/>
              <w:jc w:val="left"/>
              <w:rPr>
                <w:rFonts w:ascii="Times New Roman" w:hAnsi="Times New Roman"/>
                <w:b w:val="0"/>
                <w:color w:val="auto"/>
                <w:kern w:val="2"/>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5DEE971">
            <w:pPr>
              <w:widowControl/>
              <w:snapToGrid w:val="0"/>
              <w:spacing w:line="400" w:lineRule="exact"/>
              <w:jc w:val="left"/>
              <w:rPr>
                <w:rFonts w:ascii="Times New Roman" w:hAnsi="Times New Roman"/>
                <w:b w:val="0"/>
                <w:color w:val="auto"/>
                <w:kern w:val="2"/>
                <w:sz w:val="24"/>
                <w:szCs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B660DF">
            <w:pPr>
              <w:widowControl/>
              <w:snapToGrid w:val="0"/>
              <w:spacing w:line="400" w:lineRule="exact"/>
              <w:jc w:val="left"/>
              <w:rPr>
                <w:rFonts w:ascii="Times New Roman" w:hAnsi="Times New Roman"/>
                <w:b w:val="0"/>
                <w:color w:val="auto"/>
                <w:kern w:val="2"/>
                <w:sz w:val="24"/>
                <w:szCs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5EF9AB">
            <w:pPr>
              <w:widowControl/>
              <w:snapToGrid w:val="0"/>
              <w:spacing w:line="400" w:lineRule="exact"/>
              <w:jc w:val="left"/>
              <w:rPr>
                <w:rFonts w:ascii="Times New Roman" w:hAnsi="Times New Roman"/>
                <w:b w:val="0"/>
                <w:color w:val="auto"/>
                <w:kern w:val="2"/>
                <w:sz w:val="24"/>
                <w:szCs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53C5350">
            <w:pPr>
              <w:widowControl/>
              <w:snapToGrid w:val="0"/>
              <w:spacing w:line="400" w:lineRule="exact"/>
              <w:jc w:val="left"/>
              <w:rPr>
                <w:rFonts w:ascii="Times New Roman" w:hAnsi="Times New Roman"/>
                <w:b w:val="0"/>
                <w:color w:val="auto"/>
                <w:kern w:val="2"/>
                <w:sz w:val="24"/>
                <w:szCs w:val="24"/>
              </w:rPr>
            </w:pPr>
          </w:p>
        </w:tc>
      </w:tr>
      <w:tr w14:paraId="349A6AC1">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B2BDF4">
            <w:pPr>
              <w:widowControl/>
              <w:snapToGrid w:val="0"/>
              <w:spacing w:line="400" w:lineRule="exact"/>
              <w:jc w:val="left"/>
              <w:rPr>
                <w:rFonts w:ascii="Times New Roman" w:hAnsi="Times New Roman"/>
                <w:b w:val="0"/>
                <w:color w:val="auto"/>
                <w:kern w:val="2"/>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A6AB76E">
            <w:pPr>
              <w:widowControl/>
              <w:snapToGrid w:val="0"/>
              <w:spacing w:line="400" w:lineRule="exact"/>
              <w:jc w:val="left"/>
              <w:rPr>
                <w:rFonts w:ascii="Times New Roman" w:hAnsi="Times New Roman"/>
                <w:b w:val="0"/>
                <w:color w:val="auto"/>
                <w:kern w:val="2"/>
                <w:sz w:val="24"/>
                <w:szCs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D309313">
            <w:pPr>
              <w:widowControl/>
              <w:snapToGrid w:val="0"/>
              <w:spacing w:line="400" w:lineRule="exact"/>
              <w:jc w:val="left"/>
              <w:rPr>
                <w:rFonts w:ascii="Times New Roman" w:hAnsi="Times New Roman"/>
                <w:b w:val="0"/>
                <w:color w:val="auto"/>
                <w:kern w:val="2"/>
                <w:sz w:val="24"/>
                <w:szCs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91B3791">
            <w:pPr>
              <w:widowControl/>
              <w:snapToGrid w:val="0"/>
              <w:spacing w:line="400" w:lineRule="exact"/>
              <w:jc w:val="left"/>
              <w:rPr>
                <w:rFonts w:ascii="Times New Roman" w:hAnsi="Times New Roman"/>
                <w:b w:val="0"/>
                <w:color w:val="auto"/>
                <w:kern w:val="2"/>
                <w:sz w:val="24"/>
                <w:szCs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29EBA1">
            <w:pPr>
              <w:widowControl/>
              <w:snapToGrid w:val="0"/>
              <w:spacing w:line="400" w:lineRule="exact"/>
              <w:jc w:val="left"/>
              <w:rPr>
                <w:rFonts w:ascii="Times New Roman" w:hAnsi="Times New Roman"/>
                <w:b w:val="0"/>
                <w:color w:val="auto"/>
                <w:kern w:val="2"/>
                <w:sz w:val="24"/>
                <w:szCs w:val="24"/>
              </w:rPr>
            </w:pPr>
          </w:p>
        </w:tc>
      </w:tr>
      <w:tr w14:paraId="15C4F70E">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6ECE225">
            <w:pPr>
              <w:widowControl/>
              <w:snapToGrid w:val="0"/>
              <w:spacing w:line="400" w:lineRule="exact"/>
              <w:jc w:val="left"/>
              <w:rPr>
                <w:rFonts w:ascii="Times New Roman" w:hAnsi="Times New Roman"/>
                <w:b w:val="0"/>
                <w:color w:val="auto"/>
                <w:kern w:val="2"/>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CFBD677">
            <w:pPr>
              <w:widowControl/>
              <w:snapToGrid w:val="0"/>
              <w:spacing w:line="400" w:lineRule="exact"/>
              <w:jc w:val="left"/>
              <w:rPr>
                <w:rFonts w:ascii="Times New Roman" w:hAnsi="Times New Roman"/>
                <w:b w:val="0"/>
                <w:color w:val="auto"/>
                <w:kern w:val="2"/>
                <w:sz w:val="24"/>
                <w:szCs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DF8ED3E">
            <w:pPr>
              <w:widowControl/>
              <w:snapToGrid w:val="0"/>
              <w:spacing w:line="400" w:lineRule="exact"/>
              <w:jc w:val="left"/>
              <w:rPr>
                <w:rFonts w:ascii="Times New Roman" w:hAnsi="Times New Roman"/>
                <w:b w:val="0"/>
                <w:color w:val="auto"/>
                <w:kern w:val="2"/>
                <w:sz w:val="24"/>
                <w:szCs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0B82A5F">
            <w:pPr>
              <w:widowControl/>
              <w:snapToGrid w:val="0"/>
              <w:spacing w:line="400" w:lineRule="exact"/>
              <w:jc w:val="left"/>
              <w:rPr>
                <w:rFonts w:ascii="Times New Roman" w:hAnsi="Times New Roman"/>
                <w:b w:val="0"/>
                <w:color w:val="auto"/>
                <w:kern w:val="2"/>
                <w:sz w:val="24"/>
                <w:szCs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7077F5">
            <w:pPr>
              <w:widowControl/>
              <w:snapToGrid w:val="0"/>
              <w:spacing w:line="400" w:lineRule="exact"/>
              <w:jc w:val="left"/>
              <w:rPr>
                <w:rFonts w:ascii="Times New Roman" w:hAnsi="Times New Roman"/>
                <w:b w:val="0"/>
                <w:color w:val="auto"/>
                <w:kern w:val="2"/>
                <w:sz w:val="24"/>
                <w:szCs w:val="24"/>
              </w:rPr>
            </w:pPr>
          </w:p>
        </w:tc>
      </w:tr>
      <w:tr w14:paraId="072E08F2">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BA0A62">
            <w:pPr>
              <w:widowControl/>
              <w:snapToGrid w:val="0"/>
              <w:spacing w:line="400" w:lineRule="exact"/>
              <w:jc w:val="left"/>
              <w:rPr>
                <w:rFonts w:ascii="Times New Roman" w:hAnsi="Times New Roman"/>
                <w:b w:val="0"/>
                <w:color w:val="auto"/>
                <w:kern w:val="2"/>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B49079">
            <w:pPr>
              <w:widowControl/>
              <w:snapToGrid w:val="0"/>
              <w:spacing w:line="400" w:lineRule="exact"/>
              <w:jc w:val="left"/>
              <w:rPr>
                <w:rFonts w:ascii="Times New Roman" w:hAnsi="Times New Roman"/>
                <w:b w:val="0"/>
                <w:color w:val="auto"/>
                <w:kern w:val="2"/>
                <w:sz w:val="24"/>
                <w:szCs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8019968">
            <w:pPr>
              <w:widowControl/>
              <w:snapToGrid w:val="0"/>
              <w:spacing w:line="400" w:lineRule="exact"/>
              <w:jc w:val="left"/>
              <w:rPr>
                <w:rFonts w:ascii="Times New Roman" w:hAnsi="Times New Roman"/>
                <w:b w:val="0"/>
                <w:color w:val="auto"/>
                <w:kern w:val="2"/>
                <w:sz w:val="24"/>
                <w:szCs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1F469D1">
            <w:pPr>
              <w:widowControl/>
              <w:snapToGrid w:val="0"/>
              <w:spacing w:line="400" w:lineRule="exact"/>
              <w:jc w:val="left"/>
              <w:rPr>
                <w:rFonts w:ascii="Times New Roman" w:hAnsi="Times New Roman"/>
                <w:b w:val="0"/>
                <w:color w:val="auto"/>
                <w:kern w:val="2"/>
                <w:sz w:val="24"/>
                <w:szCs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584E36">
            <w:pPr>
              <w:widowControl/>
              <w:snapToGrid w:val="0"/>
              <w:spacing w:line="400" w:lineRule="exact"/>
              <w:jc w:val="left"/>
              <w:rPr>
                <w:rFonts w:ascii="Times New Roman" w:hAnsi="Times New Roman"/>
                <w:b w:val="0"/>
                <w:color w:val="auto"/>
                <w:kern w:val="2"/>
                <w:sz w:val="24"/>
                <w:szCs w:val="24"/>
              </w:rPr>
            </w:pPr>
          </w:p>
        </w:tc>
      </w:tr>
      <w:tr w14:paraId="31EE168F">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076EB18">
            <w:pPr>
              <w:widowControl/>
              <w:snapToGrid w:val="0"/>
              <w:spacing w:line="400" w:lineRule="exact"/>
              <w:jc w:val="left"/>
              <w:rPr>
                <w:rFonts w:ascii="Times New Roman" w:hAnsi="Times New Roman"/>
                <w:b w:val="0"/>
                <w:color w:val="auto"/>
                <w:kern w:val="2"/>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972B66">
            <w:pPr>
              <w:widowControl/>
              <w:snapToGrid w:val="0"/>
              <w:spacing w:line="400" w:lineRule="exact"/>
              <w:jc w:val="left"/>
              <w:rPr>
                <w:rFonts w:ascii="Times New Roman" w:hAnsi="Times New Roman"/>
                <w:b w:val="0"/>
                <w:color w:val="auto"/>
                <w:kern w:val="2"/>
                <w:sz w:val="24"/>
                <w:szCs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F095AD">
            <w:pPr>
              <w:widowControl/>
              <w:snapToGrid w:val="0"/>
              <w:spacing w:line="400" w:lineRule="exact"/>
              <w:jc w:val="left"/>
              <w:rPr>
                <w:rFonts w:ascii="Times New Roman" w:hAnsi="Times New Roman"/>
                <w:b w:val="0"/>
                <w:color w:val="auto"/>
                <w:kern w:val="2"/>
                <w:sz w:val="24"/>
                <w:szCs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63438D5">
            <w:pPr>
              <w:widowControl/>
              <w:snapToGrid w:val="0"/>
              <w:spacing w:line="400" w:lineRule="exact"/>
              <w:jc w:val="left"/>
              <w:rPr>
                <w:rFonts w:ascii="Times New Roman" w:hAnsi="Times New Roman"/>
                <w:b w:val="0"/>
                <w:color w:val="auto"/>
                <w:kern w:val="2"/>
                <w:sz w:val="24"/>
                <w:szCs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966D888">
            <w:pPr>
              <w:widowControl/>
              <w:snapToGrid w:val="0"/>
              <w:spacing w:line="400" w:lineRule="exact"/>
              <w:jc w:val="left"/>
              <w:rPr>
                <w:rFonts w:ascii="Times New Roman" w:hAnsi="Times New Roman"/>
                <w:b w:val="0"/>
                <w:color w:val="auto"/>
                <w:kern w:val="2"/>
                <w:sz w:val="24"/>
                <w:szCs w:val="24"/>
              </w:rPr>
            </w:pPr>
          </w:p>
        </w:tc>
      </w:tr>
      <w:tr w14:paraId="6398071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5B08630">
            <w:pPr>
              <w:widowControl/>
              <w:snapToGrid w:val="0"/>
              <w:spacing w:line="400" w:lineRule="exact"/>
              <w:jc w:val="left"/>
              <w:rPr>
                <w:rFonts w:ascii="Times New Roman" w:hAnsi="Times New Roman"/>
                <w:b w:val="0"/>
                <w:color w:val="auto"/>
                <w:kern w:val="2"/>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D3D268">
            <w:pPr>
              <w:widowControl/>
              <w:snapToGrid w:val="0"/>
              <w:spacing w:line="400" w:lineRule="exact"/>
              <w:jc w:val="left"/>
              <w:rPr>
                <w:rFonts w:ascii="Times New Roman" w:hAnsi="Times New Roman"/>
                <w:b w:val="0"/>
                <w:color w:val="auto"/>
                <w:kern w:val="2"/>
                <w:sz w:val="24"/>
                <w:szCs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672071A">
            <w:pPr>
              <w:widowControl/>
              <w:snapToGrid w:val="0"/>
              <w:spacing w:line="400" w:lineRule="exact"/>
              <w:jc w:val="left"/>
              <w:rPr>
                <w:rFonts w:ascii="Times New Roman" w:hAnsi="Times New Roman"/>
                <w:b w:val="0"/>
                <w:color w:val="auto"/>
                <w:kern w:val="2"/>
                <w:sz w:val="24"/>
                <w:szCs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5B62C6">
            <w:pPr>
              <w:widowControl/>
              <w:snapToGrid w:val="0"/>
              <w:spacing w:line="400" w:lineRule="exact"/>
              <w:jc w:val="left"/>
              <w:rPr>
                <w:rFonts w:ascii="Times New Roman" w:hAnsi="Times New Roman"/>
                <w:b w:val="0"/>
                <w:color w:val="auto"/>
                <w:kern w:val="2"/>
                <w:sz w:val="24"/>
                <w:szCs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3C3C004">
            <w:pPr>
              <w:widowControl/>
              <w:snapToGrid w:val="0"/>
              <w:spacing w:line="400" w:lineRule="exact"/>
              <w:jc w:val="left"/>
              <w:rPr>
                <w:rFonts w:ascii="Times New Roman" w:hAnsi="Times New Roman"/>
                <w:b w:val="0"/>
                <w:color w:val="auto"/>
                <w:kern w:val="2"/>
                <w:sz w:val="24"/>
                <w:szCs w:val="24"/>
              </w:rPr>
            </w:pPr>
          </w:p>
        </w:tc>
      </w:tr>
      <w:tr w14:paraId="7D9ECF98">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3131DC">
            <w:pPr>
              <w:widowControl/>
              <w:snapToGrid w:val="0"/>
              <w:spacing w:line="400" w:lineRule="exact"/>
              <w:jc w:val="left"/>
              <w:rPr>
                <w:rFonts w:ascii="Times New Roman" w:hAnsi="Times New Roman"/>
                <w:b w:val="0"/>
                <w:color w:val="auto"/>
                <w:kern w:val="2"/>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8A46626">
            <w:pPr>
              <w:widowControl/>
              <w:snapToGrid w:val="0"/>
              <w:spacing w:line="400" w:lineRule="exact"/>
              <w:jc w:val="left"/>
              <w:rPr>
                <w:rFonts w:ascii="Times New Roman" w:hAnsi="Times New Roman"/>
                <w:b w:val="0"/>
                <w:color w:val="auto"/>
                <w:kern w:val="2"/>
                <w:sz w:val="24"/>
                <w:szCs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EC4C61">
            <w:pPr>
              <w:widowControl/>
              <w:snapToGrid w:val="0"/>
              <w:spacing w:line="400" w:lineRule="exact"/>
              <w:jc w:val="left"/>
              <w:rPr>
                <w:rFonts w:ascii="Times New Roman" w:hAnsi="Times New Roman"/>
                <w:b w:val="0"/>
                <w:color w:val="auto"/>
                <w:kern w:val="2"/>
                <w:sz w:val="24"/>
                <w:szCs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C990B6">
            <w:pPr>
              <w:widowControl/>
              <w:snapToGrid w:val="0"/>
              <w:spacing w:line="400" w:lineRule="exact"/>
              <w:jc w:val="left"/>
              <w:rPr>
                <w:rFonts w:ascii="Times New Roman" w:hAnsi="Times New Roman"/>
                <w:b w:val="0"/>
                <w:color w:val="auto"/>
                <w:kern w:val="2"/>
                <w:sz w:val="24"/>
                <w:szCs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442348">
            <w:pPr>
              <w:widowControl/>
              <w:snapToGrid w:val="0"/>
              <w:spacing w:line="400" w:lineRule="exact"/>
              <w:jc w:val="left"/>
              <w:rPr>
                <w:rFonts w:ascii="Times New Roman" w:hAnsi="Times New Roman"/>
                <w:b w:val="0"/>
                <w:color w:val="auto"/>
                <w:kern w:val="2"/>
                <w:sz w:val="24"/>
                <w:szCs w:val="24"/>
              </w:rPr>
            </w:pPr>
          </w:p>
        </w:tc>
      </w:tr>
      <w:tr w14:paraId="24F2EF6F">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D50A38">
            <w:pPr>
              <w:widowControl/>
              <w:snapToGrid w:val="0"/>
              <w:spacing w:line="400" w:lineRule="exact"/>
              <w:jc w:val="left"/>
              <w:rPr>
                <w:rFonts w:ascii="Times New Roman" w:hAnsi="Times New Roman"/>
                <w:b w:val="0"/>
                <w:color w:val="auto"/>
                <w:kern w:val="2"/>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C632C3">
            <w:pPr>
              <w:widowControl/>
              <w:snapToGrid w:val="0"/>
              <w:spacing w:line="400" w:lineRule="exact"/>
              <w:jc w:val="left"/>
              <w:rPr>
                <w:rFonts w:ascii="Times New Roman" w:hAnsi="Times New Roman"/>
                <w:b w:val="0"/>
                <w:color w:val="auto"/>
                <w:kern w:val="2"/>
                <w:sz w:val="24"/>
                <w:szCs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C814C3">
            <w:pPr>
              <w:widowControl/>
              <w:snapToGrid w:val="0"/>
              <w:spacing w:line="400" w:lineRule="exact"/>
              <w:jc w:val="left"/>
              <w:rPr>
                <w:rFonts w:ascii="Times New Roman" w:hAnsi="Times New Roman"/>
                <w:b w:val="0"/>
                <w:color w:val="auto"/>
                <w:kern w:val="2"/>
                <w:sz w:val="24"/>
                <w:szCs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D0803E4">
            <w:pPr>
              <w:widowControl/>
              <w:snapToGrid w:val="0"/>
              <w:spacing w:line="400" w:lineRule="exact"/>
              <w:jc w:val="left"/>
              <w:rPr>
                <w:rFonts w:ascii="Times New Roman" w:hAnsi="Times New Roman"/>
                <w:b w:val="0"/>
                <w:color w:val="auto"/>
                <w:kern w:val="2"/>
                <w:sz w:val="24"/>
                <w:szCs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A853D0D">
            <w:pPr>
              <w:widowControl/>
              <w:snapToGrid w:val="0"/>
              <w:spacing w:line="400" w:lineRule="exact"/>
              <w:jc w:val="left"/>
              <w:rPr>
                <w:rFonts w:ascii="Times New Roman" w:hAnsi="Times New Roman"/>
                <w:b w:val="0"/>
                <w:color w:val="auto"/>
                <w:kern w:val="2"/>
                <w:sz w:val="24"/>
                <w:szCs w:val="24"/>
              </w:rPr>
            </w:pPr>
          </w:p>
        </w:tc>
      </w:tr>
      <w:tr w14:paraId="701E7601">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A2F198D">
            <w:pPr>
              <w:widowControl/>
              <w:snapToGrid w:val="0"/>
              <w:spacing w:line="400" w:lineRule="exact"/>
              <w:jc w:val="left"/>
              <w:rPr>
                <w:rFonts w:ascii="Times New Roman" w:hAnsi="Times New Roman"/>
                <w:b w:val="0"/>
                <w:color w:val="auto"/>
                <w:kern w:val="2"/>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E981F85">
            <w:pPr>
              <w:widowControl/>
              <w:snapToGrid w:val="0"/>
              <w:spacing w:line="400" w:lineRule="exact"/>
              <w:jc w:val="left"/>
              <w:rPr>
                <w:rFonts w:ascii="Times New Roman" w:hAnsi="Times New Roman"/>
                <w:b w:val="0"/>
                <w:color w:val="auto"/>
                <w:kern w:val="2"/>
                <w:sz w:val="24"/>
                <w:szCs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7713B68">
            <w:pPr>
              <w:widowControl/>
              <w:snapToGrid w:val="0"/>
              <w:spacing w:line="400" w:lineRule="exact"/>
              <w:jc w:val="left"/>
              <w:rPr>
                <w:rFonts w:ascii="Times New Roman" w:hAnsi="Times New Roman"/>
                <w:b w:val="0"/>
                <w:color w:val="auto"/>
                <w:kern w:val="2"/>
                <w:sz w:val="24"/>
                <w:szCs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5DC5C6F">
            <w:pPr>
              <w:widowControl/>
              <w:snapToGrid w:val="0"/>
              <w:spacing w:line="400" w:lineRule="exact"/>
              <w:jc w:val="left"/>
              <w:rPr>
                <w:rFonts w:ascii="Times New Roman" w:hAnsi="Times New Roman"/>
                <w:b w:val="0"/>
                <w:color w:val="auto"/>
                <w:kern w:val="2"/>
                <w:sz w:val="24"/>
                <w:szCs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1E64640">
            <w:pPr>
              <w:widowControl/>
              <w:snapToGrid w:val="0"/>
              <w:spacing w:line="400" w:lineRule="exact"/>
              <w:jc w:val="left"/>
              <w:rPr>
                <w:rFonts w:ascii="Times New Roman" w:hAnsi="Times New Roman"/>
                <w:b w:val="0"/>
                <w:color w:val="auto"/>
                <w:kern w:val="2"/>
                <w:sz w:val="24"/>
                <w:szCs w:val="24"/>
              </w:rPr>
            </w:pPr>
          </w:p>
        </w:tc>
      </w:tr>
    </w:tbl>
    <w:p w14:paraId="4776C86B">
      <w:pPr>
        <w:widowControl/>
        <w:snapToGrid w:val="0"/>
        <w:spacing w:line="400" w:lineRule="exact"/>
        <w:jc w:val="left"/>
        <w:rPr>
          <w:rFonts w:ascii="Times New Roman" w:hAnsi="Times New Roman"/>
          <w:b w:val="0"/>
          <w:color w:val="auto"/>
          <w:kern w:val="2"/>
          <w:sz w:val="24"/>
          <w:szCs w:val="24"/>
        </w:rPr>
      </w:pPr>
      <w:r>
        <w:rPr>
          <w:rFonts w:ascii="Times New Roman" w:hAnsi="Times New Roman"/>
          <w:b w:val="0"/>
          <w:color w:val="auto"/>
          <w:kern w:val="2"/>
          <w:sz w:val="24"/>
          <w:szCs w:val="24"/>
        </w:rPr>
        <w:t>供应商盖章：</w:t>
      </w:r>
    </w:p>
    <w:p w14:paraId="0AD929A6">
      <w:pPr>
        <w:autoSpaceDE w:val="0"/>
        <w:autoSpaceDN w:val="0"/>
        <w:adjustRightInd w:val="0"/>
        <w:spacing w:beforeLines="50" w:afterLines="50" w:line="360" w:lineRule="auto"/>
        <w:rPr>
          <w:rFonts w:ascii="Times New Roman" w:hAnsi="Times New Roman"/>
          <w:b w:val="0"/>
          <w:color w:val="auto"/>
          <w:kern w:val="2"/>
          <w:sz w:val="36"/>
          <w:szCs w:val="24"/>
        </w:rPr>
      </w:pPr>
      <w:r>
        <w:rPr>
          <w:color w:val="auto"/>
          <w:sz w:val="20"/>
          <w:lang w:val="zh-CN"/>
        </w:rPr>
        <w:t>（注：如为联合体，加盖联合体牵头方公章）</w:t>
      </w:r>
    </w:p>
    <w:p w14:paraId="68E137F7">
      <w:pPr>
        <w:widowControl/>
        <w:snapToGrid w:val="0"/>
        <w:spacing w:line="400" w:lineRule="exact"/>
        <w:jc w:val="left"/>
        <w:rPr>
          <w:rFonts w:ascii="Times New Roman" w:hAnsi="Times New Roman"/>
          <w:b w:val="0"/>
          <w:color w:val="auto"/>
          <w:kern w:val="2"/>
          <w:sz w:val="36"/>
          <w:szCs w:val="24"/>
        </w:rPr>
      </w:pPr>
    </w:p>
    <w:p w14:paraId="573E02DF">
      <w:pPr>
        <w:widowControl/>
        <w:snapToGrid w:val="0"/>
        <w:spacing w:line="400" w:lineRule="exact"/>
        <w:ind w:firstLine="3600"/>
        <w:jc w:val="left"/>
        <w:rPr>
          <w:rFonts w:ascii="Times New Roman" w:hAnsi="Times New Roman"/>
          <w:b w:val="0"/>
          <w:color w:val="auto"/>
          <w:kern w:val="2"/>
          <w:sz w:val="36"/>
          <w:szCs w:val="24"/>
        </w:rPr>
      </w:pPr>
      <w:r>
        <w:rPr>
          <w:rFonts w:ascii="Times New Roman" w:hAnsi="Times New Roman"/>
          <w:b w:val="0"/>
          <w:color w:val="auto"/>
          <w:kern w:val="2"/>
          <w:sz w:val="36"/>
          <w:szCs w:val="24"/>
        </w:rPr>
        <w:t>技术偏离表</w:t>
      </w:r>
    </w:p>
    <w:tbl>
      <w:tblPr>
        <w:tblStyle w:val="35"/>
        <w:tblW w:w="0" w:type="auto"/>
        <w:tblInd w:w="94" w:type="dxa"/>
        <w:tblLayout w:type="fixed"/>
        <w:tblCellMar>
          <w:top w:w="0" w:type="dxa"/>
          <w:left w:w="0" w:type="dxa"/>
          <w:bottom w:w="0" w:type="dxa"/>
          <w:right w:w="0" w:type="dxa"/>
        </w:tblCellMar>
      </w:tblPr>
      <w:tblGrid>
        <w:gridCol w:w="896"/>
        <w:gridCol w:w="1708"/>
        <w:gridCol w:w="2660"/>
        <w:gridCol w:w="2113"/>
        <w:gridCol w:w="2296"/>
      </w:tblGrid>
      <w:tr w14:paraId="37874FB5">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830B36">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3646E8">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82F15E">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5E1D53">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磋商响应文件</w:t>
            </w:r>
          </w:p>
          <w:p w14:paraId="3C5A5CFF">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5AFB5B">
            <w:pPr>
              <w:widowControl/>
              <w:snapToGrid w:val="0"/>
              <w:spacing w:line="400" w:lineRule="exact"/>
              <w:jc w:val="center"/>
              <w:rPr>
                <w:rFonts w:ascii="Times New Roman" w:hAnsi="Times New Roman"/>
                <w:b w:val="0"/>
                <w:color w:val="auto"/>
                <w:kern w:val="2"/>
                <w:sz w:val="24"/>
                <w:szCs w:val="24"/>
              </w:rPr>
            </w:pPr>
            <w:r>
              <w:rPr>
                <w:rFonts w:ascii="Times New Roman" w:hAnsi="Times New Roman"/>
                <w:b w:val="0"/>
                <w:color w:val="auto"/>
                <w:kern w:val="2"/>
                <w:sz w:val="24"/>
                <w:szCs w:val="24"/>
              </w:rPr>
              <w:t>备注</w:t>
            </w:r>
          </w:p>
        </w:tc>
      </w:tr>
      <w:tr w14:paraId="7F73C52E">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7B8484">
            <w:pPr>
              <w:widowControl/>
              <w:snapToGrid w:val="0"/>
              <w:spacing w:line="400" w:lineRule="exact"/>
              <w:jc w:val="left"/>
              <w:rPr>
                <w:rFonts w:ascii="Times New Roman" w:hAnsi="Times New Roman"/>
                <w:b w:val="0"/>
                <w:color w:val="auto"/>
                <w:kern w:val="2"/>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D673E8B">
            <w:pPr>
              <w:widowControl/>
              <w:snapToGrid w:val="0"/>
              <w:spacing w:line="400" w:lineRule="exact"/>
              <w:jc w:val="left"/>
              <w:rPr>
                <w:rFonts w:ascii="Times New Roman" w:hAnsi="Times New Roman"/>
                <w:b w:val="0"/>
                <w:color w:val="auto"/>
                <w:kern w:val="2"/>
                <w:sz w:val="24"/>
                <w:szCs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771FA6">
            <w:pPr>
              <w:widowControl/>
              <w:snapToGrid w:val="0"/>
              <w:spacing w:line="400" w:lineRule="exact"/>
              <w:jc w:val="left"/>
              <w:rPr>
                <w:rFonts w:ascii="Times New Roman" w:hAnsi="Times New Roman"/>
                <w:b w:val="0"/>
                <w:color w:val="auto"/>
                <w:kern w:val="2"/>
                <w:sz w:val="24"/>
                <w:szCs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D10C178">
            <w:pPr>
              <w:widowControl/>
              <w:snapToGrid w:val="0"/>
              <w:spacing w:line="400" w:lineRule="exact"/>
              <w:jc w:val="left"/>
              <w:rPr>
                <w:rFonts w:ascii="Times New Roman" w:hAnsi="Times New Roman"/>
                <w:b w:val="0"/>
                <w:color w:val="auto"/>
                <w:kern w:val="2"/>
                <w:sz w:val="24"/>
                <w:szCs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D8D320">
            <w:pPr>
              <w:widowControl/>
              <w:snapToGrid w:val="0"/>
              <w:spacing w:line="400" w:lineRule="exact"/>
              <w:jc w:val="left"/>
              <w:rPr>
                <w:rFonts w:ascii="Times New Roman" w:hAnsi="Times New Roman"/>
                <w:b w:val="0"/>
                <w:color w:val="auto"/>
                <w:kern w:val="2"/>
                <w:sz w:val="24"/>
                <w:szCs w:val="24"/>
              </w:rPr>
            </w:pPr>
          </w:p>
        </w:tc>
      </w:tr>
      <w:tr w14:paraId="49C0A38A">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0AC775E">
            <w:pPr>
              <w:widowControl/>
              <w:snapToGrid w:val="0"/>
              <w:spacing w:line="400" w:lineRule="exact"/>
              <w:jc w:val="left"/>
              <w:rPr>
                <w:rFonts w:ascii="Times New Roman" w:hAnsi="Times New Roman"/>
                <w:b w:val="0"/>
                <w:color w:val="auto"/>
                <w:kern w:val="2"/>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FF3BC5">
            <w:pPr>
              <w:widowControl/>
              <w:snapToGrid w:val="0"/>
              <w:spacing w:line="400" w:lineRule="exact"/>
              <w:jc w:val="left"/>
              <w:rPr>
                <w:rFonts w:ascii="Times New Roman" w:hAnsi="Times New Roman"/>
                <w:b w:val="0"/>
                <w:color w:val="auto"/>
                <w:kern w:val="2"/>
                <w:sz w:val="24"/>
                <w:szCs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D33119B">
            <w:pPr>
              <w:widowControl/>
              <w:snapToGrid w:val="0"/>
              <w:spacing w:line="400" w:lineRule="exact"/>
              <w:jc w:val="left"/>
              <w:rPr>
                <w:rFonts w:ascii="Times New Roman" w:hAnsi="Times New Roman"/>
                <w:b w:val="0"/>
                <w:color w:val="auto"/>
                <w:kern w:val="2"/>
                <w:sz w:val="24"/>
                <w:szCs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3566761">
            <w:pPr>
              <w:widowControl/>
              <w:snapToGrid w:val="0"/>
              <w:spacing w:line="400" w:lineRule="exact"/>
              <w:jc w:val="left"/>
              <w:rPr>
                <w:rFonts w:ascii="Times New Roman" w:hAnsi="Times New Roman"/>
                <w:b w:val="0"/>
                <w:color w:val="auto"/>
                <w:kern w:val="2"/>
                <w:sz w:val="24"/>
                <w:szCs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76CEF8">
            <w:pPr>
              <w:widowControl/>
              <w:snapToGrid w:val="0"/>
              <w:spacing w:line="400" w:lineRule="exact"/>
              <w:jc w:val="left"/>
              <w:rPr>
                <w:rFonts w:ascii="Times New Roman" w:hAnsi="Times New Roman"/>
                <w:b w:val="0"/>
                <w:color w:val="auto"/>
                <w:kern w:val="2"/>
                <w:sz w:val="24"/>
                <w:szCs w:val="24"/>
              </w:rPr>
            </w:pPr>
          </w:p>
        </w:tc>
      </w:tr>
      <w:tr w14:paraId="79FE9BAE">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8C2241">
            <w:pPr>
              <w:widowControl/>
              <w:snapToGrid w:val="0"/>
              <w:spacing w:line="400" w:lineRule="exact"/>
              <w:jc w:val="left"/>
              <w:rPr>
                <w:rFonts w:ascii="Times New Roman" w:hAnsi="Times New Roman"/>
                <w:b w:val="0"/>
                <w:color w:val="auto"/>
                <w:kern w:val="2"/>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ABACA3">
            <w:pPr>
              <w:widowControl/>
              <w:snapToGrid w:val="0"/>
              <w:spacing w:line="400" w:lineRule="exact"/>
              <w:jc w:val="left"/>
              <w:rPr>
                <w:rFonts w:ascii="Times New Roman" w:hAnsi="Times New Roman"/>
                <w:b w:val="0"/>
                <w:color w:val="auto"/>
                <w:kern w:val="2"/>
                <w:sz w:val="24"/>
                <w:szCs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259BD36">
            <w:pPr>
              <w:widowControl/>
              <w:snapToGrid w:val="0"/>
              <w:spacing w:line="400" w:lineRule="exact"/>
              <w:jc w:val="left"/>
              <w:rPr>
                <w:rFonts w:ascii="Times New Roman" w:hAnsi="Times New Roman"/>
                <w:b w:val="0"/>
                <w:color w:val="auto"/>
                <w:kern w:val="2"/>
                <w:sz w:val="24"/>
                <w:szCs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DEC292F">
            <w:pPr>
              <w:widowControl/>
              <w:snapToGrid w:val="0"/>
              <w:spacing w:line="400" w:lineRule="exact"/>
              <w:jc w:val="left"/>
              <w:rPr>
                <w:rFonts w:ascii="Times New Roman" w:hAnsi="Times New Roman"/>
                <w:b w:val="0"/>
                <w:color w:val="auto"/>
                <w:kern w:val="2"/>
                <w:sz w:val="24"/>
                <w:szCs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B337DC3">
            <w:pPr>
              <w:widowControl/>
              <w:snapToGrid w:val="0"/>
              <w:spacing w:line="400" w:lineRule="exact"/>
              <w:jc w:val="left"/>
              <w:rPr>
                <w:rFonts w:ascii="Times New Roman" w:hAnsi="Times New Roman"/>
                <w:b w:val="0"/>
                <w:color w:val="auto"/>
                <w:kern w:val="2"/>
                <w:sz w:val="24"/>
                <w:szCs w:val="24"/>
              </w:rPr>
            </w:pPr>
          </w:p>
        </w:tc>
      </w:tr>
      <w:tr w14:paraId="7F58EB0A">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9696659">
            <w:pPr>
              <w:widowControl/>
              <w:snapToGrid w:val="0"/>
              <w:spacing w:line="400" w:lineRule="exact"/>
              <w:jc w:val="left"/>
              <w:rPr>
                <w:rFonts w:ascii="Times New Roman" w:hAnsi="Times New Roman"/>
                <w:b w:val="0"/>
                <w:color w:val="auto"/>
                <w:kern w:val="2"/>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13192A">
            <w:pPr>
              <w:widowControl/>
              <w:snapToGrid w:val="0"/>
              <w:spacing w:line="400" w:lineRule="exact"/>
              <w:jc w:val="left"/>
              <w:rPr>
                <w:rFonts w:ascii="Times New Roman" w:hAnsi="Times New Roman"/>
                <w:b w:val="0"/>
                <w:color w:val="auto"/>
                <w:kern w:val="2"/>
                <w:sz w:val="24"/>
                <w:szCs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7F58081">
            <w:pPr>
              <w:widowControl/>
              <w:snapToGrid w:val="0"/>
              <w:spacing w:line="400" w:lineRule="exact"/>
              <w:jc w:val="left"/>
              <w:rPr>
                <w:rFonts w:ascii="Times New Roman" w:hAnsi="Times New Roman"/>
                <w:b w:val="0"/>
                <w:color w:val="auto"/>
                <w:kern w:val="2"/>
                <w:sz w:val="24"/>
                <w:szCs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0EA677">
            <w:pPr>
              <w:widowControl/>
              <w:snapToGrid w:val="0"/>
              <w:spacing w:line="400" w:lineRule="exact"/>
              <w:jc w:val="left"/>
              <w:rPr>
                <w:rFonts w:ascii="Times New Roman" w:hAnsi="Times New Roman"/>
                <w:b w:val="0"/>
                <w:color w:val="auto"/>
                <w:kern w:val="2"/>
                <w:sz w:val="24"/>
                <w:szCs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63D2CD">
            <w:pPr>
              <w:widowControl/>
              <w:snapToGrid w:val="0"/>
              <w:spacing w:line="400" w:lineRule="exact"/>
              <w:jc w:val="left"/>
              <w:rPr>
                <w:rFonts w:ascii="Times New Roman" w:hAnsi="Times New Roman"/>
                <w:b w:val="0"/>
                <w:color w:val="auto"/>
                <w:kern w:val="2"/>
                <w:sz w:val="24"/>
                <w:szCs w:val="24"/>
              </w:rPr>
            </w:pPr>
          </w:p>
        </w:tc>
      </w:tr>
      <w:tr w14:paraId="6DF09A1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63CC49">
            <w:pPr>
              <w:widowControl/>
              <w:snapToGrid w:val="0"/>
              <w:spacing w:line="400" w:lineRule="exact"/>
              <w:jc w:val="left"/>
              <w:rPr>
                <w:rFonts w:ascii="Times New Roman" w:hAnsi="Times New Roman"/>
                <w:b w:val="0"/>
                <w:color w:val="auto"/>
                <w:kern w:val="2"/>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6AC0794">
            <w:pPr>
              <w:widowControl/>
              <w:snapToGrid w:val="0"/>
              <w:spacing w:line="400" w:lineRule="exact"/>
              <w:jc w:val="left"/>
              <w:rPr>
                <w:rFonts w:ascii="Times New Roman" w:hAnsi="Times New Roman"/>
                <w:b w:val="0"/>
                <w:color w:val="auto"/>
                <w:kern w:val="2"/>
                <w:sz w:val="24"/>
                <w:szCs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377A24">
            <w:pPr>
              <w:widowControl/>
              <w:snapToGrid w:val="0"/>
              <w:spacing w:line="400" w:lineRule="exact"/>
              <w:jc w:val="left"/>
              <w:rPr>
                <w:rFonts w:ascii="Times New Roman" w:hAnsi="Times New Roman"/>
                <w:b w:val="0"/>
                <w:color w:val="auto"/>
                <w:kern w:val="2"/>
                <w:sz w:val="24"/>
                <w:szCs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18874B">
            <w:pPr>
              <w:widowControl/>
              <w:snapToGrid w:val="0"/>
              <w:spacing w:line="400" w:lineRule="exact"/>
              <w:jc w:val="left"/>
              <w:rPr>
                <w:rFonts w:ascii="Times New Roman" w:hAnsi="Times New Roman"/>
                <w:b w:val="0"/>
                <w:color w:val="auto"/>
                <w:kern w:val="2"/>
                <w:sz w:val="24"/>
                <w:szCs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C55103">
            <w:pPr>
              <w:widowControl/>
              <w:snapToGrid w:val="0"/>
              <w:spacing w:line="400" w:lineRule="exact"/>
              <w:jc w:val="left"/>
              <w:rPr>
                <w:rFonts w:ascii="Times New Roman" w:hAnsi="Times New Roman"/>
                <w:b w:val="0"/>
                <w:color w:val="auto"/>
                <w:kern w:val="2"/>
                <w:sz w:val="24"/>
                <w:szCs w:val="24"/>
              </w:rPr>
            </w:pPr>
          </w:p>
        </w:tc>
      </w:tr>
      <w:tr w14:paraId="7806AC63">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6B6C04">
            <w:pPr>
              <w:widowControl/>
              <w:snapToGrid w:val="0"/>
              <w:spacing w:line="400" w:lineRule="exact"/>
              <w:jc w:val="left"/>
              <w:rPr>
                <w:rFonts w:ascii="Times New Roman" w:hAnsi="Times New Roman"/>
                <w:b w:val="0"/>
                <w:color w:val="auto"/>
                <w:kern w:val="2"/>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748DB50">
            <w:pPr>
              <w:widowControl/>
              <w:snapToGrid w:val="0"/>
              <w:spacing w:line="400" w:lineRule="exact"/>
              <w:jc w:val="left"/>
              <w:rPr>
                <w:rFonts w:ascii="Times New Roman" w:hAnsi="Times New Roman"/>
                <w:b w:val="0"/>
                <w:color w:val="auto"/>
                <w:kern w:val="2"/>
                <w:sz w:val="24"/>
                <w:szCs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C316A1">
            <w:pPr>
              <w:widowControl/>
              <w:snapToGrid w:val="0"/>
              <w:spacing w:line="400" w:lineRule="exact"/>
              <w:jc w:val="left"/>
              <w:rPr>
                <w:rFonts w:ascii="Times New Roman" w:hAnsi="Times New Roman"/>
                <w:b w:val="0"/>
                <w:color w:val="auto"/>
                <w:kern w:val="2"/>
                <w:sz w:val="24"/>
                <w:szCs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388CB32">
            <w:pPr>
              <w:widowControl/>
              <w:snapToGrid w:val="0"/>
              <w:spacing w:line="400" w:lineRule="exact"/>
              <w:jc w:val="left"/>
              <w:rPr>
                <w:rFonts w:ascii="Times New Roman" w:hAnsi="Times New Roman"/>
                <w:b w:val="0"/>
                <w:color w:val="auto"/>
                <w:kern w:val="2"/>
                <w:sz w:val="24"/>
                <w:szCs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0265A02">
            <w:pPr>
              <w:widowControl/>
              <w:snapToGrid w:val="0"/>
              <w:spacing w:line="400" w:lineRule="exact"/>
              <w:jc w:val="left"/>
              <w:rPr>
                <w:rFonts w:ascii="Times New Roman" w:hAnsi="Times New Roman"/>
                <w:b w:val="0"/>
                <w:color w:val="auto"/>
                <w:kern w:val="2"/>
                <w:sz w:val="24"/>
                <w:szCs w:val="24"/>
              </w:rPr>
            </w:pPr>
          </w:p>
        </w:tc>
      </w:tr>
      <w:tr w14:paraId="7B50DACD">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04BA00">
            <w:pPr>
              <w:widowControl/>
              <w:snapToGrid w:val="0"/>
              <w:spacing w:line="400" w:lineRule="exact"/>
              <w:jc w:val="left"/>
              <w:rPr>
                <w:rFonts w:ascii="Times New Roman" w:hAnsi="Times New Roman"/>
                <w:b w:val="0"/>
                <w:color w:val="auto"/>
                <w:kern w:val="2"/>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BB6AEC">
            <w:pPr>
              <w:widowControl/>
              <w:snapToGrid w:val="0"/>
              <w:spacing w:line="400" w:lineRule="exact"/>
              <w:jc w:val="left"/>
              <w:rPr>
                <w:rFonts w:ascii="Times New Roman" w:hAnsi="Times New Roman"/>
                <w:b w:val="0"/>
                <w:color w:val="auto"/>
                <w:kern w:val="2"/>
                <w:sz w:val="24"/>
                <w:szCs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F39D499">
            <w:pPr>
              <w:widowControl/>
              <w:snapToGrid w:val="0"/>
              <w:spacing w:line="400" w:lineRule="exact"/>
              <w:jc w:val="left"/>
              <w:rPr>
                <w:rFonts w:ascii="Times New Roman" w:hAnsi="Times New Roman"/>
                <w:b w:val="0"/>
                <w:color w:val="auto"/>
                <w:kern w:val="2"/>
                <w:sz w:val="24"/>
                <w:szCs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4203CF">
            <w:pPr>
              <w:widowControl/>
              <w:snapToGrid w:val="0"/>
              <w:spacing w:line="400" w:lineRule="exact"/>
              <w:jc w:val="left"/>
              <w:rPr>
                <w:rFonts w:ascii="Times New Roman" w:hAnsi="Times New Roman"/>
                <w:b w:val="0"/>
                <w:color w:val="auto"/>
                <w:kern w:val="2"/>
                <w:sz w:val="24"/>
                <w:szCs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5933077">
            <w:pPr>
              <w:widowControl/>
              <w:snapToGrid w:val="0"/>
              <w:spacing w:line="400" w:lineRule="exact"/>
              <w:jc w:val="left"/>
              <w:rPr>
                <w:rFonts w:ascii="Times New Roman" w:hAnsi="Times New Roman"/>
                <w:b w:val="0"/>
                <w:color w:val="auto"/>
                <w:kern w:val="2"/>
                <w:sz w:val="24"/>
                <w:szCs w:val="24"/>
              </w:rPr>
            </w:pPr>
          </w:p>
        </w:tc>
      </w:tr>
      <w:tr w14:paraId="0812350E">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31DE067">
            <w:pPr>
              <w:widowControl/>
              <w:snapToGrid w:val="0"/>
              <w:spacing w:line="400" w:lineRule="exact"/>
              <w:jc w:val="left"/>
              <w:rPr>
                <w:rFonts w:ascii="Times New Roman" w:hAnsi="Times New Roman"/>
                <w:b w:val="0"/>
                <w:color w:val="auto"/>
                <w:kern w:val="2"/>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DBB0AB9">
            <w:pPr>
              <w:widowControl/>
              <w:snapToGrid w:val="0"/>
              <w:spacing w:line="400" w:lineRule="exact"/>
              <w:jc w:val="left"/>
              <w:rPr>
                <w:rFonts w:ascii="Times New Roman" w:hAnsi="Times New Roman"/>
                <w:b w:val="0"/>
                <w:color w:val="auto"/>
                <w:kern w:val="2"/>
                <w:sz w:val="24"/>
                <w:szCs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433ADEE">
            <w:pPr>
              <w:widowControl/>
              <w:snapToGrid w:val="0"/>
              <w:spacing w:line="400" w:lineRule="exact"/>
              <w:jc w:val="left"/>
              <w:rPr>
                <w:rFonts w:ascii="Times New Roman" w:hAnsi="Times New Roman"/>
                <w:b w:val="0"/>
                <w:color w:val="auto"/>
                <w:kern w:val="2"/>
                <w:sz w:val="24"/>
                <w:szCs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01A2995">
            <w:pPr>
              <w:widowControl/>
              <w:snapToGrid w:val="0"/>
              <w:spacing w:line="400" w:lineRule="exact"/>
              <w:jc w:val="left"/>
              <w:rPr>
                <w:rFonts w:ascii="Times New Roman" w:hAnsi="Times New Roman"/>
                <w:b w:val="0"/>
                <w:color w:val="auto"/>
                <w:kern w:val="2"/>
                <w:sz w:val="24"/>
                <w:szCs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A74E91B">
            <w:pPr>
              <w:widowControl/>
              <w:snapToGrid w:val="0"/>
              <w:spacing w:line="400" w:lineRule="exact"/>
              <w:jc w:val="left"/>
              <w:rPr>
                <w:rFonts w:ascii="Times New Roman" w:hAnsi="Times New Roman"/>
                <w:b w:val="0"/>
                <w:color w:val="auto"/>
                <w:kern w:val="2"/>
                <w:sz w:val="24"/>
                <w:szCs w:val="24"/>
              </w:rPr>
            </w:pPr>
          </w:p>
        </w:tc>
      </w:tr>
    </w:tbl>
    <w:p w14:paraId="7B7F68DE">
      <w:pPr>
        <w:widowControl/>
        <w:snapToGrid w:val="0"/>
        <w:spacing w:line="400" w:lineRule="exact"/>
        <w:jc w:val="left"/>
        <w:rPr>
          <w:rFonts w:ascii="Times New Roman" w:hAnsi="Times New Roman"/>
          <w:b w:val="0"/>
          <w:color w:val="auto"/>
          <w:kern w:val="2"/>
          <w:sz w:val="24"/>
          <w:szCs w:val="24"/>
        </w:rPr>
      </w:pPr>
    </w:p>
    <w:p w14:paraId="22B61D6D">
      <w:pPr>
        <w:widowControl/>
        <w:snapToGrid w:val="0"/>
        <w:spacing w:line="400" w:lineRule="exact"/>
        <w:jc w:val="left"/>
        <w:rPr>
          <w:rFonts w:ascii="Times New Roman" w:hAnsi="Times New Roman"/>
          <w:b w:val="0"/>
          <w:color w:val="auto"/>
          <w:kern w:val="2"/>
          <w:sz w:val="24"/>
          <w:szCs w:val="24"/>
        </w:rPr>
      </w:pPr>
      <w:r>
        <w:rPr>
          <w:rFonts w:ascii="Times New Roman" w:hAnsi="Times New Roman"/>
          <w:b w:val="0"/>
          <w:color w:val="auto"/>
          <w:kern w:val="2"/>
          <w:sz w:val="24"/>
          <w:szCs w:val="24"/>
        </w:rPr>
        <w:t>供应商盖章：</w:t>
      </w:r>
    </w:p>
    <w:p w14:paraId="25623A1B">
      <w:pPr>
        <w:autoSpaceDE w:val="0"/>
        <w:autoSpaceDN w:val="0"/>
        <w:adjustRightInd w:val="0"/>
        <w:spacing w:beforeLines="50" w:afterLines="50" w:line="360" w:lineRule="auto"/>
        <w:rPr>
          <w:rFonts w:ascii="宋体" w:hAnsi="宋体" w:cs="宋体"/>
          <w:color w:val="auto"/>
          <w:sz w:val="36"/>
        </w:rPr>
      </w:pPr>
      <w:r>
        <w:rPr>
          <w:color w:val="auto"/>
          <w:sz w:val="20"/>
          <w:lang w:val="zh-CN"/>
        </w:rPr>
        <w:t>（注：如为联合体，加盖联合体牵头方公章）</w:t>
      </w:r>
    </w:p>
    <w:p w14:paraId="3D3A7009">
      <w:pPr>
        <w:keepNext/>
        <w:keepLines/>
        <w:spacing w:before="260" w:after="260" w:line="416" w:lineRule="auto"/>
        <w:outlineLvl w:val="2"/>
        <w:rPr>
          <w:rFonts w:ascii="Times New Roman" w:hAnsi="Times New Roman"/>
          <w:bCs/>
          <w:color w:val="auto"/>
          <w:kern w:val="2"/>
          <w:sz w:val="32"/>
          <w:szCs w:val="32"/>
        </w:rPr>
      </w:pPr>
      <w:r>
        <w:rPr>
          <w:rFonts w:hint="eastAsia" w:ascii="Times New Roman" w:hAnsi="Times New Roman"/>
          <w:bCs/>
          <w:color w:val="auto"/>
          <w:kern w:val="2"/>
          <w:sz w:val="32"/>
          <w:szCs w:val="32"/>
        </w:rPr>
        <w:t>2.9供应商自2020年1月1日以来类似业绩证明</w:t>
      </w:r>
    </w:p>
    <w:p w14:paraId="1CB30EC5">
      <w:pPr>
        <w:jc w:val="center"/>
        <w:rPr>
          <w:rFonts w:ascii="宋体" w:hAnsi="Times New Roman"/>
          <w:color w:val="auto"/>
          <w:kern w:val="2"/>
          <w:sz w:val="24"/>
          <w:szCs w:val="24"/>
        </w:rPr>
      </w:pPr>
      <w:r>
        <w:rPr>
          <w:rFonts w:hint="eastAsia" w:ascii="宋体" w:hAnsi="Times New Roman"/>
          <w:color w:val="auto"/>
          <w:kern w:val="2"/>
          <w:sz w:val="24"/>
          <w:szCs w:val="24"/>
        </w:rPr>
        <w:t>供应商自2020年1月1日以来类似业绩证明</w:t>
      </w:r>
    </w:p>
    <w:tbl>
      <w:tblPr>
        <w:tblStyle w:val="35"/>
        <w:tblW w:w="97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08"/>
        <w:gridCol w:w="1179"/>
        <w:gridCol w:w="1358"/>
        <w:gridCol w:w="1098"/>
        <w:gridCol w:w="1094"/>
        <w:gridCol w:w="1171"/>
        <w:gridCol w:w="1920"/>
        <w:gridCol w:w="1329"/>
      </w:tblGrid>
      <w:tr w14:paraId="17A66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vAlign w:val="center"/>
          </w:tcPr>
          <w:p w14:paraId="40697582">
            <w:pPr>
              <w:autoSpaceDE w:val="0"/>
              <w:autoSpaceDN w:val="0"/>
              <w:adjustRightInd w:val="0"/>
              <w:jc w:val="center"/>
              <w:rPr>
                <w:rFonts w:ascii="宋体" w:hAnsi="Times New Roman"/>
                <w:color w:val="auto"/>
                <w:kern w:val="2"/>
                <w:szCs w:val="22"/>
              </w:rPr>
            </w:pPr>
            <w:r>
              <w:rPr>
                <w:rFonts w:hint="eastAsia" w:ascii="宋体" w:hAnsi="Times New Roman"/>
                <w:color w:val="auto"/>
                <w:kern w:val="2"/>
                <w:szCs w:val="22"/>
              </w:rPr>
              <w:t>序号</w:t>
            </w:r>
          </w:p>
        </w:tc>
        <w:tc>
          <w:tcPr>
            <w:tcW w:w="1179" w:type="dxa"/>
            <w:vAlign w:val="center"/>
          </w:tcPr>
          <w:p w14:paraId="60CDA3C6">
            <w:pPr>
              <w:autoSpaceDE w:val="0"/>
              <w:autoSpaceDN w:val="0"/>
              <w:adjustRightInd w:val="0"/>
              <w:jc w:val="center"/>
              <w:rPr>
                <w:rFonts w:ascii="宋体" w:hAnsi="Times New Roman"/>
                <w:color w:val="auto"/>
                <w:kern w:val="2"/>
                <w:szCs w:val="22"/>
              </w:rPr>
            </w:pPr>
            <w:r>
              <w:rPr>
                <w:rFonts w:hint="eastAsia" w:ascii="宋体" w:hAnsi="Times New Roman"/>
                <w:color w:val="auto"/>
                <w:kern w:val="2"/>
                <w:szCs w:val="22"/>
              </w:rPr>
              <w:t>项目名称</w:t>
            </w:r>
          </w:p>
        </w:tc>
        <w:tc>
          <w:tcPr>
            <w:tcW w:w="1358" w:type="dxa"/>
            <w:vAlign w:val="center"/>
          </w:tcPr>
          <w:p w14:paraId="177BE497">
            <w:pPr>
              <w:autoSpaceDE w:val="0"/>
              <w:autoSpaceDN w:val="0"/>
              <w:adjustRightInd w:val="0"/>
              <w:jc w:val="center"/>
              <w:rPr>
                <w:rFonts w:ascii="宋体" w:hAnsi="Times New Roman"/>
                <w:color w:val="auto"/>
                <w:kern w:val="2"/>
                <w:szCs w:val="22"/>
              </w:rPr>
            </w:pPr>
            <w:r>
              <w:rPr>
                <w:rFonts w:hint="eastAsia" w:ascii="宋体" w:hAnsi="Times New Roman"/>
                <w:color w:val="auto"/>
                <w:kern w:val="2"/>
                <w:szCs w:val="22"/>
              </w:rPr>
              <w:t>项目地址</w:t>
            </w:r>
          </w:p>
        </w:tc>
        <w:tc>
          <w:tcPr>
            <w:tcW w:w="1098" w:type="dxa"/>
            <w:vAlign w:val="center"/>
          </w:tcPr>
          <w:p w14:paraId="5753BB87">
            <w:pPr>
              <w:autoSpaceDE w:val="0"/>
              <w:autoSpaceDN w:val="0"/>
              <w:adjustRightInd w:val="0"/>
              <w:jc w:val="center"/>
              <w:rPr>
                <w:rFonts w:ascii="宋体" w:hAnsi="Times New Roman"/>
                <w:color w:val="auto"/>
                <w:kern w:val="2"/>
                <w:szCs w:val="22"/>
              </w:rPr>
            </w:pPr>
            <w:r>
              <w:rPr>
                <w:rFonts w:hint="eastAsia" w:ascii="宋体" w:hAnsi="Times New Roman"/>
                <w:color w:val="auto"/>
                <w:kern w:val="2"/>
                <w:szCs w:val="22"/>
              </w:rPr>
              <w:t>合同内容</w:t>
            </w:r>
          </w:p>
        </w:tc>
        <w:tc>
          <w:tcPr>
            <w:tcW w:w="1094" w:type="dxa"/>
            <w:vAlign w:val="center"/>
          </w:tcPr>
          <w:p w14:paraId="723CFDA7">
            <w:pPr>
              <w:autoSpaceDE w:val="0"/>
              <w:autoSpaceDN w:val="0"/>
              <w:adjustRightInd w:val="0"/>
              <w:jc w:val="center"/>
              <w:rPr>
                <w:rFonts w:ascii="宋体" w:hAnsi="Times New Roman"/>
                <w:color w:val="auto"/>
                <w:kern w:val="2"/>
                <w:szCs w:val="22"/>
              </w:rPr>
            </w:pPr>
            <w:r>
              <w:rPr>
                <w:rFonts w:hint="eastAsia" w:ascii="宋体" w:hAnsi="Times New Roman"/>
                <w:color w:val="auto"/>
                <w:kern w:val="2"/>
                <w:szCs w:val="22"/>
              </w:rPr>
              <w:t>合同总价</w:t>
            </w:r>
          </w:p>
        </w:tc>
        <w:tc>
          <w:tcPr>
            <w:tcW w:w="1171" w:type="dxa"/>
            <w:vAlign w:val="center"/>
          </w:tcPr>
          <w:p w14:paraId="352870C9">
            <w:pPr>
              <w:autoSpaceDE w:val="0"/>
              <w:autoSpaceDN w:val="0"/>
              <w:adjustRightInd w:val="0"/>
              <w:jc w:val="center"/>
              <w:rPr>
                <w:rFonts w:ascii="宋体" w:hAnsi="Times New Roman"/>
                <w:color w:val="auto"/>
                <w:kern w:val="2"/>
                <w:szCs w:val="22"/>
              </w:rPr>
            </w:pPr>
            <w:r>
              <w:rPr>
                <w:rFonts w:hint="eastAsia" w:ascii="宋体" w:hAnsi="Times New Roman"/>
                <w:color w:val="auto"/>
                <w:kern w:val="2"/>
                <w:szCs w:val="22"/>
              </w:rPr>
              <w:t>签约日期</w:t>
            </w:r>
          </w:p>
        </w:tc>
        <w:tc>
          <w:tcPr>
            <w:tcW w:w="1920" w:type="dxa"/>
            <w:tcBorders>
              <w:right w:val="single" w:color="auto" w:sz="4" w:space="0"/>
            </w:tcBorders>
            <w:vAlign w:val="center"/>
          </w:tcPr>
          <w:p w14:paraId="6DED03DC">
            <w:pPr>
              <w:autoSpaceDE w:val="0"/>
              <w:autoSpaceDN w:val="0"/>
              <w:adjustRightInd w:val="0"/>
              <w:jc w:val="center"/>
              <w:rPr>
                <w:rFonts w:ascii="宋体" w:hAnsi="Times New Roman"/>
                <w:color w:val="auto"/>
                <w:kern w:val="2"/>
                <w:szCs w:val="22"/>
              </w:rPr>
            </w:pPr>
            <w:r>
              <w:rPr>
                <w:rFonts w:hint="eastAsia" w:ascii="宋体" w:hAnsi="Times New Roman"/>
                <w:color w:val="auto"/>
                <w:kern w:val="2"/>
                <w:szCs w:val="22"/>
              </w:rPr>
              <w:t>发包方联系人</w:t>
            </w:r>
          </w:p>
        </w:tc>
        <w:tc>
          <w:tcPr>
            <w:tcW w:w="1329" w:type="dxa"/>
            <w:tcBorders>
              <w:left w:val="single" w:color="auto" w:sz="4" w:space="0"/>
              <w:right w:val="single" w:color="auto" w:sz="4" w:space="0"/>
            </w:tcBorders>
            <w:vAlign w:val="center"/>
          </w:tcPr>
          <w:p w14:paraId="6C1E072C">
            <w:pPr>
              <w:autoSpaceDE w:val="0"/>
              <w:autoSpaceDN w:val="0"/>
              <w:adjustRightInd w:val="0"/>
              <w:jc w:val="center"/>
              <w:rPr>
                <w:rFonts w:ascii="宋体" w:hAnsi="Times New Roman"/>
                <w:color w:val="auto"/>
                <w:kern w:val="2"/>
                <w:szCs w:val="22"/>
              </w:rPr>
            </w:pPr>
            <w:r>
              <w:rPr>
                <w:rFonts w:hint="eastAsia" w:ascii="宋体" w:hAnsi="Times New Roman"/>
                <w:color w:val="auto"/>
                <w:kern w:val="2"/>
                <w:szCs w:val="22"/>
              </w:rPr>
              <w:t>联系电话</w:t>
            </w:r>
          </w:p>
        </w:tc>
      </w:tr>
      <w:tr w14:paraId="54BC9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vAlign w:val="center"/>
          </w:tcPr>
          <w:p w14:paraId="6A96D1DD">
            <w:pPr>
              <w:autoSpaceDE w:val="0"/>
              <w:autoSpaceDN w:val="0"/>
              <w:adjustRightInd w:val="0"/>
              <w:jc w:val="center"/>
              <w:rPr>
                <w:rFonts w:ascii="宋体" w:hAnsi="Times New Roman"/>
                <w:b w:val="0"/>
                <w:color w:val="auto"/>
                <w:kern w:val="2"/>
                <w:sz w:val="21"/>
                <w:szCs w:val="24"/>
              </w:rPr>
            </w:pPr>
          </w:p>
        </w:tc>
        <w:tc>
          <w:tcPr>
            <w:tcW w:w="1179" w:type="dxa"/>
            <w:vAlign w:val="center"/>
          </w:tcPr>
          <w:p w14:paraId="175595FF">
            <w:pPr>
              <w:autoSpaceDE w:val="0"/>
              <w:autoSpaceDN w:val="0"/>
              <w:adjustRightInd w:val="0"/>
              <w:jc w:val="center"/>
              <w:rPr>
                <w:rFonts w:ascii="宋体" w:hAnsi="Times New Roman"/>
                <w:b w:val="0"/>
                <w:color w:val="auto"/>
                <w:kern w:val="2"/>
                <w:sz w:val="21"/>
                <w:szCs w:val="24"/>
              </w:rPr>
            </w:pPr>
          </w:p>
        </w:tc>
        <w:tc>
          <w:tcPr>
            <w:tcW w:w="1358" w:type="dxa"/>
            <w:vAlign w:val="center"/>
          </w:tcPr>
          <w:p w14:paraId="097220B8">
            <w:pPr>
              <w:autoSpaceDE w:val="0"/>
              <w:autoSpaceDN w:val="0"/>
              <w:adjustRightInd w:val="0"/>
              <w:jc w:val="center"/>
              <w:rPr>
                <w:rFonts w:ascii="宋体" w:hAnsi="Times New Roman"/>
                <w:b w:val="0"/>
                <w:color w:val="auto"/>
                <w:kern w:val="2"/>
                <w:sz w:val="21"/>
                <w:szCs w:val="24"/>
              </w:rPr>
            </w:pPr>
          </w:p>
        </w:tc>
        <w:tc>
          <w:tcPr>
            <w:tcW w:w="1098" w:type="dxa"/>
            <w:vAlign w:val="center"/>
          </w:tcPr>
          <w:p w14:paraId="2DF9B844">
            <w:pPr>
              <w:autoSpaceDE w:val="0"/>
              <w:autoSpaceDN w:val="0"/>
              <w:adjustRightInd w:val="0"/>
              <w:jc w:val="center"/>
              <w:rPr>
                <w:rFonts w:ascii="宋体" w:hAnsi="Times New Roman"/>
                <w:b w:val="0"/>
                <w:color w:val="auto"/>
                <w:kern w:val="2"/>
                <w:sz w:val="21"/>
                <w:szCs w:val="24"/>
              </w:rPr>
            </w:pPr>
          </w:p>
        </w:tc>
        <w:tc>
          <w:tcPr>
            <w:tcW w:w="1094" w:type="dxa"/>
            <w:vAlign w:val="center"/>
          </w:tcPr>
          <w:p w14:paraId="06C980A4">
            <w:pPr>
              <w:autoSpaceDE w:val="0"/>
              <w:autoSpaceDN w:val="0"/>
              <w:adjustRightInd w:val="0"/>
              <w:jc w:val="center"/>
              <w:rPr>
                <w:rFonts w:ascii="宋体" w:hAnsi="Times New Roman"/>
                <w:b w:val="0"/>
                <w:color w:val="auto"/>
                <w:kern w:val="2"/>
                <w:sz w:val="21"/>
                <w:szCs w:val="24"/>
              </w:rPr>
            </w:pPr>
          </w:p>
        </w:tc>
        <w:tc>
          <w:tcPr>
            <w:tcW w:w="1171" w:type="dxa"/>
            <w:vAlign w:val="center"/>
          </w:tcPr>
          <w:p w14:paraId="368B80FD">
            <w:pPr>
              <w:autoSpaceDE w:val="0"/>
              <w:autoSpaceDN w:val="0"/>
              <w:adjustRightInd w:val="0"/>
              <w:jc w:val="center"/>
              <w:rPr>
                <w:rFonts w:ascii="宋体" w:hAnsi="Times New Roman"/>
                <w:b w:val="0"/>
                <w:color w:val="auto"/>
                <w:kern w:val="2"/>
                <w:sz w:val="21"/>
                <w:szCs w:val="24"/>
              </w:rPr>
            </w:pPr>
          </w:p>
        </w:tc>
        <w:tc>
          <w:tcPr>
            <w:tcW w:w="1920" w:type="dxa"/>
            <w:tcBorders>
              <w:right w:val="single" w:color="auto" w:sz="4" w:space="0"/>
            </w:tcBorders>
            <w:vAlign w:val="center"/>
          </w:tcPr>
          <w:p w14:paraId="2D4F9F6C">
            <w:pPr>
              <w:autoSpaceDE w:val="0"/>
              <w:autoSpaceDN w:val="0"/>
              <w:adjustRightInd w:val="0"/>
              <w:jc w:val="center"/>
              <w:rPr>
                <w:rFonts w:ascii="宋体" w:hAnsi="Times New Roman"/>
                <w:b w:val="0"/>
                <w:color w:val="auto"/>
                <w:kern w:val="2"/>
                <w:sz w:val="21"/>
                <w:szCs w:val="24"/>
              </w:rPr>
            </w:pPr>
          </w:p>
        </w:tc>
        <w:tc>
          <w:tcPr>
            <w:tcW w:w="1329" w:type="dxa"/>
            <w:tcBorders>
              <w:left w:val="single" w:color="auto" w:sz="4" w:space="0"/>
              <w:right w:val="single" w:color="auto" w:sz="4" w:space="0"/>
            </w:tcBorders>
            <w:vAlign w:val="center"/>
          </w:tcPr>
          <w:p w14:paraId="0411EC06">
            <w:pPr>
              <w:autoSpaceDE w:val="0"/>
              <w:autoSpaceDN w:val="0"/>
              <w:adjustRightInd w:val="0"/>
              <w:jc w:val="center"/>
              <w:rPr>
                <w:rFonts w:ascii="宋体" w:hAnsi="Times New Roman"/>
                <w:b w:val="0"/>
                <w:color w:val="auto"/>
                <w:kern w:val="2"/>
                <w:sz w:val="21"/>
                <w:szCs w:val="24"/>
              </w:rPr>
            </w:pPr>
          </w:p>
        </w:tc>
      </w:tr>
      <w:tr w14:paraId="4F403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vAlign w:val="center"/>
          </w:tcPr>
          <w:p w14:paraId="5D2E7A17">
            <w:pPr>
              <w:autoSpaceDE w:val="0"/>
              <w:autoSpaceDN w:val="0"/>
              <w:adjustRightInd w:val="0"/>
              <w:jc w:val="center"/>
              <w:rPr>
                <w:rFonts w:ascii="宋体" w:hAnsi="Times New Roman"/>
                <w:b w:val="0"/>
                <w:color w:val="auto"/>
                <w:kern w:val="2"/>
                <w:sz w:val="21"/>
                <w:szCs w:val="24"/>
              </w:rPr>
            </w:pPr>
          </w:p>
        </w:tc>
        <w:tc>
          <w:tcPr>
            <w:tcW w:w="1179" w:type="dxa"/>
            <w:vAlign w:val="center"/>
          </w:tcPr>
          <w:p w14:paraId="72D445EE">
            <w:pPr>
              <w:autoSpaceDE w:val="0"/>
              <w:autoSpaceDN w:val="0"/>
              <w:adjustRightInd w:val="0"/>
              <w:jc w:val="center"/>
              <w:rPr>
                <w:rFonts w:ascii="宋体" w:hAnsi="Times New Roman"/>
                <w:b w:val="0"/>
                <w:color w:val="auto"/>
                <w:kern w:val="2"/>
                <w:sz w:val="21"/>
                <w:szCs w:val="24"/>
              </w:rPr>
            </w:pPr>
          </w:p>
        </w:tc>
        <w:tc>
          <w:tcPr>
            <w:tcW w:w="1358" w:type="dxa"/>
            <w:vAlign w:val="center"/>
          </w:tcPr>
          <w:p w14:paraId="12A46E2D">
            <w:pPr>
              <w:autoSpaceDE w:val="0"/>
              <w:autoSpaceDN w:val="0"/>
              <w:adjustRightInd w:val="0"/>
              <w:jc w:val="center"/>
              <w:rPr>
                <w:rFonts w:ascii="宋体" w:hAnsi="Times New Roman"/>
                <w:b w:val="0"/>
                <w:color w:val="auto"/>
                <w:kern w:val="2"/>
                <w:sz w:val="21"/>
                <w:szCs w:val="24"/>
              </w:rPr>
            </w:pPr>
          </w:p>
        </w:tc>
        <w:tc>
          <w:tcPr>
            <w:tcW w:w="1098" w:type="dxa"/>
            <w:vAlign w:val="center"/>
          </w:tcPr>
          <w:p w14:paraId="35478402">
            <w:pPr>
              <w:autoSpaceDE w:val="0"/>
              <w:autoSpaceDN w:val="0"/>
              <w:adjustRightInd w:val="0"/>
              <w:jc w:val="center"/>
              <w:rPr>
                <w:rFonts w:ascii="宋体" w:hAnsi="Times New Roman"/>
                <w:b w:val="0"/>
                <w:color w:val="auto"/>
                <w:kern w:val="2"/>
                <w:sz w:val="21"/>
                <w:szCs w:val="24"/>
              </w:rPr>
            </w:pPr>
          </w:p>
        </w:tc>
        <w:tc>
          <w:tcPr>
            <w:tcW w:w="1094" w:type="dxa"/>
            <w:vAlign w:val="center"/>
          </w:tcPr>
          <w:p w14:paraId="58CE3DF6">
            <w:pPr>
              <w:autoSpaceDE w:val="0"/>
              <w:autoSpaceDN w:val="0"/>
              <w:adjustRightInd w:val="0"/>
              <w:jc w:val="center"/>
              <w:rPr>
                <w:rFonts w:ascii="宋体" w:hAnsi="Times New Roman"/>
                <w:b w:val="0"/>
                <w:color w:val="auto"/>
                <w:kern w:val="2"/>
                <w:sz w:val="21"/>
                <w:szCs w:val="24"/>
              </w:rPr>
            </w:pPr>
          </w:p>
        </w:tc>
        <w:tc>
          <w:tcPr>
            <w:tcW w:w="1171" w:type="dxa"/>
            <w:vAlign w:val="center"/>
          </w:tcPr>
          <w:p w14:paraId="7749A6F0">
            <w:pPr>
              <w:autoSpaceDE w:val="0"/>
              <w:autoSpaceDN w:val="0"/>
              <w:adjustRightInd w:val="0"/>
              <w:jc w:val="center"/>
              <w:rPr>
                <w:rFonts w:ascii="宋体" w:hAnsi="Times New Roman"/>
                <w:b w:val="0"/>
                <w:color w:val="auto"/>
                <w:kern w:val="2"/>
                <w:sz w:val="21"/>
                <w:szCs w:val="24"/>
              </w:rPr>
            </w:pPr>
          </w:p>
        </w:tc>
        <w:tc>
          <w:tcPr>
            <w:tcW w:w="1920" w:type="dxa"/>
            <w:tcBorders>
              <w:right w:val="single" w:color="auto" w:sz="4" w:space="0"/>
            </w:tcBorders>
            <w:vAlign w:val="center"/>
          </w:tcPr>
          <w:p w14:paraId="67353ADA">
            <w:pPr>
              <w:autoSpaceDE w:val="0"/>
              <w:autoSpaceDN w:val="0"/>
              <w:adjustRightInd w:val="0"/>
              <w:jc w:val="center"/>
              <w:rPr>
                <w:rFonts w:ascii="宋体" w:hAnsi="Times New Roman"/>
                <w:b w:val="0"/>
                <w:color w:val="auto"/>
                <w:kern w:val="2"/>
                <w:sz w:val="21"/>
                <w:szCs w:val="24"/>
              </w:rPr>
            </w:pPr>
          </w:p>
        </w:tc>
        <w:tc>
          <w:tcPr>
            <w:tcW w:w="1329" w:type="dxa"/>
            <w:tcBorders>
              <w:left w:val="single" w:color="auto" w:sz="4" w:space="0"/>
              <w:right w:val="single" w:color="auto" w:sz="4" w:space="0"/>
            </w:tcBorders>
            <w:vAlign w:val="center"/>
          </w:tcPr>
          <w:p w14:paraId="6F439A63">
            <w:pPr>
              <w:autoSpaceDE w:val="0"/>
              <w:autoSpaceDN w:val="0"/>
              <w:adjustRightInd w:val="0"/>
              <w:jc w:val="center"/>
              <w:rPr>
                <w:rFonts w:ascii="宋体" w:hAnsi="Times New Roman"/>
                <w:b w:val="0"/>
                <w:color w:val="auto"/>
                <w:kern w:val="2"/>
                <w:sz w:val="21"/>
                <w:szCs w:val="24"/>
              </w:rPr>
            </w:pPr>
          </w:p>
        </w:tc>
      </w:tr>
      <w:tr w14:paraId="6F6A3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vAlign w:val="center"/>
          </w:tcPr>
          <w:p w14:paraId="0ECD20D4">
            <w:pPr>
              <w:autoSpaceDE w:val="0"/>
              <w:autoSpaceDN w:val="0"/>
              <w:adjustRightInd w:val="0"/>
              <w:jc w:val="center"/>
              <w:rPr>
                <w:rFonts w:ascii="宋体" w:hAnsi="Times New Roman"/>
                <w:b w:val="0"/>
                <w:color w:val="auto"/>
                <w:kern w:val="2"/>
                <w:sz w:val="21"/>
                <w:szCs w:val="24"/>
              </w:rPr>
            </w:pPr>
          </w:p>
        </w:tc>
        <w:tc>
          <w:tcPr>
            <w:tcW w:w="1179" w:type="dxa"/>
            <w:vAlign w:val="center"/>
          </w:tcPr>
          <w:p w14:paraId="569D5430">
            <w:pPr>
              <w:autoSpaceDE w:val="0"/>
              <w:autoSpaceDN w:val="0"/>
              <w:adjustRightInd w:val="0"/>
              <w:jc w:val="center"/>
              <w:rPr>
                <w:rFonts w:ascii="宋体" w:hAnsi="Times New Roman"/>
                <w:b w:val="0"/>
                <w:color w:val="auto"/>
                <w:kern w:val="2"/>
                <w:sz w:val="21"/>
                <w:szCs w:val="24"/>
              </w:rPr>
            </w:pPr>
          </w:p>
        </w:tc>
        <w:tc>
          <w:tcPr>
            <w:tcW w:w="1358" w:type="dxa"/>
            <w:vAlign w:val="center"/>
          </w:tcPr>
          <w:p w14:paraId="5194DFBD">
            <w:pPr>
              <w:autoSpaceDE w:val="0"/>
              <w:autoSpaceDN w:val="0"/>
              <w:adjustRightInd w:val="0"/>
              <w:jc w:val="center"/>
              <w:rPr>
                <w:rFonts w:ascii="宋体" w:hAnsi="Times New Roman"/>
                <w:b w:val="0"/>
                <w:color w:val="auto"/>
                <w:kern w:val="2"/>
                <w:sz w:val="21"/>
                <w:szCs w:val="24"/>
              </w:rPr>
            </w:pPr>
          </w:p>
        </w:tc>
        <w:tc>
          <w:tcPr>
            <w:tcW w:w="1098" w:type="dxa"/>
            <w:vAlign w:val="center"/>
          </w:tcPr>
          <w:p w14:paraId="2250B575">
            <w:pPr>
              <w:autoSpaceDE w:val="0"/>
              <w:autoSpaceDN w:val="0"/>
              <w:adjustRightInd w:val="0"/>
              <w:jc w:val="center"/>
              <w:rPr>
                <w:rFonts w:ascii="宋体" w:hAnsi="Times New Roman"/>
                <w:b w:val="0"/>
                <w:color w:val="auto"/>
                <w:kern w:val="2"/>
                <w:sz w:val="21"/>
                <w:szCs w:val="24"/>
              </w:rPr>
            </w:pPr>
          </w:p>
        </w:tc>
        <w:tc>
          <w:tcPr>
            <w:tcW w:w="1094" w:type="dxa"/>
            <w:vAlign w:val="center"/>
          </w:tcPr>
          <w:p w14:paraId="0FCFCDF9">
            <w:pPr>
              <w:autoSpaceDE w:val="0"/>
              <w:autoSpaceDN w:val="0"/>
              <w:adjustRightInd w:val="0"/>
              <w:jc w:val="center"/>
              <w:rPr>
                <w:rFonts w:ascii="宋体" w:hAnsi="Times New Roman"/>
                <w:b w:val="0"/>
                <w:color w:val="auto"/>
                <w:kern w:val="2"/>
                <w:sz w:val="21"/>
                <w:szCs w:val="24"/>
              </w:rPr>
            </w:pPr>
          </w:p>
        </w:tc>
        <w:tc>
          <w:tcPr>
            <w:tcW w:w="1171" w:type="dxa"/>
            <w:vAlign w:val="center"/>
          </w:tcPr>
          <w:p w14:paraId="03259B4A">
            <w:pPr>
              <w:autoSpaceDE w:val="0"/>
              <w:autoSpaceDN w:val="0"/>
              <w:adjustRightInd w:val="0"/>
              <w:jc w:val="center"/>
              <w:rPr>
                <w:rFonts w:ascii="宋体" w:hAnsi="Times New Roman"/>
                <w:b w:val="0"/>
                <w:color w:val="auto"/>
                <w:kern w:val="2"/>
                <w:sz w:val="21"/>
                <w:szCs w:val="24"/>
              </w:rPr>
            </w:pPr>
          </w:p>
        </w:tc>
        <w:tc>
          <w:tcPr>
            <w:tcW w:w="1920" w:type="dxa"/>
            <w:tcBorders>
              <w:right w:val="single" w:color="auto" w:sz="4" w:space="0"/>
            </w:tcBorders>
            <w:vAlign w:val="center"/>
          </w:tcPr>
          <w:p w14:paraId="2FB9A837">
            <w:pPr>
              <w:autoSpaceDE w:val="0"/>
              <w:autoSpaceDN w:val="0"/>
              <w:adjustRightInd w:val="0"/>
              <w:jc w:val="center"/>
              <w:rPr>
                <w:rFonts w:ascii="宋体" w:hAnsi="Times New Roman"/>
                <w:b w:val="0"/>
                <w:color w:val="auto"/>
                <w:kern w:val="2"/>
                <w:sz w:val="21"/>
                <w:szCs w:val="24"/>
              </w:rPr>
            </w:pPr>
          </w:p>
        </w:tc>
        <w:tc>
          <w:tcPr>
            <w:tcW w:w="1329" w:type="dxa"/>
            <w:tcBorders>
              <w:left w:val="single" w:color="auto" w:sz="4" w:space="0"/>
              <w:right w:val="single" w:color="auto" w:sz="4" w:space="0"/>
            </w:tcBorders>
            <w:vAlign w:val="center"/>
          </w:tcPr>
          <w:p w14:paraId="581BA3C2">
            <w:pPr>
              <w:autoSpaceDE w:val="0"/>
              <w:autoSpaceDN w:val="0"/>
              <w:adjustRightInd w:val="0"/>
              <w:jc w:val="center"/>
              <w:rPr>
                <w:rFonts w:ascii="宋体" w:hAnsi="Times New Roman"/>
                <w:b w:val="0"/>
                <w:color w:val="auto"/>
                <w:kern w:val="2"/>
                <w:sz w:val="21"/>
                <w:szCs w:val="24"/>
              </w:rPr>
            </w:pPr>
          </w:p>
        </w:tc>
      </w:tr>
      <w:tr w14:paraId="731A5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vAlign w:val="center"/>
          </w:tcPr>
          <w:p w14:paraId="58E5D244">
            <w:pPr>
              <w:autoSpaceDE w:val="0"/>
              <w:autoSpaceDN w:val="0"/>
              <w:adjustRightInd w:val="0"/>
              <w:jc w:val="center"/>
              <w:rPr>
                <w:rFonts w:ascii="宋体" w:hAnsi="Times New Roman"/>
                <w:b w:val="0"/>
                <w:color w:val="auto"/>
                <w:kern w:val="2"/>
                <w:sz w:val="21"/>
                <w:szCs w:val="24"/>
              </w:rPr>
            </w:pPr>
          </w:p>
        </w:tc>
        <w:tc>
          <w:tcPr>
            <w:tcW w:w="1179" w:type="dxa"/>
            <w:vAlign w:val="center"/>
          </w:tcPr>
          <w:p w14:paraId="55E22AC2">
            <w:pPr>
              <w:autoSpaceDE w:val="0"/>
              <w:autoSpaceDN w:val="0"/>
              <w:adjustRightInd w:val="0"/>
              <w:jc w:val="center"/>
              <w:rPr>
                <w:rFonts w:ascii="宋体" w:hAnsi="Times New Roman"/>
                <w:b w:val="0"/>
                <w:color w:val="auto"/>
                <w:kern w:val="2"/>
                <w:sz w:val="21"/>
                <w:szCs w:val="24"/>
              </w:rPr>
            </w:pPr>
          </w:p>
        </w:tc>
        <w:tc>
          <w:tcPr>
            <w:tcW w:w="1358" w:type="dxa"/>
            <w:vAlign w:val="center"/>
          </w:tcPr>
          <w:p w14:paraId="7E0ED6E9">
            <w:pPr>
              <w:autoSpaceDE w:val="0"/>
              <w:autoSpaceDN w:val="0"/>
              <w:adjustRightInd w:val="0"/>
              <w:jc w:val="center"/>
              <w:rPr>
                <w:rFonts w:ascii="宋体" w:hAnsi="Times New Roman"/>
                <w:b w:val="0"/>
                <w:color w:val="auto"/>
                <w:kern w:val="2"/>
                <w:sz w:val="21"/>
                <w:szCs w:val="24"/>
              </w:rPr>
            </w:pPr>
          </w:p>
        </w:tc>
        <w:tc>
          <w:tcPr>
            <w:tcW w:w="1098" w:type="dxa"/>
            <w:vAlign w:val="center"/>
          </w:tcPr>
          <w:p w14:paraId="1229DBE2">
            <w:pPr>
              <w:autoSpaceDE w:val="0"/>
              <w:autoSpaceDN w:val="0"/>
              <w:adjustRightInd w:val="0"/>
              <w:jc w:val="center"/>
              <w:rPr>
                <w:rFonts w:ascii="宋体" w:hAnsi="Times New Roman"/>
                <w:b w:val="0"/>
                <w:color w:val="auto"/>
                <w:kern w:val="2"/>
                <w:sz w:val="21"/>
                <w:szCs w:val="24"/>
              </w:rPr>
            </w:pPr>
          </w:p>
        </w:tc>
        <w:tc>
          <w:tcPr>
            <w:tcW w:w="1094" w:type="dxa"/>
            <w:vAlign w:val="center"/>
          </w:tcPr>
          <w:p w14:paraId="50EF5722">
            <w:pPr>
              <w:autoSpaceDE w:val="0"/>
              <w:autoSpaceDN w:val="0"/>
              <w:adjustRightInd w:val="0"/>
              <w:jc w:val="center"/>
              <w:rPr>
                <w:rFonts w:ascii="宋体" w:hAnsi="Times New Roman"/>
                <w:b w:val="0"/>
                <w:color w:val="auto"/>
                <w:kern w:val="2"/>
                <w:sz w:val="21"/>
                <w:szCs w:val="24"/>
              </w:rPr>
            </w:pPr>
          </w:p>
        </w:tc>
        <w:tc>
          <w:tcPr>
            <w:tcW w:w="1171" w:type="dxa"/>
            <w:vAlign w:val="center"/>
          </w:tcPr>
          <w:p w14:paraId="64A86C55">
            <w:pPr>
              <w:autoSpaceDE w:val="0"/>
              <w:autoSpaceDN w:val="0"/>
              <w:adjustRightInd w:val="0"/>
              <w:jc w:val="center"/>
              <w:rPr>
                <w:rFonts w:ascii="宋体" w:hAnsi="Times New Roman"/>
                <w:b w:val="0"/>
                <w:color w:val="auto"/>
                <w:kern w:val="2"/>
                <w:sz w:val="21"/>
                <w:szCs w:val="24"/>
              </w:rPr>
            </w:pPr>
          </w:p>
        </w:tc>
        <w:tc>
          <w:tcPr>
            <w:tcW w:w="1920" w:type="dxa"/>
            <w:tcBorders>
              <w:right w:val="single" w:color="auto" w:sz="4" w:space="0"/>
            </w:tcBorders>
            <w:vAlign w:val="center"/>
          </w:tcPr>
          <w:p w14:paraId="55C77D76">
            <w:pPr>
              <w:autoSpaceDE w:val="0"/>
              <w:autoSpaceDN w:val="0"/>
              <w:adjustRightInd w:val="0"/>
              <w:jc w:val="center"/>
              <w:rPr>
                <w:rFonts w:ascii="宋体" w:hAnsi="Times New Roman"/>
                <w:b w:val="0"/>
                <w:color w:val="auto"/>
                <w:kern w:val="2"/>
                <w:sz w:val="21"/>
                <w:szCs w:val="24"/>
              </w:rPr>
            </w:pPr>
          </w:p>
        </w:tc>
        <w:tc>
          <w:tcPr>
            <w:tcW w:w="1329" w:type="dxa"/>
            <w:tcBorders>
              <w:left w:val="single" w:color="auto" w:sz="4" w:space="0"/>
              <w:right w:val="single" w:color="auto" w:sz="4" w:space="0"/>
            </w:tcBorders>
            <w:vAlign w:val="center"/>
          </w:tcPr>
          <w:p w14:paraId="7FB7BA2D">
            <w:pPr>
              <w:autoSpaceDE w:val="0"/>
              <w:autoSpaceDN w:val="0"/>
              <w:adjustRightInd w:val="0"/>
              <w:jc w:val="center"/>
              <w:rPr>
                <w:rFonts w:ascii="宋体" w:hAnsi="Times New Roman"/>
                <w:b w:val="0"/>
                <w:color w:val="auto"/>
                <w:kern w:val="2"/>
                <w:sz w:val="21"/>
                <w:szCs w:val="24"/>
              </w:rPr>
            </w:pPr>
          </w:p>
        </w:tc>
      </w:tr>
      <w:tr w14:paraId="1B2BA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vAlign w:val="center"/>
          </w:tcPr>
          <w:p w14:paraId="7086D0D0">
            <w:pPr>
              <w:autoSpaceDE w:val="0"/>
              <w:autoSpaceDN w:val="0"/>
              <w:adjustRightInd w:val="0"/>
              <w:jc w:val="center"/>
              <w:rPr>
                <w:rFonts w:ascii="宋体" w:hAnsi="Times New Roman"/>
                <w:b w:val="0"/>
                <w:color w:val="auto"/>
                <w:kern w:val="2"/>
                <w:sz w:val="21"/>
                <w:szCs w:val="24"/>
              </w:rPr>
            </w:pPr>
          </w:p>
        </w:tc>
        <w:tc>
          <w:tcPr>
            <w:tcW w:w="1179" w:type="dxa"/>
            <w:vAlign w:val="center"/>
          </w:tcPr>
          <w:p w14:paraId="60781675">
            <w:pPr>
              <w:autoSpaceDE w:val="0"/>
              <w:autoSpaceDN w:val="0"/>
              <w:adjustRightInd w:val="0"/>
              <w:jc w:val="center"/>
              <w:rPr>
                <w:rFonts w:ascii="宋体" w:hAnsi="Times New Roman"/>
                <w:b w:val="0"/>
                <w:color w:val="auto"/>
                <w:kern w:val="2"/>
                <w:sz w:val="21"/>
                <w:szCs w:val="24"/>
              </w:rPr>
            </w:pPr>
          </w:p>
        </w:tc>
        <w:tc>
          <w:tcPr>
            <w:tcW w:w="1358" w:type="dxa"/>
            <w:vAlign w:val="center"/>
          </w:tcPr>
          <w:p w14:paraId="1B9386EF">
            <w:pPr>
              <w:autoSpaceDE w:val="0"/>
              <w:autoSpaceDN w:val="0"/>
              <w:adjustRightInd w:val="0"/>
              <w:jc w:val="center"/>
              <w:rPr>
                <w:rFonts w:ascii="宋体" w:hAnsi="Times New Roman"/>
                <w:b w:val="0"/>
                <w:color w:val="auto"/>
                <w:kern w:val="2"/>
                <w:sz w:val="21"/>
                <w:szCs w:val="24"/>
              </w:rPr>
            </w:pPr>
          </w:p>
        </w:tc>
        <w:tc>
          <w:tcPr>
            <w:tcW w:w="1098" w:type="dxa"/>
            <w:vAlign w:val="center"/>
          </w:tcPr>
          <w:p w14:paraId="7F21FF48">
            <w:pPr>
              <w:autoSpaceDE w:val="0"/>
              <w:autoSpaceDN w:val="0"/>
              <w:adjustRightInd w:val="0"/>
              <w:jc w:val="center"/>
              <w:rPr>
                <w:rFonts w:ascii="宋体" w:hAnsi="Times New Roman"/>
                <w:b w:val="0"/>
                <w:color w:val="auto"/>
                <w:kern w:val="2"/>
                <w:sz w:val="21"/>
                <w:szCs w:val="24"/>
              </w:rPr>
            </w:pPr>
          </w:p>
        </w:tc>
        <w:tc>
          <w:tcPr>
            <w:tcW w:w="1094" w:type="dxa"/>
            <w:vAlign w:val="center"/>
          </w:tcPr>
          <w:p w14:paraId="1B1BEBF5">
            <w:pPr>
              <w:autoSpaceDE w:val="0"/>
              <w:autoSpaceDN w:val="0"/>
              <w:adjustRightInd w:val="0"/>
              <w:jc w:val="center"/>
              <w:rPr>
                <w:rFonts w:ascii="宋体" w:hAnsi="Times New Roman"/>
                <w:b w:val="0"/>
                <w:color w:val="auto"/>
                <w:kern w:val="2"/>
                <w:sz w:val="21"/>
                <w:szCs w:val="24"/>
              </w:rPr>
            </w:pPr>
          </w:p>
        </w:tc>
        <w:tc>
          <w:tcPr>
            <w:tcW w:w="1171" w:type="dxa"/>
            <w:vAlign w:val="center"/>
          </w:tcPr>
          <w:p w14:paraId="2059DDD2">
            <w:pPr>
              <w:autoSpaceDE w:val="0"/>
              <w:autoSpaceDN w:val="0"/>
              <w:adjustRightInd w:val="0"/>
              <w:jc w:val="center"/>
              <w:rPr>
                <w:rFonts w:ascii="宋体" w:hAnsi="Times New Roman"/>
                <w:b w:val="0"/>
                <w:color w:val="auto"/>
                <w:kern w:val="2"/>
                <w:sz w:val="21"/>
                <w:szCs w:val="24"/>
              </w:rPr>
            </w:pPr>
          </w:p>
        </w:tc>
        <w:tc>
          <w:tcPr>
            <w:tcW w:w="1920" w:type="dxa"/>
            <w:tcBorders>
              <w:right w:val="single" w:color="auto" w:sz="4" w:space="0"/>
            </w:tcBorders>
            <w:vAlign w:val="center"/>
          </w:tcPr>
          <w:p w14:paraId="2C36B977">
            <w:pPr>
              <w:autoSpaceDE w:val="0"/>
              <w:autoSpaceDN w:val="0"/>
              <w:adjustRightInd w:val="0"/>
              <w:jc w:val="center"/>
              <w:rPr>
                <w:rFonts w:ascii="宋体" w:hAnsi="Times New Roman"/>
                <w:b w:val="0"/>
                <w:color w:val="auto"/>
                <w:kern w:val="2"/>
                <w:sz w:val="21"/>
                <w:szCs w:val="24"/>
              </w:rPr>
            </w:pPr>
          </w:p>
        </w:tc>
        <w:tc>
          <w:tcPr>
            <w:tcW w:w="1329" w:type="dxa"/>
            <w:tcBorders>
              <w:left w:val="single" w:color="auto" w:sz="4" w:space="0"/>
              <w:right w:val="single" w:color="auto" w:sz="4" w:space="0"/>
            </w:tcBorders>
            <w:vAlign w:val="center"/>
          </w:tcPr>
          <w:p w14:paraId="149C033C">
            <w:pPr>
              <w:autoSpaceDE w:val="0"/>
              <w:autoSpaceDN w:val="0"/>
              <w:adjustRightInd w:val="0"/>
              <w:jc w:val="center"/>
              <w:rPr>
                <w:rFonts w:ascii="宋体" w:hAnsi="Times New Roman"/>
                <w:b w:val="0"/>
                <w:color w:val="auto"/>
                <w:kern w:val="2"/>
                <w:sz w:val="21"/>
                <w:szCs w:val="24"/>
              </w:rPr>
            </w:pPr>
          </w:p>
        </w:tc>
      </w:tr>
      <w:tr w14:paraId="2FAC7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vAlign w:val="center"/>
          </w:tcPr>
          <w:p w14:paraId="1A047DDA">
            <w:pPr>
              <w:autoSpaceDE w:val="0"/>
              <w:autoSpaceDN w:val="0"/>
              <w:adjustRightInd w:val="0"/>
              <w:jc w:val="center"/>
              <w:rPr>
                <w:rFonts w:ascii="宋体" w:hAnsi="Times New Roman"/>
                <w:b w:val="0"/>
                <w:color w:val="auto"/>
                <w:kern w:val="2"/>
                <w:sz w:val="21"/>
                <w:szCs w:val="24"/>
              </w:rPr>
            </w:pPr>
          </w:p>
        </w:tc>
        <w:tc>
          <w:tcPr>
            <w:tcW w:w="1179" w:type="dxa"/>
            <w:vAlign w:val="center"/>
          </w:tcPr>
          <w:p w14:paraId="14948877">
            <w:pPr>
              <w:autoSpaceDE w:val="0"/>
              <w:autoSpaceDN w:val="0"/>
              <w:adjustRightInd w:val="0"/>
              <w:jc w:val="center"/>
              <w:rPr>
                <w:rFonts w:ascii="宋体" w:hAnsi="Times New Roman"/>
                <w:b w:val="0"/>
                <w:color w:val="auto"/>
                <w:kern w:val="2"/>
                <w:sz w:val="21"/>
                <w:szCs w:val="24"/>
              </w:rPr>
            </w:pPr>
          </w:p>
        </w:tc>
        <w:tc>
          <w:tcPr>
            <w:tcW w:w="1358" w:type="dxa"/>
            <w:vAlign w:val="center"/>
          </w:tcPr>
          <w:p w14:paraId="1B807BFB">
            <w:pPr>
              <w:autoSpaceDE w:val="0"/>
              <w:autoSpaceDN w:val="0"/>
              <w:adjustRightInd w:val="0"/>
              <w:jc w:val="center"/>
              <w:rPr>
                <w:rFonts w:ascii="宋体" w:hAnsi="Times New Roman"/>
                <w:b w:val="0"/>
                <w:color w:val="auto"/>
                <w:kern w:val="2"/>
                <w:sz w:val="21"/>
                <w:szCs w:val="24"/>
              </w:rPr>
            </w:pPr>
          </w:p>
        </w:tc>
        <w:tc>
          <w:tcPr>
            <w:tcW w:w="1098" w:type="dxa"/>
            <w:vAlign w:val="center"/>
          </w:tcPr>
          <w:p w14:paraId="5931A5E5">
            <w:pPr>
              <w:autoSpaceDE w:val="0"/>
              <w:autoSpaceDN w:val="0"/>
              <w:adjustRightInd w:val="0"/>
              <w:jc w:val="center"/>
              <w:rPr>
                <w:rFonts w:ascii="宋体" w:hAnsi="Times New Roman"/>
                <w:b w:val="0"/>
                <w:color w:val="auto"/>
                <w:kern w:val="2"/>
                <w:sz w:val="21"/>
                <w:szCs w:val="24"/>
              </w:rPr>
            </w:pPr>
          </w:p>
        </w:tc>
        <w:tc>
          <w:tcPr>
            <w:tcW w:w="1094" w:type="dxa"/>
            <w:vAlign w:val="center"/>
          </w:tcPr>
          <w:p w14:paraId="317F1C85">
            <w:pPr>
              <w:autoSpaceDE w:val="0"/>
              <w:autoSpaceDN w:val="0"/>
              <w:adjustRightInd w:val="0"/>
              <w:jc w:val="center"/>
              <w:rPr>
                <w:rFonts w:ascii="宋体" w:hAnsi="Times New Roman"/>
                <w:b w:val="0"/>
                <w:color w:val="auto"/>
                <w:kern w:val="2"/>
                <w:sz w:val="21"/>
                <w:szCs w:val="24"/>
              </w:rPr>
            </w:pPr>
          </w:p>
        </w:tc>
        <w:tc>
          <w:tcPr>
            <w:tcW w:w="1171" w:type="dxa"/>
            <w:vAlign w:val="center"/>
          </w:tcPr>
          <w:p w14:paraId="5AD6EE89">
            <w:pPr>
              <w:autoSpaceDE w:val="0"/>
              <w:autoSpaceDN w:val="0"/>
              <w:adjustRightInd w:val="0"/>
              <w:jc w:val="center"/>
              <w:rPr>
                <w:rFonts w:ascii="宋体" w:hAnsi="Times New Roman"/>
                <w:b w:val="0"/>
                <w:color w:val="auto"/>
                <w:kern w:val="2"/>
                <w:sz w:val="21"/>
                <w:szCs w:val="24"/>
              </w:rPr>
            </w:pPr>
          </w:p>
        </w:tc>
        <w:tc>
          <w:tcPr>
            <w:tcW w:w="1920" w:type="dxa"/>
            <w:tcBorders>
              <w:right w:val="single" w:color="auto" w:sz="4" w:space="0"/>
            </w:tcBorders>
            <w:vAlign w:val="center"/>
          </w:tcPr>
          <w:p w14:paraId="1E38CB68">
            <w:pPr>
              <w:autoSpaceDE w:val="0"/>
              <w:autoSpaceDN w:val="0"/>
              <w:adjustRightInd w:val="0"/>
              <w:jc w:val="center"/>
              <w:rPr>
                <w:rFonts w:ascii="宋体" w:hAnsi="Times New Roman"/>
                <w:b w:val="0"/>
                <w:color w:val="auto"/>
                <w:kern w:val="2"/>
                <w:sz w:val="21"/>
                <w:szCs w:val="24"/>
              </w:rPr>
            </w:pPr>
          </w:p>
        </w:tc>
        <w:tc>
          <w:tcPr>
            <w:tcW w:w="1329" w:type="dxa"/>
            <w:tcBorders>
              <w:left w:val="single" w:color="auto" w:sz="4" w:space="0"/>
              <w:right w:val="single" w:color="auto" w:sz="4" w:space="0"/>
            </w:tcBorders>
            <w:vAlign w:val="center"/>
          </w:tcPr>
          <w:p w14:paraId="01CD1CC1">
            <w:pPr>
              <w:autoSpaceDE w:val="0"/>
              <w:autoSpaceDN w:val="0"/>
              <w:adjustRightInd w:val="0"/>
              <w:jc w:val="center"/>
              <w:rPr>
                <w:rFonts w:ascii="宋体" w:hAnsi="Times New Roman"/>
                <w:b w:val="0"/>
                <w:color w:val="auto"/>
                <w:kern w:val="2"/>
                <w:sz w:val="21"/>
                <w:szCs w:val="24"/>
              </w:rPr>
            </w:pPr>
          </w:p>
        </w:tc>
      </w:tr>
      <w:tr w14:paraId="380DA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45" w:hRule="exact"/>
          <w:jc w:val="center"/>
        </w:trPr>
        <w:tc>
          <w:tcPr>
            <w:tcW w:w="608" w:type="dxa"/>
            <w:vAlign w:val="center"/>
          </w:tcPr>
          <w:p w14:paraId="3DFC173E">
            <w:pPr>
              <w:autoSpaceDE w:val="0"/>
              <w:autoSpaceDN w:val="0"/>
              <w:adjustRightInd w:val="0"/>
              <w:jc w:val="center"/>
              <w:rPr>
                <w:rFonts w:ascii="宋体" w:hAnsi="Times New Roman"/>
                <w:b w:val="0"/>
                <w:color w:val="auto"/>
                <w:kern w:val="2"/>
                <w:sz w:val="21"/>
                <w:szCs w:val="24"/>
              </w:rPr>
            </w:pPr>
          </w:p>
        </w:tc>
        <w:tc>
          <w:tcPr>
            <w:tcW w:w="1179" w:type="dxa"/>
            <w:vAlign w:val="center"/>
          </w:tcPr>
          <w:p w14:paraId="3FF86F5B">
            <w:pPr>
              <w:autoSpaceDE w:val="0"/>
              <w:autoSpaceDN w:val="0"/>
              <w:adjustRightInd w:val="0"/>
              <w:jc w:val="center"/>
              <w:rPr>
                <w:rFonts w:ascii="宋体" w:hAnsi="Times New Roman"/>
                <w:b w:val="0"/>
                <w:color w:val="auto"/>
                <w:kern w:val="2"/>
                <w:sz w:val="21"/>
                <w:szCs w:val="24"/>
              </w:rPr>
            </w:pPr>
          </w:p>
        </w:tc>
        <w:tc>
          <w:tcPr>
            <w:tcW w:w="1358" w:type="dxa"/>
            <w:vAlign w:val="center"/>
          </w:tcPr>
          <w:p w14:paraId="414A45A6">
            <w:pPr>
              <w:autoSpaceDE w:val="0"/>
              <w:autoSpaceDN w:val="0"/>
              <w:adjustRightInd w:val="0"/>
              <w:jc w:val="center"/>
              <w:rPr>
                <w:rFonts w:ascii="宋体" w:hAnsi="Times New Roman"/>
                <w:b w:val="0"/>
                <w:color w:val="auto"/>
                <w:kern w:val="2"/>
                <w:sz w:val="21"/>
                <w:szCs w:val="24"/>
              </w:rPr>
            </w:pPr>
          </w:p>
        </w:tc>
        <w:tc>
          <w:tcPr>
            <w:tcW w:w="1098" w:type="dxa"/>
            <w:vAlign w:val="center"/>
          </w:tcPr>
          <w:p w14:paraId="51E74A2F">
            <w:pPr>
              <w:autoSpaceDE w:val="0"/>
              <w:autoSpaceDN w:val="0"/>
              <w:adjustRightInd w:val="0"/>
              <w:jc w:val="center"/>
              <w:rPr>
                <w:rFonts w:ascii="宋体" w:hAnsi="Times New Roman"/>
                <w:b w:val="0"/>
                <w:color w:val="auto"/>
                <w:kern w:val="2"/>
                <w:sz w:val="21"/>
                <w:szCs w:val="24"/>
              </w:rPr>
            </w:pPr>
          </w:p>
        </w:tc>
        <w:tc>
          <w:tcPr>
            <w:tcW w:w="1094" w:type="dxa"/>
            <w:vAlign w:val="center"/>
          </w:tcPr>
          <w:p w14:paraId="3B582D1C">
            <w:pPr>
              <w:autoSpaceDE w:val="0"/>
              <w:autoSpaceDN w:val="0"/>
              <w:adjustRightInd w:val="0"/>
              <w:jc w:val="center"/>
              <w:rPr>
                <w:rFonts w:ascii="宋体" w:hAnsi="Times New Roman"/>
                <w:b w:val="0"/>
                <w:color w:val="auto"/>
                <w:kern w:val="2"/>
                <w:sz w:val="21"/>
                <w:szCs w:val="24"/>
              </w:rPr>
            </w:pPr>
          </w:p>
        </w:tc>
        <w:tc>
          <w:tcPr>
            <w:tcW w:w="1171" w:type="dxa"/>
            <w:vAlign w:val="center"/>
          </w:tcPr>
          <w:p w14:paraId="573F8B5E">
            <w:pPr>
              <w:autoSpaceDE w:val="0"/>
              <w:autoSpaceDN w:val="0"/>
              <w:adjustRightInd w:val="0"/>
              <w:jc w:val="center"/>
              <w:rPr>
                <w:rFonts w:ascii="宋体" w:hAnsi="Times New Roman"/>
                <w:b w:val="0"/>
                <w:color w:val="auto"/>
                <w:kern w:val="2"/>
                <w:sz w:val="21"/>
                <w:szCs w:val="24"/>
              </w:rPr>
            </w:pPr>
          </w:p>
        </w:tc>
        <w:tc>
          <w:tcPr>
            <w:tcW w:w="1920" w:type="dxa"/>
            <w:tcBorders>
              <w:right w:val="single" w:color="auto" w:sz="4" w:space="0"/>
            </w:tcBorders>
            <w:vAlign w:val="center"/>
          </w:tcPr>
          <w:p w14:paraId="344E1BC3">
            <w:pPr>
              <w:autoSpaceDE w:val="0"/>
              <w:autoSpaceDN w:val="0"/>
              <w:adjustRightInd w:val="0"/>
              <w:jc w:val="center"/>
              <w:rPr>
                <w:rFonts w:ascii="宋体" w:hAnsi="Times New Roman"/>
                <w:b w:val="0"/>
                <w:color w:val="auto"/>
                <w:kern w:val="2"/>
                <w:sz w:val="21"/>
                <w:szCs w:val="24"/>
              </w:rPr>
            </w:pPr>
          </w:p>
        </w:tc>
        <w:tc>
          <w:tcPr>
            <w:tcW w:w="1329" w:type="dxa"/>
            <w:tcBorders>
              <w:left w:val="single" w:color="auto" w:sz="4" w:space="0"/>
              <w:right w:val="single" w:color="auto" w:sz="4" w:space="0"/>
            </w:tcBorders>
            <w:vAlign w:val="center"/>
          </w:tcPr>
          <w:p w14:paraId="43A0E692">
            <w:pPr>
              <w:autoSpaceDE w:val="0"/>
              <w:autoSpaceDN w:val="0"/>
              <w:adjustRightInd w:val="0"/>
              <w:jc w:val="center"/>
              <w:rPr>
                <w:rFonts w:ascii="宋体" w:hAnsi="Times New Roman"/>
                <w:b w:val="0"/>
                <w:color w:val="auto"/>
                <w:kern w:val="2"/>
                <w:sz w:val="21"/>
                <w:szCs w:val="24"/>
              </w:rPr>
            </w:pPr>
          </w:p>
        </w:tc>
      </w:tr>
    </w:tbl>
    <w:p w14:paraId="00426582">
      <w:pPr>
        <w:rPr>
          <w:rFonts w:ascii="宋体" w:hAnsi="Times New Roman"/>
          <w:color w:val="auto"/>
          <w:kern w:val="2"/>
          <w:szCs w:val="22"/>
        </w:rPr>
      </w:pPr>
      <w:r>
        <w:rPr>
          <w:rFonts w:hint="eastAsia" w:ascii="宋体" w:hAnsi="Times New Roman"/>
          <w:color w:val="auto"/>
          <w:kern w:val="2"/>
          <w:szCs w:val="22"/>
        </w:rPr>
        <w:t>注：按评分细则提供。</w:t>
      </w:r>
    </w:p>
    <w:p w14:paraId="154D764A">
      <w:pPr>
        <w:spacing w:line="400" w:lineRule="atLeast"/>
        <w:rPr>
          <w:rFonts w:ascii="宋体" w:hAnsi="宋体"/>
          <w:color w:val="auto"/>
          <w:kern w:val="2"/>
          <w:szCs w:val="22"/>
        </w:rPr>
      </w:pPr>
    </w:p>
    <w:p w14:paraId="70C9EA10">
      <w:pPr>
        <w:spacing w:line="400" w:lineRule="atLeast"/>
        <w:rPr>
          <w:rFonts w:ascii="宋体" w:hAnsi="宋体"/>
          <w:color w:val="auto"/>
          <w:kern w:val="2"/>
          <w:szCs w:val="22"/>
        </w:rPr>
      </w:pPr>
    </w:p>
    <w:p w14:paraId="76048A62">
      <w:pPr>
        <w:spacing w:line="400" w:lineRule="atLeast"/>
        <w:rPr>
          <w:rFonts w:ascii="宋体" w:hAnsi="宋体"/>
          <w:color w:val="auto"/>
          <w:kern w:val="2"/>
          <w:szCs w:val="22"/>
        </w:rPr>
      </w:pPr>
    </w:p>
    <w:p w14:paraId="4CF6EBAF">
      <w:pPr>
        <w:spacing w:line="400" w:lineRule="exact"/>
        <w:rPr>
          <w:rFonts w:ascii="宋体" w:hAnsi="宋体"/>
          <w:color w:val="auto"/>
          <w:kern w:val="2"/>
        </w:rPr>
      </w:pPr>
      <w:r>
        <w:rPr>
          <w:rFonts w:hint="eastAsia" w:ascii="宋体" w:hAnsi="宋体"/>
          <w:color w:val="auto"/>
          <w:kern w:val="2"/>
        </w:rPr>
        <w:t>供应商（盖章）：</w:t>
      </w:r>
    </w:p>
    <w:p w14:paraId="23162802">
      <w:pPr>
        <w:spacing w:line="400" w:lineRule="exact"/>
        <w:rPr>
          <w:rFonts w:ascii="宋体" w:hAnsi="宋体"/>
          <w:color w:val="auto"/>
          <w:kern w:val="2"/>
        </w:rPr>
      </w:pPr>
      <w:r>
        <w:rPr>
          <w:rFonts w:ascii="宋体" w:hAnsi="宋体"/>
          <w:color w:val="auto"/>
          <w:kern w:val="2"/>
        </w:rPr>
        <w:t>法定代表人或授权代表（签字或盖章）</w:t>
      </w:r>
      <w:r>
        <w:rPr>
          <w:rFonts w:hint="eastAsia" w:ascii="宋体" w:hAnsi="宋体"/>
          <w:color w:val="auto"/>
          <w:kern w:val="2"/>
        </w:rPr>
        <w:t>：</w:t>
      </w:r>
    </w:p>
    <w:p w14:paraId="64FB0553">
      <w:pPr>
        <w:spacing w:line="400" w:lineRule="exact"/>
        <w:rPr>
          <w:rFonts w:ascii="宋体" w:hAnsi="宋体"/>
          <w:color w:val="auto"/>
          <w:kern w:val="2"/>
        </w:rPr>
      </w:pPr>
      <w:r>
        <w:rPr>
          <w:rFonts w:hint="eastAsia" w:ascii="宋体" w:hAnsi="宋体"/>
          <w:color w:val="auto"/>
          <w:kern w:val="2"/>
        </w:rPr>
        <w:t>日    期：</w:t>
      </w:r>
    </w:p>
    <w:p w14:paraId="370070BA">
      <w:pPr>
        <w:keepNext/>
        <w:keepLines/>
        <w:spacing w:before="260" w:after="260" w:line="416" w:lineRule="auto"/>
        <w:outlineLvl w:val="2"/>
        <w:rPr>
          <w:rFonts w:ascii="Times New Roman" w:hAnsi="Times New Roman"/>
          <w:bCs/>
          <w:color w:val="auto"/>
          <w:kern w:val="2"/>
          <w:sz w:val="32"/>
          <w:szCs w:val="32"/>
        </w:rPr>
      </w:pPr>
    </w:p>
    <w:p w14:paraId="36DC8159">
      <w:pPr>
        <w:pStyle w:val="8"/>
        <w:ind w:firstLine="643"/>
        <w:rPr>
          <w:rFonts w:ascii="Times New Roman" w:hAnsi="Times New Roman" w:eastAsia="宋体"/>
          <w:bCs/>
          <w:color w:val="auto"/>
          <w:kern w:val="2"/>
          <w:sz w:val="32"/>
          <w:szCs w:val="32"/>
        </w:rPr>
      </w:pPr>
    </w:p>
    <w:p w14:paraId="4CA28EB6">
      <w:pPr>
        <w:autoSpaceDE w:val="0"/>
        <w:autoSpaceDN w:val="0"/>
        <w:adjustRightInd w:val="0"/>
        <w:spacing w:beforeLines="50" w:afterLines="50" w:line="360" w:lineRule="auto"/>
        <w:rPr>
          <w:rFonts w:hAnsi="宋体"/>
          <w:b w:val="0"/>
          <w:bCs/>
          <w:color w:val="auto"/>
          <w:sz w:val="36"/>
          <w:szCs w:val="36"/>
        </w:rPr>
      </w:pPr>
      <w:r>
        <w:rPr>
          <w:color w:val="auto"/>
          <w:sz w:val="20"/>
          <w:lang w:val="zh-CN"/>
        </w:rPr>
        <w:t>（注：如为联合体，加盖联合体牵头方公章</w:t>
      </w:r>
      <w:r>
        <w:rPr>
          <w:rFonts w:hint="eastAsia"/>
          <w:color w:val="auto"/>
          <w:sz w:val="20"/>
          <w:lang w:val="zh-CN"/>
        </w:rPr>
        <w:t>，</w:t>
      </w:r>
      <w:r>
        <w:rPr>
          <w:color w:val="auto"/>
          <w:sz w:val="20"/>
          <w:lang w:val="zh-CN"/>
        </w:rPr>
        <w:t>法定代表人或授权代表为联合体牵头方法定代表人或授权代表）</w:t>
      </w:r>
    </w:p>
    <w:p w14:paraId="34AB9ED0">
      <w:pPr>
        <w:rPr>
          <w:rFonts w:ascii="Times New Roman" w:hAnsi="Times New Roman"/>
          <w:bCs/>
          <w:color w:val="auto"/>
          <w:kern w:val="2"/>
          <w:sz w:val="32"/>
          <w:szCs w:val="32"/>
        </w:rPr>
      </w:pPr>
    </w:p>
    <w:p w14:paraId="0E8F94F5">
      <w:pPr>
        <w:pStyle w:val="8"/>
        <w:ind w:firstLine="643"/>
        <w:rPr>
          <w:rFonts w:ascii="Times New Roman" w:hAnsi="Times New Roman" w:eastAsia="宋体"/>
          <w:bCs/>
          <w:color w:val="auto"/>
          <w:kern w:val="2"/>
          <w:sz w:val="32"/>
          <w:szCs w:val="32"/>
        </w:rPr>
      </w:pPr>
    </w:p>
    <w:p w14:paraId="102F0687">
      <w:pPr>
        <w:rPr>
          <w:rFonts w:ascii="Times New Roman" w:hAnsi="Times New Roman"/>
          <w:bCs/>
          <w:color w:val="auto"/>
          <w:kern w:val="2"/>
          <w:sz w:val="32"/>
          <w:szCs w:val="32"/>
        </w:rPr>
      </w:pPr>
    </w:p>
    <w:p w14:paraId="4D0DDA11">
      <w:pPr>
        <w:pStyle w:val="8"/>
        <w:ind w:firstLine="643"/>
        <w:rPr>
          <w:rFonts w:ascii="Times New Roman" w:hAnsi="Times New Roman" w:eastAsia="宋体"/>
          <w:bCs/>
          <w:color w:val="auto"/>
          <w:kern w:val="2"/>
          <w:sz w:val="32"/>
          <w:szCs w:val="32"/>
        </w:rPr>
      </w:pPr>
    </w:p>
    <w:p w14:paraId="3734CA75">
      <w:pPr>
        <w:rPr>
          <w:rFonts w:ascii="Times New Roman" w:hAnsi="Times New Roman"/>
          <w:bCs/>
          <w:color w:val="auto"/>
          <w:kern w:val="2"/>
          <w:sz w:val="32"/>
          <w:szCs w:val="32"/>
        </w:rPr>
      </w:pPr>
    </w:p>
    <w:p w14:paraId="6E6AEF69">
      <w:pPr>
        <w:pStyle w:val="8"/>
        <w:ind w:firstLine="422"/>
        <w:rPr>
          <w:color w:val="auto"/>
        </w:rPr>
      </w:pPr>
    </w:p>
    <w:p w14:paraId="76BEBC89">
      <w:pPr>
        <w:keepNext/>
        <w:keepLines/>
        <w:spacing w:before="260" w:after="260" w:line="416" w:lineRule="auto"/>
        <w:outlineLvl w:val="2"/>
        <w:rPr>
          <w:rFonts w:ascii="Times New Roman" w:hAnsi="Times New Roman"/>
          <w:bCs/>
          <w:color w:val="auto"/>
          <w:kern w:val="2"/>
          <w:sz w:val="32"/>
          <w:szCs w:val="32"/>
        </w:rPr>
      </w:pPr>
      <w:r>
        <w:rPr>
          <w:rFonts w:hint="eastAsia" w:ascii="Times New Roman" w:hAnsi="Times New Roman"/>
          <w:bCs/>
          <w:color w:val="auto"/>
          <w:kern w:val="2"/>
          <w:sz w:val="32"/>
          <w:szCs w:val="32"/>
        </w:rPr>
        <w:t>2.10项目人员配置情况</w:t>
      </w:r>
    </w:p>
    <w:p w14:paraId="2DD2F732">
      <w:pPr>
        <w:autoSpaceDE w:val="0"/>
        <w:autoSpaceDN w:val="0"/>
        <w:adjustRightInd w:val="0"/>
        <w:spacing w:line="460" w:lineRule="exact"/>
        <w:jc w:val="center"/>
        <w:rPr>
          <w:rFonts w:ascii="宋体" w:hAnsi="宋体" w:cs="宋体"/>
          <w:color w:val="auto"/>
          <w:kern w:val="2"/>
          <w:sz w:val="36"/>
          <w:szCs w:val="24"/>
        </w:rPr>
      </w:pPr>
      <w:r>
        <w:rPr>
          <w:rFonts w:hint="eastAsia" w:ascii="宋体" w:hAnsi="宋体" w:cs="宋体"/>
          <w:color w:val="auto"/>
          <w:kern w:val="2"/>
          <w:sz w:val="36"/>
          <w:szCs w:val="24"/>
        </w:rPr>
        <w:t>（一）项目实施人员一览表</w:t>
      </w:r>
    </w:p>
    <w:tbl>
      <w:tblPr>
        <w:tblStyle w:val="3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1617"/>
        <w:gridCol w:w="2221"/>
      </w:tblGrid>
      <w:tr w14:paraId="60F20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vAlign w:val="center"/>
          </w:tcPr>
          <w:p w14:paraId="0F73E5DA">
            <w:pPr>
              <w:spacing w:line="340" w:lineRule="exact"/>
              <w:jc w:val="center"/>
              <w:rPr>
                <w:rFonts w:ascii="宋体" w:hAnsi="宋体"/>
                <w:b w:val="0"/>
                <w:color w:val="auto"/>
                <w:kern w:val="2"/>
                <w:szCs w:val="22"/>
              </w:rPr>
            </w:pPr>
            <w:r>
              <w:rPr>
                <w:rFonts w:hint="eastAsia" w:ascii="宋体" w:hAnsi="宋体"/>
                <w:b w:val="0"/>
                <w:color w:val="auto"/>
                <w:kern w:val="2"/>
                <w:szCs w:val="22"/>
              </w:rPr>
              <w:t>在本项目担任职务</w:t>
            </w:r>
          </w:p>
        </w:tc>
        <w:tc>
          <w:tcPr>
            <w:tcW w:w="816" w:type="dxa"/>
            <w:vAlign w:val="center"/>
          </w:tcPr>
          <w:p w14:paraId="573E6A5E">
            <w:pPr>
              <w:spacing w:line="340" w:lineRule="exact"/>
              <w:jc w:val="center"/>
              <w:rPr>
                <w:rFonts w:ascii="宋体" w:hAnsi="宋体"/>
                <w:b w:val="0"/>
                <w:color w:val="auto"/>
                <w:kern w:val="2"/>
                <w:szCs w:val="22"/>
              </w:rPr>
            </w:pPr>
            <w:r>
              <w:rPr>
                <w:rFonts w:hint="eastAsia" w:ascii="宋体" w:hAnsi="宋体"/>
                <w:b w:val="0"/>
                <w:color w:val="auto"/>
                <w:kern w:val="2"/>
                <w:szCs w:val="22"/>
              </w:rPr>
              <w:t>姓名</w:t>
            </w:r>
          </w:p>
        </w:tc>
        <w:tc>
          <w:tcPr>
            <w:tcW w:w="816" w:type="dxa"/>
            <w:vAlign w:val="center"/>
          </w:tcPr>
          <w:p w14:paraId="7113E5E3">
            <w:pPr>
              <w:spacing w:line="340" w:lineRule="exact"/>
              <w:jc w:val="center"/>
              <w:rPr>
                <w:rFonts w:ascii="宋体" w:hAnsi="宋体"/>
                <w:b w:val="0"/>
                <w:color w:val="auto"/>
                <w:kern w:val="2"/>
                <w:szCs w:val="22"/>
              </w:rPr>
            </w:pPr>
            <w:r>
              <w:rPr>
                <w:rFonts w:hint="eastAsia" w:ascii="宋体" w:hAnsi="宋体"/>
                <w:b w:val="0"/>
                <w:color w:val="auto"/>
                <w:kern w:val="2"/>
                <w:szCs w:val="22"/>
              </w:rPr>
              <w:t>性别</w:t>
            </w:r>
          </w:p>
        </w:tc>
        <w:tc>
          <w:tcPr>
            <w:tcW w:w="1249" w:type="dxa"/>
            <w:vAlign w:val="center"/>
          </w:tcPr>
          <w:p w14:paraId="182C0B10">
            <w:pPr>
              <w:spacing w:line="340" w:lineRule="exact"/>
              <w:jc w:val="center"/>
              <w:rPr>
                <w:rFonts w:ascii="宋体" w:hAnsi="宋体"/>
                <w:b w:val="0"/>
                <w:color w:val="auto"/>
                <w:kern w:val="2"/>
                <w:szCs w:val="22"/>
              </w:rPr>
            </w:pPr>
            <w:r>
              <w:rPr>
                <w:rFonts w:hint="eastAsia" w:ascii="宋体" w:hAnsi="宋体"/>
                <w:b w:val="0"/>
                <w:color w:val="auto"/>
                <w:kern w:val="2"/>
                <w:szCs w:val="22"/>
              </w:rPr>
              <w:t>年龄</w:t>
            </w:r>
          </w:p>
        </w:tc>
        <w:tc>
          <w:tcPr>
            <w:tcW w:w="1217" w:type="dxa"/>
            <w:vAlign w:val="center"/>
          </w:tcPr>
          <w:p w14:paraId="401AA107">
            <w:pPr>
              <w:spacing w:line="340" w:lineRule="exact"/>
              <w:jc w:val="center"/>
              <w:rPr>
                <w:rFonts w:ascii="宋体" w:hAnsi="宋体"/>
                <w:b w:val="0"/>
                <w:color w:val="auto"/>
                <w:kern w:val="2"/>
                <w:szCs w:val="22"/>
              </w:rPr>
            </w:pPr>
            <w:r>
              <w:rPr>
                <w:rFonts w:hint="eastAsia" w:ascii="宋体" w:hAnsi="宋体"/>
                <w:b w:val="0"/>
                <w:color w:val="auto"/>
                <w:kern w:val="2"/>
                <w:szCs w:val="22"/>
              </w:rPr>
              <w:t>职称</w:t>
            </w:r>
          </w:p>
        </w:tc>
        <w:tc>
          <w:tcPr>
            <w:tcW w:w="1617" w:type="dxa"/>
            <w:vAlign w:val="center"/>
          </w:tcPr>
          <w:p w14:paraId="47C80092">
            <w:pPr>
              <w:spacing w:line="340" w:lineRule="exact"/>
              <w:jc w:val="center"/>
              <w:rPr>
                <w:rFonts w:ascii="宋体" w:hAnsi="宋体"/>
                <w:b w:val="0"/>
                <w:color w:val="auto"/>
                <w:kern w:val="2"/>
                <w:szCs w:val="22"/>
              </w:rPr>
            </w:pPr>
            <w:r>
              <w:rPr>
                <w:rFonts w:hint="eastAsia" w:ascii="宋体" w:hAnsi="宋体"/>
                <w:b w:val="0"/>
                <w:color w:val="auto"/>
                <w:kern w:val="2"/>
                <w:szCs w:val="22"/>
              </w:rPr>
              <w:t>资格证书/证书编号</w:t>
            </w:r>
          </w:p>
        </w:tc>
        <w:tc>
          <w:tcPr>
            <w:tcW w:w="2221" w:type="dxa"/>
            <w:vAlign w:val="center"/>
          </w:tcPr>
          <w:p w14:paraId="72BE02C0">
            <w:pPr>
              <w:spacing w:line="340" w:lineRule="exact"/>
              <w:jc w:val="center"/>
              <w:rPr>
                <w:rFonts w:ascii="宋体" w:hAnsi="宋体"/>
                <w:b w:val="0"/>
                <w:color w:val="auto"/>
                <w:kern w:val="2"/>
                <w:szCs w:val="22"/>
              </w:rPr>
            </w:pPr>
            <w:r>
              <w:rPr>
                <w:rFonts w:hint="eastAsia" w:ascii="宋体" w:hAnsi="宋体"/>
                <w:b w:val="0"/>
                <w:color w:val="auto"/>
                <w:kern w:val="2"/>
                <w:szCs w:val="22"/>
              </w:rPr>
              <w:t>从事类似工作服务的经历、年限、介绍（或另附简历）</w:t>
            </w:r>
          </w:p>
        </w:tc>
      </w:tr>
      <w:tr w14:paraId="16A513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275E5D02">
            <w:pPr>
              <w:spacing w:line="500" w:lineRule="exact"/>
              <w:rPr>
                <w:rFonts w:ascii="宋体" w:hAnsi="宋体"/>
                <w:b w:val="0"/>
                <w:color w:val="auto"/>
                <w:kern w:val="2"/>
                <w:sz w:val="21"/>
                <w:szCs w:val="24"/>
              </w:rPr>
            </w:pPr>
          </w:p>
        </w:tc>
        <w:tc>
          <w:tcPr>
            <w:tcW w:w="816" w:type="dxa"/>
          </w:tcPr>
          <w:p w14:paraId="7B43FEA3">
            <w:pPr>
              <w:spacing w:line="500" w:lineRule="exact"/>
              <w:rPr>
                <w:rFonts w:ascii="宋体" w:hAnsi="宋体"/>
                <w:b w:val="0"/>
                <w:color w:val="auto"/>
                <w:kern w:val="2"/>
                <w:sz w:val="21"/>
                <w:szCs w:val="24"/>
              </w:rPr>
            </w:pPr>
          </w:p>
        </w:tc>
        <w:tc>
          <w:tcPr>
            <w:tcW w:w="816" w:type="dxa"/>
          </w:tcPr>
          <w:p w14:paraId="376FEB08">
            <w:pPr>
              <w:spacing w:line="500" w:lineRule="exact"/>
              <w:rPr>
                <w:rFonts w:ascii="宋体" w:hAnsi="宋体"/>
                <w:b w:val="0"/>
                <w:color w:val="auto"/>
                <w:kern w:val="2"/>
                <w:sz w:val="21"/>
                <w:szCs w:val="24"/>
              </w:rPr>
            </w:pPr>
          </w:p>
        </w:tc>
        <w:tc>
          <w:tcPr>
            <w:tcW w:w="1249" w:type="dxa"/>
          </w:tcPr>
          <w:p w14:paraId="65026BA5">
            <w:pPr>
              <w:spacing w:line="500" w:lineRule="exact"/>
              <w:jc w:val="center"/>
              <w:rPr>
                <w:rFonts w:ascii="宋体" w:hAnsi="宋体"/>
                <w:b w:val="0"/>
                <w:color w:val="auto"/>
                <w:kern w:val="2"/>
                <w:sz w:val="21"/>
                <w:szCs w:val="24"/>
              </w:rPr>
            </w:pPr>
          </w:p>
        </w:tc>
        <w:tc>
          <w:tcPr>
            <w:tcW w:w="1217" w:type="dxa"/>
          </w:tcPr>
          <w:p w14:paraId="3727B118">
            <w:pPr>
              <w:spacing w:line="500" w:lineRule="exact"/>
              <w:jc w:val="center"/>
              <w:rPr>
                <w:rFonts w:ascii="宋体" w:hAnsi="宋体"/>
                <w:b w:val="0"/>
                <w:color w:val="auto"/>
                <w:kern w:val="2"/>
                <w:sz w:val="21"/>
                <w:szCs w:val="24"/>
              </w:rPr>
            </w:pPr>
          </w:p>
        </w:tc>
        <w:tc>
          <w:tcPr>
            <w:tcW w:w="1617" w:type="dxa"/>
          </w:tcPr>
          <w:p w14:paraId="28B1D154">
            <w:pPr>
              <w:spacing w:line="500" w:lineRule="exact"/>
              <w:rPr>
                <w:rFonts w:ascii="宋体" w:hAnsi="宋体"/>
                <w:b w:val="0"/>
                <w:color w:val="auto"/>
                <w:kern w:val="2"/>
                <w:sz w:val="21"/>
                <w:szCs w:val="24"/>
              </w:rPr>
            </w:pPr>
          </w:p>
        </w:tc>
        <w:tc>
          <w:tcPr>
            <w:tcW w:w="2221" w:type="dxa"/>
          </w:tcPr>
          <w:p w14:paraId="491A6331">
            <w:pPr>
              <w:spacing w:line="500" w:lineRule="exact"/>
              <w:rPr>
                <w:rFonts w:ascii="宋体" w:hAnsi="宋体"/>
                <w:b w:val="0"/>
                <w:color w:val="auto"/>
                <w:kern w:val="2"/>
                <w:sz w:val="21"/>
                <w:szCs w:val="24"/>
              </w:rPr>
            </w:pPr>
          </w:p>
        </w:tc>
      </w:tr>
      <w:tr w14:paraId="1C7CBE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tcPr>
          <w:p w14:paraId="3214F29F">
            <w:pPr>
              <w:spacing w:line="500" w:lineRule="exact"/>
              <w:rPr>
                <w:rFonts w:ascii="宋体" w:hAnsi="宋体"/>
                <w:b w:val="0"/>
                <w:color w:val="auto"/>
                <w:spacing w:val="-14"/>
                <w:kern w:val="2"/>
                <w:sz w:val="18"/>
                <w:szCs w:val="18"/>
              </w:rPr>
            </w:pPr>
          </w:p>
        </w:tc>
        <w:tc>
          <w:tcPr>
            <w:tcW w:w="816" w:type="dxa"/>
          </w:tcPr>
          <w:p w14:paraId="0D1E0A65">
            <w:pPr>
              <w:spacing w:line="500" w:lineRule="exact"/>
              <w:rPr>
                <w:rFonts w:ascii="宋体" w:hAnsi="宋体"/>
                <w:b w:val="0"/>
                <w:color w:val="auto"/>
                <w:kern w:val="2"/>
                <w:sz w:val="21"/>
                <w:szCs w:val="24"/>
              </w:rPr>
            </w:pPr>
          </w:p>
        </w:tc>
        <w:tc>
          <w:tcPr>
            <w:tcW w:w="816" w:type="dxa"/>
          </w:tcPr>
          <w:p w14:paraId="72EBDD44">
            <w:pPr>
              <w:spacing w:line="500" w:lineRule="exact"/>
              <w:rPr>
                <w:rFonts w:ascii="宋体" w:hAnsi="宋体"/>
                <w:b w:val="0"/>
                <w:color w:val="auto"/>
                <w:kern w:val="2"/>
                <w:sz w:val="21"/>
                <w:szCs w:val="24"/>
              </w:rPr>
            </w:pPr>
          </w:p>
        </w:tc>
        <w:tc>
          <w:tcPr>
            <w:tcW w:w="1249" w:type="dxa"/>
          </w:tcPr>
          <w:p w14:paraId="29F4292A">
            <w:pPr>
              <w:spacing w:line="500" w:lineRule="exact"/>
              <w:rPr>
                <w:rFonts w:ascii="宋体" w:hAnsi="宋体"/>
                <w:b w:val="0"/>
                <w:color w:val="auto"/>
                <w:kern w:val="2"/>
                <w:sz w:val="21"/>
                <w:szCs w:val="24"/>
              </w:rPr>
            </w:pPr>
          </w:p>
        </w:tc>
        <w:tc>
          <w:tcPr>
            <w:tcW w:w="1217" w:type="dxa"/>
          </w:tcPr>
          <w:p w14:paraId="3EE629C8">
            <w:pPr>
              <w:spacing w:line="500" w:lineRule="exact"/>
              <w:rPr>
                <w:rFonts w:ascii="宋体" w:hAnsi="宋体"/>
                <w:b w:val="0"/>
                <w:color w:val="auto"/>
                <w:kern w:val="2"/>
                <w:sz w:val="21"/>
                <w:szCs w:val="24"/>
              </w:rPr>
            </w:pPr>
          </w:p>
        </w:tc>
        <w:tc>
          <w:tcPr>
            <w:tcW w:w="1617" w:type="dxa"/>
          </w:tcPr>
          <w:p w14:paraId="68647AE2">
            <w:pPr>
              <w:spacing w:line="500" w:lineRule="exact"/>
              <w:rPr>
                <w:rFonts w:ascii="宋体" w:hAnsi="宋体"/>
                <w:b w:val="0"/>
                <w:color w:val="auto"/>
                <w:kern w:val="2"/>
                <w:sz w:val="21"/>
                <w:szCs w:val="24"/>
              </w:rPr>
            </w:pPr>
          </w:p>
        </w:tc>
        <w:tc>
          <w:tcPr>
            <w:tcW w:w="2221" w:type="dxa"/>
          </w:tcPr>
          <w:p w14:paraId="52B8AA9F">
            <w:pPr>
              <w:spacing w:line="500" w:lineRule="exact"/>
              <w:rPr>
                <w:rFonts w:ascii="宋体" w:hAnsi="宋体"/>
                <w:b w:val="0"/>
                <w:color w:val="auto"/>
                <w:kern w:val="2"/>
                <w:sz w:val="21"/>
                <w:szCs w:val="24"/>
              </w:rPr>
            </w:pPr>
          </w:p>
        </w:tc>
      </w:tr>
      <w:tr w14:paraId="619ABB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26C9E6FD">
            <w:pPr>
              <w:spacing w:line="500" w:lineRule="exact"/>
              <w:rPr>
                <w:rFonts w:ascii="宋体" w:hAnsi="宋体"/>
                <w:b w:val="0"/>
                <w:color w:val="auto"/>
                <w:kern w:val="2"/>
                <w:sz w:val="21"/>
                <w:szCs w:val="24"/>
              </w:rPr>
            </w:pPr>
          </w:p>
        </w:tc>
        <w:tc>
          <w:tcPr>
            <w:tcW w:w="816" w:type="dxa"/>
          </w:tcPr>
          <w:p w14:paraId="5EB434B7">
            <w:pPr>
              <w:spacing w:line="500" w:lineRule="exact"/>
              <w:rPr>
                <w:rFonts w:ascii="宋体" w:hAnsi="宋体"/>
                <w:b w:val="0"/>
                <w:color w:val="auto"/>
                <w:kern w:val="2"/>
                <w:sz w:val="21"/>
                <w:szCs w:val="24"/>
              </w:rPr>
            </w:pPr>
          </w:p>
        </w:tc>
        <w:tc>
          <w:tcPr>
            <w:tcW w:w="816" w:type="dxa"/>
          </w:tcPr>
          <w:p w14:paraId="597CBA7C">
            <w:pPr>
              <w:spacing w:line="500" w:lineRule="exact"/>
              <w:rPr>
                <w:rFonts w:ascii="宋体" w:hAnsi="宋体"/>
                <w:b w:val="0"/>
                <w:color w:val="auto"/>
                <w:kern w:val="2"/>
                <w:sz w:val="21"/>
                <w:szCs w:val="24"/>
              </w:rPr>
            </w:pPr>
          </w:p>
        </w:tc>
        <w:tc>
          <w:tcPr>
            <w:tcW w:w="1249" w:type="dxa"/>
          </w:tcPr>
          <w:p w14:paraId="33DF1308">
            <w:pPr>
              <w:spacing w:line="500" w:lineRule="exact"/>
              <w:rPr>
                <w:rFonts w:ascii="宋体" w:hAnsi="宋体"/>
                <w:b w:val="0"/>
                <w:color w:val="auto"/>
                <w:kern w:val="2"/>
                <w:sz w:val="21"/>
                <w:szCs w:val="24"/>
              </w:rPr>
            </w:pPr>
          </w:p>
        </w:tc>
        <w:tc>
          <w:tcPr>
            <w:tcW w:w="1217" w:type="dxa"/>
          </w:tcPr>
          <w:p w14:paraId="7D9FC887">
            <w:pPr>
              <w:spacing w:line="500" w:lineRule="exact"/>
              <w:rPr>
                <w:rFonts w:ascii="宋体" w:hAnsi="宋体"/>
                <w:b w:val="0"/>
                <w:color w:val="auto"/>
                <w:kern w:val="2"/>
                <w:sz w:val="21"/>
                <w:szCs w:val="24"/>
              </w:rPr>
            </w:pPr>
          </w:p>
        </w:tc>
        <w:tc>
          <w:tcPr>
            <w:tcW w:w="1617" w:type="dxa"/>
          </w:tcPr>
          <w:p w14:paraId="3D2DA3D0">
            <w:pPr>
              <w:spacing w:line="500" w:lineRule="exact"/>
              <w:rPr>
                <w:rFonts w:ascii="宋体" w:hAnsi="宋体"/>
                <w:b w:val="0"/>
                <w:color w:val="auto"/>
                <w:kern w:val="2"/>
                <w:sz w:val="21"/>
                <w:szCs w:val="24"/>
              </w:rPr>
            </w:pPr>
          </w:p>
        </w:tc>
        <w:tc>
          <w:tcPr>
            <w:tcW w:w="2221" w:type="dxa"/>
          </w:tcPr>
          <w:p w14:paraId="6E899354">
            <w:pPr>
              <w:spacing w:line="500" w:lineRule="exact"/>
              <w:rPr>
                <w:rFonts w:ascii="宋体" w:hAnsi="宋体"/>
                <w:b w:val="0"/>
                <w:color w:val="auto"/>
                <w:kern w:val="2"/>
                <w:sz w:val="21"/>
                <w:szCs w:val="24"/>
              </w:rPr>
            </w:pPr>
          </w:p>
        </w:tc>
      </w:tr>
      <w:tr w14:paraId="15FEFE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1619586C">
            <w:pPr>
              <w:spacing w:line="500" w:lineRule="exact"/>
              <w:rPr>
                <w:rFonts w:ascii="宋体" w:hAnsi="宋体"/>
                <w:b w:val="0"/>
                <w:color w:val="auto"/>
                <w:kern w:val="2"/>
                <w:sz w:val="21"/>
                <w:szCs w:val="24"/>
              </w:rPr>
            </w:pPr>
          </w:p>
        </w:tc>
        <w:tc>
          <w:tcPr>
            <w:tcW w:w="816" w:type="dxa"/>
          </w:tcPr>
          <w:p w14:paraId="5496799C">
            <w:pPr>
              <w:spacing w:line="500" w:lineRule="exact"/>
              <w:rPr>
                <w:rFonts w:ascii="宋体" w:hAnsi="宋体"/>
                <w:b w:val="0"/>
                <w:color w:val="auto"/>
                <w:kern w:val="2"/>
                <w:sz w:val="21"/>
                <w:szCs w:val="24"/>
              </w:rPr>
            </w:pPr>
          </w:p>
        </w:tc>
        <w:tc>
          <w:tcPr>
            <w:tcW w:w="816" w:type="dxa"/>
          </w:tcPr>
          <w:p w14:paraId="48253C86">
            <w:pPr>
              <w:spacing w:line="500" w:lineRule="exact"/>
              <w:rPr>
                <w:rFonts w:ascii="宋体" w:hAnsi="宋体"/>
                <w:b w:val="0"/>
                <w:color w:val="auto"/>
                <w:kern w:val="2"/>
                <w:sz w:val="21"/>
                <w:szCs w:val="24"/>
              </w:rPr>
            </w:pPr>
          </w:p>
        </w:tc>
        <w:tc>
          <w:tcPr>
            <w:tcW w:w="1249" w:type="dxa"/>
          </w:tcPr>
          <w:p w14:paraId="0AD86BBF">
            <w:pPr>
              <w:spacing w:line="500" w:lineRule="exact"/>
              <w:rPr>
                <w:rFonts w:ascii="宋体" w:hAnsi="宋体"/>
                <w:b w:val="0"/>
                <w:color w:val="auto"/>
                <w:kern w:val="2"/>
                <w:sz w:val="21"/>
                <w:szCs w:val="24"/>
              </w:rPr>
            </w:pPr>
          </w:p>
        </w:tc>
        <w:tc>
          <w:tcPr>
            <w:tcW w:w="1217" w:type="dxa"/>
          </w:tcPr>
          <w:p w14:paraId="2DEEA794">
            <w:pPr>
              <w:spacing w:line="500" w:lineRule="exact"/>
              <w:rPr>
                <w:rFonts w:ascii="宋体" w:hAnsi="宋体"/>
                <w:b w:val="0"/>
                <w:color w:val="auto"/>
                <w:kern w:val="2"/>
                <w:sz w:val="21"/>
                <w:szCs w:val="24"/>
              </w:rPr>
            </w:pPr>
          </w:p>
        </w:tc>
        <w:tc>
          <w:tcPr>
            <w:tcW w:w="1617" w:type="dxa"/>
          </w:tcPr>
          <w:p w14:paraId="0EB331F9">
            <w:pPr>
              <w:spacing w:line="500" w:lineRule="exact"/>
              <w:rPr>
                <w:rFonts w:ascii="宋体" w:hAnsi="宋体"/>
                <w:b w:val="0"/>
                <w:color w:val="auto"/>
                <w:kern w:val="2"/>
                <w:sz w:val="21"/>
                <w:szCs w:val="24"/>
              </w:rPr>
            </w:pPr>
          </w:p>
        </w:tc>
        <w:tc>
          <w:tcPr>
            <w:tcW w:w="2221" w:type="dxa"/>
          </w:tcPr>
          <w:p w14:paraId="4542F3D5">
            <w:pPr>
              <w:spacing w:line="500" w:lineRule="exact"/>
              <w:rPr>
                <w:rFonts w:ascii="宋体" w:hAnsi="宋体"/>
                <w:b w:val="0"/>
                <w:color w:val="auto"/>
                <w:kern w:val="2"/>
                <w:sz w:val="21"/>
                <w:szCs w:val="24"/>
              </w:rPr>
            </w:pPr>
          </w:p>
        </w:tc>
      </w:tr>
      <w:tr w14:paraId="7F6482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6CA47B7C">
            <w:pPr>
              <w:spacing w:line="500" w:lineRule="exact"/>
              <w:rPr>
                <w:rFonts w:ascii="宋体" w:hAnsi="宋体"/>
                <w:b w:val="0"/>
                <w:color w:val="auto"/>
                <w:kern w:val="2"/>
                <w:sz w:val="21"/>
                <w:szCs w:val="24"/>
              </w:rPr>
            </w:pPr>
          </w:p>
        </w:tc>
        <w:tc>
          <w:tcPr>
            <w:tcW w:w="816" w:type="dxa"/>
          </w:tcPr>
          <w:p w14:paraId="17B4AA8C">
            <w:pPr>
              <w:spacing w:line="500" w:lineRule="exact"/>
              <w:rPr>
                <w:rFonts w:ascii="宋体" w:hAnsi="宋体"/>
                <w:b w:val="0"/>
                <w:color w:val="auto"/>
                <w:kern w:val="2"/>
                <w:sz w:val="21"/>
                <w:szCs w:val="24"/>
              </w:rPr>
            </w:pPr>
          </w:p>
        </w:tc>
        <w:tc>
          <w:tcPr>
            <w:tcW w:w="816" w:type="dxa"/>
          </w:tcPr>
          <w:p w14:paraId="2B82C669">
            <w:pPr>
              <w:spacing w:line="500" w:lineRule="exact"/>
              <w:rPr>
                <w:rFonts w:ascii="宋体" w:hAnsi="宋体"/>
                <w:b w:val="0"/>
                <w:color w:val="auto"/>
                <w:kern w:val="2"/>
                <w:sz w:val="21"/>
                <w:szCs w:val="24"/>
              </w:rPr>
            </w:pPr>
          </w:p>
        </w:tc>
        <w:tc>
          <w:tcPr>
            <w:tcW w:w="1249" w:type="dxa"/>
          </w:tcPr>
          <w:p w14:paraId="3863DC0C">
            <w:pPr>
              <w:spacing w:line="500" w:lineRule="exact"/>
              <w:rPr>
                <w:rFonts w:ascii="宋体" w:hAnsi="宋体"/>
                <w:b w:val="0"/>
                <w:color w:val="auto"/>
                <w:kern w:val="2"/>
                <w:sz w:val="21"/>
                <w:szCs w:val="24"/>
              </w:rPr>
            </w:pPr>
          </w:p>
        </w:tc>
        <w:tc>
          <w:tcPr>
            <w:tcW w:w="1217" w:type="dxa"/>
          </w:tcPr>
          <w:p w14:paraId="30927761">
            <w:pPr>
              <w:spacing w:line="500" w:lineRule="exact"/>
              <w:rPr>
                <w:rFonts w:ascii="宋体" w:hAnsi="宋体"/>
                <w:b w:val="0"/>
                <w:color w:val="auto"/>
                <w:kern w:val="2"/>
                <w:sz w:val="21"/>
                <w:szCs w:val="24"/>
              </w:rPr>
            </w:pPr>
          </w:p>
        </w:tc>
        <w:tc>
          <w:tcPr>
            <w:tcW w:w="1617" w:type="dxa"/>
          </w:tcPr>
          <w:p w14:paraId="34DC630B">
            <w:pPr>
              <w:spacing w:line="500" w:lineRule="exact"/>
              <w:rPr>
                <w:rFonts w:ascii="宋体" w:hAnsi="宋体"/>
                <w:b w:val="0"/>
                <w:color w:val="auto"/>
                <w:kern w:val="2"/>
                <w:sz w:val="21"/>
                <w:szCs w:val="24"/>
              </w:rPr>
            </w:pPr>
          </w:p>
        </w:tc>
        <w:tc>
          <w:tcPr>
            <w:tcW w:w="2221" w:type="dxa"/>
          </w:tcPr>
          <w:p w14:paraId="4E024018">
            <w:pPr>
              <w:spacing w:line="500" w:lineRule="exact"/>
              <w:rPr>
                <w:rFonts w:ascii="宋体" w:hAnsi="宋体"/>
                <w:b w:val="0"/>
                <w:color w:val="auto"/>
                <w:kern w:val="2"/>
                <w:sz w:val="21"/>
                <w:szCs w:val="24"/>
              </w:rPr>
            </w:pPr>
          </w:p>
        </w:tc>
      </w:tr>
      <w:tr w14:paraId="35E9B6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51E2E609">
            <w:pPr>
              <w:spacing w:line="500" w:lineRule="exact"/>
              <w:rPr>
                <w:rFonts w:ascii="宋体" w:hAnsi="宋体"/>
                <w:b w:val="0"/>
                <w:color w:val="auto"/>
                <w:kern w:val="2"/>
                <w:sz w:val="21"/>
                <w:szCs w:val="24"/>
              </w:rPr>
            </w:pPr>
          </w:p>
        </w:tc>
        <w:tc>
          <w:tcPr>
            <w:tcW w:w="816" w:type="dxa"/>
          </w:tcPr>
          <w:p w14:paraId="17D732F3">
            <w:pPr>
              <w:spacing w:line="500" w:lineRule="exact"/>
              <w:rPr>
                <w:rFonts w:ascii="宋体" w:hAnsi="宋体"/>
                <w:b w:val="0"/>
                <w:color w:val="auto"/>
                <w:kern w:val="2"/>
                <w:sz w:val="21"/>
                <w:szCs w:val="24"/>
              </w:rPr>
            </w:pPr>
          </w:p>
        </w:tc>
        <w:tc>
          <w:tcPr>
            <w:tcW w:w="816" w:type="dxa"/>
          </w:tcPr>
          <w:p w14:paraId="32C57E5A">
            <w:pPr>
              <w:spacing w:line="500" w:lineRule="exact"/>
              <w:rPr>
                <w:rFonts w:ascii="宋体" w:hAnsi="宋体"/>
                <w:b w:val="0"/>
                <w:color w:val="auto"/>
                <w:kern w:val="2"/>
                <w:sz w:val="21"/>
                <w:szCs w:val="24"/>
              </w:rPr>
            </w:pPr>
          </w:p>
        </w:tc>
        <w:tc>
          <w:tcPr>
            <w:tcW w:w="1249" w:type="dxa"/>
          </w:tcPr>
          <w:p w14:paraId="00B3C397">
            <w:pPr>
              <w:spacing w:line="500" w:lineRule="exact"/>
              <w:rPr>
                <w:rFonts w:ascii="宋体" w:hAnsi="宋体"/>
                <w:b w:val="0"/>
                <w:color w:val="auto"/>
                <w:kern w:val="2"/>
                <w:sz w:val="21"/>
                <w:szCs w:val="24"/>
              </w:rPr>
            </w:pPr>
          </w:p>
        </w:tc>
        <w:tc>
          <w:tcPr>
            <w:tcW w:w="1217" w:type="dxa"/>
          </w:tcPr>
          <w:p w14:paraId="32592B55">
            <w:pPr>
              <w:spacing w:line="500" w:lineRule="exact"/>
              <w:rPr>
                <w:rFonts w:ascii="宋体" w:hAnsi="宋体"/>
                <w:b w:val="0"/>
                <w:color w:val="auto"/>
                <w:kern w:val="2"/>
                <w:sz w:val="21"/>
                <w:szCs w:val="24"/>
              </w:rPr>
            </w:pPr>
          </w:p>
        </w:tc>
        <w:tc>
          <w:tcPr>
            <w:tcW w:w="1617" w:type="dxa"/>
          </w:tcPr>
          <w:p w14:paraId="62E4C55A">
            <w:pPr>
              <w:spacing w:line="500" w:lineRule="exact"/>
              <w:rPr>
                <w:rFonts w:ascii="宋体" w:hAnsi="宋体"/>
                <w:b w:val="0"/>
                <w:color w:val="auto"/>
                <w:kern w:val="2"/>
                <w:sz w:val="21"/>
                <w:szCs w:val="24"/>
              </w:rPr>
            </w:pPr>
          </w:p>
        </w:tc>
        <w:tc>
          <w:tcPr>
            <w:tcW w:w="2221" w:type="dxa"/>
          </w:tcPr>
          <w:p w14:paraId="2F44CC02">
            <w:pPr>
              <w:spacing w:line="500" w:lineRule="exact"/>
              <w:rPr>
                <w:rFonts w:ascii="宋体" w:hAnsi="宋体"/>
                <w:b w:val="0"/>
                <w:color w:val="auto"/>
                <w:kern w:val="2"/>
                <w:sz w:val="21"/>
                <w:szCs w:val="24"/>
              </w:rPr>
            </w:pPr>
          </w:p>
        </w:tc>
      </w:tr>
      <w:tr w14:paraId="77BFD4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04304FA5">
            <w:pPr>
              <w:spacing w:line="500" w:lineRule="exact"/>
              <w:rPr>
                <w:rFonts w:ascii="宋体" w:hAnsi="宋体"/>
                <w:b w:val="0"/>
                <w:color w:val="auto"/>
                <w:kern w:val="2"/>
                <w:sz w:val="21"/>
                <w:szCs w:val="24"/>
              </w:rPr>
            </w:pPr>
          </w:p>
        </w:tc>
        <w:tc>
          <w:tcPr>
            <w:tcW w:w="816" w:type="dxa"/>
          </w:tcPr>
          <w:p w14:paraId="5667151A">
            <w:pPr>
              <w:spacing w:line="500" w:lineRule="exact"/>
              <w:rPr>
                <w:rFonts w:ascii="宋体" w:hAnsi="宋体"/>
                <w:b w:val="0"/>
                <w:color w:val="auto"/>
                <w:kern w:val="2"/>
                <w:sz w:val="21"/>
                <w:szCs w:val="24"/>
              </w:rPr>
            </w:pPr>
          </w:p>
        </w:tc>
        <w:tc>
          <w:tcPr>
            <w:tcW w:w="816" w:type="dxa"/>
          </w:tcPr>
          <w:p w14:paraId="0DE656D5">
            <w:pPr>
              <w:spacing w:line="500" w:lineRule="exact"/>
              <w:rPr>
                <w:rFonts w:ascii="宋体" w:hAnsi="宋体"/>
                <w:b w:val="0"/>
                <w:color w:val="auto"/>
                <w:kern w:val="2"/>
                <w:sz w:val="21"/>
                <w:szCs w:val="24"/>
              </w:rPr>
            </w:pPr>
          </w:p>
        </w:tc>
        <w:tc>
          <w:tcPr>
            <w:tcW w:w="1249" w:type="dxa"/>
          </w:tcPr>
          <w:p w14:paraId="3755C4EB">
            <w:pPr>
              <w:spacing w:line="500" w:lineRule="exact"/>
              <w:rPr>
                <w:rFonts w:ascii="宋体" w:hAnsi="宋体"/>
                <w:b w:val="0"/>
                <w:color w:val="auto"/>
                <w:kern w:val="2"/>
                <w:sz w:val="21"/>
                <w:szCs w:val="24"/>
              </w:rPr>
            </w:pPr>
          </w:p>
        </w:tc>
        <w:tc>
          <w:tcPr>
            <w:tcW w:w="1217" w:type="dxa"/>
          </w:tcPr>
          <w:p w14:paraId="73C4D154">
            <w:pPr>
              <w:spacing w:line="500" w:lineRule="exact"/>
              <w:rPr>
                <w:rFonts w:ascii="宋体" w:hAnsi="宋体"/>
                <w:b w:val="0"/>
                <w:color w:val="auto"/>
                <w:kern w:val="2"/>
                <w:sz w:val="21"/>
                <w:szCs w:val="24"/>
              </w:rPr>
            </w:pPr>
          </w:p>
        </w:tc>
        <w:tc>
          <w:tcPr>
            <w:tcW w:w="1617" w:type="dxa"/>
          </w:tcPr>
          <w:p w14:paraId="66CE250B">
            <w:pPr>
              <w:spacing w:line="500" w:lineRule="exact"/>
              <w:rPr>
                <w:rFonts w:ascii="宋体" w:hAnsi="宋体"/>
                <w:b w:val="0"/>
                <w:color w:val="auto"/>
                <w:kern w:val="2"/>
                <w:sz w:val="21"/>
                <w:szCs w:val="24"/>
              </w:rPr>
            </w:pPr>
          </w:p>
        </w:tc>
        <w:tc>
          <w:tcPr>
            <w:tcW w:w="2221" w:type="dxa"/>
          </w:tcPr>
          <w:p w14:paraId="22401FF1">
            <w:pPr>
              <w:spacing w:line="500" w:lineRule="exact"/>
              <w:rPr>
                <w:rFonts w:ascii="宋体" w:hAnsi="宋体"/>
                <w:b w:val="0"/>
                <w:color w:val="auto"/>
                <w:kern w:val="2"/>
                <w:sz w:val="21"/>
                <w:szCs w:val="24"/>
              </w:rPr>
            </w:pPr>
          </w:p>
        </w:tc>
      </w:tr>
      <w:tr w14:paraId="2E115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7FDF38A5">
            <w:pPr>
              <w:spacing w:line="500" w:lineRule="exact"/>
              <w:rPr>
                <w:rFonts w:ascii="宋体" w:hAnsi="宋体"/>
                <w:b w:val="0"/>
                <w:color w:val="auto"/>
                <w:kern w:val="2"/>
                <w:sz w:val="21"/>
                <w:szCs w:val="24"/>
              </w:rPr>
            </w:pPr>
          </w:p>
        </w:tc>
        <w:tc>
          <w:tcPr>
            <w:tcW w:w="816" w:type="dxa"/>
          </w:tcPr>
          <w:p w14:paraId="187DCC7D">
            <w:pPr>
              <w:spacing w:line="500" w:lineRule="exact"/>
              <w:rPr>
                <w:rFonts w:ascii="宋体" w:hAnsi="宋体"/>
                <w:b w:val="0"/>
                <w:color w:val="auto"/>
                <w:kern w:val="2"/>
                <w:sz w:val="21"/>
                <w:szCs w:val="24"/>
              </w:rPr>
            </w:pPr>
          </w:p>
        </w:tc>
        <w:tc>
          <w:tcPr>
            <w:tcW w:w="816" w:type="dxa"/>
          </w:tcPr>
          <w:p w14:paraId="20764DB5">
            <w:pPr>
              <w:spacing w:line="500" w:lineRule="exact"/>
              <w:rPr>
                <w:rFonts w:ascii="宋体" w:hAnsi="宋体"/>
                <w:b w:val="0"/>
                <w:color w:val="auto"/>
                <w:kern w:val="2"/>
                <w:sz w:val="21"/>
                <w:szCs w:val="24"/>
              </w:rPr>
            </w:pPr>
          </w:p>
        </w:tc>
        <w:tc>
          <w:tcPr>
            <w:tcW w:w="1249" w:type="dxa"/>
          </w:tcPr>
          <w:p w14:paraId="35EBC5D5">
            <w:pPr>
              <w:spacing w:line="500" w:lineRule="exact"/>
              <w:rPr>
                <w:rFonts w:ascii="宋体" w:hAnsi="宋体"/>
                <w:b w:val="0"/>
                <w:color w:val="auto"/>
                <w:kern w:val="2"/>
                <w:sz w:val="21"/>
                <w:szCs w:val="24"/>
              </w:rPr>
            </w:pPr>
          </w:p>
        </w:tc>
        <w:tc>
          <w:tcPr>
            <w:tcW w:w="1217" w:type="dxa"/>
          </w:tcPr>
          <w:p w14:paraId="42788B26">
            <w:pPr>
              <w:spacing w:line="500" w:lineRule="exact"/>
              <w:rPr>
                <w:rFonts w:ascii="宋体" w:hAnsi="宋体"/>
                <w:b w:val="0"/>
                <w:color w:val="auto"/>
                <w:kern w:val="2"/>
                <w:sz w:val="21"/>
                <w:szCs w:val="24"/>
              </w:rPr>
            </w:pPr>
          </w:p>
        </w:tc>
        <w:tc>
          <w:tcPr>
            <w:tcW w:w="1617" w:type="dxa"/>
          </w:tcPr>
          <w:p w14:paraId="1F8FD1E1">
            <w:pPr>
              <w:spacing w:line="500" w:lineRule="exact"/>
              <w:rPr>
                <w:rFonts w:ascii="宋体" w:hAnsi="宋体"/>
                <w:b w:val="0"/>
                <w:color w:val="auto"/>
                <w:kern w:val="2"/>
                <w:sz w:val="21"/>
                <w:szCs w:val="24"/>
              </w:rPr>
            </w:pPr>
          </w:p>
        </w:tc>
        <w:tc>
          <w:tcPr>
            <w:tcW w:w="2221" w:type="dxa"/>
          </w:tcPr>
          <w:p w14:paraId="1147FB84">
            <w:pPr>
              <w:spacing w:line="500" w:lineRule="exact"/>
              <w:rPr>
                <w:rFonts w:ascii="宋体" w:hAnsi="宋体"/>
                <w:b w:val="0"/>
                <w:color w:val="auto"/>
                <w:kern w:val="2"/>
                <w:sz w:val="21"/>
                <w:szCs w:val="24"/>
              </w:rPr>
            </w:pPr>
          </w:p>
        </w:tc>
      </w:tr>
      <w:tr w14:paraId="3EC8D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22192539">
            <w:pPr>
              <w:spacing w:line="500" w:lineRule="exact"/>
              <w:rPr>
                <w:rFonts w:ascii="宋体" w:hAnsi="宋体"/>
                <w:b w:val="0"/>
                <w:color w:val="auto"/>
                <w:kern w:val="2"/>
                <w:sz w:val="21"/>
                <w:szCs w:val="24"/>
              </w:rPr>
            </w:pPr>
          </w:p>
        </w:tc>
        <w:tc>
          <w:tcPr>
            <w:tcW w:w="816" w:type="dxa"/>
          </w:tcPr>
          <w:p w14:paraId="66290BDF">
            <w:pPr>
              <w:spacing w:line="500" w:lineRule="exact"/>
              <w:rPr>
                <w:rFonts w:ascii="宋体" w:hAnsi="宋体"/>
                <w:b w:val="0"/>
                <w:color w:val="auto"/>
                <w:kern w:val="2"/>
                <w:sz w:val="21"/>
                <w:szCs w:val="24"/>
              </w:rPr>
            </w:pPr>
          </w:p>
        </w:tc>
        <w:tc>
          <w:tcPr>
            <w:tcW w:w="816" w:type="dxa"/>
          </w:tcPr>
          <w:p w14:paraId="5E0191C9">
            <w:pPr>
              <w:spacing w:line="500" w:lineRule="exact"/>
              <w:rPr>
                <w:rFonts w:ascii="宋体" w:hAnsi="宋体"/>
                <w:b w:val="0"/>
                <w:color w:val="auto"/>
                <w:kern w:val="2"/>
                <w:sz w:val="21"/>
                <w:szCs w:val="24"/>
              </w:rPr>
            </w:pPr>
          </w:p>
        </w:tc>
        <w:tc>
          <w:tcPr>
            <w:tcW w:w="1249" w:type="dxa"/>
          </w:tcPr>
          <w:p w14:paraId="563FD5BE">
            <w:pPr>
              <w:spacing w:line="500" w:lineRule="exact"/>
              <w:rPr>
                <w:rFonts w:ascii="宋体" w:hAnsi="宋体"/>
                <w:b w:val="0"/>
                <w:color w:val="auto"/>
                <w:kern w:val="2"/>
                <w:sz w:val="21"/>
                <w:szCs w:val="24"/>
              </w:rPr>
            </w:pPr>
          </w:p>
        </w:tc>
        <w:tc>
          <w:tcPr>
            <w:tcW w:w="1217" w:type="dxa"/>
          </w:tcPr>
          <w:p w14:paraId="5275375A">
            <w:pPr>
              <w:spacing w:line="500" w:lineRule="exact"/>
              <w:rPr>
                <w:rFonts w:ascii="宋体" w:hAnsi="宋体"/>
                <w:b w:val="0"/>
                <w:color w:val="auto"/>
                <w:kern w:val="2"/>
                <w:sz w:val="21"/>
                <w:szCs w:val="24"/>
              </w:rPr>
            </w:pPr>
          </w:p>
        </w:tc>
        <w:tc>
          <w:tcPr>
            <w:tcW w:w="1617" w:type="dxa"/>
          </w:tcPr>
          <w:p w14:paraId="05B74B44">
            <w:pPr>
              <w:spacing w:line="500" w:lineRule="exact"/>
              <w:rPr>
                <w:rFonts w:ascii="宋体" w:hAnsi="宋体"/>
                <w:b w:val="0"/>
                <w:color w:val="auto"/>
                <w:kern w:val="2"/>
                <w:sz w:val="21"/>
                <w:szCs w:val="24"/>
              </w:rPr>
            </w:pPr>
          </w:p>
        </w:tc>
        <w:tc>
          <w:tcPr>
            <w:tcW w:w="2221" w:type="dxa"/>
          </w:tcPr>
          <w:p w14:paraId="4A6CAA4F">
            <w:pPr>
              <w:spacing w:line="500" w:lineRule="exact"/>
              <w:rPr>
                <w:rFonts w:ascii="宋体" w:hAnsi="宋体"/>
                <w:b w:val="0"/>
                <w:color w:val="auto"/>
                <w:kern w:val="2"/>
                <w:sz w:val="21"/>
                <w:szCs w:val="24"/>
              </w:rPr>
            </w:pPr>
          </w:p>
        </w:tc>
      </w:tr>
      <w:tr w14:paraId="5B481C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tcPr>
          <w:p w14:paraId="4703BDD5">
            <w:pPr>
              <w:spacing w:line="340" w:lineRule="exact"/>
              <w:jc w:val="center"/>
              <w:rPr>
                <w:rFonts w:ascii="宋体" w:hAnsi="宋体"/>
                <w:b w:val="0"/>
                <w:color w:val="auto"/>
                <w:kern w:val="2"/>
                <w:szCs w:val="22"/>
              </w:rPr>
            </w:pPr>
            <w:r>
              <w:rPr>
                <w:rFonts w:hint="eastAsia" w:ascii="宋体" w:hAnsi="宋体"/>
                <w:b w:val="0"/>
                <w:color w:val="auto"/>
                <w:kern w:val="2"/>
                <w:szCs w:val="22"/>
              </w:rPr>
              <w:t xml:space="preserve">一旦我单位中标，我方保证并配备上述项目组织机构。上述填报内容真实，若不真实，愿按有关规定接受处理。             </w:t>
            </w:r>
          </w:p>
        </w:tc>
      </w:tr>
    </w:tbl>
    <w:p w14:paraId="107397D7">
      <w:pPr>
        <w:spacing w:line="340" w:lineRule="exact"/>
        <w:jc w:val="center"/>
        <w:rPr>
          <w:rFonts w:ascii="宋体" w:hAnsi="宋体"/>
          <w:b w:val="0"/>
          <w:color w:val="auto"/>
          <w:kern w:val="2"/>
          <w:szCs w:val="22"/>
        </w:rPr>
      </w:pPr>
    </w:p>
    <w:p w14:paraId="54BEFDAB">
      <w:pPr>
        <w:spacing w:line="340" w:lineRule="exact"/>
        <w:jc w:val="left"/>
        <w:rPr>
          <w:rFonts w:ascii="宋体" w:hAnsi="宋体"/>
          <w:b w:val="0"/>
          <w:color w:val="auto"/>
          <w:kern w:val="2"/>
          <w:szCs w:val="22"/>
        </w:rPr>
      </w:pPr>
      <w:r>
        <w:rPr>
          <w:rFonts w:hint="eastAsia" w:ascii="宋体" w:hAnsi="宋体"/>
          <w:b w:val="0"/>
          <w:color w:val="auto"/>
          <w:kern w:val="2"/>
          <w:szCs w:val="22"/>
        </w:rPr>
        <w:t>供应商全称（公章）：</w:t>
      </w:r>
    </w:p>
    <w:p w14:paraId="40735218">
      <w:pPr>
        <w:spacing w:line="340" w:lineRule="exact"/>
        <w:jc w:val="left"/>
        <w:rPr>
          <w:rFonts w:ascii="宋体" w:hAnsi="宋体"/>
          <w:b w:val="0"/>
          <w:color w:val="auto"/>
          <w:kern w:val="2"/>
          <w:szCs w:val="22"/>
        </w:rPr>
      </w:pPr>
      <w:r>
        <w:rPr>
          <w:rFonts w:hint="eastAsia" w:ascii="宋体" w:hAnsi="宋体"/>
          <w:b w:val="0"/>
          <w:color w:val="auto"/>
          <w:kern w:val="2"/>
          <w:szCs w:val="22"/>
        </w:rPr>
        <w:t>法定代表人或授权代表（签字或盖章）：</w:t>
      </w:r>
    </w:p>
    <w:p w14:paraId="45663153">
      <w:pPr>
        <w:spacing w:line="340" w:lineRule="exact"/>
        <w:jc w:val="left"/>
        <w:rPr>
          <w:rFonts w:ascii="宋体" w:hAnsi="Times New Roman" w:cs="仿宋_GB2312"/>
          <w:b w:val="0"/>
          <w:color w:val="auto"/>
          <w:kern w:val="2"/>
          <w:sz w:val="21"/>
          <w:szCs w:val="22"/>
          <w:u w:val="single"/>
        </w:rPr>
      </w:pPr>
      <w:r>
        <w:rPr>
          <w:rFonts w:hint="eastAsia" w:ascii="宋体" w:hAnsi="宋体"/>
          <w:b w:val="0"/>
          <w:color w:val="auto"/>
          <w:kern w:val="2"/>
          <w:szCs w:val="22"/>
        </w:rPr>
        <w:t>日期</w:t>
      </w:r>
    </w:p>
    <w:p w14:paraId="6B9167F3">
      <w:pPr>
        <w:rPr>
          <w:rFonts w:ascii="宋体" w:hAnsi="宋体" w:cs="宋体"/>
          <w:color w:val="auto"/>
          <w:kern w:val="2"/>
          <w:sz w:val="32"/>
          <w:szCs w:val="24"/>
          <w:lang w:val="zh-CN"/>
        </w:rPr>
      </w:pPr>
    </w:p>
    <w:p w14:paraId="78E8191B">
      <w:pPr>
        <w:rPr>
          <w:rFonts w:ascii="宋体" w:hAnsi="宋体" w:cs="宋体"/>
          <w:color w:val="auto"/>
          <w:kern w:val="2"/>
          <w:sz w:val="32"/>
          <w:szCs w:val="24"/>
          <w:lang w:val="zh-CN"/>
        </w:rPr>
      </w:pPr>
    </w:p>
    <w:p w14:paraId="500E1076">
      <w:pPr>
        <w:rPr>
          <w:rFonts w:ascii="宋体" w:hAnsi="宋体" w:cs="宋体"/>
          <w:color w:val="auto"/>
          <w:kern w:val="2"/>
          <w:sz w:val="32"/>
          <w:szCs w:val="24"/>
          <w:lang w:val="zh-CN"/>
        </w:rPr>
      </w:pPr>
    </w:p>
    <w:p w14:paraId="549ECC76">
      <w:pPr>
        <w:autoSpaceDE w:val="0"/>
        <w:autoSpaceDN w:val="0"/>
        <w:adjustRightInd w:val="0"/>
        <w:spacing w:beforeLines="50" w:afterLines="50" w:line="360" w:lineRule="auto"/>
        <w:rPr>
          <w:rFonts w:hAnsi="宋体"/>
          <w:b w:val="0"/>
          <w:bCs/>
          <w:color w:val="auto"/>
          <w:sz w:val="36"/>
          <w:szCs w:val="36"/>
        </w:rPr>
      </w:pPr>
      <w:r>
        <w:rPr>
          <w:color w:val="auto"/>
          <w:sz w:val="20"/>
          <w:lang w:val="zh-CN"/>
        </w:rPr>
        <w:t>（注：如为联合体，加盖联合体牵头方公章</w:t>
      </w:r>
      <w:r>
        <w:rPr>
          <w:rFonts w:hint="eastAsia"/>
          <w:color w:val="auto"/>
          <w:sz w:val="20"/>
          <w:lang w:val="zh-CN"/>
        </w:rPr>
        <w:t>，</w:t>
      </w:r>
      <w:r>
        <w:rPr>
          <w:color w:val="auto"/>
          <w:sz w:val="20"/>
          <w:lang w:val="zh-CN"/>
        </w:rPr>
        <w:t>法定代表人或授权代表为联合体牵头方法定代表人或授权代表）</w:t>
      </w:r>
    </w:p>
    <w:p w14:paraId="0B3D7D0E">
      <w:pPr>
        <w:rPr>
          <w:rFonts w:ascii="宋体" w:hAnsi="宋体" w:cs="宋体"/>
          <w:color w:val="auto"/>
          <w:kern w:val="2"/>
          <w:sz w:val="32"/>
          <w:szCs w:val="24"/>
          <w:lang w:val="zh-CN"/>
        </w:rPr>
      </w:pPr>
    </w:p>
    <w:p w14:paraId="3C04ADFC">
      <w:pPr>
        <w:rPr>
          <w:rFonts w:ascii="宋体" w:hAnsi="宋体" w:cs="宋体"/>
          <w:color w:val="auto"/>
          <w:kern w:val="2"/>
          <w:sz w:val="32"/>
          <w:szCs w:val="24"/>
          <w:lang w:val="zh-CN"/>
        </w:rPr>
      </w:pPr>
    </w:p>
    <w:p w14:paraId="30C57642">
      <w:pPr>
        <w:rPr>
          <w:rFonts w:ascii="宋体" w:hAnsi="宋体" w:cs="宋体"/>
          <w:color w:val="auto"/>
          <w:kern w:val="2"/>
          <w:sz w:val="32"/>
          <w:szCs w:val="24"/>
          <w:lang w:val="zh-CN"/>
        </w:rPr>
      </w:pPr>
    </w:p>
    <w:p w14:paraId="17ED5A98">
      <w:pPr>
        <w:jc w:val="center"/>
        <w:rPr>
          <w:rFonts w:ascii="宋体" w:hAnsi="Times New Roman"/>
          <w:b w:val="0"/>
          <w:color w:val="auto"/>
          <w:kern w:val="2"/>
          <w:sz w:val="32"/>
          <w:szCs w:val="24"/>
        </w:rPr>
      </w:pPr>
      <w:r>
        <w:rPr>
          <w:rFonts w:hint="eastAsia" w:ascii="宋体" w:hAnsi="Times New Roman"/>
          <w:b w:val="0"/>
          <w:color w:val="auto"/>
          <w:kern w:val="2"/>
          <w:sz w:val="32"/>
          <w:szCs w:val="24"/>
        </w:rPr>
        <w:t>（二）项目负责人资格情况表</w:t>
      </w:r>
    </w:p>
    <w:p w14:paraId="1F569B53">
      <w:pPr>
        <w:jc w:val="center"/>
        <w:rPr>
          <w:rFonts w:ascii="宋体" w:hAnsi="Times New Roman"/>
          <w:b w:val="0"/>
          <w:color w:val="auto"/>
          <w:kern w:val="2"/>
          <w:sz w:val="32"/>
          <w:szCs w:val="24"/>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3"/>
        <w:gridCol w:w="1860"/>
        <w:gridCol w:w="332"/>
        <w:gridCol w:w="1348"/>
        <w:gridCol w:w="1096"/>
        <w:gridCol w:w="644"/>
        <w:gridCol w:w="1500"/>
      </w:tblGrid>
      <w:tr w14:paraId="266E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tcPr>
          <w:p w14:paraId="419F9B6D">
            <w:pPr>
              <w:spacing w:line="340" w:lineRule="exact"/>
              <w:jc w:val="center"/>
              <w:rPr>
                <w:rFonts w:ascii="宋体" w:hAnsi="宋体"/>
                <w:b w:val="0"/>
                <w:color w:val="auto"/>
                <w:kern w:val="2"/>
                <w:szCs w:val="22"/>
              </w:rPr>
            </w:pPr>
            <w:r>
              <w:rPr>
                <w:rFonts w:hint="eastAsia" w:ascii="宋体" w:hAnsi="宋体"/>
                <w:b w:val="0"/>
                <w:color w:val="auto"/>
                <w:kern w:val="2"/>
                <w:szCs w:val="22"/>
              </w:rPr>
              <w:t>姓名</w:t>
            </w:r>
          </w:p>
        </w:tc>
        <w:tc>
          <w:tcPr>
            <w:tcW w:w="2275" w:type="dxa"/>
            <w:gridSpan w:val="3"/>
          </w:tcPr>
          <w:p w14:paraId="53003ABA">
            <w:pPr>
              <w:spacing w:line="340" w:lineRule="exact"/>
              <w:jc w:val="center"/>
              <w:rPr>
                <w:rFonts w:ascii="宋体" w:hAnsi="宋体"/>
                <w:b w:val="0"/>
                <w:color w:val="auto"/>
                <w:kern w:val="2"/>
                <w:szCs w:val="22"/>
              </w:rPr>
            </w:pPr>
          </w:p>
        </w:tc>
        <w:tc>
          <w:tcPr>
            <w:tcW w:w="2444" w:type="dxa"/>
            <w:gridSpan w:val="2"/>
          </w:tcPr>
          <w:p w14:paraId="427EF33D">
            <w:pPr>
              <w:spacing w:line="340" w:lineRule="exact"/>
              <w:jc w:val="center"/>
              <w:rPr>
                <w:rFonts w:ascii="宋体" w:hAnsi="宋体"/>
                <w:b w:val="0"/>
                <w:color w:val="auto"/>
                <w:kern w:val="2"/>
                <w:szCs w:val="22"/>
              </w:rPr>
            </w:pPr>
            <w:r>
              <w:rPr>
                <w:rFonts w:hint="eastAsia" w:ascii="宋体" w:hAnsi="宋体"/>
                <w:b w:val="0"/>
                <w:color w:val="auto"/>
                <w:kern w:val="2"/>
                <w:szCs w:val="22"/>
              </w:rPr>
              <w:t>性别</w:t>
            </w:r>
          </w:p>
        </w:tc>
        <w:tc>
          <w:tcPr>
            <w:tcW w:w="2144" w:type="dxa"/>
            <w:gridSpan w:val="2"/>
          </w:tcPr>
          <w:p w14:paraId="0A588B5A">
            <w:pPr>
              <w:spacing w:line="340" w:lineRule="exact"/>
              <w:jc w:val="center"/>
              <w:rPr>
                <w:rFonts w:ascii="宋体" w:hAnsi="宋体"/>
                <w:b w:val="0"/>
                <w:color w:val="auto"/>
                <w:kern w:val="2"/>
                <w:szCs w:val="22"/>
              </w:rPr>
            </w:pPr>
          </w:p>
        </w:tc>
      </w:tr>
      <w:tr w14:paraId="6C3A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tcPr>
          <w:p w14:paraId="6F06A529">
            <w:pPr>
              <w:spacing w:line="340" w:lineRule="exact"/>
              <w:jc w:val="center"/>
              <w:rPr>
                <w:rFonts w:ascii="宋体" w:hAnsi="宋体"/>
                <w:b w:val="0"/>
                <w:color w:val="auto"/>
                <w:kern w:val="2"/>
                <w:szCs w:val="22"/>
              </w:rPr>
            </w:pPr>
            <w:r>
              <w:rPr>
                <w:rFonts w:hint="eastAsia" w:ascii="宋体" w:hAnsi="宋体"/>
                <w:b w:val="0"/>
                <w:color w:val="auto"/>
                <w:kern w:val="2"/>
                <w:szCs w:val="22"/>
              </w:rPr>
              <w:t>年龄</w:t>
            </w:r>
          </w:p>
        </w:tc>
        <w:tc>
          <w:tcPr>
            <w:tcW w:w="2275" w:type="dxa"/>
            <w:gridSpan w:val="3"/>
          </w:tcPr>
          <w:p w14:paraId="218E68B7">
            <w:pPr>
              <w:spacing w:line="340" w:lineRule="exact"/>
              <w:jc w:val="center"/>
              <w:rPr>
                <w:rFonts w:ascii="宋体" w:hAnsi="宋体"/>
                <w:b w:val="0"/>
                <w:color w:val="auto"/>
                <w:kern w:val="2"/>
                <w:szCs w:val="22"/>
              </w:rPr>
            </w:pPr>
          </w:p>
        </w:tc>
        <w:tc>
          <w:tcPr>
            <w:tcW w:w="2444" w:type="dxa"/>
            <w:gridSpan w:val="2"/>
          </w:tcPr>
          <w:p w14:paraId="2C88CB47">
            <w:pPr>
              <w:spacing w:line="340" w:lineRule="exact"/>
              <w:jc w:val="center"/>
              <w:rPr>
                <w:rFonts w:ascii="宋体" w:hAnsi="宋体"/>
                <w:b w:val="0"/>
                <w:color w:val="auto"/>
                <w:kern w:val="2"/>
                <w:szCs w:val="22"/>
              </w:rPr>
            </w:pPr>
            <w:r>
              <w:rPr>
                <w:rFonts w:hint="eastAsia" w:ascii="宋体" w:hAnsi="宋体"/>
                <w:b w:val="0"/>
                <w:color w:val="auto"/>
                <w:kern w:val="2"/>
                <w:szCs w:val="22"/>
              </w:rPr>
              <w:t>职务</w:t>
            </w:r>
          </w:p>
        </w:tc>
        <w:tc>
          <w:tcPr>
            <w:tcW w:w="2144" w:type="dxa"/>
            <w:gridSpan w:val="2"/>
          </w:tcPr>
          <w:p w14:paraId="10529C87">
            <w:pPr>
              <w:spacing w:line="340" w:lineRule="exact"/>
              <w:jc w:val="center"/>
              <w:rPr>
                <w:rFonts w:ascii="宋体" w:hAnsi="宋体"/>
                <w:b w:val="0"/>
                <w:color w:val="auto"/>
                <w:kern w:val="2"/>
                <w:szCs w:val="22"/>
              </w:rPr>
            </w:pPr>
          </w:p>
        </w:tc>
      </w:tr>
      <w:tr w14:paraId="7CBA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tcPr>
          <w:p w14:paraId="41193884">
            <w:pPr>
              <w:spacing w:line="340" w:lineRule="exact"/>
              <w:jc w:val="center"/>
              <w:rPr>
                <w:rFonts w:ascii="宋体" w:hAnsi="宋体"/>
                <w:b w:val="0"/>
                <w:color w:val="auto"/>
                <w:kern w:val="2"/>
                <w:szCs w:val="22"/>
              </w:rPr>
            </w:pPr>
            <w:r>
              <w:rPr>
                <w:rFonts w:hint="eastAsia" w:ascii="宋体" w:hAnsi="宋体"/>
                <w:b w:val="0"/>
                <w:color w:val="auto"/>
                <w:kern w:val="2"/>
                <w:szCs w:val="22"/>
              </w:rPr>
              <w:t>执业证书</w:t>
            </w:r>
          </w:p>
        </w:tc>
        <w:tc>
          <w:tcPr>
            <w:tcW w:w="2275" w:type="dxa"/>
            <w:gridSpan w:val="3"/>
          </w:tcPr>
          <w:p w14:paraId="36DF964B">
            <w:pPr>
              <w:spacing w:line="340" w:lineRule="exact"/>
              <w:jc w:val="center"/>
              <w:rPr>
                <w:rFonts w:ascii="宋体" w:hAnsi="宋体"/>
                <w:b w:val="0"/>
                <w:color w:val="auto"/>
                <w:kern w:val="2"/>
                <w:szCs w:val="22"/>
              </w:rPr>
            </w:pPr>
          </w:p>
        </w:tc>
        <w:tc>
          <w:tcPr>
            <w:tcW w:w="2444" w:type="dxa"/>
            <w:gridSpan w:val="2"/>
          </w:tcPr>
          <w:p w14:paraId="7621AE71">
            <w:pPr>
              <w:spacing w:line="340" w:lineRule="exact"/>
              <w:jc w:val="center"/>
              <w:rPr>
                <w:rFonts w:ascii="宋体" w:hAnsi="宋体"/>
                <w:b w:val="0"/>
                <w:color w:val="auto"/>
                <w:kern w:val="2"/>
                <w:szCs w:val="22"/>
              </w:rPr>
            </w:pPr>
            <w:r>
              <w:rPr>
                <w:rFonts w:hint="eastAsia" w:ascii="宋体" w:hAnsi="宋体"/>
                <w:b w:val="0"/>
                <w:color w:val="auto"/>
                <w:kern w:val="2"/>
                <w:szCs w:val="22"/>
              </w:rPr>
              <w:t>职称</w:t>
            </w:r>
          </w:p>
        </w:tc>
        <w:tc>
          <w:tcPr>
            <w:tcW w:w="2144" w:type="dxa"/>
            <w:gridSpan w:val="2"/>
          </w:tcPr>
          <w:p w14:paraId="312AAFE2">
            <w:pPr>
              <w:spacing w:line="340" w:lineRule="exact"/>
              <w:jc w:val="center"/>
              <w:rPr>
                <w:rFonts w:ascii="宋体" w:hAnsi="宋体"/>
                <w:b w:val="0"/>
                <w:color w:val="auto"/>
                <w:kern w:val="2"/>
                <w:szCs w:val="22"/>
              </w:rPr>
            </w:pPr>
          </w:p>
        </w:tc>
      </w:tr>
      <w:tr w14:paraId="50EB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tcPr>
          <w:p w14:paraId="126F1FAB">
            <w:pPr>
              <w:spacing w:line="340" w:lineRule="exact"/>
              <w:jc w:val="center"/>
              <w:rPr>
                <w:rFonts w:ascii="宋体" w:hAnsi="宋体"/>
                <w:b w:val="0"/>
                <w:color w:val="auto"/>
                <w:kern w:val="2"/>
                <w:szCs w:val="22"/>
              </w:rPr>
            </w:pPr>
            <w:r>
              <w:rPr>
                <w:rFonts w:hint="eastAsia" w:ascii="宋体" w:hAnsi="宋体"/>
                <w:b w:val="0"/>
                <w:color w:val="auto"/>
                <w:kern w:val="2"/>
                <w:szCs w:val="22"/>
              </w:rPr>
              <w:t>毕业学校及毕业时间</w:t>
            </w:r>
          </w:p>
        </w:tc>
        <w:tc>
          <w:tcPr>
            <w:tcW w:w="2275" w:type="dxa"/>
            <w:gridSpan w:val="3"/>
          </w:tcPr>
          <w:p w14:paraId="5FFD6AC5">
            <w:pPr>
              <w:spacing w:line="340" w:lineRule="exact"/>
              <w:jc w:val="center"/>
              <w:rPr>
                <w:rFonts w:ascii="宋体" w:hAnsi="宋体"/>
                <w:b w:val="0"/>
                <w:color w:val="auto"/>
                <w:kern w:val="2"/>
                <w:szCs w:val="22"/>
              </w:rPr>
            </w:pPr>
          </w:p>
        </w:tc>
        <w:tc>
          <w:tcPr>
            <w:tcW w:w="2444" w:type="dxa"/>
            <w:gridSpan w:val="2"/>
          </w:tcPr>
          <w:p w14:paraId="47512346">
            <w:pPr>
              <w:spacing w:line="340" w:lineRule="exact"/>
              <w:jc w:val="center"/>
              <w:rPr>
                <w:rFonts w:ascii="宋体" w:hAnsi="宋体"/>
                <w:b w:val="0"/>
                <w:color w:val="auto"/>
                <w:kern w:val="2"/>
                <w:szCs w:val="22"/>
              </w:rPr>
            </w:pPr>
            <w:r>
              <w:rPr>
                <w:rFonts w:hint="eastAsia" w:ascii="宋体" w:hAnsi="宋体"/>
                <w:b w:val="0"/>
                <w:color w:val="auto"/>
                <w:kern w:val="2"/>
                <w:szCs w:val="22"/>
              </w:rPr>
              <w:t>学校专业</w:t>
            </w:r>
          </w:p>
        </w:tc>
        <w:tc>
          <w:tcPr>
            <w:tcW w:w="2144" w:type="dxa"/>
            <w:gridSpan w:val="2"/>
          </w:tcPr>
          <w:p w14:paraId="0A22E9B9">
            <w:pPr>
              <w:spacing w:line="340" w:lineRule="exact"/>
              <w:jc w:val="center"/>
              <w:rPr>
                <w:rFonts w:ascii="宋体" w:hAnsi="宋体"/>
                <w:b w:val="0"/>
                <w:color w:val="auto"/>
                <w:kern w:val="2"/>
                <w:szCs w:val="22"/>
              </w:rPr>
            </w:pPr>
          </w:p>
        </w:tc>
      </w:tr>
      <w:tr w14:paraId="376D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tcPr>
          <w:p w14:paraId="52451552">
            <w:pPr>
              <w:spacing w:line="340" w:lineRule="exact"/>
              <w:jc w:val="center"/>
              <w:rPr>
                <w:rFonts w:ascii="宋体" w:hAnsi="宋体"/>
                <w:b w:val="0"/>
                <w:color w:val="auto"/>
                <w:kern w:val="2"/>
                <w:szCs w:val="22"/>
              </w:rPr>
            </w:pPr>
            <w:r>
              <w:rPr>
                <w:rFonts w:hint="eastAsia" w:ascii="宋体" w:hAnsi="宋体"/>
                <w:b w:val="0"/>
                <w:color w:val="auto"/>
                <w:kern w:val="2"/>
                <w:szCs w:val="22"/>
              </w:rPr>
              <w:t>参加工作时间</w:t>
            </w:r>
          </w:p>
        </w:tc>
        <w:tc>
          <w:tcPr>
            <w:tcW w:w="2275" w:type="dxa"/>
            <w:gridSpan w:val="3"/>
          </w:tcPr>
          <w:p w14:paraId="6DD3BEDE">
            <w:pPr>
              <w:spacing w:line="340" w:lineRule="exact"/>
              <w:jc w:val="center"/>
              <w:rPr>
                <w:rFonts w:ascii="宋体" w:hAnsi="宋体"/>
                <w:b w:val="0"/>
                <w:color w:val="auto"/>
                <w:kern w:val="2"/>
                <w:szCs w:val="22"/>
              </w:rPr>
            </w:pPr>
          </w:p>
        </w:tc>
        <w:tc>
          <w:tcPr>
            <w:tcW w:w="2444" w:type="dxa"/>
            <w:gridSpan w:val="2"/>
          </w:tcPr>
          <w:p w14:paraId="16D4199A">
            <w:pPr>
              <w:spacing w:line="340" w:lineRule="exact"/>
              <w:jc w:val="center"/>
              <w:rPr>
                <w:rFonts w:ascii="宋体" w:hAnsi="宋体"/>
                <w:b w:val="0"/>
                <w:color w:val="auto"/>
                <w:kern w:val="2"/>
                <w:szCs w:val="22"/>
              </w:rPr>
            </w:pPr>
            <w:r>
              <w:rPr>
                <w:rFonts w:hint="eastAsia" w:ascii="宋体" w:hAnsi="宋体"/>
                <w:b w:val="0"/>
                <w:color w:val="auto"/>
                <w:kern w:val="2"/>
                <w:szCs w:val="22"/>
              </w:rPr>
              <w:t>从事（项目负责人）年限</w:t>
            </w:r>
          </w:p>
        </w:tc>
        <w:tc>
          <w:tcPr>
            <w:tcW w:w="2144" w:type="dxa"/>
            <w:gridSpan w:val="2"/>
          </w:tcPr>
          <w:p w14:paraId="54572AF3">
            <w:pPr>
              <w:spacing w:line="340" w:lineRule="exact"/>
              <w:jc w:val="center"/>
              <w:rPr>
                <w:rFonts w:ascii="宋体" w:hAnsi="宋体"/>
                <w:b w:val="0"/>
                <w:color w:val="auto"/>
                <w:kern w:val="2"/>
                <w:szCs w:val="22"/>
              </w:rPr>
            </w:pPr>
          </w:p>
        </w:tc>
      </w:tr>
      <w:tr w14:paraId="5BB6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38" w:type="dxa"/>
            <w:gridSpan w:val="8"/>
          </w:tcPr>
          <w:p w14:paraId="087D8BBA">
            <w:pPr>
              <w:spacing w:line="340" w:lineRule="exact"/>
              <w:jc w:val="center"/>
              <w:rPr>
                <w:rFonts w:ascii="宋体" w:hAnsi="宋体"/>
                <w:b w:val="0"/>
                <w:color w:val="auto"/>
                <w:kern w:val="2"/>
                <w:szCs w:val="22"/>
              </w:rPr>
            </w:pPr>
          </w:p>
        </w:tc>
      </w:tr>
      <w:tr w14:paraId="4A78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tcPr>
          <w:p w14:paraId="3007B9AE">
            <w:pPr>
              <w:spacing w:line="340" w:lineRule="exact"/>
              <w:jc w:val="center"/>
              <w:rPr>
                <w:rFonts w:ascii="宋体" w:hAnsi="宋体"/>
                <w:b w:val="0"/>
                <w:color w:val="auto"/>
                <w:kern w:val="2"/>
                <w:szCs w:val="22"/>
              </w:rPr>
            </w:pPr>
            <w:r>
              <w:rPr>
                <w:rFonts w:hint="eastAsia" w:ascii="宋体" w:hAnsi="宋体"/>
                <w:b w:val="0"/>
                <w:color w:val="auto"/>
                <w:kern w:val="2"/>
                <w:szCs w:val="22"/>
              </w:rPr>
              <w:t>项目名称</w:t>
            </w:r>
          </w:p>
        </w:tc>
        <w:tc>
          <w:tcPr>
            <w:tcW w:w="1860" w:type="dxa"/>
          </w:tcPr>
          <w:p w14:paraId="7487C302">
            <w:pPr>
              <w:spacing w:line="340" w:lineRule="exact"/>
              <w:jc w:val="center"/>
              <w:rPr>
                <w:rFonts w:ascii="宋体" w:hAnsi="宋体"/>
                <w:b w:val="0"/>
                <w:color w:val="auto"/>
                <w:kern w:val="2"/>
                <w:szCs w:val="22"/>
              </w:rPr>
            </w:pPr>
            <w:r>
              <w:rPr>
                <w:rFonts w:hint="eastAsia" w:ascii="宋体" w:hAnsi="宋体"/>
                <w:b w:val="0"/>
                <w:color w:val="auto"/>
                <w:kern w:val="2"/>
                <w:szCs w:val="22"/>
              </w:rPr>
              <w:t>建设规模</w:t>
            </w:r>
          </w:p>
        </w:tc>
        <w:tc>
          <w:tcPr>
            <w:tcW w:w="1680" w:type="dxa"/>
            <w:gridSpan w:val="2"/>
          </w:tcPr>
          <w:p w14:paraId="56756262">
            <w:pPr>
              <w:spacing w:line="340" w:lineRule="exact"/>
              <w:jc w:val="center"/>
              <w:rPr>
                <w:rFonts w:ascii="宋体" w:hAnsi="宋体"/>
                <w:b w:val="0"/>
                <w:color w:val="auto"/>
                <w:kern w:val="2"/>
                <w:szCs w:val="22"/>
              </w:rPr>
            </w:pPr>
            <w:r>
              <w:rPr>
                <w:rFonts w:hint="eastAsia" w:ascii="宋体" w:hAnsi="宋体"/>
                <w:b w:val="0"/>
                <w:color w:val="auto"/>
                <w:kern w:val="2"/>
                <w:szCs w:val="22"/>
              </w:rPr>
              <w:t>开竣工日期</w:t>
            </w:r>
          </w:p>
        </w:tc>
        <w:tc>
          <w:tcPr>
            <w:tcW w:w="1740" w:type="dxa"/>
            <w:gridSpan w:val="2"/>
          </w:tcPr>
          <w:p w14:paraId="561E88B4">
            <w:pPr>
              <w:spacing w:line="340" w:lineRule="exact"/>
              <w:jc w:val="center"/>
              <w:rPr>
                <w:rFonts w:ascii="宋体" w:hAnsi="宋体"/>
                <w:b w:val="0"/>
                <w:color w:val="auto"/>
                <w:kern w:val="2"/>
                <w:szCs w:val="22"/>
              </w:rPr>
            </w:pPr>
            <w:r>
              <w:rPr>
                <w:rFonts w:hint="eastAsia" w:ascii="宋体" w:hAnsi="宋体"/>
                <w:b w:val="0"/>
                <w:color w:val="auto"/>
                <w:kern w:val="2"/>
                <w:szCs w:val="22"/>
              </w:rPr>
              <w:t>担负的技术职务</w:t>
            </w:r>
          </w:p>
        </w:tc>
        <w:tc>
          <w:tcPr>
            <w:tcW w:w="1500" w:type="dxa"/>
          </w:tcPr>
          <w:p w14:paraId="415C7C2B">
            <w:pPr>
              <w:spacing w:line="340" w:lineRule="exact"/>
              <w:jc w:val="center"/>
              <w:rPr>
                <w:rFonts w:ascii="宋体" w:hAnsi="宋体"/>
                <w:b w:val="0"/>
                <w:color w:val="auto"/>
                <w:kern w:val="2"/>
                <w:szCs w:val="22"/>
              </w:rPr>
            </w:pPr>
            <w:r>
              <w:rPr>
                <w:rFonts w:hint="eastAsia" w:ascii="宋体" w:hAnsi="宋体"/>
                <w:b w:val="0"/>
                <w:color w:val="auto"/>
                <w:kern w:val="2"/>
                <w:szCs w:val="22"/>
              </w:rPr>
              <w:t>工程质量</w:t>
            </w:r>
          </w:p>
        </w:tc>
      </w:tr>
      <w:tr w14:paraId="1292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tcPr>
          <w:p w14:paraId="28A20522">
            <w:pPr>
              <w:spacing w:line="340" w:lineRule="exact"/>
              <w:jc w:val="center"/>
              <w:rPr>
                <w:rFonts w:ascii="宋体" w:hAnsi="宋体"/>
                <w:b w:val="0"/>
                <w:color w:val="auto"/>
                <w:kern w:val="2"/>
                <w:szCs w:val="22"/>
              </w:rPr>
            </w:pPr>
          </w:p>
        </w:tc>
        <w:tc>
          <w:tcPr>
            <w:tcW w:w="1860" w:type="dxa"/>
          </w:tcPr>
          <w:p w14:paraId="08CB7A3B">
            <w:pPr>
              <w:spacing w:line="340" w:lineRule="exact"/>
              <w:jc w:val="center"/>
              <w:rPr>
                <w:rFonts w:ascii="宋体" w:hAnsi="宋体"/>
                <w:b w:val="0"/>
                <w:color w:val="auto"/>
                <w:kern w:val="2"/>
                <w:szCs w:val="22"/>
              </w:rPr>
            </w:pPr>
          </w:p>
        </w:tc>
        <w:tc>
          <w:tcPr>
            <w:tcW w:w="1680" w:type="dxa"/>
            <w:gridSpan w:val="2"/>
          </w:tcPr>
          <w:p w14:paraId="110111AA">
            <w:pPr>
              <w:spacing w:line="340" w:lineRule="exact"/>
              <w:jc w:val="center"/>
              <w:rPr>
                <w:rFonts w:ascii="宋体" w:hAnsi="宋体"/>
                <w:b w:val="0"/>
                <w:color w:val="auto"/>
                <w:kern w:val="2"/>
                <w:szCs w:val="22"/>
              </w:rPr>
            </w:pPr>
          </w:p>
        </w:tc>
        <w:tc>
          <w:tcPr>
            <w:tcW w:w="1740" w:type="dxa"/>
            <w:gridSpan w:val="2"/>
          </w:tcPr>
          <w:p w14:paraId="1ABFEC0E">
            <w:pPr>
              <w:spacing w:line="340" w:lineRule="exact"/>
              <w:jc w:val="center"/>
              <w:rPr>
                <w:rFonts w:ascii="宋体" w:hAnsi="宋体"/>
                <w:b w:val="0"/>
                <w:color w:val="auto"/>
                <w:kern w:val="2"/>
                <w:szCs w:val="22"/>
              </w:rPr>
            </w:pPr>
          </w:p>
        </w:tc>
        <w:tc>
          <w:tcPr>
            <w:tcW w:w="1500" w:type="dxa"/>
          </w:tcPr>
          <w:p w14:paraId="1BDF4C75">
            <w:pPr>
              <w:spacing w:line="340" w:lineRule="exact"/>
              <w:jc w:val="center"/>
              <w:rPr>
                <w:rFonts w:ascii="宋体" w:hAnsi="宋体"/>
                <w:b w:val="0"/>
                <w:color w:val="auto"/>
                <w:kern w:val="2"/>
                <w:szCs w:val="22"/>
              </w:rPr>
            </w:pPr>
          </w:p>
        </w:tc>
      </w:tr>
      <w:tr w14:paraId="3218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tcPr>
          <w:p w14:paraId="7D201503">
            <w:pPr>
              <w:spacing w:line="340" w:lineRule="exact"/>
              <w:jc w:val="center"/>
              <w:rPr>
                <w:rFonts w:ascii="宋体" w:hAnsi="宋体"/>
                <w:b w:val="0"/>
                <w:color w:val="auto"/>
                <w:kern w:val="2"/>
                <w:szCs w:val="22"/>
              </w:rPr>
            </w:pPr>
          </w:p>
        </w:tc>
        <w:tc>
          <w:tcPr>
            <w:tcW w:w="1860" w:type="dxa"/>
          </w:tcPr>
          <w:p w14:paraId="1B825D5A">
            <w:pPr>
              <w:spacing w:line="340" w:lineRule="exact"/>
              <w:jc w:val="center"/>
              <w:rPr>
                <w:rFonts w:ascii="宋体" w:hAnsi="宋体"/>
                <w:b w:val="0"/>
                <w:color w:val="auto"/>
                <w:kern w:val="2"/>
                <w:szCs w:val="22"/>
              </w:rPr>
            </w:pPr>
          </w:p>
        </w:tc>
        <w:tc>
          <w:tcPr>
            <w:tcW w:w="1680" w:type="dxa"/>
            <w:gridSpan w:val="2"/>
          </w:tcPr>
          <w:p w14:paraId="0E65CB39">
            <w:pPr>
              <w:spacing w:line="340" w:lineRule="exact"/>
              <w:jc w:val="center"/>
              <w:rPr>
                <w:rFonts w:ascii="宋体" w:hAnsi="宋体"/>
                <w:b w:val="0"/>
                <w:color w:val="auto"/>
                <w:kern w:val="2"/>
                <w:szCs w:val="22"/>
              </w:rPr>
            </w:pPr>
          </w:p>
        </w:tc>
        <w:tc>
          <w:tcPr>
            <w:tcW w:w="1740" w:type="dxa"/>
            <w:gridSpan w:val="2"/>
          </w:tcPr>
          <w:p w14:paraId="355B208C">
            <w:pPr>
              <w:spacing w:line="340" w:lineRule="exact"/>
              <w:jc w:val="center"/>
              <w:rPr>
                <w:rFonts w:ascii="宋体" w:hAnsi="宋体"/>
                <w:b w:val="0"/>
                <w:color w:val="auto"/>
                <w:kern w:val="2"/>
                <w:szCs w:val="22"/>
              </w:rPr>
            </w:pPr>
          </w:p>
        </w:tc>
        <w:tc>
          <w:tcPr>
            <w:tcW w:w="1500" w:type="dxa"/>
          </w:tcPr>
          <w:p w14:paraId="09BD809C">
            <w:pPr>
              <w:spacing w:line="340" w:lineRule="exact"/>
              <w:jc w:val="center"/>
              <w:rPr>
                <w:rFonts w:ascii="宋体" w:hAnsi="宋体"/>
                <w:b w:val="0"/>
                <w:color w:val="auto"/>
                <w:kern w:val="2"/>
                <w:szCs w:val="22"/>
              </w:rPr>
            </w:pPr>
          </w:p>
        </w:tc>
      </w:tr>
      <w:tr w14:paraId="41AF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tcPr>
          <w:p w14:paraId="7D77C11D">
            <w:pPr>
              <w:spacing w:line="340" w:lineRule="exact"/>
              <w:jc w:val="center"/>
              <w:rPr>
                <w:rFonts w:ascii="宋体" w:hAnsi="宋体"/>
                <w:b w:val="0"/>
                <w:color w:val="auto"/>
                <w:kern w:val="2"/>
                <w:szCs w:val="22"/>
              </w:rPr>
            </w:pPr>
          </w:p>
        </w:tc>
        <w:tc>
          <w:tcPr>
            <w:tcW w:w="1860" w:type="dxa"/>
          </w:tcPr>
          <w:p w14:paraId="32714969">
            <w:pPr>
              <w:spacing w:line="340" w:lineRule="exact"/>
              <w:jc w:val="center"/>
              <w:rPr>
                <w:rFonts w:ascii="宋体" w:hAnsi="宋体"/>
                <w:b w:val="0"/>
                <w:color w:val="auto"/>
                <w:kern w:val="2"/>
                <w:szCs w:val="22"/>
              </w:rPr>
            </w:pPr>
          </w:p>
        </w:tc>
        <w:tc>
          <w:tcPr>
            <w:tcW w:w="1680" w:type="dxa"/>
            <w:gridSpan w:val="2"/>
          </w:tcPr>
          <w:p w14:paraId="4B85B713">
            <w:pPr>
              <w:spacing w:line="340" w:lineRule="exact"/>
              <w:jc w:val="center"/>
              <w:rPr>
                <w:rFonts w:ascii="宋体" w:hAnsi="宋体"/>
                <w:b w:val="0"/>
                <w:color w:val="auto"/>
                <w:kern w:val="2"/>
                <w:szCs w:val="22"/>
              </w:rPr>
            </w:pPr>
          </w:p>
        </w:tc>
        <w:tc>
          <w:tcPr>
            <w:tcW w:w="1740" w:type="dxa"/>
            <w:gridSpan w:val="2"/>
          </w:tcPr>
          <w:p w14:paraId="4BBA6C4F">
            <w:pPr>
              <w:spacing w:line="340" w:lineRule="exact"/>
              <w:jc w:val="center"/>
              <w:rPr>
                <w:rFonts w:ascii="宋体" w:hAnsi="宋体"/>
                <w:b w:val="0"/>
                <w:color w:val="auto"/>
                <w:kern w:val="2"/>
                <w:szCs w:val="22"/>
              </w:rPr>
            </w:pPr>
          </w:p>
        </w:tc>
        <w:tc>
          <w:tcPr>
            <w:tcW w:w="1500" w:type="dxa"/>
          </w:tcPr>
          <w:p w14:paraId="7DEDD7DF">
            <w:pPr>
              <w:spacing w:line="340" w:lineRule="exact"/>
              <w:jc w:val="center"/>
              <w:rPr>
                <w:rFonts w:ascii="宋体" w:hAnsi="宋体"/>
                <w:b w:val="0"/>
                <w:color w:val="auto"/>
                <w:kern w:val="2"/>
                <w:szCs w:val="22"/>
              </w:rPr>
            </w:pPr>
          </w:p>
        </w:tc>
      </w:tr>
      <w:tr w14:paraId="4662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tcPr>
          <w:p w14:paraId="5820D7EE">
            <w:pPr>
              <w:spacing w:line="340" w:lineRule="exact"/>
              <w:jc w:val="center"/>
              <w:rPr>
                <w:rFonts w:ascii="宋体" w:hAnsi="宋体"/>
                <w:b w:val="0"/>
                <w:color w:val="auto"/>
                <w:kern w:val="2"/>
                <w:szCs w:val="22"/>
              </w:rPr>
            </w:pPr>
          </w:p>
        </w:tc>
        <w:tc>
          <w:tcPr>
            <w:tcW w:w="1860" w:type="dxa"/>
          </w:tcPr>
          <w:p w14:paraId="6E95E183">
            <w:pPr>
              <w:spacing w:line="340" w:lineRule="exact"/>
              <w:jc w:val="center"/>
              <w:rPr>
                <w:rFonts w:ascii="宋体" w:hAnsi="宋体"/>
                <w:b w:val="0"/>
                <w:color w:val="auto"/>
                <w:kern w:val="2"/>
                <w:szCs w:val="22"/>
              </w:rPr>
            </w:pPr>
          </w:p>
        </w:tc>
        <w:tc>
          <w:tcPr>
            <w:tcW w:w="1680" w:type="dxa"/>
            <w:gridSpan w:val="2"/>
          </w:tcPr>
          <w:p w14:paraId="200112C8">
            <w:pPr>
              <w:spacing w:line="340" w:lineRule="exact"/>
              <w:jc w:val="center"/>
              <w:rPr>
                <w:rFonts w:ascii="宋体" w:hAnsi="宋体"/>
                <w:b w:val="0"/>
                <w:color w:val="auto"/>
                <w:kern w:val="2"/>
                <w:szCs w:val="22"/>
              </w:rPr>
            </w:pPr>
          </w:p>
        </w:tc>
        <w:tc>
          <w:tcPr>
            <w:tcW w:w="1740" w:type="dxa"/>
            <w:gridSpan w:val="2"/>
          </w:tcPr>
          <w:p w14:paraId="5290BC9E">
            <w:pPr>
              <w:spacing w:line="340" w:lineRule="exact"/>
              <w:jc w:val="center"/>
              <w:rPr>
                <w:rFonts w:ascii="宋体" w:hAnsi="宋体"/>
                <w:b w:val="0"/>
                <w:color w:val="auto"/>
                <w:kern w:val="2"/>
                <w:szCs w:val="22"/>
              </w:rPr>
            </w:pPr>
          </w:p>
        </w:tc>
        <w:tc>
          <w:tcPr>
            <w:tcW w:w="1500" w:type="dxa"/>
          </w:tcPr>
          <w:p w14:paraId="330CB221">
            <w:pPr>
              <w:spacing w:line="340" w:lineRule="exact"/>
              <w:jc w:val="center"/>
              <w:rPr>
                <w:rFonts w:ascii="宋体" w:hAnsi="宋体"/>
                <w:b w:val="0"/>
                <w:color w:val="auto"/>
                <w:kern w:val="2"/>
                <w:szCs w:val="22"/>
              </w:rPr>
            </w:pPr>
          </w:p>
        </w:tc>
      </w:tr>
      <w:tr w14:paraId="0378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tcPr>
          <w:p w14:paraId="793FC171">
            <w:pPr>
              <w:spacing w:line="340" w:lineRule="exact"/>
              <w:jc w:val="center"/>
              <w:rPr>
                <w:rFonts w:ascii="宋体" w:hAnsi="宋体"/>
                <w:b w:val="0"/>
                <w:color w:val="auto"/>
                <w:kern w:val="2"/>
                <w:szCs w:val="22"/>
              </w:rPr>
            </w:pPr>
          </w:p>
        </w:tc>
        <w:tc>
          <w:tcPr>
            <w:tcW w:w="1860" w:type="dxa"/>
          </w:tcPr>
          <w:p w14:paraId="051A132E">
            <w:pPr>
              <w:spacing w:line="340" w:lineRule="exact"/>
              <w:jc w:val="center"/>
              <w:rPr>
                <w:rFonts w:ascii="宋体" w:hAnsi="宋体"/>
                <w:b w:val="0"/>
                <w:color w:val="auto"/>
                <w:kern w:val="2"/>
                <w:szCs w:val="22"/>
              </w:rPr>
            </w:pPr>
          </w:p>
        </w:tc>
        <w:tc>
          <w:tcPr>
            <w:tcW w:w="1680" w:type="dxa"/>
            <w:gridSpan w:val="2"/>
          </w:tcPr>
          <w:p w14:paraId="38FE9439">
            <w:pPr>
              <w:spacing w:line="340" w:lineRule="exact"/>
              <w:jc w:val="center"/>
              <w:rPr>
                <w:rFonts w:ascii="宋体" w:hAnsi="宋体"/>
                <w:b w:val="0"/>
                <w:color w:val="auto"/>
                <w:kern w:val="2"/>
                <w:szCs w:val="22"/>
              </w:rPr>
            </w:pPr>
          </w:p>
        </w:tc>
        <w:tc>
          <w:tcPr>
            <w:tcW w:w="1740" w:type="dxa"/>
            <w:gridSpan w:val="2"/>
          </w:tcPr>
          <w:p w14:paraId="43899AAB">
            <w:pPr>
              <w:spacing w:line="340" w:lineRule="exact"/>
              <w:jc w:val="center"/>
              <w:rPr>
                <w:rFonts w:ascii="宋体" w:hAnsi="宋体"/>
                <w:b w:val="0"/>
                <w:color w:val="auto"/>
                <w:kern w:val="2"/>
                <w:szCs w:val="22"/>
              </w:rPr>
            </w:pPr>
          </w:p>
        </w:tc>
        <w:tc>
          <w:tcPr>
            <w:tcW w:w="1500" w:type="dxa"/>
          </w:tcPr>
          <w:p w14:paraId="2783D90C">
            <w:pPr>
              <w:spacing w:line="340" w:lineRule="exact"/>
              <w:jc w:val="center"/>
              <w:rPr>
                <w:rFonts w:ascii="宋体" w:hAnsi="宋体"/>
                <w:b w:val="0"/>
                <w:color w:val="auto"/>
                <w:kern w:val="2"/>
                <w:szCs w:val="22"/>
              </w:rPr>
            </w:pPr>
          </w:p>
        </w:tc>
      </w:tr>
      <w:tr w14:paraId="7D54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tcPr>
          <w:p w14:paraId="725B3994">
            <w:pPr>
              <w:spacing w:line="340" w:lineRule="exact"/>
              <w:jc w:val="center"/>
              <w:rPr>
                <w:rFonts w:ascii="宋体" w:hAnsi="宋体"/>
                <w:b w:val="0"/>
                <w:color w:val="auto"/>
                <w:kern w:val="2"/>
                <w:szCs w:val="22"/>
              </w:rPr>
            </w:pPr>
          </w:p>
        </w:tc>
        <w:tc>
          <w:tcPr>
            <w:tcW w:w="1860" w:type="dxa"/>
          </w:tcPr>
          <w:p w14:paraId="19E4BDDB">
            <w:pPr>
              <w:spacing w:line="340" w:lineRule="exact"/>
              <w:jc w:val="center"/>
              <w:rPr>
                <w:rFonts w:ascii="宋体" w:hAnsi="宋体"/>
                <w:b w:val="0"/>
                <w:color w:val="auto"/>
                <w:kern w:val="2"/>
                <w:szCs w:val="22"/>
              </w:rPr>
            </w:pPr>
          </w:p>
        </w:tc>
        <w:tc>
          <w:tcPr>
            <w:tcW w:w="1680" w:type="dxa"/>
            <w:gridSpan w:val="2"/>
          </w:tcPr>
          <w:p w14:paraId="15D4D490">
            <w:pPr>
              <w:spacing w:line="340" w:lineRule="exact"/>
              <w:jc w:val="center"/>
              <w:rPr>
                <w:rFonts w:ascii="宋体" w:hAnsi="宋体"/>
                <w:b w:val="0"/>
                <w:color w:val="auto"/>
                <w:kern w:val="2"/>
                <w:szCs w:val="22"/>
              </w:rPr>
            </w:pPr>
          </w:p>
        </w:tc>
        <w:tc>
          <w:tcPr>
            <w:tcW w:w="1740" w:type="dxa"/>
            <w:gridSpan w:val="2"/>
          </w:tcPr>
          <w:p w14:paraId="66F3072A">
            <w:pPr>
              <w:spacing w:line="340" w:lineRule="exact"/>
              <w:jc w:val="center"/>
              <w:rPr>
                <w:rFonts w:ascii="宋体" w:hAnsi="宋体"/>
                <w:b w:val="0"/>
                <w:color w:val="auto"/>
                <w:kern w:val="2"/>
                <w:szCs w:val="22"/>
              </w:rPr>
            </w:pPr>
          </w:p>
        </w:tc>
        <w:tc>
          <w:tcPr>
            <w:tcW w:w="1500" w:type="dxa"/>
          </w:tcPr>
          <w:p w14:paraId="380DB61A">
            <w:pPr>
              <w:spacing w:line="340" w:lineRule="exact"/>
              <w:jc w:val="center"/>
              <w:rPr>
                <w:rFonts w:ascii="宋体" w:hAnsi="宋体"/>
                <w:b w:val="0"/>
                <w:color w:val="auto"/>
                <w:kern w:val="2"/>
                <w:szCs w:val="22"/>
              </w:rPr>
            </w:pPr>
          </w:p>
        </w:tc>
      </w:tr>
      <w:tr w14:paraId="7018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tcPr>
          <w:p w14:paraId="2DEDFBF0">
            <w:pPr>
              <w:spacing w:line="340" w:lineRule="exact"/>
              <w:jc w:val="center"/>
              <w:rPr>
                <w:rFonts w:ascii="宋体" w:hAnsi="宋体"/>
                <w:b w:val="0"/>
                <w:color w:val="auto"/>
                <w:kern w:val="2"/>
                <w:szCs w:val="22"/>
              </w:rPr>
            </w:pPr>
          </w:p>
        </w:tc>
        <w:tc>
          <w:tcPr>
            <w:tcW w:w="1860" w:type="dxa"/>
          </w:tcPr>
          <w:p w14:paraId="73255D2D">
            <w:pPr>
              <w:spacing w:line="340" w:lineRule="exact"/>
              <w:jc w:val="center"/>
              <w:rPr>
                <w:rFonts w:ascii="宋体" w:hAnsi="宋体"/>
                <w:b w:val="0"/>
                <w:color w:val="auto"/>
                <w:kern w:val="2"/>
                <w:szCs w:val="22"/>
              </w:rPr>
            </w:pPr>
          </w:p>
        </w:tc>
        <w:tc>
          <w:tcPr>
            <w:tcW w:w="1680" w:type="dxa"/>
            <w:gridSpan w:val="2"/>
          </w:tcPr>
          <w:p w14:paraId="6A419662">
            <w:pPr>
              <w:spacing w:line="340" w:lineRule="exact"/>
              <w:jc w:val="center"/>
              <w:rPr>
                <w:rFonts w:ascii="宋体" w:hAnsi="宋体"/>
                <w:b w:val="0"/>
                <w:color w:val="auto"/>
                <w:kern w:val="2"/>
                <w:szCs w:val="22"/>
              </w:rPr>
            </w:pPr>
          </w:p>
        </w:tc>
        <w:tc>
          <w:tcPr>
            <w:tcW w:w="1740" w:type="dxa"/>
            <w:gridSpan w:val="2"/>
          </w:tcPr>
          <w:p w14:paraId="4C27BA41">
            <w:pPr>
              <w:spacing w:line="340" w:lineRule="exact"/>
              <w:jc w:val="center"/>
              <w:rPr>
                <w:rFonts w:ascii="宋体" w:hAnsi="宋体"/>
                <w:b w:val="0"/>
                <w:color w:val="auto"/>
                <w:kern w:val="2"/>
                <w:szCs w:val="22"/>
              </w:rPr>
            </w:pPr>
          </w:p>
        </w:tc>
        <w:tc>
          <w:tcPr>
            <w:tcW w:w="1500" w:type="dxa"/>
          </w:tcPr>
          <w:p w14:paraId="370A5CB4">
            <w:pPr>
              <w:spacing w:line="340" w:lineRule="exact"/>
              <w:jc w:val="center"/>
              <w:rPr>
                <w:rFonts w:ascii="宋体" w:hAnsi="宋体"/>
                <w:b w:val="0"/>
                <w:color w:val="auto"/>
                <w:kern w:val="2"/>
                <w:szCs w:val="22"/>
              </w:rPr>
            </w:pPr>
          </w:p>
        </w:tc>
      </w:tr>
      <w:tr w14:paraId="2ED7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tcPr>
          <w:p w14:paraId="6089C001">
            <w:pPr>
              <w:spacing w:line="340" w:lineRule="exact"/>
              <w:jc w:val="center"/>
              <w:rPr>
                <w:rFonts w:ascii="宋体" w:hAnsi="宋体"/>
                <w:b w:val="0"/>
                <w:color w:val="auto"/>
                <w:kern w:val="2"/>
                <w:szCs w:val="22"/>
              </w:rPr>
            </w:pPr>
          </w:p>
        </w:tc>
        <w:tc>
          <w:tcPr>
            <w:tcW w:w="1860" w:type="dxa"/>
          </w:tcPr>
          <w:p w14:paraId="2B0912A4">
            <w:pPr>
              <w:spacing w:line="340" w:lineRule="exact"/>
              <w:jc w:val="center"/>
              <w:rPr>
                <w:rFonts w:ascii="宋体" w:hAnsi="宋体"/>
                <w:b w:val="0"/>
                <w:color w:val="auto"/>
                <w:kern w:val="2"/>
                <w:szCs w:val="22"/>
              </w:rPr>
            </w:pPr>
          </w:p>
        </w:tc>
        <w:tc>
          <w:tcPr>
            <w:tcW w:w="1680" w:type="dxa"/>
            <w:gridSpan w:val="2"/>
          </w:tcPr>
          <w:p w14:paraId="4B273C6A">
            <w:pPr>
              <w:spacing w:line="340" w:lineRule="exact"/>
              <w:jc w:val="center"/>
              <w:rPr>
                <w:rFonts w:ascii="宋体" w:hAnsi="宋体"/>
                <w:b w:val="0"/>
                <w:color w:val="auto"/>
                <w:kern w:val="2"/>
                <w:szCs w:val="22"/>
              </w:rPr>
            </w:pPr>
          </w:p>
        </w:tc>
        <w:tc>
          <w:tcPr>
            <w:tcW w:w="1740" w:type="dxa"/>
            <w:gridSpan w:val="2"/>
          </w:tcPr>
          <w:p w14:paraId="0A2E54CA">
            <w:pPr>
              <w:spacing w:line="340" w:lineRule="exact"/>
              <w:jc w:val="center"/>
              <w:rPr>
                <w:rFonts w:ascii="宋体" w:hAnsi="宋体"/>
                <w:b w:val="0"/>
                <w:color w:val="auto"/>
                <w:kern w:val="2"/>
                <w:szCs w:val="22"/>
              </w:rPr>
            </w:pPr>
          </w:p>
        </w:tc>
        <w:tc>
          <w:tcPr>
            <w:tcW w:w="1500" w:type="dxa"/>
          </w:tcPr>
          <w:p w14:paraId="50DE415A">
            <w:pPr>
              <w:spacing w:line="340" w:lineRule="exact"/>
              <w:jc w:val="center"/>
              <w:rPr>
                <w:rFonts w:ascii="宋体" w:hAnsi="宋体"/>
                <w:b w:val="0"/>
                <w:color w:val="auto"/>
                <w:kern w:val="2"/>
                <w:szCs w:val="22"/>
              </w:rPr>
            </w:pPr>
          </w:p>
        </w:tc>
      </w:tr>
      <w:tr w14:paraId="7C28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138" w:type="dxa"/>
            <w:gridSpan w:val="8"/>
          </w:tcPr>
          <w:p w14:paraId="256360B9">
            <w:pPr>
              <w:spacing w:line="340" w:lineRule="exact"/>
              <w:jc w:val="center"/>
              <w:rPr>
                <w:rFonts w:ascii="宋体" w:hAnsi="宋体"/>
                <w:b w:val="0"/>
                <w:color w:val="auto"/>
                <w:kern w:val="2"/>
                <w:szCs w:val="22"/>
              </w:rPr>
            </w:pPr>
            <w:r>
              <w:rPr>
                <w:rFonts w:hint="eastAsia" w:ascii="宋体" w:hAnsi="宋体"/>
                <w:b w:val="0"/>
                <w:color w:val="auto"/>
                <w:kern w:val="2"/>
                <w:szCs w:val="22"/>
              </w:rPr>
              <w:t>备注</w:t>
            </w:r>
          </w:p>
        </w:tc>
      </w:tr>
    </w:tbl>
    <w:p w14:paraId="1C780BEF">
      <w:pPr>
        <w:spacing w:line="340" w:lineRule="exact"/>
        <w:jc w:val="left"/>
        <w:rPr>
          <w:rFonts w:ascii="宋体" w:hAnsi="宋体"/>
          <w:b w:val="0"/>
          <w:color w:val="auto"/>
          <w:kern w:val="2"/>
          <w:szCs w:val="22"/>
        </w:rPr>
      </w:pPr>
      <w:r>
        <w:rPr>
          <w:rFonts w:hint="eastAsia" w:ascii="宋体" w:hAnsi="宋体"/>
          <w:b w:val="0"/>
          <w:color w:val="auto"/>
          <w:kern w:val="2"/>
          <w:szCs w:val="22"/>
        </w:rPr>
        <w:t>注、1、项目负责人作为本项目联系人不得变更，必须随时听从采购人指派。</w:t>
      </w:r>
    </w:p>
    <w:p w14:paraId="0DB7C195">
      <w:pPr>
        <w:spacing w:line="340" w:lineRule="exact"/>
        <w:jc w:val="left"/>
        <w:rPr>
          <w:rFonts w:ascii="宋体" w:hAnsi="宋体"/>
          <w:b w:val="0"/>
          <w:color w:val="auto"/>
          <w:kern w:val="2"/>
          <w:szCs w:val="22"/>
        </w:rPr>
      </w:pPr>
      <w:r>
        <w:rPr>
          <w:rFonts w:hint="eastAsia" w:ascii="宋体" w:hAnsi="宋体"/>
          <w:b w:val="0"/>
          <w:color w:val="auto"/>
          <w:kern w:val="2"/>
          <w:szCs w:val="22"/>
        </w:rPr>
        <w:t>2、本表需附人员注册、职称证书、学历/学位、社保、相关业绩等证明材料（如有）复印件盖公章。</w:t>
      </w:r>
    </w:p>
    <w:p w14:paraId="53FDF14C">
      <w:pPr>
        <w:spacing w:line="340" w:lineRule="exact"/>
        <w:jc w:val="left"/>
        <w:rPr>
          <w:rFonts w:ascii="宋体" w:hAnsi="宋体"/>
          <w:b w:val="0"/>
          <w:color w:val="auto"/>
          <w:kern w:val="2"/>
          <w:szCs w:val="22"/>
        </w:rPr>
      </w:pPr>
    </w:p>
    <w:p w14:paraId="66395A86">
      <w:pPr>
        <w:spacing w:line="340" w:lineRule="exact"/>
        <w:jc w:val="left"/>
        <w:rPr>
          <w:rFonts w:ascii="宋体" w:hAnsi="宋体"/>
          <w:b w:val="0"/>
          <w:color w:val="auto"/>
          <w:kern w:val="2"/>
          <w:szCs w:val="22"/>
        </w:rPr>
      </w:pPr>
      <w:r>
        <w:rPr>
          <w:rFonts w:hint="eastAsia" w:ascii="宋体" w:hAnsi="宋体"/>
          <w:b w:val="0"/>
          <w:color w:val="auto"/>
          <w:kern w:val="2"/>
          <w:szCs w:val="22"/>
        </w:rPr>
        <w:t>供应商全称（公章）：</w:t>
      </w:r>
    </w:p>
    <w:p w14:paraId="1F7149A3">
      <w:pPr>
        <w:spacing w:line="340" w:lineRule="exact"/>
        <w:jc w:val="left"/>
        <w:rPr>
          <w:rFonts w:ascii="宋体" w:hAnsi="宋体"/>
          <w:b w:val="0"/>
          <w:color w:val="auto"/>
          <w:kern w:val="2"/>
          <w:szCs w:val="22"/>
        </w:rPr>
      </w:pPr>
      <w:r>
        <w:rPr>
          <w:rFonts w:hint="eastAsia" w:ascii="宋体" w:hAnsi="宋体"/>
          <w:b w:val="0"/>
          <w:color w:val="auto"/>
          <w:kern w:val="2"/>
          <w:szCs w:val="22"/>
        </w:rPr>
        <w:t>法定代表人或授权代表（签字或盖章）：</w:t>
      </w:r>
    </w:p>
    <w:p w14:paraId="4487EAD7">
      <w:pPr>
        <w:spacing w:line="340" w:lineRule="exact"/>
        <w:jc w:val="left"/>
        <w:rPr>
          <w:color w:val="auto"/>
          <w:sz w:val="32"/>
          <w:lang w:val="zh-CN"/>
        </w:rPr>
        <w:sectPr>
          <w:footerReference r:id="rId9" w:type="default"/>
          <w:pgSz w:w="11906" w:h="16838"/>
          <w:pgMar w:top="1440" w:right="1361" w:bottom="1440" w:left="1361" w:header="851" w:footer="992" w:gutter="0"/>
          <w:cols w:space="720" w:num="1"/>
          <w:docGrid w:linePitch="312" w:charSpace="0"/>
        </w:sectPr>
      </w:pPr>
      <w:r>
        <w:rPr>
          <w:rFonts w:hint="eastAsia" w:ascii="宋体" w:hAnsi="宋体"/>
          <w:b w:val="0"/>
          <w:color w:val="auto"/>
          <w:kern w:val="2"/>
          <w:szCs w:val="22"/>
        </w:rPr>
        <w:t xml:space="preserve">日期：                                     </w:t>
      </w:r>
    </w:p>
    <w:p w14:paraId="5162B439">
      <w:pPr>
        <w:autoSpaceDE w:val="0"/>
        <w:autoSpaceDN w:val="0"/>
        <w:adjustRightInd w:val="0"/>
        <w:spacing w:beforeLines="50" w:afterLines="50" w:line="360" w:lineRule="auto"/>
        <w:rPr>
          <w:rFonts w:hAnsi="宋体"/>
          <w:b w:val="0"/>
          <w:bCs/>
          <w:color w:val="auto"/>
          <w:sz w:val="36"/>
          <w:szCs w:val="36"/>
        </w:rPr>
      </w:pPr>
      <w:r>
        <w:rPr>
          <w:color w:val="auto"/>
          <w:sz w:val="20"/>
          <w:lang w:val="zh-CN"/>
        </w:rPr>
        <w:t>（注：如为联合体，加盖联合体牵头方公章</w:t>
      </w:r>
      <w:r>
        <w:rPr>
          <w:rFonts w:hint="eastAsia"/>
          <w:color w:val="auto"/>
          <w:sz w:val="20"/>
          <w:lang w:val="zh-CN"/>
        </w:rPr>
        <w:t>，</w:t>
      </w:r>
      <w:r>
        <w:rPr>
          <w:color w:val="auto"/>
          <w:sz w:val="20"/>
          <w:lang w:val="zh-CN"/>
        </w:rPr>
        <w:t>法定代表人或授权代表为联合体牵头方法定代表人或授权代表）</w:t>
      </w:r>
    </w:p>
    <w:p w14:paraId="6753F73E">
      <w:pPr>
        <w:keepNext/>
        <w:keepLines/>
        <w:spacing w:before="260" w:after="260" w:line="416" w:lineRule="auto"/>
        <w:outlineLvl w:val="2"/>
        <w:rPr>
          <w:rFonts w:ascii="Times New Roman" w:hAnsi="Times New Roman"/>
          <w:bCs/>
          <w:color w:val="auto"/>
          <w:kern w:val="2"/>
          <w:sz w:val="32"/>
          <w:szCs w:val="32"/>
        </w:rPr>
      </w:pPr>
      <w:r>
        <w:rPr>
          <w:rFonts w:hint="eastAsia" w:ascii="Times New Roman" w:hAnsi="Times New Roman"/>
          <w:bCs/>
          <w:color w:val="auto"/>
          <w:kern w:val="2"/>
          <w:sz w:val="32"/>
          <w:szCs w:val="32"/>
        </w:rPr>
        <w:t>2.13磋商供应商认为有必要提供的其他材料或说明（如有）</w:t>
      </w:r>
    </w:p>
    <w:p w14:paraId="0209F07C">
      <w:pPr>
        <w:spacing w:line="360" w:lineRule="auto"/>
        <w:jc w:val="center"/>
        <w:rPr>
          <w:rFonts w:ascii="华文中宋" w:hAnsi="华文中宋" w:eastAsia="华文中宋"/>
          <w:color w:val="auto"/>
          <w:kern w:val="2"/>
          <w:sz w:val="40"/>
          <w:szCs w:val="24"/>
        </w:rPr>
      </w:pPr>
      <w:r>
        <w:rPr>
          <w:rFonts w:hint="eastAsia" w:ascii="华文中宋" w:hAnsi="华文中宋" w:eastAsia="华文中宋"/>
          <w:color w:val="auto"/>
          <w:kern w:val="2"/>
          <w:sz w:val="40"/>
          <w:szCs w:val="24"/>
        </w:rPr>
        <w:t>磋商供应商认为有必要提供的其他材料或说明</w:t>
      </w:r>
    </w:p>
    <w:p w14:paraId="0AD9B70A">
      <w:pPr>
        <w:spacing w:line="360" w:lineRule="auto"/>
        <w:jc w:val="left"/>
        <w:rPr>
          <w:rFonts w:ascii="仿宋" w:hAnsi="仿宋" w:eastAsia="仿宋" w:cs="Arial"/>
          <w:color w:val="auto"/>
          <w:kern w:val="2"/>
          <w:sz w:val="24"/>
          <w:szCs w:val="22"/>
          <w:u w:val="single"/>
        </w:rPr>
      </w:pPr>
      <w:r>
        <w:rPr>
          <w:rFonts w:hint="eastAsia" w:ascii="仿宋" w:hAnsi="仿宋" w:eastAsia="仿宋" w:cs="Arial"/>
          <w:color w:val="auto"/>
          <w:kern w:val="2"/>
          <w:sz w:val="24"/>
          <w:szCs w:val="22"/>
        </w:rPr>
        <w:t>项目</w:t>
      </w:r>
      <w:r>
        <w:rPr>
          <w:rFonts w:ascii="仿宋" w:hAnsi="仿宋" w:eastAsia="仿宋" w:cs="Arial"/>
          <w:color w:val="auto"/>
          <w:kern w:val="2"/>
          <w:sz w:val="24"/>
          <w:szCs w:val="22"/>
        </w:rPr>
        <w:t>名称：</w:t>
      </w:r>
      <w:r>
        <w:rPr>
          <w:rFonts w:hint="eastAsia" w:ascii="仿宋" w:hAnsi="仿宋" w:eastAsia="仿宋" w:cs="Arial"/>
          <w:color w:val="auto"/>
          <w:kern w:val="2"/>
          <w:sz w:val="24"/>
          <w:szCs w:val="22"/>
          <w:u w:val="single"/>
        </w:rPr>
        <w:t>平阳县“县城-中心镇-重点村”发展轴空间专项规划 </w:t>
      </w:r>
    </w:p>
    <w:p w14:paraId="38D3BBF8">
      <w:pPr>
        <w:spacing w:line="360" w:lineRule="auto"/>
        <w:rPr>
          <w:rFonts w:ascii="仿宋" w:hAnsi="仿宋" w:eastAsia="仿宋" w:cs="Arial"/>
          <w:color w:val="auto"/>
          <w:kern w:val="2"/>
          <w:sz w:val="24"/>
          <w:szCs w:val="22"/>
          <w:u w:val="single"/>
        </w:rPr>
      </w:pPr>
      <w:r>
        <w:rPr>
          <w:rFonts w:ascii="仿宋" w:hAnsi="仿宋" w:eastAsia="仿宋" w:cs="Arial"/>
          <w:color w:val="auto"/>
          <w:kern w:val="2"/>
          <w:sz w:val="24"/>
          <w:szCs w:val="22"/>
        </w:rPr>
        <w:t>项目编号：</w:t>
      </w:r>
      <w:r>
        <w:rPr>
          <w:rFonts w:hint="eastAsia" w:ascii="仿宋" w:hAnsi="仿宋" w:eastAsia="仿宋" w:cs="Arial"/>
          <w:color w:val="auto"/>
          <w:kern w:val="2"/>
          <w:sz w:val="24"/>
          <w:szCs w:val="22"/>
          <w:u w:val="single"/>
        </w:rPr>
        <w:t xml:space="preserve">                 </w:t>
      </w:r>
    </w:p>
    <w:tbl>
      <w:tblPr>
        <w:tblStyle w:val="35"/>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85891FC">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14:paraId="79F07834">
            <w:pPr>
              <w:spacing w:line="360" w:lineRule="auto"/>
              <w:rPr>
                <w:rFonts w:ascii="Arial" w:hAnsi="新宋体" w:eastAsia="新宋体" w:cs="Arial"/>
                <w:b w:val="0"/>
                <w:color w:val="auto"/>
                <w:kern w:val="2"/>
                <w:sz w:val="21"/>
                <w:szCs w:val="21"/>
              </w:rPr>
            </w:pPr>
          </w:p>
        </w:tc>
      </w:tr>
    </w:tbl>
    <w:p w14:paraId="097761D6">
      <w:pPr>
        <w:snapToGrid w:val="0"/>
        <w:spacing w:line="360" w:lineRule="auto"/>
        <w:rPr>
          <w:rFonts w:ascii="仿宋" w:hAnsi="仿宋" w:eastAsia="仿宋" w:cs="Arial"/>
          <w:b w:val="0"/>
          <w:color w:val="auto"/>
          <w:kern w:val="2"/>
          <w:sz w:val="24"/>
          <w:szCs w:val="24"/>
        </w:rPr>
      </w:pPr>
      <w:r>
        <w:rPr>
          <w:rFonts w:hint="eastAsia" w:ascii="仿宋" w:hAnsi="仿宋" w:eastAsia="仿宋" w:cs="Arial"/>
          <w:b w:val="0"/>
          <w:color w:val="auto"/>
          <w:kern w:val="2"/>
          <w:sz w:val="24"/>
          <w:szCs w:val="24"/>
        </w:rPr>
        <w:t>磋商供应商名称（盖章）：</w:t>
      </w:r>
      <w:r>
        <w:rPr>
          <w:rFonts w:ascii="仿宋" w:hAnsi="仿宋" w:eastAsia="仿宋" w:cs="Arial"/>
          <w:b w:val="0"/>
          <w:color w:val="auto"/>
          <w:kern w:val="2"/>
          <w:sz w:val="24"/>
          <w:szCs w:val="24"/>
        </w:rPr>
        <w:t>____________________________________________</w:t>
      </w:r>
    </w:p>
    <w:p w14:paraId="20742A2B">
      <w:pPr>
        <w:snapToGrid w:val="0"/>
        <w:spacing w:line="360" w:lineRule="auto"/>
        <w:rPr>
          <w:rFonts w:ascii="仿宋" w:hAnsi="仿宋" w:eastAsia="仿宋" w:cs="Arial"/>
          <w:b w:val="0"/>
          <w:color w:val="auto"/>
          <w:kern w:val="2"/>
          <w:sz w:val="24"/>
          <w:szCs w:val="24"/>
          <w:u w:val="single"/>
        </w:rPr>
      </w:pPr>
      <w:r>
        <w:rPr>
          <w:rFonts w:hint="eastAsia" w:ascii="仿宋" w:hAnsi="仿宋" w:eastAsia="仿宋" w:cs="Arial"/>
          <w:b w:val="0"/>
          <w:color w:val="auto"/>
          <w:kern w:val="2"/>
          <w:sz w:val="24"/>
          <w:szCs w:val="24"/>
        </w:rPr>
        <w:t>法定代表人或其授权代表（签字或盖章）：</w:t>
      </w:r>
      <w:r>
        <w:rPr>
          <w:rFonts w:ascii="仿宋" w:hAnsi="仿宋" w:eastAsia="仿宋" w:cs="Arial"/>
          <w:b w:val="0"/>
          <w:color w:val="auto"/>
          <w:kern w:val="2"/>
          <w:sz w:val="24"/>
          <w:szCs w:val="24"/>
        </w:rPr>
        <w:t>____________________________</w:t>
      </w:r>
    </w:p>
    <w:p w14:paraId="6B79670E">
      <w:pPr>
        <w:spacing w:line="360" w:lineRule="auto"/>
        <w:rPr>
          <w:rFonts w:ascii="Times New Roman" w:hAnsi="Times New Roman"/>
          <w:b w:val="0"/>
          <w:color w:val="auto"/>
          <w:kern w:val="2"/>
          <w:sz w:val="24"/>
          <w:szCs w:val="24"/>
        </w:rPr>
      </w:pPr>
      <w:r>
        <w:rPr>
          <w:rFonts w:hint="eastAsia" w:ascii="仿宋" w:hAnsi="仿宋" w:eastAsia="仿宋" w:cs="Arial"/>
          <w:b w:val="0"/>
          <w:color w:val="auto"/>
          <w:kern w:val="2"/>
          <w:sz w:val="24"/>
          <w:szCs w:val="24"/>
        </w:rPr>
        <w:t>日期：</w:t>
      </w:r>
      <w:r>
        <w:rPr>
          <w:rFonts w:ascii="仿宋" w:hAnsi="仿宋" w:eastAsia="仿宋" w:cs="Arial"/>
          <w:b w:val="0"/>
          <w:color w:val="auto"/>
          <w:kern w:val="2"/>
          <w:sz w:val="24"/>
          <w:szCs w:val="24"/>
        </w:rPr>
        <w:t>________</w:t>
      </w:r>
      <w:r>
        <w:rPr>
          <w:rFonts w:hint="eastAsia" w:ascii="仿宋" w:hAnsi="仿宋" w:eastAsia="仿宋" w:cs="Arial"/>
          <w:b w:val="0"/>
          <w:color w:val="auto"/>
          <w:kern w:val="2"/>
          <w:sz w:val="24"/>
          <w:szCs w:val="24"/>
        </w:rPr>
        <w:t>年</w:t>
      </w:r>
      <w:r>
        <w:rPr>
          <w:rFonts w:ascii="仿宋" w:hAnsi="仿宋" w:eastAsia="仿宋" w:cs="Arial"/>
          <w:b w:val="0"/>
          <w:color w:val="auto"/>
          <w:kern w:val="2"/>
          <w:sz w:val="24"/>
          <w:szCs w:val="24"/>
        </w:rPr>
        <w:t>____</w:t>
      </w:r>
      <w:r>
        <w:rPr>
          <w:rFonts w:hint="eastAsia" w:ascii="仿宋" w:hAnsi="仿宋" w:eastAsia="仿宋" w:cs="Arial"/>
          <w:b w:val="0"/>
          <w:color w:val="auto"/>
          <w:kern w:val="2"/>
          <w:sz w:val="24"/>
          <w:szCs w:val="24"/>
        </w:rPr>
        <w:t>月</w:t>
      </w:r>
      <w:r>
        <w:rPr>
          <w:rFonts w:ascii="仿宋" w:hAnsi="仿宋" w:eastAsia="仿宋" w:cs="Arial"/>
          <w:b w:val="0"/>
          <w:color w:val="auto"/>
          <w:kern w:val="2"/>
          <w:sz w:val="24"/>
          <w:szCs w:val="24"/>
        </w:rPr>
        <w:t>____</w:t>
      </w:r>
      <w:r>
        <w:rPr>
          <w:rFonts w:hint="eastAsia" w:ascii="仿宋" w:hAnsi="仿宋" w:eastAsia="仿宋" w:cs="Arial"/>
          <w:b w:val="0"/>
          <w:color w:val="auto"/>
          <w:kern w:val="2"/>
          <w:sz w:val="24"/>
          <w:szCs w:val="24"/>
        </w:rPr>
        <w:t>日</w:t>
      </w:r>
    </w:p>
    <w:p w14:paraId="4C5B9BFC">
      <w:pPr>
        <w:autoSpaceDE w:val="0"/>
        <w:autoSpaceDN w:val="0"/>
        <w:adjustRightInd w:val="0"/>
        <w:spacing w:beforeLines="50" w:afterLines="50" w:line="360" w:lineRule="auto"/>
        <w:rPr>
          <w:rFonts w:hAnsi="宋体"/>
          <w:b w:val="0"/>
          <w:bCs/>
          <w:color w:val="auto"/>
          <w:sz w:val="36"/>
          <w:szCs w:val="36"/>
        </w:rPr>
      </w:pPr>
      <w:r>
        <w:rPr>
          <w:color w:val="auto"/>
          <w:sz w:val="20"/>
          <w:lang w:val="zh-CN"/>
        </w:rPr>
        <w:t>（注：如为联合体，加盖联合体牵头方公章</w:t>
      </w:r>
      <w:r>
        <w:rPr>
          <w:rFonts w:hint="eastAsia"/>
          <w:color w:val="auto"/>
          <w:sz w:val="20"/>
          <w:lang w:val="zh-CN"/>
        </w:rPr>
        <w:t>，</w:t>
      </w:r>
      <w:r>
        <w:rPr>
          <w:color w:val="auto"/>
          <w:sz w:val="20"/>
          <w:lang w:val="zh-CN"/>
        </w:rPr>
        <w:t>法定代表人或授权代表为联合体牵头方法定代表人或授权代表）</w:t>
      </w:r>
    </w:p>
    <w:p w14:paraId="49BC340F">
      <w:pPr>
        <w:spacing w:before="240" w:after="60"/>
        <w:jc w:val="center"/>
        <w:outlineLvl w:val="0"/>
        <w:rPr>
          <w:rFonts w:ascii="Arial" w:hAnsi="Arial"/>
          <w:bCs/>
          <w:color w:val="auto"/>
          <w:sz w:val="32"/>
          <w:szCs w:val="32"/>
        </w:rPr>
      </w:pPr>
    </w:p>
    <w:p w14:paraId="544923D5">
      <w:pPr>
        <w:spacing w:beforeLines="50" w:afterLines="50"/>
        <w:ind w:right="-11"/>
        <w:rPr>
          <w:rFonts w:ascii="Times New Roman" w:hAnsi="Times New Roman" w:eastAsia="楷体_GB2312"/>
          <w:color w:val="auto"/>
          <w:kern w:val="2"/>
          <w:sz w:val="30"/>
          <w:szCs w:val="24"/>
        </w:rPr>
      </w:pPr>
    </w:p>
    <w:p w14:paraId="047DEF4A">
      <w:pPr>
        <w:widowControl/>
        <w:snapToGrid w:val="0"/>
        <w:spacing w:before="120" w:after="120" w:line="324" w:lineRule="auto"/>
        <w:jc w:val="center"/>
        <w:rPr>
          <w:rFonts w:ascii="Times New Roman" w:hAnsi="Times New Roman"/>
          <w:color w:val="auto"/>
          <w:kern w:val="2"/>
          <w:sz w:val="30"/>
          <w:szCs w:val="24"/>
        </w:rPr>
      </w:pPr>
      <w:r>
        <w:rPr>
          <w:rFonts w:ascii="Times New Roman" w:hAnsi="Times New Roman"/>
          <w:color w:val="auto"/>
          <w:kern w:val="2"/>
          <w:sz w:val="30"/>
          <w:szCs w:val="24"/>
        </w:rPr>
        <w:t>诚信投标承诺书</w:t>
      </w:r>
    </w:p>
    <w:p w14:paraId="5F1D5D20">
      <w:pPr>
        <w:widowControl/>
        <w:snapToGrid w:val="0"/>
        <w:ind w:right="-153"/>
        <w:jc w:val="center"/>
        <w:rPr>
          <w:rFonts w:ascii="Times New Roman" w:hAnsi="Times New Roman"/>
          <w:b w:val="0"/>
          <w:color w:val="auto"/>
          <w:kern w:val="2"/>
          <w:szCs w:val="24"/>
        </w:rPr>
      </w:pPr>
    </w:p>
    <w:p w14:paraId="3B4EF512">
      <w:pPr>
        <w:widowControl/>
        <w:snapToGrid w:val="0"/>
        <w:spacing w:line="520" w:lineRule="exact"/>
        <w:ind w:right="-153" w:firstLine="630"/>
        <w:jc w:val="left"/>
        <w:rPr>
          <w:rFonts w:ascii="Times New Roman" w:hAnsi="Times New Roman"/>
          <w:b w:val="0"/>
          <w:color w:val="auto"/>
          <w:kern w:val="2"/>
          <w:szCs w:val="24"/>
        </w:rPr>
      </w:pPr>
      <w:r>
        <w:rPr>
          <w:rFonts w:ascii="Times New Roman" w:hAnsi="Times New Roman"/>
          <w:b w:val="0"/>
          <w:color w:val="auto"/>
          <w:kern w:val="2"/>
          <w:szCs w:val="24"/>
        </w:rPr>
        <w:t>本企业郑重承诺：</w:t>
      </w:r>
    </w:p>
    <w:p w14:paraId="131EBF81">
      <w:pPr>
        <w:widowControl/>
        <w:snapToGrid w:val="0"/>
        <w:spacing w:line="520" w:lineRule="exact"/>
        <w:ind w:right="-153" w:firstLine="630"/>
        <w:jc w:val="left"/>
        <w:rPr>
          <w:rFonts w:ascii="Times New Roman" w:hAnsi="Times New Roman"/>
          <w:b w:val="0"/>
          <w:color w:val="auto"/>
          <w:kern w:val="2"/>
          <w:szCs w:val="24"/>
        </w:rPr>
      </w:pPr>
      <w:r>
        <w:rPr>
          <w:rFonts w:ascii="Times New Roman" w:hAnsi="Times New Roman"/>
          <w:b w:val="0"/>
          <w:color w:val="auto"/>
          <w:kern w:val="2"/>
          <w:szCs w:val="24"/>
        </w:rPr>
        <w:t>一、将遵循公开、公平、公正和诚实信用的原则参加本项目投标；</w:t>
      </w:r>
    </w:p>
    <w:p w14:paraId="6383FED4">
      <w:pPr>
        <w:widowControl/>
        <w:snapToGrid w:val="0"/>
        <w:spacing w:line="520" w:lineRule="exact"/>
        <w:ind w:left="2" w:right="-153" w:hanging="2"/>
        <w:jc w:val="left"/>
        <w:rPr>
          <w:rFonts w:ascii="Times New Roman" w:hAnsi="Times New Roman"/>
          <w:b w:val="0"/>
          <w:color w:val="auto"/>
          <w:kern w:val="2"/>
          <w:szCs w:val="24"/>
        </w:rPr>
      </w:pPr>
      <w:r>
        <w:rPr>
          <w:rFonts w:ascii="Times New Roman" w:hAnsi="Times New Roman"/>
          <w:b w:val="0"/>
          <w:color w:val="auto"/>
          <w:kern w:val="2"/>
          <w:szCs w:val="24"/>
        </w:rPr>
        <w:t xml:space="preserve">    二、所提供的一切材料都是真实、有效、合法的。</w:t>
      </w:r>
    </w:p>
    <w:p w14:paraId="182178D6">
      <w:pPr>
        <w:widowControl/>
        <w:snapToGrid w:val="0"/>
        <w:spacing w:line="520" w:lineRule="exact"/>
        <w:ind w:left="2" w:right="-153" w:hanging="2"/>
        <w:jc w:val="left"/>
        <w:rPr>
          <w:rFonts w:ascii="Times New Roman" w:hAnsi="Times New Roman"/>
          <w:b w:val="0"/>
          <w:color w:val="auto"/>
          <w:kern w:val="2"/>
          <w:szCs w:val="24"/>
        </w:rPr>
      </w:pPr>
      <w:r>
        <w:rPr>
          <w:rFonts w:ascii="Times New Roman" w:hAnsi="Times New Roman"/>
          <w:b w:val="0"/>
          <w:color w:val="auto"/>
          <w:kern w:val="2"/>
          <w:szCs w:val="24"/>
        </w:rPr>
        <w:t xml:space="preserve">    三、不与其它投标供应商相互串通，不排挤其它投标供应商的公平竞争，损害采购人或其它投标供应商的合法权益；</w:t>
      </w:r>
    </w:p>
    <w:p w14:paraId="4852E7C1">
      <w:pPr>
        <w:widowControl/>
        <w:snapToGrid w:val="0"/>
        <w:spacing w:line="520" w:lineRule="exact"/>
        <w:ind w:left="2" w:right="-153" w:hanging="2"/>
        <w:jc w:val="left"/>
        <w:rPr>
          <w:rFonts w:ascii="Times New Roman" w:hAnsi="Times New Roman"/>
          <w:b w:val="0"/>
          <w:color w:val="auto"/>
          <w:kern w:val="2"/>
          <w:szCs w:val="24"/>
        </w:rPr>
      </w:pPr>
      <w:r>
        <w:rPr>
          <w:rFonts w:ascii="Times New Roman" w:hAnsi="Times New Roman"/>
          <w:b w:val="0"/>
          <w:color w:val="auto"/>
          <w:kern w:val="2"/>
          <w:szCs w:val="24"/>
        </w:rPr>
        <w:t xml:space="preserve">    四、不与采购人或招标代理机构串通投标，损害国家利益、社会公共利益或者他人的合法权益；</w:t>
      </w:r>
    </w:p>
    <w:p w14:paraId="7D5B2AAC">
      <w:pPr>
        <w:widowControl/>
        <w:snapToGrid w:val="0"/>
        <w:spacing w:line="520" w:lineRule="exact"/>
        <w:ind w:left="2" w:right="-153" w:hanging="2"/>
        <w:jc w:val="left"/>
        <w:rPr>
          <w:rFonts w:ascii="Times New Roman" w:hAnsi="Times New Roman"/>
          <w:b w:val="0"/>
          <w:color w:val="auto"/>
          <w:kern w:val="2"/>
          <w:szCs w:val="24"/>
        </w:rPr>
      </w:pPr>
      <w:r>
        <w:rPr>
          <w:rFonts w:ascii="Times New Roman" w:hAnsi="Times New Roman"/>
          <w:b w:val="0"/>
          <w:color w:val="auto"/>
          <w:kern w:val="2"/>
          <w:szCs w:val="24"/>
        </w:rPr>
        <w:t xml:space="preserve">    五、不向采购人或者评标委员会成员行贿以牟取中标资格；</w:t>
      </w:r>
    </w:p>
    <w:p w14:paraId="4018A05A">
      <w:pPr>
        <w:widowControl/>
        <w:snapToGrid w:val="0"/>
        <w:spacing w:line="520" w:lineRule="exact"/>
        <w:ind w:left="2" w:right="-153" w:hanging="2"/>
        <w:jc w:val="left"/>
        <w:rPr>
          <w:rFonts w:ascii="Times New Roman" w:hAnsi="Times New Roman"/>
          <w:b w:val="0"/>
          <w:color w:val="auto"/>
          <w:kern w:val="2"/>
          <w:szCs w:val="24"/>
        </w:rPr>
      </w:pPr>
      <w:r>
        <w:rPr>
          <w:rFonts w:ascii="Times New Roman" w:hAnsi="Times New Roman"/>
          <w:b w:val="0"/>
          <w:color w:val="auto"/>
          <w:kern w:val="2"/>
          <w:szCs w:val="24"/>
        </w:rPr>
        <w:t xml:space="preserve">    六、不以他人名义投标或者以其它方式弄虚作假，骗取中标资格；</w:t>
      </w:r>
    </w:p>
    <w:p w14:paraId="211FFB10">
      <w:pPr>
        <w:widowControl/>
        <w:snapToGrid w:val="0"/>
        <w:spacing w:line="520" w:lineRule="exact"/>
        <w:ind w:left="2" w:right="-153" w:hanging="2"/>
        <w:jc w:val="left"/>
        <w:rPr>
          <w:rFonts w:ascii="Times New Roman" w:hAnsi="Times New Roman"/>
          <w:b w:val="0"/>
          <w:color w:val="auto"/>
          <w:kern w:val="2"/>
          <w:szCs w:val="24"/>
        </w:rPr>
      </w:pPr>
      <w:r>
        <w:rPr>
          <w:rFonts w:ascii="Times New Roman" w:hAnsi="Times New Roman"/>
          <w:b w:val="0"/>
          <w:color w:val="auto"/>
          <w:kern w:val="2"/>
          <w:szCs w:val="24"/>
        </w:rPr>
        <w:t xml:space="preserve">    七、不在开标后进行虚假恶意投诉。</w:t>
      </w:r>
    </w:p>
    <w:p w14:paraId="534C51EC">
      <w:pPr>
        <w:widowControl/>
        <w:snapToGrid w:val="0"/>
        <w:spacing w:line="520" w:lineRule="exact"/>
        <w:ind w:left="2" w:right="-153" w:hanging="2"/>
        <w:jc w:val="left"/>
        <w:rPr>
          <w:rFonts w:ascii="Times New Roman" w:hAnsi="Times New Roman"/>
          <w:b w:val="0"/>
          <w:color w:val="auto"/>
          <w:kern w:val="2"/>
          <w:szCs w:val="24"/>
        </w:rPr>
      </w:pPr>
      <w:r>
        <w:rPr>
          <w:rFonts w:ascii="Times New Roman" w:hAnsi="Times New Roman"/>
          <w:b w:val="0"/>
          <w:color w:val="auto"/>
          <w:kern w:val="2"/>
          <w:szCs w:val="24"/>
        </w:rPr>
        <w:t xml:space="preserve">    本公司若有违反本承诺内容的行为，愿意承担法律责任，包括：本企业投标文件按无效标处理，愿意接受相关行政主管部门作出的处罚。</w:t>
      </w:r>
    </w:p>
    <w:p w14:paraId="329A2213">
      <w:pPr>
        <w:widowControl/>
        <w:snapToGrid w:val="0"/>
        <w:spacing w:line="520" w:lineRule="exact"/>
        <w:ind w:left="2" w:right="-153" w:hanging="2"/>
        <w:jc w:val="left"/>
        <w:rPr>
          <w:rFonts w:ascii="Times New Roman" w:hAnsi="Times New Roman"/>
          <w:b w:val="0"/>
          <w:color w:val="auto"/>
          <w:kern w:val="2"/>
          <w:szCs w:val="24"/>
        </w:rPr>
      </w:pPr>
      <w:r>
        <w:rPr>
          <w:rFonts w:ascii="Times New Roman" w:hAnsi="Times New Roman"/>
          <w:b w:val="0"/>
          <w:color w:val="auto"/>
          <w:kern w:val="2"/>
          <w:szCs w:val="24"/>
        </w:rPr>
        <w:t xml:space="preserve">   </w:t>
      </w:r>
    </w:p>
    <w:p w14:paraId="3B58BB4D">
      <w:pPr>
        <w:widowControl/>
        <w:snapToGrid w:val="0"/>
        <w:spacing w:line="520" w:lineRule="exact"/>
        <w:ind w:left="2" w:right="-153" w:hanging="2"/>
        <w:jc w:val="left"/>
        <w:rPr>
          <w:rFonts w:ascii="Times New Roman" w:hAnsi="Times New Roman"/>
          <w:b w:val="0"/>
          <w:color w:val="auto"/>
          <w:kern w:val="2"/>
          <w:szCs w:val="24"/>
        </w:rPr>
      </w:pPr>
    </w:p>
    <w:p w14:paraId="539B3316">
      <w:pPr>
        <w:widowControl/>
        <w:snapToGrid w:val="0"/>
        <w:spacing w:line="520" w:lineRule="exact"/>
        <w:ind w:right="-153"/>
        <w:jc w:val="left"/>
        <w:rPr>
          <w:rFonts w:ascii="Times New Roman" w:hAnsi="Times New Roman"/>
          <w:b w:val="0"/>
          <w:color w:val="auto"/>
          <w:kern w:val="2"/>
          <w:szCs w:val="24"/>
        </w:rPr>
      </w:pPr>
      <w:r>
        <w:rPr>
          <w:rFonts w:hint="eastAsia" w:ascii="Times New Roman" w:hAnsi="Times New Roman"/>
          <w:b w:val="0"/>
          <w:color w:val="auto"/>
          <w:kern w:val="2"/>
          <w:szCs w:val="24"/>
        </w:rPr>
        <w:t>磋商</w:t>
      </w:r>
      <w:r>
        <w:rPr>
          <w:rFonts w:ascii="Times New Roman" w:hAnsi="Times New Roman"/>
          <w:b w:val="0"/>
          <w:color w:val="auto"/>
          <w:kern w:val="2"/>
          <w:szCs w:val="24"/>
        </w:rPr>
        <w:t xml:space="preserve">供应商（盖章）：           </w:t>
      </w:r>
    </w:p>
    <w:p w14:paraId="10EF6DDB">
      <w:pPr>
        <w:widowControl/>
        <w:snapToGrid w:val="0"/>
        <w:spacing w:line="520" w:lineRule="exact"/>
        <w:ind w:right="-153"/>
        <w:jc w:val="left"/>
        <w:rPr>
          <w:rFonts w:ascii="Times New Roman" w:hAnsi="Times New Roman"/>
          <w:b w:val="0"/>
          <w:color w:val="auto"/>
          <w:kern w:val="2"/>
          <w:szCs w:val="24"/>
        </w:rPr>
      </w:pPr>
      <w:r>
        <w:rPr>
          <w:rFonts w:ascii="Times New Roman" w:hAnsi="Times New Roman"/>
          <w:b w:val="0"/>
          <w:color w:val="auto"/>
          <w:kern w:val="2"/>
          <w:szCs w:val="24"/>
        </w:rPr>
        <w:t>法定代表人或授权代表（签字或盖章）：</w:t>
      </w:r>
    </w:p>
    <w:p w14:paraId="61A84BE8">
      <w:pPr>
        <w:widowControl/>
        <w:snapToGrid w:val="0"/>
        <w:spacing w:line="520" w:lineRule="exact"/>
        <w:ind w:right="-153"/>
        <w:jc w:val="left"/>
        <w:rPr>
          <w:rFonts w:ascii="Times New Roman" w:hAnsi="Times New Roman"/>
          <w:b w:val="0"/>
          <w:color w:val="auto"/>
          <w:kern w:val="2"/>
          <w:szCs w:val="24"/>
        </w:rPr>
      </w:pPr>
      <w:r>
        <w:rPr>
          <w:rFonts w:ascii="Times New Roman" w:hAnsi="Times New Roman"/>
          <w:b w:val="0"/>
          <w:color w:val="auto"/>
          <w:kern w:val="2"/>
          <w:szCs w:val="24"/>
        </w:rPr>
        <w:t>日期：   年  月  日</w:t>
      </w:r>
    </w:p>
    <w:p w14:paraId="76AEF3F4">
      <w:pPr>
        <w:spacing w:after="120"/>
        <w:rPr>
          <w:rFonts w:ascii="宋体" w:hAnsi="宋体" w:cs="宋体"/>
          <w:b w:val="0"/>
          <w:color w:val="auto"/>
          <w:kern w:val="2"/>
        </w:rPr>
      </w:pPr>
    </w:p>
    <w:p w14:paraId="25546D89">
      <w:pPr>
        <w:spacing w:after="120"/>
        <w:ind w:firstLine="420"/>
        <w:rPr>
          <w:rFonts w:ascii="宋体" w:hAnsi="宋体" w:cs="宋体"/>
          <w:b w:val="0"/>
          <w:color w:val="auto"/>
          <w:kern w:val="2"/>
          <w:sz w:val="21"/>
          <w:szCs w:val="24"/>
        </w:rPr>
      </w:pPr>
    </w:p>
    <w:p w14:paraId="22BF86A7">
      <w:pPr>
        <w:pStyle w:val="18"/>
        <w:ind w:left="2209"/>
        <w:rPr>
          <w:rFonts w:ascii="宋体" w:hAnsi="宋体" w:cs="宋体"/>
          <w:color w:val="auto"/>
        </w:rPr>
      </w:pPr>
    </w:p>
    <w:p w14:paraId="2B9BB3C0">
      <w:pPr>
        <w:rPr>
          <w:rFonts w:ascii="宋体" w:hAnsi="宋体" w:cs="宋体"/>
          <w:color w:val="auto"/>
        </w:rPr>
      </w:pPr>
    </w:p>
    <w:p w14:paraId="1CC636E8">
      <w:pPr>
        <w:autoSpaceDE w:val="0"/>
        <w:autoSpaceDN w:val="0"/>
        <w:adjustRightInd w:val="0"/>
        <w:spacing w:beforeLines="50" w:afterLines="50" w:line="360" w:lineRule="auto"/>
        <w:rPr>
          <w:rFonts w:hAnsi="宋体"/>
          <w:b w:val="0"/>
          <w:bCs/>
          <w:color w:val="auto"/>
          <w:sz w:val="36"/>
          <w:szCs w:val="36"/>
        </w:rPr>
      </w:pPr>
      <w:r>
        <w:rPr>
          <w:color w:val="auto"/>
          <w:sz w:val="20"/>
          <w:lang w:val="zh-CN"/>
        </w:rPr>
        <w:t>（注：如为联合体，加盖联合体牵头方公章</w:t>
      </w:r>
      <w:r>
        <w:rPr>
          <w:rFonts w:hint="eastAsia"/>
          <w:color w:val="auto"/>
          <w:sz w:val="20"/>
          <w:lang w:val="zh-CN"/>
        </w:rPr>
        <w:t>，</w:t>
      </w:r>
      <w:r>
        <w:rPr>
          <w:color w:val="auto"/>
          <w:sz w:val="20"/>
          <w:lang w:val="zh-CN"/>
        </w:rPr>
        <w:t>法定代表人或授权代表为联合体牵头方法定代表人或授权代表）</w:t>
      </w:r>
    </w:p>
    <w:p w14:paraId="56BEB242">
      <w:pPr>
        <w:adjustRightInd w:val="0"/>
        <w:spacing w:line="420" w:lineRule="atLeast"/>
        <w:jc w:val="left"/>
        <w:textAlignment w:val="baseline"/>
        <w:rPr>
          <w:rFonts w:ascii="宋体" w:hAnsi="宋体" w:cs="宋体"/>
          <w:color w:val="auto"/>
          <w:sz w:val="21"/>
          <w:szCs w:val="24"/>
        </w:rPr>
      </w:pPr>
    </w:p>
    <w:p w14:paraId="3E690208">
      <w:pPr>
        <w:spacing w:after="120"/>
        <w:rPr>
          <w:rFonts w:ascii="宋体" w:hAnsi="宋体" w:cs="宋体"/>
          <w:b w:val="0"/>
          <w:color w:val="auto"/>
          <w:kern w:val="2"/>
        </w:rPr>
      </w:pPr>
    </w:p>
    <w:p w14:paraId="0328BA9A">
      <w:pPr>
        <w:keepNext/>
        <w:keepLines/>
        <w:numPr>
          <w:ilvl w:val="0"/>
          <w:numId w:val="17"/>
        </w:numPr>
        <w:spacing w:before="260" w:afterLines="50" w:line="413" w:lineRule="auto"/>
        <w:outlineLvl w:val="1"/>
        <w:rPr>
          <w:rFonts w:ascii="宋体" w:hAnsi="宋体" w:cs="宋体"/>
          <w:b w:val="0"/>
          <w:color w:val="auto"/>
          <w:spacing w:val="20"/>
          <w:sz w:val="32"/>
        </w:rPr>
      </w:pPr>
      <w:bookmarkStart w:id="18" w:name="_Toc7988469"/>
      <w:bookmarkStart w:id="19" w:name="_Toc30408916"/>
      <w:bookmarkStart w:id="20" w:name="_Toc8008424"/>
      <w:bookmarkStart w:id="21" w:name="_Toc24550051"/>
      <w:bookmarkStart w:id="22" w:name="_Toc440162801"/>
      <w:bookmarkStart w:id="23" w:name="_Toc7988415"/>
      <w:r>
        <w:rPr>
          <w:rFonts w:hint="eastAsia" w:ascii="宋体" w:hAnsi="宋体" w:cs="宋体"/>
          <w:b w:val="0"/>
          <w:color w:val="auto"/>
          <w:spacing w:val="20"/>
          <w:sz w:val="32"/>
        </w:rPr>
        <w:t>“报价文件”格式</w:t>
      </w:r>
      <w:bookmarkEnd w:id="18"/>
      <w:bookmarkEnd w:id="19"/>
      <w:bookmarkEnd w:id="20"/>
      <w:bookmarkEnd w:id="21"/>
      <w:bookmarkEnd w:id="22"/>
      <w:bookmarkEnd w:id="23"/>
    </w:p>
    <w:p w14:paraId="01F0AE3A">
      <w:pPr>
        <w:keepNext/>
        <w:keepLines/>
        <w:spacing w:before="260" w:afterLines="50" w:line="413" w:lineRule="auto"/>
        <w:outlineLvl w:val="1"/>
        <w:rPr>
          <w:rFonts w:ascii="宋体" w:hAnsi="宋体" w:cs="宋体"/>
          <w:b w:val="0"/>
          <w:color w:val="auto"/>
          <w:spacing w:val="20"/>
          <w:sz w:val="32"/>
        </w:rPr>
      </w:pPr>
      <w:r>
        <w:rPr>
          <w:rFonts w:hint="eastAsia" w:ascii="宋体" w:hAnsi="宋体" w:cs="宋体"/>
          <w:b w:val="0"/>
          <w:color w:val="auto"/>
          <w:spacing w:val="20"/>
          <w:sz w:val="32"/>
        </w:rPr>
        <w:t>3.1 “报价文件”封面</w:t>
      </w:r>
    </w:p>
    <w:p w14:paraId="35D65153">
      <w:pPr>
        <w:spacing w:line="360" w:lineRule="auto"/>
        <w:jc w:val="right"/>
        <w:rPr>
          <w:rFonts w:ascii="宋体" w:hAnsi="宋体" w:cs="宋体"/>
          <w:color w:val="auto"/>
          <w:sz w:val="32"/>
          <w:szCs w:val="22"/>
        </w:rPr>
      </w:pPr>
    </w:p>
    <w:p w14:paraId="50F70954">
      <w:pPr>
        <w:spacing w:line="360" w:lineRule="auto"/>
        <w:jc w:val="center"/>
        <w:rPr>
          <w:rFonts w:ascii="宋体" w:hAnsi="宋体" w:cs="宋体"/>
          <w:color w:val="auto"/>
          <w:sz w:val="52"/>
          <w:szCs w:val="22"/>
        </w:rPr>
      </w:pPr>
      <w:r>
        <w:rPr>
          <w:rFonts w:hint="eastAsia" w:ascii="宋体" w:hAnsi="宋体" w:cs="宋体"/>
          <w:color w:val="auto"/>
          <w:w w:val="90"/>
          <w:sz w:val="44"/>
          <w:szCs w:val="22"/>
        </w:rPr>
        <w:t>平阳县“县城-中心镇-重点村”发展轴空间专项规划 </w:t>
      </w:r>
    </w:p>
    <w:p w14:paraId="4FE721DA">
      <w:pPr>
        <w:spacing w:line="276" w:lineRule="auto"/>
        <w:jc w:val="center"/>
        <w:rPr>
          <w:rFonts w:ascii="宋体" w:hAnsi="宋体" w:cs="宋体"/>
          <w:color w:val="auto"/>
          <w:sz w:val="96"/>
          <w:szCs w:val="22"/>
        </w:rPr>
      </w:pPr>
      <w:r>
        <w:rPr>
          <w:rFonts w:hint="eastAsia" w:ascii="宋体" w:hAnsi="宋体" w:cs="宋体"/>
          <w:color w:val="auto"/>
          <w:sz w:val="96"/>
          <w:szCs w:val="22"/>
        </w:rPr>
        <w:t>响 应 文 件</w:t>
      </w:r>
    </w:p>
    <w:p w14:paraId="2546AC73">
      <w:pPr>
        <w:spacing w:line="360" w:lineRule="auto"/>
        <w:jc w:val="center"/>
        <w:rPr>
          <w:rFonts w:ascii="宋体" w:hAnsi="宋体" w:cs="宋体"/>
          <w:color w:val="auto"/>
          <w:sz w:val="52"/>
          <w:szCs w:val="22"/>
        </w:rPr>
      </w:pPr>
      <w:r>
        <w:rPr>
          <w:rFonts w:hint="eastAsia" w:ascii="宋体" w:hAnsi="宋体" w:cs="宋体"/>
          <w:color w:val="auto"/>
          <w:sz w:val="52"/>
          <w:szCs w:val="22"/>
        </w:rPr>
        <w:t>（报价文件）</w:t>
      </w:r>
    </w:p>
    <w:p w14:paraId="368BA2E9">
      <w:pPr>
        <w:spacing w:line="360" w:lineRule="auto"/>
        <w:jc w:val="center"/>
        <w:rPr>
          <w:rFonts w:ascii="宋体" w:hAnsi="宋体" w:cs="宋体"/>
          <w:color w:val="auto"/>
          <w:sz w:val="52"/>
          <w:szCs w:val="22"/>
        </w:rPr>
      </w:pPr>
    </w:p>
    <w:tbl>
      <w:tblPr>
        <w:tblStyle w:val="35"/>
        <w:tblW w:w="0" w:type="auto"/>
        <w:tblInd w:w="250" w:type="dxa"/>
        <w:tblLayout w:type="fixed"/>
        <w:tblCellMar>
          <w:top w:w="0" w:type="dxa"/>
          <w:left w:w="108" w:type="dxa"/>
          <w:bottom w:w="0" w:type="dxa"/>
          <w:right w:w="108" w:type="dxa"/>
        </w:tblCellMar>
      </w:tblPr>
      <w:tblGrid>
        <w:gridCol w:w="8789"/>
      </w:tblGrid>
      <w:tr w14:paraId="00725CD6">
        <w:tblPrEx>
          <w:tblCellMar>
            <w:top w:w="0" w:type="dxa"/>
            <w:left w:w="108" w:type="dxa"/>
            <w:bottom w:w="0" w:type="dxa"/>
            <w:right w:w="108" w:type="dxa"/>
          </w:tblCellMar>
        </w:tblPrEx>
        <w:trPr>
          <w:trHeight w:val="680" w:hRule="atLeast"/>
        </w:trPr>
        <w:tc>
          <w:tcPr>
            <w:tcW w:w="8789" w:type="dxa"/>
            <w:vAlign w:val="center"/>
          </w:tcPr>
          <w:p w14:paraId="207C6780">
            <w:pPr>
              <w:rPr>
                <w:rFonts w:ascii="宋体" w:hAnsi="宋体" w:cs="宋体"/>
                <w:color w:val="auto"/>
                <w:sz w:val="28"/>
                <w:szCs w:val="28"/>
              </w:rPr>
            </w:pPr>
            <w:r>
              <w:rPr>
                <w:rFonts w:hint="eastAsia" w:ascii="宋体" w:hAnsi="宋体" w:cs="宋体"/>
                <w:color w:val="auto"/>
                <w:sz w:val="28"/>
                <w:szCs w:val="28"/>
              </w:rPr>
              <w:t xml:space="preserve">项目编号：  </w:t>
            </w:r>
          </w:p>
        </w:tc>
      </w:tr>
      <w:tr w14:paraId="648F181F">
        <w:tblPrEx>
          <w:tblCellMar>
            <w:top w:w="0" w:type="dxa"/>
            <w:left w:w="108" w:type="dxa"/>
            <w:bottom w:w="0" w:type="dxa"/>
            <w:right w:w="108" w:type="dxa"/>
          </w:tblCellMar>
        </w:tblPrEx>
        <w:trPr>
          <w:trHeight w:val="680" w:hRule="atLeast"/>
        </w:trPr>
        <w:tc>
          <w:tcPr>
            <w:tcW w:w="8789" w:type="dxa"/>
            <w:vAlign w:val="center"/>
          </w:tcPr>
          <w:p w14:paraId="6B8F0641">
            <w:pPr>
              <w:rPr>
                <w:rFonts w:ascii="宋体" w:hAnsi="宋体" w:cs="宋体"/>
                <w:color w:val="auto"/>
                <w:sz w:val="28"/>
                <w:szCs w:val="28"/>
              </w:rPr>
            </w:pPr>
            <w:r>
              <w:rPr>
                <w:rFonts w:hint="eastAsia" w:ascii="宋体" w:hAnsi="宋体" w:cs="宋体"/>
                <w:color w:val="auto"/>
                <w:sz w:val="28"/>
                <w:szCs w:val="28"/>
              </w:rPr>
              <w:t>磋商供应商名称（盖章）：</w:t>
            </w:r>
            <w:r>
              <w:rPr>
                <w:rFonts w:hint="eastAsia" w:ascii="宋体" w:hAnsi="宋体" w:cs="宋体"/>
                <w:color w:val="auto"/>
                <w:w w:val="90"/>
                <w:sz w:val="28"/>
                <w:szCs w:val="28"/>
              </w:rPr>
              <w:t>_______________________________________</w:t>
            </w:r>
          </w:p>
        </w:tc>
      </w:tr>
      <w:tr w14:paraId="7C2D889F">
        <w:tblPrEx>
          <w:tblCellMar>
            <w:top w:w="0" w:type="dxa"/>
            <w:left w:w="108" w:type="dxa"/>
            <w:bottom w:w="0" w:type="dxa"/>
            <w:right w:w="108" w:type="dxa"/>
          </w:tblCellMar>
        </w:tblPrEx>
        <w:trPr>
          <w:trHeight w:val="680" w:hRule="atLeast"/>
        </w:trPr>
        <w:tc>
          <w:tcPr>
            <w:tcW w:w="8789" w:type="dxa"/>
            <w:vAlign w:val="center"/>
          </w:tcPr>
          <w:p w14:paraId="51EB1F20">
            <w:pPr>
              <w:rPr>
                <w:rFonts w:ascii="宋体" w:hAnsi="宋体" w:cs="宋体"/>
                <w:color w:val="auto"/>
                <w:sz w:val="28"/>
                <w:szCs w:val="28"/>
              </w:rPr>
            </w:pPr>
            <w:r>
              <w:rPr>
                <w:rFonts w:hint="eastAsia" w:ascii="宋体" w:hAnsi="宋体" w:cs="宋体"/>
                <w:color w:val="auto"/>
                <w:sz w:val="28"/>
                <w:szCs w:val="28"/>
              </w:rPr>
              <w:t>磋商供应商地址：</w:t>
            </w:r>
            <w:r>
              <w:rPr>
                <w:rFonts w:hint="eastAsia" w:ascii="宋体" w:hAnsi="宋体" w:cs="宋体"/>
                <w:color w:val="auto"/>
                <w:w w:val="90"/>
                <w:sz w:val="28"/>
                <w:szCs w:val="28"/>
              </w:rPr>
              <w:t>_______________________________________________</w:t>
            </w:r>
          </w:p>
        </w:tc>
      </w:tr>
      <w:tr w14:paraId="0093B652">
        <w:tblPrEx>
          <w:tblCellMar>
            <w:top w:w="0" w:type="dxa"/>
            <w:left w:w="108" w:type="dxa"/>
            <w:bottom w:w="0" w:type="dxa"/>
            <w:right w:w="108" w:type="dxa"/>
          </w:tblCellMar>
        </w:tblPrEx>
        <w:trPr>
          <w:trHeight w:val="680" w:hRule="atLeast"/>
        </w:trPr>
        <w:tc>
          <w:tcPr>
            <w:tcW w:w="8789" w:type="dxa"/>
            <w:vAlign w:val="center"/>
          </w:tcPr>
          <w:p w14:paraId="6C9A2707">
            <w:pPr>
              <w:rPr>
                <w:rFonts w:ascii="宋体" w:hAnsi="宋体" w:cs="宋体"/>
                <w:color w:val="auto"/>
                <w:sz w:val="28"/>
                <w:szCs w:val="28"/>
              </w:rPr>
            </w:pPr>
            <w:r>
              <w:rPr>
                <w:rFonts w:hint="eastAsia" w:ascii="宋体" w:hAnsi="宋体" w:cs="宋体"/>
                <w:color w:val="auto"/>
                <w:sz w:val="28"/>
                <w:szCs w:val="28"/>
              </w:rPr>
              <w:t>法定代表人或其授权代表（签字或盖章）：</w:t>
            </w:r>
            <w:r>
              <w:rPr>
                <w:rFonts w:hint="eastAsia" w:ascii="宋体" w:hAnsi="宋体" w:cs="宋体"/>
                <w:color w:val="auto"/>
                <w:w w:val="90"/>
                <w:sz w:val="28"/>
                <w:szCs w:val="28"/>
              </w:rPr>
              <w:t>________________________</w:t>
            </w:r>
          </w:p>
        </w:tc>
      </w:tr>
      <w:tr w14:paraId="5108D477">
        <w:tblPrEx>
          <w:tblCellMar>
            <w:top w:w="0" w:type="dxa"/>
            <w:left w:w="108" w:type="dxa"/>
            <w:bottom w:w="0" w:type="dxa"/>
            <w:right w:w="108" w:type="dxa"/>
          </w:tblCellMar>
        </w:tblPrEx>
        <w:trPr>
          <w:trHeight w:val="680" w:hRule="atLeast"/>
        </w:trPr>
        <w:tc>
          <w:tcPr>
            <w:tcW w:w="8789" w:type="dxa"/>
            <w:vAlign w:val="center"/>
          </w:tcPr>
          <w:p w14:paraId="19110615">
            <w:pPr>
              <w:rPr>
                <w:rFonts w:ascii="宋体" w:hAnsi="宋体" w:cs="宋体"/>
                <w:color w:val="auto"/>
                <w:sz w:val="28"/>
                <w:szCs w:val="28"/>
              </w:rPr>
            </w:pPr>
            <w:r>
              <w:rPr>
                <w:rFonts w:hint="eastAsia" w:ascii="宋体" w:hAnsi="宋体" w:cs="宋体"/>
                <w:color w:val="auto"/>
                <w:sz w:val="28"/>
                <w:szCs w:val="28"/>
              </w:rPr>
              <w:t>日期：</w:t>
            </w:r>
            <w:r>
              <w:rPr>
                <w:rFonts w:hint="eastAsia" w:ascii="宋体" w:hAnsi="宋体" w:cs="宋体"/>
                <w:color w:val="auto"/>
                <w:w w:val="90"/>
                <w:sz w:val="28"/>
                <w:szCs w:val="28"/>
              </w:rPr>
              <w:t>__________________________________________________________</w:t>
            </w:r>
          </w:p>
        </w:tc>
      </w:tr>
      <w:tr w14:paraId="67869809">
        <w:tblPrEx>
          <w:tblCellMar>
            <w:top w:w="0" w:type="dxa"/>
            <w:left w:w="108" w:type="dxa"/>
            <w:bottom w:w="0" w:type="dxa"/>
            <w:right w:w="108" w:type="dxa"/>
          </w:tblCellMar>
        </w:tblPrEx>
        <w:trPr>
          <w:trHeight w:val="335" w:hRule="atLeast"/>
        </w:trPr>
        <w:tc>
          <w:tcPr>
            <w:tcW w:w="8789" w:type="dxa"/>
            <w:vAlign w:val="center"/>
          </w:tcPr>
          <w:p w14:paraId="11DCD50C">
            <w:pPr>
              <w:rPr>
                <w:rFonts w:ascii="宋体" w:hAnsi="宋体" w:cs="宋体"/>
                <w:color w:val="auto"/>
                <w:sz w:val="28"/>
                <w:szCs w:val="28"/>
              </w:rPr>
            </w:pPr>
          </w:p>
        </w:tc>
      </w:tr>
      <w:tr w14:paraId="3FEBF7D7">
        <w:tblPrEx>
          <w:tblCellMar>
            <w:top w:w="0" w:type="dxa"/>
            <w:left w:w="108" w:type="dxa"/>
            <w:bottom w:w="0" w:type="dxa"/>
            <w:right w:w="108" w:type="dxa"/>
          </w:tblCellMar>
        </w:tblPrEx>
        <w:trPr>
          <w:trHeight w:val="680" w:hRule="atLeast"/>
        </w:trPr>
        <w:tc>
          <w:tcPr>
            <w:tcW w:w="8789" w:type="dxa"/>
            <w:vAlign w:val="center"/>
          </w:tcPr>
          <w:p w14:paraId="2B95A3CE">
            <w:pPr>
              <w:jc w:val="center"/>
              <w:rPr>
                <w:rFonts w:ascii="宋体" w:hAnsi="宋体" w:cs="宋体"/>
                <w:color w:val="auto"/>
                <w:sz w:val="28"/>
                <w:szCs w:val="28"/>
              </w:rPr>
            </w:pPr>
          </w:p>
        </w:tc>
      </w:tr>
    </w:tbl>
    <w:p w14:paraId="25275F8F">
      <w:pPr>
        <w:widowControl/>
        <w:snapToGrid w:val="0"/>
        <w:spacing w:line="460" w:lineRule="atLeast"/>
        <w:jc w:val="left"/>
        <w:rPr>
          <w:rFonts w:ascii="宋体" w:hAnsi="宋体" w:cs="宋体"/>
          <w:color w:val="auto"/>
          <w:sz w:val="30"/>
        </w:rPr>
      </w:pPr>
    </w:p>
    <w:p w14:paraId="57BB42D5">
      <w:pPr>
        <w:autoSpaceDE w:val="0"/>
        <w:autoSpaceDN w:val="0"/>
        <w:adjustRightInd w:val="0"/>
        <w:spacing w:beforeLines="50" w:afterLines="50" w:line="360" w:lineRule="auto"/>
        <w:rPr>
          <w:rFonts w:hAnsi="宋体"/>
          <w:b w:val="0"/>
          <w:bCs/>
          <w:color w:val="auto"/>
          <w:sz w:val="36"/>
          <w:szCs w:val="36"/>
        </w:rPr>
      </w:pPr>
      <w:r>
        <w:rPr>
          <w:color w:val="auto"/>
          <w:sz w:val="20"/>
          <w:lang w:val="zh-CN"/>
        </w:rPr>
        <w:t>（注：如为联合体，加盖联合体牵头方公章</w:t>
      </w:r>
      <w:r>
        <w:rPr>
          <w:rFonts w:hint="eastAsia"/>
          <w:color w:val="auto"/>
          <w:sz w:val="20"/>
          <w:lang w:val="zh-CN"/>
        </w:rPr>
        <w:t>，</w:t>
      </w:r>
      <w:r>
        <w:rPr>
          <w:color w:val="auto"/>
          <w:sz w:val="20"/>
          <w:lang w:val="zh-CN"/>
        </w:rPr>
        <w:t>法定代表人或授权代表为联合体牵头方法定代表人或授权代表）</w:t>
      </w:r>
    </w:p>
    <w:p w14:paraId="49023ACD">
      <w:pPr>
        <w:widowControl/>
        <w:snapToGrid w:val="0"/>
        <w:spacing w:line="460" w:lineRule="atLeast"/>
        <w:jc w:val="left"/>
        <w:rPr>
          <w:rFonts w:ascii="宋体" w:hAnsi="宋体" w:cs="宋体"/>
          <w:bCs/>
          <w:color w:val="auto"/>
          <w:sz w:val="28"/>
          <w:szCs w:val="28"/>
        </w:rPr>
      </w:pPr>
      <w:r>
        <w:rPr>
          <w:rFonts w:hint="eastAsia" w:ascii="宋体" w:hAnsi="宋体" w:cs="宋体"/>
          <w:bCs/>
          <w:color w:val="auto"/>
          <w:sz w:val="28"/>
          <w:szCs w:val="28"/>
        </w:rPr>
        <w:t>3.3开标一览表</w:t>
      </w:r>
    </w:p>
    <w:p w14:paraId="07887999">
      <w:pPr>
        <w:adjustRightInd w:val="0"/>
        <w:snapToGrid w:val="0"/>
        <w:spacing w:line="400" w:lineRule="exact"/>
        <w:rPr>
          <w:rFonts w:ascii="宋体" w:hAnsi="宋体" w:cs="宋体"/>
          <w:color w:val="auto"/>
          <w:sz w:val="36"/>
          <w:szCs w:val="36"/>
        </w:rPr>
      </w:pPr>
    </w:p>
    <w:p w14:paraId="68F80896">
      <w:pPr>
        <w:adjustRightInd w:val="0"/>
        <w:snapToGrid w:val="0"/>
        <w:spacing w:line="400" w:lineRule="exact"/>
        <w:jc w:val="center"/>
        <w:rPr>
          <w:rFonts w:ascii="宋体" w:hAnsi="宋体" w:cs="宋体"/>
          <w:color w:val="auto"/>
          <w:sz w:val="36"/>
          <w:szCs w:val="36"/>
        </w:rPr>
      </w:pPr>
      <w:r>
        <w:rPr>
          <w:rFonts w:hint="eastAsia" w:ascii="宋体" w:hAnsi="宋体" w:cs="宋体"/>
          <w:color w:val="auto"/>
          <w:sz w:val="36"/>
          <w:szCs w:val="36"/>
        </w:rPr>
        <w:t>开标一览表</w:t>
      </w:r>
    </w:p>
    <w:p w14:paraId="13D72B74">
      <w:pPr>
        <w:adjustRightInd w:val="0"/>
        <w:snapToGrid w:val="0"/>
        <w:spacing w:line="400" w:lineRule="exact"/>
        <w:rPr>
          <w:rFonts w:ascii="宋体" w:hAnsi="宋体" w:cs="宋体"/>
          <w:color w:val="auto"/>
          <w:sz w:val="36"/>
          <w:szCs w:val="36"/>
        </w:rPr>
      </w:pPr>
    </w:p>
    <w:p w14:paraId="76A468AF">
      <w:pPr>
        <w:adjustRightInd w:val="0"/>
        <w:snapToGrid w:val="0"/>
        <w:spacing w:line="400" w:lineRule="exact"/>
        <w:rPr>
          <w:rFonts w:ascii="宋体" w:hAnsi="宋体" w:cs="宋体"/>
          <w:color w:val="auto"/>
          <w:sz w:val="36"/>
          <w:szCs w:val="36"/>
        </w:rPr>
      </w:pPr>
    </w:p>
    <w:bookmarkEnd w:id="11"/>
    <w:bookmarkEnd w:id="12"/>
    <w:bookmarkEnd w:id="13"/>
    <w:bookmarkEnd w:id="14"/>
    <w:bookmarkEnd w:id="15"/>
    <w:bookmarkEnd w:id="16"/>
    <w:bookmarkEnd w:id="17"/>
    <w:p w14:paraId="2B0F4747">
      <w:pPr>
        <w:autoSpaceDE w:val="0"/>
        <w:autoSpaceDN w:val="0"/>
        <w:adjustRightInd w:val="0"/>
        <w:rPr>
          <w:rFonts w:ascii="宋体" w:hAnsi="宋体" w:cs="宋体"/>
          <w:bCs/>
          <w:color w:val="auto"/>
          <w:szCs w:val="22"/>
          <w:lang w:val="zh-CN"/>
        </w:rPr>
      </w:pPr>
      <w:r>
        <w:rPr>
          <w:rFonts w:hint="eastAsia" w:ascii="宋体" w:hAnsi="宋体" w:cs="宋体"/>
          <w:bCs/>
          <w:color w:val="auto"/>
          <w:szCs w:val="22"/>
          <w:lang w:val="zh-CN"/>
        </w:rPr>
        <w:t>供应商名称：                       采购编号：                 （价格单位：元）</w:t>
      </w:r>
    </w:p>
    <w:tbl>
      <w:tblPr>
        <w:tblStyle w:val="35"/>
        <w:tblW w:w="9156" w:type="dxa"/>
        <w:tblInd w:w="0" w:type="dxa"/>
        <w:tblLayout w:type="fixed"/>
        <w:tblCellMar>
          <w:top w:w="0" w:type="dxa"/>
          <w:left w:w="108" w:type="dxa"/>
          <w:bottom w:w="0" w:type="dxa"/>
          <w:right w:w="108" w:type="dxa"/>
        </w:tblCellMar>
      </w:tblPr>
      <w:tblGrid>
        <w:gridCol w:w="2556"/>
        <w:gridCol w:w="3874"/>
        <w:gridCol w:w="1739"/>
        <w:gridCol w:w="987"/>
      </w:tblGrid>
      <w:tr w14:paraId="0743C88F">
        <w:tblPrEx>
          <w:tblCellMar>
            <w:top w:w="0" w:type="dxa"/>
            <w:left w:w="108" w:type="dxa"/>
            <w:bottom w:w="0" w:type="dxa"/>
            <w:right w:w="108" w:type="dxa"/>
          </w:tblCellMar>
        </w:tblPrEx>
        <w:trPr>
          <w:trHeight w:val="858" w:hRule="atLeast"/>
        </w:trPr>
        <w:tc>
          <w:tcPr>
            <w:tcW w:w="2556" w:type="dxa"/>
            <w:tcBorders>
              <w:top w:val="single" w:color="auto" w:sz="4" w:space="0"/>
              <w:left w:val="single" w:color="auto" w:sz="4" w:space="0"/>
              <w:bottom w:val="single" w:color="auto" w:sz="4" w:space="0"/>
              <w:right w:val="single" w:color="auto" w:sz="4" w:space="0"/>
            </w:tcBorders>
            <w:vAlign w:val="center"/>
          </w:tcPr>
          <w:p w14:paraId="2208B416">
            <w:pPr>
              <w:jc w:val="center"/>
              <w:rPr>
                <w:rFonts w:ascii="宋体" w:hAnsi="宋体" w:cs="宋体"/>
                <w:b w:val="0"/>
                <w:bCs/>
                <w:color w:val="auto"/>
                <w:szCs w:val="22"/>
              </w:rPr>
            </w:pPr>
            <w:r>
              <w:rPr>
                <w:rFonts w:hint="eastAsia" w:ascii="宋体" w:hAnsi="宋体" w:cs="宋体"/>
                <w:b w:val="0"/>
                <w:bCs/>
                <w:color w:val="auto"/>
                <w:szCs w:val="22"/>
              </w:rPr>
              <w:t>项目名称</w:t>
            </w:r>
          </w:p>
        </w:tc>
        <w:tc>
          <w:tcPr>
            <w:tcW w:w="3874" w:type="dxa"/>
            <w:tcBorders>
              <w:top w:val="single" w:color="auto" w:sz="4" w:space="0"/>
              <w:left w:val="single" w:color="auto" w:sz="4" w:space="0"/>
              <w:bottom w:val="single" w:color="auto" w:sz="4" w:space="0"/>
              <w:right w:val="single" w:color="auto" w:sz="8" w:space="0"/>
            </w:tcBorders>
            <w:vAlign w:val="center"/>
          </w:tcPr>
          <w:p w14:paraId="60B70951">
            <w:pPr>
              <w:jc w:val="center"/>
              <w:rPr>
                <w:rFonts w:ascii="宋体" w:hAnsi="宋体" w:cs="宋体"/>
                <w:b w:val="0"/>
                <w:bCs/>
                <w:color w:val="auto"/>
                <w:szCs w:val="22"/>
              </w:rPr>
            </w:pPr>
            <w:r>
              <w:rPr>
                <w:rFonts w:hint="eastAsia" w:ascii="宋体" w:hAnsi="宋体" w:cs="宋体"/>
                <w:b w:val="0"/>
                <w:bCs/>
                <w:color w:val="auto"/>
                <w:szCs w:val="22"/>
              </w:rPr>
              <w:t>投标</w:t>
            </w:r>
            <w:r>
              <w:rPr>
                <w:rFonts w:hint="eastAsia" w:ascii="宋体" w:hAnsi="宋体" w:cs="宋体"/>
                <w:b w:val="0"/>
                <w:bCs/>
                <w:color w:val="auto"/>
                <w:szCs w:val="22"/>
                <w:lang w:val="zh-CN"/>
              </w:rPr>
              <w:t>报</w:t>
            </w:r>
            <w:r>
              <w:rPr>
                <w:rFonts w:hint="eastAsia" w:ascii="宋体" w:hAnsi="宋体" w:cs="宋体"/>
                <w:b w:val="0"/>
                <w:bCs/>
                <w:color w:val="auto"/>
                <w:szCs w:val="22"/>
              </w:rPr>
              <w:t>价（元）</w:t>
            </w:r>
          </w:p>
        </w:tc>
        <w:tc>
          <w:tcPr>
            <w:tcW w:w="1739" w:type="dxa"/>
            <w:tcBorders>
              <w:top w:val="single" w:color="auto" w:sz="4" w:space="0"/>
              <w:left w:val="single" w:color="auto" w:sz="4" w:space="0"/>
              <w:bottom w:val="single" w:color="auto" w:sz="4" w:space="0"/>
              <w:right w:val="single" w:color="auto" w:sz="8" w:space="0"/>
            </w:tcBorders>
            <w:vAlign w:val="center"/>
          </w:tcPr>
          <w:p w14:paraId="3AA70347">
            <w:pPr>
              <w:jc w:val="center"/>
              <w:rPr>
                <w:rFonts w:ascii="宋体" w:hAnsi="宋体" w:cs="宋体"/>
                <w:b w:val="0"/>
                <w:bCs/>
                <w:color w:val="auto"/>
                <w:szCs w:val="22"/>
              </w:rPr>
            </w:pPr>
            <w:r>
              <w:rPr>
                <w:rFonts w:hint="eastAsia" w:ascii="宋体" w:hAnsi="宋体" w:cs="宋体"/>
                <w:b w:val="0"/>
                <w:bCs/>
                <w:color w:val="auto"/>
                <w:szCs w:val="22"/>
              </w:rPr>
              <w:t>项目负责人</w:t>
            </w:r>
          </w:p>
        </w:tc>
        <w:tc>
          <w:tcPr>
            <w:tcW w:w="987" w:type="dxa"/>
            <w:tcBorders>
              <w:top w:val="single" w:color="auto" w:sz="4" w:space="0"/>
              <w:left w:val="single" w:color="auto" w:sz="4" w:space="0"/>
              <w:bottom w:val="single" w:color="auto" w:sz="4" w:space="0"/>
              <w:right w:val="single" w:color="auto" w:sz="8" w:space="0"/>
            </w:tcBorders>
            <w:vAlign w:val="center"/>
          </w:tcPr>
          <w:p w14:paraId="508A4842">
            <w:pPr>
              <w:jc w:val="center"/>
              <w:rPr>
                <w:rFonts w:ascii="宋体" w:hAnsi="宋体" w:cs="宋体"/>
                <w:b w:val="0"/>
                <w:bCs/>
                <w:color w:val="auto"/>
                <w:szCs w:val="22"/>
              </w:rPr>
            </w:pPr>
            <w:r>
              <w:rPr>
                <w:rFonts w:hint="eastAsia" w:ascii="宋体" w:hAnsi="宋体" w:cs="宋体"/>
                <w:b w:val="0"/>
                <w:bCs/>
                <w:color w:val="auto"/>
                <w:szCs w:val="22"/>
              </w:rPr>
              <w:t>备注</w:t>
            </w:r>
          </w:p>
        </w:tc>
      </w:tr>
      <w:tr w14:paraId="41E02765">
        <w:tblPrEx>
          <w:tblCellMar>
            <w:top w:w="0" w:type="dxa"/>
            <w:left w:w="108" w:type="dxa"/>
            <w:bottom w:w="0" w:type="dxa"/>
            <w:right w:w="108" w:type="dxa"/>
          </w:tblCellMar>
        </w:tblPrEx>
        <w:trPr>
          <w:trHeight w:val="753" w:hRule="atLeast"/>
        </w:trPr>
        <w:tc>
          <w:tcPr>
            <w:tcW w:w="2556" w:type="dxa"/>
            <w:tcBorders>
              <w:top w:val="single" w:color="auto" w:sz="4" w:space="0"/>
              <w:left w:val="single" w:color="auto" w:sz="4" w:space="0"/>
              <w:bottom w:val="single" w:color="auto" w:sz="4" w:space="0"/>
              <w:right w:val="single" w:color="auto" w:sz="4" w:space="0"/>
            </w:tcBorders>
            <w:vAlign w:val="center"/>
          </w:tcPr>
          <w:p w14:paraId="618202B7">
            <w:pPr>
              <w:jc w:val="center"/>
              <w:rPr>
                <w:rFonts w:ascii="宋体" w:hAnsi="宋体" w:cs="宋体"/>
                <w:b w:val="0"/>
                <w:bCs/>
                <w:color w:val="auto"/>
                <w:szCs w:val="22"/>
              </w:rPr>
            </w:pPr>
            <w:r>
              <w:rPr>
                <w:rFonts w:hint="eastAsia" w:ascii="宋体" w:hAnsi="宋体" w:cs="宋体"/>
                <w:b w:val="0"/>
                <w:bCs/>
                <w:color w:val="auto"/>
                <w:szCs w:val="22"/>
              </w:rPr>
              <w:t>平阳县“县城-中心镇-重点村”发展轴空间专项规划 </w:t>
            </w:r>
          </w:p>
        </w:tc>
        <w:tc>
          <w:tcPr>
            <w:tcW w:w="3874" w:type="dxa"/>
            <w:tcBorders>
              <w:top w:val="single" w:color="auto" w:sz="4" w:space="0"/>
              <w:left w:val="single" w:color="auto" w:sz="4" w:space="0"/>
              <w:bottom w:val="single" w:color="auto" w:sz="4" w:space="0"/>
              <w:right w:val="single" w:color="auto" w:sz="8" w:space="0"/>
            </w:tcBorders>
            <w:vAlign w:val="center"/>
          </w:tcPr>
          <w:p w14:paraId="3AF71FA3">
            <w:pPr>
              <w:rPr>
                <w:rFonts w:ascii="宋体" w:hAnsi="宋体" w:cs="宋体"/>
                <w:b w:val="0"/>
                <w:bCs/>
                <w:color w:val="auto"/>
                <w:szCs w:val="22"/>
              </w:rPr>
            </w:pPr>
          </w:p>
        </w:tc>
        <w:tc>
          <w:tcPr>
            <w:tcW w:w="1739" w:type="dxa"/>
            <w:tcBorders>
              <w:top w:val="single" w:color="auto" w:sz="4" w:space="0"/>
              <w:left w:val="single" w:color="auto" w:sz="4" w:space="0"/>
              <w:bottom w:val="single" w:color="auto" w:sz="4" w:space="0"/>
              <w:right w:val="single" w:color="auto" w:sz="8" w:space="0"/>
            </w:tcBorders>
            <w:vAlign w:val="center"/>
          </w:tcPr>
          <w:p w14:paraId="43F574FB">
            <w:pPr>
              <w:jc w:val="center"/>
              <w:rPr>
                <w:rFonts w:ascii="宋体" w:hAnsi="宋体" w:cs="宋体"/>
                <w:b w:val="0"/>
                <w:bCs/>
                <w:color w:val="auto"/>
                <w:szCs w:val="22"/>
              </w:rPr>
            </w:pPr>
          </w:p>
        </w:tc>
        <w:tc>
          <w:tcPr>
            <w:tcW w:w="987" w:type="dxa"/>
            <w:tcBorders>
              <w:top w:val="single" w:color="auto" w:sz="4" w:space="0"/>
              <w:left w:val="single" w:color="auto" w:sz="4" w:space="0"/>
              <w:bottom w:val="single" w:color="auto" w:sz="4" w:space="0"/>
              <w:right w:val="single" w:color="auto" w:sz="8" w:space="0"/>
            </w:tcBorders>
            <w:vAlign w:val="center"/>
          </w:tcPr>
          <w:p w14:paraId="08241098">
            <w:pPr>
              <w:jc w:val="center"/>
              <w:rPr>
                <w:rFonts w:ascii="宋体" w:hAnsi="宋体" w:cs="宋体"/>
                <w:b w:val="0"/>
                <w:bCs/>
                <w:color w:val="auto"/>
                <w:szCs w:val="22"/>
              </w:rPr>
            </w:pPr>
          </w:p>
        </w:tc>
      </w:tr>
    </w:tbl>
    <w:p w14:paraId="7058B29C">
      <w:pPr>
        <w:spacing w:line="430" w:lineRule="atLeast"/>
        <w:rPr>
          <w:rFonts w:ascii="宋体" w:hAnsi="宋体" w:cs="宋体"/>
          <w:b w:val="0"/>
          <w:color w:val="auto"/>
          <w:szCs w:val="22"/>
        </w:rPr>
      </w:pPr>
      <w:r>
        <w:rPr>
          <w:rFonts w:hint="eastAsia" w:ascii="宋体" w:hAnsi="宋体" w:cs="宋体"/>
          <w:b w:val="0"/>
          <w:color w:val="auto"/>
          <w:szCs w:val="22"/>
        </w:rPr>
        <w:t>▲开标一览表中投标价为符合招标文件要求的项目总价，同时包括整个项目实施过程中所有费用，招标代理费及其它需要的费用。</w:t>
      </w:r>
    </w:p>
    <w:p w14:paraId="626DC634">
      <w:pPr>
        <w:spacing w:line="430" w:lineRule="atLeast"/>
        <w:rPr>
          <w:rFonts w:ascii="宋体" w:hAnsi="宋体" w:cs="宋体"/>
          <w:b w:val="0"/>
          <w:color w:val="auto"/>
          <w:szCs w:val="22"/>
        </w:rPr>
      </w:pPr>
      <w:r>
        <w:rPr>
          <w:rFonts w:hint="eastAsia" w:ascii="宋体" w:hAnsi="宋体" w:cs="宋体"/>
          <w:b w:val="0"/>
          <w:color w:val="auto"/>
          <w:szCs w:val="22"/>
        </w:rPr>
        <w:t>▲不提供此表格的将视为没有实质性响应招标文件。</w:t>
      </w:r>
    </w:p>
    <w:p w14:paraId="2F4B55D2">
      <w:pPr>
        <w:spacing w:line="430" w:lineRule="atLeast"/>
        <w:rPr>
          <w:rFonts w:ascii="宋体" w:hAnsi="宋体" w:cs="宋体"/>
          <w:b w:val="0"/>
          <w:color w:val="auto"/>
          <w:szCs w:val="22"/>
        </w:rPr>
      </w:pPr>
      <w:r>
        <w:rPr>
          <w:rFonts w:hint="eastAsia" w:ascii="宋体" w:hAnsi="宋体" w:cs="宋体"/>
          <w:b w:val="0"/>
          <w:color w:val="auto"/>
          <w:szCs w:val="22"/>
        </w:rPr>
        <w:t xml:space="preserve">   </w:t>
      </w:r>
    </w:p>
    <w:p w14:paraId="63587B88">
      <w:pPr>
        <w:pStyle w:val="21"/>
        <w:ind w:left="1546" w:right="1546"/>
        <w:rPr>
          <w:color w:val="auto"/>
        </w:rPr>
      </w:pPr>
    </w:p>
    <w:p w14:paraId="26ABD181">
      <w:pPr>
        <w:spacing w:line="430" w:lineRule="atLeast"/>
        <w:rPr>
          <w:rFonts w:ascii="宋体" w:hAnsi="宋体" w:cs="宋体"/>
          <w:color w:val="auto"/>
          <w:szCs w:val="22"/>
        </w:rPr>
      </w:pPr>
      <w:r>
        <w:rPr>
          <w:rFonts w:hint="eastAsia" w:ascii="宋体" w:hAnsi="宋体" w:cs="宋体"/>
          <w:color w:val="auto"/>
          <w:szCs w:val="22"/>
        </w:rPr>
        <w:t>供应商（盖章）：</w:t>
      </w:r>
    </w:p>
    <w:p w14:paraId="4DE74DAA">
      <w:pPr>
        <w:spacing w:line="430" w:lineRule="atLeast"/>
        <w:rPr>
          <w:rFonts w:ascii="宋体" w:hAnsi="宋体" w:cs="宋体"/>
          <w:color w:val="auto"/>
          <w:szCs w:val="22"/>
        </w:rPr>
      </w:pPr>
      <w:r>
        <w:rPr>
          <w:rFonts w:hint="eastAsia" w:ascii="宋体" w:hAnsi="宋体" w:cs="宋体"/>
          <w:color w:val="auto"/>
          <w:szCs w:val="22"/>
        </w:rPr>
        <w:t>法定代表人或授权代表</w:t>
      </w:r>
      <w:r>
        <w:rPr>
          <w:rFonts w:hint="eastAsia" w:ascii="宋体" w:hAnsi="宋体" w:cs="宋体"/>
          <w:bCs/>
          <w:color w:val="auto"/>
          <w:szCs w:val="22"/>
        </w:rPr>
        <w:t>（签字或盖章）</w:t>
      </w:r>
      <w:r>
        <w:rPr>
          <w:rFonts w:hint="eastAsia" w:ascii="宋体" w:hAnsi="宋体" w:cs="宋体"/>
          <w:color w:val="auto"/>
          <w:szCs w:val="22"/>
        </w:rPr>
        <w:t>：</w:t>
      </w:r>
    </w:p>
    <w:p w14:paraId="2CAE30F2">
      <w:pPr>
        <w:spacing w:line="430" w:lineRule="atLeast"/>
        <w:rPr>
          <w:rFonts w:ascii="宋体" w:hAnsi="宋体" w:cs="宋体"/>
          <w:color w:val="auto"/>
          <w:szCs w:val="22"/>
        </w:rPr>
      </w:pPr>
      <w:r>
        <w:rPr>
          <w:rFonts w:hint="eastAsia" w:ascii="宋体" w:hAnsi="宋体" w:cs="宋体"/>
          <w:color w:val="auto"/>
          <w:szCs w:val="22"/>
        </w:rPr>
        <w:t>日期：</w:t>
      </w:r>
    </w:p>
    <w:p w14:paraId="5D835938">
      <w:pPr>
        <w:adjustRightInd w:val="0"/>
        <w:snapToGrid w:val="0"/>
        <w:spacing w:before="100" w:after="50"/>
        <w:jc w:val="center"/>
        <w:rPr>
          <w:rFonts w:ascii="宋体" w:hAnsi="宋体" w:cs="宋体"/>
          <w:b w:val="0"/>
          <w:bCs/>
          <w:color w:val="auto"/>
          <w:sz w:val="32"/>
          <w:szCs w:val="32"/>
        </w:rPr>
      </w:pPr>
    </w:p>
    <w:p w14:paraId="6CD3ABB2">
      <w:pPr>
        <w:spacing w:after="120"/>
        <w:rPr>
          <w:rFonts w:ascii="宋体" w:hAnsi="宋体" w:cs="宋体"/>
          <w:bCs/>
          <w:color w:val="auto"/>
          <w:kern w:val="2"/>
          <w:sz w:val="32"/>
          <w:szCs w:val="32"/>
        </w:rPr>
      </w:pPr>
    </w:p>
    <w:p w14:paraId="2A63361D">
      <w:pPr>
        <w:autoSpaceDE w:val="0"/>
        <w:autoSpaceDN w:val="0"/>
        <w:adjustRightInd w:val="0"/>
        <w:spacing w:beforeLines="50" w:afterLines="50" w:line="360" w:lineRule="auto"/>
        <w:rPr>
          <w:rFonts w:hAnsi="宋体"/>
          <w:b w:val="0"/>
          <w:bCs/>
          <w:color w:val="auto"/>
          <w:sz w:val="36"/>
          <w:szCs w:val="36"/>
        </w:rPr>
      </w:pPr>
      <w:r>
        <w:rPr>
          <w:color w:val="auto"/>
          <w:sz w:val="20"/>
          <w:lang w:val="zh-CN"/>
        </w:rPr>
        <w:t>（注：如为联合体，加盖联合体牵头方公章</w:t>
      </w:r>
      <w:r>
        <w:rPr>
          <w:rFonts w:hint="eastAsia"/>
          <w:color w:val="auto"/>
          <w:sz w:val="20"/>
          <w:lang w:val="zh-CN"/>
        </w:rPr>
        <w:t>，</w:t>
      </w:r>
      <w:r>
        <w:rPr>
          <w:color w:val="auto"/>
          <w:sz w:val="20"/>
          <w:lang w:val="zh-CN"/>
        </w:rPr>
        <w:t>法定代表人或授权代表为联合体牵头方法定代表人或授权代表）</w:t>
      </w:r>
    </w:p>
    <w:p w14:paraId="518F59CA">
      <w:pPr>
        <w:spacing w:after="120"/>
        <w:ind w:firstLine="420"/>
        <w:rPr>
          <w:rFonts w:ascii="宋体" w:hAnsi="宋体" w:cs="宋体"/>
          <w:bCs/>
          <w:color w:val="auto"/>
          <w:kern w:val="2"/>
          <w:sz w:val="32"/>
          <w:szCs w:val="32"/>
        </w:rPr>
      </w:pPr>
    </w:p>
    <w:p w14:paraId="7B5D8854">
      <w:pPr>
        <w:pStyle w:val="18"/>
        <w:ind w:left="2209"/>
        <w:rPr>
          <w:rFonts w:ascii="宋体" w:hAnsi="宋体" w:cs="宋体"/>
          <w:b w:val="0"/>
          <w:bCs/>
          <w:color w:val="auto"/>
          <w:sz w:val="32"/>
          <w:szCs w:val="32"/>
        </w:rPr>
      </w:pPr>
    </w:p>
    <w:p w14:paraId="0CED8D2C">
      <w:pPr>
        <w:rPr>
          <w:rFonts w:ascii="宋体" w:hAnsi="宋体" w:cs="宋体"/>
          <w:b w:val="0"/>
          <w:bCs/>
          <w:color w:val="auto"/>
          <w:sz w:val="32"/>
          <w:szCs w:val="32"/>
        </w:rPr>
      </w:pPr>
    </w:p>
    <w:p w14:paraId="438E9EA2">
      <w:pPr>
        <w:spacing w:after="120"/>
        <w:rPr>
          <w:rFonts w:ascii="宋体" w:hAnsi="宋体" w:cs="宋体"/>
          <w:b w:val="0"/>
          <w:color w:val="auto"/>
          <w:kern w:val="2"/>
        </w:rPr>
      </w:pPr>
    </w:p>
    <w:p w14:paraId="75610DB9">
      <w:pPr>
        <w:adjustRightInd w:val="0"/>
        <w:spacing w:line="420" w:lineRule="atLeast"/>
        <w:jc w:val="left"/>
        <w:textAlignment w:val="baseline"/>
        <w:rPr>
          <w:rFonts w:ascii="宋体" w:hAnsi="宋体" w:cs="宋体"/>
          <w:b w:val="0"/>
          <w:bCs/>
          <w:color w:val="auto"/>
          <w:sz w:val="32"/>
          <w:szCs w:val="32"/>
        </w:rPr>
      </w:pPr>
    </w:p>
    <w:p w14:paraId="22D14DCC">
      <w:pPr>
        <w:pStyle w:val="8"/>
        <w:ind w:firstLine="640"/>
        <w:rPr>
          <w:rFonts w:ascii="宋体" w:eastAsia="宋体" w:cs="宋体"/>
          <w:b w:val="0"/>
          <w:bCs/>
          <w:color w:val="auto"/>
          <w:sz w:val="32"/>
          <w:szCs w:val="32"/>
        </w:rPr>
      </w:pPr>
    </w:p>
    <w:p w14:paraId="5125F85F">
      <w:pPr>
        <w:rPr>
          <w:rFonts w:ascii="宋体" w:hAnsi="宋体" w:cs="宋体"/>
          <w:b w:val="0"/>
          <w:bCs/>
          <w:color w:val="auto"/>
          <w:sz w:val="32"/>
          <w:szCs w:val="32"/>
        </w:rPr>
      </w:pPr>
    </w:p>
    <w:p w14:paraId="29FA4B7B">
      <w:pPr>
        <w:pStyle w:val="8"/>
        <w:ind w:firstLine="640"/>
        <w:rPr>
          <w:rFonts w:ascii="宋体" w:eastAsia="宋体" w:cs="宋体"/>
          <w:b w:val="0"/>
          <w:bCs/>
          <w:color w:val="auto"/>
          <w:sz w:val="32"/>
          <w:szCs w:val="32"/>
        </w:rPr>
      </w:pPr>
    </w:p>
    <w:p w14:paraId="5D609F57">
      <w:pPr>
        <w:rPr>
          <w:rFonts w:ascii="宋体" w:hAnsi="宋体" w:cs="宋体"/>
          <w:b w:val="0"/>
          <w:bCs/>
          <w:color w:val="auto"/>
          <w:sz w:val="32"/>
          <w:szCs w:val="32"/>
        </w:rPr>
      </w:pPr>
    </w:p>
    <w:p w14:paraId="7B09F5B2">
      <w:pPr>
        <w:pStyle w:val="8"/>
        <w:ind w:firstLine="640"/>
        <w:rPr>
          <w:rFonts w:ascii="宋体" w:eastAsia="宋体" w:cs="宋体"/>
          <w:b w:val="0"/>
          <w:bCs/>
          <w:color w:val="auto"/>
          <w:sz w:val="32"/>
          <w:szCs w:val="32"/>
        </w:rPr>
      </w:pPr>
    </w:p>
    <w:p w14:paraId="708A1B71">
      <w:pPr>
        <w:widowControl/>
        <w:snapToGrid w:val="0"/>
        <w:spacing w:line="460" w:lineRule="atLeast"/>
        <w:jc w:val="left"/>
        <w:rPr>
          <w:rFonts w:ascii="宋体" w:hAnsi="宋体" w:cs="宋体"/>
          <w:b w:val="0"/>
          <w:color w:val="auto"/>
          <w:kern w:val="2"/>
          <w:lang w:val="zh-CN"/>
        </w:rPr>
      </w:pPr>
      <w:r>
        <w:rPr>
          <w:rFonts w:hint="eastAsia" w:ascii="宋体" w:hAnsi="宋体" w:cs="宋体"/>
          <w:bCs/>
          <w:color w:val="auto"/>
          <w:sz w:val="28"/>
          <w:szCs w:val="28"/>
        </w:rPr>
        <w:t xml:space="preserve">3.4 </w:t>
      </w:r>
      <w:r>
        <w:rPr>
          <w:rFonts w:hint="eastAsia" w:ascii="宋体" w:hAnsi="宋体" w:cs="宋体"/>
          <w:bCs/>
          <w:color w:val="auto"/>
          <w:sz w:val="28"/>
          <w:szCs w:val="28"/>
          <w:lang w:val="zh-CN"/>
        </w:rPr>
        <w:t>分项报价表</w:t>
      </w:r>
    </w:p>
    <w:p w14:paraId="4B1A3586">
      <w:pPr>
        <w:spacing w:after="120"/>
        <w:jc w:val="center"/>
        <w:rPr>
          <w:rFonts w:ascii="宋体" w:hAnsi="宋体" w:cs="宋体"/>
          <w:bCs/>
          <w:color w:val="auto"/>
          <w:kern w:val="2"/>
          <w:sz w:val="36"/>
          <w:szCs w:val="36"/>
          <w:lang w:val="zh-CN"/>
        </w:rPr>
      </w:pPr>
      <w:r>
        <w:rPr>
          <w:rFonts w:hint="eastAsia" w:ascii="宋体" w:hAnsi="宋体" w:cs="宋体"/>
          <w:bCs/>
          <w:color w:val="auto"/>
          <w:kern w:val="2"/>
          <w:sz w:val="36"/>
          <w:szCs w:val="36"/>
          <w:lang w:val="zh-CN"/>
        </w:rPr>
        <w:t>分项报价表</w:t>
      </w:r>
    </w:p>
    <w:p w14:paraId="65235511">
      <w:pPr>
        <w:autoSpaceDE w:val="0"/>
        <w:autoSpaceDN w:val="0"/>
        <w:adjustRightInd w:val="0"/>
        <w:rPr>
          <w:rFonts w:ascii="宋体" w:hAnsi="宋体" w:cs="宋体"/>
          <w:color w:val="auto"/>
          <w:lang w:val="zh-CN"/>
        </w:rPr>
      </w:pPr>
      <w:r>
        <w:rPr>
          <w:rFonts w:hint="eastAsia" w:ascii="宋体" w:hAnsi="宋体" w:cs="宋体"/>
          <w:bCs/>
          <w:color w:val="auto"/>
          <w:szCs w:val="22"/>
          <w:lang w:val="zh-CN"/>
        </w:rPr>
        <w:t>供应商名称：                       采购编号：                 （价格单位：元）</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3885"/>
        <w:gridCol w:w="891"/>
        <w:gridCol w:w="992"/>
        <w:gridCol w:w="1276"/>
        <w:gridCol w:w="1275"/>
      </w:tblGrid>
      <w:tr w14:paraId="073F2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347710D">
            <w:pPr>
              <w:jc w:val="center"/>
              <w:rPr>
                <w:rFonts w:ascii="宋体" w:hAnsi="宋体" w:cs="宋体"/>
                <w:color w:val="auto"/>
                <w:sz w:val="24"/>
                <w:szCs w:val="24"/>
              </w:rPr>
            </w:pPr>
            <w:r>
              <w:rPr>
                <w:rFonts w:hint="eastAsia" w:ascii="宋体" w:hAnsi="宋体" w:cs="宋体"/>
                <w:color w:val="auto"/>
                <w:sz w:val="24"/>
                <w:szCs w:val="24"/>
              </w:rPr>
              <w:t>序号</w:t>
            </w:r>
          </w:p>
        </w:tc>
        <w:tc>
          <w:tcPr>
            <w:tcW w:w="3885" w:type="dxa"/>
            <w:tcBorders>
              <w:top w:val="single" w:color="auto" w:sz="4" w:space="0"/>
              <w:left w:val="single" w:color="auto" w:sz="4" w:space="0"/>
              <w:bottom w:val="single" w:color="auto" w:sz="4" w:space="0"/>
              <w:right w:val="single" w:color="auto" w:sz="4" w:space="0"/>
            </w:tcBorders>
            <w:vAlign w:val="center"/>
          </w:tcPr>
          <w:p w14:paraId="26866222">
            <w:pPr>
              <w:jc w:val="center"/>
              <w:rPr>
                <w:rFonts w:ascii="宋体" w:hAnsi="宋体" w:cs="宋体"/>
                <w:color w:val="auto"/>
                <w:sz w:val="24"/>
                <w:szCs w:val="24"/>
              </w:rPr>
            </w:pPr>
            <w:r>
              <w:rPr>
                <w:rFonts w:hint="eastAsia" w:ascii="宋体" w:hAnsi="宋体" w:cs="宋体"/>
                <w:color w:val="auto"/>
                <w:sz w:val="24"/>
                <w:szCs w:val="24"/>
              </w:rPr>
              <w:t>服务名称</w:t>
            </w:r>
          </w:p>
        </w:tc>
        <w:tc>
          <w:tcPr>
            <w:tcW w:w="891" w:type="dxa"/>
            <w:tcBorders>
              <w:top w:val="single" w:color="auto" w:sz="4" w:space="0"/>
              <w:left w:val="single" w:color="auto" w:sz="4" w:space="0"/>
              <w:bottom w:val="single" w:color="auto" w:sz="4" w:space="0"/>
              <w:right w:val="single" w:color="auto" w:sz="4" w:space="0"/>
            </w:tcBorders>
            <w:vAlign w:val="center"/>
          </w:tcPr>
          <w:p w14:paraId="7B61B2B5">
            <w:pPr>
              <w:jc w:val="center"/>
              <w:rPr>
                <w:rFonts w:ascii="宋体" w:hAnsi="宋体" w:cs="宋体"/>
                <w:color w:val="auto"/>
                <w:sz w:val="24"/>
                <w:szCs w:val="24"/>
              </w:rPr>
            </w:pPr>
            <w:r>
              <w:rPr>
                <w:rFonts w:hint="eastAsia" w:ascii="宋体" w:hAnsi="宋体" w:cs="宋体"/>
                <w:color w:val="auto"/>
                <w:sz w:val="24"/>
                <w:szCs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0B59C6A2">
            <w:pPr>
              <w:jc w:val="center"/>
              <w:rPr>
                <w:rFonts w:ascii="宋体" w:hAnsi="宋体" w:cs="宋体"/>
                <w:color w:val="auto"/>
                <w:sz w:val="24"/>
                <w:szCs w:val="24"/>
              </w:rPr>
            </w:pPr>
            <w:r>
              <w:rPr>
                <w:rFonts w:hint="eastAsia" w:ascii="宋体" w:hAnsi="宋体" w:cs="宋体"/>
                <w:color w:val="auto"/>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508283E9">
            <w:pPr>
              <w:jc w:val="center"/>
              <w:rPr>
                <w:rFonts w:ascii="宋体" w:hAnsi="宋体" w:cs="宋体"/>
                <w:color w:val="auto"/>
                <w:sz w:val="24"/>
                <w:szCs w:val="24"/>
              </w:rPr>
            </w:pPr>
            <w:r>
              <w:rPr>
                <w:rFonts w:hint="eastAsia" w:ascii="宋体" w:hAnsi="宋体" w:cs="宋体"/>
                <w:color w:val="auto"/>
                <w:sz w:val="24"/>
                <w:szCs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412A01C5">
            <w:pPr>
              <w:jc w:val="center"/>
              <w:rPr>
                <w:rFonts w:ascii="宋体" w:hAnsi="宋体" w:cs="宋体"/>
                <w:color w:val="auto"/>
                <w:sz w:val="24"/>
                <w:szCs w:val="24"/>
              </w:rPr>
            </w:pPr>
            <w:r>
              <w:rPr>
                <w:rFonts w:hint="eastAsia" w:ascii="宋体" w:hAnsi="宋体" w:cs="宋体"/>
                <w:color w:val="auto"/>
                <w:sz w:val="24"/>
                <w:szCs w:val="24"/>
              </w:rPr>
              <w:t>合价（元）</w:t>
            </w:r>
          </w:p>
        </w:tc>
      </w:tr>
      <w:tr w14:paraId="70E73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33C0667">
            <w:pPr>
              <w:jc w:val="center"/>
              <w:rPr>
                <w:rFonts w:ascii="宋体" w:hAnsi="宋体" w:cs="宋体"/>
                <w:color w:val="auto"/>
                <w:sz w:val="24"/>
                <w:szCs w:val="24"/>
              </w:rPr>
            </w:pPr>
            <w:r>
              <w:rPr>
                <w:rFonts w:hint="eastAsia" w:ascii="宋体" w:hAnsi="宋体" w:cs="宋体"/>
                <w:color w:val="auto"/>
                <w:sz w:val="24"/>
                <w:szCs w:val="24"/>
              </w:rPr>
              <w:t>1</w:t>
            </w:r>
          </w:p>
        </w:tc>
        <w:tc>
          <w:tcPr>
            <w:tcW w:w="3885" w:type="dxa"/>
            <w:tcBorders>
              <w:top w:val="single" w:color="auto" w:sz="4" w:space="0"/>
              <w:left w:val="single" w:color="auto" w:sz="4" w:space="0"/>
              <w:bottom w:val="single" w:color="auto" w:sz="4" w:space="0"/>
              <w:right w:val="single" w:color="auto" w:sz="4" w:space="0"/>
            </w:tcBorders>
            <w:vAlign w:val="center"/>
          </w:tcPr>
          <w:p w14:paraId="726C0C8B">
            <w:pPr>
              <w:jc w:val="center"/>
              <w:rPr>
                <w:rFonts w:ascii="宋体" w:hAnsi="宋体" w:cs="宋体"/>
                <w:color w:val="auto"/>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11D3E3AE">
            <w:pPr>
              <w:jc w:val="center"/>
              <w:rPr>
                <w:rFonts w:ascii="宋体" w:hAnsi="宋体" w:cs="宋体"/>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9C706AA">
            <w:pPr>
              <w:jc w:val="center"/>
              <w:rPr>
                <w:rFonts w:ascii="宋体"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34ECFEE">
            <w:pPr>
              <w:jc w:val="center"/>
              <w:rPr>
                <w:rFonts w:ascii="宋体" w:hAnsi="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920C142">
            <w:pPr>
              <w:jc w:val="center"/>
              <w:rPr>
                <w:rFonts w:ascii="宋体" w:hAnsi="宋体" w:cs="宋体"/>
                <w:color w:val="auto"/>
                <w:sz w:val="24"/>
                <w:szCs w:val="24"/>
              </w:rPr>
            </w:pPr>
          </w:p>
        </w:tc>
      </w:tr>
      <w:tr w14:paraId="337BC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E003E73">
            <w:pPr>
              <w:jc w:val="center"/>
              <w:rPr>
                <w:rFonts w:ascii="宋体" w:hAnsi="宋体" w:cs="宋体"/>
                <w:color w:val="auto"/>
                <w:sz w:val="24"/>
                <w:szCs w:val="24"/>
              </w:rPr>
            </w:pPr>
            <w:r>
              <w:rPr>
                <w:rFonts w:hint="eastAsia" w:ascii="宋体" w:hAnsi="宋体" w:cs="宋体"/>
                <w:color w:val="auto"/>
                <w:sz w:val="24"/>
                <w:szCs w:val="24"/>
              </w:rPr>
              <w:t>2</w:t>
            </w:r>
          </w:p>
        </w:tc>
        <w:tc>
          <w:tcPr>
            <w:tcW w:w="3885" w:type="dxa"/>
            <w:tcBorders>
              <w:top w:val="single" w:color="auto" w:sz="4" w:space="0"/>
              <w:left w:val="single" w:color="auto" w:sz="4" w:space="0"/>
              <w:bottom w:val="single" w:color="auto" w:sz="4" w:space="0"/>
              <w:right w:val="single" w:color="auto" w:sz="4" w:space="0"/>
            </w:tcBorders>
            <w:vAlign w:val="center"/>
          </w:tcPr>
          <w:p w14:paraId="57D730C0">
            <w:pPr>
              <w:jc w:val="center"/>
              <w:rPr>
                <w:rFonts w:ascii="宋体" w:hAnsi="宋体" w:cs="宋体"/>
                <w:color w:val="auto"/>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2B41A40D">
            <w:pPr>
              <w:jc w:val="center"/>
              <w:rPr>
                <w:rFonts w:ascii="宋体" w:hAnsi="宋体" w:cs="宋体"/>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655FB0E">
            <w:pPr>
              <w:jc w:val="center"/>
              <w:rPr>
                <w:rFonts w:ascii="宋体"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62691E7">
            <w:pPr>
              <w:jc w:val="center"/>
              <w:rPr>
                <w:rFonts w:ascii="宋体" w:hAnsi="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49BB00A">
            <w:pPr>
              <w:jc w:val="center"/>
              <w:rPr>
                <w:rFonts w:ascii="宋体" w:hAnsi="宋体" w:cs="宋体"/>
                <w:color w:val="auto"/>
                <w:sz w:val="24"/>
                <w:szCs w:val="24"/>
              </w:rPr>
            </w:pPr>
          </w:p>
        </w:tc>
      </w:tr>
      <w:tr w14:paraId="3B2A2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EBA69C4">
            <w:pPr>
              <w:jc w:val="center"/>
              <w:rPr>
                <w:rFonts w:ascii="宋体" w:hAnsi="宋体" w:cs="宋体"/>
                <w:color w:val="auto"/>
                <w:sz w:val="24"/>
                <w:szCs w:val="24"/>
              </w:rPr>
            </w:pPr>
            <w:r>
              <w:rPr>
                <w:rFonts w:hint="eastAsia" w:ascii="宋体" w:hAnsi="宋体" w:cs="宋体"/>
                <w:color w:val="auto"/>
                <w:sz w:val="24"/>
                <w:szCs w:val="24"/>
              </w:rPr>
              <w:t>3</w:t>
            </w:r>
          </w:p>
        </w:tc>
        <w:tc>
          <w:tcPr>
            <w:tcW w:w="3885" w:type="dxa"/>
            <w:tcBorders>
              <w:top w:val="single" w:color="auto" w:sz="4" w:space="0"/>
              <w:left w:val="single" w:color="auto" w:sz="4" w:space="0"/>
              <w:bottom w:val="single" w:color="auto" w:sz="4" w:space="0"/>
              <w:right w:val="single" w:color="auto" w:sz="4" w:space="0"/>
            </w:tcBorders>
            <w:vAlign w:val="center"/>
          </w:tcPr>
          <w:p w14:paraId="195ED680">
            <w:pPr>
              <w:jc w:val="center"/>
              <w:rPr>
                <w:rFonts w:ascii="宋体" w:hAnsi="宋体" w:cs="宋体"/>
                <w:color w:val="auto"/>
                <w:sz w:val="24"/>
                <w:szCs w:val="24"/>
              </w:rPr>
            </w:pPr>
            <w:r>
              <w:rPr>
                <w:rFonts w:hint="eastAsia" w:ascii="宋体" w:hAnsi="宋体" w:cs="宋体"/>
                <w:color w:val="auto"/>
                <w:sz w:val="24"/>
                <w:szCs w:val="24"/>
              </w:rPr>
              <w:t>……</w:t>
            </w:r>
          </w:p>
        </w:tc>
        <w:tc>
          <w:tcPr>
            <w:tcW w:w="891" w:type="dxa"/>
            <w:tcBorders>
              <w:top w:val="single" w:color="auto" w:sz="4" w:space="0"/>
              <w:left w:val="single" w:color="auto" w:sz="4" w:space="0"/>
              <w:bottom w:val="single" w:color="auto" w:sz="4" w:space="0"/>
              <w:right w:val="single" w:color="auto" w:sz="4" w:space="0"/>
            </w:tcBorders>
            <w:vAlign w:val="center"/>
          </w:tcPr>
          <w:p w14:paraId="33A9927E">
            <w:pPr>
              <w:jc w:val="center"/>
              <w:rPr>
                <w:rFonts w:ascii="宋体" w:hAnsi="宋体" w:cs="宋体"/>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D9CED6F">
            <w:pPr>
              <w:jc w:val="center"/>
              <w:rPr>
                <w:rFonts w:ascii="宋体"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F2B0472">
            <w:pPr>
              <w:jc w:val="center"/>
              <w:rPr>
                <w:rFonts w:ascii="宋体" w:hAnsi="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EA83099">
            <w:pPr>
              <w:jc w:val="center"/>
              <w:rPr>
                <w:rFonts w:ascii="宋体" w:hAnsi="宋体" w:cs="宋体"/>
                <w:color w:val="auto"/>
                <w:sz w:val="24"/>
                <w:szCs w:val="24"/>
              </w:rPr>
            </w:pPr>
          </w:p>
        </w:tc>
      </w:tr>
      <w:tr w14:paraId="6E329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DAF3FC3">
            <w:pPr>
              <w:jc w:val="center"/>
              <w:rPr>
                <w:rFonts w:ascii="宋体" w:hAnsi="宋体" w:cs="宋体"/>
                <w:color w:val="auto"/>
                <w:sz w:val="24"/>
                <w:szCs w:val="24"/>
              </w:rPr>
            </w:pPr>
            <w:r>
              <w:rPr>
                <w:rFonts w:hint="eastAsia" w:ascii="宋体" w:hAnsi="宋体" w:cs="宋体"/>
                <w:color w:val="auto"/>
                <w:sz w:val="24"/>
                <w:szCs w:val="24"/>
              </w:rPr>
              <w:t>4</w:t>
            </w:r>
          </w:p>
        </w:tc>
        <w:tc>
          <w:tcPr>
            <w:tcW w:w="5768" w:type="dxa"/>
            <w:gridSpan w:val="3"/>
            <w:tcBorders>
              <w:top w:val="single" w:color="auto" w:sz="4" w:space="0"/>
              <w:left w:val="single" w:color="auto" w:sz="4" w:space="0"/>
              <w:bottom w:val="single" w:color="auto" w:sz="4" w:space="0"/>
              <w:right w:val="single" w:color="auto" w:sz="4" w:space="0"/>
            </w:tcBorders>
            <w:vAlign w:val="center"/>
          </w:tcPr>
          <w:p w14:paraId="44142191">
            <w:pPr>
              <w:jc w:val="center"/>
              <w:rPr>
                <w:rFonts w:ascii="宋体" w:hAnsi="宋体" w:cs="宋体"/>
                <w:color w:val="auto"/>
                <w:sz w:val="24"/>
                <w:szCs w:val="24"/>
              </w:rPr>
            </w:pPr>
            <w:r>
              <w:rPr>
                <w:rFonts w:hint="eastAsia" w:ascii="宋体" w:hAnsi="宋体" w:cs="宋体"/>
                <w:color w:val="auto"/>
                <w:sz w:val="24"/>
                <w:szCs w:val="24"/>
              </w:rPr>
              <w:t>小计</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1139C4C3">
            <w:pPr>
              <w:jc w:val="center"/>
              <w:rPr>
                <w:rFonts w:ascii="宋体" w:hAnsi="宋体" w:cs="宋体"/>
                <w:color w:val="auto"/>
                <w:sz w:val="24"/>
                <w:szCs w:val="24"/>
              </w:rPr>
            </w:pPr>
          </w:p>
        </w:tc>
      </w:tr>
    </w:tbl>
    <w:p w14:paraId="41CA61EA">
      <w:pPr>
        <w:spacing w:line="360" w:lineRule="auto"/>
        <w:rPr>
          <w:rFonts w:ascii="宋体" w:hAnsi="宋体" w:cs="宋体"/>
          <w:b w:val="0"/>
          <w:color w:val="auto"/>
          <w:szCs w:val="22"/>
        </w:rPr>
      </w:pPr>
    </w:p>
    <w:p w14:paraId="6BCDA67F">
      <w:pPr>
        <w:spacing w:line="360" w:lineRule="auto"/>
        <w:rPr>
          <w:rFonts w:ascii="宋体" w:hAnsi="宋体" w:cs="宋体"/>
          <w:b w:val="0"/>
          <w:color w:val="auto"/>
          <w:szCs w:val="22"/>
        </w:rPr>
      </w:pPr>
      <w:r>
        <w:rPr>
          <w:rFonts w:hint="eastAsia" w:ascii="宋体" w:hAnsi="宋体" w:cs="宋体"/>
          <w:b w:val="0"/>
          <w:color w:val="auto"/>
          <w:szCs w:val="22"/>
        </w:rPr>
        <w:t>注：1. 小计报价应与“开标一览表”中投标报价相一致。</w:t>
      </w:r>
    </w:p>
    <w:p w14:paraId="4AC3FC22">
      <w:pPr>
        <w:spacing w:line="360" w:lineRule="auto"/>
        <w:rPr>
          <w:rFonts w:ascii="宋体" w:hAnsi="宋体" w:cs="宋体"/>
          <w:b w:val="0"/>
          <w:color w:val="auto"/>
          <w:szCs w:val="22"/>
        </w:rPr>
      </w:pPr>
      <w:r>
        <w:rPr>
          <w:rFonts w:hint="eastAsia" w:ascii="宋体" w:hAnsi="宋体" w:cs="宋体"/>
          <w:b w:val="0"/>
          <w:color w:val="auto"/>
          <w:szCs w:val="22"/>
        </w:rPr>
        <w:t>2. 本表所列费用为本项目的全部费用，除此外，不允许增加任何费用。</w:t>
      </w:r>
    </w:p>
    <w:p w14:paraId="510185E2">
      <w:pPr>
        <w:spacing w:line="360" w:lineRule="auto"/>
        <w:rPr>
          <w:rFonts w:ascii="宋体" w:hAnsi="宋体" w:cs="宋体"/>
          <w:b w:val="0"/>
          <w:color w:val="auto"/>
          <w:szCs w:val="22"/>
        </w:rPr>
      </w:pPr>
      <w:r>
        <w:rPr>
          <w:rFonts w:hint="eastAsia" w:ascii="宋体" w:hAnsi="宋体" w:cs="宋体"/>
          <w:b w:val="0"/>
          <w:color w:val="auto"/>
          <w:szCs w:val="22"/>
        </w:rPr>
        <w:t>3.不提供此表格的将视为没有实质性响应招标文件。</w:t>
      </w:r>
    </w:p>
    <w:p w14:paraId="788487CD">
      <w:pPr>
        <w:spacing w:line="360" w:lineRule="auto"/>
        <w:rPr>
          <w:rFonts w:ascii="宋体" w:hAnsi="宋体" w:cs="宋体"/>
          <w:b w:val="0"/>
          <w:color w:val="auto"/>
          <w:szCs w:val="22"/>
        </w:rPr>
      </w:pPr>
      <w:r>
        <w:rPr>
          <w:rFonts w:hint="eastAsia" w:ascii="宋体" w:hAnsi="宋体" w:cs="宋体"/>
          <w:b w:val="0"/>
          <w:color w:val="auto"/>
          <w:szCs w:val="22"/>
        </w:rPr>
        <w:t xml:space="preserve">4、供应商须在开启最终报价后在规定时间内按照规定进行最终报价并提供最终分项报价表作为附件上传，最终分项报价表的总报价应与最终报价金额一致。如未在规定时间内提交，后果由供应商自行承担。 </w:t>
      </w:r>
    </w:p>
    <w:p w14:paraId="11282E0E">
      <w:pPr>
        <w:spacing w:line="360" w:lineRule="auto"/>
        <w:rPr>
          <w:rFonts w:ascii="宋体" w:hAnsi="宋体" w:cs="宋体"/>
          <w:color w:val="auto"/>
          <w:szCs w:val="22"/>
        </w:rPr>
      </w:pPr>
      <w:r>
        <w:rPr>
          <w:rFonts w:hint="eastAsia" w:ascii="宋体" w:hAnsi="宋体" w:cs="宋体"/>
          <w:b w:val="0"/>
          <w:color w:val="auto"/>
          <w:szCs w:val="22"/>
        </w:rPr>
        <w:t>5.本表可在不改变格式的情况下根据具体需要自行增减。</w:t>
      </w:r>
    </w:p>
    <w:p w14:paraId="54AC61BF">
      <w:pPr>
        <w:spacing w:line="360" w:lineRule="auto"/>
        <w:rPr>
          <w:rFonts w:ascii="宋体" w:hAnsi="宋体" w:cs="宋体"/>
          <w:color w:val="auto"/>
          <w:szCs w:val="22"/>
        </w:rPr>
      </w:pPr>
    </w:p>
    <w:p w14:paraId="49479716">
      <w:pPr>
        <w:spacing w:line="360" w:lineRule="auto"/>
        <w:rPr>
          <w:rFonts w:ascii="宋体" w:hAnsi="宋体" w:cs="宋体"/>
          <w:color w:val="auto"/>
          <w:szCs w:val="22"/>
        </w:rPr>
      </w:pPr>
    </w:p>
    <w:p w14:paraId="6181ABAB">
      <w:pPr>
        <w:spacing w:line="360" w:lineRule="auto"/>
        <w:rPr>
          <w:rFonts w:ascii="宋体" w:hAnsi="宋体" w:cs="宋体"/>
          <w:color w:val="auto"/>
          <w:szCs w:val="22"/>
        </w:rPr>
      </w:pPr>
    </w:p>
    <w:p w14:paraId="46B8B6BB">
      <w:pPr>
        <w:spacing w:line="360" w:lineRule="auto"/>
        <w:rPr>
          <w:rFonts w:ascii="宋体" w:hAnsi="宋体" w:cs="宋体"/>
          <w:color w:val="auto"/>
          <w:szCs w:val="22"/>
        </w:rPr>
      </w:pPr>
      <w:r>
        <w:rPr>
          <w:rFonts w:hint="eastAsia" w:ascii="宋体" w:hAnsi="宋体" w:cs="宋体"/>
          <w:color w:val="auto"/>
          <w:szCs w:val="22"/>
        </w:rPr>
        <w:t>供应商（盖章）：</w:t>
      </w:r>
    </w:p>
    <w:p w14:paraId="0D89098A">
      <w:pPr>
        <w:spacing w:line="360" w:lineRule="auto"/>
        <w:rPr>
          <w:rFonts w:ascii="宋体" w:hAnsi="宋体" w:cs="宋体"/>
          <w:color w:val="auto"/>
          <w:szCs w:val="22"/>
        </w:rPr>
      </w:pPr>
      <w:r>
        <w:rPr>
          <w:rFonts w:hint="eastAsia" w:ascii="宋体" w:hAnsi="宋体" w:cs="宋体"/>
          <w:color w:val="auto"/>
          <w:szCs w:val="22"/>
        </w:rPr>
        <w:t>法定代表人或授权代表（签字或盖章）：</w:t>
      </w:r>
    </w:p>
    <w:p w14:paraId="4DB31B08">
      <w:pPr>
        <w:spacing w:line="360" w:lineRule="auto"/>
        <w:rPr>
          <w:rFonts w:ascii="宋体" w:hAnsi="宋体" w:cs="宋体"/>
          <w:color w:val="auto"/>
          <w:szCs w:val="22"/>
        </w:rPr>
      </w:pPr>
      <w:r>
        <w:rPr>
          <w:rFonts w:hint="eastAsia" w:ascii="宋体" w:hAnsi="宋体" w:cs="宋体"/>
          <w:color w:val="auto"/>
          <w:szCs w:val="22"/>
        </w:rPr>
        <w:t>日期：</w:t>
      </w:r>
    </w:p>
    <w:p w14:paraId="01A5D0F1">
      <w:pPr>
        <w:widowControl/>
        <w:snapToGrid w:val="0"/>
        <w:spacing w:before="100" w:after="50" w:line="360" w:lineRule="atLeast"/>
        <w:jc w:val="center"/>
        <w:rPr>
          <w:color w:val="auto"/>
          <w:sz w:val="36"/>
        </w:rPr>
      </w:pPr>
    </w:p>
    <w:p w14:paraId="6F108473">
      <w:pPr>
        <w:widowControl/>
        <w:snapToGrid w:val="0"/>
        <w:spacing w:before="100" w:after="50" w:line="360" w:lineRule="atLeast"/>
        <w:rPr>
          <w:color w:val="auto"/>
          <w:sz w:val="36"/>
        </w:rPr>
      </w:pPr>
    </w:p>
    <w:p w14:paraId="11E84532">
      <w:pPr>
        <w:widowControl/>
        <w:snapToGrid w:val="0"/>
        <w:spacing w:before="100" w:after="50" w:line="360" w:lineRule="atLeast"/>
        <w:jc w:val="center"/>
        <w:rPr>
          <w:color w:val="auto"/>
          <w:sz w:val="36"/>
        </w:rPr>
      </w:pPr>
    </w:p>
    <w:p w14:paraId="36DF9203">
      <w:pPr>
        <w:autoSpaceDE w:val="0"/>
        <w:autoSpaceDN w:val="0"/>
        <w:adjustRightInd w:val="0"/>
        <w:spacing w:beforeLines="50" w:afterLines="50" w:line="360" w:lineRule="auto"/>
        <w:rPr>
          <w:rFonts w:hAnsi="宋体"/>
          <w:b w:val="0"/>
          <w:bCs/>
          <w:color w:val="auto"/>
          <w:sz w:val="36"/>
          <w:szCs w:val="36"/>
        </w:rPr>
      </w:pPr>
      <w:r>
        <w:rPr>
          <w:color w:val="auto"/>
          <w:sz w:val="20"/>
          <w:lang w:val="zh-CN"/>
        </w:rPr>
        <w:t>（注：如为联合体，加盖联合体牵头方公章</w:t>
      </w:r>
      <w:r>
        <w:rPr>
          <w:rFonts w:hint="eastAsia"/>
          <w:color w:val="auto"/>
          <w:sz w:val="20"/>
          <w:lang w:val="zh-CN"/>
        </w:rPr>
        <w:t>，</w:t>
      </w:r>
      <w:r>
        <w:rPr>
          <w:color w:val="auto"/>
          <w:sz w:val="20"/>
          <w:lang w:val="zh-CN"/>
        </w:rPr>
        <w:t>法定代表人或授权代表为联合体牵头方法定代表人或授权代表）</w:t>
      </w:r>
    </w:p>
    <w:p w14:paraId="67517DFE">
      <w:pPr>
        <w:pStyle w:val="50"/>
        <w:rPr>
          <w:color w:val="auto"/>
        </w:rPr>
      </w:pPr>
    </w:p>
    <w:p w14:paraId="05D5D338">
      <w:pPr>
        <w:pStyle w:val="16"/>
        <w:rPr>
          <w:color w:val="auto"/>
        </w:rPr>
      </w:pPr>
    </w:p>
    <w:p w14:paraId="3547A63C">
      <w:pPr>
        <w:pStyle w:val="17"/>
        <w:rPr>
          <w:color w:val="auto"/>
        </w:rPr>
      </w:pPr>
    </w:p>
    <w:p w14:paraId="26FF123F">
      <w:pPr>
        <w:pageBreakBefore/>
        <w:snapToGrid w:val="0"/>
        <w:spacing w:line="360" w:lineRule="auto"/>
        <w:outlineLvl w:val="2"/>
        <w:rPr>
          <w:color w:val="auto"/>
          <w:sz w:val="36"/>
          <w:szCs w:val="36"/>
        </w:rPr>
      </w:pPr>
      <w:r>
        <w:rPr>
          <w:rFonts w:hint="eastAsia" w:ascii="宋体" w:hAnsi="宋体" w:cs="宋体"/>
          <w:bCs/>
          <w:color w:val="auto"/>
          <w:kern w:val="2"/>
          <w:sz w:val="32"/>
          <w:szCs w:val="32"/>
        </w:rPr>
        <w:t>3.5</w:t>
      </w:r>
      <w:r>
        <w:rPr>
          <w:rFonts w:hint="eastAsia"/>
          <w:color w:val="auto"/>
          <w:sz w:val="36"/>
          <w:szCs w:val="36"/>
        </w:rPr>
        <w:t>价格扶持政策材料及其他相关的充分的证明材料</w:t>
      </w:r>
    </w:p>
    <w:p w14:paraId="4837EC3A">
      <w:pPr>
        <w:snapToGrid w:val="0"/>
        <w:spacing w:line="360" w:lineRule="auto"/>
        <w:jc w:val="center"/>
        <w:rPr>
          <w:color w:val="auto"/>
          <w:sz w:val="28"/>
          <w:szCs w:val="28"/>
        </w:rPr>
      </w:pPr>
      <w:r>
        <w:rPr>
          <w:rFonts w:hint="eastAsia"/>
          <w:color w:val="auto"/>
          <w:sz w:val="28"/>
          <w:szCs w:val="28"/>
        </w:rPr>
        <w:t>价格扶持政策材料及其相关的充分的证明材料</w:t>
      </w:r>
    </w:p>
    <w:p w14:paraId="2580426F">
      <w:pPr>
        <w:snapToGrid w:val="0"/>
        <w:spacing w:line="360" w:lineRule="auto"/>
        <w:jc w:val="center"/>
        <w:rPr>
          <w:color w:val="auto"/>
          <w:sz w:val="28"/>
          <w:szCs w:val="28"/>
        </w:rPr>
      </w:pPr>
    </w:p>
    <w:p w14:paraId="563D153A">
      <w:pPr>
        <w:snapToGrid w:val="0"/>
        <w:spacing w:line="360" w:lineRule="auto"/>
        <w:jc w:val="center"/>
        <w:rPr>
          <w:color w:val="auto"/>
          <w:sz w:val="28"/>
          <w:szCs w:val="28"/>
        </w:rPr>
      </w:pPr>
      <w:r>
        <w:rPr>
          <w:rFonts w:hint="eastAsia"/>
          <w:color w:val="auto"/>
          <w:sz w:val="32"/>
          <w:szCs w:val="32"/>
        </w:rPr>
        <w:t>中小企业声明函（工程、服务）</w:t>
      </w:r>
    </w:p>
    <w:p w14:paraId="1B33020E">
      <w:pPr>
        <w:snapToGrid w:val="0"/>
        <w:spacing w:line="360" w:lineRule="auto"/>
        <w:jc w:val="center"/>
        <w:rPr>
          <w:color w:val="auto"/>
          <w:sz w:val="28"/>
          <w:szCs w:val="28"/>
        </w:rPr>
      </w:pPr>
      <w:r>
        <w:rPr>
          <w:rFonts w:hint="eastAsia"/>
          <w:color w:val="auto"/>
          <w:sz w:val="24"/>
          <w:szCs w:val="24"/>
        </w:rPr>
        <w:t>【不属于中小企业的无需填写、递交】</w:t>
      </w:r>
    </w:p>
    <w:p w14:paraId="0F6E693E">
      <w:pPr>
        <w:widowControl/>
        <w:snapToGrid w:val="0"/>
        <w:spacing w:line="440" w:lineRule="atLeast"/>
        <w:ind w:firstLine="442" w:firstLineChars="200"/>
        <w:jc w:val="left"/>
        <w:rPr>
          <w:rFonts w:ascii="宋体" w:hAnsi="宋体"/>
          <w:color w:val="auto"/>
          <w:szCs w:val="22"/>
        </w:rPr>
      </w:pPr>
      <w:r>
        <w:rPr>
          <w:rFonts w:ascii="宋体" w:hAnsi="宋体"/>
          <w:color w:val="auto"/>
          <w:szCs w:val="22"/>
        </w:rPr>
        <w:t>本公司（联合体）郑重声明，根据《政府采购促进中小 企业发展管理办法》（财库﹝2020﹞46 号）的规定，本公司 （联合体）参加</w:t>
      </w:r>
      <w:r>
        <w:rPr>
          <w:rFonts w:ascii="宋体" w:hAnsi="宋体"/>
          <w:color w:val="auto"/>
          <w:szCs w:val="22"/>
          <w:u w:val="single"/>
        </w:rPr>
        <w:t>（单位名称）</w:t>
      </w:r>
      <w:r>
        <w:rPr>
          <w:rFonts w:ascii="宋体" w:hAnsi="宋体"/>
          <w:color w:val="auto"/>
          <w:szCs w:val="22"/>
        </w:rPr>
        <w:t>的</w:t>
      </w:r>
      <w:r>
        <w:rPr>
          <w:rFonts w:ascii="宋体" w:hAnsi="宋体"/>
          <w:color w:val="auto"/>
          <w:szCs w:val="22"/>
          <w:u w:val="single"/>
        </w:rPr>
        <w:t>（项目名称）</w:t>
      </w:r>
      <w:r>
        <w:rPr>
          <w:rFonts w:ascii="宋体" w:hAnsi="宋体"/>
          <w:color w:val="auto"/>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0BCF09C">
      <w:pPr>
        <w:widowControl/>
        <w:snapToGrid w:val="0"/>
        <w:spacing w:line="440" w:lineRule="atLeast"/>
        <w:ind w:firstLine="442" w:firstLineChars="200"/>
        <w:jc w:val="left"/>
        <w:rPr>
          <w:rFonts w:ascii="宋体" w:hAnsi="宋体"/>
          <w:color w:val="auto"/>
          <w:szCs w:val="22"/>
        </w:rPr>
      </w:pPr>
      <w:r>
        <w:rPr>
          <w:rFonts w:ascii="宋体" w:hAnsi="宋体"/>
          <w:color w:val="auto"/>
          <w:szCs w:val="22"/>
        </w:rPr>
        <w:t>1.</w:t>
      </w:r>
      <w:r>
        <w:rPr>
          <w:rFonts w:ascii="宋体" w:hAnsi="宋体"/>
          <w:color w:val="auto"/>
          <w:szCs w:val="22"/>
          <w:u w:val="single"/>
        </w:rPr>
        <w:t xml:space="preserve"> （标的名称） </w:t>
      </w:r>
      <w:r>
        <w:rPr>
          <w:rFonts w:ascii="宋体" w:hAnsi="宋体"/>
          <w:color w:val="auto"/>
          <w:szCs w:val="22"/>
        </w:rPr>
        <w:t>，属于</w:t>
      </w:r>
      <w:r>
        <w:rPr>
          <w:rFonts w:ascii="宋体" w:hAnsi="宋体"/>
          <w:color w:val="auto"/>
          <w:szCs w:val="22"/>
          <w:u w:val="single"/>
        </w:rPr>
        <w:t>（采购文件中明确的所属行业）</w:t>
      </w:r>
      <w:r>
        <w:rPr>
          <w:rFonts w:ascii="宋体" w:hAnsi="宋体"/>
          <w:color w:val="auto"/>
          <w:szCs w:val="22"/>
        </w:rPr>
        <w:t>； 承建（承接）企业为</w:t>
      </w:r>
      <w:r>
        <w:rPr>
          <w:rFonts w:ascii="宋体" w:hAnsi="宋体"/>
          <w:color w:val="auto"/>
          <w:szCs w:val="22"/>
          <w:u w:val="single"/>
        </w:rPr>
        <w:t>（企业名称）</w:t>
      </w:r>
      <w:r>
        <w:rPr>
          <w:rFonts w:ascii="宋体" w:hAnsi="宋体"/>
          <w:color w:val="auto"/>
          <w:szCs w:val="22"/>
        </w:rPr>
        <w:t>，从业人员</w:t>
      </w:r>
      <w:r>
        <w:rPr>
          <w:rFonts w:ascii="宋体" w:hAnsi="宋体"/>
          <w:color w:val="auto"/>
          <w:szCs w:val="22"/>
          <w:u w:val="single"/>
        </w:rPr>
        <w:t xml:space="preserve">   </w:t>
      </w:r>
      <w:r>
        <w:rPr>
          <w:rFonts w:ascii="宋体" w:hAnsi="宋体"/>
          <w:color w:val="auto"/>
          <w:szCs w:val="22"/>
        </w:rPr>
        <w:t>人，营业收入为</w:t>
      </w:r>
      <w:r>
        <w:rPr>
          <w:rFonts w:ascii="宋体" w:hAnsi="宋体"/>
          <w:color w:val="auto"/>
          <w:szCs w:val="22"/>
          <w:u w:val="single"/>
        </w:rPr>
        <w:t xml:space="preserve">    </w:t>
      </w:r>
      <w:r>
        <w:rPr>
          <w:rFonts w:ascii="宋体" w:hAnsi="宋体"/>
          <w:color w:val="auto"/>
          <w:szCs w:val="22"/>
        </w:rPr>
        <w:t>万元，资产总额为</w:t>
      </w:r>
      <w:r>
        <w:rPr>
          <w:rFonts w:ascii="宋体" w:hAnsi="宋体"/>
          <w:color w:val="auto"/>
          <w:szCs w:val="22"/>
          <w:u w:val="single"/>
        </w:rPr>
        <w:t xml:space="preserve">    </w:t>
      </w:r>
      <w:r>
        <w:rPr>
          <w:rFonts w:ascii="宋体" w:hAnsi="宋体"/>
          <w:color w:val="auto"/>
          <w:szCs w:val="22"/>
        </w:rPr>
        <w:t>万元</w:t>
      </w:r>
      <w:r>
        <w:rPr>
          <w:rFonts w:hint="eastAsia" w:ascii="宋体" w:hAnsi="宋体"/>
          <w:color w:val="auto"/>
          <w:szCs w:val="22"/>
        </w:rPr>
        <w:t>（注1）</w:t>
      </w:r>
      <w:r>
        <w:rPr>
          <w:rFonts w:ascii="宋体" w:hAnsi="宋体"/>
          <w:color w:val="auto"/>
          <w:szCs w:val="22"/>
        </w:rPr>
        <w:t>，属于</w:t>
      </w:r>
      <w:r>
        <w:rPr>
          <w:rFonts w:ascii="宋体" w:hAnsi="宋体"/>
          <w:color w:val="auto"/>
          <w:szCs w:val="22"/>
          <w:u w:val="single"/>
        </w:rPr>
        <w:t>（中型企业、 小型企业、微型企业）</w:t>
      </w:r>
      <w:r>
        <w:rPr>
          <w:rFonts w:ascii="宋体" w:hAnsi="宋体"/>
          <w:color w:val="auto"/>
          <w:szCs w:val="22"/>
        </w:rPr>
        <w:t xml:space="preserve">； </w:t>
      </w:r>
    </w:p>
    <w:p w14:paraId="59AB5080">
      <w:pPr>
        <w:widowControl/>
        <w:snapToGrid w:val="0"/>
        <w:spacing w:line="440" w:lineRule="atLeast"/>
        <w:ind w:firstLine="442" w:firstLineChars="200"/>
        <w:jc w:val="left"/>
        <w:rPr>
          <w:rFonts w:ascii="宋体" w:hAnsi="宋体"/>
          <w:color w:val="auto"/>
          <w:szCs w:val="22"/>
        </w:rPr>
      </w:pPr>
      <w:r>
        <w:rPr>
          <w:rFonts w:ascii="宋体" w:hAnsi="宋体"/>
          <w:color w:val="auto"/>
          <w:szCs w:val="22"/>
        </w:rPr>
        <w:t>2.</w:t>
      </w:r>
      <w:r>
        <w:rPr>
          <w:rFonts w:ascii="宋体" w:hAnsi="宋体"/>
          <w:color w:val="auto"/>
          <w:szCs w:val="22"/>
          <w:u w:val="single"/>
        </w:rPr>
        <w:t xml:space="preserve"> （标的名称） </w:t>
      </w:r>
      <w:r>
        <w:rPr>
          <w:rFonts w:ascii="宋体" w:hAnsi="宋体"/>
          <w:color w:val="auto"/>
          <w:szCs w:val="22"/>
        </w:rPr>
        <w:t>，属于</w:t>
      </w:r>
      <w:r>
        <w:rPr>
          <w:rFonts w:ascii="宋体" w:hAnsi="宋体"/>
          <w:color w:val="auto"/>
          <w:szCs w:val="22"/>
          <w:u w:val="single"/>
        </w:rPr>
        <w:t>（采购文件中明确的所属行业）</w:t>
      </w:r>
      <w:r>
        <w:rPr>
          <w:rFonts w:ascii="宋体" w:hAnsi="宋体"/>
          <w:color w:val="auto"/>
          <w:szCs w:val="22"/>
        </w:rPr>
        <w:t>； 承建（承接）企业为</w:t>
      </w:r>
      <w:r>
        <w:rPr>
          <w:rFonts w:ascii="宋体" w:hAnsi="宋体"/>
          <w:color w:val="auto"/>
          <w:szCs w:val="22"/>
          <w:u w:val="single"/>
        </w:rPr>
        <w:t>（企业名称）</w:t>
      </w:r>
      <w:r>
        <w:rPr>
          <w:rFonts w:ascii="宋体" w:hAnsi="宋体"/>
          <w:color w:val="auto"/>
          <w:szCs w:val="22"/>
        </w:rPr>
        <w:t>，从业人员</w:t>
      </w:r>
      <w:r>
        <w:rPr>
          <w:rFonts w:ascii="宋体" w:hAnsi="宋体"/>
          <w:color w:val="auto"/>
          <w:szCs w:val="22"/>
          <w:u w:val="single"/>
        </w:rPr>
        <w:t xml:space="preserve">   </w:t>
      </w:r>
      <w:r>
        <w:rPr>
          <w:rFonts w:ascii="宋体" w:hAnsi="宋体"/>
          <w:color w:val="auto"/>
          <w:szCs w:val="22"/>
        </w:rPr>
        <w:t>人，营业收入为</w:t>
      </w:r>
      <w:r>
        <w:rPr>
          <w:rFonts w:ascii="宋体" w:hAnsi="宋体"/>
          <w:color w:val="auto"/>
          <w:szCs w:val="22"/>
          <w:u w:val="single"/>
        </w:rPr>
        <w:t xml:space="preserve">    </w:t>
      </w:r>
      <w:r>
        <w:rPr>
          <w:rFonts w:ascii="宋体" w:hAnsi="宋体"/>
          <w:color w:val="auto"/>
          <w:szCs w:val="22"/>
        </w:rPr>
        <w:t>万元，资产总额为</w:t>
      </w:r>
      <w:r>
        <w:rPr>
          <w:rFonts w:ascii="宋体" w:hAnsi="宋体"/>
          <w:color w:val="auto"/>
          <w:szCs w:val="22"/>
          <w:u w:val="single"/>
        </w:rPr>
        <w:t xml:space="preserve">    </w:t>
      </w:r>
      <w:r>
        <w:rPr>
          <w:rFonts w:ascii="宋体" w:hAnsi="宋体"/>
          <w:color w:val="auto"/>
          <w:szCs w:val="22"/>
        </w:rPr>
        <w:t>万元，属于</w:t>
      </w:r>
      <w:r>
        <w:rPr>
          <w:rFonts w:ascii="宋体" w:hAnsi="宋体"/>
          <w:color w:val="auto"/>
          <w:szCs w:val="22"/>
          <w:u w:val="single"/>
        </w:rPr>
        <w:t>（中型企业、 小型企业、微型企业）</w:t>
      </w:r>
      <w:r>
        <w:rPr>
          <w:rFonts w:ascii="宋体" w:hAnsi="宋体"/>
          <w:color w:val="auto"/>
          <w:szCs w:val="22"/>
        </w:rPr>
        <w:t xml:space="preserve">； </w:t>
      </w:r>
    </w:p>
    <w:p w14:paraId="027B045A">
      <w:pPr>
        <w:widowControl/>
        <w:snapToGrid w:val="0"/>
        <w:spacing w:line="440" w:lineRule="atLeast"/>
        <w:ind w:firstLine="442" w:firstLineChars="200"/>
        <w:jc w:val="left"/>
        <w:rPr>
          <w:rFonts w:ascii="宋体" w:hAnsi="宋体"/>
          <w:color w:val="auto"/>
          <w:szCs w:val="22"/>
        </w:rPr>
      </w:pPr>
      <w:r>
        <w:rPr>
          <w:rFonts w:ascii="宋体" w:hAnsi="宋体"/>
          <w:color w:val="auto"/>
          <w:szCs w:val="22"/>
        </w:rPr>
        <w:t xml:space="preserve">…… </w:t>
      </w:r>
    </w:p>
    <w:p w14:paraId="3A87E719">
      <w:pPr>
        <w:widowControl/>
        <w:snapToGrid w:val="0"/>
        <w:spacing w:line="440" w:lineRule="atLeast"/>
        <w:ind w:firstLine="442" w:firstLineChars="200"/>
        <w:jc w:val="left"/>
        <w:rPr>
          <w:rFonts w:ascii="宋体" w:hAnsi="宋体"/>
          <w:color w:val="auto"/>
          <w:szCs w:val="22"/>
        </w:rPr>
      </w:pPr>
      <w:r>
        <w:rPr>
          <w:rFonts w:ascii="宋体" w:hAnsi="宋体"/>
          <w:color w:val="auto"/>
          <w:szCs w:val="22"/>
        </w:rPr>
        <w:t xml:space="preserve">以上企业，不属于大企业的分支机构，不存在控股股东为大企业的情形，也不存在与大企业的负责人为同一人的情形。 </w:t>
      </w:r>
    </w:p>
    <w:p w14:paraId="581A14C7">
      <w:pPr>
        <w:widowControl/>
        <w:snapToGrid w:val="0"/>
        <w:spacing w:line="440" w:lineRule="atLeast"/>
        <w:ind w:firstLine="442" w:firstLineChars="200"/>
        <w:jc w:val="left"/>
        <w:rPr>
          <w:rFonts w:ascii="宋体" w:hAnsi="宋体"/>
          <w:color w:val="auto"/>
          <w:szCs w:val="22"/>
        </w:rPr>
      </w:pPr>
      <w:r>
        <w:rPr>
          <w:rFonts w:ascii="宋体" w:hAnsi="宋体"/>
          <w:color w:val="auto"/>
          <w:szCs w:val="22"/>
        </w:rPr>
        <w:t>本企业对上述声明内容的真实性负责。如有虚假，将依法承担相应责任。</w:t>
      </w:r>
    </w:p>
    <w:p w14:paraId="24A89A48">
      <w:pPr>
        <w:widowControl/>
        <w:snapToGrid w:val="0"/>
        <w:spacing w:line="440" w:lineRule="atLeast"/>
        <w:jc w:val="left"/>
        <w:rPr>
          <w:rFonts w:ascii="宋体" w:hAnsi="宋体"/>
          <w:color w:val="auto"/>
          <w:szCs w:val="22"/>
        </w:rPr>
      </w:pPr>
      <w:r>
        <w:rPr>
          <w:rFonts w:ascii="宋体" w:hAnsi="宋体"/>
          <w:color w:val="auto"/>
          <w:szCs w:val="22"/>
        </w:rPr>
        <w:t xml:space="preserve">                                          企业名称（盖章）： </w:t>
      </w:r>
    </w:p>
    <w:p w14:paraId="1801C879">
      <w:pPr>
        <w:widowControl/>
        <w:snapToGrid w:val="0"/>
        <w:spacing w:line="440" w:lineRule="atLeast"/>
        <w:ind w:firstLine="4638" w:firstLineChars="2100"/>
        <w:jc w:val="left"/>
        <w:rPr>
          <w:rFonts w:ascii="宋体" w:hAnsi="宋体"/>
          <w:color w:val="auto"/>
          <w:szCs w:val="22"/>
        </w:rPr>
      </w:pPr>
      <w:r>
        <w:rPr>
          <w:rFonts w:ascii="宋体" w:hAnsi="宋体"/>
          <w:color w:val="auto"/>
          <w:szCs w:val="22"/>
        </w:rPr>
        <w:t xml:space="preserve">日 期： </w:t>
      </w:r>
    </w:p>
    <w:p w14:paraId="5A372A0D">
      <w:pPr>
        <w:spacing w:line="360" w:lineRule="auto"/>
        <w:rPr>
          <w:color w:val="auto"/>
        </w:rPr>
      </w:pPr>
      <w:r>
        <w:rPr>
          <w:rFonts w:hint="eastAsia" w:ascii="宋体" w:hAnsi="宋体"/>
          <w:color w:val="auto"/>
          <w:spacing w:val="6"/>
          <w:szCs w:val="22"/>
        </w:rPr>
        <w:t>注1：</w:t>
      </w:r>
      <w:r>
        <w:rPr>
          <w:rFonts w:ascii="宋体" w:hAnsi="宋体"/>
          <w:color w:val="auto"/>
          <w:spacing w:val="6"/>
          <w:szCs w:val="22"/>
        </w:rPr>
        <w:t>从业人员、营业收入、资产总额填报上一年度数据，无上一年度数据的新成立企业可不填</w:t>
      </w:r>
      <w:r>
        <w:rPr>
          <w:rFonts w:ascii="宋体" w:hAnsi="宋体"/>
          <w:color w:val="auto"/>
          <w:szCs w:val="22"/>
        </w:rPr>
        <w:t>报。</w:t>
      </w:r>
    </w:p>
    <w:p w14:paraId="14AC4A53">
      <w:pPr>
        <w:snapToGrid w:val="0"/>
        <w:spacing w:line="360" w:lineRule="auto"/>
        <w:ind w:firstLine="221" w:firstLineChars="100"/>
        <w:rPr>
          <w:bCs/>
          <w:color w:val="auto"/>
        </w:rPr>
      </w:pPr>
      <w:r>
        <w:rPr>
          <w:rFonts w:hint="eastAsia"/>
          <w:bCs/>
          <w:color w:val="auto"/>
        </w:rPr>
        <w:t>2.▲投标人提供的中小企业声明函与实际情况不符的，视为投标人提供虚假材料投标的，投标无效。</w:t>
      </w:r>
    </w:p>
    <w:p w14:paraId="11F105F3">
      <w:pPr>
        <w:snapToGrid w:val="0"/>
        <w:spacing w:line="360" w:lineRule="auto"/>
        <w:jc w:val="center"/>
        <w:rPr>
          <w:color w:val="auto"/>
        </w:rPr>
      </w:pPr>
    </w:p>
    <w:p w14:paraId="42F481F7">
      <w:pPr>
        <w:snapToGrid w:val="0"/>
        <w:spacing w:line="360" w:lineRule="auto"/>
        <w:rPr>
          <w:color w:val="auto"/>
        </w:rPr>
      </w:pPr>
    </w:p>
    <w:p w14:paraId="4E051F5D">
      <w:pPr>
        <w:snapToGrid w:val="0"/>
        <w:spacing w:line="360" w:lineRule="auto"/>
        <w:ind w:firstLine="442" w:firstLineChars="200"/>
        <w:rPr>
          <w:color w:val="auto"/>
        </w:rPr>
      </w:pPr>
      <w:r>
        <w:rPr>
          <w:rFonts w:hint="eastAsia" w:ascii="宋体" w:hAnsi="宋体" w:cs="宋体"/>
          <w:color w:val="auto"/>
          <w:szCs w:val="22"/>
        </w:rPr>
        <w:t>（若投标人为联合体的，则联合体所有成员均须提供，加盖联合体牵头方公章）</w:t>
      </w:r>
    </w:p>
    <w:p w14:paraId="2950C611">
      <w:pPr>
        <w:snapToGrid w:val="0"/>
        <w:spacing w:line="360" w:lineRule="auto"/>
        <w:ind w:firstLine="442" w:firstLineChars="200"/>
        <w:rPr>
          <w:color w:val="auto"/>
        </w:rPr>
      </w:pPr>
    </w:p>
    <w:p w14:paraId="7C458098">
      <w:pPr>
        <w:pageBreakBefore/>
        <w:snapToGrid w:val="0"/>
        <w:spacing w:line="360" w:lineRule="auto"/>
        <w:jc w:val="center"/>
        <w:rPr>
          <w:color w:val="auto"/>
          <w:spacing w:val="6"/>
          <w:sz w:val="32"/>
          <w:szCs w:val="32"/>
        </w:rPr>
      </w:pPr>
      <w:r>
        <w:rPr>
          <w:rFonts w:hint="eastAsia"/>
          <w:color w:val="auto"/>
          <w:spacing w:val="6"/>
          <w:sz w:val="32"/>
          <w:szCs w:val="32"/>
        </w:rPr>
        <w:t>残疾人福利性单位声明函</w:t>
      </w:r>
    </w:p>
    <w:p w14:paraId="47A0781F">
      <w:pPr>
        <w:snapToGrid w:val="0"/>
        <w:spacing w:line="360" w:lineRule="auto"/>
        <w:ind w:firstLine="442" w:firstLineChars="200"/>
        <w:rPr>
          <w:color w:val="auto"/>
        </w:rPr>
      </w:pPr>
      <w:r>
        <w:rPr>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8C048A">
      <w:pPr>
        <w:snapToGrid w:val="0"/>
        <w:spacing w:line="360" w:lineRule="auto"/>
        <w:ind w:firstLine="442" w:firstLineChars="200"/>
        <w:rPr>
          <w:color w:val="auto"/>
        </w:rPr>
      </w:pPr>
      <w:r>
        <w:rPr>
          <w:rFonts w:hint="eastAsia"/>
          <w:color w:val="auto"/>
        </w:rPr>
        <w:t>本单位对上述声明的真实性负责。如有虚假，将依法承担相应责任。</w:t>
      </w:r>
    </w:p>
    <w:p w14:paraId="2132E890">
      <w:pPr>
        <w:snapToGrid w:val="0"/>
        <w:spacing w:line="360" w:lineRule="auto"/>
        <w:ind w:firstLine="442" w:firstLineChars="200"/>
        <w:rPr>
          <w:color w:val="auto"/>
        </w:rPr>
      </w:pPr>
    </w:p>
    <w:p w14:paraId="30FD2747">
      <w:pPr>
        <w:snapToGrid w:val="0"/>
        <w:spacing w:line="360" w:lineRule="auto"/>
        <w:ind w:firstLine="442" w:firstLineChars="200"/>
        <w:rPr>
          <w:color w:val="auto"/>
        </w:rPr>
      </w:pPr>
    </w:p>
    <w:p w14:paraId="73D8AD32">
      <w:pPr>
        <w:tabs>
          <w:tab w:val="left" w:pos="4860"/>
        </w:tabs>
        <w:snapToGrid w:val="0"/>
        <w:spacing w:line="360" w:lineRule="auto"/>
        <w:ind w:right="1560" w:firstLine="442" w:firstLineChars="200"/>
        <w:rPr>
          <w:color w:val="auto"/>
        </w:rPr>
      </w:pPr>
      <w:r>
        <w:rPr>
          <w:rFonts w:hint="eastAsia"/>
          <w:color w:val="auto"/>
        </w:rPr>
        <w:t xml:space="preserve">       单位名称（盖章）：</w:t>
      </w:r>
    </w:p>
    <w:p w14:paraId="690EB505">
      <w:pPr>
        <w:tabs>
          <w:tab w:val="left" w:pos="4860"/>
        </w:tabs>
        <w:snapToGrid w:val="0"/>
        <w:spacing w:line="360" w:lineRule="auto"/>
        <w:ind w:right="1560" w:firstLine="442" w:firstLineChars="200"/>
        <w:rPr>
          <w:color w:val="auto"/>
        </w:rPr>
      </w:pPr>
      <w:r>
        <w:rPr>
          <w:rFonts w:hint="eastAsia"/>
          <w:color w:val="auto"/>
        </w:rPr>
        <w:t xml:space="preserve">       日  期：</w:t>
      </w:r>
    </w:p>
    <w:p w14:paraId="43DDF83C">
      <w:pPr>
        <w:pStyle w:val="17"/>
        <w:rPr>
          <w:color w:val="auto"/>
        </w:rPr>
      </w:pPr>
      <w:r>
        <w:rPr>
          <w:rFonts w:hint="eastAsia" w:ascii="宋体" w:hAnsi="宋体" w:cs="宋体"/>
          <w:color w:val="auto"/>
          <w:sz w:val="22"/>
          <w:szCs w:val="22"/>
        </w:rPr>
        <w:t>（若投标人为联合体的，则联合体所有成员均须提供，加盖联合体牵头方公章）</w:t>
      </w:r>
    </w:p>
    <w:p w14:paraId="246CF275">
      <w:pPr>
        <w:pStyle w:val="119"/>
        <w:snapToGrid w:val="0"/>
        <w:spacing w:line="360" w:lineRule="auto"/>
        <w:ind w:left="360" w:firstLine="0" w:firstLineChars="0"/>
        <w:rPr>
          <w:rFonts w:cs="宋体"/>
          <w:color w:val="auto"/>
        </w:rPr>
      </w:pPr>
      <w:r>
        <w:rPr>
          <w:rFonts w:hint="eastAsia" w:cs="宋体"/>
          <w:color w:val="auto"/>
        </w:rPr>
        <w:t>扶持政策说明：</w:t>
      </w:r>
    </w:p>
    <w:p w14:paraId="6F12D2FB">
      <w:pPr>
        <w:pStyle w:val="119"/>
        <w:snapToGrid w:val="0"/>
        <w:spacing w:line="360" w:lineRule="auto"/>
        <w:ind w:firstLine="442"/>
        <w:rPr>
          <w:rFonts w:cs="宋体"/>
          <w:color w:val="auto"/>
        </w:rPr>
      </w:pPr>
      <w:r>
        <w:rPr>
          <w:rFonts w:hint="eastAsia" w:cs="宋体"/>
          <w:color w:val="auto"/>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cs="宋体"/>
          <w:color w:val="auto"/>
          <w:u w:val="single"/>
        </w:rPr>
        <w:t>10%</w:t>
      </w:r>
      <w:r>
        <w:rPr>
          <w:rFonts w:hint="eastAsia" w:cs="宋体"/>
          <w:color w:val="auto"/>
        </w:rPr>
        <w:t>的扣除，并用扣除后的价格计算价格评分。</w:t>
      </w:r>
    </w:p>
    <w:p w14:paraId="1CE53D35">
      <w:pPr>
        <w:snapToGrid w:val="0"/>
        <w:spacing w:line="360" w:lineRule="auto"/>
        <w:ind w:firstLine="221" w:firstLineChars="100"/>
        <w:rPr>
          <w:color w:val="auto"/>
        </w:rPr>
      </w:pPr>
      <w:r>
        <w:rPr>
          <w:rFonts w:hint="eastAsia"/>
          <w:color w:val="auto"/>
        </w:rPr>
        <w:t>2、监狱企业视同小微企业，参加本项目投标的，享受小微企业同等的价格扣除。【注：提供《监狱企业声明函》及其相关的充分的证明材料】。</w:t>
      </w:r>
    </w:p>
    <w:p w14:paraId="695445FD">
      <w:pPr>
        <w:pStyle w:val="119"/>
        <w:snapToGrid w:val="0"/>
        <w:spacing w:line="360" w:lineRule="auto"/>
        <w:ind w:firstLine="221" w:firstLineChars="100"/>
        <w:rPr>
          <w:rFonts w:cs="宋体"/>
          <w:color w:val="auto"/>
        </w:rPr>
      </w:pPr>
      <w:r>
        <w:rPr>
          <w:rFonts w:hint="eastAsia" w:cs="宋体"/>
          <w:color w:val="auto"/>
        </w:rPr>
        <w:t>3、残疾人福利性单位参加投标【提供《残疾人福利性单位声明函》】，视为小型、微型企业，享受小微企业政策扶持。</w:t>
      </w:r>
    </w:p>
    <w:p w14:paraId="24E41B34">
      <w:pPr>
        <w:adjustRightInd w:val="0"/>
        <w:snapToGrid w:val="0"/>
        <w:spacing w:line="500" w:lineRule="exact"/>
        <w:rPr>
          <w:rFonts w:ascii="宋体" w:hAnsi="宋体" w:eastAsia="仿宋_GB2312"/>
          <w:color w:val="auto"/>
          <w:sz w:val="30"/>
        </w:rPr>
      </w:pPr>
    </w:p>
    <w:p w14:paraId="522BD9C5">
      <w:pPr>
        <w:adjustRightInd w:val="0"/>
        <w:snapToGrid w:val="0"/>
        <w:spacing w:line="500" w:lineRule="exact"/>
        <w:rPr>
          <w:rFonts w:ascii="宋体" w:hAnsi="宋体" w:eastAsia="仿宋_GB2312"/>
          <w:color w:val="auto"/>
          <w:sz w:val="30"/>
        </w:rPr>
      </w:pPr>
    </w:p>
    <w:p w14:paraId="7446691E">
      <w:pPr>
        <w:adjustRightInd w:val="0"/>
        <w:snapToGrid w:val="0"/>
        <w:spacing w:line="500" w:lineRule="exact"/>
        <w:rPr>
          <w:rFonts w:ascii="宋体" w:hAnsi="宋体" w:eastAsia="仿宋_GB2312"/>
          <w:color w:val="auto"/>
          <w:sz w:val="30"/>
        </w:rPr>
      </w:pPr>
    </w:p>
    <w:p w14:paraId="63D4BD9B">
      <w:pPr>
        <w:adjustRightInd w:val="0"/>
        <w:snapToGrid w:val="0"/>
        <w:spacing w:line="500" w:lineRule="exact"/>
        <w:rPr>
          <w:rFonts w:ascii="宋体" w:hAnsi="宋体" w:eastAsia="仿宋_GB2312"/>
          <w:color w:val="auto"/>
          <w:sz w:val="30"/>
        </w:rPr>
      </w:pPr>
    </w:p>
    <w:p w14:paraId="4A4A756A">
      <w:pPr>
        <w:snapToGrid w:val="0"/>
        <w:spacing w:line="360" w:lineRule="auto"/>
        <w:jc w:val="center"/>
        <w:rPr>
          <w:color w:val="auto"/>
          <w:sz w:val="32"/>
          <w:szCs w:val="32"/>
        </w:rPr>
      </w:pPr>
    </w:p>
    <w:p w14:paraId="26D779CE">
      <w:pPr>
        <w:rPr>
          <w:rFonts w:ascii="宋体" w:hAnsi="Courier New" w:eastAsia="仿宋_GB2312"/>
          <w:color w:val="auto"/>
          <w:sz w:val="32"/>
          <w:szCs w:val="32"/>
        </w:rPr>
      </w:pPr>
    </w:p>
    <w:p w14:paraId="01CFD24D">
      <w:pPr>
        <w:rPr>
          <w:color w:val="auto"/>
        </w:rPr>
      </w:pPr>
    </w:p>
    <w:p w14:paraId="280187E7">
      <w:pPr>
        <w:snapToGrid w:val="0"/>
        <w:spacing w:line="360" w:lineRule="auto"/>
        <w:jc w:val="center"/>
        <w:rPr>
          <w:color w:val="auto"/>
          <w:sz w:val="32"/>
          <w:szCs w:val="32"/>
        </w:rPr>
      </w:pPr>
    </w:p>
    <w:p w14:paraId="6593C643">
      <w:pPr>
        <w:snapToGrid w:val="0"/>
        <w:spacing w:line="360" w:lineRule="auto"/>
        <w:jc w:val="center"/>
        <w:rPr>
          <w:color w:val="auto"/>
          <w:sz w:val="32"/>
          <w:szCs w:val="32"/>
        </w:rPr>
      </w:pPr>
    </w:p>
    <w:p w14:paraId="11665CBA">
      <w:pPr>
        <w:snapToGrid w:val="0"/>
        <w:spacing w:line="360" w:lineRule="auto"/>
        <w:jc w:val="center"/>
        <w:rPr>
          <w:color w:val="auto"/>
          <w:sz w:val="32"/>
          <w:szCs w:val="32"/>
        </w:rPr>
      </w:pPr>
      <w:r>
        <w:rPr>
          <w:rFonts w:hint="eastAsia"/>
          <w:color w:val="auto"/>
          <w:sz w:val="32"/>
          <w:szCs w:val="32"/>
        </w:rPr>
        <w:t>相关部门出具的监狱企业证明文件</w:t>
      </w:r>
    </w:p>
    <w:p w14:paraId="243045FA">
      <w:pPr>
        <w:snapToGrid w:val="0"/>
        <w:spacing w:line="360" w:lineRule="auto"/>
        <w:jc w:val="center"/>
        <w:rPr>
          <w:color w:val="auto"/>
          <w:sz w:val="32"/>
          <w:szCs w:val="32"/>
        </w:rPr>
      </w:pPr>
      <w:r>
        <w:rPr>
          <w:rFonts w:hint="eastAsia"/>
          <w:color w:val="auto"/>
          <w:sz w:val="32"/>
          <w:szCs w:val="32"/>
        </w:rPr>
        <w:t>监狱企业声明函</w:t>
      </w:r>
    </w:p>
    <w:p w14:paraId="6EE57858">
      <w:pPr>
        <w:snapToGrid w:val="0"/>
        <w:spacing w:line="360" w:lineRule="auto"/>
        <w:ind w:firstLine="442" w:firstLineChars="200"/>
        <w:jc w:val="center"/>
        <w:rPr>
          <w:color w:val="auto"/>
        </w:rPr>
      </w:pPr>
      <w:r>
        <w:rPr>
          <w:rFonts w:hint="eastAsia"/>
          <w:color w:val="auto"/>
        </w:rPr>
        <w:t>【不属于监狱企业的无需填写、递交】</w:t>
      </w:r>
    </w:p>
    <w:p w14:paraId="12D2554A">
      <w:pPr>
        <w:snapToGrid w:val="0"/>
        <w:spacing w:line="360" w:lineRule="auto"/>
        <w:ind w:firstLine="442" w:firstLineChars="200"/>
        <w:rPr>
          <w:color w:val="auto"/>
        </w:rPr>
      </w:pPr>
      <w:r>
        <w:rPr>
          <w:rFonts w:hint="eastAsia"/>
          <w:color w:val="auto"/>
        </w:rPr>
        <w:t>本公司郑重声明，根据《关于政府采购支持监狱企业发展有关问题的通知》 （财库[2014]68 号）的规定，本公司为</w:t>
      </w:r>
      <w:r>
        <w:rPr>
          <w:rFonts w:hint="eastAsia"/>
          <w:color w:val="auto"/>
          <w:u w:val="single"/>
        </w:rPr>
        <w:t>监狱企业</w:t>
      </w:r>
      <w:r>
        <w:rPr>
          <w:rFonts w:hint="eastAsia"/>
          <w:color w:val="auto"/>
        </w:rPr>
        <w:t>。</w:t>
      </w:r>
    </w:p>
    <w:p w14:paraId="464ED82F">
      <w:pPr>
        <w:snapToGrid w:val="0"/>
        <w:spacing w:line="360" w:lineRule="auto"/>
        <w:ind w:firstLine="442" w:firstLineChars="200"/>
        <w:rPr>
          <w:color w:val="auto"/>
        </w:rPr>
      </w:pPr>
      <w:r>
        <w:rPr>
          <w:rFonts w:hint="eastAsia"/>
          <w:color w:val="auto"/>
        </w:rPr>
        <w:t>根据上述标准，我公司属于监狱企业的理由为：</w:t>
      </w:r>
      <w:r>
        <w:rPr>
          <w:rFonts w:hint="eastAsia"/>
          <w:color w:val="auto"/>
          <w:u w:val="single"/>
        </w:rPr>
        <w:t xml:space="preserve">         </w:t>
      </w:r>
      <w:r>
        <w:rPr>
          <w:rFonts w:hint="eastAsia"/>
          <w:color w:val="auto"/>
        </w:rPr>
        <w:t>。</w:t>
      </w:r>
    </w:p>
    <w:p w14:paraId="13B68E13">
      <w:pPr>
        <w:snapToGrid w:val="0"/>
        <w:spacing w:line="360" w:lineRule="auto"/>
        <w:ind w:firstLine="442" w:firstLineChars="200"/>
        <w:rPr>
          <w:color w:val="auto"/>
        </w:rPr>
      </w:pPr>
      <w:r>
        <w:rPr>
          <w:rFonts w:hint="eastAsia"/>
          <w:color w:val="auto"/>
        </w:rPr>
        <w:t>本公司为参加（</w:t>
      </w:r>
      <w:r>
        <w:rPr>
          <w:rFonts w:hint="eastAsia"/>
          <w:color w:val="auto"/>
          <w:u w:val="single"/>
        </w:rPr>
        <w:t xml:space="preserve">    项目名称    </w:t>
      </w:r>
      <w:r>
        <w:rPr>
          <w:rFonts w:hint="eastAsia"/>
          <w:color w:val="auto"/>
        </w:rPr>
        <w:t>） （项目编号：</w:t>
      </w:r>
      <w:r>
        <w:rPr>
          <w:rFonts w:hint="eastAsia"/>
          <w:color w:val="auto"/>
          <w:u w:val="single"/>
        </w:rPr>
        <w:t xml:space="preserve">      </w:t>
      </w:r>
      <w:r>
        <w:rPr>
          <w:rFonts w:hint="eastAsia"/>
          <w:color w:val="auto"/>
        </w:rPr>
        <w:t>）采购活动提供本企业提供服务。</w:t>
      </w:r>
    </w:p>
    <w:p w14:paraId="7391FF5B">
      <w:pPr>
        <w:snapToGrid w:val="0"/>
        <w:spacing w:line="360" w:lineRule="auto"/>
        <w:ind w:firstLine="442" w:firstLineChars="200"/>
        <w:rPr>
          <w:color w:val="auto"/>
        </w:rPr>
      </w:pPr>
      <w:r>
        <w:rPr>
          <w:rFonts w:hint="eastAsia"/>
          <w:color w:val="auto"/>
        </w:rPr>
        <w:t>本公司对上述声明的真实性负责。如有虚假，将依法承担相应责任。</w:t>
      </w:r>
    </w:p>
    <w:p w14:paraId="0CDE30EC">
      <w:pPr>
        <w:snapToGrid w:val="0"/>
        <w:spacing w:line="360" w:lineRule="auto"/>
        <w:ind w:firstLine="442" w:firstLineChars="200"/>
        <w:rPr>
          <w:color w:val="auto"/>
        </w:rPr>
      </w:pPr>
    </w:p>
    <w:p w14:paraId="70584B2C">
      <w:pPr>
        <w:snapToGrid w:val="0"/>
        <w:spacing w:line="360" w:lineRule="auto"/>
        <w:ind w:firstLine="442" w:firstLineChars="200"/>
        <w:rPr>
          <w:color w:val="auto"/>
        </w:rPr>
      </w:pPr>
      <w:r>
        <w:rPr>
          <w:rFonts w:hint="eastAsia"/>
          <w:color w:val="auto"/>
        </w:rPr>
        <w:t>投标人名称（盖章）：</w:t>
      </w:r>
    </w:p>
    <w:p w14:paraId="2BC0848F">
      <w:pPr>
        <w:snapToGrid w:val="0"/>
        <w:spacing w:line="360" w:lineRule="auto"/>
        <w:ind w:firstLine="442" w:firstLineChars="200"/>
        <w:rPr>
          <w:color w:val="auto"/>
        </w:rPr>
      </w:pPr>
      <w:r>
        <w:rPr>
          <w:rFonts w:hint="eastAsia"/>
          <w:color w:val="auto"/>
        </w:rPr>
        <w:t>日期：    年  月  日</w:t>
      </w:r>
    </w:p>
    <w:p w14:paraId="3B014055">
      <w:pPr>
        <w:pStyle w:val="50"/>
        <w:rPr>
          <w:color w:val="auto"/>
        </w:rPr>
      </w:pPr>
    </w:p>
    <w:p w14:paraId="19667083">
      <w:pPr>
        <w:widowControl/>
        <w:snapToGrid w:val="0"/>
        <w:spacing w:before="100" w:after="50" w:line="360" w:lineRule="atLeast"/>
        <w:jc w:val="center"/>
        <w:rPr>
          <w:color w:val="auto"/>
          <w:sz w:val="36"/>
        </w:rPr>
      </w:pPr>
    </w:p>
    <w:p w14:paraId="1EFB60D5">
      <w:pPr>
        <w:widowControl/>
        <w:snapToGrid w:val="0"/>
        <w:spacing w:before="100" w:after="50" w:line="360" w:lineRule="atLeast"/>
        <w:jc w:val="center"/>
        <w:rPr>
          <w:color w:val="auto"/>
          <w:sz w:val="36"/>
        </w:rPr>
      </w:pPr>
      <w:r>
        <w:rPr>
          <w:rFonts w:hint="eastAsia" w:ascii="宋体" w:hAnsi="宋体" w:cs="宋体"/>
          <w:color w:val="auto"/>
          <w:szCs w:val="22"/>
        </w:rPr>
        <w:t>（若投标人为联合体的，则联合体所有成员均须提供，加盖联合体牵头方公章）</w:t>
      </w:r>
    </w:p>
    <w:p w14:paraId="0C142B01">
      <w:pPr>
        <w:widowControl/>
        <w:snapToGrid w:val="0"/>
        <w:spacing w:before="100" w:after="50" w:line="360" w:lineRule="atLeast"/>
        <w:jc w:val="center"/>
        <w:rPr>
          <w:color w:val="auto"/>
          <w:sz w:val="36"/>
        </w:rPr>
      </w:pPr>
    </w:p>
    <w:p w14:paraId="1B21A874">
      <w:pPr>
        <w:widowControl/>
        <w:snapToGrid w:val="0"/>
        <w:spacing w:before="100" w:after="50" w:line="360" w:lineRule="atLeast"/>
        <w:jc w:val="center"/>
        <w:rPr>
          <w:color w:val="auto"/>
          <w:sz w:val="36"/>
        </w:rPr>
      </w:pPr>
    </w:p>
    <w:p w14:paraId="1AA33FEA">
      <w:pPr>
        <w:widowControl/>
        <w:snapToGrid w:val="0"/>
        <w:spacing w:before="100" w:after="50" w:line="360" w:lineRule="atLeast"/>
        <w:jc w:val="center"/>
        <w:rPr>
          <w:color w:val="auto"/>
          <w:sz w:val="36"/>
        </w:rPr>
      </w:pPr>
    </w:p>
    <w:p w14:paraId="596754CE">
      <w:pPr>
        <w:widowControl/>
        <w:snapToGrid w:val="0"/>
        <w:spacing w:before="100" w:after="50" w:line="360" w:lineRule="atLeast"/>
        <w:jc w:val="center"/>
        <w:rPr>
          <w:color w:val="auto"/>
          <w:sz w:val="36"/>
        </w:rPr>
      </w:pPr>
    </w:p>
    <w:p w14:paraId="3AC5D5CF">
      <w:pPr>
        <w:widowControl/>
        <w:snapToGrid w:val="0"/>
        <w:spacing w:before="100" w:after="50" w:line="360" w:lineRule="atLeast"/>
        <w:jc w:val="center"/>
        <w:rPr>
          <w:color w:val="auto"/>
          <w:sz w:val="36"/>
        </w:rPr>
      </w:pPr>
    </w:p>
    <w:p w14:paraId="19F9213E">
      <w:pPr>
        <w:widowControl/>
        <w:snapToGrid w:val="0"/>
        <w:spacing w:before="100" w:after="50" w:line="360" w:lineRule="atLeast"/>
        <w:jc w:val="center"/>
        <w:rPr>
          <w:color w:val="auto"/>
          <w:sz w:val="36"/>
        </w:rPr>
      </w:pPr>
    </w:p>
    <w:p w14:paraId="411505E1">
      <w:pPr>
        <w:widowControl/>
        <w:snapToGrid w:val="0"/>
        <w:spacing w:before="100" w:after="50" w:line="360" w:lineRule="atLeast"/>
        <w:jc w:val="center"/>
        <w:rPr>
          <w:color w:val="auto"/>
          <w:sz w:val="36"/>
        </w:rPr>
      </w:pPr>
    </w:p>
    <w:p w14:paraId="38E9FB29">
      <w:pPr>
        <w:widowControl/>
        <w:snapToGrid w:val="0"/>
        <w:spacing w:before="100" w:after="50" w:line="360" w:lineRule="atLeast"/>
        <w:jc w:val="center"/>
        <w:rPr>
          <w:color w:val="auto"/>
          <w:sz w:val="36"/>
        </w:rPr>
      </w:pPr>
    </w:p>
    <w:p w14:paraId="7A760CF2">
      <w:pPr>
        <w:widowControl/>
        <w:snapToGrid w:val="0"/>
        <w:spacing w:before="100" w:after="50" w:line="360" w:lineRule="atLeast"/>
        <w:jc w:val="center"/>
        <w:rPr>
          <w:color w:val="auto"/>
          <w:sz w:val="36"/>
        </w:rPr>
      </w:pPr>
    </w:p>
    <w:p w14:paraId="29F1D715">
      <w:pPr>
        <w:widowControl/>
        <w:snapToGrid w:val="0"/>
        <w:spacing w:before="100" w:after="50" w:line="360" w:lineRule="atLeast"/>
        <w:jc w:val="center"/>
        <w:rPr>
          <w:color w:val="auto"/>
          <w:sz w:val="36"/>
        </w:rPr>
      </w:pPr>
    </w:p>
    <w:p w14:paraId="341FFF99">
      <w:pPr>
        <w:widowControl/>
        <w:snapToGrid w:val="0"/>
        <w:spacing w:before="100" w:after="50" w:line="360" w:lineRule="atLeast"/>
        <w:jc w:val="center"/>
        <w:rPr>
          <w:color w:val="auto"/>
          <w:sz w:val="36"/>
        </w:rPr>
      </w:pPr>
    </w:p>
    <w:p w14:paraId="1645A8F7">
      <w:pPr>
        <w:widowControl/>
        <w:snapToGrid w:val="0"/>
        <w:spacing w:before="100" w:after="50" w:line="360" w:lineRule="atLeast"/>
        <w:jc w:val="center"/>
        <w:rPr>
          <w:color w:val="auto"/>
          <w:sz w:val="36"/>
        </w:rPr>
      </w:pPr>
    </w:p>
    <w:p w14:paraId="005B1B8F">
      <w:pPr>
        <w:widowControl/>
        <w:snapToGrid w:val="0"/>
        <w:spacing w:before="100" w:after="50" w:line="360" w:lineRule="atLeast"/>
        <w:jc w:val="center"/>
        <w:rPr>
          <w:color w:val="auto"/>
        </w:rPr>
      </w:pPr>
      <w:r>
        <w:rPr>
          <w:rFonts w:hint="eastAsia"/>
          <w:color w:val="auto"/>
          <w:sz w:val="36"/>
        </w:rPr>
        <w:t>第七部分</w:t>
      </w:r>
      <w:r>
        <w:rPr>
          <w:color w:val="auto"/>
          <w:sz w:val="36"/>
        </w:rPr>
        <w:t xml:space="preserve"> </w:t>
      </w:r>
      <w:r>
        <w:rPr>
          <w:rFonts w:hint="eastAsia"/>
          <w:color w:val="auto"/>
          <w:sz w:val="36"/>
          <w:szCs w:val="36"/>
        </w:rPr>
        <w:t>确定成交供应商办法</w:t>
      </w:r>
    </w:p>
    <w:p w14:paraId="243189D6">
      <w:pPr>
        <w:widowControl/>
        <w:snapToGrid w:val="0"/>
        <w:spacing w:line="460" w:lineRule="atLeast"/>
        <w:ind w:firstLine="540"/>
        <w:jc w:val="left"/>
        <w:rPr>
          <w:rFonts w:ascii="Times New Roman" w:hAnsi="Times New Roman"/>
          <w:b w:val="0"/>
          <w:color w:val="auto"/>
        </w:rPr>
      </w:pPr>
      <w:r>
        <w:rPr>
          <w:rFonts w:ascii="Times New Roman" w:hAnsi="Times New Roman"/>
          <w:b w:val="0"/>
          <w:color w:val="auto"/>
        </w:rPr>
        <w:t>根据《中华人民共和国政府采购法》等有关政府采购法规，结合本次所要采购服务的实际，按照公平、公正、科学、择优的原则选择成交单位，特制定本评审办法。</w:t>
      </w:r>
    </w:p>
    <w:p w14:paraId="5626E5A2">
      <w:pPr>
        <w:widowControl/>
        <w:snapToGrid w:val="0"/>
        <w:spacing w:line="460" w:lineRule="atLeast"/>
        <w:ind w:firstLine="3795"/>
        <w:jc w:val="left"/>
        <w:rPr>
          <w:rFonts w:ascii="Times New Roman" w:hAnsi="Times New Roman"/>
          <w:b w:val="0"/>
          <w:color w:val="auto"/>
        </w:rPr>
      </w:pPr>
      <w:r>
        <w:rPr>
          <w:rFonts w:ascii="Times New Roman" w:hAnsi="Times New Roman"/>
          <w:b w:val="0"/>
          <w:color w:val="auto"/>
        </w:rPr>
        <w:t>一、总则</w:t>
      </w:r>
    </w:p>
    <w:p w14:paraId="4B0AF017">
      <w:pPr>
        <w:widowControl/>
        <w:snapToGrid w:val="0"/>
        <w:spacing w:line="460" w:lineRule="atLeast"/>
        <w:ind w:firstLine="540"/>
        <w:jc w:val="left"/>
        <w:rPr>
          <w:rFonts w:ascii="Times New Roman" w:hAnsi="Times New Roman"/>
          <w:b w:val="0"/>
          <w:color w:val="auto"/>
        </w:rPr>
      </w:pPr>
      <w:r>
        <w:rPr>
          <w:rFonts w:ascii="Times New Roman" w:hAnsi="Times New Roman"/>
          <w:b w:val="0"/>
          <w:color w:val="auto"/>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01F967E5">
      <w:pPr>
        <w:widowControl/>
        <w:snapToGrid w:val="0"/>
        <w:spacing w:line="460" w:lineRule="atLeast"/>
        <w:ind w:firstLine="3795"/>
        <w:jc w:val="left"/>
        <w:rPr>
          <w:rFonts w:ascii="Times New Roman" w:hAnsi="Times New Roman"/>
          <w:b w:val="0"/>
          <w:color w:val="auto"/>
        </w:rPr>
      </w:pPr>
      <w:r>
        <w:rPr>
          <w:rFonts w:ascii="Times New Roman" w:hAnsi="Times New Roman"/>
          <w:b w:val="0"/>
          <w:color w:val="auto"/>
        </w:rPr>
        <w:t>二、评审组织</w:t>
      </w:r>
    </w:p>
    <w:p w14:paraId="7290F645">
      <w:pPr>
        <w:widowControl/>
        <w:snapToGrid w:val="0"/>
        <w:spacing w:line="460" w:lineRule="atLeast"/>
        <w:ind w:firstLine="540"/>
        <w:jc w:val="left"/>
        <w:rPr>
          <w:rFonts w:ascii="Times New Roman" w:hAnsi="Times New Roman"/>
          <w:b w:val="0"/>
          <w:color w:val="auto"/>
        </w:rPr>
      </w:pPr>
      <w:r>
        <w:rPr>
          <w:rFonts w:ascii="Times New Roman" w:hAnsi="Times New Roman"/>
          <w:b w:val="0"/>
          <w:color w:val="auto"/>
        </w:rPr>
        <w:t>评审工作由采购人依法组建的磋商小组负责，磋商小组由评审专家库中随机抽取的有关技术、经济专家共同组成。评审全过程由采购管理部门全程监督。</w:t>
      </w:r>
    </w:p>
    <w:p w14:paraId="3E69F475">
      <w:pPr>
        <w:widowControl/>
        <w:snapToGrid w:val="0"/>
        <w:spacing w:before="240" w:after="240" w:line="460" w:lineRule="atLeast"/>
        <w:ind w:firstLine="220" w:firstLineChars="100"/>
        <w:jc w:val="left"/>
        <w:rPr>
          <w:rFonts w:ascii="Times New Roman" w:hAnsi="Times New Roman"/>
          <w:b w:val="0"/>
          <w:color w:val="auto"/>
        </w:rPr>
      </w:pPr>
      <w:r>
        <w:rPr>
          <w:rFonts w:ascii="Times New Roman" w:hAnsi="Times New Roman"/>
          <w:b w:val="0"/>
          <w:color w:val="auto"/>
        </w:rPr>
        <w:t>三、响应文件递交截止、磋商程序、磋商原则和方式</w:t>
      </w:r>
    </w:p>
    <w:p w14:paraId="06A36E00">
      <w:pPr>
        <w:widowControl/>
        <w:snapToGrid w:val="0"/>
        <w:spacing w:line="460" w:lineRule="atLeast"/>
        <w:ind w:firstLine="440"/>
        <w:jc w:val="left"/>
        <w:rPr>
          <w:rFonts w:ascii="Times New Roman" w:hAnsi="Times New Roman"/>
          <w:b w:val="0"/>
          <w:color w:val="auto"/>
        </w:rPr>
      </w:pPr>
      <w:r>
        <w:rPr>
          <w:rFonts w:ascii="Times New Roman" w:hAnsi="Times New Roman"/>
          <w:b w:val="0"/>
          <w:color w:val="auto"/>
        </w:rPr>
        <w:t>1、响应文件递交截止</w:t>
      </w:r>
    </w:p>
    <w:p w14:paraId="3985F10E">
      <w:pPr>
        <w:widowControl/>
        <w:snapToGrid w:val="0"/>
        <w:spacing w:line="460" w:lineRule="atLeast"/>
        <w:ind w:firstLine="440"/>
        <w:jc w:val="left"/>
        <w:rPr>
          <w:rFonts w:ascii="Times New Roman" w:hAnsi="Times New Roman"/>
          <w:b w:val="0"/>
          <w:color w:val="auto"/>
        </w:rPr>
      </w:pPr>
      <w:r>
        <w:rPr>
          <w:rFonts w:ascii="Times New Roman" w:hAnsi="Times New Roman"/>
          <w:b w:val="0"/>
          <w:color w:val="auto"/>
        </w:rPr>
        <w:t>1.1、按竞争性磋商文件规定的时间</w:t>
      </w:r>
      <w:r>
        <w:rPr>
          <w:rFonts w:hint="eastAsia" w:ascii="Times New Roman" w:hAnsi="Times New Roman"/>
          <w:b w:val="0"/>
          <w:color w:val="auto"/>
        </w:rPr>
        <w:t>递交</w:t>
      </w:r>
      <w:r>
        <w:rPr>
          <w:rFonts w:ascii="Times New Roman" w:hAnsi="Times New Roman"/>
          <w:b w:val="0"/>
          <w:color w:val="auto"/>
        </w:rPr>
        <w:t>响应文件。</w:t>
      </w:r>
    </w:p>
    <w:p w14:paraId="3E07EF5B">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2、本次采购是根据竞争性磋商采购方式进行，各供应商第一次报价不公开。</w:t>
      </w:r>
    </w:p>
    <w:p w14:paraId="20941BB5">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2.1、如磋商小组认为竞争性磋商文件能够详细列明采购标的的技术、服务要求的，评审结束后，磋商小组可以直接对供应商进行打分评价。</w:t>
      </w:r>
    </w:p>
    <w:p w14:paraId="29D3C0C9">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5BB14A10">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对竞争性磋商文件作出的实质性变动是磋商文件的有效组成部分，磋商小组应当</w:t>
      </w:r>
      <w:r>
        <w:rPr>
          <w:rFonts w:hint="eastAsia" w:ascii="Times New Roman" w:hAnsi="Times New Roman"/>
          <w:b w:val="0"/>
          <w:color w:val="auto"/>
        </w:rPr>
        <w:t>在线</w:t>
      </w:r>
      <w:r>
        <w:rPr>
          <w:rFonts w:ascii="Times New Roman" w:hAnsi="Times New Roman"/>
          <w:b w:val="0"/>
          <w:color w:val="auto"/>
        </w:rPr>
        <w:t>通知所有参加磋商的供应商。</w:t>
      </w:r>
    </w:p>
    <w:p w14:paraId="2690CC3C">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BB9ED02">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已提交响应文件的供应商，在提交最后磋商报价之前，可以根据磋商情况退出磋商。</w:t>
      </w:r>
    </w:p>
    <w:p w14:paraId="0E8FF077">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2.4、</w:t>
      </w:r>
      <w:r>
        <w:rPr>
          <w:rFonts w:hint="eastAsia" w:ascii="Times New Roman" w:hAnsi="Times New Roman"/>
          <w:b w:val="0"/>
          <w:color w:val="auto"/>
        </w:rPr>
        <w:t>本项目磋商采用在线发起询标（谈判）进行磋商。</w:t>
      </w:r>
      <w:r>
        <w:rPr>
          <w:rFonts w:ascii="Times New Roman" w:hAnsi="Times New Roman"/>
          <w:b w:val="0"/>
          <w:color w:val="auto"/>
        </w:rPr>
        <w:t>在竞争性磋商文件未做任何调整的情况下，参与磋商的供应商如有出现最终磋商报价超过响应文件中报价的，则该供应商的报价按无效处理。超过规定时间提交的最终磋商报价作无效处理。</w:t>
      </w:r>
    </w:p>
    <w:p w14:paraId="0B9EEB7B">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3、评审原则和方法</w:t>
      </w:r>
    </w:p>
    <w:p w14:paraId="674B7B85">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3.1、磋商小组负责审查响应文件是否符合竞争性磋商文件的要求，并作出评价。磋商小组认为必要时，可向供应商进行质疑。磋商小组有权决定全部或部分供应商响应文件无效。</w:t>
      </w:r>
    </w:p>
    <w:p w14:paraId="17FA4836">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 xml:space="preserve">3.2、磋商小组将综合分析合格供应商的各项指标，而不是以单项指标的优劣评选出成交的供应商。   </w:t>
      </w:r>
    </w:p>
    <w:p w14:paraId="6E2FE7AF">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4D091DD5">
      <w:pPr>
        <w:widowControl/>
        <w:snapToGrid w:val="0"/>
        <w:spacing w:line="460" w:lineRule="atLeast"/>
        <w:ind w:firstLine="450"/>
        <w:jc w:val="left"/>
        <w:rPr>
          <w:rFonts w:ascii="Times New Roman" w:hAnsi="Times New Roman"/>
          <w:color w:val="auto"/>
          <w:u w:val="single"/>
        </w:rPr>
      </w:pPr>
      <w:r>
        <w:rPr>
          <w:rFonts w:ascii="Times New Roman" w:hAnsi="Times New Roman"/>
          <w:color w:val="auto"/>
          <w:u w:val="single"/>
        </w:rPr>
        <w:t>本次评审采用综合评分法，磋商小组根据竞争性磋商文件制定的评审办法对供应商进行评审排序，将综合得分最高的供应商向采购人推荐其为成交供应商；</w:t>
      </w:r>
    </w:p>
    <w:p w14:paraId="3A893C80">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 xml:space="preserve"> 4、响应文件的澄清</w:t>
      </w:r>
    </w:p>
    <w:p w14:paraId="64BD5D5A">
      <w:pPr>
        <w:widowControl/>
        <w:snapToGrid w:val="0"/>
        <w:spacing w:line="460" w:lineRule="atLeast"/>
        <w:ind w:firstLine="450"/>
        <w:jc w:val="left"/>
        <w:rPr>
          <w:rFonts w:ascii="Times New Roman" w:hAnsi="Times New Roman"/>
          <w:b w:val="0"/>
          <w:color w:val="auto"/>
        </w:rPr>
      </w:pPr>
      <w:r>
        <w:rPr>
          <w:rFonts w:ascii="Times New Roman" w:hAnsi="Times New Roman"/>
          <w:b w:val="0"/>
          <w:color w:val="auto"/>
        </w:rPr>
        <w:t>4.1、为有利于对响应文件的比较和评议，必要时采购人可要求供应商对响应文件进行澄清，并作出书面答复。书面答复须有供应商授权代表签字并作为响应文件内容的一部分。</w:t>
      </w:r>
    </w:p>
    <w:p w14:paraId="3B01FCD2">
      <w:pPr>
        <w:rPr>
          <w:rFonts w:ascii="宋体" w:hAnsi="宋体" w:cs="宋体"/>
          <w:b w:val="0"/>
          <w:bCs/>
          <w:color w:val="auto"/>
          <w:szCs w:val="22"/>
        </w:rPr>
      </w:pPr>
    </w:p>
    <w:p w14:paraId="110EA7E7">
      <w:pPr>
        <w:pStyle w:val="50"/>
        <w:rPr>
          <w:rFonts w:ascii="宋体" w:hAnsi="宋体" w:cs="宋体"/>
          <w:b w:val="0"/>
          <w:bCs/>
          <w:color w:val="auto"/>
          <w:sz w:val="22"/>
          <w:szCs w:val="22"/>
        </w:rPr>
      </w:pPr>
    </w:p>
    <w:p w14:paraId="01469B54">
      <w:pPr>
        <w:pStyle w:val="16"/>
        <w:rPr>
          <w:rFonts w:ascii="宋体" w:hAnsi="宋体" w:cs="宋体"/>
          <w:bCs/>
          <w:color w:val="auto"/>
          <w:szCs w:val="22"/>
        </w:rPr>
      </w:pPr>
    </w:p>
    <w:p w14:paraId="425A4EEC">
      <w:pPr>
        <w:pStyle w:val="17"/>
        <w:rPr>
          <w:rFonts w:ascii="宋体" w:hAnsi="宋体" w:cs="宋体"/>
          <w:bCs/>
          <w:color w:val="auto"/>
          <w:sz w:val="22"/>
          <w:szCs w:val="22"/>
        </w:rPr>
      </w:pPr>
    </w:p>
    <w:p w14:paraId="7E89EA1B">
      <w:pPr>
        <w:pStyle w:val="18"/>
        <w:ind w:left="2209"/>
        <w:rPr>
          <w:rFonts w:ascii="宋体" w:hAnsi="宋体" w:cs="宋体"/>
          <w:b w:val="0"/>
          <w:bCs/>
          <w:color w:val="auto"/>
          <w:szCs w:val="22"/>
        </w:rPr>
      </w:pPr>
    </w:p>
    <w:p w14:paraId="5A4F6EBF">
      <w:pPr>
        <w:rPr>
          <w:rFonts w:ascii="宋体" w:hAnsi="宋体" w:cs="宋体"/>
          <w:b w:val="0"/>
          <w:bCs/>
          <w:color w:val="auto"/>
          <w:szCs w:val="22"/>
        </w:rPr>
      </w:pPr>
    </w:p>
    <w:p w14:paraId="37B852A0">
      <w:pPr>
        <w:pStyle w:val="50"/>
        <w:rPr>
          <w:rFonts w:ascii="宋体" w:hAnsi="宋体" w:cs="宋体"/>
          <w:b w:val="0"/>
          <w:bCs/>
          <w:color w:val="auto"/>
          <w:sz w:val="22"/>
          <w:szCs w:val="22"/>
        </w:rPr>
      </w:pPr>
    </w:p>
    <w:p w14:paraId="1D0734C8">
      <w:pPr>
        <w:pStyle w:val="16"/>
        <w:rPr>
          <w:rFonts w:ascii="宋体" w:hAnsi="宋体" w:cs="宋体"/>
          <w:bCs/>
          <w:color w:val="auto"/>
          <w:szCs w:val="22"/>
        </w:rPr>
      </w:pPr>
    </w:p>
    <w:p w14:paraId="79EB8459">
      <w:pPr>
        <w:pStyle w:val="17"/>
        <w:rPr>
          <w:rFonts w:ascii="宋体" w:hAnsi="宋体" w:cs="宋体"/>
          <w:bCs/>
          <w:color w:val="auto"/>
          <w:sz w:val="22"/>
          <w:szCs w:val="22"/>
        </w:rPr>
      </w:pPr>
    </w:p>
    <w:p w14:paraId="0D9B30F7">
      <w:pPr>
        <w:pStyle w:val="18"/>
        <w:ind w:left="2209"/>
        <w:rPr>
          <w:rFonts w:ascii="宋体" w:hAnsi="宋体" w:cs="宋体"/>
          <w:b w:val="0"/>
          <w:bCs/>
          <w:color w:val="auto"/>
          <w:szCs w:val="22"/>
        </w:rPr>
      </w:pPr>
    </w:p>
    <w:p w14:paraId="5B37A291">
      <w:pPr>
        <w:rPr>
          <w:rFonts w:ascii="宋体" w:hAnsi="宋体" w:cs="宋体"/>
          <w:b w:val="0"/>
          <w:bCs/>
          <w:color w:val="auto"/>
          <w:szCs w:val="22"/>
        </w:rPr>
      </w:pPr>
    </w:p>
    <w:p w14:paraId="7A03E63E">
      <w:pPr>
        <w:rPr>
          <w:rFonts w:ascii="宋体" w:hAnsi="宋体" w:cs="宋体"/>
          <w:b w:val="0"/>
          <w:bCs/>
          <w:color w:val="auto"/>
          <w:szCs w:val="22"/>
        </w:rPr>
      </w:pPr>
    </w:p>
    <w:p w14:paraId="0111441D">
      <w:pPr>
        <w:rPr>
          <w:rFonts w:ascii="宋体" w:hAnsi="宋体" w:cs="宋体"/>
          <w:b w:val="0"/>
          <w:bCs/>
          <w:color w:val="auto"/>
          <w:szCs w:val="22"/>
        </w:rPr>
      </w:pPr>
    </w:p>
    <w:p w14:paraId="420258E3">
      <w:pPr>
        <w:rPr>
          <w:rFonts w:ascii="宋体" w:hAnsi="宋体" w:cs="宋体"/>
          <w:b w:val="0"/>
          <w:bCs/>
          <w:color w:val="auto"/>
          <w:szCs w:val="22"/>
        </w:rPr>
      </w:pPr>
    </w:p>
    <w:p w14:paraId="0D9A0CA6">
      <w:pPr>
        <w:pStyle w:val="2"/>
        <w:numPr>
          <w:ilvl w:val="1"/>
          <w:numId w:val="0"/>
        </w:numPr>
        <w:ind w:leftChars="0"/>
        <w:rPr>
          <w:color w:val="auto"/>
        </w:rPr>
      </w:pPr>
    </w:p>
    <w:p w14:paraId="53135CD9">
      <w:pPr>
        <w:pStyle w:val="50"/>
        <w:rPr>
          <w:rFonts w:ascii="宋体" w:hAnsi="宋体" w:cs="宋体"/>
          <w:b w:val="0"/>
          <w:bCs/>
          <w:color w:val="auto"/>
          <w:sz w:val="22"/>
          <w:szCs w:val="22"/>
        </w:rPr>
      </w:pPr>
    </w:p>
    <w:p w14:paraId="1AA755FC">
      <w:pPr>
        <w:pStyle w:val="16"/>
        <w:rPr>
          <w:color w:val="auto"/>
        </w:rPr>
      </w:pPr>
    </w:p>
    <w:p w14:paraId="657D271B">
      <w:pPr>
        <w:pStyle w:val="16"/>
        <w:rPr>
          <w:color w:val="auto"/>
        </w:rPr>
      </w:pPr>
    </w:p>
    <w:p w14:paraId="4282A7B3">
      <w:pPr>
        <w:adjustRightInd w:val="0"/>
        <w:snapToGrid w:val="0"/>
        <w:spacing w:before="100" w:after="50"/>
        <w:jc w:val="center"/>
        <w:rPr>
          <w:rFonts w:ascii="宋体" w:hAnsi="宋体" w:cs="宋体"/>
          <w:b w:val="0"/>
          <w:bCs/>
          <w:color w:val="auto"/>
          <w:szCs w:val="22"/>
        </w:rPr>
      </w:pPr>
      <w:r>
        <w:rPr>
          <w:rFonts w:hint="eastAsia" w:ascii="宋体" w:hAnsi="宋体" w:cs="宋体"/>
          <w:b w:val="0"/>
          <w:bCs/>
          <w:color w:val="auto"/>
          <w:sz w:val="32"/>
          <w:szCs w:val="32"/>
        </w:rPr>
        <w:t>评标细则</w:t>
      </w:r>
    </w:p>
    <w:p w14:paraId="4034F51B">
      <w:pPr>
        <w:adjustRightInd w:val="0"/>
        <w:snapToGrid w:val="0"/>
        <w:spacing w:line="420" w:lineRule="exact"/>
        <w:rPr>
          <w:rFonts w:ascii="宋体" w:hAnsi="宋体"/>
          <w:color w:val="auto"/>
          <w:kern w:val="2"/>
          <w:szCs w:val="22"/>
        </w:rPr>
      </w:pPr>
      <w:r>
        <w:rPr>
          <w:rFonts w:hint="eastAsia" w:ascii="宋体" w:hAnsi="宋体"/>
          <w:color w:val="auto"/>
          <w:kern w:val="2"/>
          <w:szCs w:val="22"/>
        </w:rPr>
        <w:t>一、商务报价评分20分</w:t>
      </w:r>
    </w:p>
    <w:p w14:paraId="12D81F5C">
      <w:pPr>
        <w:adjustRightInd w:val="0"/>
        <w:snapToGrid w:val="0"/>
        <w:spacing w:line="420" w:lineRule="exact"/>
        <w:ind w:firstLine="442" w:firstLineChars="200"/>
        <w:rPr>
          <w:rFonts w:ascii="宋体" w:hAnsi="宋体"/>
          <w:color w:val="auto"/>
          <w:kern w:val="2"/>
          <w:szCs w:val="22"/>
        </w:rPr>
      </w:pPr>
      <w:r>
        <w:rPr>
          <w:rFonts w:hint="eastAsia" w:ascii="宋体" w:hAnsi="宋体"/>
          <w:color w:val="auto"/>
          <w:kern w:val="2"/>
          <w:szCs w:val="22"/>
        </w:rPr>
        <w:t>1、以供应商有效投标价中的最低价为评标基准价，得满分20分。商务报价评分结算公式为:投标报价得分=(评标基准价／投标报价)×20%×100。</w:t>
      </w:r>
    </w:p>
    <w:p w14:paraId="0CF71290">
      <w:pPr>
        <w:pStyle w:val="23"/>
        <w:widowControl/>
        <w:snapToGrid w:val="0"/>
        <w:spacing w:line="460" w:lineRule="atLeast"/>
        <w:ind w:firstLine="440" w:firstLineChars="200"/>
        <w:jc w:val="left"/>
        <w:rPr>
          <w:color w:val="auto"/>
        </w:rPr>
      </w:pPr>
      <w:r>
        <w:rPr>
          <w:rFonts w:hint="eastAsia" w:hAnsi="宋体" w:eastAsia="宋体" w:cs="宋体"/>
          <w:b w:val="0"/>
          <w:color w:val="auto"/>
          <w:kern w:val="2"/>
          <w:sz w:val="22"/>
          <w:szCs w:val="22"/>
        </w:rPr>
        <w:t>本项目对小型和微型企业产品的价格给予10%的扣除，用扣除后的价格参与评审；</w:t>
      </w:r>
    </w:p>
    <w:p w14:paraId="513DDC9B">
      <w:pPr>
        <w:pStyle w:val="23"/>
        <w:widowControl/>
        <w:snapToGrid w:val="0"/>
        <w:spacing w:line="460" w:lineRule="atLeast"/>
        <w:ind w:firstLine="440" w:firstLineChars="200"/>
        <w:jc w:val="left"/>
        <w:rPr>
          <w:rFonts w:hAnsi="宋体" w:eastAsia="宋体" w:cs="宋体"/>
          <w:b w:val="0"/>
          <w:color w:val="auto"/>
          <w:kern w:val="2"/>
          <w:sz w:val="22"/>
          <w:szCs w:val="22"/>
        </w:rPr>
      </w:pPr>
      <w:r>
        <w:rPr>
          <w:rFonts w:hint="eastAsia" w:hAnsi="宋体" w:eastAsia="宋体" w:cs="宋体"/>
          <w:b w:val="0"/>
          <w:color w:val="auto"/>
          <w:kern w:val="2"/>
          <w:sz w:val="22"/>
          <w:szCs w:val="22"/>
        </w:rPr>
        <w:t>2、如果供应商的报价均超出采购最高限价且采购人确认不能支付的情况，则本项目做流（废）标处理。如果仅仅某些（个）供应商投标报价超出最高限价的，则拒绝接受其投标报价，该供应商投标按无效投标处理。</w:t>
      </w:r>
    </w:p>
    <w:p w14:paraId="494A421D">
      <w:pPr>
        <w:adjustRightInd w:val="0"/>
        <w:snapToGrid w:val="0"/>
        <w:spacing w:line="420" w:lineRule="exact"/>
        <w:rPr>
          <w:color w:val="auto"/>
        </w:rPr>
      </w:pPr>
      <w:r>
        <w:rPr>
          <w:rFonts w:hint="eastAsia" w:ascii="宋体" w:hAnsi="宋体"/>
          <w:color w:val="auto"/>
          <w:kern w:val="2"/>
          <w:szCs w:val="22"/>
        </w:rPr>
        <w:t>二、技术、服务、资信等综合评分80分</w:t>
      </w:r>
    </w:p>
    <w:tbl>
      <w:tblPr>
        <w:tblStyle w:val="35"/>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05"/>
        <w:gridCol w:w="6270"/>
        <w:gridCol w:w="1140"/>
      </w:tblGrid>
      <w:tr w14:paraId="54A1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58" w:type="dxa"/>
            <w:vAlign w:val="center"/>
          </w:tcPr>
          <w:p w14:paraId="7FFE1221">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序号</w:t>
            </w:r>
          </w:p>
        </w:tc>
        <w:tc>
          <w:tcPr>
            <w:tcW w:w="1305" w:type="dxa"/>
            <w:vAlign w:val="center"/>
          </w:tcPr>
          <w:p w14:paraId="122EA9AD">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评分项目</w:t>
            </w:r>
          </w:p>
        </w:tc>
        <w:tc>
          <w:tcPr>
            <w:tcW w:w="6270" w:type="dxa"/>
            <w:vAlign w:val="center"/>
          </w:tcPr>
          <w:p w14:paraId="57FB9B90">
            <w:pPr>
              <w:adjustRightInd w:val="0"/>
              <w:snapToGrid w:val="0"/>
              <w:spacing w:line="360" w:lineRule="auto"/>
              <w:ind w:left="62" w:leftChars="-207" w:hanging="517" w:hangingChars="235"/>
              <w:jc w:val="center"/>
              <w:rPr>
                <w:rFonts w:ascii="宋体" w:hAnsi="宋体" w:cs="宋体"/>
                <w:b w:val="0"/>
                <w:bCs/>
                <w:color w:val="auto"/>
                <w:sz w:val="22"/>
                <w:szCs w:val="22"/>
              </w:rPr>
            </w:pPr>
            <w:r>
              <w:rPr>
                <w:rFonts w:hint="eastAsia" w:ascii="宋体" w:hAnsi="宋体" w:cs="宋体"/>
                <w:b w:val="0"/>
                <w:bCs/>
                <w:color w:val="auto"/>
                <w:sz w:val="22"/>
                <w:szCs w:val="22"/>
              </w:rPr>
              <w:t>评审细则</w:t>
            </w:r>
          </w:p>
        </w:tc>
        <w:tc>
          <w:tcPr>
            <w:tcW w:w="1140" w:type="dxa"/>
            <w:vAlign w:val="center"/>
          </w:tcPr>
          <w:p w14:paraId="48E2B278">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分值属性</w:t>
            </w:r>
          </w:p>
        </w:tc>
      </w:tr>
      <w:tr w14:paraId="7E55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vAlign w:val="center"/>
          </w:tcPr>
          <w:p w14:paraId="114C343C">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1</w:t>
            </w:r>
          </w:p>
        </w:tc>
        <w:tc>
          <w:tcPr>
            <w:tcW w:w="1305" w:type="dxa"/>
            <w:vAlign w:val="center"/>
          </w:tcPr>
          <w:p w14:paraId="18E5CFAE">
            <w:pPr>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供应商业绩</w:t>
            </w:r>
          </w:p>
          <w:p w14:paraId="16F89EC5">
            <w:pPr>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（0-2分）</w:t>
            </w:r>
          </w:p>
        </w:tc>
        <w:tc>
          <w:tcPr>
            <w:tcW w:w="6270" w:type="dxa"/>
            <w:vAlign w:val="center"/>
          </w:tcPr>
          <w:p w14:paraId="18AEB846">
            <w:pPr>
              <w:spacing w:line="360" w:lineRule="auto"/>
              <w:rPr>
                <w:rFonts w:ascii="宋体" w:hAnsi="宋体" w:cs="宋体"/>
                <w:b w:val="0"/>
                <w:bCs/>
                <w:color w:val="auto"/>
                <w:sz w:val="22"/>
                <w:szCs w:val="22"/>
              </w:rPr>
            </w:pPr>
            <w:r>
              <w:rPr>
                <w:rFonts w:hint="eastAsia" w:ascii="宋体" w:hAnsi="宋体" w:cs="宋体"/>
                <w:b w:val="0"/>
                <w:bCs/>
                <w:color w:val="auto"/>
                <w:sz w:val="22"/>
                <w:szCs w:val="22"/>
              </w:rPr>
              <w:t>投标人从2020年1月1日（以合同签订时间为准），承担过发展轴空间专项规划项目同类业绩的得1分，本项满分2分。</w:t>
            </w:r>
          </w:p>
          <w:p w14:paraId="2E3FA633">
            <w:pPr>
              <w:spacing w:line="360" w:lineRule="auto"/>
              <w:rPr>
                <w:rFonts w:ascii="宋体" w:hAnsi="宋体" w:cs="宋体"/>
                <w:b w:val="0"/>
                <w:bCs/>
                <w:color w:val="auto"/>
                <w:sz w:val="22"/>
                <w:szCs w:val="22"/>
              </w:rPr>
            </w:pPr>
            <w:r>
              <w:rPr>
                <w:rFonts w:hint="eastAsia" w:ascii="宋体" w:hAnsi="宋体" w:cs="宋体"/>
                <w:b w:val="0"/>
                <w:bCs/>
                <w:color w:val="auto"/>
                <w:sz w:val="22"/>
                <w:szCs w:val="22"/>
              </w:rPr>
              <w:t>注：提供合同复印件并加盖公章，否则不得分。</w:t>
            </w:r>
          </w:p>
        </w:tc>
        <w:tc>
          <w:tcPr>
            <w:tcW w:w="1140" w:type="dxa"/>
            <w:vAlign w:val="center"/>
          </w:tcPr>
          <w:p w14:paraId="77EB0839">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客观分</w:t>
            </w:r>
          </w:p>
        </w:tc>
      </w:tr>
      <w:tr w14:paraId="1592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58" w:type="dxa"/>
            <w:vMerge w:val="restart"/>
            <w:vAlign w:val="center"/>
          </w:tcPr>
          <w:p w14:paraId="73D551C2">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2</w:t>
            </w:r>
          </w:p>
        </w:tc>
        <w:tc>
          <w:tcPr>
            <w:tcW w:w="1305" w:type="dxa"/>
            <w:vMerge w:val="restart"/>
            <w:vAlign w:val="center"/>
          </w:tcPr>
          <w:p w14:paraId="7728BC41">
            <w:pPr>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供应商情况</w:t>
            </w:r>
          </w:p>
          <w:p w14:paraId="4BA26036">
            <w:pPr>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（0-4分）</w:t>
            </w:r>
          </w:p>
        </w:tc>
        <w:tc>
          <w:tcPr>
            <w:tcW w:w="6270" w:type="dxa"/>
            <w:vAlign w:val="center"/>
          </w:tcPr>
          <w:p w14:paraId="0D38CDC9">
            <w:pPr>
              <w:numPr>
                <w:ilvl w:val="0"/>
                <w:numId w:val="0"/>
              </w:numPr>
              <w:spacing w:line="360" w:lineRule="auto"/>
              <w:rPr>
                <w:rFonts w:hint="eastAsia" w:ascii="宋体" w:hAnsi="宋体" w:cs="宋体"/>
                <w:b w:val="0"/>
                <w:bCs/>
                <w:color w:val="auto"/>
                <w:sz w:val="22"/>
                <w:szCs w:val="22"/>
                <w:lang w:val="en-US" w:eastAsia="zh-CN"/>
              </w:rPr>
            </w:pPr>
            <w:r>
              <w:rPr>
                <w:rFonts w:hint="eastAsia" w:ascii="宋体" w:hAnsi="宋体" w:cs="宋体"/>
                <w:b w:val="0"/>
                <w:bCs/>
                <w:color w:val="auto"/>
                <w:sz w:val="22"/>
                <w:szCs w:val="22"/>
                <w:lang w:val="en-US" w:eastAsia="zh-CN"/>
              </w:rPr>
              <w:t>1.</w:t>
            </w:r>
            <w:r>
              <w:rPr>
                <w:rFonts w:hint="eastAsia" w:ascii="宋体" w:hAnsi="宋体" w:cs="宋体"/>
                <w:b w:val="0"/>
                <w:bCs/>
                <w:color w:val="auto"/>
                <w:sz w:val="22"/>
                <w:szCs w:val="22"/>
              </w:rPr>
              <w:t>投标人具有</w:t>
            </w:r>
            <w:r>
              <w:rPr>
                <w:rFonts w:hint="eastAsia" w:ascii="宋体" w:hAnsi="宋体" w:cs="宋体"/>
                <w:b w:val="0"/>
                <w:bCs/>
                <w:color w:val="auto"/>
                <w:sz w:val="22"/>
                <w:szCs w:val="22"/>
                <w:lang w:val="en-US" w:eastAsia="zh-CN"/>
              </w:rPr>
              <w:t>有效期内的</w:t>
            </w:r>
            <w:r>
              <w:rPr>
                <w:rFonts w:hint="eastAsia" w:ascii="宋体" w:hAnsi="宋体" w:cs="宋体"/>
                <w:b w:val="0"/>
                <w:bCs/>
                <w:color w:val="auto"/>
                <w:sz w:val="22"/>
                <w:szCs w:val="22"/>
              </w:rPr>
              <w:t>ISO质量管理体系认证</w:t>
            </w:r>
            <w:r>
              <w:rPr>
                <w:rFonts w:hint="eastAsia" w:ascii="宋体" w:hAnsi="宋体" w:cs="宋体"/>
                <w:b w:val="0"/>
                <w:bCs/>
                <w:color w:val="auto"/>
                <w:sz w:val="22"/>
                <w:szCs w:val="22"/>
                <w:lang w:val="en-US" w:eastAsia="zh-CN"/>
              </w:rPr>
              <w:t>证书得1分，本项最高可得1分；</w:t>
            </w:r>
          </w:p>
          <w:p w14:paraId="7D1C8C6C">
            <w:pPr>
              <w:numPr>
                <w:ilvl w:val="0"/>
                <w:numId w:val="0"/>
              </w:numPr>
              <w:spacing w:line="360" w:lineRule="auto"/>
              <w:rPr>
                <w:rFonts w:ascii="宋体" w:hAnsi="宋体" w:cs="宋体"/>
                <w:b w:val="0"/>
                <w:bCs/>
                <w:color w:val="auto"/>
                <w:sz w:val="22"/>
                <w:szCs w:val="22"/>
              </w:rPr>
            </w:pPr>
            <w:r>
              <w:rPr>
                <w:rFonts w:hint="eastAsia" w:ascii="宋体" w:hAnsi="宋体" w:cs="宋体"/>
                <w:b w:val="0"/>
                <w:bCs/>
                <w:color w:val="auto"/>
                <w:sz w:val="22"/>
                <w:szCs w:val="22"/>
                <w:lang w:val="en-US" w:eastAsia="zh-CN"/>
              </w:rPr>
              <w:t>2.投标人具有有效期内的</w:t>
            </w:r>
            <w:r>
              <w:rPr>
                <w:rFonts w:hint="eastAsia" w:ascii="宋体" w:hAnsi="宋体" w:cs="宋体"/>
                <w:b w:val="0"/>
                <w:bCs/>
                <w:color w:val="auto"/>
                <w:sz w:val="22"/>
                <w:szCs w:val="22"/>
              </w:rPr>
              <w:t>信息安全管理体系认证</w:t>
            </w:r>
            <w:r>
              <w:rPr>
                <w:rFonts w:hint="eastAsia" w:ascii="宋体" w:hAnsi="宋体" w:cs="宋体"/>
                <w:b w:val="0"/>
                <w:bCs/>
                <w:color w:val="auto"/>
                <w:sz w:val="22"/>
                <w:szCs w:val="22"/>
                <w:lang w:val="en-US" w:eastAsia="zh-CN"/>
              </w:rPr>
              <w:t>证书的得1分，本项最高可得1分。</w:t>
            </w:r>
          </w:p>
          <w:p w14:paraId="6C15384E">
            <w:pPr>
              <w:pStyle w:val="50"/>
              <w:spacing w:line="360" w:lineRule="auto"/>
              <w:rPr>
                <w:rFonts w:ascii="宋体" w:hAnsi="宋体" w:cs="宋体"/>
                <w:b w:val="0"/>
                <w:bCs/>
                <w:color w:val="auto"/>
                <w:sz w:val="22"/>
                <w:szCs w:val="22"/>
              </w:rPr>
            </w:pPr>
            <w:r>
              <w:rPr>
                <w:rFonts w:hint="eastAsia" w:ascii="宋体" w:hAnsi="宋体" w:cs="宋体"/>
                <w:b w:val="0"/>
                <w:bCs/>
                <w:color w:val="auto"/>
                <w:sz w:val="22"/>
                <w:szCs w:val="22"/>
              </w:rPr>
              <w:t>注：提供有效期内的证书复印件并附网站查询结果截图，查询网站为“全国认证认可信息公共服务平台”，状态异常不得分。</w:t>
            </w:r>
          </w:p>
        </w:tc>
        <w:tc>
          <w:tcPr>
            <w:tcW w:w="1140" w:type="dxa"/>
            <w:vAlign w:val="center"/>
          </w:tcPr>
          <w:p w14:paraId="6F466C7E">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客观分</w:t>
            </w:r>
          </w:p>
        </w:tc>
      </w:tr>
      <w:tr w14:paraId="3C75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58" w:type="dxa"/>
            <w:vMerge w:val="continue"/>
            <w:vAlign w:val="center"/>
          </w:tcPr>
          <w:p w14:paraId="14FAA3CC">
            <w:pPr>
              <w:adjustRightInd w:val="0"/>
              <w:snapToGrid w:val="0"/>
              <w:spacing w:line="360" w:lineRule="auto"/>
              <w:jc w:val="center"/>
              <w:rPr>
                <w:rFonts w:ascii="宋体" w:hAnsi="宋体" w:cs="宋体"/>
                <w:b w:val="0"/>
                <w:bCs/>
                <w:color w:val="auto"/>
                <w:sz w:val="22"/>
                <w:szCs w:val="22"/>
              </w:rPr>
            </w:pPr>
          </w:p>
        </w:tc>
        <w:tc>
          <w:tcPr>
            <w:tcW w:w="1305" w:type="dxa"/>
            <w:vMerge w:val="continue"/>
            <w:vAlign w:val="center"/>
          </w:tcPr>
          <w:p w14:paraId="4BAB1125">
            <w:pPr>
              <w:adjustRightInd w:val="0"/>
              <w:snapToGrid w:val="0"/>
              <w:spacing w:line="360" w:lineRule="auto"/>
              <w:jc w:val="center"/>
              <w:rPr>
                <w:rFonts w:ascii="宋体" w:hAnsi="宋体" w:cs="宋体"/>
                <w:b w:val="0"/>
                <w:bCs/>
                <w:color w:val="auto"/>
                <w:sz w:val="22"/>
                <w:szCs w:val="22"/>
              </w:rPr>
            </w:pPr>
          </w:p>
        </w:tc>
        <w:tc>
          <w:tcPr>
            <w:tcW w:w="6270" w:type="dxa"/>
            <w:vAlign w:val="center"/>
          </w:tcPr>
          <w:p w14:paraId="12699321">
            <w:pPr>
              <w:spacing w:line="360" w:lineRule="auto"/>
              <w:rPr>
                <w:rFonts w:ascii="宋体" w:hAnsi="宋体" w:cs="宋体"/>
                <w:b w:val="0"/>
                <w:bCs/>
                <w:color w:val="auto"/>
                <w:sz w:val="22"/>
                <w:szCs w:val="22"/>
              </w:rPr>
            </w:pPr>
            <w:r>
              <w:rPr>
                <w:rFonts w:hint="eastAsia" w:ascii="宋体" w:hAnsi="宋体" w:cs="宋体"/>
                <w:b w:val="0"/>
                <w:bCs/>
                <w:color w:val="auto"/>
                <w:sz w:val="22"/>
                <w:szCs w:val="22"/>
              </w:rPr>
              <w:t>2.投标人从2020年1月1日（以获奖证书时间为准）以来投标人参与的规划类项目获得过省级及以上奖项的得1分，本项最高可得2分。</w:t>
            </w:r>
          </w:p>
          <w:p w14:paraId="038C2194">
            <w:pPr>
              <w:pStyle w:val="50"/>
              <w:spacing w:line="360" w:lineRule="auto"/>
              <w:rPr>
                <w:rFonts w:ascii="宋体" w:hAnsi="宋体" w:cs="宋体"/>
                <w:b w:val="0"/>
                <w:bCs/>
                <w:color w:val="auto"/>
                <w:sz w:val="22"/>
                <w:szCs w:val="22"/>
              </w:rPr>
            </w:pPr>
            <w:r>
              <w:rPr>
                <w:rFonts w:hint="eastAsia" w:ascii="宋体" w:hAnsi="宋体" w:cs="宋体"/>
                <w:b w:val="0"/>
                <w:bCs/>
                <w:color w:val="auto"/>
                <w:sz w:val="22"/>
                <w:szCs w:val="22"/>
              </w:rPr>
              <w:t>注：提供证明材料复印件并加盖公章，否则不得分。</w:t>
            </w:r>
          </w:p>
        </w:tc>
        <w:tc>
          <w:tcPr>
            <w:tcW w:w="1140" w:type="dxa"/>
            <w:vAlign w:val="center"/>
          </w:tcPr>
          <w:p w14:paraId="76D7D238">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客观分</w:t>
            </w:r>
          </w:p>
        </w:tc>
      </w:tr>
      <w:tr w14:paraId="3550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restart"/>
            <w:vAlign w:val="center"/>
          </w:tcPr>
          <w:p w14:paraId="08B0874C">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3</w:t>
            </w:r>
          </w:p>
        </w:tc>
        <w:tc>
          <w:tcPr>
            <w:tcW w:w="1305" w:type="dxa"/>
            <w:vMerge w:val="restart"/>
            <w:vAlign w:val="center"/>
          </w:tcPr>
          <w:p w14:paraId="6E5F486A">
            <w:pPr>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投入本项目人员情况</w:t>
            </w:r>
          </w:p>
          <w:p w14:paraId="59885A01">
            <w:pPr>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（0-</w:t>
            </w:r>
            <w:r>
              <w:rPr>
                <w:rFonts w:hint="eastAsia" w:ascii="宋体" w:hAnsi="宋体" w:cs="宋体"/>
                <w:b w:val="0"/>
                <w:bCs/>
                <w:color w:val="auto"/>
                <w:sz w:val="22"/>
                <w:szCs w:val="22"/>
                <w:lang w:val="en-US" w:eastAsia="zh-CN"/>
              </w:rPr>
              <w:t>6</w:t>
            </w:r>
            <w:r>
              <w:rPr>
                <w:rFonts w:hint="eastAsia" w:ascii="宋体" w:hAnsi="宋体" w:cs="宋体"/>
                <w:b w:val="0"/>
                <w:bCs/>
                <w:color w:val="auto"/>
                <w:sz w:val="22"/>
                <w:szCs w:val="22"/>
              </w:rPr>
              <w:t>分）</w:t>
            </w:r>
          </w:p>
        </w:tc>
        <w:tc>
          <w:tcPr>
            <w:tcW w:w="6270" w:type="dxa"/>
            <w:vAlign w:val="center"/>
          </w:tcPr>
          <w:p w14:paraId="6761C9B0">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1.项目负责人：</w:t>
            </w:r>
          </w:p>
          <w:p w14:paraId="01A65AFD">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同时具备城乡规划专业高级</w:t>
            </w:r>
            <w:r>
              <w:rPr>
                <w:rFonts w:hint="eastAsia" w:ascii="宋体" w:hAnsi="宋体" w:cs="宋体"/>
                <w:b w:val="0"/>
                <w:bCs/>
                <w:color w:val="auto"/>
                <w:sz w:val="22"/>
                <w:szCs w:val="22"/>
                <w:lang w:val="en-US" w:eastAsia="zh-CN"/>
              </w:rPr>
              <w:t>及以上</w:t>
            </w:r>
            <w:r>
              <w:rPr>
                <w:rFonts w:hint="eastAsia" w:ascii="宋体" w:hAnsi="宋体" w:cs="宋体"/>
                <w:b w:val="0"/>
                <w:bCs/>
                <w:color w:val="auto"/>
                <w:sz w:val="22"/>
                <w:szCs w:val="22"/>
              </w:rPr>
              <w:t>技术职称和注册城乡规划师证书的得</w:t>
            </w:r>
            <w:r>
              <w:rPr>
                <w:rFonts w:hint="eastAsia" w:ascii="宋体" w:hAnsi="宋体" w:cs="宋体"/>
                <w:b w:val="0"/>
                <w:bCs/>
                <w:color w:val="auto"/>
                <w:sz w:val="22"/>
                <w:szCs w:val="22"/>
                <w:lang w:val="en-US" w:eastAsia="zh-CN"/>
              </w:rPr>
              <w:t>1</w:t>
            </w:r>
            <w:r>
              <w:rPr>
                <w:rFonts w:hint="eastAsia" w:ascii="宋体" w:hAnsi="宋体" w:cs="宋体"/>
                <w:b w:val="0"/>
                <w:bCs/>
                <w:color w:val="auto"/>
                <w:sz w:val="22"/>
                <w:szCs w:val="22"/>
              </w:rPr>
              <w:t>分，</w:t>
            </w:r>
            <w:r>
              <w:rPr>
                <w:rFonts w:hint="eastAsia" w:ascii="宋体" w:hAnsi="宋体" w:cs="宋体"/>
                <w:b w:val="0"/>
                <w:bCs/>
                <w:color w:val="auto"/>
                <w:sz w:val="22"/>
                <w:szCs w:val="22"/>
                <w:lang w:val="en-US" w:eastAsia="zh-CN"/>
              </w:rPr>
              <w:t>，本项最高可得1分，</w:t>
            </w:r>
            <w:r>
              <w:rPr>
                <w:rFonts w:hint="eastAsia" w:ascii="宋体" w:hAnsi="宋体" w:cs="宋体"/>
                <w:b w:val="0"/>
                <w:bCs/>
                <w:color w:val="auto"/>
                <w:sz w:val="22"/>
                <w:szCs w:val="22"/>
              </w:rPr>
              <w:t>没有的不得分。</w:t>
            </w:r>
          </w:p>
          <w:p w14:paraId="6EC4997F">
            <w:pPr>
              <w:pStyle w:val="50"/>
              <w:spacing w:line="360" w:lineRule="auto"/>
              <w:rPr>
                <w:rFonts w:ascii="宋体" w:hAnsi="宋体" w:cs="宋体"/>
                <w:b w:val="0"/>
                <w:bCs/>
                <w:color w:val="auto"/>
                <w:sz w:val="22"/>
                <w:szCs w:val="22"/>
              </w:rPr>
            </w:pPr>
            <w:r>
              <w:rPr>
                <w:rFonts w:hint="eastAsia" w:ascii="宋体" w:hAnsi="宋体" w:cs="宋体"/>
                <w:b w:val="0"/>
                <w:bCs/>
                <w:color w:val="auto"/>
                <w:sz w:val="22"/>
                <w:szCs w:val="22"/>
              </w:rPr>
              <w:t>注：提供有效的证书及由县（市、区）级及以上社保机构出具的2025年1月至3月中任意一个月由供应商为其缴纳的社会保险缴纳证明复印件，社会保险电子缴纳证明需加盖社保机构电子章，社会保险纸质缴纳证明需加盖社保机构实物章，未提供不得分。</w:t>
            </w:r>
          </w:p>
        </w:tc>
        <w:tc>
          <w:tcPr>
            <w:tcW w:w="1140" w:type="dxa"/>
            <w:vAlign w:val="center"/>
          </w:tcPr>
          <w:p w14:paraId="00C181CE">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客观分</w:t>
            </w:r>
          </w:p>
        </w:tc>
      </w:tr>
      <w:tr w14:paraId="2B35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continue"/>
            <w:vAlign w:val="center"/>
          </w:tcPr>
          <w:p w14:paraId="27C9E685">
            <w:pPr>
              <w:adjustRightInd w:val="0"/>
              <w:snapToGrid w:val="0"/>
              <w:spacing w:line="360" w:lineRule="auto"/>
              <w:jc w:val="center"/>
              <w:rPr>
                <w:rFonts w:ascii="宋体" w:hAnsi="宋体" w:cs="宋体"/>
                <w:b w:val="0"/>
                <w:bCs/>
                <w:color w:val="auto"/>
                <w:sz w:val="22"/>
                <w:szCs w:val="22"/>
              </w:rPr>
            </w:pPr>
          </w:p>
        </w:tc>
        <w:tc>
          <w:tcPr>
            <w:tcW w:w="1305" w:type="dxa"/>
            <w:vMerge w:val="continue"/>
            <w:vAlign w:val="center"/>
          </w:tcPr>
          <w:p w14:paraId="5B5857F7">
            <w:pPr>
              <w:spacing w:line="360" w:lineRule="auto"/>
              <w:jc w:val="center"/>
              <w:rPr>
                <w:rFonts w:ascii="宋体" w:hAnsi="宋体" w:cs="宋体"/>
                <w:b w:val="0"/>
                <w:bCs/>
                <w:color w:val="auto"/>
                <w:sz w:val="22"/>
                <w:szCs w:val="22"/>
              </w:rPr>
            </w:pPr>
          </w:p>
        </w:tc>
        <w:tc>
          <w:tcPr>
            <w:tcW w:w="6270" w:type="dxa"/>
            <w:shd w:val="clear" w:color="auto" w:fill="auto"/>
            <w:vAlign w:val="center"/>
          </w:tcPr>
          <w:p w14:paraId="209C81B6">
            <w:pPr>
              <w:pStyle w:val="17"/>
              <w:widowControl/>
              <w:spacing w:line="360" w:lineRule="auto"/>
              <w:ind w:firstLine="0"/>
              <w:jc w:val="left"/>
              <w:rPr>
                <w:rFonts w:ascii="宋体" w:hAnsi="宋体" w:cs="宋体"/>
                <w:b/>
                <w:bCs/>
                <w:color w:val="auto"/>
                <w:sz w:val="22"/>
                <w:szCs w:val="22"/>
              </w:rPr>
            </w:pPr>
            <w:r>
              <w:rPr>
                <w:rFonts w:hint="eastAsia"/>
                <w:color w:val="auto"/>
                <w:sz w:val="22"/>
                <w:szCs w:val="22"/>
              </w:rPr>
              <w:t>2</w:t>
            </w:r>
            <w:r>
              <w:rPr>
                <w:rFonts w:ascii="宋体" w:hAnsi="宋体" w:cs="宋体"/>
                <w:color w:val="auto"/>
                <w:sz w:val="22"/>
                <w:szCs w:val="22"/>
              </w:rPr>
              <w:t>.</w:t>
            </w:r>
            <w:r>
              <w:rPr>
                <w:rFonts w:hint="eastAsia" w:ascii="宋体" w:hAnsi="宋体" w:cs="宋体"/>
                <w:bCs/>
                <w:color w:val="auto"/>
                <w:sz w:val="22"/>
                <w:szCs w:val="22"/>
              </w:rPr>
              <w:t>项目团队人员（不含项目负责人）：</w:t>
            </w:r>
          </w:p>
          <w:p w14:paraId="4DEEF29A">
            <w:pPr>
              <w:pStyle w:val="17"/>
              <w:widowControl/>
              <w:spacing w:line="360" w:lineRule="auto"/>
              <w:ind w:firstLine="0"/>
              <w:jc w:val="left"/>
              <w:rPr>
                <w:rFonts w:hint="eastAsia" w:ascii="宋体" w:hAnsi="宋体" w:cs="宋体"/>
                <w:b w:val="0"/>
                <w:bCs/>
                <w:color w:val="auto"/>
                <w:sz w:val="22"/>
                <w:szCs w:val="22"/>
                <w:lang w:val="en-US" w:eastAsia="zh-CN"/>
              </w:rPr>
            </w:pPr>
            <w:r>
              <w:rPr>
                <w:color w:val="auto"/>
                <w:sz w:val="22"/>
                <w:szCs w:val="22"/>
              </w:rPr>
              <w:t>2.1</w:t>
            </w:r>
            <w:r>
              <w:rPr>
                <w:rFonts w:hint="eastAsia"/>
                <w:color w:val="auto"/>
                <w:sz w:val="22"/>
                <w:szCs w:val="22"/>
              </w:rPr>
              <w:t>同时具有城乡规划专业中级及以上技术职称证书和注册城乡规划师证书的得0.5分，本项最高可得1分。</w:t>
            </w:r>
          </w:p>
          <w:p w14:paraId="099A7FC3">
            <w:pPr>
              <w:pStyle w:val="17"/>
              <w:widowControl/>
              <w:spacing w:line="360" w:lineRule="auto"/>
              <w:ind w:firstLine="0"/>
              <w:jc w:val="left"/>
              <w:rPr>
                <w:rFonts w:ascii="宋体" w:hAnsi="宋体" w:cs="宋体"/>
                <w:b/>
                <w:bCs/>
                <w:color w:val="auto"/>
                <w:sz w:val="22"/>
                <w:szCs w:val="22"/>
              </w:rPr>
            </w:pPr>
            <w:r>
              <w:rPr>
                <w:rFonts w:hint="eastAsia" w:ascii="宋体" w:hAnsi="宋体" w:cs="宋体"/>
                <w:b w:val="0"/>
                <w:bCs/>
                <w:color w:val="auto"/>
                <w:sz w:val="22"/>
                <w:szCs w:val="22"/>
                <w:lang w:val="en-US" w:eastAsia="zh-CN"/>
              </w:rPr>
              <w:t>2.2</w:t>
            </w:r>
            <w:r>
              <w:rPr>
                <w:rFonts w:hint="eastAsia" w:ascii="宋体" w:hAnsi="宋体" w:cs="宋体"/>
                <w:bCs/>
                <w:color w:val="auto"/>
                <w:sz w:val="22"/>
                <w:szCs w:val="22"/>
              </w:rPr>
              <w:t>具有土地规划、土地整治与生态修复、道路交通、风景园林</w:t>
            </w:r>
            <w:r>
              <w:rPr>
                <w:rFonts w:hint="eastAsia"/>
                <w:color w:val="auto"/>
                <w:sz w:val="22"/>
                <w:szCs w:val="22"/>
              </w:rPr>
              <w:t>、地理信息、给排水</w:t>
            </w:r>
            <w:r>
              <w:rPr>
                <w:rFonts w:hint="eastAsia" w:ascii="宋体" w:hAnsi="宋体" w:cs="宋体"/>
                <w:bCs/>
                <w:color w:val="auto"/>
                <w:sz w:val="22"/>
                <w:szCs w:val="22"/>
              </w:rPr>
              <w:t>相关专业高级</w:t>
            </w:r>
            <w:r>
              <w:rPr>
                <w:rFonts w:hint="eastAsia" w:ascii="宋体" w:hAnsi="宋体" w:cs="宋体"/>
                <w:b w:val="0"/>
                <w:bCs/>
                <w:color w:val="auto"/>
                <w:sz w:val="22"/>
                <w:szCs w:val="22"/>
                <w:lang w:val="en-US" w:eastAsia="zh-CN"/>
              </w:rPr>
              <w:t>及以上</w:t>
            </w:r>
            <w:bookmarkStart w:id="24" w:name="_GoBack"/>
            <w:bookmarkEnd w:id="24"/>
            <w:r>
              <w:rPr>
                <w:rFonts w:hint="eastAsia" w:ascii="宋体" w:hAnsi="宋体" w:cs="宋体"/>
                <w:bCs/>
                <w:color w:val="auto"/>
                <w:sz w:val="22"/>
                <w:szCs w:val="22"/>
              </w:rPr>
              <w:t>技术职称的，每个专业</w:t>
            </w:r>
            <w:r>
              <w:rPr>
                <w:rFonts w:ascii="宋体" w:hAnsi="宋体" w:cs="宋体"/>
                <w:bCs/>
                <w:color w:val="auto"/>
                <w:sz w:val="22"/>
                <w:szCs w:val="22"/>
              </w:rPr>
              <w:t>0.5分，</w:t>
            </w:r>
            <w:r>
              <w:rPr>
                <w:rFonts w:hint="eastAsia" w:ascii="宋体" w:hAnsi="宋体" w:cs="宋体"/>
                <w:bCs/>
                <w:color w:val="auto"/>
                <w:sz w:val="22"/>
                <w:szCs w:val="22"/>
              </w:rPr>
              <w:t>同个专业不重复计分，本项最高得</w:t>
            </w:r>
            <w:r>
              <w:rPr>
                <w:rFonts w:hint="eastAsia"/>
                <w:color w:val="auto"/>
                <w:sz w:val="22"/>
                <w:szCs w:val="22"/>
              </w:rPr>
              <w:t>3</w:t>
            </w:r>
            <w:r>
              <w:rPr>
                <w:rFonts w:hint="eastAsia" w:ascii="宋体" w:hAnsi="宋体" w:cs="宋体"/>
                <w:bCs/>
                <w:color w:val="auto"/>
                <w:sz w:val="22"/>
                <w:szCs w:val="22"/>
              </w:rPr>
              <w:t>分。</w:t>
            </w:r>
          </w:p>
          <w:p w14:paraId="7745A1F4">
            <w:pPr>
              <w:pStyle w:val="17"/>
              <w:spacing w:line="360" w:lineRule="auto"/>
              <w:ind w:firstLine="0"/>
              <w:rPr>
                <w:color w:val="auto"/>
                <w:sz w:val="22"/>
                <w:szCs w:val="22"/>
              </w:rPr>
            </w:pPr>
            <w:r>
              <w:rPr>
                <w:rFonts w:hint="eastAsia"/>
                <w:color w:val="auto"/>
                <w:sz w:val="22"/>
                <w:szCs w:val="22"/>
              </w:rPr>
              <w:t>2.3具有国家基础地理信息中心颁发的地理信息安全保密培训合格证的，每有一名得0.5分，本项最高</w:t>
            </w:r>
            <w:r>
              <w:rPr>
                <w:rFonts w:hint="eastAsia"/>
                <w:color w:val="auto"/>
                <w:sz w:val="22"/>
                <w:szCs w:val="22"/>
                <w:lang w:val="en-US" w:eastAsia="zh-CN"/>
              </w:rPr>
              <w:t>1</w:t>
            </w:r>
            <w:r>
              <w:rPr>
                <w:rFonts w:hint="eastAsia"/>
                <w:color w:val="auto"/>
                <w:sz w:val="22"/>
                <w:szCs w:val="22"/>
              </w:rPr>
              <w:t>分。</w:t>
            </w:r>
          </w:p>
          <w:p w14:paraId="6E323E32">
            <w:pPr>
              <w:pStyle w:val="17"/>
              <w:spacing w:line="360" w:lineRule="auto"/>
              <w:ind w:firstLine="0"/>
              <w:rPr>
                <w:rFonts w:ascii="宋体" w:hAnsi="宋体" w:cs="宋体"/>
                <w:b/>
                <w:bCs/>
                <w:color w:val="auto"/>
                <w:sz w:val="22"/>
                <w:szCs w:val="22"/>
              </w:rPr>
            </w:pPr>
            <w:r>
              <w:rPr>
                <w:rFonts w:hint="eastAsia" w:ascii="宋体" w:hAnsi="宋体" w:cs="宋体"/>
                <w:bCs/>
                <w:color w:val="auto"/>
                <w:sz w:val="22"/>
                <w:szCs w:val="22"/>
              </w:rPr>
              <w:t>注：提供有效的证书及</w:t>
            </w:r>
            <w:r>
              <w:rPr>
                <w:rFonts w:hint="eastAsia" w:ascii="宋体" w:hAnsi="宋体" w:cs="宋体"/>
                <w:bCs/>
                <w:color w:val="auto"/>
                <w:kern w:val="0"/>
                <w:sz w:val="22"/>
                <w:szCs w:val="22"/>
              </w:rPr>
              <w:t>由县（市、区）级及以上社保机构出具的2025年1月至3月中任意一个月由供应商为其缴纳的社会保险缴纳证明复印件，社会保险电子缴纳证明需加盖社保机构电子章，社会保险纸质缴纳证明需加盖社保机构实物章</w:t>
            </w:r>
            <w:r>
              <w:rPr>
                <w:rFonts w:hint="eastAsia" w:ascii="宋体" w:hAnsi="宋体" w:cs="宋体"/>
                <w:bCs/>
                <w:color w:val="auto"/>
                <w:sz w:val="22"/>
                <w:szCs w:val="22"/>
              </w:rPr>
              <w:t>，未提供不得分。</w:t>
            </w:r>
          </w:p>
        </w:tc>
        <w:tc>
          <w:tcPr>
            <w:tcW w:w="1140" w:type="dxa"/>
            <w:shd w:val="clear" w:color="auto" w:fill="auto"/>
            <w:vAlign w:val="center"/>
          </w:tcPr>
          <w:p w14:paraId="67A699C8">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客观分</w:t>
            </w:r>
          </w:p>
        </w:tc>
      </w:tr>
      <w:tr w14:paraId="740E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58" w:type="dxa"/>
            <w:vAlign w:val="center"/>
          </w:tcPr>
          <w:p w14:paraId="08DE6371">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4</w:t>
            </w:r>
          </w:p>
        </w:tc>
        <w:tc>
          <w:tcPr>
            <w:tcW w:w="1305" w:type="dxa"/>
            <w:vAlign w:val="center"/>
          </w:tcPr>
          <w:p w14:paraId="0D6574D5">
            <w:pPr>
              <w:widowControl/>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项目理解（0-5分）</w:t>
            </w:r>
          </w:p>
        </w:tc>
        <w:tc>
          <w:tcPr>
            <w:tcW w:w="6270" w:type="dxa"/>
            <w:vAlign w:val="center"/>
          </w:tcPr>
          <w:p w14:paraId="4156B8B0">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对项目背景、目的、依据、意义分析的全面性、充足性进行评审。（评分范围5、4、3、2、1、0）</w:t>
            </w:r>
          </w:p>
        </w:tc>
        <w:tc>
          <w:tcPr>
            <w:tcW w:w="1140" w:type="dxa"/>
            <w:vAlign w:val="center"/>
          </w:tcPr>
          <w:p w14:paraId="42839D20">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r w14:paraId="53FF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vAlign w:val="center"/>
          </w:tcPr>
          <w:p w14:paraId="2FAC5F72">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5</w:t>
            </w:r>
          </w:p>
        </w:tc>
        <w:tc>
          <w:tcPr>
            <w:tcW w:w="1305" w:type="dxa"/>
            <w:vAlign w:val="center"/>
          </w:tcPr>
          <w:p w14:paraId="51E748E4">
            <w:pPr>
              <w:widowControl/>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现状剖析（0-6分）</w:t>
            </w:r>
          </w:p>
        </w:tc>
        <w:tc>
          <w:tcPr>
            <w:tcW w:w="6270" w:type="dxa"/>
            <w:vAlign w:val="center"/>
          </w:tcPr>
          <w:p w14:paraId="3AA0E94A">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对平阳县发展战略、国土空间利用、自然资源、人口经济等方面剖析的全面性进行评审。（评分范围6、5、4、3、2、1、0）</w:t>
            </w:r>
          </w:p>
        </w:tc>
        <w:tc>
          <w:tcPr>
            <w:tcW w:w="1140" w:type="dxa"/>
            <w:vAlign w:val="center"/>
          </w:tcPr>
          <w:p w14:paraId="39BBCA0C">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r w14:paraId="3C01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vAlign w:val="center"/>
          </w:tcPr>
          <w:p w14:paraId="679C75B3">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6</w:t>
            </w:r>
          </w:p>
        </w:tc>
        <w:tc>
          <w:tcPr>
            <w:tcW w:w="1305" w:type="dxa"/>
            <w:vAlign w:val="center"/>
          </w:tcPr>
          <w:p w14:paraId="7B00D3F6">
            <w:pPr>
              <w:widowControl/>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规划解读（0-6分）</w:t>
            </w:r>
          </w:p>
        </w:tc>
        <w:tc>
          <w:tcPr>
            <w:tcW w:w="6270" w:type="dxa"/>
            <w:vAlign w:val="center"/>
          </w:tcPr>
          <w:p w14:paraId="7A208F5F">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对本项目的上位规划和相关规划解读分析是否全面透彻</w:t>
            </w:r>
            <w:r>
              <w:rPr>
                <w:rFonts w:hint="eastAsia" w:ascii="宋体" w:hAnsi="宋体" w:cs="宋体"/>
                <w:b w:val="0"/>
                <w:bCs/>
                <w:color w:val="auto"/>
                <w:sz w:val="22"/>
                <w:szCs w:val="22"/>
                <w:lang w:eastAsia="zh-CN"/>
              </w:rPr>
              <w:t>进行</w:t>
            </w:r>
            <w:r>
              <w:rPr>
                <w:rFonts w:hint="eastAsia" w:ascii="宋体" w:hAnsi="宋体" w:cs="宋体"/>
                <w:b w:val="0"/>
                <w:bCs/>
                <w:color w:val="auto"/>
                <w:sz w:val="22"/>
                <w:szCs w:val="22"/>
              </w:rPr>
              <w:t>评审。（评分范围6、5、4、3、2、1、0）</w:t>
            </w:r>
          </w:p>
        </w:tc>
        <w:tc>
          <w:tcPr>
            <w:tcW w:w="1140" w:type="dxa"/>
            <w:vAlign w:val="center"/>
          </w:tcPr>
          <w:p w14:paraId="5452C9AF">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r w14:paraId="75AC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Align w:val="center"/>
          </w:tcPr>
          <w:p w14:paraId="5EF95900">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7</w:t>
            </w:r>
          </w:p>
        </w:tc>
        <w:tc>
          <w:tcPr>
            <w:tcW w:w="1305" w:type="dxa"/>
            <w:vAlign w:val="center"/>
          </w:tcPr>
          <w:p w14:paraId="2A81F30D">
            <w:pPr>
              <w:widowControl/>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工作思路（0-6分）</w:t>
            </w:r>
          </w:p>
        </w:tc>
        <w:tc>
          <w:tcPr>
            <w:tcW w:w="6270" w:type="dxa"/>
            <w:vAlign w:val="center"/>
          </w:tcPr>
          <w:p w14:paraId="3A90A5F4">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对本项目的编制思路及技术路线的正确性、技术的可行性</w:t>
            </w:r>
            <w:r>
              <w:rPr>
                <w:rFonts w:hint="eastAsia" w:ascii="宋体" w:hAnsi="宋体" w:cs="宋体"/>
                <w:b w:val="0"/>
                <w:bCs/>
                <w:color w:val="auto"/>
                <w:sz w:val="22"/>
                <w:szCs w:val="22"/>
                <w:lang w:eastAsia="zh-CN"/>
              </w:rPr>
              <w:t>进行</w:t>
            </w:r>
            <w:r>
              <w:rPr>
                <w:rFonts w:hint="eastAsia" w:ascii="宋体" w:hAnsi="宋体" w:cs="宋体"/>
                <w:b w:val="0"/>
                <w:bCs/>
                <w:color w:val="auto"/>
                <w:sz w:val="22"/>
                <w:szCs w:val="22"/>
              </w:rPr>
              <w:t>评审。（评分范围6、5、4、3、2、1、0）</w:t>
            </w:r>
          </w:p>
        </w:tc>
        <w:tc>
          <w:tcPr>
            <w:tcW w:w="1140" w:type="dxa"/>
            <w:vAlign w:val="center"/>
          </w:tcPr>
          <w:p w14:paraId="4A00948A">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r w14:paraId="712F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restart"/>
            <w:vAlign w:val="center"/>
          </w:tcPr>
          <w:p w14:paraId="053D3CBA">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8</w:t>
            </w:r>
          </w:p>
        </w:tc>
        <w:tc>
          <w:tcPr>
            <w:tcW w:w="1305" w:type="dxa"/>
            <w:vMerge w:val="restart"/>
            <w:vAlign w:val="center"/>
          </w:tcPr>
          <w:p w14:paraId="77038785">
            <w:pPr>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组织实施</w:t>
            </w:r>
          </w:p>
          <w:p w14:paraId="6EB18B6D">
            <w:pPr>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方案</w:t>
            </w:r>
          </w:p>
          <w:p w14:paraId="1031F2D8">
            <w:pPr>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（0-30分）</w:t>
            </w:r>
          </w:p>
        </w:tc>
        <w:tc>
          <w:tcPr>
            <w:tcW w:w="6270" w:type="dxa"/>
            <w:vAlign w:val="center"/>
          </w:tcPr>
          <w:p w14:paraId="35A779A6">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对照缩小“三大差距”，聚焦轴带空间及城镇体系做好总规专项评估，城乡一体化发展的需求、现状问题和挑战是否分析到位，符合平阳实际情况</w:t>
            </w:r>
            <w:r>
              <w:rPr>
                <w:rFonts w:hint="eastAsia" w:ascii="宋体" w:hAnsi="宋体" w:cs="宋体"/>
                <w:b w:val="0"/>
                <w:bCs/>
                <w:color w:val="auto"/>
                <w:sz w:val="22"/>
                <w:szCs w:val="22"/>
                <w:lang w:eastAsia="zh-CN"/>
              </w:rPr>
              <w:t>进行</w:t>
            </w:r>
            <w:r>
              <w:rPr>
                <w:rFonts w:hint="eastAsia" w:ascii="宋体" w:hAnsi="宋体" w:cs="宋体"/>
                <w:b w:val="0"/>
                <w:bCs/>
                <w:color w:val="auto"/>
                <w:sz w:val="22"/>
                <w:szCs w:val="22"/>
              </w:rPr>
              <w:t>评审。（评分范围6、5、4、3、2、1、0）</w:t>
            </w:r>
          </w:p>
        </w:tc>
        <w:tc>
          <w:tcPr>
            <w:tcW w:w="1140" w:type="dxa"/>
            <w:vAlign w:val="center"/>
          </w:tcPr>
          <w:p w14:paraId="114BF4CE">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r w14:paraId="11CF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continue"/>
            <w:vAlign w:val="center"/>
          </w:tcPr>
          <w:p w14:paraId="25E896E6">
            <w:pPr>
              <w:adjustRightInd w:val="0"/>
              <w:snapToGrid w:val="0"/>
              <w:spacing w:line="360" w:lineRule="auto"/>
              <w:jc w:val="center"/>
              <w:rPr>
                <w:rFonts w:ascii="宋体" w:hAnsi="宋体" w:cs="宋体"/>
                <w:b w:val="0"/>
                <w:bCs/>
                <w:color w:val="auto"/>
                <w:sz w:val="22"/>
                <w:szCs w:val="22"/>
              </w:rPr>
            </w:pPr>
          </w:p>
        </w:tc>
        <w:tc>
          <w:tcPr>
            <w:tcW w:w="1305" w:type="dxa"/>
            <w:vMerge w:val="continue"/>
            <w:vAlign w:val="center"/>
          </w:tcPr>
          <w:p w14:paraId="2211C177">
            <w:pPr>
              <w:spacing w:line="360" w:lineRule="auto"/>
              <w:jc w:val="center"/>
              <w:rPr>
                <w:rFonts w:ascii="宋体" w:hAnsi="宋体" w:cs="宋体"/>
                <w:b w:val="0"/>
                <w:bCs/>
                <w:color w:val="auto"/>
                <w:sz w:val="22"/>
                <w:szCs w:val="22"/>
              </w:rPr>
            </w:pPr>
          </w:p>
        </w:tc>
        <w:tc>
          <w:tcPr>
            <w:tcW w:w="6270" w:type="dxa"/>
            <w:vAlign w:val="center"/>
          </w:tcPr>
          <w:p w14:paraId="4C22888A">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对发展轴识别的科学性，发展轴城镇村体系构建的合理性进行评审。（评分范围6、5、4、3、2、1、0）</w:t>
            </w:r>
          </w:p>
        </w:tc>
        <w:tc>
          <w:tcPr>
            <w:tcW w:w="1140" w:type="dxa"/>
            <w:vAlign w:val="center"/>
          </w:tcPr>
          <w:p w14:paraId="7C91DFDB">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r w14:paraId="5A8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continue"/>
            <w:vAlign w:val="center"/>
          </w:tcPr>
          <w:p w14:paraId="7378E1BB">
            <w:pPr>
              <w:adjustRightInd w:val="0"/>
              <w:snapToGrid w:val="0"/>
              <w:spacing w:line="360" w:lineRule="auto"/>
              <w:jc w:val="center"/>
              <w:rPr>
                <w:rFonts w:ascii="宋体" w:hAnsi="宋体" w:cs="宋体"/>
                <w:b w:val="0"/>
                <w:bCs/>
                <w:color w:val="auto"/>
                <w:sz w:val="22"/>
                <w:szCs w:val="22"/>
              </w:rPr>
            </w:pPr>
          </w:p>
        </w:tc>
        <w:tc>
          <w:tcPr>
            <w:tcW w:w="1305" w:type="dxa"/>
            <w:vMerge w:val="continue"/>
            <w:vAlign w:val="center"/>
          </w:tcPr>
          <w:p w14:paraId="1A96B9D9">
            <w:pPr>
              <w:spacing w:line="360" w:lineRule="auto"/>
              <w:jc w:val="center"/>
              <w:rPr>
                <w:rFonts w:ascii="宋体" w:hAnsi="宋体" w:cs="宋体"/>
                <w:b w:val="0"/>
                <w:bCs/>
                <w:color w:val="auto"/>
                <w:sz w:val="22"/>
                <w:szCs w:val="22"/>
              </w:rPr>
            </w:pPr>
          </w:p>
        </w:tc>
        <w:tc>
          <w:tcPr>
            <w:tcW w:w="6270" w:type="dxa"/>
            <w:vAlign w:val="center"/>
          </w:tcPr>
          <w:p w14:paraId="6CF22C3D">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发展轴优势、问题和规划策略的分析的准确性进行评审。（评分范围6、5、4、3、2、1、0）</w:t>
            </w:r>
          </w:p>
        </w:tc>
        <w:tc>
          <w:tcPr>
            <w:tcW w:w="1140" w:type="dxa"/>
            <w:vAlign w:val="center"/>
          </w:tcPr>
          <w:p w14:paraId="06FEEEE3">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r w14:paraId="0C36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58" w:type="dxa"/>
            <w:vMerge w:val="continue"/>
            <w:vAlign w:val="center"/>
          </w:tcPr>
          <w:p w14:paraId="46194CFC">
            <w:pPr>
              <w:adjustRightInd w:val="0"/>
              <w:snapToGrid w:val="0"/>
              <w:spacing w:line="360" w:lineRule="auto"/>
              <w:jc w:val="center"/>
              <w:rPr>
                <w:rFonts w:ascii="宋体" w:hAnsi="宋体" w:cs="宋体"/>
                <w:b w:val="0"/>
                <w:bCs/>
                <w:color w:val="auto"/>
                <w:sz w:val="22"/>
                <w:szCs w:val="22"/>
              </w:rPr>
            </w:pPr>
          </w:p>
        </w:tc>
        <w:tc>
          <w:tcPr>
            <w:tcW w:w="1305" w:type="dxa"/>
            <w:vMerge w:val="continue"/>
            <w:vAlign w:val="center"/>
          </w:tcPr>
          <w:p w14:paraId="581EF73B">
            <w:pPr>
              <w:spacing w:line="360" w:lineRule="auto"/>
              <w:jc w:val="center"/>
              <w:rPr>
                <w:rFonts w:ascii="宋体" w:hAnsi="宋体" w:cs="宋体"/>
                <w:b w:val="0"/>
                <w:bCs/>
                <w:color w:val="auto"/>
                <w:sz w:val="22"/>
                <w:szCs w:val="22"/>
              </w:rPr>
            </w:pPr>
          </w:p>
        </w:tc>
        <w:tc>
          <w:tcPr>
            <w:tcW w:w="6270" w:type="dxa"/>
            <w:vAlign w:val="center"/>
          </w:tcPr>
          <w:p w14:paraId="05BE0356">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确立建强发展轴的总体目标、并围绕强中心镇的要求，对中心镇产业发展、基础设施、公共服务设施建设提出规划指引，对方案的合理性进行评审。（评分范围6、5、4、3、2、1、0）</w:t>
            </w:r>
          </w:p>
        </w:tc>
        <w:tc>
          <w:tcPr>
            <w:tcW w:w="1140" w:type="dxa"/>
            <w:vAlign w:val="center"/>
          </w:tcPr>
          <w:p w14:paraId="0331D550">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r w14:paraId="6B53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continue"/>
            <w:vAlign w:val="center"/>
          </w:tcPr>
          <w:p w14:paraId="7EDC0467">
            <w:pPr>
              <w:adjustRightInd w:val="0"/>
              <w:snapToGrid w:val="0"/>
              <w:spacing w:line="360" w:lineRule="auto"/>
              <w:jc w:val="center"/>
              <w:rPr>
                <w:rFonts w:ascii="宋体" w:hAnsi="宋体" w:cs="宋体"/>
                <w:b w:val="0"/>
                <w:bCs/>
                <w:color w:val="auto"/>
                <w:sz w:val="22"/>
                <w:szCs w:val="22"/>
              </w:rPr>
            </w:pPr>
          </w:p>
        </w:tc>
        <w:tc>
          <w:tcPr>
            <w:tcW w:w="1305" w:type="dxa"/>
            <w:vMerge w:val="continue"/>
            <w:vAlign w:val="center"/>
          </w:tcPr>
          <w:p w14:paraId="3F82962C">
            <w:pPr>
              <w:spacing w:line="360" w:lineRule="auto"/>
              <w:jc w:val="center"/>
              <w:rPr>
                <w:rFonts w:ascii="宋体" w:hAnsi="宋体" w:cs="宋体"/>
                <w:b w:val="0"/>
                <w:bCs/>
                <w:color w:val="auto"/>
                <w:sz w:val="22"/>
                <w:szCs w:val="22"/>
              </w:rPr>
            </w:pPr>
          </w:p>
        </w:tc>
        <w:tc>
          <w:tcPr>
            <w:tcW w:w="6270" w:type="dxa"/>
            <w:vAlign w:val="center"/>
          </w:tcPr>
          <w:p w14:paraId="7423D650">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锚定2027阶段目标，谋划标准性项目，提出的要素保障机制是否精准到位进行评审。（评分范围6、5、4、3、2、1、0）</w:t>
            </w:r>
          </w:p>
        </w:tc>
        <w:tc>
          <w:tcPr>
            <w:tcW w:w="1140" w:type="dxa"/>
            <w:vAlign w:val="center"/>
          </w:tcPr>
          <w:p w14:paraId="6F710EE9">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r w14:paraId="3A76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Align w:val="center"/>
          </w:tcPr>
          <w:p w14:paraId="50EBE67C">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9</w:t>
            </w:r>
          </w:p>
        </w:tc>
        <w:tc>
          <w:tcPr>
            <w:tcW w:w="1305" w:type="dxa"/>
            <w:vAlign w:val="center"/>
          </w:tcPr>
          <w:p w14:paraId="703E1DD8">
            <w:pPr>
              <w:widowControl/>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工作计划（0-</w:t>
            </w:r>
            <w:r>
              <w:rPr>
                <w:rFonts w:hint="eastAsia" w:ascii="宋体" w:hAnsi="宋体" w:cs="宋体"/>
                <w:b w:val="0"/>
                <w:bCs/>
                <w:color w:val="auto"/>
                <w:sz w:val="22"/>
                <w:szCs w:val="22"/>
                <w:lang w:val="en-US" w:eastAsia="zh-CN"/>
              </w:rPr>
              <w:t>5</w:t>
            </w:r>
            <w:r>
              <w:rPr>
                <w:rFonts w:hint="eastAsia" w:ascii="宋体" w:hAnsi="宋体" w:cs="宋体"/>
                <w:b w:val="0"/>
                <w:bCs/>
                <w:color w:val="auto"/>
                <w:sz w:val="22"/>
                <w:szCs w:val="22"/>
              </w:rPr>
              <w:t>分）</w:t>
            </w:r>
          </w:p>
        </w:tc>
        <w:tc>
          <w:tcPr>
            <w:tcW w:w="6270" w:type="dxa"/>
            <w:vAlign w:val="center"/>
          </w:tcPr>
          <w:p w14:paraId="1AB447B2">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对技术方案的工作进度计划合理性、编制服务保障能力进行综合评审。（评分范围5、4、3、2、1、0）</w:t>
            </w:r>
          </w:p>
        </w:tc>
        <w:tc>
          <w:tcPr>
            <w:tcW w:w="1140" w:type="dxa"/>
            <w:vAlign w:val="center"/>
          </w:tcPr>
          <w:p w14:paraId="0D1650AC">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r w14:paraId="43DF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Align w:val="center"/>
          </w:tcPr>
          <w:p w14:paraId="494E79C5">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10</w:t>
            </w:r>
          </w:p>
        </w:tc>
        <w:tc>
          <w:tcPr>
            <w:tcW w:w="1305" w:type="dxa"/>
            <w:vAlign w:val="center"/>
          </w:tcPr>
          <w:p w14:paraId="725C6136">
            <w:pPr>
              <w:widowControl/>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实施保障（0-5分）</w:t>
            </w:r>
          </w:p>
        </w:tc>
        <w:tc>
          <w:tcPr>
            <w:tcW w:w="6270" w:type="dxa"/>
            <w:vAlign w:val="center"/>
          </w:tcPr>
          <w:p w14:paraId="392741A4">
            <w:pPr>
              <w:widowControl/>
              <w:spacing w:line="360" w:lineRule="auto"/>
              <w:jc w:val="left"/>
              <w:rPr>
                <w:rFonts w:ascii="宋体" w:hAnsi="宋体" w:cs="宋体"/>
                <w:b w:val="0"/>
                <w:bCs/>
                <w:color w:val="auto"/>
                <w:sz w:val="22"/>
                <w:szCs w:val="22"/>
              </w:rPr>
            </w:pPr>
            <w:r>
              <w:rPr>
                <w:rFonts w:hint="eastAsia" w:ascii="宋体" w:hAnsi="宋体" w:cs="宋体"/>
                <w:b w:val="0"/>
                <w:bCs/>
                <w:color w:val="auto"/>
                <w:sz w:val="22"/>
                <w:szCs w:val="22"/>
              </w:rPr>
              <w:t>各阶段提交成果及时性的保障措施，根据内容完善性及可实施性进行评审。（评分范围5、4、3、2、1、0）</w:t>
            </w:r>
          </w:p>
        </w:tc>
        <w:tc>
          <w:tcPr>
            <w:tcW w:w="1140" w:type="dxa"/>
            <w:vAlign w:val="center"/>
          </w:tcPr>
          <w:p w14:paraId="1A88F0DD">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r w14:paraId="2C76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Align w:val="center"/>
          </w:tcPr>
          <w:p w14:paraId="57C1F712">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11</w:t>
            </w:r>
          </w:p>
        </w:tc>
        <w:tc>
          <w:tcPr>
            <w:tcW w:w="1305" w:type="dxa"/>
            <w:vAlign w:val="center"/>
          </w:tcPr>
          <w:p w14:paraId="492621A4">
            <w:pPr>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合理化建议（0-</w:t>
            </w:r>
            <w:r>
              <w:rPr>
                <w:rFonts w:hint="eastAsia" w:ascii="宋体" w:hAnsi="宋体" w:cs="宋体"/>
                <w:b w:val="0"/>
                <w:bCs/>
                <w:color w:val="auto"/>
                <w:sz w:val="22"/>
                <w:szCs w:val="22"/>
                <w:lang w:val="en-US" w:eastAsia="zh-CN"/>
              </w:rPr>
              <w:t>5</w:t>
            </w:r>
            <w:r>
              <w:rPr>
                <w:rFonts w:hint="eastAsia" w:ascii="宋体" w:hAnsi="宋体" w:cs="宋体"/>
                <w:b w:val="0"/>
                <w:bCs/>
                <w:color w:val="auto"/>
                <w:sz w:val="22"/>
                <w:szCs w:val="22"/>
              </w:rPr>
              <w:t>分）</w:t>
            </w:r>
          </w:p>
        </w:tc>
        <w:tc>
          <w:tcPr>
            <w:tcW w:w="6270" w:type="dxa"/>
            <w:vAlign w:val="center"/>
          </w:tcPr>
          <w:p w14:paraId="35CB84B0">
            <w:pPr>
              <w:spacing w:line="360" w:lineRule="auto"/>
              <w:rPr>
                <w:rFonts w:ascii="宋体" w:hAnsi="宋体" w:cs="宋体"/>
                <w:b w:val="0"/>
                <w:bCs/>
                <w:color w:val="auto"/>
                <w:sz w:val="22"/>
                <w:szCs w:val="22"/>
              </w:rPr>
            </w:pPr>
            <w:r>
              <w:rPr>
                <w:rFonts w:hint="eastAsia" w:ascii="宋体" w:hAnsi="宋体" w:cs="宋体"/>
                <w:b w:val="0"/>
                <w:bCs/>
                <w:color w:val="auto"/>
                <w:sz w:val="22"/>
                <w:szCs w:val="22"/>
              </w:rPr>
              <w:t>根据供应商针对项目提出的合理化建议，建议的合理性、可行性，是否有实质性内容等进行评审。（评分范围5、4、3、2、1、0）</w:t>
            </w:r>
          </w:p>
        </w:tc>
        <w:tc>
          <w:tcPr>
            <w:tcW w:w="1140" w:type="dxa"/>
            <w:vAlign w:val="center"/>
          </w:tcPr>
          <w:p w14:paraId="3676211C">
            <w:pPr>
              <w:adjustRightInd w:val="0"/>
              <w:snapToGrid w:val="0"/>
              <w:spacing w:line="360" w:lineRule="auto"/>
              <w:jc w:val="center"/>
              <w:rPr>
                <w:rFonts w:ascii="宋体" w:hAnsi="宋体" w:cs="宋体"/>
                <w:b w:val="0"/>
                <w:bCs/>
                <w:color w:val="auto"/>
                <w:sz w:val="22"/>
                <w:szCs w:val="22"/>
              </w:rPr>
            </w:pPr>
            <w:r>
              <w:rPr>
                <w:rFonts w:hint="eastAsia" w:ascii="宋体" w:hAnsi="宋体" w:cs="宋体"/>
                <w:b w:val="0"/>
                <w:bCs/>
                <w:color w:val="auto"/>
                <w:sz w:val="22"/>
                <w:szCs w:val="22"/>
              </w:rPr>
              <w:t>主观分</w:t>
            </w:r>
          </w:p>
        </w:tc>
      </w:tr>
    </w:tbl>
    <w:p w14:paraId="75663F33">
      <w:pPr>
        <w:widowControl/>
        <w:adjustRightInd w:val="0"/>
        <w:snapToGrid w:val="0"/>
        <w:spacing w:line="400" w:lineRule="exact"/>
        <w:jc w:val="left"/>
        <w:rPr>
          <w:rFonts w:ascii="Calibri" w:hAnsi="宋体"/>
          <w:b w:val="0"/>
          <w:bCs/>
          <w:color w:val="auto"/>
          <w:szCs w:val="22"/>
        </w:rPr>
      </w:pPr>
      <w:r>
        <w:rPr>
          <w:rFonts w:hint="eastAsia" w:ascii="Calibri" w:hAnsi="宋体"/>
          <w:b w:val="0"/>
          <w:bCs/>
          <w:color w:val="auto"/>
          <w:szCs w:val="22"/>
        </w:rPr>
        <w:t>三、说明</w:t>
      </w:r>
    </w:p>
    <w:p w14:paraId="0FCA1887">
      <w:pPr>
        <w:pStyle w:val="17"/>
        <w:spacing w:line="340" w:lineRule="exact"/>
        <w:ind w:firstLine="0"/>
        <w:rPr>
          <w:rFonts w:ascii="宋体" w:hAnsi="宋体" w:cs="宋体"/>
          <w:bCs/>
          <w:color w:val="auto"/>
          <w:sz w:val="22"/>
        </w:rPr>
      </w:pPr>
      <w:r>
        <w:rPr>
          <w:rFonts w:hint="eastAsia" w:ascii="宋体" w:hAnsi="宋体" w:cs="宋体"/>
          <w:bCs/>
          <w:color w:val="auto"/>
          <w:sz w:val="22"/>
        </w:rPr>
        <w:t>1、每个供应商最终得分=技术资信部分分值（所有评标委员会成员的算术平均值）＋商务报价部分分值。</w:t>
      </w:r>
    </w:p>
    <w:p w14:paraId="7CAEF053">
      <w:pPr>
        <w:pStyle w:val="17"/>
        <w:spacing w:line="340" w:lineRule="exact"/>
        <w:ind w:firstLine="0"/>
        <w:rPr>
          <w:rFonts w:ascii="宋体" w:hAnsi="宋体" w:cs="宋体"/>
          <w:bCs/>
          <w:color w:val="auto"/>
          <w:sz w:val="22"/>
        </w:rPr>
      </w:pPr>
      <w:r>
        <w:rPr>
          <w:rFonts w:hint="eastAsia" w:ascii="宋体" w:hAnsi="宋体" w:cs="宋体"/>
          <w:bCs/>
          <w:color w:val="auto"/>
          <w:sz w:val="22"/>
        </w:rPr>
        <w:t>2、所有分值计算保留小数点后两位，小数点后三位四舍五入。</w:t>
      </w:r>
    </w:p>
    <w:p w14:paraId="51597EE0">
      <w:pPr>
        <w:pStyle w:val="17"/>
        <w:spacing w:line="340" w:lineRule="exact"/>
        <w:ind w:firstLine="0"/>
        <w:rPr>
          <w:rFonts w:ascii="宋体" w:hAnsi="宋体" w:cs="宋体"/>
          <w:b/>
          <w:color w:val="auto"/>
          <w:sz w:val="22"/>
        </w:rPr>
      </w:pPr>
      <w:r>
        <w:rPr>
          <w:rFonts w:hint="eastAsia" w:ascii="宋体" w:hAnsi="宋体" w:cs="宋体"/>
          <w:bCs/>
          <w:color w:val="auto"/>
          <w:sz w:val="22"/>
        </w:rPr>
        <w:t>参见本招标文件第三部分：“供应商须知” 中的相关内容，未尽事宜按有关法律规定处理。</w:t>
      </w:r>
    </w:p>
    <w:p w14:paraId="63446DDA">
      <w:pPr>
        <w:rPr>
          <w:color w:val="auto"/>
        </w:rPr>
      </w:pPr>
    </w:p>
    <w:p w14:paraId="13C07E8B">
      <w:pPr>
        <w:rPr>
          <w:color w:val="auto"/>
        </w:rPr>
      </w:pPr>
    </w:p>
    <w:p w14:paraId="1C1300E5">
      <w:pPr>
        <w:rPr>
          <w:color w:val="auto"/>
        </w:rPr>
      </w:pPr>
    </w:p>
    <w:p w14:paraId="3C28B85C">
      <w:pPr>
        <w:pStyle w:val="17"/>
        <w:rPr>
          <w:color w:val="auto"/>
        </w:rPr>
      </w:pPr>
    </w:p>
    <w:p w14:paraId="1DE82CBD">
      <w:pPr>
        <w:pStyle w:val="18"/>
        <w:ind w:left="2209"/>
        <w:rPr>
          <w:color w:val="auto"/>
        </w:rPr>
      </w:pPr>
    </w:p>
    <w:p w14:paraId="1820387F">
      <w:pPr>
        <w:rPr>
          <w:color w:val="auto"/>
        </w:rPr>
      </w:pPr>
    </w:p>
    <w:p w14:paraId="6CFE8EBF">
      <w:pPr>
        <w:pStyle w:val="17"/>
        <w:rPr>
          <w:color w:val="auto"/>
        </w:rPr>
      </w:pPr>
    </w:p>
    <w:p w14:paraId="5B6FE4F7">
      <w:pPr>
        <w:pStyle w:val="18"/>
        <w:ind w:left="2209"/>
        <w:rPr>
          <w:color w:val="auto"/>
        </w:rPr>
      </w:pPr>
    </w:p>
    <w:p w14:paraId="4274F76C">
      <w:pPr>
        <w:rPr>
          <w:color w:val="auto"/>
        </w:rPr>
      </w:pPr>
    </w:p>
    <w:p w14:paraId="1A58CA74">
      <w:pPr>
        <w:pStyle w:val="17"/>
        <w:rPr>
          <w:color w:val="auto"/>
        </w:rPr>
      </w:pPr>
    </w:p>
    <w:p w14:paraId="66DF03DD">
      <w:pPr>
        <w:pStyle w:val="18"/>
        <w:ind w:left="2209"/>
        <w:rPr>
          <w:color w:val="auto"/>
        </w:rPr>
      </w:pPr>
    </w:p>
    <w:p w14:paraId="4E65532B">
      <w:pPr>
        <w:rPr>
          <w:color w:val="auto"/>
        </w:rPr>
      </w:pPr>
    </w:p>
    <w:p w14:paraId="1C44319D">
      <w:pPr>
        <w:pStyle w:val="17"/>
        <w:rPr>
          <w:color w:val="auto"/>
        </w:rPr>
      </w:pPr>
    </w:p>
    <w:p w14:paraId="5E62F5AE">
      <w:pPr>
        <w:pStyle w:val="18"/>
        <w:rPr>
          <w:color w:val="auto"/>
        </w:rPr>
      </w:pPr>
    </w:p>
    <w:p w14:paraId="5C2A2482">
      <w:pPr>
        <w:rPr>
          <w:color w:val="auto"/>
        </w:rPr>
      </w:pPr>
    </w:p>
    <w:p w14:paraId="00C5815E">
      <w:pPr>
        <w:pStyle w:val="17"/>
        <w:rPr>
          <w:color w:val="auto"/>
        </w:rPr>
      </w:pPr>
    </w:p>
    <w:p w14:paraId="109767A3">
      <w:pPr>
        <w:pStyle w:val="18"/>
        <w:rPr>
          <w:color w:val="auto"/>
        </w:rPr>
      </w:pPr>
    </w:p>
    <w:p w14:paraId="5AE3364F">
      <w:pPr>
        <w:rPr>
          <w:color w:val="auto"/>
        </w:rPr>
      </w:pPr>
    </w:p>
    <w:p w14:paraId="144E5468">
      <w:pPr>
        <w:pStyle w:val="17"/>
        <w:rPr>
          <w:color w:val="auto"/>
        </w:rPr>
      </w:pPr>
    </w:p>
    <w:p w14:paraId="6FEEB0FA">
      <w:pPr>
        <w:pStyle w:val="18"/>
        <w:rPr>
          <w:color w:val="auto"/>
        </w:rPr>
      </w:pPr>
    </w:p>
    <w:p w14:paraId="2DB68E35">
      <w:pPr>
        <w:rPr>
          <w:color w:val="auto"/>
        </w:rPr>
      </w:pPr>
    </w:p>
    <w:p w14:paraId="2C6404C9">
      <w:pPr>
        <w:pStyle w:val="17"/>
        <w:rPr>
          <w:color w:val="auto"/>
        </w:rPr>
      </w:pPr>
    </w:p>
    <w:p w14:paraId="7A428003">
      <w:pPr>
        <w:pStyle w:val="18"/>
        <w:rPr>
          <w:color w:val="auto"/>
        </w:rPr>
      </w:pPr>
    </w:p>
    <w:p w14:paraId="78AA1E26">
      <w:pPr>
        <w:rPr>
          <w:color w:val="auto"/>
        </w:rPr>
      </w:pPr>
    </w:p>
    <w:p w14:paraId="1632794E">
      <w:pPr>
        <w:pStyle w:val="17"/>
        <w:rPr>
          <w:color w:val="auto"/>
        </w:rPr>
      </w:pPr>
    </w:p>
    <w:p w14:paraId="6AEAA98C">
      <w:pPr>
        <w:pStyle w:val="18"/>
        <w:rPr>
          <w:color w:val="auto"/>
        </w:rPr>
      </w:pPr>
    </w:p>
    <w:p w14:paraId="63DF6254">
      <w:pPr>
        <w:rPr>
          <w:color w:val="auto"/>
        </w:rPr>
      </w:pPr>
    </w:p>
    <w:p w14:paraId="6ED43CE2">
      <w:pPr>
        <w:pStyle w:val="17"/>
        <w:rPr>
          <w:color w:val="auto"/>
        </w:rPr>
      </w:pPr>
    </w:p>
    <w:p w14:paraId="3668043F">
      <w:pPr>
        <w:pStyle w:val="17"/>
        <w:rPr>
          <w:color w:val="auto"/>
        </w:rPr>
      </w:pPr>
    </w:p>
    <w:p w14:paraId="1E291138">
      <w:pPr>
        <w:pStyle w:val="18"/>
        <w:ind w:left="2209"/>
        <w:rPr>
          <w:color w:val="auto"/>
        </w:rPr>
      </w:pPr>
    </w:p>
    <w:p w14:paraId="244E921F">
      <w:pPr>
        <w:rPr>
          <w:color w:val="auto"/>
        </w:rPr>
      </w:pPr>
    </w:p>
    <w:p w14:paraId="24EAFF35">
      <w:pPr>
        <w:pStyle w:val="17"/>
        <w:rPr>
          <w:color w:val="auto"/>
        </w:rPr>
      </w:pPr>
    </w:p>
    <w:p w14:paraId="1C29D8EE">
      <w:pPr>
        <w:pStyle w:val="18"/>
        <w:ind w:left="2209"/>
        <w:rPr>
          <w:color w:val="auto"/>
        </w:rPr>
      </w:pPr>
    </w:p>
    <w:p w14:paraId="123D2ECE">
      <w:pPr>
        <w:rPr>
          <w:color w:val="auto"/>
        </w:rPr>
      </w:pPr>
    </w:p>
    <w:p w14:paraId="7DE51CAA">
      <w:pPr>
        <w:jc w:val="center"/>
        <w:rPr>
          <w:rFonts w:ascii="仿宋" w:hAnsi="仿宋" w:eastAsia="仿宋" w:cs="仿宋"/>
          <w:bCs/>
          <w:color w:val="auto"/>
          <w:sz w:val="44"/>
          <w:szCs w:val="44"/>
        </w:rPr>
      </w:pPr>
      <w:r>
        <w:rPr>
          <w:rFonts w:hint="eastAsia" w:ascii="仿宋" w:hAnsi="仿宋" w:eastAsia="仿宋" w:cs="仿宋"/>
          <w:bCs/>
          <w:color w:val="auto"/>
          <w:sz w:val="44"/>
          <w:szCs w:val="44"/>
        </w:rPr>
        <w:t>质疑函范本</w:t>
      </w:r>
    </w:p>
    <w:p w14:paraId="6B0D9E8A">
      <w:pPr>
        <w:adjustRightInd w:val="0"/>
        <w:snapToGrid w:val="0"/>
        <w:spacing w:beforeLines="100" w:line="360" w:lineRule="auto"/>
        <w:rPr>
          <w:rFonts w:ascii="黑体" w:hAnsi="黑体" w:eastAsia="黑体" w:cs="仿宋"/>
          <w:bCs/>
          <w:color w:val="auto"/>
          <w:sz w:val="32"/>
          <w:szCs w:val="32"/>
        </w:rPr>
      </w:pPr>
      <w:r>
        <w:rPr>
          <w:rFonts w:hint="eastAsia" w:ascii="黑体" w:hAnsi="黑体" w:eastAsia="黑体" w:cs="仿宋"/>
          <w:bCs/>
          <w:color w:val="auto"/>
          <w:sz w:val="32"/>
          <w:szCs w:val="32"/>
        </w:rPr>
        <w:t>一、质疑供应商基本信息</w:t>
      </w:r>
    </w:p>
    <w:p w14:paraId="0286605C">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质疑供应商：</w:t>
      </w:r>
      <w:r>
        <w:rPr>
          <w:rFonts w:hint="eastAsia" w:ascii="仿宋" w:hAnsi="仿宋" w:eastAsia="仿宋" w:cs="仿宋"/>
          <w:color w:val="auto"/>
          <w:sz w:val="32"/>
          <w:szCs w:val="32"/>
          <w:u w:val="dotted"/>
        </w:rPr>
        <w:t xml:space="preserve">                                        </w:t>
      </w:r>
    </w:p>
    <w:p w14:paraId="410324FF">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地址：</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14:paraId="61FCBA42">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p>
    <w:p w14:paraId="4923975C">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授权代表：</w:t>
      </w:r>
      <w:r>
        <w:rPr>
          <w:rFonts w:hint="eastAsia" w:ascii="仿宋" w:hAnsi="仿宋" w:eastAsia="仿宋" w:cs="仿宋"/>
          <w:color w:val="auto"/>
          <w:sz w:val="32"/>
          <w:szCs w:val="32"/>
          <w:u w:val="dotted"/>
        </w:rPr>
        <w:t xml:space="preserve">                                          </w:t>
      </w:r>
    </w:p>
    <w:p w14:paraId="3139D97D">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r>
        <w:rPr>
          <w:rFonts w:ascii="仿宋" w:hAnsi="仿宋" w:eastAsia="仿宋" w:cs="仿宋"/>
          <w:color w:val="auto"/>
          <w:sz w:val="32"/>
          <w:szCs w:val="32"/>
        </w:rPr>
        <w:t xml:space="preserve"> </w:t>
      </w:r>
    </w:p>
    <w:p w14:paraId="3DEE4868">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地址：</w:t>
      </w:r>
      <w:r>
        <w:rPr>
          <w:rFonts w:ascii="仿宋" w:hAnsi="仿宋" w:eastAsia="仿宋" w:cs="仿宋"/>
          <w:color w:val="auto"/>
          <w:sz w:val="32"/>
          <w:szCs w:val="32"/>
        </w:rPr>
        <w:t xml:space="preserve"> </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14:paraId="6E0A511D">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二、质疑项目基本情况</w:t>
      </w:r>
    </w:p>
    <w:p w14:paraId="4C4C4032">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质疑项目的名称：</w:t>
      </w:r>
      <w:r>
        <w:rPr>
          <w:rFonts w:hint="eastAsia" w:ascii="仿宋" w:hAnsi="仿宋" w:eastAsia="仿宋" w:cs="仿宋"/>
          <w:color w:val="auto"/>
          <w:sz w:val="32"/>
          <w:szCs w:val="32"/>
          <w:u w:val="dotted"/>
        </w:rPr>
        <w:t xml:space="preserve">                                      </w:t>
      </w:r>
    </w:p>
    <w:p w14:paraId="6CC7E5CC">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质疑项目的编号：</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包号：</w:t>
      </w:r>
      <w:r>
        <w:rPr>
          <w:rFonts w:hint="eastAsia" w:ascii="仿宋" w:hAnsi="仿宋" w:eastAsia="仿宋" w:cs="仿宋"/>
          <w:color w:val="auto"/>
          <w:sz w:val="32"/>
          <w:szCs w:val="32"/>
          <w:u w:val="dotted"/>
        </w:rPr>
        <w:t xml:space="preserve">                 </w:t>
      </w:r>
    </w:p>
    <w:p w14:paraId="37CCDE24">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采购人名称：</w:t>
      </w:r>
      <w:r>
        <w:rPr>
          <w:rFonts w:hint="eastAsia" w:ascii="仿宋" w:hAnsi="仿宋" w:eastAsia="仿宋" w:cs="仿宋"/>
          <w:color w:val="auto"/>
          <w:sz w:val="32"/>
          <w:szCs w:val="32"/>
          <w:u w:val="dotted"/>
        </w:rPr>
        <w:t xml:space="preserve">                                         </w:t>
      </w:r>
    </w:p>
    <w:p w14:paraId="5B0D3468">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采购文件获取日期：</w:t>
      </w:r>
      <w:r>
        <w:rPr>
          <w:rFonts w:hint="eastAsia" w:ascii="仿宋" w:hAnsi="仿宋" w:eastAsia="仿宋" w:cs="仿宋"/>
          <w:color w:val="auto"/>
          <w:sz w:val="32"/>
          <w:szCs w:val="32"/>
          <w:u w:val="dotted"/>
        </w:rPr>
        <w:t xml:space="preserve">                                           </w:t>
      </w:r>
    </w:p>
    <w:p w14:paraId="014781BA">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三、质疑事项具体内容</w:t>
      </w:r>
    </w:p>
    <w:p w14:paraId="2A8DD850">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质疑事项1：</w:t>
      </w:r>
      <w:r>
        <w:rPr>
          <w:rFonts w:hint="eastAsia" w:ascii="仿宋" w:hAnsi="仿宋" w:eastAsia="仿宋" w:cs="仿宋"/>
          <w:color w:val="auto"/>
          <w:sz w:val="32"/>
          <w:szCs w:val="32"/>
          <w:u w:val="dotted"/>
        </w:rPr>
        <w:t xml:space="preserve">                                         </w:t>
      </w:r>
    </w:p>
    <w:p w14:paraId="1A5B0B48">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事实依据：</w:t>
      </w:r>
      <w:r>
        <w:rPr>
          <w:rFonts w:hint="eastAsia" w:ascii="仿宋" w:hAnsi="仿宋" w:eastAsia="仿宋" w:cs="仿宋"/>
          <w:color w:val="auto"/>
          <w:sz w:val="32"/>
          <w:szCs w:val="32"/>
          <w:u w:val="dotted"/>
        </w:rPr>
        <w:t xml:space="preserve">                                          </w:t>
      </w:r>
    </w:p>
    <w:p w14:paraId="63EBAB3A">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u w:val="dotted"/>
        </w:rPr>
        <w:t xml:space="preserve">                                                       </w:t>
      </w:r>
    </w:p>
    <w:p w14:paraId="493575F6">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法律依据：</w:t>
      </w:r>
      <w:r>
        <w:rPr>
          <w:rFonts w:hint="eastAsia" w:ascii="仿宋" w:hAnsi="仿宋" w:eastAsia="仿宋" w:cs="仿宋"/>
          <w:color w:val="auto"/>
          <w:sz w:val="32"/>
          <w:szCs w:val="32"/>
          <w:u w:val="dotted"/>
        </w:rPr>
        <w:t xml:space="preserve">                                          </w:t>
      </w:r>
    </w:p>
    <w:p w14:paraId="0AE8AC1D">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u w:val="dotted"/>
        </w:rPr>
        <w:t xml:space="preserve">                                                     </w:t>
      </w:r>
    </w:p>
    <w:p w14:paraId="437607B0">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质疑事项2</w:t>
      </w:r>
    </w:p>
    <w:p w14:paraId="52969767">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w:t>
      </w:r>
    </w:p>
    <w:p w14:paraId="5A97BB98">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四、与质疑事项相关的质疑请求</w:t>
      </w:r>
    </w:p>
    <w:p w14:paraId="605A5064">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请求：</w:t>
      </w:r>
      <w:r>
        <w:rPr>
          <w:rFonts w:hint="eastAsia" w:ascii="仿宋" w:hAnsi="仿宋" w:eastAsia="仿宋" w:cs="仿宋"/>
          <w:color w:val="auto"/>
          <w:sz w:val="32"/>
          <w:szCs w:val="32"/>
          <w:u w:val="dotted"/>
        </w:rPr>
        <w:t xml:space="preserve">                                               </w:t>
      </w:r>
    </w:p>
    <w:p w14:paraId="47AB77E4">
      <w:pPr>
        <w:rPr>
          <w:rFonts w:eastAsia="仿宋_GB2312"/>
          <w:color w:val="auto"/>
          <w:sz w:val="30"/>
          <w:szCs w:val="30"/>
        </w:rPr>
      </w:pPr>
      <w:r>
        <w:rPr>
          <w:rFonts w:hint="eastAsia" w:eastAsia="仿宋_GB2312"/>
          <w:color w:val="auto"/>
          <w:sz w:val="30"/>
          <w:szCs w:val="30"/>
        </w:rPr>
        <w:t xml:space="preserve">签字(签章)：                   公章：                      </w:t>
      </w:r>
    </w:p>
    <w:p w14:paraId="26F14A89">
      <w:pPr>
        <w:rPr>
          <w:rFonts w:eastAsia="仿宋_GB2312"/>
          <w:color w:val="auto"/>
          <w:sz w:val="30"/>
          <w:szCs w:val="30"/>
        </w:rPr>
      </w:pPr>
      <w:r>
        <w:rPr>
          <w:rFonts w:hint="eastAsia" w:eastAsia="仿宋_GB2312"/>
          <w:color w:val="auto"/>
          <w:sz w:val="30"/>
          <w:szCs w:val="30"/>
        </w:rPr>
        <w:t xml:space="preserve">日期：    </w:t>
      </w:r>
    </w:p>
    <w:p w14:paraId="094A45D4">
      <w:pPr>
        <w:rPr>
          <w:rFonts w:ascii="仿宋" w:hAnsi="仿宋" w:eastAsia="仿宋" w:cs="仿宋"/>
          <w:bCs/>
          <w:color w:val="auto"/>
          <w:sz w:val="32"/>
          <w:szCs w:val="32"/>
        </w:rPr>
      </w:pPr>
    </w:p>
    <w:p w14:paraId="46F0F36E">
      <w:pPr>
        <w:rPr>
          <w:rFonts w:ascii="黑体" w:hAnsi="黑体" w:eastAsia="黑体"/>
          <w:color w:val="auto"/>
          <w:sz w:val="32"/>
          <w:szCs w:val="32"/>
        </w:rPr>
      </w:pPr>
      <w:r>
        <w:rPr>
          <w:rFonts w:hint="eastAsia" w:ascii="黑体" w:hAnsi="黑体" w:eastAsia="黑体"/>
          <w:color w:val="auto"/>
          <w:sz w:val="32"/>
          <w:szCs w:val="32"/>
        </w:rPr>
        <w:t>质疑函制作说明：</w:t>
      </w:r>
    </w:p>
    <w:p w14:paraId="56C5BD0E">
      <w:pPr>
        <w:widowControl/>
        <w:ind w:firstLine="643" w:firstLineChars="200"/>
        <w:jc w:val="left"/>
        <w:rPr>
          <w:rFonts w:eastAsia="仿宋_GB2312"/>
          <w:color w:val="auto"/>
          <w:sz w:val="32"/>
          <w:szCs w:val="32"/>
        </w:rPr>
      </w:pPr>
      <w:r>
        <w:rPr>
          <w:rFonts w:hint="eastAsia" w:eastAsia="仿宋_GB2312"/>
          <w:color w:val="auto"/>
          <w:sz w:val="32"/>
          <w:szCs w:val="32"/>
        </w:rPr>
        <w:t>1.供应商提出质疑时，应提交质疑函和必要的证明材料。</w:t>
      </w:r>
    </w:p>
    <w:p w14:paraId="0BAC04E1">
      <w:pPr>
        <w:widowControl/>
        <w:ind w:firstLine="643" w:firstLineChars="200"/>
        <w:jc w:val="left"/>
        <w:rPr>
          <w:rFonts w:eastAsia="仿宋_GB2312"/>
          <w:color w:val="auto"/>
          <w:sz w:val="32"/>
          <w:szCs w:val="32"/>
        </w:rPr>
      </w:pPr>
      <w:r>
        <w:rPr>
          <w:rFonts w:hint="eastAsia" w:eastAsia="仿宋_GB2312"/>
          <w:color w:val="auto"/>
          <w:sz w:val="32"/>
          <w:szCs w:val="3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0C70D3E">
      <w:pPr>
        <w:widowControl/>
        <w:ind w:firstLine="643" w:firstLineChars="200"/>
        <w:jc w:val="left"/>
        <w:rPr>
          <w:rFonts w:eastAsia="仿宋_GB2312"/>
          <w:color w:val="auto"/>
          <w:sz w:val="32"/>
          <w:szCs w:val="32"/>
        </w:rPr>
      </w:pPr>
      <w:r>
        <w:rPr>
          <w:rFonts w:hint="eastAsia" w:eastAsia="仿宋_GB2312"/>
          <w:color w:val="auto"/>
          <w:sz w:val="32"/>
          <w:szCs w:val="32"/>
        </w:rPr>
        <w:t>3.质疑供应商若对项目的某一分包进行质疑，质疑函中应列明具体分包号。</w:t>
      </w:r>
    </w:p>
    <w:p w14:paraId="3E7A09EA">
      <w:pPr>
        <w:widowControl/>
        <w:ind w:firstLine="643" w:firstLineChars="200"/>
        <w:jc w:val="left"/>
        <w:rPr>
          <w:rFonts w:eastAsia="仿宋_GB2312"/>
          <w:color w:val="auto"/>
          <w:sz w:val="32"/>
          <w:szCs w:val="32"/>
        </w:rPr>
      </w:pPr>
      <w:r>
        <w:rPr>
          <w:rFonts w:hint="eastAsia" w:eastAsia="仿宋_GB2312"/>
          <w:color w:val="auto"/>
          <w:sz w:val="32"/>
          <w:szCs w:val="32"/>
        </w:rPr>
        <w:t>4.质疑函的质疑事项应具体、明确，并有必要的事实依据和法律依据。</w:t>
      </w:r>
    </w:p>
    <w:p w14:paraId="53498AA9">
      <w:pPr>
        <w:widowControl/>
        <w:ind w:firstLine="643" w:firstLineChars="200"/>
        <w:jc w:val="left"/>
        <w:rPr>
          <w:rFonts w:eastAsia="仿宋_GB2312"/>
          <w:color w:val="auto"/>
          <w:sz w:val="32"/>
          <w:szCs w:val="32"/>
        </w:rPr>
      </w:pPr>
      <w:r>
        <w:rPr>
          <w:rFonts w:hint="eastAsia" w:eastAsia="仿宋_GB2312"/>
          <w:color w:val="auto"/>
          <w:sz w:val="32"/>
          <w:szCs w:val="32"/>
        </w:rPr>
        <w:t>5.质疑函的质疑请求应与质疑事项相关。</w:t>
      </w:r>
    </w:p>
    <w:p w14:paraId="3955D39A">
      <w:pPr>
        <w:widowControl/>
        <w:ind w:firstLine="643" w:firstLineChars="200"/>
        <w:jc w:val="left"/>
        <w:rPr>
          <w:rFonts w:eastAsia="仿宋_GB2312"/>
          <w:color w:val="auto"/>
          <w:sz w:val="32"/>
          <w:szCs w:val="32"/>
        </w:rPr>
      </w:pPr>
      <w:r>
        <w:rPr>
          <w:rFonts w:hint="eastAsia" w:eastAsia="仿宋_GB2312"/>
          <w:color w:val="auto"/>
          <w:sz w:val="32"/>
          <w:szCs w:val="32"/>
        </w:rPr>
        <w:t>6.质疑供应商为自然人的，质疑函应由本人签字；质疑供应商为法人或者其他组织的，质疑函应由法定代表人、主要负责人，或者其授权代表签字或者盖章，并加盖公章。</w:t>
      </w:r>
    </w:p>
    <w:p w14:paraId="1D9182B6">
      <w:pPr>
        <w:pStyle w:val="23"/>
        <w:adjustRightInd w:val="0"/>
        <w:snapToGrid w:val="0"/>
        <w:spacing w:line="460" w:lineRule="atLeast"/>
        <w:rPr>
          <w:rFonts w:hAnsi="宋体" w:cs="宋体"/>
          <w:color w:val="auto"/>
        </w:rPr>
      </w:pPr>
    </w:p>
    <w:p w14:paraId="1A088132">
      <w:pPr>
        <w:rPr>
          <w:color w:val="auto"/>
        </w:rPr>
      </w:pPr>
    </w:p>
    <w:p w14:paraId="46F86F84">
      <w:pPr>
        <w:pStyle w:val="50"/>
        <w:rPr>
          <w:color w:val="auto"/>
        </w:rPr>
      </w:pPr>
    </w:p>
    <w:p w14:paraId="758370B8">
      <w:pPr>
        <w:pStyle w:val="16"/>
        <w:rPr>
          <w:color w:val="auto"/>
        </w:rPr>
      </w:pPr>
    </w:p>
    <w:p w14:paraId="3B7A8243">
      <w:pPr>
        <w:pStyle w:val="17"/>
        <w:rPr>
          <w:color w:val="auto"/>
        </w:rPr>
      </w:pPr>
    </w:p>
    <w:p w14:paraId="47472DE3">
      <w:pPr>
        <w:pStyle w:val="18"/>
        <w:ind w:left="2209"/>
        <w:rPr>
          <w:color w:val="auto"/>
        </w:rPr>
      </w:pPr>
    </w:p>
    <w:p w14:paraId="52E9834A">
      <w:pPr>
        <w:rPr>
          <w:color w:val="auto"/>
        </w:rPr>
      </w:pPr>
    </w:p>
    <w:p w14:paraId="78BCD72F">
      <w:pPr>
        <w:pStyle w:val="50"/>
        <w:rPr>
          <w:color w:val="auto"/>
        </w:rPr>
      </w:pPr>
    </w:p>
    <w:p w14:paraId="10B8E433">
      <w:pPr>
        <w:pStyle w:val="16"/>
        <w:rPr>
          <w:color w:val="auto"/>
        </w:rPr>
      </w:pPr>
    </w:p>
    <w:p w14:paraId="413F2C5C">
      <w:pPr>
        <w:pStyle w:val="16"/>
        <w:rPr>
          <w:color w:val="auto"/>
        </w:rPr>
      </w:pPr>
    </w:p>
    <w:p w14:paraId="618D36AE">
      <w:pPr>
        <w:pStyle w:val="17"/>
        <w:rPr>
          <w:color w:val="auto"/>
        </w:rPr>
      </w:pPr>
    </w:p>
    <w:p w14:paraId="4D26F0FF">
      <w:pPr>
        <w:pStyle w:val="18"/>
        <w:ind w:left="2209"/>
        <w:rPr>
          <w:color w:val="auto"/>
        </w:rPr>
      </w:pPr>
    </w:p>
    <w:p w14:paraId="64A4CFA5">
      <w:pPr>
        <w:rPr>
          <w:color w:val="auto"/>
        </w:rPr>
      </w:pPr>
    </w:p>
    <w:p w14:paraId="5978A209">
      <w:pPr>
        <w:pStyle w:val="50"/>
        <w:rPr>
          <w:color w:val="auto"/>
        </w:rPr>
      </w:pPr>
    </w:p>
    <w:p w14:paraId="22B314D3">
      <w:pPr>
        <w:pStyle w:val="16"/>
        <w:rPr>
          <w:color w:val="auto"/>
        </w:rPr>
      </w:pPr>
    </w:p>
    <w:p w14:paraId="1F48A779">
      <w:pPr>
        <w:pStyle w:val="16"/>
        <w:rPr>
          <w:color w:val="auto"/>
        </w:rPr>
      </w:pPr>
    </w:p>
    <w:p w14:paraId="04AB9947">
      <w:pPr>
        <w:pStyle w:val="17"/>
        <w:rPr>
          <w:color w:val="auto"/>
        </w:rPr>
      </w:pPr>
    </w:p>
    <w:p w14:paraId="1550858B">
      <w:pPr>
        <w:pStyle w:val="18"/>
        <w:rPr>
          <w:color w:val="auto"/>
        </w:rPr>
      </w:pPr>
    </w:p>
    <w:p w14:paraId="79F8B7C3">
      <w:pPr>
        <w:pStyle w:val="17"/>
        <w:rPr>
          <w:color w:val="auto"/>
        </w:rPr>
      </w:pPr>
    </w:p>
    <w:p w14:paraId="21578369">
      <w:pPr>
        <w:pStyle w:val="18"/>
        <w:ind w:left="2209"/>
        <w:rPr>
          <w:color w:val="auto"/>
        </w:rPr>
      </w:pPr>
    </w:p>
    <w:p w14:paraId="16D6A6B4">
      <w:pPr>
        <w:pStyle w:val="116"/>
        <w:widowControl w:val="0"/>
        <w:snapToGrid w:val="0"/>
        <w:spacing w:line="480" w:lineRule="exact"/>
        <w:jc w:val="center"/>
        <w:rPr>
          <w:rFonts w:hint="default" w:ascii="Calibri" w:hAnsi="宋体" w:cs="宋体"/>
          <w:color w:val="auto"/>
          <w:sz w:val="32"/>
          <w:szCs w:val="32"/>
        </w:rPr>
      </w:pPr>
      <w:r>
        <w:rPr>
          <w:rFonts w:ascii="Calibri" w:hAnsi="宋体" w:cs="宋体"/>
          <w:color w:val="auto"/>
          <w:sz w:val="32"/>
          <w:szCs w:val="32"/>
        </w:rPr>
        <w:t>政府采购活动现场确认声明书</w:t>
      </w:r>
    </w:p>
    <w:p w14:paraId="7F4D39FF">
      <w:pPr>
        <w:pStyle w:val="116"/>
        <w:widowControl w:val="0"/>
        <w:snapToGrid w:val="0"/>
        <w:spacing w:line="480" w:lineRule="exact"/>
        <w:jc w:val="both"/>
        <w:rPr>
          <w:rFonts w:hint="default" w:ascii="Calibri" w:hAnsi="宋体" w:cs="宋体"/>
          <w:color w:val="auto"/>
          <w:szCs w:val="21"/>
        </w:rPr>
      </w:pPr>
      <w:r>
        <w:rPr>
          <w:rFonts w:ascii="Calibri" w:hAnsi="宋体" w:cs="宋体"/>
          <w:color w:val="auto"/>
          <w:kern w:val="0"/>
          <w:szCs w:val="21"/>
          <w:u w:val="single"/>
        </w:rPr>
        <w:t>浙江名进建设项目管理有限公司</w:t>
      </w:r>
      <w:r>
        <w:rPr>
          <w:rFonts w:ascii="Calibri" w:hAnsi="宋体" w:cs="宋体"/>
          <w:color w:val="auto"/>
          <w:kern w:val="0"/>
          <w:szCs w:val="21"/>
        </w:rPr>
        <w:t>：</w:t>
      </w:r>
    </w:p>
    <w:p w14:paraId="35871A3A">
      <w:pPr>
        <w:pStyle w:val="116"/>
        <w:widowControl w:val="0"/>
        <w:snapToGrid w:val="0"/>
        <w:spacing w:line="480" w:lineRule="exact"/>
        <w:ind w:firstLine="444" w:firstLineChars="200"/>
        <w:jc w:val="both"/>
        <w:rPr>
          <w:rFonts w:hint="default" w:ascii="Calibri" w:hAnsi="宋体" w:cs="宋体"/>
          <w:color w:val="auto"/>
          <w:spacing w:val="6"/>
          <w:szCs w:val="21"/>
        </w:rPr>
      </w:pPr>
      <w:r>
        <w:rPr>
          <w:rFonts w:ascii="Calibri" w:hAnsi="宋体" w:cs="宋体"/>
          <w:color w:val="auto"/>
          <w:spacing w:val="6"/>
          <w:szCs w:val="21"/>
        </w:rPr>
        <w:t>本人经由</w:t>
      </w:r>
      <w:r>
        <w:rPr>
          <w:rFonts w:ascii="Calibri" w:hAnsi="宋体" w:cs="宋体"/>
          <w:color w:val="auto"/>
          <w:spacing w:val="6"/>
          <w:szCs w:val="21"/>
          <w:u w:val="single"/>
        </w:rPr>
        <w:t xml:space="preserve">                       （单位全称）</w:t>
      </w:r>
      <w:r>
        <w:rPr>
          <w:rFonts w:ascii="Calibri" w:hAnsi="宋体" w:cs="宋体"/>
          <w:color w:val="auto"/>
          <w:spacing w:val="6"/>
          <w:szCs w:val="21"/>
        </w:rPr>
        <w:t>负责人</w:t>
      </w:r>
      <w:r>
        <w:rPr>
          <w:rFonts w:ascii="Calibri" w:hAnsi="宋体" w:cs="宋体"/>
          <w:color w:val="auto"/>
          <w:spacing w:val="6"/>
          <w:szCs w:val="21"/>
          <w:u w:val="single"/>
        </w:rPr>
        <w:t xml:space="preserve">        （法定代表人姓名）</w:t>
      </w:r>
      <w:r>
        <w:rPr>
          <w:rFonts w:ascii="Calibri" w:hAnsi="宋体" w:cs="宋体"/>
          <w:color w:val="auto"/>
          <w:spacing w:val="6"/>
          <w:szCs w:val="21"/>
        </w:rPr>
        <w:t>合法授权参加</w:t>
      </w:r>
      <w:r>
        <w:rPr>
          <w:rFonts w:ascii="Calibri" w:hAnsi="宋体" w:cs="宋体"/>
          <w:color w:val="auto"/>
          <w:spacing w:val="6"/>
          <w:szCs w:val="21"/>
          <w:u w:val="single"/>
        </w:rPr>
        <w:t>平阳县“县城-中心镇-重点村”发展轴空间专项规划（编号：      ）</w:t>
      </w:r>
      <w:r>
        <w:rPr>
          <w:rFonts w:ascii="Calibri" w:hAnsi="宋体" w:cs="宋体"/>
          <w:color w:val="auto"/>
          <w:spacing w:val="6"/>
          <w:szCs w:val="21"/>
        </w:rPr>
        <w:t xml:space="preserve">政府采购活动，经与本单位法人代表（负责人）联系确认，现就有关公平竞争事项郑重声明如下： </w:t>
      </w:r>
    </w:p>
    <w:p w14:paraId="3B1DAE0A">
      <w:pPr>
        <w:pStyle w:val="85"/>
        <w:widowControl/>
        <w:numPr>
          <w:ilvl w:val="0"/>
          <w:numId w:val="18"/>
        </w:numPr>
        <w:tabs>
          <w:tab w:val="left" w:pos="425"/>
        </w:tabs>
        <w:snapToGrid w:val="0"/>
        <w:spacing w:line="480" w:lineRule="exact"/>
        <w:ind w:firstLine="396" w:firstLineChars="189"/>
        <w:rPr>
          <w:rFonts w:hint="default" w:ascii="Calibri" w:hAnsi="宋体" w:cs="宋体"/>
          <w:color w:val="auto"/>
          <w:kern w:val="0"/>
          <w:szCs w:val="21"/>
        </w:rPr>
      </w:pPr>
      <w:r>
        <w:rPr>
          <w:rFonts w:ascii="Calibri" w:hAnsi="宋体" w:cs="宋体"/>
          <w:color w:val="auto"/>
          <w:kern w:val="0"/>
          <w:szCs w:val="21"/>
        </w:rPr>
        <w:t>本单位与采购人之间 □不存在利害关系 □存在下列利害关系</w:t>
      </w:r>
      <w:r>
        <w:rPr>
          <w:rFonts w:ascii="Calibri" w:hAnsi="宋体" w:cs="宋体"/>
          <w:color w:val="auto"/>
          <w:kern w:val="0"/>
          <w:szCs w:val="21"/>
          <w:u w:val="single"/>
        </w:rPr>
        <w:t xml:space="preserve">           </w:t>
      </w:r>
      <w:r>
        <w:rPr>
          <w:rFonts w:ascii="Calibri" w:hAnsi="宋体" w:cs="宋体"/>
          <w:color w:val="auto"/>
          <w:kern w:val="0"/>
          <w:szCs w:val="21"/>
        </w:rPr>
        <w:t>：</w:t>
      </w:r>
    </w:p>
    <w:p w14:paraId="754109A9">
      <w:pPr>
        <w:pStyle w:val="85"/>
        <w:widowControl/>
        <w:snapToGrid w:val="0"/>
        <w:spacing w:line="480" w:lineRule="exact"/>
        <w:rPr>
          <w:rFonts w:hint="default" w:ascii="Calibri" w:hAnsi="宋体" w:cs="宋体"/>
          <w:color w:val="auto"/>
          <w:kern w:val="0"/>
          <w:szCs w:val="21"/>
        </w:rPr>
      </w:pPr>
      <w:r>
        <w:rPr>
          <w:rFonts w:ascii="Calibri" w:hAnsi="宋体" w:cs="宋体"/>
          <w:color w:val="auto"/>
          <w:kern w:val="0"/>
          <w:szCs w:val="21"/>
        </w:rPr>
        <w:t xml:space="preserve">  A.投资关系    B.行政隶属关系    C.业务指导关系</w:t>
      </w:r>
    </w:p>
    <w:p w14:paraId="2E4EFD4F">
      <w:pPr>
        <w:pStyle w:val="85"/>
        <w:widowControl/>
        <w:snapToGrid w:val="0"/>
        <w:spacing w:line="480" w:lineRule="exact"/>
        <w:rPr>
          <w:rFonts w:hint="default" w:ascii="Calibri" w:hAnsi="宋体" w:cs="宋体"/>
          <w:color w:val="auto"/>
          <w:kern w:val="0"/>
          <w:szCs w:val="21"/>
        </w:rPr>
      </w:pPr>
      <w:r>
        <w:rPr>
          <w:rFonts w:ascii="Calibri" w:hAnsi="宋体" w:cs="宋体"/>
          <w:color w:val="auto"/>
          <w:kern w:val="0"/>
          <w:szCs w:val="21"/>
        </w:rPr>
        <w:t xml:space="preserve">  D.其他可能</w:t>
      </w:r>
      <w:r>
        <w:rPr>
          <w:rFonts w:ascii="Calibri" w:hAnsi="宋体" w:cs="宋体"/>
          <w:color w:val="auto"/>
          <w:szCs w:val="21"/>
        </w:rPr>
        <w:t>影响采购公正的</w:t>
      </w:r>
      <w:r>
        <w:rPr>
          <w:rFonts w:ascii="Calibri" w:hAnsi="宋体" w:cs="宋体"/>
          <w:color w:val="auto"/>
          <w:kern w:val="0"/>
          <w:szCs w:val="21"/>
        </w:rPr>
        <w:t>利害关系</w:t>
      </w:r>
      <w:r>
        <w:rPr>
          <w:rFonts w:ascii="Calibri" w:hAnsi="宋体" w:cs="宋体"/>
          <w:color w:val="auto"/>
          <w:kern w:val="0"/>
          <w:szCs w:val="21"/>
          <w:u w:val="single"/>
        </w:rPr>
        <w:t xml:space="preserve">（如有，请如实说明）                 </w:t>
      </w:r>
      <w:r>
        <w:rPr>
          <w:rFonts w:ascii="Calibri" w:hAnsi="宋体" w:cs="宋体"/>
          <w:color w:val="auto"/>
          <w:kern w:val="0"/>
          <w:szCs w:val="21"/>
        </w:rPr>
        <w:t>。</w:t>
      </w:r>
    </w:p>
    <w:p w14:paraId="7C189471">
      <w:pPr>
        <w:pStyle w:val="85"/>
        <w:widowControl/>
        <w:snapToGrid w:val="0"/>
        <w:spacing w:line="480" w:lineRule="exact"/>
        <w:rPr>
          <w:rFonts w:hint="default" w:ascii="Calibri" w:hAnsi="宋体" w:cs="宋体"/>
          <w:color w:val="auto"/>
          <w:kern w:val="0"/>
          <w:szCs w:val="21"/>
        </w:rPr>
      </w:pPr>
      <w:r>
        <w:rPr>
          <w:rFonts w:ascii="Calibri" w:hAnsi="宋体" w:cs="宋体"/>
          <w:color w:val="auto"/>
          <w:spacing w:val="6"/>
          <w:szCs w:val="21"/>
        </w:rPr>
        <w:t xml:space="preserve">  二、</w:t>
      </w:r>
      <w:r>
        <w:rPr>
          <w:rFonts w:ascii="Calibri" w:hAnsi="宋体" w:cs="宋体"/>
          <w:color w:val="auto"/>
          <w:kern w:val="0"/>
          <w:szCs w:val="21"/>
        </w:rPr>
        <w:t>现已清楚知道参加本项目采购活动的其他所有供应商名称，本单位 □与其他所有供应商之间均不存在利害关系 □与</w:t>
      </w:r>
      <w:r>
        <w:rPr>
          <w:rFonts w:ascii="Calibri" w:hAnsi="宋体" w:cs="宋体"/>
          <w:color w:val="auto"/>
          <w:kern w:val="0"/>
          <w:szCs w:val="21"/>
          <w:u w:val="single"/>
        </w:rPr>
        <w:t xml:space="preserve">           （供应商名称）</w:t>
      </w:r>
      <w:r>
        <w:rPr>
          <w:rFonts w:ascii="Calibri" w:hAnsi="宋体" w:cs="宋体"/>
          <w:color w:val="auto"/>
          <w:kern w:val="0"/>
          <w:szCs w:val="21"/>
        </w:rPr>
        <w:t>之间存在下列利害关系</w:t>
      </w:r>
      <w:r>
        <w:rPr>
          <w:rFonts w:ascii="Calibri" w:hAnsi="宋体" w:cs="宋体"/>
          <w:color w:val="auto"/>
          <w:kern w:val="0"/>
          <w:szCs w:val="21"/>
          <w:u w:val="single"/>
        </w:rPr>
        <w:t xml:space="preserve">          </w:t>
      </w:r>
      <w:r>
        <w:rPr>
          <w:rFonts w:ascii="Calibri" w:hAnsi="宋体" w:cs="宋体"/>
          <w:color w:val="auto"/>
          <w:kern w:val="0"/>
          <w:szCs w:val="21"/>
        </w:rPr>
        <w:t>：</w:t>
      </w:r>
    </w:p>
    <w:p w14:paraId="5CF3073A">
      <w:pPr>
        <w:pStyle w:val="116"/>
        <w:widowControl w:val="0"/>
        <w:snapToGrid w:val="0"/>
        <w:spacing w:line="480" w:lineRule="exact"/>
        <w:jc w:val="both"/>
        <w:rPr>
          <w:rFonts w:hint="default" w:ascii="Calibri" w:hAnsi="宋体" w:cs="宋体"/>
          <w:color w:val="auto"/>
          <w:kern w:val="0"/>
          <w:szCs w:val="21"/>
        </w:rPr>
      </w:pPr>
      <w:r>
        <w:rPr>
          <w:rFonts w:ascii="Calibri" w:hAnsi="宋体" w:cs="宋体"/>
          <w:color w:val="auto"/>
          <w:kern w:val="0"/>
          <w:szCs w:val="21"/>
        </w:rPr>
        <w:t xml:space="preserve">  A.法定代表人或负责人或实际控制人是同一人</w:t>
      </w:r>
    </w:p>
    <w:p w14:paraId="644082C6">
      <w:pPr>
        <w:pStyle w:val="116"/>
        <w:widowControl w:val="0"/>
        <w:snapToGrid w:val="0"/>
        <w:spacing w:line="480" w:lineRule="exact"/>
        <w:jc w:val="both"/>
        <w:rPr>
          <w:rFonts w:hint="default" w:ascii="Calibri" w:hAnsi="宋体" w:cs="宋体"/>
          <w:color w:val="auto"/>
          <w:spacing w:val="6"/>
          <w:szCs w:val="21"/>
        </w:rPr>
      </w:pPr>
      <w:r>
        <w:rPr>
          <w:rFonts w:ascii="Calibri" w:hAnsi="宋体" w:cs="宋体"/>
          <w:color w:val="auto"/>
          <w:kern w:val="0"/>
          <w:szCs w:val="21"/>
        </w:rPr>
        <w:t xml:space="preserve">  B.法定代表人或负责人或实际控制人是夫妻关系</w:t>
      </w:r>
    </w:p>
    <w:p w14:paraId="5D342E7D">
      <w:pPr>
        <w:pStyle w:val="116"/>
        <w:widowControl w:val="0"/>
        <w:snapToGrid w:val="0"/>
        <w:spacing w:line="480" w:lineRule="exact"/>
        <w:jc w:val="both"/>
        <w:rPr>
          <w:rFonts w:hint="default" w:ascii="Calibri" w:hAnsi="宋体" w:cs="宋体"/>
          <w:color w:val="auto"/>
          <w:spacing w:val="6"/>
          <w:szCs w:val="21"/>
        </w:rPr>
      </w:pPr>
      <w:r>
        <w:rPr>
          <w:rFonts w:ascii="Calibri" w:hAnsi="宋体" w:cs="宋体"/>
          <w:color w:val="auto"/>
          <w:kern w:val="0"/>
          <w:szCs w:val="21"/>
        </w:rPr>
        <w:t xml:space="preserve">  C.法定代表人或负责人或实际控制人是直系血亲关系</w:t>
      </w:r>
    </w:p>
    <w:p w14:paraId="2713015C">
      <w:pPr>
        <w:pStyle w:val="116"/>
        <w:widowControl w:val="0"/>
        <w:snapToGrid w:val="0"/>
        <w:spacing w:line="480" w:lineRule="exact"/>
        <w:jc w:val="both"/>
        <w:rPr>
          <w:rFonts w:hint="default" w:ascii="Calibri" w:hAnsi="宋体" w:cs="宋体"/>
          <w:color w:val="auto"/>
          <w:spacing w:val="6"/>
          <w:szCs w:val="21"/>
        </w:rPr>
      </w:pPr>
      <w:r>
        <w:rPr>
          <w:rFonts w:ascii="Calibri" w:hAnsi="宋体" w:cs="宋体"/>
          <w:color w:val="auto"/>
          <w:kern w:val="0"/>
          <w:szCs w:val="21"/>
        </w:rPr>
        <w:t xml:space="preserve">  D.法定代表人或负责人或实际控制人存在三代以内旁系血亲关系</w:t>
      </w:r>
    </w:p>
    <w:p w14:paraId="43191052">
      <w:pPr>
        <w:pStyle w:val="116"/>
        <w:widowControl w:val="0"/>
        <w:snapToGrid w:val="0"/>
        <w:spacing w:line="480" w:lineRule="exact"/>
        <w:jc w:val="both"/>
        <w:rPr>
          <w:rFonts w:hint="default" w:ascii="Calibri" w:hAnsi="宋体" w:cs="宋体"/>
          <w:color w:val="auto"/>
          <w:kern w:val="0"/>
          <w:szCs w:val="21"/>
        </w:rPr>
      </w:pPr>
      <w:r>
        <w:rPr>
          <w:rFonts w:ascii="Calibri" w:hAnsi="宋体" w:cs="宋体"/>
          <w:color w:val="auto"/>
          <w:kern w:val="0"/>
          <w:szCs w:val="21"/>
        </w:rPr>
        <w:t xml:space="preserve">  E.法定代表人或负责人或实际控制人存在近姻亲关系</w:t>
      </w:r>
    </w:p>
    <w:p w14:paraId="74C173BF">
      <w:pPr>
        <w:pStyle w:val="116"/>
        <w:widowControl w:val="0"/>
        <w:snapToGrid w:val="0"/>
        <w:spacing w:line="480" w:lineRule="exact"/>
        <w:jc w:val="both"/>
        <w:rPr>
          <w:rFonts w:hint="default" w:ascii="Calibri" w:hAnsi="宋体" w:cs="宋体"/>
          <w:color w:val="auto"/>
          <w:kern w:val="0"/>
          <w:szCs w:val="21"/>
        </w:rPr>
      </w:pPr>
      <w:r>
        <w:rPr>
          <w:rFonts w:ascii="Calibri" w:hAnsi="宋体" w:cs="宋体"/>
          <w:color w:val="auto"/>
          <w:kern w:val="0"/>
          <w:szCs w:val="21"/>
        </w:rPr>
        <w:t xml:space="preserve">  F.法定代表人或负责人或实际控制人存在股份控制或实际控制关系</w:t>
      </w:r>
    </w:p>
    <w:p w14:paraId="4268E996">
      <w:pPr>
        <w:pStyle w:val="116"/>
        <w:widowControl w:val="0"/>
        <w:snapToGrid w:val="0"/>
        <w:spacing w:line="480" w:lineRule="exact"/>
        <w:jc w:val="both"/>
        <w:outlineLvl w:val="0"/>
        <w:rPr>
          <w:rFonts w:hint="default" w:ascii="Calibri" w:hAnsi="宋体" w:cs="宋体"/>
          <w:color w:val="auto"/>
          <w:kern w:val="0"/>
          <w:szCs w:val="21"/>
        </w:rPr>
      </w:pPr>
      <w:r>
        <w:rPr>
          <w:rFonts w:ascii="Calibri" w:hAnsi="宋体" w:cs="宋体"/>
          <w:color w:val="auto"/>
          <w:kern w:val="0"/>
          <w:szCs w:val="21"/>
        </w:rPr>
        <w:t xml:space="preserve">  G.存在共同直接或间接投资设立子公司、联营企业和合营企业情况</w:t>
      </w:r>
    </w:p>
    <w:p w14:paraId="0AC0AC08">
      <w:pPr>
        <w:pStyle w:val="116"/>
        <w:widowControl w:val="0"/>
        <w:snapToGrid w:val="0"/>
        <w:spacing w:line="480" w:lineRule="exact"/>
        <w:jc w:val="both"/>
        <w:rPr>
          <w:rFonts w:hint="default" w:ascii="Calibri" w:hAnsi="宋体" w:cs="宋体"/>
          <w:color w:val="auto"/>
          <w:szCs w:val="21"/>
        </w:rPr>
      </w:pPr>
      <w:r>
        <w:rPr>
          <w:rFonts w:ascii="Calibri" w:hAnsi="宋体" w:cs="宋体"/>
          <w:color w:val="auto"/>
          <w:kern w:val="0"/>
          <w:szCs w:val="21"/>
        </w:rPr>
        <w:t xml:space="preserve">  H.存在分级代理或代销关系、同一生产制造商关系、</w:t>
      </w:r>
      <w:r>
        <w:rPr>
          <w:rFonts w:ascii="Calibri" w:hAnsi="宋体" w:cs="宋体"/>
          <w:color w:val="auto"/>
          <w:szCs w:val="21"/>
        </w:rPr>
        <w:t>管理关系、重要业务（占主营业务收入50%以上）或重要财务往来关系（如融资）等其他实质性控制关系</w:t>
      </w:r>
    </w:p>
    <w:p w14:paraId="1A03F350">
      <w:pPr>
        <w:pStyle w:val="116"/>
        <w:widowControl w:val="0"/>
        <w:snapToGrid w:val="0"/>
        <w:spacing w:line="480" w:lineRule="exact"/>
        <w:ind w:firstLine="210" w:firstLineChars="100"/>
        <w:jc w:val="both"/>
        <w:rPr>
          <w:rFonts w:hint="default" w:ascii="Calibri" w:hAnsi="宋体" w:cs="宋体"/>
          <w:color w:val="auto"/>
          <w:szCs w:val="21"/>
        </w:rPr>
      </w:pPr>
      <w:r>
        <w:rPr>
          <w:rFonts w:ascii="Calibri" w:hAnsi="宋体" w:cs="宋体"/>
          <w:color w:val="auto"/>
          <w:szCs w:val="21"/>
        </w:rPr>
        <w:t>I</w:t>
      </w:r>
      <w:r>
        <w:rPr>
          <w:rFonts w:ascii="Calibri" w:hAnsi="宋体" w:cs="宋体"/>
          <w:color w:val="auto"/>
          <w:kern w:val="0"/>
          <w:szCs w:val="21"/>
        </w:rPr>
        <w:t>.</w:t>
      </w:r>
      <w:r>
        <w:rPr>
          <w:rFonts w:ascii="Calibri" w:hAnsi="宋体" w:cs="宋体"/>
          <w:color w:val="auto"/>
          <w:szCs w:val="21"/>
        </w:rPr>
        <w:t>其他利害关系情况</w:t>
      </w:r>
      <w:r>
        <w:rPr>
          <w:rFonts w:ascii="Calibri" w:hAnsi="宋体" w:cs="宋体"/>
          <w:color w:val="auto"/>
          <w:szCs w:val="21"/>
          <w:u w:val="single"/>
        </w:rPr>
        <w:t xml:space="preserve">                              </w:t>
      </w:r>
      <w:r>
        <w:rPr>
          <w:rFonts w:ascii="Calibri" w:hAnsi="宋体" w:cs="宋体"/>
          <w:color w:val="auto"/>
          <w:kern w:val="0"/>
          <w:szCs w:val="21"/>
        </w:rPr>
        <w:t>。</w:t>
      </w:r>
    </w:p>
    <w:p w14:paraId="1CA318A5">
      <w:pPr>
        <w:pStyle w:val="116"/>
        <w:widowControl w:val="0"/>
        <w:snapToGrid w:val="0"/>
        <w:spacing w:line="480" w:lineRule="exact"/>
        <w:jc w:val="both"/>
        <w:rPr>
          <w:rFonts w:hint="default" w:ascii="Calibri" w:hAnsi="宋体" w:cs="宋体"/>
          <w:color w:val="auto"/>
          <w:kern w:val="0"/>
          <w:szCs w:val="21"/>
        </w:rPr>
      </w:pPr>
      <w:r>
        <w:rPr>
          <w:rFonts w:ascii="Calibri" w:hAnsi="宋体" w:cs="宋体"/>
          <w:color w:val="auto"/>
          <w:kern w:val="0"/>
          <w:szCs w:val="21"/>
        </w:rPr>
        <w:t>现已清楚知道并严格遵守政府采购法律法规和现场纪律。</w:t>
      </w:r>
    </w:p>
    <w:p w14:paraId="5BFD6625">
      <w:pPr>
        <w:pStyle w:val="116"/>
        <w:widowControl w:val="0"/>
        <w:snapToGrid w:val="0"/>
        <w:spacing w:line="480" w:lineRule="exact"/>
        <w:jc w:val="both"/>
        <w:rPr>
          <w:rFonts w:hint="default" w:ascii="Calibri" w:hAnsi="宋体" w:cs="宋体"/>
          <w:color w:val="auto"/>
          <w:kern w:val="0"/>
          <w:szCs w:val="21"/>
        </w:rPr>
      </w:pPr>
      <w:r>
        <w:rPr>
          <w:rFonts w:ascii="Calibri" w:hAnsi="宋体" w:cs="宋体"/>
          <w:color w:val="auto"/>
          <w:kern w:val="0"/>
          <w:szCs w:val="21"/>
        </w:rPr>
        <w:t>我发现                    供应商之间存 在或可能存在上述第二条第        项利害关系</w:t>
      </w:r>
    </w:p>
    <w:p w14:paraId="15B1CAC5">
      <w:pPr>
        <w:pStyle w:val="116"/>
        <w:widowControl w:val="0"/>
        <w:snapToGrid w:val="0"/>
        <w:spacing w:line="480" w:lineRule="exact"/>
        <w:ind w:firstLine="6300" w:firstLineChars="3000"/>
        <w:jc w:val="both"/>
        <w:rPr>
          <w:rFonts w:hint="default" w:ascii="Calibri" w:hAnsi="宋体" w:cs="宋体"/>
          <w:color w:val="auto"/>
          <w:kern w:val="0"/>
          <w:szCs w:val="21"/>
        </w:rPr>
      </w:pPr>
      <w:r>
        <w:rPr>
          <w:rFonts w:ascii="Calibri" w:hAnsi="宋体" w:cs="宋体"/>
          <w:color w:val="auto"/>
          <w:kern w:val="0"/>
          <w:szCs w:val="21"/>
        </w:rPr>
        <w:t>（供应商代表签名）</w:t>
      </w:r>
    </w:p>
    <w:p w14:paraId="5EFFA32E">
      <w:pPr>
        <w:pStyle w:val="116"/>
        <w:widowControl w:val="0"/>
        <w:snapToGrid w:val="0"/>
        <w:spacing w:line="480" w:lineRule="exact"/>
        <w:ind w:firstLine="420" w:firstLineChars="200"/>
        <w:jc w:val="both"/>
        <w:rPr>
          <w:rFonts w:hint="default" w:ascii="Calibri" w:hAnsi="宋体" w:cs="宋体"/>
          <w:color w:val="auto"/>
          <w:szCs w:val="21"/>
        </w:rPr>
      </w:pPr>
      <w:r>
        <w:rPr>
          <w:rFonts w:ascii="Calibri" w:hAnsi="宋体" w:cs="宋体"/>
          <w:color w:val="auto"/>
          <w:szCs w:val="21"/>
        </w:rPr>
        <w:t xml:space="preserve">                                                        年   月   日</w:t>
      </w:r>
    </w:p>
    <w:p w14:paraId="44E486C1">
      <w:pPr>
        <w:pStyle w:val="116"/>
        <w:widowControl w:val="0"/>
        <w:snapToGrid w:val="0"/>
        <w:spacing w:line="480" w:lineRule="exact"/>
        <w:ind w:firstLine="420" w:firstLineChars="200"/>
        <w:jc w:val="both"/>
        <w:rPr>
          <w:rFonts w:hint="default" w:ascii="Calibri" w:hAnsi="宋体" w:cs="宋体"/>
          <w:color w:val="auto"/>
          <w:szCs w:val="21"/>
        </w:rPr>
      </w:pPr>
    </w:p>
    <w:p w14:paraId="443B2813">
      <w:pPr>
        <w:snapToGrid w:val="0"/>
        <w:rPr>
          <w:rFonts w:ascii="Calibri"/>
          <w:bCs/>
          <w:color w:val="auto"/>
        </w:rPr>
      </w:pPr>
    </w:p>
    <w:p w14:paraId="70B8312C">
      <w:pPr>
        <w:pStyle w:val="23"/>
        <w:adjustRightInd w:val="0"/>
        <w:snapToGrid w:val="0"/>
        <w:spacing w:line="400" w:lineRule="exact"/>
        <w:jc w:val="center"/>
        <w:rPr>
          <w:color w:val="auto"/>
        </w:rPr>
      </w:pPr>
      <w:r>
        <w:rPr>
          <w:rFonts w:hint="eastAsia" w:ascii="Calibri" w:hAnsi="宋体" w:cs="宋体"/>
          <w:bCs/>
          <w:color w:val="auto"/>
          <w:sz w:val="22"/>
        </w:rPr>
        <w:t>注：投标文件解密结束后，各投标供应商签署《政府采购活动现场确认声明书》，并在30分钟内以扫描件方式发送至代理机构邮箱：</w:t>
      </w:r>
      <w:r>
        <w:rPr>
          <w:color w:val="auto"/>
        </w:rPr>
        <w:fldChar w:fldCharType="begin"/>
      </w:r>
      <w:r>
        <w:rPr>
          <w:color w:val="auto"/>
        </w:rPr>
        <w:instrText xml:space="preserve"> HYPERLINK "mailto:27845657@qq.com" </w:instrText>
      </w:r>
      <w:r>
        <w:rPr>
          <w:color w:val="auto"/>
        </w:rPr>
        <w:fldChar w:fldCharType="separate"/>
      </w:r>
      <w:r>
        <w:rPr>
          <w:rStyle w:val="41"/>
          <w:rFonts w:hint="default" w:ascii="Calibri" w:hAnsi="宋体" w:cs="宋体"/>
          <w:color w:val="auto"/>
          <w:sz w:val="22"/>
        </w:rPr>
        <w:t>1017874347@qq.com</w:t>
      </w:r>
      <w:r>
        <w:rPr>
          <w:rStyle w:val="41"/>
          <w:rFonts w:hint="default" w:ascii="Calibri" w:hAnsi="宋体" w:cs="宋体"/>
          <w:color w:val="auto"/>
          <w:sz w:val="22"/>
        </w:rPr>
        <w:fldChar w:fldCharType="end"/>
      </w:r>
      <w:r>
        <w:rPr>
          <w:rFonts w:hint="eastAsia" w:ascii="Calibri" w:hAnsi="宋体" w:cs="宋体"/>
          <w:bCs/>
          <w:color w:val="auto"/>
          <w:sz w:val="22"/>
        </w:rPr>
        <w:t>。</w:t>
      </w:r>
    </w:p>
    <w:sectPr>
      <w:headerReference r:id="rId11" w:type="first"/>
      <w:footerReference r:id="rId13" w:type="first"/>
      <w:headerReference r:id="rId10" w:type="default"/>
      <w:footerReference r:id="rId12" w:type="default"/>
      <w:type w:val="continuous"/>
      <w:pgSz w:w="11906" w:h="16838"/>
      <w:pgMar w:top="1440" w:right="1622" w:bottom="1440" w:left="12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Times New Roman’">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9E1A">
    <w:pPr>
      <w:widowControl/>
      <w:tabs>
        <w:tab w:val="center" w:pos="4153"/>
        <w:tab w:val="right" w:pos="8306"/>
      </w:tabs>
      <w:snapToGrid w:val="0"/>
      <w:rPr>
        <w:rFonts w:hAnsi="Times New Roman" w:eastAsia="仿宋_GB2312"/>
        <w:b w:val="0"/>
        <w:kern w:val="2"/>
        <w:sz w:val="18"/>
        <w:szCs w:val="24"/>
      </w:rPr>
    </w:pPr>
    <w:r>
      <w:rPr>
        <w:rFonts w:ascii="Times New Roman" w:hAnsi="Times New Roman"/>
        <w:kern w:val="2"/>
        <w:sz w:val="18"/>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206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06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Yc1PVAAAACAEAAA8AAAAAAAAAAQAgAAAAIgAAAGRycy9kb3ducmV2LnhtbFBLAQIU&#10;ABQAAAAIAIdO4kBPtldm9gEAAPYDAAAOAAAAAAAAAAEAIAAAACQBAABkcnMvZTJvRG9jLnhtbFBL&#10;BQYAAAAABgAGAFkBAACMBQAAAAA=&#10;">
              <v:fill on="f" focussize="0,0"/>
              <v:stroke color="#000000" joinstyle="round"/>
              <v:imagedata o:title=""/>
              <o:lock v:ext="edit" aspectratio="f"/>
            </v:line>
          </w:pict>
        </mc:Fallback>
      </mc:AlternateContent>
    </w:r>
    <w:r>
      <w:rPr>
        <w:rFonts w:ascii="Times New Roman" w:hAnsi="Times New Roman"/>
        <w:b w:val="0"/>
        <w:kern w:val="2"/>
        <w:sz w:val="18"/>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E34C">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5CEB">
    <w:pPr>
      <w:widowControl/>
      <w:tabs>
        <w:tab w:val="center" w:pos="4153"/>
        <w:tab w:val="right" w:pos="8306"/>
      </w:tabs>
      <w:snapToGrid w:val="0"/>
      <w:jc w:val="right"/>
      <w:rPr>
        <w:rFonts w:ascii="Times New Roman" w:hAnsi="Times New Roman"/>
        <w:b w:val="0"/>
        <w:kern w:val="2"/>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FD11">
    <w:pPr>
      <w:widowControl/>
      <w:tabs>
        <w:tab w:val="center" w:pos="4153"/>
        <w:tab w:val="right" w:pos="8306"/>
      </w:tabs>
      <w:snapToGrid w:val="0"/>
      <w:rPr>
        <w:rFonts w:hAnsi="Times New Roman" w:eastAsia="仿宋_GB2312"/>
        <w:b w:val="0"/>
        <w:kern w:val="2"/>
        <w:sz w:val="18"/>
        <w:szCs w:val="24"/>
      </w:rPr>
    </w:pPr>
    <w:r>
      <w:rPr>
        <w:rFonts w:ascii="Times New Roman" w:hAnsi="Times New Roman"/>
        <w:kern w:val="2"/>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70059F">
                          <w:pPr>
                            <w:widowControl/>
                            <w:tabs>
                              <w:tab w:val="center" w:pos="4153"/>
                              <w:tab w:val="right" w:pos="8306"/>
                            </w:tabs>
                            <w:snapToGrid w:val="0"/>
                            <w:jc w:val="left"/>
                            <w:textAlignment w:val="baseline"/>
                            <w:rPr>
                              <w:rFonts w:ascii="Times New Roman" w:hAnsi="Times New Roman"/>
                              <w:b w:val="0"/>
                              <w:kern w:val="2"/>
                              <w:sz w:val="18"/>
                              <w:szCs w:val="24"/>
                            </w:rPr>
                          </w:pPr>
                          <w:r>
                            <w:rPr>
                              <w:rFonts w:ascii="Times New Roman" w:hAnsi="Times New Roman"/>
                              <w:b w:val="0"/>
                              <w:kern w:val="2"/>
                              <w:sz w:val="18"/>
                              <w:szCs w:val="24"/>
                            </w:rPr>
                            <w:fldChar w:fldCharType="begin"/>
                          </w:r>
                          <w:r>
                            <w:rPr>
                              <w:rFonts w:ascii="Times New Roman" w:hAnsi="Times New Roman"/>
                              <w:b w:val="0"/>
                              <w:kern w:val="2"/>
                              <w:sz w:val="18"/>
                              <w:szCs w:val="24"/>
                            </w:rPr>
                            <w:instrText xml:space="preserve">PAGE</w:instrText>
                          </w:r>
                          <w:r>
                            <w:rPr>
                              <w:rFonts w:ascii="Times New Roman" w:hAnsi="Times New Roman"/>
                              <w:b w:val="0"/>
                              <w:kern w:val="2"/>
                              <w:sz w:val="18"/>
                              <w:szCs w:val="24"/>
                            </w:rPr>
                            <w:fldChar w:fldCharType="separate"/>
                          </w:r>
                          <w:r>
                            <w:rPr>
                              <w:rFonts w:ascii="Times New Roman" w:hAnsi="Times New Roman"/>
                              <w:b w:val="0"/>
                              <w:kern w:val="2"/>
                              <w:sz w:val="18"/>
                              <w:szCs w:val="24"/>
                            </w:rPr>
                            <w:t>48</w:t>
                          </w:r>
                          <w:r>
                            <w:rPr>
                              <w:rFonts w:ascii="Times New Roman" w:hAnsi="Times New Roman"/>
                              <w:b w:val="0"/>
                              <w:kern w:val="2"/>
                              <w:sz w:val="18"/>
                              <w:szCs w:val="24"/>
                            </w:rPr>
                            <w:fldChar w:fldCharType="end"/>
                          </w:r>
                        </w:p>
                      </w:txbxContent>
                    </wps:txbx>
                    <wps:bodyPr wrap="none" lIns="0" tIns="0" rIns="0" bIns="0" upright="0">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txbOVzwEAAKoDAAAOAAAAAAAAAAEAIAAAAB4BAABkcnMv&#10;ZTJvRG9jLnhtbFBLBQYAAAAABgAGAFkBAABfBQAAAAA=&#10;">
              <v:fill on="f" focussize="0,0"/>
              <v:stroke on="f"/>
              <v:imagedata o:title=""/>
              <o:lock v:ext="edit" aspectratio="f"/>
              <v:textbox inset="0mm,0mm,0mm,0mm" style="mso-fit-shape-to-text:t;">
                <w:txbxContent>
                  <w:p w14:paraId="6B70059F">
                    <w:pPr>
                      <w:widowControl/>
                      <w:tabs>
                        <w:tab w:val="center" w:pos="4153"/>
                        <w:tab w:val="right" w:pos="8306"/>
                      </w:tabs>
                      <w:snapToGrid w:val="0"/>
                      <w:jc w:val="left"/>
                      <w:textAlignment w:val="baseline"/>
                      <w:rPr>
                        <w:rFonts w:ascii="Times New Roman" w:hAnsi="Times New Roman"/>
                        <w:b w:val="0"/>
                        <w:kern w:val="2"/>
                        <w:sz w:val="18"/>
                        <w:szCs w:val="24"/>
                      </w:rPr>
                    </w:pPr>
                    <w:r>
                      <w:rPr>
                        <w:rFonts w:ascii="Times New Roman" w:hAnsi="Times New Roman"/>
                        <w:b w:val="0"/>
                        <w:kern w:val="2"/>
                        <w:sz w:val="18"/>
                        <w:szCs w:val="24"/>
                      </w:rPr>
                      <w:fldChar w:fldCharType="begin"/>
                    </w:r>
                    <w:r>
                      <w:rPr>
                        <w:rFonts w:ascii="Times New Roman" w:hAnsi="Times New Roman"/>
                        <w:b w:val="0"/>
                        <w:kern w:val="2"/>
                        <w:sz w:val="18"/>
                        <w:szCs w:val="24"/>
                      </w:rPr>
                      <w:instrText xml:space="preserve">PAGE</w:instrText>
                    </w:r>
                    <w:r>
                      <w:rPr>
                        <w:rFonts w:ascii="Times New Roman" w:hAnsi="Times New Roman"/>
                        <w:b w:val="0"/>
                        <w:kern w:val="2"/>
                        <w:sz w:val="18"/>
                        <w:szCs w:val="24"/>
                      </w:rPr>
                      <w:fldChar w:fldCharType="separate"/>
                    </w:r>
                    <w:r>
                      <w:rPr>
                        <w:rFonts w:ascii="Times New Roman" w:hAnsi="Times New Roman"/>
                        <w:b w:val="0"/>
                        <w:kern w:val="2"/>
                        <w:sz w:val="18"/>
                        <w:szCs w:val="24"/>
                      </w:rPr>
                      <w:t>48</w:t>
                    </w:r>
                    <w:r>
                      <w:rPr>
                        <w:rFonts w:ascii="Times New Roman" w:hAnsi="Times New Roman"/>
                        <w:b w:val="0"/>
                        <w:kern w:val="2"/>
                        <w:sz w:val="18"/>
                        <w:szCs w:val="24"/>
                      </w:rPr>
                      <w:fldChar w:fldCharType="end"/>
                    </w:r>
                  </w:p>
                </w:txbxContent>
              </v:textbox>
            </v:shape>
          </w:pict>
        </mc:Fallback>
      </mc:AlternateContent>
    </w:r>
    <w:r>
      <w:rPr>
        <w:rFonts w:ascii="Times New Roman" w:hAnsi="Times New Roman"/>
        <w:kern w:val="2"/>
        <w:sz w:val="18"/>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2063"/>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063"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mHNT1QAAAAgBAAAPAAAAAAAAAAEAIAAAACIAAABkcnMvZG93bnJldi54bWxQSwEC&#10;FAAUAAAACACHTuJAGgMGjPcBAAD2AwAADgAAAAAAAAABACAAAAAkAQAAZHJzL2Uyb0RvYy54bWxQ&#10;SwUGAAAAAAYABgBZAQAAjQUAAAAA&#10;">
              <v:fill on="f" focussize="0,0"/>
              <v:stroke color="#000000" joinstyle="round"/>
              <v:imagedata o:title=""/>
              <o:lock v:ext="edit" aspectratio="f"/>
            </v:line>
          </w:pict>
        </mc:Fallback>
      </mc:AlternateContent>
    </w:r>
    <w:r>
      <w:rPr>
        <w:rFonts w:ascii="Times New Roman" w:hAnsi="Times New Roman"/>
        <w:b w:val="0"/>
        <w:kern w:val="2"/>
        <w:sz w:val="18"/>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3A70F">
    <w:pPr>
      <w:pStyle w:val="28"/>
      <w:ind w:right="720"/>
      <w:jc w:val="center"/>
    </w:pPr>
    <w:r>
      <w:rPr>
        <w:rFonts w:ascii="宋体"/>
      </w:rPr>
      <w:fldChar w:fldCharType="begin"/>
    </w:r>
    <w:r>
      <w:rPr>
        <w:rStyle w:val="38"/>
        <w:rFonts w:ascii="宋体"/>
      </w:rPr>
      <w:instrText xml:space="preserve"> PAGE </w:instrText>
    </w:r>
    <w:r>
      <w:rPr>
        <w:rFonts w:ascii="宋体"/>
      </w:rPr>
      <w:fldChar w:fldCharType="separate"/>
    </w:r>
    <w:r>
      <w:rPr>
        <w:rStyle w:val="38"/>
        <w:rFonts w:ascii="宋体"/>
      </w:rPr>
      <w:t>58</w:t>
    </w:r>
    <w:r>
      <w:rPr>
        <w:rFonts w:asci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29E3">
    <w:pPr>
      <w:pStyle w:val="28"/>
      <w:jc w:val="center"/>
    </w:pPr>
    <w:r>
      <w:rPr>
        <w:rFonts w:ascii="宋体"/>
      </w:rPr>
      <w:fldChar w:fldCharType="begin"/>
    </w:r>
    <w:r>
      <w:rPr>
        <w:rStyle w:val="38"/>
        <w:rFonts w:ascii="宋体"/>
      </w:rPr>
      <w:instrText xml:space="preserve"> PAGE </w:instrText>
    </w:r>
    <w:r>
      <w:rPr>
        <w:rFonts w:ascii="宋体"/>
      </w:rPr>
      <w:fldChar w:fldCharType="separate"/>
    </w:r>
    <w:r>
      <w:rPr>
        <w:rStyle w:val="38"/>
        <w:rFonts w:ascii="宋体"/>
      </w:rPr>
      <w:t>52</w:t>
    </w:r>
    <w:r>
      <w:rPr>
        <w:rFonts w:asci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0B3F">
    <w:pPr>
      <w:widowControl/>
      <w:pBdr>
        <w:bottom w:val="single" w:color="000000" w:sz="6" w:space="1"/>
      </w:pBdr>
      <w:tabs>
        <w:tab w:val="center" w:pos="4153"/>
        <w:tab w:val="right" w:pos="8306"/>
      </w:tabs>
      <w:snapToGrid w:val="0"/>
      <w:rPr>
        <w:rFonts w:ascii="Times New Roman" w:hAnsi="Times New Roman"/>
        <w:kern w:val="2"/>
        <w:sz w:val="18"/>
        <w:szCs w:val="24"/>
      </w:rPr>
    </w:pPr>
    <w:r>
      <w:rPr>
        <w:rFonts w:ascii="Times New Roman" w:hAnsi="Times New Roman"/>
        <w:kern w:val="2"/>
        <w:sz w:val="18"/>
        <w:szCs w:val="24"/>
      </w:rPr>
      <w:t>平阳县政府采购</w:t>
    </w:r>
    <w:r>
      <w:rPr>
        <w:rFonts w:hint="eastAsia" w:ascii="Times New Roman" w:hAnsi="Times New Roman"/>
        <w:kern w:val="2"/>
        <w:sz w:val="18"/>
        <w:szCs w:val="24"/>
      </w:rPr>
      <w:t>招标</w:t>
    </w:r>
    <w:r>
      <w:rPr>
        <w:rFonts w:ascii="Times New Roman" w:hAnsi="Times New Roman"/>
        <w:kern w:val="2"/>
        <w:sz w:val="18"/>
        <w:szCs w:val="24"/>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1266">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8CCF">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FCC8">
    <w:pPr>
      <w:widowControl/>
      <w:pBdr>
        <w:bottom w:val="single" w:color="000000" w:sz="6" w:space="1"/>
      </w:pBdr>
      <w:tabs>
        <w:tab w:val="center" w:pos="4153"/>
        <w:tab w:val="right" w:pos="8306"/>
      </w:tabs>
      <w:snapToGrid w:val="0"/>
    </w:pPr>
    <w:r>
      <w:rPr>
        <w:rFonts w:ascii="Times New Roman" w:hAnsi="Times New Roman"/>
        <w:sz w:val="18"/>
      </w:rPr>
      <w:t>平阳县政府采购</w:t>
    </w:r>
    <w:r>
      <w:rPr>
        <w:rFonts w:hint="eastAsia" w:ascii="Times New Roman" w:hAnsi="Times New Roman"/>
        <w:sz w:val="18"/>
      </w:rPr>
      <w:t>招标</w:t>
    </w:r>
    <w:r>
      <w:rPr>
        <w:rFonts w:ascii="Times New Roman" w:hAnsi="Times New Roman"/>
        <w:sz w:val="18"/>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DAF4">
    <w:pPr>
      <w:pStyle w:val="29"/>
      <w:shd w:val="clear" w:color="auto" w:fill="FFFFFF"/>
      <w:jc w:val="both"/>
    </w:pPr>
    <w:r>
      <w:rPr>
        <w:rFonts w:hint="eastAsia"/>
        <w:shd w:val="pct10" w:color="auto" w:fill="FFFFFF"/>
      </w:rPr>
      <w:t>平阳县政府采购招标文件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8E4CB"/>
    <w:multiLevelType w:val="singleLevel"/>
    <w:tmpl w:val="8858E4CB"/>
    <w:lvl w:ilvl="0" w:tentative="0">
      <w:start w:val="1"/>
      <w:numFmt w:val="decimal"/>
      <w:suff w:val="space"/>
      <w:lvlText w:val="%1."/>
      <w:lvlJc w:val="left"/>
      <w:pPr>
        <w:tabs>
          <w:tab w:val="left" w:pos="0"/>
        </w:tabs>
        <w:ind w:left="0" w:firstLine="0"/>
      </w:pPr>
      <w:rPr>
        <w:rFonts w:hint="default"/>
      </w:rPr>
    </w:lvl>
  </w:abstractNum>
  <w:abstractNum w:abstractNumId="1">
    <w:nsid w:val="94B35184"/>
    <w:multiLevelType w:val="multilevel"/>
    <w:tmpl w:val="94B35184"/>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F91C7CC"/>
    <w:multiLevelType w:val="singleLevel"/>
    <w:tmpl w:val="9F91C7CC"/>
    <w:lvl w:ilvl="0" w:tentative="0">
      <w:start w:val="3"/>
      <w:numFmt w:val="chineseCounting"/>
      <w:suff w:val="nothing"/>
      <w:lvlText w:val="%1、"/>
      <w:lvlJc w:val="left"/>
      <w:rPr>
        <w:rFonts w:hint="eastAsia"/>
      </w:rPr>
    </w:lvl>
  </w:abstractNum>
  <w:abstractNum w:abstractNumId="3">
    <w:nsid w:val="C0A2438F"/>
    <w:multiLevelType w:val="singleLevel"/>
    <w:tmpl w:val="C0A2438F"/>
    <w:lvl w:ilvl="0" w:tentative="0">
      <w:start w:val="8"/>
      <w:numFmt w:val="decimal"/>
      <w:suff w:val="nothing"/>
      <w:lvlText w:val="%1、"/>
      <w:lvlJc w:val="left"/>
      <w:pPr>
        <w:ind w:left="20"/>
      </w:pPr>
    </w:lvl>
  </w:abstractNum>
  <w:abstractNum w:abstractNumId="4">
    <w:nsid w:val="CBC0DC41"/>
    <w:multiLevelType w:val="singleLevel"/>
    <w:tmpl w:val="CBC0DC41"/>
    <w:lvl w:ilvl="0" w:tentative="0">
      <w:start w:val="1"/>
      <w:numFmt w:val="decimal"/>
      <w:lvlText w:val="%1."/>
      <w:lvlJc w:val="left"/>
      <w:pPr>
        <w:tabs>
          <w:tab w:val="left" w:pos="312"/>
        </w:tabs>
      </w:pPr>
    </w:lvl>
  </w:abstractNum>
  <w:abstractNum w:abstractNumId="5">
    <w:nsid w:val="D42CC0B7"/>
    <w:multiLevelType w:val="singleLevel"/>
    <w:tmpl w:val="D42CC0B7"/>
    <w:lvl w:ilvl="0" w:tentative="0">
      <w:start w:val="1"/>
      <w:numFmt w:val="decimal"/>
      <w:suff w:val="space"/>
      <w:lvlText w:val="%1."/>
      <w:lvlJc w:val="left"/>
      <w:pPr>
        <w:tabs>
          <w:tab w:val="left" w:pos="0"/>
        </w:tabs>
        <w:ind w:left="0" w:firstLine="0"/>
      </w:pPr>
      <w:rPr>
        <w:rFonts w:hint="default"/>
      </w:rPr>
    </w:lvl>
  </w:abstractNum>
  <w:abstractNum w:abstractNumId="6">
    <w:nsid w:val="D6204B72"/>
    <w:multiLevelType w:val="singleLevel"/>
    <w:tmpl w:val="D6204B72"/>
    <w:lvl w:ilvl="0" w:tentative="0">
      <w:start w:val="1"/>
      <w:numFmt w:val="decimal"/>
      <w:suff w:val="space"/>
      <w:lvlText w:val="%1."/>
      <w:lvlJc w:val="left"/>
      <w:pPr>
        <w:tabs>
          <w:tab w:val="left" w:pos="0"/>
        </w:tabs>
        <w:ind w:left="0" w:firstLine="0"/>
      </w:pPr>
      <w:rPr>
        <w:rFonts w:hint="default"/>
      </w:rPr>
    </w:lvl>
  </w:abstractNum>
  <w:abstractNum w:abstractNumId="7">
    <w:nsid w:val="0000000B"/>
    <w:multiLevelType w:val="singleLevel"/>
    <w:tmpl w:val="0000000B"/>
    <w:lvl w:ilvl="0" w:tentative="0">
      <w:start w:val="1"/>
      <w:numFmt w:val="bullet"/>
      <w:pStyle w:val="20"/>
      <w:lvlText w:val=""/>
      <w:lvlJc w:val="left"/>
      <w:pPr>
        <w:tabs>
          <w:tab w:val="left" w:pos="2260"/>
        </w:tabs>
        <w:ind w:left="2260" w:hanging="340"/>
      </w:pPr>
      <w:rPr>
        <w:rFonts w:hint="default" w:ascii="Wingdings" w:hAnsi="Wingdings" w:eastAsia="宋体"/>
      </w:rPr>
    </w:lvl>
  </w:abstractNum>
  <w:abstractNum w:abstractNumId="8">
    <w:nsid w:val="0000000C"/>
    <w:multiLevelType w:val="multilevel"/>
    <w:tmpl w:val="0000000C"/>
    <w:lvl w:ilvl="0" w:tentative="0">
      <w:start w:val="1"/>
      <w:numFmt w:val="decimal"/>
      <w:pStyle w:val="3"/>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1440"/>
        </w:tabs>
        <w:ind w:left="1000" w:hanging="1000"/>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9">
    <w:nsid w:val="0000001A"/>
    <w:multiLevelType w:val="singleLevel"/>
    <w:tmpl w:val="0000001A"/>
    <w:lvl w:ilvl="0" w:tentative="0">
      <w:start w:val="1"/>
      <w:numFmt w:val="chineseCounting"/>
      <w:suff w:val="nothing"/>
      <w:lvlText w:val="%1、"/>
      <w:lvlJc w:val="left"/>
    </w:lvl>
  </w:abstractNum>
  <w:abstractNum w:abstractNumId="10">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112"/>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1">
    <w:nsid w:val="479C478D"/>
    <w:multiLevelType w:val="singleLevel"/>
    <w:tmpl w:val="479C478D"/>
    <w:lvl w:ilvl="0" w:tentative="0">
      <w:start w:val="1"/>
      <w:numFmt w:val="decimal"/>
      <w:suff w:val="space"/>
      <w:lvlText w:val="%1."/>
      <w:lvlJc w:val="left"/>
      <w:pPr>
        <w:tabs>
          <w:tab w:val="left" w:pos="0"/>
        </w:tabs>
        <w:ind w:left="0" w:firstLine="0"/>
      </w:pPr>
      <w:rPr>
        <w:rFonts w:hint="default"/>
      </w:rPr>
    </w:lvl>
  </w:abstractNum>
  <w:abstractNum w:abstractNumId="12">
    <w:nsid w:val="4E8B4868"/>
    <w:multiLevelType w:val="singleLevel"/>
    <w:tmpl w:val="4E8B4868"/>
    <w:lvl w:ilvl="0" w:tentative="0">
      <w:start w:val="1"/>
      <w:numFmt w:val="decimal"/>
      <w:lvlText w:val="(%1)"/>
      <w:lvlJc w:val="left"/>
      <w:pPr>
        <w:tabs>
          <w:tab w:val="left" w:pos="397"/>
        </w:tabs>
        <w:ind w:left="454" w:hanging="454"/>
      </w:pPr>
      <w:rPr>
        <w:rFonts w:hint="default"/>
        <w:b w:val="0"/>
        <w:bCs w:val="0"/>
      </w:rPr>
    </w:lvl>
  </w:abstractNum>
  <w:abstractNum w:abstractNumId="13">
    <w:nsid w:val="537AEC01"/>
    <w:multiLevelType w:val="multilevel"/>
    <w:tmpl w:val="537AEC01"/>
    <w:lvl w:ilvl="0" w:tentative="0">
      <w:start w:val="1"/>
      <w:numFmt w:val="decimal"/>
      <w:suff w:val="nothing"/>
      <w:lvlText w:val="%1 "/>
      <w:lvlJc w:val="left"/>
      <w:pPr>
        <w:ind w:left="0" w:firstLine="0"/>
      </w:pPr>
      <w:rPr>
        <w:rFonts w:hint="default" w:ascii="Arial" w:hAnsi="Arial" w:eastAsia="黑体"/>
        <w:b/>
        <w:i w:val="0"/>
        <w:sz w:val="36"/>
        <w:szCs w:val="36"/>
      </w:rPr>
    </w:lvl>
    <w:lvl w:ilvl="1" w:tentative="0">
      <w:start w:val="1"/>
      <w:numFmt w:val="decimal"/>
      <w:suff w:val="nothing"/>
      <w:lvlText w:val="%1.%2 "/>
      <w:lvlJc w:val="left"/>
      <w:pPr>
        <w:ind w:left="0" w:firstLine="0"/>
      </w:pPr>
      <w:rPr>
        <w:rFonts w:hint="default" w:ascii="Arial" w:hAnsi="Arial" w:eastAsia="黑体"/>
        <w:sz w:val="30"/>
        <w:szCs w:val="30"/>
      </w:rPr>
    </w:lvl>
    <w:lvl w:ilvl="2" w:tentative="0">
      <w:start w:val="1"/>
      <w:numFmt w:val="decimal"/>
      <w:suff w:val="nothing"/>
      <w:lvlText w:val="%1.%2.%3 "/>
      <w:lvlJc w:val="left"/>
      <w:pPr>
        <w:ind w:left="0" w:firstLine="0"/>
      </w:pPr>
      <w:rPr>
        <w:rFonts w:hint="default" w:ascii="Arial" w:hAnsi="Arial" w:eastAsia="黑体"/>
        <w:sz w:val="24"/>
        <w:szCs w:val="24"/>
      </w:rPr>
    </w:lvl>
    <w:lvl w:ilvl="3" w:tentative="0">
      <w:start w:val="1"/>
      <w:numFmt w:val="decimal"/>
      <w:suff w:val="nothing"/>
      <w:lvlText w:val="%4. "/>
      <w:lvlJc w:val="left"/>
      <w:pPr>
        <w:tabs>
          <w:tab w:val="left" w:pos="0"/>
        </w:tabs>
        <w:ind w:left="1134" w:firstLine="0"/>
      </w:pPr>
      <w:rPr>
        <w:rFonts w:hint="default" w:ascii="Arial" w:hAnsi="Arial" w:eastAsia="黑体"/>
        <w:caps w:val="0"/>
        <w:strike w:val="0"/>
        <w:dstrike w:val="0"/>
        <w:outline w:val="0"/>
        <w:shadow w:val="0"/>
        <w:emboss w:val="0"/>
        <w:imprint w:val="0"/>
        <w:vanish w:val="0"/>
        <w:sz w:val="21"/>
        <w:szCs w:val="21"/>
        <w:vertAlign w:val="baseline"/>
      </w:rPr>
    </w:lvl>
    <w:lvl w:ilvl="4" w:tentative="0">
      <w:start w:val="1"/>
      <w:numFmt w:val="decimal"/>
      <w:lvlText w:val="(%5)"/>
      <w:lvlJc w:val="left"/>
      <w:pPr>
        <w:tabs>
          <w:tab w:val="left" w:pos="1134"/>
        </w:tabs>
        <w:ind w:left="1701" w:hanging="567"/>
      </w:pPr>
      <w:rPr>
        <w:rFonts w:hint="default" w:ascii="Arial" w:hAnsi="Arial" w:eastAsia="宋体"/>
        <w:sz w:val="21"/>
        <w:szCs w:val="21"/>
      </w:rPr>
    </w:lvl>
    <w:lvl w:ilvl="5" w:tentative="0">
      <w:start w:val="1"/>
      <w:numFmt w:val="decimal"/>
      <w:lvlRestart w:val="1"/>
      <w:lvlText w:val="步骤%6."/>
      <w:lvlJc w:val="left"/>
      <w:pPr>
        <w:tabs>
          <w:tab w:val="left" w:pos="1134"/>
        </w:tabs>
        <w:ind w:left="2126" w:hanging="992"/>
      </w:pPr>
      <w:rPr>
        <w:rFonts w:hint="default" w:ascii="Arial" w:hAnsi="Arial" w:eastAsia="宋体"/>
        <w:sz w:val="21"/>
        <w:szCs w:val="21"/>
      </w:rPr>
    </w:lvl>
    <w:lvl w:ilvl="6" w:tentative="0">
      <w:start w:val="1"/>
      <w:numFmt w:val="decimal"/>
      <w:lvlRestart w:val="1"/>
      <w:pStyle w:val="86"/>
      <w:suff w:val="space"/>
      <w:lvlText w:val="图%1-%7"/>
      <w:lvlJc w:val="center"/>
      <w:pPr>
        <w:ind w:left="1134" w:firstLine="0"/>
      </w:pPr>
      <w:rPr>
        <w:rFonts w:hint="default" w:ascii="Arial" w:hAnsi="Arial" w:eastAsia="黑体"/>
        <w:sz w:val="18"/>
        <w:szCs w:val="18"/>
      </w:rPr>
    </w:lvl>
    <w:lvl w:ilvl="7" w:tentative="0">
      <w:start w:val="1"/>
      <w:numFmt w:val="decimal"/>
      <w:lvlRestart w:val="1"/>
      <w:suff w:val="space"/>
      <w:lvlText w:val="表%1-%8"/>
      <w:lvlJc w:val="center"/>
      <w:pPr>
        <w:ind w:left="1134" w:firstLine="0"/>
      </w:pPr>
      <w:rPr>
        <w:rFonts w:hint="default" w:ascii="Arial" w:hAnsi="Arial" w:eastAsia="黑体"/>
        <w:sz w:val="18"/>
        <w:szCs w:val="18"/>
      </w:rPr>
    </w:lvl>
    <w:lvl w:ilvl="8" w:tentative="0">
      <w:start w:val="1"/>
      <w:numFmt w:val="decimal"/>
      <w:lvlText w:val="(%9)"/>
      <w:lvlJc w:val="left"/>
      <w:pPr>
        <w:tabs>
          <w:tab w:val="left" w:pos="340"/>
        </w:tabs>
        <w:ind w:left="340" w:hanging="340"/>
      </w:pPr>
      <w:rPr>
        <w:rFonts w:hint="default" w:ascii="Arial" w:hAnsi="Arial" w:eastAsia="宋体"/>
        <w:b w:val="0"/>
        <w:i w:val="0"/>
        <w:sz w:val="18"/>
        <w:szCs w:val="18"/>
      </w:rPr>
    </w:lvl>
  </w:abstractNum>
  <w:abstractNum w:abstractNumId="14">
    <w:nsid w:val="58C0FE36"/>
    <w:multiLevelType w:val="singleLevel"/>
    <w:tmpl w:val="58C0FE36"/>
    <w:lvl w:ilvl="0" w:tentative="0">
      <w:start w:val="1"/>
      <w:numFmt w:val="chineseCounting"/>
      <w:pStyle w:val="106"/>
      <w:suff w:val="nothing"/>
      <w:lvlText w:val="%1、"/>
      <w:lvlJc w:val="left"/>
    </w:lvl>
  </w:abstractNum>
  <w:abstractNum w:abstractNumId="15">
    <w:nsid w:val="6A922762"/>
    <w:multiLevelType w:val="multilevel"/>
    <w:tmpl w:val="6A922762"/>
    <w:lvl w:ilvl="0" w:tentative="0">
      <w:start w:val="1"/>
      <w:numFmt w:val="decimal"/>
      <w:pStyle w:val="114"/>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B765D68"/>
    <w:multiLevelType w:val="singleLevel"/>
    <w:tmpl w:val="6B765D68"/>
    <w:lvl w:ilvl="0" w:tentative="0">
      <w:start w:val="1"/>
      <w:numFmt w:val="chineseCounting"/>
      <w:pStyle w:val="96"/>
      <w:suff w:val="nothing"/>
      <w:lvlText w:val="%1、"/>
      <w:lvlJc w:val="left"/>
      <w:rPr>
        <w:rFonts w:hint="eastAsia"/>
      </w:rPr>
    </w:lvl>
  </w:abstractNum>
  <w:abstractNum w:abstractNumId="17">
    <w:nsid w:val="7135375A"/>
    <w:multiLevelType w:val="singleLevel"/>
    <w:tmpl w:val="7135375A"/>
    <w:lvl w:ilvl="0" w:tentative="0">
      <w:start w:val="1"/>
      <w:numFmt w:val="decimal"/>
      <w:suff w:val="space"/>
      <w:lvlText w:val="%1."/>
      <w:lvlJc w:val="left"/>
      <w:pPr>
        <w:tabs>
          <w:tab w:val="left" w:pos="0"/>
        </w:tabs>
        <w:ind w:left="0" w:firstLine="0"/>
      </w:pPr>
      <w:rPr>
        <w:rFonts w:hint="default"/>
      </w:rPr>
    </w:lvl>
  </w:abstractNum>
  <w:num w:numId="1">
    <w:abstractNumId w:val="8"/>
  </w:num>
  <w:num w:numId="2">
    <w:abstractNumId w:val="7"/>
  </w:num>
  <w:num w:numId="3">
    <w:abstractNumId w:val="13"/>
  </w:num>
  <w:num w:numId="4">
    <w:abstractNumId w:val="16"/>
  </w:num>
  <w:num w:numId="5">
    <w:abstractNumId w:val="14"/>
  </w:num>
  <w:num w:numId="6">
    <w:abstractNumId w:val="10"/>
  </w:num>
  <w:num w:numId="7">
    <w:abstractNumId w:val="15"/>
    <w:lvlOverride w:ilvl="0">
      <w:startOverride w:val="1"/>
    </w:lvlOverride>
  </w:num>
  <w:num w:numId="8">
    <w:abstractNumId w:val="1"/>
  </w:num>
  <w:num w:numId="9">
    <w:abstractNumId w:val="3"/>
  </w:num>
  <w:num w:numId="10">
    <w:abstractNumId w:val="11"/>
  </w:num>
  <w:num w:numId="11">
    <w:abstractNumId w:val="0"/>
  </w:num>
  <w:num w:numId="12">
    <w:abstractNumId w:val="17"/>
  </w:num>
  <w:num w:numId="13">
    <w:abstractNumId w:val="5"/>
  </w:num>
  <w:num w:numId="14">
    <w:abstractNumId w:val="6"/>
  </w:num>
  <w:num w:numId="15">
    <w:abstractNumId w:val="12"/>
  </w:num>
  <w:num w:numId="16">
    <w:abstractNumId w:val="4"/>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211"/>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N2VhYzQ3N2UwNGQ0NTM2OWI5NmZlYjYyZDMzNTEifQ=="/>
  </w:docVars>
  <w:rsids>
    <w:rsidRoot w:val="00172A27"/>
    <w:rsid w:val="000206ED"/>
    <w:rsid w:val="00021232"/>
    <w:rsid w:val="00023056"/>
    <w:rsid w:val="00030159"/>
    <w:rsid w:val="00045B2B"/>
    <w:rsid w:val="000467F1"/>
    <w:rsid w:val="00046D6E"/>
    <w:rsid w:val="00054264"/>
    <w:rsid w:val="00065316"/>
    <w:rsid w:val="00065485"/>
    <w:rsid w:val="00070FD2"/>
    <w:rsid w:val="00080A84"/>
    <w:rsid w:val="00092132"/>
    <w:rsid w:val="00094FF2"/>
    <w:rsid w:val="000C2A3B"/>
    <w:rsid w:val="000D6D0F"/>
    <w:rsid w:val="000E1ACF"/>
    <w:rsid w:val="000E46B1"/>
    <w:rsid w:val="000E7F1C"/>
    <w:rsid w:val="00102DBD"/>
    <w:rsid w:val="001059FD"/>
    <w:rsid w:val="001067FA"/>
    <w:rsid w:val="00121906"/>
    <w:rsid w:val="00131138"/>
    <w:rsid w:val="001370D7"/>
    <w:rsid w:val="001462B5"/>
    <w:rsid w:val="00150620"/>
    <w:rsid w:val="00152F93"/>
    <w:rsid w:val="0015393F"/>
    <w:rsid w:val="001613AA"/>
    <w:rsid w:val="00172A27"/>
    <w:rsid w:val="0017427C"/>
    <w:rsid w:val="00187B7A"/>
    <w:rsid w:val="001900AA"/>
    <w:rsid w:val="0019793E"/>
    <w:rsid w:val="001A3DCC"/>
    <w:rsid w:val="001B2C6F"/>
    <w:rsid w:val="001B7BA9"/>
    <w:rsid w:val="001C28B8"/>
    <w:rsid w:val="001F4F68"/>
    <w:rsid w:val="00212C90"/>
    <w:rsid w:val="002150EF"/>
    <w:rsid w:val="00217056"/>
    <w:rsid w:val="002349F7"/>
    <w:rsid w:val="00245C2B"/>
    <w:rsid w:val="002526EA"/>
    <w:rsid w:val="002646FF"/>
    <w:rsid w:val="00267875"/>
    <w:rsid w:val="00271ADA"/>
    <w:rsid w:val="002833B5"/>
    <w:rsid w:val="002A2488"/>
    <w:rsid w:val="002C0B18"/>
    <w:rsid w:val="002C2821"/>
    <w:rsid w:val="002D6383"/>
    <w:rsid w:val="002E0302"/>
    <w:rsid w:val="002E4127"/>
    <w:rsid w:val="002E6C27"/>
    <w:rsid w:val="002F287F"/>
    <w:rsid w:val="002F66DC"/>
    <w:rsid w:val="00301824"/>
    <w:rsid w:val="00306BFF"/>
    <w:rsid w:val="003238FB"/>
    <w:rsid w:val="00356254"/>
    <w:rsid w:val="0039041D"/>
    <w:rsid w:val="00391856"/>
    <w:rsid w:val="00394DAB"/>
    <w:rsid w:val="003A7064"/>
    <w:rsid w:val="003B5C8C"/>
    <w:rsid w:val="003C01BE"/>
    <w:rsid w:val="003C76E9"/>
    <w:rsid w:val="003F0273"/>
    <w:rsid w:val="003F7A0F"/>
    <w:rsid w:val="00400AF4"/>
    <w:rsid w:val="00404B45"/>
    <w:rsid w:val="0040608B"/>
    <w:rsid w:val="00407196"/>
    <w:rsid w:val="004204D7"/>
    <w:rsid w:val="004225E6"/>
    <w:rsid w:val="00443BBB"/>
    <w:rsid w:val="00457466"/>
    <w:rsid w:val="004624BA"/>
    <w:rsid w:val="004701B0"/>
    <w:rsid w:val="00472674"/>
    <w:rsid w:val="004817CD"/>
    <w:rsid w:val="00482F62"/>
    <w:rsid w:val="0048533A"/>
    <w:rsid w:val="004909FB"/>
    <w:rsid w:val="0049539F"/>
    <w:rsid w:val="004A3761"/>
    <w:rsid w:val="004A63FB"/>
    <w:rsid w:val="004B4479"/>
    <w:rsid w:val="004C03CB"/>
    <w:rsid w:val="004C1267"/>
    <w:rsid w:val="004D5BCF"/>
    <w:rsid w:val="004D74FB"/>
    <w:rsid w:val="004E18AE"/>
    <w:rsid w:val="004E51B8"/>
    <w:rsid w:val="00513188"/>
    <w:rsid w:val="00516F00"/>
    <w:rsid w:val="0052063F"/>
    <w:rsid w:val="00534B72"/>
    <w:rsid w:val="00536744"/>
    <w:rsid w:val="00537387"/>
    <w:rsid w:val="00545DF9"/>
    <w:rsid w:val="00547FF0"/>
    <w:rsid w:val="0055132C"/>
    <w:rsid w:val="00552065"/>
    <w:rsid w:val="00570A0D"/>
    <w:rsid w:val="0057359C"/>
    <w:rsid w:val="0058272A"/>
    <w:rsid w:val="00583F90"/>
    <w:rsid w:val="00590826"/>
    <w:rsid w:val="005A0F21"/>
    <w:rsid w:val="005A2A64"/>
    <w:rsid w:val="005A75E9"/>
    <w:rsid w:val="005B5DF1"/>
    <w:rsid w:val="005B6A1A"/>
    <w:rsid w:val="005D704F"/>
    <w:rsid w:val="005E2FAA"/>
    <w:rsid w:val="005F06FD"/>
    <w:rsid w:val="005F23E3"/>
    <w:rsid w:val="005F2440"/>
    <w:rsid w:val="006062A6"/>
    <w:rsid w:val="00610EBE"/>
    <w:rsid w:val="006252CB"/>
    <w:rsid w:val="00625BA3"/>
    <w:rsid w:val="006301F7"/>
    <w:rsid w:val="00630A74"/>
    <w:rsid w:val="006323D9"/>
    <w:rsid w:val="0064228F"/>
    <w:rsid w:val="00645EC0"/>
    <w:rsid w:val="00652558"/>
    <w:rsid w:val="00662C1F"/>
    <w:rsid w:val="006634DD"/>
    <w:rsid w:val="006640CB"/>
    <w:rsid w:val="0067185A"/>
    <w:rsid w:val="00684DE0"/>
    <w:rsid w:val="00690791"/>
    <w:rsid w:val="006A1CA8"/>
    <w:rsid w:val="006A56C1"/>
    <w:rsid w:val="006B1DBD"/>
    <w:rsid w:val="006B68AF"/>
    <w:rsid w:val="006C455D"/>
    <w:rsid w:val="006E2FF2"/>
    <w:rsid w:val="00707357"/>
    <w:rsid w:val="00714E31"/>
    <w:rsid w:val="007157FE"/>
    <w:rsid w:val="00720C97"/>
    <w:rsid w:val="00723676"/>
    <w:rsid w:val="007336B6"/>
    <w:rsid w:val="00734F9A"/>
    <w:rsid w:val="00754189"/>
    <w:rsid w:val="007554F2"/>
    <w:rsid w:val="00757EF8"/>
    <w:rsid w:val="007666BD"/>
    <w:rsid w:val="00766CD9"/>
    <w:rsid w:val="00775C03"/>
    <w:rsid w:val="007946D8"/>
    <w:rsid w:val="007A1393"/>
    <w:rsid w:val="007A1A08"/>
    <w:rsid w:val="007A520F"/>
    <w:rsid w:val="007A55E8"/>
    <w:rsid w:val="007A79F8"/>
    <w:rsid w:val="007B284B"/>
    <w:rsid w:val="007B3445"/>
    <w:rsid w:val="007C4D2B"/>
    <w:rsid w:val="007D1D14"/>
    <w:rsid w:val="007D5881"/>
    <w:rsid w:val="007E1CB4"/>
    <w:rsid w:val="007E2900"/>
    <w:rsid w:val="0082735D"/>
    <w:rsid w:val="008440DE"/>
    <w:rsid w:val="0086085A"/>
    <w:rsid w:val="008734A4"/>
    <w:rsid w:val="00874B7B"/>
    <w:rsid w:val="00875CE7"/>
    <w:rsid w:val="00884A5E"/>
    <w:rsid w:val="00886AD2"/>
    <w:rsid w:val="0089485D"/>
    <w:rsid w:val="00894DC4"/>
    <w:rsid w:val="00895073"/>
    <w:rsid w:val="00895183"/>
    <w:rsid w:val="00897939"/>
    <w:rsid w:val="008B0744"/>
    <w:rsid w:val="008C3B62"/>
    <w:rsid w:val="008C49E3"/>
    <w:rsid w:val="008C639C"/>
    <w:rsid w:val="008D3584"/>
    <w:rsid w:val="008D6B4C"/>
    <w:rsid w:val="008E024C"/>
    <w:rsid w:val="008E096E"/>
    <w:rsid w:val="008E7BF8"/>
    <w:rsid w:val="008F3213"/>
    <w:rsid w:val="00904814"/>
    <w:rsid w:val="00912C2F"/>
    <w:rsid w:val="00914FF3"/>
    <w:rsid w:val="00916AB0"/>
    <w:rsid w:val="00933887"/>
    <w:rsid w:val="0095580D"/>
    <w:rsid w:val="009832E9"/>
    <w:rsid w:val="00985A33"/>
    <w:rsid w:val="0099134D"/>
    <w:rsid w:val="009938C7"/>
    <w:rsid w:val="009A721E"/>
    <w:rsid w:val="009B16F9"/>
    <w:rsid w:val="009D381F"/>
    <w:rsid w:val="009E5D0E"/>
    <w:rsid w:val="009E7B95"/>
    <w:rsid w:val="009F12B9"/>
    <w:rsid w:val="009F53FD"/>
    <w:rsid w:val="00A065BC"/>
    <w:rsid w:val="00A337A3"/>
    <w:rsid w:val="00A419E4"/>
    <w:rsid w:val="00A532D3"/>
    <w:rsid w:val="00A53DB6"/>
    <w:rsid w:val="00A563E7"/>
    <w:rsid w:val="00A565C3"/>
    <w:rsid w:val="00A828EE"/>
    <w:rsid w:val="00A85854"/>
    <w:rsid w:val="00A86D0A"/>
    <w:rsid w:val="00A9722F"/>
    <w:rsid w:val="00AA3558"/>
    <w:rsid w:val="00AC4427"/>
    <w:rsid w:val="00AC4E50"/>
    <w:rsid w:val="00AD643F"/>
    <w:rsid w:val="00AF6D77"/>
    <w:rsid w:val="00AF7371"/>
    <w:rsid w:val="00B10319"/>
    <w:rsid w:val="00B156D9"/>
    <w:rsid w:val="00B17C47"/>
    <w:rsid w:val="00B24083"/>
    <w:rsid w:val="00B24E9F"/>
    <w:rsid w:val="00B30FB7"/>
    <w:rsid w:val="00B31354"/>
    <w:rsid w:val="00B319D8"/>
    <w:rsid w:val="00B321DE"/>
    <w:rsid w:val="00B34726"/>
    <w:rsid w:val="00B34D78"/>
    <w:rsid w:val="00B353BE"/>
    <w:rsid w:val="00B35B50"/>
    <w:rsid w:val="00B572FD"/>
    <w:rsid w:val="00B62B23"/>
    <w:rsid w:val="00B62FB2"/>
    <w:rsid w:val="00B63DA5"/>
    <w:rsid w:val="00B70830"/>
    <w:rsid w:val="00B93386"/>
    <w:rsid w:val="00B93411"/>
    <w:rsid w:val="00BA5802"/>
    <w:rsid w:val="00BC2A02"/>
    <w:rsid w:val="00BC3989"/>
    <w:rsid w:val="00BC4DBB"/>
    <w:rsid w:val="00BD07BB"/>
    <w:rsid w:val="00BD1204"/>
    <w:rsid w:val="00BD1BDE"/>
    <w:rsid w:val="00BE1963"/>
    <w:rsid w:val="00BE647D"/>
    <w:rsid w:val="00BF0D57"/>
    <w:rsid w:val="00BF1B11"/>
    <w:rsid w:val="00BF2B02"/>
    <w:rsid w:val="00BF5981"/>
    <w:rsid w:val="00BF6350"/>
    <w:rsid w:val="00BF6B8C"/>
    <w:rsid w:val="00C06543"/>
    <w:rsid w:val="00C13135"/>
    <w:rsid w:val="00C2416D"/>
    <w:rsid w:val="00C30477"/>
    <w:rsid w:val="00C33D7E"/>
    <w:rsid w:val="00C36673"/>
    <w:rsid w:val="00C37E96"/>
    <w:rsid w:val="00C40DBE"/>
    <w:rsid w:val="00C45D82"/>
    <w:rsid w:val="00C60984"/>
    <w:rsid w:val="00C71574"/>
    <w:rsid w:val="00C92985"/>
    <w:rsid w:val="00CA3DE6"/>
    <w:rsid w:val="00CB06C2"/>
    <w:rsid w:val="00CB0D27"/>
    <w:rsid w:val="00CC7224"/>
    <w:rsid w:val="00CD1876"/>
    <w:rsid w:val="00CD5CFB"/>
    <w:rsid w:val="00CD7D31"/>
    <w:rsid w:val="00CE4AD6"/>
    <w:rsid w:val="00CF2BB3"/>
    <w:rsid w:val="00CF57FD"/>
    <w:rsid w:val="00CF5B4B"/>
    <w:rsid w:val="00CF7B33"/>
    <w:rsid w:val="00D037F8"/>
    <w:rsid w:val="00D0391E"/>
    <w:rsid w:val="00D13646"/>
    <w:rsid w:val="00D15586"/>
    <w:rsid w:val="00D21CB7"/>
    <w:rsid w:val="00D232DA"/>
    <w:rsid w:val="00D242AE"/>
    <w:rsid w:val="00D270D9"/>
    <w:rsid w:val="00D368AB"/>
    <w:rsid w:val="00D4084B"/>
    <w:rsid w:val="00D45F78"/>
    <w:rsid w:val="00D47C8D"/>
    <w:rsid w:val="00D513B5"/>
    <w:rsid w:val="00D516D4"/>
    <w:rsid w:val="00D67DCD"/>
    <w:rsid w:val="00D853D4"/>
    <w:rsid w:val="00D93518"/>
    <w:rsid w:val="00DA2576"/>
    <w:rsid w:val="00DA32E1"/>
    <w:rsid w:val="00DA3D16"/>
    <w:rsid w:val="00DA5779"/>
    <w:rsid w:val="00DB0064"/>
    <w:rsid w:val="00DC2096"/>
    <w:rsid w:val="00DC2F86"/>
    <w:rsid w:val="00DC5773"/>
    <w:rsid w:val="00DE2EBE"/>
    <w:rsid w:val="00DE4B7B"/>
    <w:rsid w:val="00E0194B"/>
    <w:rsid w:val="00E05188"/>
    <w:rsid w:val="00E50017"/>
    <w:rsid w:val="00E63552"/>
    <w:rsid w:val="00E647CC"/>
    <w:rsid w:val="00E82A6C"/>
    <w:rsid w:val="00E856AE"/>
    <w:rsid w:val="00E877A5"/>
    <w:rsid w:val="00E92D49"/>
    <w:rsid w:val="00E965D2"/>
    <w:rsid w:val="00EB0428"/>
    <w:rsid w:val="00EB13A2"/>
    <w:rsid w:val="00EC68EA"/>
    <w:rsid w:val="00EC72F5"/>
    <w:rsid w:val="00ED4D08"/>
    <w:rsid w:val="00EE197A"/>
    <w:rsid w:val="00EE3B69"/>
    <w:rsid w:val="00F05A61"/>
    <w:rsid w:val="00F17EA4"/>
    <w:rsid w:val="00F23C8A"/>
    <w:rsid w:val="00F23D44"/>
    <w:rsid w:val="00F50DE0"/>
    <w:rsid w:val="00F53DC4"/>
    <w:rsid w:val="00F56F2A"/>
    <w:rsid w:val="00F6338E"/>
    <w:rsid w:val="00F65879"/>
    <w:rsid w:val="00F71829"/>
    <w:rsid w:val="00F819C1"/>
    <w:rsid w:val="00F85A32"/>
    <w:rsid w:val="00F90B4E"/>
    <w:rsid w:val="00F910F5"/>
    <w:rsid w:val="00F95AF7"/>
    <w:rsid w:val="00F97FBB"/>
    <w:rsid w:val="00FA1C7E"/>
    <w:rsid w:val="00FB574A"/>
    <w:rsid w:val="00FC238C"/>
    <w:rsid w:val="00FC6843"/>
    <w:rsid w:val="00FD622F"/>
    <w:rsid w:val="00FE59C0"/>
    <w:rsid w:val="00FF353B"/>
    <w:rsid w:val="00FF7E44"/>
    <w:rsid w:val="010A2C45"/>
    <w:rsid w:val="011F58D9"/>
    <w:rsid w:val="015D1FC4"/>
    <w:rsid w:val="01770A45"/>
    <w:rsid w:val="019028E6"/>
    <w:rsid w:val="01DF5FC2"/>
    <w:rsid w:val="01F14452"/>
    <w:rsid w:val="02060448"/>
    <w:rsid w:val="020E2F5F"/>
    <w:rsid w:val="020F2246"/>
    <w:rsid w:val="021839A2"/>
    <w:rsid w:val="023B6A0E"/>
    <w:rsid w:val="024E125C"/>
    <w:rsid w:val="025C20C5"/>
    <w:rsid w:val="026B5C78"/>
    <w:rsid w:val="027255FC"/>
    <w:rsid w:val="02754C0A"/>
    <w:rsid w:val="02A0576F"/>
    <w:rsid w:val="02AC409F"/>
    <w:rsid w:val="02D41ADE"/>
    <w:rsid w:val="02E80179"/>
    <w:rsid w:val="03017CE5"/>
    <w:rsid w:val="0373008C"/>
    <w:rsid w:val="039E2489"/>
    <w:rsid w:val="03B64756"/>
    <w:rsid w:val="03DC6A9E"/>
    <w:rsid w:val="04256631"/>
    <w:rsid w:val="045C35C1"/>
    <w:rsid w:val="04E048ED"/>
    <w:rsid w:val="051E4896"/>
    <w:rsid w:val="05720B48"/>
    <w:rsid w:val="058C217E"/>
    <w:rsid w:val="05CD325E"/>
    <w:rsid w:val="061B11E8"/>
    <w:rsid w:val="063830AA"/>
    <w:rsid w:val="065801B4"/>
    <w:rsid w:val="067E20C8"/>
    <w:rsid w:val="06AD55D0"/>
    <w:rsid w:val="06C451CB"/>
    <w:rsid w:val="06FC5A8F"/>
    <w:rsid w:val="06FD5874"/>
    <w:rsid w:val="070C6946"/>
    <w:rsid w:val="07145A41"/>
    <w:rsid w:val="07A07730"/>
    <w:rsid w:val="07A854EC"/>
    <w:rsid w:val="07DF43E4"/>
    <w:rsid w:val="0826579D"/>
    <w:rsid w:val="084350D5"/>
    <w:rsid w:val="08527475"/>
    <w:rsid w:val="086E5BE3"/>
    <w:rsid w:val="08894851"/>
    <w:rsid w:val="08BF416A"/>
    <w:rsid w:val="090F2FCF"/>
    <w:rsid w:val="097D716F"/>
    <w:rsid w:val="09B32C96"/>
    <w:rsid w:val="09CC4835"/>
    <w:rsid w:val="09CD07A0"/>
    <w:rsid w:val="09F935E3"/>
    <w:rsid w:val="0A17286C"/>
    <w:rsid w:val="0A2F2B7E"/>
    <w:rsid w:val="0A4052B1"/>
    <w:rsid w:val="0A455D48"/>
    <w:rsid w:val="0A4B68C6"/>
    <w:rsid w:val="0AEC4B2A"/>
    <w:rsid w:val="0B0C103A"/>
    <w:rsid w:val="0BD37DA2"/>
    <w:rsid w:val="0BF54C82"/>
    <w:rsid w:val="0BF628E6"/>
    <w:rsid w:val="0C115159"/>
    <w:rsid w:val="0C214718"/>
    <w:rsid w:val="0C4E50BC"/>
    <w:rsid w:val="0C6430D1"/>
    <w:rsid w:val="0CE72CA6"/>
    <w:rsid w:val="0CF91B2D"/>
    <w:rsid w:val="0D1B5851"/>
    <w:rsid w:val="0D767E62"/>
    <w:rsid w:val="0D7A24DF"/>
    <w:rsid w:val="0D9855A7"/>
    <w:rsid w:val="0E1B56EE"/>
    <w:rsid w:val="0E4716C6"/>
    <w:rsid w:val="0E682FFA"/>
    <w:rsid w:val="0E6A2001"/>
    <w:rsid w:val="0E6E6BF1"/>
    <w:rsid w:val="0E6F134E"/>
    <w:rsid w:val="0EB01565"/>
    <w:rsid w:val="0F2D0249"/>
    <w:rsid w:val="0F4D44D1"/>
    <w:rsid w:val="0FC83CE2"/>
    <w:rsid w:val="0FCB37D8"/>
    <w:rsid w:val="10A66C65"/>
    <w:rsid w:val="10B40B4D"/>
    <w:rsid w:val="10BD5B4A"/>
    <w:rsid w:val="10F14BAD"/>
    <w:rsid w:val="1104187C"/>
    <w:rsid w:val="11174DD8"/>
    <w:rsid w:val="11362E2B"/>
    <w:rsid w:val="11686C85"/>
    <w:rsid w:val="117A1D45"/>
    <w:rsid w:val="1194723E"/>
    <w:rsid w:val="119E1768"/>
    <w:rsid w:val="11A446A4"/>
    <w:rsid w:val="11AF6858"/>
    <w:rsid w:val="122A65C4"/>
    <w:rsid w:val="12315C55"/>
    <w:rsid w:val="12822706"/>
    <w:rsid w:val="1286620B"/>
    <w:rsid w:val="12DA4FED"/>
    <w:rsid w:val="130201E6"/>
    <w:rsid w:val="13325F50"/>
    <w:rsid w:val="134519CF"/>
    <w:rsid w:val="136B5ADE"/>
    <w:rsid w:val="136D0911"/>
    <w:rsid w:val="13C17C64"/>
    <w:rsid w:val="13CB724C"/>
    <w:rsid w:val="13EB4FA0"/>
    <w:rsid w:val="13F51773"/>
    <w:rsid w:val="14404E2D"/>
    <w:rsid w:val="1492721F"/>
    <w:rsid w:val="14B46497"/>
    <w:rsid w:val="14B62A83"/>
    <w:rsid w:val="14C57AB4"/>
    <w:rsid w:val="14E3669A"/>
    <w:rsid w:val="14FB5223"/>
    <w:rsid w:val="152A5CCE"/>
    <w:rsid w:val="15340ACE"/>
    <w:rsid w:val="153A4D5F"/>
    <w:rsid w:val="153D704D"/>
    <w:rsid w:val="15455493"/>
    <w:rsid w:val="155940C3"/>
    <w:rsid w:val="15844D07"/>
    <w:rsid w:val="15F40411"/>
    <w:rsid w:val="1634016D"/>
    <w:rsid w:val="166034EF"/>
    <w:rsid w:val="166B23CA"/>
    <w:rsid w:val="168007B8"/>
    <w:rsid w:val="16BC6D56"/>
    <w:rsid w:val="16D269A8"/>
    <w:rsid w:val="170E76DE"/>
    <w:rsid w:val="17445714"/>
    <w:rsid w:val="174662BC"/>
    <w:rsid w:val="17916392"/>
    <w:rsid w:val="17BE7BD3"/>
    <w:rsid w:val="17E61581"/>
    <w:rsid w:val="18246848"/>
    <w:rsid w:val="182C4C34"/>
    <w:rsid w:val="18675DA2"/>
    <w:rsid w:val="188554CD"/>
    <w:rsid w:val="18BE6440"/>
    <w:rsid w:val="18C3098C"/>
    <w:rsid w:val="18D92F68"/>
    <w:rsid w:val="19317A3D"/>
    <w:rsid w:val="195E62B4"/>
    <w:rsid w:val="1979673F"/>
    <w:rsid w:val="198C2C33"/>
    <w:rsid w:val="19A12E5E"/>
    <w:rsid w:val="19BC0AD5"/>
    <w:rsid w:val="19F05575"/>
    <w:rsid w:val="1A0354C3"/>
    <w:rsid w:val="1A330360"/>
    <w:rsid w:val="1A4825E7"/>
    <w:rsid w:val="1A607DCA"/>
    <w:rsid w:val="1A623CF4"/>
    <w:rsid w:val="1A6C14B2"/>
    <w:rsid w:val="1A7A7879"/>
    <w:rsid w:val="1A8138DA"/>
    <w:rsid w:val="1A8A66CB"/>
    <w:rsid w:val="1A980C31"/>
    <w:rsid w:val="1AA5697B"/>
    <w:rsid w:val="1AD02A83"/>
    <w:rsid w:val="1B9D0ECC"/>
    <w:rsid w:val="1BE6484A"/>
    <w:rsid w:val="1C6A29EA"/>
    <w:rsid w:val="1CCA0BF6"/>
    <w:rsid w:val="1D0C556E"/>
    <w:rsid w:val="1D637951"/>
    <w:rsid w:val="1DAD4BE3"/>
    <w:rsid w:val="1DBE658C"/>
    <w:rsid w:val="1DCF01B2"/>
    <w:rsid w:val="1DCF129F"/>
    <w:rsid w:val="1DD1135D"/>
    <w:rsid w:val="1DE359C0"/>
    <w:rsid w:val="1E466625"/>
    <w:rsid w:val="1E822186"/>
    <w:rsid w:val="1EA425AB"/>
    <w:rsid w:val="1FE6603E"/>
    <w:rsid w:val="1FEA3A38"/>
    <w:rsid w:val="2015160B"/>
    <w:rsid w:val="20280189"/>
    <w:rsid w:val="203E0738"/>
    <w:rsid w:val="205668EE"/>
    <w:rsid w:val="206621C6"/>
    <w:rsid w:val="20694248"/>
    <w:rsid w:val="208F4063"/>
    <w:rsid w:val="20C5522F"/>
    <w:rsid w:val="20C71579"/>
    <w:rsid w:val="213B2D3D"/>
    <w:rsid w:val="21560548"/>
    <w:rsid w:val="2186176D"/>
    <w:rsid w:val="21B96AFC"/>
    <w:rsid w:val="21FF316B"/>
    <w:rsid w:val="22121658"/>
    <w:rsid w:val="22317971"/>
    <w:rsid w:val="224229B9"/>
    <w:rsid w:val="22493FE5"/>
    <w:rsid w:val="225B60D5"/>
    <w:rsid w:val="232E516F"/>
    <w:rsid w:val="23685952"/>
    <w:rsid w:val="23724DE4"/>
    <w:rsid w:val="23DB689B"/>
    <w:rsid w:val="24280486"/>
    <w:rsid w:val="24C41643"/>
    <w:rsid w:val="24CE594B"/>
    <w:rsid w:val="24D17C40"/>
    <w:rsid w:val="2525684E"/>
    <w:rsid w:val="257A10C2"/>
    <w:rsid w:val="264C5D01"/>
    <w:rsid w:val="26751980"/>
    <w:rsid w:val="268B7904"/>
    <w:rsid w:val="26C86B7E"/>
    <w:rsid w:val="271151D0"/>
    <w:rsid w:val="272D2555"/>
    <w:rsid w:val="278A445C"/>
    <w:rsid w:val="27AD1981"/>
    <w:rsid w:val="27C742C5"/>
    <w:rsid w:val="27E95EAF"/>
    <w:rsid w:val="27F37B28"/>
    <w:rsid w:val="282C5B90"/>
    <w:rsid w:val="283459B6"/>
    <w:rsid w:val="28445453"/>
    <w:rsid w:val="28732D9C"/>
    <w:rsid w:val="287F632F"/>
    <w:rsid w:val="28FD39A0"/>
    <w:rsid w:val="29602475"/>
    <w:rsid w:val="29846864"/>
    <w:rsid w:val="29AD22C1"/>
    <w:rsid w:val="29ED0A1C"/>
    <w:rsid w:val="29EF0E42"/>
    <w:rsid w:val="2A07575F"/>
    <w:rsid w:val="2A084855"/>
    <w:rsid w:val="2A3230CB"/>
    <w:rsid w:val="2A4503BD"/>
    <w:rsid w:val="2A951D71"/>
    <w:rsid w:val="2AC4237F"/>
    <w:rsid w:val="2B066E22"/>
    <w:rsid w:val="2B1823C9"/>
    <w:rsid w:val="2B347D71"/>
    <w:rsid w:val="2BBB12EB"/>
    <w:rsid w:val="2C3558E8"/>
    <w:rsid w:val="2C6868F3"/>
    <w:rsid w:val="2C7E23CF"/>
    <w:rsid w:val="2CA51640"/>
    <w:rsid w:val="2CCF08BE"/>
    <w:rsid w:val="2D125023"/>
    <w:rsid w:val="2D463ABA"/>
    <w:rsid w:val="2D6567B3"/>
    <w:rsid w:val="2E655AFE"/>
    <w:rsid w:val="2E925066"/>
    <w:rsid w:val="2ECE6078"/>
    <w:rsid w:val="2F0F4AC5"/>
    <w:rsid w:val="2F4F064D"/>
    <w:rsid w:val="2FAC1794"/>
    <w:rsid w:val="2FC04ABF"/>
    <w:rsid w:val="2FE06694"/>
    <w:rsid w:val="301223DE"/>
    <w:rsid w:val="301F019E"/>
    <w:rsid w:val="30855225"/>
    <w:rsid w:val="308E29FB"/>
    <w:rsid w:val="30942980"/>
    <w:rsid w:val="30F00F30"/>
    <w:rsid w:val="30F90705"/>
    <w:rsid w:val="3106778F"/>
    <w:rsid w:val="31142E7E"/>
    <w:rsid w:val="3118111D"/>
    <w:rsid w:val="316C4377"/>
    <w:rsid w:val="31FA3318"/>
    <w:rsid w:val="326B3DBE"/>
    <w:rsid w:val="32C768E5"/>
    <w:rsid w:val="32CD5F8F"/>
    <w:rsid w:val="32D72A48"/>
    <w:rsid w:val="32DD447F"/>
    <w:rsid w:val="337D36F3"/>
    <w:rsid w:val="33AF06CA"/>
    <w:rsid w:val="33BC3163"/>
    <w:rsid w:val="33C52B76"/>
    <w:rsid w:val="33DF6505"/>
    <w:rsid w:val="34196DC5"/>
    <w:rsid w:val="342C1572"/>
    <w:rsid w:val="345E6C52"/>
    <w:rsid w:val="3473561D"/>
    <w:rsid w:val="34844777"/>
    <w:rsid w:val="350B641A"/>
    <w:rsid w:val="350F0824"/>
    <w:rsid w:val="3554798F"/>
    <w:rsid w:val="356115D4"/>
    <w:rsid w:val="356A2DAF"/>
    <w:rsid w:val="35857890"/>
    <w:rsid w:val="35907389"/>
    <w:rsid w:val="35C91045"/>
    <w:rsid w:val="366345C3"/>
    <w:rsid w:val="36AF7D94"/>
    <w:rsid w:val="36D0789D"/>
    <w:rsid w:val="36D64D58"/>
    <w:rsid w:val="36DF5466"/>
    <w:rsid w:val="36EA625A"/>
    <w:rsid w:val="36F3040D"/>
    <w:rsid w:val="37510AEB"/>
    <w:rsid w:val="377F4883"/>
    <w:rsid w:val="37873B95"/>
    <w:rsid w:val="379565E4"/>
    <w:rsid w:val="37990157"/>
    <w:rsid w:val="37A71BFA"/>
    <w:rsid w:val="37AC11BF"/>
    <w:rsid w:val="37E63250"/>
    <w:rsid w:val="37FB0A48"/>
    <w:rsid w:val="380B0D63"/>
    <w:rsid w:val="381B085D"/>
    <w:rsid w:val="382532FC"/>
    <w:rsid w:val="387A7B09"/>
    <w:rsid w:val="38BD4FAB"/>
    <w:rsid w:val="38FD40E7"/>
    <w:rsid w:val="38FF0872"/>
    <w:rsid w:val="390B4A71"/>
    <w:rsid w:val="398C590D"/>
    <w:rsid w:val="39937081"/>
    <w:rsid w:val="39BA67A9"/>
    <w:rsid w:val="39BB05EF"/>
    <w:rsid w:val="39E978AB"/>
    <w:rsid w:val="3A0A78CB"/>
    <w:rsid w:val="3A154682"/>
    <w:rsid w:val="3A32098D"/>
    <w:rsid w:val="3A3C2156"/>
    <w:rsid w:val="3A4F3A64"/>
    <w:rsid w:val="3A9B7201"/>
    <w:rsid w:val="3B027000"/>
    <w:rsid w:val="3B084B8F"/>
    <w:rsid w:val="3B3206BA"/>
    <w:rsid w:val="3B4576B1"/>
    <w:rsid w:val="3B90413F"/>
    <w:rsid w:val="3BDE207F"/>
    <w:rsid w:val="3C0D0351"/>
    <w:rsid w:val="3C1B13C9"/>
    <w:rsid w:val="3C3E56CB"/>
    <w:rsid w:val="3C767DD4"/>
    <w:rsid w:val="3CC96E6B"/>
    <w:rsid w:val="3CD531CB"/>
    <w:rsid w:val="3CE35ECC"/>
    <w:rsid w:val="3CE93109"/>
    <w:rsid w:val="3D461FD9"/>
    <w:rsid w:val="3DA3508D"/>
    <w:rsid w:val="3DCA13C1"/>
    <w:rsid w:val="3E0649D0"/>
    <w:rsid w:val="3F236777"/>
    <w:rsid w:val="3F2A71F0"/>
    <w:rsid w:val="3F312261"/>
    <w:rsid w:val="3FA45712"/>
    <w:rsid w:val="3FAC1BE1"/>
    <w:rsid w:val="402161BE"/>
    <w:rsid w:val="403E1931"/>
    <w:rsid w:val="404E663F"/>
    <w:rsid w:val="404F07C8"/>
    <w:rsid w:val="405E62D9"/>
    <w:rsid w:val="407B77FF"/>
    <w:rsid w:val="40AD20C5"/>
    <w:rsid w:val="40E13472"/>
    <w:rsid w:val="41214420"/>
    <w:rsid w:val="413D59EC"/>
    <w:rsid w:val="4167232B"/>
    <w:rsid w:val="41A131D6"/>
    <w:rsid w:val="421361FA"/>
    <w:rsid w:val="421A2F0B"/>
    <w:rsid w:val="423720FA"/>
    <w:rsid w:val="424A4296"/>
    <w:rsid w:val="43836C26"/>
    <w:rsid w:val="441239D8"/>
    <w:rsid w:val="443238B3"/>
    <w:rsid w:val="443806F1"/>
    <w:rsid w:val="443C2A7C"/>
    <w:rsid w:val="44524E64"/>
    <w:rsid w:val="44675844"/>
    <w:rsid w:val="44710433"/>
    <w:rsid w:val="44AF5B4E"/>
    <w:rsid w:val="4500376A"/>
    <w:rsid w:val="45071BBA"/>
    <w:rsid w:val="451A01CC"/>
    <w:rsid w:val="45515F3F"/>
    <w:rsid w:val="459D08A3"/>
    <w:rsid w:val="45BD2449"/>
    <w:rsid w:val="45DD6005"/>
    <w:rsid w:val="45FD1EB5"/>
    <w:rsid w:val="46692F68"/>
    <w:rsid w:val="46824B73"/>
    <w:rsid w:val="4689572D"/>
    <w:rsid w:val="46AC4260"/>
    <w:rsid w:val="46B53A6C"/>
    <w:rsid w:val="46F344EB"/>
    <w:rsid w:val="46F6756E"/>
    <w:rsid w:val="471C721D"/>
    <w:rsid w:val="47391FC2"/>
    <w:rsid w:val="477B34F4"/>
    <w:rsid w:val="47AD421F"/>
    <w:rsid w:val="47D52AF2"/>
    <w:rsid w:val="47EC26FB"/>
    <w:rsid w:val="482D75EF"/>
    <w:rsid w:val="486A0F8B"/>
    <w:rsid w:val="487A50FB"/>
    <w:rsid w:val="48822B76"/>
    <w:rsid w:val="488A29D8"/>
    <w:rsid w:val="489225A3"/>
    <w:rsid w:val="48C50939"/>
    <w:rsid w:val="491E4855"/>
    <w:rsid w:val="49397790"/>
    <w:rsid w:val="49AD702E"/>
    <w:rsid w:val="49B11CFD"/>
    <w:rsid w:val="4A0375E8"/>
    <w:rsid w:val="4A284C60"/>
    <w:rsid w:val="4A3B64C8"/>
    <w:rsid w:val="4A4A2007"/>
    <w:rsid w:val="4ABD3CF0"/>
    <w:rsid w:val="4B5A76FF"/>
    <w:rsid w:val="4B6B59CA"/>
    <w:rsid w:val="4BF04BE2"/>
    <w:rsid w:val="4C052C0B"/>
    <w:rsid w:val="4C343D56"/>
    <w:rsid w:val="4C4348F1"/>
    <w:rsid w:val="4C7D5668"/>
    <w:rsid w:val="4C8F4D0C"/>
    <w:rsid w:val="4C9200BE"/>
    <w:rsid w:val="4CC27BC4"/>
    <w:rsid w:val="4CE74E57"/>
    <w:rsid w:val="4D49511D"/>
    <w:rsid w:val="4D6D541D"/>
    <w:rsid w:val="4D942B26"/>
    <w:rsid w:val="4DA868EA"/>
    <w:rsid w:val="4DC45C18"/>
    <w:rsid w:val="4DD81702"/>
    <w:rsid w:val="4DF35582"/>
    <w:rsid w:val="4E3B20D5"/>
    <w:rsid w:val="4E43355C"/>
    <w:rsid w:val="4E8D5299"/>
    <w:rsid w:val="4E93696A"/>
    <w:rsid w:val="4E9439E0"/>
    <w:rsid w:val="4E97027D"/>
    <w:rsid w:val="4EA22665"/>
    <w:rsid w:val="4EBF18BE"/>
    <w:rsid w:val="4ED630FA"/>
    <w:rsid w:val="4EF52308"/>
    <w:rsid w:val="4F202588"/>
    <w:rsid w:val="4F27548C"/>
    <w:rsid w:val="4FA64094"/>
    <w:rsid w:val="4FB821D2"/>
    <w:rsid w:val="500640A4"/>
    <w:rsid w:val="506C3424"/>
    <w:rsid w:val="5098719C"/>
    <w:rsid w:val="50AF2029"/>
    <w:rsid w:val="50B04A39"/>
    <w:rsid w:val="512954C8"/>
    <w:rsid w:val="51683900"/>
    <w:rsid w:val="51983FF8"/>
    <w:rsid w:val="52055B03"/>
    <w:rsid w:val="523B1276"/>
    <w:rsid w:val="52784E33"/>
    <w:rsid w:val="52CA1004"/>
    <w:rsid w:val="52F1118C"/>
    <w:rsid w:val="53144291"/>
    <w:rsid w:val="532D1CC0"/>
    <w:rsid w:val="53401E76"/>
    <w:rsid w:val="542151F3"/>
    <w:rsid w:val="542A27C6"/>
    <w:rsid w:val="54320261"/>
    <w:rsid w:val="545B2160"/>
    <w:rsid w:val="549421CD"/>
    <w:rsid w:val="54A44CB3"/>
    <w:rsid w:val="55562F2A"/>
    <w:rsid w:val="55772D6B"/>
    <w:rsid w:val="55C810BB"/>
    <w:rsid w:val="55C830FB"/>
    <w:rsid w:val="55CB3D74"/>
    <w:rsid w:val="562111EB"/>
    <w:rsid w:val="56424535"/>
    <w:rsid w:val="568530CA"/>
    <w:rsid w:val="56B1292B"/>
    <w:rsid w:val="56B54762"/>
    <w:rsid w:val="572D306D"/>
    <w:rsid w:val="574C7B1B"/>
    <w:rsid w:val="579C018E"/>
    <w:rsid w:val="57C75983"/>
    <w:rsid w:val="57EF7D4F"/>
    <w:rsid w:val="580613CD"/>
    <w:rsid w:val="582F574F"/>
    <w:rsid w:val="58384EE5"/>
    <w:rsid w:val="583B729C"/>
    <w:rsid w:val="585C716F"/>
    <w:rsid w:val="586457FB"/>
    <w:rsid w:val="588719DC"/>
    <w:rsid w:val="58920F48"/>
    <w:rsid w:val="589A6AE9"/>
    <w:rsid w:val="58C92212"/>
    <w:rsid w:val="58CC6CDB"/>
    <w:rsid w:val="58D5317F"/>
    <w:rsid w:val="59012531"/>
    <w:rsid w:val="5903325B"/>
    <w:rsid w:val="590F3105"/>
    <w:rsid w:val="59121997"/>
    <w:rsid w:val="59C20B07"/>
    <w:rsid w:val="59D06445"/>
    <w:rsid w:val="5A535BB2"/>
    <w:rsid w:val="5AE310CE"/>
    <w:rsid w:val="5AE679C8"/>
    <w:rsid w:val="5B0823FF"/>
    <w:rsid w:val="5B1C1322"/>
    <w:rsid w:val="5B235917"/>
    <w:rsid w:val="5B59573E"/>
    <w:rsid w:val="5B6730C3"/>
    <w:rsid w:val="5B940E26"/>
    <w:rsid w:val="5B945388"/>
    <w:rsid w:val="5BDF73CD"/>
    <w:rsid w:val="5BE02FC9"/>
    <w:rsid w:val="5BE0538B"/>
    <w:rsid w:val="5C001E4D"/>
    <w:rsid w:val="5C271996"/>
    <w:rsid w:val="5C773BAE"/>
    <w:rsid w:val="5C9F3D5B"/>
    <w:rsid w:val="5CAC2738"/>
    <w:rsid w:val="5CAE0665"/>
    <w:rsid w:val="5CDA517E"/>
    <w:rsid w:val="5D926992"/>
    <w:rsid w:val="5DAD48D5"/>
    <w:rsid w:val="5DF7723F"/>
    <w:rsid w:val="5DFF60CF"/>
    <w:rsid w:val="5E0A1223"/>
    <w:rsid w:val="5E4266FD"/>
    <w:rsid w:val="5E556535"/>
    <w:rsid w:val="5E82081A"/>
    <w:rsid w:val="5E8B637B"/>
    <w:rsid w:val="5EB572E6"/>
    <w:rsid w:val="5EDD303D"/>
    <w:rsid w:val="5EF2704A"/>
    <w:rsid w:val="5F0802E4"/>
    <w:rsid w:val="5F0A5F68"/>
    <w:rsid w:val="5F127FF3"/>
    <w:rsid w:val="5F254BF8"/>
    <w:rsid w:val="5F4149F2"/>
    <w:rsid w:val="5F451B81"/>
    <w:rsid w:val="5F6A36B9"/>
    <w:rsid w:val="5F98763D"/>
    <w:rsid w:val="5FB94250"/>
    <w:rsid w:val="5FDF6264"/>
    <w:rsid w:val="5FE0262C"/>
    <w:rsid w:val="60651565"/>
    <w:rsid w:val="60A0269F"/>
    <w:rsid w:val="60B1405E"/>
    <w:rsid w:val="60C66B81"/>
    <w:rsid w:val="60CB023F"/>
    <w:rsid w:val="610D1797"/>
    <w:rsid w:val="6126087F"/>
    <w:rsid w:val="61286818"/>
    <w:rsid w:val="615E28E2"/>
    <w:rsid w:val="61BE4DEC"/>
    <w:rsid w:val="621547E4"/>
    <w:rsid w:val="62323DAF"/>
    <w:rsid w:val="625D5080"/>
    <w:rsid w:val="627577C8"/>
    <w:rsid w:val="62895CC8"/>
    <w:rsid w:val="62922FFD"/>
    <w:rsid w:val="62B003D5"/>
    <w:rsid w:val="62E12D70"/>
    <w:rsid w:val="630936F6"/>
    <w:rsid w:val="6340570F"/>
    <w:rsid w:val="63493967"/>
    <w:rsid w:val="634D09D0"/>
    <w:rsid w:val="634D3562"/>
    <w:rsid w:val="635C7153"/>
    <w:rsid w:val="63E2240D"/>
    <w:rsid w:val="63FE6493"/>
    <w:rsid w:val="642E48CD"/>
    <w:rsid w:val="646023B8"/>
    <w:rsid w:val="64DA03BC"/>
    <w:rsid w:val="64DB05E6"/>
    <w:rsid w:val="64DF4FE9"/>
    <w:rsid w:val="651032AB"/>
    <w:rsid w:val="651418B5"/>
    <w:rsid w:val="659D27AF"/>
    <w:rsid w:val="65B10F4D"/>
    <w:rsid w:val="66463F45"/>
    <w:rsid w:val="664A7CC9"/>
    <w:rsid w:val="66691B3D"/>
    <w:rsid w:val="666B7EAD"/>
    <w:rsid w:val="667F0B28"/>
    <w:rsid w:val="66CC2D91"/>
    <w:rsid w:val="67127537"/>
    <w:rsid w:val="672A77D4"/>
    <w:rsid w:val="67506CCA"/>
    <w:rsid w:val="67E652B3"/>
    <w:rsid w:val="68075656"/>
    <w:rsid w:val="68107F1E"/>
    <w:rsid w:val="681F598B"/>
    <w:rsid w:val="683E5C19"/>
    <w:rsid w:val="68692DF2"/>
    <w:rsid w:val="69356EED"/>
    <w:rsid w:val="69A808D8"/>
    <w:rsid w:val="69BE7F5D"/>
    <w:rsid w:val="6A3A1A13"/>
    <w:rsid w:val="6A487233"/>
    <w:rsid w:val="6A7B11A5"/>
    <w:rsid w:val="6A8A12C4"/>
    <w:rsid w:val="6A9454D4"/>
    <w:rsid w:val="6A964954"/>
    <w:rsid w:val="6AA46387"/>
    <w:rsid w:val="6B3E398F"/>
    <w:rsid w:val="6B7802C7"/>
    <w:rsid w:val="6BA012E7"/>
    <w:rsid w:val="6BFD6303"/>
    <w:rsid w:val="6C2D2BC8"/>
    <w:rsid w:val="6C370CC8"/>
    <w:rsid w:val="6C511414"/>
    <w:rsid w:val="6D3F296E"/>
    <w:rsid w:val="6D6C2978"/>
    <w:rsid w:val="6DA329E9"/>
    <w:rsid w:val="6DAB6471"/>
    <w:rsid w:val="6DC339FE"/>
    <w:rsid w:val="6E234060"/>
    <w:rsid w:val="6E253BF6"/>
    <w:rsid w:val="6E3262D4"/>
    <w:rsid w:val="6E795D25"/>
    <w:rsid w:val="6EE245B5"/>
    <w:rsid w:val="6F02731C"/>
    <w:rsid w:val="6F16676B"/>
    <w:rsid w:val="6F6C2E11"/>
    <w:rsid w:val="6FBD4473"/>
    <w:rsid w:val="6FE25CA0"/>
    <w:rsid w:val="70075A14"/>
    <w:rsid w:val="71327FAE"/>
    <w:rsid w:val="71472671"/>
    <w:rsid w:val="71565041"/>
    <w:rsid w:val="71691CFB"/>
    <w:rsid w:val="71936B65"/>
    <w:rsid w:val="71D27BE6"/>
    <w:rsid w:val="722C0DF4"/>
    <w:rsid w:val="72473756"/>
    <w:rsid w:val="72543E66"/>
    <w:rsid w:val="726E64B4"/>
    <w:rsid w:val="72D32E96"/>
    <w:rsid w:val="731A09D9"/>
    <w:rsid w:val="734F6E9C"/>
    <w:rsid w:val="737C78ED"/>
    <w:rsid w:val="73E30415"/>
    <w:rsid w:val="73EC3DD5"/>
    <w:rsid w:val="73F208DC"/>
    <w:rsid w:val="74357481"/>
    <w:rsid w:val="748D335E"/>
    <w:rsid w:val="74BE16EC"/>
    <w:rsid w:val="74C00477"/>
    <w:rsid w:val="74D36745"/>
    <w:rsid w:val="74DD036A"/>
    <w:rsid w:val="74F74230"/>
    <w:rsid w:val="75666084"/>
    <w:rsid w:val="7577065D"/>
    <w:rsid w:val="758902A7"/>
    <w:rsid w:val="75C6419C"/>
    <w:rsid w:val="766309B0"/>
    <w:rsid w:val="767F3832"/>
    <w:rsid w:val="76AE30A1"/>
    <w:rsid w:val="76BF0241"/>
    <w:rsid w:val="77086CD9"/>
    <w:rsid w:val="770D48A6"/>
    <w:rsid w:val="778C6E74"/>
    <w:rsid w:val="778F61B6"/>
    <w:rsid w:val="77DB7E8A"/>
    <w:rsid w:val="78273D13"/>
    <w:rsid w:val="788D4721"/>
    <w:rsid w:val="78D412B3"/>
    <w:rsid w:val="78FE1496"/>
    <w:rsid w:val="791059D9"/>
    <w:rsid w:val="79465F21"/>
    <w:rsid w:val="79776918"/>
    <w:rsid w:val="79990E50"/>
    <w:rsid w:val="79D95265"/>
    <w:rsid w:val="79E01CFE"/>
    <w:rsid w:val="79EC1248"/>
    <w:rsid w:val="7A4F4C61"/>
    <w:rsid w:val="7A626589"/>
    <w:rsid w:val="7A9E40E5"/>
    <w:rsid w:val="7AF410A4"/>
    <w:rsid w:val="7B2F7B11"/>
    <w:rsid w:val="7BD16877"/>
    <w:rsid w:val="7BE947EC"/>
    <w:rsid w:val="7C23482C"/>
    <w:rsid w:val="7C37782F"/>
    <w:rsid w:val="7C7C0A32"/>
    <w:rsid w:val="7CB4711B"/>
    <w:rsid w:val="7CF33CCA"/>
    <w:rsid w:val="7D5176B6"/>
    <w:rsid w:val="7D712B00"/>
    <w:rsid w:val="7DAE3523"/>
    <w:rsid w:val="7DD4268A"/>
    <w:rsid w:val="7DD843C2"/>
    <w:rsid w:val="7DE92023"/>
    <w:rsid w:val="7E1F73FC"/>
    <w:rsid w:val="7E2E5AA4"/>
    <w:rsid w:val="7E6730B0"/>
    <w:rsid w:val="7E683816"/>
    <w:rsid w:val="7EC316CC"/>
    <w:rsid w:val="7ECB5622"/>
    <w:rsid w:val="7EE239FB"/>
    <w:rsid w:val="7F425485"/>
    <w:rsid w:val="7F7623C9"/>
    <w:rsid w:val="7F894E3E"/>
    <w:rsid w:val="7F895D0D"/>
    <w:rsid w:val="7F8A07E6"/>
    <w:rsid w:val="7F9E565E"/>
    <w:rsid w:val="7FB10BFF"/>
    <w:rsid w:val="7FE77F78"/>
    <w:rsid w:val="7FEA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Times New Roman"/>
      <w:b/>
      <w:color w:val="000000"/>
      <w:sz w:val="22"/>
      <w:lang w:val="en-US" w:eastAsia="zh-CN" w:bidi="ar-SA"/>
    </w:rPr>
  </w:style>
  <w:style w:type="paragraph" w:styleId="3">
    <w:name w:val="heading 1"/>
    <w:basedOn w:val="1"/>
    <w:next w:val="1"/>
    <w:qFormat/>
    <w:uiPriority w:val="0"/>
    <w:pPr>
      <w:keepNext/>
      <w:keepLines/>
      <w:numPr>
        <w:ilvl w:val="0"/>
        <w:numId w:val="1"/>
      </w:numPr>
      <w:spacing w:afterLines="50" w:line="576" w:lineRule="auto"/>
      <w:outlineLvl w:val="0"/>
    </w:pPr>
    <w:rPr>
      <w:rFonts w:ascii="Arial" w:hAnsi="Arial" w:eastAsia="黑体"/>
      <w:b w:val="0"/>
      <w:spacing w:val="20"/>
      <w:kern w:val="44"/>
      <w:sz w:val="36"/>
    </w:rPr>
  </w:style>
  <w:style w:type="paragraph" w:styleId="2">
    <w:name w:val="heading 2"/>
    <w:basedOn w:val="1"/>
    <w:next w:val="1"/>
    <w:qFormat/>
    <w:uiPriority w:val="9"/>
    <w:pPr>
      <w:keepNext/>
      <w:keepLines/>
      <w:numPr>
        <w:ilvl w:val="1"/>
        <w:numId w:val="1"/>
      </w:numPr>
      <w:spacing w:afterLines="50" w:line="413" w:lineRule="auto"/>
      <w:outlineLvl w:val="1"/>
    </w:pPr>
    <w:rPr>
      <w:rFonts w:ascii="Arial" w:hAnsi="Arial" w:eastAsia="黑体"/>
      <w:b w:val="0"/>
      <w:spacing w:val="20"/>
      <w:sz w:val="32"/>
    </w:rPr>
  </w:style>
  <w:style w:type="paragraph" w:styleId="4">
    <w:name w:val="heading 3"/>
    <w:basedOn w:val="1"/>
    <w:next w:val="1"/>
    <w:qFormat/>
    <w:uiPriority w:val="0"/>
    <w:pPr>
      <w:keepNext/>
      <w:keepLines/>
      <w:numPr>
        <w:ilvl w:val="2"/>
        <w:numId w:val="1"/>
      </w:numPr>
      <w:spacing w:afterLines="50" w:line="413" w:lineRule="auto"/>
      <w:outlineLvl w:val="2"/>
    </w:pPr>
    <w:rPr>
      <w:rFonts w:ascii="Arial" w:hAnsi="Arial" w:eastAsia="黑体"/>
      <w:b w:val="0"/>
      <w:spacing w:val="20"/>
      <w:sz w:val="30"/>
    </w:rPr>
  </w:style>
  <w:style w:type="paragraph" w:styleId="5">
    <w:name w:val="heading 4"/>
    <w:basedOn w:val="1"/>
    <w:next w:val="1"/>
    <w:qFormat/>
    <w:uiPriority w:val="9"/>
    <w:pPr>
      <w:keepNext/>
      <w:keepLines/>
      <w:numPr>
        <w:ilvl w:val="3"/>
        <w:numId w:val="1"/>
      </w:numPr>
      <w:tabs>
        <w:tab w:val="left" w:pos="1079"/>
        <w:tab w:val="clear" w:pos="1440"/>
      </w:tabs>
      <w:spacing w:afterLines="50" w:line="377" w:lineRule="auto"/>
      <w:ind w:left="1077" w:hanging="1077"/>
      <w:outlineLvl w:val="3"/>
    </w:pPr>
    <w:rPr>
      <w:rFonts w:ascii="Arial" w:hAnsi="Arial" w:eastAsia="黑体"/>
      <w:b w:val="0"/>
      <w:spacing w:val="10"/>
      <w:sz w:val="28"/>
    </w:rPr>
  </w:style>
  <w:style w:type="paragraph" w:styleId="6">
    <w:name w:val="heading 5"/>
    <w:basedOn w:val="1"/>
    <w:next w:val="1"/>
    <w:qFormat/>
    <w:uiPriority w:val="0"/>
    <w:pPr>
      <w:keepNext/>
      <w:keepLines/>
      <w:numPr>
        <w:ilvl w:val="4"/>
        <w:numId w:val="1"/>
      </w:numPr>
      <w:tabs>
        <w:tab w:val="left" w:pos="1260"/>
        <w:tab w:val="clear" w:pos="1008"/>
      </w:tabs>
      <w:spacing w:afterLines="50" w:line="377" w:lineRule="auto"/>
      <w:ind w:left="1259" w:hanging="1259"/>
      <w:outlineLvl w:val="4"/>
    </w:pPr>
    <w:rPr>
      <w:rFonts w:ascii="Arial" w:hAnsi="Arial" w:eastAsia="黑体"/>
      <w:b w:val="0"/>
      <w:spacing w:val="10"/>
      <w:sz w:val="28"/>
    </w:rPr>
  </w:style>
  <w:style w:type="paragraph" w:styleId="7">
    <w:name w:val="heading 6"/>
    <w:basedOn w:val="1"/>
    <w:next w:val="8"/>
    <w:qFormat/>
    <w:uiPriority w:val="0"/>
    <w:pPr>
      <w:keepNext/>
      <w:keepLines/>
      <w:numPr>
        <w:ilvl w:val="5"/>
        <w:numId w:val="1"/>
      </w:numPr>
      <w:tabs>
        <w:tab w:val="left" w:pos="1428"/>
        <w:tab w:val="clear" w:pos="1152"/>
      </w:tabs>
      <w:spacing w:afterLines="50" w:line="317" w:lineRule="auto"/>
      <w:ind w:left="550" w:hanging="550" w:hangingChars="550"/>
      <w:outlineLvl w:val="5"/>
    </w:pPr>
    <w:rPr>
      <w:rFonts w:ascii="Arial" w:hAnsi="Arial" w:eastAsia="黑体"/>
      <w:b w:val="0"/>
      <w:spacing w:val="10"/>
      <w:sz w:val="24"/>
    </w:rPr>
  </w:style>
  <w:style w:type="paragraph" w:styleId="9">
    <w:name w:val="heading 7"/>
    <w:basedOn w:val="1"/>
    <w:next w:val="8"/>
    <w:qFormat/>
    <w:uiPriority w:val="0"/>
    <w:pPr>
      <w:keepNext/>
      <w:keepLines/>
      <w:numPr>
        <w:ilvl w:val="6"/>
        <w:numId w:val="1"/>
      </w:numPr>
      <w:tabs>
        <w:tab w:val="left" w:pos="1638"/>
        <w:tab w:val="clear" w:pos="1296"/>
      </w:tabs>
      <w:spacing w:afterLines="50" w:line="317" w:lineRule="auto"/>
      <w:ind w:left="1633" w:hanging="1633"/>
      <w:outlineLvl w:val="6"/>
    </w:pPr>
    <w:rPr>
      <w:rFonts w:ascii="Arial" w:hAnsi="Arial" w:eastAsia="黑体"/>
      <w:b w:val="0"/>
      <w:sz w:val="24"/>
    </w:rPr>
  </w:style>
  <w:style w:type="paragraph" w:styleId="10">
    <w:name w:val="heading 8"/>
    <w:basedOn w:val="1"/>
    <w:next w:val="8"/>
    <w:qFormat/>
    <w:uiPriority w:val="0"/>
    <w:pPr>
      <w:keepNext/>
      <w:keepLines/>
      <w:numPr>
        <w:ilvl w:val="7"/>
        <w:numId w:val="1"/>
      </w:numPr>
      <w:tabs>
        <w:tab w:val="left" w:pos="1800"/>
        <w:tab w:val="clear" w:pos="1440"/>
      </w:tabs>
      <w:spacing w:afterLines="50" w:line="317" w:lineRule="auto"/>
      <w:ind w:left="1797" w:hanging="1797"/>
      <w:outlineLvl w:val="7"/>
    </w:pPr>
    <w:rPr>
      <w:rFonts w:ascii="Arial" w:hAnsi="Arial" w:eastAsia="黑体"/>
      <w:sz w:val="24"/>
    </w:rPr>
  </w:style>
  <w:style w:type="paragraph" w:styleId="11">
    <w:name w:val="heading 9"/>
    <w:basedOn w:val="1"/>
    <w:next w:val="8"/>
    <w:qFormat/>
    <w:uiPriority w:val="0"/>
    <w:pPr>
      <w:keepNext/>
      <w:keepLines/>
      <w:numPr>
        <w:ilvl w:val="8"/>
        <w:numId w:val="1"/>
      </w:numPr>
      <w:tabs>
        <w:tab w:val="left" w:pos="1980"/>
        <w:tab w:val="clear" w:pos="1584"/>
      </w:tabs>
      <w:spacing w:afterLines="50" w:line="317" w:lineRule="auto"/>
      <w:ind w:left="1979" w:hanging="1979"/>
      <w:outlineLvl w:val="8"/>
    </w:pPr>
    <w:rPr>
      <w:rFonts w:ascii="Arial" w:hAnsi="Arial" w:eastAsia="黑体"/>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link w:val="43"/>
    <w:qFormat/>
    <w:uiPriority w:val="0"/>
    <w:pPr>
      <w:ind w:firstLine="420" w:firstLineChars="200"/>
    </w:pPr>
    <w:rPr>
      <w:rFonts w:hAnsi="宋体" w:eastAsia="仿宋_GB2312"/>
      <w:sz w:val="21"/>
    </w:rPr>
  </w:style>
  <w:style w:type="paragraph" w:styleId="12">
    <w:name w:val="List Bullet"/>
    <w:basedOn w:val="1"/>
    <w:qFormat/>
    <w:uiPriority w:val="0"/>
    <w:pPr>
      <w:spacing w:line="360" w:lineRule="auto"/>
    </w:pPr>
    <w:rPr>
      <w:rFonts w:ascii="宋体"/>
      <w:b w:val="0"/>
      <w:color w:val="auto"/>
      <w:kern w:val="2"/>
      <w:sz w:val="20"/>
    </w:rPr>
  </w:style>
  <w:style w:type="paragraph" w:styleId="13">
    <w:name w:val="Document Map"/>
    <w:basedOn w:val="1"/>
    <w:link w:val="44"/>
    <w:qFormat/>
    <w:uiPriority w:val="99"/>
    <w:pPr>
      <w:shd w:val="clear" w:color="auto" w:fill="000080"/>
    </w:pPr>
    <w:rPr>
      <w:rFonts w:ascii="Times New Roman" w:hAnsi="Times New Roman"/>
      <w:b w:val="0"/>
      <w:color w:val="auto"/>
      <w:kern w:val="2"/>
      <w:sz w:val="21"/>
    </w:rPr>
  </w:style>
  <w:style w:type="paragraph" w:styleId="14">
    <w:name w:val="toa heading"/>
    <w:basedOn w:val="1"/>
    <w:next w:val="1"/>
    <w:qFormat/>
    <w:uiPriority w:val="0"/>
    <w:rPr>
      <w:rFonts w:ascii="Arial" w:hAnsi="Arial"/>
      <w:sz w:val="24"/>
    </w:rPr>
  </w:style>
  <w:style w:type="paragraph" w:styleId="15">
    <w:name w:val="annotation text"/>
    <w:basedOn w:val="1"/>
    <w:qFormat/>
    <w:uiPriority w:val="0"/>
    <w:pPr>
      <w:jc w:val="left"/>
    </w:pPr>
  </w:style>
  <w:style w:type="paragraph" w:styleId="16">
    <w:name w:val="Body Text"/>
    <w:basedOn w:val="1"/>
    <w:next w:val="17"/>
    <w:qFormat/>
    <w:uiPriority w:val="0"/>
    <w:rPr>
      <w:rFonts w:ascii="Times New Roman" w:hAnsi="Times New Roman"/>
      <w:b w:val="0"/>
      <w:color w:val="auto"/>
      <w:kern w:val="2"/>
    </w:rPr>
  </w:style>
  <w:style w:type="paragraph" w:styleId="17">
    <w:name w:val="Body Text First Indent"/>
    <w:basedOn w:val="16"/>
    <w:next w:val="18"/>
    <w:qFormat/>
    <w:uiPriority w:val="0"/>
    <w:pPr>
      <w:ind w:firstLine="420"/>
    </w:pPr>
    <w:rPr>
      <w:sz w:val="21"/>
      <w:szCs w:val="24"/>
    </w:rPr>
  </w:style>
  <w:style w:type="paragraph" w:styleId="18">
    <w:name w:val="toc 6"/>
    <w:basedOn w:val="1"/>
    <w:next w:val="1"/>
    <w:qFormat/>
    <w:uiPriority w:val="0"/>
    <w:pPr>
      <w:ind w:left="2100" w:leftChars="1000"/>
    </w:pPr>
  </w:style>
  <w:style w:type="paragraph" w:styleId="19">
    <w:name w:val="Body Text Indent"/>
    <w:basedOn w:val="1"/>
    <w:next w:val="1"/>
    <w:qFormat/>
    <w:uiPriority w:val="0"/>
    <w:pPr>
      <w:ind w:left="420" w:leftChars="200"/>
    </w:pPr>
    <w:rPr>
      <w:rFonts w:ascii="Times New Roman" w:hAnsi="Times New Roman"/>
      <w:b w:val="0"/>
      <w:color w:val="auto"/>
      <w:kern w:val="2"/>
    </w:rPr>
  </w:style>
  <w:style w:type="paragraph" w:styleId="20">
    <w:name w:val="List Number 3"/>
    <w:basedOn w:val="1"/>
    <w:qFormat/>
    <w:uiPriority w:val="0"/>
    <w:pPr>
      <w:widowControl/>
      <w:numPr>
        <w:ilvl w:val="0"/>
        <w:numId w:val="2"/>
      </w:numPr>
      <w:spacing w:afterLines="50"/>
      <w:jc w:val="left"/>
    </w:pPr>
    <w:rPr>
      <w:rFonts w:ascii="Times New Roman" w:hAnsi="Times New Roman"/>
      <w:b w:val="0"/>
      <w:color w:val="auto"/>
      <w:sz w:val="24"/>
    </w:rPr>
  </w:style>
  <w:style w:type="paragraph" w:styleId="21">
    <w:name w:val="Block Text"/>
    <w:basedOn w:val="1"/>
    <w:qFormat/>
    <w:uiPriority w:val="99"/>
    <w:pPr>
      <w:spacing w:after="120"/>
      <w:ind w:left="1440" w:leftChars="700" w:right="1440" w:rightChars="700"/>
    </w:pPr>
  </w:style>
  <w:style w:type="paragraph" w:styleId="22">
    <w:name w:val="toc 3"/>
    <w:basedOn w:val="1"/>
    <w:next w:val="1"/>
    <w:qFormat/>
    <w:uiPriority w:val="0"/>
    <w:pPr>
      <w:tabs>
        <w:tab w:val="right" w:leader="dot" w:pos="8987"/>
      </w:tabs>
      <w:adjustRightInd w:val="0"/>
      <w:snapToGrid w:val="0"/>
      <w:spacing w:beforeLines="50" w:afterLines="50" w:line="400" w:lineRule="atLeast"/>
      <w:textAlignment w:val="baseline"/>
    </w:pPr>
    <w:rPr>
      <w:rFonts w:ascii="Times New Roman" w:hAnsi="Times New Roman"/>
      <w:sz w:val="28"/>
    </w:rPr>
  </w:style>
  <w:style w:type="paragraph" w:styleId="23">
    <w:name w:val="Plain Text"/>
    <w:basedOn w:val="1"/>
    <w:next w:val="24"/>
    <w:link w:val="45"/>
    <w:qFormat/>
    <w:uiPriority w:val="99"/>
    <w:rPr>
      <w:rFonts w:ascii="宋体" w:hAnsi="Courier New" w:eastAsia="仿宋_GB2312"/>
      <w:sz w:val="21"/>
    </w:rPr>
  </w:style>
  <w:style w:type="paragraph" w:styleId="24">
    <w:name w:val="toc 2"/>
    <w:basedOn w:val="1"/>
    <w:next w:val="1"/>
    <w:qFormat/>
    <w:uiPriority w:val="39"/>
    <w:pPr>
      <w:ind w:left="200" w:leftChars="200"/>
    </w:pPr>
    <w:rPr>
      <w:sz w:val="20"/>
    </w:rPr>
  </w:style>
  <w:style w:type="paragraph" w:styleId="25">
    <w:name w:val="Date"/>
    <w:basedOn w:val="1"/>
    <w:next w:val="1"/>
    <w:qFormat/>
    <w:uiPriority w:val="0"/>
    <w:pPr>
      <w:ind w:left="100" w:leftChars="2500"/>
    </w:pPr>
    <w:rPr>
      <w:sz w:val="24"/>
    </w:rPr>
  </w:style>
  <w:style w:type="paragraph" w:styleId="26">
    <w:name w:val="Body Text Indent 2"/>
    <w:basedOn w:val="1"/>
    <w:qFormat/>
    <w:uiPriority w:val="0"/>
    <w:pPr>
      <w:widowControl/>
      <w:spacing w:line="480" w:lineRule="atLeast"/>
      <w:ind w:firstLine="480"/>
    </w:pPr>
    <w:rPr>
      <w:rFonts w:ascii="宋体"/>
      <w:sz w:val="24"/>
    </w:rPr>
  </w:style>
  <w:style w:type="paragraph" w:styleId="27">
    <w:name w:val="Balloon Text"/>
    <w:basedOn w:val="1"/>
    <w:link w:val="46"/>
    <w:qFormat/>
    <w:uiPriority w:val="99"/>
    <w:rPr>
      <w:rFonts w:hAnsi="宋体" w:eastAsia="仿宋_GB2312"/>
      <w:sz w:val="18"/>
    </w:rPr>
  </w:style>
  <w:style w:type="paragraph" w:styleId="28">
    <w:name w:val="footer"/>
    <w:basedOn w:val="1"/>
    <w:link w:val="47"/>
    <w:qFormat/>
    <w:uiPriority w:val="99"/>
    <w:pPr>
      <w:tabs>
        <w:tab w:val="center" w:pos="4153"/>
        <w:tab w:val="right" w:pos="8306"/>
      </w:tabs>
      <w:snapToGrid w:val="0"/>
      <w:jc w:val="left"/>
    </w:pPr>
    <w:rPr>
      <w:rFonts w:hAnsi="宋体" w:eastAsia="仿宋_GB2312"/>
      <w:sz w:val="18"/>
    </w:rPr>
  </w:style>
  <w:style w:type="paragraph" w:styleId="29">
    <w:name w:val="header"/>
    <w:basedOn w:val="1"/>
    <w:link w:val="48"/>
    <w:qFormat/>
    <w:uiPriority w:val="99"/>
    <w:pPr>
      <w:pBdr>
        <w:bottom w:val="single" w:color="auto" w:sz="6" w:space="1"/>
      </w:pBdr>
      <w:tabs>
        <w:tab w:val="center" w:pos="4153"/>
        <w:tab w:val="right" w:pos="8306"/>
      </w:tabs>
      <w:snapToGrid w:val="0"/>
      <w:jc w:val="center"/>
    </w:pPr>
    <w:rPr>
      <w:rFonts w:hAnsi="宋体" w:eastAsia="仿宋_GB2312"/>
      <w:sz w:val="18"/>
    </w:rPr>
  </w:style>
  <w:style w:type="paragraph" w:styleId="30">
    <w:name w:val="toc 1"/>
    <w:basedOn w:val="1"/>
    <w:next w:val="1"/>
    <w:qFormat/>
    <w:uiPriority w:val="0"/>
    <w:rPr>
      <w:rFonts w:ascii="Times New Roman" w:hAnsi="Times New Roman"/>
      <w:b w:val="0"/>
      <w:color w:val="auto"/>
      <w:kern w:val="2"/>
    </w:rPr>
  </w:style>
  <w:style w:type="paragraph" w:styleId="31">
    <w:name w:val="Body Text Indent 3"/>
    <w:basedOn w:val="1"/>
    <w:qFormat/>
    <w:uiPriority w:val="0"/>
    <w:pPr>
      <w:ind w:left="420" w:leftChars="200"/>
    </w:pPr>
    <w:rPr>
      <w:sz w:val="16"/>
    </w:rPr>
  </w:style>
  <w:style w:type="paragraph" w:styleId="3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3">
    <w:name w:val="Normal (Web)"/>
    <w:basedOn w:val="1"/>
    <w:qFormat/>
    <w:uiPriority w:val="0"/>
    <w:pPr>
      <w:widowControl/>
      <w:spacing w:afterLines="50"/>
      <w:jc w:val="left"/>
    </w:pPr>
    <w:rPr>
      <w:rFonts w:ascii="Times New Roman" w:hAnsi="Times New Roman"/>
      <w:b w:val="0"/>
      <w:color w:val="auto"/>
      <w:sz w:val="24"/>
    </w:rPr>
  </w:style>
  <w:style w:type="paragraph" w:styleId="34">
    <w:name w:val="Title"/>
    <w:basedOn w:val="1"/>
    <w:next w:val="1"/>
    <w:qFormat/>
    <w:uiPriority w:val="0"/>
    <w:pPr>
      <w:jc w:val="center"/>
      <w:outlineLvl w:val="0"/>
    </w:pPr>
    <w:rPr>
      <w:rFonts w:ascii="Arial" w:hAnsi="Arial" w:cs="Arial"/>
      <w:bCs/>
      <w:sz w:val="32"/>
      <w:szCs w:val="32"/>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basedOn w:val="37"/>
    <w:qFormat/>
    <w:uiPriority w:val="0"/>
    <w:rPr>
      <w:rFonts w:hint="eastAsia" w:ascii="微软雅黑" w:hAnsi="微软雅黑" w:eastAsia="微软雅黑" w:cs="微软雅黑"/>
      <w:color w:val="02396F"/>
      <w:u w:val="single"/>
    </w:rPr>
  </w:style>
  <w:style w:type="character" w:styleId="40">
    <w:name w:val="Emphasis"/>
    <w:qFormat/>
    <w:uiPriority w:val="0"/>
    <w:rPr>
      <w:color w:val="CC0033"/>
    </w:rPr>
  </w:style>
  <w:style w:type="character" w:styleId="41">
    <w:name w:val="Hyperlink"/>
    <w:basedOn w:val="37"/>
    <w:qFormat/>
    <w:uiPriority w:val="0"/>
    <w:rPr>
      <w:rFonts w:hint="eastAsia" w:ascii="微软雅黑" w:hAnsi="微软雅黑" w:eastAsia="微软雅黑" w:cs="微软雅黑"/>
      <w:color w:val="02396F"/>
      <w:u w:val="single"/>
    </w:rPr>
  </w:style>
  <w:style w:type="character" w:styleId="42">
    <w:name w:val="annotation reference"/>
    <w:qFormat/>
    <w:uiPriority w:val="0"/>
    <w:rPr>
      <w:rFonts w:ascii="Tahoma" w:hAnsi="Tahoma"/>
      <w:sz w:val="21"/>
      <w:szCs w:val="21"/>
    </w:rPr>
  </w:style>
  <w:style w:type="character" w:customStyle="1" w:styleId="43">
    <w:name w:val="正文缩进 Char"/>
    <w:link w:val="8"/>
    <w:qFormat/>
    <w:uiPriority w:val="0"/>
    <w:rPr>
      <w:rFonts w:ascii="仿宋_GB2312" w:hAnsi="宋体" w:eastAsia="仿宋_GB2312"/>
      <w:b/>
      <w:color w:val="000000"/>
      <w:sz w:val="21"/>
    </w:rPr>
  </w:style>
  <w:style w:type="character" w:customStyle="1" w:styleId="44">
    <w:name w:val="文档结构图 Char"/>
    <w:link w:val="13"/>
    <w:qFormat/>
    <w:locked/>
    <w:uiPriority w:val="99"/>
    <w:rPr>
      <w:kern w:val="2"/>
      <w:sz w:val="21"/>
      <w:shd w:val="clear" w:color="auto" w:fill="000080"/>
    </w:rPr>
  </w:style>
  <w:style w:type="character" w:customStyle="1" w:styleId="45">
    <w:name w:val="纯文本 Char"/>
    <w:link w:val="23"/>
    <w:qFormat/>
    <w:uiPriority w:val="99"/>
    <w:rPr>
      <w:rFonts w:ascii="宋体" w:hAnsi="Courier New" w:eastAsia="仿宋_GB2312"/>
      <w:b/>
      <w:color w:val="000000"/>
      <w:sz w:val="21"/>
      <w:lang w:val="en-US" w:eastAsia="zh-CN" w:bidi="ar-SA"/>
    </w:rPr>
  </w:style>
  <w:style w:type="character" w:customStyle="1" w:styleId="46">
    <w:name w:val="批注框文本 Char"/>
    <w:link w:val="27"/>
    <w:qFormat/>
    <w:locked/>
    <w:uiPriority w:val="99"/>
    <w:rPr>
      <w:rFonts w:ascii="仿宋_GB2312" w:hAnsi="宋体" w:eastAsia="仿宋_GB2312"/>
      <w:b/>
      <w:color w:val="000000"/>
      <w:sz w:val="18"/>
    </w:rPr>
  </w:style>
  <w:style w:type="character" w:customStyle="1" w:styleId="47">
    <w:name w:val="页脚 Char"/>
    <w:link w:val="28"/>
    <w:qFormat/>
    <w:locked/>
    <w:uiPriority w:val="99"/>
    <w:rPr>
      <w:rFonts w:ascii="仿宋_GB2312" w:hAnsi="宋体" w:eastAsia="仿宋_GB2312"/>
      <w:b/>
      <w:color w:val="000000"/>
      <w:sz w:val="18"/>
    </w:rPr>
  </w:style>
  <w:style w:type="character" w:customStyle="1" w:styleId="48">
    <w:name w:val="页眉 Char"/>
    <w:link w:val="29"/>
    <w:qFormat/>
    <w:locked/>
    <w:uiPriority w:val="99"/>
    <w:rPr>
      <w:rFonts w:ascii="仿宋_GB2312" w:hAnsi="宋体" w:eastAsia="仿宋_GB2312"/>
      <w:b/>
      <w:color w:val="000000"/>
      <w:sz w:val="18"/>
    </w:rPr>
  </w:style>
  <w:style w:type="paragraph" w:customStyle="1" w:styleId="49">
    <w:name w:val="Heading5"/>
    <w:basedOn w:val="1"/>
    <w:next w:val="1"/>
    <w:qFormat/>
    <w:uiPriority w:val="0"/>
    <w:pPr>
      <w:keepNext/>
      <w:keepLines/>
      <w:spacing w:after="120" w:line="360" w:lineRule="auto"/>
      <w:textAlignment w:val="baseline"/>
    </w:pPr>
    <w:rPr>
      <w:rFonts w:ascii="Times New Roman" w:hAnsi="Times New Roman" w:eastAsia="微软雅黑"/>
      <w:bCs/>
      <w:sz w:val="24"/>
    </w:rPr>
  </w:style>
  <w:style w:type="paragraph" w:customStyle="1" w:styleId="50">
    <w:name w:val="表格文字"/>
    <w:basedOn w:val="23"/>
    <w:next w:val="16"/>
    <w:qFormat/>
    <w:uiPriority w:val="0"/>
    <w:pPr>
      <w:adjustRightInd w:val="0"/>
      <w:spacing w:line="420" w:lineRule="atLeast"/>
      <w:jc w:val="left"/>
      <w:textAlignment w:val="baseline"/>
    </w:pPr>
    <w:rPr>
      <w:rFonts w:ascii="Times New Roman" w:hAnsi="Times New Roman" w:eastAsia="宋体"/>
      <w:szCs w:val="24"/>
    </w:rPr>
  </w:style>
  <w:style w:type="paragraph" w:customStyle="1" w:styleId="51">
    <w:name w:val="表格文字（两侧对齐）"/>
    <w:basedOn w:val="1"/>
    <w:qFormat/>
    <w:uiPriority w:val="0"/>
    <w:pPr>
      <w:snapToGrid w:val="0"/>
    </w:pPr>
    <w:rPr>
      <w:sz w:val="20"/>
    </w:rPr>
  </w:style>
  <w:style w:type="paragraph" w:customStyle="1" w:styleId="52">
    <w:name w:val="标准正文"/>
    <w:basedOn w:val="19"/>
    <w:qFormat/>
    <w:uiPriority w:val="0"/>
    <w:pPr>
      <w:spacing w:before="60" w:after="60" w:line="360" w:lineRule="auto"/>
      <w:ind w:firstLine="482"/>
    </w:pPr>
    <w:rPr>
      <w:rFonts w:ascii="Arial" w:hAnsi="Arial"/>
      <w:sz w:val="24"/>
    </w:rPr>
  </w:style>
  <w:style w:type="character" w:customStyle="1" w:styleId="53">
    <w:name w:val="15"/>
    <w:qFormat/>
    <w:uiPriority w:val="99"/>
    <w:rPr>
      <w:rFonts w:ascii="Verdana" w:hAnsi="Verdana" w:cs="Verdana"/>
      <w:color w:val="auto"/>
      <w:sz w:val="18"/>
      <w:szCs w:val="18"/>
    </w:rPr>
  </w:style>
  <w:style w:type="character" w:customStyle="1" w:styleId="54">
    <w:name w:val="displayarti"/>
    <w:basedOn w:val="37"/>
    <w:qFormat/>
    <w:uiPriority w:val="0"/>
    <w:rPr>
      <w:color w:val="FFFFFF"/>
      <w:shd w:val="clear" w:color="auto" w:fill="A00000"/>
    </w:rPr>
  </w:style>
  <w:style w:type="character" w:customStyle="1" w:styleId="55">
    <w:name w:val="Header Char"/>
    <w:qFormat/>
    <w:locked/>
    <w:uiPriority w:val="99"/>
    <w:rPr>
      <w:kern w:val="2"/>
      <w:sz w:val="18"/>
      <w:szCs w:val="18"/>
    </w:rPr>
  </w:style>
  <w:style w:type="character" w:customStyle="1" w:styleId="56">
    <w:name w:val="font31"/>
    <w:basedOn w:val="37"/>
    <w:qFormat/>
    <w:uiPriority w:val="0"/>
    <w:rPr>
      <w:rFonts w:hint="eastAsia" w:ascii="宋体" w:hAnsi="宋体" w:eastAsia="宋体" w:cs="宋体"/>
      <w:color w:val="000000"/>
      <w:sz w:val="22"/>
      <w:szCs w:val="22"/>
      <w:u w:val="none"/>
    </w:rPr>
  </w:style>
  <w:style w:type="character" w:customStyle="1" w:styleId="57">
    <w:name w:val="next"/>
    <w:basedOn w:val="37"/>
    <w:qFormat/>
    <w:uiPriority w:val="0"/>
    <w:rPr>
      <w:rFonts w:ascii="微软雅黑" w:hAnsi="微软雅黑" w:eastAsia="微软雅黑" w:cs="微软雅黑"/>
      <w:sz w:val="21"/>
      <w:szCs w:val="21"/>
    </w:rPr>
  </w:style>
  <w:style w:type="character" w:customStyle="1" w:styleId="58">
    <w:name w:val="prev2"/>
    <w:basedOn w:val="37"/>
    <w:qFormat/>
    <w:uiPriority w:val="0"/>
    <w:rPr>
      <w:rFonts w:hint="eastAsia" w:ascii="微软雅黑" w:hAnsi="微软雅黑" w:eastAsia="微软雅黑" w:cs="微软雅黑"/>
      <w:sz w:val="21"/>
      <w:szCs w:val="21"/>
    </w:rPr>
  </w:style>
  <w:style w:type="character" w:customStyle="1" w:styleId="59">
    <w:name w:val="font11"/>
    <w:basedOn w:val="37"/>
    <w:qFormat/>
    <w:uiPriority w:val="0"/>
    <w:rPr>
      <w:rFonts w:hint="default" w:ascii="Calibri" w:hAnsi="Calibri" w:cs="Calibri"/>
      <w:color w:val="FF0000"/>
      <w:sz w:val="22"/>
      <w:szCs w:val="22"/>
      <w:u w:val="none"/>
    </w:rPr>
  </w:style>
  <w:style w:type="character" w:customStyle="1" w:styleId="60">
    <w:name w:val="Texte Char Char"/>
    <w:qFormat/>
    <w:uiPriority w:val="0"/>
    <w:rPr>
      <w:rFonts w:ascii="宋体" w:hAnsi="Courier New" w:eastAsia="仿宋_GB2312" w:cs="宋体"/>
      <w:b/>
      <w:bCs/>
      <w:color w:val="000000"/>
      <w:sz w:val="21"/>
      <w:lang w:val="en-US" w:eastAsia="zh-CN" w:bidi="ar-SA"/>
    </w:rPr>
  </w:style>
  <w:style w:type="character" w:customStyle="1" w:styleId="61">
    <w:name w:val="redfilefwwh"/>
    <w:basedOn w:val="37"/>
    <w:qFormat/>
    <w:uiPriority w:val="0"/>
    <w:rPr>
      <w:color w:val="BA2636"/>
      <w:sz w:val="18"/>
      <w:szCs w:val="18"/>
    </w:rPr>
  </w:style>
  <w:style w:type="character" w:customStyle="1" w:styleId="62">
    <w:name w:val="qxdate"/>
    <w:basedOn w:val="37"/>
    <w:qFormat/>
    <w:uiPriority w:val="0"/>
    <w:rPr>
      <w:color w:val="333333"/>
      <w:sz w:val="18"/>
      <w:szCs w:val="18"/>
    </w:rPr>
  </w:style>
  <w:style w:type="character" w:customStyle="1" w:styleId="63">
    <w:name w:val="font01"/>
    <w:basedOn w:val="37"/>
    <w:qFormat/>
    <w:uiPriority w:val="0"/>
    <w:rPr>
      <w:rFonts w:hint="eastAsia" w:ascii="宋体" w:hAnsi="宋体" w:eastAsia="宋体" w:cs="宋体"/>
      <w:color w:val="000000"/>
      <w:sz w:val="20"/>
      <w:szCs w:val="20"/>
      <w:u w:val="none"/>
      <w:vertAlign w:val="superscript"/>
    </w:rPr>
  </w:style>
  <w:style w:type="character" w:customStyle="1" w:styleId="64">
    <w:name w:val="Char Char1"/>
    <w:qFormat/>
    <w:uiPriority w:val="0"/>
    <w:rPr>
      <w:rFonts w:ascii="宋体" w:hAnsi="Courier New" w:eastAsia="宋体"/>
      <w:kern w:val="2"/>
      <w:sz w:val="21"/>
      <w:lang w:val="en-US" w:eastAsia="zh-CN"/>
    </w:rPr>
  </w:style>
  <w:style w:type="character" w:customStyle="1" w:styleId="65">
    <w:name w:val="gjfg"/>
    <w:basedOn w:val="37"/>
    <w:qFormat/>
    <w:uiPriority w:val="0"/>
  </w:style>
  <w:style w:type="character" w:customStyle="1" w:styleId="66">
    <w:name w:val="style551"/>
    <w:qFormat/>
    <w:uiPriority w:val="0"/>
    <w:rPr>
      <w:rFonts w:hint="default" w:ascii="Arial" w:hAnsi="Arial" w:cs="Arial"/>
      <w:color w:val="333333"/>
      <w:sz w:val="18"/>
      <w:szCs w:val="18"/>
    </w:rPr>
  </w:style>
  <w:style w:type="character" w:customStyle="1" w:styleId="67">
    <w:name w:val="next1"/>
    <w:basedOn w:val="37"/>
    <w:qFormat/>
    <w:uiPriority w:val="0"/>
    <w:rPr>
      <w:color w:val="888888"/>
    </w:rPr>
  </w:style>
  <w:style w:type="character" w:customStyle="1" w:styleId="68">
    <w:name w:val="apple-converted-space"/>
    <w:basedOn w:val="37"/>
    <w:qFormat/>
    <w:uiPriority w:val="0"/>
  </w:style>
  <w:style w:type="character" w:customStyle="1" w:styleId="69">
    <w:name w:val="redfilenumber"/>
    <w:basedOn w:val="37"/>
    <w:qFormat/>
    <w:uiPriority w:val="0"/>
    <w:rPr>
      <w:color w:val="BA2636"/>
      <w:sz w:val="18"/>
      <w:szCs w:val="18"/>
    </w:rPr>
  </w:style>
  <w:style w:type="character" w:customStyle="1" w:styleId="70">
    <w:name w:val="prev3"/>
    <w:basedOn w:val="37"/>
    <w:qFormat/>
    <w:uiPriority w:val="0"/>
    <w:rPr>
      <w:color w:val="888888"/>
    </w:rPr>
  </w:style>
  <w:style w:type="character" w:customStyle="1" w:styleId="71">
    <w:name w:val="Char Char Char"/>
    <w:qFormat/>
    <w:uiPriority w:val="0"/>
    <w:rPr>
      <w:rFonts w:ascii="宋体" w:hAnsi="Courier New" w:eastAsia="仿宋_GB2312"/>
      <w:b/>
      <w:color w:val="000000"/>
      <w:sz w:val="21"/>
      <w:lang w:val="en-US" w:eastAsia="zh-CN" w:bidi="ar-SA"/>
    </w:rPr>
  </w:style>
  <w:style w:type="character" w:customStyle="1" w:styleId="72">
    <w:name w:val="unnamed51"/>
    <w:qFormat/>
    <w:uiPriority w:val="0"/>
    <w:rPr>
      <w:sz w:val="22"/>
    </w:rPr>
  </w:style>
  <w:style w:type="character" w:customStyle="1" w:styleId="73">
    <w:name w:val="cfdate"/>
    <w:basedOn w:val="37"/>
    <w:qFormat/>
    <w:uiPriority w:val="0"/>
    <w:rPr>
      <w:color w:val="333333"/>
      <w:sz w:val="18"/>
      <w:szCs w:val="18"/>
    </w:rPr>
  </w:style>
  <w:style w:type="character" w:customStyle="1" w:styleId="74">
    <w:name w:val="font21"/>
    <w:basedOn w:val="37"/>
    <w:qFormat/>
    <w:uiPriority w:val="0"/>
    <w:rPr>
      <w:rFonts w:hint="eastAsia" w:ascii="宋体" w:hAnsi="宋体" w:eastAsia="宋体" w:cs="宋体"/>
      <w:color w:val="FF0000"/>
      <w:sz w:val="22"/>
      <w:szCs w:val="22"/>
      <w:u w:val="none"/>
    </w:rPr>
  </w:style>
  <w:style w:type="paragraph" w:customStyle="1" w:styleId="75">
    <w:name w:val="正文2"/>
    <w:basedOn w:val="1"/>
    <w:qFormat/>
    <w:uiPriority w:val="0"/>
    <w:pPr>
      <w:spacing w:line="360" w:lineRule="auto"/>
      <w:ind w:firstLine="510" w:firstLineChars="200"/>
    </w:pPr>
    <w:rPr>
      <w:rFonts w:ascii="Times New Roman" w:hAnsi="Times New Roman"/>
      <w:b w:val="0"/>
      <w:color w:val="auto"/>
      <w:kern w:val="2"/>
      <w:sz w:val="24"/>
    </w:rPr>
  </w:style>
  <w:style w:type="paragraph" w:customStyle="1" w:styleId="76">
    <w:name w:val="样式4"/>
    <w:basedOn w:val="1"/>
    <w:qFormat/>
    <w:uiPriority w:val="0"/>
    <w:pPr>
      <w:jc w:val="center"/>
      <w:outlineLvl w:val="0"/>
    </w:pPr>
    <w:rPr>
      <w:rFonts w:ascii="Times New Roman" w:hAnsi="Times New Roman"/>
      <w:color w:val="auto"/>
      <w:kern w:val="2"/>
      <w:sz w:val="32"/>
    </w:rPr>
  </w:style>
  <w:style w:type="paragraph" w:customStyle="1" w:styleId="77">
    <w:name w:val="正文－恩普"/>
    <w:basedOn w:val="8"/>
    <w:qFormat/>
    <w:uiPriority w:val="0"/>
    <w:pPr>
      <w:widowControl/>
      <w:spacing w:beforeAutospacing="1" w:afterLines="50" w:line="360" w:lineRule="auto"/>
      <w:ind w:firstLine="480"/>
      <w:jc w:val="left"/>
    </w:pPr>
    <w:rPr>
      <w:sz w:val="24"/>
    </w:rPr>
  </w:style>
  <w:style w:type="paragraph" w:customStyle="1" w:styleId="78">
    <w:name w:val="_Style 2"/>
    <w:basedOn w:val="1"/>
    <w:qFormat/>
    <w:uiPriority w:val="0"/>
    <w:pPr>
      <w:ind w:firstLine="420" w:firstLineChars="200"/>
    </w:pPr>
    <w:rPr>
      <w:rFonts w:ascii="Calibri" w:hAnsi="Calibri"/>
      <w:szCs w:val="22"/>
    </w:rPr>
  </w:style>
  <w:style w:type="paragraph" w:customStyle="1" w:styleId="79">
    <w:name w:val="Figure"/>
    <w:basedOn w:val="1"/>
    <w:next w:val="1"/>
    <w:qFormat/>
    <w:uiPriority w:val="0"/>
    <w:pPr>
      <w:keepNext/>
      <w:jc w:val="center"/>
    </w:pPr>
  </w:style>
  <w:style w:type="paragraph" w:customStyle="1" w:styleId="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81">
    <w:name w:val="Heading Right"/>
    <w:basedOn w:val="82"/>
    <w:qFormat/>
    <w:uiPriority w:val="0"/>
    <w:pPr>
      <w:jc w:val="right"/>
    </w:pPr>
  </w:style>
  <w:style w:type="paragraph" w:customStyle="1" w:styleId="82">
    <w:name w:val="Heading Left"/>
    <w:basedOn w:val="1"/>
    <w:qFormat/>
    <w:uiPriority w:val="0"/>
    <w:rPr>
      <w:rFonts w:ascii="Arial" w:hAnsi="Arial" w:cs="Arial"/>
      <w:kern w:val="2"/>
      <w:sz w:val="18"/>
      <w:szCs w:val="21"/>
    </w:rPr>
  </w:style>
  <w:style w:type="paragraph" w:styleId="83">
    <w:name w:val="List Paragraph"/>
    <w:basedOn w:val="1"/>
    <w:qFormat/>
    <w:uiPriority w:val="0"/>
    <w:pPr>
      <w:ind w:firstLine="420" w:firstLineChars="200"/>
    </w:pPr>
    <w:rPr>
      <w:rFonts w:ascii="Times New Roman" w:hAnsi="Times New Roman"/>
      <w:bCs/>
      <w:color w:val="auto"/>
      <w:kern w:val="2"/>
      <w:szCs w:val="24"/>
    </w:rPr>
  </w:style>
  <w:style w:type="paragraph" w:customStyle="1" w:styleId="84">
    <w:name w:val="正文段"/>
    <w:basedOn w:val="1"/>
    <w:qFormat/>
    <w:uiPriority w:val="0"/>
    <w:pPr>
      <w:widowControl/>
      <w:snapToGrid w:val="0"/>
      <w:spacing w:afterLines="50"/>
      <w:ind w:firstLine="200" w:firstLineChars="200"/>
    </w:pPr>
    <w:rPr>
      <w:rFonts w:ascii="Times New Roman" w:hAnsi="Times New Roman"/>
      <w:b w:val="0"/>
      <w:color w:val="auto"/>
      <w:sz w:val="24"/>
    </w:rPr>
  </w:style>
  <w:style w:type="paragraph" w:customStyle="1" w:styleId="8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6">
    <w:name w:val="Figure Description"/>
    <w:basedOn w:val="1"/>
    <w:next w:val="79"/>
    <w:qFormat/>
    <w:uiPriority w:val="0"/>
    <w:pPr>
      <w:keepNext/>
      <w:widowControl/>
      <w:numPr>
        <w:ilvl w:val="6"/>
        <w:numId w:val="3"/>
      </w:numPr>
      <w:spacing w:before="80"/>
      <w:ind w:left="0"/>
      <w:jc w:val="center"/>
    </w:pPr>
    <w:rPr>
      <w:rFonts w:eastAsia="黑体"/>
      <w:sz w:val="18"/>
      <w:szCs w:val="18"/>
    </w:rPr>
  </w:style>
  <w:style w:type="paragraph" w:customStyle="1" w:styleId="87">
    <w:name w:val="表格正文"/>
    <w:basedOn w:val="1"/>
    <w:qFormat/>
    <w:uiPriority w:val="0"/>
    <w:pPr>
      <w:adjustRightInd w:val="0"/>
      <w:snapToGrid w:val="0"/>
      <w:jc w:val="center"/>
      <w:textAlignment w:val="baseline"/>
    </w:pPr>
    <w:rPr>
      <w:rFonts w:ascii="Times New Roman" w:hAnsi="Times New Roman"/>
      <w:b w:val="0"/>
      <w:color w:val="auto"/>
      <w:sz w:val="24"/>
    </w:rPr>
  </w:style>
  <w:style w:type="paragraph" w:customStyle="1" w:styleId="88">
    <w:name w:val="列出段落1"/>
    <w:basedOn w:val="1"/>
    <w:qFormat/>
    <w:uiPriority w:val="99"/>
    <w:pPr>
      <w:ind w:firstLine="420" w:firstLineChars="200"/>
    </w:pPr>
    <w:rPr>
      <w:rFonts w:ascii="Calibri" w:hAnsi="Calibri"/>
      <w:sz w:val="21"/>
      <w:szCs w:val="22"/>
    </w:rPr>
  </w:style>
  <w:style w:type="paragraph" w:customStyle="1" w:styleId="89">
    <w:name w:val="表内文字"/>
    <w:basedOn w:val="1"/>
    <w:qFormat/>
    <w:uiPriority w:val="0"/>
    <w:pPr>
      <w:spacing w:line="500" w:lineRule="atLeast"/>
      <w:jc w:val="center"/>
    </w:pPr>
    <w:rPr>
      <w:rFonts w:ascii="Arial" w:hAnsi="Arial" w:eastAsia="楷体_GB2312"/>
      <w:b w:val="0"/>
      <w:color w:val="auto"/>
      <w:kern w:val="2"/>
      <w:sz w:val="28"/>
    </w:rPr>
  </w:style>
  <w:style w:type="paragraph" w:customStyle="1" w:styleId="90">
    <w:name w:val="Char Char Char1"/>
    <w:basedOn w:val="1"/>
    <w:qFormat/>
    <w:uiPriority w:val="0"/>
    <w:rPr>
      <w:rFonts w:ascii="宋体" w:cs="宋体"/>
      <w:bCs/>
      <w:kern w:val="2"/>
      <w:szCs w:val="22"/>
    </w:rPr>
  </w:style>
  <w:style w:type="paragraph" w:customStyle="1" w:styleId="91">
    <w:name w:val="标题二"/>
    <w:basedOn w:val="1"/>
    <w:qFormat/>
    <w:uiPriority w:val="0"/>
    <w:pPr>
      <w:jc w:val="center"/>
    </w:pPr>
    <w:rPr>
      <w:rFonts w:eastAsia="黑体"/>
      <w:sz w:val="44"/>
    </w:rPr>
  </w:style>
  <w:style w:type="paragraph" w:customStyle="1" w:styleId="92">
    <w:name w:val="Char Char Char2 Char"/>
    <w:basedOn w:val="1"/>
    <w:qFormat/>
    <w:uiPriority w:val="0"/>
    <w:pPr>
      <w:tabs>
        <w:tab w:val="left" w:pos="360"/>
      </w:tabs>
      <w:ind w:left="360" w:hanging="360"/>
    </w:pPr>
    <w:rPr>
      <w:rFonts w:ascii="Times New Roman" w:hAnsi="Times New Roman"/>
      <w:b w:val="0"/>
      <w:color w:val="auto"/>
      <w:kern w:val="2"/>
    </w:rPr>
  </w:style>
  <w:style w:type="paragraph" w:customStyle="1" w:styleId="93">
    <w:name w:val="Char Char7 Char"/>
    <w:basedOn w:val="1"/>
    <w:qFormat/>
    <w:uiPriority w:val="0"/>
    <w:pPr>
      <w:tabs>
        <w:tab w:val="left" w:pos="425"/>
      </w:tabs>
      <w:ind w:left="420" w:leftChars="200" w:firstLine="270" w:firstLineChars="150"/>
    </w:pPr>
    <w:rPr>
      <w:rFonts w:ascii="宋体"/>
      <w:b w:val="0"/>
      <w:color w:val="5E5E5E"/>
    </w:rPr>
  </w:style>
  <w:style w:type="paragraph" w:customStyle="1" w:styleId="94">
    <w:name w:val="Char Char1 Char Char Char Char Char Char Char Char Char Char"/>
    <w:basedOn w:val="1"/>
    <w:qFormat/>
    <w:uiPriority w:val="0"/>
    <w:rPr>
      <w:rFonts w:ascii="Tahoma" w:hAnsi="Tahoma"/>
      <w:b w:val="0"/>
      <w:color w:val="auto"/>
      <w:kern w:val="2"/>
      <w:sz w:val="24"/>
    </w:rPr>
  </w:style>
  <w:style w:type="paragraph" w:customStyle="1" w:styleId="95">
    <w:name w:val="段"/>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96">
    <w:name w:val="注："/>
    <w:next w:val="95"/>
    <w:qFormat/>
    <w:uiPriority w:val="0"/>
    <w:pPr>
      <w:widowControl w:val="0"/>
      <w:numPr>
        <w:ilvl w:val="0"/>
        <w:numId w:val="4"/>
      </w:numPr>
      <w:autoSpaceDE w:val="0"/>
      <w:autoSpaceDN w:val="0"/>
      <w:jc w:val="both"/>
    </w:pPr>
    <w:rPr>
      <w:rFonts w:ascii="宋体" w:hAnsi="Calibri" w:eastAsia="宋体" w:cs="Times New Roman"/>
      <w:sz w:val="18"/>
      <w:szCs w:val="18"/>
      <w:lang w:val="en-US" w:eastAsia="zh-CN" w:bidi="ar-SA"/>
    </w:rPr>
  </w:style>
  <w:style w:type="paragraph" w:customStyle="1" w:styleId="97">
    <w:name w:val="Char Char Char Char Char Char Char Char Char Char Char Char Char"/>
    <w:basedOn w:val="1"/>
    <w:qFormat/>
    <w:uiPriority w:val="99"/>
    <w:rPr>
      <w:rFonts w:ascii="Tahoma" w:hAnsi="Tahoma" w:cs="Tahoma"/>
      <w:b w:val="0"/>
      <w:color w:val="auto"/>
      <w:kern w:val="2"/>
      <w:sz w:val="24"/>
      <w:szCs w:val="24"/>
    </w:rPr>
  </w:style>
  <w:style w:type="paragraph" w:customStyle="1" w:styleId="98">
    <w:name w:val="Char"/>
    <w:basedOn w:val="1"/>
    <w:qFormat/>
    <w:uiPriority w:val="0"/>
  </w:style>
  <w:style w:type="paragraph" w:customStyle="1" w:styleId="99">
    <w:name w:val="l正文"/>
    <w:basedOn w:val="1"/>
    <w:qFormat/>
    <w:uiPriority w:val="0"/>
    <w:pPr>
      <w:spacing w:line="300" w:lineRule="auto"/>
      <w:ind w:firstLine="200" w:firstLineChars="200"/>
    </w:pPr>
    <w:rPr>
      <w:rFonts w:ascii="楷体_GB2312" w:hAnsi="Times" w:eastAsia="楷体_GB2312" w:cs="等线"/>
      <w:kern w:val="2"/>
    </w:rPr>
  </w:style>
  <w:style w:type="paragraph" w:customStyle="1" w:styleId="100">
    <w:name w:val="Char1 Char Char Char Char Char Char"/>
    <w:basedOn w:val="1"/>
    <w:qFormat/>
    <w:uiPriority w:val="0"/>
  </w:style>
  <w:style w:type="paragraph" w:customStyle="1" w:styleId="101">
    <w:name w:val="Body Text(ch)"/>
    <w:basedOn w:val="1"/>
    <w:next w:val="16"/>
    <w:qFormat/>
    <w:uiPriority w:val="0"/>
    <w:pPr>
      <w:spacing w:line="500" w:lineRule="exact"/>
      <w:jc w:val="center"/>
    </w:pPr>
    <w:rPr>
      <w:rFonts w:ascii="Times New Roman" w:hAnsi="Times New Roman"/>
      <w:b w:val="0"/>
      <w:color w:val="auto"/>
      <w:kern w:val="2"/>
    </w:rPr>
  </w:style>
  <w:style w:type="paragraph" w:customStyle="1" w:styleId="102">
    <w:name w:val="国普正文"/>
    <w:basedOn w:val="1"/>
    <w:qFormat/>
    <w:uiPriority w:val="0"/>
    <w:pPr>
      <w:spacing w:line="360" w:lineRule="auto"/>
      <w:ind w:firstLine="600" w:firstLineChars="200"/>
    </w:pPr>
    <w:rPr>
      <w:rFonts w:hAnsi="Calibri" w:eastAsia="仿宋_GB2312"/>
      <w:sz w:val="30"/>
      <w:szCs w:val="30"/>
    </w:rPr>
  </w:style>
  <w:style w:type="paragraph" w:customStyle="1" w:styleId="103">
    <w:name w:val="Char Char Char Char Char Char Char Char Char Char Char Char Char1"/>
    <w:basedOn w:val="1"/>
    <w:qFormat/>
    <w:uiPriority w:val="0"/>
    <w:rPr>
      <w:rFonts w:ascii="Tahoma" w:hAnsi="Tahoma"/>
      <w:b w:val="0"/>
      <w:color w:val="auto"/>
      <w:kern w:val="2"/>
      <w:sz w:val="24"/>
    </w:rPr>
  </w:style>
  <w:style w:type="paragraph" w:customStyle="1" w:styleId="104">
    <w:name w:val="彩色列表 - 着色 11"/>
    <w:basedOn w:val="1"/>
    <w:qFormat/>
    <w:uiPriority w:val="0"/>
    <w:pPr>
      <w:ind w:firstLine="420" w:firstLineChars="200"/>
    </w:pPr>
    <w:rPr>
      <w:szCs w:val="22"/>
    </w:rPr>
  </w:style>
  <w:style w:type="paragraph" w:customStyle="1" w:styleId="105">
    <w:name w:val="正文表标题"/>
    <w:next w:val="95"/>
    <w:qFormat/>
    <w:uiPriority w:val="0"/>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106">
    <w:name w:val="字母编号列项（一级）"/>
    <w:qFormat/>
    <w:uiPriority w:val="0"/>
    <w:pPr>
      <w:numPr>
        <w:ilvl w:val="0"/>
        <w:numId w:val="5"/>
      </w:numPr>
      <w:tabs>
        <w:tab w:val="left" w:pos="840"/>
      </w:tabs>
      <w:jc w:val="both"/>
    </w:pPr>
    <w:rPr>
      <w:rFonts w:ascii="宋体" w:hAnsi="Calibri" w:eastAsia="宋体" w:cs="Times New Roman"/>
      <w:sz w:val="21"/>
      <w:szCs w:val="22"/>
      <w:lang w:val="en-US" w:eastAsia="zh-CN" w:bidi="ar-SA"/>
    </w:rPr>
  </w:style>
  <w:style w:type="paragraph" w:customStyle="1" w:styleId="107">
    <w:name w:val="默认段落字体 Para Char Char Char Char"/>
    <w:basedOn w:val="1"/>
    <w:qFormat/>
    <w:uiPriority w:val="0"/>
    <w:rPr>
      <w:rFonts w:ascii="Times New Roman" w:hAnsi="Times New Roman"/>
      <w:b w:val="0"/>
      <w:color w:val="auto"/>
      <w:kern w:val="2"/>
      <w:szCs w:val="24"/>
    </w:rPr>
  </w:style>
  <w:style w:type="paragraph" w:customStyle="1" w:styleId="108">
    <w:name w:val="Heading Middle"/>
    <w:basedOn w:val="82"/>
    <w:qFormat/>
    <w:uiPriority w:val="0"/>
    <w:pPr>
      <w:jc w:val="center"/>
    </w:pPr>
  </w:style>
  <w:style w:type="paragraph" w:customStyle="1" w:styleId="109">
    <w:name w:val="xl7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olor w:val="auto"/>
      <w:sz w:val="28"/>
    </w:rPr>
  </w:style>
  <w:style w:type="paragraph" w:customStyle="1" w:styleId="110">
    <w:name w:val="纯文本1"/>
    <w:basedOn w:val="1"/>
    <w:qFormat/>
    <w:uiPriority w:val="0"/>
    <w:pPr>
      <w:spacing w:beforeLines="50" w:afterLines="50" w:line="400" w:lineRule="exact"/>
    </w:pPr>
    <w:rPr>
      <w:rFonts w:ascii="宋体" w:hAnsi="Courier New"/>
      <w:sz w:val="24"/>
    </w:rPr>
  </w:style>
  <w:style w:type="paragraph" w:customStyle="1" w:styleId="111">
    <w:name w:val="列出段落5"/>
    <w:basedOn w:val="1"/>
    <w:unhideWhenUsed/>
    <w:qFormat/>
    <w:uiPriority w:val="99"/>
    <w:pPr>
      <w:ind w:firstLine="420" w:firstLineChars="200"/>
    </w:pPr>
  </w:style>
  <w:style w:type="paragraph" w:customStyle="1" w:styleId="112">
    <w:name w:val="标题3"/>
    <w:basedOn w:val="4"/>
    <w:qFormat/>
    <w:uiPriority w:val="0"/>
    <w:pPr>
      <w:numPr>
        <w:numId w:val="6"/>
      </w:numPr>
      <w:tabs>
        <w:tab w:val="left" w:pos="142"/>
      </w:tabs>
      <w:adjustRightInd w:val="0"/>
      <w:snapToGrid w:val="0"/>
      <w:spacing w:before="200" w:after="200" w:line="360" w:lineRule="auto"/>
    </w:pPr>
    <w:rPr>
      <w:rFonts w:ascii="Times New Roman" w:hAnsi="Times New Roman"/>
      <w:snapToGrid w:val="0"/>
    </w:rPr>
  </w:style>
  <w:style w:type="paragraph" w:customStyle="1" w:styleId="113">
    <w:name w:val="小点说明"/>
    <w:basedOn w:val="1"/>
    <w:qFormat/>
    <w:uiPriority w:val="0"/>
    <w:pPr>
      <w:tabs>
        <w:tab w:val="left" w:pos="0"/>
      </w:tabs>
      <w:adjustRightInd w:val="0"/>
      <w:snapToGrid w:val="0"/>
      <w:spacing w:line="340" w:lineRule="atLeast"/>
    </w:pPr>
    <w:rPr>
      <w:rFonts w:ascii="宋体"/>
      <w:b w:val="0"/>
      <w:color w:val="auto"/>
      <w:lang w:val="eu-ES"/>
    </w:rPr>
  </w:style>
  <w:style w:type="paragraph" w:customStyle="1" w:styleId="114">
    <w:name w:val="注：（正文）"/>
    <w:basedOn w:val="96"/>
    <w:next w:val="95"/>
    <w:qFormat/>
    <w:uiPriority w:val="0"/>
    <w:pPr>
      <w:numPr>
        <w:ilvl w:val="0"/>
        <w:numId w:val="7"/>
      </w:numPr>
    </w:pPr>
  </w:style>
  <w:style w:type="paragraph" w:customStyle="1" w:styleId="115">
    <w:name w:val="Char2"/>
    <w:basedOn w:val="1"/>
    <w:qFormat/>
    <w:uiPriority w:val="0"/>
    <w:rPr>
      <w:rFonts w:eastAsia="仿宋_GB2312"/>
      <w:b w:val="0"/>
      <w:sz w:val="32"/>
    </w:rPr>
  </w:style>
  <w:style w:type="paragraph" w:customStyle="1" w:styleId="116">
    <w:name w:val="纯文本2"/>
    <w:qFormat/>
    <w:uiPriority w:val="0"/>
    <w:rPr>
      <w:rFonts w:hint="eastAsia" w:ascii="宋体" w:hAnsi="Courier New" w:eastAsia="宋体" w:cs="Times New Roman"/>
      <w:kern w:val="2"/>
      <w:sz w:val="21"/>
      <w:lang w:val="en-US" w:eastAsia="zh-CN" w:bidi="ar-SA"/>
    </w:rPr>
  </w:style>
  <w:style w:type="paragraph" w:customStyle="1" w:styleId="117">
    <w:name w:val="Table Paragraph"/>
    <w:basedOn w:val="1"/>
    <w:qFormat/>
    <w:uiPriority w:val="1"/>
    <w:pPr>
      <w:autoSpaceDE w:val="0"/>
      <w:autoSpaceDN w:val="0"/>
    </w:pPr>
    <w:rPr>
      <w:rFonts w:ascii="宋体" w:hAnsi="宋体" w:cs="宋体"/>
      <w:szCs w:val="22"/>
      <w:lang w:eastAsia="en-US"/>
    </w:rPr>
  </w:style>
  <w:style w:type="paragraph" w:customStyle="1" w:styleId="118">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List Paragraph1"/>
    <w:basedOn w:val="1"/>
    <w:qFormat/>
    <w:uiPriority w:val="0"/>
    <w:pPr>
      <w:ind w:firstLine="420" w:firstLineChars="200"/>
    </w:pPr>
    <w:rPr>
      <w:rFonts w:cs="Arial"/>
    </w:rPr>
  </w:style>
  <w:style w:type="character" w:customStyle="1" w:styleId="120">
    <w:name w:val="htd0"/>
    <w:basedOn w:val="37"/>
    <w:qFormat/>
    <w:uiPriority w:val="0"/>
    <w:rPr>
      <w:sz w:val="20"/>
    </w:rPr>
  </w:style>
  <w:style w:type="paragraph" w:customStyle="1" w:styleId="121">
    <w:name w:val="章正文"/>
    <w:basedOn w:val="1"/>
    <w:qFormat/>
    <w:locked/>
    <w:uiPriority w:val="99"/>
    <w:pPr>
      <w:spacing w:beforeLines="50" w:after="120" w:line="300" w:lineRule="auto"/>
      <w:ind w:firstLine="480"/>
    </w:pPr>
    <w:rPr>
      <w:rFonts w:ascii="Helvetica" w:hAnsi="Helvetica"/>
    </w:rPr>
  </w:style>
  <w:style w:type="paragraph" w:customStyle="1" w:styleId="122">
    <w:name w:val="正文首行缩进2字符"/>
    <w:basedOn w:val="1"/>
    <w:qFormat/>
    <w:uiPriority w:val="0"/>
    <w:pPr>
      <w:ind w:firstLine="200" w:firstLineChars="200"/>
    </w:pPr>
    <w:rPr>
      <w:szCs w:val="28"/>
    </w:rPr>
  </w:style>
  <w:style w:type="paragraph" w:customStyle="1" w:styleId="123">
    <w:name w:val="H正文文本"/>
    <w:basedOn w:val="1"/>
    <w:qFormat/>
    <w:uiPriority w:val="0"/>
    <w:pPr>
      <w:spacing w:line="360" w:lineRule="auto"/>
      <w:ind w:firstLine="420" w:firstLineChars="200"/>
    </w:pPr>
    <w:rPr>
      <w:rFonts w:ascii="Times New Roman" w:hAnsi="Times New Roman"/>
      <w:sz w:val="24"/>
    </w:rPr>
  </w:style>
  <w:style w:type="character" w:customStyle="1" w:styleId="124">
    <w:name w:val="NormalCharacter"/>
    <w:qFormat/>
    <w:uiPriority w:val="0"/>
    <w:rPr>
      <w:rFonts w:ascii="Calibri" w:hAnsi="Calibri" w:eastAsia="宋体" w:cs="Times New Roman"/>
      <w:kern w:val="2"/>
      <w:sz w:val="21"/>
      <w:szCs w:val="24"/>
      <w:lang w:val="en-US" w:eastAsia="zh-CN" w:bidi="ar-SA"/>
    </w:rPr>
  </w:style>
  <w:style w:type="table" w:customStyle="1" w:styleId="125">
    <w:name w:val="Table Normal"/>
    <w:unhideWhenUsed/>
    <w:qFormat/>
    <w:uiPriority w:val="2"/>
    <w:pPr>
      <w:widowControl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22854</Words>
  <Characters>23915</Characters>
  <Lines>318</Lines>
  <Paragraphs>89</Paragraphs>
  <TotalTime>1</TotalTime>
  <ScaleCrop>false</ScaleCrop>
  <LinksUpToDate>false</LinksUpToDate>
  <CharactersWithSpaces>24794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2022-09-07T08:48:00Z</dcterms:created>
  <dc:creator>微软用户</dc:creator>
  <cp:lastModifiedBy>咕咕鸡</cp:lastModifiedBy>
  <cp:lastPrinted>2025-05-06T01:01:00Z</cp:lastPrinted>
  <dcterms:modified xsi:type="dcterms:W3CDTF">2025-05-06T09:36:33Z</dcterms:modified>
  <dc:title>平阳政府采购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29C1DFB0DC5F4ACCB404F1357844D172_13</vt:lpwstr>
  </property>
  <property fmtid="{D5CDD505-2E9C-101B-9397-08002B2CF9AE}" pid="4" name="KSOTemplateDocerSaveRecord">
    <vt:lpwstr>eyJoZGlkIjoiNWY5N2VhYzQ3N2UwNGQ0NTM2OWI5NmZlYjYyZDMzNTEiLCJ1c2VySWQiOiIyNDM1ODQyNTQifQ==</vt:lpwstr>
  </property>
</Properties>
</file>