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b/>
          <w:color w:val="auto"/>
          <w:sz w:val="48"/>
          <w:szCs w:val="48"/>
        </w:rPr>
      </w:pPr>
    </w:p>
    <w:p>
      <w:pPr>
        <w:adjustRightInd/>
        <w:spacing w:line="360" w:lineRule="auto"/>
        <w:jc w:val="center"/>
        <w:rPr>
          <w:rFonts w:hint="eastAsia" w:ascii="宋体" w:hAnsi="宋体" w:cs="宋体"/>
          <w:color w:val="auto"/>
          <w:sz w:val="48"/>
          <w:szCs w:val="48"/>
        </w:rPr>
      </w:pPr>
      <w:r>
        <w:rPr>
          <w:rFonts w:hint="eastAsia" w:ascii="宋体" w:hAnsi="宋体" w:cs="宋体"/>
          <w:color w:val="auto"/>
          <w:sz w:val="48"/>
          <w:szCs w:val="48"/>
          <w:highlight w:val="none"/>
        </w:rPr>
        <w:t>温州市第二中学物业管理采购项目（标项一、标项二）</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hint="eastAsia" w:ascii="宋体" w:hAnsi="宋体" w:eastAsia="宋体" w:cs="宋体"/>
          <w:b/>
          <w:color w:val="auto"/>
          <w:sz w:val="44"/>
          <w:szCs w:val="44"/>
          <w:lang w:val="en-US" w:eastAsia="zh-CN"/>
        </w:rPr>
      </w:pPr>
      <w:r>
        <w:rPr>
          <w:rFonts w:hint="eastAsia" w:ascii="宋体" w:hAnsi="宋体" w:cs="宋体"/>
          <w:b/>
          <w:color w:val="auto"/>
          <w:sz w:val="44"/>
          <w:szCs w:val="44"/>
        </w:rPr>
        <w:t>（公开招标）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编号:（Z-GBLC202</w:t>
      </w:r>
      <w:r>
        <w:rPr>
          <w:rFonts w:hint="eastAsia" w:ascii="宋体" w:hAnsi="宋体" w:cs="宋体"/>
          <w:color w:val="auto"/>
          <w:sz w:val="30"/>
          <w:szCs w:val="30"/>
          <w:lang w:val="en-US" w:eastAsia="zh-CN"/>
        </w:rPr>
        <w:t>40102006</w:t>
      </w:r>
      <w:r>
        <w:rPr>
          <w:rFonts w:hint="eastAsia" w:ascii="宋体" w:hAnsi="宋体" w:cs="宋体"/>
          <w:color w:val="auto"/>
          <w:sz w:val="30"/>
          <w:szCs w:val="30"/>
        </w:rPr>
        <w:t>）</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color w:val="auto"/>
          <w:sz w:val="32"/>
          <w:szCs w:val="32"/>
          <w:highlight w:val="none"/>
        </w:rPr>
      </w:pPr>
      <w:bookmarkStart w:id="0" w:name="_Hlt67893495"/>
      <w:bookmarkEnd w:id="0"/>
      <w:r>
        <w:rPr>
          <w:rFonts w:hint="eastAsia" w:ascii="宋体" w:hAnsi="宋体" w:cs="宋体"/>
          <w:color w:val="auto"/>
          <w:sz w:val="32"/>
          <w:szCs w:val="32"/>
          <w:highlight w:val="none"/>
        </w:rPr>
        <w:t>（采购人</w:t>
      </w:r>
      <w:r>
        <w:rPr>
          <w:rFonts w:hint="eastAsia" w:ascii="宋体" w:hAnsi="宋体" w:cs="宋体"/>
          <w:color w:val="auto"/>
          <w:sz w:val="32"/>
          <w:szCs w:val="32"/>
          <w:highlight w:val="none"/>
          <w:lang w:val="en-US" w:eastAsia="zh-CN"/>
        </w:rPr>
        <w:t>：温州市第二中学</w:t>
      </w:r>
      <w:r>
        <w:rPr>
          <w:rFonts w:hint="eastAsia" w:ascii="宋体" w:hAnsi="宋体" w:cs="宋体"/>
          <w:color w:val="auto"/>
          <w:sz w:val="32"/>
          <w:szCs w:val="32"/>
          <w:highlight w:val="none"/>
        </w:rPr>
        <w:t>）</w:t>
      </w:r>
    </w:p>
    <w:p>
      <w:pPr>
        <w:snapToGrid w:val="0"/>
        <w:spacing w:line="360" w:lineRule="auto"/>
        <w:jc w:val="center"/>
        <w:rPr>
          <w:rFonts w:hint="eastAsia" w:ascii="宋体" w:hAnsi="宋体" w:cs="宋体"/>
          <w:bCs/>
          <w:color w:val="auto"/>
          <w:sz w:val="30"/>
          <w:szCs w:val="30"/>
          <w:lang w:eastAsia="zh-CN"/>
        </w:rPr>
      </w:pPr>
      <w:r>
        <w:rPr>
          <w:rFonts w:hint="eastAsia" w:ascii="宋体" w:hAnsi="宋体" w:cs="宋体"/>
          <w:bCs/>
          <w:color w:val="auto"/>
          <w:sz w:val="30"/>
          <w:szCs w:val="30"/>
          <w:lang w:eastAsia="zh-CN"/>
        </w:rPr>
        <w:t>温州市公共资源交易中心鹿城分中心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年</w:t>
      </w:r>
      <w:r>
        <w:rPr>
          <w:rFonts w:hint="eastAsia" w:ascii="宋体" w:hAnsi="宋体" w:cs="宋体"/>
          <w:bCs/>
          <w:color w:val="auto"/>
          <w:sz w:val="32"/>
          <w:szCs w:val="32"/>
          <w:highlight w:val="none"/>
          <w:lang w:eastAsia="zh-CN"/>
        </w:rPr>
        <w:t>一</w:t>
      </w:r>
      <w:r>
        <w:rPr>
          <w:rFonts w:hint="eastAsia" w:ascii="宋体" w:hAnsi="宋体" w:cs="宋体"/>
          <w:bCs/>
          <w:color w:val="auto"/>
          <w:sz w:val="32"/>
          <w:szCs w:val="32"/>
          <w:highlight w:val="none"/>
        </w:rPr>
        <w:t>月</w:t>
      </w:r>
    </w:p>
    <w:p>
      <w:pPr>
        <w:spacing w:line="360" w:lineRule="auto"/>
        <w:jc w:val="center"/>
        <w:rPr>
          <w:rFonts w:ascii="宋体" w:hAnsi="宋体" w:cs="宋体"/>
          <w:sz w:val="24"/>
        </w:rPr>
      </w:pPr>
      <w:r>
        <w:rPr>
          <w:rFonts w:hint="eastAsia" w:ascii="宋体" w:hAnsi="宋体" w:cs="宋体"/>
          <w:color w:val="auto"/>
          <w:sz w:val="24"/>
        </w:rPr>
        <w:t>本招标文件范本模板为浙江省2023年版，请各位投标人详细阅读各项条款</w:t>
      </w:r>
    </w:p>
    <w:p>
      <w:pPr>
        <w:pStyle w:val="635"/>
      </w:pPr>
    </w:p>
    <w:p>
      <w:pPr>
        <w:pStyle w:val="635"/>
      </w:pPr>
    </w:p>
    <w:p>
      <w:pPr>
        <w:pStyle w:val="635"/>
      </w:pPr>
    </w:p>
    <w:p>
      <w:pPr>
        <w:spacing w:line="360" w:lineRule="auto"/>
        <w:jc w:val="center"/>
        <w:rPr>
          <w:rFonts w:hint="eastAsia" w:ascii="宋体" w:hAns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第一部分      招标公告</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第二部分      投标人须知</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第三部分      采购需求</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第四部分      评标办法</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第五部分      拟签订的合同文本</w:t>
      </w:r>
    </w:p>
    <w:p>
      <w:pPr>
        <w:spacing w:line="360" w:lineRule="auto"/>
        <w:ind w:firstLine="1280" w:firstLineChars="400"/>
        <w:rPr>
          <w:rFonts w:hint="default" w:ascii="宋体" w:hAnsi="宋体" w:eastAsia="宋体" w:cs="宋体"/>
          <w:sz w:val="32"/>
          <w:szCs w:val="32"/>
          <w:lang w:val="en-US" w:eastAsia="zh-CN"/>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560" w:lineRule="exact"/>
        <w:ind w:left="567" w:leftChars="270" w:right="565" w:rightChars="269" w:firstLine="424" w:firstLineChars="202"/>
        <w:rPr>
          <w:rFonts w:hint="eastAsia" w:ascii="楷体" w:hAnsi="楷体" w:eastAsia="楷体"/>
          <w:bCs/>
          <w:color w:val="0000FF"/>
          <w:szCs w:val="21"/>
          <w:u w:val="single"/>
        </w:rPr>
      </w:pPr>
    </w:p>
    <w:p>
      <w:pPr>
        <w:spacing w:line="560" w:lineRule="exact"/>
        <w:ind w:left="567" w:leftChars="270" w:right="565" w:rightChars="269" w:firstLine="424" w:firstLineChars="202"/>
        <w:rPr>
          <w:rFonts w:hint="eastAsia" w:ascii="楷体" w:hAnsi="楷体" w:eastAsia="楷体"/>
          <w:bCs/>
          <w:color w:val="0000FF"/>
          <w:szCs w:val="21"/>
          <w:u w:val="single"/>
        </w:rPr>
      </w:pPr>
    </w:p>
    <w:p>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bookmarkEnd w:id="2"/>
    <w:p>
      <w:pPr>
        <w:adjustRightInd/>
        <w:spacing w:line="360" w:lineRule="auto"/>
        <w:jc w:val="center"/>
        <w:outlineLvl w:val="0"/>
        <w:rPr>
          <w:rFonts w:ascii="宋体" w:hAnsi="宋体" w:cs="宋体"/>
          <w:b/>
          <w:sz w:val="36"/>
          <w:szCs w:val="20"/>
        </w:r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rPr>
        <w:t>温州市第二中学物业管理采购项目（标项一、标项二）招标项目的潜在投标人应在政采云平台（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01</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31</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ind w:firstLine="480" w:firstLineChars="200"/>
        <w:rPr>
          <w:rFonts w:ascii="宋体" w:hAnsi="宋体" w:cs="宋体"/>
          <w:bCs/>
          <w:color w:val="auto"/>
          <w:sz w:val="24"/>
          <w:highlight w:val="none"/>
        </w:rPr>
      </w:pPr>
      <w:r>
        <w:rPr>
          <w:rFonts w:hint="eastAsia" w:ascii="宋体" w:hAnsi="宋体" w:cs="宋体"/>
          <w:b w:val="0"/>
          <w:bCs/>
          <w:color w:val="auto"/>
          <w:sz w:val="24"/>
          <w:highlight w:val="none"/>
        </w:rPr>
        <w:t>项目编号：</w:t>
      </w:r>
      <w:r>
        <w:rPr>
          <w:rFonts w:hint="eastAsia" w:ascii="宋体" w:hAnsi="宋体" w:cs="宋体"/>
          <w:bCs/>
          <w:color w:val="auto"/>
          <w:sz w:val="24"/>
          <w:highlight w:val="none"/>
        </w:rPr>
        <w:t>Z-GBLC202</w:t>
      </w:r>
      <w:r>
        <w:rPr>
          <w:rFonts w:hint="eastAsia" w:ascii="宋体" w:hAnsi="宋体" w:cs="宋体"/>
          <w:bCs/>
          <w:color w:val="auto"/>
          <w:sz w:val="24"/>
          <w:highlight w:val="none"/>
          <w:lang w:val="en-US" w:eastAsia="zh-CN"/>
        </w:rPr>
        <w:t>40102006</w:t>
      </w:r>
    </w:p>
    <w:p>
      <w:pPr>
        <w:spacing w:line="360" w:lineRule="auto"/>
        <w:ind w:firstLine="480" w:firstLineChars="200"/>
        <w:rPr>
          <w:rFonts w:ascii="宋体" w:hAnsi="宋体" w:cs="宋体"/>
          <w:bCs/>
          <w:color w:val="auto"/>
          <w:sz w:val="24"/>
          <w:highlight w:val="none"/>
        </w:rPr>
      </w:pPr>
      <w:r>
        <w:rPr>
          <w:rFonts w:hint="eastAsia" w:ascii="宋体" w:hAnsi="宋体" w:cs="宋体"/>
          <w:b w:val="0"/>
          <w:bCs/>
          <w:color w:val="auto"/>
          <w:sz w:val="24"/>
          <w:highlight w:val="none"/>
        </w:rPr>
        <w:t>项目名称：温州市第二中学物业管理采购项目（标项一、标项二）</w:t>
      </w:r>
    </w:p>
    <w:p>
      <w:pPr>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 w:val="0"/>
          <w:bCs/>
          <w:color w:val="auto"/>
          <w:sz w:val="24"/>
          <w:highlight w:val="none"/>
        </w:rPr>
        <w:t>预算金额（元）：18192</w:t>
      </w:r>
      <w:r>
        <w:rPr>
          <w:rFonts w:hint="eastAsia" w:ascii="宋体" w:hAnsi="宋体" w:cs="宋体"/>
          <w:b w:val="0"/>
          <w:bCs/>
          <w:color w:val="auto"/>
          <w:sz w:val="24"/>
          <w:highlight w:val="none"/>
          <w:lang w:val="en-US" w:eastAsia="zh-CN"/>
        </w:rPr>
        <w:t>00</w:t>
      </w:r>
    </w:p>
    <w:p>
      <w:pPr>
        <w:spacing w:line="360" w:lineRule="auto"/>
        <w:ind w:firstLine="480"/>
        <w:rPr>
          <w:rFonts w:hint="default" w:ascii="宋体" w:hAnsi="宋体" w:eastAsia="宋体" w:cs="宋体"/>
          <w:bCs/>
          <w:color w:val="auto"/>
          <w:sz w:val="24"/>
          <w:highlight w:val="none"/>
          <w:lang w:val="en-US" w:eastAsia="zh-CN"/>
        </w:rPr>
      </w:pPr>
      <w:r>
        <w:rPr>
          <w:rFonts w:hint="eastAsia" w:ascii="宋体" w:hAnsi="宋体" w:cs="宋体"/>
          <w:b w:val="0"/>
          <w:bCs/>
          <w:color w:val="auto"/>
          <w:sz w:val="24"/>
          <w:highlight w:val="none"/>
        </w:rPr>
        <w:t>最高限价（元）：</w:t>
      </w:r>
      <w:r>
        <w:rPr>
          <w:rFonts w:hint="eastAsia" w:ascii="宋体" w:hAnsi="宋体" w:cs="宋体"/>
          <w:b w:val="0"/>
          <w:bCs/>
          <w:color w:val="auto"/>
          <w:sz w:val="24"/>
          <w:highlight w:val="none"/>
          <w:lang w:val="en-US" w:eastAsia="zh-CN"/>
        </w:rPr>
        <w:t>/，/</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hAnsi="宋体" w:cs="宋体"/>
          <w:b w:val="0"/>
          <w:bCs/>
          <w:color w:val="auto"/>
          <w:sz w:val="24"/>
          <w:highlight w:val="none"/>
        </w:rPr>
      </w:pPr>
      <w:r>
        <w:rPr>
          <w:rFonts w:hint="eastAsia" w:hAnsi="宋体" w:cs="宋体"/>
          <w:b w:val="0"/>
          <w:bCs/>
          <w:color w:val="auto"/>
          <w:sz w:val="24"/>
          <w:highlight w:val="none"/>
        </w:rPr>
        <w:t>采购需求：</w:t>
      </w:r>
    </w:p>
    <w:p>
      <w:pPr>
        <w:keepNext w:val="0"/>
        <w:keepLines w:val="0"/>
        <w:pageBreakBefore w:val="0"/>
        <w:kinsoku/>
        <w:wordWrap/>
        <w:overflowPunct/>
        <w:topLinePunct w:val="0"/>
        <w:autoSpaceDE/>
        <w:autoSpaceDN/>
        <w:bidi w:val="0"/>
        <w:snapToGrid/>
        <w:spacing w:line="240" w:lineRule="auto"/>
        <w:ind w:firstLine="480" w:firstLineChars="200"/>
        <w:textAlignment w:val="auto"/>
        <w:rPr>
          <w:rFonts w:hint="eastAsia" w:hAnsi="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lang w:val="en-US" w:eastAsia="zh-CN"/>
        </w:rPr>
        <w:t xml:space="preserve">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b w:val="0"/>
          <w:bCs/>
          <w:snapToGrid/>
          <w:color w:val="auto"/>
          <w:kern w:val="2"/>
          <w:sz w:val="24"/>
          <w:szCs w:val="24"/>
          <w:highlight w:val="none"/>
          <w:lang w:val="en-US" w:eastAsia="zh-CN"/>
        </w:rPr>
      </w:pPr>
      <w:r>
        <w:rPr>
          <w:rFonts w:hint="eastAsia" w:ascii="宋体" w:hAnsi="宋体" w:cs="宋体"/>
          <w:b w:val="0"/>
          <w:bCs/>
          <w:snapToGrid/>
          <w:color w:val="auto"/>
          <w:kern w:val="2"/>
          <w:sz w:val="24"/>
          <w:szCs w:val="24"/>
          <w:highlight w:val="none"/>
          <w:lang w:val="en-US" w:eastAsia="zh-CN"/>
        </w:rPr>
        <w:t>标项一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标项名称:</w:t>
      </w:r>
      <w:r>
        <w:rPr>
          <w:rFonts w:hint="eastAsia" w:ascii="宋体" w:hAnsi="宋体" w:cs="宋体"/>
          <w:b w:val="0"/>
          <w:bCs/>
          <w:color w:val="auto"/>
          <w:sz w:val="24"/>
          <w:highlight w:val="none"/>
          <w:u w:val="none"/>
          <w:lang w:val="en-US" w:eastAsia="zh-CN"/>
        </w:rPr>
        <w:t>温州市第二中学（滨江校区）物业管理采购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数量:不限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 xml:space="preserve">预算金额（元）: 1069200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napToGrid/>
          <w:color w:val="auto"/>
          <w:kern w:val="2"/>
          <w:sz w:val="24"/>
          <w:szCs w:val="24"/>
          <w:highlight w:val="none"/>
        </w:rPr>
      </w:pPr>
      <w:r>
        <w:rPr>
          <w:rFonts w:hint="eastAsia" w:ascii="宋体" w:hAnsi="宋体" w:cs="宋体"/>
          <w:b w:val="0"/>
          <w:bCs/>
          <w:color w:val="auto"/>
          <w:kern w:val="2"/>
          <w:sz w:val="24"/>
          <w:highlight w:val="none"/>
        </w:rPr>
        <w:t>简要规格描述或项目基本概况介绍、用途：</w:t>
      </w:r>
      <w:r>
        <w:rPr>
          <w:rFonts w:hint="eastAsia" w:ascii="宋体" w:hAnsi="宋体" w:cs="宋体"/>
          <w:b w:val="0"/>
          <w:bCs/>
          <w:snapToGrid/>
          <w:color w:val="auto"/>
          <w:kern w:val="2"/>
          <w:sz w:val="24"/>
          <w:szCs w:val="24"/>
          <w:highlight w:val="none"/>
          <w:lang w:eastAsia="zh-CN"/>
        </w:rPr>
        <w:t>物业管理</w:t>
      </w:r>
      <w:r>
        <w:rPr>
          <w:rFonts w:hint="eastAsia" w:ascii="宋体" w:hAnsi="宋体" w:cs="宋体"/>
          <w:b w:val="0"/>
          <w:bCs/>
          <w:snapToGrid/>
          <w:color w:val="auto"/>
          <w:kern w:val="2"/>
          <w:sz w:val="24"/>
          <w:szCs w:val="24"/>
          <w:highlight w:val="none"/>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auto"/>
        <w:rPr>
          <w:rFonts w:hint="eastAsia" w:ascii="宋体" w:hAnsi="宋体" w:cs="宋体"/>
          <w:b w:val="0"/>
          <w:bCs/>
          <w:color w:val="auto"/>
          <w:sz w:val="24"/>
          <w:highlight w:val="none"/>
        </w:rPr>
      </w:pPr>
      <w:r>
        <w:rPr>
          <w:rFonts w:hint="eastAsia" w:ascii="宋体" w:hAnsi="宋体" w:cs="宋体"/>
          <w:b w:val="0"/>
          <w:bCs/>
          <w:color w:val="auto"/>
          <w:sz w:val="24"/>
          <w:highlight w:val="none"/>
        </w:rPr>
        <w:t>备注：</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cs="宋体"/>
          <w:b w:val="0"/>
          <w:bCs/>
          <w:snapToGrid/>
          <w:color w:val="auto"/>
          <w:kern w:val="2"/>
          <w:sz w:val="24"/>
          <w:szCs w:val="24"/>
          <w:highlight w:val="none"/>
          <w:lang w:val="en-US" w:eastAsia="zh-CN"/>
        </w:rPr>
      </w:pPr>
      <w:r>
        <w:rPr>
          <w:rFonts w:hint="eastAsia" w:ascii="宋体" w:hAnsi="宋体" w:cs="宋体"/>
          <w:b w:val="0"/>
          <w:bCs/>
          <w:snapToGrid/>
          <w:color w:val="auto"/>
          <w:kern w:val="2"/>
          <w:sz w:val="24"/>
          <w:szCs w:val="24"/>
          <w:highlight w:val="none"/>
          <w:lang w:val="en-US" w:eastAsia="zh-CN"/>
        </w:rPr>
        <w:t>标项二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32"/>
        </w:tabs>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标项名称:温州市第二中学（海坛校区）物业管理采购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32"/>
        </w:tabs>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数量:不限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32"/>
        </w:tabs>
        <w:kinsoku/>
        <w:wordWrap/>
        <w:overflowPunct/>
        <w:topLinePunct w:val="0"/>
        <w:autoSpaceDE/>
        <w:autoSpaceDN/>
        <w:bidi w:val="0"/>
        <w:snapToGrid/>
        <w:spacing w:before="0" w:beforeAutospacing="0" w:after="0" w:afterAutospacing="0" w:line="360" w:lineRule="auto"/>
        <w:ind w:left="0" w:right="0"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 xml:space="preserve">预算金额（元）: </w:t>
      </w:r>
      <w:r>
        <w:rPr>
          <w:rFonts w:hint="eastAsia" w:ascii="宋体" w:hAnsi="宋体" w:cs="宋体"/>
          <w:b w:val="0"/>
          <w:bCs/>
          <w:color w:val="auto"/>
          <w:kern w:val="2"/>
          <w:sz w:val="24"/>
          <w:szCs w:val="24"/>
          <w:highlight w:val="none"/>
          <w:lang w:val="en-US" w:eastAsia="zh-CN" w:bidi="ar-SA"/>
        </w:rPr>
        <w:t>750000</w:t>
      </w:r>
      <w:r>
        <w:rPr>
          <w:rFonts w:hint="eastAsia" w:ascii="宋体" w:hAnsi="宋体" w:eastAsia="宋体" w:cs="宋体"/>
          <w:b w:val="0"/>
          <w:bCs/>
          <w:color w:val="auto"/>
          <w:kern w:val="2"/>
          <w:sz w:val="24"/>
          <w:szCs w:val="24"/>
          <w:highlight w:val="none"/>
          <w:lang w:val="en-US" w:eastAsia="zh-CN" w:bidi="ar-SA"/>
        </w:rPr>
        <w:t xml:space="preserve"> </w:t>
      </w:r>
    </w:p>
    <w:p>
      <w:pPr>
        <w:keepNext w:val="0"/>
        <w:keepLines w:val="0"/>
        <w:pageBreakBefore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snapToGrid/>
          <w:color w:val="auto"/>
          <w:kern w:val="2"/>
          <w:sz w:val="24"/>
          <w:szCs w:val="24"/>
          <w:highlight w:val="none"/>
        </w:rPr>
      </w:pPr>
      <w:r>
        <w:rPr>
          <w:rFonts w:hint="eastAsia" w:ascii="宋体" w:hAnsi="宋体" w:cs="宋体"/>
          <w:b w:val="0"/>
          <w:bCs/>
          <w:color w:val="auto"/>
          <w:kern w:val="2"/>
          <w:sz w:val="24"/>
          <w:highlight w:val="none"/>
        </w:rPr>
        <w:t>简要规格描述或项目基本概况介绍、用途：</w:t>
      </w:r>
      <w:r>
        <w:rPr>
          <w:rFonts w:hint="eastAsia" w:ascii="宋体" w:hAnsi="宋体" w:cs="宋体"/>
          <w:b w:val="0"/>
          <w:bCs/>
          <w:snapToGrid/>
          <w:color w:val="auto"/>
          <w:kern w:val="2"/>
          <w:sz w:val="24"/>
          <w:szCs w:val="24"/>
          <w:highlight w:val="none"/>
          <w:lang w:eastAsia="zh-CN"/>
        </w:rPr>
        <w:t>物业管理</w:t>
      </w:r>
      <w:r>
        <w:rPr>
          <w:rFonts w:hint="eastAsia" w:ascii="宋体" w:hAnsi="宋体" w:cs="宋体"/>
          <w:b w:val="0"/>
          <w:bCs/>
          <w:snapToGrid/>
          <w:color w:val="auto"/>
          <w:kern w:val="2"/>
          <w:sz w:val="24"/>
          <w:szCs w:val="24"/>
          <w:highlight w:val="none"/>
        </w:rPr>
        <w:t>。</w:t>
      </w:r>
    </w:p>
    <w:p>
      <w:pPr>
        <w:widowControl/>
        <w:ind w:firstLine="480" w:firstLineChars="200"/>
        <w:outlineLvl w:val="2"/>
        <w:rPr>
          <w:rFonts w:cs="宋体"/>
          <w:bCs/>
          <w:color w:val="auto"/>
          <w:highlight w:val="none"/>
        </w:rPr>
      </w:pPr>
      <w:r>
        <w:rPr>
          <w:rFonts w:hint="eastAsia" w:ascii="宋体" w:hAnsi="宋体" w:cs="宋体"/>
          <w:b w:val="0"/>
          <w:bCs/>
          <w:color w:val="auto"/>
          <w:sz w:val="24"/>
          <w:highlight w:val="none"/>
        </w:rPr>
        <w:t>备注：</w:t>
      </w:r>
    </w:p>
    <w:p>
      <w:pPr>
        <w:pStyle w:val="129"/>
        <w:ind w:firstLine="482"/>
        <w:outlineLvl w:val="2"/>
        <w:rPr>
          <w:rFonts w:hint="eastAsia" w:eastAsia="宋体" w:cs="宋体"/>
          <w:bCs/>
          <w:color w:val="auto"/>
          <w:highlight w:val="none"/>
          <w:lang w:val="en-US" w:eastAsia="zh-CN"/>
        </w:rPr>
      </w:pPr>
      <w:r>
        <w:rPr>
          <w:rFonts w:cs="宋体"/>
          <w:bCs/>
          <w:color w:val="auto"/>
          <w:highlight w:val="none"/>
        </w:rPr>
        <w:t>合同履约期限：</w:t>
      </w:r>
      <w:r>
        <w:rPr>
          <w:rFonts w:hint="eastAsia" w:cs="宋体"/>
          <w:bCs/>
          <w:color w:val="auto"/>
          <w:highlight w:val="none"/>
        </w:rPr>
        <w:t>标项 1、2，</w:t>
      </w:r>
      <w:r>
        <w:rPr>
          <w:rFonts w:hint="eastAsia" w:cs="宋体"/>
          <w:bCs/>
          <w:color w:val="auto"/>
          <w:highlight w:val="none"/>
          <w:lang w:val="en-US" w:eastAsia="zh-CN"/>
        </w:rPr>
        <w:t>1年</w:t>
      </w:r>
    </w:p>
    <w:p>
      <w:pPr>
        <w:pStyle w:val="129"/>
        <w:keepNext w:val="0"/>
        <w:keepLines w:val="0"/>
        <w:pageBreakBefore w:val="0"/>
        <w:widowControl/>
        <w:kinsoku/>
        <w:wordWrap/>
        <w:overflowPunct/>
        <w:topLinePunct w:val="0"/>
        <w:autoSpaceDE/>
        <w:autoSpaceDN/>
        <w:bidi w:val="0"/>
        <w:adjustRightInd w:val="0"/>
        <w:snapToGrid/>
        <w:spacing w:line="240" w:lineRule="auto"/>
        <w:ind w:firstLine="482"/>
        <w:textAlignment w:val="auto"/>
        <w:outlineLvl w:val="2"/>
        <w:rPr>
          <w:rFonts w:cs="宋体"/>
          <w:bCs/>
          <w:color w:val="auto"/>
          <w:highlight w:val="none"/>
        </w:rPr>
      </w:pPr>
      <w:r>
        <w:rPr>
          <w:rFonts w:cs="宋体"/>
          <w:bCs/>
          <w:color w:val="auto"/>
          <w:highlight w:val="none"/>
        </w:rPr>
        <w:t>本项目（否）接受联合体投标。</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落实政府采购政策需满足的资格要求：标项1、2：供应商为中小企业/小微企业 </w:t>
      </w:r>
    </w:p>
    <w:p>
      <w:pPr>
        <w:spacing w:line="360" w:lineRule="auto"/>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0" w:firstLineChars="200"/>
        <w:rPr>
          <w:rFonts w:ascii="宋体" w:hAnsi="宋体" w:cs="宋体"/>
          <w:color w:val="auto"/>
          <w:sz w:val="24"/>
        </w:rPr>
      </w:pPr>
      <w:r>
        <w:rPr>
          <w:rFonts w:hint="eastAsia" w:ascii="宋体" w:hAnsi="宋体" w:cs="宋体"/>
          <w:b w:val="0"/>
          <w:bCs/>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01</w:t>
      </w:r>
      <w:r>
        <w:rPr>
          <w:rFonts w:hint="eastAsia" w:ascii="宋体" w:hAnsi="宋体" w:cs="宋体"/>
          <w:color w:val="auto"/>
          <w:sz w:val="24"/>
          <w:u w:val="single"/>
        </w:rPr>
        <w:t>月</w:t>
      </w:r>
      <w:r>
        <w:rPr>
          <w:rFonts w:hint="eastAsia" w:ascii="宋体" w:hAnsi="宋体" w:cs="宋体"/>
          <w:color w:val="auto"/>
          <w:sz w:val="24"/>
          <w:u w:val="single"/>
          <w:lang w:val="en-US" w:eastAsia="zh-CN"/>
        </w:rPr>
        <w:t>31</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地点（网址）：政采云平台线上获取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方式：供应商登录政采云平台https://www.zcygov.cn/在线申请获取采购文件（进入“项目采购”应用，在获取采购文件菜单中选择项目，申请获取采购文件） </w:t>
      </w:r>
    </w:p>
    <w:p>
      <w:pPr>
        <w:spacing w:line="360" w:lineRule="auto"/>
        <w:ind w:firstLine="480" w:firstLineChars="200"/>
        <w:rPr>
          <w:rFonts w:ascii="宋体" w:hAnsi="宋体" w:cs="宋体"/>
          <w:color w:val="auto"/>
          <w:sz w:val="24"/>
        </w:rPr>
      </w:pPr>
      <w:r>
        <w:rPr>
          <w:rFonts w:hint="eastAsia" w:ascii="宋体" w:hAnsi="宋体" w:cs="宋体"/>
          <w:color w:val="auto"/>
          <w:sz w:val="24"/>
        </w:rPr>
        <w:t>售价（元）：0</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0" w:firstLineChars="200"/>
        <w:rPr>
          <w:rFonts w:hint="eastAsia" w:ascii="宋体" w:hAnsi="宋体" w:cs="宋体"/>
          <w:sz w:val="24"/>
        </w:rPr>
      </w:pPr>
      <w:r>
        <w:rPr>
          <w:rFonts w:hint="eastAsia" w:ascii="宋体" w:hAnsi="宋体" w:cs="宋体"/>
          <w:sz w:val="24"/>
        </w:rPr>
        <w:t>提交投标文件截止时间：2024年01月31日 09:30（北京时间）</w:t>
      </w:r>
    </w:p>
    <w:p>
      <w:pPr>
        <w:spacing w:line="360" w:lineRule="auto"/>
        <w:ind w:firstLine="480" w:firstLineChars="200"/>
        <w:rPr>
          <w:rFonts w:hint="eastAsia" w:ascii="宋体" w:hAnsi="宋体" w:cs="宋体"/>
          <w:sz w:val="24"/>
        </w:rPr>
      </w:pPr>
      <w:r>
        <w:rPr>
          <w:rFonts w:hint="eastAsia" w:ascii="宋体" w:hAnsi="宋体" w:cs="宋体"/>
          <w:sz w:val="24"/>
        </w:rPr>
        <w:t>投标地点（网址）：请登录政采云投标客户端投标 </w:t>
      </w:r>
    </w:p>
    <w:p>
      <w:pPr>
        <w:spacing w:line="360" w:lineRule="auto"/>
        <w:ind w:firstLine="480" w:firstLineChars="200"/>
        <w:rPr>
          <w:rFonts w:hint="eastAsia" w:ascii="宋体" w:hAnsi="宋体" w:cs="宋体"/>
          <w:sz w:val="24"/>
        </w:rPr>
      </w:pPr>
      <w:r>
        <w:rPr>
          <w:rFonts w:hint="eastAsia" w:ascii="宋体" w:hAnsi="宋体" w:cs="宋体"/>
          <w:sz w:val="24"/>
        </w:rPr>
        <w:t>开标时间：2024年01月31日 09:30 </w:t>
      </w:r>
    </w:p>
    <w:p>
      <w:pPr>
        <w:spacing w:line="360" w:lineRule="auto"/>
        <w:ind w:firstLine="480" w:firstLineChars="200"/>
        <w:rPr>
          <w:rFonts w:ascii="宋体" w:hAnsi="宋体" w:cs="宋体"/>
          <w:sz w:val="24"/>
        </w:rPr>
      </w:pPr>
      <w:r>
        <w:rPr>
          <w:rFonts w:hint="eastAsia" w:ascii="宋体" w:hAnsi="宋体" w:cs="宋体"/>
          <w:sz w:val="24"/>
        </w:rPr>
        <w:t>开标地点（网址）：温州市公共资源交易中心鹿城分中心（本系统场地仅作参考，场地预定前请与中心经办人确认）开标2</w:t>
      </w:r>
      <w:bookmarkStart w:id="518" w:name="_GoBack"/>
      <w:bookmarkEnd w:id="518"/>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六、其他补充事宜</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9"/>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9"/>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spacing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rPr>
        <w:t xml:space="preserve">   </w:t>
      </w:r>
      <w:r>
        <w:rPr>
          <w:rFonts w:hint="eastAsia" w:ascii="宋体" w:hAnsi="宋体" w:cs="宋体"/>
          <w:color w:val="auto"/>
          <w:sz w:val="24"/>
          <w:highlight w:val="none"/>
        </w:rPr>
        <w:t xml:space="preserve"> 1.采购人信息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称：（采购人）</w:t>
      </w:r>
      <w:r>
        <w:rPr>
          <w:rFonts w:hint="eastAsia" w:ascii="宋体" w:hAnsi="宋体" w:cs="宋体"/>
          <w:color w:val="auto"/>
          <w:sz w:val="24"/>
          <w:highlight w:val="none"/>
          <w:lang w:val="en-US" w:eastAsia="zh-CN"/>
        </w:rPr>
        <w:t>温州市第二中学</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温州市鹿城区惠民路与洪福路交汇处东南角</w:t>
      </w:r>
      <w:r>
        <w:rPr>
          <w:rFonts w:hint="eastAsia" w:ascii="宋体" w:hAnsi="宋体" w:cs="宋体"/>
          <w:color w:val="auto"/>
          <w:sz w:val="24"/>
          <w:highlight w:val="none"/>
        </w:rPr>
        <w:t xml:space="preserve">       </w:t>
      </w:r>
    </w:p>
    <w:p>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 xml:space="preserve">传    真： </w:t>
      </w:r>
      <w:r>
        <w:rPr>
          <w:rFonts w:hint="eastAsia" w:ascii="宋体" w:hAnsi="宋体" w:cs="宋体"/>
          <w:color w:val="auto"/>
          <w:sz w:val="24"/>
          <w:highlight w:val="none"/>
          <w:lang w:val="en-US" w:eastAsia="zh-CN"/>
        </w:rPr>
        <w:t>0577-88821222</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蔡爱静</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0577-56617219</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应建军</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0577-56780066</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称：温州市公共资源交易中心鹿城分中心</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highlight w:val="none"/>
        </w:rPr>
        <w:t>温州市鹿城区宽带路18号</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杨女士</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057788660186</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质疑联系人：</w:t>
      </w:r>
      <w:r>
        <w:rPr>
          <w:rFonts w:hint="eastAsia" w:ascii="宋体" w:hAnsi="宋体" w:cs="宋体"/>
          <w:color w:val="auto"/>
          <w:sz w:val="24"/>
          <w:lang w:eastAsia="zh-CN"/>
        </w:rPr>
        <w:t>王女士</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057755889817</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eastAsia="宋体" w:cs="宋体"/>
          <w:sz w:val="24"/>
          <w:lang w:val="en-US" w:eastAsia="zh-CN"/>
        </w:rPr>
        <w:t xml:space="preserve">   </w:t>
      </w:r>
      <w:r>
        <w:rPr>
          <w:rFonts w:hint="eastAsia" w:ascii="宋体" w:hAnsi="宋体" w:cs="宋体"/>
          <w:color w:val="auto"/>
          <w:sz w:val="24"/>
        </w:rPr>
        <w:t>3.同级政府采购监督管理部门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名</w:t>
      </w:r>
      <w:r>
        <w:rPr>
          <w:rFonts w:hint="eastAsia" w:ascii="宋体" w:hAnsi="宋体" w:eastAsia="宋体" w:cs="宋体"/>
          <w:sz w:val="24"/>
          <w:lang w:val="en-US" w:eastAsia="zh-CN"/>
        </w:rPr>
        <w:t xml:space="preserve">    </w:t>
      </w:r>
      <w:r>
        <w:rPr>
          <w:rFonts w:hint="eastAsia" w:ascii="宋体" w:hAnsi="宋体" w:cs="宋体"/>
          <w:color w:val="auto"/>
          <w:sz w:val="24"/>
        </w:rPr>
        <w:t>称：温州市鹿城区财政局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地</w:t>
      </w:r>
      <w:r>
        <w:rPr>
          <w:rFonts w:hint="eastAsia" w:ascii="宋体" w:hAnsi="宋体" w:eastAsia="宋体" w:cs="宋体"/>
          <w:sz w:val="24"/>
          <w:lang w:val="en-US" w:eastAsia="zh-CN"/>
        </w:rPr>
        <w:t xml:space="preserve">    </w:t>
      </w:r>
      <w:r>
        <w:rPr>
          <w:rFonts w:hint="eastAsia" w:ascii="宋体" w:hAnsi="宋体" w:cs="宋体"/>
          <w:color w:val="auto"/>
          <w:sz w:val="24"/>
        </w:rPr>
        <w:t>址：浙江省温州市鹿城区江滨西路552号博林大厦2楼</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传</w:t>
      </w:r>
      <w:r>
        <w:rPr>
          <w:rFonts w:hint="eastAsia" w:ascii="宋体" w:hAnsi="宋体" w:eastAsia="宋体" w:cs="宋体"/>
          <w:sz w:val="24"/>
          <w:lang w:val="en-US" w:eastAsia="zh-CN"/>
        </w:rPr>
        <w:t xml:space="preserve">    </w:t>
      </w:r>
      <w:r>
        <w:rPr>
          <w:rFonts w:hint="eastAsia" w:ascii="宋体" w:hAnsi="宋体" w:cs="宋体"/>
          <w:color w:val="auto"/>
          <w:sz w:val="24"/>
        </w:rPr>
        <w:t>真：/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联系人 ：黄女士\朱先生</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监督投诉电话：0577-88359173</w:t>
      </w:r>
    </w:p>
    <w:p>
      <w:pPr>
        <w:spacing w:line="360" w:lineRule="auto"/>
        <w:ind w:firstLine="480"/>
        <w:rPr>
          <w:rFonts w:hint="eastAsia" w:ascii="宋体" w:hAnsi="宋体" w:cs="宋体"/>
          <w:sz w:val="24"/>
          <w:lang w:val="en-US" w:eastAsia="zh-CN"/>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hint="eastAsia"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序号</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事项</w:t>
            </w:r>
          </w:p>
        </w:tc>
        <w:tc>
          <w:tcPr>
            <w:tcW w:w="6095"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本项目的特别规定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80"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1</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项目属性</w:t>
            </w:r>
          </w:p>
        </w:tc>
        <w:tc>
          <w:tcPr>
            <w:tcW w:w="6095" w:type="dxa"/>
            <w:tcBorders>
              <w:tl2br w:val="nil"/>
              <w:tr2bl w:val="nil"/>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p>
            <w:pPr>
              <w:spacing w:line="360" w:lineRule="auto"/>
              <w:rPr>
                <w:rFonts w:ascii="宋体" w:hAnsi="宋体" w:cs="宋体"/>
                <w:color w:val="auto"/>
                <w:sz w:val="24"/>
              </w:rPr>
            </w:pPr>
            <w:r>
              <w:rPr>
                <w:rFonts w:hint="eastAsia" w:ascii="宋体" w:hAnsi="宋体" w:cs="宋体"/>
                <w:color w:val="auto"/>
                <w:sz w:val="24"/>
                <w:highlight w:val="none"/>
              </w:rPr>
              <w:t>本项目是预留份额采购项目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008"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2</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l2br w:val="nil"/>
              <w:tr2bl w:val="nil"/>
            </w:tcBorders>
            <w:vAlign w:val="center"/>
          </w:tcPr>
          <w:p>
            <w:pPr>
              <w:pStyle w:val="8"/>
              <w:numPr>
                <w:ilvl w:val="-1"/>
                <w:numId w:val="0"/>
              </w:numPr>
              <w:snapToGrid w:val="0"/>
              <w:spacing w:line="360" w:lineRule="auto"/>
              <w:ind w:left="0" w:firstLine="0"/>
              <w:rPr>
                <w:rFonts w:hint="eastAsia" w:ascii="Times New Roman" w:hAnsi="Times New Roman" w:eastAsia="宋体" w:cs="Times New Roman"/>
                <w:b w:val="0"/>
                <w:bCs w:val="0"/>
                <w:color w:val="auto"/>
                <w:sz w:val="21"/>
                <w:szCs w:val="24"/>
                <w:highlight w:val="none"/>
                <w:lang w:val="en-US"/>
              </w:rPr>
            </w:pPr>
            <w:r>
              <w:rPr>
                <w:rFonts w:hint="eastAsia" w:ascii="Times New Roman" w:hAnsi="Times New Roman" w:eastAsia="宋体" w:cs="Times New Roman"/>
                <w:b w:val="0"/>
                <w:bCs w:val="0"/>
                <w:color w:val="auto"/>
                <w:sz w:val="21"/>
                <w:szCs w:val="24"/>
                <w:highlight w:val="none"/>
                <w:lang w:val="en-US" w:eastAsia="zh-CN"/>
              </w:rPr>
              <w:t>（1）</w:t>
            </w:r>
            <w:r>
              <w:rPr>
                <w:rFonts w:hint="eastAsia" w:ascii="Times New Roman" w:hAnsi="Times New Roman" w:eastAsia="宋体" w:cs="Times New Roman"/>
                <w:b w:val="0"/>
                <w:bCs w:val="0"/>
                <w:color w:val="auto"/>
                <w:sz w:val="21"/>
                <w:szCs w:val="24"/>
                <w:highlight w:val="none"/>
                <w:lang w:val="en-US"/>
              </w:rPr>
              <w:t>标的：</w:t>
            </w:r>
            <w:r>
              <w:rPr>
                <w:rFonts w:hint="eastAsia" w:ascii="Times New Roman" w:hAnsi="Times New Roman" w:eastAsia="宋体" w:cs="Times New Roman"/>
                <w:b w:val="0"/>
                <w:bCs w:val="0"/>
                <w:color w:val="auto"/>
                <w:sz w:val="21"/>
                <w:szCs w:val="24"/>
                <w:highlight w:val="none"/>
                <w:lang w:val="en-US" w:eastAsia="zh-CN"/>
              </w:rPr>
              <w:t>物业管理</w:t>
            </w:r>
            <w:r>
              <w:rPr>
                <w:rFonts w:hint="eastAsia" w:ascii="Times New Roman" w:hAnsi="Times New Roman" w:eastAsia="宋体" w:cs="Times New Roman"/>
                <w:b w:val="0"/>
                <w:bCs w:val="0"/>
                <w:color w:val="auto"/>
                <w:sz w:val="21"/>
                <w:szCs w:val="24"/>
                <w:highlight w:val="none"/>
                <w:lang w:val="en-US"/>
              </w:rPr>
              <w:t>，属于</w:t>
            </w:r>
            <w:r>
              <w:rPr>
                <w:rFonts w:hint="eastAsia" w:ascii="Times New Roman" w:hAnsi="Times New Roman" w:eastAsia="宋体" w:cs="Times New Roman"/>
                <w:b w:val="0"/>
                <w:bCs w:val="0"/>
                <w:color w:val="auto"/>
                <w:sz w:val="21"/>
                <w:szCs w:val="24"/>
                <w:highlight w:val="none"/>
                <w:lang w:val="en-US" w:eastAsia="zh-CN"/>
              </w:rPr>
              <w:t>服务类</w:t>
            </w:r>
            <w:r>
              <w:rPr>
                <w:rFonts w:hint="eastAsia" w:ascii="Times New Roman" w:hAnsi="Times New Roman" w:eastAsia="宋体" w:cs="Times New Roman"/>
                <w:b w:val="0"/>
                <w:bCs w:val="0"/>
                <w:color w:val="auto"/>
                <w:sz w:val="21"/>
                <w:szCs w:val="24"/>
                <w:highlight w:val="none"/>
                <w:lang w:val="en-US"/>
              </w:rPr>
              <w:t>行业；</w:t>
            </w:r>
          </w:p>
          <w:p>
            <w:pPr>
              <w:pStyle w:val="8"/>
              <w:numPr>
                <w:ilvl w:val="-1"/>
                <w:numId w:val="0"/>
              </w:numPr>
              <w:snapToGrid w:val="0"/>
              <w:spacing w:line="360" w:lineRule="auto"/>
              <w:ind w:left="0" w:firstLine="0"/>
              <w:rPr>
                <w:rFonts w:hint="eastAsia" w:ascii="Times New Roman" w:hAnsi="Times New Roman" w:eastAsia="宋体" w:cs="Times New Roman"/>
                <w:b w:val="0"/>
                <w:bCs w:val="0"/>
                <w:color w:val="auto"/>
                <w:sz w:val="21"/>
                <w:szCs w:val="24"/>
                <w:highlight w:val="none"/>
                <w:lang w:val="en-US"/>
              </w:rPr>
            </w:pPr>
            <w:r>
              <w:rPr>
                <w:rFonts w:hint="eastAsia" w:ascii="Times New Roman" w:hAnsi="Times New Roman" w:eastAsia="宋体" w:cs="Times New Roman"/>
                <w:b w:val="0"/>
                <w:bCs w:val="0"/>
                <w:color w:val="auto"/>
                <w:sz w:val="21"/>
                <w:szCs w:val="24"/>
                <w:highlight w:val="none"/>
                <w:lang w:val="en-US" w:eastAsia="zh-CN"/>
              </w:rPr>
              <w:t>（2）</w:t>
            </w:r>
            <w:r>
              <w:rPr>
                <w:rFonts w:hint="eastAsia" w:ascii="Times New Roman" w:hAnsi="Times New Roman" w:eastAsia="宋体" w:cs="Times New Roman"/>
                <w:b w:val="0"/>
                <w:bCs w:val="0"/>
                <w:color w:val="auto"/>
                <w:sz w:val="21"/>
                <w:szCs w:val="24"/>
                <w:highlight w:val="none"/>
                <w:lang w:val="en-US"/>
              </w:rPr>
              <w:t>项目预算：</w:t>
            </w:r>
            <w:r>
              <w:rPr>
                <w:rFonts w:hint="eastAsia" w:ascii="Times New Roman" w:hAnsi="Times New Roman" w:eastAsia="宋体" w:cs="Times New Roman"/>
                <w:b w:val="0"/>
                <w:bCs w:val="0"/>
                <w:color w:val="auto"/>
                <w:sz w:val="21"/>
                <w:szCs w:val="24"/>
                <w:highlight w:val="none"/>
                <w:u w:val="single"/>
                <w:lang w:val="en-US"/>
              </w:rPr>
              <w:t>标项一106.92万元，标</w:t>
            </w:r>
            <w:r>
              <w:rPr>
                <w:rFonts w:hint="eastAsia" w:ascii="Times New Roman" w:hAnsi="Times New Roman" w:eastAsia="宋体" w:cs="Times New Roman"/>
                <w:b w:val="0"/>
                <w:bCs w:val="0"/>
                <w:color w:val="auto"/>
                <w:sz w:val="21"/>
                <w:szCs w:val="24"/>
                <w:highlight w:val="none"/>
                <w:u w:val="single"/>
                <w:lang w:val="en-US" w:eastAsia="zh-CN"/>
              </w:rPr>
              <w:t>项</w:t>
            </w:r>
            <w:r>
              <w:rPr>
                <w:rFonts w:hint="eastAsia" w:ascii="Times New Roman" w:hAnsi="Times New Roman" w:eastAsia="宋体" w:cs="Times New Roman"/>
                <w:b w:val="0"/>
                <w:bCs w:val="0"/>
                <w:color w:val="auto"/>
                <w:sz w:val="21"/>
                <w:szCs w:val="24"/>
                <w:highlight w:val="none"/>
                <w:u w:val="single"/>
                <w:lang w:val="en-US"/>
              </w:rPr>
              <w:t>二75万元</w:t>
            </w:r>
            <w:r>
              <w:rPr>
                <w:rFonts w:hint="eastAsia" w:ascii="Times New Roman" w:hAnsi="Times New Roman" w:eastAsia="宋体" w:cs="Times New Roman"/>
                <w:b w:val="0"/>
                <w:bCs w:val="0"/>
                <w:color w:val="auto"/>
                <w:sz w:val="21"/>
                <w:szCs w:val="24"/>
                <w:highlight w:val="none"/>
                <w:lang w:val="en-US"/>
              </w:rPr>
              <w:t>。</w:t>
            </w:r>
          </w:p>
          <w:p>
            <w:pPr>
              <w:pStyle w:val="8"/>
              <w:snapToGrid w:val="0"/>
              <w:ind w:firstLine="0" w:firstLineChars="0"/>
              <w:rPr>
                <w:rFonts w:hint="eastAsia" w:ascii="Times New Roman" w:hAnsi="Times New Roman" w:eastAsia="宋体" w:cs="Times New Roman"/>
                <w:b w:val="0"/>
                <w:bCs w:val="0"/>
                <w:color w:val="auto"/>
                <w:sz w:val="21"/>
                <w:szCs w:val="24"/>
                <w:highlight w:val="none"/>
                <w:lang w:val="en-US"/>
              </w:rPr>
            </w:pPr>
            <w:r>
              <w:rPr>
                <w:rFonts w:hint="eastAsia" w:ascii="Times New Roman" w:hAnsi="Times New Roman" w:eastAsia="宋体" w:cs="Times New Roman"/>
                <w:b w:val="0"/>
                <w:bCs w:val="0"/>
                <w:color w:val="auto"/>
                <w:sz w:val="21"/>
                <w:szCs w:val="24"/>
                <w:highlight w:val="none"/>
                <w:lang w:val="en-US"/>
              </w:rPr>
              <w:t>（备注：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pStyle w:val="8"/>
              <w:snapToGrid w:val="0"/>
              <w:ind w:left="0" w:firstLine="0" w:firstLineChars="0"/>
              <w:rPr>
                <w:rFonts w:hint="eastAsia" w:ascii="Times New Roman" w:hAnsi="Times New Roman" w:eastAsia="宋体" w:cs="Times New Roman"/>
                <w:b w:val="0"/>
                <w:bCs w:val="0"/>
                <w:color w:val="auto"/>
                <w:sz w:val="21"/>
                <w:szCs w:val="24"/>
                <w:highlight w:val="none"/>
                <w:lang w:val="en-US"/>
              </w:rPr>
            </w:pPr>
            <w:r>
              <w:rPr>
                <w:rFonts w:hint="eastAsia" w:ascii="Times New Roman" w:hAnsi="Times New Roman" w:eastAsia="宋体" w:cs="Times New Roman"/>
                <w:b w:val="0"/>
                <w:bCs w:val="0"/>
                <w:color w:val="auto"/>
                <w:sz w:val="21"/>
                <w:szCs w:val="24"/>
                <w:highlight w:val="none"/>
                <w:lang w:val="en-US"/>
              </w:rPr>
              <w:t>（</w:t>
            </w:r>
            <w:r>
              <w:rPr>
                <w:rFonts w:hint="eastAsia" w:ascii="Times New Roman" w:hAnsi="Times New Roman" w:eastAsia="宋体" w:cs="Times New Roman"/>
                <w:b w:val="0"/>
                <w:bCs w:val="0"/>
                <w:color w:val="auto"/>
                <w:sz w:val="21"/>
                <w:szCs w:val="24"/>
                <w:highlight w:val="none"/>
                <w:lang w:val="en-US" w:eastAsia="zh-CN"/>
              </w:rPr>
              <w:t>3</w:t>
            </w:r>
            <w:r>
              <w:rPr>
                <w:rFonts w:hint="eastAsia" w:ascii="Times New Roman" w:hAnsi="Times New Roman" w:eastAsia="宋体" w:cs="Times New Roman"/>
                <w:b w:val="0"/>
                <w:bCs w:val="0"/>
                <w:color w:val="auto"/>
                <w:sz w:val="21"/>
                <w:szCs w:val="24"/>
                <w:highlight w:val="none"/>
                <w:lang w:val="en-US"/>
              </w:rPr>
              <w:t xml:space="preserve">）本项目 </w:t>
            </w:r>
            <w:r>
              <w:rPr>
                <w:rFonts w:hint="eastAsia" w:ascii="Times New Roman" w:hAnsi="Times New Roman" w:eastAsia="宋体" w:cs="Times New Roman"/>
                <w:b w:val="0"/>
                <w:bCs w:val="0"/>
                <w:color w:val="auto"/>
                <w:sz w:val="21"/>
                <w:szCs w:val="24"/>
                <w:highlight w:val="none"/>
                <w:u w:val="single"/>
                <w:lang w:val="en-US"/>
              </w:rPr>
              <w:t>是</w:t>
            </w:r>
            <w:r>
              <w:rPr>
                <w:rFonts w:hint="eastAsia" w:ascii="Times New Roman" w:hAnsi="Times New Roman" w:eastAsia="宋体" w:cs="Times New Roman"/>
                <w:b w:val="0"/>
                <w:bCs w:val="0"/>
                <w:color w:val="auto"/>
                <w:sz w:val="21"/>
                <w:szCs w:val="24"/>
                <w:highlight w:val="none"/>
                <w:lang w:val="en-US"/>
              </w:rPr>
              <w:t>（是/否）属于预留份额专门面向中小企业采购的项目。</w:t>
            </w:r>
          </w:p>
          <w:p>
            <w:pPr>
              <w:pStyle w:val="8"/>
              <w:snapToGrid w:val="0"/>
              <w:ind w:left="0" w:firstLine="0" w:firstLineChars="0"/>
              <w:rPr>
                <w:rFonts w:hint="eastAsia" w:ascii="Times New Roman" w:hAnsi="Times New Roman" w:eastAsia="宋体" w:cs="Times New Roman"/>
                <w:b w:val="0"/>
                <w:bCs w:val="0"/>
                <w:color w:val="auto"/>
                <w:sz w:val="21"/>
                <w:szCs w:val="24"/>
                <w:highlight w:val="none"/>
                <w:lang w:val="en-US"/>
              </w:rPr>
            </w:pPr>
            <w:r>
              <w:rPr>
                <w:rFonts w:hint="eastAsia" w:ascii="Times New Roman" w:hAnsi="Times New Roman" w:eastAsia="宋体" w:cs="Times New Roman"/>
                <w:b w:val="0"/>
                <w:bCs w:val="0"/>
                <w:color w:val="auto"/>
                <w:sz w:val="21"/>
                <w:szCs w:val="24"/>
                <w:highlight w:val="none"/>
                <w:lang w:val="en-US"/>
              </w:rPr>
              <w:t>（</w:t>
            </w:r>
            <w:r>
              <w:rPr>
                <w:rFonts w:hint="eastAsia" w:ascii="Times New Roman" w:hAnsi="Times New Roman" w:eastAsia="宋体" w:cs="Times New Roman"/>
                <w:b w:val="0"/>
                <w:bCs w:val="0"/>
                <w:color w:val="auto"/>
                <w:sz w:val="21"/>
                <w:szCs w:val="24"/>
                <w:highlight w:val="none"/>
                <w:lang w:val="en-US" w:eastAsia="zh-CN"/>
              </w:rPr>
              <w:t>4</w:t>
            </w:r>
            <w:r>
              <w:rPr>
                <w:rFonts w:hint="eastAsia" w:ascii="Times New Roman" w:hAnsi="Times New Roman" w:eastAsia="宋体" w:cs="Times New Roman"/>
                <w:b w:val="0"/>
                <w:bCs w:val="0"/>
                <w:color w:val="auto"/>
                <w:sz w:val="21"/>
                <w:szCs w:val="24"/>
                <w:highlight w:val="none"/>
                <w:lang w:val="en-US"/>
              </w:rPr>
              <w:t>）上述第4项中确定为“是”的采购项目，预留份额通过（①）措施进行：</w:t>
            </w:r>
          </w:p>
          <w:p>
            <w:pPr>
              <w:pStyle w:val="8"/>
              <w:snapToGrid w:val="0"/>
              <w:ind w:firstLine="0" w:firstLineChars="0"/>
              <w:rPr>
                <w:rFonts w:hint="eastAsia" w:ascii="Times New Roman" w:hAnsi="Times New Roman" w:eastAsia="宋体" w:cs="Times New Roman"/>
                <w:b w:val="0"/>
                <w:bCs w:val="0"/>
                <w:color w:val="auto"/>
                <w:sz w:val="21"/>
                <w:szCs w:val="24"/>
                <w:highlight w:val="none"/>
                <w:lang w:val="en-US"/>
              </w:rPr>
            </w:pPr>
            <w:r>
              <w:rPr>
                <w:rFonts w:hint="eastAsia" w:ascii="Times New Roman" w:hAnsi="Times New Roman" w:eastAsia="宋体" w:cs="Times New Roman"/>
                <w:b w:val="0"/>
                <w:bCs w:val="0"/>
                <w:color w:val="auto"/>
                <w:sz w:val="21"/>
                <w:szCs w:val="24"/>
                <w:highlight w:val="none"/>
                <w:lang w:val="en-US"/>
              </w:rPr>
              <w:t xml:space="preserve">①将采购项目整体或者设置采购包专门面向中小企业采购； </w:t>
            </w:r>
          </w:p>
          <w:p>
            <w:pPr>
              <w:pStyle w:val="8"/>
              <w:snapToGrid w:val="0"/>
              <w:ind w:firstLine="0" w:firstLineChars="0"/>
              <w:rPr>
                <w:rFonts w:hint="eastAsia" w:ascii="Times New Roman" w:hAnsi="Times New Roman" w:eastAsia="宋体" w:cs="Times New Roman"/>
                <w:b w:val="0"/>
                <w:bCs w:val="0"/>
                <w:color w:val="auto"/>
                <w:sz w:val="21"/>
                <w:szCs w:val="24"/>
                <w:highlight w:val="none"/>
                <w:lang w:val="en-US"/>
              </w:rPr>
            </w:pPr>
            <w:r>
              <w:rPr>
                <w:rFonts w:hint="eastAsia" w:ascii="Times New Roman" w:hAnsi="Times New Roman" w:eastAsia="宋体" w:cs="Times New Roman"/>
                <w:b w:val="0"/>
                <w:bCs w:val="0"/>
                <w:color w:val="auto"/>
                <w:sz w:val="21"/>
                <w:szCs w:val="24"/>
                <w:highlight w:val="none"/>
                <w:lang w:val="en-US"/>
              </w:rPr>
              <w:t xml:space="preserve">②要求供应商以联合体形式参加采购活动，且联合体中中小企业承担的部分达到 / (比例)； </w:t>
            </w:r>
          </w:p>
          <w:p>
            <w:pPr>
              <w:pStyle w:val="8"/>
              <w:snapToGrid w:val="0"/>
              <w:spacing w:line="360" w:lineRule="auto"/>
              <w:ind w:firstLine="0"/>
              <w:rPr>
                <w:rFonts w:hint="eastAsia" w:ascii="Times New Roman" w:hAnsi="Times New Roman" w:eastAsia="宋体" w:cs="Times New Roman"/>
                <w:b w:val="0"/>
                <w:bCs w:val="0"/>
                <w:color w:val="auto"/>
                <w:sz w:val="21"/>
                <w:szCs w:val="24"/>
                <w:highlight w:val="none"/>
                <w:lang w:val="en-US"/>
              </w:rPr>
            </w:pPr>
            <w:r>
              <w:rPr>
                <w:rFonts w:hint="eastAsia" w:ascii="Times New Roman" w:hAnsi="Times New Roman" w:eastAsia="宋体" w:cs="Times New Roman"/>
                <w:b w:val="0"/>
                <w:bCs w:val="0"/>
                <w:color w:val="auto"/>
                <w:sz w:val="21"/>
                <w:szCs w:val="24"/>
                <w:highlight w:val="none"/>
                <w:lang w:val="en-US"/>
              </w:rPr>
              <w:t>③要求获得采购合同的供应商将采购项目中的 / (比例)分包给一家或者多家中小企业。</w:t>
            </w:r>
          </w:p>
          <w:p>
            <w:pPr>
              <w:pStyle w:val="8"/>
              <w:rPr>
                <w:color w:val="auto"/>
                <w:lang w:val="en-US"/>
              </w:rPr>
            </w:pPr>
            <w:r>
              <w:rPr>
                <w:rFonts w:hint="eastAsia" w:ascii="Times New Roman" w:hAnsi="Times New Roman" w:eastAsia="宋体" w:cs="Times New Roman"/>
                <w:b/>
                <w:bCs/>
                <w:color w:val="auto"/>
                <w:sz w:val="21"/>
                <w:szCs w:val="24"/>
                <w:highlight w:val="none"/>
                <w:lang w:val="en-US"/>
              </w:rPr>
              <w:t>专门面向中小企业采购的项目或者标项，不再执行价格评审优惠的扶持政策。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26"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3</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是否允许采购进口产品</w:t>
            </w:r>
          </w:p>
        </w:tc>
        <w:tc>
          <w:tcPr>
            <w:tcW w:w="6095" w:type="dxa"/>
            <w:tcBorders>
              <w:tl2br w:val="nil"/>
              <w:tr2bl w:val="nil"/>
            </w:tcBorders>
            <w:vAlign w:val="center"/>
          </w:tcPr>
          <w:p>
            <w:pPr>
              <w:spacing w:line="360" w:lineRule="auto"/>
              <w:jc w:val="both"/>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jc w:val="both"/>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134"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r>
              <w:rPr>
                <w:rFonts w:hint="eastAsia" w:ascii="宋体" w:hAnsi="宋体" w:cs="宋体"/>
                <w:sz w:val="24"/>
              </w:rPr>
              <w:t>4</w:t>
            </w:r>
          </w:p>
        </w:tc>
        <w:tc>
          <w:tcPr>
            <w:tcW w:w="1843" w:type="dxa"/>
            <w:tcBorders>
              <w:tl2br w:val="nil"/>
              <w:tr2bl w:val="nil"/>
            </w:tcBorders>
            <w:vAlign w:val="center"/>
          </w:tcPr>
          <w:p>
            <w:pPr>
              <w:snapToGrid w:val="0"/>
              <w:spacing w:line="360" w:lineRule="auto"/>
              <w:ind w:firstLine="482" w:firstLineChars="200"/>
              <w:jc w:val="both"/>
              <w:rPr>
                <w:rFonts w:ascii="宋体" w:hAnsi="宋体" w:cs="宋体"/>
                <w:b/>
                <w:sz w:val="24"/>
              </w:rPr>
            </w:pPr>
            <w:r>
              <w:rPr>
                <w:rFonts w:hint="eastAsia" w:ascii="宋体" w:hAnsi="宋体" w:cs="宋体"/>
                <w:b/>
                <w:sz w:val="24"/>
              </w:rPr>
              <w:t>分包</w:t>
            </w:r>
          </w:p>
        </w:tc>
        <w:tc>
          <w:tcPr>
            <w:tcW w:w="6095" w:type="dxa"/>
            <w:tcBorders>
              <w:tl2br w:val="nil"/>
              <w:tr2bl w:val="nil"/>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jc w:val="both"/>
              <w:rPr>
                <w:rFonts w:ascii="宋体" w:hAnsi="宋体" w:cs="宋体"/>
                <w:sz w:val="24"/>
              </w:rPr>
            </w:pPr>
            <w:r>
              <w:rPr>
                <w:rFonts w:hint="eastAsia" w:ascii="宋体" w:hAnsi="宋体" w:cs="宋体"/>
                <w:color w:val="auto"/>
                <w:sz w:val="24"/>
              </w:rPr>
              <w:t>注：不得限制大中型企业向小微企业合理分包。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535" w:hRule="atLeast"/>
          <w:tblHeader/>
        </w:trPr>
        <w:tc>
          <w:tcPr>
            <w:tcW w:w="629" w:type="dxa"/>
            <w:tcBorders>
              <w:tl2br w:val="nil"/>
              <w:tr2bl w:val="nil"/>
            </w:tcBorders>
            <w:vAlign w:val="center"/>
          </w:tcPr>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r>
              <w:rPr>
                <w:rFonts w:hint="eastAsia" w:ascii="宋体" w:hAnsi="宋体" w:cs="宋体"/>
                <w:sz w:val="24"/>
                <w:highlight w:val="none"/>
              </w:rPr>
              <w:t>5</w:t>
            </w:r>
          </w:p>
        </w:tc>
        <w:tc>
          <w:tcPr>
            <w:tcW w:w="1843" w:type="dxa"/>
            <w:tcBorders>
              <w:tl2br w:val="nil"/>
              <w:tr2bl w:val="nil"/>
            </w:tcBorders>
            <w:vAlign w:val="center"/>
          </w:tcPr>
          <w:p>
            <w:pPr>
              <w:snapToGrid w:val="0"/>
              <w:spacing w:line="360" w:lineRule="auto"/>
              <w:jc w:val="both"/>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l2br w:val="nil"/>
              <w:tr2bl w:val="nil"/>
            </w:tcBorders>
            <w:vAlign w:val="center"/>
          </w:tcPr>
          <w:p>
            <w:pPr>
              <w:spacing w:line="360" w:lineRule="auto"/>
              <w:jc w:val="both"/>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jc w:val="both"/>
              <w:rPr>
                <w:rFonts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r>
              <w:rPr>
                <w:rFonts w:hint="eastAsia" w:ascii="宋体" w:hAnsi="宋体" w:cs="宋体"/>
                <w:sz w:val="24"/>
                <w:highlight w:val="none"/>
              </w:rPr>
              <w:t>6</w:t>
            </w:r>
          </w:p>
        </w:tc>
        <w:tc>
          <w:tcPr>
            <w:tcW w:w="1843" w:type="dxa"/>
            <w:tcBorders>
              <w:tl2br w:val="nil"/>
              <w:tr2bl w:val="nil"/>
            </w:tcBorders>
            <w:vAlign w:val="center"/>
          </w:tcPr>
          <w:p>
            <w:pPr>
              <w:snapToGrid w:val="0"/>
              <w:spacing w:line="360" w:lineRule="auto"/>
              <w:jc w:val="both"/>
              <w:rPr>
                <w:rFonts w:ascii="宋体" w:hAnsi="宋体" w:cs="宋体"/>
                <w:b/>
                <w:sz w:val="24"/>
                <w:highlight w:val="none"/>
              </w:rPr>
            </w:pPr>
            <w:r>
              <w:rPr>
                <w:rFonts w:hint="eastAsia" w:ascii="宋体" w:hAnsi="宋体" w:cs="宋体"/>
                <w:b/>
                <w:sz w:val="24"/>
                <w:highlight w:val="none"/>
              </w:rPr>
              <w:t>样品提供</w:t>
            </w:r>
          </w:p>
        </w:tc>
        <w:tc>
          <w:tcPr>
            <w:tcW w:w="6095" w:type="dxa"/>
            <w:tcBorders>
              <w:tl2br w:val="nil"/>
              <w:tr2bl w:val="nil"/>
            </w:tcBorders>
            <w:vAlign w:val="center"/>
          </w:tcPr>
          <w:p>
            <w:pPr>
              <w:spacing w:line="360" w:lineRule="auto"/>
              <w:jc w:val="both"/>
              <w:rPr>
                <w:rFonts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spacing w:line="360" w:lineRule="auto"/>
              <w:jc w:val="both"/>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spacing w:line="360" w:lineRule="auto"/>
              <w:jc w:val="both"/>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jc w:val="both"/>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jc w:val="both"/>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spacing w:line="360" w:lineRule="auto"/>
              <w:jc w:val="both"/>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spacing w:line="360" w:lineRule="auto"/>
              <w:jc w:val="both"/>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pPr>
              <w:spacing w:line="360" w:lineRule="auto"/>
              <w:jc w:val="both"/>
              <w:rPr>
                <w:rFonts w:ascii="宋体" w:hAnsi="宋体" w:cs="宋体"/>
                <w:sz w:val="24"/>
                <w:highlight w:val="none"/>
              </w:rPr>
            </w:pPr>
            <w:r>
              <w:rPr>
                <w:rFonts w:hint="eastAsia" w:ascii="宋体" w:hAnsi="宋体" w:cs="宋体"/>
                <w:sz w:val="24"/>
                <w:highlight w:val="none"/>
              </w:rPr>
              <w:t xml:space="preserve"> (6)采购活动结束后，对于未中标人提供的样品，采购人、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pPr>
              <w:spacing w:line="360" w:lineRule="auto"/>
              <w:jc w:val="both"/>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105" w:hRule="atLeast"/>
          <w:tblHeader/>
        </w:trPr>
        <w:tc>
          <w:tcPr>
            <w:tcW w:w="629" w:type="dxa"/>
            <w:tcBorders>
              <w:tl2br w:val="nil"/>
              <w:tr2bl w:val="nil"/>
            </w:tcBorders>
            <w:vAlign w:val="center"/>
          </w:tcPr>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p>
          <w:p>
            <w:pPr>
              <w:snapToGrid w:val="0"/>
              <w:spacing w:line="360" w:lineRule="auto"/>
              <w:jc w:val="both"/>
              <w:rPr>
                <w:rFonts w:ascii="宋体" w:hAnsi="宋体" w:cs="宋体"/>
                <w:sz w:val="24"/>
                <w:highlight w:val="none"/>
              </w:rPr>
            </w:pPr>
            <w:r>
              <w:rPr>
                <w:rFonts w:hint="eastAsia" w:ascii="宋体" w:hAnsi="宋体" w:cs="宋体"/>
                <w:sz w:val="24"/>
                <w:highlight w:val="none"/>
              </w:rPr>
              <w:t>7</w:t>
            </w:r>
          </w:p>
        </w:tc>
        <w:tc>
          <w:tcPr>
            <w:tcW w:w="1843" w:type="dxa"/>
            <w:tcBorders>
              <w:tl2br w:val="nil"/>
              <w:tr2bl w:val="nil"/>
            </w:tcBorders>
            <w:vAlign w:val="center"/>
          </w:tcPr>
          <w:p>
            <w:pPr>
              <w:snapToGrid w:val="0"/>
              <w:spacing w:line="360" w:lineRule="auto"/>
              <w:jc w:val="both"/>
              <w:rPr>
                <w:rFonts w:ascii="宋体" w:hAnsi="宋体" w:cs="宋体"/>
                <w:bCs/>
                <w:sz w:val="24"/>
                <w:highlight w:val="none"/>
              </w:rPr>
            </w:pPr>
            <w:r>
              <w:rPr>
                <w:rFonts w:hint="eastAsia" w:ascii="宋体" w:hAnsi="宋体" w:cs="宋体"/>
                <w:b/>
                <w:sz w:val="24"/>
                <w:highlight w:val="none"/>
              </w:rPr>
              <w:t>方案讲解演示</w:t>
            </w:r>
          </w:p>
        </w:tc>
        <w:tc>
          <w:tcPr>
            <w:tcW w:w="6095" w:type="dxa"/>
            <w:tcBorders>
              <w:tl2br w:val="nil"/>
              <w:tr2bl w:val="nil"/>
            </w:tcBorders>
            <w:vAlign w:val="center"/>
          </w:tcPr>
          <w:p>
            <w:pPr>
              <w:spacing w:line="360" w:lineRule="auto"/>
              <w:jc w:val="both"/>
              <w:rPr>
                <w:rFonts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spacing w:line="360" w:lineRule="auto"/>
              <w:jc w:val="both"/>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snapToGrid w:val="0"/>
              <w:spacing w:line="360" w:lineRule="auto"/>
              <w:jc w:val="both"/>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pPr>
              <w:snapToGrid w:val="0"/>
              <w:spacing w:line="360" w:lineRule="auto"/>
              <w:jc w:val="both"/>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pPr>
              <w:snapToGrid w:val="0"/>
              <w:spacing w:line="360" w:lineRule="auto"/>
              <w:jc w:val="both"/>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jc w:val="both"/>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jc w:val="both"/>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1" w:hRule="atLeast"/>
          <w:tblHeader/>
        </w:trPr>
        <w:tc>
          <w:tcPr>
            <w:tcW w:w="629" w:type="dxa"/>
            <w:vMerge w:val="restart"/>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r>
              <w:rPr>
                <w:rFonts w:hint="eastAsia" w:ascii="宋体" w:hAnsi="宋体" w:cs="宋体"/>
                <w:sz w:val="24"/>
              </w:rPr>
              <w:t>8</w:t>
            </w:r>
          </w:p>
        </w:tc>
        <w:tc>
          <w:tcPr>
            <w:tcW w:w="1843" w:type="dxa"/>
            <w:vMerge w:val="restart"/>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投标人应当提供的资格、资信证明文件</w:t>
            </w:r>
          </w:p>
        </w:tc>
        <w:tc>
          <w:tcPr>
            <w:tcW w:w="6095" w:type="dxa"/>
            <w:tcBorders>
              <w:tl2br w:val="nil"/>
              <w:tr2bl w:val="nil"/>
            </w:tcBorders>
            <w:vAlign w:val="center"/>
          </w:tcPr>
          <w:p>
            <w:pPr>
              <w:spacing w:line="360" w:lineRule="auto"/>
              <w:jc w:val="both"/>
              <w:rPr>
                <w:rFonts w:ascii="宋体" w:hAnsi="宋体" w:cs="宋体"/>
                <w:sz w:val="24"/>
              </w:rPr>
            </w:pPr>
            <w:r>
              <w:rPr>
                <w:rFonts w:hint="eastAsia" w:ascii="宋体" w:hAnsi="宋体" w:cs="宋体"/>
                <w:sz w:val="24"/>
              </w:rPr>
              <w:t>（1）资格证明文件：见招标文件第二部分11.1。</w:t>
            </w:r>
          </w:p>
          <w:p>
            <w:pPr>
              <w:spacing w:line="360" w:lineRule="auto"/>
              <w:jc w:val="both"/>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031"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sz w:val="24"/>
              </w:rPr>
            </w:pPr>
          </w:p>
        </w:tc>
        <w:tc>
          <w:tcPr>
            <w:tcW w:w="1843" w:type="dxa"/>
            <w:vMerge w:val="continue"/>
            <w:tcBorders>
              <w:tl2br w:val="nil"/>
              <w:tr2bl w:val="nil"/>
            </w:tcBorders>
            <w:vAlign w:val="center"/>
          </w:tcPr>
          <w:p>
            <w:pPr>
              <w:snapToGrid w:val="0"/>
              <w:spacing w:line="360" w:lineRule="auto"/>
              <w:jc w:val="both"/>
              <w:rPr>
                <w:rFonts w:ascii="宋体" w:hAnsi="宋体" w:cs="宋体"/>
                <w:b/>
                <w:sz w:val="24"/>
              </w:rPr>
            </w:pPr>
          </w:p>
        </w:tc>
        <w:tc>
          <w:tcPr>
            <w:tcW w:w="6095" w:type="dxa"/>
            <w:tcBorders>
              <w:tl2br w:val="nil"/>
              <w:tr2bl w:val="nil"/>
            </w:tcBorders>
            <w:vAlign w:val="center"/>
          </w:tcPr>
          <w:p>
            <w:pPr>
              <w:spacing w:line="360" w:lineRule="auto"/>
              <w:jc w:val="both"/>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6"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ascii="宋体" w:hAnsi="宋体" w:cs="宋体"/>
                <w:sz w:val="24"/>
              </w:rPr>
            </w:pPr>
          </w:p>
          <w:p>
            <w:pPr>
              <w:snapToGrid w:val="0"/>
              <w:spacing w:line="360" w:lineRule="auto"/>
              <w:jc w:val="both"/>
              <w:rPr>
                <w:rFonts w:hint="eastAsia" w:ascii="宋体" w:hAnsi="宋体" w:eastAsia="宋体" w:cs="宋体"/>
                <w:sz w:val="24"/>
                <w:lang w:eastAsia="zh-CN"/>
              </w:rPr>
            </w:pPr>
            <w:r>
              <w:rPr>
                <w:rFonts w:hint="eastAsia" w:ascii="宋体" w:hAnsi="宋体" w:cs="宋体"/>
                <w:sz w:val="24"/>
                <w:lang w:val="en-US" w:eastAsia="zh-CN"/>
              </w:rPr>
              <w:t>9</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报价要求</w:t>
            </w:r>
          </w:p>
        </w:tc>
        <w:tc>
          <w:tcPr>
            <w:tcW w:w="6095" w:type="dxa"/>
            <w:tcBorders>
              <w:tl2br w:val="nil"/>
              <w:tr2bl w:val="nil"/>
            </w:tcBorders>
            <w:vAlign w:val="center"/>
          </w:tcPr>
          <w:p>
            <w:pPr>
              <w:snapToGrid w:val="0"/>
              <w:spacing w:line="360" w:lineRule="auto"/>
              <w:jc w:val="both"/>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w:t>
            </w:r>
            <w:r>
              <w:rPr>
                <w:rFonts w:hint="eastAsia" w:ascii="宋体" w:hAnsi="宋体" w:cs="宋体"/>
                <w:kern w:val="0"/>
                <w:sz w:val="24"/>
                <w:lang w:val="zh-CN"/>
              </w:rPr>
              <w:t>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both"/>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both"/>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both"/>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jc w:val="both"/>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jc w:val="both"/>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3498" w:hRule="atLeast"/>
          <w:tblHeader/>
        </w:trPr>
        <w:tc>
          <w:tcPr>
            <w:tcW w:w="629" w:type="dxa"/>
            <w:tcBorders>
              <w:tl2br w:val="nil"/>
              <w:tr2bl w:val="nil"/>
            </w:tcBorders>
            <w:vAlign w:val="center"/>
          </w:tcPr>
          <w:p>
            <w:pPr>
              <w:snapToGrid w:val="0"/>
              <w:spacing w:line="360" w:lineRule="auto"/>
              <w:jc w:val="both"/>
              <w:rPr>
                <w:rFonts w:ascii="宋体" w:hAnsi="宋体" w:cs="宋体"/>
                <w:sz w:val="24"/>
              </w:rPr>
            </w:pPr>
          </w:p>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0</w:t>
            </w:r>
          </w:p>
        </w:tc>
        <w:tc>
          <w:tcPr>
            <w:tcW w:w="1843" w:type="dxa"/>
            <w:tcBorders>
              <w:tl2br w:val="nil"/>
              <w:tr2bl w:val="nil"/>
            </w:tcBorders>
            <w:vAlign w:val="center"/>
          </w:tcPr>
          <w:p>
            <w:pPr>
              <w:snapToGrid w:val="0"/>
              <w:spacing w:line="360" w:lineRule="auto"/>
              <w:jc w:val="both"/>
              <w:rPr>
                <w:rFonts w:ascii="宋体" w:hAnsi="宋体" w:cs="宋体"/>
                <w:b/>
                <w:sz w:val="24"/>
              </w:rPr>
            </w:pPr>
            <w:r>
              <w:rPr>
                <w:rFonts w:hint="eastAsia" w:ascii="宋体" w:hAnsi="宋体" w:cs="宋体"/>
                <w:b/>
                <w:sz w:val="24"/>
              </w:rPr>
              <w:t>中小企业信用融资</w:t>
            </w:r>
          </w:p>
        </w:tc>
        <w:tc>
          <w:tcPr>
            <w:tcW w:w="6095" w:type="dxa"/>
            <w:tcBorders>
              <w:tl2br w:val="nil"/>
              <w:tr2bl w:val="nil"/>
            </w:tcBorders>
            <w:vAlign w:val="center"/>
          </w:tcPr>
          <w:p>
            <w:pPr>
              <w:spacing w:line="360" w:lineRule="auto"/>
              <w:ind w:firstLine="480" w:firstLineChars="200"/>
              <w:jc w:val="both"/>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734" w:hRule="atLeast"/>
          <w:tblHeader/>
        </w:trPr>
        <w:tc>
          <w:tcPr>
            <w:tcW w:w="629" w:type="dxa"/>
            <w:tcBorders>
              <w:tl2br w:val="nil"/>
              <w:tr2bl w:val="nil"/>
            </w:tcBorders>
            <w:vAlign w:val="center"/>
          </w:tcPr>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1843" w:type="dxa"/>
            <w:tcBorders>
              <w:tl2br w:val="nil"/>
              <w:tr2bl w:val="nil"/>
            </w:tcBorders>
            <w:vAlign w:val="center"/>
          </w:tcPr>
          <w:p>
            <w:pPr>
              <w:snapToGrid w:val="0"/>
              <w:spacing w:line="360" w:lineRule="auto"/>
              <w:jc w:val="both"/>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l2br w:val="nil"/>
              <w:tr2bl w:val="nil"/>
            </w:tcBorders>
            <w:vAlign w:val="center"/>
          </w:tcPr>
          <w:p>
            <w:pPr>
              <w:pStyle w:val="35"/>
              <w:spacing w:line="360" w:lineRule="auto"/>
              <w:jc w:val="both"/>
              <w:rPr>
                <w:rFonts w:hint="default" w:hAnsi="宋体" w:eastAsia="宋体" w:cs="宋体"/>
                <w:b w:val="0"/>
                <w:bCs/>
                <w:color w:val="auto"/>
                <w:kern w:val="28"/>
                <w:sz w:val="24"/>
                <w:lang w:val="en-US" w:eastAsia="zh-CN"/>
              </w:rPr>
            </w:pPr>
            <w:r>
              <w:rPr>
                <w:rFonts w:hint="eastAsia" w:hAnsi="宋体" w:cs="宋体"/>
                <w:color w:val="auto"/>
                <w:kern w:val="28"/>
                <w:sz w:val="24"/>
                <w:szCs w:val="24"/>
              </w:rPr>
              <w:t>备份投标文件送达地点：温州市宽带路18号3楼</w:t>
            </w:r>
            <w:r>
              <w:rPr>
                <w:rFonts w:hint="eastAsia" w:hAnsi="宋体" w:cs="宋体"/>
                <w:color w:val="auto"/>
                <w:kern w:val="28"/>
                <w:sz w:val="24"/>
                <w:szCs w:val="24"/>
                <w:lang w:val="en-US" w:eastAsia="zh-CN"/>
              </w:rPr>
              <w:t>307办公室</w:t>
            </w:r>
            <w:r>
              <w:rPr>
                <w:rFonts w:hint="eastAsia" w:hAnsi="宋体" w:cs="宋体"/>
                <w:color w:val="auto"/>
                <w:kern w:val="28"/>
                <w:sz w:val="24"/>
                <w:szCs w:val="24"/>
              </w:rPr>
              <w:t>；备份投标文件签收人员联系电话：0577-88660183/7</w:t>
            </w:r>
            <w:r>
              <w:rPr>
                <w:rFonts w:hint="eastAsia" w:hAnsi="宋体" w:cs="宋体"/>
                <w:color w:val="auto"/>
                <w:sz w:val="24"/>
                <w:szCs w:val="24"/>
              </w:rPr>
              <w:t>。</w:t>
            </w:r>
            <w:r>
              <w:rPr>
                <w:rFonts w:hint="eastAsia" w:hAnsi="宋体" w:cs="宋体"/>
                <w:b/>
                <w:color w:val="auto"/>
                <w:sz w:val="24"/>
                <w:szCs w:val="24"/>
              </w:rPr>
              <w:t>采购人、采购代理机构不强制或变相强制投标人提交备份投标文件。</w:t>
            </w:r>
            <w:r>
              <w:rPr>
                <w:rFonts w:hint="eastAsia" w:hAnsi="宋体" w:cs="宋体"/>
                <w:bCs/>
                <w:color w:val="auto"/>
                <w:sz w:val="24"/>
                <w:szCs w:val="24"/>
              </w:rPr>
              <w:t>采购活动结束后，备份投标文件存储介质请于3个工作日内取回，逾期未取回，不负保管义务。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restart"/>
            <w:tcBorders>
              <w:tl2br w:val="nil"/>
              <w:tr2bl w:val="nil"/>
            </w:tcBorders>
            <w:vAlign w:val="center"/>
          </w:tcPr>
          <w:p>
            <w:pPr>
              <w:snapToGrid w:val="0"/>
              <w:spacing w:line="360" w:lineRule="auto"/>
              <w:jc w:val="both"/>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1843" w:type="dxa"/>
            <w:vMerge w:val="restart"/>
            <w:tcBorders>
              <w:tl2br w:val="nil"/>
              <w:tr2bl w:val="nil"/>
            </w:tcBorders>
            <w:vAlign w:val="center"/>
          </w:tcPr>
          <w:p>
            <w:pPr>
              <w:snapToGrid w:val="0"/>
              <w:spacing w:line="360" w:lineRule="auto"/>
              <w:jc w:val="both"/>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l2br w:val="nil"/>
              <w:tr2bl w:val="nil"/>
            </w:tcBorders>
            <w:vAlign w:val="center"/>
          </w:tcPr>
          <w:p>
            <w:pPr>
              <w:spacing w:line="360" w:lineRule="auto"/>
              <w:jc w:val="both"/>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35" w:hRule="atLeast"/>
          <w:tblHeader/>
        </w:trPr>
        <w:tc>
          <w:tcPr>
            <w:tcW w:w="629" w:type="dxa"/>
            <w:vMerge w:val="continue"/>
            <w:tcBorders>
              <w:tl2br w:val="nil"/>
              <w:tr2bl w:val="nil"/>
            </w:tcBorders>
            <w:vAlign w:val="center"/>
          </w:tcPr>
          <w:p>
            <w:pPr>
              <w:snapToGrid w:val="0"/>
              <w:spacing w:line="360" w:lineRule="auto"/>
              <w:jc w:val="both"/>
              <w:rPr>
                <w:rFonts w:ascii="宋体" w:hAnsi="宋体" w:cs="宋体"/>
                <w:sz w:val="24"/>
              </w:rPr>
            </w:pPr>
          </w:p>
        </w:tc>
        <w:tc>
          <w:tcPr>
            <w:tcW w:w="1843" w:type="dxa"/>
            <w:vMerge w:val="continue"/>
            <w:tcBorders>
              <w:tl2br w:val="nil"/>
              <w:tr2bl w:val="nil"/>
            </w:tcBorders>
            <w:vAlign w:val="center"/>
          </w:tcPr>
          <w:p>
            <w:pPr>
              <w:snapToGrid w:val="0"/>
              <w:spacing w:line="360" w:lineRule="auto"/>
              <w:jc w:val="both"/>
              <w:rPr>
                <w:rFonts w:ascii="宋体" w:hAnsi="宋体" w:cs="宋体"/>
                <w:b/>
                <w:sz w:val="24"/>
              </w:rPr>
            </w:pPr>
          </w:p>
        </w:tc>
        <w:tc>
          <w:tcPr>
            <w:tcW w:w="6095" w:type="dxa"/>
            <w:tcBorders>
              <w:tl2br w:val="nil"/>
              <w:tr2bl w:val="nil"/>
            </w:tcBorders>
            <w:vAlign w:val="center"/>
          </w:tcPr>
          <w:p>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jc w:val="both"/>
              <w:rPr>
                <w:rFonts w:ascii="宋体" w:hAnsi="宋体" w:cs="宋体"/>
                <w:snapToGrid w:val="0"/>
                <w:kern w:val="28"/>
                <w:sz w:val="24"/>
              </w:rPr>
            </w:pPr>
            <w:sdt>
              <w:sdtPr>
                <w:rPr>
                  <w:rFonts w:hint="eastAsia" w:cs="Arial" w:asciiTheme="minorEastAsia" w:hAnsiTheme="minorEastAsia" w:eastAsiaTheme="minorEastAsia"/>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cs="Arial" w:eastAsiaTheme="minorEastAsia"/>
                    <w:kern w:val="0"/>
                    <w:sz w:val="24"/>
                    <w:szCs w:val="24"/>
                    <w:lang w:val="en-US" w:eastAsia="zh-CN" w:bidi="ar-SA"/>
                  </w:rPr>
                  <w:t>☐</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pPr>
      <w:bookmarkStart w:id="10" w:name="_Toc164416483"/>
      <w:bookmarkStart w:id="11"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w:t>
      </w:r>
      <w:r>
        <w:rPr>
          <w:rFonts w:hint="eastAsia" w:ascii="宋体" w:hAnsi="宋体" w:cs="宋体"/>
          <w:color w:val="auto"/>
          <w:sz w:val="24"/>
        </w:rPr>
        <w:t xml:space="preserve"> “▲</w:t>
      </w:r>
      <w:r>
        <w:rPr>
          <w:rFonts w:hint="eastAsia" w:ascii="宋体" w:hAnsi="宋体" w:cs="宋体"/>
          <w:color w:val="auto"/>
          <w:sz w:val="24"/>
          <w:lang w:val="en-US" w:eastAsia="zh-CN"/>
        </w:rPr>
        <w:t>且加下划线部分</w:t>
      </w:r>
      <w:r>
        <w:rPr>
          <w:rFonts w:hint="eastAsia" w:ascii="宋体" w:hAnsi="宋体" w:cs="宋体"/>
          <w:color w:val="auto"/>
          <w:sz w:val="24"/>
        </w:rPr>
        <w:t xml:space="preserve">” </w:t>
      </w:r>
      <w:r>
        <w:rPr>
          <w:rFonts w:hint="eastAsia" w:ascii="宋体" w:hAnsi="宋体" w:cs="宋体"/>
          <w:sz w:val="24"/>
        </w:rPr>
        <w:t>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highlight w:val="none"/>
        </w:rPr>
        <w:t xml:space="preserve">3.2.4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cs="仿宋" w:asciiTheme="minorEastAsia" w:hAnsiTheme="minorEastAsia"/>
          <w:kern w:val="0"/>
          <w:sz w:val="24"/>
        </w:rPr>
      </w:pPr>
      <w:r>
        <w:rPr>
          <w:rFonts w:hint="eastAsia" w:cs="仿宋" w:asciiTheme="minorEastAsia" w:hAnsiTheme="minorEastAsia"/>
          <w:kern w:val="0"/>
          <w:sz w:val="24"/>
        </w:rPr>
        <w:t>3.3.2.2在工程采购项目中，工程由中小企业承建，即工程施工单位为中小企业；</w:t>
      </w:r>
    </w:p>
    <w:p>
      <w:pPr>
        <w:widowControl/>
        <w:spacing w:line="360" w:lineRule="auto"/>
        <w:ind w:firstLine="480" w:firstLineChars="200"/>
        <w:jc w:val="left"/>
        <w:rPr>
          <w:rFonts w:cs="仿宋" w:asciiTheme="minorEastAsia" w:hAnsiTheme="minorEastAsia"/>
          <w:color w:val="auto"/>
          <w:kern w:val="0"/>
          <w:sz w:val="24"/>
        </w:rPr>
      </w:pPr>
      <w:r>
        <w:rPr>
          <w:rFonts w:hint="eastAsia" w:cs="仿宋" w:asciiTheme="minorEastAsia" w:hAnsiTheme="minorEastAsia"/>
          <w:kern w:val="0"/>
          <w:sz w:val="24"/>
        </w:rPr>
        <w:t>3.3.2.3在服务采购项目中，服务由中小企业承接，即提供服务的人员为中小企业依照</w:t>
      </w:r>
      <w:r>
        <w:rPr>
          <w:rFonts w:hint="eastAsia" w:cs="仿宋" w:asciiTheme="minorEastAsia" w:hAnsiTheme="minorEastAsia"/>
          <w:color w:val="auto"/>
          <w:kern w:val="0"/>
          <w:sz w:val="24"/>
        </w:rPr>
        <w:t>《</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cs="仿宋" w:asciiTheme="minorEastAsia" w:hAnsiTheme="minorEastAsia"/>
          <w:color w:val="auto"/>
          <w:kern w:val="0"/>
          <w:sz w:val="24"/>
        </w:rPr>
        <w:t>》订立劳动合同的从业人员。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color w:val="auto"/>
          <w:kern w:val="0"/>
          <w:sz w:val="24"/>
        </w:rPr>
        <w:t>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w:t>
      </w:r>
      <w:r>
        <w:rPr>
          <w:rFonts w:hint="eastAsia" w:ascii="宋体" w:hAnsi="宋体" w:cs="宋体"/>
          <w:kern w:val="0"/>
          <w:sz w:val="24"/>
        </w:rPr>
        <w:t>立劳动合同的从业人员。</w:t>
      </w:r>
      <w:r>
        <w:rPr>
          <w:rFonts w:hint="eastAsia" w:cs="仿宋" w:asciiTheme="minorEastAsia" w:hAnsiTheme="minorEastAsia"/>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rPr>
        <w:t>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w:t>
      </w:r>
      <w:r>
        <w:rPr>
          <w:rFonts w:hint="eastAsia" w:ascii="宋体" w:hAnsi="宋体" w:cs="宋体"/>
          <w:sz w:val="24"/>
        </w:rPr>
        <w:t>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4.3供应商质疑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4.3.1提出质疑的供应商应当是参与所质疑项目采购活动的供应商。潜在供应商已依法获取其可质疑的招标文件的，可以对该文件提出质疑。</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4.3.2供应商认为招标文件、采购过程和中标结果使自己的权益受到损害的，可以在知道或者应知其权益受到损害之日起七个工作日内，以书面形式向采购人提出质疑，否则，采购人不予受理：</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4.3.2.1对招标文件提出质疑的，质疑期限为供应商获得招标文件之日或者招标文件公告期限届满之日起计算。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4.3.2.2对采购过程提出质疑的，质疑期限为各采购程序环节结束之日起计算。4.3.2.3对采购结果提出质疑的，质疑期限自采购结果公告期限届满之日起计算。</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4.3.3供应商提出质疑应当提交质疑函和必要的证明材料。质疑函应当包括下列内容：</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4.3.3.1供应商的姓名或者名称、地址、邮编、联系人及联系电话；</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4.3.3.2质疑项目的名称、编号；</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4.3.3.3具体、明确的质疑事项和与质疑事项相关的请求；</w:t>
      </w:r>
    </w:p>
    <w:p>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　　4.3.3.4事实依据；</w:t>
      </w:r>
    </w:p>
    <w:p>
      <w:pPr>
        <w:pStyle w:val="35"/>
        <w:spacing w:line="360" w:lineRule="auto"/>
        <w:ind w:firstLine="480" w:firstLineChars="200"/>
        <w:rPr>
          <w:rFonts w:hint="eastAsia" w:ascii="宋体" w:hAnsi="宋体" w:eastAsia="宋体" w:cs="宋体"/>
          <w:snapToGrid/>
          <w:kern w:val="0"/>
          <w:sz w:val="24"/>
          <w:szCs w:val="24"/>
          <w:lang w:val="zh-CN" w:eastAsia="zh-CN" w:bidi="ar-SA"/>
        </w:rPr>
      </w:pPr>
      <w:r>
        <w:rPr>
          <w:rFonts w:hint="eastAsia" w:hAnsi="宋体" w:cs="宋体"/>
          <w:kern w:val="0"/>
          <w:sz w:val="24"/>
          <w:lang w:val="zh-CN"/>
        </w:rPr>
        <w:t>　</w:t>
      </w:r>
      <w:r>
        <w:rPr>
          <w:rFonts w:hint="eastAsia" w:ascii="宋体" w:hAnsi="宋体" w:eastAsia="宋体" w:cs="宋体"/>
          <w:snapToGrid/>
          <w:kern w:val="0"/>
          <w:sz w:val="24"/>
          <w:szCs w:val="24"/>
          <w:lang w:val="zh-CN" w:eastAsia="zh-CN" w:bidi="ar-SA"/>
        </w:rPr>
        <w:t>　4.3.3.5必要的法律依据；</w:t>
      </w:r>
    </w:p>
    <w:p>
      <w:pPr>
        <w:pStyle w:val="35"/>
        <w:spacing w:line="360" w:lineRule="auto"/>
        <w:ind w:firstLine="960" w:firstLineChars="400"/>
        <w:rPr>
          <w:rFonts w:hint="eastAsia" w:ascii="宋体" w:hAnsi="宋体" w:eastAsia="宋体" w:cs="宋体"/>
          <w:snapToGrid/>
          <w:kern w:val="0"/>
          <w:sz w:val="24"/>
          <w:szCs w:val="24"/>
          <w:lang w:val="zh-CN" w:eastAsia="zh-CN" w:bidi="ar-SA"/>
        </w:rPr>
      </w:pPr>
      <w:r>
        <w:rPr>
          <w:rFonts w:hint="eastAsia" w:ascii="宋体" w:hAnsi="宋体" w:eastAsia="宋体" w:cs="宋体"/>
          <w:snapToGrid/>
          <w:kern w:val="0"/>
          <w:sz w:val="24"/>
          <w:szCs w:val="24"/>
          <w:lang w:val="zh-CN" w:eastAsia="zh-CN" w:bidi="ar-SA"/>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default"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6"/>
        <w:shd w:val="clear" w:color="auto" w:fill="FFFFFF"/>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pPr>
        <w:pStyle w:val="886"/>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pPr>
        <w:pStyle w:val="886"/>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pPr>
        <w:pStyle w:val="886"/>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5．招标文件的构成</w:t>
      </w:r>
    </w:p>
    <w:p>
      <w:pPr>
        <w:pStyle w:val="129"/>
        <w:snapToGrid w:val="0"/>
        <w:spacing w:before="0"/>
        <w:ind w:firstLine="480"/>
        <w:rPr>
          <w:rFonts w:hint="eastAsia" w:ascii="宋体" w:hAnsi="宋体" w:cs="宋体"/>
          <w:lang w:eastAsia="zh-CN"/>
        </w:rPr>
      </w:pPr>
      <w:r>
        <w:rPr>
          <w:rFonts w:hint="eastAsia" w:ascii="宋体" w:hAnsi="宋体" w:cs="宋体"/>
          <w:lang w:eastAsia="zh-CN"/>
        </w:rPr>
        <w:t>5.1 招标文件包括下列文件及附件：</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5.1.1招标公告；</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5.1.2投标人须知；</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5.1.3采购需求；</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5.1.4评标办法；</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5.1.5拟签订的合同文本；</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5.1.6应提交的有关格式范例。</w:t>
      </w:r>
    </w:p>
    <w:p>
      <w:pPr>
        <w:pStyle w:val="129"/>
        <w:snapToGrid w:val="0"/>
        <w:spacing w:before="0"/>
        <w:ind w:firstLine="960" w:firstLineChars="400"/>
        <w:rPr>
          <w:rFonts w:hint="eastAsia" w:ascii="宋体" w:hAnsi="宋体" w:cs="宋体"/>
          <w:lang w:eastAsia="zh-CN"/>
        </w:rPr>
      </w:pPr>
      <w:r>
        <w:rPr>
          <w:rFonts w:hint="eastAsia" w:ascii="宋体" w:hAnsi="宋体" w:cs="宋体"/>
          <w:lang w:eastAsia="zh-CN"/>
        </w:rPr>
        <w:t>5.2与本项目有关的澄清或者修改的内容为招标文件的组成部分。</w:t>
      </w:r>
    </w:p>
    <w:p>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6. 招标文件的澄清、修改</w:t>
      </w:r>
    </w:p>
    <w:p>
      <w:pPr>
        <w:pStyle w:val="129"/>
        <w:snapToGrid w:val="0"/>
        <w:spacing w:before="0"/>
        <w:ind w:firstLine="960" w:firstLineChars="40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129"/>
        <w:snapToGrid w:val="0"/>
        <w:spacing w:before="0"/>
        <w:ind w:firstLine="960" w:firstLineChars="40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val="0"/>
          <w:bCs/>
          <w:sz w:val="30"/>
          <w:szCs w:val="20"/>
        </w:rPr>
      </w:pPr>
      <w:r>
        <w:rPr>
          <w:rFonts w:hint="eastAsia" w:ascii="宋体" w:hAnsi="宋体" w:cs="宋体"/>
          <w:b w:val="0"/>
          <w:bCs/>
          <w:sz w:val="30"/>
          <w:szCs w:val="20"/>
        </w:rPr>
        <w:t>三、投标</w:t>
      </w:r>
    </w:p>
    <w:p>
      <w:pPr>
        <w:pStyle w:val="35"/>
        <w:spacing w:line="360" w:lineRule="auto"/>
        <w:rPr>
          <w:rFonts w:hint="eastAsia" w:ascii="宋体" w:hAnsi="宋体" w:eastAsia="宋体" w:cs="宋体"/>
          <w:b/>
          <w:bCs w:val="0"/>
          <w:snapToGrid/>
          <w:kern w:val="2"/>
          <w:sz w:val="24"/>
          <w:szCs w:val="24"/>
          <w:lang w:val="en-US" w:eastAsia="zh-CN" w:bidi="ar-SA"/>
        </w:rPr>
      </w:pPr>
      <w:r>
        <w:rPr>
          <w:rFonts w:hint="eastAsia" w:ascii="宋体" w:hAnsi="宋体" w:eastAsia="宋体" w:cs="宋体"/>
          <w:b/>
          <w:bCs w:val="0"/>
          <w:snapToGrid/>
          <w:kern w:val="2"/>
          <w:sz w:val="24"/>
          <w:szCs w:val="24"/>
          <w:lang w:val="en-US" w:eastAsia="zh-CN" w:bidi="ar-SA"/>
        </w:rPr>
        <w:t>7. 招标文件的获取</w:t>
      </w:r>
    </w:p>
    <w:p>
      <w:pPr>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详见招标公告中获取招标文件的时间期限、地点、方式及招标文件售价。</w:t>
      </w:r>
    </w:p>
    <w:p>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8.开标前答疑会或现场考察</w:t>
      </w:r>
    </w:p>
    <w:p>
      <w:pPr>
        <w:pStyle w:val="35"/>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9.投标保证金</w:t>
      </w:r>
    </w:p>
    <w:p>
      <w:pPr>
        <w:pStyle w:val="10"/>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10. 投标文件的语言</w:t>
      </w:r>
    </w:p>
    <w:p>
      <w:pPr>
        <w:pStyle w:val="35"/>
        <w:spacing w:line="360" w:lineRule="auto"/>
        <w:ind w:firstLine="480" w:firstLineChars="200"/>
        <w:rPr>
          <w:rFonts w:hint="eastAsia" w:ascii="宋体" w:hAnsi="宋体" w:eastAsia="宋体" w:cs="宋体"/>
          <w:snapToGrid/>
          <w:kern w:val="2"/>
          <w:sz w:val="24"/>
          <w:szCs w:val="24"/>
          <w:lang w:val="zh-CN" w:eastAsia="zh-CN" w:bidi="ar-SA"/>
        </w:rPr>
      </w:pPr>
      <w:r>
        <w:rPr>
          <w:rFonts w:hint="eastAsia" w:ascii="宋体" w:hAnsi="宋体" w:eastAsia="宋体" w:cs="宋体"/>
          <w:snapToGrid/>
          <w:kern w:val="2"/>
          <w:sz w:val="24"/>
          <w:szCs w:val="24"/>
          <w:lang w:val="en-US" w:eastAsia="zh-CN" w:bidi="ar-SA"/>
        </w:rPr>
        <w:t>投标文件及投标人与采购有关的来往通知、函件和文件均应使用中文。</w:t>
      </w:r>
    </w:p>
    <w:p>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w:t>
      </w:r>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pStyle w:val="27"/>
        <w:ind w:firstLine="960" w:firstLineChars="400"/>
        <w:rPr>
          <w:rFonts w:hint="default"/>
          <w:color w:val="auto"/>
          <w:lang w:val="en-US"/>
        </w:rPr>
      </w:pPr>
      <w:r>
        <w:rPr>
          <w:rFonts w:hint="eastAsia" w:cs="仿宋" w:asciiTheme="minorEastAsia" w:hAnsiTheme="minorEastAsia"/>
          <w:color w:val="auto"/>
          <w:sz w:val="24"/>
          <w:lang w:val="en-US" w:eastAsia="zh-CN"/>
        </w:rPr>
        <w:t>11.2.8认为需要的其他文件资料或说明.</w:t>
      </w:r>
    </w:p>
    <w:p>
      <w:pPr>
        <w:snapToGrid w:val="0"/>
        <w:spacing w:line="360"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color w:val="auto"/>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9"/>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9"/>
        <w:snapToGrid w:val="0"/>
        <w:spacing w:before="0"/>
        <w:ind w:firstLine="480"/>
        <w:rPr>
          <w:rFonts w:ascii="宋体" w:hAnsi="宋体" w:cs="宋体"/>
          <w:b/>
          <w:color w:val="auto"/>
          <w:u w:val="single"/>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pPr>
        <w:pStyle w:val="12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9"/>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5"/>
        <w:spacing w:line="360" w:lineRule="auto"/>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15.备份投标文件</w:t>
      </w:r>
    </w:p>
    <w:p>
      <w:pPr>
        <w:pStyle w:val="35"/>
        <w:spacing w:line="360" w:lineRule="auto"/>
        <w:ind w:firstLine="360" w:firstLineChars="150"/>
        <w:rPr>
          <w:rFonts w:hint="eastAsia"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 xml:space="preserve"> 15.1投标人在电子交易平台传输递交投标文件后，还可以在投标截止时间前直接提交或者以邮政快递方式递交备份投标文件1份，</w:t>
      </w:r>
      <w:r>
        <w:rPr>
          <w:rFonts w:hint="eastAsia" w:ascii="宋体" w:hAnsi="宋体" w:eastAsia="宋体" w:cs="宋体"/>
          <w:b/>
          <w:bCs/>
          <w:snapToGrid/>
          <w:kern w:val="2"/>
          <w:sz w:val="24"/>
          <w:szCs w:val="24"/>
          <w:lang w:val="en-US" w:eastAsia="zh-CN" w:bidi="ar-SA"/>
        </w:rPr>
        <w:t>但采购人、采购代理机构不强制或变相强制投标人提交备份投标文件。</w:t>
      </w:r>
    </w:p>
    <w:p>
      <w:pPr>
        <w:pStyle w:val="35"/>
        <w:spacing w:line="360" w:lineRule="auto"/>
        <w:ind w:firstLine="480" w:firstLineChars="200"/>
        <w:rPr>
          <w:rFonts w:hint="default" w:ascii="宋体" w:hAnsi="宋体" w:eastAsia="宋体" w:cs="宋体"/>
          <w:b/>
          <w:bCs/>
          <w:snapToGrid/>
          <w:kern w:val="2"/>
          <w:sz w:val="24"/>
          <w:szCs w:val="24"/>
          <w:lang w:val="en-US" w:eastAsia="zh-CN" w:bidi="ar-SA"/>
        </w:rPr>
      </w:pPr>
      <w:r>
        <w:rPr>
          <w:rFonts w:hint="eastAsia" w:ascii="宋体" w:hAnsi="宋体" w:eastAsia="宋体" w:cs="宋体"/>
          <w:snapToGrid/>
          <w:kern w:val="2"/>
          <w:sz w:val="24"/>
          <w:szCs w:val="24"/>
          <w:lang w:val="en-US" w:eastAsia="zh-CN" w:bidi="ar-S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bCs/>
          <w:snapToGrid/>
          <w:kern w:val="2"/>
          <w:sz w:val="24"/>
          <w:szCs w:val="24"/>
          <w:lang w:val="en-US" w:eastAsia="zh-CN" w:bidi="ar-SA"/>
        </w:rPr>
        <w:t xml:space="preserve">不符合上述制作、存储、密封规定的备份投标文件将被视为无效或者被拒绝接收。 </w:t>
      </w:r>
    </w:p>
    <w:p>
      <w:pPr>
        <w:pStyle w:val="35"/>
        <w:spacing w:line="360" w:lineRule="auto"/>
        <w:ind w:firstLine="480" w:firstLineChars="200"/>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15.3直接提交备份投标文件的，投标人应于投标截止时间前在招标公告中载明的开标地点将备份投标文件提交给采购代理机构，采购代理机构将拒绝接受逾期送达的备份投标文件。</w:t>
      </w:r>
    </w:p>
    <w:p>
      <w:pPr>
        <w:pStyle w:val="35"/>
        <w:spacing w:line="360" w:lineRule="auto"/>
        <w:ind w:firstLine="480" w:firstLineChars="200"/>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5"/>
        <w:spacing w:line="360" w:lineRule="auto"/>
        <w:ind w:firstLine="482" w:firstLineChars="200"/>
        <w:rPr>
          <w:rFonts w:hint="eastAsia" w:ascii="宋体" w:hAnsi="宋体" w:eastAsia="宋体" w:cs="宋体"/>
          <w:b/>
          <w:bCs/>
          <w:snapToGrid/>
          <w:kern w:val="2"/>
          <w:sz w:val="24"/>
          <w:szCs w:val="24"/>
          <w:lang w:val="en-US" w:eastAsia="zh-CN" w:bidi="ar-SA"/>
        </w:rPr>
      </w:pPr>
      <w:r>
        <w:rPr>
          <w:rFonts w:hint="eastAsia" w:ascii="宋体" w:hAnsi="宋体" w:eastAsia="宋体" w:cs="宋体"/>
          <w:b/>
          <w:bCs/>
          <w:snapToGrid/>
          <w:kern w:val="2"/>
          <w:sz w:val="24"/>
          <w:szCs w:val="24"/>
          <w:lang w:val="en-US" w:eastAsia="zh-CN" w:bidi="ar-SA"/>
        </w:rPr>
        <w:t>15.5投标人仅提交备份投标文件，未在电子交易平台传输递交投标文件的，投标无效。</w:t>
      </w:r>
    </w:p>
    <w:p>
      <w:pPr>
        <w:pStyle w:val="129"/>
        <w:spacing w:before="0"/>
        <w:ind w:firstLine="0" w:firstLineChars="0"/>
        <w:rPr>
          <w:rFonts w:ascii="宋体" w:hAnsi="宋体" w:cs="宋体"/>
          <w:b/>
          <w:bCs w:val="0"/>
          <w:szCs w:val="24"/>
        </w:rPr>
      </w:pPr>
      <w:r>
        <w:rPr>
          <w:rFonts w:hint="eastAsia" w:ascii="宋体" w:hAnsi="宋体" w:cs="宋体"/>
          <w:b/>
          <w:bCs w:val="0"/>
          <w:szCs w:val="24"/>
        </w:rPr>
        <w:t>16.投标文件的无效处理</w:t>
      </w:r>
    </w:p>
    <w:p>
      <w:pPr>
        <w:pStyle w:val="3"/>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29"/>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pPr>
        <w:pStyle w:val="129"/>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9"/>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129"/>
        <w:spacing w:before="0"/>
        <w:ind w:firstLine="643"/>
        <w:rPr>
          <w:rFonts w:ascii="宋体" w:hAnsi="宋体" w:cs="宋体"/>
          <w:b/>
          <w:sz w:val="32"/>
        </w:rPr>
      </w:pPr>
    </w:p>
    <w:p>
      <w:pPr>
        <w:pStyle w:val="129"/>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5"/>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5"/>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555"/>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kern w:val="0"/>
          <w:sz w:val="24"/>
        </w:rPr>
        <w:t>1</w:t>
      </w:r>
      <w:r>
        <w:rPr>
          <w:rFonts w:hint="eastAsia" w:ascii="宋体" w:hAnsi="宋体" w:cs="宋体"/>
          <w:color w:val="auto"/>
          <w:kern w:val="0"/>
          <w:sz w:val="24"/>
        </w:rPr>
        <w:t>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对未通过资格审查的投标人，采购人或</w:t>
      </w:r>
      <w:r>
        <w:rPr>
          <w:rFonts w:hint="eastAsia" w:ascii="宋体" w:hAnsi="宋体" w:cs="宋体"/>
          <w:lang w:eastAsia="zh-CN"/>
        </w:rPr>
        <w:t>采购代理机构</w:t>
      </w:r>
      <w:r>
        <w:rPr>
          <w:rFonts w:hint="eastAsia" w:ascii="宋体" w:hAnsi="宋体" w:cs="宋体"/>
        </w:rPr>
        <w:t>告知其未通过的原因。</w:t>
      </w:r>
    </w:p>
    <w:p>
      <w:pPr>
        <w:pStyle w:val="129"/>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合格投标人不足3家的，不再评标。</w:t>
      </w:r>
    </w:p>
    <w:p>
      <w:pPr>
        <w:pStyle w:val="129"/>
        <w:spacing w:before="0"/>
        <w:ind w:firstLine="0" w:firstLineChars="0"/>
        <w:rPr>
          <w:rFonts w:ascii="宋体" w:hAnsi="宋体" w:cs="宋体"/>
          <w:b/>
          <w:szCs w:val="24"/>
        </w:rPr>
      </w:pPr>
      <w:r>
        <w:rPr>
          <w:rFonts w:hint="eastAsia" w:ascii="宋体" w:hAnsi="宋体" w:cs="宋体"/>
          <w:b/>
          <w:szCs w:val="24"/>
        </w:rPr>
        <w:t>20、信用信息查询</w:t>
      </w:r>
    </w:p>
    <w:p>
      <w:pPr>
        <w:pStyle w:val="12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w:t>
      </w:r>
      <w:r>
        <w:rPr>
          <w:rFonts w:hint="eastAsia" w:ascii="宋体" w:hAnsi="宋体" w:cs="宋体"/>
          <w:kern w:val="0"/>
          <w:szCs w:val="24"/>
          <w:lang w:val="en-US" w:eastAsia="zh-CN"/>
        </w:rPr>
        <w:t>人</w:t>
      </w:r>
      <w:r>
        <w:rPr>
          <w:rFonts w:hint="eastAsia" w:ascii="宋体" w:hAnsi="宋体" w:cs="宋体"/>
          <w:kern w:val="0"/>
          <w:szCs w:val="24"/>
        </w:rPr>
        <w:t>将在资格审查时通过“信用中国”网站(www.creditchina.gov.cn)、中国政府采购网(www.ccgp.gov.cn)渠道查询投标人接受资格时的信用记录。</w:t>
      </w:r>
    </w:p>
    <w:p>
      <w:pPr>
        <w:pStyle w:val="12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w:t>
      </w:r>
    </w:p>
    <w:p>
      <w:pPr>
        <w:pStyle w:val="12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9"/>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2"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3"/>
        <w:spacing w:line="360" w:lineRule="auto"/>
        <w:ind w:left="479" w:hanging="479" w:hangingChars="199"/>
        <w:rPr>
          <w:rFonts w:cs="宋体"/>
          <w:b/>
        </w:rPr>
      </w:pPr>
      <w:r>
        <w:rPr>
          <w:rFonts w:hint="eastAsia" w:cs="宋体"/>
          <w:b/>
        </w:rPr>
        <w:t>22. 确定中标供应商</w:t>
      </w:r>
    </w:p>
    <w:p>
      <w:pPr>
        <w:pStyle w:val="12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3" w:name="_Hlk101184471"/>
      <w:r>
        <w:rPr>
          <w:rFonts w:hint="eastAsia" w:ascii="宋体" w:hAnsi="宋体" w:cs="宋体"/>
          <w:sz w:val="24"/>
        </w:rPr>
        <w:t>资格审查情况、评审专家抽取规则、符合性审查情况、</w:t>
      </w:r>
      <w:bookmarkEnd w:id="13"/>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3"/>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3"/>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w:t>
      </w:r>
      <w:r>
        <w:rPr>
          <w:rFonts w:hint="eastAsia" w:ascii="宋体" w:hAnsi="宋体" w:cs="宋体"/>
          <w:color w:val="auto"/>
          <w:kern w:val="0"/>
          <w:sz w:val="24"/>
        </w:rPr>
        <w:t>原则上应当在中标通知书发出之日起10个工作日内，与中标供应商按照采购文件确定的事项签订政府采购合同。</w:t>
      </w:r>
    </w:p>
    <w:p>
      <w:pPr>
        <w:pStyle w:val="12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2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3"/>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sz w:val="24"/>
          <w:highlight w:val="none"/>
        </w:rPr>
        <w:t>，鼓励根据项目特点、供应商诚信等因素免收履约保证金或降低缴纳比例</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8"/>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8"/>
        <w:rPr>
          <w:highlight w:val="none"/>
        </w:rPr>
      </w:pPr>
      <w:r>
        <w:rPr>
          <w:rFonts w:ascii="宋体" w:hAnsi="宋体" w:eastAsia="宋体"/>
          <w:b/>
          <w:bCs/>
          <w:sz w:val="24"/>
          <w:szCs w:val="32"/>
          <w:highlight w:val="none"/>
          <w:lang w:val="en-US"/>
        </w:rPr>
        <w:t>27.预付款</w:t>
      </w:r>
    </w:p>
    <w:p>
      <w:pPr>
        <w:adjustRightInd/>
        <w:spacing w:line="360" w:lineRule="auto"/>
        <w:ind w:firstLine="480" w:firstLineChars="200"/>
        <w:rPr>
          <w:highlight w:val="none"/>
        </w:rPr>
      </w:pPr>
      <w:r>
        <w:rPr>
          <w:rFonts w:hint="eastAsia" w:ascii="宋体" w:hAnsi="宋体"/>
          <w:sz w:val="24"/>
          <w:highlight w:val="none"/>
        </w:rPr>
        <w:t>采购单位应当在政府采购合同中约定预付款，对中小企业合同预付款比例原则上不低于合同金额的</w:t>
      </w:r>
      <w:r>
        <w:rPr>
          <w:rFonts w:ascii="宋体" w:hAnsi="宋体"/>
          <w:sz w:val="24"/>
          <w:highlight w:val="none"/>
        </w:rPr>
        <w:t>40％</w:t>
      </w:r>
      <w:r>
        <w:rPr>
          <w:rFonts w:hint="eastAsia" w:ascii="宋体" w:hAnsi="宋体"/>
          <w:sz w:val="24"/>
          <w:highlight w:val="none"/>
        </w:rPr>
        <w:t>，不高于合同金额的</w:t>
      </w:r>
      <w:r>
        <w:rPr>
          <w:rFonts w:ascii="宋体" w:hAnsi="宋体"/>
          <w:sz w:val="24"/>
          <w:highlight w:val="none"/>
        </w:rPr>
        <w:t>70%；项目分年安排预算的，每年预付款比例</w:t>
      </w:r>
      <w:r>
        <w:rPr>
          <w:rFonts w:hint="eastAsia" w:ascii="宋体" w:hAnsi="宋体"/>
          <w:sz w:val="24"/>
        </w:rPr>
        <w:t>不低于</w:t>
      </w:r>
      <w:r>
        <w:rPr>
          <w:rFonts w:ascii="宋体" w:hAnsi="宋体"/>
          <w:sz w:val="24"/>
          <w:highlight w:val="none"/>
        </w:rPr>
        <w:t>项目年度计划支付资金额的40％</w:t>
      </w:r>
      <w:r>
        <w:rPr>
          <w:rFonts w:hint="eastAsia" w:ascii="宋体" w:hAnsi="宋体"/>
          <w:sz w:val="24"/>
          <w:highlight w:val="none"/>
        </w:rPr>
        <w:t>，不高于合同金额的</w:t>
      </w:r>
      <w:r>
        <w:rPr>
          <w:rFonts w:ascii="宋体" w:hAnsi="宋体"/>
          <w:sz w:val="24"/>
          <w:highlight w:val="none"/>
        </w:rPr>
        <w:t>70%；采购项目实施以人工投入为主的，</w:t>
      </w:r>
      <w:r>
        <w:rPr>
          <w:rFonts w:hint="eastAsia" w:ascii="宋体" w:hAnsi="宋体"/>
          <w:sz w:val="24"/>
          <w:highlight w:val="none"/>
        </w:rPr>
        <w:t>可适当降低预付款比例，但不得低于</w:t>
      </w:r>
      <w:r>
        <w:rPr>
          <w:rFonts w:ascii="宋体" w:hAnsi="宋体"/>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sz w:val="24"/>
          <w:highlight w:val="none"/>
        </w:rPr>
        <w:t>供应商</w:t>
      </w:r>
      <w:r>
        <w:rPr>
          <w:rFonts w:ascii="宋体" w:hAnsi="宋体"/>
          <w:sz w:val="24"/>
          <w:highlight w:val="none"/>
        </w:rPr>
        <w:t>明确表示无需预付款或者主动要求降低预付款比例的，</w:t>
      </w:r>
      <w:r>
        <w:rPr>
          <w:rFonts w:hint="eastAsia" w:ascii="宋体" w:hAnsi="宋体"/>
          <w:sz w:val="24"/>
          <w:highlight w:val="none"/>
        </w:rPr>
        <w:t>采购单位</w:t>
      </w:r>
      <w:r>
        <w:rPr>
          <w:rFonts w:ascii="宋体" w:hAnsi="宋体"/>
          <w:sz w:val="24"/>
          <w:highlight w:val="none"/>
        </w:rPr>
        <w:t>可不适用前述规定。</w:t>
      </w:r>
      <w:r>
        <w:rPr>
          <w:rFonts w:hint="eastAsia" w:ascii="宋体" w:hAnsi="宋体"/>
          <w:sz w:val="24"/>
          <w:highlight w:val="none"/>
        </w:rPr>
        <w:t>采购单位</w:t>
      </w:r>
      <w:r>
        <w:rPr>
          <w:rFonts w:ascii="宋体" w:hAnsi="宋体"/>
          <w:sz w:val="24"/>
          <w:highlight w:val="none"/>
        </w:rPr>
        <w:t>根据项目特点、供应商诚信等因素，可以要求</w:t>
      </w:r>
      <w:r>
        <w:rPr>
          <w:rFonts w:hint="eastAsia" w:ascii="宋体" w:hAnsi="宋体"/>
          <w:sz w:val="24"/>
          <w:highlight w:val="none"/>
        </w:rPr>
        <w:t>供应商</w:t>
      </w:r>
      <w:r>
        <w:rPr>
          <w:rFonts w:ascii="宋体" w:hAnsi="宋体"/>
          <w:sz w:val="24"/>
          <w:highlight w:val="none"/>
        </w:rPr>
        <w:t>提交银行、保险公司等金融机构出具的预付款保函或其他担保措施。政府采购预付款应在合同生效以及具备实施条件后</w:t>
      </w:r>
      <w:r>
        <w:rPr>
          <w:rFonts w:hint="eastAsia" w:ascii="宋体" w:hAnsi="宋体"/>
          <w:color w:val="0000FF"/>
          <w:sz w:val="24"/>
          <w:highlight w:val="none"/>
          <w:lang w:val="en-US" w:eastAsia="zh-CN"/>
        </w:rPr>
        <w:t>7</w:t>
      </w:r>
      <w:r>
        <w:rPr>
          <w:rFonts w:ascii="宋体" w:hAnsi="宋体"/>
          <w:sz w:val="24"/>
          <w:highlight w:val="none"/>
        </w:rPr>
        <w:t>个工作日内支付。</w:t>
      </w:r>
      <w:r>
        <w:rPr>
          <w:rFonts w:hint="eastAsia" w:ascii="宋体" w:hAnsi="宋体"/>
          <w:sz w:val="24"/>
          <w:highlight w:val="none"/>
        </w:rPr>
        <w:t>政府采购工程以及与工程建设有关的货物、服务，采用招标方式采购的，预付款从其相关规定。供应商可登录政采云前台大厅选择金融服务</w:t>
      </w:r>
      <w:r>
        <w:rPr>
          <w:rFonts w:ascii="宋体" w:hAnsi="宋体"/>
          <w:sz w:val="24"/>
          <w:highlight w:val="none"/>
        </w:rPr>
        <w:t xml:space="preserve"> - </w:t>
      </w:r>
      <w:r>
        <w:rPr>
          <w:rFonts w:hint="eastAsia" w:ascii="宋体" w:hAnsi="宋体"/>
          <w:sz w:val="24"/>
          <w:highlight w:val="none"/>
        </w:rPr>
        <w:t>【保函保险服务】出具预付款保函，具体步骤：选择产品—填写供应商信息—选择中标项目—确认信息—等待保险</w:t>
      </w:r>
      <w:r>
        <w:rPr>
          <w:rFonts w:ascii="宋体" w:hAnsi="宋体"/>
          <w:sz w:val="24"/>
          <w:highlight w:val="none"/>
        </w:rPr>
        <w:t>/保函受理—确认保单—支付保费—成功出单。政</w:t>
      </w:r>
      <w:r>
        <w:rPr>
          <w:rFonts w:hint="eastAsia" w:ascii="宋体" w:hAnsi="宋体"/>
          <w:sz w:val="24"/>
          <w:highlight w:val="none"/>
        </w:rPr>
        <w:t>采云金融专线</w:t>
      </w:r>
      <w:r>
        <w:rPr>
          <w:rFonts w:ascii="宋体" w:hAnsi="宋体"/>
          <w:sz w:val="24"/>
          <w:highlight w:val="none"/>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hint="eastAsia"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9"/>
        <w:snapToGrid w:val="0"/>
        <w:spacing w:before="0"/>
        <w:ind w:firstLine="0" w:firstLineChars="0"/>
        <w:rPr>
          <w:rFonts w:ascii="宋体" w:hAnsi="宋体" w:cs="宋体"/>
        </w:rPr>
      </w:pPr>
      <w:r>
        <w:rPr>
          <w:rFonts w:ascii="宋体" w:hAnsi="宋体" w:cs="宋体"/>
          <w:b/>
          <w:bCs/>
          <w:sz w:val="24"/>
          <w:szCs w:val="20"/>
        </w:rPr>
        <w:t>2</w:t>
      </w:r>
      <w:r>
        <w:rPr>
          <w:rFonts w:ascii="宋体" w:hAnsi="宋体" w:cs="宋体"/>
          <w:b/>
          <w:bCs/>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129"/>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2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29"/>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29"/>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29"/>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29"/>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3"/>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4" w:name="_Hlt68403820"/>
      <w:bookmarkEnd w:id="14"/>
      <w:bookmarkStart w:id="15" w:name="_Hlt74707468"/>
      <w:bookmarkEnd w:id="15"/>
      <w:bookmarkStart w:id="16" w:name="_Hlt68073093"/>
      <w:bookmarkEnd w:id="16"/>
      <w:bookmarkStart w:id="17" w:name="_Hlt74714665"/>
      <w:bookmarkEnd w:id="17"/>
      <w:bookmarkStart w:id="18" w:name="_Hlt68057669"/>
      <w:bookmarkEnd w:id="18"/>
      <w:bookmarkStart w:id="19" w:name="_Hlt74730295"/>
      <w:bookmarkEnd w:id="19"/>
      <w:bookmarkStart w:id="20" w:name="_Hlt68072990"/>
      <w:bookmarkEnd w:id="20"/>
      <w:bookmarkStart w:id="21" w:name="_Hlt68072998"/>
      <w:bookmarkEnd w:id="21"/>
      <w:bookmarkStart w:id="22" w:name="_Hlt74729768"/>
      <w:bookmarkEnd w:id="22"/>
      <w:bookmarkStart w:id="23" w:name="_Hlt75236101"/>
      <w:bookmarkEnd w:id="23"/>
      <w:bookmarkStart w:id="24" w:name="_Hlt75236011"/>
      <w:bookmarkEnd w:id="24"/>
      <w:bookmarkStart w:id="25" w:name="_Hlt75236290"/>
      <w:bookmarkEnd w:id="25"/>
    </w:p>
    <w:bookmarkEnd w:id="10"/>
    <w:bookmarkEnd w:id="11"/>
    <w:p>
      <w:pPr>
        <w:numPr>
          <w:ilvl w:val="0"/>
          <w:numId w:val="2"/>
        </w:numPr>
        <w:spacing w:line="360" w:lineRule="auto"/>
        <w:jc w:val="center"/>
        <w:outlineLvl w:val="0"/>
        <w:rPr>
          <w:rFonts w:hint="eastAsia" w:ascii="宋体" w:hAnsi="宋体" w:cs="宋体"/>
          <w:b/>
          <w:sz w:val="36"/>
          <w:szCs w:val="36"/>
        </w:rPr>
      </w:pPr>
      <w:bookmarkStart w:id="26" w:name="第四部分"/>
      <w:r>
        <w:rPr>
          <w:rFonts w:hint="eastAsia" w:ascii="宋体" w:hAnsi="宋体" w:cs="宋体"/>
          <w:b/>
          <w:sz w:val="36"/>
          <w:szCs w:val="36"/>
        </w:rPr>
        <w:t xml:space="preserve">  采购需求</w:t>
      </w:r>
    </w:p>
    <w:p>
      <w:pPr>
        <w:widowControl/>
        <w:jc w:val="left"/>
        <w:rPr>
          <w:color w:val="auto"/>
        </w:rPr>
      </w:pPr>
    </w:p>
    <w:p>
      <w:pPr>
        <w:pStyle w:val="7"/>
        <w:spacing w:line="240" w:lineRule="auto"/>
        <w:jc w:val="center"/>
        <w:rPr>
          <w:highlight w:val="yellow"/>
        </w:rPr>
      </w:pPr>
      <w:r>
        <w:rPr>
          <w:rFonts w:hint="eastAsia"/>
          <w:highlight w:val="none"/>
          <w:lang w:val="en-US" w:eastAsia="zh-CN"/>
        </w:rPr>
        <w:t>一</w:t>
      </w:r>
      <w:r>
        <w:rPr>
          <w:rFonts w:hint="eastAsia" w:ascii="宋体" w:hAnsi="宋体"/>
          <w:sz w:val="32"/>
          <w:szCs w:val="32"/>
          <w:highlight w:val="none"/>
        </w:rPr>
        <w:t xml:space="preserve">    </w:t>
      </w:r>
      <w:r>
        <w:rPr>
          <w:highlight w:val="none"/>
        </w:rPr>
        <w:t>采购内容详细技术要求</w:t>
      </w:r>
    </w:p>
    <w:p>
      <w:pPr>
        <w:rPr>
          <w:rFonts w:hint="eastAsia"/>
          <w:b/>
          <w:bCs/>
          <w:color w:val="auto"/>
          <w:sz w:val="28"/>
          <w:szCs w:val="36"/>
          <w:highlight w:val="none"/>
          <w:lang w:val="en-US" w:eastAsia="zh-CN"/>
        </w:rPr>
      </w:pPr>
      <w:r>
        <w:rPr>
          <w:rFonts w:hint="eastAsia"/>
          <w:b/>
          <w:bCs/>
          <w:color w:val="auto"/>
          <w:sz w:val="28"/>
          <w:szCs w:val="36"/>
          <w:highlight w:val="none"/>
          <w:lang w:val="en-US" w:eastAsia="zh-CN"/>
        </w:rPr>
        <w:t>标项一：温州市第二中学（滨江校区）物业管理采购</w:t>
      </w:r>
    </w:p>
    <w:p>
      <w:pPr>
        <w:rPr>
          <w:rFonts w:hint="eastAsia" w:eastAsia="宋体"/>
          <w:b/>
          <w:bCs/>
          <w:color w:val="auto"/>
          <w:sz w:val="28"/>
          <w:szCs w:val="36"/>
          <w:highlight w:val="none"/>
          <w:lang w:val="en-US" w:eastAsia="zh-CN"/>
        </w:rPr>
      </w:pPr>
    </w:p>
    <w:p>
      <w:pPr>
        <w:widowControl/>
        <w:spacing w:line="360" w:lineRule="auto"/>
        <w:jc w:val="left"/>
        <w:rPr>
          <w:color w:val="auto"/>
          <w:highlight w:val="none"/>
        </w:rPr>
      </w:pPr>
      <w:r>
        <w:rPr>
          <w:rFonts w:hint="eastAsia" w:ascii="宋体" w:hAnsi="宋体" w:cs="宋体"/>
          <w:b/>
          <w:bCs/>
          <w:color w:val="auto"/>
          <w:kern w:val="0"/>
          <w:sz w:val="28"/>
          <w:szCs w:val="28"/>
          <w:highlight w:val="none"/>
          <w:lang w:bidi="ar"/>
        </w:rPr>
        <w:t xml:space="preserve">一、总述 </w:t>
      </w:r>
    </w:p>
    <w:p>
      <w:pPr>
        <w:widowControl/>
        <w:spacing w:line="360" w:lineRule="auto"/>
        <w:ind w:firstLine="442" w:firstLineChars="200"/>
        <w:jc w:val="left"/>
        <w:rPr>
          <w:color w:val="auto"/>
          <w:highlight w:val="none"/>
        </w:rPr>
      </w:pPr>
      <w:r>
        <w:rPr>
          <w:rFonts w:hint="eastAsia" w:ascii="宋体" w:hAnsi="宋体" w:cs="宋体"/>
          <w:b/>
          <w:bCs/>
          <w:color w:val="auto"/>
          <w:kern w:val="0"/>
          <w:sz w:val="22"/>
          <w:szCs w:val="22"/>
          <w:highlight w:val="none"/>
          <w:lang w:bidi="ar"/>
        </w:rPr>
        <w:t xml:space="preserve">1. 基本情况及服务范围 </w:t>
      </w:r>
    </w:p>
    <w:p>
      <w:pPr>
        <w:tabs>
          <w:tab w:val="left" w:pos="3469"/>
        </w:tabs>
        <w:spacing w:line="400" w:lineRule="exact"/>
        <w:ind w:left="549" w:leftChars="209" w:hanging="110" w:hangingChars="50"/>
        <w:rPr>
          <w:rFonts w:hint="default" w:ascii="新宋体" w:hAnsi="新宋体" w:eastAsia="新宋体" w:cs="Times New Roman"/>
          <w:b/>
          <w:color w:val="auto"/>
          <w:sz w:val="22"/>
          <w:szCs w:val="22"/>
          <w:highlight w:val="none"/>
          <w:u w:val="single"/>
          <w:lang w:val="en-US"/>
        </w:rPr>
      </w:pPr>
      <w:r>
        <w:rPr>
          <w:rFonts w:ascii="新宋体" w:hAnsi="新宋体" w:eastAsia="新宋体" w:cs="Times New Roman"/>
          <w:b/>
          <w:color w:val="auto"/>
          <w:sz w:val="22"/>
          <w:szCs w:val="22"/>
          <w:highlight w:val="none"/>
          <w:u w:val="single"/>
        </w:rPr>
        <w:t>项目概况</w:t>
      </w:r>
      <w:r>
        <w:rPr>
          <w:rFonts w:hint="eastAsia" w:ascii="新宋体" w:hAnsi="新宋体" w:eastAsia="新宋体" w:cs="Times New Roman"/>
          <w:b/>
          <w:color w:val="auto"/>
          <w:sz w:val="22"/>
          <w:szCs w:val="22"/>
          <w:highlight w:val="none"/>
          <w:u w:val="single"/>
          <w:lang w:eastAsia="zh-CN"/>
        </w:rPr>
        <w:t>：</w:t>
      </w:r>
      <w:r>
        <w:rPr>
          <w:rFonts w:hint="eastAsia" w:ascii="新宋体" w:hAnsi="新宋体" w:eastAsia="新宋体" w:cs="Times New Roman"/>
          <w:b/>
          <w:color w:val="auto"/>
          <w:sz w:val="22"/>
          <w:szCs w:val="22"/>
          <w:highlight w:val="none"/>
          <w:u w:val="single"/>
          <w:lang w:val="en-US" w:eastAsia="zh-CN"/>
        </w:rPr>
        <w:t>温州市第二中学（滨江校区）</w:t>
      </w:r>
    </w:p>
    <w:p>
      <w:pPr>
        <w:widowControl/>
        <w:spacing w:line="360" w:lineRule="auto"/>
        <w:ind w:firstLine="442" w:firstLineChars="200"/>
        <w:jc w:val="left"/>
        <w:rPr>
          <w:color w:val="auto"/>
          <w:highlight w:val="none"/>
        </w:rPr>
      </w:pPr>
      <w:r>
        <w:rPr>
          <w:rFonts w:hint="eastAsia" w:ascii="宋体" w:hAnsi="宋体" w:cs="宋体"/>
          <w:b/>
          <w:bCs/>
          <w:color w:val="auto"/>
          <w:kern w:val="0"/>
          <w:sz w:val="22"/>
          <w:szCs w:val="22"/>
          <w:highlight w:val="none"/>
          <w:lang w:bidi="ar"/>
        </w:rPr>
        <w:t xml:space="preserve">2. 服务内容 </w:t>
      </w:r>
    </w:p>
    <w:p>
      <w:pPr>
        <w:widowControl/>
        <w:spacing w:line="360" w:lineRule="auto"/>
        <w:ind w:firstLine="440" w:firstLineChars="200"/>
        <w:jc w:val="left"/>
        <w:rPr>
          <w:color w:val="auto"/>
          <w:highlight w:val="none"/>
        </w:rPr>
      </w:pPr>
      <w:r>
        <w:rPr>
          <w:rFonts w:hint="eastAsia" w:ascii="宋体" w:hAnsi="宋体" w:cs="宋体"/>
          <w:color w:val="auto"/>
          <w:kern w:val="0"/>
          <w:sz w:val="22"/>
          <w:szCs w:val="22"/>
          <w:highlight w:val="none"/>
          <w:lang w:bidi="ar"/>
        </w:rPr>
        <w:t>服务内容包括服务范围内的卫生保洁、</w:t>
      </w:r>
      <w:r>
        <w:rPr>
          <w:rFonts w:hint="eastAsia" w:ascii="宋体" w:hAnsi="宋体" w:cs="宋体"/>
          <w:color w:val="auto"/>
          <w:kern w:val="0"/>
          <w:sz w:val="22"/>
          <w:szCs w:val="22"/>
          <w:highlight w:val="none"/>
          <w:lang w:eastAsia="zh-CN" w:bidi="ar"/>
        </w:rPr>
        <w:t>秩序维护</w:t>
      </w:r>
      <w:r>
        <w:rPr>
          <w:rFonts w:hint="eastAsia" w:ascii="宋体" w:hAnsi="宋体" w:cs="宋体"/>
          <w:color w:val="auto"/>
          <w:kern w:val="0"/>
          <w:sz w:val="22"/>
          <w:szCs w:val="22"/>
          <w:highlight w:val="none"/>
          <w:lang w:bidi="ar"/>
        </w:rPr>
        <w:t xml:space="preserve">等服务。 </w:t>
      </w:r>
    </w:p>
    <w:p>
      <w:pPr>
        <w:widowControl/>
        <w:spacing w:line="360" w:lineRule="auto"/>
        <w:jc w:val="left"/>
        <w:rPr>
          <w:color w:val="auto"/>
          <w:highlight w:val="none"/>
        </w:rPr>
      </w:pPr>
      <w:r>
        <w:rPr>
          <w:rFonts w:hint="eastAsia" w:ascii="宋体" w:hAnsi="宋体" w:cs="宋体"/>
          <w:b/>
          <w:bCs/>
          <w:color w:val="auto"/>
          <w:kern w:val="0"/>
          <w:sz w:val="28"/>
          <w:szCs w:val="28"/>
          <w:highlight w:val="none"/>
          <w:lang w:bidi="ar"/>
        </w:rPr>
        <w:t xml:space="preserve">二、服务期限 </w:t>
      </w:r>
    </w:p>
    <w:p>
      <w:pPr>
        <w:widowControl/>
        <w:spacing w:line="360" w:lineRule="auto"/>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本次项目服务承包期为</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年</w:t>
      </w:r>
      <w:r>
        <w:rPr>
          <w:rFonts w:hint="eastAsia" w:ascii="宋体" w:hAnsi="宋体" w:eastAsia="宋体" w:cs="宋体"/>
          <w:color w:val="auto"/>
          <w:kern w:val="0"/>
          <w:sz w:val="22"/>
          <w:szCs w:val="22"/>
          <w:highlight w:val="none"/>
          <w:lang w:eastAsia="zh-CN" w:bidi="ar"/>
        </w:rPr>
        <w:t>。</w:t>
      </w:r>
    </w:p>
    <w:p>
      <w:pPr>
        <w:widowControl/>
        <w:spacing w:line="360" w:lineRule="auto"/>
        <w:jc w:val="left"/>
        <w:rPr>
          <w:highlight w:val="none"/>
        </w:rPr>
      </w:pPr>
      <w:r>
        <w:rPr>
          <w:rFonts w:hint="eastAsia" w:ascii="宋体" w:hAnsi="宋体" w:cs="宋体"/>
          <w:b/>
          <w:bCs/>
          <w:color w:val="000000"/>
          <w:kern w:val="0"/>
          <w:sz w:val="28"/>
          <w:szCs w:val="28"/>
          <w:highlight w:val="none"/>
          <w:lang w:bidi="ar"/>
        </w:rPr>
        <w:t xml:space="preserve">三、服务范围、内容、要求 </w:t>
      </w:r>
    </w:p>
    <w:p>
      <w:pPr>
        <w:widowControl/>
        <w:spacing w:line="360" w:lineRule="auto"/>
        <w:jc w:val="left"/>
        <w:rPr>
          <w:highlight w:val="none"/>
        </w:rPr>
      </w:pPr>
      <w:r>
        <w:rPr>
          <w:rFonts w:hint="eastAsia" w:ascii="宋体" w:hAnsi="宋体" w:cs="宋体"/>
          <w:b/>
          <w:bCs/>
          <w:color w:val="000000"/>
          <w:kern w:val="0"/>
          <w:sz w:val="22"/>
          <w:szCs w:val="22"/>
          <w:highlight w:val="none"/>
          <w:lang w:bidi="ar"/>
        </w:rPr>
        <w:t xml:space="preserve">（一）服务范围、内容 </w:t>
      </w:r>
    </w:p>
    <w:p>
      <w:pPr>
        <w:shd w:val="clear" w:color="auto" w:fill="auto"/>
        <w:spacing w:line="55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1、环境保洁服务</w:t>
      </w:r>
    </w:p>
    <w:p>
      <w:pPr>
        <w:shd w:val="clear" w:color="auto" w:fill="auto"/>
        <w:spacing w:line="550" w:lineRule="exact"/>
        <w:ind w:firstLine="480" w:firstLineChars="200"/>
        <w:rPr>
          <w:rFonts w:ascii="宋体" w:hAnsi="宋体"/>
          <w:bCs/>
          <w:color w:val="0000FF"/>
          <w:kern w:val="0"/>
          <w:sz w:val="24"/>
          <w:szCs w:val="24"/>
          <w:highlight w:val="none"/>
        </w:rPr>
      </w:pPr>
      <w:r>
        <w:rPr>
          <w:rFonts w:ascii="宋体" w:hAnsi="宋体"/>
          <w:bCs/>
          <w:color w:val="auto"/>
          <w:kern w:val="0"/>
          <w:sz w:val="24"/>
          <w:szCs w:val="24"/>
          <w:highlight w:val="none"/>
        </w:rPr>
        <w:t>1.1</w:t>
      </w:r>
      <w:r>
        <w:rPr>
          <w:rFonts w:hint="eastAsia" w:ascii="宋体" w:hAnsi="宋体"/>
          <w:bCs/>
          <w:color w:val="auto"/>
          <w:kern w:val="0"/>
          <w:sz w:val="24"/>
          <w:szCs w:val="24"/>
          <w:highlight w:val="none"/>
        </w:rPr>
        <w:t>、保洁范围包括：</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a</w:t>
      </w:r>
      <w:r>
        <w:rPr>
          <w:rFonts w:ascii="宋体" w:hAnsi="宋体"/>
          <w:bCs/>
          <w:color w:val="auto"/>
          <w:kern w:val="0"/>
          <w:sz w:val="24"/>
          <w:szCs w:val="24"/>
          <w:highlight w:val="none"/>
        </w:rPr>
        <w:t>)</w:t>
      </w:r>
      <w:r>
        <w:rPr>
          <w:rFonts w:hint="eastAsia" w:ascii="宋体" w:hAnsi="宋体"/>
          <w:bCs/>
          <w:color w:val="auto"/>
          <w:kern w:val="0"/>
          <w:sz w:val="24"/>
          <w:szCs w:val="24"/>
          <w:highlight w:val="none"/>
        </w:rPr>
        <w:t>室外部分：道路、绿化区、广场及室外停车场</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操场、运动场、球场及看台</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室外座椅、座坎</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宣传栏、牌</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桥梁及栏杆</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室外照明</w:t>
      </w:r>
      <w:r>
        <w:rPr>
          <w:rFonts w:ascii="宋体" w:hAnsi="宋体"/>
          <w:bCs/>
          <w:color w:val="auto"/>
          <w:kern w:val="0"/>
          <w:sz w:val="24"/>
          <w:szCs w:val="24"/>
          <w:highlight w:val="none"/>
        </w:rPr>
        <w:t>景观灯具</w:t>
      </w:r>
      <w:r>
        <w:rPr>
          <w:rFonts w:hint="eastAsia" w:ascii="宋体" w:hAnsi="宋体"/>
          <w:bCs/>
          <w:color w:val="auto"/>
          <w:kern w:val="0"/>
          <w:sz w:val="24"/>
          <w:szCs w:val="24"/>
          <w:highlight w:val="none"/>
          <w:lang w:eastAsia="zh-CN"/>
        </w:rPr>
        <w:t>，</w:t>
      </w:r>
      <w:r>
        <w:rPr>
          <w:rFonts w:hint="eastAsia" w:ascii="宋体" w:hAnsi="宋体"/>
          <w:bCs/>
          <w:color w:val="auto"/>
          <w:kern w:val="0"/>
          <w:sz w:val="24"/>
          <w:szCs w:val="24"/>
          <w:highlight w:val="none"/>
        </w:rPr>
        <w:t>花廊、亭台</w:t>
      </w:r>
      <w:r>
        <w:rPr>
          <w:rFonts w:hint="eastAsia" w:ascii="宋体" w:hAnsi="宋体"/>
          <w:bCs/>
          <w:color w:val="auto"/>
          <w:kern w:val="0"/>
          <w:sz w:val="24"/>
          <w:szCs w:val="24"/>
          <w:highlight w:val="none"/>
          <w:lang w:eastAsia="zh-CN"/>
        </w:rPr>
        <w:t>，</w:t>
      </w:r>
      <w:r>
        <w:rPr>
          <w:rFonts w:ascii="宋体" w:hAnsi="宋体"/>
          <w:bCs/>
          <w:color w:val="auto"/>
          <w:kern w:val="0"/>
          <w:sz w:val="24"/>
          <w:szCs w:val="24"/>
          <w:highlight w:val="none"/>
        </w:rPr>
        <w:t>天台与屋顶、明沟、外露管道</w:t>
      </w:r>
      <w:r>
        <w:rPr>
          <w:rFonts w:hint="eastAsia" w:ascii="宋体" w:hAnsi="宋体"/>
          <w:bCs/>
          <w:color w:val="auto"/>
          <w:kern w:val="0"/>
          <w:sz w:val="24"/>
          <w:szCs w:val="24"/>
          <w:highlight w:val="none"/>
        </w:rPr>
        <w:t>、建筑物构筑物</w:t>
      </w:r>
      <w:r>
        <w:rPr>
          <w:rFonts w:hint="eastAsia" w:ascii="宋体" w:hAnsi="宋体"/>
          <w:bCs/>
          <w:color w:val="auto"/>
          <w:kern w:val="0"/>
          <w:sz w:val="24"/>
          <w:szCs w:val="24"/>
          <w:highlight w:val="none"/>
          <w:lang w:val="en-US" w:eastAsia="zh-CN"/>
        </w:rPr>
        <w:t>3.5</w:t>
      </w:r>
      <w:r>
        <w:rPr>
          <w:rFonts w:hint="eastAsia" w:ascii="宋体" w:hAnsi="宋体"/>
          <w:bCs/>
          <w:color w:val="auto"/>
          <w:kern w:val="0"/>
          <w:sz w:val="24"/>
          <w:szCs w:val="24"/>
          <w:highlight w:val="none"/>
        </w:rPr>
        <w:t>米以下部分。</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室外学生运动区（本级操场不含）的保洁及天晴后用排拖把清理凹面积水，定时清理室外运动区的泥砂，定期清理运动场跳远场地的沙坑。</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b</w:t>
      </w:r>
      <w:r>
        <w:rPr>
          <w:rFonts w:ascii="宋体" w:hAnsi="宋体"/>
          <w:bCs/>
          <w:color w:val="auto"/>
          <w:kern w:val="0"/>
          <w:sz w:val="24"/>
          <w:szCs w:val="24"/>
          <w:highlight w:val="none"/>
        </w:rPr>
        <w:t>)</w:t>
      </w:r>
      <w:r>
        <w:rPr>
          <w:rFonts w:hint="eastAsia" w:ascii="宋体" w:hAnsi="宋体"/>
          <w:bCs/>
          <w:color w:val="auto"/>
          <w:kern w:val="0"/>
          <w:sz w:val="24"/>
          <w:szCs w:val="24"/>
          <w:highlight w:val="none"/>
        </w:rPr>
        <w:t>室内部分：建筑物室内保洁包括所有建筑物的公共走廊、大厅、楼梯、通道、边角及顶棚，室内灯具；公共饮水机，公共厕所；公共部位的窗、固定窗、门、栏杆及采用一般洁具可以清洁的室外玻璃窗部分。</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教室及办公室：教学楼内公用教室、老师办公室及有关处科室， 学校内大、小会议室，接待室，教工活动室须按校方要求定期予以保洁。以上保洁项目含窗、桌椅等。</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运动场馆内根据校方要求，内部定期进行保洁。</w:t>
      </w:r>
    </w:p>
    <w:p>
      <w:pPr>
        <w:shd w:val="clear" w:color="auto" w:fill="auto"/>
        <w:spacing w:line="550" w:lineRule="exact"/>
        <w:ind w:firstLine="480" w:firstLineChars="200"/>
        <w:rPr>
          <w:rFonts w:ascii="宋体" w:hAnsi="宋体"/>
          <w:bCs/>
          <w:color w:val="auto"/>
          <w:kern w:val="0"/>
          <w:sz w:val="24"/>
          <w:szCs w:val="24"/>
          <w:highlight w:val="none"/>
        </w:rPr>
      </w:pPr>
      <w:r>
        <w:rPr>
          <w:rFonts w:ascii="宋体" w:hAnsi="宋体"/>
          <w:bCs/>
          <w:color w:val="auto"/>
          <w:kern w:val="0"/>
          <w:sz w:val="24"/>
          <w:szCs w:val="24"/>
          <w:highlight w:val="none"/>
        </w:rPr>
        <w:t>C</w:t>
      </w:r>
      <w:r>
        <w:rPr>
          <w:rFonts w:hint="eastAsia" w:ascii="宋体" w:hAnsi="宋体"/>
          <w:bCs/>
          <w:color w:val="auto"/>
          <w:kern w:val="0"/>
          <w:sz w:val="24"/>
          <w:szCs w:val="24"/>
          <w:highlight w:val="none"/>
        </w:rPr>
        <w:t>) 室内（外）垃圾箱保洁及清运垃圾工作。</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bCs/>
          <w:color w:val="auto"/>
          <w:kern w:val="0"/>
          <w:sz w:val="24"/>
          <w:szCs w:val="24"/>
          <w:highlight w:val="none"/>
        </w:rPr>
        <w:t>1.2</w:t>
      </w:r>
      <w:r>
        <w:rPr>
          <w:rFonts w:hint="eastAsia" w:ascii="宋体" w:hAnsi="宋体"/>
          <w:bCs/>
          <w:color w:val="auto"/>
          <w:kern w:val="0"/>
          <w:sz w:val="24"/>
          <w:szCs w:val="24"/>
          <w:highlight w:val="none"/>
        </w:rPr>
        <w:t>、</w:t>
      </w:r>
      <w:r>
        <w:rPr>
          <w:rFonts w:hint="eastAsia" w:ascii="宋体" w:hAnsi="宋体" w:cs="Arial"/>
          <w:bCs/>
          <w:color w:val="auto"/>
          <w:sz w:val="24"/>
          <w:szCs w:val="24"/>
          <w:highlight w:val="none"/>
        </w:rPr>
        <w:t>保洁</w:t>
      </w:r>
      <w:r>
        <w:rPr>
          <w:rFonts w:ascii="宋体" w:hAnsi="宋体" w:cs="Arial"/>
          <w:bCs/>
          <w:color w:val="auto"/>
          <w:sz w:val="24"/>
          <w:szCs w:val="24"/>
          <w:highlight w:val="none"/>
        </w:rPr>
        <w:t>管理服务标准与要求</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保洁管理服务标准按照</w:t>
      </w:r>
      <w:r>
        <w:rPr>
          <w:rFonts w:hint="eastAsia" w:ascii="宋体" w:hAnsi="宋体" w:cs="Arial"/>
          <w:bCs/>
          <w:color w:val="auto"/>
          <w:sz w:val="24"/>
          <w:szCs w:val="24"/>
          <w:highlight w:val="none"/>
        </w:rPr>
        <w:t>学校</w:t>
      </w:r>
      <w:r>
        <w:rPr>
          <w:rFonts w:ascii="宋体" w:hAnsi="宋体" w:cs="Arial"/>
          <w:bCs/>
          <w:color w:val="auto"/>
          <w:sz w:val="24"/>
          <w:szCs w:val="24"/>
          <w:highlight w:val="none"/>
        </w:rPr>
        <w:t>保洁要求和机关办公卫生标准执行,并细化考核细则(另定)。</w:t>
      </w:r>
    </w:p>
    <w:p>
      <w:pPr>
        <w:shd w:val="clear" w:color="auto" w:fill="auto"/>
        <w:spacing w:line="550" w:lineRule="exact"/>
        <w:ind w:firstLine="480" w:firstLineChars="200"/>
        <w:rPr>
          <w:rFonts w:hint="eastAsia" w:ascii="宋体" w:hAnsi="宋体" w:cs="Arial"/>
          <w:bCs/>
          <w:color w:val="auto"/>
          <w:sz w:val="24"/>
          <w:szCs w:val="24"/>
          <w:highlight w:val="none"/>
          <w:lang w:eastAsia="zh-CN"/>
        </w:rPr>
      </w:pPr>
      <w:r>
        <w:rPr>
          <w:rFonts w:ascii="宋体" w:hAnsi="宋体" w:cs="Arial"/>
          <w:bCs/>
          <w:color w:val="auto"/>
          <w:sz w:val="24"/>
          <w:szCs w:val="24"/>
          <w:highlight w:val="none"/>
        </w:rPr>
        <w:t>1.</w:t>
      </w:r>
      <w:r>
        <w:rPr>
          <w:rFonts w:hint="eastAsia" w:ascii="宋体" w:hAnsi="宋体" w:cs="Arial"/>
          <w:bCs/>
          <w:color w:val="auto"/>
          <w:sz w:val="24"/>
          <w:szCs w:val="24"/>
          <w:highlight w:val="none"/>
        </w:rPr>
        <w:t>2.</w:t>
      </w:r>
      <w:r>
        <w:rPr>
          <w:rFonts w:ascii="宋体" w:hAnsi="宋体" w:cs="Arial"/>
          <w:bCs/>
          <w:color w:val="auto"/>
          <w:sz w:val="24"/>
          <w:szCs w:val="24"/>
          <w:highlight w:val="none"/>
        </w:rPr>
        <w:t>1全体员工在管理服务期间，必须仪容整洁、仪表端正、礼仪规范，做到文明礼貌，热情周到</w:t>
      </w:r>
      <w:r>
        <w:rPr>
          <w:rFonts w:hint="eastAsia" w:ascii="宋体" w:hAnsi="宋体" w:cs="Arial"/>
          <w:bCs/>
          <w:color w:val="auto"/>
          <w:sz w:val="24"/>
          <w:szCs w:val="24"/>
          <w:highlight w:val="none"/>
          <w:lang w:eastAsia="zh-CN"/>
        </w:rPr>
        <w:t>，统一着装。</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1.</w:t>
      </w:r>
      <w:r>
        <w:rPr>
          <w:rFonts w:hint="eastAsia" w:ascii="宋体" w:hAnsi="宋体" w:cs="Arial"/>
          <w:bCs/>
          <w:color w:val="auto"/>
          <w:sz w:val="24"/>
          <w:szCs w:val="24"/>
          <w:highlight w:val="none"/>
        </w:rPr>
        <w:t>2.</w:t>
      </w:r>
      <w:r>
        <w:rPr>
          <w:rFonts w:ascii="宋体" w:hAnsi="宋体" w:cs="Arial"/>
          <w:bCs/>
          <w:color w:val="auto"/>
          <w:sz w:val="24"/>
          <w:szCs w:val="24"/>
          <w:highlight w:val="none"/>
        </w:rPr>
        <w:t>2</w:t>
      </w:r>
      <w:r>
        <w:rPr>
          <w:rFonts w:hint="eastAsia" w:ascii="宋体" w:hAnsi="宋体" w:cs="Arial"/>
          <w:bCs/>
          <w:color w:val="auto"/>
          <w:sz w:val="24"/>
          <w:szCs w:val="24"/>
          <w:highlight w:val="none"/>
        </w:rPr>
        <w:t xml:space="preserve"> 中标供应商</w:t>
      </w:r>
      <w:r>
        <w:rPr>
          <w:rFonts w:ascii="宋体" w:hAnsi="宋体" w:cs="Arial"/>
          <w:bCs/>
          <w:color w:val="auto"/>
          <w:sz w:val="24"/>
          <w:szCs w:val="24"/>
          <w:highlight w:val="none"/>
        </w:rPr>
        <w:t>具有健全可操作性的管理服务程序文件。确立工作过程中的明确标识并具有可追溯性</w:t>
      </w:r>
      <w:r>
        <w:rPr>
          <w:rFonts w:hint="eastAsia" w:ascii="宋体" w:hAnsi="宋体" w:cs="Arial"/>
          <w:bCs/>
          <w:color w:val="auto"/>
          <w:sz w:val="24"/>
          <w:szCs w:val="24"/>
          <w:highlight w:val="none"/>
        </w:rPr>
        <w:t>；</w:t>
      </w:r>
      <w:r>
        <w:rPr>
          <w:rFonts w:ascii="宋体" w:hAnsi="宋体" w:cs="Arial"/>
          <w:bCs/>
          <w:color w:val="auto"/>
          <w:sz w:val="24"/>
          <w:szCs w:val="24"/>
          <w:highlight w:val="none"/>
        </w:rPr>
        <w:t>按档案管理的要求，将保洁管理服务的有关资料归类管理，保存完好。每月底向采购人提交保洁管理服务运行情况工作报告。使卫生保洁管理服务程序化，使卫生保洁过程有全程记载和责任人，以便监控质量，供</w:t>
      </w:r>
      <w:r>
        <w:rPr>
          <w:rFonts w:hint="eastAsia" w:ascii="宋体" w:hAnsi="宋体" w:cs="Arial"/>
          <w:bCs/>
          <w:color w:val="auto"/>
          <w:sz w:val="24"/>
          <w:szCs w:val="24"/>
          <w:highlight w:val="none"/>
        </w:rPr>
        <w:t>学校</w:t>
      </w:r>
      <w:r>
        <w:rPr>
          <w:rFonts w:ascii="宋体" w:hAnsi="宋体" w:cs="Arial"/>
          <w:bCs/>
          <w:color w:val="auto"/>
          <w:sz w:val="24"/>
          <w:szCs w:val="24"/>
          <w:highlight w:val="none"/>
        </w:rPr>
        <w:t>随时抽查核实。</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 xml:space="preserve">1.2.3 </w:t>
      </w:r>
      <w:r>
        <w:rPr>
          <w:rFonts w:hint="eastAsia" w:ascii="宋体" w:hAnsi="宋体" w:cs="Arial"/>
          <w:bCs/>
          <w:color w:val="auto"/>
          <w:sz w:val="24"/>
          <w:szCs w:val="24"/>
          <w:highlight w:val="none"/>
        </w:rPr>
        <w:t>本项目</w:t>
      </w:r>
      <w:r>
        <w:rPr>
          <w:rFonts w:ascii="宋体" w:hAnsi="宋体" w:cs="Arial"/>
          <w:bCs/>
          <w:color w:val="auto"/>
          <w:sz w:val="24"/>
          <w:szCs w:val="24"/>
          <w:highlight w:val="none"/>
        </w:rPr>
        <w:t>保洁区内</w:t>
      </w:r>
      <w:r>
        <w:rPr>
          <w:rFonts w:hint="eastAsia" w:ascii="宋体" w:hAnsi="宋体" w:cs="Arial"/>
          <w:bCs/>
          <w:color w:val="auto"/>
          <w:sz w:val="24"/>
          <w:szCs w:val="24"/>
          <w:highlight w:val="none"/>
          <w:lang w:val="en-US" w:eastAsia="zh-CN"/>
        </w:rPr>
        <w:t>根据《温州市第二中学保洁服务岗位工作流程（试行）》（附件1）的工作要求进行</w:t>
      </w:r>
      <w:r>
        <w:rPr>
          <w:rFonts w:ascii="宋体" w:hAnsi="宋体" w:cs="Arial"/>
          <w:bCs/>
          <w:color w:val="auto"/>
          <w:sz w:val="24"/>
          <w:szCs w:val="24"/>
          <w:highlight w:val="none"/>
        </w:rPr>
        <w:t>全天</w:t>
      </w:r>
      <w:r>
        <w:rPr>
          <w:rFonts w:hint="eastAsia" w:ascii="宋体" w:hAnsi="宋体" w:cs="Arial"/>
          <w:bCs/>
          <w:color w:val="auto"/>
          <w:sz w:val="24"/>
          <w:szCs w:val="24"/>
          <w:highlight w:val="none"/>
        </w:rPr>
        <w:t>巡回保洁，发现垃圾及时处理。项目负责人</w:t>
      </w:r>
      <w:r>
        <w:rPr>
          <w:rFonts w:ascii="宋体" w:hAnsi="宋体" w:cs="Arial"/>
          <w:bCs/>
          <w:color w:val="auto"/>
          <w:sz w:val="24"/>
          <w:szCs w:val="24"/>
          <w:highlight w:val="none"/>
        </w:rPr>
        <w:t>每日至少一次对所管辖区域进行巡视检查，及时发现并解决问题，并有检查及问题处理情况的记录。</w:t>
      </w:r>
    </w:p>
    <w:p>
      <w:pPr>
        <w:shd w:val="clear" w:color="auto" w:fill="auto"/>
        <w:spacing w:line="550" w:lineRule="exact"/>
        <w:ind w:firstLine="480" w:firstLineChars="200"/>
        <w:rPr>
          <w:rFonts w:hint="eastAsia" w:ascii="宋体" w:hAnsi="宋体" w:eastAsia="宋体" w:cs="Arial"/>
          <w:bCs/>
          <w:color w:val="auto"/>
          <w:sz w:val="24"/>
          <w:szCs w:val="24"/>
          <w:highlight w:val="none"/>
          <w:lang w:eastAsia="zh-CN"/>
        </w:rPr>
      </w:pPr>
      <w:r>
        <w:rPr>
          <w:rFonts w:ascii="宋体" w:hAnsi="宋体" w:cs="Arial"/>
          <w:bCs/>
          <w:color w:val="auto"/>
          <w:sz w:val="24"/>
          <w:szCs w:val="24"/>
          <w:highlight w:val="none"/>
        </w:rPr>
        <w:t>1.2.4及时落实</w:t>
      </w:r>
      <w:r>
        <w:rPr>
          <w:rFonts w:hint="eastAsia" w:ascii="宋体" w:hAnsi="宋体" w:cs="Arial"/>
          <w:bCs/>
          <w:color w:val="auto"/>
          <w:sz w:val="24"/>
          <w:szCs w:val="24"/>
          <w:highlight w:val="none"/>
          <w:lang w:eastAsia="zh-CN"/>
        </w:rPr>
        <w:t>事务委派员布置的学校</w:t>
      </w:r>
      <w:r>
        <w:rPr>
          <w:rFonts w:ascii="宋体" w:hAnsi="宋体" w:cs="Arial"/>
          <w:bCs/>
          <w:color w:val="auto"/>
          <w:sz w:val="24"/>
          <w:szCs w:val="24"/>
          <w:highlight w:val="none"/>
        </w:rPr>
        <w:t>服务事项</w:t>
      </w:r>
      <w:r>
        <w:rPr>
          <w:rFonts w:hint="eastAsia" w:ascii="宋体" w:hAnsi="宋体" w:cs="Arial"/>
          <w:bCs/>
          <w:color w:val="auto"/>
          <w:sz w:val="24"/>
          <w:szCs w:val="24"/>
          <w:highlight w:val="none"/>
        </w:rPr>
        <w:t>（如搬</w:t>
      </w:r>
      <w:r>
        <w:rPr>
          <w:rFonts w:hint="eastAsia" w:ascii="宋体" w:hAnsi="宋体" w:cs="Arial"/>
          <w:bCs/>
          <w:color w:val="auto"/>
          <w:sz w:val="24"/>
          <w:szCs w:val="24"/>
          <w:highlight w:val="none"/>
          <w:lang w:eastAsia="zh-CN"/>
        </w:rPr>
        <w:t>物品</w:t>
      </w:r>
      <w:r>
        <w:rPr>
          <w:rFonts w:hint="eastAsia" w:ascii="宋体" w:hAnsi="宋体" w:cs="Arial"/>
          <w:bCs/>
          <w:color w:val="auto"/>
          <w:sz w:val="24"/>
          <w:szCs w:val="24"/>
          <w:highlight w:val="none"/>
        </w:rPr>
        <w:t>、课座椅等杂物）；</w:t>
      </w:r>
      <w:r>
        <w:rPr>
          <w:rFonts w:ascii="宋体" w:hAnsi="宋体" w:cs="Arial"/>
          <w:bCs/>
          <w:color w:val="auto"/>
          <w:sz w:val="24"/>
          <w:szCs w:val="24"/>
          <w:highlight w:val="none"/>
        </w:rPr>
        <w:t>配合</w:t>
      </w:r>
      <w:r>
        <w:rPr>
          <w:rFonts w:hint="eastAsia" w:ascii="宋体" w:hAnsi="宋体" w:cs="Arial"/>
          <w:bCs/>
          <w:color w:val="auto"/>
          <w:sz w:val="24"/>
          <w:szCs w:val="24"/>
          <w:highlight w:val="none"/>
        </w:rPr>
        <w:t>学校</w:t>
      </w:r>
      <w:r>
        <w:rPr>
          <w:rFonts w:ascii="宋体" w:hAnsi="宋体" w:cs="Arial"/>
          <w:bCs/>
          <w:color w:val="auto"/>
          <w:sz w:val="24"/>
          <w:szCs w:val="24"/>
          <w:highlight w:val="none"/>
        </w:rPr>
        <w:t>的各项工作，确保做到干净彻底</w:t>
      </w:r>
      <w:r>
        <w:rPr>
          <w:rFonts w:hint="eastAsia" w:ascii="宋体" w:hAnsi="宋体" w:cs="Arial"/>
          <w:bCs/>
          <w:color w:val="auto"/>
          <w:sz w:val="24"/>
          <w:szCs w:val="24"/>
          <w:highlight w:val="none"/>
          <w:lang w:eastAsia="zh-CN"/>
        </w:rPr>
        <w:t>。</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1.2.5根据季节转换特点，主动做好保洁调整工作。</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1.2.6</w:t>
      </w:r>
      <w:r>
        <w:rPr>
          <w:rFonts w:hint="eastAsia" w:ascii="宋体" w:hAnsi="宋体" w:cs="Arial"/>
          <w:bCs/>
          <w:color w:val="auto"/>
          <w:sz w:val="24"/>
          <w:szCs w:val="24"/>
          <w:highlight w:val="none"/>
        </w:rPr>
        <w:t>室内部分保洁要求：</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a)</w:t>
      </w:r>
      <w:r>
        <w:rPr>
          <w:rFonts w:hint="eastAsia" w:ascii="宋体" w:hAnsi="宋体" w:cs="Arial"/>
          <w:bCs/>
          <w:color w:val="auto"/>
          <w:sz w:val="24"/>
          <w:szCs w:val="24"/>
          <w:highlight w:val="none"/>
        </w:rPr>
        <w:t>楼梯、走廊、大厅的地面保持整洁，无随意堆放的垃圾和杂物。</w:t>
      </w:r>
      <w:r>
        <w:rPr>
          <w:rFonts w:ascii="宋体" w:hAnsi="宋体" w:cs="Arial"/>
          <w:bCs/>
          <w:color w:val="auto"/>
          <w:sz w:val="24"/>
          <w:szCs w:val="24"/>
          <w:highlight w:val="none"/>
        </w:rPr>
        <w:t>保持干净、光亮</w:t>
      </w:r>
      <w:r>
        <w:rPr>
          <w:rFonts w:hint="eastAsia" w:ascii="宋体" w:hAnsi="宋体" w:cs="Arial"/>
          <w:bCs/>
          <w:color w:val="auto"/>
          <w:sz w:val="24"/>
          <w:szCs w:val="24"/>
          <w:highlight w:val="none"/>
        </w:rPr>
        <w:t>。</w:t>
      </w:r>
      <w:r>
        <w:rPr>
          <w:rFonts w:ascii="宋体" w:hAnsi="宋体" w:cs="Arial"/>
          <w:bCs/>
          <w:color w:val="auto"/>
          <w:sz w:val="24"/>
          <w:szCs w:val="24"/>
          <w:highlight w:val="none"/>
        </w:rPr>
        <w:t>保持地面、墙壁、顶棚</w:t>
      </w:r>
      <w:r>
        <w:rPr>
          <w:rFonts w:hint="eastAsia" w:ascii="宋体" w:hAnsi="宋体" w:cs="Arial"/>
          <w:bCs/>
          <w:color w:val="auto"/>
          <w:sz w:val="24"/>
          <w:szCs w:val="24"/>
          <w:highlight w:val="none"/>
        </w:rPr>
        <w:t>、台面、栏杆、灯具</w:t>
      </w:r>
      <w:r>
        <w:rPr>
          <w:rFonts w:ascii="宋体" w:hAnsi="宋体" w:cs="Arial"/>
          <w:bCs/>
          <w:color w:val="auto"/>
          <w:sz w:val="24"/>
          <w:szCs w:val="24"/>
          <w:highlight w:val="none"/>
        </w:rPr>
        <w:t>的洁净，无杂物，无污痕，无尘挂，清洁光亮</w:t>
      </w:r>
      <w:r>
        <w:rPr>
          <w:rFonts w:hint="eastAsia" w:ascii="宋体" w:hAnsi="宋体" w:cs="Arial"/>
          <w:bCs/>
          <w:color w:val="auto"/>
          <w:sz w:val="24"/>
          <w:szCs w:val="24"/>
          <w:highlight w:val="none"/>
        </w:rPr>
        <w:t>。走道四角及踢脚板保持干净卫生。玻璃门、窗、框保持干净，光亮。</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b</w:t>
      </w:r>
      <w:r>
        <w:rPr>
          <w:rFonts w:ascii="宋体" w:hAnsi="宋体" w:cs="Arial"/>
          <w:bCs/>
          <w:color w:val="auto"/>
          <w:sz w:val="24"/>
          <w:szCs w:val="24"/>
          <w:highlight w:val="none"/>
        </w:rPr>
        <w:t>)洗手、卫生间：做</w:t>
      </w:r>
      <w:r>
        <w:rPr>
          <w:rFonts w:hint="eastAsia" w:ascii="宋体" w:hAnsi="宋体" w:cs="Arial"/>
          <w:bCs/>
          <w:color w:val="auto"/>
          <w:sz w:val="24"/>
          <w:szCs w:val="24"/>
          <w:highlight w:val="none"/>
          <w:lang w:eastAsia="zh-CN"/>
        </w:rPr>
        <w:t>到课间定期巡察、</w:t>
      </w:r>
      <w:r>
        <w:rPr>
          <w:rFonts w:ascii="宋体" w:hAnsi="宋体" w:cs="Arial"/>
          <w:bCs/>
          <w:color w:val="auto"/>
          <w:sz w:val="24"/>
          <w:szCs w:val="24"/>
          <w:highlight w:val="none"/>
        </w:rPr>
        <w:t>保持</w:t>
      </w:r>
      <w:r>
        <w:rPr>
          <w:rFonts w:hint="eastAsia" w:ascii="宋体" w:hAnsi="宋体" w:cs="Arial"/>
          <w:bCs/>
          <w:color w:val="auto"/>
          <w:sz w:val="24"/>
          <w:szCs w:val="24"/>
          <w:highlight w:val="none"/>
          <w:lang w:eastAsia="zh-CN"/>
        </w:rPr>
        <w:t>每日</w:t>
      </w:r>
      <w:r>
        <w:rPr>
          <w:rFonts w:ascii="宋体" w:hAnsi="宋体" w:cs="Arial"/>
          <w:bCs/>
          <w:color w:val="auto"/>
          <w:sz w:val="24"/>
          <w:szCs w:val="24"/>
          <w:highlight w:val="none"/>
        </w:rPr>
        <w:t>洁具、墙面、地面、玻璃</w:t>
      </w:r>
      <w:r>
        <w:rPr>
          <w:rFonts w:hint="eastAsia" w:ascii="宋体" w:hAnsi="宋体" w:cs="Arial"/>
          <w:bCs/>
          <w:color w:val="auto"/>
          <w:sz w:val="24"/>
          <w:szCs w:val="24"/>
          <w:highlight w:val="none"/>
        </w:rPr>
        <w:t>、隔板、水池</w:t>
      </w:r>
      <w:r>
        <w:rPr>
          <w:rFonts w:ascii="宋体" w:hAnsi="宋体" w:cs="Arial"/>
          <w:bCs/>
          <w:color w:val="auto"/>
          <w:sz w:val="24"/>
          <w:szCs w:val="24"/>
          <w:highlight w:val="none"/>
        </w:rPr>
        <w:t>等室内设施的清洁、无异味、无积水</w:t>
      </w:r>
      <w:r>
        <w:rPr>
          <w:rFonts w:hint="eastAsia" w:ascii="宋体" w:hAnsi="宋体" w:cs="Arial"/>
          <w:bCs/>
          <w:color w:val="auto"/>
          <w:sz w:val="24"/>
          <w:szCs w:val="24"/>
          <w:highlight w:val="none"/>
        </w:rPr>
        <w:t>、无污垢</w:t>
      </w:r>
      <w:r>
        <w:rPr>
          <w:rFonts w:ascii="宋体" w:hAnsi="宋体" w:cs="Arial"/>
          <w:bCs/>
          <w:color w:val="auto"/>
          <w:sz w:val="24"/>
          <w:szCs w:val="24"/>
          <w:highlight w:val="none"/>
        </w:rPr>
        <w:t>。</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c</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垃圾箱或果壳箱</w:t>
      </w:r>
      <w:r>
        <w:rPr>
          <w:rFonts w:hint="eastAsia" w:ascii="宋体" w:hAnsi="宋体" w:cs="Arial"/>
          <w:bCs/>
          <w:color w:val="auto"/>
          <w:sz w:val="24"/>
          <w:szCs w:val="24"/>
          <w:highlight w:val="none"/>
          <w:lang w:eastAsia="zh-CN"/>
        </w:rPr>
        <w:t>按分类要求</w:t>
      </w:r>
      <w:r>
        <w:rPr>
          <w:rFonts w:ascii="宋体" w:hAnsi="宋体" w:cs="Arial"/>
          <w:bCs/>
          <w:color w:val="auto"/>
          <w:sz w:val="24"/>
          <w:szCs w:val="24"/>
          <w:highlight w:val="none"/>
        </w:rPr>
        <w:t>摆设整齐，把垃圾袋套在垃圾箱内，无异味，及时清理。</w:t>
      </w:r>
      <w:r>
        <w:rPr>
          <w:rFonts w:hint="eastAsia" w:ascii="宋体" w:hAnsi="宋体" w:cs="Arial"/>
          <w:bCs/>
          <w:color w:val="auto"/>
          <w:sz w:val="24"/>
          <w:szCs w:val="24"/>
          <w:highlight w:val="none"/>
          <w:lang w:eastAsia="zh-CN"/>
        </w:rPr>
        <w:t>中餐结束后楼层垃圾箱必须清理。按不同楼栋的保洁要求定时清理</w:t>
      </w:r>
      <w:r>
        <w:rPr>
          <w:rFonts w:hint="eastAsia" w:ascii="宋体" w:hAnsi="宋体" w:cs="Arial"/>
          <w:bCs/>
          <w:color w:val="auto"/>
          <w:sz w:val="24"/>
          <w:szCs w:val="24"/>
          <w:highlight w:val="none"/>
        </w:rPr>
        <w:t>，保持箱体无污染。</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d</w:t>
      </w:r>
      <w:r>
        <w:rPr>
          <w:rFonts w:ascii="宋体" w:hAnsi="宋体" w:cs="Arial"/>
          <w:bCs/>
          <w:color w:val="auto"/>
          <w:sz w:val="24"/>
          <w:szCs w:val="24"/>
          <w:highlight w:val="none"/>
        </w:rPr>
        <w:t>) 专项保洁：</w:t>
      </w:r>
      <w:r>
        <w:rPr>
          <w:rFonts w:hint="eastAsia" w:ascii="宋体" w:hAnsi="宋体" w:cs="Arial"/>
          <w:bCs/>
          <w:color w:val="auto"/>
          <w:sz w:val="24"/>
          <w:szCs w:val="24"/>
          <w:highlight w:val="none"/>
        </w:rPr>
        <w:t>①</w:t>
      </w:r>
      <w:r>
        <w:rPr>
          <w:rFonts w:ascii="宋体" w:hAnsi="宋体" w:cs="Arial"/>
          <w:bCs/>
          <w:color w:val="auto"/>
          <w:sz w:val="24"/>
          <w:szCs w:val="24"/>
          <w:highlight w:val="none"/>
        </w:rPr>
        <w:t>领导办公室</w:t>
      </w:r>
      <w:r>
        <w:rPr>
          <w:rFonts w:hint="eastAsia" w:ascii="宋体" w:hAnsi="宋体" w:cs="Arial"/>
          <w:bCs/>
          <w:color w:val="auto"/>
          <w:sz w:val="24"/>
          <w:szCs w:val="24"/>
          <w:highlight w:val="none"/>
        </w:rPr>
        <w:t>按要求</w:t>
      </w:r>
      <w:r>
        <w:rPr>
          <w:rFonts w:ascii="宋体" w:hAnsi="宋体" w:cs="Arial"/>
          <w:bCs/>
          <w:color w:val="auto"/>
          <w:sz w:val="24"/>
          <w:szCs w:val="24"/>
          <w:highlight w:val="none"/>
        </w:rPr>
        <w:t>定时打扫，保持地面、墙面、屋顶、门窗、空调、踢脚线等部位的清洁卫生。</w:t>
      </w:r>
      <w:r>
        <w:rPr>
          <w:rFonts w:hint="eastAsia" w:ascii="宋体" w:hAnsi="宋体" w:cs="Arial"/>
          <w:bCs/>
          <w:color w:val="auto"/>
          <w:sz w:val="24"/>
          <w:szCs w:val="24"/>
          <w:highlight w:val="none"/>
        </w:rPr>
        <w:t>②</w:t>
      </w:r>
      <w:r>
        <w:rPr>
          <w:rFonts w:ascii="宋体" w:hAnsi="宋体" w:cs="Arial"/>
          <w:bCs/>
          <w:color w:val="auto"/>
          <w:sz w:val="24"/>
          <w:szCs w:val="24"/>
          <w:highlight w:val="none"/>
        </w:rPr>
        <w:t>会议室、接待室、活动室要及时打扫，保持地面、墙壁、设施清洁及窗明几净。</w:t>
      </w:r>
    </w:p>
    <w:p>
      <w:pPr>
        <w:shd w:val="clear" w:color="auto" w:fill="auto"/>
        <w:spacing w:line="550" w:lineRule="exact"/>
        <w:ind w:firstLine="482" w:firstLineChars="200"/>
        <w:rPr>
          <w:rFonts w:ascii="宋体" w:hAnsi="宋体"/>
          <w:b/>
          <w:bCs/>
          <w:color w:val="auto"/>
          <w:sz w:val="24"/>
          <w:szCs w:val="24"/>
          <w:highlight w:val="none"/>
        </w:rPr>
      </w:pPr>
      <w:r>
        <w:rPr>
          <w:rFonts w:ascii="宋体" w:hAnsi="宋体"/>
          <w:b/>
          <w:bCs/>
          <w:color w:val="auto"/>
          <w:sz w:val="24"/>
          <w:szCs w:val="24"/>
          <w:highlight w:val="none"/>
        </w:rPr>
        <w:t>f)</w:t>
      </w:r>
      <w:r>
        <w:rPr>
          <w:rFonts w:hint="eastAsia" w:ascii="宋体" w:hAnsi="宋体"/>
          <w:b/>
          <w:bCs/>
          <w:color w:val="auto"/>
          <w:sz w:val="24"/>
          <w:szCs w:val="24"/>
          <w:highlight w:val="none"/>
        </w:rPr>
        <w:t xml:space="preserve"> 室内保洁频率标准</w:t>
      </w:r>
    </w:p>
    <w:tbl>
      <w:tblPr>
        <w:tblStyle w:val="63"/>
        <w:tblW w:w="0" w:type="auto"/>
        <w:tblInd w:w="-5" w:type="dxa"/>
        <w:tblLayout w:type="fixed"/>
        <w:tblCellMar>
          <w:top w:w="0" w:type="dxa"/>
          <w:left w:w="0" w:type="dxa"/>
          <w:bottom w:w="0" w:type="dxa"/>
          <w:right w:w="0" w:type="dxa"/>
        </w:tblCellMar>
      </w:tblPr>
      <w:tblGrid>
        <w:gridCol w:w="2544"/>
        <w:gridCol w:w="3244"/>
        <w:gridCol w:w="3747"/>
      </w:tblGrid>
      <w:tr>
        <w:tblPrEx>
          <w:tblCellMar>
            <w:top w:w="0" w:type="dxa"/>
            <w:left w:w="0" w:type="dxa"/>
            <w:bottom w:w="0" w:type="dxa"/>
            <w:right w:w="0" w:type="dxa"/>
          </w:tblCellMar>
        </w:tblPrEx>
        <w:trPr>
          <w:trHeight w:val="626" w:hRule="exac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b/>
                <w:bCs/>
                <w:color w:val="auto"/>
                <w:sz w:val="22"/>
                <w:highlight w:val="none"/>
              </w:rPr>
            </w:pPr>
            <w:r>
              <w:rPr>
                <w:rFonts w:hint="eastAsia" w:ascii="宋体" w:hAnsi="宋体" w:cs="宋体"/>
                <w:b/>
                <w:bCs/>
                <w:color w:val="auto"/>
                <w:sz w:val="22"/>
                <w:highlight w:val="none"/>
              </w:rPr>
              <w:t>保洁范围</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422"/>
                <w:tab w:val="left" w:pos="842"/>
                <w:tab w:val="left" w:pos="1264"/>
              </w:tabs>
              <w:jc w:val="center"/>
              <w:rPr>
                <w:rFonts w:ascii="宋体" w:hAnsi="宋体" w:cs="宋体"/>
                <w:b/>
                <w:bCs/>
                <w:color w:val="auto"/>
                <w:sz w:val="22"/>
                <w:highlight w:val="none"/>
              </w:rPr>
            </w:pPr>
            <w:r>
              <w:rPr>
                <w:rFonts w:hint="eastAsia" w:ascii="宋体" w:hAnsi="宋体" w:cs="宋体"/>
                <w:b/>
                <w:bCs/>
                <w:color w:val="auto"/>
                <w:sz w:val="22"/>
                <w:highlight w:val="none"/>
              </w:rPr>
              <w:t>作业</w:t>
            </w:r>
            <w:r>
              <w:rPr>
                <w:rFonts w:hint="eastAsia" w:ascii="宋体" w:hAnsi="宋体" w:cs="宋体"/>
                <w:b/>
                <w:bCs/>
                <w:color w:val="auto"/>
                <w:sz w:val="22"/>
                <w:highlight w:val="none"/>
              </w:rPr>
              <w:tab/>
            </w:r>
            <w:r>
              <w:rPr>
                <w:rFonts w:hint="eastAsia" w:ascii="宋体" w:hAnsi="宋体" w:cs="宋体"/>
                <w:b/>
                <w:bCs/>
                <w:color w:val="auto"/>
                <w:sz w:val="22"/>
                <w:highlight w:val="none"/>
              </w:rPr>
              <w:t>频率</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1683"/>
                <w:tab w:val="left" w:pos="2103"/>
                <w:tab w:val="left" w:pos="2526"/>
                <w:tab w:val="left" w:pos="2949"/>
                <w:tab w:val="left" w:pos="3369"/>
              </w:tabs>
              <w:jc w:val="center"/>
              <w:rPr>
                <w:rFonts w:ascii="宋体" w:hAnsi="宋体" w:cs="宋体"/>
                <w:b/>
                <w:bCs/>
                <w:color w:val="auto"/>
                <w:sz w:val="22"/>
                <w:highlight w:val="none"/>
              </w:rPr>
            </w:pPr>
            <w:r>
              <w:rPr>
                <w:rFonts w:hint="eastAsia" w:ascii="宋体" w:hAnsi="宋体" w:cs="宋体"/>
                <w:b/>
                <w:bCs/>
                <w:color w:val="auto"/>
                <w:sz w:val="22"/>
                <w:highlight w:val="none"/>
              </w:rPr>
              <w:t>服务质量标准</w:t>
            </w:r>
          </w:p>
        </w:tc>
      </w:tr>
      <w:tr>
        <w:tblPrEx>
          <w:tblCellMar>
            <w:top w:w="0" w:type="dxa"/>
            <w:left w:w="0" w:type="dxa"/>
            <w:bottom w:w="0" w:type="dxa"/>
            <w:right w:w="0" w:type="dxa"/>
          </w:tblCellMar>
        </w:tblPrEx>
        <w:trPr>
          <w:trHeight w:val="2388"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1、大厅：</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地面</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踢</w:t>
            </w:r>
            <w:r>
              <w:rPr>
                <w:rFonts w:hint="eastAsia" w:ascii="宋体" w:hAnsi="宋体" w:cs="宋体"/>
                <w:color w:val="auto"/>
                <w:sz w:val="22"/>
                <w:highlight w:val="none"/>
              </w:rPr>
              <w:t>脚</w:t>
            </w:r>
            <w:r>
              <w:rPr>
                <w:rFonts w:hint="eastAsia" w:ascii="宋体" w:hAnsi="宋体" w:cs="宋体"/>
                <w:color w:val="auto"/>
                <w:spacing w:val="-3"/>
                <w:sz w:val="22"/>
                <w:highlight w:val="none"/>
              </w:rPr>
              <w:t>线</w:t>
            </w:r>
            <w:r>
              <w:rPr>
                <w:rFonts w:hint="eastAsia" w:ascii="宋体" w:hAnsi="宋体" w:cs="宋体"/>
                <w:color w:val="auto"/>
                <w:sz w:val="22"/>
                <w:highlight w:val="none"/>
              </w:rPr>
              <w:t>、台</w:t>
            </w:r>
            <w:r>
              <w:rPr>
                <w:rFonts w:hint="eastAsia" w:ascii="宋体" w:hAnsi="宋体" w:cs="宋体"/>
                <w:color w:val="auto"/>
                <w:spacing w:val="-3"/>
                <w:sz w:val="22"/>
                <w:highlight w:val="none"/>
              </w:rPr>
              <w:t>阶</w:t>
            </w:r>
            <w:r>
              <w:rPr>
                <w:rFonts w:hint="eastAsia" w:ascii="宋体" w:hAnsi="宋体" w:cs="宋体"/>
                <w:color w:val="auto"/>
                <w:spacing w:val="-65"/>
                <w:sz w:val="22"/>
                <w:highlight w:val="none"/>
              </w:rPr>
              <w:t>、</w:t>
            </w:r>
            <w:r>
              <w:rPr>
                <w:rFonts w:hint="eastAsia" w:ascii="宋体" w:hAnsi="宋体" w:cs="宋体"/>
                <w:color w:val="auto"/>
                <w:spacing w:val="-3"/>
                <w:sz w:val="22"/>
                <w:highlight w:val="none"/>
              </w:rPr>
              <w:t>天</w:t>
            </w:r>
            <w:r>
              <w:rPr>
                <w:rFonts w:hint="eastAsia" w:ascii="宋体" w:hAnsi="宋体" w:cs="宋体"/>
                <w:color w:val="auto"/>
                <w:sz w:val="22"/>
                <w:highlight w:val="none"/>
              </w:rPr>
              <w:t>棚</w:t>
            </w:r>
            <w:r>
              <w:rPr>
                <w:rFonts w:hint="eastAsia" w:ascii="宋体" w:hAnsi="宋体" w:cs="宋体"/>
                <w:color w:val="auto"/>
                <w:spacing w:val="-68"/>
                <w:sz w:val="22"/>
                <w:highlight w:val="none"/>
              </w:rPr>
              <w:t>、</w:t>
            </w:r>
            <w:r>
              <w:rPr>
                <w:rFonts w:hint="eastAsia" w:ascii="宋体" w:hAnsi="宋体" w:cs="宋体"/>
                <w:color w:val="auto"/>
                <w:sz w:val="22"/>
                <w:highlight w:val="none"/>
              </w:rPr>
              <w:t>装</w:t>
            </w:r>
            <w:r>
              <w:rPr>
                <w:rFonts w:hint="eastAsia" w:ascii="宋体" w:hAnsi="宋体" w:cs="宋体"/>
                <w:color w:val="auto"/>
                <w:spacing w:val="-3"/>
                <w:sz w:val="22"/>
                <w:highlight w:val="none"/>
              </w:rPr>
              <w:t>饰</w:t>
            </w:r>
            <w:r>
              <w:rPr>
                <w:rFonts w:hint="eastAsia" w:ascii="宋体" w:hAnsi="宋体" w:cs="宋体"/>
                <w:color w:val="auto"/>
                <w:sz w:val="22"/>
                <w:highlight w:val="none"/>
              </w:rPr>
              <w:t>门</w:t>
            </w:r>
            <w:r>
              <w:rPr>
                <w:rFonts w:hint="eastAsia" w:ascii="宋体" w:hAnsi="宋体" w:cs="宋体"/>
                <w:color w:val="auto"/>
                <w:spacing w:val="-3"/>
                <w:sz w:val="22"/>
                <w:highlight w:val="none"/>
              </w:rPr>
              <w:t>及</w:t>
            </w:r>
            <w:r>
              <w:rPr>
                <w:rFonts w:hint="eastAsia" w:ascii="宋体" w:hAnsi="宋体" w:cs="宋体"/>
                <w:color w:val="auto"/>
                <w:sz w:val="22"/>
                <w:highlight w:val="none"/>
              </w:rPr>
              <w:t>门</w:t>
            </w:r>
            <w:r>
              <w:rPr>
                <w:rFonts w:hint="eastAsia" w:ascii="宋体" w:hAnsi="宋体" w:cs="宋体"/>
                <w:color w:val="auto"/>
                <w:spacing w:val="-3"/>
                <w:sz w:val="22"/>
                <w:highlight w:val="none"/>
              </w:rPr>
              <w:t>套</w:t>
            </w:r>
            <w:r>
              <w:rPr>
                <w:rFonts w:hint="eastAsia" w:ascii="宋体" w:hAnsi="宋体" w:cs="宋体"/>
                <w:color w:val="auto"/>
                <w:sz w:val="22"/>
                <w:highlight w:val="none"/>
              </w:rPr>
              <w:t>、宣传</w:t>
            </w:r>
            <w:r>
              <w:rPr>
                <w:rFonts w:hint="eastAsia" w:ascii="宋体" w:hAnsi="宋体" w:cs="宋体"/>
                <w:color w:val="auto"/>
                <w:spacing w:val="-3"/>
                <w:sz w:val="22"/>
                <w:highlight w:val="none"/>
              </w:rPr>
              <w:t>窗</w:t>
            </w:r>
            <w:r>
              <w:rPr>
                <w:rFonts w:hint="eastAsia" w:ascii="宋体" w:hAnsi="宋体" w:cs="宋体"/>
                <w:color w:val="auto"/>
                <w:spacing w:val="-15"/>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r>
              <w:rPr>
                <w:rFonts w:hint="eastAsia" w:ascii="宋体" w:hAnsi="宋体" w:cs="宋体"/>
                <w:color w:val="auto"/>
                <w:sz w:val="22"/>
                <w:highlight w:val="none"/>
              </w:rPr>
              <w:t>桶</w:t>
            </w:r>
            <w:r>
              <w:rPr>
                <w:rFonts w:hint="eastAsia" w:ascii="宋体" w:hAnsi="宋体" w:cs="宋体"/>
                <w:color w:val="auto"/>
                <w:spacing w:val="-15"/>
                <w:sz w:val="22"/>
                <w:highlight w:val="none"/>
              </w:rPr>
              <w:t>、</w:t>
            </w:r>
            <w:r>
              <w:rPr>
                <w:rFonts w:hint="eastAsia" w:ascii="宋体" w:hAnsi="宋体" w:cs="宋体"/>
                <w:color w:val="auto"/>
                <w:sz w:val="22"/>
                <w:highlight w:val="none"/>
              </w:rPr>
              <w:t>消</w:t>
            </w:r>
            <w:r>
              <w:rPr>
                <w:rFonts w:hint="eastAsia" w:ascii="宋体" w:hAnsi="宋体" w:cs="宋体"/>
                <w:color w:val="auto"/>
                <w:spacing w:val="-3"/>
                <w:sz w:val="22"/>
                <w:highlight w:val="none"/>
              </w:rPr>
              <w:t>防设</w:t>
            </w:r>
            <w:r>
              <w:rPr>
                <w:rFonts w:hint="eastAsia" w:ascii="宋体" w:hAnsi="宋体" w:cs="宋体"/>
                <w:color w:val="auto"/>
                <w:sz w:val="22"/>
                <w:highlight w:val="none"/>
              </w:rPr>
              <w:t>施灯具</w:t>
            </w:r>
            <w:r>
              <w:rPr>
                <w:rFonts w:hint="eastAsia" w:ascii="宋体" w:hAnsi="宋体" w:cs="宋体"/>
                <w:color w:val="auto"/>
                <w:spacing w:val="-3"/>
                <w:sz w:val="22"/>
                <w:highlight w:val="none"/>
              </w:rPr>
              <w:t>装</w:t>
            </w:r>
            <w:r>
              <w:rPr>
                <w:rFonts w:hint="eastAsia" w:ascii="宋体" w:hAnsi="宋体" w:cs="宋体"/>
                <w:color w:val="auto"/>
                <w:sz w:val="22"/>
                <w:highlight w:val="none"/>
              </w:rPr>
              <w:t>饰</w:t>
            </w:r>
            <w:r>
              <w:rPr>
                <w:rFonts w:hint="eastAsia" w:ascii="宋体" w:hAnsi="宋体" w:cs="宋体"/>
                <w:color w:val="auto"/>
                <w:spacing w:val="-3"/>
                <w:sz w:val="22"/>
                <w:highlight w:val="none"/>
              </w:rPr>
              <w:t>柱</w:t>
            </w:r>
            <w:r>
              <w:rPr>
                <w:rFonts w:hint="eastAsia" w:ascii="宋体" w:hAnsi="宋体" w:cs="宋体"/>
                <w:color w:val="auto"/>
                <w:sz w:val="22"/>
                <w:highlight w:val="none"/>
              </w:rPr>
              <w:t>、</w:t>
            </w:r>
            <w:r>
              <w:rPr>
                <w:rFonts w:hint="eastAsia" w:ascii="宋体" w:hAnsi="宋体" w:cs="宋体"/>
                <w:color w:val="auto"/>
                <w:spacing w:val="-3"/>
                <w:sz w:val="22"/>
                <w:highlight w:val="none"/>
              </w:rPr>
              <w:t>植</w:t>
            </w:r>
            <w:r>
              <w:rPr>
                <w:rFonts w:hint="eastAsia" w:ascii="宋体" w:hAnsi="宋体" w:cs="宋体"/>
                <w:color w:val="auto"/>
                <w:sz w:val="22"/>
                <w:highlight w:val="none"/>
              </w:rPr>
              <w:t>物</w:t>
            </w:r>
            <w:r>
              <w:rPr>
                <w:rFonts w:hint="eastAsia" w:ascii="宋体" w:hAnsi="宋体" w:cs="宋体"/>
                <w:color w:val="auto"/>
                <w:spacing w:val="-3"/>
                <w:sz w:val="22"/>
                <w:highlight w:val="none"/>
              </w:rPr>
              <w:t>花</w:t>
            </w:r>
            <w:r>
              <w:rPr>
                <w:rFonts w:hint="eastAsia" w:ascii="宋体" w:hAnsi="宋体" w:cs="宋体"/>
                <w:color w:val="auto"/>
                <w:sz w:val="22"/>
                <w:highlight w:val="none"/>
              </w:rPr>
              <w:t>盆</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1、地面、台阶</w:t>
            </w:r>
            <w:r>
              <w:rPr>
                <w:rFonts w:hint="eastAsia" w:ascii="宋体" w:hAnsi="宋体" w:cs="宋体"/>
                <w:color w:val="auto"/>
                <w:spacing w:val="-104"/>
                <w:sz w:val="22"/>
                <w:highlight w:val="none"/>
              </w:rPr>
              <w:t>、</w:t>
            </w:r>
            <w:r>
              <w:rPr>
                <w:rFonts w:hint="eastAsia" w:ascii="宋体" w:hAnsi="宋体" w:cs="宋体"/>
                <w:color w:val="auto"/>
                <w:sz w:val="22"/>
                <w:highlight w:val="none"/>
              </w:rPr>
              <w:t>、宣传</w:t>
            </w:r>
            <w:r>
              <w:rPr>
                <w:rFonts w:hint="eastAsia" w:ascii="宋体" w:hAnsi="宋体" w:cs="宋体"/>
                <w:color w:val="auto"/>
                <w:spacing w:val="-3"/>
                <w:sz w:val="22"/>
                <w:highlight w:val="none"/>
              </w:rPr>
              <w:t>窗</w:t>
            </w:r>
            <w:r>
              <w:rPr>
                <w:rFonts w:hint="eastAsia" w:ascii="宋体" w:hAnsi="宋体" w:cs="宋体"/>
                <w:color w:val="auto"/>
                <w:sz w:val="22"/>
                <w:highlight w:val="none"/>
              </w:rPr>
              <w:t>、垃圾桶、装饰柱、植物 花盆</w:t>
            </w:r>
            <w:r>
              <w:rPr>
                <w:rFonts w:hint="eastAsia" w:ascii="宋体" w:hAnsi="宋体" w:cs="宋体"/>
                <w:color w:val="auto"/>
                <w:spacing w:val="-3"/>
                <w:sz w:val="22"/>
                <w:highlight w:val="none"/>
              </w:rPr>
              <w:t>等</w:t>
            </w:r>
            <w:r>
              <w:rPr>
                <w:rFonts w:hint="eastAsia" w:ascii="宋体" w:hAnsi="宋体" w:cs="宋体"/>
                <w:color w:val="auto"/>
                <w:sz w:val="22"/>
                <w:highlight w:val="none"/>
              </w:rPr>
              <w:t>每</w:t>
            </w:r>
            <w:r>
              <w:rPr>
                <w:rFonts w:hint="eastAsia" w:ascii="宋体" w:hAnsi="宋体" w:cs="宋体"/>
                <w:color w:val="auto"/>
                <w:spacing w:val="-3"/>
                <w:sz w:val="22"/>
                <w:highlight w:val="none"/>
              </w:rPr>
              <w:t>天保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r>
              <w:rPr>
                <w:rFonts w:hint="eastAsia" w:ascii="宋体" w:hAnsi="宋体" w:cs="宋体"/>
                <w:color w:val="auto"/>
                <w:sz w:val="22"/>
                <w:highlight w:val="none"/>
              </w:rPr>
              <w:t>，</w:t>
            </w:r>
            <w:r>
              <w:rPr>
                <w:rFonts w:hint="eastAsia" w:ascii="宋体" w:hAnsi="宋体" w:cs="宋体"/>
                <w:color w:val="auto"/>
                <w:spacing w:val="-3"/>
                <w:sz w:val="22"/>
                <w:highlight w:val="none"/>
              </w:rPr>
              <w:t>且</w:t>
            </w:r>
            <w:r>
              <w:rPr>
                <w:rFonts w:hint="eastAsia" w:ascii="宋体" w:hAnsi="宋体" w:cs="宋体"/>
                <w:color w:val="auto"/>
                <w:sz w:val="22"/>
                <w:highlight w:val="none"/>
              </w:rPr>
              <w:t>巡回</w:t>
            </w:r>
            <w:r>
              <w:rPr>
                <w:rFonts w:hint="eastAsia" w:ascii="宋体" w:hAnsi="宋体" w:cs="宋体"/>
                <w:color w:val="auto"/>
                <w:spacing w:val="-3"/>
                <w:sz w:val="22"/>
                <w:highlight w:val="none"/>
              </w:rPr>
              <w:t>保</w:t>
            </w:r>
            <w:r>
              <w:rPr>
                <w:rFonts w:hint="eastAsia" w:ascii="宋体" w:hAnsi="宋体" w:cs="宋体"/>
                <w:color w:val="auto"/>
                <w:sz w:val="22"/>
                <w:highlight w:val="none"/>
              </w:rPr>
              <w:t>洁；</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装</w:t>
            </w:r>
            <w:r>
              <w:rPr>
                <w:rFonts w:hint="eastAsia" w:ascii="宋体" w:hAnsi="宋体" w:cs="宋体"/>
                <w:color w:val="auto"/>
                <w:sz w:val="22"/>
                <w:highlight w:val="none"/>
              </w:rPr>
              <w:t>饰</w:t>
            </w:r>
            <w:r>
              <w:rPr>
                <w:rFonts w:hint="eastAsia" w:ascii="宋体" w:hAnsi="宋体" w:cs="宋体"/>
                <w:color w:val="auto"/>
                <w:spacing w:val="-3"/>
                <w:sz w:val="22"/>
                <w:highlight w:val="none"/>
              </w:rPr>
              <w:t>门</w:t>
            </w:r>
            <w:r>
              <w:rPr>
                <w:rFonts w:hint="eastAsia" w:ascii="宋体" w:hAnsi="宋体" w:cs="宋体"/>
                <w:color w:val="auto"/>
                <w:sz w:val="22"/>
                <w:highlight w:val="none"/>
              </w:rPr>
              <w:t>及</w:t>
            </w:r>
            <w:r>
              <w:rPr>
                <w:rFonts w:hint="eastAsia" w:ascii="宋体" w:hAnsi="宋体" w:cs="宋体"/>
                <w:color w:val="auto"/>
                <w:spacing w:val="-3"/>
                <w:sz w:val="22"/>
                <w:highlight w:val="none"/>
              </w:rPr>
              <w:t>门</w:t>
            </w:r>
            <w:r>
              <w:rPr>
                <w:rFonts w:hint="eastAsia" w:ascii="宋体" w:hAnsi="宋体" w:cs="宋体"/>
                <w:color w:val="auto"/>
                <w:sz w:val="22"/>
                <w:highlight w:val="none"/>
              </w:rPr>
              <w:t>套</w:t>
            </w:r>
            <w:r>
              <w:rPr>
                <w:rFonts w:hint="eastAsia" w:ascii="宋体" w:hAnsi="宋体" w:cs="宋体"/>
                <w:color w:val="auto"/>
                <w:spacing w:val="-3"/>
                <w:sz w:val="22"/>
                <w:highlight w:val="none"/>
              </w:rPr>
              <w:t>、</w:t>
            </w:r>
            <w:r>
              <w:rPr>
                <w:rFonts w:hint="eastAsia" w:ascii="宋体" w:hAnsi="宋体" w:cs="宋体"/>
                <w:color w:val="auto"/>
                <w:sz w:val="22"/>
                <w:highlight w:val="none"/>
              </w:rPr>
              <w:t>踢</w:t>
            </w:r>
            <w:r>
              <w:rPr>
                <w:rFonts w:hint="eastAsia" w:ascii="宋体" w:hAnsi="宋体" w:cs="宋体"/>
                <w:color w:val="auto"/>
                <w:spacing w:val="-3"/>
                <w:sz w:val="22"/>
                <w:highlight w:val="none"/>
              </w:rPr>
              <w:t>脚线</w:t>
            </w:r>
            <w:r>
              <w:rPr>
                <w:rFonts w:hint="eastAsia" w:ascii="宋体" w:hAnsi="宋体" w:cs="宋体"/>
                <w:color w:val="auto"/>
                <w:sz w:val="22"/>
                <w:highlight w:val="none"/>
              </w:rPr>
              <w:t xml:space="preserve">等5 </w:t>
            </w:r>
            <w:r>
              <w:rPr>
                <w:rFonts w:hint="eastAsia" w:ascii="宋体" w:hAnsi="宋体" w:cs="宋体"/>
                <w:color w:val="auto"/>
                <w:spacing w:val="-3"/>
                <w:sz w:val="22"/>
                <w:highlight w:val="none"/>
              </w:rPr>
              <w:t>天保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w:t>
            </w:r>
            <w:r>
              <w:rPr>
                <w:rFonts w:hint="eastAsia" w:ascii="宋体" w:hAnsi="宋体" w:cs="宋体"/>
                <w:color w:val="auto"/>
                <w:sz w:val="22"/>
                <w:highlight w:val="none"/>
              </w:rPr>
              <w:t>天</w:t>
            </w:r>
            <w:r>
              <w:rPr>
                <w:rFonts w:hint="eastAsia" w:ascii="宋体" w:hAnsi="宋体" w:cs="宋体"/>
                <w:color w:val="auto"/>
                <w:spacing w:val="-3"/>
                <w:sz w:val="22"/>
                <w:highlight w:val="none"/>
              </w:rPr>
              <w:t>棚</w:t>
            </w:r>
            <w:r>
              <w:rPr>
                <w:rFonts w:hint="eastAsia" w:ascii="宋体" w:hAnsi="宋体" w:cs="宋体"/>
                <w:color w:val="auto"/>
                <w:sz w:val="22"/>
                <w:highlight w:val="none"/>
              </w:rPr>
              <w:t>、</w:t>
            </w:r>
            <w:r>
              <w:rPr>
                <w:rFonts w:hint="eastAsia" w:ascii="宋体" w:hAnsi="宋体" w:cs="宋体"/>
                <w:color w:val="auto"/>
                <w:spacing w:val="-3"/>
                <w:sz w:val="22"/>
                <w:highlight w:val="none"/>
              </w:rPr>
              <w:t>消</w:t>
            </w:r>
            <w:r>
              <w:rPr>
                <w:rFonts w:hint="eastAsia" w:ascii="宋体" w:hAnsi="宋体" w:cs="宋体"/>
                <w:color w:val="auto"/>
                <w:sz w:val="22"/>
                <w:highlight w:val="none"/>
              </w:rPr>
              <w:t>防</w:t>
            </w:r>
            <w:r>
              <w:rPr>
                <w:rFonts w:hint="eastAsia" w:ascii="宋体" w:hAnsi="宋体" w:cs="宋体"/>
                <w:color w:val="auto"/>
                <w:spacing w:val="-3"/>
                <w:sz w:val="22"/>
                <w:highlight w:val="none"/>
              </w:rPr>
              <w:t>设施</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每</w:t>
            </w:r>
            <w:r>
              <w:rPr>
                <w:rFonts w:hint="eastAsia" w:ascii="宋体" w:hAnsi="宋体" w:cs="宋体"/>
                <w:color w:val="auto"/>
                <w:spacing w:val="-3"/>
                <w:sz w:val="22"/>
                <w:highlight w:val="none"/>
              </w:rPr>
              <w:t>月保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r>
              <w:rPr>
                <w:rFonts w:hint="eastAsia" w:ascii="宋体" w:hAnsi="宋体" w:cs="宋体"/>
                <w:color w:val="auto"/>
                <w:sz w:val="22"/>
                <w:highlight w:val="none"/>
              </w:rPr>
              <w:t>无积</w:t>
            </w:r>
            <w:r>
              <w:rPr>
                <w:rFonts w:hint="eastAsia" w:ascii="宋体" w:hAnsi="宋体" w:cs="宋体"/>
                <w:color w:val="auto"/>
                <w:spacing w:val="-3"/>
                <w:sz w:val="22"/>
                <w:highlight w:val="none"/>
              </w:rPr>
              <w:t>尘；</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墙</w:t>
            </w:r>
            <w:r>
              <w:rPr>
                <w:rFonts w:hint="eastAsia" w:ascii="宋体" w:hAnsi="宋体" w:cs="宋体"/>
                <w:color w:val="auto"/>
                <w:sz w:val="22"/>
                <w:highlight w:val="none"/>
              </w:rPr>
              <w:t>面无</w:t>
            </w:r>
            <w:r>
              <w:rPr>
                <w:rFonts w:hint="eastAsia" w:ascii="宋体" w:hAnsi="宋体" w:cs="宋体"/>
                <w:color w:val="auto"/>
                <w:spacing w:val="-3"/>
                <w:sz w:val="22"/>
                <w:highlight w:val="none"/>
              </w:rPr>
              <w:t>灰</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，墙</w:t>
            </w:r>
            <w:r>
              <w:rPr>
                <w:rFonts w:hint="eastAsia" w:ascii="宋体" w:hAnsi="宋体" w:cs="宋体"/>
                <w:color w:val="auto"/>
                <w:sz w:val="22"/>
                <w:highlight w:val="none"/>
              </w:rPr>
              <w:t>角无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r>
              <w:rPr>
                <w:rFonts w:hint="eastAsia" w:ascii="宋体" w:hAnsi="宋体" w:cs="宋体"/>
                <w:color w:val="auto"/>
                <w:sz w:val="22"/>
                <w:highlight w:val="none"/>
              </w:rPr>
              <w:t>3、</w:t>
            </w:r>
            <w:r>
              <w:rPr>
                <w:rFonts w:hint="eastAsia" w:ascii="宋体" w:hAnsi="宋体" w:cs="宋体"/>
                <w:color w:val="auto"/>
                <w:spacing w:val="-3"/>
                <w:sz w:val="22"/>
                <w:highlight w:val="none"/>
              </w:rPr>
              <w:t>公</w:t>
            </w:r>
            <w:r>
              <w:rPr>
                <w:rFonts w:hint="eastAsia" w:ascii="宋体" w:hAnsi="宋体" w:cs="宋体"/>
                <w:color w:val="auto"/>
                <w:sz w:val="22"/>
                <w:highlight w:val="none"/>
              </w:rPr>
              <w:t>共</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无污</w:t>
            </w:r>
            <w:r>
              <w:rPr>
                <w:rFonts w:hint="eastAsia" w:ascii="宋体" w:hAnsi="宋体" w:cs="宋体"/>
                <w:color w:val="auto"/>
                <w:spacing w:val="-3"/>
                <w:sz w:val="22"/>
                <w:highlight w:val="none"/>
              </w:rPr>
              <w:t>渍；</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4</w:t>
            </w:r>
            <w:r>
              <w:rPr>
                <w:rFonts w:hint="eastAsia" w:ascii="宋体" w:hAnsi="宋体" w:cs="宋体"/>
                <w:color w:val="auto"/>
                <w:spacing w:val="-22"/>
                <w:sz w:val="22"/>
                <w:highlight w:val="none"/>
              </w:rPr>
              <w:t>、</w:t>
            </w:r>
            <w:r>
              <w:rPr>
                <w:rFonts w:hint="eastAsia" w:ascii="宋体" w:hAnsi="宋体" w:cs="宋体"/>
                <w:color w:val="auto"/>
                <w:sz w:val="22"/>
                <w:highlight w:val="none"/>
              </w:rPr>
              <w:t>不</w:t>
            </w:r>
            <w:r>
              <w:rPr>
                <w:rFonts w:hint="eastAsia" w:ascii="宋体" w:hAnsi="宋体" w:cs="宋体"/>
                <w:color w:val="auto"/>
                <w:spacing w:val="-3"/>
                <w:sz w:val="22"/>
                <w:highlight w:val="none"/>
              </w:rPr>
              <w:t>锈</w:t>
            </w:r>
            <w:r>
              <w:rPr>
                <w:rFonts w:hint="eastAsia" w:ascii="宋体" w:hAnsi="宋体" w:cs="宋体"/>
                <w:color w:val="auto"/>
                <w:sz w:val="22"/>
                <w:highlight w:val="none"/>
              </w:rPr>
              <w:t>钢</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pacing w:val="-22"/>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玻</w:t>
            </w:r>
            <w:r>
              <w:rPr>
                <w:rFonts w:hint="eastAsia" w:ascii="宋体" w:hAnsi="宋体" w:cs="宋体"/>
                <w:color w:val="auto"/>
                <w:sz w:val="22"/>
                <w:highlight w:val="none"/>
              </w:rPr>
              <w:t>璃</w:t>
            </w:r>
            <w:r>
              <w:rPr>
                <w:rFonts w:hint="eastAsia" w:ascii="宋体" w:hAnsi="宋体" w:cs="宋体"/>
                <w:color w:val="auto"/>
                <w:spacing w:val="-3"/>
                <w:sz w:val="22"/>
                <w:highlight w:val="none"/>
              </w:rPr>
              <w:t>上</w:t>
            </w:r>
            <w:r>
              <w:rPr>
                <w:rFonts w:hint="eastAsia" w:ascii="宋体" w:hAnsi="宋体" w:cs="宋体"/>
                <w:color w:val="auto"/>
                <w:sz w:val="22"/>
                <w:highlight w:val="none"/>
              </w:rPr>
              <w:t>无</w:t>
            </w:r>
            <w:r>
              <w:rPr>
                <w:rFonts w:hint="eastAsia" w:ascii="宋体" w:hAnsi="宋体" w:cs="宋体"/>
                <w:color w:val="auto"/>
                <w:spacing w:val="-3"/>
                <w:sz w:val="22"/>
                <w:highlight w:val="none"/>
              </w:rPr>
              <w:t>积尘</w:t>
            </w:r>
            <w:r>
              <w:rPr>
                <w:rFonts w:hint="eastAsia" w:ascii="宋体" w:hAnsi="宋体" w:cs="宋体"/>
                <w:color w:val="auto"/>
                <w:spacing w:val="-20"/>
                <w:sz w:val="22"/>
                <w:highlight w:val="none"/>
              </w:rPr>
              <w:t>，</w:t>
            </w:r>
            <w:r>
              <w:rPr>
                <w:rFonts w:hint="eastAsia" w:ascii="宋体" w:hAnsi="宋体" w:cs="宋体"/>
                <w:color w:val="auto"/>
                <w:sz w:val="22"/>
                <w:highlight w:val="none"/>
              </w:rPr>
              <w:t>无污渍</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5、</w:t>
            </w:r>
            <w:r>
              <w:rPr>
                <w:rFonts w:hint="eastAsia" w:ascii="宋体" w:hAnsi="宋体" w:cs="宋体"/>
                <w:color w:val="auto"/>
                <w:spacing w:val="-3"/>
                <w:sz w:val="22"/>
                <w:highlight w:val="none"/>
              </w:rPr>
              <w:t>植</w:t>
            </w:r>
            <w:r>
              <w:rPr>
                <w:rFonts w:hint="eastAsia" w:ascii="宋体" w:hAnsi="宋体" w:cs="宋体"/>
                <w:color w:val="auto"/>
                <w:sz w:val="22"/>
                <w:highlight w:val="none"/>
              </w:rPr>
              <w:t>物</w:t>
            </w:r>
            <w:r>
              <w:rPr>
                <w:rFonts w:hint="eastAsia" w:ascii="宋体" w:hAnsi="宋体" w:cs="宋体"/>
                <w:color w:val="auto"/>
                <w:spacing w:val="-3"/>
                <w:sz w:val="22"/>
                <w:highlight w:val="none"/>
              </w:rPr>
              <w:t>花</w:t>
            </w:r>
            <w:r>
              <w:rPr>
                <w:rFonts w:hint="eastAsia" w:ascii="宋体" w:hAnsi="宋体" w:cs="宋体"/>
                <w:color w:val="auto"/>
                <w:spacing w:val="-1"/>
                <w:sz w:val="22"/>
                <w:highlight w:val="none"/>
              </w:rPr>
              <w:t>盆</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p>
        </w:tc>
      </w:tr>
      <w:tr>
        <w:tblPrEx>
          <w:tblCellMar>
            <w:top w:w="0" w:type="dxa"/>
            <w:left w:w="0" w:type="dxa"/>
            <w:bottom w:w="0" w:type="dxa"/>
            <w:right w:w="0" w:type="dxa"/>
          </w:tblCellMar>
        </w:tblPrEx>
        <w:trPr>
          <w:trHeight w:val="2125"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2、楼道</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15"/>
                <w:sz w:val="22"/>
                <w:highlight w:val="none"/>
              </w:rPr>
              <w:t>、</w:t>
            </w:r>
            <w:r>
              <w:rPr>
                <w:rFonts w:hint="eastAsia" w:ascii="宋体" w:hAnsi="宋体" w:cs="宋体"/>
                <w:color w:val="auto"/>
                <w:sz w:val="22"/>
                <w:highlight w:val="none"/>
              </w:rPr>
              <w:t>楼</w:t>
            </w:r>
            <w:r>
              <w:rPr>
                <w:rFonts w:hint="eastAsia" w:ascii="宋体" w:hAnsi="宋体" w:cs="宋体"/>
                <w:color w:val="auto"/>
                <w:spacing w:val="-3"/>
                <w:sz w:val="22"/>
                <w:highlight w:val="none"/>
              </w:rPr>
              <w:t>道</w:t>
            </w:r>
            <w:r>
              <w:rPr>
                <w:rFonts w:hint="eastAsia" w:ascii="宋体" w:hAnsi="宋体" w:cs="宋体"/>
                <w:color w:val="auto"/>
                <w:sz w:val="22"/>
                <w:highlight w:val="none"/>
              </w:rPr>
              <w:t>梯</w:t>
            </w:r>
            <w:r>
              <w:rPr>
                <w:rFonts w:hint="eastAsia" w:ascii="宋体" w:hAnsi="宋体" w:cs="宋体"/>
                <w:color w:val="auto"/>
                <w:spacing w:val="-3"/>
                <w:sz w:val="22"/>
                <w:highlight w:val="none"/>
              </w:rPr>
              <w:t>级</w:t>
            </w:r>
            <w:r>
              <w:rPr>
                <w:rFonts w:hint="eastAsia" w:ascii="宋体" w:hAnsi="宋体" w:cs="宋体"/>
                <w:color w:val="auto"/>
                <w:spacing w:val="-15"/>
                <w:sz w:val="22"/>
                <w:highlight w:val="none"/>
              </w:rPr>
              <w:t>、</w:t>
            </w:r>
            <w:r>
              <w:rPr>
                <w:rFonts w:hint="eastAsia" w:ascii="宋体" w:hAnsi="宋体" w:cs="宋体"/>
                <w:color w:val="auto"/>
                <w:sz w:val="22"/>
                <w:highlight w:val="none"/>
              </w:rPr>
              <w:t>扶</w:t>
            </w:r>
            <w:r>
              <w:rPr>
                <w:rFonts w:hint="eastAsia" w:ascii="宋体" w:hAnsi="宋体" w:cs="宋体"/>
                <w:color w:val="auto"/>
                <w:spacing w:val="-3"/>
                <w:sz w:val="22"/>
                <w:highlight w:val="none"/>
              </w:rPr>
              <w:t>手</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踢</w:t>
            </w:r>
            <w:r>
              <w:rPr>
                <w:rFonts w:hint="eastAsia" w:ascii="宋体" w:hAnsi="宋体" w:cs="宋体"/>
                <w:color w:val="auto"/>
                <w:sz w:val="22"/>
                <w:highlight w:val="none"/>
              </w:rPr>
              <w:t>脚</w:t>
            </w:r>
            <w:r>
              <w:rPr>
                <w:rFonts w:hint="eastAsia" w:ascii="宋体" w:hAnsi="宋体" w:cs="宋体"/>
                <w:color w:val="auto"/>
                <w:spacing w:val="-3"/>
                <w:sz w:val="22"/>
                <w:highlight w:val="none"/>
              </w:rPr>
              <w:t>线</w:t>
            </w:r>
            <w:r>
              <w:rPr>
                <w:rFonts w:hint="eastAsia" w:ascii="宋体" w:hAnsi="宋体" w:cs="宋体"/>
                <w:color w:val="auto"/>
                <w:spacing w:val="-10"/>
                <w:sz w:val="22"/>
                <w:highlight w:val="none"/>
              </w:rPr>
              <w:t>、</w:t>
            </w:r>
            <w:r>
              <w:rPr>
                <w:rFonts w:hint="eastAsia" w:ascii="宋体" w:hAnsi="宋体" w:cs="宋体"/>
                <w:color w:val="auto"/>
                <w:sz w:val="22"/>
                <w:highlight w:val="none"/>
              </w:rPr>
              <w:t>配</w:t>
            </w:r>
            <w:r>
              <w:rPr>
                <w:rFonts w:hint="eastAsia" w:ascii="宋体" w:hAnsi="宋体" w:cs="宋体"/>
                <w:color w:val="auto"/>
                <w:spacing w:val="-3"/>
                <w:sz w:val="22"/>
                <w:highlight w:val="none"/>
              </w:rPr>
              <w:t>电箱</w:t>
            </w:r>
            <w:r>
              <w:rPr>
                <w:rFonts w:hint="eastAsia" w:ascii="宋体" w:hAnsi="宋体" w:cs="宋体"/>
                <w:color w:val="auto"/>
                <w:spacing w:val="-10"/>
                <w:sz w:val="22"/>
                <w:highlight w:val="none"/>
              </w:rPr>
              <w:t>、</w:t>
            </w:r>
            <w:r>
              <w:rPr>
                <w:rFonts w:hint="eastAsia" w:ascii="宋体" w:hAnsi="宋体" w:cs="宋体"/>
                <w:color w:val="auto"/>
                <w:sz w:val="22"/>
                <w:highlight w:val="none"/>
              </w:rPr>
              <w:t>消防设</w:t>
            </w:r>
            <w:r>
              <w:rPr>
                <w:rFonts w:hint="eastAsia" w:ascii="宋体" w:hAnsi="宋体" w:cs="宋体"/>
                <w:color w:val="auto"/>
                <w:spacing w:val="-3"/>
                <w:sz w:val="22"/>
                <w:highlight w:val="none"/>
              </w:rPr>
              <w:t>备</w:t>
            </w:r>
            <w:r>
              <w:rPr>
                <w:rFonts w:hint="eastAsia" w:ascii="宋体" w:hAnsi="宋体" w:cs="宋体"/>
                <w:color w:val="auto"/>
                <w:spacing w:val="-10"/>
                <w:sz w:val="22"/>
                <w:highlight w:val="none"/>
              </w:rPr>
              <w:t>、</w:t>
            </w:r>
            <w:r>
              <w:rPr>
                <w:rFonts w:hint="eastAsia" w:ascii="宋体" w:hAnsi="宋体" w:cs="宋体"/>
                <w:color w:val="auto"/>
                <w:sz w:val="22"/>
                <w:highlight w:val="none"/>
              </w:rPr>
              <w:t>楼</w:t>
            </w:r>
            <w:r>
              <w:rPr>
                <w:rFonts w:hint="eastAsia" w:ascii="宋体" w:hAnsi="宋体" w:cs="宋体"/>
                <w:color w:val="auto"/>
                <w:spacing w:val="-3"/>
                <w:sz w:val="22"/>
                <w:highlight w:val="none"/>
              </w:rPr>
              <w:t>道门</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窗</w:t>
            </w:r>
            <w:r>
              <w:rPr>
                <w:rFonts w:hint="eastAsia" w:ascii="宋体" w:hAnsi="宋体" w:cs="宋体"/>
                <w:color w:val="auto"/>
                <w:spacing w:val="-10"/>
                <w:sz w:val="22"/>
                <w:highlight w:val="none"/>
              </w:rPr>
              <w:t>、</w:t>
            </w:r>
            <w:r>
              <w:rPr>
                <w:rFonts w:hint="eastAsia" w:ascii="宋体" w:hAnsi="宋体" w:cs="宋体"/>
                <w:color w:val="auto"/>
                <w:spacing w:val="-3"/>
                <w:sz w:val="22"/>
                <w:highlight w:val="none"/>
              </w:rPr>
              <w:t>灯</w:t>
            </w:r>
            <w:r>
              <w:rPr>
                <w:rFonts w:hint="eastAsia" w:ascii="宋体" w:hAnsi="宋体" w:cs="宋体"/>
                <w:color w:val="auto"/>
                <w:sz w:val="22"/>
                <w:highlight w:val="none"/>
              </w:rPr>
              <w:t>具</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及开</w:t>
            </w:r>
            <w:r>
              <w:rPr>
                <w:rFonts w:hint="eastAsia" w:ascii="宋体" w:hAnsi="宋体" w:cs="宋体"/>
                <w:color w:val="auto"/>
                <w:spacing w:val="-3"/>
                <w:sz w:val="22"/>
                <w:highlight w:val="none"/>
              </w:rPr>
              <w:t>关</w:t>
            </w:r>
            <w:r>
              <w:rPr>
                <w:rFonts w:hint="eastAsia" w:ascii="宋体" w:hAnsi="宋体" w:cs="宋体"/>
                <w:color w:val="auto"/>
                <w:sz w:val="22"/>
                <w:highlight w:val="none"/>
              </w:rPr>
              <w:t>、</w:t>
            </w:r>
            <w:r>
              <w:rPr>
                <w:rFonts w:hint="eastAsia" w:ascii="宋体" w:hAnsi="宋体" w:cs="宋体"/>
                <w:color w:val="auto"/>
                <w:spacing w:val="-3"/>
                <w:sz w:val="22"/>
                <w:highlight w:val="none"/>
              </w:rPr>
              <w:t>垃</w:t>
            </w:r>
            <w:r>
              <w:rPr>
                <w:rFonts w:hint="eastAsia" w:ascii="宋体" w:hAnsi="宋体" w:cs="宋体"/>
                <w:color w:val="auto"/>
                <w:sz w:val="22"/>
                <w:highlight w:val="none"/>
              </w:rPr>
              <w:t>圾桶、玻璃</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numPr>
                <w:ilvl w:val="0"/>
                <w:numId w:val="3"/>
              </w:numPr>
              <w:shd w:val="clear" w:color="auto" w:fill="auto"/>
              <w:jc w:val="left"/>
              <w:rPr>
                <w:rFonts w:hint="eastAsia" w:ascii="宋体" w:hAnsi="宋体" w:cs="宋体"/>
                <w:color w:val="auto"/>
                <w:spacing w:val="-3"/>
                <w:sz w:val="22"/>
                <w:highlight w:val="none"/>
              </w:rPr>
            </w:pPr>
            <w:r>
              <w:rPr>
                <w:rFonts w:hint="eastAsia" w:ascii="宋体" w:hAnsi="宋体" w:cs="宋体"/>
                <w:color w:val="auto"/>
                <w:sz w:val="22"/>
                <w:highlight w:val="none"/>
              </w:rPr>
              <w:t>地</w:t>
            </w:r>
            <w:r>
              <w:rPr>
                <w:rFonts w:hint="eastAsia" w:ascii="宋体" w:hAnsi="宋体" w:cs="宋体"/>
                <w:color w:val="auto"/>
                <w:spacing w:val="-3"/>
                <w:sz w:val="22"/>
                <w:highlight w:val="none"/>
              </w:rPr>
              <w:t>面</w:t>
            </w:r>
            <w:r>
              <w:rPr>
                <w:rFonts w:hint="eastAsia" w:ascii="宋体" w:hAnsi="宋体" w:cs="宋体"/>
                <w:color w:val="auto"/>
                <w:spacing w:val="-5"/>
                <w:sz w:val="22"/>
                <w:highlight w:val="none"/>
              </w:rPr>
              <w:t>、</w:t>
            </w:r>
            <w:r>
              <w:rPr>
                <w:rFonts w:hint="eastAsia" w:ascii="宋体" w:hAnsi="宋体" w:cs="宋体"/>
                <w:color w:val="auto"/>
                <w:spacing w:val="-3"/>
                <w:sz w:val="22"/>
                <w:highlight w:val="none"/>
              </w:rPr>
              <w:t>楼梯</w:t>
            </w:r>
            <w:r>
              <w:rPr>
                <w:rFonts w:hint="eastAsia" w:ascii="宋体" w:hAnsi="宋体" w:cs="宋体"/>
                <w:color w:val="auto"/>
                <w:spacing w:val="-5"/>
                <w:sz w:val="22"/>
                <w:highlight w:val="none"/>
              </w:rPr>
              <w:t>、</w:t>
            </w:r>
            <w:r>
              <w:rPr>
                <w:rFonts w:hint="eastAsia" w:ascii="宋体" w:hAnsi="宋体" w:cs="宋体"/>
                <w:color w:val="auto"/>
                <w:spacing w:val="-3"/>
                <w:sz w:val="22"/>
                <w:highlight w:val="none"/>
              </w:rPr>
              <w:t>扶手</w:t>
            </w:r>
            <w:r>
              <w:rPr>
                <w:rFonts w:hint="eastAsia" w:ascii="宋体" w:hAnsi="宋体" w:cs="宋体"/>
                <w:color w:val="auto"/>
                <w:spacing w:val="-5"/>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8"/>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r>
              <w:rPr>
                <w:rFonts w:hint="eastAsia" w:ascii="宋体" w:hAnsi="宋体" w:cs="宋体"/>
                <w:color w:val="auto"/>
                <w:sz w:val="22"/>
                <w:highlight w:val="none"/>
              </w:rPr>
              <w:t>桶</w:t>
            </w:r>
            <w:r>
              <w:rPr>
                <w:rFonts w:hint="eastAsia" w:ascii="宋体" w:hAnsi="宋体" w:cs="宋体"/>
                <w:color w:val="auto"/>
                <w:spacing w:val="-3"/>
                <w:sz w:val="22"/>
                <w:highlight w:val="none"/>
              </w:rPr>
              <w:t>等</w:t>
            </w:r>
            <w:r>
              <w:rPr>
                <w:rFonts w:hint="eastAsia" w:ascii="宋体" w:hAnsi="宋体" w:cs="宋体"/>
                <w:color w:val="auto"/>
                <w:sz w:val="22"/>
                <w:highlight w:val="none"/>
              </w:rPr>
              <w:t>每</w:t>
            </w:r>
            <w:r>
              <w:rPr>
                <w:rFonts w:hint="eastAsia" w:ascii="宋体" w:hAnsi="宋体" w:cs="宋体"/>
                <w:color w:val="auto"/>
                <w:spacing w:val="-3"/>
                <w:sz w:val="22"/>
                <w:highlight w:val="none"/>
              </w:rPr>
              <w:t>天</w:t>
            </w:r>
            <w:r>
              <w:rPr>
                <w:rFonts w:hint="eastAsia" w:ascii="宋体" w:hAnsi="宋体" w:cs="宋体"/>
                <w:color w:val="auto"/>
                <w:sz w:val="22"/>
                <w:highlight w:val="none"/>
              </w:rPr>
              <w:t>保洁1 次且</w:t>
            </w:r>
            <w:r>
              <w:rPr>
                <w:rFonts w:hint="eastAsia" w:ascii="宋体" w:hAnsi="宋体" w:cs="宋体"/>
                <w:color w:val="auto"/>
                <w:spacing w:val="-3"/>
                <w:sz w:val="22"/>
                <w:highlight w:val="none"/>
              </w:rPr>
              <w:t>巡</w:t>
            </w:r>
            <w:r>
              <w:rPr>
                <w:rFonts w:hint="eastAsia" w:ascii="宋体" w:hAnsi="宋体" w:cs="宋体"/>
                <w:color w:val="auto"/>
                <w:sz w:val="22"/>
                <w:highlight w:val="none"/>
              </w:rPr>
              <w:t>回</w:t>
            </w:r>
            <w:r>
              <w:rPr>
                <w:rFonts w:hint="eastAsia" w:ascii="宋体" w:hAnsi="宋体" w:cs="宋体"/>
                <w:color w:val="auto"/>
                <w:spacing w:val="-3"/>
                <w:sz w:val="22"/>
                <w:highlight w:val="none"/>
              </w:rPr>
              <w:t>保</w:t>
            </w:r>
            <w:r>
              <w:rPr>
                <w:rFonts w:hint="eastAsia" w:ascii="宋体" w:hAnsi="宋体" w:cs="宋体"/>
                <w:color w:val="auto"/>
                <w:sz w:val="22"/>
                <w:highlight w:val="none"/>
              </w:rPr>
              <w:t>洁； 2</w:t>
            </w:r>
            <w:r>
              <w:rPr>
                <w:rFonts w:hint="eastAsia" w:ascii="宋体" w:hAnsi="宋体" w:cs="宋体"/>
                <w:color w:val="auto"/>
                <w:spacing w:val="-15"/>
                <w:sz w:val="22"/>
                <w:highlight w:val="none"/>
              </w:rPr>
              <w:t>、</w:t>
            </w:r>
            <w:r>
              <w:rPr>
                <w:rFonts w:hint="eastAsia" w:ascii="宋体" w:hAnsi="宋体" w:cs="宋体"/>
                <w:color w:val="auto"/>
                <w:sz w:val="22"/>
                <w:highlight w:val="none"/>
              </w:rPr>
              <w:t>踢</w:t>
            </w:r>
            <w:r>
              <w:rPr>
                <w:rFonts w:hint="eastAsia" w:ascii="宋体" w:hAnsi="宋体" w:cs="宋体"/>
                <w:color w:val="auto"/>
                <w:spacing w:val="-3"/>
                <w:sz w:val="22"/>
                <w:highlight w:val="none"/>
              </w:rPr>
              <w:t>脚</w:t>
            </w:r>
            <w:r>
              <w:rPr>
                <w:rFonts w:hint="eastAsia" w:ascii="宋体" w:hAnsi="宋体" w:cs="宋体"/>
                <w:color w:val="auto"/>
                <w:sz w:val="22"/>
                <w:highlight w:val="none"/>
              </w:rPr>
              <w:t>线</w:t>
            </w:r>
            <w:r>
              <w:rPr>
                <w:rFonts w:hint="eastAsia" w:ascii="宋体" w:hAnsi="宋体" w:cs="宋体"/>
                <w:color w:val="auto"/>
                <w:spacing w:val="-15"/>
                <w:sz w:val="22"/>
                <w:highlight w:val="none"/>
              </w:rPr>
              <w:t>、</w:t>
            </w:r>
            <w:r>
              <w:rPr>
                <w:rFonts w:hint="eastAsia" w:ascii="宋体" w:hAnsi="宋体" w:cs="宋体"/>
                <w:color w:val="auto"/>
                <w:spacing w:val="-3"/>
                <w:sz w:val="22"/>
                <w:highlight w:val="none"/>
              </w:rPr>
              <w:t>配</w:t>
            </w:r>
            <w:r>
              <w:rPr>
                <w:rFonts w:hint="eastAsia" w:ascii="宋体" w:hAnsi="宋体" w:cs="宋体"/>
                <w:color w:val="auto"/>
                <w:sz w:val="22"/>
                <w:highlight w:val="none"/>
              </w:rPr>
              <w:t>电</w:t>
            </w:r>
            <w:r>
              <w:rPr>
                <w:rFonts w:hint="eastAsia" w:ascii="宋体" w:hAnsi="宋体" w:cs="宋体"/>
                <w:color w:val="auto"/>
                <w:spacing w:val="-3"/>
                <w:sz w:val="22"/>
                <w:highlight w:val="none"/>
              </w:rPr>
              <w:t>箱</w:t>
            </w:r>
            <w:r>
              <w:rPr>
                <w:rFonts w:hint="eastAsia" w:ascii="宋体" w:hAnsi="宋体" w:cs="宋体"/>
                <w:color w:val="auto"/>
                <w:spacing w:val="-15"/>
                <w:sz w:val="22"/>
                <w:highlight w:val="none"/>
              </w:rPr>
              <w:t>、</w:t>
            </w:r>
            <w:r>
              <w:rPr>
                <w:rFonts w:hint="eastAsia" w:ascii="宋体" w:hAnsi="宋体" w:cs="宋体"/>
                <w:color w:val="auto"/>
                <w:spacing w:val="-3"/>
                <w:sz w:val="22"/>
                <w:highlight w:val="none"/>
              </w:rPr>
              <w:t>消防</w:t>
            </w:r>
            <w:r>
              <w:rPr>
                <w:rFonts w:hint="eastAsia" w:ascii="宋体" w:hAnsi="宋体" w:cs="宋体"/>
                <w:color w:val="auto"/>
                <w:sz w:val="22"/>
                <w:highlight w:val="none"/>
              </w:rPr>
              <w:t>设备</w:t>
            </w:r>
            <w:r>
              <w:rPr>
                <w:rFonts w:hint="eastAsia" w:ascii="宋体" w:hAnsi="宋体" w:cs="宋体"/>
                <w:color w:val="auto"/>
                <w:spacing w:val="-17"/>
                <w:sz w:val="22"/>
                <w:highlight w:val="none"/>
              </w:rPr>
              <w:t>、</w:t>
            </w:r>
            <w:r>
              <w:rPr>
                <w:rFonts w:hint="eastAsia" w:ascii="宋体" w:hAnsi="宋体" w:cs="宋体"/>
                <w:color w:val="auto"/>
                <w:sz w:val="22"/>
                <w:highlight w:val="none"/>
              </w:rPr>
              <w:t>楼</w:t>
            </w:r>
            <w:r>
              <w:rPr>
                <w:rFonts w:hint="eastAsia" w:ascii="宋体" w:hAnsi="宋体" w:cs="宋体"/>
                <w:color w:val="auto"/>
                <w:spacing w:val="-3"/>
                <w:sz w:val="22"/>
                <w:highlight w:val="none"/>
              </w:rPr>
              <w:t>道</w:t>
            </w:r>
            <w:r>
              <w:rPr>
                <w:rFonts w:hint="eastAsia" w:ascii="宋体" w:hAnsi="宋体" w:cs="宋体"/>
                <w:color w:val="auto"/>
                <w:sz w:val="22"/>
                <w:highlight w:val="none"/>
              </w:rPr>
              <w:t>门</w:t>
            </w:r>
            <w:r>
              <w:rPr>
                <w:rFonts w:hint="eastAsia" w:ascii="宋体" w:hAnsi="宋体" w:cs="宋体"/>
                <w:color w:val="auto"/>
                <w:spacing w:val="-15"/>
                <w:sz w:val="22"/>
                <w:highlight w:val="none"/>
              </w:rPr>
              <w:t>、</w:t>
            </w:r>
            <w:r>
              <w:rPr>
                <w:rFonts w:hint="eastAsia" w:ascii="宋体" w:hAnsi="宋体" w:cs="宋体"/>
                <w:color w:val="auto"/>
                <w:sz w:val="22"/>
                <w:highlight w:val="none"/>
              </w:rPr>
              <w:t>窗</w:t>
            </w:r>
            <w:r>
              <w:rPr>
                <w:rFonts w:hint="eastAsia" w:ascii="宋体" w:hAnsi="宋体" w:cs="宋体"/>
                <w:color w:val="auto"/>
                <w:spacing w:val="-17"/>
                <w:sz w:val="22"/>
                <w:highlight w:val="none"/>
              </w:rPr>
              <w:t>、</w:t>
            </w:r>
            <w:r>
              <w:rPr>
                <w:rFonts w:hint="eastAsia" w:ascii="宋体" w:hAnsi="宋体" w:cs="宋体"/>
                <w:color w:val="auto"/>
                <w:sz w:val="22"/>
                <w:highlight w:val="none"/>
              </w:rPr>
              <w:t>灯具及开</w:t>
            </w:r>
            <w:r>
              <w:rPr>
                <w:rFonts w:hint="eastAsia" w:ascii="宋体" w:hAnsi="宋体" w:cs="宋体"/>
                <w:color w:val="auto"/>
                <w:spacing w:val="-3"/>
                <w:sz w:val="22"/>
                <w:highlight w:val="none"/>
              </w:rPr>
              <w:t>关</w:t>
            </w:r>
            <w:r>
              <w:rPr>
                <w:rFonts w:hint="eastAsia" w:ascii="宋体" w:hAnsi="宋体" w:cs="宋体"/>
                <w:color w:val="auto"/>
                <w:sz w:val="22"/>
                <w:highlight w:val="none"/>
              </w:rPr>
              <w:t>每</w:t>
            </w:r>
            <w:r>
              <w:rPr>
                <w:rFonts w:hint="eastAsia" w:ascii="宋体" w:hAnsi="宋体" w:cs="宋体"/>
                <w:color w:val="auto"/>
                <w:spacing w:val="-3"/>
                <w:sz w:val="22"/>
                <w:highlight w:val="none"/>
              </w:rPr>
              <w:t>周保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p>
          <w:p>
            <w:pPr>
              <w:pStyle w:val="954"/>
              <w:numPr>
                <w:ilvl w:val="0"/>
                <w:numId w:val="0"/>
              </w:numPr>
              <w:shd w:val="clear" w:color="auto" w:fill="auto"/>
              <w:jc w:val="left"/>
              <w:rPr>
                <w:rFonts w:hint="eastAsia" w:ascii="宋体" w:hAnsi="宋体" w:cs="宋体"/>
                <w:color w:val="auto"/>
                <w:spacing w:val="-3"/>
                <w:sz w:val="22"/>
                <w:highlight w:val="none"/>
                <w:lang w:eastAsia="zh-CN"/>
              </w:rPr>
            </w:pPr>
            <w:r>
              <w:rPr>
                <w:rFonts w:hint="eastAsia" w:ascii="宋体" w:hAnsi="宋体" w:cs="宋体"/>
                <w:color w:val="auto"/>
                <w:spacing w:val="-3"/>
                <w:sz w:val="22"/>
                <w:highlight w:val="none"/>
                <w:lang w:eastAsia="zh-CN"/>
              </w:rPr>
              <w:t>3、</w:t>
            </w:r>
            <w:r>
              <w:rPr>
                <w:rFonts w:hint="eastAsia" w:ascii="宋体" w:hAnsi="宋体" w:cs="宋体"/>
                <w:color w:val="auto"/>
                <w:sz w:val="22"/>
                <w:highlight w:val="none"/>
                <w:lang w:eastAsia="zh-CN"/>
              </w:rPr>
              <w:t>楼道内宣传物品，画框，相框等易积灰物品，每天擦拭一次。</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r>
              <w:rPr>
                <w:rFonts w:hint="eastAsia" w:ascii="宋体" w:hAnsi="宋体" w:cs="宋体"/>
                <w:color w:val="auto"/>
                <w:sz w:val="22"/>
                <w:highlight w:val="none"/>
              </w:rPr>
              <w:t>无积</w:t>
            </w:r>
            <w:r>
              <w:rPr>
                <w:rFonts w:hint="eastAsia" w:ascii="宋体" w:hAnsi="宋体" w:cs="宋体"/>
                <w:color w:val="auto"/>
                <w:spacing w:val="-3"/>
                <w:sz w:val="22"/>
                <w:highlight w:val="none"/>
              </w:rPr>
              <w:t>尘；</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墙</w:t>
            </w:r>
            <w:r>
              <w:rPr>
                <w:rFonts w:hint="eastAsia" w:ascii="宋体" w:hAnsi="宋体" w:cs="宋体"/>
                <w:color w:val="auto"/>
                <w:sz w:val="22"/>
                <w:highlight w:val="none"/>
              </w:rPr>
              <w:t>面无</w:t>
            </w:r>
            <w:r>
              <w:rPr>
                <w:rFonts w:hint="eastAsia" w:ascii="宋体" w:hAnsi="宋体" w:cs="宋体"/>
                <w:color w:val="auto"/>
                <w:spacing w:val="-3"/>
                <w:sz w:val="22"/>
                <w:highlight w:val="none"/>
              </w:rPr>
              <w:t>灰</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，墙</w:t>
            </w:r>
            <w:r>
              <w:rPr>
                <w:rFonts w:hint="eastAsia" w:ascii="宋体" w:hAnsi="宋体" w:cs="宋体"/>
                <w:color w:val="auto"/>
                <w:sz w:val="22"/>
                <w:highlight w:val="none"/>
              </w:rPr>
              <w:t>角无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r>
              <w:rPr>
                <w:rFonts w:hint="eastAsia" w:ascii="宋体" w:hAnsi="宋体" w:cs="宋体"/>
                <w:color w:val="auto"/>
                <w:sz w:val="22"/>
                <w:highlight w:val="none"/>
              </w:rPr>
              <w:t>；3、</w:t>
            </w:r>
            <w:r>
              <w:rPr>
                <w:rFonts w:hint="eastAsia" w:ascii="宋体" w:hAnsi="宋体" w:cs="宋体"/>
                <w:color w:val="auto"/>
                <w:spacing w:val="-3"/>
                <w:sz w:val="22"/>
                <w:highlight w:val="none"/>
              </w:rPr>
              <w:t>公</w:t>
            </w:r>
            <w:r>
              <w:rPr>
                <w:rFonts w:hint="eastAsia" w:ascii="宋体" w:hAnsi="宋体" w:cs="宋体"/>
                <w:color w:val="auto"/>
                <w:sz w:val="22"/>
                <w:highlight w:val="none"/>
              </w:rPr>
              <w:t>共</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无污</w:t>
            </w:r>
            <w:r>
              <w:rPr>
                <w:rFonts w:hint="eastAsia" w:ascii="宋体" w:hAnsi="宋体" w:cs="宋体"/>
                <w:color w:val="auto"/>
                <w:spacing w:val="-3"/>
                <w:sz w:val="22"/>
                <w:highlight w:val="none"/>
              </w:rPr>
              <w:t>渍；</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4</w:t>
            </w:r>
            <w:r>
              <w:rPr>
                <w:rFonts w:hint="eastAsia" w:ascii="宋体" w:hAnsi="宋体" w:cs="宋体"/>
                <w:color w:val="auto"/>
                <w:spacing w:val="-22"/>
                <w:sz w:val="22"/>
                <w:highlight w:val="none"/>
              </w:rPr>
              <w:t>、</w:t>
            </w:r>
            <w:r>
              <w:rPr>
                <w:rFonts w:hint="eastAsia" w:ascii="宋体" w:hAnsi="宋体" w:cs="宋体"/>
                <w:color w:val="auto"/>
                <w:sz w:val="22"/>
                <w:highlight w:val="none"/>
              </w:rPr>
              <w:t>不</w:t>
            </w:r>
            <w:r>
              <w:rPr>
                <w:rFonts w:hint="eastAsia" w:ascii="宋体" w:hAnsi="宋体" w:cs="宋体"/>
                <w:color w:val="auto"/>
                <w:spacing w:val="-3"/>
                <w:sz w:val="22"/>
                <w:highlight w:val="none"/>
              </w:rPr>
              <w:t>锈</w:t>
            </w:r>
            <w:r>
              <w:rPr>
                <w:rFonts w:hint="eastAsia" w:ascii="宋体" w:hAnsi="宋体" w:cs="宋体"/>
                <w:color w:val="auto"/>
                <w:sz w:val="22"/>
                <w:highlight w:val="none"/>
              </w:rPr>
              <w:t>钢</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pacing w:val="-22"/>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玻</w:t>
            </w:r>
            <w:r>
              <w:rPr>
                <w:rFonts w:hint="eastAsia" w:ascii="宋体" w:hAnsi="宋体" w:cs="宋体"/>
                <w:color w:val="auto"/>
                <w:sz w:val="22"/>
                <w:highlight w:val="none"/>
              </w:rPr>
              <w:t>璃</w:t>
            </w:r>
            <w:r>
              <w:rPr>
                <w:rFonts w:hint="eastAsia" w:ascii="宋体" w:hAnsi="宋体" w:cs="宋体"/>
                <w:color w:val="auto"/>
                <w:spacing w:val="-3"/>
                <w:sz w:val="22"/>
                <w:highlight w:val="none"/>
              </w:rPr>
              <w:t>上</w:t>
            </w:r>
            <w:r>
              <w:rPr>
                <w:rFonts w:hint="eastAsia" w:ascii="宋体" w:hAnsi="宋体" w:cs="宋体"/>
                <w:color w:val="auto"/>
                <w:sz w:val="22"/>
                <w:highlight w:val="none"/>
              </w:rPr>
              <w:t>无</w:t>
            </w:r>
            <w:r>
              <w:rPr>
                <w:rFonts w:hint="eastAsia" w:ascii="宋体" w:hAnsi="宋体" w:cs="宋体"/>
                <w:color w:val="auto"/>
                <w:spacing w:val="-3"/>
                <w:sz w:val="22"/>
                <w:highlight w:val="none"/>
              </w:rPr>
              <w:t>积尘</w:t>
            </w:r>
            <w:r>
              <w:rPr>
                <w:rFonts w:hint="eastAsia" w:ascii="宋体" w:hAnsi="宋体" w:cs="宋体"/>
                <w:color w:val="auto"/>
                <w:spacing w:val="-20"/>
                <w:sz w:val="22"/>
                <w:highlight w:val="none"/>
              </w:rPr>
              <w:t>，</w:t>
            </w:r>
            <w:r>
              <w:rPr>
                <w:rFonts w:hint="eastAsia" w:ascii="宋体" w:hAnsi="宋体" w:cs="宋体"/>
                <w:color w:val="auto"/>
                <w:sz w:val="22"/>
                <w:highlight w:val="none"/>
              </w:rPr>
              <w:t>无污渍</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5、</w:t>
            </w:r>
            <w:r>
              <w:rPr>
                <w:rFonts w:hint="eastAsia" w:ascii="宋体" w:hAnsi="宋体" w:cs="宋体"/>
                <w:color w:val="auto"/>
                <w:spacing w:val="-3"/>
                <w:sz w:val="22"/>
                <w:highlight w:val="none"/>
              </w:rPr>
              <w:t>窗</w:t>
            </w:r>
            <w:r>
              <w:rPr>
                <w:rFonts w:hint="eastAsia" w:ascii="宋体" w:hAnsi="宋体" w:cs="宋体"/>
                <w:color w:val="auto"/>
                <w:sz w:val="22"/>
                <w:highlight w:val="none"/>
              </w:rPr>
              <w:t>台</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p>
        </w:tc>
      </w:tr>
      <w:tr>
        <w:tblPrEx>
          <w:tblCellMar>
            <w:top w:w="0" w:type="dxa"/>
            <w:left w:w="0" w:type="dxa"/>
            <w:bottom w:w="0" w:type="dxa"/>
            <w:right w:w="0" w:type="dxa"/>
          </w:tblCellMar>
        </w:tblPrEx>
        <w:trPr>
          <w:trHeight w:val="2680"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3、公共卫生间、</w:t>
            </w:r>
            <w:r>
              <w:rPr>
                <w:rFonts w:hint="eastAsia" w:ascii="宋体" w:hAnsi="宋体" w:cs="宋体"/>
                <w:color w:val="auto"/>
                <w:spacing w:val="-3"/>
                <w:sz w:val="22"/>
                <w:highlight w:val="none"/>
              </w:rPr>
              <w:t>开</w:t>
            </w:r>
            <w:r>
              <w:rPr>
                <w:rFonts w:hint="eastAsia" w:ascii="宋体" w:hAnsi="宋体" w:cs="宋体"/>
                <w:color w:val="auto"/>
                <w:sz w:val="22"/>
                <w:highlight w:val="none"/>
              </w:rPr>
              <w:t xml:space="preserve">水房： </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地面</w:t>
            </w:r>
            <w:r>
              <w:rPr>
                <w:rFonts w:hint="eastAsia" w:ascii="宋体" w:hAnsi="宋体" w:cs="宋体"/>
                <w:color w:val="auto"/>
                <w:spacing w:val="-1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pacing w:val="-10"/>
                <w:sz w:val="22"/>
                <w:highlight w:val="none"/>
              </w:rPr>
              <w:t>、</w:t>
            </w:r>
            <w:r>
              <w:rPr>
                <w:rFonts w:hint="eastAsia" w:ascii="宋体" w:hAnsi="宋体" w:cs="宋体"/>
                <w:color w:val="auto"/>
                <w:spacing w:val="-3"/>
                <w:sz w:val="22"/>
                <w:highlight w:val="none"/>
              </w:rPr>
              <w:t>天</w:t>
            </w:r>
            <w:r>
              <w:rPr>
                <w:rFonts w:hint="eastAsia" w:ascii="宋体" w:hAnsi="宋体" w:cs="宋体"/>
                <w:color w:val="auto"/>
                <w:sz w:val="22"/>
                <w:highlight w:val="none"/>
              </w:rPr>
              <w:t>棚</w:t>
            </w:r>
            <w:r>
              <w:rPr>
                <w:rFonts w:hint="eastAsia" w:ascii="宋体" w:hAnsi="宋体" w:cs="宋体"/>
                <w:color w:val="auto"/>
                <w:spacing w:val="-13"/>
                <w:sz w:val="22"/>
                <w:highlight w:val="none"/>
              </w:rPr>
              <w:t>、</w:t>
            </w:r>
            <w:r>
              <w:rPr>
                <w:rFonts w:hint="eastAsia" w:ascii="宋体" w:hAnsi="宋体" w:cs="宋体"/>
                <w:color w:val="auto"/>
                <w:sz w:val="22"/>
                <w:highlight w:val="none"/>
              </w:rPr>
              <w:t>大 小便</w:t>
            </w:r>
            <w:r>
              <w:rPr>
                <w:rFonts w:hint="eastAsia" w:ascii="宋体" w:hAnsi="宋体" w:cs="宋体"/>
                <w:color w:val="auto"/>
                <w:spacing w:val="-3"/>
                <w:sz w:val="22"/>
                <w:highlight w:val="none"/>
              </w:rPr>
              <w:t>器</w:t>
            </w:r>
            <w:r>
              <w:rPr>
                <w:rFonts w:hint="eastAsia" w:ascii="宋体" w:hAnsi="宋体" w:cs="宋体"/>
                <w:color w:val="auto"/>
                <w:spacing w:val="-10"/>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圾篓</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台面</w:t>
            </w:r>
            <w:r>
              <w:rPr>
                <w:rFonts w:hint="eastAsia" w:ascii="宋体" w:hAnsi="宋体" w:cs="宋体"/>
                <w:color w:val="auto"/>
                <w:spacing w:val="-10"/>
                <w:sz w:val="22"/>
                <w:highlight w:val="none"/>
              </w:rPr>
              <w:t>、</w:t>
            </w:r>
            <w:r>
              <w:rPr>
                <w:rFonts w:hint="eastAsia" w:ascii="宋体" w:hAnsi="宋体" w:cs="宋体"/>
                <w:color w:val="auto"/>
                <w:sz w:val="22"/>
                <w:highlight w:val="none"/>
              </w:rPr>
              <w:t>镜 子、</w:t>
            </w:r>
            <w:r>
              <w:rPr>
                <w:rFonts w:hint="eastAsia" w:ascii="宋体" w:hAnsi="宋体" w:cs="宋体"/>
                <w:color w:val="auto"/>
                <w:spacing w:val="-3"/>
                <w:sz w:val="22"/>
                <w:highlight w:val="none"/>
              </w:rPr>
              <w:t>门</w:t>
            </w:r>
            <w:r>
              <w:rPr>
                <w:rFonts w:hint="eastAsia" w:ascii="宋体" w:hAnsi="宋体" w:cs="宋体"/>
                <w:color w:val="auto"/>
                <w:sz w:val="22"/>
                <w:highlight w:val="none"/>
              </w:rPr>
              <w:t>窗</w:t>
            </w:r>
            <w:r>
              <w:rPr>
                <w:rFonts w:hint="eastAsia" w:ascii="宋体" w:hAnsi="宋体" w:cs="宋体"/>
                <w:color w:val="auto"/>
                <w:spacing w:val="-3"/>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w:t>
            </w:r>
            <w:r>
              <w:rPr>
                <w:rFonts w:hint="eastAsia" w:ascii="宋体" w:hAnsi="宋体" w:cs="宋体"/>
                <w:color w:val="auto"/>
                <w:spacing w:val="-3"/>
                <w:sz w:val="22"/>
                <w:highlight w:val="none"/>
              </w:rPr>
              <w:t>排</w:t>
            </w:r>
            <w:r>
              <w:rPr>
                <w:rFonts w:hint="eastAsia" w:ascii="宋体" w:hAnsi="宋体" w:cs="宋体"/>
                <w:color w:val="auto"/>
                <w:sz w:val="22"/>
                <w:highlight w:val="none"/>
              </w:rPr>
              <w:t>气</w:t>
            </w:r>
            <w:r>
              <w:rPr>
                <w:rFonts w:hint="eastAsia" w:ascii="宋体" w:hAnsi="宋体" w:cs="宋体"/>
                <w:color w:val="auto"/>
                <w:spacing w:val="-3"/>
                <w:sz w:val="22"/>
                <w:highlight w:val="none"/>
              </w:rPr>
              <w:t>扇</w:t>
            </w:r>
            <w:r>
              <w:rPr>
                <w:rFonts w:hint="eastAsia" w:ascii="宋体" w:hAnsi="宋体" w:cs="宋体"/>
                <w:color w:val="auto"/>
                <w:sz w:val="22"/>
                <w:highlight w:val="none"/>
              </w:rPr>
              <w:t>、上下</w:t>
            </w:r>
            <w:r>
              <w:rPr>
                <w:rFonts w:hint="eastAsia" w:ascii="宋体" w:hAnsi="宋体" w:cs="宋体"/>
                <w:color w:val="auto"/>
                <w:spacing w:val="-3"/>
                <w:sz w:val="22"/>
                <w:highlight w:val="none"/>
              </w:rPr>
              <w:t>水</w:t>
            </w:r>
            <w:r>
              <w:rPr>
                <w:rFonts w:hint="eastAsia" w:ascii="宋体" w:hAnsi="宋体" w:cs="宋体"/>
                <w:color w:val="auto"/>
                <w:sz w:val="22"/>
                <w:highlight w:val="none"/>
              </w:rPr>
              <w:t>管</w:t>
            </w:r>
            <w:r>
              <w:rPr>
                <w:rFonts w:hint="eastAsia" w:ascii="宋体" w:hAnsi="宋体" w:cs="宋体"/>
                <w:color w:val="auto"/>
                <w:spacing w:val="-3"/>
                <w:sz w:val="22"/>
                <w:highlight w:val="none"/>
              </w:rPr>
              <w:t>道</w:t>
            </w:r>
            <w:r>
              <w:rPr>
                <w:rFonts w:hint="eastAsia" w:ascii="宋体" w:hAnsi="宋体" w:cs="宋体"/>
                <w:color w:val="auto"/>
                <w:sz w:val="22"/>
                <w:highlight w:val="none"/>
              </w:rPr>
              <w:t>、</w:t>
            </w:r>
            <w:r>
              <w:rPr>
                <w:rFonts w:hint="eastAsia" w:ascii="宋体" w:hAnsi="宋体" w:cs="宋体"/>
                <w:color w:val="auto"/>
                <w:spacing w:val="-3"/>
                <w:sz w:val="22"/>
                <w:highlight w:val="none"/>
              </w:rPr>
              <w:t>开</w:t>
            </w:r>
            <w:r>
              <w:rPr>
                <w:rFonts w:hint="eastAsia" w:ascii="宋体" w:hAnsi="宋体" w:cs="宋体"/>
                <w:color w:val="auto"/>
                <w:sz w:val="22"/>
                <w:highlight w:val="none"/>
              </w:rPr>
              <w:t>水箱</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41"/>
                <w:sz w:val="22"/>
                <w:highlight w:val="none"/>
              </w:rPr>
              <w:t>、</w:t>
            </w:r>
            <w:r>
              <w:rPr>
                <w:rFonts w:hint="eastAsia" w:ascii="宋体" w:hAnsi="宋体" w:cs="宋体"/>
                <w:color w:val="auto"/>
                <w:spacing w:val="-3"/>
                <w:sz w:val="22"/>
                <w:highlight w:val="none"/>
              </w:rPr>
              <w:t>每</w:t>
            </w:r>
            <w:r>
              <w:rPr>
                <w:rFonts w:hint="eastAsia" w:ascii="宋体" w:hAnsi="宋体" w:cs="宋体"/>
                <w:color w:val="auto"/>
                <w:sz w:val="22"/>
                <w:highlight w:val="none"/>
              </w:rPr>
              <w:t>天</w:t>
            </w:r>
            <w:r>
              <w:rPr>
                <w:rFonts w:hint="eastAsia" w:ascii="宋体" w:hAnsi="宋体" w:cs="宋体"/>
                <w:color w:val="auto"/>
                <w:spacing w:val="-3"/>
                <w:sz w:val="22"/>
                <w:highlight w:val="none"/>
              </w:rPr>
              <w:t>三</w:t>
            </w:r>
            <w:r>
              <w:rPr>
                <w:rFonts w:hint="eastAsia" w:ascii="宋体" w:hAnsi="宋体" w:cs="宋体"/>
                <w:color w:val="auto"/>
                <w:sz w:val="22"/>
                <w:highlight w:val="none"/>
              </w:rPr>
              <w:t>次</w:t>
            </w:r>
            <w:r>
              <w:rPr>
                <w:rFonts w:hint="eastAsia" w:ascii="宋体" w:hAnsi="宋体" w:cs="宋体"/>
                <w:color w:val="auto"/>
                <w:spacing w:val="-3"/>
                <w:sz w:val="22"/>
                <w:highlight w:val="none"/>
              </w:rPr>
              <w:t>对</w:t>
            </w:r>
            <w:r>
              <w:rPr>
                <w:rFonts w:hint="eastAsia" w:ascii="宋体" w:hAnsi="宋体" w:cs="宋体"/>
                <w:color w:val="auto"/>
                <w:sz w:val="22"/>
                <w:highlight w:val="none"/>
              </w:rPr>
              <w:t>卫</w:t>
            </w:r>
            <w:r>
              <w:rPr>
                <w:rFonts w:hint="eastAsia" w:ascii="宋体" w:hAnsi="宋体" w:cs="宋体"/>
                <w:color w:val="auto"/>
                <w:spacing w:val="-3"/>
                <w:sz w:val="22"/>
                <w:highlight w:val="none"/>
              </w:rPr>
              <w:t>生</w:t>
            </w:r>
            <w:r>
              <w:rPr>
                <w:rFonts w:hint="eastAsia" w:ascii="宋体" w:hAnsi="宋体" w:cs="宋体"/>
                <w:color w:val="auto"/>
                <w:sz w:val="22"/>
                <w:highlight w:val="none"/>
              </w:rPr>
              <w:t>间</w:t>
            </w:r>
            <w:r>
              <w:rPr>
                <w:rFonts w:hint="eastAsia" w:ascii="宋体" w:hAnsi="宋体" w:cs="宋体"/>
                <w:color w:val="auto"/>
                <w:spacing w:val="-3"/>
                <w:sz w:val="22"/>
                <w:highlight w:val="none"/>
              </w:rPr>
              <w:t>全面保洁，再巡回保洁五次以上；</w:t>
            </w:r>
          </w:p>
          <w:p>
            <w:pPr>
              <w:pStyle w:val="954"/>
              <w:shd w:val="clear" w:color="auto" w:fill="auto"/>
              <w:jc w:val="left"/>
              <w:rPr>
                <w:rFonts w:hint="eastAsia" w:ascii="宋体" w:hAnsi="宋体" w:cs="宋体"/>
                <w:color w:val="auto"/>
                <w:sz w:val="22"/>
                <w:highlight w:val="none"/>
              </w:rPr>
            </w:pPr>
            <w:r>
              <w:rPr>
                <w:rFonts w:hint="eastAsia" w:ascii="宋体" w:hAnsi="宋体" w:cs="宋体"/>
                <w:color w:val="auto"/>
                <w:spacing w:val="-3"/>
                <w:sz w:val="22"/>
                <w:highlight w:val="none"/>
              </w:rPr>
              <w:t>2、天棚、灯具、窗玻璃排气</w:t>
            </w:r>
            <w:r>
              <w:rPr>
                <w:rFonts w:hint="eastAsia" w:ascii="宋体" w:hAnsi="宋体" w:cs="宋体"/>
                <w:color w:val="auto"/>
                <w:sz w:val="22"/>
                <w:highlight w:val="none"/>
              </w:rPr>
              <w:t>扇</w:t>
            </w:r>
            <w:r>
              <w:rPr>
                <w:rFonts w:hint="eastAsia" w:ascii="宋体" w:hAnsi="宋体" w:cs="宋体"/>
                <w:color w:val="auto"/>
                <w:spacing w:val="-3"/>
                <w:sz w:val="22"/>
                <w:highlight w:val="none"/>
              </w:rPr>
              <w:t>每</w:t>
            </w:r>
            <w:r>
              <w:rPr>
                <w:rFonts w:hint="eastAsia" w:ascii="宋体" w:hAnsi="宋体" w:cs="宋体"/>
                <w:color w:val="auto"/>
                <w:sz w:val="22"/>
                <w:highlight w:val="none"/>
              </w:rPr>
              <w:t>两周</w:t>
            </w:r>
            <w:r>
              <w:rPr>
                <w:rFonts w:hint="eastAsia" w:ascii="宋体" w:hAnsi="宋体" w:cs="宋体"/>
                <w:color w:val="auto"/>
                <w:spacing w:val="-3"/>
                <w:sz w:val="22"/>
                <w:highlight w:val="none"/>
              </w:rPr>
              <w:t>保</w:t>
            </w:r>
            <w:r>
              <w:rPr>
                <w:rFonts w:hint="eastAsia" w:ascii="宋体" w:hAnsi="宋体" w:cs="宋体"/>
                <w:color w:val="auto"/>
                <w:sz w:val="22"/>
                <w:highlight w:val="none"/>
              </w:rPr>
              <w:t>洁 1次；</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22"/>
                <w:sz w:val="22"/>
                <w:highlight w:val="none"/>
              </w:rPr>
              <w:t>、</w:t>
            </w:r>
            <w:r>
              <w:rPr>
                <w:rFonts w:hint="eastAsia" w:ascii="宋体" w:hAnsi="宋体" w:cs="宋体"/>
                <w:color w:val="auto"/>
                <w:sz w:val="22"/>
                <w:highlight w:val="none"/>
              </w:rPr>
              <w:t>卫</w:t>
            </w:r>
            <w:r>
              <w:rPr>
                <w:rFonts w:hint="eastAsia" w:ascii="宋体" w:hAnsi="宋体" w:cs="宋体"/>
                <w:color w:val="auto"/>
                <w:spacing w:val="-3"/>
                <w:sz w:val="22"/>
                <w:highlight w:val="none"/>
              </w:rPr>
              <w:t>生</w:t>
            </w:r>
            <w:r>
              <w:rPr>
                <w:rFonts w:hint="eastAsia" w:ascii="宋体" w:hAnsi="宋体" w:cs="宋体"/>
                <w:color w:val="auto"/>
                <w:sz w:val="22"/>
                <w:highlight w:val="none"/>
              </w:rPr>
              <w:t>间</w:t>
            </w:r>
            <w:r>
              <w:rPr>
                <w:rFonts w:hint="eastAsia" w:ascii="宋体" w:hAnsi="宋体" w:cs="宋体"/>
                <w:color w:val="auto"/>
                <w:spacing w:val="-3"/>
                <w:sz w:val="22"/>
                <w:highlight w:val="none"/>
              </w:rPr>
              <w:t>无</w:t>
            </w:r>
            <w:r>
              <w:rPr>
                <w:rFonts w:hint="eastAsia" w:ascii="宋体" w:hAnsi="宋体" w:cs="宋体"/>
                <w:color w:val="auto"/>
                <w:sz w:val="22"/>
                <w:highlight w:val="none"/>
              </w:rPr>
              <w:t>异</w:t>
            </w:r>
            <w:r>
              <w:rPr>
                <w:rFonts w:hint="eastAsia" w:ascii="宋体" w:hAnsi="宋体" w:cs="宋体"/>
                <w:color w:val="auto"/>
                <w:spacing w:val="-3"/>
                <w:sz w:val="22"/>
                <w:highlight w:val="none"/>
              </w:rPr>
              <w:t>味</w:t>
            </w:r>
            <w:r>
              <w:rPr>
                <w:rFonts w:hint="eastAsia" w:ascii="宋体" w:hAnsi="宋体" w:cs="宋体"/>
                <w:color w:val="auto"/>
                <w:spacing w:val="-22"/>
                <w:sz w:val="22"/>
                <w:highlight w:val="none"/>
              </w:rPr>
              <w:t>、</w:t>
            </w:r>
            <w:r>
              <w:rPr>
                <w:rFonts w:hint="eastAsia" w:ascii="宋体" w:hAnsi="宋体" w:cs="宋体"/>
                <w:color w:val="auto"/>
                <w:sz w:val="22"/>
                <w:highlight w:val="none"/>
              </w:rPr>
              <w:t>厕</w:t>
            </w:r>
            <w:r>
              <w:rPr>
                <w:rFonts w:hint="eastAsia" w:ascii="宋体" w:hAnsi="宋体" w:cs="宋体"/>
                <w:color w:val="auto"/>
                <w:spacing w:val="-3"/>
                <w:sz w:val="22"/>
                <w:highlight w:val="none"/>
              </w:rPr>
              <w:t>坑便</w:t>
            </w:r>
            <w:r>
              <w:rPr>
                <w:rFonts w:hint="eastAsia" w:ascii="宋体" w:hAnsi="宋体" w:cs="宋体"/>
                <w:color w:val="auto"/>
                <w:sz w:val="22"/>
                <w:highlight w:val="none"/>
              </w:rPr>
              <w:t>具洁</w:t>
            </w:r>
            <w:r>
              <w:rPr>
                <w:rFonts w:hint="eastAsia" w:ascii="宋体" w:hAnsi="宋体" w:cs="宋体"/>
                <w:color w:val="auto"/>
                <w:spacing w:val="-3"/>
                <w:sz w:val="22"/>
                <w:highlight w:val="none"/>
              </w:rPr>
              <w:t>净</w:t>
            </w:r>
            <w:r>
              <w:rPr>
                <w:rFonts w:hint="eastAsia" w:ascii="宋体" w:hAnsi="宋体" w:cs="宋体"/>
                <w:color w:val="auto"/>
                <w:sz w:val="22"/>
                <w:highlight w:val="none"/>
              </w:rPr>
              <w:t>无</w:t>
            </w:r>
            <w:r>
              <w:rPr>
                <w:rFonts w:hint="eastAsia" w:ascii="宋体" w:hAnsi="宋体" w:cs="宋体"/>
                <w:color w:val="auto"/>
                <w:spacing w:val="-3"/>
                <w:sz w:val="22"/>
                <w:highlight w:val="none"/>
              </w:rPr>
              <w:t>黄渍</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镜面</w:t>
            </w:r>
            <w:r>
              <w:rPr>
                <w:rFonts w:hint="eastAsia" w:ascii="宋体" w:hAnsi="宋体" w:cs="宋体"/>
                <w:color w:val="auto"/>
                <w:spacing w:val="-20"/>
                <w:sz w:val="22"/>
                <w:highlight w:val="none"/>
              </w:rPr>
              <w:t>、</w:t>
            </w:r>
            <w:r>
              <w:rPr>
                <w:rFonts w:hint="eastAsia" w:ascii="宋体" w:hAnsi="宋体" w:cs="宋体"/>
                <w:color w:val="auto"/>
                <w:sz w:val="22"/>
                <w:highlight w:val="none"/>
              </w:rPr>
              <w:t>水 盆、</w:t>
            </w:r>
            <w:r>
              <w:rPr>
                <w:rFonts w:hint="eastAsia" w:ascii="宋体" w:hAnsi="宋体" w:cs="宋体"/>
                <w:color w:val="auto"/>
                <w:spacing w:val="-3"/>
                <w:sz w:val="22"/>
                <w:highlight w:val="none"/>
              </w:rPr>
              <w:t>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点；</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w:t>
            </w:r>
            <w:r>
              <w:rPr>
                <w:rFonts w:hint="eastAsia" w:ascii="宋体" w:hAnsi="宋体" w:cs="宋体"/>
                <w:color w:val="auto"/>
                <w:sz w:val="22"/>
                <w:highlight w:val="none"/>
              </w:rPr>
              <w:t>天</w:t>
            </w:r>
            <w:r>
              <w:rPr>
                <w:rFonts w:hint="eastAsia" w:ascii="宋体" w:hAnsi="宋体" w:cs="宋体"/>
                <w:color w:val="auto"/>
                <w:spacing w:val="-3"/>
                <w:sz w:val="22"/>
                <w:highlight w:val="none"/>
              </w:rPr>
              <w:t>棚</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角</w:t>
            </w:r>
            <w:r>
              <w:rPr>
                <w:rFonts w:hint="eastAsia" w:ascii="宋体" w:hAnsi="宋体" w:cs="宋体"/>
                <w:color w:val="auto"/>
                <w:spacing w:val="-3"/>
                <w:sz w:val="22"/>
                <w:highlight w:val="none"/>
              </w:rPr>
              <w:t>、灯</w:t>
            </w:r>
            <w:r>
              <w:rPr>
                <w:rFonts w:hint="eastAsia" w:ascii="宋体" w:hAnsi="宋体" w:cs="宋体"/>
                <w:color w:val="auto"/>
                <w:sz w:val="22"/>
                <w:highlight w:val="none"/>
              </w:rPr>
              <w:t>具无</w:t>
            </w:r>
            <w:r>
              <w:rPr>
                <w:rFonts w:hint="eastAsia" w:ascii="宋体" w:hAnsi="宋体" w:cs="宋体"/>
                <w:color w:val="auto"/>
                <w:spacing w:val="-3"/>
                <w:sz w:val="22"/>
                <w:highlight w:val="none"/>
              </w:rPr>
              <w:t>积</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3、</w:t>
            </w: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4、</w:t>
            </w:r>
            <w:r>
              <w:rPr>
                <w:rFonts w:hint="eastAsia" w:ascii="宋体" w:hAnsi="宋体" w:cs="宋体"/>
                <w:color w:val="auto"/>
                <w:spacing w:val="-3"/>
                <w:sz w:val="22"/>
                <w:highlight w:val="none"/>
              </w:rPr>
              <w:t>保</w:t>
            </w:r>
            <w:r>
              <w:rPr>
                <w:rFonts w:hint="eastAsia" w:ascii="宋体" w:hAnsi="宋体" w:cs="宋体"/>
                <w:color w:val="auto"/>
                <w:sz w:val="22"/>
                <w:highlight w:val="none"/>
              </w:rPr>
              <w:t>洁</w:t>
            </w:r>
            <w:r>
              <w:rPr>
                <w:rFonts w:hint="eastAsia" w:ascii="宋体" w:hAnsi="宋体" w:cs="宋体"/>
                <w:color w:val="auto"/>
                <w:spacing w:val="-3"/>
                <w:sz w:val="22"/>
                <w:highlight w:val="none"/>
              </w:rPr>
              <w:t>工</w:t>
            </w:r>
            <w:r>
              <w:rPr>
                <w:rFonts w:hint="eastAsia" w:ascii="宋体" w:hAnsi="宋体" w:cs="宋体"/>
                <w:color w:val="auto"/>
                <w:sz w:val="22"/>
                <w:highlight w:val="none"/>
              </w:rPr>
              <w:t>具</w:t>
            </w:r>
            <w:r>
              <w:rPr>
                <w:rFonts w:hint="eastAsia" w:ascii="宋体" w:hAnsi="宋体" w:cs="宋体"/>
                <w:color w:val="auto"/>
                <w:spacing w:val="-3"/>
                <w:sz w:val="22"/>
                <w:highlight w:val="none"/>
              </w:rPr>
              <w:t>与</w:t>
            </w:r>
            <w:r>
              <w:rPr>
                <w:rFonts w:hint="eastAsia" w:ascii="宋体" w:hAnsi="宋体" w:cs="宋体"/>
                <w:color w:val="auto"/>
                <w:sz w:val="22"/>
                <w:highlight w:val="none"/>
              </w:rPr>
              <w:t>保</w:t>
            </w:r>
            <w:r>
              <w:rPr>
                <w:rFonts w:hint="eastAsia" w:ascii="宋体" w:hAnsi="宋体" w:cs="宋体"/>
                <w:color w:val="auto"/>
                <w:spacing w:val="-3"/>
                <w:sz w:val="22"/>
                <w:highlight w:val="none"/>
              </w:rPr>
              <w:t>洁</w:t>
            </w:r>
            <w:r>
              <w:rPr>
                <w:rFonts w:hint="eastAsia" w:ascii="宋体" w:hAnsi="宋体" w:cs="宋体"/>
                <w:color w:val="auto"/>
                <w:sz w:val="22"/>
                <w:highlight w:val="none"/>
              </w:rPr>
              <w:t>用</w:t>
            </w:r>
            <w:r>
              <w:rPr>
                <w:rFonts w:hint="eastAsia" w:ascii="宋体" w:hAnsi="宋体" w:cs="宋体"/>
                <w:color w:val="auto"/>
                <w:spacing w:val="-3"/>
                <w:sz w:val="22"/>
                <w:highlight w:val="none"/>
              </w:rPr>
              <w:t>品要</w:t>
            </w:r>
            <w:r>
              <w:rPr>
                <w:rFonts w:hint="eastAsia" w:ascii="宋体" w:hAnsi="宋体" w:cs="宋体"/>
                <w:color w:val="auto"/>
                <w:sz w:val="22"/>
                <w:highlight w:val="none"/>
              </w:rPr>
              <w:t>统一</w:t>
            </w:r>
            <w:r>
              <w:rPr>
                <w:rFonts w:hint="eastAsia" w:ascii="宋体" w:hAnsi="宋体" w:cs="宋体"/>
                <w:color w:val="auto"/>
                <w:spacing w:val="-3"/>
                <w:sz w:val="22"/>
                <w:highlight w:val="none"/>
              </w:rPr>
              <w:t>放</w:t>
            </w:r>
            <w:r>
              <w:rPr>
                <w:rFonts w:hint="eastAsia" w:ascii="宋体" w:hAnsi="宋体" w:cs="宋体"/>
                <w:color w:val="auto"/>
                <w:sz w:val="22"/>
                <w:highlight w:val="none"/>
              </w:rPr>
              <w:t>在</w:t>
            </w:r>
            <w:r>
              <w:rPr>
                <w:rFonts w:hint="eastAsia" w:ascii="宋体" w:hAnsi="宋体" w:cs="宋体"/>
                <w:color w:val="auto"/>
                <w:spacing w:val="-3"/>
                <w:sz w:val="22"/>
                <w:highlight w:val="none"/>
              </w:rPr>
              <w:t>指</w:t>
            </w:r>
            <w:r>
              <w:rPr>
                <w:rFonts w:hint="eastAsia" w:ascii="宋体" w:hAnsi="宋体" w:cs="宋体"/>
                <w:color w:val="auto"/>
                <w:sz w:val="22"/>
                <w:highlight w:val="none"/>
              </w:rPr>
              <w:t>定</w:t>
            </w:r>
            <w:r>
              <w:rPr>
                <w:rFonts w:hint="eastAsia" w:ascii="宋体" w:hAnsi="宋体" w:cs="宋体"/>
                <w:color w:val="auto"/>
                <w:spacing w:val="-3"/>
                <w:sz w:val="22"/>
                <w:highlight w:val="none"/>
              </w:rPr>
              <w:t>地</w:t>
            </w:r>
            <w:r>
              <w:rPr>
                <w:rFonts w:hint="eastAsia" w:ascii="宋体" w:hAnsi="宋体" w:cs="宋体"/>
                <w:color w:val="auto"/>
                <w:sz w:val="22"/>
                <w:highlight w:val="none"/>
              </w:rPr>
              <w:t>点</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3"/>
                <w:sz w:val="22"/>
                <w:highlight w:val="none"/>
              </w:rPr>
              <w:t>5、垃圾桶内垃圾不能超过3</w:t>
            </w:r>
            <w:r>
              <w:rPr>
                <w:rFonts w:ascii="宋体" w:hAnsi="宋体" w:cs="宋体"/>
                <w:color w:val="auto"/>
                <w:spacing w:val="-3"/>
                <w:sz w:val="22"/>
                <w:highlight w:val="none"/>
              </w:rPr>
              <w:t>/4</w:t>
            </w:r>
            <w:r>
              <w:rPr>
                <w:rFonts w:hint="eastAsia" w:ascii="宋体" w:hAnsi="宋体" w:cs="宋体"/>
                <w:color w:val="auto"/>
                <w:spacing w:val="-3"/>
                <w:sz w:val="22"/>
                <w:highlight w:val="none"/>
              </w:rPr>
              <w:t>桶。</w:t>
            </w:r>
          </w:p>
        </w:tc>
      </w:tr>
      <w:tr>
        <w:tblPrEx>
          <w:tblCellMar>
            <w:top w:w="0" w:type="dxa"/>
            <w:left w:w="0" w:type="dxa"/>
            <w:bottom w:w="0" w:type="dxa"/>
            <w:right w:w="0" w:type="dxa"/>
          </w:tblCellMar>
        </w:tblPrEx>
        <w:trPr>
          <w:trHeight w:val="3114"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4、办公室及功能教室，图书阅览室、各种会议室：</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桌</w:t>
            </w:r>
            <w:r>
              <w:rPr>
                <w:rFonts w:hint="eastAsia" w:ascii="宋体" w:hAnsi="宋体" w:cs="宋体"/>
                <w:color w:val="auto"/>
                <w:spacing w:val="-3"/>
                <w:sz w:val="22"/>
                <w:highlight w:val="none"/>
              </w:rPr>
              <w:t>椅</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讲台</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黑板</w:t>
            </w:r>
            <w:r>
              <w:rPr>
                <w:rFonts w:hint="eastAsia" w:ascii="宋体" w:hAnsi="宋体" w:cs="宋体"/>
                <w:color w:val="auto"/>
                <w:spacing w:val="-8"/>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踏</w:t>
            </w:r>
            <w:r>
              <w:rPr>
                <w:rFonts w:hint="eastAsia" w:ascii="宋体" w:hAnsi="宋体" w:cs="宋体"/>
                <w:color w:val="auto"/>
                <w:sz w:val="22"/>
                <w:highlight w:val="none"/>
              </w:rPr>
              <w:t>步</w:t>
            </w:r>
            <w:r>
              <w:rPr>
                <w:rFonts w:hint="eastAsia" w:ascii="宋体" w:hAnsi="宋体" w:cs="宋体"/>
                <w:color w:val="auto"/>
                <w:spacing w:val="-3"/>
                <w:sz w:val="22"/>
                <w:highlight w:val="none"/>
              </w:rPr>
              <w:t>、</w:t>
            </w:r>
            <w:r>
              <w:rPr>
                <w:rFonts w:hint="eastAsia" w:ascii="宋体" w:hAnsi="宋体" w:cs="宋体"/>
                <w:color w:val="auto"/>
                <w:sz w:val="22"/>
                <w:highlight w:val="none"/>
              </w:rPr>
              <w:t>窗</w:t>
            </w:r>
            <w:r>
              <w:rPr>
                <w:rFonts w:hint="eastAsia" w:ascii="宋体" w:hAnsi="宋体" w:cs="宋体"/>
                <w:color w:val="auto"/>
                <w:spacing w:val="-3"/>
                <w:sz w:val="22"/>
                <w:highlight w:val="none"/>
              </w:rPr>
              <w:t>台</w:t>
            </w:r>
            <w:r>
              <w:rPr>
                <w:rFonts w:hint="eastAsia" w:ascii="宋体" w:hAnsi="宋体" w:cs="宋体"/>
                <w:color w:val="auto"/>
                <w:sz w:val="22"/>
                <w:highlight w:val="none"/>
              </w:rPr>
              <w:t>、</w:t>
            </w:r>
            <w:r>
              <w:rPr>
                <w:rFonts w:hint="eastAsia" w:ascii="宋体" w:hAnsi="宋体" w:cs="宋体"/>
                <w:color w:val="auto"/>
                <w:spacing w:val="-3"/>
                <w:sz w:val="22"/>
                <w:highlight w:val="none"/>
              </w:rPr>
              <w:t>窗</w:t>
            </w:r>
            <w:r>
              <w:rPr>
                <w:rFonts w:hint="eastAsia" w:ascii="宋体" w:hAnsi="宋体" w:cs="宋体"/>
                <w:color w:val="auto"/>
                <w:sz w:val="22"/>
                <w:highlight w:val="none"/>
              </w:rPr>
              <w:t>玻</w:t>
            </w:r>
            <w:r>
              <w:rPr>
                <w:rFonts w:hint="eastAsia" w:ascii="宋体" w:hAnsi="宋体" w:cs="宋体"/>
                <w:color w:val="auto"/>
                <w:spacing w:val="-3"/>
                <w:sz w:val="22"/>
                <w:highlight w:val="none"/>
              </w:rPr>
              <w:t>璃</w:t>
            </w:r>
            <w:r>
              <w:rPr>
                <w:rFonts w:hint="eastAsia" w:ascii="宋体" w:hAnsi="宋体" w:cs="宋体"/>
                <w:color w:val="auto"/>
                <w:sz w:val="22"/>
                <w:highlight w:val="none"/>
              </w:rPr>
              <w:t>、门楣</w:t>
            </w:r>
            <w:r>
              <w:rPr>
                <w:rFonts w:hint="eastAsia" w:ascii="宋体" w:hAnsi="宋体" w:cs="宋体"/>
                <w:color w:val="auto"/>
                <w:spacing w:val="-3"/>
                <w:sz w:val="22"/>
                <w:highlight w:val="none"/>
              </w:rPr>
              <w:t>、</w:t>
            </w:r>
            <w:r>
              <w:rPr>
                <w:rFonts w:hint="eastAsia" w:ascii="宋体" w:hAnsi="宋体" w:cs="宋体"/>
                <w:color w:val="auto"/>
                <w:sz w:val="22"/>
                <w:highlight w:val="none"/>
              </w:rPr>
              <w:t>门</w:t>
            </w:r>
            <w:r>
              <w:rPr>
                <w:rFonts w:hint="eastAsia" w:ascii="宋体" w:hAnsi="宋体" w:cs="宋体"/>
                <w:color w:val="auto"/>
                <w:spacing w:val="-3"/>
                <w:sz w:val="22"/>
                <w:highlight w:val="none"/>
              </w:rPr>
              <w:t>套</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角</w:t>
            </w:r>
            <w:r>
              <w:rPr>
                <w:rFonts w:hint="eastAsia" w:ascii="宋体" w:hAnsi="宋体" w:cs="宋体"/>
                <w:color w:val="auto"/>
                <w:sz w:val="22"/>
                <w:highlight w:val="none"/>
              </w:rPr>
              <w:t>、天棚</w:t>
            </w:r>
            <w:r>
              <w:rPr>
                <w:rFonts w:hint="eastAsia" w:ascii="宋体" w:hAnsi="宋体" w:cs="宋体"/>
                <w:color w:val="auto"/>
                <w:spacing w:val="-3"/>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w:t>
            </w:r>
            <w:r>
              <w:rPr>
                <w:rFonts w:hint="eastAsia" w:ascii="宋体" w:hAnsi="宋体" w:cs="宋体"/>
                <w:color w:val="auto"/>
                <w:spacing w:val="-3"/>
                <w:sz w:val="22"/>
                <w:highlight w:val="none"/>
              </w:rPr>
              <w:t>设</w:t>
            </w:r>
            <w:r>
              <w:rPr>
                <w:rFonts w:hint="eastAsia" w:ascii="宋体" w:hAnsi="宋体" w:cs="宋体"/>
                <w:color w:val="auto"/>
                <w:sz w:val="22"/>
                <w:highlight w:val="none"/>
              </w:rPr>
              <w:t>备</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桌</w:t>
            </w:r>
            <w:r>
              <w:rPr>
                <w:rFonts w:hint="eastAsia" w:ascii="宋体" w:hAnsi="宋体" w:cs="宋体"/>
                <w:color w:val="auto"/>
                <w:sz w:val="22"/>
                <w:highlight w:val="none"/>
              </w:rPr>
              <w:t>椅</w:t>
            </w:r>
            <w:r>
              <w:rPr>
                <w:rFonts w:hint="eastAsia" w:ascii="宋体" w:hAnsi="宋体" w:cs="宋体"/>
                <w:color w:val="auto"/>
                <w:spacing w:val="-3"/>
                <w:sz w:val="22"/>
                <w:highlight w:val="none"/>
              </w:rPr>
              <w:t>、讲台，黑板、地</w:t>
            </w:r>
            <w:r>
              <w:rPr>
                <w:rFonts w:hint="eastAsia" w:ascii="宋体" w:hAnsi="宋体" w:cs="宋体"/>
                <w:color w:val="auto"/>
                <w:sz w:val="22"/>
                <w:highlight w:val="none"/>
              </w:rPr>
              <w:t>面、</w:t>
            </w:r>
            <w:r>
              <w:rPr>
                <w:rFonts w:hint="eastAsia" w:ascii="宋体" w:hAnsi="宋体" w:cs="宋体"/>
                <w:color w:val="auto"/>
                <w:spacing w:val="-3"/>
                <w:sz w:val="22"/>
                <w:highlight w:val="none"/>
              </w:rPr>
              <w:t>踏</w:t>
            </w:r>
            <w:r>
              <w:rPr>
                <w:rFonts w:hint="eastAsia" w:ascii="宋体" w:hAnsi="宋体" w:cs="宋体"/>
                <w:color w:val="auto"/>
                <w:sz w:val="22"/>
                <w:highlight w:val="none"/>
              </w:rPr>
              <w:t>步</w:t>
            </w:r>
            <w:r>
              <w:rPr>
                <w:rFonts w:hint="eastAsia" w:ascii="宋体" w:hAnsi="宋体" w:cs="宋体"/>
                <w:color w:val="auto"/>
                <w:spacing w:val="-3"/>
                <w:sz w:val="22"/>
                <w:highlight w:val="none"/>
              </w:rPr>
              <w:t>、</w:t>
            </w:r>
            <w:r>
              <w:rPr>
                <w:rFonts w:hint="eastAsia" w:ascii="宋体" w:hAnsi="宋体" w:cs="宋体"/>
                <w:color w:val="auto"/>
                <w:sz w:val="22"/>
                <w:highlight w:val="none"/>
              </w:rPr>
              <w:t>窗</w:t>
            </w:r>
            <w:r>
              <w:rPr>
                <w:rFonts w:hint="eastAsia" w:ascii="宋体" w:hAnsi="宋体" w:cs="宋体"/>
                <w:color w:val="auto"/>
                <w:spacing w:val="-3"/>
                <w:sz w:val="22"/>
                <w:highlight w:val="none"/>
              </w:rPr>
              <w:t>台</w:t>
            </w:r>
            <w:r>
              <w:rPr>
                <w:rFonts w:hint="eastAsia" w:ascii="宋体" w:hAnsi="宋体" w:cs="宋体"/>
                <w:color w:val="auto"/>
                <w:sz w:val="22"/>
                <w:highlight w:val="none"/>
              </w:rPr>
              <w:t>、</w:t>
            </w:r>
            <w:r>
              <w:rPr>
                <w:rFonts w:hint="eastAsia" w:ascii="宋体" w:hAnsi="宋体" w:cs="宋体"/>
                <w:color w:val="auto"/>
                <w:spacing w:val="-3"/>
                <w:sz w:val="22"/>
                <w:highlight w:val="none"/>
              </w:rPr>
              <w:t>门</w:t>
            </w:r>
            <w:r>
              <w:rPr>
                <w:rFonts w:hint="eastAsia" w:ascii="宋体" w:hAnsi="宋体" w:cs="宋体"/>
                <w:color w:val="auto"/>
                <w:sz w:val="22"/>
                <w:highlight w:val="none"/>
              </w:rPr>
              <w:t>楣、 门套</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角</w:t>
            </w:r>
            <w:r>
              <w:rPr>
                <w:rFonts w:hint="eastAsia" w:ascii="宋体" w:hAnsi="宋体" w:cs="宋体"/>
                <w:color w:val="auto"/>
                <w:spacing w:val="-3"/>
                <w:sz w:val="22"/>
                <w:highlight w:val="none"/>
              </w:rPr>
              <w:t>每</w:t>
            </w:r>
            <w:r>
              <w:rPr>
                <w:rFonts w:hint="eastAsia" w:ascii="宋体" w:hAnsi="宋体" w:cs="宋体"/>
                <w:color w:val="auto"/>
                <w:sz w:val="22"/>
                <w:highlight w:val="none"/>
              </w:rPr>
              <w:t>周</w:t>
            </w:r>
            <w:r>
              <w:rPr>
                <w:rFonts w:ascii="宋体" w:hAnsi="宋体" w:cs="宋体"/>
                <w:color w:val="auto"/>
                <w:sz w:val="22"/>
                <w:highlight w:val="none"/>
              </w:rPr>
              <w:t>3</w:t>
            </w:r>
            <w:r>
              <w:rPr>
                <w:rFonts w:hint="eastAsia" w:ascii="宋体" w:hAnsi="宋体" w:cs="宋体"/>
                <w:color w:val="auto"/>
                <w:sz w:val="22"/>
                <w:highlight w:val="none"/>
              </w:rPr>
              <w:t>次</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天</w:t>
            </w:r>
            <w:r>
              <w:rPr>
                <w:rFonts w:hint="eastAsia" w:ascii="宋体" w:hAnsi="宋体" w:cs="宋体"/>
                <w:color w:val="auto"/>
                <w:sz w:val="22"/>
                <w:highlight w:val="none"/>
              </w:rPr>
              <w:t>棚</w:t>
            </w:r>
            <w:r>
              <w:rPr>
                <w:rFonts w:hint="eastAsia" w:ascii="宋体" w:hAnsi="宋体" w:cs="宋体"/>
                <w:color w:val="auto"/>
                <w:spacing w:val="-3"/>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w:t>
            </w:r>
            <w:r>
              <w:rPr>
                <w:rFonts w:hint="eastAsia" w:ascii="宋体" w:hAnsi="宋体" w:cs="宋体"/>
                <w:color w:val="auto"/>
                <w:spacing w:val="-3"/>
                <w:sz w:val="22"/>
                <w:highlight w:val="none"/>
              </w:rPr>
              <w:t>设</w:t>
            </w:r>
            <w:r>
              <w:rPr>
                <w:rFonts w:hint="eastAsia" w:ascii="宋体" w:hAnsi="宋体" w:cs="宋体"/>
                <w:color w:val="auto"/>
                <w:sz w:val="22"/>
                <w:highlight w:val="none"/>
              </w:rPr>
              <w:t>备</w:t>
            </w:r>
            <w:r>
              <w:rPr>
                <w:rFonts w:hint="eastAsia" w:ascii="宋体" w:hAnsi="宋体" w:cs="宋体"/>
                <w:color w:val="auto"/>
                <w:spacing w:val="-3"/>
                <w:sz w:val="22"/>
                <w:highlight w:val="none"/>
              </w:rPr>
              <w:t>每两</w:t>
            </w:r>
            <w:r>
              <w:rPr>
                <w:rFonts w:hint="eastAsia" w:ascii="宋体" w:hAnsi="宋体" w:cs="宋体"/>
                <w:color w:val="auto"/>
                <w:sz w:val="22"/>
                <w:highlight w:val="none"/>
              </w:rPr>
              <w:t>周1</w:t>
            </w:r>
            <w:r>
              <w:rPr>
                <w:rFonts w:hint="eastAsia" w:ascii="宋体" w:hAnsi="宋体" w:cs="宋体"/>
                <w:color w:val="auto"/>
                <w:spacing w:val="-3"/>
                <w:sz w:val="22"/>
                <w:highlight w:val="none"/>
              </w:rPr>
              <w:t>次；</w:t>
            </w:r>
            <w:r>
              <w:rPr>
                <w:rFonts w:hint="eastAsia" w:ascii="宋体" w:hAnsi="宋体" w:cs="宋体"/>
                <w:color w:val="auto"/>
                <w:sz w:val="22"/>
                <w:highlight w:val="none"/>
              </w:rPr>
              <w:t>3、</w:t>
            </w:r>
            <w:r>
              <w:rPr>
                <w:rFonts w:hint="eastAsia" w:ascii="宋体" w:hAnsi="宋体" w:cs="宋体"/>
                <w:color w:val="auto"/>
                <w:spacing w:val="-3"/>
                <w:sz w:val="22"/>
                <w:highlight w:val="none"/>
              </w:rPr>
              <w:t>窗</w:t>
            </w:r>
            <w:r>
              <w:rPr>
                <w:rFonts w:hint="eastAsia" w:ascii="宋体" w:hAnsi="宋体" w:cs="宋体"/>
                <w:color w:val="auto"/>
                <w:sz w:val="22"/>
                <w:highlight w:val="none"/>
              </w:rPr>
              <w:t>玻</w:t>
            </w:r>
            <w:r>
              <w:rPr>
                <w:rFonts w:hint="eastAsia" w:ascii="宋体" w:hAnsi="宋体" w:cs="宋体"/>
                <w:color w:val="auto"/>
                <w:spacing w:val="-3"/>
                <w:sz w:val="22"/>
                <w:highlight w:val="none"/>
              </w:rPr>
              <w:t>璃</w:t>
            </w:r>
            <w:r>
              <w:rPr>
                <w:rFonts w:hint="eastAsia" w:ascii="宋体" w:hAnsi="宋体" w:cs="宋体"/>
                <w:color w:val="auto"/>
                <w:sz w:val="22"/>
                <w:highlight w:val="none"/>
              </w:rPr>
              <w:t>每月1</w:t>
            </w:r>
            <w:r>
              <w:rPr>
                <w:rFonts w:hint="eastAsia" w:ascii="宋体" w:hAnsi="宋体" w:cs="宋体"/>
                <w:color w:val="auto"/>
                <w:spacing w:val="-3"/>
                <w:sz w:val="22"/>
                <w:highlight w:val="none"/>
              </w:rPr>
              <w:t>次。</w:t>
            </w:r>
          </w:p>
          <w:p>
            <w:pPr>
              <w:pStyle w:val="954"/>
              <w:shd w:val="clear" w:color="auto" w:fill="auto"/>
              <w:jc w:val="left"/>
              <w:rPr>
                <w:rFonts w:hint="eastAsia" w:ascii="宋体" w:hAnsi="宋体" w:cs="宋体"/>
                <w:color w:val="auto"/>
                <w:spacing w:val="-3"/>
                <w:sz w:val="22"/>
                <w:highlight w:val="none"/>
              </w:rPr>
            </w:pPr>
            <w:r>
              <w:rPr>
                <w:rFonts w:hint="eastAsia" w:ascii="宋体" w:hAnsi="宋体" w:cs="宋体"/>
                <w:color w:val="auto"/>
                <w:spacing w:val="-3"/>
                <w:sz w:val="22"/>
                <w:highlight w:val="none"/>
              </w:rPr>
              <w:t>4、垃圾每天巡回倾倒。</w:t>
            </w:r>
          </w:p>
          <w:p>
            <w:pPr>
              <w:pStyle w:val="954"/>
              <w:shd w:val="clear" w:color="auto" w:fill="auto"/>
              <w:jc w:val="left"/>
              <w:rPr>
                <w:rFonts w:hint="eastAsia" w:ascii="宋体" w:hAnsi="宋体" w:cs="宋体"/>
                <w:color w:val="auto"/>
                <w:spacing w:val="-3"/>
                <w:sz w:val="22"/>
                <w:highlight w:val="none"/>
                <w:lang w:eastAsia="zh-CN"/>
              </w:rPr>
            </w:pPr>
            <w:r>
              <w:rPr>
                <w:rFonts w:hint="eastAsia" w:ascii="宋体" w:hAnsi="宋体" w:cs="宋体"/>
                <w:color w:val="auto"/>
                <w:spacing w:val="-3"/>
                <w:sz w:val="22"/>
                <w:highlight w:val="none"/>
                <w:lang w:eastAsia="zh-CN"/>
              </w:rPr>
              <w:t>5、会议室按要求定时常规保洁，会议结束后立即进行清扫</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桌</w:t>
            </w:r>
            <w:r>
              <w:rPr>
                <w:rFonts w:hint="eastAsia" w:ascii="宋体" w:hAnsi="宋体" w:cs="宋体"/>
                <w:color w:val="auto"/>
                <w:sz w:val="22"/>
                <w:highlight w:val="none"/>
              </w:rPr>
              <w:t>椅</w:t>
            </w:r>
            <w:r>
              <w:rPr>
                <w:rFonts w:hint="eastAsia" w:ascii="宋体" w:hAnsi="宋体" w:cs="宋体"/>
                <w:color w:val="auto"/>
                <w:spacing w:val="-3"/>
                <w:sz w:val="22"/>
                <w:highlight w:val="none"/>
              </w:rPr>
              <w:t>、讲台，黑板、地</w:t>
            </w:r>
            <w:r>
              <w:rPr>
                <w:rFonts w:hint="eastAsia" w:ascii="宋体" w:hAnsi="宋体" w:cs="宋体"/>
                <w:color w:val="auto"/>
                <w:sz w:val="22"/>
                <w:highlight w:val="none"/>
              </w:rPr>
              <w:t>面、踏</w:t>
            </w:r>
            <w:r>
              <w:rPr>
                <w:rFonts w:hint="eastAsia" w:ascii="宋体" w:hAnsi="宋体" w:cs="宋体"/>
                <w:color w:val="auto"/>
                <w:spacing w:val="-3"/>
                <w:sz w:val="22"/>
                <w:highlight w:val="none"/>
              </w:rPr>
              <w:t>步</w:t>
            </w:r>
            <w:r>
              <w:rPr>
                <w:rFonts w:hint="eastAsia" w:ascii="宋体" w:hAnsi="宋体" w:cs="宋体"/>
                <w:color w:val="auto"/>
                <w:sz w:val="22"/>
                <w:highlight w:val="none"/>
              </w:rPr>
              <w:t>、</w:t>
            </w:r>
            <w:r>
              <w:rPr>
                <w:rFonts w:hint="eastAsia" w:ascii="宋体" w:hAnsi="宋体" w:cs="宋体"/>
                <w:color w:val="auto"/>
                <w:spacing w:val="-3"/>
                <w:sz w:val="22"/>
                <w:highlight w:val="none"/>
              </w:rPr>
              <w:t>门</w:t>
            </w:r>
            <w:r>
              <w:rPr>
                <w:rFonts w:hint="eastAsia" w:ascii="宋体" w:hAnsi="宋体" w:cs="宋体"/>
                <w:color w:val="auto"/>
                <w:sz w:val="22"/>
                <w:highlight w:val="none"/>
              </w:rPr>
              <w:t>楣、 门套</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角</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；桌</w:t>
            </w:r>
            <w:r>
              <w:rPr>
                <w:rFonts w:hint="eastAsia" w:ascii="宋体" w:hAnsi="宋体" w:cs="宋体"/>
                <w:color w:val="auto"/>
                <w:spacing w:val="-3"/>
                <w:sz w:val="22"/>
                <w:highlight w:val="none"/>
              </w:rPr>
              <w:t>斗</w:t>
            </w:r>
            <w:r>
              <w:rPr>
                <w:rFonts w:hint="eastAsia" w:ascii="宋体" w:hAnsi="宋体" w:cs="宋体"/>
                <w:color w:val="auto"/>
                <w:sz w:val="22"/>
                <w:highlight w:val="none"/>
              </w:rPr>
              <w:t>内</w:t>
            </w:r>
            <w:r>
              <w:rPr>
                <w:rFonts w:hint="eastAsia" w:ascii="宋体" w:hAnsi="宋体" w:cs="宋体"/>
                <w:color w:val="auto"/>
                <w:spacing w:val="-3"/>
                <w:sz w:val="22"/>
                <w:highlight w:val="none"/>
              </w:rPr>
              <w:t>无</w:t>
            </w:r>
            <w:r>
              <w:rPr>
                <w:rFonts w:hint="eastAsia" w:ascii="宋体" w:hAnsi="宋体" w:cs="宋体"/>
                <w:color w:val="auto"/>
                <w:sz w:val="22"/>
                <w:highlight w:val="none"/>
              </w:rPr>
              <w:t>杂</w:t>
            </w:r>
            <w:r>
              <w:rPr>
                <w:rFonts w:hint="eastAsia" w:ascii="宋体" w:hAnsi="宋体" w:cs="宋体"/>
                <w:color w:val="auto"/>
                <w:spacing w:val="-3"/>
                <w:sz w:val="22"/>
                <w:highlight w:val="none"/>
              </w:rPr>
              <w:t>质；</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2、窗台</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w:t>
            </w:r>
            <w:r>
              <w:rPr>
                <w:rFonts w:hint="eastAsia" w:ascii="宋体" w:hAnsi="宋体" w:cs="宋体"/>
                <w:color w:val="auto"/>
                <w:spacing w:val="-3"/>
                <w:sz w:val="22"/>
                <w:highlight w:val="none"/>
              </w:rPr>
              <w:t>窗</w:t>
            </w:r>
            <w:r>
              <w:rPr>
                <w:rFonts w:hint="eastAsia" w:ascii="宋体" w:hAnsi="宋体" w:cs="宋体"/>
                <w:color w:val="auto"/>
                <w:sz w:val="22"/>
                <w:highlight w:val="none"/>
              </w:rPr>
              <w:t>帘</w:t>
            </w:r>
            <w:r>
              <w:rPr>
                <w:rFonts w:hint="eastAsia" w:ascii="宋体" w:hAnsi="宋体" w:cs="宋体"/>
                <w:color w:val="auto"/>
                <w:spacing w:val="-3"/>
                <w:sz w:val="22"/>
                <w:highlight w:val="none"/>
              </w:rPr>
              <w:t>挂</w:t>
            </w:r>
            <w:r>
              <w:rPr>
                <w:rFonts w:hint="eastAsia" w:ascii="宋体" w:hAnsi="宋体" w:cs="宋体"/>
                <w:color w:val="auto"/>
                <w:sz w:val="22"/>
                <w:highlight w:val="none"/>
              </w:rPr>
              <w:t>放</w:t>
            </w:r>
            <w:r>
              <w:rPr>
                <w:rFonts w:hint="eastAsia" w:ascii="宋体" w:hAnsi="宋体" w:cs="宋体"/>
                <w:color w:val="auto"/>
                <w:spacing w:val="-3"/>
                <w:sz w:val="22"/>
                <w:highlight w:val="none"/>
              </w:rPr>
              <w:t>整</w:t>
            </w:r>
            <w:r>
              <w:rPr>
                <w:rFonts w:hint="eastAsia" w:ascii="宋体" w:hAnsi="宋体" w:cs="宋体"/>
                <w:color w:val="auto"/>
                <w:sz w:val="22"/>
                <w:highlight w:val="none"/>
              </w:rPr>
              <w:t>齐；</w:t>
            </w:r>
            <w:r>
              <w:rPr>
                <w:rFonts w:hint="eastAsia" w:ascii="宋体" w:hAnsi="宋体" w:cs="宋体"/>
                <w:color w:val="auto"/>
                <w:spacing w:val="-3"/>
                <w:sz w:val="22"/>
                <w:highlight w:val="none"/>
              </w:rPr>
              <w:t>室</w:t>
            </w:r>
            <w:r>
              <w:rPr>
                <w:rFonts w:hint="eastAsia" w:ascii="宋体" w:hAnsi="宋体" w:cs="宋体"/>
                <w:color w:val="auto"/>
                <w:sz w:val="22"/>
                <w:highlight w:val="none"/>
              </w:rPr>
              <w:t>内</w:t>
            </w:r>
            <w:r>
              <w:rPr>
                <w:rFonts w:hint="eastAsia" w:ascii="宋体" w:hAnsi="宋体" w:cs="宋体"/>
                <w:color w:val="auto"/>
                <w:spacing w:val="-3"/>
                <w:sz w:val="22"/>
                <w:highlight w:val="none"/>
              </w:rPr>
              <w:t>无</w:t>
            </w:r>
            <w:r>
              <w:rPr>
                <w:rFonts w:hint="eastAsia" w:ascii="宋体" w:hAnsi="宋体" w:cs="宋体"/>
                <w:color w:val="auto"/>
                <w:sz w:val="22"/>
                <w:highlight w:val="none"/>
              </w:rPr>
              <w:t>异</w:t>
            </w:r>
            <w:r>
              <w:rPr>
                <w:rFonts w:hint="eastAsia" w:ascii="宋体" w:hAnsi="宋体" w:cs="宋体"/>
                <w:color w:val="auto"/>
                <w:spacing w:val="-3"/>
                <w:sz w:val="22"/>
                <w:highlight w:val="none"/>
              </w:rPr>
              <w:t>味；</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3</w:t>
            </w:r>
            <w:r>
              <w:rPr>
                <w:rFonts w:hint="eastAsia" w:ascii="宋体" w:hAnsi="宋体" w:cs="宋体"/>
                <w:color w:val="auto"/>
                <w:spacing w:val="-41"/>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w:t>
            </w:r>
            <w:r>
              <w:rPr>
                <w:rFonts w:hint="eastAsia" w:ascii="宋体" w:hAnsi="宋体" w:cs="宋体"/>
                <w:color w:val="auto"/>
                <w:sz w:val="22"/>
                <w:highlight w:val="none"/>
              </w:rPr>
              <w:t>天</w:t>
            </w:r>
            <w:r>
              <w:rPr>
                <w:rFonts w:hint="eastAsia" w:ascii="宋体" w:hAnsi="宋体" w:cs="宋体"/>
                <w:color w:val="auto"/>
                <w:spacing w:val="-3"/>
                <w:sz w:val="22"/>
                <w:highlight w:val="none"/>
              </w:rPr>
              <w:t>棚</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角</w:t>
            </w:r>
            <w:r>
              <w:rPr>
                <w:rFonts w:hint="eastAsia" w:ascii="宋体" w:hAnsi="宋体" w:cs="宋体"/>
                <w:color w:val="auto"/>
                <w:spacing w:val="-3"/>
                <w:sz w:val="22"/>
                <w:highlight w:val="none"/>
              </w:rPr>
              <w:t>、灯</w:t>
            </w:r>
            <w:r>
              <w:rPr>
                <w:rFonts w:hint="eastAsia" w:ascii="宋体" w:hAnsi="宋体" w:cs="宋体"/>
                <w:color w:val="auto"/>
                <w:sz w:val="22"/>
                <w:highlight w:val="none"/>
              </w:rPr>
              <w:t>具无</w:t>
            </w:r>
            <w:r>
              <w:rPr>
                <w:rFonts w:hint="eastAsia" w:ascii="宋体" w:hAnsi="宋体" w:cs="宋体"/>
                <w:color w:val="auto"/>
                <w:spacing w:val="-3"/>
                <w:sz w:val="22"/>
                <w:highlight w:val="none"/>
              </w:rPr>
              <w:t>积</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3"/>
                <w:sz w:val="22"/>
                <w:highlight w:val="none"/>
              </w:rPr>
              <w:t>4、捡</w:t>
            </w:r>
            <w:r>
              <w:rPr>
                <w:rFonts w:hint="eastAsia" w:ascii="宋体" w:hAnsi="宋体" w:cs="宋体"/>
                <w:color w:val="auto"/>
                <w:sz w:val="22"/>
                <w:highlight w:val="none"/>
              </w:rPr>
              <w:t>拾</w:t>
            </w:r>
            <w:r>
              <w:rPr>
                <w:rFonts w:hint="eastAsia" w:ascii="宋体" w:hAnsi="宋体" w:cs="宋体"/>
                <w:color w:val="auto"/>
                <w:spacing w:val="-3"/>
                <w:sz w:val="22"/>
                <w:highlight w:val="none"/>
              </w:rPr>
              <w:t>物</w:t>
            </w:r>
            <w:r>
              <w:rPr>
                <w:rFonts w:hint="eastAsia" w:ascii="宋体" w:hAnsi="宋体" w:cs="宋体"/>
                <w:color w:val="auto"/>
                <w:sz w:val="22"/>
                <w:highlight w:val="none"/>
              </w:rPr>
              <w:t>品</w:t>
            </w:r>
            <w:r>
              <w:rPr>
                <w:rFonts w:hint="eastAsia" w:ascii="宋体" w:hAnsi="宋体" w:cs="宋体"/>
                <w:color w:val="auto"/>
                <w:spacing w:val="-3"/>
                <w:sz w:val="22"/>
                <w:highlight w:val="none"/>
              </w:rPr>
              <w:t>及</w:t>
            </w:r>
            <w:r>
              <w:rPr>
                <w:rFonts w:hint="eastAsia" w:ascii="宋体" w:hAnsi="宋体" w:cs="宋体"/>
                <w:color w:val="auto"/>
                <w:sz w:val="22"/>
                <w:highlight w:val="none"/>
              </w:rPr>
              <w:t>时</w:t>
            </w:r>
            <w:r>
              <w:rPr>
                <w:rFonts w:hint="eastAsia" w:ascii="宋体" w:hAnsi="宋体" w:cs="宋体"/>
                <w:color w:val="auto"/>
                <w:spacing w:val="-3"/>
                <w:sz w:val="22"/>
                <w:highlight w:val="none"/>
              </w:rPr>
              <w:t>上</w:t>
            </w:r>
            <w:r>
              <w:rPr>
                <w:rFonts w:hint="eastAsia" w:ascii="宋体" w:hAnsi="宋体" w:cs="宋体"/>
                <w:color w:val="auto"/>
                <w:sz w:val="22"/>
                <w:highlight w:val="none"/>
              </w:rPr>
              <w:t>交</w:t>
            </w:r>
            <w:r>
              <w:rPr>
                <w:rFonts w:hint="eastAsia" w:ascii="宋体" w:hAnsi="宋体" w:cs="宋体"/>
                <w:color w:val="auto"/>
                <w:spacing w:val="-3"/>
                <w:sz w:val="22"/>
                <w:highlight w:val="none"/>
              </w:rPr>
              <w:t>楼管</w:t>
            </w:r>
            <w:r>
              <w:rPr>
                <w:rFonts w:hint="eastAsia" w:ascii="宋体" w:hAnsi="宋体" w:cs="宋体"/>
                <w:color w:val="auto"/>
                <w:sz w:val="22"/>
                <w:highlight w:val="none"/>
              </w:rPr>
              <w:t>员做</w:t>
            </w:r>
            <w:r>
              <w:rPr>
                <w:rFonts w:hint="eastAsia" w:ascii="宋体" w:hAnsi="宋体" w:cs="宋体"/>
                <w:color w:val="auto"/>
                <w:spacing w:val="-3"/>
                <w:sz w:val="22"/>
                <w:highlight w:val="none"/>
              </w:rPr>
              <w:t>失</w:t>
            </w:r>
            <w:r>
              <w:rPr>
                <w:rFonts w:hint="eastAsia" w:ascii="宋体" w:hAnsi="宋体" w:cs="宋体"/>
                <w:color w:val="auto"/>
                <w:sz w:val="22"/>
                <w:highlight w:val="none"/>
              </w:rPr>
              <w:t>物</w:t>
            </w:r>
            <w:r>
              <w:rPr>
                <w:rFonts w:hint="eastAsia" w:ascii="宋体" w:hAnsi="宋体" w:cs="宋体"/>
                <w:color w:val="auto"/>
                <w:spacing w:val="-3"/>
                <w:sz w:val="22"/>
                <w:highlight w:val="none"/>
              </w:rPr>
              <w:t>招</w:t>
            </w:r>
            <w:r>
              <w:rPr>
                <w:rFonts w:hint="eastAsia" w:ascii="宋体" w:hAnsi="宋体" w:cs="宋体"/>
                <w:color w:val="auto"/>
                <w:sz w:val="22"/>
                <w:highlight w:val="none"/>
              </w:rPr>
              <w:t>领</w:t>
            </w:r>
            <w:r>
              <w:rPr>
                <w:rFonts w:hint="eastAsia" w:ascii="宋体" w:hAnsi="宋体" w:cs="宋体"/>
                <w:color w:val="auto"/>
                <w:spacing w:val="-44"/>
                <w:sz w:val="22"/>
                <w:highlight w:val="none"/>
              </w:rPr>
              <w:t>，</w:t>
            </w:r>
            <w:r>
              <w:rPr>
                <w:rFonts w:hint="eastAsia" w:ascii="宋体" w:hAnsi="宋体" w:cs="宋体"/>
                <w:color w:val="auto"/>
                <w:sz w:val="22"/>
                <w:highlight w:val="none"/>
              </w:rPr>
              <w:t>不</w:t>
            </w:r>
            <w:r>
              <w:rPr>
                <w:rFonts w:hint="eastAsia" w:ascii="宋体" w:hAnsi="宋体" w:cs="宋体"/>
                <w:color w:val="auto"/>
                <w:spacing w:val="-3"/>
                <w:sz w:val="22"/>
                <w:highlight w:val="none"/>
              </w:rPr>
              <w:t>私</w:t>
            </w:r>
            <w:r>
              <w:rPr>
                <w:rFonts w:hint="eastAsia" w:ascii="宋体" w:hAnsi="宋体" w:cs="宋体"/>
                <w:color w:val="auto"/>
                <w:sz w:val="22"/>
                <w:highlight w:val="none"/>
              </w:rPr>
              <w:t>自处理</w:t>
            </w:r>
            <w:r>
              <w:rPr>
                <w:rFonts w:hint="eastAsia" w:ascii="宋体" w:hAnsi="宋体" w:cs="宋体"/>
                <w:color w:val="auto"/>
                <w:spacing w:val="-3"/>
                <w:sz w:val="22"/>
                <w:highlight w:val="none"/>
              </w:rPr>
              <w:t>。</w:t>
            </w:r>
          </w:p>
        </w:tc>
      </w:tr>
      <w:tr>
        <w:tblPrEx>
          <w:tblCellMar>
            <w:top w:w="0" w:type="dxa"/>
            <w:left w:w="0" w:type="dxa"/>
            <w:bottom w:w="0" w:type="dxa"/>
            <w:right w:w="0" w:type="dxa"/>
          </w:tblCellMar>
        </w:tblPrEx>
        <w:trPr>
          <w:trHeight w:val="2181"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lang w:val="en-US" w:eastAsia="zh-CN"/>
              </w:rPr>
              <w:t>5</w:t>
            </w:r>
            <w:r>
              <w:rPr>
                <w:rFonts w:hint="eastAsia" w:ascii="宋体" w:hAnsi="宋体" w:cs="宋体"/>
                <w:color w:val="auto"/>
                <w:sz w:val="22"/>
                <w:highlight w:val="none"/>
              </w:rPr>
              <w:t>、篮球馆、学生活动中心舞台：观众厅、看台：</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台</w:t>
            </w:r>
            <w:r>
              <w:rPr>
                <w:rFonts w:hint="eastAsia" w:ascii="宋体" w:hAnsi="宋体" w:cs="宋体"/>
                <w:color w:val="auto"/>
                <w:spacing w:val="-3"/>
                <w:sz w:val="22"/>
                <w:highlight w:val="none"/>
              </w:rPr>
              <w:t>面</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侧台</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地面</w:t>
            </w:r>
            <w:r>
              <w:rPr>
                <w:rFonts w:hint="eastAsia" w:ascii="宋体" w:hAnsi="宋体" w:cs="宋体"/>
                <w:color w:val="auto"/>
                <w:spacing w:val="-8"/>
                <w:sz w:val="22"/>
                <w:highlight w:val="none"/>
              </w:rPr>
              <w:t>、</w:t>
            </w:r>
            <w:r>
              <w:rPr>
                <w:rFonts w:hint="eastAsia" w:ascii="宋体" w:hAnsi="宋体" w:cs="宋体"/>
                <w:color w:val="auto"/>
                <w:sz w:val="22"/>
                <w:highlight w:val="none"/>
              </w:rPr>
              <w:t>墙</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面</w:t>
            </w:r>
            <w:r>
              <w:rPr>
                <w:rFonts w:hint="eastAsia" w:ascii="宋体" w:hAnsi="宋体" w:cs="宋体"/>
                <w:color w:val="auto"/>
                <w:spacing w:val="-46"/>
                <w:sz w:val="22"/>
                <w:highlight w:val="none"/>
              </w:rPr>
              <w:t>、</w:t>
            </w:r>
            <w:r>
              <w:rPr>
                <w:rFonts w:hint="eastAsia" w:ascii="宋体" w:hAnsi="宋体" w:cs="宋体"/>
                <w:color w:val="auto"/>
                <w:sz w:val="22"/>
                <w:highlight w:val="none"/>
              </w:rPr>
              <w:t>座</w:t>
            </w:r>
            <w:r>
              <w:rPr>
                <w:rFonts w:hint="eastAsia" w:ascii="宋体" w:hAnsi="宋体" w:cs="宋体"/>
                <w:color w:val="auto"/>
                <w:spacing w:val="-3"/>
                <w:sz w:val="22"/>
                <w:highlight w:val="none"/>
              </w:rPr>
              <w:t>椅</w:t>
            </w:r>
            <w:r>
              <w:rPr>
                <w:rFonts w:hint="eastAsia" w:ascii="宋体" w:hAnsi="宋体" w:cs="宋体"/>
                <w:color w:val="auto"/>
                <w:spacing w:val="-65"/>
                <w:sz w:val="22"/>
                <w:highlight w:val="none"/>
              </w:rPr>
              <w:t>、</w:t>
            </w:r>
            <w:r>
              <w:rPr>
                <w:rFonts w:hint="eastAsia" w:ascii="宋体" w:hAnsi="宋体" w:cs="宋体"/>
                <w:color w:val="auto"/>
                <w:spacing w:val="-3"/>
                <w:sz w:val="22"/>
                <w:highlight w:val="none"/>
              </w:rPr>
              <w:t>指</w:t>
            </w:r>
            <w:r>
              <w:rPr>
                <w:rFonts w:hint="eastAsia" w:ascii="宋体" w:hAnsi="宋体" w:cs="宋体"/>
                <w:color w:val="auto"/>
                <w:sz w:val="22"/>
                <w:highlight w:val="none"/>
              </w:rPr>
              <w:t>示</w:t>
            </w:r>
            <w:r>
              <w:rPr>
                <w:rFonts w:hint="eastAsia" w:ascii="宋体" w:hAnsi="宋体" w:cs="宋体"/>
                <w:color w:val="auto"/>
                <w:spacing w:val="-3"/>
                <w:sz w:val="22"/>
                <w:highlight w:val="none"/>
              </w:rPr>
              <w:t>标</w:t>
            </w:r>
            <w:r>
              <w:rPr>
                <w:rFonts w:hint="eastAsia" w:ascii="宋体" w:hAnsi="宋体" w:cs="宋体"/>
                <w:color w:val="auto"/>
                <w:sz w:val="22"/>
                <w:highlight w:val="none"/>
              </w:rPr>
              <w:t>牌</w:t>
            </w:r>
            <w:r>
              <w:rPr>
                <w:rFonts w:hint="eastAsia" w:ascii="宋体" w:hAnsi="宋体" w:cs="宋体"/>
                <w:color w:val="auto"/>
                <w:spacing w:val="-68"/>
                <w:sz w:val="22"/>
                <w:highlight w:val="none"/>
              </w:rPr>
              <w:t>、</w:t>
            </w:r>
            <w:r>
              <w:rPr>
                <w:rFonts w:hint="eastAsia" w:ascii="宋体" w:hAnsi="宋体" w:cs="宋体"/>
                <w:color w:val="auto"/>
                <w:sz w:val="22"/>
                <w:highlight w:val="none"/>
              </w:rPr>
              <w:t>地面、门楣</w:t>
            </w:r>
            <w:r>
              <w:rPr>
                <w:rFonts w:hint="eastAsia" w:ascii="宋体" w:hAnsi="宋体" w:cs="宋体"/>
                <w:color w:val="auto"/>
                <w:spacing w:val="-3"/>
                <w:sz w:val="22"/>
                <w:highlight w:val="none"/>
              </w:rPr>
              <w:t>、</w:t>
            </w:r>
            <w:r>
              <w:rPr>
                <w:rFonts w:hint="eastAsia" w:ascii="宋体" w:hAnsi="宋体" w:cs="宋体"/>
                <w:color w:val="auto"/>
                <w:sz w:val="22"/>
                <w:highlight w:val="none"/>
              </w:rPr>
              <w:t>门</w:t>
            </w:r>
            <w:r>
              <w:rPr>
                <w:rFonts w:hint="eastAsia" w:ascii="宋体" w:hAnsi="宋体" w:cs="宋体"/>
                <w:color w:val="auto"/>
                <w:spacing w:val="-3"/>
                <w:sz w:val="22"/>
                <w:highlight w:val="none"/>
              </w:rPr>
              <w:t>套</w:t>
            </w:r>
            <w:r>
              <w:rPr>
                <w:rFonts w:hint="eastAsia" w:ascii="宋体" w:hAnsi="宋体" w:cs="宋体"/>
                <w:color w:val="auto"/>
                <w:sz w:val="22"/>
                <w:highlight w:val="none"/>
              </w:rPr>
              <w:t>各</w:t>
            </w:r>
            <w:r>
              <w:rPr>
                <w:rFonts w:hint="eastAsia" w:ascii="宋体" w:hAnsi="宋体" w:cs="宋体"/>
                <w:color w:val="auto"/>
                <w:spacing w:val="-3"/>
                <w:sz w:val="22"/>
                <w:highlight w:val="none"/>
              </w:rPr>
              <w:t>道</w:t>
            </w:r>
            <w:r>
              <w:rPr>
                <w:rFonts w:hint="eastAsia" w:ascii="宋体" w:hAnsi="宋体" w:cs="宋体"/>
                <w:color w:val="auto"/>
                <w:sz w:val="22"/>
                <w:highlight w:val="none"/>
              </w:rPr>
              <w:t>幕</w:t>
            </w:r>
            <w:r>
              <w:rPr>
                <w:rFonts w:hint="eastAsia" w:ascii="宋体" w:hAnsi="宋体" w:cs="宋体"/>
                <w:color w:val="auto"/>
                <w:spacing w:val="-3"/>
                <w:sz w:val="22"/>
                <w:highlight w:val="none"/>
              </w:rPr>
              <w:t>布</w:t>
            </w:r>
            <w:r>
              <w:rPr>
                <w:rFonts w:hint="eastAsia" w:ascii="宋体" w:hAnsi="宋体" w:cs="宋体"/>
                <w:color w:val="auto"/>
                <w:sz w:val="22"/>
                <w:highlight w:val="none"/>
              </w:rPr>
              <w:t>、</w:t>
            </w:r>
            <w:r>
              <w:rPr>
                <w:rFonts w:hint="eastAsia" w:ascii="宋体" w:hAnsi="宋体" w:cs="宋体"/>
                <w:color w:val="auto"/>
                <w:spacing w:val="-3"/>
                <w:sz w:val="22"/>
                <w:highlight w:val="none"/>
              </w:rPr>
              <w:t>常</w:t>
            </w:r>
            <w:r>
              <w:rPr>
                <w:rFonts w:hint="eastAsia" w:ascii="宋体" w:hAnsi="宋体" w:cs="宋体"/>
                <w:color w:val="auto"/>
                <w:sz w:val="22"/>
                <w:highlight w:val="none"/>
              </w:rPr>
              <w:t>用道具</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w:t>
            </w:r>
            <w:r>
              <w:rPr>
                <w:rFonts w:hint="eastAsia" w:ascii="宋体" w:hAnsi="宋体" w:cs="宋体"/>
                <w:color w:val="auto"/>
                <w:sz w:val="22"/>
                <w:highlight w:val="none"/>
              </w:rPr>
              <w:t>使用</w:t>
            </w:r>
            <w:r>
              <w:rPr>
                <w:rFonts w:hint="eastAsia" w:ascii="宋体" w:hAnsi="宋体" w:cs="宋体"/>
                <w:color w:val="auto"/>
                <w:spacing w:val="-3"/>
                <w:sz w:val="22"/>
                <w:highlight w:val="none"/>
              </w:rPr>
              <w:t>准</w:t>
            </w:r>
            <w:r>
              <w:rPr>
                <w:rFonts w:hint="eastAsia" w:ascii="宋体" w:hAnsi="宋体" w:cs="宋体"/>
                <w:color w:val="auto"/>
                <w:sz w:val="22"/>
                <w:highlight w:val="none"/>
              </w:rPr>
              <w:t>备</w:t>
            </w:r>
            <w:r>
              <w:rPr>
                <w:rFonts w:hint="eastAsia" w:ascii="宋体" w:hAnsi="宋体" w:cs="宋体"/>
                <w:color w:val="auto"/>
                <w:spacing w:val="-3"/>
                <w:sz w:val="22"/>
                <w:highlight w:val="none"/>
              </w:rPr>
              <w:t>时</w:t>
            </w:r>
            <w:r>
              <w:rPr>
                <w:rFonts w:hint="eastAsia" w:ascii="宋体" w:hAnsi="宋体" w:cs="宋体"/>
                <w:color w:val="auto"/>
                <w:sz w:val="22"/>
                <w:highlight w:val="none"/>
              </w:rPr>
              <w:t>台</w:t>
            </w:r>
            <w:r>
              <w:rPr>
                <w:rFonts w:hint="eastAsia" w:ascii="宋体" w:hAnsi="宋体" w:cs="宋体"/>
                <w:color w:val="auto"/>
                <w:spacing w:val="-3"/>
                <w:sz w:val="22"/>
                <w:highlight w:val="none"/>
              </w:rPr>
              <w:t>面</w:t>
            </w:r>
            <w:r>
              <w:rPr>
                <w:rFonts w:hint="eastAsia" w:ascii="宋体" w:hAnsi="宋体" w:cs="宋体"/>
                <w:color w:val="auto"/>
                <w:spacing w:val="-22"/>
                <w:sz w:val="22"/>
                <w:highlight w:val="none"/>
              </w:rPr>
              <w:t>、</w:t>
            </w:r>
            <w:r>
              <w:rPr>
                <w:rFonts w:hint="eastAsia" w:ascii="宋体" w:hAnsi="宋体" w:cs="宋体"/>
                <w:color w:val="auto"/>
                <w:sz w:val="22"/>
                <w:highlight w:val="none"/>
              </w:rPr>
              <w:t>侧</w:t>
            </w:r>
            <w:r>
              <w:rPr>
                <w:rFonts w:hint="eastAsia" w:ascii="宋体" w:hAnsi="宋体" w:cs="宋体"/>
                <w:color w:val="auto"/>
                <w:spacing w:val="-3"/>
                <w:sz w:val="22"/>
                <w:highlight w:val="none"/>
              </w:rPr>
              <w:t>台</w:t>
            </w:r>
            <w:r>
              <w:rPr>
                <w:rFonts w:hint="eastAsia" w:ascii="宋体" w:hAnsi="宋体" w:cs="宋体"/>
                <w:color w:val="auto"/>
                <w:spacing w:val="-22"/>
                <w:sz w:val="22"/>
                <w:highlight w:val="none"/>
              </w:rPr>
              <w:t>、</w:t>
            </w:r>
            <w:r>
              <w:rPr>
                <w:rFonts w:hint="eastAsia" w:ascii="宋体" w:hAnsi="宋体" w:cs="宋体"/>
                <w:color w:val="auto"/>
                <w:sz w:val="22"/>
                <w:highlight w:val="none"/>
              </w:rPr>
              <w:t>地</w:t>
            </w:r>
            <w:r>
              <w:rPr>
                <w:rFonts w:hint="eastAsia" w:ascii="宋体" w:hAnsi="宋体" w:cs="宋体"/>
                <w:color w:val="auto"/>
                <w:spacing w:val="-3"/>
                <w:sz w:val="22"/>
                <w:highlight w:val="none"/>
              </w:rPr>
              <w:t>面</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墙面、</w:t>
            </w:r>
            <w:r>
              <w:rPr>
                <w:rFonts w:hint="eastAsia" w:ascii="宋体" w:hAnsi="宋体" w:cs="宋体"/>
                <w:color w:val="auto"/>
                <w:sz w:val="22"/>
                <w:highlight w:val="none"/>
              </w:rPr>
              <w:t>幕</w:t>
            </w:r>
            <w:r>
              <w:rPr>
                <w:rFonts w:hint="eastAsia" w:ascii="宋体" w:hAnsi="宋体" w:cs="宋体"/>
                <w:color w:val="auto"/>
                <w:spacing w:val="-3"/>
                <w:sz w:val="22"/>
                <w:highlight w:val="none"/>
              </w:rPr>
              <w:t>布</w:t>
            </w:r>
            <w:r>
              <w:rPr>
                <w:rFonts w:hint="eastAsia" w:ascii="宋体" w:hAnsi="宋体" w:cs="宋体"/>
                <w:color w:val="auto"/>
                <w:sz w:val="22"/>
                <w:highlight w:val="none"/>
              </w:rPr>
              <w:t>、</w:t>
            </w:r>
            <w:r>
              <w:rPr>
                <w:rFonts w:hint="eastAsia" w:ascii="宋体" w:hAnsi="宋体" w:cs="宋体"/>
                <w:color w:val="auto"/>
                <w:spacing w:val="-3"/>
                <w:sz w:val="22"/>
                <w:highlight w:val="none"/>
              </w:rPr>
              <w:t>常</w:t>
            </w:r>
            <w:r>
              <w:rPr>
                <w:rFonts w:hint="eastAsia" w:ascii="宋体" w:hAnsi="宋体" w:cs="宋体"/>
                <w:color w:val="auto"/>
                <w:sz w:val="22"/>
                <w:highlight w:val="none"/>
              </w:rPr>
              <w:t>用</w:t>
            </w:r>
            <w:r>
              <w:rPr>
                <w:rFonts w:hint="eastAsia" w:ascii="宋体" w:hAnsi="宋体" w:cs="宋体"/>
                <w:color w:val="auto"/>
                <w:spacing w:val="-3"/>
                <w:sz w:val="22"/>
                <w:highlight w:val="none"/>
              </w:rPr>
              <w:t>道</w:t>
            </w:r>
            <w:r>
              <w:rPr>
                <w:rFonts w:hint="eastAsia" w:ascii="宋体" w:hAnsi="宋体" w:cs="宋体"/>
                <w:color w:val="auto"/>
                <w:sz w:val="22"/>
                <w:highlight w:val="none"/>
              </w:rPr>
              <w:t>具</w:t>
            </w:r>
            <w:r>
              <w:rPr>
                <w:rFonts w:hint="eastAsia" w:ascii="宋体" w:hAnsi="宋体" w:cs="宋体"/>
                <w:color w:val="auto"/>
                <w:spacing w:val="-3"/>
                <w:sz w:val="22"/>
                <w:highlight w:val="none"/>
              </w:rPr>
              <w:t>保</w:t>
            </w:r>
            <w:r>
              <w:rPr>
                <w:rFonts w:hint="eastAsia" w:ascii="宋体" w:hAnsi="宋体" w:cs="宋体"/>
                <w:color w:val="auto"/>
                <w:sz w:val="22"/>
                <w:highlight w:val="none"/>
              </w:rPr>
              <w:t>洁1</w:t>
            </w:r>
            <w:r>
              <w:rPr>
                <w:rFonts w:hint="eastAsia" w:ascii="宋体" w:hAnsi="宋体" w:cs="宋体"/>
                <w:color w:val="auto"/>
                <w:spacing w:val="-3"/>
                <w:sz w:val="22"/>
                <w:highlight w:val="none"/>
              </w:rPr>
              <w:t>次</w:t>
            </w:r>
            <w:r>
              <w:rPr>
                <w:rFonts w:hint="eastAsia" w:ascii="宋体" w:hAnsi="宋体" w:cs="宋体"/>
                <w:color w:val="auto"/>
                <w:sz w:val="22"/>
                <w:highlight w:val="none"/>
              </w:rPr>
              <w:t>；</w:t>
            </w:r>
            <w:r>
              <w:rPr>
                <w:rFonts w:hint="eastAsia" w:ascii="宋体" w:hAnsi="宋体" w:cs="宋体"/>
                <w:color w:val="auto"/>
                <w:spacing w:val="-3"/>
                <w:sz w:val="22"/>
                <w:highlight w:val="none"/>
              </w:rPr>
              <w:t>平</w:t>
            </w:r>
            <w:r>
              <w:rPr>
                <w:rFonts w:hint="eastAsia" w:ascii="宋体" w:hAnsi="宋体" w:cs="宋体"/>
                <w:color w:val="auto"/>
                <w:sz w:val="22"/>
                <w:highlight w:val="none"/>
              </w:rPr>
              <w:t>时</w:t>
            </w:r>
            <w:r>
              <w:rPr>
                <w:rFonts w:hint="eastAsia" w:ascii="宋体" w:hAnsi="宋体" w:cs="宋体"/>
                <w:color w:val="auto"/>
                <w:spacing w:val="-3"/>
                <w:sz w:val="22"/>
                <w:highlight w:val="none"/>
              </w:rPr>
              <w:t>每</w:t>
            </w:r>
            <w:r>
              <w:rPr>
                <w:rFonts w:hint="eastAsia" w:ascii="宋体" w:hAnsi="宋体" w:cs="宋体"/>
                <w:color w:val="auto"/>
                <w:sz w:val="22"/>
                <w:highlight w:val="none"/>
              </w:rPr>
              <w:t xml:space="preserve">两月保洁 1次； </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22"/>
                <w:sz w:val="22"/>
                <w:highlight w:val="none"/>
              </w:rPr>
              <w:t>、</w:t>
            </w:r>
            <w:r>
              <w:rPr>
                <w:rFonts w:hint="eastAsia" w:ascii="宋体" w:hAnsi="宋体" w:cs="宋体"/>
                <w:color w:val="auto"/>
                <w:spacing w:val="-3"/>
                <w:sz w:val="22"/>
                <w:highlight w:val="none"/>
              </w:rPr>
              <w:t>配</w:t>
            </w:r>
            <w:r>
              <w:rPr>
                <w:rFonts w:hint="eastAsia" w:ascii="宋体" w:hAnsi="宋体" w:cs="宋体"/>
                <w:color w:val="auto"/>
                <w:sz w:val="22"/>
                <w:highlight w:val="none"/>
              </w:rPr>
              <w:t>合</w:t>
            </w:r>
            <w:r>
              <w:rPr>
                <w:rFonts w:hint="eastAsia" w:ascii="宋体" w:hAnsi="宋体" w:cs="宋体"/>
                <w:color w:val="auto"/>
                <w:spacing w:val="-3"/>
                <w:sz w:val="22"/>
                <w:highlight w:val="none"/>
              </w:rPr>
              <w:t>专</w:t>
            </w:r>
            <w:r>
              <w:rPr>
                <w:rFonts w:hint="eastAsia" w:ascii="宋体" w:hAnsi="宋体" w:cs="宋体"/>
                <w:color w:val="auto"/>
                <w:sz w:val="22"/>
                <w:highlight w:val="none"/>
              </w:rPr>
              <w:t>业人员</w:t>
            </w:r>
            <w:r>
              <w:rPr>
                <w:rFonts w:hint="eastAsia" w:ascii="宋体" w:hAnsi="宋体" w:cs="宋体"/>
                <w:color w:val="auto"/>
                <w:spacing w:val="-3"/>
                <w:sz w:val="22"/>
                <w:highlight w:val="none"/>
              </w:rPr>
              <w:t>保</w:t>
            </w:r>
            <w:r>
              <w:rPr>
                <w:rFonts w:hint="eastAsia" w:ascii="宋体" w:hAnsi="宋体" w:cs="宋体"/>
                <w:color w:val="auto"/>
                <w:sz w:val="22"/>
                <w:highlight w:val="none"/>
              </w:rPr>
              <w:t>洁景</w:t>
            </w:r>
            <w:r>
              <w:rPr>
                <w:rFonts w:hint="eastAsia" w:ascii="宋体" w:hAnsi="宋体" w:cs="宋体"/>
                <w:color w:val="auto"/>
                <w:spacing w:val="-3"/>
                <w:sz w:val="22"/>
                <w:highlight w:val="none"/>
              </w:rPr>
              <w:t>杆</w:t>
            </w:r>
            <w:r>
              <w:rPr>
                <w:rFonts w:hint="eastAsia" w:ascii="宋体" w:hAnsi="宋体" w:cs="宋体"/>
                <w:color w:val="auto"/>
                <w:spacing w:val="-22"/>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杆</w:t>
            </w:r>
            <w:r>
              <w:rPr>
                <w:rFonts w:hint="eastAsia" w:ascii="宋体" w:hAnsi="宋体" w:cs="宋体"/>
                <w:color w:val="auto"/>
                <w:spacing w:val="-22"/>
                <w:sz w:val="22"/>
                <w:highlight w:val="none"/>
              </w:rPr>
              <w:t>、</w:t>
            </w:r>
            <w:r>
              <w:rPr>
                <w:rFonts w:hint="eastAsia" w:ascii="宋体" w:hAnsi="宋体" w:cs="宋体"/>
                <w:color w:val="auto"/>
                <w:sz w:val="22"/>
                <w:highlight w:val="none"/>
              </w:rPr>
              <w:t>各道</w:t>
            </w:r>
            <w:r>
              <w:rPr>
                <w:rFonts w:hint="eastAsia" w:ascii="宋体" w:hAnsi="宋体" w:cs="宋体"/>
                <w:color w:val="auto"/>
                <w:spacing w:val="-3"/>
                <w:sz w:val="22"/>
                <w:highlight w:val="none"/>
              </w:rPr>
              <w:t>幕布</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灯</w:t>
            </w:r>
            <w:r>
              <w:rPr>
                <w:rFonts w:hint="eastAsia" w:ascii="宋体" w:hAnsi="宋体" w:cs="宋体"/>
                <w:color w:val="auto"/>
                <w:sz w:val="22"/>
                <w:highlight w:val="none"/>
              </w:rPr>
              <w:t>光</w:t>
            </w:r>
            <w:r>
              <w:rPr>
                <w:rFonts w:hint="eastAsia" w:ascii="宋体" w:hAnsi="宋体" w:cs="宋体"/>
                <w:color w:val="auto"/>
                <w:spacing w:val="-3"/>
                <w:sz w:val="22"/>
                <w:highlight w:val="none"/>
              </w:rPr>
              <w:t>音</w:t>
            </w:r>
            <w:r>
              <w:rPr>
                <w:rFonts w:hint="eastAsia" w:ascii="宋体" w:hAnsi="宋体" w:cs="宋体"/>
                <w:color w:val="auto"/>
                <w:sz w:val="22"/>
                <w:highlight w:val="none"/>
              </w:rPr>
              <w:t>响</w:t>
            </w:r>
            <w:r>
              <w:rPr>
                <w:rFonts w:hint="eastAsia" w:ascii="宋体" w:hAnsi="宋体" w:cs="宋体"/>
                <w:color w:val="auto"/>
                <w:spacing w:val="-3"/>
                <w:sz w:val="22"/>
                <w:highlight w:val="none"/>
              </w:rPr>
              <w:t>设</w:t>
            </w:r>
            <w:r>
              <w:rPr>
                <w:rFonts w:hint="eastAsia" w:ascii="宋体" w:hAnsi="宋体" w:cs="宋体"/>
                <w:color w:val="auto"/>
                <w:sz w:val="22"/>
                <w:highlight w:val="none"/>
              </w:rPr>
              <w:t>备</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spacing w:val="-3"/>
                <w:sz w:val="22"/>
                <w:highlight w:val="none"/>
              </w:rPr>
              <w:t>使</w:t>
            </w:r>
            <w:r>
              <w:rPr>
                <w:rFonts w:hint="eastAsia" w:ascii="宋体" w:hAnsi="宋体" w:cs="宋体"/>
                <w:color w:val="auto"/>
                <w:sz w:val="22"/>
                <w:highlight w:val="none"/>
              </w:rPr>
              <w:t>用</w:t>
            </w:r>
            <w:r>
              <w:rPr>
                <w:rFonts w:hint="eastAsia" w:ascii="宋体" w:hAnsi="宋体" w:cs="宋体"/>
                <w:color w:val="auto"/>
                <w:spacing w:val="-3"/>
                <w:sz w:val="22"/>
                <w:highlight w:val="none"/>
              </w:rPr>
              <w:t>准</w:t>
            </w:r>
            <w:r>
              <w:rPr>
                <w:rFonts w:hint="eastAsia" w:ascii="宋体" w:hAnsi="宋体" w:cs="宋体"/>
                <w:color w:val="auto"/>
                <w:sz w:val="22"/>
                <w:highlight w:val="none"/>
              </w:rPr>
              <w:t>备</w:t>
            </w:r>
            <w:r>
              <w:rPr>
                <w:rFonts w:hint="eastAsia" w:ascii="宋体" w:hAnsi="宋体" w:cs="宋体"/>
                <w:color w:val="auto"/>
                <w:spacing w:val="-3"/>
                <w:sz w:val="22"/>
                <w:highlight w:val="none"/>
              </w:rPr>
              <w:t>时</w:t>
            </w:r>
            <w:r>
              <w:rPr>
                <w:rFonts w:hint="eastAsia" w:ascii="宋体" w:hAnsi="宋体" w:cs="宋体"/>
                <w:color w:val="auto"/>
                <w:sz w:val="22"/>
                <w:highlight w:val="none"/>
              </w:rPr>
              <w:t>清</w:t>
            </w:r>
            <w:r>
              <w:rPr>
                <w:rFonts w:hint="eastAsia" w:ascii="宋体" w:hAnsi="宋体" w:cs="宋体"/>
                <w:color w:val="auto"/>
                <w:spacing w:val="-3"/>
                <w:sz w:val="22"/>
                <w:highlight w:val="none"/>
              </w:rPr>
              <w:t>理</w:t>
            </w:r>
            <w:r>
              <w:rPr>
                <w:rFonts w:hint="eastAsia" w:ascii="宋体" w:hAnsi="宋体" w:cs="宋体"/>
                <w:color w:val="auto"/>
                <w:sz w:val="22"/>
                <w:highlight w:val="none"/>
              </w:rPr>
              <w:t>保洁1次；</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4、</w:t>
            </w:r>
            <w:r>
              <w:rPr>
                <w:rFonts w:hint="eastAsia" w:ascii="宋体" w:hAnsi="宋体" w:cs="宋体"/>
                <w:color w:val="auto"/>
                <w:spacing w:val="-3"/>
                <w:sz w:val="22"/>
                <w:highlight w:val="none"/>
              </w:rPr>
              <w:t>平</w:t>
            </w:r>
            <w:r>
              <w:rPr>
                <w:rFonts w:hint="eastAsia" w:ascii="宋体" w:hAnsi="宋体" w:cs="宋体"/>
                <w:color w:val="auto"/>
                <w:sz w:val="22"/>
                <w:highlight w:val="none"/>
              </w:rPr>
              <w:t>时</w:t>
            </w:r>
            <w:r>
              <w:rPr>
                <w:rFonts w:hint="eastAsia" w:ascii="宋体" w:hAnsi="宋体" w:cs="宋体"/>
                <w:color w:val="auto"/>
                <w:spacing w:val="-3"/>
                <w:sz w:val="22"/>
                <w:highlight w:val="none"/>
              </w:rPr>
              <w:t>每</w:t>
            </w:r>
            <w:r>
              <w:rPr>
                <w:rFonts w:hint="eastAsia" w:ascii="宋体" w:hAnsi="宋体" w:cs="宋体"/>
                <w:color w:val="auto"/>
                <w:sz w:val="22"/>
                <w:highlight w:val="none"/>
              </w:rPr>
              <w:t>两</w:t>
            </w:r>
            <w:r>
              <w:rPr>
                <w:rFonts w:hint="eastAsia" w:ascii="宋体" w:hAnsi="宋体" w:cs="宋体"/>
                <w:color w:val="auto"/>
                <w:spacing w:val="-3"/>
                <w:sz w:val="22"/>
                <w:highlight w:val="none"/>
              </w:rPr>
              <w:t>月</w:t>
            </w:r>
            <w:r>
              <w:rPr>
                <w:rFonts w:hint="eastAsia" w:ascii="宋体" w:hAnsi="宋体" w:cs="宋体"/>
                <w:color w:val="auto"/>
                <w:sz w:val="22"/>
                <w:highlight w:val="none"/>
              </w:rPr>
              <w:t>保洁1</w:t>
            </w:r>
            <w:r>
              <w:rPr>
                <w:rFonts w:hint="eastAsia" w:ascii="宋体" w:hAnsi="宋体" w:cs="宋体"/>
                <w:color w:val="auto"/>
                <w:spacing w:val="-3"/>
                <w:sz w:val="22"/>
                <w:highlight w:val="none"/>
              </w:rPr>
              <w:t>次</w:t>
            </w:r>
            <w:r>
              <w:rPr>
                <w:rFonts w:hint="eastAsia" w:ascii="宋体" w:hAnsi="宋体" w:cs="宋体"/>
                <w:color w:val="auto"/>
                <w:sz w:val="22"/>
                <w:highlight w:val="none"/>
              </w:rPr>
              <w:t>。</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22"/>
                <w:sz w:val="22"/>
                <w:highlight w:val="none"/>
              </w:rPr>
              <w:t>、</w:t>
            </w:r>
            <w:r>
              <w:rPr>
                <w:rFonts w:hint="eastAsia" w:ascii="宋体" w:hAnsi="宋体" w:cs="宋体"/>
                <w:color w:val="auto"/>
                <w:sz w:val="22"/>
                <w:highlight w:val="none"/>
              </w:rPr>
              <w:t>演</w:t>
            </w:r>
            <w:r>
              <w:rPr>
                <w:rFonts w:hint="eastAsia" w:ascii="宋体" w:hAnsi="宋体" w:cs="宋体"/>
                <w:color w:val="auto"/>
                <w:spacing w:val="-3"/>
                <w:sz w:val="22"/>
                <w:highlight w:val="none"/>
              </w:rPr>
              <w:t>出</w:t>
            </w:r>
            <w:r>
              <w:rPr>
                <w:rFonts w:hint="eastAsia" w:ascii="宋体" w:hAnsi="宋体" w:cs="宋体"/>
                <w:color w:val="auto"/>
                <w:sz w:val="22"/>
                <w:highlight w:val="none"/>
              </w:rPr>
              <w:t>时</w:t>
            </w:r>
            <w:r>
              <w:rPr>
                <w:rFonts w:hint="eastAsia" w:ascii="宋体" w:hAnsi="宋体" w:cs="宋体"/>
                <w:color w:val="auto"/>
                <w:spacing w:val="-3"/>
                <w:sz w:val="22"/>
                <w:highlight w:val="none"/>
              </w:rPr>
              <w:t>整</w:t>
            </w:r>
            <w:r>
              <w:rPr>
                <w:rFonts w:hint="eastAsia" w:ascii="宋体" w:hAnsi="宋体" w:cs="宋体"/>
                <w:color w:val="auto"/>
                <w:sz w:val="22"/>
                <w:highlight w:val="none"/>
              </w:rPr>
              <w:t>体</w:t>
            </w:r>
            <w:r>
              <w:rPr>
                <w:rFonts w:hint="eastAsia" w:ascii="宋体" w:hAnsi="宋体" w:cs="宋体"/>
                <w:color w:val="auto"/>
                <w:spacing w:val="-3"/>
                <w:sz w:val="22"/>
                <w:highlight w:val="none"/>
              </w:rPr>
              <w:t>舞</w:t>
            </w:r>
            <w:r>
              <w:rPr>
                <w:rFonts w:hint="eastAsia" w:ascii="宋体" w:hAnsi="宋体" w:cs="宋体"/>
                <w:color w:val="auto"/>
                <w:sz w:val="22"/>
                <w:highlight w:val="none"/>
              </w:rPr>
              <w:t>台</w:t>
            </w:r>
            <w:r>
              <w:rPr>
                <w:rFonts w:hint="eastAsia" w:ascii="宋体" w:hAnsi="宋体" w:cs="宋体"/>
                <w:color w:val="auto"/>
                <w:spacing w:val="-3"/>
                <w:sz w:val="22"/>
                <w:highlight w:val="none"/>
              </w:rPr>
              <w:t>清洁</w:t>
            </w:r>
            <w:r>
              <w:rPr>
                <w:rFonts w:hint="eastAsia" w:ascii="宋体" w:hAnsi="宋体" w:cs="宋体"/>
                <w:color w:val="auto"/>
                <w:spacing w:val="-22"/>
                <w:sz w:val="22"/>
                <w:highlight w:val="none"/>
              </w:rPr>
              <w:t>，</w:t>
            </w:r>
            <w:r>
              <w:rPr>
                <w:rFonts w:hint="eastAsia" w:ascii="宋体" w:hAnsi="宋体" w:cs="宋体"/>
                <w:color w:val="auto"/>
                <w:sz w:val="22"/>
                <w:highlight w:val="none"/>
              </w:rPr>
              <w:t>地</w:t>
            </w:r>
            <w:r>
              <w:rPr>
                <w:rFonts w:hint="eastAsia" w:ascii="宋体" w:hAnsi="宋体" w:cs="宋体"/>
                <w:color w:val="auto"/>
                <w:spacing w:val="-3"/>
                <w:sz w:val="22"/>
                <w:highlight w:val="none"/>
              </w:rPr>
              <w:t>面</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pacing w:val="-22"/>
                <w:sz w:val="22"/>
                <w:highlight w:val="none"/>
              </w:rPr>
              <w:t>、</w:t>
            </w:r>
            <w:r>
              <w:rPr>
                <w:rFonts w:hint="eastAsia" w:ascii="宋体" w:hAnsi="宋体" w:cs="宋体"/>
                <w:color w:val="auto"/>
                <w:sz w:val="22"/>
                <w:highlight w:val="none"/>
              </w:rPr>
              <w:t>无污 渍</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22"/>
                <w:sz w:val="22"/>
                <w:highlight w:val="none"/>
              </w:rPr>
              <w:t>、</w:t>
            </w:r>
            <w:r>
              <w:rPr>
                <w:rFonts w:hint="eastAsia" w:ascii="宋体" w:hAnsi="宋体" w:cs="宋体"/>
                <w:color w:val="auto"/>
                <w:sz w:val="22"/>
                <w:highlight w:val="none"/>
              </w:rPr>
              <w:t>各道</w:t>
            </w:r>
            <w:r>
              <w:rPr>
                <w:rFonts w:hint="eastAsia" w:ascii="宋体" w:hAnsi="宋体" w:cs="宋体"/>
                <w:color w:val="auto"/>
                <w:spacing w:val="-3"/>
                <w:sz w:val="22"/>
                <w:highlight w:val="none"/>
              </w:rPr>
              <w:t>幕布</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灯</w:t>
            </w:r>
            <w:r>
              <w:rPr>
                <w:rFonts w:hint="eastAsia" w:ascii="宋体" w:hAnsi="宋体" w:cs="宋体"/>
                <w:color w:val="auto"/>
                <w:sz w:val="22"/>
                <w:highlight w:val="none"/>
              </w:rPr>
              <w:t>光</w:t>
            </w:r>
            <w:r>
              <w:rPr>
                <w:rFonts w:hint="eastAsia" w:ascii="宋体" w:hAnsi="宋体" w:cs="宋体"/>
                <w:color w:val="auto"/>
                <w:spacing w:val="-3"/>
                <w:sz w:val="22"/>
                <w:highlight w:val="none"/>
              </w:rPr>
              <w:t>音</w:t>
            </w:r>
            <w:r>
              <w:rPr>
                <w:rFonts w:hint="eastAsia" w:ascii="宋体" w:hAnsi="宋体" w:cs="宋体"/>
                <w:color w:val="auto"/>
                <w:sz w:val="22"/>
                <w:highlight w:val="none"/>
              </w:rPr>
              <w:t>响</w:t>
            </w:r>
            <w:r>
              <w:rPr>
                <w:rFonts w:hint="eastAsia" w:ascii="宋体" w:hAnsi="宋体" w:cs="宋体"/>
                <w:color w:val="auto"/>
                <w:spacing w:val="-3"/>
                <w:sz w:val="22"/>
                <w:highlight w:val="none"/>
              </w:rPr>
              <w:t>设</w:t>
            </w:r>
            <w:r>
              <w:rPr>
                <w:rFonts w:hint="eastAsia" w:ascii="宋体" w:hAnsi="宋体" w:cs="宋体"/>
                <w:color w:val="auto"/>
                <w:sz w:val="22"/>
                <w:highlight w:val="none"/>
              </w:rPr>
              <w:t>备</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 尘、</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3、座椅（座套</w:t>
            </w:r>
            <w:r>
              <w:rPr>
                <w:rFonts w:hint="eastAsia" w:ascii="宋体" w:hAnsi="宋体" w:cs="宋体"/>
                <w:color w:val="auto"/>
                <w:spacing w:val="-104"/>
                <w:sz w:val="22"/>
                <w:highlight w:val="none"/>
              </w:rPr>
              <w:t>）</w:t>
            </w:r>
            <w:r>
              <w:rPr>
                <w:rFonts w:hint="eastAsia" w:ascii="宋体" w:hAnsi="宋体" w:cs="宋体"/>
                <w:color w:val="auto"/>
                <w:sz w:val="22"/>
                <w:highlight w:val="none"/>
              </w:rPr>
              <w:t>、地面</w:t>
            </w:r>
            <w:r>
              <w:rPr>
                <w:rFonts w:hint="eastAsia" w:ascii="宋体" w:hAnsi="宋体" w:cs="宋体"/>
                <w:color w:val="auto"/>
                <w:spacing w:val="-2"/>
                <w:sz w:val="22"/>
                <w:highlight w:val="none"/>
              </w:rPr>
              <w:t>、</w:t>
            </w:r>
            <w:r>
              <w:rPr>
                <w:rFonts w:hint="eastAsia" w:ascii="宋体" w:hAnsi="宋体" w:cs="宋体"/>
                <w:color w:val="auto"/>
                <w:sz w:val="22"/>
                <w:highlight w:val="none"/>
              </w:rPr>
              <w:t>门楣、门套、墙面、墙角 无积</w:t>
            </w:r>
            <w:r>
              <w:rPr>
                <w:rFonts w:hint="eastAsia" w:ascii="宋体" w:hAnsi="宋体" w:cs="宋体"/>
                <w:color w:val="auto"/>
                <w:spacing w:val="-3"/>
                <w:sz w:val="22"/>
                <w:highlight w:val="none"/>
              </w:rPr>
              <w:t>尘</w:t>
            </w:r>
            <w:r>
              <w:rPr>
                <w:rFonts w:hint="eastAsia" w:ascii="宋体" w:hAnsi="宋体" w:cs="宋体"/>
                <w:color w:val="auto"/>
                <w:spacing w:val="-1"/>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p>
        </w:tc>
      </w:tr>
      <w:tr>
        <w:tblPrEx>
          <w:tblCellMar>
            <w:top w:w="0" w:type="dxa"/>
            <w:left w:w="0" w:type="dxa"/>
            <w:bottom w:w="0" w:type="dxa"/>
            <w:right w:w="0" w:type="dxa"/>
          </w:tblCellMar>
        </w:tblPrEx>
        <w:trPr>
          <w:trHeight w:val="2127" w:hRule="exac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、室内体育场馆：</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地面</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踢</w:t>
            </w:r>
            <w:r>
              <w:rPr>
                <w:rFonts w:hint="eastAsia" w:ascii="宋体" w:hAnsi="宋体" w:cs="宋体"/>
                <w:color w:val="auto"/>
                <w:sz w:val="22"/>
                <w:highlight w:val="none"/>
              </w:rPr>
              <w:t>脚</w:t>
            </w:r>
            <w:r>
              <w:rPr>
                <w:rFonts w:hint="eastAsia" w:ascii="宋体" w:hAnsi="宋体" w:cs="宋体"/>
                <w:color w:val="auto"/>
                <w:spacing w:val="-3"/>
                <w:sz w:val="22"/>
                <w:highlight w:val="none"/>
              </w:rPr>
              <w:t>线</w:t>
            </w:r>
            <w:r>
              <w:rPr>
                <w:rFonts w:hint="eastAsia" w:ascii="宋体" w:hAnsi="宋体" w:cs="宋体"/>
                <w:color w:val="auto"/>
                <w:sz w:val="22"/>
                <w:highlight w:val="none"/>
              </w:rPr>
              <w:t>、天</w:t>
            </w:r>
            <w:r>
              <w:rPr>
                <w:rFonts w:hint="eastAsia" w:ascii="宋体" w:hAnsi="宋体" w:cs="宋体"/>
                <w:color w:val="auto"/>
                <w:spacing w:val="-3"/>
                <w:sz w:val="22"/>
                <w:highlight w:val="none"/>
              </w:rPr>
              <w:t>棚</w:t>
            </w:r>
            <w:r>
              <w:rPr>
                <w:rFonts w:hint="eastAsia" w:ascii="宋体" w:hAnsi="宋体" w:cs="宋体"/>
                <w:color w:val="auto"/>
                <w:spacing w:val="-13"/>
                <w:sz w:val="22"/>
                <w:highlight w:val="none"/>
              </w:rPr>
              <w:t>、</w:t>
            </w:r>
            <w:r>
              <w:rPr>
                <w:rFonts w:hint="eastAsia" w:ascii="宋体" w:hAnsi="宋体" w:cs="宋体"/>
                <w:color w:val="auto"/>
                <w:spacing w:val="-3"/>
                <w:sz w:val="22"/>
                <w:highlight w:val="none"/>
              </w:rPr>
              <w:t>装</w:t>
            </w:r>
            <w:r>
              <w:rPr>
                <w:rFonts w:hint="eastAsia" w:ascii="宋体" w:hAnsi="宋体" w:cs="宋体"/>
                <w:color w:val="auto"/>
                <w:sz w:val="22"/>
                <w:highlight w:val="none"/>
              </w:rPr>
              <w:t>饰</w:t>
            </w:r>
            <w:r>
              <w:rPr>
                <w:rFonts w:hint="eastAsia" w:ascii="宋体" w:hAnsi="宋体" w:cs="宋体"/>
                <w:color w:val="auto"/>
                <w:spacing w:val="-3"/>
                <w:sz w:val="22"/>
                <w:highlight w:val="none"/>
              </w:rPr>
              <w:t>门</w:t>
            </w:r>
            <w:r>
              <w:rPr>
                <w:rFonts w:hint="eastAsia" w:ascii="宋体" w:hAnsi="宋体" w:cs="宋体"/>
                <w:color w:val="auto"/>
                <w:sz w:val="22"/>
                <w:highlight w:val="none"/>
              </w:rPr>
              <w:t>及</w:t>
            </w:r>
            <w:r>
              <w:rPr>
                <w:rFonts w:hint="eastAsia" w:ascii="宋体" w:hAnsi="宋体" w:cs="宋体"/>
                <w:color w:val="auto"/>
                <w:spacing w:val="-3"/>
                <w:sz w:val="22"/>
                <w:highlight w:val="none"/>
              </w:rPr>
              <w:t>门</w:t>
            </w:r>
            <w:r>
              <w:rPr>
                <w:rFonts w:hint="eastAsia" w:ascii="宋体" w:hAnsi="宋体" w:cs="宋体"/>
                <w:color w:val="auto"/>
                <w:sz w:val="22"/>
                <w:highlight w:val="none"/>
              </w:rPr>
              <w:t>套</w:t>
            </w:r>
            <w:r>
              <w:rPr>
                <w:rFonts w:hint="eastAsia" w:ascii="宋体" w:hAnsi="宋体" w:cs="宋体"/>
                <w:color w:val="auto"/>
                <w:spacing w:val="-15"/>
                <w:sz w:val="22"/>
                <w:highlight w:val="none"/>
              </w:rPr>
              <w:t>、</w:t>
            </w:r>
            <w:r>
              <w:rPr>
                <w:rFonts w:hint="eastAsia" w:ascii="宋体" w:hAnsi="宋体" w:cs="宋体"/>
                <w:color w:val="auto"/>
                <w:spacing w:val="-3"/>
                <w:sz w:val="22"/>
                <w:highlight w:val="none"/>
              </w:rPr>
              <w:t>宣</w:t>
            </w:r>
            <w:r>
              <w:rPr>
                <w:rFonts w:hint="eastAsia" w:ascii="宋体" w:hAnsi="宋体" w:cs="宋体"/>
                <w:color w:val="auto"/>
                <w:sz w:val="22"/>
                <w:highlight w:val="none"/>
              </w:rPr>
              <w:t>传窗</w:t>
            </w:r>
            <w:r>
              <w:rPr>
                <w:rFonts w:hint="eastAsia" w:ascii="宋体" w:hAnsi="宋体" w:cs="宋体"/>
                <w:color w:val="auto"/>
                <w:spacing w:val="-10"/>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圾桶</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消</w:t>
            </w:r>
            <w:r>
              <w:rPr>
                <w:rFonts w:hint="eastAsia" w:ascii="宋体" w:hAnsi="宋体" w:cs="宋体"/>
                <w:color w:val="auto"/>
                <w:sz w:val="22"/>
                <w:highlight w:val="none"/>
              </w:rPr>
              <w:t>防</w:t>
            </w:r>
            <w:r>
              <w:rPr>
                <w:rFonts w:hint="eastAsia" w:ascii="宋体" w:hAnsi="宋体" w:cs="宋体"/>
                <w:color w:val="auto"/>
                <w:spacing w:val="-3"/>
                <w:sz w:val="22"/>
                <w:highlight w:val="none"/>
              </w:rPr>
              <w:t>设施</w:t>
            </w:r>
            <w:r>
              <w:rPr>
                <w:rFonts w:hint="eastAsia" w:ascii="宋体" w:hAnsi="宋体" w:cs="宋体"/>
                <w:color w:val="auto"/>
                <w:spacing w:val="-10"/>
                <w:sz w:val="22"/>
                <w:highlight w:val="none"/>
              </w:rPr>
              <w:t>、</w:t>
            </w:r>
            <w:r>
              <w:rPr>
                <w:rFonts w:hint="eastAsia" w:ascii="宋体" w:hAnsi="宋体" w:cs="宋体"/>
                <w:color w:val="auto"/>
                <w:sz w:val="22"/>
                <w:highlight w:val="none"/>
              </w:rPr>
              <w:t>配电箱</w:t>
            </w:r>
            <w:r>
              <w:rPr>
                <w:rFonts w:hint="eastAsia" w:ascii="宋体" w:hAnsi="宋体" w:cs="宋体"/>
                <w:color w:val="auto"/>
                <w:spacing w:val="-3"/>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w:t>
            </w:r>
            <w:r>
              <w:rPr>
                <w:rFonts w:hint="eastAsia" w:ascii="宋体" w:hAnsi="宋体" w:cs="宋体"/>
                <w:color w:val="auto"/>
                <w:spacing w:val="-3"/>
                <w:sz w:val="22"/>
                <w:highlight w:val="none"/>
              </w:rPr>
              <w:t>体</w:t>
            </w:r>
            <w:r>
              <w:rPr>
                <w:rFonts w:hint="eastAsia" w:ascii="宋体" w:hAnsi="宋体" w:cs="宋体"/>
                <w:color w:val="auto"/>
                <w:sz w:val="22"/>
                <w:highlight w:val="none"/>
              </w:rPr>
              <w:t>育</w:t>
            </w:r>
            <w:r>
              <w:rPr>
                <w:rFonts w:hint="eastAsia" w:ascii="宋体" w:hAnsi="宋体" w:cs="宋体"/>
                <w:color w:val="auto"/>
                <w:spacing w:val="-3"/>
                <w:sz w:val="22"/>
                <w:highlight w:val="none"/>
              </w:rPr>
              <w:t>器</w:t>
            </w:r>
            <w:r>
              <w:rPr>
                <w:rFonts w:hint="eastAsia" w:ascii="宋体" w:hAnsi="宋体" w:cs="宋体"/>
                <w:color w:val="auto"/>
                <w:sz w:val="22"/>
                <w:highlight w:val="none"/>
              </w:rPr>
              <w:t>具</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22"/>
                <w:sz w:val="22"/>
                <w:highlight w:val="none"/>
              </w:rPr>
              <w:t>、</w:t>
            </w:r>
            <w:r>
              <w:rPr>
                <w:rFonts w:hint="eastAsia" w:ascii="宋体" w:hAnsi="宋体" w:cs="宋体"/>
                <w:color w:val="auto"/>
                <w:sz w:val="22"/>
                <w:highlight w:val="none"/>
              </w:rPr>
              <w:t>地</w:t>
            </w:r>
            <w:r>
              <w:rPr>
                <w:rFonts w:hint="eastAsia" w:ascii="宋体" w:hAnsi="宋体" w:cs="宋体"/>
                <w:color w:val="auto"/>
                <w:spacing w:val="-3"/>
                <w:sz w:val="22"/>
                <w:highlight w:val="none"/>
              </w:rPr>
              <w:t>面</w:t>
            </w:r>
            <w:r>
              <w:rPr>
                <w:rFonts w:hint="eastAsia" w:ascii="宋体" w:hAnsi="宋体" w:cs="宋体"/>
                <w:color w:val="auto"/>
                <w:spacing w:val="-22"/>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圾桶</w:t>
            </w:r>
            <w:r>
              <w:rPr>
                <w:rFonts w:hint="eastAsia" w:ascii="宋体" w:hAnsi="宋体" w:cs="宋体"/>
                <w:color w:val="auto"/>
                <w:spacing w:val="-20"/>
                <w:sz w:val="22"/>
                <w:highlight w:val="none"/>
              </w:rPr>
              <w:t>、</w:t>
            </w:r>
            <w:r>
              <w:rPr>
                <w:rFonts w:hint="eastAsia" w:ascii="宋体" w:hAnsi="宋体" w:cs="宋体"/>
                <w:color w:val="auto"/>
                <w:sz w:val="22"/>
                <w:highlight w:val="none"/>
              </w:rPr>
              <w:t>装</w:t>
            </w:r>
            <w:r>
              <w:rPr>
                <w:rFonts w:hint="eastAsia" w:ascii="宋体" w:hAnsi="宋体" w:cs="宋体"/>
                <w:color w:val="auto"/>
                <w:spacing w:val="-3"/>
                <w:sz w:val="22"/>
                <w:highlight w:val="none"/>
              </w:rPr>
              <w:t>饰门</w:t>
            </w:r>
            <w:r>
              <w:rPr>
                <w:rFonts w:hint="eastAsia" w:ascii="宋体" w:hAnsi="宋体" w:cs="宋体"/>
                <w:color w:val="auto"/>
                <w:sz w:val="22"/>
                <w:highlight w:val="none"/>
              </w:rPr>
              <w:t>及门</w:t>
            </w:r>
            <w:r>
              <w:rPr>
                <w:rFonts w:hint="eastAsia" w:ascii="宋体" w:hAnsi="宋体" w:cs="宋体"/>
                <w:color w:val="auto"/>
                <w:spacing w:val="-3"/>
                <w:sz w:val="22"/>
                <w:highlight w:val="none"/>
              </w:rPr>
              <w:t>套</w:t>
            </w:r>
            <w:r>
              <w:rPr>
                <w:rFonts w:hint="eastAsia" w:ascii="宋体" w:hAnsi="宋体" w:cs="宋体"/>
                <w:color w:val="auto"/>
                <w:spacing w:val="-22"/>
                <w:sz w:val="22"/>
                <w:highlight w:val="none"/>
              </w:rPr>
              <w:t>、</w:t>
            </w:r>
            <w:r>
              <w:rPr>
                <w:rFonts w:hint="eastAsia" w:ascii="宋体" w:hAnsi="宋体" w:cs="宋体"/>
                <w:color w:val="auto"/>
                <w:sz w:val="22"/>
                <w:highlight w:val="none"/>
              </w:rPr>
              <w:t>踢</w:t>
            </w:r>
            <w:r>
              <w:rPr>
                <w:rFonts w:hint="eastAsia" w:ascii="宋体" w:hAnsi="宋体" w:cs="宋体"/>
                <w:color w:val="auto"/>
                <w:spacing w:val="-3"/>
                <w:sz w:val="22"/>
                <w:highlight w:val="none"/>
              </w:rPr>
              <w:t>脚</w:t>
            </w:r>
            <w:r>
              <w:rPr>
                <w:rFonts w:hint="eastAsia" w:ascii="宋体" w:hAnsi="宋体" w:cs="宋体"/>
                <w:color w:val="auto"/>
                <w:sz w:val="22"/>
                <w:highlight w:val="none"/>
              </w:rPr>
              <w:t>线</w:t>
            </w:r>
            <w:r>
              <w:rPr>
                <w:rFonts w:hint="eastAsia" w:ascii="宋体" w:hAnsi="宋体" w:cs="宋体"/>
                <w:color w:val="auto"/>
                <w:spacing w:val="-3"/>
                <w:sz w:val="22"/>
                <w:highlight w:val="none"/>
              </w:rPr>
              <w:t>等</w:t>
            </w:r>
            <w:r>
              <w:rPr>
                <w:rFonts w:hint="eastAsia" w:ascii="宋体" w:hAnsi="宋体" w:cs="宋体"/>
                <w:color w:val="auto"/>
                <w:sz w:val="22"/>
                <w:highlight w:val="none"/>
              </w:rPr>
              <w:t>每</w:t>
            </w:r>
            <w:r>
              <w:rPr>
                <w:rFonts w:hint="eastAsia" w:ascii="宋体" w:hAnsi="宋体" w:cs="宋体"/>
                <w:color w:val="auto"/>
                <w:spacing w:val="-3"/>
                <w:sz w:val="22"/>
                <w:highlight w:val="none"/>
              </w:rPr>
              <w:t>周</w:t>
            </w:r>
            <w:r>
              <w:rPr>
                <w:rFonts w:hint="eastAsia" w:ascii="宋体" w:hAnsi="宋体" w:cs="宋体"/>
                <w:color w:val="auto"/>
                <w:sz w:val="22"/>
                <w:highlight w:val="none"/>
              </w:rPr>
              <w:t xml:space="preserve">保 洁 1 </w:t>
            </w:r>
            <w:r>
              <w:rPr>
                <w:rFonts w:hint="eastAsia" w:ascii="宋体" w:hAnsi="宋体" w:cs="宋体"/>
                <w:color w:val="auto"/>
                <w:spacing w:val="-3"/>
                <w:sz w:val="22"/>
                <w:highlight w:val="none"/>
              </w:rPr>
              <w:t xml:space="preserve">次； </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15"/>
                <w:sz w:val="22"/>
                <w:highlight w:val="none"/>
              </w:rPr>
              <w:t>、</w:t>
            </w:r>
            <w:r>
              <w:rPr>
                <w:rFonts w:hint="eastAsia" w:ascii="宋体" w:hAnsi="宋体" w:cs="宋体"/>
                <w:color w:val="auto"/>
                <w:sz w:val="22"/>
                <w:highlight w:val="none"/>
              </w:rPr>
              <w:t>墙面</w:t>
            </w:r>
            <w:r>
              <w:rPr>
                <w:rFonts w:hint="eastAsia" w:ascii="宋体" w:hAnsi="宋体" w:cs="宋体"/>
                <w:color w:val="auto"/>
                <w:spacing w:val="-17"/>
                <w:sz w:val="22"/>
                <w:highlight w:val="none"/>
              </w:rPr>
              <w:t>、</w:t>
            </w:r>
            <w:r>
              <w:rPr>
                <w:rFonts w:hint="eastAsia" w:ascii="宋体" w:hAnsi="宋体" w:cs="宋体"/>
                <w:color w:val="auto"/>
                <w:sz w:val="22"/>
                <w:highlight w:val="none"/>
              </w:rPr>
              <w:t>宣</w:t>
            </w:r>
            <w:r>
              <w:rPr>
                <w:rFonts w:hint="eastAsia" w:ascii="宋体" w:hAnsi="宋体" w:cs="宋体"/>
                <w:color w:val="auto"/>
                <w:spacing w:val="-3"/>
                <w:sz w:val="22"/>
                <w:highlight w:val="none"/>
              </w:rPr>
              <w:t>传</w:t>
            </w:r>
            <w:r>
              <w:rPr>
                <w:rFonts w:hint="eastAsia" w:ascii="宋体" w:hAnsi="宋体" w:cs="宋体"/>
                <w:color w:val="auto"/>
                <w:sz w:val="22"/>
                <w:highlight w:val="none"/>
              </w:rPr>
              <w:t>窗</w:t>
            </w:r>
            <w:r>
              <w:rPr>
                <w:rFonts w:hint="eastAsia" w:ascii="宋体" w:hAnsi="宋体" w:cs="宋体"/>
                <w:color w:val="auto"/>
                <w:spacing w:val="-17"/>
                <w:sz w:val="22"/>
                <w:highlight w:val="none"/>
              </w:rPr>
              <w:t>、</w:t>
            </w:r>
            <w:r>
              <w:rPr>
                <w:rFonts w:hint="eastAsia" w:ascii="宋体" w:hAnsi="宋体" w:cs="宋体"/>
                <w:color w:val="auto"/>
                <w:sz w:val="22"/>
                <w:highlight w:val="none"/>
              </w:rPr>
              <w:t>天棚</w:t>
            </w:r>
            <w:r>
              <w:rPr>
                <w:rFonts w:hint="eastAsia" w:ascii="宋体" w:hAnsi="宋体" w:cs="宋体"/>
                <w:color w:val="auto"/>
                <w:spacing w:val="-17"/>
                <w:sz w:val="22"/>
                <w:highlight w:val="none"/>
              </w:rPr>
              <w:t>、</w:t>
            </w:r>
            <w:r>
              <w:rPr>
                <w:rFonts w:hint="eastAsia" w:ascii="宋体" w:hAnsi="宋体" w:cs="宋体"/>
                <w:color w:val="auto"/>
                <w:sz w:val="22"/>
                <w:highlight w:val="none"/>
              </w:rPr>
              <w:t>消防</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r>
              <w:rPr>
                <w:rFonts w:hint="eastAsia" w:ascii="宋体" w:hAnsi="宋体" w:cs="宋体"/>
                <w:color w:val="auto"/>
                <w:spacing w:val="-17"/>
                <w:sz w:val="22"/>
                <w:highlight w:val="none"/>
              </w:rPr>
              <w:t>、</w:t>
            </w:r>
            <w:r>
              <w:rPr>
                <w:rFonts w:hint="eastAsia" w:ascii="宋体" w:hAnsi="宋体" w:cs="宋体"/>
                <w:color w:val="auto"/>
                <w:sz w:val="22"/>
                <w:highlight w:val="none"/>
              </w:rPr>
              <w:t>配</w:t>
            </w:r>
            <w:r>
              <w:rPr>
                <w:rFonts w:hint="eastAsia" w:ascii="宋体" w:hAnsi="宋体" w:cs="宋体"/>
                <w:color w:val="auto"/>
                <w:spacing w:val="-3"/>
                <w:sz w:val="22"/>
                <w:highlight w:val="none"/>
              </w:rPr>
              <w:t>电</w:t>
            </w:r>
            <w:r>
              <w:rPr>
                <w:rFonts w:hint="eastAsia" w:ascii="宋体" w:hAnsi="宋体" w:cs="宋体"/>
                <w:color w:val="auto"/>
                <w:sz w:val="22"/>
                <w:highlight w:val="none"/>
              </w:rPr>
              <w:t>箱</w:t>
            </w:r>
            <w:r>
              <w:rPr>
                <w:rFonts w:hint="eastAsia" w:ascii="宋体" w:hAnsi="宋体" w:cs="宋体"/>
                <w:color w:val="auto"/>
                <w:spacing w:val="-15"/>
                <w:sz w:val="22"/>
                <w:highlight w:val="none"/>
              </w:rPr>
              <w:t>、</w:t>
            </w:r>
            <w:r>
              <w:rPr>
                <w:rFonts w:hint="eastAsia" w:ascii="宋体" w:hAnsi="宋体" w:cs="宋体"/>
                <w:color w:val="auto"/>
                <w:spacing w:val="-3"/>
                <w:sz w:val="22"/>
                <w:highlight w:val="none"/>
              </w:rPr>
              <w:t>灯</w:t>
            </w:r>
            <w:r>
              <w:rPr>
                <w:rFonts w:hint="eastAsia" w:ascii="宋体" w:hAnsi="宋体" w:cs="宋体"/>
                <w:color w:val="auto"/>
                <w:sz w:val="22"/>
                <w:highlight w:val="none"/>
              </w:rPr>
              <w:t>具、体育器材每周</w:t>
            </w:r>
            <w:r>
              <w:rPr>
                <w:rFonts w:hint="eastAsia" w:ascii="宋体" w:hAnsi="宋体" w:cs="宋体"/>
                <w:color w:val="auto"/>
                <w:spacing w:val="-3"/>
                <w:sz w:val="22"/>
                <w:highlight w:val="none"/>
              </w:rPr>
              <w:t>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pacing w:val="-1"/>
                <w:sz w:val="22"/>
                <w:highlight w:val="none"/>
              </w:rPr>
              <w:t>水</w:t>
            </w:r>
            <w:r>
              <w:rPr>
                <w:rFonts w:hint="eastAsia" w:ascii="宋体" w:hAnsi="宋体" w:cs="宋体"/>
                <w:color w:val="auto"/>
                <w:spacing w:val="-3"/>
                <w:sz w:val="22"/>
                <w:highlight w:val="none"/>
              </w:rPr>
              <w:t>渍</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无垃</w:t>
            </w:r>
            <w:r>
              <w:rPr>
                <w:rFonts w:hint="eastAsia" w:ascii="宋体" w:hAnsi="宋体" w:cs="宋体"/>
                <w:color w:val="auto"/>
                <w:spacing w:val="-3"/>
                <w:sz w:val="22"/>
                <w:highlight w:val="none"/>
              </w:rPr>
              <w:t>圾</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墙</w:t>
            </w:r>
            <w:r>
              <w:rPr>
                <w:rFonts w:hint="eastAsia" w:ascii="宋体" w:hAnsi="宋体" w:cs="宋体"/>
                <w:color w:val="auto"/>
                <w:sz w:val="22"/>
                <w:highlight w:val="none"/>
              </w:rPr>
              <w:t>面无</w:t>
            </w:r>
            <w:r>
              <w:rPr>
                <w:rFonts w:hint="eastAsia" w:ascii="宋体" w:hAnsi="宋体" w:cs="宋体"/>
                <w:color w:val="auto"/>
                <w:spacing w:val="-3"/>
                <w:sz w:val="22"/>
                <w:highlight w:val="none"/>
              </w:rPr>
              <w:t>灰</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，墙</w:t>
            </w:r>
            <w:r>
              <w:rPr>
                <w:rFonts w:hint="eastAsia" w:ascii="宋体" w:hAnsi="宋体" w:cs="宋体"/>
                <w:color w:val="auto"/>
                <w:sz w:val="22"/>
                <w:highlight w:val="none"/>
              </w:rPr>
              <w:t>角无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r>
              <w:rPr>
                <w:rFonts w:hint="eastAsia" w:ascii="宋体" w:hAnsi="宋体" w:cs="宋体"/>
                <w:color w:val="auto"/>
                <w:sz w:val="22"/>
                <w:highlight w:val="none"/>
              </w:rPr>
              <w:t>；3、</w:t>
            </w:r>
            <w:r>
              <w:rPr>
                <w:rFonts w:hint="eastAsia" w:ascii="宋体" w:hAnsi="宋体" w:cs="宋体"/>
                <w:color w:val="auto"/>
                <w:spacing w:val="-3"/>
                <w:sz w:val="22"/>
                <w:highlight w:val="none"/>
              </w:rPr>
              <w:t>公</w:t>
            </w:r>
            <w:r>
              <w:rPr>
                <w:rFonts w:hint="eastAsia" w:ascii="宋体" w:hAnsi="宋体" w:cs="宋体"/>
                <w:color w:val="auto"/>
                <w:sz w:val="22"/>
                <w:highlight w:val="none"/>
              </w:rPr>
              <w:t>共</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无污</w:t>
            </w:r>
            <w:r>
              <w:rPr>
                <w:rFonts w:hint="eastAsia" w:ascii="宋体" w:hAnsi="宋体" w:cs="宋体"/>
                <w:color w:val="auto"/>
                <w:spacing w:val="-3"/>
                <w:sz w:val="22"/>
                <w:highlight w:val="none"/>
              </w:rPr>
              <w:t>渍；</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pacing w:val="-3"/>
                <w:sz w:val="22"/>
                <w:highlight w:val="none"/>
              </w:rPr>
              <w:t>不</w:t>
            </w:r>
            <w:r>
              <w:rPr>
                <w:rFonts w:hint="eastAsia" w:ascii="宋体" w:hAnsi="宋体" w:cs="宋体"/>
                <w:color w:val="auto"/>
                <w:sz w:val="22"/>
                <w:highlight w:val="none"/>
              </w:rPr>
              <w:t>锈</w:t>
            </w:r>
            <w:r>
              <w:rPr>
                <w:rFonts w:hint="eastAsia" w:ascii="宋体" w:hAnsi="宋体" w:cs="宋体"/>
                <w:color w:val="auto"/>
                <w:spacing w:val="-3"/>
                <w:sz w:val="22"/>
                <w:highlight w:val="none"/>
              </w:rPr>
              <w:t>钢</w:t>
            </w:r>
            <w:r>
              <w:rPr>
                <w:rFonts w:hint="eastAsia" w:ascii="宋体" w:hAnsi="宋体" w:cs="宋体"/>
                <w:color w:val="auto"/>
                <w:sz w:val="22"/>
                <w:highlight w:val="none"/>
              </w:rPr>
              <w:t>表</w:t>
            </w:r>
            <w:r>
              <w:rPr>
                <w:rFonts w:hint="eastAsia" w:ascii="宋体" w:hAnsi="宋体" w:cs="宋体"/>
                <w:color w:val="auto"/>
                <w:spacing w:val="-3"/>
                <w:sz w:val="22"/>
                <w:highlight w:val="none"/>
              </w:rPr>
              <w:t>面</w:t>
            </w:r>
            <w:r>
              <w:rPr>
                <w:rFonts w:hint="eastAsia" w:ascii="宋体" w:hAnsi="宋体" w:cs="宋体"/>
                <w:color w:val="auto"/>
                <w:sz w:val="22"/>
                <w:highlight w:val="none"/>
              </w:rPr>
              <w:t>无</w:t>
            </w:r>
            <w:r>
              <w:rPr>
                <w:rFonts w:hint="eastAsia" w:ascii="宋体" w:hAnsi="宋体" w:cs="宋体"/>
                <w:color w:val="auto"/>
                <w:spacing w:val="-3"/>
                <w:sz w:val="22"/>
                <w:highlight w:val="none"/>
              </w:rPr>
              <w:t>手</w:t>
            </w:r>
            <w:r>
              <w:rPr>
                <w:rFonts w:hint="eastAsia" w:ascii="宋体" w:hAnsi="宋体" w:cs="宋体"/>
                <w:color w:val="auto"/>
                <w:sz w:val="22"/>
                <w:highlight w:val="none"/>
              </w:rPr>
              <w:t>印</w:t>
            </w:r>
            <w:r>
              <w:rPr>
                <w:rFonts w:hint="eastAsia" w:ascii="宋体" w:hAnsi="宋体" w:cs="宋体"/>
                <w:color w:val="auto"/>
                <w:spacing w:val="-3"/>
                <w:sz w:val="22"/>
                <w:highlight w:val="none"/>
              </w:rPr>
              <w:t>，无</w:t>
            </w:r>
            <w:r>
              <w:rPr>
                <w:rFonts w:hint="eastAsia" w:ascii="宋体" w:hAnsi="宋体" w:cs="宋体"/>
                <w:color w:val="auto"/>
                <w:sz w:val="22"/>
                <w:highlight w:val="none"/>
              </w:rPr>
              <w:t>积尘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w:t>
            </w:r>
            <w:r>
              <w:rPr>
                <w:rFonts w:hint="eastAsia" w:ascii="宋体" w:hAnsi="宋体" w:cs="宋体"/>
                <w:color w:val="auto"/>
                <w:sz w:val="22"/>
                <w:highlight w:val="none"/>
              </w:rPr>
              <w:t>5、</w:t>
            </w:r>
            <w:r>
              <w:rPr>
                <w:rFonts w:hint="eastAsia" w:ascii="宋体" w:hAnsi="宋体" w:cs="宋体"/>
                <w:color w:val="auto"/>
                <w:spacing w:val="-3"/>
                <w:sz w:val="22"/>
                <w:highlight w:val="none"/>
              </w:rPr>
              <w:t>玻</w:t>
            </w:r>
            <w:r>
              <w:rPr>
                <w:rFonts w:hint="eastAsia" w:ascii="宋体" w:hAnsi="宋体" w:cs="宋体"/>
                <w:color w:val="auto"/>
                <w:sz w:val="22"/>
                <w:highlight w:val="none"/>
              </w:rPr>
              <w:t>璃</w:t>
            </w:r>
            <w:r>
              <w:rPr>
                <w:rFonts w:hint="eastAsia" w:ascii="宋体" w:hAnsi="宋体" w:cs="宋体"/>
                <w:color w:val="auto"/>
                <w:spacing w:val="-3"/>
                <w:sz w:val="22"/>
                <w:highlight w:val="none"/>
              </w:rPr>
              <w:t>上</w:t>
            </w:r>
            <w:r>
              <w:rPr>
                <w:rFonts w:hint="eastAsia" w:ascii="宋体" w:hAnsi="宋体" w:cs="宋体"/>
                <w:color w:val="auto"/>
                <w:sz w:val="22"/>
                <w:highlight w:val="none"/>
              </w:rPr>
              <w:t>无</w:t>
            </w:r>
            <w:r>
              <w:rPr>
                <w:rFonts w:hint="eastAsia" w:ascii="宋体" w:hAnsi="宋体" w:cs="宋体"/>
                <w:color w:val="auto"/>
                <w:spacing w:val="-3"/>
                <w:sz w:val="22"/>
                <w:highlight w:val="none"/>
              </w:rPr>
              <w:t>手</w:t>
            </w:r>
            <w:r>
              <w:rPr>
                <w:rFonts w:hint="eastAsia" w:ascii="宋体" w:hAnsi="宋体" w:cs="宋体"/>
                <w:color w:val="auto"/>
                <w:sz w:val="22"/>
                <w:highlight w:val="none"/>
              </w:rPr>
              <w:t>印</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积尘</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w:t>
            </w:r>
          </w:p>
        </w:tc>
      </w:tr>
    </w:tbl>
    <w:p>
      <w:pPr>
        <w:shd w:val="clear" w:color="auto" w:fill="auto"/>
        <w:spacing w:line="550" w:lineRule="exact"/>
        <w:ind w:firstLine="480" w:firstLineChars="200"/>
        <w:rPr>
          <w:rFonts w:ascii="宋体" w:hAnsi="宋体" w:cs="Arial"/>
          <w:b w:val="0"/>
          <w:bCs/>
          <w:color w:val="auto"/>
          <w:sz w:val="24"/>
          <w:szCs w:val="24"/>
          <w:highlight w:val="none"/>
        </w:rPr>
      </w:pPr>
      <w:r>
        <w:rPr>
          <w:rFonts w:ascii="宋体" w:hAnsi="宋体" w:cs="Arial"/>
          <w:b w:val="0"/>
          <w:bCs/>
          <w:color w:val="auto"/>
          <w:sz w:val="24"/>
          <w:szCs w:val="24"/>
          <w:highlight w:val="none"/>
        </w:rPr>
        <w:t>1.2.7</w:t>
      </w:r>
      <w:r>
        <w:rPr>
          <w:rFonts w:hint="eastAsia" w:ascii="宋体" w:hAnsi="宋体" w:cs="Arial"/>
          <w:b w:val="0"/>
          <w:bCs/>
          <w:color w:val="auto"/>
          <w:sz w:val="24"/>
          <w:szCs w:val="24"/>
          <w:highlight w:val="none"/>
        </w:rPr>
        <w:t>、室外部分保洁要求：</w:t>
      </w:r>
    </w:p>
    <w:p>
      <w:pPr>
        <w:shd w:val="clear" w:color="auto" w:fill="auto"/>
        <w:spacing w:line="550" w:lineRule="exact"/>
        <w:ind w:firstLine="480" w:firstLineChars="200"/>
        <w:rPr>
          <w:rFonts w:ascii="宋体"/>
          <w:color w:val="auto"/>
          <w:sz w:val="24"/>
          <w:szCs w:val="24"/>
          <w:highlight w:val="none"/>
        </w:rPr>
      </w:pPr>
      <w:r>
        <w:rPr>
          <w:rFonts w:hint="eastAsia" w:ascii="宋体"/>
          <w:color w:val="auto"/>
          <w:sz w:val="24"/>
          <w:szCs w:val="24"/>
          <w:highlight w:val="none"/>
        </w:rPr>
        <w:t>a</w:t>
      </w:r>
      <w:r>
        <w:rPr>
          <w:rFonts w:ascii="宋体"/>
          <w:color w:val="auto"/>
          <w:sz w:val="24"/>
          <w:szCs w:val="24"/>
          <w:highlight w:val="none"/>
        </w:rPr>
        <w:t>)</w:t>
      </w:r>
      <w:r>
        <w:rPr>
          <w:rFonts w:hint="eastAsia" w:ascii="宋体"/>
          <w:color w:val="auto"/>
          <w:sz w:val="24"/>
          <w:szCs w:val="24"/>
          <w:highlight w:val="none"/>
        </w:rPr>
        <w:t>室外区域道路、广场、操场运动场地等要求无积尘、泥沙、水迹、痰迹、纸屑条等杂物。室外垃圾桶每日清洗一次，垃圾桶周边不</w:t>
      </w:r>
      <w:r>
        <w:rPr>
          <w:rFonts w:hint="eastAsia" w:ascii="宋体"/>
          <w:color w:val="auto"/>
          <w:sz w:val="24"/>
          <w:szCs w:val="24"/>
          <w:highlight w:val="none"/>
          <w:lang w:eastAsia="zh-CN"/>
        </w:rPr>
        <w:t>得</w:t>
      </w:r>
      <w:r>
        <w:rPr>
          <w:rFonts w:hint="eastAsia" w:ascii="宋体"/>
          <w:color w:val="auto"/>
          <w:sz w:val="24"/>
          <w:szCs w:val="24"/>
          <w:highlight w:val="none"/>
        </w:rPr>
        <w:t>积存垃圾，垃圾日产日清。</w:t>
      </w:r>
    </w:p>
    <w:p>
      <w:pPr>
        <w:shd w:val="clear" w:color="auto" w:fill="auto"/>
        <w:spacing w:line="550" w:lineRule="exact"/>
        <w:ind w:firstLine="480" w:firstLineChars="200"/>
        <w:rPr>
          <w:rFonts w:hint="eastAsia" w:ascii="宋体"/>
          <w:color w:val="auto"/>
          <w:sz w:val="24"/>
          <w:szCs w:val="24"/>
          <w:highlight w:val="none"/>
        </w:rPr>
      </w:pPr>
      <w:r>
        <w:rPr>
          <w:rFonts w:ascii="宋体" w:hAnsi="宋体"/>
          <w:bCs/>
          <w:color w:val="auto"/>
          <w:kern w:val="0"/>
          <w:sz w:val="24"/>
          <w:szCs w:val="24"/>
          <w:highlight w:val="none"/>
        </w:rPr>
        <w:t>b</w:t>
      </w:r>
      <w:r>
        <w:rPr>
          <w:rFonts w:hint="eastAsia" w:ascii="宋体"/>
          <w:color w:val="auto"/>
          <w:sz w:val="24"/>
          <w:szCs w:val="24"/>
          <w:highlight w:val="none"/>
        </w:rPr>
        <w:t>)明沟、外露管道、电杆、灯杆、每月保洁一次</w:t>
      </w:r>
      <w:r>
        <w:rPr>
          <w:rFonts w:hint="eastAsia" w:ascii="宋体"/>
          <w:color w:val="auto"/>
          <w:sz w:val="24"/>
          <w:szCs w:val="24"/>
          <w:highlight w:val="none"/>
          <w:lang w:eastAsia="zh-CN"/>
        </w:rPr>
        <w:t>，</w:t>
      </w:r>
      <w:r>
        <w:rPr>
          <w:rFonts w:hint="eastAsia" w:ascii="宋体"/>
          <w:color w:val="auto"/>
          <w:sz w:val="24"/>
          <w:szCs w:val="24"/>
          <w:highlight w:val="none"/>
        </w:rPr>
        <w:t>宣传窗</w:t>
      </w:r>
      <w:r>
        <w:rPr>
          <w:rFonts w:hint="eastAsia" w:ascii="宋体"/>
          <w:color w:val="auto"/>
          <w:sz w:val="24"/>
          <w:szCs w:val="24"/>
          <w:highlight w:val="none"/>
          <w:lang w:eastAsia="zh-CN"/>
        </w:rPr>
        <w:t>每周保洁一次。</w:t>
      </w:r>
    </w:p>
    <w:p>
      <w:pPr>
        <w:shd w:val="clear" w:color="auto" w:fill="auto"/>
        <w:spacing w:line="550" w:lineRule="exact"/>
        <w:ind w:firstLine="480" w:firstLineChars="200"/>
        <w:rPr>
          <w:rFonts w:ascii="宋体"/>
          <w:color w:val="auto"/>
          <w:sz w:val="24"/>
          <w:szCs w:val="24"/>
          <w:highlight w:val="none"/>
        </w:rPr>
      </w:pPr>
      <w:r>
        <w:rPr>
          <w:rFonts w:hint="eastAsia" w:ascii="宋体"/>
          <w:color w:val="auto"/>
          <w:sz w:val="24"/>
          <w:szCs w:val="24"/>
          <w:highlight w:val="none"/>
        </w:rPr>
        <w:t>c)每天定时拾捡室外区域（含草坪上、绿化区）所有杂物（纸屑、塑料袋瓶等）。 例行清扫树木落叶，集中处理；保洁清扫中发现绿化、各种设备设施、警示牌被损坏的，及时清理并汇报学校。</w:t>
      </w:r>
    </w:p>
    <w:p>
      <w:pPr>
        <w:shd w:val="clear" w:color="auto" w:fill="auto"/>
        <w:spacing w:line="550" w:lineRule="exact"/>
        <w:ind w:left="222" w:firstLine="240" w:firstLineChars="100"/>
        <w:rPr>
          <w:rFonts w:ascii="宋体" w:hAnsi="宋体"/>
          <w:b w:val="0"/>
          <w:bCs/>
          <w:color w:val="auto"/>
          <w:sz w:val="24"/>
          <w:szCs w:val="24"/>
          <w:highlight w:val="none"/>
        </w:rPr>
      </w:pPr>
      <w:r>
        <w:rPr>
          <w:rFonts w:ascii="宋体" w:hAnsi="宋体"/>
          <w:b w:val="0"/>
          <w:bCs/>
          <w:color w:val="auto"/>
          <w:sz w:val="24"/>
          <w:szCs w:val="24"/>
          <w:highlight w:val="none"/>
        </w:rPr>
        <w:t>e)</w:t>
      </w:r>
      <w:r>
        <w:rPr>
          <w:rFonts w:hint="eastAsia" w:ascii="宋体" w:hAnsi="宋体"/>
          <w:b w:val="0"/>
          <w:bCs/>
          <w:color w:val="auto"/>
          <w:sz w:val="24"/>
          <w:szCs w:val="24"/>
          <w:highlight w:val="none"/>
        </w:rPr>
        <w:t xml:space="preserve"> 室外环境、工具机械保洁标准</w:t>
      </w:r>
    </w:p>
    <w:p>
      <w:pPr>
        <w:shd w:val="clear" w:color="auto" w:fill="auto"/>
        <w:spacing w:before="10" w:line="20" w:lineRule="exact"/>
        <w:rPr>
          <w:rFonts w:ascii="宋体" w:hAnsi="宋体"/>
          <w:color w:val="auto"/>
          <w:sz w:val="22"/>
          <w:highlight w:val="none"/>
        </w:rPr>
      </w:pPr>
    </w:p>
    <w:tbl>
      <w:tblPr>
        <w:tblStyle w:val="63"/>
        <w:tblW w:w="0" w:type="auto"/>
        <w:jc w:val="center"/>
        <w:tblLayout w:type="fixed"/>
        <w:tblCellMar>
          <w:top w:w="0" w:type="dxa"/>
          <w:left w:w="0" w:type="dxa"/>
          <w:bottom w:w="0" w:type="dxa"/>
          <w:right w:w="0" w:type="dxa"/>
        </w:tblCellMar>
      </w:tblPr>
      <w:tblGrid>
        <w:gridCol w:w="1083"/>
        <w:gridCol w:w="4468"/>
        <w:gridCol w:w="3984"/>
      </w:tblGrid>
      <w:tr>
        <w:tblPrEx>
          <w:tblCellMar>
            <w:top w:w="0" w:type="dxa"/>
            <w:left w:w="0" w:type="dxa"/>
            <w:bottom w:w="0" w:type="dxa"/>
            <w:right w:w="0" w:type="dxa"/>
          </w:tblCellMar>
        </w:tblPrEx>
        <w:trPr>
          <w:trHeight w:val="550" w:hRule="exac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812"/>
              </w:tabs>
              <w:jc w:val="center"/>
              <w:rPr>
                <w:rFonts w:ascii="宋体" w:hAnsi="宋体" w:cs="宋体"/>
                <w:b/>
                <w:bCs/>
                <w:color w:val="auto"/>
                <w:sz w:val="22"/>
                <w:highlight w:val="none"/>
              </w:rPr>
            </w:pPr>
            <w:r>
              <w:rPr>
                <w:rFonts w:hint="eastAsia" w:ascii="宋体" w:hAnsi="宋体" w:cs="宋体"/>
                <w:b/>
                <w:bCs/>
                <w:color w:val="auto"/>
                <w:sz w:val="22"/>
                <w:highlight w:val="none"/>
              </w:rPr>
              <w:t>内容</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b/>
                <w:bCs/>
                <w:color w:val="auto"/>
                <w:sz w:val="22"/>
                <w:highlight w:val="none"/>
              </w:rPr>
            </w:pPr>
            <w:r>
              <w:rPr>
                <w:rFonts w:hint="eastAsia" w:ascii="宋体" w:hAnsi="宋体" w:cs="宋体"/>
                <w:b/>
                <w:bCs/>
                <w:color w:val="auto"/>
                <w:sz w:val="22"/>
                <w:highlight w:val="none"/>
              </w:rPr>
              <w:t>具体标准</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b/>
                <w:bCs/>
                <w:color w:val="auto"/>
                <w:sz w:val="22"/>
                <w:highlight w:val="none"/>
              </w:rPr>
            </w:pPr>
            <w:r>
              <w:rPr>
                <w:rFonts w:hint="eastAsia" w:ascii="宋体" w:hAnsi="宋体" w:cs="宋体"/>
                <w:b/>
                <w:bCs/>
                <w:color w:val="auto"/>
                <w:sz w:val="22"/>
                <w:highlight w:val="none"/>
              </w:rPr>
              <w:t>作业</w:t>
            </w:r>
            <w:r>
              <w:rPr>
                <w:rFonts w:hint="eastAsia" w:ascii="宋体" w:hAnsi="宋体" w:cs="宋体"/>
                <w:b/>
                <w:bCs/>
                <w:color w:val="auto"/>
                <w:spacing w:val="-3"/>
                <w:sz w:val="22"/>
                <w:highlight w:val="none"/>
              </w:rPr>
              <w:t>频</w:t>
            </w:r>
            <w:r>
              <w:rPr>
                <w:rFonts w:hint="eastAsia" w:ascii="宋体" w:hAnsi="宋体" w:cs="宋体"/>
                <w:b/>
                <w:bCs/>
                <w:color w:val="auto"/>
                <w:sz w:val="22"/>
                <w:highlight w:val="none"/>
              </w:rPr>
              <w:t>率</w:t>
            </w:r>
          </w:p>
        </w:tc>
      </w:tr>
      <w:tr>
        <w:tblPrEx>
          <w:tblCellMar>
            <w:top w:w="0" w:type="dxa"/>
            <w:left w:w="0" w:type="dxa"/>
            <w:bottom w:w="0" w:type="dxa"/>
            <w:right w:w="0" w:type="dxa"/>
          </w:tblCellMar>
        </w:tblPrEx>
        <w:trPr>
          <w:trHeight w:val="1701"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道路</w:t>
            </w:r>
          </w:p>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及绿化</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w w:val="105"/>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保</w:t>
            </w:r>
            <w:r>
              <w:rPr>
                <w:rFonts w:hint="eastAsia" w:ascii="宋体" w:hAnsi="宋体" w:cs="宋体"/>
                <w:color w:val="auto"/>
                <w:sz w:val="22"/>
                <w:highlight w:val="none"/>
              </w:rPr>
              <w:t>持</w:t>
            </w:r>
            <w:r>
              <w:rPr>
                <w:rFonts w:hint="eastAsia" w:ascii="宋体" w:hAnsi="宋体" w:cs="宋体"/>
                <w:color w:val="auto"/>
                <w:spacing w:val="-3"/>
                <w:sz w:val="22"/>
                <w:highlight w:val="none"/>
              </w:rPr>
              <w:t>全</w:t>
            </w:r>
            <w:r>
              <w:rPr>
                <w:rFonts w:hint="eastAsia" w:ascii="宋体" w:hAnsi="宋体" w:cs="宋体"/>
                <w:color w:val="auto"/>
                <w:sz w:val="22"/>
                <w:highlight w:val="none"/>
              </w:rPr>
              <w:t>天</w:t>
            </w:r>
            <w:r>
              <w:rPr>
                <w:rFonts w:hint="eastAsia" w:ascii="宋体" w:hAnsi="宋体" w:cs="宋体"/>
                <w:color w:val="auto"/>
                <w:spacing w:val="-3"/>
                <w:sz w:val="22"/>
                <w:highlight w:val="none"/>
              </w:rPr>
              <w:t>整</w:t>
            </w:r>
            <w:r>
              <w:rPr>
                <w:rFonts w:hint="eastAsia" w:ascii="宋体" w:hAnsi="宋体" w:cs="宋体"/>
                <w:color w:val="auto"/>
                <w:sz w:val="22"/>
                <w:highlight w:val="none"/>
              </w:rPr>
              <w:t>洁</w:t>
            </w:r>
            <w:r>
              <w:rPr>
                <w:rFonts w:hint="eastAsia" w:ascii="宋体" w:hAnsi="宋体" w:cs="宋体"/>
                <w:color w:val="auto"/>
                <w:spacing w:val="-3"/>
                <w:sz w:val="22"/>
                <w:highlight w:val="none"/>
              </w:rPr>
              <w:t>干净</w:t>
            </w:r>
            <w:r>
              <w:rPr>
                <w:rFonts w:hint="eastAsia" w:ascii="宋体" w:hAnsi="宋体" w:cs="宋体"/>
                <w:color w:val="auto"/>
                <w:sz w:val="22"/>
                <w:highlight w:val="none"/>
              </w:rPr>
              <w:t>，</w:t>
            </w:r>
            <w:r>
              <w:rPr>
                <w:rFonts w:hint="eastAsia" w:ascii="宋体" w:hAnsi="宋体" w:cs="宋体"/>
                <w:color w:val="auto"/>
                <w:spacing w:val="-3"/>
                <w:sz w:val="22"/>
                <w:highlight w:val="none"/>
              </w:rPr>
              <w:t>达</w:t>
            </w:r>
            <w:r>
              <w:rPr>
                <w:rFonts w:hint="eastAsia" w:ascii="宋体" w:hAnsi="宋体" w:cs="宋体"/>
                <w:color w:val="auto"/>
                <w:sz w:val="22"/>
                <w:highlight w:val="none"/>
              </w:rPr>
              <w:t>到</w:t>
            </w:r>
            <w:r>
              <w:rPr>
                <w:rFonts w:hint="eastAsia" w:ascii="宋体" w:hAnsi="宋体" w:cs="宋体"/>
                <w:color w:val="auto"/>
                <w:spacing w:val="-3"/>
                <w:sz w:val="22"/>
                <w:highlight w:val="none"/>
              </w:rPr>
              <w:t>“</w:t>
            </w:r>
            <w:r>
              <w:rPr>
                <w:rFonts w:hint="eastAsia" w:ascii="宋体" w:hAnsi="宋体" w:cs="宋体"/>
                <w:color w:val="auto"/>
                <w:sz w:val="22"/>
                <w:highlight w:val="none"/>
              </w:rPr>
              <w:t>九无”</w:t>
            </w:r>
            <w:r>
              <w:rPr>
                <w:rFonts w:hint="eastAsia" w:ascii="宋体" w:hAnsi="宋体" w:cs="宋体"/>
                <w:color w:val="auto"/>
                <w:spacing w:val="2"/>
                <w:sz w:val="22"/>
                <w:highlight w:val="none"/>
              </w:rPr>
              <w:t>(</w:t>
            </w:r>
            <w:r>
              <w:rPr>
                <w:rFonts w:hint="eastAsia" w:ascii="宋体" w:hAnsi="宋体" w:cs="宋体"/>
                <w:color w:val="auto"/>
                <w:spacing w:val="4"/>
                <w:sz w:val="22"/>
                <w:highlight w:val="none"/>
              </w:rPr>
              <w:t>无果</w:t>
            </w:r>
            <w:r>
              <w:rPr>
                <w:rFonts w:hint="eastAsia" w:ascii="宋体" w:hAnsi="宋体" w:cs="宋体"/>
                <w:color w:val="auto"/>
                <w:spacing w:val="6"/>
                <w:sz w:val="22"/>
                <w:highlight w:val="none"/>
              </w:rPr>
              <w:t>皮</w:t>
            </w:r>
            <w:r>
              <w:rPr>
                <w:rFonts w:hint="eastAsia" w:ascii="宋体" w:hAnsi="宋体" w:cs="宋体"/>
                <w:color w:val="auto"/>
                <w:spacing w:val="4"/>
                <w:sz w:val="22"/>
                <w:highlight w:val="none"/>
              </w:rPr>
              <w:t>、无纸屑、无塑膜、无痰迹</w:t>
            </w:r>
            <w:r>
              <w:rPr>
                <w:rFonts w:hint="eastAsia" w:ascii="宋体" w:hAnsi="宋体" w:cs="宋体"/>
                <w:color w:val="auto"/>
                <w:spacing w:val="6"/>
                <w:sz w:val="22"/>
                <w:highlight w:val="none"/>
              </w:rPr>
              <w:t>、</w:t>
            </w:r>
            <w:r>
              <w:rPr>
                <w:rFonts w:hint="eastAsia" w:ascii="宋体" w:hAnsi="宋体" w:cs="宋体"/>
                <w:color w:val="auto"/>
                <w:sz w:val="22"/>
                <w:highlight w:val="none"/>
              </w:rPr>
              <w:t>无污水</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暴</w:t>
            </w:r>
            <w:r>
              <w:rPr>
                <w:rFonts w:hint="eastAsia" w:ascii="宋体" w:hAnsi="宋体" w:cs="宋体"/>
                <w:color w:val="auto"/>
                <w:sz w:val="22"/>
                <w:highlight w:val="none"/>
              </w:rPr>
              <w:t>露</w:t>
            </w:r>
            <w:r>
              <w:rPr>
                <w:rFonts w:hint="eastAsia" w:ascii="宋体" w:hAnsi="宋体" w:cs="宋体"/>
                <w:color w:val="auto"/>
                <w:spacing w:val="-3"/>
                <w:sz w:val="22"/>
                <w:highlight w:val="none"/>
              </w:rPr>
              <w:t>垃</w:t>
            </w:r>
            <w:r>
              <w:rPr>
                <w:rFonts w:hint="eastAsia" w:ascii="宋体" w:hAnsi="宋体" w:cs="宋体"/>
                <w:color w:val="auto"/>
                <w:sz w:val="22"/>
                <w:highlight w:val="none"/>
              </w:rPr>
              <w:t>圾</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烟</w:t>
            </w:r>
            <w:r>
              <w:rPr>
                <w:rFonts w:hint="eastAsia" w:ascii="宋体" w:hAnsi="宋体" w:cs="宋体"/>
                <w:color w:val="auto"/>
                <w:sz w:val="22"/>
                <w:highlight w:val="none"/>
              </w:rPr>
              <w:t>头、</w:t>
            </w:r>
            <w:r>
              <w:rPr>
                <w:rFonts w:hint="eastAsia" w:ascii="宋体" w:hAnsi="宋体" w:cs="宋体"/>
                <w:color w:val="auto"/>
                <w:spacing w:val="-3"/>
                <w:sz w:val="22"/>
                <w:highlight w:val="none"/>
              </w:rPr>
              <w:t>无</w:t>
            </w:r>
            <w:r>
              <w:rPr>
                <w:rFonts w:hint="eastAsia" w:ascii="宋体" w:hAnsi="宋体" w:cs="宋体"/>
                <w:color w:val="auto"/>
                <w:sz w:val="22"/>
                <w:highlight w:val="none"/>
              </w:rPr>
              <w:t>乱</w:t>
            </w:r>
            <w:r>
              <w:rPr>
                <w:rFonts w:hint="eastAsia" w:ascii="宋体" w:hAnsi="宋体" w:cs="宋体"/>
                <w:color w:val="auto"/>
                <w:spacing w:val="-3"/>
                <w:sz w:val="22"/>
                <w:highlight w:val="none"/>
              </w:rPr>
              <w:t>张贴</w:t>
            </w:r>
            <w:r>
              <w:rPr>
                <w:rFonts w:hint="eastAsia" w:ascii="宋体" w:hAnsi="宋体" w:cs="宋体"/>
                <w:color w:val="auto"/>
                <w:sz w:val="22"/>
                <w:highlight w:val="none"/>
              </w:rPr>
              <w:t>、路牙</w:t>
            </w:r>
            <w:r>
              <w:rPr>
                <w:rFonts w:hint="eastAsia" w:ascii="宋体" w:hAnsi="宋体" w:cs="宋体"/>
                <w:color w:val="auto"/>
                <w:spacing w:val="-3"/>
                <w:sz w:val="22"/>
                <w:highlight w:val="none"/>
              </w:rPr>
              <w:t>无</w:t>
            </w:r>
            <w:r>
              <w:rPr>
                <w:rFonts w:hint="eastAsia" w:ascii="宋体" w:hAnsi="宋体" w:cs="宋体"/>
                <w:color w:val="auto"/>
                <w:sz w:val="22"/>
                <w:highlight w:val="none"/>
              </w:rPr>
              <w:t>泥</w:t>
            </w:r>
            <w:r>
              <w:rPr>
                <w:rFonts w:hint="eastAsia" w:ascii="宋体" w:hAnsi="宋体" w:cs="宋体"/>
                <w:color w:val="auto"/>
                <w:spacing w:val="-2"/>
                <w:sz w:val="22"/>
                <w:highlight w:val="none"/>
              </w:rPr>
              <w:t>沙</w:t>
            </w:r>
            <w:r>
              <w:rPr>
                <w:rFonts w:hint="eastAsia" w:ascii="宋体" w:hAnsi="宋体" w:cs="宋体"/>
                <w:color w:val="auto"/>
                <w:sz w:val="22"/>
                <w:highlight w:val="none"/>
              </w:rPr>
              <w:t>)</w:t>
            </w:r>
            <w:r>
              <w:rPr>
                <w:rFonts w:hint="eastAsia" w:ascii="宋体" w:hAnsi="宋体" w:cs="宋体"/>
                <w:color w:val="auto"/>
                <w:spacing w:val="-3"/>
                <w:sz w:val="22"/>
                <w:highlight w:val="none"/>
              </w:rPr>
              <w:t>；</w:t>
            </w:r>
            <w:r>
              <w:rPr>
                <w:rFonts w:hint="eastAsia" w:ascii="宋体" w:hAnsi="宋体" w:cs="宋体"/>
                <w:color w:val="auto"/>
                <w:sz w:val="22"/>
                <w:highlight w:val="none"/>
              </w:rPr>
              <w:t>“</w:t>
            </w:r>
            <w:r>
              <w:rPr>
                <w:rFonts w:hint="eastAsia" w:ascii="宋体" w:hAnsi="宋体" w:cs="宋体"/>
                <w:color w:val="auto"/>
                <w:spacing w:val="-3"/>
                <w:sz w:val="22"/>
                <w:highlight w:val="none"/>
              </w:rPr>
              <w:t>四</w:t>
            </w:r>
            <w:r>
              <w:rPr>
                <w:rFonts w:hint="eastAsia" w:ascii="宋体" w:hAnsi="宋体" w:cs="宋体"/>
                <w:color w:val="auto"/>
                <w:sz w:val="22"/>
                <w:highlight w:val="none"/>
              </w:rPr>
              <w:t>净</w:t>
            </w:r>
            <w:r>
              <w:rPr>
                <w:rFonts w:hint="eastAsia" w:ascii="宋体" w:hAnsi="宋体" w:cs="宋体"/>
                <w:color w:val="auto"/>
                <w:spacing w:val="-3"/>
                <w:sz w:val="22"/>
                <w:highlight w:val="none"/>
              </w:rPr>
              <w:t>”</w:t>
            </w:r>
            <w:r>
              <w:rPr>
                <w:rFonts w:hint="eastAsia" w:ascii="宋体" w:hAnsi="宋体" w:cs="宋体"/>
                <w:color w:val="auto"/>
                <w:spacing w:val="-2"/>
                <w:sz w:val="22"/>
                <w:highlight w:val="none"/>
              </w:rPr>
              <w:t>(</w:t>
            </w:r>
            <w:r>
              <w:rPr>
                <w:rFonts w:hint="eastAsia" w:ascii="宋体" w:hAnsi="宋体" w:cs="宋体"/>
                <w:color w:val="auto"/>
                <w:sz w:val="22"/>
                <w:highlight w:val="none"/>
              </w:rPr>
              <w:t>路面</w:t>
            </w:r>
            <w:r>
              <w:rPr>
                <w:rFonts w:hint="eastAsia" w:ascii="宋体" w:hAnsi="宋体" w:cs="宋体"/>
                <w:color w:val="auto"/>
                <w:spacing w:val="-3"/>
                <w:sz w:val="22"/>
                <w:highlight w:val="none"/>
              </w:rPr>
              <w:t>净、</w:t>
            </w:r>
            <w:r>
              <w:rPr>
                <w:rFonts w:hint="eastAsia" w:ascii="宋体" w:hAnsi="宋体" w:cs="宋体"/>
                <w:color w:val="auto"/>
                <w:sz w:val="22"/>
                <w:highlight w:val="none"/>
              </w:rPr>
              <w:t>果</w:t>
            </w:r>
            <w:r>
              <w:rPr>
                <w:rFonts w:hint="eastAsia" w:ascii="宋体" w:hAnsi="宋体" w:cs="宋体"/>
                <w:color w:val="auto"/>
                <w:spacing w:val="-3"/>
                <w:sz w:val="22"/>
                <w:highlight w:val="none"/>
              </w:rPr>
              <w:t>皮</w:t>
            </w:r>
            <w:r>
              <w:rPr>
                <w:rFonts w:hint="eastAsia" w:ascii="宋体" w:hAnsi="宋体" w:cs="宋体"/>
                <w:color w:val="auto"/>
                <w:sz w:val="22"/>
                <w:highlight w:val="none"/>
              </w:rPr>
              <w:t>箱净</w:t>
            </w:r>
            <w:r>
              <w:rPr>
                <w:rFonts w:hint="eastAsia" w:ascii="宋体" w:hAnsi="宋体" w:cs="宋体"/>
                <w:color w:val="auto"/>
                <w:spacing w:val="-3"/>
                <w:sz w:val="22"/>
                <w:highlight w:val="none"/>
              </w:rPr>
              <w:t>、</w:t>
            </w:r>
            <w:r>
              <w:rPr>
                <w:rFonts w:hint="eastAsia" w:ascii="宋体" w:hAnsi="宋体" w:cs="宋体"/>
                <w:color w:val="auto"/>
                <w:sz w:val="22"/>
                <w:highlight w:val="none"/>
              </w:rPr>
              <w:t>树</w:t>
            </w:r>
            <w:r>
              <w:rPr>
                <w:rFonts w:hint="eastAsia" w:ascii="宋体" w:hAnsi="宋体" w:cs="宋体"/>
                <w:color w:val="auto"/>
                <w:spacing w:val="-3"/>
                <w:sz w:val="22"/>
                <w:highlight w:val="none"/>
              </w:rPr>
              <w:t>穴</w:t>
            </w:r>
            <w:r>
              <w:rPr>
                <w:rFonts w:hint="eastAsia" w:ascii="宋体" w:hAnsi="宋体" w:cs="宋体"/>
                <w:color w:val="auto"/>
                <w:sz w:val="22"/>
                <w:highlight w:val="none"/>
              </w:rPr>
              <w:t>绿</w:t>
            </w:r>
            <w:r>
              <w:rPr>
                <w:rFonts w:hint="eastAsia" w:ascii="宋体" w:hAnsi="宋体" w:cs="宋体"/>
                <w:color w:val="auto"/>
                <w:spacing w:val="-3"/>
                <w:sz w:val="22"/>
                <w:highlight w:val="none"/>
              </w:rPr>
              <w:t>化</w:t>
            </w:r>
            <w:r>
              <w:rPr>
                <w:rFonts w:hint="eastAsia" w:ascii="宋体" w:hAnsi="宋体" w:cs="宋体"/>
                <w:color w:val="auto"/>
                <w:sz w:val="22"/>
                <w:highlight w:val="none"/>
              </w:rPr>
              <w:t>带</w:t>
            </w:r>
            <w:r>
              <w:rPr>
                <w:rFonts w:hint="eastAsia" w:ascii="宋体" w:hAnsi="宋体" w:cs="宋体"/>
                <w:color w:val="auto"/>
                <w:spacing w:val="-3"/>
                <w:sz w:val="22"/>
                <w:highlight w:val="none"/>
              </w:rPr>
              <w:t>净</w:t>
            </w:r>
            <w:r>
              <w:rPr>
                <w:rFonts w:hint="eastAsia" w:ascii="宋体" w:hAnsi="宋体" w:cs="宋体"/>
                <w:color w:val="auto"/>
                <w:sz w:val="22"/>
                <w:highlight w:val="none"/>
              </w:rPr>
              <w:t>、</w:t>
            </w:r>
            <w:r>
              <w:rPr>
                <w:rFonts w:hint="eastAsia" w:ascii="宋体" w:hAnsi="宋体" w:cs="宋体"/>
                <w:color w:val="auto"/>
                <w:spacing w:val="-3"/>
                <w:sz w:val="22"/>
                <w:highlight w:val="none"/>
              </w:rPr>
              <w:t>地下</w:t>
            </w:r>
            <w:r>
              <w:rPr>
                <w:rFonts w:hint="eastAsia" w:ascii="宋体" w:hAnsi="宋体" w:cs="宋体"/>
                <w:color w:val="auto"/>
                <w:sz w:val="22"/>
                <w:highlight w:val="none"/>
              </w:rPr>
              <w:t>通道</w:t>
            </w:r>
            <w:r>
              <w:rPr>
                <w:rFonts w:hint="eastAsia" w:ascii="宋体" w:hAnsi="宋体" w:cs="宋体"/>
                <w:color w:val="auto"/>
                <w:spacing w:val="-2"/>
                <w:sz w:val="22"/>
                <w:highlight w:val="none"/>
              </w:rPr>
              <w:t>净</w:t>
            </w:r>
            <w:r>
              <w:rPr>
                <w:rFonts w:hint="eastAsia" w:ascii="宋体" w:hAnsi="宋体" w:cs="宋体"/>
                <w:color w:val="auto"/>
                <w:sz w:val="22"/>
                <w:highlight w:val="none"/>
              </w:rPr>
              <w:t>)</w:t>
            </w:r>
            <w:r>
              <w:rPr>
                <w:rFonts w:hint="eastAsia" w:ascii="宋体" w:hAnsi="宋体" w:cs="宋体"/>
                <w:color w:val="auto"/>
                <w:spacing w:val="-3"/>
                <w:sz w:val="22"/>
                <w:highlight w:val="none"/>
              </w:rPr>
              <w:t>“</w:t>
            </w:r>
            <w:r>
              <w:rPr>
                <w:rFonts w:hint="eastAsia" w:ascii="宋体" w:hAnsi="宋体" w:cs="宋体"/>
                <w:color w:val="auto"/>
                <w:sz w:val="22"/>
                <w:highlight w:val="none"/>
              </w:rPr>
              <w:t>一</w:t>
            </w:r>
            <w:r>
              <w:rPr>
                <w:rFonts w:hint="eastAsia" w:ascii="宋体" w:hAnsi="宋体" w:cs="宋体"/>
                <w:color w:val="auto"/>
                <w:spacing w:val="-3"/>
                <w:sz w:val="22"/>
                <w:highlight w:val="none"/>
              </w:rPr>
              <w:t>通</w:t>
            </w:r>
            <w:r>
              <w:rPr>
                <w:rFonts w:hint="eastAsia" w:ascii="宋体" w:hAnsi="宋体" w:cs="宋体"/>
                <w:color w:val="auto"/>
                <w:sz w:val="22"/>
                <w:highlight w:val="none"/>
              </w:rPr>
              <w:t>”</w:t>
            </w:r>
            <w:r>
              <w:rPr>
                <w:rFonts w:hint="eastAsia" w:ascii="宋体" w:hAnsi="宋体" w:cs="宋体"/>
                <w:color w:val="auto"/>
                <w:w w:val="105"/>
                <w:sz w:val="22"/>
                <w:highlight w:val="none"/>
              </w:rPr>
              <w:t>(下</w:t>
            </w:r>
            <w:r>
              <w:rPr>
                <w:rFonts w:hint="eastAsia" w:ascii="宋体" w:hAnsi="宋体" w:cs="宋体"/>
                <w:color w:val="auto"/>
                <w:spacing w:val="-4"/>
                <w:w w:val="105"/>
                <w:sz w:val="22"/>
                <w:highlight w:val="none"/>
              </w:rPr>
              <w:t>水</w:t>
            </w:r>
            <w:r>
              <w:rPr>
                <w:rFonts w:hint="eastAsia" w:ascii="宋体" w:hAnsi="宋体" w:cs="宋体"/>
                <w:color w:val="auto"/>
                <w:w w:val="105"/>
                <w:sz w:val="22"/>
                <w:highlight w:val="none"/>
              </w:rPr>
              <w:t>道</w:t>
            </w:r>
            <w:r>
              <w:rPr>
                <w:rFonts w:hint="eastAsia" w:ascii="宋体" w:hAnsi="宋体" w:cs="宋体"/>
                <w:color w:val="auto"/>
                <w:spacing w:val="-4"/>
                <w:w w:val="105"/>
                <w:sz w:val="22"/>
                <w:highlight w:val="none"/>
              </w:rPr>
              <w:t>口</w:t>
            </w:r>
            <w:r>
              <w:rPr>
                <w:rFonts w:hint="eastAsia" w:ascii="宋体" w:hAnsi="宋体" w:cs="宋体"/>
                <w:color w:val="auto"/>
                <w:w w:val="105"/>
                <w:sz w:val="22"/>
                <w:highlight w:val="none"/>
              </w:rPr>
              <w:t>通)。</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2、雨</w:t>
            </w:r>
            <w:r>
              <w:rPr>
                <w:rFonts w:hint="eastAsia" w:ascii="宋体" w:hAnsi="宋体" w:cs="宋体"/>
                <w:color w:val="auto"/>
                <w:spacing w:val="6"/>
                <w:sz w:val="22"/>
                <w:highlight w:val="none"/>
              </w:rPr>
              <w:t>雪</w:t>
            </w:r>
            <w:r>
              <w:rPr>
                <w:rFonts w:hint="eastAsia" w:ascii="宋体" w:hAnsi="宋体" w:cs="宋体"/>
                <w:color w:val="auto"/>
                <w:spacing w:val="4"/>
                <w:sz w:val="22"/>
                <w:highlight w:val="none"/>
              </w:rPr>
              <w:t>天气时，保证路面不积水、</w:t>
            </w:r>
            <w:r>
              <w:rPr>
                <w:rFonts w:hint="eastAsia" w:ascii="宋体" w:hAnsi="宋体" w:cs="宋体"/>
                <w:color w:val="auto"/>
                <w:spacing w:val="6"/>
                <w:sz w:val="22"/>
                <w:highlight w:val="none"/>
              </w:rPr>
              <w:t>少</w:t>
            </w:r>
            <w:r>
              <w:rPr>
                <w:rFonts w:hint="eastAsia" w:ascii="宋体" w:hAnsi="宋体" w:cs="宋体"/>
                <w:color w:val="auto"/>
                <w:sz w:val="22"/>
                <w:highlight w:val="none"/>
              </w:rPr>
              <w:t>结冰（</w:t>
            </w:r>
            <w:r>
              <w:rPr>
                <w:rFonts w:hint="eastAsia" w:ascii="宋体" w:hAnsi="宋体" w:cs="宋体"/>
                <w:color w:val="auto"/>
                <w:spacing w:val="-3"/>
                <w:sz w:val="22"/>
                <w:highlight w:val="none"/>
              </w:rPr>
              <w:t>中</w:t>
            </w:r>
            <w:r>
              <w:rPr>
                <w:rFonts w:hint="eastAsia" w:ascii="宋体" w:hAnsi="宋体" w:cs="宋体"/>
                <w:color w:val="auto"/>
                <w:sz w:val="22"/>
                <w:highlight w:val="none"/>
              </w:rPr>
              <w:t>、</w:t>
            </w:r>
            <w:r>
              <w:rPr>
                <w:rFonts w:hint="eastAsia" w:ascii="宋体" w:hAnsi="宋体" w:cs="宋体"/>
                <w:color w:val="auto"/>
                <w:spacing w:val="-3"/>
                <w:sz w:val="22"/>
                <w:highlight w:val="none"/>
              </w:rPr>
              <w:t>大</w:t>
            </w:r>
            <w:r>
              <w:rPr>
                <w:rFonts w:hint="eastAsia" w:ascii="宋体" w:hAnsi="宋体" w:cs="宋体"/>
                <w:color w:val="auto"/>
                <w:sz w:val="22"/>
                <w:highlight w:val="none"/>
              </w:rPr>
              <w:t>雪</w:t>
            </w:r>
            <w:r>
              <w:rPr>
                <w:rFonts w:hint="eastAsia" w:ascii="宋体" w:hAnsi="宋体" w:cs="宋体"/>
                <w:color w:val="auto"/>
                <w:spacing w:val="-3"/>
                <w:sz w:val="22"/>
                <w:highlight w:val="none"/>
              </w:rPr>
              <w:t>以</w:t>
            </w:r>
            <w:r>
              <w:rPr>
                <w:rFonts w:hint="eastAsia" w:ascii="宋体" w:hAnsi="宋体" w:cs="宋体"/>
                <w:color w:val="auto"/>
                <w:sz w:val="22"/>
                <w:highlight w:val="none"/>
              </w:rPr>
              <w:t>上</w:t>
            </w:r>
            <w:r>
              <w:rPr>
                <w:rFonts w:hint="eastAsia" w:ascii="宋体" w:hAnsi="宋体" w:cs="宋体"/>
                <w:color w:val="auto"/>
                <w:spacing w:val="-3"/>
                <w:sz w:val="22"/>
                <w:highlight w:val="none"/>
              </w:rPr>
              <w:t>保</w:t>
            </w:r>
            <w:r>
              <w:rPr>
                <w:rFonts w:hint="eastAsia" w:ascii="宋体" w:hAnsi="宋体" w:cs="宋体"/>
                <w:color w:val="auto"/>
                <w:sz w:val="22"/>
                <w:highlight w:val="none"/>
              </w:rPr>
              <w:t>证</w:t>
            </w:r>
            <w:r>
              <w:rPr>
                <w:rFonts w:hint="eastAsia" w:ascii="宋体" w:hAnsi="宋体" w:cs="宋体"/>
                <w:color w:val="auto"/>
                <w:spacing w:val="-3"/>
                <w:sz w:val="22"/>
                <w:highlight w:val="none"/>
              </w:rPr>
              <w:t>道</w:t>
            </w:r>
            <w:r>
              <w:rPr>
                <w:rFonts w:hint="eastAsia" w:ascii="宋体" w:hAnsi="宋体" w:cs="宋体"/>
                <w:color w:val="auto"/>
                <w:sz w:val="22"/>
                <w:highlight w:val="none"/>
              </w:rPr>
              <w:t>路畅</w:t>
            </w:r>
            <w:r>
              <w:rPr>
                <w:rFonts w:hint="eastAsia" w:ascii="宋体" w:hAnsi="宋体" w:cs="宋体"/>
                <w:color w:val="auto"/>
                <w:spacing w:val="-3"/>
                <w:sz w:val="22"/>
                <w:highlight w:val="none"/>
              </w:rPr>
              <w:t>通</w:t>
            </w:r>
            <w:r>
              <w:rPr>
                <w:rFonts w:hint="eastAsia" w:ascii="宋体" w:hAnsi="宋体" w:cs="宋体"/>
                <w:color w:val="auto"/>
                <w:spacing w:val="-106"/>
                <w:sz w:val="22"/>
                <w:highlight w:val="none"/>
              </w:rPr>
              <w:t>）</w:t>
            </w:r>
            <w:r>
              <w:rPr>
                <w:rFonts w:hint="eastAsia" w:ascii="宋体" w:hAnsi="宋体" w:cs="宋体"/>
                <w:color w:val="auto"/>
                <w:sz w:val="22"/>
                <w:highlight w:val="none"/>
              </w:rPr>
              <w:t>。</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w:t>
            </w:r>
            <w:r>
              <w:rPr>
                <w:rFonts w:hint="eastAsia" w:ascii="宋体" w:hAnsi="宋体" w:cs="宋体"/>
                <w:color w:val="auto"/>
                <w:spacing w:val="6"/>
                <w:sz w:val="22"/>
                <w:highlight w:val="none"/>
              </w:rPr>
              <w:t>每</w:t>
            </w:r>
            <w:r>
              <w:rPr>
                <w:rFonts w:hint="eastAsia" w:ascii="宋体" w:hAnsi="宋体" w:cs="宋体"/>
                <w:color w:val="auto"/>
                <w:spacing w:val="4"/>
                <w:sz w:val="22"/>
                <w:highlight w:val="none"/>
              </w:rPr>
              <w:t>天学校作息时间</w:t>
            </w:r>
            <w:r>
              <w:rPr>
                <w:rFonts w:hint="eastAsia" w:ascii="宋体" w:hAnsi="宋体" w:cs="宋体"/>
                <w:color w:val="auto"/>
                <w:spacing w:val="6"/>
                <w:sz w:val="22"/>
                <w:highlight w:val="none"/>
              </w:rPr>
              <w:t>上</w:t>
            </w:r>
            <w:r>
              <w:rPr>
                <w:rFonts w:hint="eastAsia" w:ascii="宋体" w:hAnsi="宋体" w:cs="宋体"/>
                <w:color w:val="auto"/>
                <w:spacing w:val="4"/>
                <w:sz w:val="22"/>
                <w:highlight w:val="none"/>
              </w:rPr>
              <w:t>班</w:t>
            </w:r>
            <w:r>
              <w:rPr>
                <w:rFonts w:hint="eastAsia" w:ascii="宋体" w:hAnsi="宋体" w:cs="宋体"/>
                <w:color w:val="auto"/>
                <w:spacing w:val="6"/>
                <w:sz w:val="22"/>
                <w:highlight w:val="none"/>
              </w:rPr>
              <w:t>前</w:t>
            </w:r>
            <w:r>
              <w:rPr>
                <w:rFonts w:hint="eastAsia" w:ascii="宋体" w:hAnsi="宋体" w:cs="宋体"/>
                <w:color w:val="auto"/>
                <w:sz w:val="22"/>
                <w:highlight w:val="none"/>
              </w:rPr>
              <w:t>完</w:t>
            </w:r>
            <w:r>
              <w:rPr>
                <w:rFonts w:hint="eastAsia" w:ascii="宋体" w:hAnsi="宋体" w:cs="宋体"/>
                <w:color w:val="auto"/>
                <w:spacing w:val="14"/>
                <w:sz w:val="22"/>
                <w:highlight w:val="none"/>
              </w:rPr>
              <w:t>成各大楼前及校园主</w:t>
            </w:r>
            <w:r>
              <w:rPr>
                <w:rFonts w:hint="eastAsia" w:ascii="宋体" w:hAnsi="宋体" w:cs="宋体"/>
                <w:color w:val="auto"/>
                <w:spacing w:val="12"/>
                <w:sz w:val="22"/>
                <w:highlight w:val="none"/>
              </w:rPr>
              <w:t>要</w:t>
            </w:r>
            <w:r>
              <w:rPr>
                <w:rFonts w:hint="eastAsia" w:ascii="宋体" w:hAnsi="宋体" w:cs="宋体"/>
                <w:color w:val="auto"/>
                <w:spacing w:val="14"/>
                <w:sz w:val="22"/>
                <w:highlight w:val="none"/>
              </w:rPr>
              <w:t>道路保洁工作，随后接着完</w:t>
            </w:r>
            <w:r>
              <w:rPr>
                <w:rFonts w:hint="eastAsia" w:ascii="宋体" w:hAnsi="宋体" w:cs="宋体"/>
                <w:color w:val="auto"/>
                <w:spacing w:val="12"/>
                <w:sz w:val="22"/>
                <w:highlight w:val="none"/>
              </w:rPr>
              <w:t>成</w:t>
            </w:r>
            <w:r>
              <w:rPr>
                <w:rFonts w:hint="eastAsia" w:ascii="宋体" w:hAnsi="宋体" w:cs="宋体"/>
                <w:color w:val="auto"/>
                <w:spacing w:val="14"/>
                <w:sz w:val="22"/>
                <w:highlight w:val="none"/>
              </w:rPr>
              <w:t>其他保</w:t>
            </w:r>
            <w:r>
              <w:rPr>
                <w:rFonts w:hint="eastAsia" w:ascii="宋体" w:hAnsi="宋体" w:cs="宋体"/>
                <w:color w:val="auto"/>
                <w:sz w:val="22"/>
                <w:highlight w:val="none"/>
              </w:rPr>
              <w:t>洁，</w:t>
            </w:r>
            <w:r>
              <w:rPr>
                <w:rFonts w:hint="eastAsia" w:ascii="宋体" w:hAnsi="宋体" w:cs="宋体"/>
                <w:color w:val="auto"/>
                <w:spacing w:val="-3"/>
                <w:sz w:val="22"/>
                <w:highlight w:val="none"/>
              </w:rPr>
              <w:t>且</w:t>
            </w:r>
            <w:r>
              <w:rPr>
                <w:rFonts w:hint="eastAsia" w:ascii="宋体" w:hAnsi="宋体" w:cs="宋体"/>
                <w:color w:val="auto"/>
                <w:sz w:val="22"/>
                <w:highlight w:val="none"/>
              </w:rPr>
              <w:t>巡</w:t>
            </w:r>
            <w:r>
              <w:rPr>
                <w:rFonts w:hint="eastAsia" w:ascii="宋体" w:hAnsi="宋体" w:cs="宋体"/>
                <w:color w:val="auto"/>
                <w:spacing w:val="-3"/>
                <w:sz w:val="22"/>
                <w:highlight w:val="none"/>
              </w:rPr>
              <w:t>回</w:t>
            </w:r>
            <w:r>
              <w:rPr>
                <w:rFonts w:hint="eastAsia" w:ascii="宋体" w:hAnsi="宋体" w:cs="宋体"/>
                <w:color w:val="auto"/>
                <w:sz w:val="22"/>
                <w:highlight w:val="none"/>
              </w:rPr>
              <w:t>保</w:t>
            </w:r>
            <w:r>
              <w:rPr>
                <w:rFonts w:hint="eastAsia" w:ascii="宋体" w:hAnsi="宋体" w:cs="宋体"/>
                <w:color w:val="auto"/>
                <w:spacing w:val="-3"/>
                <w:sz w:val="22"/>
                <w:highlight w:val="none"/>
              </w:rPr>
              <w:t>洁</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w:t>
            </w:r>
            <w:r>
              <w:rPr>
                <w:rFonts w:hint="eastAsia" w:ascii="宋体" w:hAnsi="宋体" w:cs="宋体"/>
                <w:color w:val="auto"/>
                <w:spacing w:val="6"/>
                <w:sz w:val="22"/>
                <w:highlight w:val="none"/>
              </w:rPr>
              <w:t>重</w:t>
            </w:r>
            <w:r>
              <w:rPr>
                <w:rFonts w:hint="eastAsia" w:ascii="宋体" w:hAnsi="宋体" w:cs="宋体"/>
                <w:color w:val="auto"/>
                <w:spacing w:val="4"/>
                <w:sz w:val="22"/>
                <w:highlight w:val="none"/>
              </w:rPr>
              <w:t>大活动期间实施道路</w:t>
            </w:r>
            <w:r>
              <w:rPr>
                <w:rFonts w:hint="eastAsia" w:ascii="宋体" w:hAnsi="宋体" w:cs="宋体"/>
                <w:color w:val="auto"/>
                <w:spacing w:val="6"/>
                <w:sz w:val="22"/>
                <w:highlight w:val="none"/>
              </w:rPr>
              <w:t>冲</w:t>
            </w:r>
            <w:r>
              <w:rPr>
                <w:rFonts w:hint="eastAsia" w:ascii="宋体" w:hAnsi="宋体" w:cs="宋体"/>
                <w:color w:val="auto"/>
                <w:sz w:val="22"/>
                <w:highlight w:val="none"/>
              </w:rPr>
              <w:t>洗保湿。</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3、</w:t>
            </w:r>
            <w:r>
              <w:rPr>
                <w:rFonts w:hint="eastAsia" w:ascii="宋体" w:hAnsi="宋体" w:cs="宋体"/>
                <w:color w:val="auto"/>
                <w:spacing w:val="6"/>
                <w:sz w:val="22"/>
                <w:highlight w:val="none"/>
              </w:rPr>
              <w:t>遇</w:t>
            </w:r>
            <w:r>
              <w:rPr>
                <w:rFonts w:hint="eastAsia" w:ascii="宋体" w:hAnsi="宋体" w:cs="宋体"/>
                <w:color w:val="auto"/>
                <w:spacing w:val="4"/>
                <w:sz w:val="22"/>
                <w:highlight w:val="none"/>
              </w:rPr>
              <w:t>大雪或暴雪时及时组</w:t>
            </w:r>
            <w:r>
              <w:rPr>
                <w:rFonts w:hint="eastAsia" w:ascii="宋体" w:hAnsi="宋体" w:cs="宋体"/>
                <w:color w:val="auto"/>
                <w:spacing w:val="6"/>
                <w:sz w:val="22"/>
                <w:highlight w:val="none"/>
              </w:rPr>
              <w:t>织</w:t>
            </w:r>
            <w:r>
              <w:rPr>
                <w:rFonts w:hint="eastAsia" w:ascii="宋体" w:hAnsi="宋体" w:cs="宋体"/>
                <w:color w:val="auto"/>
                <w:sz w:val="22"/>
                <w:highlight w:val="none"/>
              </w:rPr>
              <w:t>相关人</w:t>
            </w:r>
            <w:r>
              <w:rPr>
                <w:rFonts w:hint="eastAsia" w:ascii="宋体" w:hAnsi="宋体" w:cs="宋体"/>
                <w:color w:val="auto"/>
                <w:spacing w:val="-3"/>
                <w:sz w:val="22"/>
                <w:highlight w:val="none"/>
              </w:rPr>
              <w:t>员</w:t>
            </w:r>
            <w:r>
              <w:rPr>
                <w:rFonts w:hint="eastAsia" w:ascii="宋体" w:hAnsi="宋体" w:cs="宋体"/>
                <w:color w:val="auto"/>
                <w:sz w:val="22"/>
                <w:highlight w:val="none"/>
              </w:rPr>
              <w:t>共</w:t>
            </w:r>
            <w:r>
              <w:rPr>
                <w:rFonts w:hint="eastAsia" w:ascii="宋体" w:hAnsi="宋体" w:cs="宋体"/>
                <w:color w:val="auto"/>
                <w:spacing w:val="-3"/>
                <w:sz w:val="22"/>
                <w:highlight w:val="none"/>
              </w:rPr>
              <w:t>同</w:t>
            </w:r>
            <w:r>
              <w:rPr>
                <w:rFonts w:hint="eastAsia" w:ascii="宋体" w:hAnsi="宋体" w:cs="宋体"/>
                <w:color w:val="auto"/>
                <w:sz w:val="22"/>
                <w:highlight w:val="none"/>
              </w:rPr>
              <w:t>清</w:t>
            </w:r>
            <w:r>
              <w:rPr>
                <w:rFonts w:hint="eastAsia" w:ascii="宋体" w:hAnsi="宋体" w:cs="宋体"/>
                <w:color w:val="auto"/>
                <w:spacing w:val="-3"/>
                <w:sz w:val="22"/>
                <w:highlight w:val="none"/>
              </w:rPr>
              <w:t>扫</w:t>
            </w:r>
            <w:r>
              <w:rPr>
                <w:rFonts w:hint="eastAsia" w:ascii="宋体" w:hAnsi="宋体" w:cs="宋体"/>
                <w:color w:val="auto"/>
                <w:sz w:val="22"/>
                <w:highlight w:val="none"/>
              </w:rPr>
              <w:t>。</w:t>
            </w:r>
          </w:p>
        </w:tc>
      </w:tr>
      <w:tr>
        <w:tblPrEx>
          <w:tblCellMar>
            <w:top w:w="0" w:type="dxa"/>
            <w:left w:w="0" w:type="dxa"/>
            <w:bottom w:w="0" w:type="dxa"/>
            <w:right w:w="0" w:type="dxa"/>
          </w:tblCellMar>
        </w:tblPrEx>
        <w:trPr>
          <w:trHeight w:val="1588"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759"/>
              </w:tabs>
              <w:jc w:val="center"/>
              <w:rPr>
                <w:rFonts w:ascii="宋体" w:hAnsi="宋体" w:cs="宋体"/>
                <w:color w:val="auto"/>
                <w:sz w:val="22"/>
                <w:highlight w:val="none"/>
              </w:rPr>
            </w:pPr>
            <w:r>
              <w:rPr>
                <w:rFonts w:hint="eastAsia" w:ascii="宋体" w:hAnsi="宋体" w:cs="宋体"/>
                <w:color w:val="auto"/>
                <w:sz w:val="22"/>
                <w:highlight w:val="none"/>
              </w:rPr>
              <w:t>操场、广场、室外运动场</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保</w:t>
            </w:r>
            <w:r>
              <w:rPr>
                <w:rFonts w:hint="eastAsia" w:ascii="宋体" w:hAnsi="宋体" w:cs="宋体"/>
                <w:color w:val="auto"/>
                <w:sz w:val="22"/>
                <w:highlight w:val="none"/>
              </w:rPr>
              <w:t>持</w:t>
            </w:r>
            <w:r>
              <w:rPr>
                <w:rFonts w:hint="eastAsia" w:ascii="宋体" w:hAnsi="宋体" w:cs="宋体"/>
                <w:color w:val="auto"/>
                <w:spacing w:val="-3"/>
                <w:sz w:val="22"/>
                <w:highlight w:val="none"/>
              </w:rPr>
              <w:t>全</w:t>
            </w:r>
            <w:r>
              <w:rPr>
                <w:rFonts w:hint="eastAsia" w:ascii="宋体" w:hAnsi="宋体" w:cs="宋体"/>
                <w:color w:val="auto"/>
                <w:sz w:val="22"/>
                <w:highlight w:val="none"/>
              </w:rPr>
              <w:t>天</w:t>
            </w:r>
            <w:r>
              <w:rPr>
                <w:rFonts w:hint="eastAsia" w:ascii="宋体" w:hAnsi="宋体" w:cs="宋体"/>
                <w:color w:val="auto"/>
                <w:spacing w:val="-3"/>
                <w:sz w:val="22"/>
                <w:highlight w:val="none"/>
              </w:rPr>
              <w:t>整</w:t>
            </w:r>
            <w:r>
              <w:rPr>
                <w:rFonts w:hint="eastAsia" w:ascii="宋体" w:hAnsi="宋体" w:cs="宋体"/>
                <w:color w:val="auto"/>
                <w:sz w:val="22"/>
                <w:highlight w:val="none"/>
              </w:rPr>
              <w:t>洁</w:t>
            </w:r>
            <w:r>
              <w:rPr>
                <w:rFonts w:hint="eastAsia" w:ascii="宋体" w:hAnsi="宋体" w:cs="宋体"/>
                <w:color w:val="auto"/>
                <w:spacing w:val="-3"/>
                <w:sz w:val="22"/>
                <w:highlight w:val="none"/>
              </w:rPr>
              <w:t>干净</w:t>
            </w:r>
            <w:r>
              <w:rPr>
                <w:rFonts w:hint="eastAsia" w:ascii="宋体" w:hAnsi="宋体" w:cs="宋体"/>
                <w:color w:val="auto"/>
                <w:sz w:val="22"/>
                <w:highlight w:val="none"/>
              </w:rPr>
              <w:t>，</w:t>
            </w:r>
            <w:r>
              <w:rPr>
                <w:rFonts w:hint="eastAsia" w:ascii="宋体" w:hAnsi="宋体" w:cs="宋体"/>
                <w:color w:val="auto"/>
                <w:spacing w:val="-3"/>
                <w:sz w:val="22"/>
                <w:highlight w:val="none"/>
              </w:rPr>
              <w:t>达</w:t>
            </w:r>
            <w:r>
              <w:rPr>
                <w:rFonts w:hint="eastAsia" w:ascii="宋体" w:hAnsi="宋体" w:cs="宋体"/>
                <w:color w:val="auto"/>
                <w:sz w:val="22"/>
                <w:highlight w:val="none"/>
              </w:rPr>
              <w:t>到</w:t>
            </w:r>
            <w:r>
              <w:rPr>
                <w:rFonts w:hint="eastAsia" w:ascii="宋体" w:hAnsi="宋体" w:cs="宋体"/>
                <w:color w:val="auto"/>
                <w:spacing w:val="-3"/>
                <w:sz w:val="22"/>
                <w:highlight w:val="none"/>
              </w:rPr>
              <w:t>“</w:t>
            </w:r>
            <w:r>
              <w:rPr>
                <w:rFonts w:hint="eastAsia" w:ascii="宋体" w:hAnsi="宋体" w:cs="宋体"/>
                <w:color w:val="auto"/>
                <w:sz w:val="22"/>
                <w:highlight w:val="none"/>
              </w:rPr>
              <w:t>九无”</w:t>
            </w:r>
            <w:r>
              <w:rPr>
                <w:rFonts w:hint="eastAsia" w:ascii="宋体" w:hAnsi="宋体" w:cs="宋体"/>
                <w:color w:val="auto"/>
                <w:spacing w:val="2"/>
                <w:sz w:val="22"/>
                <w:highlight w:val="none"/>
              </w:rPr>
              <w:t>(</w:t>
            </w:r>
            <w:r>
              <w:rPr>
                <w:rFonts w:hint="eastAsia" w:ascii="宋体" w:hAnsi="宋体" w:cs="宋体"/>
                <w:color w:val="auto"/>
                <w:spacing w:val="4"/>
                <w:sz w:val="22"/>
                <w:highlight w:val="none"/>
              </w:rPr>
              <w:t>无果</w:t>
            </w:r>
            <w:r>
              <w:rPr>
                <w:rFonts w:hint="eastAsia" w:ascii="宋体" w:hAnsi="宋体" w:cs="宋体"/>
                <w:color w:val="auto"/>
                <w:spacing w:val="6"/>
                <w:sz w:val="22"/>
                <w:highlight w:val="none"/>
              </w:rPr>
              <w:t>皮</w:t>
            </w:r>
            <w:r>
              <w:rPr>
                <w:rFonts w:hint="eastAsia" w:ascii="宋体" w:hAnsi="宋体" w:cs="宋体"/>
                <w:color w:val="auto"/>
                <w:spacing w:val="4"/>
                <w:sz w:val="22"/>
                <w:highlight w:val="none"/>
              </w:rPr>
              <w:t>、无纸屑、无塑膜、无痰迹</w:t>
            </w:r>
            <w:r>
              <w:rPr>
                <w:rFonts w:hint="eastAsia" w:ascii="宋体" w:hAnsi="宋体" w:cs="宋体"/>
                <w:color w:val="auto"/>
                <w:spacing w:val="6"/>
                <w:sz w:val="22"/>
                <w:highlight w:val="none"/>
              </w:rPr>
              <w:t>、</w:t>
            </w:r>
            <w:r>
              <w:rPr>
                <w:rFonts w:hint="eastAsia" w:ascii="宋体" w:hAnsi="宋体" w:cs="宋体"/>
                <w:color w:val="auto"/>
                <w:sz w:val="22"/>
                <w:highlight w:val="none"/>
              </w:rPr>
              <w:t>无 污水</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暴</w:t>
            </w:r>
            <w:r>
              <w:rPr>
                <w:rFonts w:hint="eastAsia" w:ascii="宋体" w:hAnsi="宋体" w:cs="宋体"/>
                <w:color w:val="auto"/>
                <w:sz w:val="22"/>
                <w:highlight w:val="none"/>
              </w:rPr>
              <w:t>露</w:t>
            </w:r>
            <w:r>
              <w:rPr>
                <w:rFonts w:hint="eastAsia" w:ascii="宋体" w:hAnsi="宋体" w:cs="宋体"/>
                <w:color w:val="auto"/>
                <w:spacing w:val="-3"/>
                <w:sz w:val="22"/>
                <w:highlight w:val="none"/>
              </w:rPr>
              <w:t>垃</w:t>
            </w:r>
            <w:r>
              <w:rPr>
                <w:rFonts w:hint="eastAsia" w:ascii="宋体" w:hAnsi="宋体" w:cs="宋体"/>
                <w:color w:val="auto"/>
                <w:sz w:val="22"/>
                <w:highlight w:val="none"/>
              </w:rPr>
              <w:t>圾</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烟</w:t>
            </w:r>
            <w:r>
              <w:rPr>
                <w:rFonts w:hint="eastAsia" w:ascii="宋体" w:hAnsi="宋体" w:cs="宋体"/>
                <w:color w:val="auto"/>
                <w:sz w:val="22"/>
                <w:highlight w:val="none"/>
              </w:rPr>
              <w:t>头、</w:t>
            </w:r>
            <w:r>
              <w:rPr>
                <w:rFonts w:hint="eastAsia" w:ascii="宋体" w:hAnsi="宋体" w:cs="宋体"/>
                <w:color w:val="auto"/>
                <w:spacing w:val="-3"/>
                <w:sz w:val="22"/>
                <w:highlight w:val="none"/>
              </w:rPr>
              <w:t>无</w:t>
            </w:r>
            <w:r>
              <w:rPr>
                <w:rFonts w:hint="eastAsia" w:ascii="宋体" w:hAnsi="宋体" w:cs="宋体"/>
                <w:color w:val="auto"/>
                <w:sz w:val="22"/>
                <w:highlight w:val="none"/>
              </w:rPr>
              <w:t>乱</w:t>
            </w:r>
            <w:r>
              <w:rPr>
                <w:rFonts w:hint="eastAsia" w:ascii="宋体" w:hAnsi="宋体" w:cs="宋体"/>
                <w:color w:val="auto"/>
                <w:spacing w:val="-3"/>
                <w:sz w:val="22"/>
                <w:highlight w:val="none"/>
              </w:rPr>
              <w:t>张贴</w:t>
            </w:r>
            <w:r>
              <w:rPr>
                <w:rFonts w:hint="eastAsia" w:ascii="宋体" w:hAnsi="宋体" w:cs="宋体"/>
                <w:color w:val="auto"/>
                <w:sz w:val="22"/>
                <w:highlight w:val="none"/>
              </w:rPr>
              <w:t>、 无泥</w:t>
            </w:r>
            <w:r>
              <w:rPr>
                <w:rFonts w:hint="eastAsia" w:ascii="宋体" w:hAnsi="宋体" w:cs="宋体"/>
                <w:color w:val="auto"/>
                <w:spacing w:val="-2"/>
                <w:sz w:val="22"/>
                <w:highlight w:val="none"/>
              </w:rPr>
              <w:t>沙</w:t>
            </w:r>
            <w:r>
              <w:rPr>
                <w:rFonts w:hint="eastAsia" w:ascii="宋体" w:hAnsi="宋体" w:cs="宋体"/>
                <w:color w:val="auto"/>
                <w:sz w:val="22"/>
                <w:highlight w:val="none"/>
              </w:rPr>
              <w:t>)</w:t>
            </w:r>
            <w:r>
              <w:rPr>
                <w:rFonts w:hint="eastAsia" w:ascii="宋体" w:hAnsi="宋体" w:cs="宋体"/>
                <w:color w:val="auto"/>
                <w:spacing w:val="-56"/>
                <w:sz w:val="22"/>
                <w:highlight w:val="none"/>
              </w:rPr>
              <w:t>；</w:t>
            </w:r>
            <w:r>
              <w:rPr>
                <w:rFonts w:hint="eastAsia" w:ascii="宋体" w:hAnsi="宋体" w:cs="宋体"/>
                <w:color w:val="auto"/>
                <w:sz w:val="22"/>
                <w:highlight w:val="none"/>
              </w:rPr>
              <w:t>“</w:t>
            </w:r>
            <w:r>
              <w:rPr>
                <w:rFonts w:hint="eastAsia" w:ascii="宋体" w:hAnsi="宋体" w:cs="宋体"/>
                <w:color w:val="auto"/>
                <w:spacing w:val="-3"/>
                <w:sz w:val="22"/>
                <w:highlight w:val="none"/>
              </w:rPr>
              <w:t>四</w:t>
            </w:r>
            <w:r>
              <w:rPr>
                <w:rFonts w:hint="eastAsia" w:ascii="宋体" w:hAnsi="宋体" w:cs="宋体"/>
                <w:color w:val="auto"/>
                <w:sz w:val="22"/>
                <w:highlight w:val="none"/>
              </w:rPr>
              <w:t>净</w:t>
            </w:r>
            <w:r>
              <w:rPr>
                <w:rFonts w:hint="eastAsia" w:ascii="宋体" w:hAnsi="宋体" w:cs="宋体"/>
                <w:color w:val="auto"/>
                <w:spacing w:val="-29"/>
                <w:sz w:val="22"/>
                <w:highlight w:val="none"/>
              </w:rPr>
              <w:t>”</w:t>
            </w:r>
            <w:r>
              <w:rPr>
                <w:rFonts w:hint="eastAsia" w:ascii="宋体" w:hAnsi="宋体" w:cs="宋体"/>
                <w:color w:val="auto"/>
                <w:sz w:val="22"/>
                <w:highlight w:val="none"/>
              </w:rPr>
              <w:t>(</w:t>
            </w:r>
            <w:r>
              <w:rPr>
                <w:rFonts w:hint="eastAsia" w:ascii="宋体" w:hAnsi="宋体" w:cs="宋体"/>
                <w:color w:val="auto"/>
                <w:spacing w:val="-3"/>
                <w:sz w:val="22"/>
                <w:highlight w:val="none"/>
              </w:rPr>
              <w:t>广</w:t>
            </w:r>
            <w:r>
              <w:rPr>
                <w:rFonts w:hint="eastAsia" w:ascii="宋体" w:hAnsi="宋体" w:cs="宋体"/>
                <w:color w:val="auto"/>
                <w:sz w:val="22"/>
                <w:highlight w:val="none"/>
              </w:rPr>
              <w:t>场</w:t>
            </w:r>
            <w:r>
              <w:rPr>
                <w:rFonts w:hint="eastAsia" w:ascii="宋体" w:hAnsi="宋体" w:cs="宋体"/>
                <w:color w:val="auto"/>
                <w:spacing w:val="-3"/>
                <w:sz w:val="22"/>
                <w:highlight w:val="none"/>
              </w:rPr>
              <w:t>面</w:t>
            </w:r>
            <w:r>
              <w:rPr>
                <w:rFonts w:hint="eastAsia" w:ascii="宋体" w:hAnsi="宋体" w:cs="宋体"/>
                <w:color w:val="auto"/>
                <w:sz w:val="22"/>
                <w:highlight w:val="none"/>
              </w:rPr>
              <w:t>净</w:t>
            </w:r>
            <w:r>
              <w:rPr>
                <w:rFonts w:hint="eastAsia" w:ascii="宋体" w:hAnsi="宋体" w:cs="宋体"/>
                <w:color w:val="auto"/>
                <w:spacing w:val="-29"/>
                <w:sz w:val="22"/>
                <w:highlight w:val="none"/>
              </w:rPr>
              <w:t>、</w:t>
            </w:r>
            <w:r>
              <w:rPr>
                <w:rFonts w:hint="eastAsia" w:ascii="宋体" w:hAnsi="宋体" w:cs="宋体"/>
                <w:color w:val="auto"/>
                <w:sz w:val="22"/>
                <w:highlight w:val="none"/>
              </w:rPr>
              <w:t>果</w:t>
            </w:r>
            <w:r>
              <w:rPr>
                <w:rFonts w:hint="eastAsia" w:ascii="宋体" w:hAnsi="宋体" w:cs="宋体"/>
                <w:color w:val="auto"/>
                <w:spacing w:val="-3"/>
                <w:sz w:val="22"/>
                <w:highlight w:val="none"/>
              </w:rPr>
              <w:t>皮</w:t>
            </w:r>
            <w:r>
              <w:rPr>
                <w:rFonts w:hint="eastAsia" w:ascii="宋体" w:hAnsi="宋体" w:cs="宋体"/>
                <w:color w:val="auto"/>
                <w:sz w:val="22"/>
                <w:highlight w:val="none"/>
              </w:rPr>
              <w:t>箱净、 树穴</w:t>
            </w:r>
            <w:r>
              <w:rPr>
                <w:rFonts w:hint="eastAsia" w:ascii="宋体" w:hAnsi="宋体" w:cs="宋体"/>
                <w:color w:val="auto"/>
                <w:spacing w:val="-3"/>
                <w:sz w:val="22"/>
                <w:highlight w:val="none"/>
              </w:rPr>
              <w:t>绿</w:t>
            </w:r>
            <w:r>
              <w:rPr>
                <w:rFonts w:hint="eastAsia" w:ascii="宋体" w:hAnsi="宋体" w:cs="宋体"/>
                <w:color w:val="auto"/>
                <w:sz w:val="22"/>
                <w:highlight w:val="none"/>
              </w:rPr>
              <w:t>化</w:t>
            </w:r>
            <w:r>
              <w:rPr>
                <w:rFonts w:hint="eastAsia" w:ascii="宋体" w:hAnsi="宋体" w:cs="宋体"/>
                <w:color w:val="auto"/>
                <w:spacing w:val="-3"/>
                <w:sz w:val="22"/>
                <w:highlight w:val="none"/>
              </w:rPr>
              <w:t>带净</w:t>
            </w:r>
            <w:r>
              <w:rPr>
                <w:rFonts w:hint="eastAsia" w:ascii="宋体" w:hAnsi="宋体" w:cs="宋体"/>
                <w:color w:val="auto"/>
                <w:sz w:val="22"/>
                <w:highlight w:val="none"/>
              </w:rPr>
              <w:t>、</w:t>
            </w:r>
            <w:r>
              <w:rPr>
                <w:rFonts w:hint="eastAsia" w:ascii="宋体" w:hAnsi="宋体" w:cs="宋体"/>
                <w:color w:val="auto"/>
                <w:spacing w:val="-3"/>
                <w:sz w:val="22"/>
                <w:highlight w:val="none"/>
              </w:rPr>
              <w:t>地</w:t>
            </w:r>
            <w:r>
              <w:rPr>
                <w:rFonts w:hint="eastAsia" w:ascii="宋体" w:hAnsi="宋体" w:cs="宋体"/>
                <w:color w:val="auto"/>
                <w:sz w:val="22"/>
                <w:highlight w:val="none"/>
              </w:rPr>
              <w:t>下</w:t>
            </w:r>
            <w:r>
              <w:rPr>
                <w:rFonts w:hint="eastAsia" w:ascii="宋体" w:hAnsi="宋体" w:cs="宋体"/>
                <w:color w:val="auto"/>
                <w:spacing w:val="-3"/>
                <w:sz w:val="22"/>
                <w:highlight w:val="none"/>
              </w:rPr>
              <w:t>通道</w:t>
            </w:r>
            <w:r>
              <w:rPr>
                <w:rFonts w:hint="eastAsia" w:ascii="宋体" w:hAnsi="宋体" w:cs="宋体"/>
                <w:color w:val="auto"/>
                <w:sz w:val="22"/>
                <w:highlight w:val="none"/>
              </w:rPr>
              <w:t>净)</w:t>
            </w:r>
            <w:r>
              <w:rPr>
                <w:rFonts w:hint="eastAsia" w:ascii="宋体" w:hAnsi="宋体" w:cs="宋体"/>
                <w:color w:val="auto"/>
                <w:spacing w:val="-3"/>
                <w:sz w:val="22"/>
                <w:highlight w:val="none"/>
              </w:rPr>
              <w:t>“</w:t>
            </w:r>
            <w:r>
              <w:rPr>
                <w:rFonts w:hint="eastAsia" w:ascii="宋体" w:hAnsi="宋体" w:cs="宋体"/>
                <w:color w:val="auto"/>
                <w:sz w:val="22"/>
                <w:highlight w:val="none"/>
              </w:rPr>
              <w:t>一</w:t>
            </w:r>
            <w:r>
              <w:rPr>
                <w:rFonts w:hint="eastAsia" w:ascii="宋体" w:hAnsi="宋体" w:cs="宋体"/>
                <w:color w:val="auto"/>
                <w:spacing w:val="-3"/>
                <w:sz w:val="22"/>
                <w:highlight w:val="none"/>
              </w:rPr>
              <w:t>通</w:t>
            </w:r>
            <w:r>
              <w:rPr>
                <w:rFonts w:hint="eastAsia" w:ascii="宋体" w:hAnsi="宋体" w:cs="宋体"/>
                <w:color w:val="auto"/>
                <w:spacing w:val="-1"/>
                <w:sz w:val="22"/>
                <w:highlight w:val="none"/>
              </w:rPr>
              <w:t>”</w:t>
            </w:r>
            <w:r>
              <w:rPr>
                <w:rFonts w:hint="eastAsia" w:ascii="宋体" w:hAnsi="宋体" w:cs="宋体"/>
                <w:color w:val="auto"/>
                <w:spacing w:val="-2"/>
                <w:sz w:val="22"/>
                <w:highlight w:val="none"/>
              </w:rPr>
              <w:t>(</w:t>
            </w:r>
            <w:r>
              <w:rPr>
                <w:rFonts w:hint="eastAsia" w:ascii="宋体" w:hAnsi="宋体" w:cs="宋体"/>
                <w:color w:val="auto"/>
                <w:sz w:val="22"/>
                <w:highlight w:val="none"/>
              </w:rPr>
              <w:t>下水道</w:t>
            </w:r>
            <w:r>
              <w:rPr>
                <w:rFonts w:hint="eastAsia" w:ascii="宋体" w:hAnsi="宋体" w:cs="宋体"/>
                <w:color w:val="auto"/>
                <w:spacing w:val="-3"/>
                <w:sz w:val="22"/>
                <w:highlight w:val="none"/>
              </w:rPr>
              <w:t>口</w:t>
            </w:r>
            <w:r>
              <w:rPr>
                <w:rFonts w:hint="eastAsia" w:ascii="宋体" w:hAnsi="宋体" w:cs="宋体"/>
                <w:color w:val="auto"/>
                <w:sz w:val="22"/>
                <w:highlight w:val="none"/>
              </w:rPr>
              <w:t>通</w:t>
            </w:r>
            <w:r>
              <w:rPr>
                <w:rFonts w:hint="eastAsia" w:ascii="宋体" w:hAnsi="宋体" w:cs="宋体"/>
                <w:color w:val="auto"/>
                <w:spacing w:val="-2"/>
                <w:sz w:val="22"/>
                <w:highlight w:val="none"/>
              </w:rPr>
              <w:t>)</w:t>
            </w:r>
            <w:r>
              <w:rPr>
                <w:rFonts w:hint="eastAsia" w:ascii="宋体" w:hAnsi="宋体" w:cs="宋体"/>
                <w:color w:val="auto"/>
                <w:sz w:val="22"/>
                <w:highlight w:val="none"/>
              </w:rPr>
              <w:t xml:space="preserve">。 </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2、雨</w:t>
            </w:r>
            <w:r>
              <w:rPr>
                <w:rFonts w:hint="eastAsia" w:ascii="宋体" w:hAnsi="宋体" w:cs="宋体"/>
                <w:color w:val="auto"/>
                <w:spacing w:val="6"/>
                <w:sz w:val="22"/>
                <w:highlight w:val="none"/>
              </w:rPr>
              <w:t>雪</w:t>
            </w:r>
            <w:r>
              <w:rPr>
                <w:rFonts w:hint="eastAsia" w:ascii="宋体" w:hAnsi="宋体" w:cs="宋体"/>
                <w:color w:val="auto"/>
                <w:spacing w:val="4"/>
                <w:sz w:val="22"/>
                <w:highlight w:val="none"/>
              </w:rPr>
              <w:t>天气时，保证广场面不积水</w:t>
            </w:r>
            <w:r>
              <w:rPr>
                <w:rFonts w:hint="eastAsia" w:ascii="宋体" w:hAnsi="宋体" w:cs="宋体"/>
                <w:color w:val="auto"/>
                <w:spacing w:val="6"/>
                <w:sz w:val="22"/>
                <w:highlight w:val="none"/>
              </w:rPr>
              <w:t>、</w:t>
            </w:r>
            <w:r>
              <w:rPr>
                <w:rFonts w:hint="eastAsia" w:ascii="宋体" w:hAnsi="宋体" w:cs="宋体"/>
                <w:color w:val="auto"/>
                <w:sz w:val="22"/>
                <w:highlight w:val="none"/>
              </w:rPr>
              <w:t>少 结冰</w:t>
            </w:r>
            <w:r>
              <w:rPr>
                <w:rFonts w:hint="eastAsia" w:ascii="宋体" w:hAnsi="宋体" w:cs="宋体"/>
                <w:color w:val="auto"/>
                <w:spacing w:val="-3"/>
                <w:sz w:val="22"/>
                <w:highlight w:val="none"/>
              </w:rPr>
              <w:t>（</w:t>
            </w:r>
            <w:r>
              <w:rPr>
                <w:rFonts w:hint="eastAsia" w:ascii="宋体" w:hAnsi="宋体" w:cs="宋体"/>
                <w:color w:val="auto"/>
                <w:sz w:val="22"/>
                <w:highlight w:val="none"/>
              </w:rPr>
              <w:t>中</w:t>
            </w:r>
            <w:r>
              <w:rPr>
                <w:rFonts w:hint="eastAsia" w:ascii="宋体" w:hAnsi="宋体" w:cs="宋体"/>
                <w:color w:val="auto"/>
                <w:spacing w:val="-3"/>
                <w:sz w:val="22"/>
                <w:highlight w:val="none"/>
              </w:rPr>
              <w:t>、</w:t>
            </w:r>
            <w:r>
              <w:rPr>
                <w:rFonts w:hint="eastAsia" w:ascii="宋体" w:hAnsi="宋体" w:cs="宋体"/>
                <w:color w:val="auto"/>
                <w:sz w:val="22"/>
                <w:highlight w:val="none"/>
              </w:rPr>
              <w:t>大</w:t>
            </w:r>
            <w:r>
              <w:rPr>
                <w:rFonts w:hint="eastAsia" w:ascii="宋体" w:hAnsi="宋体" w:cs="宋体"/>
                <w:color w:val="auto"/>
                <w:spacing w:val="-3"/>
                <w:sz w:val="22"/>
                <w:highlight w:val="none"/>
              </w:rPr>
              <w:t>雪</w:t>
            </w:r>
            <w:r>
              <w:rPr>
                <w:rFonts w:hint="eastAsia" w:ascii="宋体" w:hAnsi="宋体" w:cs="宋体"/>
                <w:color w:val="auto"/>
                <w:sz w:val="22"/>
                <w:highlight w:val="none"/>
              </w:rPr>
              <w:t>以</w:t>
            </w:r>
            <w:r>
              <w:rPr>
                <w:rFonts w:hint="eastAsia" w:ascii="宋体" w:hAnsi="宋体" w:cs="宋体"/>
                <w:color w:val="auto"/>
                <w:spacing w:val="-3"/>
                <w:sz w:val="22"/>
                <w:highlight w:val="none"/>
              </w:rPr>
              <w:t>上</w:t>
            </w:r>
            <w:r>
              <w:rPr>
                <w:rFonts w:hint="eastAsia" w:ascii="宋体" w:hAnsi="宋体" w:cs="宋体"/>
                <w:color w:val="auto"/>
                <w:sz w:val="22"/>
                <w:highlight w:val="none"/>
              </w:rPr>
              <w:t>保</w:t>
            </w:r>
            <w:r>
              <w:rPr>
                <w:rFonts w:hint="eastAsia" w:ascii="宋体" w:hAnsi="宋体" w:cs="宋体"/>
                <w:color w:val="auto"/>
                <w:spacing w:val="-3"/>
                <w:sz w:val="22"/>
                <w:highlight w:val="none"/>
              </w:rPr>
              <w:t>证</w:t>
            </w:r>
            <w:r>
              <w:rPr>
                <w:rFonts w:hint="eastAsia" w:ascii="宋体" w:hAnsi="宋体" w:cs="宋体"/>
                <w:color w:val="auto"/>
                <w:sz w:val="22"/>
                <w:highlight w:val="none"/>
              </w:rPr>
              <w:t>道路</w:t>
            </w:r>
            <w:r>
              <w:rPr>
                <w:rFonts w:hint="eastAsia" w:ascii="宋体" w:hAnsi="宋体" w:cs="宋体"/>
                <w:color w:val="auto"/>
                <w:spacing w:val="-3"/>
                <w:sz w:val="22"/>
                <w:highlight w:val="none"/>
              </w:rPr>
              <w:t>畅</w:t>
            </w:r>
            <w:r>
              <w:rPr>
                <w:rFonts w:hint="eastAsia" w:ascii="宋体" w:hAnsi="宋体" w:cs="宋体"/>
                <w:color w:val="auto"/>
                <w:sz w:val="22"/>
                <w:highlight w:val="none"/>
              </w:rPr>
              <w:t>通</w:t>
            </w:r>
            <w:r>
              <w:rPr>
                <w:rFonts w:hint="eastAsia" w:ascii="宋体" w:hAnsi="宋体" w:cs="宋体"/>
                <w:color w:val="auto"/>
                <w:spacing w:val="-108"/>
                <w:sz w:val="22"/>
                <w:highlight w:val="none"/>
              </w:rPr>
              <w:t>）</w:t>
            </w:r>
            <w:r>
              <w:rPr>
                <w:rFonts w:hint="eastAsia" w:ascii="宋体" w:hAnsi="宋体" w:cs="宋体"/>
                <w:color w:val="auto"/>
                <w:sz w:val="22"/>
                <w:highlight w:val="none"/>
              </w:rPr>
              <w:t>。</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w:t>
            </w:r>
            <w:r>
              <w:rPr>
                <w:rFonts w:hint="eastAsia" w:ascii="宋体" w:hAnsi="宋体" w:cs="宋体"/>
                <w:color w:val="auto"/>
                <w:spacing w:val="6"/>
                <w:sz w:val="22"/>
                <w:highlight w:val="none"/>
              </w:rPr>
              <w:t>每</w:t>
            </w:r>
            <w:r>
              <w:rPr>
                <w:rFonts w:hint="eastAsia" w:ascii="宋体" w:hAnsi="宋体" w:cs="宋体"/>
                <w:color w:val="auto"/>
                <w:spacing w:val="4"/>
                <w:sz w:val="22"/>
                <w:highlight w:val="none"/>
              </w:rPr>
              <w:t>天上班前完成各大楼</w:t>
            </w:r>
            <w:r>
              <w:rPr>
                <w:rFonts w:hint="eastAsia" w:ascii="宋体" w:hAnsi="宋体" w:cs="宋体"/>
                <w:color w:val="auto"/>
                <w:spacing w:val="6"/>
                <w:sz w:val="22"/>
                <w:highlight w:val="none"/>
              </w:rPr>
              <w:t>前</w:t>
            </w:r>
            <w:r>
              <w:rPr>
                <w:rFonts w:hint="eastAsia" w:ascii="宋体" w:hAnsi="宋体" w:cs="宋体"/>
                <w:color w:val="auto"/>
                <w:sz w:val="22"/>
                <w:highlight w:val="none"/>
              </w:rPr>
              <w:t>及 校园</w:t>
            </w:r>
            <w:r>
              <w:rPr>
                <w:rFonts w:hint="eastAsia" w:ascii="宋体" w:hAnsi="宋体" w:cs="宋体"/>
                <w:color w:val="auto"/>
                <w:spacing w:val="-3"/>
                <w:sz w:val="22"/>
                <w:highlight w:val="none"/>
              </w:rPr>
              <w:t>主</w:t>
            </w:r>
            <w:r>
              <w:rPr>
                <w:rFonts w:hint="eastAsia" w:ascii="宋体" w:hAnsi="宋体" w:cs="宋体"/>
                <w:color w:val="auto"/>
                <w:sz w:val="22"/>
                <w:highlight w:val="none"/>
              </w:rPr>
              <w:t>要</w:t>
            </w:r>
            <w:r>
              <w:rPr>
                <w:rFonts w:hint="eastAsia" w:ascii="宋体" w:hAnsi="宋体" w:cs="宋体"/>
                <w:color w:val="auto"/>
                <w:spacing w:val="-3"/>
                <w:sz w:val="22"/>
                <w:highlight w:val="none"/>
              </w:rPr>
              <w:t>广</w:t>
            </w:r>
            <w:r>
              <w:rPr>
                <w:rFonts w:hint="eastAsia" w:ascii="宋体" w:hAnsi="宋体" w:cs="宋体"/>
                <w:color w:val="auto"/>
                <w:sz w:val="22"/>
                <w:highlight w:val="none"/>
              </w:rPr>
              <w:t>场</w:t>
            </w:r>
            <w:r>
              <w:rPr>
                <w:rFonts w:hint="eastAsia" w:ascii="宋体" w:hAnsi="宋体" w:cs="宋体"/>
                <w:color w:val="auto"/>
                <w:spacing w:val="-3"/>
                <w:sz w:val="22"/>
                <w:highlight w:val="none"/>
              </w:rPr>
              <w:t>保</w:t>
            </w:r>
            <w:r>
              <w:rPr>
                <w:rFonts w:hint="eastAsia" w:ascii="宋体" w:hAnsi="宋体" w:cs="宋体"/>
                <w:color w:val="auto"/>
                <w:sz w:val="22"/>
                <w:highlight w:val="none"/>
              </w:rPr>
              <w:t>洁</w:t>
            </w:r>
            <w:r>
              <w:rPr>
                <w:rFonts w:hint="eastAsia" w:ascii="宋体" w:hAnsi="宋体" w:cs="宋体"/>
                <w:color w:val="auto"/>
                <w:spacing w:val="-3"/>
                <w:sz w:val="22"/>
                <w:highlight w:val="none"/>
              </w:rPr>
              <w:t>工作</w:t>
            </w:r>
            <w:r>
              <w:rPr>
                <w:rFonts w:hint="eastAsia" w:ascii="宋体" w:hAnsi="宋体" w:cs="宋体"/>
                <w:color w:val="auto"/>
                <w:spacing w:val="-27"/>
                <w:sz w:val="22"/>
                <w:highlight w:val="none"/>
              </w:rPr>
              <w:t>，</w:t>
            </w:r>
            <w:r>
              <w:rPr>
                <w:rFonts w:hint="eastAsia" w:ascii="宋体" w:hAnsi="宋体" w:cs="宋体"/>
                <w:color w:val="auto"/>
                <w:sz w:val="22"/>
                <w:highlight w:val="none"/>
              </w:rPr>
              <w:t>随后接着完</w:t>
            </w:r>
            <w:r>
              <w:rPr>
                <w:rFonts w:hint="eastAsia" w:ascii="宋体" w:hAnsi="宋体" w:cs="宋体"/>
                <w:color w:val="auto"/>
                <w:spacing w:val="-3"/>
                <w:sz w:val="22"/>
                <w:highlight w:val="none"/>
              </w:rPr>
              <w:t>成</w:t>
            </w:r>
            <w:r>
              <w:rPr>
                <w:rFonts w:hint="eastAsia" w:ascii="宋体" w:hAnsi="宋体" w:cs="宋体"/>
                <w:color w:val="auto"/>
                <w:sz w:val="22"/>
                <w:highlight w:val="none"/>
              </w:rPr>
              <w:t>其</w:t>
            </w:r>
            <w:r>
              <w:rPr>
                <w:rFonts w:hint="eastAsia" w:ascii="宋体" w:hAnsi="宋体" w:cs="宋体"/>
                <w:color w:val="auto"/>
                <w:spacing w:val="-3"/>
                <w:sz w:val="22"/>
                <w:highlight w:val="none"/>
              </w:rPr>
              <w:t>他</w:t>
            </w:r>
            <w:r>
              <w:rPr>
                <w:rFonts w:hint="eastAsia" w:ascii="宋体" w:hAnsi="宋体" w:cs="宋体"/>
                <w:color w:val="auto"/>
                <w:sz w:val="22"/>
                <w:highlight w:val="none"/>
              </w:rPr>
              <w:t>保</w:t>
            </w:r>
            <w:r>
              <w:rPr>
                <w:rFonts w:hint="eastAsia" w:ascii="宋体" w:hAnsi="宋体" w:cs="宋体"/>
                <w:color w:val="auto"/>
                <w:spacing w:val="-3"/>
                <w:sz w:val="22"/>
                <w:highlight w:val="none"/>
              </w:rPr>
              <w:t>洁</w:t>
            </w:r>
            <w:r>
              <w:rPr>
                <w:rFonts w:hint="eastAsia" w:ascii="宋体" w:hAnsi="宋体" w:cs="宋体"/>
                <w:color w:val="auto"/>
                <w:sz w:val="22"/>
                <w:highlight w:val="none"/>
              </w:rPr>
              <w:t>，</w:t>
            </w:r>
            <w:r>
              <w:rPr>
                <w:rFonts w:hint="eastAsia" w:ascii="宋体" w:hAnsi="宋体" w:cs="宋体"/>
                <w:color w:val="auto"/>
                <w:spacing w:val="-3"/>
                <w:sz w:val="22"/>
                <w:highlight w:val="none"/>
              </w:rPr>
              <w:t>且</w:t>
            </w:r>
            <w:r>
              <w:rPr>
                <w:rFonts w:hint="eastAsia" w:ascii="宋体" w:hAnsi="宋体" w:cs="宋体"/>
                <w:color w:val="auto"/>
                <w:sz w:val="22"/>
                <w:highlight w:val="none"/>
              </w:rPr>
              <w:t>巡</w:t>
            </w:r>
            <w:r>
              <w:rPr>
                <w:rFonts w:hint="eastAsia" w:ascii="宋体" w:hAnsi="宋体" w:cs="宋体"/>
                <w:color w:val="auto"/>
                <w:spacing w:val="-3"/>
                <w:sz w:val="22"/>
                <w:highlight w:val="none"/>
              </w:rPr>
              <w:t>回</w:t>
            </w:r>
            <w:r>
              <w:rPr>
                <w:rFonts w:hint="eastAsia" w:ascii="宋体" w:hAnsi="宋体" w:cs="宋体"/>
                <w:color w:val="auto"/>
                <w:sz w:val="22"/>
                <w:highlight w:val="none"/>
              </w:rPr>
              <w:t>保</w:t>
            </w:r>
            <w:r>
              <w:rPr>
                <w:rFonts w:hint="eastAsia" w:ascii="宋体" w:hAnsi="宋体" w:cs="宋体"/>
                <w:color w:val="auto"/>
                <w:spacing w:val="-3"/>
                <w:sz w:val="22"/>
                <w:highlight w:val="none"/>
              </w:rPr>
              <w:t>洁</w:t>
            </w:r>
            <w:r>
              <w:rPr>
                <w:rFonts w:hint="eastAsia" w:ascii="宋体" w:hAnsi="宋体" w:cs="宋体"/>
                <w:color w:val="auto"/>
                <w:sz w:val="22"/>
                <w:highlight w:val="none"/>
              </w:rPr>
              <w:t xml:space="preserve">。 </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w:t>
            </w:r>
            <w:r>
              <w:rPr>
                <w:rFonts w:hint="eastAsia" w:ascii="宋体" w:hAnsi="宋体" w:cs="宋体"/>
                <w:color w:val="auto"/>
                <w:spacing w:val="6"/>
                <w:sz w:val="22"/>
                <w:highlight w:val="none"/>
              </w:rPr>
              <w:t>重</w:t>
            </w:r>
            <w:r>
              <w:rPr>
                <w:rFonts w:hint="eastAsia" w:ascii="宋体" w:hAnsi="宋体" w:cs="宋体"/>
                <w:color w:val="auto"/>
                <w:spacing w:val="4"/>
                <w:sz w:val="22"/>
                <w:highlight w:val="none"/>
              </w:rPr>
              <w:t>大活动期间实施广场</w:t>
            </w:r>
            <w:r>
              <w:rPr>
                <w:rFonts w:hint="eastAsia" w:ascii="宋体" w:hAnsi="宋体" w:cs="宋体"/>
                <w:color w:val="auto"/>
                <w:spacing w:val="6"/>
                <w:sz w:val="22"/>
                <w:highlight w:val="none"/>
              </w:rPr>
              <w:t>冲</w:t>
            </w:r>
            <w:r>
              <w:rPr>
                <w:rFonts w:hint="eastAsia" w:ascii="宋体" w:hAnsi="宋体" w:cs="宋体"/>
                <w:color w:val="auto"/>
                <w:sz w:val="22"/>
                <w:highlight w:val="none"/>
              </w:rPr>
              <w:t xml:space="preserve">洗 保湿。 </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3、</w:t>
            </w:r>
            <w:r>
              <w:rPr>
                <w:rFonts w:hint="eastAsia" w:ascii="宋体" w:hAnsi="宋体" w:cs="宋体"/>
                <w:color w:val="auto"/>
                <w:spacing w:val="6"/>
                <w:sz w:val="22"/>
                <w:highlight w:val="none"/>
              </w:rPr>
              <w:t>遇</w:t>
            </w:r>
            <w:r>
              <w:rPr>
                <w:rFonts w:hint="eastAsia" w:ascii="宋体" w:hAnsi="宋体" w:cs="宋体"/>
                <w:color w:val="auto"/>
                <w:spacing w:val="4"/>
                <w:sz w:val="22"/>
                <w:highlight w:val="none"/>
              </w:rPr>
              <w:t>大雪或暴雪时组织相</w:t>
            </w:r>
            <w:r>
              <w:rPr>
                <w:rFonts w:hint="eastAsia" w:ascii="宋体" w:hAnsi="宋体" w:cs="宋体"/>
                <w:color w:val="auto"/>
                <w:spacing w:val="6"/>
                <w:sz w:val="22"/>
                <w:highlight w:val="none"/>
              </w:rPr>
              <w:t>关</w:t>
            </w:r>
            <w:r>
              <w:rPr>
                <w:rFonts w:hint="eastAsia" w:ascii="宋体" w:hAnsi="宋体" w:cs="宋体"/>
                <w:color w:val="auto"/>
                <w:sz w:val="22"/>
                <w:highlight w:val="none"/>
              </w:rPr>
              <w:t>人 员共</w:t>
            </w:r>
            <w:r>
              <w:rPr>
                <w:rFonts w:hint="eastAsia" w:ascii="宋体" w:hAnsi="宋体" w:cs="宋体"/>
                <w:color w:val="auto"/>
                <w:spacing w:val="-3"/>
                <w:sz w:val="22"/>
                <w:highlight w:val="none"/>
              </w:rPr>
              <w:t>同</w:t>
            </w:r>
            <w:r>
              <w:rPr>
                <w:rFonts w:hint="eastAsia" w:ascii="宋体" w:hAnsi="宋体" w:cs="宋体"/>
                <w:color w:val="auto"/>
                <w:sz w:val="22"/>
                <w:highlight w:val="none"/>
              </w:rPr>
              <w:t>清</w:t>
            </w:r>
            <w:r>
              <w:rPr>
                <w:rFonts w:hint="eastAsia" w:ascii="宋体" w:hAnsi="宋体" w:cs="宋体"/>
                <w:color w:val="auto"/>
                <w:spacing w:val="-3"/>
                <w:sz w:val="22"/>
                <w:highlight w:val="none"/>
              </w:rPr>
              <w:t>扫</w:t>
            </w:r>
            <w:r>
              <w:rPr>
                <w:rFonts w:hint="eastAsia" w:ascii="宋体" w:hAnsi="宋体" w:cs="宋体"/>
                <w:color w:val="auto"/>
                <w:sz w:val="22"/>
                <w:highlight w:val="none"/>
              </w:rPr>
              <w:t>。</w:t>
            </w:r>
          </w:p>
        </w:tc>
      </w:tr>
      <w:tr>
        <w:trPr>
          <w:trHeight w:val="550"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hint="eastAsia" w:ascii="宋体" w:hAnsi="宋体" w:cs="宋体"/>
                <w:color w:val="auto"/>
                <w:sz w:val="22"/>
                <w:highlight w:val="none"/>
              </w:rPr>
            </w:pPr>
            <w:r>
              <w:rPr>
                <w:rFonts w:hint="eastAsia" w:ascii="宋体" w:hAnsi="宋体" w:cs="宋体"/>
                <w:b/>
                <w:bCs/>
                <w:color w:val="auto"/>
                <w:sz w:val="22"/>
                <w:highlight w:val="none"/>
              </w:rPr>
              <w:t>内容</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color w:val="auto"/>
                <w:sz w:val="22"/>
                <w:highlight w:val="none"/>
              </w:rPr>
            </w:pPr>
            <w:r>
              <w:rPr>
                <w:rFonts w:hint="eastAsia" w:ascii="宋体" w:hAnsi="宋体" w:cs="宋体"/>
                <w:b/>
                <w:bCs/>
                <w:color w:val="auto"/>
                <w:sz w:val="22"/>
                <w:highlight w:val="none"/>
              </w:rPr>
              <w:t>具体标准</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color w:val="auto"/>
                <w:sz w:val="22"/>
                <w:highlight w:val="none"/>
              </w:rPr>
            </w:pPr>
            <w:r>
              <w:rPr>
                <w:rFonts w:hint="eastAsia" w:ascii="宋体" w:hAnsi="宋体" w:cs="宋体"/>
                <w:b/>
                <w:bCs/>
                <w:color w:val="auto"/>
                <w:sz w:val="22"/>
                <w:highlight w:val="none"/>
              </w:rPr>
              <w:t>作业</w:t>
            </w:r>
            <w:r>
              <w:rPr>
                <w:rFonts w:hint="eastAsia" w:ascii="宋体" w:hAnsi="宋体" w:cs="宋体"/>
                <w:b/>
                <w:bCs/>
                <w:color w:val="auto"/>
                <w:spacing w:val="-3"/>
                <w:sz w:val="22"/>
                <w:highlight w:val="none"/>
              </w:rPr>
              <w:t>频</w:t>
            </w:r>
            <w:r>
              <w:rPr>
                <w:rFonts w:hint="eastAsia" w:ascii="宋体" w:hAnsi="宋体" w:cs="宋体"/>
                <w:b/>
                <w:bCs/>
                <w:color w:val="auto"/>
                <w:sz w:val="22"/>
                <w:highlight w:val="none"/>
              </w:rPr>
              <w:t>率</w:t>
            </w:r>
          </w:p>
        </w:tc>
      </w:tr>
      <w:tr>
        <w:tblPrEx>
          <w:tblCellMar>
            <w:top w:w="0" w:type="dxa"/>
            <w:left w:w="0" w:type="dxa"/>
            <w:bottom w:w="0" w:type="dxa"/>
            <w:right w:w="0" w:type="dxa"/>
          </w:tblCellMar>
        </w:tblPrEx>
        <w:trPr>
          <w:trHeight w:val="1414"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垃圾</w:t>
            </w:r>
            <w:r>
              <w:rPr>
                <w:rFonts w:hint="eastAsia" w:ascii="宋体" w:hAnsi="宋体" w:cs="宋体"/>
                <w:color w:val="auto"/>
                <w:spacing w:val="-3"/>
                <w:sz w:val="22"/>
                <w:highlight w:val="none"/>
              </w:rPr>
              <w:t>清</w:t>
            </w:r>
            <w:r>
              <w:rPr>
                <w:rFonts w:hint="eastAsia" w:ascii="宋体" w:hAnsi="宋体" w:cs="宋体"/>
                <w:color w:val="auto"/>
                <w:sz w:val="22"/>
                <w:highlight w:val="none"/>
              </w:rPr>
              <w:t>运（ 垃圾</w:t>
            </w:r>
            <w:r>
              <w:rPr>
                <w:rFonts w:hint="eastAsia" w:ascii="宋体" w:hAnsi="宋体" w:cs="宋体"/>
                <w:color w:val="auto"/>
                <w:spacing w:val="-3"/>
                <w:sz w:val="22"/>
                <w:highlight w:val="none"/>
              </w:rPr>
              <w:t>桶</w:t>
            </w:r>
            <w:r>
              <w:rPr>
                <w:rFonts w:hint="eastAsia" w:ascii="宋体" w:hAnsi="宋体" w:cs="宋体"/>
                <w:color w:val="auto"/>
                <w:sz w:val="22"/>
                <w:highlight w:val="none"/>
              </w:rPr>
              <w:t>、果 壳箱）</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left"/>
              <w:rPr>
                <w:rFonts w:ascii="宋体" w:hAnsi="宋体"/>
                <w:color w:val="auto"/>
                <w:sz w:val="22"/>
                <w:highlight w:val="none"/>
              </w:rPr>
            </w:pPr>
            <w:r>
              <w:rPr>
                <w:rFonts w:hint="eastAsia" w:ascii="宋体" w:hAnsi="宋体"/>
                <w:color w:val="auto"/>
                <w:sz w:val="22"/>
                <w:highlight w:val="none"/>
              </w:rPr>
              <w:t>垃圾日产日清，垃圾箱果壳箱每日清洗</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left"/>
              <w:rPr>
                <w:rFonts w:ascii="宋体" w:hAnsi="宋体"/>
                <w:color w:val="auto"/>
                <w:sz w:val="22"/>
                <w:highlight w:val="none"/>
              </w:rPr>
            </w:pPr>
            <w:r>
              <w:rPr>
                <w:rFonts w:hint="eastAsia" w:ascii="宋体" w:hAnsi="宋体"/>
                <w:color w:val="auto"/>
                <w:sz w:val="22"/>
                <w:highlight w:val="none"/>
              </w:rPr>
              <w:t>清运率达到100%；垃圾盘布清扫干净，做到车走地净；车容车貌保持整洁，设备完好无损；清理完垃圾，及时关好垃圾箱（楼）门；</w:t>
            </w:r>
          </w:p>
        </w:tc>
      </w:tr>
      <w:tr>
        <w:trPr>
          <w:trHeight w:val="1972"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759"/>
              </w:tabs>
              <w:jc w:val="center"/>
              <w:rPr>
                <w:rFonts w:ascii="宋体" w:hAnsi="宋体" w:cs="宋体"/>
                <w:color w:val="auto"/>
                <w:sz w:val="22"/>
                <w:highlight w:val="none"/>
              </w:rPr>
            </w:pPr>
            <w:r>
              <w:rPr>
                <w:rFonts w:hint="eastAsia" w:ascii="宋体" w:hAnsi="宋体" w:cs="宋体"/>
                <w:color w:val="auto"/>
                <w:sz w:val="22"/>
                <w:highlight w:val="none"/>
              </w:rPr>
              <w:t>水景、河道、室外泳池</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1、水</w:t>
            </w:r>
            <w:r>
              <w:rPr>
                <w:rFonts w:hint="eastAsia" w:ascii="宋体" w:hAnsi="宋体" w:cs="宋体"/>
                <w:color w:val="auto"/>
                <w:spacing w:val="6"/>
                <w:sz w:val="22"/>
                <w:highlight w:val="none"/>
              </w:rPr>
              <w:t>景</w:t>
            </w:r>
            <w:r>
              <w:rPr>
                <w:rFonts w:hint="eastAsia" w:ascii="宋体" w:hAnsi="宋体" w:cs="宋体"/>
                <w:color w:val="auto"/>
                <w:spacing w:val="4"/>
                <w:sz w:val="22"/>
                <w:highlight w:val="none"/>
              </w:rPr>
              <w:t>水质不浑浊、无青苔、明显</w:t>
            </w:r>
            <w:r>
              <w:rPr>
                <w:rFonts w:hint="eastAsia" w:ascii="宋体" w:hAnsi="宋体" w:cs="宋体"/>
                <w:color w:val="auto"/>
                <w:spacing w:val="6"/>
                <w:sz w:val="22"/>
                <w:highlight w:val="none"/>
              </w:rPr>
              <w:t>沉</w:t>
            </w:r>
            <w:r>
              <w:rPr>
                <w:rFonts w:hint="eastAsia" w:ascii="宋体" w:hAnsi="宋体" w:cs="宋体"/>
                <w:color w:val="auto"/>
                <w:sz w:val="22"/>
                <w:highlight w:val="none"/>
              </w:rPr>
              <w:t>淀物和</w:t>
            </w:r>
            <w:r>
              <w:rPr>
                <w:rFonts w:hint="eastAsia" w:ascii="宋体" w:hAnsi="宋体" w:cs="宋体"/>
                <w:color w:val="auto"/>
                <w:spacing w:val="-3"/>
                <w:sz w:val="22"/>
                <w:highlight w:val="none"/>
              </w:rPr>
              <w:t>漂</w:t>
            </w:r>
            <w:r>
              <w:rPr>
                <w:rFonts w:hint="eastAsia" w:ascii="宋体" w:hAnsi="宋体" w:cs="宋体"/>
                <w:color w:val="auto"/>
                <w:sz w:val="22"/>
                <w:highlight w:val="none"/>
              </w:rPr>
              <w:t>浮物</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2、沟</w:t>
            </w:r>
            <w:r>
              <w:rPr>
                <w:rFonts w:hint="eastAsia" w:ascii="宋体" w:hAnsi="宋体" w:cs="宋体"/>
                <w:color w:val="auto"/>
                <w:spacing w:val="6"/>
                <w:sz w:val="22"/>
                <w:highlight w:val="none"/>
              </w:rPr>
              <w:t>、</w:t>
            </w:r>
            <w:r>
              <w:rPr>
                <w:rFonts w:hint="eastAsia" w:ascii="宋体" w:hAnsi="宋体" w:cs="宋体"/>
                <w:color w:val="auto"/>
                <w:spacing w:val="4"/>
                <w:sz w:val="22"/>
                <w:highlight w:val="none"/>
              </w:rPr>
              <w:t>渠、河等无异味、无杂物、</w:t>
            </w:r>
            <w:r>
              <w:rPr>
                <w:rFonts w:hint="eastAsia" w:ascii="宋体" w:hAnsi="宋体" w:cs="宋体"/>
                <w:color w:val="auto"/>
                <w:spacing w:val="6"/>
                <w:sz w:val="22"/>
                <w:highlight w:val="none"/>
              </w:rPr>
              <w:t>无</w:t>
            </w:r>
            <w:r>
              <w:rPr>
                <w:rFonts w:hint="eastAsia" w:ascii="宋体" w:hAnsi="宋体" w:cs="宋体"/>
                <w:color w:val="auto"/>
                <w:sz w:val="22"/>
                <w:highlight w:val="none"/>
              </w:rPr>
              <w:t>污水横</w:t>
            </w:r>
            <w:r>
              <w:rPr>
                <w:rFonts w:hint="eastAsia" w:ascii="宋体" w:hAnsi="宋体" w:cs="宋体"/>
                <w:color w:val="auto"/>
                <w:spacing w:val="-3"/>
                <w:sz w:val="22"/>
                <w:highlight w:val="none"/>
              </w:rPr>
              <w:t>流、</w:t>
            </w:r>
            <w:r>
              <w:rPr>
                <w:rFonts w:hint="eastAsia" w:ascii="宋体" w:hAnsi="宋体" w:cs="宋体"/>
                <w:color w:val="auto"/>
                <w:sz w:val="22"/>
                <w:highlight w:val="none"/>
              </w:rPr>
              <w:t>无</w:t>
            </w:r>
            <w:r>
              <w:rPr>
                <w:rFonts w:hint="eastAsia" w:ascii="宋体" w:hAnsi="宋体" w:cs="宋体"/>
                <w:color w:val="auto"/>
                <w:spacing w:val="-3"/>
                <w:sz w:val="22"/>
                <w:highlight w:val="none"/>
              </w:rPr>
              <w:t>大</w:t>
            </w:r>
            <w:r>
              <w:rPr>
                <w:rFonts w:hint="eastAsia" w:ascii="宋体" w:hAnsi="宋体" w:cs="宋体"/>
                <w:color w:val="auto"/>
                <w:sz w:val="22"/>
                <w:highlight w:val="none"/>
              </w:rPr>
              <w:t>量</w:t>
            </w:r>
            <w:r>
              <w:rPr>
                <w:rFonts w:hint="eastAsia" w:ascii="宋体" w:hAnsi="宋体" w:cs="宋体"/>
                <w:color w:val="auto"/>
                <w:spacing w:val="-3"/>
                <w:sz w:val="22"/>
                <w:highlight w:val="none"/>
              </w:rPr>
              <w:t>泡</w:t>
            </w:r>
            <w:r>
              <w:rPr>
                <w:rFonts w:hint="eastAsia" w:ascii="宋体" w:hAnsi="宋体" w:cs="宋体"/>
                <w:color w:val="auto"/>
                <w:sz w:val="22"/>
                <w:highlight w:val="none"/>
              </w:rPr>
              <w:t>沫</w:t>
            </w:r>
            <w:r>
              <w:rPr>
                <w:rFonts w:hint="eastAsia" w:ascii="宋体" w:hAnsi="宋体" w:cs="宋体"/>
                <w:color w:val="auto"/>
                <w:spacing w:val="-3"/>
                <w:sz w:val="22"/>
                <w:highlight w:val="none"/>
              </w:rPr>
              <w:t>、无</w:t>
            </w:r>
            <w:r>
              <w:rPr>
                <w:rFonts w:hint="eastAsia" w:ascii="宋体" w:hAnsi="宋体" w:cs="宋体"/>
                <w:color w:val="auto"/>
                <w:sz w:val="22"/>
                <w:highlight w:val="none"/>
              </w:rPr>
              <w:t>漂浮</w:t>
            </w:r>
            <w:r>
              <w:rPr>
                <w:rFonts w:hint="eastAsia" w:ascii="宋体" w:hAnsi="宋体" w:cs="宋体"/>
                <w:color w:val="auto"/>
                <w:spacing w:val="-3"/>
                <w:sz w:val="22"/>
                <w:highlight w:val="none"/>
              </w:rPr>
              <w:t>异物</w:t>
            </w:r>
            <w:r>
              <w:rPr>
                <w:rFonts w:hint="eastAsia" w:ascii="宋体" w:hAnsi="宋体" w:cs="宋体"/>
                <w:color w:val="auto"/>
                <w:sz w:val="22"/>
                <w:highlight w:val="none"/>
              </w:rPr>
              <w:t>、</w:t>
            </w:r>
            <w:r>
              <w:rPr>
                <w:rFonts w:hint="eastAsia" w:ascii="宋体" w:hAnsi="宋体" w:cs="宋体"/>
                <w:color w:val="auto"/>
                <w:spacing w:val="-3"/>
                <w:sz w:val="22"/>
                <w:highlight w:val="none"/>
              </w:rPr>
              <w:t>孑</w:t>
            </w:r>
            <w:r>
              <w:rPr>
                <w:rFonts w:hint="eastAsia" w:ascii="宋体" w:hAnsi="宋体" w:cs="宋体"/>
                <w:color w:val="auto"/>
                <w:sz w:val="22"/>
                <w:highlight w:val="none"/>
              </w:rPr>
              <w:t>孓</w:t>
            </w:r>
            <w:r>
              <w:rPr>
                <w:rFonts w:hint="eastAsia" w:ascii="宋体" w:hAnsi="宋体" w:cs="宋体"/>
                <w:color w:val="auto"/>
                <w:spacing w:val="2"/>
                <w:sz w:val="22"/>
                <w:highlight w:val="none"/>
              </w:rPr>
              <w:t>（蚊</w:t>
            </w:r>
            <w:r>
              <w:rPr>
                <w:rFonts w:hint="eastAsia" w:ascii="宋体" w:hAnsi="宋体" w:cs="宋体"/>
                <w:color w:val="auto"/>
                <w:sz w:val="22"/>
                <w:highlight w:val="none"/>
              </w:rPr>
              <w:t>的</w:t>
            </w:r>
            <w:r>
              <w:rPr>
                <w:rFonts w:hint="eastAsia" w:ascii="宋体" w:hAnsi="宋体" w:cs="宋体"/>
                <w:color w:val="auto"/>
                <w:spacing w:val="2"/>
                <w:sz w:val="22"/>
                <w:highlight w:val="none"/>
              </w:rPr>
              <w:t>幼</w:t>
            </w:r>
            <w:r>
              <w:rPr>
                <w:rFonts w:hint="eastAsia" w:ascii="宋体" w:hAnsi="宋体" w:cs="宋体"/>
                <w:color w:val="auto"/>
                <w:sz w:val="22"/>
                <w:highlight w:val="none"/>
              </w:rPr>
              <w:t>虫</w:t>
            </w:r>
            <w:r>
              <w:rPr>
                <w:rFonts w:hint="eastAsia" w:ascii="宋体" w:hAnsi="宋体" w:cs="宋体"/>
                <w:color w:val="auto"/>
                <w:spacing w:val="2"/>
                <w:sz w:val="22"/>
                <w:highlight w:val="none"/>
              </w:rPr>
              <w:t>）</w:t>
            </w:r>
            <w:r>
              <w:rPr>
                <w:rFonts w:hint="eastAsia" w:ascii="宋体" w:hAnsi="宋体" w:cs="宋体"/>
                <w:color w:val="auto"/>
                <w:sz w:val="22"/>
                <w:highlight w:val="none"/>
              </w:rPr>
              <w:t>不超过1</w:t>
            </w:r>
            <w:r>
              <w:rPr>
                <w:rFonts w:hint="eastAsia" w:ascii="宋体" w:hAnsi="宋体" w:cs="宋体"/>
                <w:color w:val="auto"/>
                <w:spacing w:val="-2"/>
                <w:sz w:val="22"/>
                <w:highlight w:val="none"/>
              </w:rPr>
              <w:t>/</w:t>
            </w:r>
            <w:r>
              <w:rPr>
                <w:rFonts w:hint="eastAsia" w:ascii="宋体" w:hAnsi="宋体" w:cs="宋体"/>
                <w:color w:val="auto"/>
                <w:sz w:val="22"/>
                <w:highlight w:val="none"/>
              </w:rPr>
              <w:t>1</w:t>
            </w:r>
            <w:r>
              <w:rPr>
                <w:rFonts w:hint="eastAsia" w:ascii="宋体" w:hAnsi="宋体" w:cs="宋体"/>
                <w:color w:val="auto"/>
                <w:spacing w:val="-3"/>
                <w:sz w:val="22"/>
                <w:highlight w:val="none"/>
              </w:rPr>
              <w:t>0</w:t>
            </w:r>
            <w:r>
              <w:rPr>
                <w:rFonts w:hint="eastAsia" w:ascii="宋体" w:hAnsi="宋体" w:cs="宋体"/>
                <w:color w:val="auto"/>
                <w:sz w:val="22"/>
                <w:highlight w:val="none"/>
              </w:rPr>
              <w:t>0</w:t>
            </w:r>
            <w:r>
              <w:rPr>
                <w:rFonts w:hint="eastAsia" w:ascii="宋体" w:hAnsi="宋体" w:cs="宋体"/>
                <w:color w:val="auto"/>
                <w:spacing w:val="-4"/>
                <w:sz w:val="22"/>
                <w:highlight w:val="none"/>
              </w:rPr>
              <w:t>m</w:t>
            </w:r>
            <w:r>
              <w:rPr>
                <w:rFonts w:hint="eastAsia" w:ascii="宋体" w:hAnsi="宋体" w:cs="宋体"/>
                <w:color w:val="auto"/>
                <w:spacing w:val="1"/>
                <w:sz w:val="22"/>
                <w:highlight w:val="none"/>
              </w:rPr>
              <w:t>l</w:t>
            </w:r>
            <w:r>
              <w:rPr>
                <w:rFonts w:hint="eastAsia" w:ascii="宋体" w:hAnsi="宋体" w:cs="宋体"/>
                <w:color w:val="auto"/>
                <w:spacing w:val="2"/>
                <w:sz w:val="22"/>
                <w:highlight w:val="none"/>
              </w:rPr>
              <w:t>。水景有开</w:t>
            </w:r>
            <w:r>
              <w:rPr>
                <w:rFonts w:hint="eastAsia" w:ascii="宋体" w:hAnsi="宋体" w:cs="宋体"/>
                <w:color w:val="auto"/>
                <w:sz w:val="22"/>
                <w:highlight w:val="none"/>
              </w:rPr>
              <w:t>放规</w:t>
            </w:r>
            <w:r>
              <w:rPr>
                <w:rFonts w:hint="eastAsia" w:ascii="宋体" w:hAnsi="宋体" w:cs="宋体"/>
                <w:color w:val="auto"/>
                <w:spacing w:val="-3"/>
                <w:sz w:val="22"/>
                <w:highlight w:val="none"/>
              </w:rPr>
              <w:t>定</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pacing w:val="-3"/>
                <w:sz w:val="22"/>
                <w:highlight w:val="none"/>
              </w:rPr>
              <w:t>有</w:t>
            </w:r>
            <w:r>
              <w:rPr>
                <w:rFonts w:hint="eastAsia" w:ascii="宋体" w:hAnsi="宋体" w:cs="宋体"/>
                <w:color w:val="auto"/>
                <w:sz w:val="22"/>
                <w:highlight w:val="none"/>
              </w:rPr>
              <w:t>水</w:t>
            </w:r>
            <w:r>
              <w:rPr>
                <w:rFonts w:hint="eastAsia" w:ascii="宋体" w:hAnsi="宋体" w:cs="宋体"/>
                <w:color w:val="auto"/>
                <w:spacing w:val="-3"/>
                <w:sz w:val="22"/>
                <w:highlight w:val="none"/>
              </w:rPr>
              <w:t>深</w:t>
            </w:r>
            <w:r>
              <w:rPr>
                <w:rFonts w:hint="eastAsia" w:ascii="宋体" w:hAnsi="宋体" w:cs="宋体"/>
                <w:color w:val="auto"/>
                <w:sz w:val="22"/>
                <w:highlight w:val="none"/>
              </w:rPr>
              <w:t>标</w:t>
            </w:r>
            <w:r>
              <w:rPr>
                <w:rFonts w:hint="eastAsia" w:ascii="宋体" w:hAnsi="宋体" w:cs="宋体"/>
                <w:color w:val="auto"/>
                <w:spacing w:val="-3"/>
                <w:sz w:val="22"/>
                <w:highlight w:val="none"/>
              </w:rPr>
              <w:t>识</w:t>
            </w:r>
            <w:r>
              <w:rPr>
                <w:rFonts w:hint="eastAsia" w:ascii="宋体" w:hAnsi="宋体" w:cs="宋体"/>
                <w:color w:val="auto"/>
                <w:sz w:val="22"/>
                <w:highlight w:val="none"/>
              </w:rPr>
              <w:t>和</w:t>
            </w:r>
            <w:r>
              <w:rPr>
                <w:rFonts w:hint="eastAsia" w:ascii="宋体" w:hAnsi="宋体" w:cs="宋体"/>
                <w:color w:val="auto"/>
                <w:spacing w:val="-3"/>
                <w:sz w:val="22"/>
                <w:highlight w:val="none"/>
              </w:rPr>
              <w:t>安</w:t>
            </w:r>
            <w:r>
              <w:rPr>
                <w:rFonts w:hint="eastAsia" w:ascii="宋体" w:hAnsi="宋体" w:cs="宋体"/>
                <w:color w:val="auto"/>
                <w:sz w:val="22"/>
                <w:highlight w:val="none"/>
              </w:rPr>
              <w:t>全</w:t>
            </w:r>
            <w:r>
              <w:rPr>
                <w:rFonts w:hint="eastAsia" w:ascii="宋体" w:hAnsi="宋体" w:cs="宋体"/>
                <w:color w:val="auto"/>
                <w:spacing w:val="-3"/>
                <w:sz w:val="22"/>
                <w:highlight w:val="none"/>
              </w:rPr>
              <w:t>告示</w:t>
            </w:r>
            <w:r>
              <w:rPr>
                <w:rFonts w:hint="eastAsia" w:ascii="宋体" w:hAnsi="宋体" w:cs="宋体"/>
                <w:color w:val="auto"/>
                <w:sz w:val="22"/>
                <w:highlight w:val="none"/>
              </w:rPr>
              <w:t>。</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每2</w:t>
            </w:r>
            <w:r>
              <w:rPr>
                <w:rFonts w:hint="eastAsia" w:ascii="宋体" w:hAnsi="宋体" w:cs="宋体"/>
                <w:color w:val="auto"/>
                <w:sz w:val="22"/>
                <w:highlight w:val="none"/>
              </w:rPr>
              <w:t>周</w:t>
            </w:r>
            <w:r>
              <w:rPr>
                <w:rFonts w:hint="eastAsia" w:ascii="宋体" w:hAnsi="宋体" w:cs="宋体"/>
                <w:color w:val="auto"/>
                <w:spacing w:val="-3"/>
                <w:sz w:val="22"/>
                <w:highlight w:val="none"/>
              </w:rPr>
              <w:t>对</w:t>
            </w:r>
            <w:r>
              <w:rPr>
                <w:rFonts w:hint="eastAsia" w:ascii="宋体" w:hAnsi="宋体" w:cs="宋体"/>
                <w:color w:val="auto"/>
                <w:sz w:val="22"/>
                <w:highlight w:val="none"/>
              </w:rPr>
              <w:t>水</w:t>
            </w:r>
            <w:r>
              <w:rPr>
                <w:rFonts w:hint="eastAsia" w:ascii="宋体" w:hAnsi="宋体" w:cs="宋体"/>
                <w:color w:val="auto"/>
                <w:spacing w:val="-3"/>
                <w:sz w:val="22"/>
                <w:highlight w:val="none"/>
              </w:rPr>
              <w:t>面</w:t>
            </w:r>
            <w:r>
              <w:rPr>
                <w:rFonts w:hint="eastAsia" w:ascii="宋体" w:hAnsi="宋体" w:cs="宋体"/>
                <w:color w:val="auto"/>
                <w:sz w:val="22"/>
                <w:highlight w:val="none"/>
              </w:rPr>
              <w:t>进</w:t>
            </w:r>
            <w:r>
              <w:rPr>
                <w:rFonts w:hint="eastAsia" w:ascii="宋体" w:hAnsi="宋体" w:cs="宋体"/>
                <w:color w:val="auto"/>
                <w:spacing w:val="-3"/>
                <w:sz w:val="22"/>
                <w:highlight w:val="none"/>
              </w:rPr>
              <w:t>行</w:t>
            </w:r>
            <w:r>
              <w:rPr>
                <w:rFonts w:hint="eastAsia" w:ascii="宋体" w:hAnsi="宋体" w:cs="宋体"/>
                <w:color w:val="auto"/>
                <w:sz w:val="22"/>
                <w:highlight w:val="none"/>
              </w:rPr>
              <w:t>打</w:t>
            </w:r>
            <w:r>
              <w:rPr>
                <w:rFonts w:hint="eastAsia" w:ascii="宋体" w:hAnsi="宋体" w:cs="宋体"/>
                <w:color w:val="auto"/>
                <w:spacing w:val="-3"/>
                <w:sz w:val="22"/>
                <w:highlight w:val="none"/>
              </w:rPr>
              <w:t>捞作</w:t>
            </w:r>
            <w:r>
              <w:rPr>
                <w:rFonts w:hint="eastAsia" w:ascii="宋体" w:hAnsi="宋体" w:cs="宋体"/>
                <w:color w:val="auto"/>
                <w:sz w:val="22"/>
                <w:highlight w:val="none"/>
              </w:rPr>
              <w:t>业 1次，</w:t>
            </w:r>
            <w:r>
              <w:rPr>
                <w:rFonts w:hint="eastAsia" w:ascii="宋体" w:hAnsi="宋体" w:cs="宋体"/>
                <w:color w:val="auto"/>
                <w:spacing w:val="-3"/>
                <w:sz w:val="22"/>
                <w:highlight w:val="none"/>
              </w:rPr>
              <w:t>每</w:t>
            </w:r>
            <w:r>
              <w:rPr>
                <w:rFonts w:hint="eastAsia" w:ascii="宋体" w:hAnsi="宋体" w:cs="宋体"/>
                <w:color w:val="auto"/>
                <w:sz w:val="22"/>
                <w:highlight w:val="none"/>
              </w:rPr>
              <w:t>日</w:t>
            </w:r>
            <w:r>
              <w:rPr>
                <w:rFonts w:hint="eastAsia" w:ascii="宋体" w:hAnsi="宋体" w:cs="宋体"/>
                <w:color w:val="auto"/>
                <w:spacing w:val="-3"/>
                <w:sz w:val="22"/>
                <w:highlight w:val="none"/>
              </w:rPr>
              <w:t>进</w:t>
            </w:r>
            <w:r>
              <w:rPr>
                <w:rFonts w:hint="eastAsia" w:ascii="宋体" w:hAnsi="宋体" w:cs="宋体"/>
                <w:color w:val="auto"/>
                <w:sz w:val="22"/>
                <w:highlight w:val="none"/>
              </w:rPr>
              <w:t>行</w:t>
            </w:r>
            <w:r>
              <w:rPr>
                <w:rFonts w:hint="eastAsia" w:ascii="宋体" w:hAnsi="宋体" w:cs="宋体"/>
                <w:color w:val="auto"/>
                <w:spacing w:val="-3"/>
                <w:sz w:val="22"/>
                <w:highlight w:val="none"/>
              </w:rPr>
              <w:t>巡视。游泳池每年整理清洗2次。</w:t>
            </w:r>
          </w:p>
        </w:tc>
      </w:tr>
      <w:tr>
        <w:tblPrEx>
          <w:tblCellMar>
            <w:top w:w="0" w:type="dxa"/>
            <w:left w:w="0" w:type="dxa"/>
            <w:bottom w:w="0" w:type="dxa"/>
            <w:right w:w="0" w:type="dxa"/>
          </w:tblCellMar>
        </w:tblPrEx>
        <w:trPr>
          <w:trHeight w:val="1688"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化粪</w:t>
            </w:r>
            <w:r>
              <w:rPr>
                <w:rFonts w:hint="eastAsia" w:ascii="宋体" w:hAnsi="宋体" w:cs="宋体"/>
                <w:color w:val="auto"/>
                <w:spacing w:val="-3"/>
                <w:sz w:val="22"/>
                <w:highlight w:val="none"/>
              </w:rPr>
              <w:t>池</w:t>
            </w:r>
            <w:r>
              <w:rPr>
                <w:rFonts w:hint="eastAsia" w:ascii="宋体" w:hAnsi="宋体" w:cs="宋体"/>
                <w:color w:val="auto"/>
                <w:sz w:val="22"/>
                <w:highlight w:val="none"/>
              </w:rPr>
              <w:t>清理</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w:t>
            </w:r>
            <w:r>
              <w:rPr>
                <w:rFonts w:hint="eastAsia" w:ascii="宋体" w:hAnsi="宋体" w:cs="宋体"/>
                <w:color w:val="auto"/>
                <w:spacing w:val="5"/>
                <w:sz w:val="22"/>
                <w:highlight w:val="none"/>
              </w:rPr>
              <w:t>、</w:t>
            </w:r>
            <w:r>
              <w:rPr>
                <w:rFonts w:hint="eastAsia" w:ascii="宋体" w:hAnsi="宋体" w:cs="宋体"/>
                <w:color w:val="auto"/>
                <w:spacing w:val="4"/>
                <w:sz w:val="22"/>
                <w:highlight w:val="none"/>
              </w:rPr>
              <w:t>日</w:t>
            </w:r>
            <w:r>
              <w:rPr>
                <w:rFonts w:hint="eastAsia" w:ascii="宋体" w:hAnsi="宋体" w:cs="宋体"/>
                <w:color w:val="auto"/>
                <w:spacing w:val="6"/>
                <w:sz w:val="22"/>
                <w:highlight w:val="none"/>
              </w:rPr>
              <w:t>常</w:t>
            </w:r>
            <w:r>
              <w:rPr>
                <w:rFonts w:hint="eastAsia" w:ascii="宋体" w:hAnsi="宋体" w:cs="宋体"/>
                <w:color w:val="auto"/>
                <w:spacing w:val="4"/>
                <w:sz w:val="22"/>
                <w:highlight w:val="none"/>
              </w:rPr>
              <w:t>无粪便堵塞或溢出现象，保</w:t>
            </w:r>
            <w:r>
              <w:rPr>
                <w:rFonts w:hint="eastAsia" w:ascii="宋体" w:hAnsi="宋体" w:cs="宋体"/>
                <w:color w:val="auto"/>
                <w:spacing w:val="6"/>
                <w:sz w:val="22"/>
                <w:highlight w:val="none"/>
              </w:rPr>
              <w:t>证</w:t>
            </w:r>
            <w:r>
              <w:rPr>
                <w:rFonts w:hint="eastAsia" w:ascii="宋体" w:hAnsi="宋体" w:cs="宋体"/>
                <w:color w:val="auto"/>
                <w:sz w:val="22"/>
                <w:highlight w:val="none"/>
              </w:rPr>
              <w:t>污水管</w:t>
            </w:r>
            <w:r>
              <w:rPr>
                <w:rFonts w:hint="eastAsia" w:ascii="宋体" w:hAnsi="宋体" w:cs="宋体"/>
                <w:color w:val="auto"/>
                <w:spacing w:val="-3"/>
                <w:sz w:val="22"/>
                <w:highlight w:val="none"/>
              </w:rPr>
              <w:t>道</w:t>
            </w:r>
            <w:r>
              <w:rPr>
                <w:rFonts w:hint="eastAsia" w:ascii="宋体" w:hAnsi="宋体" w:cs="宋体"/>
                <w:color w:val="auto"/>
                <w:sz w:val="22"/>
                <w:highlight w:val="none"/>
              </w:rPr>
              <w:t>畅</w:t>
            </w:r>
            <w:r>
              <w:rPr>
                <w:rFonts w:hint="eastAsia" w:ascii="宋体" w:hAnsi="宋体" w:cs="宋体"/>
                <w:color w:val="auto"/>
                <w:spacing w:val="-3"/>
                <w:sz w:val="22"/>
                <w:highlight w:val="none"/>
              </w:rPr>
              <w:t>通</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清</w:t>
            </w:r>
            <w:r>
              <w:rPr>
                <w:rFonts w:hint="eastAsia" w:ascii="宋体" w:hAnsi="宋体" w:cs="宋体"/>
                <w:color w:val="auto"/>
                <w:sz w:val="22"/>
                <w:highlight w:val="none"/>
              </w:rPr>
              <w:t>掏</w:t>
            </w:r>
            <w:r>
              <w:rPr>
                <w:rFonts w:hint="eastAsia" w:ascii="宋体" w:hAnsi="宋体" w:cs="宋体"/>
                <w:color w:val="auto"/>
                <w:spacing w:val="-3"/>
                <w:sz w:val="22"/>
                <w:highlight w:val="none"/>
              </w:rPr>
              <w:t>时</w:t>
            </w:r>
            <w:r>
              <w:rPr>
                <w:rFonts w:hint="eastAsia" w:ascii="宋体" w:hAnsi="宋体" w:cs="宋体"/>
                <w:color w:val="auto"/>
                <w:sz w:val="22"/>
                <w:highlight w:val="none"/>
              </w:rPr>
              <w:t>硬</w:t>
            </w:r>
            <w:r>
              <w:rPr>
                <w:rFonts w:hint="eastAsia" w:ascii="宋体" w:hAnsi="宋体" w:cs="宋体"/>
                <w:color w:val="auto"/>
                <w:spacing w:val="-3"/>
                <w:sz w:val="22"/>
                <w:highlight w:val="none"/>
              </w:rPr>
              <w:t>的</w:t>
            </w:r>
            <w:r>
              <w:rPr>
                <w:rFonts w:hint="eastAsia" w:ascii="宋体" w:hAnsi="宋体" w:cs="宋体"/>
                <w:color w:val="auto"/>
                <w:sz w:val="22"/>
                <w:highlight w:val="none"/>
              </w:rPr>
              <w:t>表</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块状</w:t>
            </w:r>
            <w:r>
              <w:rPr>
                <w:rFonts w:hint="eastAsia" w:ascii="宋体" w:hAnsi="宋体" w:cs="宋体"/>
                <w:color w:val="auto"/>
                <w:sz w:val="22"/>
                <w:highlight w:val="none"/>
              </w:rPr>
              <w:t>物全</w:t>
            </w:r>
            <w:r>
              <w:rPr>
                <w:rFonts w:hint="eastAsia" w:ascii="宋体" w:hAnsi="宋体" w:cs="宋体"/>
                <w:color w:val="auto"/>
                <w:spacing w:val="-3"/>
                <w:sz w:val="22"/>
                <w:highlight w:val="none"/>
              </w:rPr>
              <w:t>部</w:t>
            </w:r>
            <w:r>
              <w:rPr>
                <w:rFonts w:hint="eastAsia" w:ascii="宋体" w:hAnsi="宋体" w:cs="宋体"/>
                <w:color w:val="auto"/>
                <w:sz w:val="22"/>
                <w:highlight w:val="none"/>
              </w:rPr>
              <w:t>清</w:t>
            </w:r>
            <w:r>
              <w:rPr>
                <w:rFonts w:hint="eastAsia" w:ascii="宋体" w:hAnsi="宋体" w:cs="宋体"/>
                <w:color w:val="auto"/>
                <w:spacing w:val="-3"/>
                <w:sz w:val="22"/>
                <w:highlight w:val="none"/>
              </w:rPr>
              <w:t>运</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2"/>
                <w:sz w:val="22"/>
                <w:highlight w:val="none"/>
              </w:rPr>
              <w:t>3</w:t>
            </w:r>
            <w:r>
              <w:rPr>
                <w:rFonts w:hint="eastAsia" w:ascii="宋体" w:hAnsi="宋体" w:cs="宋体"/>
                <w:color w:val="auto"/>
                <w:spacing w:val="3"/>
                <w:sz w:val="22"/>
                <w:highlight w:val="none"/>
              </w:rPr>
              <w:t>、</w:t>
            </w:r>
            <w:r>
              <w:rPr>
                <w:rFonts w:hint="eastAsia" w:ascii="宋体" w:hAnsi="宋体" w:cs="宋体"/>
                <w:color w:val="auto"/>
                <w:spacing w:val="-10"/>
                <w:sz w:val="22"/>
                <w:highlight w:val="none"/>
              </w:rPr>
              <w:t>清</w:t>
            </w:r>
            <w:r>
              <w:rPr>
                <w:rFonts w:hint="eastAsia" w:ascii="宋体" w:hAnsi="宋体" w:cs="宋体"/>
                <w:color w:val="auto"/>
                <w:spacing w:val="-8"/>
                <w:sz w:val="22"/>
                <w:highlight w:val="none"/>
              </w:rPr>
              <w:t>理后，目视井</w:t>
            </w:r>
            <w:r>
              <w:rPr>
                <w:rFonts w:hint="eastAsia" w:ascii="宋体" w:hAnsi="宋体" w:cs="宋体"/>
                <w:color w:val="auto"/>
                <w:spacing w:val="-10"/>
                <w:sz w:val="22"/>
                <w:highlight w:val="none"/>
              </w:rPr>
              <w:t>内</w:t>
            </w:r>
            <w:r>
              <w:rPr>
                <w:rFonts w:hint="eastAsia" w:ascii="宋体" w:hAnsi="宋体" w:cs="宋体"/>
                <w:color w:val="auto"/>
                <w:spacing w:val="-8"/>
                <w:sz w:val="22"/>
                <w:highlight w:val="none"/>
              </w:rPr>
              <w:t>无</w:t>
            </w:r>
            <w:r>
              <w:rPr>
                <w:rFonts w:hint="eastAsia" w:ascii="宋体" w:hAnsi="宋体" w:cs="宋体"/>
                <w:color w:val="auto"/>
                <w:spacing w:val="-10"/>
                <w:sz w:val="22"/>
                <w:highlight w:val="none"/>
              </w:rPr>
              <w:t>积</w:t>
            </w:r>
            <w:r>
              <w:rPr>
                <w:rFonts w:hint="eastAsia" w:ascii="宋体" w:hAnsi="宋体" w:cs="宋体"/>
                <w:color w:val="auto"/>
                <w:spacing w:val="-8"/>
                <w:sz w:val="22"/>
                <w:highlight w:val="none"/>
              </w:rPr>
              <w:t>物、无块状物浮</w:t>
            </w:r>
            <w:r>
              <w:rPr>
                <w:rFonts w:hint="eastAsia" w:ascii="宋体" w:hAnsi="宋体" w:cs="宋体"/>
                <w:color w:val="auto"/>
                <w:spacing w:val="-10"/>
                <w:sz w:val="22"/>
                <w:highlight w:val="none"/>
              </w:rPr>
              <w:t>于上面</w:t>
            </w:r>
            <w:r>
              <w:rPr>
                <w:rFonts w:hint="eastAsia" w:ascii="宋体" w:hAnsi="宋体" w:cs="宋体"/>
                <w:color w:val="auto"/>
                <w:spacing w:val="-89"/>
                <w:sz w:val="22"/>
                <w:highlight w:val="none"/>
              </w:rPr>
              <w:t>，</w:t>
            </w:r>
            <w:r>
              <w:rPr>
                <w:rFonts w:hint="eastAsia" w:ascii="宋体" w:hAnsi="宋体" w:cs="宋体"/>
                <w:color w:val="auto"/>
                <w:spacing w:val="-10"/>
                <w:sz w:val="22"/>
                <w:highlight w:val="none"/>
              </w:rPr>
              <w:t>出入口畅通</w:t>
            </w:r>
            <w:r>
              <w:rPr>
                <w:rFonts w:hint="eastAsia" w:ascii="宋体" w:hAnsi="宋体" w:cs="宋体"/>
                <w:color w:val="auto"/>
                <w:spacing w:val="-89"/>
                <w:sz w:val="22"/>
                <w:highlight w:val="none"/>
              </w:rPr>
              <w:t>，</w:t>
            </w:r>
            <w:r>
              <w:rPr>
                <w:rFonts w:hint="eastAsia" w:ascii="宋体" w:hAnsi="宋体" w:cs="宋体"/>
                <w:color w:val="auto"/>
                <w:spacing w:val="-10"/>
                <w:sz w:val="22"/>
                <w:highlight w:val="none"/>
              </w:rPr>
              <w:t>保</w:t>
            </w:r>
            <w:r>
              <w:rPr>
                <w:rFonts w:hint="eastAsia" w:ascii="宋体" w:hAnsi="宋体" w:cs="宋体"/>
                <w:color w:val="auto"/>
                <w:spacing w:val="-8"/>
                <w:sz w:val="22"/>
                <w:highlight w:val="none"/>
              </w:rPr>
              <w:t>持</w:t>
            </w:r>
            <w:r>
              <w:rPr>
                <w:rFonts w:hint="eastAsia" w:ascii="宋体" w:hAnsi="宋体" w:cs="宋体"/>
                <w:color w:val="auto"/>
                <w:spacing w:val="-10"/>
                <w:sz w:val="22"/>
                <w:highlight w:val="none"/>
              </w:rPr>
              <w:t>污水不溢出地面</w:t>
            </w:r>
            <w:r>
              <w:rPr>
                <w:rFonts w:hint="eastAsia" w:ascii="宋体" w:hAnsi="宋体" w:cs="宋体"/>
                <w:color w:val="auto"/>
                <w:sz w:val="22"/>
                <w:highlight w:val="none"/>
              </w:rPr>
              <w:t>。</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w:t>
            </w:r>
            <w:r>
              <w:rPr>
                <w:rFonts w:hint="eastAsia" w:ascii="宋体" w:hAnsi="宋体" w:cs="宋体"/>
                <w:color w:val="auto"/>
                <w:spacing w:val="6"/>
                <w:sz w:val="22"/>
                <w:highlight w:val="none"/>
              </w:rPr>
              <w:t>每学期1次以上</w:t>
            </w:r>
            <w:r>
              <w:rPr>
                <w:rFonts w:hint="eastAsia" w:ascii="宋体" w:hAnsi="宋体" w:cs="宋体"/>
                <w:color w:val="auto"/>
                <w:sz w:val="22"/>
                <w:highlight w:val="none"/>
              </w:rPr>
              <w:t>。</w:t>
            </w:r>
          </w:p>
        </w:tc>
      </w:tr>
      <w:tr>
        <w:tblPrEx>
          <w:tblCellMar>
            <w:top w:w="0" w:type="dxa"/>
            <w:left w:w="0" w:type="dxa"/>
            <w:bottom w:w="0" w:type="dxa"/>
            <w:right w:w="0" w:type="dxa"/>
          </w:tblCellMar>
        </w:tblPrEx>
        <w:trPr>
          <w:trHeight w:val="141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宣传</w:t>
            </w:r>
            <w:r>
              <w:rPr>
                <w:rFonts w:hint="eastAsia" w:ascii="宋体" w:hAnsi="宋体" w:cs="宋体"/>
                <w:color w:val="auto"/>
                <w:spacing w:val="-3"/>
                <w:sz w:val="22"/>
                <w:highlight w:val="none"/>
              </w:rPr>
              <w:t>小</w:t>
            </w:r>
            <w:r>
              <w:rPr>
                <w:rFonts w:hint="eastAsia" w:ascii="宋体" w:hAnsi="宋体" w:cs="宋体"/>
                <w:color w:val="auto"/>
                <w:sz w:val="22"/>
                <w:highlight w:val="none"/>
              </w:rPr>
              <w:t>品（庭</w:t>
            </w:r>
            <w:r>
              <w:rPr>
                <w:rFonts w:hint="eastAsia" w:ascii="宋体" w:hAnsi="宋体" w:cs="宋体"/>
                <w:color w:val="auto"/>
                <w:spacing w:val="-3"/>
                <w:sz w:val="22"/>
                <w:highlight w:val="none"/>
              </w:rPr>
              <w:t>院</w:t>
            </w:r>
            <w:r>
              <w:rPr>
                <w:rFonts w:hint="eastAsia" w:ascii="宋体" w:hAnsi="宋体" w:cs="宋体"/>
                <w:color w:val="auto"/>
                <w:sz w:val="22"/>
                <w:highlight w:val="none"/>
              </w:rPr>
              <w:t>、雕塑</w:t>
            </w:r>
            <w:r>
              <w:rPr>
                <w:rFonts w:hint="eastAsia" w:ascii="宋体" w:hAnsi="宋体" w:cs="宋体"/>
                <w:color w:val="auto"/>
                <w:spacing w:val="-51"/>
                <w:sz w:val="22"/>
                <w:highlight w:val="none"/>
              </w:rPr>
              <w:t>、</w:t>
            </w:r>
            <w:r>
              <w:rPr>
                <w:rFonts w:hint="eastAsia" w:ascii="宋体" w:hAnsi="宋体" w:cs="宋体"/>
                <w:color w:val="auto"/>
                <w:spacing w:val="-3"/>
                <w:sz w:val="22"/>
                <w:highlight w:val="none"/>
              </w:rPr>
              <w:t>宣</w:t>
            </w:r>
            <w:r>
              <w:rPr>
                <w:rFonts w:hint="eastAsia" w:ascii="宋体" w:hAnsi="宋体" w:cs="宋体"/>
                <w:color w:val="auto"/>
                <w:sz w:val="22"/>
                <w:highlight w:val="none"/>
              </w:rPr>
              <w:t>传</w:t>
            </w:r>
            <w:r>
              <w:rPr>
                <w:rFonts w:hint="eastAsia" w:ascii="宋体" w:hAnsi="宋体" w:cs="宋体"/>
                <w:color w:val="auto"/>
                <w:spacing w:val="-3"/>
                <w:sz w:val="22"/>
                <w:highlight w:val="none"/>
              </w:rPr>
              <w:t>栏</w:t>
            </w:r>
            <w:r>
              <w:rPr>
                <w:rFonts w:hint="eastAsia" w:ascii="宋体" w:hAnsi="宋体" w:cs="宋体"/>
                <w:color w:val="auto"/>
                <w:sz w:val="22"/>
                <w:highlight w:val="none"/>
              </w:rPr>
              <w:t>、休闲</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迹</w:t>
            </w:r>
            <w:r>
              <w:rPr>
                <w:rFonts w:hint="eastAsia" w:ascii="宋体" w:hAnsi="宋体" w:cs="宋体"/>
                <w:color w:val="auto"/>
                <w:sz w:val="22"/>
                <w:highlight w:val="none"/>
              </w:rPr>
              <w:t>、</w:t>
            </w:r>
            <w:r>
              <w:rPr>
                <w:rFonts w:hint="eastAsia" w:ascii="宋体" w:hAnsi="宋体" w:cs="宋体"/>
                <w:color w:val="auto"/>
                <w:spacing w:val="-3"/>
                <w:sz w:val="22"/>
                <w:highlight w:val="none"/>
              </w:rPr>
              <w:t>油</w:t>
            </w:r>
            <w:r>
              <w:rPr>
                <w:rFonts w:hint="eastAsia" w:ascii="宋体" w:hAnsi="宋体" w:cs="宋体"/>
                <w:color w:val="auto"/>
                <w:sz w:val="22"/>
                <w:highlight w:val="none"/>
              </w:rPr>
              <w:t>迹</w:t>
            </w:r>
            <w:r>
              <w:rPr>
                <w:rFonts w:hint="eastAsia" w:ascii="宋体" w:hAnsi="宋体" w:cs="宋体"/>
                <w:color w:val="auto"/>
                <w:spacing w:val="-3"/>
                <w:sz w:val="22"/>
                <w:highlight w:val="none"/>
              </w:rPr>
              <w:t>、</w:t>
            </w:r>
            <w:r>
              <w:rPr>
                <w:rFonts w:hint="eastAsia" w:ascii="宋体" w:hAnsi="宋体" w:cs="宋体"/>
                <w:color w:val="auto"/>
                <w:sz w:val="22"/>
                <w:highlight w:val="none"/>
              </w:rPr>
              <w:t>痰</w:t>
            </w:r>
            <w:r>
              <w:rPr>
                <w:rFonts w:hint="eastAsia" w:ascii="宋体" w:hAnsi="宋体" w:cs="宋体"/>
                <w:color w:val="auto"/>
                <w:spacing w:val="-3"/>
                <w:sz w:val="22"/>
                <w:highlight w:val="none"/>
              </w:rPr>
              <w:t>迹；</w:t>
            </w:r>
            <w:r>
              <w:rPr>
                <w:rFonts w:hint="eastAsia" w:ascii="宋体" w:hAnsi="宋体" w:cs="宋体"/>
                <w:color w:val="auto"/>
                <w:sz w:val="22"/>
                <w:highlight w:val="none"/>
              </w:rPr>
              <w:t>无明</w:t>
            </w:r>
            <w:r>
              <w:rPr>
                <w:rFonts w:hint="eastAsia" w:ascii="宋体" w:hAnsi="宋体" w:cs="宋体"/>
                <w:color w:val="auto"/>
                <w:spacing w:val="-3"/>
                <w:sz w:val="22"/>
                <w:highlight w:val="none"/>
              </w:rPr>
              <w:t>显</w:t>
            </w:r>
            <w:r>
              <w:rPr>
                <w:rFonts w:hint="eastAsia" w:ascii="宋体" w:hAnsi="宋体" w:cs="宋体"/>
                <w:color w:val="auto"/>
                <w:sz w:val="22"/>
                <w:highlight w:val="none"/>
              </w:rPr>
              <w:t>灰</w:t>
            </w:r>
            <w:r>
              <w:rPr>
                <w:rFonts w:hint="eastAsia" w:ascii="宋体" w:hAnsi="宋体" w:cs="宋体"/>
                <w:color w:val="auto"/>
                <w:spacing w:val="-3"/>
                <w:sz w:val="22"/>
                <w:highlight w:val="none"/>
              </w:rPr>
              <w:t>尘</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无</w:t>
            </w:r>
            <w:r>
              <w:rPr>
                <w:rFonts w:hint="eastAsia" w:ascii="宋体" w:hAnsi="宋体" w:cs="宋体"/>
                <w:color w:val="auto"/>
                <w:sz w:val="22"/>
                <w:highlight w:val="none"/>
              </w:rPr>
              <w:t>明</w:t>
            </w:r>
            <w:r>
              <w:rPr>
                <w:rFonts w:hint="eastAsia" w:ascii="宋体" w:hAnsi="宋体" w:cs="宋体"/>
                <w:color w:val="auto"/>
                <w:spacing w:val="-3"/>
                <w:sz w:val="22"/>
                <w:highlight w:val="none"/>
              </w:rPr>
              <w:t>显</w:t>
            </w:r>
            <w:r>
              <w:rPr>
                <w:rFonts w:hint="eastAsia" w:ascii="宋体" w:hAnsi="宋体" w:cs="宋体"/>
                <w:color w:val="auto"/>
                <w:sz w:val="22"/>
                <w:highlight w:val="none"/>
              </w:rPr>
              <w:t>损</w:t>
            </w:r>
            <w:r>
              <w:rPr>
                <w:rFonts w:hint="eastAsia" w:ascii="宋体" w:hAnsi="宋体" w:cs="宋体"/>
                <w:color w:val="auto"/>
                <w:spacing w:val="-3"/>
                <w:sz w:val="22"/>
                <w:highlight w:val="none"/>
              </w:rPr>
              <w:t>坏</w:t>
            </w:r>
            <w:r>
              <w:rPr>
                <w:rFonts w:hint="eastAsia" w:ascii="宋体" w:hAnsi="宋体" w:cs="宋体"/>
                <w:color w:val="auto"/>
                <w:sz w:val="22"/>
                <w:highlight w:val="none"/>
              </w:rPr>
              <w:t>，</w:t>
            </w:r>
            <w:r>
              <w:rPr>
                <w:rFonts w:hint="eastAsia" w:ascii="宋体" w:hAnsi="宋体" w:cs="宋体"/>
                <w:color w:val="auto"/>
                <w:spacing w:val="-3"/>
                <w:sz w:val="22"/>
                <w:highlight w:val="none"/>
              </w:rPr>
              <w:t>基</w:t>
            </w:r>
            <w:r>
              <w:rPr>
                <w:rFonts w:hint="eastAsia" w:ascii="宋体" w:hAnsi="宋体" w:cs="宋体"/>
                <w:color w:val="auto"/>
                <w:sz w:val="22"/>
                <w:highlight w:val="none"/>
              </w:rPr>
              <w:t>本</w:t>
            </w:r>
            <w:r>
              <w:rPr>
                <w:rFonts w:hint="eastAsia" w:ascii="宋体" w:hAnsi="宋体" w:cs="宋体"/>
                <w:color w:val="auto"/>
                <w:spacing w:val="-3"/>
                <w:sz w:val="22"/>
                <w:highlight w:val="none"/>
              </w:rPr>
              <w:t>呈本</w:t>
            </w:r>
            <w:r>
              <w:rPr>
                <w:rFonts w:hint="eastAsia" w:ascii="宋体" w:hAnsi="宋体" w:cs="宋体"/>
                <w:color w:val="auto"/>
                <w:sz w:val="22"/>
                <w:highlight w:val="none"/>
              </w:rPr>
              <w:t>色。</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3、无鸟粪</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每</w:t>
            </w:r>
            <w:r>
              <w:rPr>
                <w:rFonts w:hint="eastAsia" w:ascii="宋体" w:hAnsi="宋体" w:cs="宋体"/>
                <w:color w:val="auto"/>
                <w:sz w:val="22"/>
                <w:highlight w:val="none"/>
              </w:rPr>
              <w:t>周</w:t>
            </w:r>
            <w:r>
              <w:rPr>
                <w:rFonts w:hint="eastAsia" w:ascii="宋体" w:hAnsi="宋体" w:cs="宋体"/>
                <w:color w:val="auto"/>
                <w:spacing w:val="-3"/>
                <w:sz w:val="22"/>
                <w:highlight w:val="none"/>
              </w:rPr>
              <w:t>对</w:t>
            </w:r>
            <w:r>
              <w:rPr>
                <w:rFonts w:hint="eastAsia" w:ascii="宋体" w:hAnsi="宋体" w:cs="宋体"/>
                <w:color w:val="auto"/>
                <w:sz w:val="22"/>
                <w:highlight w:val="none"/>
              </w:rPr>
              <w:t>宣</w:t>
            </w:r>
            <w:r>
              <w:rPr>
                <w:rFonts w:hint="eastAsia" w:ascii="宋体" w:hAnsi="宋体" w:cs="宋体"/>
                <w:color w:val="auto"/>
                <w:spacing w:val="-3"/>
                <w:sz w:val="22"/>
                <w:highlight w:val="none"/>
              </w:rPr>
              <w:t>传</w:t>
            </w:r>
            <w:r>
              <w:rPr>
                <w:rFonts w:hint="eastAsia" w:ascii="宋体" w:hAnsi="宋体" w:cs="宋体"/>
                <w:color w:val="auto"/>
                <w:sz w:val="22"/>
                <w:highlight w:val="none"/>
              </w:rPr>
              <w:t>小</w:t>
            </w:r>
            <w:r>
              <w:rPr>
                <w:rFonts w:hint="eastAsia" w:ascii="宋体" w:hAnsi="宋体" w:cs="宋体"/>
                <w:color w:val="auto"/>
                <w:spacing w:val="-3"/>
                <w:sz w:val="22"/>
                <w:highlight w:val="none"/>
              </w:rPr>
              <w:t>品</w:t>
            </w:r>
            <w:r>
              <w:rPr>
                <w:rFonts w:hint="eastAsia" w:ascii="宋体" w:hAnsi="宋体" w:cs="宋体"/>
                <w:color w:val="auto"/>
                <w:sz w:val="22"/>
                <w:highlight w:val="none"/>
              </w:rPr>
              <w:t>抹</w:t>
            </w:r>
            <w:r>
              <w:rPr>
                <w:rFonts w:hint="eastAsia" w:ascii="宋体" w:hAnsi="宋体" w:cs="宋体"/>
                <w:color w:val="auto"/>
                <w:spacing w:val="-3"/>
                <w:sz w:val="22"/>
                <w:highlight w:val="none"/>
              </w:rPr>
              <w:t>擦一</w:t>
            </w:r>
            <w:r>
              <w:rPr>
                <w:rFonts w:hint="eastAsia" w:ascii="宋体" w:hAnsi="宋体" w:cs="宋体"/>
                <w:color w:val="auto"/>
                <w:sz w:val="22"/>
                <w:highlight w:val="none"/>
              </w:rPr>
              <w:t>次。</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每</w:t>
            </w:r>
            <w:r>
              <w:rPr>
                <w:rFonts w:hint="eastAsia" w:ascii="宋体" w:hAnsi="宋体" w:cs="宋体"/>
                <w:color w:val="auto"/>
                <w:sz w:val="22"/>
                <w:highlight w:val="none"/>
              </w:rPr>
              <w:t>日</w:t>
            </w:r>
            <w:r>
              <w:rPr>
                <w:rFonts w:hint="eastAsia" w:ascii="宋体" w:hAnsi="宋体" w:cs="宋体"/>
                <w:color w:val="auto"/>
                <w:spacing w:val="-3"/>
                <w:sz w:val="22"/>
                <w:highlight w:val="none"/>
              </w:rPr>
              <w:t>进</w:t>
            </w:r>
            <w:r>
              <w:rPr>
                <w:rFonts w:hint="eastAsia" w:ascii="宋体" w:hAnsi="宋体" w:cs="宋体"/>
                <w:color w:val="auto"/>
                <w:sz w:val="22"/>
                <w:highlight w:val="none"/>
              </w:rPr>
              <w:t>行</w:t>
            </w:r>
            <w:r>
              <w:rPr>
                <w:rFonts w:hint="eastAsia" w:ascii="宋体" w:hAnsi="宋体" w:cs="宋体"/>
                <w:color w:val="auto"/>
                <w:spacing w:val="-3"/>
                <w:sz w:val="22"/>
                <w:highlight w:val="none"/>
              </w:rPr>
              <w:t>巡</w:t>
            </w:r>
            <w:r>
              <w:rPr>
                <w:rFonts w:hint="eastAsia" w:ascii="宋体" w:hAnsi="宋体" w:cs="宋体"/>
                <w:color w:val="auto"/>
                <w:sz w:val="22"/>
                <w:highlight w:val="none"/>
              </w:rPr>
              <w:t>视</w:t>
            </w:r>
            <w:r>
              <w:rPr>
                <w:rFonts w:hint="eastAsia" w:ascii="宋体" w:hAnsi="宋体" w:cs="宋体"/>
                <w:color w:val="auto"/>
                <w:spacing w:val="-3"/>
                <w:sz w:val="22"/>
                <w:highlight w:val="none"/>
              </w:rPr>
              <w:t>，</w:t>
            </w:r>
            <w:r>
              <w:rPr>
                <w:rFonts w:hint="eastAsia" w:ascii="宋体" w:hAnsi="宋体" w:cs="宋体"/>
                <w:color w:val="auto"/>
                <w:sz w:val="22"/>
                <w:highlight w:val="none"/>
              </w:rPr>
              <w:t>发</w:t>
            </w:r>
            <w:r>
              <w:rPr>
                <w:rFonts w:hint="eastAsia" w:ascii="宋体" w:hAnsi="宋体" w:cs="宋体"/>
                <w:color w:val="auto"/>
                <w:spacing w:val="-3"/>
                <w:sz w:val="22"/>
                <w:highlight w:val="none"/>
              </w:rPr>
              <w:t>现明</w:t>
            </w:r>
            <w:r>
              <w:rPr>
                <w:rFonts w:hint="eastAsia" w:ascii="宋体" w:hAnsi="宋体" w:cs="宋体"/>
                <w:color w:val="auto"/>
                <w:sz w:val="22"/>
                <w:highlight w:val="none"/>
              </w:rPr>
              <w:t>显污迹立</w:t>
            </w:r>
            <w:r>
              <w:rPr>
                <w:rFonts w:hint="eastAsia" w:ascii="宋体" w:hAnsi="宋体" w:cs="宋体"/>
                <w:color w:val="auto"/>
                <w:spacing w:val="-2"/>
                <w:sz w:val="22"/>
                <w:highlight w:val="none"/>
              </w:rPr>
              <w:t>即</w:t>
            </w:r>
            <w:r>
              <w:rPr>
                <w:rFonts w:hint="eastAsia" w:ascii="宋体" w:hAnsi="宋体" w:cs="宋体"/>
                <w:color w:val="auto"/>
                <w:sz w:val="22"/>
                <w:highlight w:val="none"/>
              </w:rPr>
              <w:t>处</w:t>
            </w:r>
            <w:r>
              <w:rPr>
                <w:rFonts w:hint="eastAsia" w:ascii="宋体" w:hAnsi="宋体" w:cs="宋体"/>
                <w:color w:val="auto"/>
                <w:spacing w:val="-3"/>
                <w:sz w:val="22"/>
                <w:highlight w:val="none"/>
              </w:rPr>
              <w:t>理</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3、每日擦拭室内外休憩点座椅</w:t>
            </w:r>
          </w:p>
        </w:tc>
      </w:tr>
      <w:tr>
        <w:tblPrEx>
          <w:tblCellMar>
            <w:top w:w="0" w:type="dxa"/>
            <w:left w:w="0" w:type="dxa"/>
            <w:bottom w:w="0" w:type="dxa"/>
            <w:right w:w="0" w:type="dxa"/>
          </w:tblCellMar>
        </w:tblPrEx>
        <w:trPr>
          <w:trHeight w:val="1124"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olor w:val="auto"/>
                <w:sz w:val="22"/>
                <w:highlight w:val="none"/>
              </w:rPr>
            </w:pPr>
            <w:r>
              <w:rPr>
                <w:rFonts w:hint="eastAsia" w:ascii="宋体" w:hAnsi="宋体"/>
                <w:color w:val="auto"/>
                <w:sz w:val="22"/>
                <w:highlight w:val="none"/>
              </w:rPr>
              <w:t>下水道、窨井盖</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rPr>
                <w:rFonts w:ascii="宋体" w:hAnsi="宋体"/>
                <w:color w:val="auto"/>
                <w:sz w:val="22"/>
                <w:highlight w:val="none"/>
              </w:rPr>
            </w:pPr>
            <w:r>
              <w:rPr>
                <w:rFonts w:hint="eastAsia" w:ascii="宋体" w:hAnsi="宋体"/>
                <w:color w:val="auto"/>
                <w:sz w:val="22"/>
                <w:highlight w:val="none"/>
              </w:rPr>
              <w:t>各楼幢屋面、地下室下水道和道路窨井盖的清理，无垃圾、无积淤，排水畅通，窨井盖干净无淤积。</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rPr>
                <w:rFonts w:ascii="宋体" w:hAnsi="宋体"/>
                <w:color w:val="auto"/>
                <w:sz w:val="22"/>
                <w:highlight w:val="none"/>
              </w:rPr>
            </w:pPr>
            <w:r>
              <w:rPr>
                <w:rFonts w:hint="eastAsia" w:ascii="宋体" w:hAnsi="宋体"/>
                <w:color w:val="auto"/>
                <w:sz w:val="22"/>
                <w:highlight w:val="none"/>
              </w:rPr>
              <w:t>无垃圾、无积淤，排水畅通，窨井盖干净无淤积。</w:t>
            </w:r>
          </w:p>
        </w:tc>
      </w:tr>
      <w:tr>
        <w:trPr>
          <w:trHeight w:val="984"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olor w:val="auto"/>
                <w:sz w:val="22"/>
                <w:highlight w:val="none"/>
              </w:rPr>
            </w:pPr>
            <w:r>
              <w:rPr>
                <w:rFonts w:hint="eastAsia" w:ascii="宋体" w:hAnsi="宋体"/>
                <w:color w:val="auto"/>
                <w:sz w:val="22"/>
                <w:highlight w:val="none"/>
              </w:rPr>
              <w:t>常用工具</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rPr>
                <w:rFonts w:ascii="宋体" w:hAnsi="宋体"/>
                <w:color w:val="auto"/>
                <w:sz w:val="22"/>
                <w:highlight w:val="none"/>
              </w:rPr>
            </w:pPr>
            <w:r>
              <w:rPr>
                <w:rFonts w:hint="eastAsia" w:ascii="宋体" w:hAnsi="宋体"/>
                <w:color w:val="auto"/>
                <w:sz w:val="22"/>
                <w:highlight w:val="none"/>
              </w:rPr>
              <w:t>垃圾抖尘推、清洁（电）推车及其它，干净、整齐；毛巾、地拖无异味、发霉现象等。</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rPr>
                <w:rFonts w:ascii="宋体" w:hAnsi="宋体"/>
                <w:color w:val="auto"/>
                <w:sz w:val="22"/>
                <w:highlight w:val="none"/>
              </w:rPr>
            </w:pPr>
            <w:r>
              <w:rPr>
                <w:rFonts w:hint="eastAsia" w:ascii="宋体" w:hAnsi="宋体"/>
                <w:color w:val="auto"/>
                <w:sz w:val="22"/>
                <w:highlight w:val="none"/>
              </w:rPr>
              <w:t>使用完毕后马上清洁</w:t>
            </w:r>
          </w:p>
        </w:tc>
      </w:tr>
    </w:tbl>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w:t>
      </w:r>
      <w:r>
        <w:rPr>
          <w:rFonts w:hint="eastAsia" w:ascii="宋体" w:hAnsi="宋体" w:cs="Arial"/>
          <w:bCs/>
          <w:color w:val="auto"/>
          <w:sz w:val="24"/>
          <w:szCs w:val="24"/>
          <w:highlight w:val="none"/>
        </w:rPr>
        <w:t>2</w:t>
      </w:r>
      <w:r>
        <w:rPr>
          <w:rFonts w:ascii="宋体" w:hAnsi="宋体" w:cs="Arial"/>
          <w:bCs/>
          <w:color w:val="auto"/>
          <w:sz w:val="24"/>
          <w:szCs w:val="24"/>
          <w:highlight w:val="none"/>
        </w:rPr>
        <w:t xml:space="preserve">.8 </w:t>
      </w:r>
      <w:r>
        <w:rPr>
          <w:rFonts w:hint="eastAsia" w:ascii="宋体" w:hAnsi="宋体" w:cs="Arial"/>
          <w:bCs/>
          <w:color w:val="auto"/>
          <w:sz w:val="24"/>
          <w:szCs w:val="24"/>
          <w:highlight w:val="none"/>
        </w:rPr>
        <w:t>、室内室外</w:t>
      </w:r>
      <w:r>
        <w:rPr>
          <w:rFonts w:ascii="宋体" w:hAnsi="宋体" w:cs="Arial"/>
          <w:bCs/>
          <w:color w:val="auto"/>
          <w:sz w:val="24"/>
          <w:szCs w:val="24"/>
          <w:highlight w:val="none"/>
        </w:rPr>
        <w:t>公共部位保洁随时打扫</w:t>
      </w:r>
      <w:r>
        <w:rPr>
          <w:rFonts w:hint="eastAsia" w:ascii="宋体" w:hAnsi="宋体" w:cs="Arial"/>
          <w:bCs/>
          <w:color w:val="auto"/>
          <w:sz w:val="24"/>
          <w:szCs w:val="24"/>
          <w:highlight w:val="none"/>
        </w:rPr>
        <w:t>，</w:t>
      </w:r>
      <w:r>
        <w:rPr>
          <w:rFonts w:ascii="宋体" w:hAnsi="宋体" w:cs="Arial"/>
          <w:bCs/>
          <w:color w:val="auto"/>
          <w:sz w:val="24"/>
          <w:szCs w:val="24"/>
          <w:highlight w:val="none"/>
        </w:rPr>
        <w:t>整洁卫生。</w:t>
      </w:r>
      <w:r>
        <w:rPr>
          <w:rFonts w:hint="eastAsia" w:ascii="宋体" w:hAnsi="宋体" w:cs="Arial"/>
          <w:bCs/>
          <w:color w:val="auto"/>
          <w:sz w:val="24"/>
          <w:szCs w:val="24"/>
          <w:highlight w:val="none"/>
        </w:rPr>
        <w:t>同时每学期学生假期须进行一次整体大扫除，对室内外进行重度清洁。</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1.2.9</w:t>
      </w:r>
      <w:r>
        <w:rPr>
          <w:rFonts w:hint="eastAsia" w:ascii="宋体" w:hAnsi="宋体" w:cs="Arial"/>
          <w:bCs/>
          <w:color w:val="auto"/>
          <w:sz w:val="24"/>
          <w:szCs w:val="24"/>
          <w:highlight w:val="none"/>
        </w:rPr>
        <w:t>、监督外包单位做好</w:t>
      </w:r>
      <w:r>
        <w:rPr>
          <w:rFonts w:ascii="宋体" w:hAnsi="宋体" w:cs="Arial"/>
          <w:bCs/>
          <w:color w:val="auto"/>
          <w:sz w:val="24"/>
          <w:szCs w:val="24"/>
          <w:highlight w:val="none"/>
        </w:rPr>
        <w:t>预防与灭治白蚁、消杀老鼠、蟑螂、蚊子、苍蝇等害虫。</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lang w:val="en-US" w:eastAsia="zh-CN"/>
        </w:rPr>
        <w:t>1.2.10、</w:t>
      </w:r>
      <w:r>
        <w:rPr>
          <w:rFonts w:hint="eastAsia" w:ascii="宋体" w:hAnsi="宋体" w:cs="Arial"/>
          <w:bCs/>
          <w:sz w:val="24"/>
          <w:highlight w:val="none"/>
          <w:lang w:val="en-US" w:eastAsia="zh-CN"/>
        </w:rPr>
        <w:t>保洁正常工作时</w:t>
      </w:r>
      <w:r>
        <w:rPr>
          <w:rFonts w:hint="eastAsia" w:ascii="宋体" w:hAnsi="宋体" w:cs="Arial"/>
          <w:bCs/>
          <w:color w:val="auto"/>
          <w:sz w:val="24"/>
          <w:highlight w:val="none"/>
          <w:lang w:val="en-US" w:eastAsia="zh-CN"/>
        </w:rPr>
        <w:t>间7:00-17:00，特</w:t>
      </w:r>
      <w:r>
        <w:rPr>
          <w:rFonts w:hint="eastAsia" w:ascii="宋体" w:hAnsi="宋体" w:cs="Arial"/>
          <w:bCs/>
          <w:sz w:val="24"/>
          <w:highlight w:val="none"/>
          <w:lang w:val="en-US" w:eastAsia="zh-CN"/>
        </w:rPr>
        <w:t>殊情况服从学校安排。</w:t>
      </w:r>
    </w:p>
    <w:p>
      <w:pPr>
        <w:shd w:val="clear" w:color="auto" w:fill="auto"/>
        <w:spacing w:line="550" w:lineRule="exact"/>
        <w:ind w:firstLine="480" w:firstLineChars="200"/>
        <w:rPr>
          <w:rFonts w:hint="default" w:ascii="宋体" w:hAnsi="宋体" w:eastAsia="宋体" w:cs="Arial"/>
          <w:bCs/>
          <w:color w:val="auto"/>
          <w:sz w:val="24"/>
          <w:szCs w:val="24"/>
          <w:highlight w:val="none"/>
          <w:lang w:val="en-US" w:eastAsia="zh-CN"/>
        </w:rPr>
      </w:pPr>
    </w:p>
    <w:p>
      <w:pPr>
        <w:shd w:val="clear" w:color="auto" w:fill="auto"/>
        <w:spacing w:line="55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2、安保秩序维护服务</w:t>
      </w:r>
    </w:p>
    <w:p>
      <w:pPr>
        <w:pStyle w:val="35"/>
        <w:shd w:val="clear" w:color="auto" w:fill="auto"/>
        <w:spacing w:line="550" w:lineRule="exact"/>
        <w:ind w:firstLine="482"/>
        <w:rPr>
          <w:rFonts w:hint="eastAsia" w:hAnsi="宋体" w:cs="Arial"/>
          <w:bCs/>
          <w:color w:val="auto"/>
          <w:szCs w:val="24"/>
          <w:highlight w:val="none"/>
        </w:rPr>
      </w:pPr>
      <w:r>
        <w:rPr>
          <w:rFonts w:hAnsi="宋体" w:cs="Arial"/>
          <w:bCs/>
          <w:color w:val="auto"/>
          <w:szCs w:val="24"/>
          <w:highlight w:val="none"/>
        </w:rPr>
        <w:t>2.</w:t>
      </w:r>
      <w:r>
        <w:rPr>
          <w:rFonts w:hint="eastAsia" w:hAnsi="宋体" w:cs="Arial"/>
          <w:bCs/>
          <w:color w:val="auto"/>
          <w:szCs w:val="24"/>
          <w:highlight w:val="none"/>
        </w:rPr>
        <w:t>1、服务范围：大门值班，消控、监控值班和管理，晚上校园巡逻值班、教师信件和快递、学校文件、报纸、杂志收发。要做好防火防盗的安全巡查工作，发现隐患要及时报告。配合学校搞好消防安全设施的检查、登记管理工作；做好校内的安全、消防保卫工作。</w:t>
      </w:r>
    </w:p>
    <w:p>
      <w:pPr>
        <w:pStyle w:val="35"/>
        <w:shd w:val="clear" w:color="auto" w:fill="auto"/>
        <w:spacing w:line="550" w:lineRule="exact"/>
        <w:ind w:firstLine="482"/>
        <w:rPr>
          <w:rFonts w:hint="eastAsia" w:hAnsi="宋体" w:cs="Arial"/>
          <w:bCs/>
          <w:color w:val="auto"/>
          <w:szCs w:val="24"/>
          <w:highlight w:val="none"/>
        </w:rPr>
      </w:pPr>
      <w:r>
        <w:rPr>
          <w:rFonts w:hAnsi="宋体" w:cs="Arial"/>
          <w:bCs/>
          <w:color w:val="auto"/>
          <w:szCs w:val="24"/>
          <w:highlight w:val="none"/>
        </w:rPr>
        <w:t>2</w:t>
      </w:r>
      <w:r>
        <w:rPr>
          <w:rFonts w:hint="eastAsia" w:hAnsi="宋体" w:cs="Arial"/>
          <w:bCs/>
          <w:color w:val="auto"/>
          <w:szCs w:val="24"/>
          <w:highlight w:val="none"/>
        </w:rPr>
        <w:t>.2、保安工作任务：</w:t>
      </w:r>
    </w:p>
    <w:p>
      <w:pPr>
        <w:pStyle w:val="35"/>
        <w:shd w:val="clear" w:color="auto" w:fill="auto"/>
        <w:spacing w:line="550" w:lineRule="exact"/>
        <w:ind w:firstLine="482"/>
        <w:rPr>
          <w:rFonts w:hint="eastAsia" w:hAnsi="宋体" w:cs="Arial"/>
          <w:bCs/>
          <w:color w:val="auto"/>
          <w:szCs w:val="24"/>
          <w:highlight w:val="none"/>
        </w:rPr>
      </w:pPr>
      <w:r>
        <w:rPr>
          <w:rFonts w:hAnsi="宋体" w:cs="Arial"/>
          <w:bCs/>
          <w:color w:val="auto"/>
          <w:szCs w:val="24"/>
          <w:highlight w:val="none"/>
        </w:rPr>
        <w:t>a)</w:t>
      </w:r>
      <w:r>
        <w:rPr>
          <w:rFonts w:hint="eastAsia" w:hAnsi="宋体" w:cs="Arial"/>
          <w:bCs/>
          <w:color w:val="auto"/>
          <w:szCs w:val="24"/>
          <w:highlight w:val="none"/>
        </w:rPr>
        <w:t>门卫值班（24小时全天值班）</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① 管好大门。负责进出大门人员、物资、车辆等安全检查核实登记工作。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② 维护大门内外交通秩序。负责大门范围内一切车辆管理，引导车辆在大门外停放，或引导车辆进停车场。</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③ 管好物品。负责值班室的一切财产、物品管理。负责接收家长送来的物品寄存管理，严格办理物品登记和领取手续。</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④ 管理大门外商业性活动和外卖工作。负责管理大门外流动摊位、悬挂张贴广告、散发传单资料等活动，负责管理学生叫外卖行为。</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⑤</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大门口治安管理。负责大门口突发治安事件处置，遇突发事件时应及时报告并积极参与处置工作。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⑥</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负责值班、学生请假</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离校、物品登记、来客登记等台帐工作。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⑦</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负责停车场一切机动车辆、监控设施等管理工作。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b)</w:t>
      </w:r>
      <w:r>
        <w:rPr>
          <w:rFonts w:hint="eastAsia" w:ascii="宋体" w:hAnsi="宋体" w:cs="Arial"/>
          <w:bCs/>
          <w:color w:val="auto"/>
          <w:sz w:val="24"/>
          <w:szCs w:val="24"/>
          <w:highlight w:val="none"/>
        </w:rPr>
        <w:t>监控消控室值班（24小时全天值班）</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①</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观察全校园的视屏监控平台，发现情况及时报告并做好记录工作。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②</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及时处理消防报警信息，并迅速赶赴现场查看处置，做好情况记录。</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③</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掌握监控、消控等设备技术。熟练设备操作技能，履行检查监控、消防设施设备、消防灭火器材更换等维护保养工作。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④ 监控、消控室重地，无关人员不准进入，做好信息保密工作。管好电警棍、对讲机和室内一切财产。</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⑤ 监控信息查询必须经有关校领导同意，并做好查询记录。</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⑥ 做好监控、消控值班记录，建立安保工作档案。</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⑦ 执行学校临时交办的工作。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 xml:space="preserve">c) </w:t>
      </w:r>
      <w:r>
        <w:rPr>
          <w:rFonts w:hint="eastAsia" w:ascii="宋体" w:hAnsi="宋体" w:cs="Arial"/>
          <w:bCs/>
          <w:color w:val="auto"/>
          <w:sz w:val="24"/>
          <w:szCs w:val="24"/>
          <w:highlight w:val="none"/>
        </w:rPr>
        <w:t>夜间校园巡逻值班</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①</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负责整个校园防盗、防火、防自然灾害、学生安全预防等安保工作。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②</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必须在每个巡更点考勤，具体由学校确定巡更频率及地点。</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③</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重点场所要巡查到位</w:t>
      </w:r>
      <w:r>
        <w:rPr>
          <w:rFonts w:hint="eastAsia" w:ascii="宋体" w:hAnsi="宋体" w:cs="Arial"/>
          <w:bCs/>
          <w:color w:val="auto"/>
          <w:sz w:val="24"/>
          <w:szCs w:val="24"/>
          <w:highlight w:val="none"/>
          <w:lang w:eastAsia="zh-CN"/>
        </w:rPr>
        <w:t>，</w:t>
      </w:r>
      <w:r>
        <w:rPr>
          <w:rFonts w:hint="eastAsia" w:ascii="宋体" w:hAnsi="宋体" w:cs="Arial"/>
          <w:bCs/>
          <w:color w:val="auto"/>
          <w:sz w:val="24"/>
          <w:szCs w:val="24"/>
          <w:highlight w:val="none"/>
          <w:lang w:val="en-US" w:eastAsia="zh-CN"/>
        </w:rPr>
        <w:t>晚间校内各处关灯，关空调等电器设备</w:t>
      </w:r>
      <w:r>
        <w:rPr>
          <w:rFonts w:hint="eastAsia" w:ascii="宋体" w:hAnsi="宋体" w:cs="Arial"/>
          <w:bCs/>
          <w:color w:val="auto"/>
          <w:sz w:val="24"/>
          <w:szCs w:val="24"/>
          <w:highlight w:val="none"/>
        </w:rPr>
        <w:t>。</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④</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严格实行规范的巡逻制度，装备的完好及自身的安全。佩戴电筒、电警棍、对讲机、巡更棒和执法记录仪等装备。</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⑤ 遇突发事件等异常情况及时报告值日、值周领导、主管领导。发现可疑人员当场控制、制服，及时通知保安室、监控值班人员赶赴现场，有必要时及时报警。</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 xml:space="preserve">d) </w:t>
      </w:r>
      <w:r>
        <w:rPr>
          <w:rFonts w:hint="eastAsia" w:ascii="宋体" w:hAnsi="宋体" w:cs="Arial"/>
          <w:bCs/>
          <w:color w:val="auto"/>
          <w:sz w:val="24"/>
          <w:szCs w:val="24"/>
          <w:highlight w:val="none"/>
        </w:rPr>
        <w:t>消防管理：</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对学校内消防栓、水带、灭火器进行定期检查；消防通道保持畅通，消防器材完好；在“禁止烟火”和控烟区域发现有吸烟和用火现象，要及时劝阻和阻制；保安人员熟练掌握消防知识和操作要领。</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 xml:space="preserve">e) </w:t>
      </w:r>
      <w:r>
        <w:rPr>
          <w:rFonts w:hint="eastAsia" w:ascii="宋体" w:hAnsi="宋体" w:cs="Arial"/>
          <w:bCs/>
          <w:color w:val="auto"/>
          <w:sz w:val="24"/>
          <w:szCs w:val="24"/>
          <w:highlight w:val="none"/>
        </w:rPr>
        <w:t>其他工作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①</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负责正常学生周末放学离、返校时的家长接送车辆指挥管理工作。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②</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负责开学、放假、家长会等车辆进校指挥管理工作。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③</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负责大型活动时的车辆指挥管理工作。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④</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负责学校临时性集会的人员疏流，车辆停泊流通指挥管理工作。</w:t>
      </w:r>
    </w:p>
    <w:p>
      <w:pPr>
        <w:pStyle w:val="35"/>
        <w:shd w:val="clear" w:color="auto" w:fill="auto"/>
        <w:spacing w:line="550" w:lineRule="exact"/>
        <w:ind w:firstLine="482"/>
        <w:rPr>
          <w:rFonts w:hint="eastAsia" w:hAnsi="宋体"/>
          <w:color w:val="auto"/>
          <w:szCs w:val="24"/>
          <w:highlight w:val="none"/>
        </w:rPr>
      </w:pPr>
      <w:r>
        <w:rPr>
          <w:rFonts w:hint="eastAsia" w:hAnsi="宋体"/>
          <w:color w:val="auto"/>
          <w:szCs w:val="24"/>
          <w:highlight w:val="none"/>
        </w:rPr>
        <w:t>2</w:t>
      </w:r>
      <w:r>
        <w:rPr>
          <w:rFonts w:hAnsi="宋体"/>
          <w:color w:val="auto"/>
          <w:szCs w:val="24"/>
          <w:highlight w:val="none"/>
        </w:rPr>
        <w:t>.3</w:t>
      </w:r>
      <w:r>
        <w:rPr>
          <w:rFonts w:hint="eastAsia" w:hAnsi="宋体"/>
          <w:color w:val="auto"/>
          <w:szCs w:val="24"/>
          <w:highlight w:val="none"/>
        </w:rPr>
        <w:t>、保安工作职责</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1. 严格执行门卫规章制度。</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2. 来访者的联系、登记工作。</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3. 学生持有请假单、通校牌离校时必须要与学生校徽严格检查核对后才能放行，并及时登记。要掌握学生通校牌的类别、离校的时间。学生没有请假手续不准放行。</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4. 学生家长送来物品（包括教职工）登记、存放，学生领取时要严格核对，并登记。</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5. 学校公物离校必须凭有关部门的书面证明并对物资和证明检查核实后方可放行。</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6. 除特殊情况（学生生病、摔伤等必须进校的家长一定要与班主任联系同意后，登记才能进校）外，其他家长不准随意进校。</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7. 社会机动车辆（包括家长）未经领导同意不准进入校园，送邮件的车辆原则上不准进校，食堂、送货车辆严格按规定时间进校，不认识的送货人员要与老板联系确认后登记进校，所有同意进校的车辆，首先要登记，包括车牌号，并告知校园内行驶路线和限速规定，按指定位置有序停放。</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8. 负责校门口道路的交通秩序管理，确保道路畅通。</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9.负责大门外一切商业性经营和外买等商业活动的管理。</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10.上下班时间段，必须在门厅站岗值勤，平时段，确保1人在边门厅值勤。</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11.确保校园财产和师生人身安全。 场所的保洁工作。</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12. 配合完成学校特殊需要的秩序维护工作。</w:t>
      </w:r>
    </w:p>
    <w:p>
      <w:pPr>
        <w:shd w:val="clear" w:color="auto" w:fill="auto"/>
        <w:spacing w:line="550" w:lineRule="exact"/>
        <w:ind w:firstLine="480" w:firstLineChars="200"/>
        <w:rPr>
          <w:rFonts w:ascii="宋体"/>
          <w:bCs/>
          <w:color w:val="auto"/>
          <w:sz w:val="24"/>
          <w:szCs w:val="24"/>
          <w:highlight w:val="none"/>
        </w:rPr>
      </w:pPr>
      <w:r>
        <w:rPr>
          <w:rFonts w:hint="eastAsia" w:ascii="宋体"/>
          <w:bCs/>
          <w:color w:val="auto"/>
          <w:sz w:val="24"/>
          <w:szCs w:val="24"/>
          <w:highlight w:val="none"/>
        </w:rPr>
        <w:t>13.根据学校工作需要必须服从学校临时调配。</w:t>
      </w:r>
    </w:p>
    <w:p>
      <w:pPr>
        <w:shd w:val="clear" w:color="auto" w:fill="auto"/>
        <w:spacing w:line="550" w:lineRule="exact"/>
        <w:ind w:firstLine="482" w:firstLineChars="200"/>
        <w:rPr>
          <w:rFonts w:hint="eastAsia" w:ascii="宋体" w:hAnsi="宋体" w:cs="Arial"/>
          <w:b/>
          <w:color w:val="auto"/>
          <w:sz w:val="24"/>
          <w:szCs w:val="24"/>
          <w:highlight w:val="none"/>
        </w:rPr>
      </w:pPr>
      <w:r>
        <w:rPr>
          <w:rFonts w:hint="eastAsia" w:ascii="宋体" w:hAnsi="宋体" w:cs="Arial"/>
          <w:b/>
          <w:color w:val="auto"/>
          <w:sz w:val="24"/>
          <w:szCs w:val="24"/>
          <w:highlight w:val="none"/>
        </w:rPr>
        <w:t>二、温州市</w:t>
      </w:r>
      <w:r>
        <w:rPr>
          <w:rFonts w:hint="eastAsia" w:ascii="宋体" w:hAnsi="宋体" w:cs="Arial"/>
          <w:b/>
          <w:color w:val="auto"/>
          <w:sz w:val="24"/>
          <w:szCs w:val="24"/>
          <w:highlight w:val="none"/>
          <w:lang w:eastAsia="zh-CN"/>
        </w:rPr>
        <w:t>第二中学（</w:t>
      </w:r>
      <w:r>
        <w:rPr>
          <w:rFonts w:hint="eastAsia" w:ascii="宋体" w:hAnsi="宋体" w:cs="Arial"/>
          <w:b/>
          <w:color w:val="auto"/>
          <w:sz w:val="24"/>
          <w:szCs w:val="24"/>
          <w:highlight w:val="none"/>
          <w:lang w:val="en-US" w:eastAsia="zh-CN"/>
        </w:rPr>
        <w:t>滨江校区）</w:t>
      </w:r>
      <w:r>
        <w:rPr>
          <w:rFonts w:hint="eastAsia" w:ascii="宋体" w:hAnsi="宋体" w:cs="Arial"/>
          <w:b/>
          <w:color w:val="auto"/>
          <w:sz w:val="24"/>
          <w:szCs w:val="24"/>
          <w:highlight w:val="none"/>
        </w:rPr>
        <w:t>物业管理服务人员配置标准</w:t>
      </w:r>
    </w:p>
    <w:p>
      <w:pPr>
        <w:autoSpaceDN w:val="0"/>
        <w:spacing w:line="460" w:lineRule="exac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▲人员：总人数至少配置22人，其中项目负责人（兼带</w:t>
      </w:r>
      <w:r>
        <w:rPr>
          <w:rFonts w:hint="eastAsia" w:ascii="宋体" w:hAnsi="宋体" w:cs="宋体"/>
          <w:b/>
          <w:color w:val="auto"/>
          <w:sz w:val="22"/>
          <w:szCs w:val="22"/>
          <w:highlight w:val="none"/>
          <w:u w:val="single"/>
          <w:lang w:eastAsia="zh-CN"/>
        </w:rPr>
        <w:t>会务工作</w:t>
      </w:r>
      <w:r>
        <w:rPr>
          <w:rFonts w:hint="eastAsia" w:ascii="宋体" w:hAnsi="宋体" w:eastAsia="宋体" w:cs="宋体"/>
          <w:b/>
          <w:color w:val="auto"/>
          <w:sz w:val="22"/>
          <w:szCs w:val="22"/>
          <w:highlight w:val="none"/>
          <w:u w:val="single"/>
        </w:rPr>
        <w:t>）</w:t>
      </w:r>
      <w:r>
        <w:rPr>
          <w:rFonts w:hint="eastAsia" w:ascii="宋体" w:hAnsi="宋体" w:cs="宋体"/>
          <w:b/>
          <w:color w:val="auto"/>
          <w:sz w:val="22"/>
          <w:szCs w:val="22"/>
          <w:highlight w:val="none"/>
          <w:u w:val="single"/>
          <w:lang w:val="en-US" w:eastAsia="zh-CN"/>
        </w:rPr>
        <w:t>1人</w:t>
      </w:r>
      <w:r>
        <w:rPr>
          <w:rFonts w:hint="eastAsia" w:ascii="宋体" w:hAnsi="宋体" w:eastAsia="宋体" w:cs="宋体"/>
          <w:b/>
          <w:color w:val="auto"/>
          <w:sz w:val="22"/>
          <w:szCs w:val="22"/>
          <w:highlight w:val="none"/>
          <w:u w:val="single"/>
        </w:rPr>
        <w:t>、保洁10人（</w:t>
      </w:r>
      <w:r>
        <w:rPr>
          <w:rFonts w:hint="eastAsia" w:ascii="宋体" w:hAnsi="宋体" w:cs="宋体"/>
          <w:b/>
          <w:color w:val="auto"/>
          <w:sz w:val="22"/>
          <w:szCs w:val="22"/>
          <w:highlight w:val="none"/>
          <w:u w:val="single"/>
          <w:lang w:eastAsia="zh-CN"/>
        </w:rPr>
        <w:t>含保洁主管，</w:t>
      </w:r>
      <w:r>
        <w:rPr>
          <w:rFonts w:hint="eastAsia" w:ascii="宋体" w:hAnsi="宋体" w:eastAsia="宋体" w:cs="宋体"/>
          <w:b/>
          <w:color w:val="auto"/>
          <w:sz w:val="22"/>
          <w:szCs w:val="22"/>
          <w:highlight w:val="none"/>
          <w:u w:val="single"/>
        </w:rPr>
        <w:t>其中男保洁至少2人）、秩序维护员</w:t>
      </w:r>
      <w:r>
        <w:rPr>
          <w:rFonts w:hint="eastAsia" w:ascii="宋体" w:hAnsi="宋体" w:cs="宋体"/>
          <w:b/>
          <w:color w:val="auto"/>
          <w:sz w:val="22"/>
          <w:szCs w:val="22"/>
          <w:highlight w:val="none"/>
          <w:u w:val="single"/>
          <w:lang w:val="en-US" w:eastAsia="zh-CN"/>
        </w:rPr>
        <w:t>6</w:t>
      </w:r>
      <w:r>
        <w:rPr>
          <w:rFonts w:hint="eastAsia" w:ascii="宋体" w:hAnsi="宋体" w:eastAsia="宋体" w:cs="宋体"/>
          <w:b/>
          <w:color w:val="auto"/>
          <w:sz w:val="22"/>
          <w:szCs w:val="22"/>
          <w:highlight w:val="none"/>
          <w:u w:val="single"/>
        </w:rPr>
        <w:t>人（含队长）、水电工至少</w:t>
      </w:r>
      <w:r>
        <w:rPr>
          <w:rFonts w:hint="eastAsia" w:ascii="宋体" w:hAnsi="宋体" w:cs="宋体"/>
          <w:b/>
          <w:color w:val="auto"/>
          <w:sz w:val="22"/>
          <w:szCs w:val="22"/>
          <w:highlight w:val="none"/>
          <w:u w:val="single"/>
          <w:lang w:val="en-US" w:eastAsia="zh-CN"/>
        </w:rPr>
        <w:t>1</w:t>
      </w:r>
      <w:r>
        <w:rPr>
          <w:rFonts w:hint="eastAsia" w:ascii="宋体" w:hAnsi="宋体" w:eastAsia="宋体" w:cs="宋体"/>
          <w:b/>
          <w:color w:val="auto"/>
          <w:sz w:val="22"/>
          <w:szCs w:val="22"/>
          <w:highlight w:val="none"/>
          <w:u w:val="single"/>
        </w:rPr>
        <w:t>人、器材管理员1人、学校领物室管理员1人、消防监控室管理员</w:t>
      </w:r>
      <w:r>
        <w:rPr>
          <w:rFonts w:hint="eastAsia" w:ascii="宋体" w:hAnsi="宋体" w:cs="宋体"/>
          <w:b/>
          <w:color w:val="auto"/>
          <w:sz w:val="22"/>
          <w:szCs w:val="22"/>
          <w:highlight w:val="none"/>
          <w:u w:val="single"/>
          <w:lang w:val="en-US" w:eastAsia="zh-CN"/>
        </w:rPr>
        <w:t>2</w:t>
      </w:r>
      <w:r>
        <w:rPr>
          <w:rFonts w:hint="eastAsia" w:ascii="宋体" w:hAnsi="宋体" w:eastAsia="宋体" w:cs="宋体"/>
          <w:b/>
          <w:color w:val="auto"/>
          <w:sz w:val="22"/>
          <w:szCs w:val="22"/>
          <w:highlight w:val="none"/>
          <w:u w:val="single"/>
        </w:rPr>
        <w:t>人。</w:t>
      </w:r>
    </w:p>
    <w:p>
      <w:pPr>
        <w:shd w:val="clear" w:color="auto" w:fill="auto"/>
        <w:spacing w:line="550" w:lineRule="exact"/>
        <w:ind w:firstLine="442" w:firstLineChars="200"/>
        <w:rPr>
          <w:rFonts w:hint="eastAsia" w:ascii="宋体" w:hAnsi="宋体" w:cs="Arial"/>
          <w:b/>
          <w:bCs/>
          <w:color w:val="auto"/>
          <w:sz w:val="24"/>
          <w:szCs w:val="24"/>
          <w:highlight w:val="none"/>
          <w:u w:val="single"/>
        </w:rPr>
      </w:pPr>
      <w:r>
        <w:rPr>
          <w:rFonts w:hint="eastAsia" w:ascii="宋体" w:hAnsi="宋体" w:eastAsia="宋体" w:cs="宋体"/>
          <w:b/>
          <w:color w:val="000000" w:themeColor="text1"/>
          <w:sz w:val="22"/>
          <w:szCs w:val="22"/>
          <w:highlight w:val="none"/>
          <w:u w:val="single"/>
          <w14:textFill>
            <w14:solidFill>
              <w14:schemeClr w14:val="tx1"/>
            </w14:solidFill>
          </w14:textFill>
        </w:rPr>
        <w:t>▲</w:t>
      </w:r>
      <w:r>
        <w:rPr>
          <w:rFonts w:hint="eastAsia" w:ascii="宋体" w:hAnsi="宋体" w:cs="Arial"/>
          <w:b/>
          <w:bCs/>
          <w:color w:val="auto"/>
          <w:sz w:val="24"/>
          <w:szCs w:val="24"/>
          <w:highlight w:val="none"/>
          <w:u w:val="single"/>
        </w:rPr>
        <w:t>以上人员必须为针对本项目的专职人员，不得在外兼职。供应商应结合自身实际情况提供不少于招标文件规定的人数。</w:t>
      </w:r>
    </w:p>
    <w:p>
      <w:pPr>
        <w:pStyle w:val="2"/>
        <w:ind w:left="0" w:leftChars="0" w:firstLine="482"/>
        <w:rPr>
          <w:rFonts w:hint="eastAsia" w:eastAsia="宋体"/>
          <w:lang w:eastAsia="zh-CN"/>
        </w:rPr>
      </w:pPr>
      <w:r>
        <w:rPr>
          <w:rFonts w:hint="eastAsia" w:cs="Arial"/>
          <w:b/>
          <w:bCs/>
          <w:color w:val="auto"/>
          <w:sz w:val="24"/>
          <w:szCs w:val="24"/>
          <w:highlight w:val="none"/>
          <w:u w:val="none"/>
          <w:lang w:eastAsia="zh-CN"/>
        </w:rPr>
        <w:t>项目组人员餐费自理（如需在学校食堂就餐，需向学校食堂支付伙食费，结算方式按季度支付，以实际用餐次数结算。）</w:t>
      </w:r>
    </w:p>
    <w:p>
      <w:pPr>
        <w:shd w:val="clear" w:color="auto" w:fill="auto"/>
        <w:spacing w:line="550" w:lineRule="exact"/>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2、</w:t>
      </w:r>
      <w:r>
        <w:rPr>
          <w:rFonts w:ascii="宋体" w:hAnsi="宋体" w:cs="Arial"/>
          <w:b/>
          <w:color w:val="auto"/>
          <w:sz w:val="24"/>
          <w:szCs w:val="24"/>
          <w:highlight w:val="none"/>
        </w:rPr>
        <w:t>物业人员配置基本要求</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2.1、</w:t>
      </w:r>
      <w:r>
        <w:rPr>
          <w:rFonts w:hint="eastAsia" w:ascii="宋体" w:hAnsi="宋体" w:cs="Arial"/>
          <w:bCs/>
          <w:color w:val="auto"/>
          <w:sz w:val="24"/>
          <w:szCs w:val="24"/>
          <w:highlight w:val="none"/>
          <w:lang w:eastAsia="zh-CN"/>
        </w:rPr>
        <w:t>项目</w:t>
      </w:r>
      <w:r>
        <w:rPr>
          <w:rFonts w:hint="eastAsia" w:ascii="宋体" w:hAnsi="宋体" w:cs="Arial"/>
          <w:bCs/>
          <w:color w:val="auto"/>
          <w:sz w:val="24"/>
          <w:szCs w:val="24"/>
          <w:highlight w:val="none"/>
        </w:rPr>
        <w:t>负责人</w:t>
      </w:r>
      <w:r>
        <w:rPr>
          <w:rFonts w:ascii="宋体" w:hAnsi="宋体" w:cs="Arial"/>
          <w:bCs/>
          <w:color w:val="auto"/>
          <w:sz w:val="24"/>
          <w:szCs w:val="24"/>
          <w:highlight w:val="none"/>
        </w:rPr>
        <w:t>：</w:t>
      </w:r>
      <w:r>
        <w:rPr>
          <w:rFonts w:hint="eastAsia" w:ascii="宋体" w:hAnsi="宋体" w:cs="Arial"/>
          <w:bCs/>
          <w:color w:val="auto"/>
          <w:sz w:val="24"/>
          <w:szCs w:val="24"/>
          <w:highlight w:val="none"/>
        </w:rPr>
        <w:t>50周</w:t>
      </w:r>
      <w:r>
        <w:rPr>
          <w:rFonts w:ascii="宋体" w:hAnsi="宋体" w:cs="Arial"/>
          <w:bCs/>
          <w:color w:val="auto"/>
          <w:sz w:val="24"/>
          <w:szCs w:val="24"/>
          <w:highlight w:val="none"/>
        </w:rPr>
        <w:t>岁以下</w:t>
      </w:r>
      <w:r>
        <w:rPr>
          <w:rFonts w:hint="eastAsia" w:ascii="宋体" w:hAnsi="宋体" w:cs="Arial"/>
          <w:bCs/>
          <w:color w:val="auto"/>
          <w:sz w:val="24"/>
          <w:szCs w:val="24"/>
          <w:highlight w:val="none"/>
        </w:rPr>
        <w:t>，高中</w:t>
      </w:r>
      <w:r>
        <w:rPr>
          <w:rFonts w:ascii="宋体" w:hAnsi="宋体" w:cs="Arial"/>
          <w:bCs/>
          <w:color w:val="auto"/>
          <w:sz w:val="24"/>
          <w:szCs w:val="24"/>
          <w:highlight w:val="none"/>
        </w:rPr>
        <w:t>或以上学历，综合素质较好，具有</w:t>
      </w:r>
      <w:r>
        <w:rPr>
          <w:rFonts w:hint="eastAsia" w:ascii="宋体" w:hAnsi="宋体" w:cs="Arial"/>
          <w:bCs/>
          <w:color w:val="auto"/>
          <w:sz w:val="24"/>
          <w:szCs w:val="24"/>
          <w:highlight w:val="none"/>
        </w:rPr>
        <w:t>二年以上</w:t>
      </w:r>
      <w:r>
        <w:rPr>
          <w:rFonts w:ascii="宋体" w:hAnsi="宋体" w:cs="Arial"/>
          <w:bCs/>
          <w:color w:val="auto"/>
          <w:sz w:val="24"/>
          <w:szCs w:val="24"/>
          <w:highlight w:val="none"/>
        </w:rPr>
        <w:t>物业管理经验，持有相关的物业管理岗位证书，组织协调和沟通能力较强，形象良好。</w:t>
      </w:r>
      <w:r>
        <w:rPr>
          <w:rFonts w:hint="eastAsia" w:ascii="宋体" w:hAnsi="宋体" w:cs="Arial"/>
          <w:bCs/>
          <w:color w:val="auto"/>
          <w:sz w:val="24"/>
          <w:szCs w:val="24"/>
          <w:highlight w:val="none"/>
        </w:rPr>
        <w:t>全面负责项目的物业管理各项工作，负责与采购人相关工作的协调，物业日常工作质量监督检查、业务培训、考核等工作。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2.2、保洁人员</w:t>
      </w:r>
      <w:r>
        <w:rPr>
          <w:rFonts w:ascii="宋体" w:hAnsi="宋体" w:cs="Arial"/>
          <w:bCs/>
          <w:color w:val="auto"/>
          <w:sz w:val="24"/>
          <w:szCs w:val="24"/>
          <w:highlight w:val="none"/>
        </w:rPr>
        <w:t>：</w:t>
      </w:r>
      <w:r>
        <w:rPr>
          <w:rFonts w:hint="eastAsia" w:ascii="宋体" w:hAnsi="宋体" w:cs="Arial"/>
          <w:bCs/>
          <w:color w:val="auto"/>
          <w:sz w:val="24"/>
          <w:szCs w:val="24"/>
          <w:highlight w:val="none"/>
        </w:rPr>
        <w:t>要求</w:t>
      </w:r>
      <w:r>
        <w:rPr>
          <w:rFonts w:ascii="宋体" w:hAnsi="宋体" w:cs="Arial"/>
          <w:bCs/>
          <w:color w:val="auto"/>
          <w:sz w:val="24"/>
          <w:szCs w:val="24"/>
          <w:highlight w:val="none"/>
        </w:rPr>
        <w:t>男</w:t>
      </w:r>
      <w:r>
        <w:rPr>
          <w:rFonts w:hint="eastAsia" w:ascii="宋体" w:hAnsi="宋体" w:cs="Arial"/>
          <w:bCs/>
          <w:color w:val="auto"/>
          <w:sz w:val="24"/>
          <w:szCs w:val="24"/>
          <w:highlight w:val="none"/>
        </w:rPr>
        <w:t>性</w:t>
      </w:r>
      <w:r>
        <w:rPr>
          <w:rFonts w:ascii="宋体" w:hAnsi="宋体" w:cs="Arial"/>
          <w:bCs/>
          <w:color w:val="auto"/>
          <w:sz w:val="24"/>
          <w:szCs w:val="24"/>
          <w:highlight w:val="none"/>
        </w:rPr>
        <w:t>在</w:t>
      </w:r>
      <w:r>
        <w:rPr>
          <w:rFonts w:hint="eastAsia" w:ascii="宋体" w:hAnsi="宋体" w:cs="Arial"/>
          <w:bCs/>
          <w:color w:val="auto"/>
          <w:sz w:val="24"/>
          <w:szCs w:val="24"/>
          <w:highlight w:val="none"/>
          <w:lang w:val="en-US" w:eastAsia="zh-CN"/>
        </w:rPr>
        <w:t>60</w:t>
      </w:r>
      <w:r>
        <w:rPr>
          <w:rFonts w:ascii="宋体" w:hAnsi="宋体" w:cs="Arial"/>
          <w:bCs/>
          <w:color w:val="auto"/>
          <w:sz w:val="24"/>
          <w:szCs w:val="24"/>
          <w:highlight w:val="none"/>
        </w:rPr>
        <w:t>周岁以下，女</w:t>
      </w:r>
      <w:r>
        <w:rPr>
          <w:rFonts w:hint="eastAsia" w:ascii="宋体" w:hAnsi="宋体" w:cs="Arial"/>
          <w:bCs/>
          <w:color w:val="auto"/>
          <w:sz w:val="24"/>
          <w:szCs w:val="24"/>
          <w:highlight w:val="none"/>
        </w:rPr>
        <w:t>性</w:t>
      </w:r>
      <w:r>
        <w:rPr>
          <w:rFonts w:hint="eastAsia" w:ascii="宋体" w:hAnsi="宋体" w:cs="Arial"/>
          <w:bCs/>
          <w:color w:val="auto"/>
          <w:sz w:val="24"/>
          <w:szCs w:val="24"/>
          <w:highlight w:val="none"/>
          <w:lang w:val="en-US" w:eastAsia="zh-CN"/>
        </w:rPr>
        <w:t>在55</w:t>
      </w:r>
      <w:r>
        <w:rPr>
          <w:rFonts w:ascii="宋体" w:hAnsi="宋体" w:cs="Arial"/>
          <w:bCs/>
          <w:color w:val="auto"/>
          <w:sz w:val="24"/>
          <w:szCs w:val="24"/>
          <w:highlight w:val="none"/>
        </w:rPr>
        <w:t>周岁以下，能吃苦</w:t>
      </w:r>
      <w:r>
        <w:rPr>
          <w:rFonts w:hint="eastAsia" w:ascii="宋体" w:hAnsi="宋体" w:cs="Arial"/>
          <w:bCs/>
          <w:color w:val="auto"/>
          <w:sz w:val="24"/>
          <w:szCs w:val="24"/>
          <w:highlight w:val="none"/>
        </w:rPr>
        <w:t>，</w:t>
      </w:r>
      <w:r>
        <w:rPr>
          <w:rFonts w:ascii="宋体" w:hAnsi="宋体" w:cs="Arial"/>
          <w:bCs/>
          <w:color w:val="auto"/>
          <w:sz w:val="24"/>
          <w:szCs w:val="24"/>
          <w:highlight w:val="none"/>
        </w:rPr>
        <w:t>无不良嗜好及不良记录；如特殊岗位年龄和其他条件另有需求，必须无条件接受采购人的要求。</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2.3、秩序</w:t>
      </w:r>
      <w:r>
        <w:rPr>
          <w:rFonts w:hint="eastAsia" w:ascii="宋体" w:hAnsi="宋体" w:cs="Arial"/>
          <w:bCs/>
          <w:color w:val="auto"/>
          <w:sz w:val="24"/>
          <w:szCs w:val="24"/>
          <w:highlight w:val="none"/>
          <w:lang w:val="en-US" w:eastAsia="zh-CN"/>
        </w:rPr>
        <w:t>维护</w:t>
      </w:r>
      <w:r>
        <w:rPr>
          <w:rFonts w:hint="eastAsia" w:ascii="宋体" w:hAnsi="宋体" w:cs="Arial"/>
          <w:bCs/>
          <w:color w:val="auto"/>
          <w:sz w:val="24"/>
          <w:szCs w:val="24"/>
          <w:highlight w:val="none"/>
        </w:rPr>
        <w:t>人员：</w:t>
      </w:r>
      <w:r>
        <w:rPr>
          <w:rFonts w:hint="eastAsia" w:ascii="宋体" w:hAnsi="宋体"/>
          <w:color w:val="auto"/>
          <w:sz w:val="24"/>
          <w:szCs w:val="24"/>
          <w:highlight w:val="none"/>
          <w:lang w:val="zh-CN"/>
        </w:rPr>
        <w:t>男性，身高要求1.70米以上，年龄5</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周岁以下，具有初中及以上文化程度。</w:t>
      </w:r>
    </w:p>
    <w:p>
      <w:pPr>
        <w:shd w:val="clear" w:color="auto" w:fill="auto"/>
        <w:spacing w:line="55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2.4、</w:t>
      </w:r>
      <w:r>
        <w:rPr>
          <w:rFonts w:ascii="宋体" w:hAnsi="宋体"/>
          <w:bCs/>
          <w:color w:val="auto"/>
          <w:sz w:val="24"/>
          <w:szCs w:val="24"/>
          <w:highlight w:val="none"/>
        </w:rPr>
        <w:t>所有相关人员的配备如需经相关主管部门认证发证才能上岗的，必须持证上岗。上岗人员要求政治上可靠、身体素质好，无不良行为记录，重要岗位人员配备必须业主审核，政治审查通过方可录用。</w:t>
      </w:r>
    </w:p>
    <w:p>
      <w:pPr>
        <w:shd w:val="clear" w:color="auto" w:fill="auto"/>
        <w:spacing w:line="550" w:lineRule="exact"/>
        <w:ind w:firstLine="482" w:firstLineChars="200"/>
        <w:rPr>
          <w:rFonts w:hint="eastAsia" w:ascii="宋体" w:hAnsi="宋体" w:cs="Arial"/>
          <w:b/>
          <w:color w:val="auto"/>
          <w:sz w:val="24"/>
          <w:szCs w:val="24"/>
          <w:highlight w:val="none"/>
        </w:rPr>
      </w:pPr>
      <w:r>
        <w:rPr>
          <w:rFonts w:hint="eastAsia" w:ascii="宋体" w:hAnsi="宋体" w:cs="Arial"/>
          <w:b/>
          <w:color w:val="auto"/>
          <w:sz w:val="24"/>
          <w:szCs w:val="24"/>
          <w:highlight w:val="none"/>
        </w:rPr>
        <w:t>3、具体工作时间按学校要求执行，采购人另有安排的按采购人要求执行。</w:t>
      </w:r>
    </w:p>
    <w:p>
      <w:pPr>
        <w:shd w:val="clear" w:color="auto" w:fill="auto"/>
        <w:spacing w:line="550" w:lineRule="exact"/>
        <w:ind w:firstLine="482" w:firstLineChars="200"/>
        <w:rPr>
          <w:rFonts w:hint="eastAsia" w:ascii="宋体" w:hAnsi="宋体" w:cs="Arial"/>
          <w:b/>
          <w:bCs/>
          <w:color w:val="auto"/>
          <w:sz w:val="24"/>
          <w:szCs w:val="24"/>
          <w:highlight w:val="none"/>
        </w:rPr>
      </w:pPr>
      <w:r>
        <w:rPr>
          <w:rFonts w:hint="eastAsia" w:ascii="宋体" w:hAnsi="宋体" w:cs="Arial"/>
          <w:b/>
          <w:bCs/>
          <w:color w:val="auto"/>
          <w:sz w:val="24"/>
          <w:szCs w:val="24"/>
          <w:highlight w:val="none"/>
        </w:rPr>
        <w:t>三、采购人提供的相关条件：</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1、采购人提供办公场地，但办公用品由供应商自行解决。提供设备堆放间，物管相关用房待确定中标供应商后与采购人协商解决。</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2、在服务期内，中标供应商服务人员的工作服由供应商自行负责所需费用包含在投标总价内；中标供应商保洁所需的扫帚、拖把、簸箕、清洁剂等工具、耗材</w:t>
      </w:r>
      <w:r>
        <w:rPr>
          <w:rFonts w:hint="eastAsia" w:ascii="宋体" w:hAnsi="宋体" w:cs="Arial"/>
          <w:bCs/>
          <w:color w:val="auto"/>
          <w:sz w:val="24"/>
          <w:szCs w:val="24"/>
          <w:highlight w:val="none"/>
          <w:lang w:eastAsia="zh-CN"/>
        </w:rPr>
        <w:t>，</w:t>
      </w:r>
      <w:r>
        <w:rPr>
          <w:rFonts w:hint="eastAsia" w:ascii="宋体" w:hAnsi="宋体" w:cs="Arial"/>
          <w:bCs/>
          <w:color w:val="auto"/>
          <w:sz w:val="24"/>
          <w:szCs w:val="24"/>
          <w:highlight w:val="none"/>
        </w:rPr>
        <w:t>秩序维护所需各种设备装备</w:t>
      </w:r>
      <w:r>
        <w:rPr>
          <w:rFonts w:hint="eastAsia" w:ascii="宋体" w:hAnsi="宋体" w:cs="Arial"/>
          <w:bCs/>
          <w:color w:val="auto"/>
          <w:sz w:val="24"/>
          <w:szCs w:val="24"/>
          <w:highlight w:val="none"/>
          <w:lang w:eastAsia="zh-CN"/>
        </w:rPr>
        <w:t>，</w:t>
      </w:r>
      <w:r>
        <w:rPr>
          <w:rFonts w:ascii="宋体" w:hAnsi="宋体" w:cs="Arial"/>
          <w:bCs/>
          <w:color w:val="auto"/>
          <w:sz w:val="24"/>
          <w:szCs w:val="24"/>
          <w:highlight w:val="none"/>
        </w:rPr>
        <w:t>预防与灭治白蚁、消杀老鼠、蟑螂、蚊子、苍蝇等害虫</w:t>
      </w:r>
      <w:r>
        <w:rPr>
          <w:rFonts w:hint="eastAsia" w:ascii="宋体" w:hAnsi="宋体" w:cs="Arial"/>
          <w:bCs/>
          <w:color w:val="auto"/>
          <w:sz w:val="24"/>
          <w:szCs w:val="24"/>
          <w:highlight w:val="none"/>
        </w:rPr>
        <w:t>的消杀耗材由采购人提供给中标供应商使用，</w:t>
      </w:r>
      <w:r>
        <w:rPr>
          <w:rFonts w:hint="eastAsia" w:ascii="宋体"/>
          <w:snapToGrid w:val="0"/>
          <w:color w:val="auto"/>
          <w:sz w:val="24"/>
          <w:szCs w:val="24"/>
          <w:highlight w:val="none"/>
        </w:rPr>
        <w:t>中标</w:t>
      </w:r>
      <w:r>
        <w:rPr>
          <w:rFonts w:hint="eastAsia" w:ascii="宋体" w:hAnsi="宋体" w:cs="Arial"/>
          <w:bCs/>
          <w:color w:val="auto"/>
          <w:sz w:val="24"/>
          <w:szCs w:val="24"/>
          <w:highlight w:val="none"/>
        </w:rPr>
        <w:t>供应商</w:t>
      </w:r>
      <w:r>
        <w:rPr>
          <w:rFonts w:hint="eastAsia" w:ascii="宋体"/>
          <w:snapToGrid w:val="0"/>
          <w:color w:val="auto"/>
          <w:sz w:val="24"/>
          <w:szCs w:val="24"/>
          <w:highlight w:val="none"/>
        </w:rPr>
        <w:t>每月编报月度物业耗材消耗分析情况报告报采购人备查。</w:t>
      </w:r>
    </w:p>
    <w:p>
      <w:pPr>
        <w:shd w:val="clear" w:color="auto" w:fill="auto"/>
        <w:spacing w:line="550" w:lineRule="exact"/>
        <w:ind w:firstLine="482" w:firstLineChars="200"/>
        <w:rPr>
          <w:rFonts w:ascii="宋体"/>
          <w:b/>
          <w:bCs/>
          <w:color w:val="auto"/>
          <w:kern w:val="0"/>
          <w:sz w:val="24"/>
          <w:szCs w:val="24"/>
          <w:highlight w:val="none"/>
        </w:rPr>
      </w:pPr>
      <w:r>
        <w:rPr>
          <w:rFonts w:hint="eastAsia" w:ascii="宋体"/>
          <w:b/>
          <w:bCs/>
          <w:color w:val="auto"/>
          <w:sz w:val="24"/>
          <w:szCs w:val="24"/>
          <w:highlight w:val="none"/>
        </w:rPr>
        <w:t>四、付款方式及考核</w:t>
      </w:r>
    </w:p>
    <w:p>
      <w:pPr>
        <w:shd w:val="clear" w:color="auto" w:fill="auto"/>
        <w:spacing w:line="550" w:lineRule="exact"/>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1、</w:t>
      </w:r>
      <w:r>
        <w:rPr>
          <w:rFonts w:hint="eastAsia" w:ascii="宋体" w:hAnsi="宋体" w:eastAsia="宋体" w:cs="宋体"/>
          <w:b/>
          <w:color w:val="000000" w:themeColor="text1"/>
          <w:sz w:val="22"/>
          <w:szCs w:val="22"/>
          <w:highlight w:val="none"/>
          <w:u w:val="single"/>
          <w14:textFill>
            <w14:solidFill>
              <w14:schemeClr w14:val="tx1"/>
            </w14:solidFill>
          </w14:textFill>
        </w:rPr>
        <w:t>▲</w:t>
      </w:r>
      <w:r>
        <w:rPr>
          <w:rFonts w:hint="eastAsia" w:ascii="宋体"/>
          <w:color w:val="auto"/>
          <w:sz w:val="24"/>
          <w:szCs w:val="24"/>
          <w:highlight w:val="none"/>
          <w:u w:val="single"/>
        </w:rPr>
        <w:t>在合同生效以及具备实施条件后，且收到发票后的7个工作日内支付合同金额20%预付款，根据先提供服务后支付原则，按季度支付上季度服务费（服务第一季度扣除预付款；成交价平分四次且按各分项付款标准结算，结算前乙方需向甲方提供正式税务发票）。</w:t>
      </w:r>
    </w:p>
    <w:p>
      <w:pPr>
        <w:shd w:val="clear" w:color="auto" w:fill="auto"/>
        <w:spacing w:line="550" w:lineRule="exact"/>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2、</w:t>
      </w:r>
      <w:r>
        <w:rPr>
          <w:rFonts w:hint="eastAsia" w:ascii="宋体" w:hAnsi="宋体" w:eastAsia="宋体" w:cs="宋体"/>
          <w:b/>
          <w:color w:val="000000" w:themeColor="text1"/>
          <w:sz w:val="22"/>
          <w:szCs w:val="22"/>
          <w:highlight w:val="none"/>
          <w:u w:val="single"/>
          <w14:textFill>
            <w14:solidFill>
              <w14:schemeClr w14:val="tx1"/>
            </w14:solidFill>
          </w14:textFill>
        </w:rPr>
        <w:t>▲</w:t>
      </w:r>
      <w:r>
        <w:rPr>
          <w:rFonts w:hint="eastAsia" w:ascii="宋体"/>
          <w:color w:val="auto"/>
          <w:sz w:val="24"/>
          <w:szCs w:val="24"/>
          <w:highlight w:val="none"/>
          <w:u w:val="single"/>
        </w:rPr>
        <w:t>采购人将从中标金额中提取5%作为考核金，每次根据采购人的季度考核结果进行综合考评，并严格执行奖惩。</w:t>
      </w:r>
    </w:p>
    <w:p>
      <w:pPr>
        <w:shd w:val="clear" w:color="auto" w:fill="auto"/>
        <w:spacing w:line="550" w:lineRule="exact"/>
        <w:ind w:firstLine="470" w:firstLineChars="196"/>
        <w:rPr>
          <w:rFonts w:hint="eastAsia" w:ascii="宋体"/>
          <w:color w:val="auto"/>
          <w:sz w:val="24"/>
          <w:szCs w:val="24"/>
          <w:highlight w:val="none"/>
        </w:rPr>
      </w:pPr>
      <w:r>
        <w:rPr>
          <w:rFonts w:hint="eastAsia" w:ascii="宋体"/>
          <w:color w:val="auto"/>
          <w:sz w:val="24"/>
          <w:szCs w:val="24"/>
          <w:highlight w:val="none"/>
        </w:rPr>
        <w:t>3、采购人可以每季度组织检查班子根据“考核评分细则”上所列内容对中标供应商服务质量进行综合评分，供应商须无条件接受检查班子的检查，采购人有权根据评分结果对中标供应商进行处罚。</w:t>
      </w:r>
    </w:p>
    <w:p>
      <w:pPr>
        <w:shd w:val="clear" w:color="auto" w:fill="auto"/>
        <w:spacing w:line="550" w:lineRule="exact"/>
        <w:ind w:firstLine="480" w:firstLineChars="200"/>
        <w:rPr>
          <w:rFonts w:hint="eastAsia" w:ascii="宋体"/>
          <w:color w:val="auto"/>
          <w:sz w:val="24"/>
          <w:szCs w:val="24"/>
          <w:highlight w:val="none"/>
        </w:rPr>
      </w:pPr>
      <w:r>
        <w:rPr>
          <w:rFonts w:hint="eastAsia" w:ascii="宋体"/>
          <w:color w:val="auto"/>
          <w:sz w:val="24"/>
          <w:szCs w:val="24"/>
          <w:highlight w:val="none"/>
        </w:rPr>
        <w:t>每次根据采购人的抽查的“考核评分细则”的统计结果进行综合评分，并将反馈意见结果通知供应商。具体为一次综合评分得分率低于80分，给予供应商警告通知，并扣罚15%的考核金；连续二次得分率低于80分，给予供应商严重警告通知，并扣罚30%的考核金；连续三次得分度低于80分，采购人可以终止合同，并扣罚100%的考核金；得分率为80分（含）以上，不扣罚考核金并按正常费用支付，合同正常执行。</w:t>
      </w:r>
    </w:p>
    <w:p>
      <w:pPr>
        <w:shd w:val="clear" w:color="auto" w:fill="auto"/>
        <w:spacing w:line="550" w:lineRule="exact"/>
        <w:ind w:firstLine="480"/>
        <w:rPr>
          <w:rFonts w:hint="eastAsia" w:ascii="宋体"/>
          <w:color w:val="auto"/>
          <w:sz w:val="24"/>
          <w:szCs w:val="24"/>
          <w:highlight w:val="none"/>
        </w:rPr>
      </w:pPr>
      <w:r>
        <w:rPr>
          <w:rFonts w:hint="eastAsia" w:ascii="宋体"/>
          <w:color w:val="auto"/>
          <w:sz w:val="24"/>
          <w:szCs w:val="24"/>
          <w:highlight w:val="none"/>
        </w:rPr>
        <w:t>4、中标供应商应严格按招标文件要求提供各种工作报表。</w:t>
      </w:r>
    </w:p>
    <w:p>
      <w:pPr>
        <w:shd w:val="clear" w:color="auto" w:fill="auto"/>
        <w:spacing w:line="550" w:lineRule="exact"/>
        <w:ind w:firstLine="480"/>
        <w:rPr>
          <w:rFonts w:hint="eastAsia" w:ascii="宋体"/>
          <w:color w:val="auto"/>
          <w:sz w:val="24"/>
          <w:szCs w:val="24"/>
          <w:highlight w:val="none"/>
        </w:rPr>
      </w:pPr>
      <w:r>
        <w:rPr>
          <w:rFonts w:hint="eastAsia" w:ascii="宋体"/>
          <w:color w:val="auto"/>
          <w:sz w:val="24"/>
          <w:szCs w:val="24"/>
          <w:highlight w:val="none"/>
        </w:rPr>
        <w:t>5、中标供应商必须对下属服务人员严格管理，如发现服务人员有赌博、滋事、扰乱治安、偷盗物资等情况，发现一次则扣罚10%的考核金。</w:t>
      </w:r>
    </w:p>
    <w:p>
      <w:pPr>
        <w:widowControl/>
        <w:spacing w:line="360" w:lineRule="auto"/>
        <w:jc w:val="left"/>
        <w:rPr>
          <w:highlight w:val="none"/>
        </w:rPr>
      </w:pPr>
    </w:p>
    <w:p>
      <w:pPr>
        <w:widowControl/>
        <w:spacing w:line="240" w:lineRule="auto"/>
        <w:jc w:val="left"/>
        <w:rPr>
          <w:rFonts w:hint="eastAsia"/>
          <w:b/>
          <w:bCs/>
          <w:sz w:val="28"/>
          <w:szCs w:val="36"/>
          <w:highlight w:val="yellow"/>
          <w:lang w:eastAsia="zh-CN"/>
        </w:rPr>
      </w:pPr>
    </w:p>
    <w:p>
      <w:pPr>
        <w:widowControl/>
        <w:spacing w:line="240" w:lineRule="auto"/>
        <w:jc w:val="left"/>
        <w:rPr>
          <w:rFonts w:hint="eastAsia"/>
          <w:b/>
          <w:bCs/>
          <w:sz w:val="28"/>
          <w:szCs w:val="36"/>
          <w:highlight w:val="yellow"/>
          <w:lang w:eastAsia="zh-CN"/>
        </w:rPr>
      </w:pPr>
    </w:p>
    <w:p>
      <w:pPr>
        <w:widowControl/>
        <w:spacing w:line="240" w:lineRule="auto"/>
        <w:jc w:val="left"/>
        <w:rPr>
          <w:rFonts w:hint="eastAsia"/>
          <w:b/>
          <w:bCs/>
          <w:sz w:val="28"/>
          <w:szCs w:val="36"/>
          <w:highlight w:val="yellow"/>
          <w:lang w:eastAsia="zh-CN"/>
        </w:rPr>
      </w:pPr>
    </w:p>
    <w:p>
      <w:pPr>
        <w:widowControl/>
        <w:spacing w:line="240" w:lineRule="auto"/>
        <w:jc w:val="left"/>
        <w:rPr>
          <w:rFonts w:hint="eastAsia"/>
          <w:b/>
          <w:bCs/>
          <w:sz w:val="28"/>
          <w:szCs w:val="36"/>
          <w:highlight w:val="yellow"/>
          <w:lang w:eastAsia="zh-CN"/>
        </w:rPr>
      </w:pPr>
    </w:p>
    <w:p>
      <w:pPr>
        <w:widowControl/>
        <w:spacing w:line="240" w:lineRule="auto"/>
        <w:jc w:val="left"/>
        <w:rPr>
          <w:rFonts w:hint="eastAsia"/>
          <w:b/>
          <w:bCs/>
          <w:sz w:val="28"/>
          <w:szCs w:val="36"/>
          <w:highlight w:val="yellow"/>
          <w:lang w:eastAsia="zh-CN"/>
        </w:rPr>
      </w:pPr>
    </w:p>
    <w:p>
      <w:pPr>
        <w:widowControl/>
        <w:spacing w:line="240" w:lineRule="auto"/>
        <w:jc w:val="left"/>
        <w:rPr>
          <w:rFonts w:hint="eastAsia"/>
          <w:b/>
          <w:bCs/>
          <w:sz w:val="28"/>
          <w:szCs w:val="36"/>
          <w:highlight w:val="yellow"/>
          <w:lang w:eastAsia="zh-CN"/>
        </w:rPr>
      </w:pPr>
    </w:p>
    <w:p>
      <w:pPr>
        <w:widowControl/>
        <w:spacing w:line="240" w:lineRule="auto"/>
        <w:jc w:val="left"/>
        <w:rPr>
          <w:rFonts w:hint="eastAsia"/>
          <w:b/>
          <w:bCs/>
          <w:sz w:val="28"/>
          <w:szCs w:val="36"/>
          <w:highlight w:val="yellow"/>
          <w:lang w:eastAsia="zh-CN"/>
        </w:rPr>
      </w:pPr>
    </w:p>
    <w:p>
      <w:pPr>
        <w:widowControl/>
        <w:spacing w:line="240" w:lineRule="auto"/>
        <w:jc w:val="left"/>
        <w:rPr>
          <w:rFonts w:hint="eastAsia"/>
          <w:b/>
          <w:bCs/>
          <w:sz w:val="28"/>
          <w:szCs w:val="36"/>
          <w:highlight w:val="yellow"/>
          <w:lang w:eastAsia="zh-CN"/>
        </w:rPr>
      </w:pPr>
    </w:p>
    <w:p>
      <w:pPr>
        <w:widowControl/>
        <w:spacing w:line="240" w:lineRule="auto"/>
        <w:jc w:val="left"/>
        <w:rPr>
          <w:rFonts w:hint="eastAsia"/>
          <w:b/>
          <w:bCs/>
          <w:color w:val="auto"/>
          <w:sz w:val="28"/>
          <w:szCs w:val="36"/>
          <w:highlight w:val="none"/>
          <w:lang w:eastAsia="zh-CN"/>
        </w:rPr>
      </w:pPr>
      <w:r>
        <w:rPr>
          <w:rFonts w:hint="eastAsia"/>
          <w:b/>
          <w:bCs/>
          <w:color w:val="auto"/>
          <w:sz w:val="28"/>
          <w:szCs w:val="36"/>
          <w:highlight w:val="none"/>
          <w:lang w:eastAsia="zh-CN"/>
        </w:rPr>
        <w:t>标项二：温州市第二中学（海坛校区）物业管理采购</w:t>
      </w:r>
    </w:p>
    <w:p>
      <w:pPr>
        <w:widowControl/>
        <w:spacing w:line="240" w:lineRule="auto"/>
        <w:jc w:val="left"/>
        <w:rPr>
          <w:rFonts w:hint="eastAsia"/>
          <w:b/>
          <w:bCs/>
          <w:color w:val="auto"/>
          <w:sz w:val="28"/>
          <w:szCs w:val="36"/>
          <w:highlight w:val="none"/>
          <w:lang w:eastAsia="zh-CN"/>
        </w:rPr>
      </w:pPr>
    </w:p>
    <w:p>
      <w:pPr>
        <w:widowControl/>
        <w:spacing w:line="360" w:lineRule="auto"/>
        <w:jc w:val="left"/>
        <w:rPr>
          <w:color w:val="auto"/>
          <w:highlight w:val="none"/>
        </w:rPr>
      </w:pPr>
      <w:r>
        <w:rPr>
          <w:rFonts w:hint="eastAsia" w:ascii="宋体" w:hAnsi="宋体" w:cs="宋体"/>
          <w:b/>
          <w:bCs/>
          <w:color w:val="auto"/>
          <w:kern w:val="0"/>
          <w:sz w:val="28"/>
          <w:szCs w:val="28"/>
          <w:highlight w:val="none"/>
          <w:lang w:bidi="ar"/>
        </w:rPr>
        <w:t xml:space="preserve">一、总述 </w:t>
      </w:r>
    </w:p>
    <w:p>
      <w:pPr>
        <w:widowControl/>
        <w:spacing w:line="360" w:lineRule="auto"/>
        <w:ind w:firstLine="442" w:firstLineChars="200"/>
        <w:jc w:val="left"/>
        <w:rPr>
          <w:color w:val="auto"/>
          <w:highlight w:val="none"/>
        </w:rPr>
      </w:pPr>
      <w:r>
        <w:rPr>
          <w:rFonts w:hint="eastAsia" w:ascii="宋体" w:hAnsi="宋体" w:cs="宋体"/>
          <w:b/>
          <w:bCs/>
          <w:color w:val="auto"/>
          <w:kern w:val="0"/>
          <w:sz w:val="22"/>
          <w:szCs w:val="22"/>
          <w:highlight w:val="none"/>
          <w:lang w:bidi="ar"/>
        </w:rPr>
        <w:t xml:space="preserve">1. 基本情况及服务范围 </w:t>
      </w:r>
    </w:p>
    <w:p>
      <w:pPr>
        <w:tabs>
          <w:tab w:val="left" w:pos="3469"/>
        </w:tabs>
        <w:spacing w:line="400" w:lineRule="exact"/>
        <w:ind w:left="549" w:leftChars="209" w:hanging="110" w:hangingChars="50"/>
        <w:rPr>
          <w:rFonts w:hint="default" w:ascii="新宋体" w:hAnsi="新宋体" w:eastAsia="新宋体" w:cs="Times New Roman"/>
          <w:b/>
          <w:color w:val="auto"/>
          <w:sz w:val="22"/>
          <w:szCs w:val="22"/>
          <w:highlight w:val="none"/>
          <w:u w:val="single"/>
          <w:lang w:val="en-US"/>
        </w:rPr>
      </w:pPr>
      <w:r>
        <w:rPr>
          <w:rFonts w:ascii="新宋体" w:hAnsi="新宋体" w:eastAsia="新宋体" w:cs="Times New Roman"/>
          <w:b/>
          <w:color w:val="auto"/>
          <w:sz w:val="22"/>
          <w:szCs w:val="22"/>
          <w:highlight w:val="none"/>
          <w:u w:val="single"/>
        </w:rPr>
        <w:t>项目概况</w:t>
      </w:r>
      <w:r>
        <w:rPr>
          <w:rFonts w:hint="eastAsia" w:ascii="新宋体" w:hAnsi="新宋体" w:eastAsia="新宋体" w:cs="Times New Roman"/>
          <w:b/>
          <w:color w:val="auto"/>
          <w:sz w:val="22"/>
          <w:szCs w:val="22"/>
          <w:highlight w:val="none"/>
          <w:u w:val="single"/>
          <w:lang w:eastAsia="zh-CN"/>
        </w:rPr>
        <w:t>：</w:t>
      </w:r>
      <w:r>
        <w:rPr>
          <w:rFonts w:hint="eastAsia" w:ascii="新宋体" w:hAnsi="新宋体" w:eastAsia="新宋体" w:cs="Times New Roman"/>
          <w:b/>
          <w:color w:val="auto"/>
          <w:sz w:val="22"/>
          <w:szCs w:val="22"/>
          <w:highlight w:val="none"/>
          <w:u w:val="single"/>
          <w:lang w:val="en-US" w:eastAsia="zh-CN"/>
        </w:rPr>
        <w:t>温州市第二中学（海坛校区）</w:t>
      </w:r>
    </w:p>
    <w:p>
      <w:pPr>
        <w:widowControl/>
        <w:spacing w:line="360" w:lineRule="auto"/>
        <w:ind w:firstLine="442" w:firstLineChars="200"/>
        <w:jc w:val="left"/>
        <w:rPr>
          <w:color w:val="auto"/>
          <w:highlight w:val="none"/>
        </w:rPr>
      </w:pPr>
      <w:r>
        <w:rPr>
          <w:rFonts w:hint="eastAsia" w:ascii="宋体" w:hAnsi="宋体" w:cs="宋体"/>
          <w:b/>
          <w:bCs/>
          <w:color w:val="auto"/>
          <w:kern w:val="0"/>
          <w:sz w:val="22"/>
          <w:szCs w:val="22"/>
          <w:highlight w:val="none"/>
          <w:lang w:bidi="ar"/>
        </w:rPr>
        <w:t xml:space="preserve">2. 服务内容 </w:t>
      </w:r>
    </w:p>
    <w:p>
      <w:pPr>
        <w:widowControl/>
        <w:spacing w:line="360" w:lineRule="auto"/>
        <w:ind w:firstLine="440" w:firstLineChars="200"/>
        <w:jc w:val="left"/>
        <w:rPr>
          <w:color w:val="auto"/>
          <w:highlight w:val="none"/>
        </w:rPr>
      </w:pPr>
      <w:r>
        <w:rPr>
          <w:rFonts w:hint="eastAsia" w:ascii="宋体" w:hAnsi="宋体" w:cs="宋体"/>
          <w:color w:val="auto"/>
          <w:kern w:val="0"/>
          <w:sz w:val="22"/>
          <w:szCs w:val="22"/>
          <w:highlight w:val="none"/>
          <w:lang w:bidi="ar"/>
        </w:rPr>
        <w:t>服务内容包括服务范围内的卫生保洁、</w:t>
      </w:r>
      <w:r>
        <w:rPr>
          <w:rFonts w:hint="eastAsia" w:ascii="宋体" w:hAnsi="宋体" w:cs="宋体"/>
          <w:color w:val="auto"/>
          <w:kern w:val="0"/>
          <w:sz w:val="22"/>
          <w:szCs w:val="22"/>
          <w:highlight w:val="none"/>
          <w:lang w:eastAsia="zh-CN" w:bidi="ar"/>
        </w:rPr>
        <w:t>秩序维护</w:t>
      </w:r>
      <w:r>
        <w:rPr>
          <w:rFonts w:hint="eastAsia" w:ascii="宋体" w:hAnsi="宋体" w:cs="宋体"/>
          <w:color w:val="auto"/>
          <w:kern w:val="0"/>
          <w:sz w:val="22"/>
          <w:szCs w:val="22"/>
          <w:highlight w:val="none"/>
          <w:lang w:bidi="ar"/>
        </w:rPr>
        <w:t xml:space="preserve">等服务。 </w:t>
      </w:r>
    </w:p>
    <w:p>
      <w:pPr>
        <w:widowControl/>
        <w:spacing w:line="360" w:lineRule="auto"/>
        <w:jc w:val="left"/>
        <w:rPr>
          <w:color w:val="auto"/>
          <w:highlight w:val="none"/>
        </w:rPr>
      </w:pPr>
      <w:r>
        <w:rPr>
          <w:rFonts w:hint="eastAsia" w:ascii="宋体" w:hAnsi="宋体" w:cs="宋体"/>
          <w:b/>
          <w:bCs/>
          <w:color w:val="auto"/>
          <w:kern w:val="0"/>
          <w:sz w:val="28"/>
          <w:szCs w:val="28"/>
          <w:highlight w:val="none"/>
          <w:lang w:bidi="ar"/>
        </w:rPr>
        <w:t xml:space="preserve">二、服务期限 </w:t>
      </w:r>
    </w:p>
    <w:p>
      <w:pPr>
        <w:widowControl/>
        <w:spacing w:line="360" w:lineRule="auto"/>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bidi="ar"/>
        </w:rPr>
        <w:t>本次项目服务承包期为</w:t>
      </w:r>
      <w:r>
        <w:rPr>
          <w:rFonts w:hint="eastAsia" w:ascii="宋体" w:hAnsi="宋体" w:eastAsia="宋体" w:cs="宋体"/>
          <w:color w:val="auto"/>
          <w:kern w:val="0"/>
          <w:sz w:val="22"/>
          <w:szCs w:val="22"/>
          <w:highlight w:val="none"/>
          <w:lang w:val="en-US" w:eastAsia="zh-CN" w:bidi="ar"/>
        </w:rPr>
        <w:t>1</w:t>
      </w:r>
      <w:r>
        <w:rPr>
          <w:rFonts w:hint="eastAsia" w:ascii="宋体" w:hAnsi="宋体" w:eastAsia="宋体" w:cs="宋体"/>
          <w:color w:val="auto"/>
          <w:kern w:val="0"/>
          <w:sz w:val="22"/>
          <w:szCs w:val="22"/>
          <w:highlight w:val="none"/>
          <w:lang w:bidi="ar"/>
        </w:rPr>
        <w:t>年</w:t>
      </w:r>
      <w:r>
        <w:rPr>
          <w:rFonts w:hint="eastAsia" w:ascii="宋体" w:hAnsi="宋体" w:eastAsia="宋体" w:cs="宋体"/>
          <w:color w:val="auto"/>
          <w:kern w:val="0"/>
          <w:sz w:val="22"/>
          <w:szCs w:val="22"/>
          <w:highlight w:val="none"/>
          <w:lang w:eastAsia="zh-CN" w:bidi="ar"/>
        </w:rPr>
        <w:t>。</w:t>
      </w:r>
    </w:p>
    <w:p>
      <w:pPr>
        <w:widowControl/>
        <w:spacing w:line="360" w:lineRule="auto"/>
        <w:jc w:val="left"/>
        <w:rPr>
          <w:color w:val="auto"/>
          <w:highlight w:val="none"/>
        </w:rPr>
      </w:pPr>
      <w:r>
        <w:rPr>
          <w:rFonts w:hint="eastAsia" w:ascii="宋体" w:hAnsi="宋体" w:cs="宋体"/>
          <w:b/>
          <w:bCs/>
          <w:color w:val="auto"/>
          <w:kern w:val="0"/>
          <w:sz w:val="28"/>
          <w:szCs w:val="28"/>
          <w:highlight w:val="none"/>
          <w:lang w:bidi="ar"/>
        </w:rPr>
        <w:t xml:space="preserve">三、服务范围、内容、要求 </w:t>
      </w:r>
    </w:p>
    <w:p>
      <w:pPr>
        <w:widowControl/>
        <w:spacing w:line="360" w:lineRule="auto"/>
        <w:jc w:val="left"/>
        <w:rPr>
          <w:color w:val="auto"/>
          <w:highlight w:val="none"/>
        </w:rPr>
      </w:pPr>
      <w:r>
        <w:rPr>
          <w:rFonts w:hint="eastAsia" w:ascii="宋体" w:hAnsi="宋体" w:cs="宋体"/>
          <w:b/>
          <w:bCs/>
          <w:color w:val="auto"/>
          <w:kern w:val="0"/>
          <w:sz w:val="22"/>
          <w:szCs w:val="22"/>
          <w:highlight w:val="none"/>
          <w:lang w:bidi="ar"/>
        </w:rPr>
        <w:t xml:space="preserve">（一）服务范围、内容 </w:t>
      </w:r>
    </w:p>
    <w:p>
      <w:pPr>
        <w:shd w:val="clear" w:color="auto" w:fill="auto"/>
        <w:spacing w:line="55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1、环境保洁服务</w:t>
      </w:r>
    </w:p>
    <w:p>
      <w:pPr>
        <w:shd w:val="clear" w:color="auto" w:fill="auto"/>
        <w:spacing w:line="550" w:lineRule="exact"/>
        <w:ind w:firstLine="480" w:firstLineChars="200"/>
        <w:rPr>
          <w:rFonts w:ascii="宋体" w:hAnsi="宋体"/>
          <w:bCs/>
          <w:color w:val="0000FF"/>
          <w:kern w:val="0"/>
          <w:sz w:val="24"/>
          <w:szCs w:val="24"/>
          <w:highlight w:val="none"/>
        </w:rPr>
      </w:pPr>
      <w:r>
        <w:rPr>
          <w:rFonts w:ascii="宋体" w:hAnsi="宋体"/>
          <w:bCs/>
          <w:color w:val="auto"/>
          <w:kern w:val="0"/>
          <w:sz w:val="24"/>
          <w:szCs w:val="24"/>
          <w:highlight w:val="none"/>
        </w:rPr>
        <w:t>1.1</w:t>
      </w:r>
      <w:r>
        <w:rPr>
          <w:rFonts w:hint="eastAsia" w:ascii="宋体" w:hAnsi="宋体"/>
          <w:bCs/>
          <w:color w:val="auto"/>
          <w:kern w:val="0"/>
          <w:sz w:val="24"/>
          <w:szCs w:val="24"/>
          <w:highlight w:val="none"/>
        </w:rPr>
        <w:t>、保洁范围包括：</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a</w:t>
      </w:r>
      <w:r>
        <w:rPr>
          <w:rFonts w:ascii="宋体" w:hAnsi="宋体"/>
          <w:bCs/>
          <w:color w:val="auto"/>
          <w:kern w:val="0"/>
          <w:sz w:val="24"/>
          <w:szCs w:val="24"/>
          <w:highlight w:val="none"/>
        </w:rPr>
        <w:t>)</w:t>
      </w:r>
      <w:r>
        <w:rPr>
          <w:rFonts w:hint="eastAsia" w:ascii="宋体" w:hAnsi="宋体"/>
          <w:bCs/>
          <w:color w:val="auto"/>
          <w:kern w:val="0"/>
          <w:sz w:val="24"/>
          <w:szCs w:val="24"/>
          <w:highlight w:val="none"/>
        </w:rPr>
        <w:t>室外部分：道路、绿化区、广场及室外停车场；操场、运动场、球场及看台；室外座椅、座坎；宣传栏、牌；桥梁及栏杆；室外照明</w:t>
      </w:r>
      <w:r>
        <w:rPr>
          <w:rFonts w:ascii="宋体" w:hAnsi="宋体"/>
          <w:bCs/>
          <w:color w:val="auto"/>
          <w:kern w:val="0"/>
          <w:sz w:val="24"/>
          <w:szCs w:val="24"/>
          <w:highlight w:val="none"/>
        </w:rPr>
        <w:t>景观灯具</w:t>
      </w:r>
      <w:r>
        <w:rPr>
          <w:rFonts w:hint="eastAsia" w:ascii="宋体" w:hAnsi="宋体"/>
          <w:bCs/>
          <w:color w:val="auto"/>
          <w:kern w:val="0"/>
          <w:sz w:val="24"/>
          <w:szCs w:val="24"/>
          <w:highlight w:val="none"/>
        </w:rPr>
        <w:t>；花廊、亭台；</w:t>
      </w:r>
      <w:r>
        <w:rPr>
          <w:rFonts w:ascii="宋体" w:hAnsi="宋体"/>
          <w:bCs/>
          <w:color w:val="auto"/>
          <w:kern w:val="0"/>
          <w:sz w:val="24"/>
          <w:szCs w:val="24"/>
          <w:highlight w:val="none"/>
        </w:rPr>
        <w:t>天台与屋顶、明沟、外露管道</w:t>
      </w:r>
      <w:r>
        <w:rPr>
          <w:rFonts w:hint="eastAsia" w:ascii="宋体" w:hAnsi="宋体"/>
          <w:bCs/>
          <w:color w:val="auto"/>
          <w:kern w:val="0"/>
          <w:sz w:val="24"/>
          <w:szCs w:val="24"/>
          <w:highlight w:val="none"/>
        </w:rPr>
        <w:t>、建筑物构筑物2米以下部分。</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室外学生运动区（本级操场不含）的保洁及天晴后用排拖把清理凹面积水，定时清理室外运动区的泥砂，定期清理运动场跳远场地的沙坑。</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b</w:t>
      </w:r>
      <w:r>
        <w:rPr>
          <w:rFonts w:ascii="宋体" w:hAnsi="宋体"/>
          <w:bCs/>
          <w:color w:val="auto"/>
          <w:kern w:val="0"/>
          <w:sz w:val="24"/>
          <w:szCs w:val="24"/>
          <w:highlight w:val="none"/>
        </w:rPr>
        <w:t>)</w:t>
      </w:r>
      <w:r>
        <w:rPr>
          <w:rFonts w:hint="eastAsia" w:ascii="宋体" w:hAnsi="宋体"/>
          <w:bCs/>
          <w:color w:val="auto"/>
          <w:kern w:val="0"/>
          <w:sz w:val="24"/>
          <w:szCs w:val="24"/>
          <w:highlight w:val="none"/>
        </w:rPr>
        <w:t>室内部分：建筑物室内保洁包括所有建筑物的公共走廊、大厅、楼梯、通道、边角及顶棚，室内灯具；公共饮水机，公共厕所；公共部位的窗、固定窗、门、栏杆及采用一般洁具可以清洁的室外玻璃窗部分。</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教室及办公室：教学楼内公用教室、老师办公室及有关处科室， 学校内大、小会议室，接待室，教工活动室须按校方要求定期予以保洁。以上保洁项目含窗、桌椅等。</w:t>
      </w:r>
    </w:p>
    <w:p>
      <w:pPr>
        <w:shd w:val="clear" w:color="auto" w:fill="auto"/>
        <w:spacing w:line="550" w:lineRule="exact"/>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运动场馆内根据校方要求，内部定期进行保洁。</w:t>
      </w:r>
    </w:p>
    <w:p>
      <w:pPr>
        <w:shd w:val="clear" w:color="auto" w:fill="auto"/>
        <w:spacing w:line="550" w:lineRule="exact"/>
        <w:ind w:firstLine="480" w:firstLineChars="200"/>
        <w:rPr>
          <w:rFonts w:ascii="宋体" w:hAnsi="宋体"/>
          <w:bCs/>
          <w:color w:val="auto"/>
          <w:kern w:val="0"/>
          <w:sz w:val="24"/>
          <w:szCs w:val="24"/>
          <w:highlight w:val="none"/>
        </w:rPr>
      </w:pPr>
      <w:r>
        <w:rPr>
          <w:rFonts w:ascii="宋体" w:hAnsi="宋体"/>
          <w:bCs/>
          <w:color w:val="auto"/>
          <w:kern w:val="0"/>
          <w:sz w:val="24"/>
          <w:szCs w:val="24"/>
          <w:highlight w:val="none"/>
        </w:rPr>
        <w:t>C</w:t>
      </w:r>
      <w:r>
        <w:rPr>
          <w:rFonts w:hint="eastAsia" w:ascii="宋体" w:hAnsi="宋体"/>
          <w:bCs/>
          <w:color w:val="auto"/>
          <w:kern w:val="0"/>
          <w:sz w:val="24"/>
          <w:szCs w:val="24"/>
          <w:highlight w:val="none"/>
        </w:rPr>
        <w:t>) 室内（外）垃圾箱保洁及清运垃圾工作。</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bCs/>
          <w:color w:val="auto"/>
          <w:kern w:val="0"/>
          <w:sz w:val="24"/>
          <w:szCs w:val="24"/>
          <w:highlight w:val="none"/>
        </w:rPr>
        <w:t>1.2</w:t>
      </w:r>
      <w:r>
        <w:rPr>
          <w:rFonts w:hint="eastAsia" w:ascii="宋体" w:hAnsi="宋体"/>
          <w:bCs/>
          <w:color w:val="auto"/>
          <w:kern w:val="0"/>
          <w:sz w:val="24"/>
          <w:szCs w:val="24"/>
          <w:highlight w:val="none"/>
        </w:rPr>
        <w:t>、</w:t>
      </w:r>
      <w:r>
        <w:rPr>
          <w:rFonts w:hint="eastAsia" w:ascii="宋体" w:hAnsi="宋体" w:cs="Arial"/>
          <w:bCs/>
          <w:color w:val="auto"/>
          <w:sz w:val="24"/>
          <w:szCs w:val="24"/>
          <w:highlight w:val="none"/>
        </w:rPr>
        <w:t>保洁</w:t>
      </w:r>
      <w:r>
        <w:rPr>
          <w:rFonts w:ascii="宋体" w:hAnsi="宋体" w:cs="Arial"/>
          <w:bCs/>
          <w:color w:val="auto"/>
          <w:sz w:val="24"/>
          <w:szCs w:val="24"/>
          <w:highlight w:val="none"/>
        </w:rPr>
        <w:t>管理服务标准与要求</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保洁管理服务标准按照</w:t>
      </w:r>
      <w:r>
        <w:rPr>
          <w:rFonts w:hint="eastAsia" w:ascii="宋体" w:hAnsi="宋体" w:cs="Arial"/>
          <w:bCs/>
          <w:color w:val="auto"/>
          <w:sz w:val="24"/>
          <w:szCs w:val="24"/>
          <w:highlight w:val="none"/>
        </w:rPr>
        <w:t>学校</w:t>
      </w:r>
      <w:r>
        <w:rPr>
          <w:rFonts w:ascii="宋体" w:hAnsi="宋体" w:cs="Arial"/>
          <w:bCs/>
          <w:color w:val="auto"/>
          <w:sz w:val="24"/>
          <w:szCs w:val="24"/>
          <w:highlight w:val="none"/>
        </w:rPr>
        <w:t>保洁要求和机关办公卫生标准执行,并细化考核细则(另定)。</w:t>
      </w:r>
    </w:p>
    <w:p>
      <w:pPr>
        <w:shd w:val="clear" w:color="auto" w:fill="auto"/>
        <w:spacing w:line="550" w:lineRule="exact"/>
        <w:ind w:firstLine="480" w:firstLineChars="200"/>
        <w:rPr>
          <w:rFonts w:hint="eastAsia" w:ascii="宋体" w:hAnsi="宋体" w:cs="Arial"/>
          <w:bCs/>
          <w:color w:val="auto"/>
          <w:sz w:val="24"/>
          <w:szCs w:val="24"/>
          <w:highlight w:val="none"/>
          <w:lang w:eastAsia="zh-CN"/>
        </w:rPr>
      </w:pPr>
      <w:r>
        <w:rPr>
          <w:rFonts w:ascii="宋体" w:hAnsi="宋体" w:cs="Arial"/>
          <w:bCs/>
          <w:color w:val="auto"/>
          <w:sz w:val="24"/>
          <w:szCs w:val="24"/>
          <w:highlight w:val="none"/>
        </w:rPr>
        <w:t>1.</w:t>
      </w:r>
      <w:r>
        <w:rPr>
          <w:rFonts w:hint="eastAsia" w:ascii="宋体" w:hAnsi="宋体" w:cs="Arial"/>
          <w:bCs/>
          <w:color w:val="auto"/>
          <w:sz w:val="24"/>
          <w:szCs w:val="24"/>
          <w:highlight w:val="none"/>
        </w:rPr>
        <w:t>2.</w:t>
      </w:r>
      <w:r>
        <w:rPr>
          <w:rFonts w:ascii="宋体" w:hAnsi="宋体" w:cs="Arial"/>
          <w:bCs/>
          <w:color w:val="auto"/>
          <w:sz w:val="24"/>
          <w:szCs w:val="24"/>
          <w:highlight w:val="none"/>
        </w:rPr>
        <w:t>1全体员工在管理服务期间，必须仪容整洁、仪表端正、礼仪规范，做到文明礼貌，热情周到</w:t>
      </w:r>
      <w:r>
        <w:rPr>
          <w:rFonts w:hint="eastAsia" w:ascii="宋体" w:hAnsi="宋体" w:cs="Arial"/>
          <w:bCs/>
          <w:color w:val="auto"/>
          <w:sz w:val="24"/>
          <w:szCs w:val="24"/>
          <w:highlight w:val="none"/>
          <w:lang w:eastAsia="zh-CN"/>
        </w:rPr>
        <w:t>，统一着装。</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1.</w:t>
      </w:r>
      <w:r>
        <w:rPr>
          <w:rFonts w:hint="eastAsia" w:ascii="宋体" w:hAnsi="宋体" w:cs="Arial"/>
          <w:bCs/>
          <w:color w:val="auto"/>
          <w:sz w:val="24"/>
          <w:szCs w:val="24"/>
          <w:highlight w:val="none"/>
        </w:rPr>
        <w:t>2.</w:t>
      </w:r>
      <w:r>
        <w:rPr>
          <w:rFonts w:ascii="宋体" w:hAnsi="宋体" w:cs="Arial"/>
          <w:bCs/>
          <w:color w:val="auto"/>
          <w:sz w:val="24"/>
          <w:szCs w:val="24"/>
          <w:highlight w:val="none"/>
        </w:rPr>
        <w:t>2</w:t>
      </w:r>
      <w:r>
        <w:rPr>
          <w:rFonts w:hint="eastAsia" w:ascii="宋体" w:hAnsi="宋体" w:cs="Arial"/>
          <w:bCs/>
          <w:color w:val="auto"/>
          <w:sz w:val="24"/>
          <w:szCs w:val="24"/>
          <w:highlight w:val="none"/>
        </w:rPr>
        <w:t xml:space="preserve"> 中标供应商</w:t>
      </w:r>
      <w:r>
        <w:rPr>
          <w:rFonts w:ascii="宋体" w:hAnsi="宋体" w:cs="Arial"/>
          <w:bCs/>
          <w:color w:val="auto"/>
          <w:sz w:val="24"/>
          <w:szCs w:val="24"/>
          <w:highlight w:val="none"/>
        </w:rPr>
        <w:t>具有健全可操作性的管理服务程序文件。确立工作过程中的明确标识并具有可追溯性</w:t>
      </w:r>
      <w:r>
        <w:rPr>
          <w:rFonts w:hint="eastAsia" w:ascii="宋体" w:hAnsi="宋体" w:cs="Arial"/>
          <w:bCs/>
          <w:color w:val="auto"/>
          <w:sz w:val="24"/>
          <w:szCs w:val="24"/>
          <w:highlight w:val="none"/>
        </w:rPr>
        <w:t>；</w:t>
      </w:r>
      <w:r>
        <w:rPr>
          <w:rFonts w:ascii="宋体" w:hAnsi="宋体" w:cs="Arial"/>
          <w:bCs/>
          <w:color w:val="auto"/>
          <w:sz w:val="24"/>
          <w:szCs w:val="24"/>
          <w:highlight w:val="none"/>
        </w:rPr>
        <w:t>按档案管理的要求，将保洁管理服务的有关资料归类管理，保存完好。每月底向采购人提交保洁管理服务运行情况工作报告。使卫生保洁管理服务程序化，使卫生保洁过程有全程记载和责任人，以便监控质量，供</w:t>
      </w:r>
      <w:r>
        <w:rPr>
          <w:rFonts w:hint="eastAsia" w:ascii="宋体" w:hAnsi="宋体" w:cs="Arial"/>
          <w:bCs/>
          <w:color w:val="auto"/>
          <w:sz w:val="24"/>
          <w:szCs w:val="24"/>
          <w:highlight w:val="none"/>
        </w:rPr>
        <w:t>学校</w:t>
      </w:r>
      <w:r>
        <w:rPr>
          <w:rFonts w:ascii="宋体" w:hAnsi="宋体" w:cs="Arial"/>
          <w:bCs/>
          <w:color w:val="auto"/>
          <w:sz w:val="24"/>
          <w:szCs w:val="24"/>
          <w:highlight w:val="none"/>
        </w:rPr>
        <w:t>随时抽查核实。</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 xml:space="preserve">1.2.3 </w:t>
      </w:r>
      <w:r>
        <w:rPr>
          <w:rFonts w:hint="eastAsia" w:ascii="宋体" w:hAnsi="宋体" w:cs="Arial"/>
          <w:bCs/>
          <w:color w:val="auto"/>
          <w:sz w:val="24"/>
          <w:szCs w:val="24"/>
          <w:highlight w:val="none"/>
        </w:rPr>
        <w:t>本项目</w:t>
      </w:r>
      <w:r>
        <w:rPr>
          <w:rFonts w:ascii="宋体" w:hAnsi="宋体" w:cs="Arial"/>
          <w:bCs/>
          <w:color w:val="auto"/>
          <w:sz w:val="24"/>
          <w:szCs w:val="24"/>
          <w:highlight w:val="none"/>
        </w:rPr>
        <w:t>保洁区内</w:t>
      </w:r>
      <w:r>
        <w:rPr>
          <w:rFonts w:hint="eastAsia" w:ascii="宋体" w:hAnsi="宋体" w:cs="Arial"/>
          <w:bCs/>
          <w:color w:val="auto"/>
          <w:sz w:val="24"/>
          <w:szCs w:val="24"/>
          <w:highlight w:val="none"/>
          <w:lang w:val="en-US" w:eastAsia="zh-CN"/>
        </w:rPr>
        <w:t>根据《温州市第二中学保洁服务岗位工作流程（试行）》（附件1）的工作要求进行</w:t>
      </w:r>
      <w:r>
        <w:rPr>
          <w:rFonts w:ascii="宋体" w:hAnsi="宋体" w:cs="Arial"/>
          <w:bCs/>
          <w:color w:val="auto"/>
          <w:sz w:val="24"/>
          <w:szCs w:val="24"/>
          <w:highlight w:val="none"/>
        </w:rPr>
        <w:t>全天</w:t>
      </w:r>
      <w:r>
        <w:rPr>
          <w:rFonts w:hint="eastAsia" w:ascii="宋体" w:hAnsi="宋体" w:cs="Arial"/>
          <w:bCs/>
          <w:color w:val="auto"/>
          <w:sz w:val="24"/>
          <w:szCs w:val="24"/>
          <w:highlight w:val="none"/>
        </w:rPr>
        <w:t>巡回保洁，发现垃圾及时处理。项目负责人</w:t>
      </w:r>
      <w:r>
        <w:rPr>
          <w:rFonts w:ascii="宋体" w:hAnsi="宋体" w:cs="Arial"/>
          <w:bCs/>
          <w:color w:val="auto"/>
          <w:sz w:val="24"/>
          <w:szCs w:val="24"/>
          <w:highlight w:val="none"/>
        </w:rPr>
        <w:t>每日至少一次对所管辖区域进行巡视检查，及时发现并解决问题，并有检查及问题处理情况的记录。</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1.2.4及时落实</w:t>
      </w:r>
      <w:r>
        <w:rPr>
          <w:rFonts w:hint="eastAsia" w:ascii="宋体" w:hAnsi="宋体" w:cs="Arial"/>
          <w:bCs/>
          <w:color w:val="auto"/>
          <w:sz w:val="24"/>
          <w:szCs w:val="24"/>
          <w:highlight w:val="none"/>
          <w:lang w:eastAsia="zh-CN"/>
        </w:rPr>
        <w:t>事务委派员布置的学校</w:t>
      </w:r>
      <w:r>
        <w:rPr>
          <w:rFonts w:ascii="宋体" w:hAnsi="宋体" w:cs="Arial"/>
          <w:bCs/>
          <w:color w:val="auto"/>
          <w:sz w:val="24"/>
          <w:szCs w:val="24"/>
          <w:highlight w:val="none"/>
        </w:rPr>
        <w:t>服务事项</w:t>
      </w:r>
      <w:r>
        <w:rPr>
          <w:rFonts w:hint="eastAsia" w:ascii="宋体" w:hAnsi="宋体" w:cs="Arial"/>
          <w:bCs/>
          <w:color w:val="auto"/>
          <w:sz w:val="24"/>
          <w:szCs w:val="24"/>
          <w:highlight w:val="none"/>
        </w:rPr>
        <w:t>（如搬</w:t>
      </w:r>
      <w:r>
        <w:rPr>
          <w:rFonts w:hint="eastAsia" w:ascii="宋体" w:hAnsi="宋体" w:cs="Arial"/>
          <w:bCs/>
          <w:color w:val="auto"/>
          <w:sz w:val="24"/>
          <w:szCs w:val="24"/>
          <w:highlight w:val="none"/>
          <w:lang w:eastAsia="zh-CN"/>
        </w:rPr>
        <w:t>物品</w:t>
      </w:r>
      <w:r>
        <w:rPr>
          <w:rFonts w:hint="eastAsia" w:ascii="宋体" w:hAnsi="宋体" w:cs="Arial"/>
          <w:bCs/>
          <w:color w:val="auto"/>
          <w:sz w:val="24"/>
          <w:szCs w:val="24"/>
          <w:highlight w:val="none"/>
        </w:rPr>
        <w:t>、课座椅等杂物）；</w:t>
      </w:r>
      <w:r>
        <w:rPr>
          <w:rFonts w:ascii="宋体" w:hAnsi="宋体" w:cs="Arial"/>
          <w:bCs/>
          <w:color w:val="auto"/>
          <w:sz w:val="24"/>
          <w:szCs w:val="24"/>
          <w:highlight w:val="none"/>
        </w:rPr>
        <w:t>配合</w:t>
      </w:r>
      <w:r>
        <w:rPr>
          <w:rFonts w:hint="eastAsia" w:ascii="宋体" w:hAnsi="宋体" w:cs="Arial"/>
          <w:bCs/>
          <w:color w:val="auto"/>
          <w:sz w:val="24"/>
          <w:szCs w:val="24"/>
          <w:highlight w:val="none"/>
        </w:rPr>
        <w:t>学校</w:t>
      </w:r>
      <w:r>
        <w:rPr>
          <w:rFonts w:ascii="宋体" w:hAnsi="宋体" w:cs="Arial"/>
          <w:bCs/>
          <w:color w:val="auto"/>
          <w:sz w:val="24"/>
          <w:szCs w:val="24"/>
          <w:highlight w:val="none"/>
        </w:rPr>
        <w:t>的各项工作，确保做到干净彻底</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1.2.5根据季节转换特点，主动做好保洁调整工作。</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1.2.6</w:t>
      </w:r>
      <w:r>
        <w:rPr>
          <w:rFonts w:hint="eastAsia" w:ascii="宋体" w:hAnsi="宋体" w:cs="Arial"/>
          <w:bCs/>
          <w:color w:val="auto"/>
          <w:sz w:val="24"/>
          <w:szCs w:val="24"/>
          <w:highlight w:val="none"/>
        </w:rPr>
        <w:t>室内部分保洁要求：</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a)</w:t>
      </w:r>
      <w:r>
        <w:rPr>
          <w:rFonts w:hint="eastAsia" w:ascii="宋体" w:hAnsi="宋体" w:cs="Arial"/>
          <w:bCs/>
          <w:color w:val="auto"/>
          <w:sz w:val="24"/>
          <w:szCs w:val="24"/>
          <w:highlight w:val="none"/>
        </w:rPr>
        <w:t>楼梯、走廊、大厅的地面保持整洁，无随意堆放的垃圾和杂物。</w:t>
      </w:r>
      <w:r>
        <w:rPr>
          <w:rFonts w:ascii="宋体" w:hAnsi="宋体" w:cs="Arial"/>
          <w:bCs/>
          <w:color w:val="auto"/>
          <w:sz w:val="24"/>
          <w:szCs w:val="24"/>
          <w:highlight w:val="none"/>
        </w:rPr>
        <w:t>保持干净、光亮</w:t>
      </w:r>
      <w:r>
        <w:rPr>
          <w:rFonts w:hint="eastAsia" w:ascii="宋体" w:hAnsi="宋体" w:cs="Arial"/>
          <w:bCs/>
          <w:color w:val="auto"/>
          <w:sz w:val="24"/>
          <w:szCs w:val="24"/>
          <w:highlight w:val="none"/>
        </w:rPr>
        <w:t>。</w:t>
      </w:r>
      <w:r>
        <w:rPr>
          <w:rFonts w:ascii="宋体" w:hAnsi="宋体" w:cs="Arial"/>
          <w:bCs/>
          <w:color w:val="auto"/>
          <w:sz w:val="24"/>
          <w:szCs w:val="24"/>
          <w:highlight w:val="none"/>
        </w:rPr>
        <w:t>保持地面、墙壁、顶棚</w:t>
      </w:r>
      <w:r>
        <w:rPr>
          <w:rFonts w:hint="eastAsia" w:ascii="宋体" w:hAnsi="宋体" w:cs="Arial"/>
          <w:bCs/>
          <w:color w:val="auto"/>
          <w:sz w:val="24"/>
          <w:szCs w:val="24"/>
          <w:highlight w:val="none"/>
        </w:rPr>
        <w:t>、台面、栏杆、灯具</w:t>
      </w:r>
      <w:r>
        <w:rPr>
          <w:rFonts w:ascii="宋体" w:hAnsi="宋体" w:cs="Arial"/>
          <w:bCs/>
          <w:color w:val="auto"/>
          <w:sz w:val="24"/>
          <w:szCs w:val="24"/>
          <w:highlight w:val="none"/>
        </w:rPr>
        <w:t>的洁净，无杂物，无污痕，无尘挂，清洁光亮</w:t>
      </w:r>
      <w:r>
        <w:rPr>
          <w:rFonts w:hint="eastAsia" w:ascii="宋体" w:hAnsi="宋体" w:cs="Arial"/>
          <w:bCs/>
          <w:color w:val="auto"/>
          <w:sz w:val="24"/>
          <w:szCs w:val="24"/>
          <w:highlight w:val="none"/>
        </w:rPr>
        <w:t>。走道四角及踢脚板保持干净卫生。玻璃门、窗、框保持干净，光亮。</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b</w:t>
      </w:r>
      <w:r>
        <w:rPr>
          <w:rFonts w:ascii="宋体" w:hAnsi="宋体" w:cs="Arial"/>
          <w:bCs/>
          <w:color w:val="auto"/>
          <w:sz w:val="24"/>
          <w:szCs w:val="24"/>
          <w:highlight w:val="none"/>
        </w:rPr>
        <w:t>)洗手、卫生间：做</w:t>
      </w:r>
      <w:r>
        <w:rPr>
          <w:rFonts w:hint="eastAsia" w:ascii="宋体" w:hAnsi="宋体" w:cs="Arial"/>
          <w:bCs/>
          <w:color w:val="auto"/>
          <w:sz w:val="24"/>
          <w:szCs w:val="24"/>
          <w:highlight w:val="none"/>
          <w:lang w:eastAsia="zh-CN"/>
        </w:rPr>
        <w:t>到课间定期巡察、</w:t>
      </w:r>
      <w:r>
        <w:rPr>
          <w:rFonts w:ascii="宋体" w:hAnsi="宋体" w:cs="Arial"/>
          <w:bCs/>
          <w:color w:val="auto"/>
          <w:sz w:val="24"/>
          <w:szCs w:val="24"/>
          <w:highlight w:val="none"/>
        </w:rPr>
        <w:t>保持</w:t>
      </w:r>
      <w:r>
        <w:rPr>
          <w:rFonts w:hint="eastAsia" w:ascii="宋体" w:hAnsi="宋体" w:cs="Arial"/>
          <w:bCs/>
          <w:color w:val="auto"/>
          <w:sz w:val="24"/>
          <w:szCs w:val="24"/>
          <w:highlight w:val="none"/>
          <w:lang w:eastAsia="zh-CN"/>
        </w:rPr>
        <w:t>每日</w:t>
      </w:r>
      <w:r>
        <w:rPr>
          <w:rFonts w:ascii="宋体" w:hAnsi="宋体" w:cs="Arial"/>
          <w:bCs/>
          <w:color w:val="auto"/>
          <w:sz w:val="24"/>
          <w:szCs w:val="24"/>
          <w:highlight w:val="none"/>
        </w:rPr>
        <w:t>洁具、墙面、地面、玻璃</w:t>
      </w:r>
      <w:r>
        <w:rPr>
          <w:rFonts w:hint="eastAsia" w:ascii="宋体" w:hAnsi="宋体" w:cs="Arial"/>
          <w:bCs/>
          <w:color w:val="auto"/>
          <w:sz w:val="24"/>
          <w:szCs w:val="24"/>
          <w:highlight w:val="none"/>
        </w:rPr>
        <w:t>、隔板、水池</w:t>
      </w:r>
      <w:r>
        <w:rPr>
          <w:rFonts w:ascii="宋体" w:hAnsi="宋体" w:cs="Arial"/>
          <w:bCs/>
          <w:color w:val="auto"/>
          <w:sz w:val="24"/>
          <w:szCs w:val="24"/>
          <w:highlight w:val="none"/>
        </w:rPr>
        <w:t>等室内设施的清洁、无异味、无积水</w:t>
      </w:r>
      <w:r>
        <w:rPr>
          <w:rFonts w:hint="eastAsia" w:ascii="宋体" w:hAnsi="宋体" w:cs="Arial"/>
          <w:bCs/>
          <w:color w:val="auto"/>
          <w:sz w:val="24"/>
          <w:szCs w:val="24"/>
          <w:highlight w:val="none"/>
        </w:rPr>
        <w:t>、无污垢</w:t>
      </w:r>
      <w:r>
        <w:rPr>
          <w:rFonts w:ascii="宋体" w:hAnsi="宋体" w:cs="Arial"/>
          <w:bCs/>
          <w:color w:val="auto"/>
          <w:sz w:val="24"/>
          <w:szCs w:val="24"/>
          <w:highlight w:val="none"/>
        </w:rPr>
        <w:t>。</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c</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垃圾箱或果壳箱</w:t>
      </w:r>
      <w:r>
        <w:rPr>
          <w:rFonts w:hint="eastAsia" w:ascii="宋体" w:hAnsi="宋体" w:cs="Arial"/>
          <w:bCs/>
          <w:color w:val="auto"/>
          <w:sz w:val="24"/>
          <w:szCs w:val="24"/>
          <w:highlight w:val="none"/>
          <w:lang w:eastAsia="zh-CN"/>
        </w:rPr>
        <w:t>按分类要求</w:t>
      </w:r>
      <w:r>
        <w:rPr>
          <w:rFonts w:ascii="宋体" w:hAnsi="宋体" w:cs="Arial"/>
          <w:bCs/>
          <w:color w:val="auto"/>
          <w:sz w:val="24"/>
          <w:szCs w:val="24"/>
          <w:highlight w:val="none"/>
        </w:rPr>
        <w:t>摆设整齐，把垃圾袋套在垃圾箱内，无异味，及时清理。</w:t>
      </w:r>
      <w:r>
        <w:rPr>
          <w:rFonts w:hint="eastAsia" w:ascii="宋体" w:hAnsi="宋体" w:cs="Arial"/>
          <w:bCs/>
          <w:color w:val="auto"/>
          <w:sz w:val="24"/>
          <w:szCs w:val="24"/>
          <w:highlight w:val="none"/>
          <w:lang w:eastAsia="zh-CN"/>
        </w:rPr>
        <w:t>中餐结束后楼层垃圾箱必须清理。按不同楼栋的保洁要求定时清理</w:t>
      </w:r>
      <w:r>
        <w:rPr>
          <w:rFonts w:hint="eastAsia" w:ascii="宋体" w:hAnsi="宋体" w:cs="Arial"/>
          <w:bCs/>
          <w:color w:val="auto"/>
          <w:sz w:val="24"/>
          <w:szCs w:val="24"/>
          <w:highlight w:val="none"/>
        </w:rPr>
        <w:t>，保持箱体无污染。</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d</w:t>
      </w:r>
      <w:r>
        <w:rPr>
          <w:rFonts w:ascii="宋体" w:hAnsi="宋体" w:cs="Arial"/>
          <w:bCs/>
          <w:color w:val="auto"/>
          <w:sz w:val="24"/>
          <w:szCs w:val="24"/>
          <w:highlight w:val="none"/>
        </w:rPr>
        <w:t>) 专项保洁：</w:t>
      </w:r>
      <w:r>
        <w:rPr>
          <w:rFonts w:hint="eastAsia" w:ascii="宋体" w:hAnsi="宋体" w:cs="Arial"/>
          <w:bCs/>
          <w:color w:val="auto"/>
          <w:sz w:val="24"/>
          <w:szCs w:val="24"/>
          <w:highlight w:val="none"/>
        </w:rPr>
        <w:t>①</w:t>
      </w:r>
      <w:r>
        <w:rPr>
          <w:rFonts w:ascii="宋体" w:hAnsi="宋体" w:cs="Arial"/>
          <w:bCs/>
          <w:color w:val="auto"/>
          <w:sz w:val="24"/>
          <w:szCs w:val="24"/>
          <w:highlight w:val="none"/>
        </w:rPr>
        <w:t>领导办公室</w:t>
      </w:r>
      <w:r>
        <w:rPr>
          <w:rFonts w:hint="eastAsia" w:ascii="宋体" w:hAnsi="宋体" w:cs="Arial"/>
          <w:bCs/>
          <w:color w:val="auto"/>
          <w:sz w:val="24"/>
          <w:szCs w:val="24"/>
          <w:highlight w:val="none"/>
        </w:rPr>
        <w:t>按要求</w:t>
      </w:r>
      <w:r>
        <w:rPr>
          <w:rFonts w:ascii="宋体" w:hAnsi="宋体" w:cs="Arial"/>
          <w:bCs/>
          <w:color w:val="auto"/>
          <w:sz w:val="24"/>
          <w:szCs w:val="24"/>
          <w:highlight w:val="none"/>
        </w:rPr>
        <w:t>定时打扫，保持地面、墙面、屋顶、门窗、空调、踢脚线等部位的清洁卫生。</w:t>
      </w:r>
      <w:r>
        <w:rPr>
          <w:rFonts w:hint="eastAsia" w:ascii="宋体" w:hAnsi="宋体" w:cs="Arial"/>
          <w:bCs/>
          <w:color w:val="auto"/>
          <w:sz w:val="24"/>
          <w:szCs w:val="24"/>
          <w:highlight w:val="none"/>
        </w:rPr>
        <w:t>②</w:t>
      </w:r>
      <w:r>
        <w:rPr>
          <w:rFonts w:ascii="宋体" w:hAnsi="宋体" w:cs="Arial"/>
          <w:bCs/>
          <w:color w:val="auto"/>
          <w:sz w:val="24"/>
          <w:szCs w:val="24"/>
          <w:highlight w:val="none"/>
        </w:rPr>
        <w:t>会议室、接待室、活动室要及时打扫，保持地面、墙壁、设施清洁及窗明几净。</w:t>
      </w:r>
    </w:p>
    <w:p>
      <w:pPr>
        <w:shd w:val="clear" w:color="auto" w:fill="auto"/>
        <w:spacing w:line="550" w:lineRule="exact"/>
        <w:ind w:firstLine="482" w:firstLineChars="200"/>
        <w:rPr>
          <w:rFonts w:ascii="宋体" w:hAnsi="宋体"/>
          <w:b/>
          <w:bCs/>
          <w:color w:val="auto"/>
          <w:sz w:val="24"/>
          <w:szCs w:val="24"/>
          <w:highlight w:val="none"/>
        </w:rPr>
      </w:pPr>
      <w:r>
        <w:rPr>
          <w:rFonts w:ascii="宋体" w:hAnsi="宋体"/>
          <w:b/>
          <w:bCs/>
          <w:color w:val="auto"/>
          <w:sz w:val="24"/>
          <w:szCs w:val="24"/>
          <w:highlight w:val="none"/>
        </w:rPr>
        <w:t>f)</w:t>
      </w:r>
      <w:r>
        <w:rPr>
          <w:rFonts w:hint="eastAsia" w:ascii="宋体" w:hAnsi="宋体"/>
          <w:b/>
          <w:bCs/>
          <w:color w:val="auto"/>
          <w:sz w:val="24"/>
          <w:szCs w:val="24"/>
          <w:highlight w:val="none"/>
        </w:rPr>
        <w:t xml:space="preserve"> 室内保洁频率标准</w:t>
      </w:r>
    </w:p>
    <w:tbl>
      <w:tblPr>
        <w:tblStyle w:val="63"/>
        <w:tblW w:w="0" w:type="auto"/>
        <w:tblInd w:w="-5" w:type="dxa"/>
        <w:tblLayout w:type="fixed"/>
        <w:tblCellMar>
          <w:top w:w="0" w:type="dxa"/>
          <w:left w:w="0" w:type="dxa"/>
          <w:bottom w:w="0" w:type="dxa"/>
          <w:right w:w="0" w:type="dxa"/>
        </w:tblCellMar>
      </w:tblPr>
      <w:tblGrid>
        <w:gridCol w:w="2544"/>
        <w:gridCol w:w="3244"/>
        <w:gridCol w:w="3747"/>
      </w:tblGrid>
      <w:tr>
        <w:tblPrEx>
          <w:tblCellMar>
            <w:top w:w="0" w:type="dxa"/>
            <w:left w:w="0" w:type="dxa"/>
            <w:bottom w:w="0" w:type="dxa"/>
            <w:right w:w="0" w:type="dxa"/>
          </w:tblCellMar>
        </w:tblPrEx>
        <w:trPr>
          <w:trHeight w:val="626" w:hRule="exac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b/>
                <w:bCs/>
                <w:color w:val="auto"/>
                <w:sz w:val="22"/>
                <w:highlight w:val="none"/>
              </w:rPr>
            </w:pPr>
            <w:r>
              <w:rPr>
                <w:rFonts w:hint="eastAsia" w:ascii="宋体" w:hAnsi="宋体" w:cs="宋体"/>
                <w:b/>
                <w:bCs/>
                <w:color w:val="auto"/>
                <w:sz w:val="22"/>
                <w:highlight w:val="none"/>
              </w:rPr>
              <w:t>保洁范围</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422"/>
                <w:tab w:val="left" w:pos="842"/>
                <w:tab w:val="left" w:pos="1264"/>
              </w:tabs>
              <w:jc w:val="center"/>
              <w:rPr>
                <w:rFonts w:ascii="宋体" w:hAnsi="宋体" w:cs="宋体"/>
                <w:b/>
                <w:bCs/>
                <w:color w:val="auto"/>
                <w:sz w:val="22"/>
                <w:highlight w:val="none"/>
              </w:rPr>
            </w:pPr>
            <w:r>
              <w:rPr>
                <w:rFonts w:hint="eastAsia" w:ascii="宋体" w:hAnsi="宋体" w:cs="宋体"/>
                <w:b/>
                <w:bCs/>
                <w:color w:val="auto"/>
                <w:sz w:val="22"/>
                <w:highlight w:val="none"/>
              </w:rPr>
              <w:t>作业</w:t>
            </w:r>
            <w:r>
              <w:rPr>
                <w:rFonts w:hint="eastAsia" w:ascii="宋体" w:hAnsi="宋体" w:cs="宋体"/>
                <w:b/>
                <w:bCs/>
                <w:color w:val="auto"/>
                <w:sz w:val="22"/>
                <w:highlight w:val="none"/>
              </w:rPr>
              <w:tab/>
            </w:r>
            <w:r>
              <w:rPr>
                <w:rFonts w:hint="eastAsia" w:ascii="宋体" w:hAnsi="宋体" w:cs="宋体"/>
                <w:b/>
                <w:bCs/>
                <w:color w:val="auto"/>
                <w:sz w:val="22"/>
                <w:highlight w:val="none"/>
              </w:rPr>
              <w:t>频率</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1683"/>
                <w:tab w:val="left" w:pos="2103"/>
                <w:tab w:val="left" w:pos="2526"/>
                <w:tab w:val="left" w:pos="2949"/>
                <w:tab w:val="left" w:pos="3369"/>
              </w:tabs>
              <w:jc w:val="center"/>
              <w:rPr>
                <w:rFonts w:ascii="宋体" w:hAnsi="宋体" w:cs="宋体"/>
                <w:b/>
                <w:bCs/>
                <w:color w:val="auto"/>
                <w:sz w:val="22"/>
                <w:highlight w:val="none"/>
              </w:rPr>
            </w:pPr>
            <w:r>
              <w:rPr>
                <w:rFonts w:hint="eastAsia" w:ascii="宋体" w:hAnsi="宋体" w:cs="宋体"/>
                <w:b/>
                <w:bCs/>
                <w:color w:val="auto"/>
                <w:sz w:val="22"/>
                <w:highlight w:val="none"/>
              </w:rPr>
              <w:t>服务质量标准</w:t>
            </w:r>
          </w:p>
        </w:tc>
      </w:tr>
      <w:tr>
        <w:tblPrEx>
          <w:tblCellMar>
            <w:top w:w="0" w:type="dxa"/>
            <w:left w:w="0" w:type="dxa"/>
            <w:bottom w:w="0" w:type="dxa"/>
            <w:right w:w="0" w:type="dxa"/>
          </w:tblCellMar>
        </w:tblPrEx>
        <w:trPr>
          <w:trHeight w:val="2388"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1、大厅：</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地面</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踢</w:t>
            </w:r>
            <w:r>
              <w:rPr>
                <w:rFonts w:hint="eastAsia" w:ascii="宋体" w:hAnsi="宋体" w:cs="宋体"/>
                <w:color w:val="auto"/>
                <w:sz w:val="22"/>
                <w:highlight w:val="none"/>
              </w:rPr>
              <w:t>脚</w:t>
            </w:r>
            <w:r>
              <w:rPr>
                <w:rFonts w:hint="eastAsia" w:ascii="宋体" w:hAnsi="宋体" w:cs="宋体"/>
                <w:color w:val="auto"/>
                <w:spacing w:val="-3"/>
                <w:sz w:val="22"/>
                <w:highlight w:val="none"/>
              </w:rPr>
              <w:t>线</w:t>
            </w:r>
            <w:r>
              <w:rPr>
                <w:rFonts w:hint="eastAsia" w:ascii="宋体" w:hAnsi="宋体" w:cs="宋体"/>
                <w:color w:val="auto"/>
                <w:sz w:val="22"/>
                <w:highlight w:val="none"/>
              </w:rPr>
              <w:t>、台</w:t>
            </w:r>
            <w:r>
              <w:rPr>
                <w:rFonts w:hint="eastAsia" w:ascii="宋体" w:hAnsi="宋体" w:cs="宋体"/>
                <w:color w:val="auto"/>
                <w:spacing w:val="-3"/>
                <w:sz w:val="22"/>
                <w:highlight w:val="none"/>
              </w:rPr>
              <w:t>阶</w:t>
            </w:r>
            <w:r>
              <w:rPr>
                <w:rFonts w:hint="eastAsia" w:ascii="宋体" w:hAnsi="宋体" w:cs="宋体"/>
                <w:color w:val="auto"/>
                <w:spacing w:val="-65"/>
                <w:sz w:val="22"/>
                <w:highlight w:val="none"/>
              </w:rPr>
              <w:t>、</w:t>
            </w:r>
            <w:r>
              <w:rPr>
                <w:rFonts w:hint="eastAsia" w:ascii="宋体" w:hAnsi="宋体" w:cs="宋体"/>
                <w:color w:val="auto"/>
                <w:spacing w:val="-3"/>
                <w:sz w:val="22"/>
                <w:highlight w:val="none"/>
              </w:rPr>
              <w:t>天</w:t>
            </w:r>
            <w:r>
              <w:rPr>
                <w:rFonts w:hint="eastAsia" w:ascii="宋体" w:hAnsi="宋体" w:cs="宋体"/>
                <w:color w:val="auto"/>
                <w:sz w:val="22"/>
                <w:highlight w:val="none"/>
              </w:rPr>
              <w:t>棚</w:t>
            </w:r>
            <w:r>
              <w:rPr>
                <w:rFonts w:hint="eastAsia" w:ascii="宋体" w:hAnsi="宋体" w:cs="宋体"/>
                <w:color w:val="auto"/>
                <w:spacing w:val="-68"/>
                <w:sz w:val="22"/>
                <w:highlight w:val="none"/>
              </w:rPr>
              <w:t>、</w:t>
            </w:r>
            <w:r>
              <w:rPr>
                <w:rFonts w:hint="eastAsia" w:ascii="宋体" w:hAnsi="宋体" w:cs="宋体"/>
                <w:color w:val="auto"/>
                <w:sz w:val="22"/>
                <w:highlight w:val="none"/>
              </w:rPr>
              <w:t>装</w:t>
            </w:r>
            <w:r>
              <w:rPr>
                <w:rFonts w:hint="eastAsia" w:ascii="宋体" w:hAnsi="宋体" w:cs="宋体"/>
                <w:color w:val="auto"/>
                <w:spacing w:val="-3"/>
                <w:sz w:val="22"/>
                <w:highlight w:val="none"/>
              </w:rPr>
              <w:t>饰</w:t>
            </w:r>
            <w:r>
              <w:rPr>
                <w:rFonts w:hint="eastAsia" w:ascii="宋体" w:hAnsi="宋体" w:cs="宋体"/>
                <w:color w:val="auto"/>
                <w:sz w:val="22"/>
                <w:highlight w:val="none"/>
              </w:rPr>
              <w:t>门</w:t>
            </w:r>
            <w:r>
              <w:rPr>
                <w:rFonts w:hint="eastAsia" w:ascii="宋体" w:hAnsi="宋体" w:cs="宋体"/>
                <w:color w:val="auto"/>
                <w:spacing w:val="-3"/>
                <w:sz w:val="22"/>
                <w:highlight w:val="none"/>
              </w:rPr>
              <w:t>及</w:t>
            </w:r>
            <w:r>
              <w:rPr>
                <w:rFonts w:hint="eastAsia" w:ascii="宋体" w:hAnsi="宋体" w:cs="宋体"/>
                <w:color w:val="auto"/>
                <w:sz w:val="22"/>
                <w:highlight w:val="none"/>
              </w:rPr>
              <w:t>门</w:t>
            </w:r>
            <w:r>
              <w:rPr>
                <w:rFonts w:hint="eastAsia" w:ascii="宋体" w:hAnsi="宋体" w:cs="宋体"/>
                <w:color w:val="auto"/>
                <w:spacing w:val="-3"/>
                <w:sz w:val="22"/>
                <w:highlight w:val="none"/>
              </w:rPr>
              <w:t>套</w:t>
            </w:r>
            <w:r>
              <w:rPr>
                <w:rFonts w:hint="eastAsia" w:ascii="宋体" w:hAnsi="宋体" w:cs="宋体"/>
                <w:color w:val="auto"/>
                <w:sz w:val="22"/>
                <w:highlight w:val="none"/>
              </w:rPr>
              <w:t>、宣传</w:t>
            </w:r>
            <w:r>
              <w:rPr>
                <w:rFonts w:hint="eastAsia" w:ascii="宋体" w:hAnsi="宋体" w:cs="宋体"/>
                <w:color w:val="auto"/>
                <w:spacing w:val="-3"/>
                <w:sz w:val="22"/>
                <w:highlight w:val="none"/>
              </w:rPr>
              <w:t>窗</w:t>
            </w:r>
            <w:r>
              <w:rPr>
                <w:rFonts w:hint="eastAsia" w:ascii="宋体" w:hAnsi="宋体" w:cs="宋体"/>
                <w:color w:val="auto"/>
                <w:spacing w:val="-15"/>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r>
              <w:rPr>
                <w:rFonts w:hint="eastAsia" w:ascii="宋体" w:hAnsi="宋体" w:cs="宋体"/>
                <w:color w:val="auto"/>
                <w:sz w:val="22"/>
                <w:highlight w:val="none"/>
              </w:rPr>
              <w:t>桶</w:t>
            </w:r>
            <w:r>
              <w:rPr>
                <w:rFonts w:hint="eastAsia" w:ascii="宋体" w:hAnsi="宋体" w:cs="宋体"/>
                <w:color w:val="auto"/>
                <w:spacing w:val="-15"/>
                <w:sz w:val="22"/>
                <w:highlight w:val="none"/>
              </w:rPr>
              <w:t>、</w:t>
            </w:r>
            <w:r>
              <w:rPr>
                <w:rFonts w:hint="eastAsia" w:ascii="宋体" w:hAnsi="宋体" w:cs="宋体"/>
                <w:color w:val="auto"/>
                <w:sz w:val="22"/>
                <w:highlight w:val="none"/>
              </w:rPr>
              <w:t>消</w:t>
            </w:r>
            <w:r>
              <w:rPr>
                <w:rFonts w:hint="eastAsia" w:ascii="宋体" w:hAnsi="宋体" w:cs="宋体"/>
                <w:color w:val="auto"/>
                <w:spacing w:val="-3"/>
                <w:sz w:val="22"/>
                <w:highlight w:val="none"/>
              </w:rPr>
              <w:t>防设</w:t>
            </w:r>
            <w:r>
              <w:rPr>
                <w:rFonts w:hint="eastAsia" w:ascii="宋体" w:hAnsi="宋体" w:cs="宋体"/>
                <w:color w:val="auto"/>
                <w:sz w:val="22"/>
                <w:highlight w:val="none"/>
              </w:rPr>
              <w:t>施灯具</w:t>
            </w:r>
            <w:r>
              <w:rPr>
                <w:rFonts w:hint="eastAsia" w:ascii="宋体" w:hAnsi="宋体" w:cs="宋体"/>
                <w:color w:val="auto"/>
                <w:spacing w:val="-3"/>
                <w:sz w:val="22"/>
                <w:highlight w:val="none"/>
              </w:rPr>
              <w:t>装</w:t>
            </w:r>
            <w:r>
              <w:rPr>
                <w:rFonts w:hint="eastAsia" w:ascii="宋体" w:hAnsi="宋体" w:cs="宋体"/>
                <w:color w:val="auto"/>
                <w:sz w:val="22"/>
                <w:highlight w:val="none"/>
              </w:rPr>
              <w:t>饰</w:t>
            </w:r>
            <w:r>
              <w:rPr>
                <w:rFonts w:hint="eastAsia" w:ascii="宋体" w:hAnsi="宋体" w:cs="宋体"/>
                <w:color w:val="auto"/>
                <w:spacing w:val="-3"/>
                <w:sz w:val="22"/>
                <w:highlight w:val="none"/>
              </w:rPr>
              <w:t>柱</w:t>
            </w:r>
            <w:r>
              <w:rPr>
                <w:rFonts w:hint="eastAsia" w:ascii="宋体" w:hAnsi="宋体" w:cs="宋体"/>
                <w:color w:val="auto"/>
                <w:sz w:val="22"/>
                <w:highlight w:val="none"/>
              </w:rPr>
              <w:t>、</w:t>
            </w:r>
            <w:r>
              <w:rPr>
                <w:rFonts w:hint="eastAsia" w:ascii="宋体" w:hAnsi="宋体" w:cs="宋体"/>
                <w:color w:val="auto"/>
                <w:spacing w:val="-3"/>
                <w:sz w:val="22"/>
                <w:highlight w:val="none"/>
              </w:rPr>
              <w:t>植</w:t>
            </w:r>
            <w:r>
              <w:rPr>
                <w:rFonts w:hint="eastAsia" w:ascii="宋体" w:hAnsi="宋体" w:cs="宋体"/>
                <w:color w:val="auto"/>
                <w:sz w:val="22"/>
                <w:highlight w:val="none"/>
              </w:rPr>
              <w:t>物</w:t>
            </w:r>
            <w:r>
              <w:rPr>
                <w:rFonts w:hint="eastAsia" w:ascii="宋体" w:hAnsi="宋体" w:cs="宋体"/>
                <w:color w:val="auto"/>
                <w:spacing w:val="-3"/>
                <w:sz w:val="22"/>
                <w:highlight w:val="none"/>
              </w:rPr>
              <w:t>花</w:t>
            </w:r>
            <w:r>
              <w:rPr>
                <w:rFonts w:hint="eastAsia" w:ascii="宋体" w:hAnsi="宋体" w:cs="宋体"/>
                <w:color w:val="auto"/>
                <w:sz w:val="22"/>
                <w:highlight w:val="none"/>
              </w:rPr>
              <w:t>盆</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1、地面、台阶</w:t>
            </w:r>
            <w:r>
              <w:rPr>
                <w:rFonts w:hint="eastAsia" w:ascii="宋体" w:hAnsi="宋体" w:cs="宋体"/>
                <w:color w:val="auto"/>
                <w:spacing w:val="-104"/>
                <w:sz w:val="22"/>
                <w:highlight w:val="none"/>
              </w:rPr>
              <w:t>、</w:t>
            </w:r>
            <w:r>
              <w:rPr>
                <w:rFonts w:hint="eastAsia" w:ascii="宋体" w:hAnsi="宋体" w:cs="宋体"/>
                <w:color w:val="auto"/>
                <w:sz w:val="22"/>
                <w:highlight w:val="none"/>
              </w:rPr>
              <w:t>、宣传</w:t>
            </w:r>
            <w:r>
              <w:rPr>
                <w:rFonts w:hint="eastAsia" w:ascii="宋体" w:hAnsi="宋体" w:cs="宋体"/>
                <w:color w:val="auto"/>
                <w:spacing w:val="-3"/>
                <w:sz w:val="22"/>
                <w:highlight w:val="none"/>
              </w:rPr>
              <w:t>窗</w:t>
            </w:r>
            <w:r>
              <w:rPr>
                <w:rFonts w:hint="eastAsia" w:ascii="宋体" w:hAnsi="宋体" w:cs="宋体"/>
                <w:color w:val="auto"/>
                <w:sz w:val="22"/>
                <w:highlight w:val="none"/>
              </w:rPr>
              <w:t>、垃圾桶、装饰柱、植物 花盆</w:t>
            </w:r>
            <w:r>
              <w:rPr>
                <w:rFonts w:hint="eastAsia" w:ascii="宋体" w:hAnsi="宋体" w:cs="宋体"/>
                <w:color w:val="auto"/>
                <w:spacing w:val="-3"/>
                <w:sz w:val="22"/>
                <w:highlight w:val="none"/>
              </w:rPr>
              <w:t>等</w:t>
            </w:r>
            <w:r>
              <w:rPr>
                <w:rFonts w:hint="eastAsia" w:ascii="宋体" w:hAnsi="宋体" w:cs="宋体"/>
                <w:color w:val="auto"/>
                <w:sz w:val="22"/>
                <w:highlight w:val="none"/>
              </w:rPr>
              <w:t>每</w:t>
            </w:r>
            <w:r>
              <w:rPr>
                <w:rFonts w:hint="eastAsia" w:ascii="宋体" w:hAnsi="宋体" w:cs="宋体"/>
                <w:color w:val="auto"/>
                <w:spacing w:val="-3"/>
                <w:sz w:val="22"/>
                <w:highlight w:val="none"/>
              </w:rPr>
              <w:t>天保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r>
              <w:rPr>
                <w:rFonts w:hint="eastAsia" w:ascii="宋体" w:hAnsi="宋体" w:cs="宋体"/>
                <w:color w:val="auto"/>
                <w:sz w:val="22"/>
                <w:highlight w:val="none"/>
              </w:rPr>
              <w:t>，</w:t>
            </w:r>
            <w:r>
              <w:rPr>
                <w:rFonts w:hint="eastAsia" w:ascii="宋体" w:hAnsi="宋体" w:cs="宋体"/>
                <w:color w:val="auto"/>
                <w:spacing w:val="-3"/>
                <w:sz w:val="22"/>
                <w:highlight w:val="none"/>
              </w:rPr>
              <w:t>且</w:t>
            </w:r>
            <w:r>
              <w:rPr>
                <w:rFonts w:hint="eastAsia" w:ascii="宋体" w:hAnsi="宋体" w:cs="宋体"/>
                <w:color w:val="auto"/>
                <w:sz w:val="22"/>
                <w:highlight w:val="none"/>
              </w:rPr>
              <w:t>巡回</w:t>
            </w:r>
            <w:r>
              <w:rPr>
                <w:rFonts w:hint="eastAsia" w:ascii="宋体" w:hAnsi="宋体" w:cs="宋体"/>
                <w:color w:val="auto"/>
                <w:spacing w:val="-3"/>
                <w:sz w:val="22"/>
                <w:highlight w:val="none"/>
              </w:rPr>
              <w:t>保</w:t>
            </w:r>
            <w:r>
              <w:rPr>
                <w:rFonts w:hint="eastAsia" w:ascii="宋体" w:hAnsi="宋体" w:cs="宋体"/>
                <w:color w:val="auto"/>
                <w:sz w:val="22"/>
                <w:highlight w:val="none"/>
              </w:rPr>
              <w:t>洁；</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装</w:t>
            </w:r>
            <w:r>
              <w:rPr>
                <w:rFonts w:hint="eastAsia" w:ascii="宋体" w:hAnsi="宋体" w:cs="宋体"/>
                <w:color w:val="auto"/>
                <w:sz w:val="22"/>
                <w:highlight w:val="none"/>
              </w:rPr>
              <w:t>饰</w:t>
            </w:r>
            <w:r>
              <w:rPr>
                <w:rFonts w:hint="eastAsia" w:ascii="宋体" w:hAnsi="宋体" w:cs="宋体"/>
                <w:color w:val="auto"/>
                <w:spacing w:val="-3"/>
                <w:sz w:val="22"/>
                <w:highlight w:val="none"/>
              </w:rPr>
              <w:t>门</w:t>
            </w:r>
            <w:r>
              <w:rPr>
                <w:rFonts w:hint="eastAsia" w:ascii="宋体" w:hAnsi="宋体" w:cs="宋体"/>
                <w:color w:val="auto"/>
                <w:sz w:val="22"/>
                <w:highlight w:val="none"/>
              </w:rPr>
              <w:t>及</w:t>
            </w:r>
            <w:r>
              <w:rPr>
                <w:rFonts w:hint="eastAsia" w:ascii="宋体" w:hAnsi="宋体" w:cs="宋体"/>
                <w:color w:val="auto"/>
                <w:spacing w:val="-3"/>
                <w:sz w:val="22"/>
                <w:highlight w:val="none"/>
              </w:rPr>
              <w:t>门</w:t>
            </w:r>
            <w:r>
              <w:rPr>
                <w:rFonts w:hint="eastAsia" w:ascii="宋体" w:hAnsi="宋体" w:cs="宋体"/>
                <w:color w:val="auto"/>
                <w:sz w:val="22"/>
                <w:highlight w:val="none"/>
              </w:rPr>
              <w:t>套</w:t>
            </w:r>
            <w:r>
              <w:rPr>
                <w:rFonts w:hint="eastAsia" w:ascii="宋体" w:hAnsi="宋体" w:cs="宋体"/>
                <w:color w:val="auto"/>
                <w:spacing w:val="-3"/>
                <w:sz w:val="22"/>
                <w:highlight w:val="none"/>
              </w:rPr>
              <w:t>、</w:t>
            </w:r>
            <w:r>
              <w:rPr>
                <w:rFonts w:hint="eastAsia" w:ascii="宋体" w:hAnsi="宋体" w:cs="宋体"/>
                <w:color w:val="auto"/>
                <w:sz w:val="22"/>
                <w:highlight w:val="none"/>
              </w:rPr>
              <w:t>踢</w:t>
            </w:r>
            <w:r>
              <w:rPr>
                <w:rFonts w:hint="eastAsia" w:ascii="宋体" w:hAnsi="宋体" w:cs="宋体"/>
                <w:color w:val="auto"/>
                <w:spacing w:val="-3"/>
                <w:sz w:val="22"/>
                <w:highlight w:val="none"/>
              </w:rPr>
              <w:t>脚线</w:t>
            </w:r>
            <w:r>
              <w:rPr>
                <w:rFonts w:hint="eastAsia" w:ascii="宋体" w:hAnsi="宋体" w:cs="宋体"/>
                <w:color w:val="auto"/>
                <w:sz w:val="22"/>
                <w:highlight w:val="none"/>
              </w:rPr>
              <w:t xml:space="preserve">等5 </w:t>
            </w:r>
            <w:r>
              <w:rPr>
                <w:rFonts w:hint="eastAsia" w:ascii="宋体" w:hAnsi="宋体" w:cs="宋体"/>
                <w:color w:val="auto"/>
                <w:spacing w:val="-3"/>
                <w:sz w:val="22"/>
                <w:highlight w:val="none"/>
              </w:rPr>
              <w:t>天保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w:t>
            </w:r>
            <w:r>
              <w:rPr>
                <w:rFonts w:hint="eastAsia" w:ascii="宋体" w:hAnsi="宋体" w:cs="宋体"/>
                <w:color w:val="auto"/>
                <w:sz w:val="22"/>
                <w:highlight w:val="none"/>
              </w:rPr>
              <w:t>天</w:t>
            </w:r>
            <w:r>
              <w:rPr>
                <w:rFonts w:hint="eastAsia" w:ascii="宋体" w:hAnsi="宋体" w:cs="宋体"/>
                <w:color w:val="auto"/>
                <w:spacing w:val="-3"/>
                <w:sz w:val="22"/>
                <w:highlight w:val="none"/>
              </w:rPr>
              <w:t>棚</w:t>
            </w:r>
            <w:r>
              <w:rPr>
                <w:rFonts w:hint="eastAsia" w:ascii="宋体" w:hAnsi="宋体" w:cs="宋体"/>
                <w:color w:val="auto"/>
                <w:sz w:val="22"/>
                <w:highlight w:val="none"/>
              </w:rPr>
              <w:t>、</w:t>
            </w:r>
            <w:r>
              <w:rPr>
                <w:rFonts w:hint="eastAsia" w:ascii="宋体" w:hAnsi="宋体" w:cs="宋体"/>
                <w:color w:val="auto"/>
                <w:spacing w:val="-3"/>
                <w:sz w:val="22"/>
                <w:highlight w:val="none"/>
              </w:rPr>
              <w:t>消</w:t>
            </w:r>
            <w:r>
              <w:rPr>
                <w:rFonts w:hint="eastAsia" w:ascii="宋体" w:hAnsi="宋体" w:cs="宋体"/>
                <w:color w:val="auto"/>
                <w:sz w:val="22"/>
                <w:highlight w:val="none"/>
              </w:rPr>
              <w:t>防</w:t>
            </w:r>
            <w:r>
              <w:rPr>
                <w:rFonts w:hint="eastAsia" w:ascii="宋体" w:hAnsi="宋体" w:cs="宋体"/>
                <w:color w:val="auto"/>
                <w:spacing w:val="-3"/>
                <w:sz w:val="22"/>
                <w:highlight w:val="none"/>
              </w:rPr>
              <w:t>设施</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每</w:t>
            </w:r>
            <w:r>
              <w:rPr>
                <w:rFonts w:hint="eastAsia" w:ascii="宋体" w:hAnsi="宋体" w:cs="宋体"/>
                <w:color w:val="auto"/>
                <w:spacing w:val="-3"/>
                <w:sz w:val="22"/>
                <w:highlight w:val="none"/>
              </w:rPr>
              <w:t>月保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r>
              <w:rPr>
                <w:rFonts w:hint="eastAsia" w:ascii="宋体" w:hAnsi="宋体" w:cs="宋体"/>
                <w:color w:val="auto"/>
                <w:sz w:val="22"/>
                <w:highlight w:val="none"/>
              </w:rPr>
              <w:t>无积</w:t>
            </w:r>
            <w:r>
              <w:rPr>
                <w:rFonts w:hint="eastAsia" w:ascii="宋体" w:hAnsi="宋体" w:cs="宋体"/>
                <w:color w:val="auto"/>
                <w:spacing w:val="-3"/>
                <w:sz w:val="22"/>
                <w:highlight w:val="none"/>
              </w:rPr>
              <w:t>尘；</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墙</w:t>
            </w:r>
            <w:r>
              <w:rPr>
                <w:rFonts w:hint="eastAsia" w:ascii="宋体" w:hAnsi="宋体" w:cs="宋体"/>
                <w:color w:val="auto"/>
                <w:sz w:val="22"/>
                <w:highlight w:val="none"/>
              </w:rPr>
              <w:t>面无</w:t>
            </w:r>
            <w:r>
              <w:rPr>
                <w:rFonts w:hint="eastAsia" w:ascii="宋体" w:hAnsi="宋体" w:cs="宋体"/>
                <w:color w:val="auto"/>
                <w:spacing w:val="-3"/>
                <w:sz w:val="22"/>
                <w:highlight w:val="none"/>
              </w:rPr>
              <w:t>灰</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，墙</w:t>
            </w:r>
            <w:r>
              <w:rPr>
                <w:rFonts w:hint="eastAsia" w:ascii="宋体" w:hAnsi="宋体" w:cs="宋体"/>
                <w:color w:val="auto"/>
                <w:sz w:val="22"/>
                <w:highlight w:val="none"/>
              </w:rPr>
              <w:t>角无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r>
              <w:rPr>
                <w:rFonts w:hint="eastAsia" w:ascii="宋体" w:hAnsi="宋体" w:cs="宋体"/>
                <w:color w:val="auto"/>
                <w:sz w:val="22"/>
                <w:highlight w:val="none"/>
              </w:rPr>
              <w:t>3、</w:t>
            </w:r>
            <w:r>
              <w:rPr>
                <w:rFonts w:hint="eastAsia" w:ascii="宋体" w:hAnsi="宋体" w:cs="宋体"/>
                <w:color w:val="auto"/>
                <w:spacing w:val="-3"/>
                <w:sz w:val="22"/>
                <w:highlight w:val="none"/>
              </w:rPr>
              <w:t>公</w:t>
            </w:r>
            <w:r>
              <w:rPr>
                <w:rFonts w:hint="eastAsia" w:ascii="宋体" w:hAnsi="宋体" w:cs="宋体"/>
                <w:color w:val="auto"/>
                <w:sz w:val="22"/>
                <w:highlight w:val="none"/>
              </w:rPr>
              <w:t>共</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无污</w:t>
            </w:r>
            <w:r>
              <w:rPr>
                <w:rFonts w:hint="eastAsia" w:ascii="宋体" w:hAnsi="宋体" w:cs="宋体"/>
                <w:color w:val="auto"/>
                <w:spacing w:val="-3"/>
                <w:sz w:val="22"/>
                <w:highlight w:val="none"/>
              </w:rPr>
              <w:t>渍；</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4</w:t>
            </w:r>
            <w:r>
              <w:rPr>
                <w:rFonts w:hint="eastAsia" w:ascii="宋体" w:hAnsi="宋体" w:cs="宋体"/>
                <w:color w:val="auto"/>
                <w:spacing w:val="-22"/>
                <w:sz w:val="22"/>
                <w:highlight w:val="none"/>
              </w:rPr>
              <w:t>、</w:t>
            </w:r>
            <w:r>
              <w:rPr>
                <w:rFonts w:hint="eastAsia" w:ascii="宋体" w:hAnsi="宋体" w:cs="宋体"/>
                <w:color w:val="auto"/>
                <w:sz w:val="22"/>
                <w:highlight w:val="none"/>
              </w:rPr>
              <w:t>不</w:t>
            </w:r>
            <w:r>
              <w:rPr>
                <w:rFonts w:hint="eastAsia" w:ascii="宋体" w:hAnsi="宋体" w:cs="宋体"/>
                <w:color w:val="auto"/>
                <w:spacing w:val="-3"/>
                <w:sz w:val="22"/>
                <w:highlight w:val="none"/>
              </w:rPr>
              <w:t>锈</w:t>
            </w:r>
            <w:r>
              <w:rPr>
                <w:rFonts w:hint="eastAsia" w:ascii="宋体" w:hAnsi="宋体" w:cs="宋体"/>
                <w:color w:val="auto"/>
                <w:sz w:val="22"/>
                <w:highlight w:val="none"/>
              </w:rPr>
              <w:t>钢</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pacing w:val="-22"/>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玻</w:t>
            </w:r>
            <w:r>
              <w:rPr>
                <w:rFonts w:hint="eastAsia" w:ascii="宋体" w:hAnsi="宋体" w:cs="宋体"/>
                <w:color w:val="auto"/>
                <w:sz w:val="22"/>
                <w:highlight w:val="none"/>
              </w:rPr>
              <w:t>璃</w:t>
            </w:r>
            <w:r>
              <w:rPr>
                <w:rFonts w:hint="eastAsia" w:ascii="宋体" w:hAnsi="宋体" w:cs="宋体"/>
                <w:color w:val="auto"/>
                <w:spacing w:val="-3"/>
                <w:sz w:val="22"/>
                <w:highlight w:val="none"/>
              </w:rPr>
              <w:t>上</w:t>
            </w:r>
            <w:r>
              <w:rPr>
                <w:rFonts w:hint="eastAsia" w:ascii="宋体" w:hAnsi="宋体" w:cs="宋体"/>
                <w:color w:val="auto"/>
                <w:sz w:val="22"/>
                <w:highlight w:val="none"/>
              </w:rPr>
              <w:t>无</w:t>
            </w:r>
            <w:r>
              <w:rPr>
                <w:rFonts w:hint="eastAsia" w:ascii="宋体" w:hAnsi="宋体" w:cs="宋体"/>
                <w:color w:val="auto"/>
                <w:spacing w:val="-3"/>
                <w:sz w:val="22"/>
                <w:highlight w:val="none"/>
              </w:rPr>
              <w:t>积尘</w:t>
            </w:r>
            <w:r>
              <w:rPr>
                <w:rFonts w:hint="eastAsia" w:ascii="宋体" w:hAnsi="宋体" w:cs="宋体"/>
                <w:color w:val="auto"/>
                <w:spacing w:val="-20"/>
                <w:sz w:val="22"/>
                <w:highlight w:val="none"/>
              </w:rPr>
              <w:t>，</w:t>
            </w:r>
            <w:r>
              <w:rPr>
                <w:rFonts w:hint="eastAsia" w:ascii="宋体" w:hAnsi="宋体" w:cs="宋体"/>
                <w:color w:val="auto"/>
                <w:sz w:val="22"/>
                <w:highlight w:val="none"/>
              </w:rPr>
              <w:t>无污渍</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5、</w:t>
            </w:r>
            <w:r>
              <w:rPr>
                <w:rFonts w:hint="eastAsia" w:ascii="宋体" w:hAnsi="宋体" w:cs="宋体"/>
                <w:color w:val="auto"/>
                <w:spacing w:val="-3"/>
                <w:sz w:val="22"/>
                <w:highlight w:val="none"/>
              </w:rPr>
              <w:t>植</w:t>
            </w:r>
            <w:r>
              <w:rPr>
                <w:rFonts w:hint="eastAsia" w:ascii="宋体" w:hAnsi="宋体" w:cs="宋体"/>
                <w:color w:val="auto"/>
                <w:sz w:val="22"/>
                <w:highlight w:val="none"/>
              </w:rPr>
              <w:t>物</w:t>
            </w:r>
            <w:r>
              <w:rPr>
                <w:rFonts w:hint="eastAsia" w:ascii="宋体" w:hAnsi="宋体" w:cs="宋体"/>
                <w:color w:val="auto"/>
                <w:spacing w:val="-3"/>
                <w:sz w:val="22"/>
                <w:highlight w:val="none"/>
              </w:rPr>
              <w:t>花</w:t>
            </w:r>
            <w:r>
              <w:rPr>
                <w:rFonts w:hint="eastAsia" w:ascii="宋体" w:hAnsi="宋体" w:cs="宋体"/>
                <w:color w:val="auto"/>
                <w:spacing w:val="-1"/>
                <w:sz w:val="22"/>
                <w:highlight w:val="none"/>
              </w:rPr>
              <w:t>盆</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p>
        </w:tc>
      </w:tr>
      <w:tr>
        <w:tblPrEx>
          <w:tblCellMar>
            <w:top w:w="0" w:type="dxa"/>
            <w:left w:w="0" w:type="dxa"/>
            <w:bottom w:w="0" w:type="dxa"/>
            <w:right w:w="0" w:type="dxa"/>
          </w:tblCellMar>
        </w:tblPrEx>
        <w:trPr>
          <w:trHeight w:val="2125"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2、楼道</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15"/>
                <w:sz w:val="22"/>
                <w:highlight w:val="none"/>
              </w:rPr>
              <w:t>、</w:t>
            </w:r>
            <w:r>
              <w:rPr>
                <w:rFonts w:hint="eastAsia" w:ascii="宋体" w:hAnsi="宋体" w:cs="宋体"/>
                <w:color w:val="auto"/>
                <w:sz w:val="22"/>
                <w:highlight w:val="none"/>
              </w:rPr>
              <w:t>楼</w:t>
            </w:r>
            <w:r>
              <w:rPr>
                <w:rFonts w:hint="eastAsia" w:ascii="宋体" w:hAnsi="宋体" w:cs="宋体"/>
                <w:color w:val="auto"/>
                <w:spacing w:val="-3"/>
                <w:sz w:val="22"/>
                <w:highlight w:val="none"/>
              </w:rPr>
              <w:t>道</w:t>
            </w:r>
            <w:r>
              <w:rPr>
                <w:rFonts w:hint="eastAsia" w:ascii="宋体" w:hAnsi="宋体" w:cs="宋体"/>
                <w:color w:val="auto"/>
                <w:sz w:val="22"/>
                <w:highlight w:val="none"/>
              </w:rPr>
              <w:t>梯</w:t>
            </w:r>
            <w:r>
              <w:rPr>
                <w:rFonts w:hint="eastAsia" w:ascii="宋体" w:hAnsi="宋体" w:cs="宋体"/>
                <w:color w:val="auto"/>
                <w:spacing w:val="-3"/>
                <w:sz w:val="22"/>
                <w:highlight w:val="none"/>
              </w:rPr>
              <w:t>级</w:t>
            </w:r>
            <w:r>
              <w:rPr>
                <w:rFonts w:hint="eastAsia" w:ascii="宋体" w:hAnsi="宋体" w:cs="宋体"/>
                <w:color w:val="auto"/>
                <w:spacing w:val="-15"/>
                <w:sz w:val="22"/>
                <w:highlight w:val="none"/>
              </w:rPr>
              <w:t>、</w:t>
            </w:r>
            <w:r>
              <w:rPr>
                <w:rFonts w:hint="eastAsia" w:ascii="宋体" w:hAnsi="宋体" w:cs="宋体"/>
                <w:color w:val="auto"/>
                <w:sz w:val="22"/>
                <w:highlight w:val="none"/>
              </w:rPr>
              <w:t>扶</w:t>
            </w:r>
            <w:r>
              <w:rPr>
                <w:rFonts w:hint="eastAsia" w:ascii="宋体" w:hAnsi="宋体" w:cs="宋体"/>
                <w:color w:val="auto"/>
                <w:spacing w:val="-3"/>
                <w:sz w:val="22"/>
                <w:highlight w:val="none"/>
              </w:rPr>
              <w:t>手</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踢</w:t>
            </w:r>
            <w:r>
              <w:rPr>
                <w:rFonts w:hint="eastAsia" w:ascii="宋体" w:hAnsi="宋体" w:cs="宋体"/>
                <w:color w:val="auto"/>
                <w:sz w:val="22"/>
                <w:highlight w:val="none"/>
              </w:rPr>
              <w:t>脚</w:t>
            </w:r>
            <w:r>
              <w:rPr>
                <w:rFonts w:hint="eastAsia" w:ascii="宋体" w:hAnsi="宋体" w:cs="宋体"/>
                <w:color w:val="auto"/>
                <w:spacing w:val="-3"/>
                <w:sz w:val="22"/>
                <w:highlight w:val="none"/>
              </w:rPr>
              <w:t>线</w:t>
            </w:r>
            <w:r>
              <w:rPr>
                <w:rFonts w:hint="eastAsia" w:ascii="宋体" w:hAnsi="宋体" w:cs="宋体"/>
                <w:color w:val="auto"/>
                <w:spacing w:val="-10"/>
                <w:sz w:val="22"/>
                <w:highlight w:val="none"/>
              </w:rPr>
              <w:t>、</w:t>
            </w:r>
            <w:r>
              <w:rPr>
                <w:rFonts w:hint="eastAsia" w:ascii="宋体" w:hAnsi="宋体" w:cs="宋体"/>
                <w:color w:val="auto"/>
                <w:sz w:val="22"/>
                <w:highlight w:val="none"/>
              </w:rPr>
              <w:t>配</w:t>
            </w:r>
            <w:r>
              <w:rPr>
                <w:rFonts w:hint="eastAsia" w:ascii="宋体" w:hAnsi="宋体" w:cs="宋体"/>
                <w:color w:val="auto"/>
                <w:spacing w:val="-3"/>
                <w:sz w:val="22"/>
                <w:highlight w:val="none"/>
              </w:rPr>
              <w:t>电箱</w:t>
            </w:r>
            <w:r>
              <w:rPr>
                <w:rFonts w:hint="eastAsia" w:ascii="宋体" w:hAnsi="宋体" w:cs="宋体"/>
                <w:color w:val="auto"/>
                <w:spacing w:val="-10"/>
                <w:sz w:val="22"/>
                <w:highlight w:val="none"/>
              </w:rPr>
              <w:t>、</w:t>
            </w:r>
            <w:r>
              <w:rPr>
                <w:rFonts w:hint="eastAsia" w:ascii="宋体" w:hAnsi="宋体" w:cs="宋体"/>
                <w:color w:val="auto"/>
                <w:sz w:val="22"/>
                <w:highlight w:val="none"/>
              </w:rPr>
              <w:t>消防设</w:t>
            </w:r>
            <w:r>
              <w:rPr>
                <w:rFonts w:hint="eastAsia" w:ascii="宋体" w:hAnsi="宋体" w:cs="宋体"/>
                <w:color w:val="auto"/>
                <w:spacing w:val="-3"/>
                <w:sz w:val="22"/>
                <w:highlight w:val="none"/>
              </w:rPr>
              <w:t>备</w:t>
            </w:r>
            <w:r>
              <w:rPr>
                <w:rFonts w:hint="eastAsia" w:ascii="宋体" w:hAnsi="宋体" w:cs="宋体"/>
                <w:color w:val="auto"/>
                <w:spacing w:val="-10"/>
                <w:sz w:val="22"/>
                <w:highlight w:val="none"/>
              </w:rPr>
              <w:t>、</w:t>
            </w:r>
            <w:r>
              <w:rPr>
                <w:rFonts w:hint="eastAsia" w:ascii="宋体" w:hAnsi="宋体" w:cs="宋体"/>
                <w:color w:val="auto"/>
                <w:sz w:val="22"/>
                <w:highlight w:val="none"/>
              </w:rPr>
              <w:t>楼</w:t>
            </w:r>
            <w:r>
              <w:rPr>
                <w:rFonts w:hint="eastAsia" w:ascii="宋体" w:hAnsi="宋体" w:cs="宋体"/>
                <w:color w:val="auto"/>
                <w:spacing w:val="-3"/>
                <w:sz w:val="22"/>
                <w:highlight w:val="none"/>
              </w:rPr>
              <w:t>道门</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窗</w:t>
            </w:r>
            <w:r>
              <w:rPr>
                <w:rFonts w:hint="eastAsia" w:ascii="宋体" w:hAnsi="宋体" w:cs="宋体"/>
                <w:color w:val="auto"/>
                <w:spacing w:val="-10"/>
                <w:sz w:val="22"/>
                <w:highlight w:val="none"/>
              </w:rPr>
              <w:t>、</w:t>
            </w:r>
            <w:r>
              <w:rPr>
                <w:rFonts w:hint="eastAsia" w:ascii="宋体" w:hAnsi="宋体" w:cs="宋体"/>
                <w:color w:val="auto"/>
                <w:spacing w:val="-3"/>
                <w:sz w:val="22"/>
                <w:highlight w:val="none"/>
              </w:rPr>
              <w:t>灯</w:t>
            </w:r>
            <w:r>
              <w:rPr>
                <w:rFonts w:hint="eastAsia" w:ascii="宋体" w:hAnsi="宋体" w:cs="宋体"/>
                <w:color w:val="auto"/>
                <w:sz w:val="22"/>
                <w:highlight w:val="none"/>
              </w:rPr>
              <w:t>具</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及开</w:t>
            </w:r>
            <w:r>
              <w:rPr>
                <w:rFonts w:hint="eastAsia" w:ascii="宋体" w:hAnsi="宋体" w:cs="宋体"/>
                <w:color w:val="auto"/>
                <w:spacing w:val="-3"/>
                <w:sz w:val="22"/>
                <w:highlight w:val="none"/>
              </w:rPr>
              <w:t>关</w:t>
            </w:r>
            <w:r>
              <w:rPr>
                <w:rFonts w:hint="eastAsia" w:ascii="宋体" w:hAnsi="宋体" w:cs="宋体"/>
                <w:color w:val="auto"/>
                <w:sz w:val="22"/>
                <w:highlight w:val="none"/>
              </w:rPr>
              <w:t>、</w:t>
            </w:r>
            <w:r>
              <w:rPr>
                <w:rFonts w:hint="eastAsia" w:ascii="宋体" w:hAnsi="宋体" w:cs="宋体"/>
                <w:color w:val="auto"/>
                <w:spacing w:val="-3"/>
                <w:sz w:val="22"/>
                <w:highlight w:val="none"/>
              </w:rPr>
              <w:t>垃</w:t>
            </w:r>
            <w:r>
              <w:rPr>
                <w:rFonts w:hint="eastAsia" w:ascii="宋体" w:hAnsi="宋体" w:cs="宋体"/>
                <w:color w:val="auto"/>
                <w:sz w:val="22"/>
                <w:highlight w:val="none"/>
              </w:rPr>
              <w:t>圾桶、玻璃</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numPr>
                <w:ilvl w:val="0"/>
                <w:numId w:val="3"/>
              </w:numPr>
              <w:shd w:val="clear" w:color="auto" w:fill="auto"/>
              <w:jc w:val="left"/>
              <w:rPr>
                <w:rFonts w:hint="eastAsia" w:ascii="宋体" w:hAnsi="宋体" w:cs="宋体"/>
                <w:color w:val="auto"/>
                <w:spacing w:val="-3"/>
                <w:sz w:val="22"/>
                <w:highlight w:val="none"/>
              </w:rPr>
            </w:pPr>
            <w:r>
              <w:rPr>
                <w:rFonts w:hint="eastAsia" w:ascii="宋体" w:hAnsi="宋体" w:cs="宋体"/>
                <w:color w:val="auto"/>
                <w:sz w:val="22"/>
                <w:highlight w:val="none"/>
              </w:rPr>
              <w:t>地</w:t>
            </w:r>
            <w:r>
              <w:rPr>
                <w:rFonts w:hint="eastAsia" w:ascii="宋体" w:hAnsi="宋体" w:cs="宋体"/>
                <w:color w:val="auto"/>
                <w:spacing w:val="-3"/>
                <w:sz w:val="22"/>
                <w:highlight w:val="none"/>
              </w:rPr>
              <w:t>面</w:t>
            </w:r>
            <w:r>
              <w:rPr>
                <w:rFonts w:hint="eastAsia" w:ascii="宋体" w:hAnsi="宋体" w:cs="宋体"/>
                <w:color w:val="auto"/>
                <w:spacing w:val="-5"/>
                <w:sz w:val="22"/>
                <w:highlight w:val="none"/>
              </w:rPr>
              <w:t>、</w:t>
            </w:r>
            <w:r>
              <w:rPr>
                <w:rFonts w:hint="eastAsia" w:ascii="宋体" w:hAnsi="宋体" w:cs="宋体"/>
                <w:color w:val="auto"/>
                <w:spacing w:val="-3"/>
                <w:sz w:val="22"/>
                <w:highlight w:val="none"/>
              </w:rPr>
              <w:t>楼梯</w:t>
            </w:r>
            <w:r>
              <w:rPr>
                <w:rFonts w:hint="eastAsia" w:ascii="宋体" w:hAnsi="宋体" w:cs="宋体"/>
                <w:color w:val="auto"/>
                <w:spacing w:val="-5"/>
                <w:sz w:val="22"/>
                <w:highlight w:val="none"/>
              </w:rPr>
              <w:t>、</w:t>
            </w:r>
            <w:r>
              <w:rPr>
                <w:rFonts w:hint="eastAsia" w:ascii="宋体" w:hAnsi="宋体" w:cs="宋体"/>
                <w:color w:val="auto"/>
                <w:spacing w:val="-3"/>
                <w:sz w:val="22"/>
                <w:highlight w:val="none"/>
              </w:rPr>
              <w:t>扶手</w:t>
            </w:r>
            <w:r>
              <w:rPr>
                <w:rFonts w:hint="eastAsia" w:ascii="宋体" w:hAnsi="宋体" w:cs="宋体"/>
                <w:color w:val="auto"/>
                <w:spacing w:val="-5"/>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8"/>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r>
              <w:rPr>
                <w:rFonts w:hint="eastAsia" w:ascii="宋体" w:hAnsi="宋体" w:cs="宋体"/>
                <w:color w:val="auto"/>
                <w:sz w:val="22"/>
                <w:highlight w:val="none"/>
              </w:rPr>
              <w:t>桶</w:t>
            </w:r>
            <w:r>
              <w:rPr>
                <w:rFonts w:hint="eastAsia" w:ascii="宋体" w:hAnsi="宋体" w:cs="宋体"/>
                <w:color w:val="auto"/>
                <w:spacing w:val="-3"/>
                <w:sz w:val="22"/>
                <w:highlight w:val="none"/>
              </w:rPr>
              <w:t>等</w:t>
            </w:r>
            <w:r>
              <w:rPr>
                <w:rFonts w:hint="eastAsia" w:ascii="宋体" w:hAnsi="宋体" w:cs="宋体"/>
                <w:color w:val="auto"/>
                <w:sz w:val="22"/>
                <w:highlight w:val="none"/>
              </w:rPr>
              <w:t>每</w:t>
            </w:r>
            <w:r>
              <w:rPr>
                <w:rFonts w:hint="eastAsia" w:ascii="宋体" w:hAnsi="宋体" w:cs="宋体"/>
                <w:color w:val="auto"/>
                <w:spacing w:val="-3"/>
                <w:sz w:val="22"/>
                <w:highlight w:val="none"/>
              </w:rPr>
              <w:t>天</w:t>
            </w:r>
            <w:r>
              <w:rPr>
                <w:rFonts w:hint="eastAsia" w:ascii="宋体" w:hAnsi="宋体" w:cs="宋体"/>
                <w:color w:val="auto"/>
                <w:sz w:val="22"/>
                <w:highlight w:val="none"/>
              </w:rPr>
              <w:t>保洁1 次且</w:t>
            </w:r>
            <w:r>
              <w:rPr>
                <w:rFonts w:hint="eastAsia" w:ascii="宋体" w:hAnsi="宋体" w:cs="宋体"/>
                <w:color w:val="auto"/>
                <w:spacing w:val="-3"/>
                <w:sz w:val="22"/>
                <w:highlight w:val="none"/>
              </w:rPr>
              <w:t>巡</w:t>
            </w:r>
            <w:r>
              <w:rPr>
                <w:rFonts w:hint="eastAsia" w:ascii="宋体" w:hAnsi="宋体" w:cs="宋体"/>
                <w:color w:val="auto"/>
                <w:sz w:val="22"/>
                <w:highlight w:val="none"/>
              </w:rPr>
              <w:t>回</w:t>
            </w:r>
            <w:r>
              <w:rPr>
                <w:rFonts w:hint="eastAsia" w:ascii="宋体" w:hAnsi="宋体" w:cs="宋体"/>
                <w:color w:val="auto"/>
                <w:spacing w:val="-3"/>
                <w:sz w:val="22"/>
                <w:highlight w:val="none"/>
              </w:rPr>
              <w:t>保</w:t>
            </w:r>
            <w:r>
              <w:rPr>
                <w:rFonts w:hint="eastAsia" w:ascii="宋体" w:hAnsi="宋体" w:cs="宋体"/>
                <w:color w:val="auto"/>
                <w:sz w:val="22"/>
                <w:highlight w:val="none"/>
              </w:rPr>
              <w:t>洁； 2</w:t>
            </w:r>
            <w:r>
              <w:rPr>
                <w:rFonts w:hint="eastAsia" w:ascii="宋体" w:hAnsi="宋体" w:cs="宋体"/>
                <w:color w:val="auto"/>
                <w:spacing w:val="-15"/>
                <w:sz w:val="22"/>
                <w:highlight w:val="none"/>
              </w:rPr>
              <w:t>、</w:t>
            </w:r>
            <w:r>
              <w:rPr>
                <w:rFonts w:hint="eastAsia" w:ascii="宋体" w:hAnsi="宋体" w:cs="宋体"/>
                <w:color w:val="auto"/>
                <w:sz w:val="22"/>
                <w:highlight w:val="none"/>
              </w:rPr>
              <w:t>踢</w:t>
            </w:r>
            <w:r>
              <w:rPr>
                <w:rFonts w:hint="eastAsia" w:ascii="宋体" w:hAnsi="宋体" w:cs="宋体"/>
                <w:color w:val="auto"/>
                <w:spacing w:val="-3"/>
                <w:sz w:val="22"/>
                <w:highlight w:val="none"/>
              </w:rPr>
              <w:t>脚</w:t>
            </w:r>
            <w:r>
              <w:rPr>
                <w:rFonts w:hint="eastAsia" w:ascii="宋体" w:hAnsi="宋体" w:cs="宋体"/>
                <w:color w:val="auto"/>
                <w:sz w:val="22"/>
                <w:highlight w:val="none"/>
              </w:rPr>
              <w:t>线</w:t>
            </w:r>
            <w:r>
              <w:rPr>
                <w:rFonts w:hint="eastAsia" w:ascii="宋体" w:hAnsi="宋体" w:cs="宋体"/>
                <w:color w:val="auto"/>
                <w:spacing w:val="-15"/>
                <w:sz w:val="22"/>
                <w:highlight w:val="none"/>
              </w:rPr>
              <w:t>、</w:t>
            </w:r>
            <w:r>
              <w:rPr>
                <w:rFonts w:hint="eastAsia" w:ascii="宋体" w:hAnsi="宋体" w:cs="宋体"/>
                <w:color w:val="auto"/>
                <w:spacing w:val="-3"/>
                <w:sz w:val="22"/>
                <w:highlight w:val="none"/>
              </w:rPr>
              <w:t>配</w:t>
            </w:r>
            <w:r>
              <w:rPr>
                <w:rFonts w:hint="eastAsia" w:ascii="宋体" w:hAnsi="宋体" w:cs="宋体"/>
                <w:color w:val="auto"/>
                <w:sz w:val="22"/>
                <w:highlight w:val="none"/>
              </w:rPr>
              <w:t>电</w:t>
            </w:r>
            <w:r>
              <w:rPr>
                <w:rFonts w:hint="eastAsia" w:ascii="宋体" w:hAnsi="宋体" w:cs="宋体"/>
                <w:color w:val="auto"/>
                <w:spacing w:val="-3"/>
                <w:sz w:val="22"/>
                <w:highlight w:val="none"/>
              </w:rPr>
              <w:t>箱</w:t>
            </w:r>
            <w:r>
              <w:rPr>
                <w:rFonts w:hint="eastAsia" w:ascii="宋体" w:hAnsi="宋体" w:cs="宋体"/>
                <w:color w:val="auto"/>
                <w:spacing w:val="-15"/>
                <w:sz w:val="22"/>
                <w:highlight w:val="none"/>
              </w:rPr>
              <w:t>、</w:t>
            </w:r>
            <w:r>
              <w:rPr>
                <w:rFonts w:hint="eastAsia" w:ascii="宋体" w:hAnsi="宋体" w:cs="宋体"/>
                <w:color w:val="auto"/>
                <w:spacing w:val="-3"/>
                <w:sz w:val="22"/>
                <w:highlight w:val="none"/>
              </w:rPr>
              <w:t>消防</w:t>
            </w:r>
            <w:r>
              <w:rPr>
                <w:rFonts w:hint="eastAsia" w:ascii="宋体" w:hAnsi="宋体" w:cs="宋体"/>
                <w:color w:val="auto"/>
                <w:sz w:val="22"/>
                <w:highlight w:val="none"/>
              </w:rPr>
              <w:t>设备</w:t>
            </w:r>
            <w:r>
              <w:rPr>
                <w:rFonts w:hint="eastAsia" w:ascii="宋体" w:hAnsi="宋体" w:cs="宋体"/>
                <w:color w:val="auto"/>
                <w:spacing w:val="-17"/>
                <w:sz w:val="22"/>
                <w:highlight w:val="none"/>
              </w:rPr>
              <w:t>、</w:t>
            </w:r>
            <w:r>
              <w:rPr>
                <w:rFonts w:hint="eastAsia" w:ascii="宋体" w:hAnsi="宋体" w:cs="宋体"/>
                <w:color w:val="auto"/>
                <w:sz w:val="22"/>
                <w:highlight w:val="none"/>
              </w:rPr>
              <w:t>楼</w:t>
            </w:r>
            <w:r>
              <w:rPr>
                <w:rFonts w:hint="eastAsia" w:ascii="宋体" w:hAnsi="宋体" w:cs="宋体"/>
                <w:color w:val="auto"/>
                <w:spacing w:val="-3"/>
                <w:sz w:val="22"/>
                <w:highlight w:val="none"/>
              </w:rPr>
              <w:t>道</w:t>
            </w:r>
            <w:r>
              <w:rPr>
                <w:rFonts w:hint="eastAsia" w:ascii="宋体" w:hAnsi="宋体" w:cs="宋体"/>
                <w:color w:val="auto"/>
                <w:sz w:val="22"/>
                <w:highlight w:val="none"/>
              </w:rPr>
              <w:t>门</w:t>
            </w:r>
            <w:r>
              <w:rPr>
                <w:rFonts w:hint="eastAsia" w:ascii="宋体" w:hAnsi="宋体" w:cs="宋体"/>
                <w:color w:val="auto"/>
                <w:spacing w:val="-15"/>
                <w:sz w:val="22"/>
                <w:highlight w:val="none"/>
              </w:rPr>
              <w:t>、</w:t>
            </w:r>
            <w:r>
              <w:rPr>
                <w:rFonts w:hint="eastAsia" w:ascii="宋体" w:hAnsi="宋体" w:cs="宋体"/>
                <w:color w:val="auto"/>
                <w:sz w:val="22"/>
                <w:highlight w:val="none"/>
              </w:rPr>
              <w:t>窗</w:t>
            </w:r>
            <w:r>
              <w:rPr>
                <w:rFonts w:hint="eastAsia" w:ascii="宋体" w:hAnsi="宋体" w:cs="宋体"/>
                <w:color w:val="auto"/>
                <w:spacing w:val="-17"/>
                <w:sz w:val="22"/>
                <w:highlight w:val="none"/>
              </w:rPr>
              <w:t>、</w:t>
            </w:r>
            <w:r>
              <w:rPr>
                <w:rFonts w:hint="eastAsia" w:ascii="宋体" w:hAnsi="宋体" w:cs="宋体"/>
                <w:color w:val="auto"/>
                <w:sz w:val="22"/>
                <w:highlight w:val="none"/>
              </w:rPr>
              <w:t>灯具及开</w:t>
            </w:r>
            <w:r>
              <w:rPr>
                <w:rFonts w:hint="eastAsia" w:ascii="宋体" w:hAnsi="宋体" w:cs="宋体"/>
                <w:color w:val="auto"/>
                <w:spacing w:val="-3"/>
                <w:sz w:val="22"/>
                <w:highlight w:val="none"/>
              </w:rPr>
              <w:t>关</w:t>
            </w:r>
            <w:r>
              <w:rPr>
                <w:rFonts w:hint="eastAsia" w:ascii="宋体" w:hAnsi="宋体" w:cs="宋体"/>
                <w:color w:val="auto"/>
                <w:sz w:val="22"/>
                <w:highlight w:val="none"/>
              </w:rPr>
              <w:t>每</w:t>
            </w:r>
            <w:r>
              <w:rPr>
                <w:rFonts w:hint="eastAsia" w:ascii="宋体" w:hAnsi="宋体" w:cs="宋体"/>
                <w:color w:val="auto"/>
                <w:spacing w:val="-3"/>
                <w:sz w:val="22"/>
                <w:highlight w:val="none"/>
              </w:rPr>
              <w:t>周保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p>
          <w:p>
            <w:pPr>
              <w:pStyle w:val="954"/>
              <w:numPr>
                <w:ilvl w:val="0"/>
                <w:numId w:val="0"/>
              </w:numPr>
              <w:shd w:val="clear" w:color="auto" w:fill="auto"/>
              <w:jc w:val="left"/>
              <w:rPr>
                <w:rFonts w:hint="eastAsia" w:ascii="宋体" w:hAnsi="宋体" w:cs="宋体"/>
                <w:color w:val="auto"/>
                <w:spacing w:val="-3"/>
                <w:sz w:val="22"/>
                <w:highlight w:val="none"/>
                <w:lang w:eastAsia="zh-CN"/>
              </w:rPr>
            </w:pPr>
            <w:r>
              <w:rPr>
                <w:rFonts w:hint="eastAsia" w:ascii="宋体" w:hAnsi="宋体" w:cs="宋体"/>
                <w:color w:val="auto"/>
                <w:spacing w:val="-3"/>
                <w:sz w:val="22"/>
                <w:highlight w:val="none"/>
                <w:lang w:eastAsia="zh-CN"/>
              </w:rPr>
              <w:t>3、</w:t>
            </w:r>
            <w:r>
              <w:rPr>
                <w:rFonts w:hint="eastAsia" w:ascii="宋体" w:hAnsi="宋体" w:cs="宋体"/>
                <w:color w:val="auto"/>
                <w:sz w:val="22"/>
                <w:highlight w:val="none"/>
                <w:lang w:eastAsia="zh-CN"/>
              </w:rPr>
              <w:t>楼道内宣传物品，画框，相框等易积灰物品，每天擦拭一次。</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r>
              <w:rPr>
                <w:rFonts w:hint="eastAsia" w:ascii="宋体" w:hAnsi="宋体" w:cs="宋体"/>
                <w:color w:val="auto"/>
                <w:sz w:val="22"/>
                <w:highlight w:val="none"/>
              </w:rPr>
              <w:t>无积</w:t>
            </w:r>
            <w:r>
              <w:rPr>
                <w:rFonts w:hint="eastAsia" w:ascii="宋体" w:hAnsi="宋体" w:cs="宋体"/>
                <w:color w:val="auto"/>
                <w:spacing w:val="-3"/>
                <w:sz w:val="22"/>
                <w:highlight w:val="none"/>
              </w:rPr>
              <w:t>尘；</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墙</w:t>
            </w:r>
            <w:r>
              <w:rPr>
                <w:rFonts w:hint="eastAsia" w:ascii="宋体" w:hAnsi="宋体" w:cs="宋体"/>
                <w:color w:val="auto"/>
                <w:sz w:val="22"/>
                <w:highlight w:val="none"/>
              </w:rPr>
              <w:t>面无</w:t>
            </w:r>
            <w:r>
              <w:rPr>
                <w:rFonts w:hint="eastAsia" w:ascii="宋体" w:hAnsi="宋体" w:cs="宋体"/>
                <w:color w:val="auto"/>
                <w:spacing w:val="-3"/>
                <w:sz w:val="22"/>
                <w:highlight w:val="none"/>
              </w:rPr>
              <w:t>灰</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，墙</w:t>
            </w:r>
            <w:r>
              <w:rPr>
                <w:rFonts w:hint="eastAsia" w:ascii="宋体" w:hAnsi="宋体" w:cs="宋体"/>
                <w:color w:val="auto"/>
                <w:sz w:val="22"/>
                <w:highlight w:val="none"/>
              </w:rPr>
              <w:t>角无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r>
              <w:rPr>
                <w:rFonts w:hint="eastAsia" w:ascii="宋体" w:hAnsi="宋体" w:cs="宋体"/>
                <w:color w:val="auto"/>
                <w:sz w:val="22"/>
                <w:highlight w:val="none"/>
              </w:rPr>
              <w:t>；3、</w:t>
            </w:r>
            <w:r>
              <w:rPr>
                <w:rFonts w:hint="eastAsia" w:ascii="宋体" w:hAnsi="宋体" w:cs="宋体"/>
                <w:color w:val="auto"/>
                <w:spacing w:val="-3"/>
                <w:sz w:val="22"/>
                <w:highlight w:val="none"/>
              </w:rPr>
              <w:t>公</w:t>
            </w:r>
            <w:r>
              <w:rPr>
                <w:rFonts w:hint="eastAsia" w:ascii="宋体" w:hAnsi="宋体" w:cs="宋体"/>
                <w:color w:val="auto"/>
                <w:sz w:val="22"/>
                <w:highlight w:val="none"/>
              </w:rPr>
              <w:t>共</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无污</w:t>
            </w:r>
            <w:r>
              <w:rPr>
                <w:rFonts w:hint="eastAsia" w:ascii="宋体" w:hAnsi="宋体" w:cs="宋体"/>
                <w:color w:val="auto"/>
                <w:spacing w:val="-3"/>
                <w:sz w:val="22"/>
                <w:highlight w:val="none"/>
              </w:rPr>
              <w:t>渍；</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4</w:t>
            </w:r>
            <w:r>
              <w:rPr>
                <w:rFonts w:hint="eastAsia" w:ascii="宋体" w:hAnsi="宋体" w:cs="宋体"/>
                <w:color w:val="auto"/>
                <w:spacing w:val="-22"/>
                <w:sz w:val="22"/>
                <w:highlight w:val="none"/>
              </w:rPr>
              <w:t>、</w:t>
            </w:r>
            <w:r>
              <w:rPr>
                <w:rFonts w:hint="eastAsia" w:ascii="宋体" w:hAnsi="宋体" w:cs="宋体"/>
                <w:color w:val="auto"/>
                <w:sz w:val="22"/>
                <w:highlight w:val="none"/>
              </w:rPr>
              <w:t>不</w:t>
            </w:r>
            <w:r>
              <w:rPr>
                <w:rFonts w:hint="eastAsia" w:ascii="宋体" w:hAnsi="宋体" w:cs="宋体"/>
                <w:color w:val="auto"/>
                <w:spacing w:val="-3"/>
                <w:sz w:val="22"/>
                <w:highlight w:val="none"/>
              </w:rPr>
              <w:t>锈</w:t>
            </w:r>
            <w:r>
              <w:rPr>
                <w:rFonts w:hint="eastAsia" w:ascii="宋体" w:hAnsi="宋体" w:cs="宋体"/>
                <w:color w:val="auto"/>
                <w:sz w:val="22"/>
                <w:highlight w:val="none"/>
              </w:rPr>
              <w:t>钢</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pacing w:val="-22"/>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玻</w:t>
            </w:r>
            <w:r>
              <w:rPr>
                <w:rFonts w:hint="eastAsia" w:ascii="宋体" w:hAnsi="宋体" w:cs="宋体"/>
                <w:color w:val="auto"/>
                <w:sz w:val="22"/>
                <w:highlight w:val="none"/>
              </w:rPr>
              <w:t>璃</w:t>
            </w:r>
            <w:r>
              <w:rPr>
                <w:rFonts w:hint="eastAsia" w:ascii="宋体" w:hAnsi="宋体" w:cs="宋体"/>
                <w:color w:val="auto"/>
                <w:spacing w:val="-3"/>
                <w:sz w:val="22"/>
                <w:highlight w:val="none"/>
              </w:rPr>
              <w:t>上</w:t>
            </w:r>
            <w:r>
              <w:rPr>
                <w:rFonts w:hint="eastAsia" w:ascii="宋体" w:hAnsi="宋体" w:cs="宋体"/>
                <w:color w:val="auto"/>
                <w:sz w:val="22"/>
                <w:highlight w:val="none"/>
              </w:rPr>
              <w:t>无</w:t>
            </w:r>
            <w:r>
              <w:rPr>
                <w:rFonts w:hint="eastAsia" w:ascii="宋体" w:hAnsi="宋体" w:cs="宋体"/>
                <w:color w:val="auto"/>
                <w:spacing w:val="-3"/>
                <w:sz w:val="22"/>
                <w:highlight w:val="none"/>
              </w:rPr>
              <w:t>积尘</w:t>
            </w:r>
            <w:r>
              <w:rPr>
                <w:rFonts w:hint="eastAsia" w:ascii="宋体" w:hAnsi="宋体" w:cs="宋体"/>
                <w:color w:val="auto"/>
                <w:spacing w:val="-20"/>
                <w:sz w:val="22"/>
                <w:highlight w:val="none"/>
              </w:rPr>
              <w:t>，</w:t>
            </w:r>
            <w:r>
              <w:rPr>
                <w:rFonts w:hint="eastAsia" w:ascii="宋体" w:hAnsi="宋体" w:cs="宋体"/>
                <w:color w:val="auto"/>
                <w:sz w:val="22"/>
                <w:highlight w:val="none"/>
              </w:rPr>
              <w:t>无污渍</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5、</w:t>
            </w:r>
            <w:r>
              <w:rPr>
                <w:rFonts w:hint="eastAsia" w:ascii="宋体" w:hAnsi="宋体" w:cs="宋体"/>
                <w:color w:val="auto"/>
                <w:spacing w:val="-3"/>
                <w:sz w:val="22"/>
                <w:highlight w:val="none"/>
              </w:rPr>
              <w:t>窗</w:t>
            </w:r>
            <w:r>
              <w:rPr>
                <w:rFonts w:hint="eastAsia" w:ascii="宋体" w:hAnsi="宋体" w:cs="宋体"/>
                <w:color w:val="auto"/>
                <w:sz w:val="22"/>
                <w:highlight w:val="none"/>
              </w:rPr>
              <w:t>台</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p>
        </w:tc>
      </w:tr>
      <w:tr>
        <w:tblPrEx>
          <w:tblCellMar>
            <w:top w:w="0" w:type="dxa"/>
            <w:left w:w="0" w:type="dxa"/>
            <w:bottom w:w="0" w:type="dxa"/>
            <w:right w:w="0" w:type="dxa"/>
          </w:tblCellMar>
        </w:tblPrEx>
        <w:trPr>
          <w:trHeight w:val="2680"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3、公共卫生间、</w:t>
            </w:r>
            <w:r>
              <w:rPr>
                <w:rFonts w:hint="eastAsia" w:ascii="宋体" w:hAnsi="宋体" w:cs="宋体"/>
                <w:color w:val="auto"/>
                <w:spacing w:val="-3"/>
                <w:sz w:val="22"/>
                <w:highlight w:val="none"/>
              </w:rPr>
              <w:t>开</w:t>
            </w:r>
            <w:r>
              <w:rPr>
                <w:rFonts w:hint="eastAsia" w:ascii="宋体" w:hAnsi="宋体" w:cs="宋体"/>
                <w:color w:val="auto"/>
                <w:sz w:val="22"/>
                <w:highlight w:val="none"/>
              </w:rPr>
              <w:t xml:space="preserve">水房： </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地面</w:t>
            </w:r>
            <w:r>
              <w:rPr>
                <w:rFonts w:hint="eastAsia" w:ascii="宋体" w:hAnsi="宋体" w:cs="宋体"/>
                <w:color w:val="auto"/>
                <w:spacing w:val="-1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pacing w:val="-10"/>
                <w:sz w:val="22"/>
                <w:highlight w:val="none"/>
              </w:rPr>
              <w:t>、</w:t>
            </w:r>
            <w:r>
              <w:rPr>
                <w:rFonts w:hint="eastAsia" w:ascii="宋体" w:hAnsi="宋体" w:cs="宋体"/>
                <w:color w:val="auto"/>
                <w:spacing w:val="-3"/>
                <w:sz w:val="22"/>
                <w:highlight w:val="none"/>
              </w:rPr>
              <w:t>天</w:t>
            </w:r>
            <w:r>
              <w:rPr>
                <w:rFonts w:hint="eastAsia" w:ascii="宋体" w:hAnsi="宋体" w:cs="宋体"/>
                <w:color w:val="auto"/>
                <w:sz w:val="22"/>
                <w:highlight w:val="none"/>
              </w:rPr>
              <w:t>棚</w:t>
            </w:r>
            <w:r>
              <w:rPr>
                <w:rFonts w:hint="eastAsia" w:ascii="宋体" w:hAnsi="宋体" w:cs="宋体"/>
                <w:color w:val="auto"/>
                <w:spacing w:val="-13"/>
                <w:sz w:val="22"/>
                <w:highlight w:val="none"/>
              </w:rPr>
              <w:t>、</w:t>
            </w:r>
            <w:r>
              <w:rPr>
                <w:rFonts w:hint="eastAsia" w:ascii="宋体" w:hAnsi="宋体" w:cs="宋体"/>
                <w:color w:val="auto"/>
                <w:sz w:val="22"/>
                <w:highlight w:val="none"/>
              </w:rPr>
              <w:t>大 小便</w:t>
            </w:r>
            <w:r>
              <w:rPr>
                <w:rFonts w:hint="eastAsia" w:ascii="宋体" w:hAnsi="宋体" w:cs="宋体"/>
                <w:color w:val="auto"/>
                <w:spacing w:val="-3"/>
                <w:sz w:val="22"/>
                <w:highlight w:val="none"/>
              </w:rPr>
              <w:t>器</w:t>
            </w:r>
            <w:r>
              <w:rPr>
                <w:rFonts w:hint="eastAsia" w:ascii="宋体" w:hAnsi="宋体" w:cs="宋体"/>
                <w:color w:val="auto"/>
                <w:spacing w:val="-10"/>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圾篓</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台面</w:t>
            </w:r>
            <w:r>
              <w:rPr>
                <w:rFonts w:hint="eastAsia" w:ascii="宋体" w:hAnsi="宋体" w:cs="宋体"/>
                <w:color w:val="auto"/>
                <w:spacing w:val="-10"/>
                <w:sz w:val="22"/>
                <w:highlight w:val="none"/>
              </w:rPr>
              <w:t>、</w:t>
            </w:r>
            <w:r>
              <w:rPr>
                <w:rFonts w:hint="eastAsia" w:ascii="宋体" w:hAnsi="宋体" w:cs="宋体"/>
                <w:color w:val="auto"/>
                <w:sz w:val="22"/>
                <w:highlight w:val="none"/>
              </w:rPr>
              <w:t>镜 子、</w:t>
            </w:r>
            <w:r>
              <w:rPr>
                <w:rFonts w:hint="eastAsia" w:ascii="宋体" w:hAnsi="宋体" w:cs="宋体"/>
                <w:color w:val="auto"/>
                <w:spacing w:val="-3"/>
                <w:sz w:val="22"/>
                <w:highlight w:val="none"/>
              </w:rPr>
              <w:t>门</w:t>
            </w:r>
            <w:r>
              <w:rPr>
                <w:rFonts w:hint="eastAsia" w:ascii="宋体" w:hAnsi="宋体" w:cs="宋体"/>
                <w:color w:val="auto"/>
                <w:sz w:val="22"/>
                <w:highlight w:val="none"/>
              </w:rPr>
              <w:t>窗</w:t>
            </w:r>
            <w:r>
              <w:rPr>
                <w:rFonts w:hint="eastAsia" w:ascii="宋体" w:hAnsi="宋体" w:cs="宋体"/>
                <w:color w:val="auto"/>
                <w:spacing w:val="-3"/>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w:t>
            </w:r>
            <w:r>
              <w:rPr>
                <w:rFonts w:hint="eastAsia" w:ascii="宋体" w:hAnsi="宋体" w:cs="宋体"/>
                <w:color w:val="auto"/>
                <w:spacing w:val="-3"/>
                <w:sz w:val="22"/>
                <w:highlight w:val="none"/>
              </w:rPr>
              <w:t>排</w:t>
            </w:r>
            <w:r>
              <w:rPr>
                <w:rFonts w:hint="eastAsia" w:ascii="宋体" w:hAnsi="宋体" w:cs="宋体"/>
                <w:color w:val="auto"/>
                <w:sz w:val="22"/>
                <w:highlight w:val="none"/>
              </w:rPr>
              <w:t>气</w:t>
            </w:r>
            <w:r>
              <w:rPr>
                <w:rFonts w:hint="eastAsia" w:ascii="宋体" w:hAnsi="宋体" w:cs="宋体"/>
                <w:color w:val="auto"/>
                <w:spacing w:val="-3"/>
                <w:sz w:val="22"/>
                <w:highlight w:val="none"/>
              </w:rPr>
              <w:t>扇</w:t>
            </w:r>
            <w:r>
              <w:rPr>
                <w:rFonts w:hint="eastAsia" w:ascii="宋体" w:hAnsi="宋体" w:cs="宋体"/>
                <w:color w:val="auto"/>
                <w:sz w:val="22"/>
                <w:highlight w:val="none"/>
              </w:rPr>
              <w:t>、上下</w:t>
            </w:r>
            <w:r>
              <w:rPr>
                <w:rFonts w:hint="eastAsia" w:ascii="宋体" w:hAnsi="宋体" w:cs="宋体"/>
                <w:color w:val="auto"/>
                <w:spacing w:val="-3"/>
                <w:sz w:val="22"/>
                <w:highlight w:val="none"/>
              </w:rPr>
              <w:t>水</w:t>
            </w:r>
            <w:r>
              <w:rPr>
                <w:rFonts w:hint="eastAsia" w:ascii="宋体" w:hAnsi="宋体" w:cs="宋体"/>
                <w:color w:val="auto"/>
                <w:sz w:val="22"/>
                <w:highlight w:val="none"/>
              </w:rPr>
              <w:t>管</w:t>
            </w:r>
            <w:r>
              <w:rPr>
                <w:rFonts w:hint="eastAsia" w:ascii="宋体" w:hAnsi="宋体" w:cs="宋体"/>
                <w:color w:val="auto"/>
                <w:spacing w:val="-3"/>
                <w:sz w:val="22"/>
                <w:highlight w:val="none"/>
              </w:rPr>
              <w:t>道</w:t>
            </w:r>
            <w:r>
              <w:rPr>
                <w:rFonts w:hint="eastAsia" w:ascii="宋体" w:hAnsi="宋体" w:cs="宋体"/>
                <w:color w:val="auto"/>
                <w:sz w:val="22"/>
                <w:highlight w:val="none"/>
              </w:rPr>
              <w:t>、</w:t>
            </w:r>
            <w:r>
              <w:rPr>
                <w:rFonts w:hint="eastAsia" w:ascii="宋体" w:hAnsi="宋体" w:cs="宋体"/>
                <w:color w:val="auto"/>
                <w:spacing w:val="-3"/>
                <w:sz w:val="22"/>
                <w:highlight w:val="none"/>
              </w:rPr>
              <w:t>开</w:t>
            </w:r>
            <w:r>
              <w:rPr>
                <w:rFonts w:hint="eastAsia" w:ascii="宋体" w:hAnsi="宋体" w:cs="宋体"/>
                <w:color w:val="auto"/>
                <w:sz w:val="22"/>
                <w:highlight w:val="none"/>
              </w:rPr>
              <w:t>水箱</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41"/>
                <w:sz w:val="22"/>
                <w:highlight w:val="none"/>
              </w:rPr>
              <w:t>、</w:t>
            </w:r>
            <w:r>
              <w:rPr>
                <w:rFonts w:hint="eastAsia" w:ascii="宋体" w:hAnsi="宋体" w:cs="宋体"/>
                <w:color w:val="auto"/>
                <w:spacing w:val="-3"/>
                <w:sz w:val="22"/>
                <w:highlight w:val="none"/>
              </w:rPr>
              <w:t>每</w:t>
            </w:r>
            <w:r>
              <w:rPr>
                <w:rFonts w:hint="eastAsia" w:ascii="宋体" w:hAnsi="宋体" w:cs="宋体"/>
                <w:color w:val="auto"/>
                <w:sz w:val="22"/>
                <w:highlight w:val="none"/>
              </w:rPr>
              <w:t>天</w:t>
            </w:r>
            <w:r>
              <w:rPr>
                <w:rFonts w:hint="eastAsia" w:ascii="宋体" w:hAnsi="宋体" w:cs="宋体"/>
                <w:color w:val="auto"/>
                <w:spacing w:val="-3"/>
                <w:sz w:val="22"/>
                <w:highlight w:val="none"/>
              </w:rPr>
              <w:t>三</w:t>
            </w:r>
            <w:r>
              <w:rPr>
                <w:rFonts w:hint="eastAsia" w:ascii="宋体" w:hAnsi="宋体" w:cs="宋体"/>
                <w:color w:val="auto"/>
                <w:sz w:val="22"/>
                <w:highlight w:val="none"/>
              </w:rPr>
              <w:t>次</w:t>
            </w:r>
            <w:r>
              <w:rPr>
                <w:rFonts w:hint="eastAsia" w:ascii="宋体" w:hAnsi="宋体" w:cs="宋体"/>
                <w:color w:val="auto"/>
                <w:spacing w:val="-3"/>
                <w:sz w:val="22"/>
                <w:highlight w:val="none"/>
              </w:rPr>
              <w:t>对</w:t>
            </w:r>
            <w:r>
              <w:rPr>
                <w:rFonts w:hint="eastAsia" w:ascii="宋体" w:hAnsi="宋体" w:cs="宋体"/>
                <w:color w:val="auto"/>
                <w:sz w:val="22"/>
                <w:highlight w:val="none"/>
              </w:rPr>
              <w:t>卫</w:t>
            </w:r>
            <w:r>
              <w:rPr>
                <w:rFonts w:hint="eastAsia" w:ascii="宋体" w:hAnsi="宋体" w:cs="宋体"/>
                <w:color w:val="auto"/>
                <w:spacing w:val="-3"/>
                <w:sz w:val="22"/>
                <w:highlight w:val="none"/>
              </w:rPr>
              <w:t>生</w:t>
            </w:r>
            <w:r>
              <w:rPr>
                <w:rFonts w:hint="eastAsia" w:ascii="宋体" w:hAnsi="宋体" w:cs="宋体"/>
                <w:color w:val="auto"/>
                <w:sz w:val="22"/>
                <w:highlight w:val="none"/>
              </w:rPr>
              <w:t>间</w:t>
            </w:r>
            <w:r>
              <w:rPr>
                <w:rFonts w:hint="eastAsia" w:ascii="宋体" w:hAnsi="宋体" w:cs="宋体"/>
                <w:color w:val="auto"/>
                <w:spacing w:val="-3"/>
                <w:sz w:val="22"/>
                <w:highlight w:val="none"/>
              </w:rPr>
              <w:t>全面保洁，再巡回保洁五次以上；</w:t>
            </w:r>
          </w:p>
          <w:p>
            <w:pPr>
              <w:pStyle w:val="954"/>
              <w:shd w:val="clear" w:color="auto" w:fill="auto"/>
              <w:jc w:val="left"/>
              <w:rPr>
                <w:rFonts w:hint="eastAsia" w:ascii="宋体" w:hAnsi="宋体" w:cs="宋体"/>
                <w:color w:val="auto"/>
                <w:sz w:val="22"/>
                <w:highlight w:val="none"/>
              </w:rPr>
            </w:pPr>
            <w:r>
              <w:rPr>
                <w:rFonts w:hint="eastAsia" w:ascii="宋体" w:hAnsi="宋体" w:cs="宋体"/>
                <w:color w:val="auto"/>
                <w:spacing w:val="-3"/>
                <w:sz w:val="22"/>
                <w:highlight w:val="none"/>
              </w:rPr>
              <w:t>2、天棚、灯具、窗玻璃排气</w:t>
            </w:r>
            <w:r>
              <w:rPr>
                <w:rFonts w:hint="eastAsia" w:ascii="宋体" w:hAnsi="宋体" w:cs="宋体"/>
                <w:color w:val="auto"/>
                <w:sz w:val="22"/>
                <w:highlight w:val="none"/>
              </w:rPr>
              <w:t>扇</w:t>
            </w:r>
            <w:r>
              <w:rPr>
                <w:rFonts w:hint="eastAsia" w:ascii="宋体" w:hAnsi="宋体" w:cs="宋体"/>
                <w:color w:val="auto"/>
                <w:spacing w:val="-3"/>
                <w:sz w:val="22"/>
                <w:highlight w:val="none"/>
              </w:rPr>
              <w:t>每</w:t>
            </w:r>
            <w:r>
              <w:rPr>
                <w:rFonts w:hint="eastAsia" w:ascii="宋体" w:hAnsi="宋体" w:cs="宋体"/>
                <w:color w:val="auto"/>
                <w:sz w:val="22"/>
                <w:highlight w:val="none"/>
              </w:rPr>
              <w:t>两周</w:t>
            </w:r>
            <w:r>
              <w:rPr>
                <w:rFonts w:hint="eastAsia" w:ascii="宋体" w:hAnsi="宋体" w:cs="宋体"/>
                <w:color w:val="auto"/>
                <w:spacing w:val="-3"/>
                <w:sz w:val="22"/>
                <w:highlight w:val="none"/>
              </w:rPr>
              <w:t>保</w:t>
            </w:r>
            <w:r>
              <w:rPr>
                <w:rFonts w:hint="eastAsia" w:ascii="宋体" w:hAnsi="宋体" w:cs="宋体"/>
                <w:color w:val="auto"/>
                <w:sz w:val="22"/>
                <w:highlight w:val="none"/>
              </w:rPr>
              <w:t>洁 1次；</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22"/>
                <w:sz w:val="22"/>
                <w:highlight w:val="none"/>
              </w:rPr>
              <w:t>、</w:t>
            </w:r>
            <w:r>
              <w:rPr>
                <w:rFonts w:hint="eastAsia" w:ascii="宋体" w:hAnsi="宋体" w:cs="宋体"/>
                <w:color w:val="auto"/>
                <w:sz w:val="22"/>
                <w:highlight w:val="none"/>
              </w:rPr>
              <w:t>卫</w:t>
            </w:r>
            <w:r>
              <w:rPr>
                <w:rFonts w:hint="eastAsia" w:ascii="宋体" w:hAnsi="宋体" w:cs="宋体"/>
                <w:color w:val="auto"/>
                <w:spacing w:val="-3"/>
                <w:sz w:val="22"/>
                <w:highlight w:val="none"/>
              </w:rPr>
              <w:t>生</w:t>
            </w:r>
            <w:r>
              <w:rPr>
                <w:rFonts w:hint="eastAsia" w:ascii="宋体" w:hAnsi="宋体" w:cs="宋体"/>
                <w:color w:val="auto"/>
                <w:sz w:val="22"/>
                <w:highlight w:val="none"/>
              </w:rPr>
              <w:t>间</w:t>
            </w:r>
            <w:r>
              <w:rPr>
                <w:rFonts w:hint="eastAsia" w:ascii="宋体" w:hAnsi="宋体" w:cs="宋体"/>
                <w:color w:val="auto"/>
                <w:spacing w:val="-3"/>
                <w:sz w:val="22"/>
                <w:highlight w:val="none"/>
              </w:rPr>
              <w:t>无</w:t>
            </w:r>
            <w:r>
              <w:rPr>
                <w:rFonts w:hint="eastAsia" w:ascii="宋体" w:hAnsi="宋体" w:cs="宋体"/>
                <w:color w:val="auto"/>
                <w:sz w:val="22"/>
                <w:highlight w:val="none"/>
              </w:rPr>
              <w:t>异</w:t>
            </w:r>
            <w:r>
              <w:rPr>
                <w:rFonts w:hint="eastAsia" w:ascii="宋体" w:hAnsi="宋体" w:cs="宋体"/>
                <w:color w:val="auto"/>
                <w:spacing w:val="-3"/>
                <w:sz w:val="22"/>
                <w:highlight w:val="none"/>
              </w:rPr>
              <w:t>味</w:t>
            </w:r>
            <w:r>
              <w:rPr>
                <w:rFonts w:hint="eastAsia" w:ascii="宋体" w:hAnsi="宋体" w:cs="宋体"/>
                <w:color w:val="auto"/>
                <w:spacing w:val="-22"/>
                <w:sz w:val="22"/>
                <w:highlight w:val="none"/>
              </w:rPr>
              <w:t>、</w:t>
            </w:r>
            <w:r>
              <w:rPr>
                <w:rFonts w:hint="eastAsia" w:ascii="宋体" w:hAnsi="宋体" w:cs="宋体"/>
                <w:color w:val="auto"/>
                <w:sz w:val="22"/>
                <w:highlight w:val="none"/>
              </w:rPr>
              <w:t>厕</w:t>
            </w:r>
            <w:r>
              <w:rPr>
                <w:rFonts w:hint="eastAsia" w:ascii="宋体" w:hAnsi="宋体" w:cs="宋体"/>
                <w:color w:val="auto"/>
                <w:spacing w:val="-3"/>
                <w:sz w:val="22"/>
                <w:highlight w:val="none"/>
              </w:rPr>
              <w:t>坑便</w:t>
            </w:r>
            <w:r>
              <w:rPr>
                <w:rFonts w:hint="eastAsia" w:ascii="宋体" w:hAnsi="宋体" w:cs="宋体"/>
                <w:color w:val="auto"/>
                <w:sz w:val="22"/>
                <w:highlight w:val="none"/>
              </w:rPr>
              <w:t>具洁</w:t>
            </w:r>
            <w:r>
              <w:rPr>
                <w:rFonts w:hint="eastAsia" w:ascii="宋体" w:hAnsi="宋体" w:cs="宋体"/>
                <w:color w:val="auto"/>
                <w:spacing w:val="-3"/>
                <w:sz w:val="22"/>
                <w:highlight w:val="none"/>
              </w:rPr>
              <w:t>净</w:t>
            </w:r>
            <w:r>
              <w:rPr>
                <w:rFonts w:hint="eastAsia" w:ascii="宋体" w:hAnsi="宋体" w:cs="宋体"/>
                <w:color w:val="auto"/>
                <w:sz w:val="22"/>
                <w:highlight w:val="none"/>
              </w:rPr>
              <w:t>无</w:t>
            </w:r>
            <w:r>
              <w:rPr>
                <w:rFonts w:hint="eastAsia" w:ascii="宋体" w:hAnsi="宋体" w:cs="宋体"/>
                <w:color w:val="auto"/>
                <w:spacing w:val="-3"/>
                <w:sz w:val="22"/>
                <w:highlight w:val="none"/>
              </w:rPr>
              <w:t>黄渍</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镜面</w:t>
            </w:r>
            <w:r>
              <w:rPr>
                <w:rFonts w:hint="eastAsia" w:ascii="宋体" w:hAnsi="宋体" w:cs="宋体"/>
                <w:color w:val="auto"/>
                <w:spacing w:val="-20"/>
                <w:sz w:val="22"/>
                <w:highlight w:val="none"/>
              </w:rPr>
              <w:t>、</w:t>
            </w:r>
            <w:r>
              <w:rPr>
                <w:rFonts w:hint="eastAsia" w:ascii="宋体" w:hAnsi="宋体" w:cs="宋体"/>
                <w:color w:val="auto"/>
                <w:sz w:val="22"/>
                <w:highlight w:val="none"/>
              </w:rPr>
              <w:t>水 盆、</w:t>
            </w:r>
            <w:r>
              <w:rPr>
                <w:rFonts w:hint="eastAsia" w:ascii="宋体" w:hAnsi="宋体" w:cs="宋体"/>
                <w:color w:val="auto"/>
                <w:spacing w:val="-3"/>
                <w:sz w:val="22"/>
                <w:highlight w:val="none"/>
              </w:rPr>
              <w:t>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点；</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w:t>
            </w:r>
            <w:r>
              <w:rPr>
                <w:rFonts w:hint="eastAsia" w:ascii="宋体" w:hAnsi="宋体" w:cs="宋体"/>
                <w:color w:val="auto"/>
                <w:sz w:val="22"/>
                <w:highlight w:val="none"/>
              </w:rPr>
              <w:t>天</w:t>
            </w:r>
            <w:r>
              <w:rPr>
                <w:rFonts w:hint="eastAsia" w:ascii="宋体" w:hAnsi="宋体" w:cs="宋体"/>
                <w:color w:val="auto"/>
                <w:spacing w:val="-3"/>
                <w:sz w:val="22"/>
                <w:highlight w:val="none"/>
              </w:rPr>
              <w:t>棚</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角</w:t>
            </w:r>
            <w:r>
              <w:rPr>
                <w:rFonts w:hint="eastAsia" w:ascii="宋体" w:hAnsi="宋体" w:cs="宋体"/>
                <w:color w:val="auto"/>
                <w:spacing w:val="-3"/>
                <w:sz w:val="22"/>
                <w:highlight w:val="none"/>
              </w:rPr>
              <w:t>、灯</w:t>
            </w:r>
            <w:r>
              <w:rPr>
                <w:rFonts w:hint="eastAsia" w:ascii="宋体" w:hAnsi="宋体" w:cs="宋体"/>
                <w:color w:val="auto"/>
                <w:sz w:val="22"/>
                <w:highlight w:val="none"/>
              </w:rPr>
              <w:t>具无</w:t>
            </w:r>
            <w:r>
              <w:rPr>
                <w:rFonts w:hint="eastAsia" w:ascii="宋体" w:hAnsi="宋体" w:cs="宋体"/>
                <w:color w:val="auto"/>
                <w:spacing w:val="-3"/>
                <w:sz w:val="22"/>
                <w:highlight w:val="none"/>
              </w:rPr>
              <w:t>积</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3、</w:t>
            </w: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垃</w:t>
            </w:r>
            <w:r>
              <w:rPr>
                <w:rFonts w:hint="eastAsia" w:ascii="宋体" w:hAnsi="宋体" w:cs="宋体"/>
                <w:color w:val="auto"/>
                <w:spacing w:val="-3"/>
                <w:sz w:val="22"/>
                <w:highlight w:val="none"/>
              </w:rPr>
              <w:t>圾；</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4、</w:t>
            </w:r>
            <w:r>
              <w:rPr>
                <w:rFonts w:hint="eastAsia" w:ascii="宋体" w:hAnsi="宋体" w:cs="宋体"/>
                <w:color w:val="auto"/>
                <w:spacing w:val="-3"/>
                <w:sz w:val="22"/>
                <w:highlight w:val="none"/>
              </w:rPr>
              <w:t>保</w:t>
            </w:r>
            <w:r>
              <w:rPr>
                <w:rFonts w:hint="eastAsia" w:ascii="宋体" w:hAnsi="宋体" w:cs="宋体"/>
                <w:color w:val="auto"/>
                <w:sz w:val="22"/>
                <w:highlight w:val="none"/>
              </w:rPr>
              <w:t>洁</w:t>
            </w:r>
            <w:r>
              <w:rPr>
                <w:rFonts w:hint="eastAsia" w:ascii="宋体" w:hAnsi="宋体" w:cs="宋体"/>
                <w:color w:val="auto"/>
                <w:spacing w:val="-3"/>
                <w:sz w:val="22"/>
                <w:highlight w:val="none"/>
              </w:rPr>
              <w:t>工</w:t>
            </w:r>
            <w:r>
              <w:rPr>
                <w:rFonts w:hint="eastAsia" w:ascii="宋体" w:hAnsi="宋体" w:cs="宋体"/>
                <w:color w:val="auto"/>
                <w:sz w:val="22"/>
                <w:highlight w:val="none"/>
              </w:rPr>
              <w:t>具</w:t>
            </w:r>
            <w:r>
              <w:rPr>
                <w:rFonts w:hint="eastAsia" w:ascii="宋体" w:hAnsi="宋体" w:cs="宋体"/>
                <w:color w:val="auto"/>
                <w:spacing w:val="-3"/>
                <w:sz w:val="22"/>
                <w:highlight w:val="none"/>
              </w:rPr>
              <w:t>与</w:t>
            </w:r>
            <w:r>
              <w:rPr>
                <w:rFonts w:hint="eastAsia" w:ascii="宋体" w:hAnsi="宋体" w:cs="宋体"/>
                <w:color w:val="auto"/>
                <w:sz w:val="22"/>
                <w:highlight w:val="none"/>
              </w:rPr>
              <w:t>保</w:t>
            </w:r>
            <w:r>
              <w:rPr>
                <w:rFonts w:hint="eastAsia" w:ascii="宋体" w:hAnsi="宋体" w:cs="宋体"/>
                <w:color w:val="auto"/>
                <w:spacing w:val="-3"/>
                <w:sz w:val="22"/>
                <w:highlight w:val="none"/>
              </w:rPr>
              <w:t>洁</w:t>
            </w:r>
            <w:r>
              <w:rPr>
                <w:rFonts w:hint="eastAsia" w:ascii="宋体" w:hAnsi="宋体" w:cs="宋体"/>
                <w:color w:val="auto"/>
                <w:sz w:val="22"/>
                <w:highlight w:val="none"/>
              </w:rPr>
              <w:t>用</w:t>
            </w:r>
            <w:r>
              <w:rPr>
                <w:rFonts w:hint="eastAsia" w:ascii="宋体" w:hAnsi="宋体" w:cs="宋体"/>
                <w:color w:val="auto"/>
                <w:spacing w:val="-3"/>
                <w:sz w:val="22"/>
                <w:highlight w:val="none"/>
              </w:rPr>
              <w:t>品要</w:t>
            </w:r>
            <w:r>
              <w:rPr>
                <w:rFonts w:hint="eastAsia" w:ascii="宋体" w:hAnsi="宋体" w:cs="宋体"/>
                <w:color w:val="auto"/>
                <w:sz w:val="22"/>
                <w:highlight w:val="none"/>
              </w:rPr>
              <w:t>统一</w:t>
            </w:r>
            <w:r>
              <w:rPr>
                <w:rFonts w:hint="eastAsia" w:ascii="宋体" w:hAnsi="宋体" w:cs="宋体"/>
                <w:color w:val="auto"/>
                <w:spacing w:val="-3"/>
                <w:sz w:val="22"/>
                <w:highlight w:val="none"/>
              </w:rPr>
              <w:t>放</w:t>
            </w:r>
            <w:r>
              <w:rPr>
                <w:rFonts w:hint="eastAsia" w:ascii="宋体" w:hAnsi="宋体" w:cs="宋体"/>
                <w:color w:val="auto"/>
                <w:sz w:val="22"/>
                <w:highlight w:val="none"/>
              </w:rPr>
              <w:t>在</w:t>
            </w:r>
            <w:r>
              <w:rPr>
                <w:rFonts w:hint="eastAsia" w:ascii="宋体" w:hAnsi="宋体" w:cs="宋体"/>
                <w:color w:val="auto"/>
                <w:spacing w:val="-3"/>
                <w:sz w:val="22"/>
                <w:highlight w:val="none"/>
              </w:rPr>
              <w:t>指</w:t>
            </w:r>
            <w:r>
              <w:rPr>
                <w:rFonts w:hint="eastAsia" w:ascii="宋体" w:hAnsi="宋体" w:cs="宋体"/>
                <w:color w:val="auto"/>
                <w:sz w:val="22"/>
                <w:highlight w:val="none"/>
              </w:rPr>
              <w:t>定</w:t>
            </w:r>
            <w:r>
              <w:rPr>
                <w:rFonts w:hint="eastAsia" w:ascii="宋体" w:hAnsi="宋体" w:cs="宋体"/>
                <w:color w:val="auto"/>
                <w:spacing w:val="-3"/>
                <w:sz w:val="22"/>
                <w:highlight w:val="none"/>
              </w:rPr>
              <w:t>地</w:t>
            </w:r>
            <w:r>
              <w:rPr>
                <w:rFonts w:hint="eastAsia" w:ascii="宋体" w:hAnsi="宋体" w:cs="宋体"/>
                <w:color w:val="auto"/>
                <w:sz w:val="22"/>
                <w:highlight w:val="none"/>
              </w:rPr>
              <w:t>点</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3"/>
                <w:sz w:val="22"/>
                <w:highlight w:val="none"/>
              </w:rPr>
              <w:t>5、垃圾桶内垃圾不能超过3</w:t>
            </w:r>
            <w:r>
              <w:rPr>
                <w:rFonts w:ascii="宋体" w:hAnsi="宋体" w:cs="宋体"/>
                <w:color w:val="auto"/>
                <w:spacing w:val="-3"/>
                <w:sz w:val="22"/>
                <w:highlight w:val="none"/>
              </w:rPr>
              <w:t>/4</w:t>
            </w:r>
            <w:r>
              <w:rPr>
                <w:rFonts w:hint="eastAsia" w:ascii="宋体" w:hAnsi="宋体" w:cs="宋体"/>
                <w:color w:val="auto"/>
                <w:spacing w:val="-3"/>
                <w:sz w:val="22"/>
                <w:highlight w:val="none"/>
              </w:rPr>
              <w:t>桶。</w:t>
            </w:r>
          </w:p>
        </w:tc>
      </w:tr>
      <w:tr>
        <w:tblPrEx>
          <w:tblCellMar>
            <w:top w:w="0" w:type="dxa"/>
            <w:left w:w="0" w:type="dxa"/>
            <w:bottom w:w="0" w:type="dxa"/>
            <w:right w:w="0" w:type="dxa"/>
          </w:tblCellMar>
        </w:tblPrEx>
        <w:trPr>
          <w:trHeight w:val="3114"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4、办公室及功能教室，图书阅览室、各种会议室：</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桌</w:t>
            </w:r>
            <w:r>
              <w:rPr>
                <w:rFonts w:hint="eastAsia" w:ascii="宋体" w:hAnsi="宋体" w:cs="宋体"/>
                <w:color w:val="auto"/>
                <w:spacing w:val="-3"/>
                <w:sz w:val="22"/>
                <w:highlight w:val="none"/>
              </w:rPr>
              <w:t>椅</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讲台</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黑板</w:t>
            </w:r>
            <w:r>
              <w:rPr>
                <w:rFonts w:hint="eastAsia" w:ascii="宋体" w:hAnsi="宋体" w:cs="宋体"/>
                <w:color w:val="auto"/>
                <w:spacing w:val="-8"/>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踏</w:t>
            </w:r>
            <w:r>
              <w:rPr>
                <w:rFonts w:hint="eastAsia" w:ascii="宋体" w:hAnsi="宋体" w:cs="宋体"/>
                <w:color w:val="auto"/>
                <w:sz w:val="22"/>
                <w:highlight w:val="none"/>
              </w:rPr>
              <w:t>步</w:t>
            </w:r>
            <w:r>
              <w:rPr>
                <w:rFonts w:hint="eastAsia" w:ascii="宋体" w:hAnsi="宋体" w:cs="宋体"/>
                <w:color w:val="auto"/>
                <w:spacing w:val="-3"/>
                <w:sz w:val="22"/>
                <w:highlight w:val="none"/>
              </w:rPr>
              <w:t>、</w:t>
            </w:r>
            <w:r>
              <w:rPr>
                <w:rFonts w:hint="eastAsia" w:ascii="宋体" w:hAnsi="宋体" w:cs="宋体"/>
                <w:color w:val="auto"/>
                <w:sz w:val="22"/>
                <w:highlight w:val="none"/>
              </w:rPr>
              <w:t>窗</w:t>
            </w:r>
            <w:r>
              <w:rPr>
                <w:rFonts w:hint="eastAsia" w:ascii="宋体" w:hAnsi="宋体" w:cs="宋体"/>
                <w:color w:val="auto"/>
                <w:spacing w:val="-3"/>
                <w:sz w:val="22"/>
                <w:highlight w:val="none"/>
              </w:rPr>
              <w:t>台</w:t>
            </w:r>
            <w:r>
              <w:rPr>
                <w:rFonts w:hint="eastAsia" w:ascii="宋体" w:hAnsi="宋体" w:cs="宋体"/>
                <w:color w:val="auto"/>
                <w:sz w:val="22"/>
                <w:highlight w:val="none"/>
              </w:rPr>
              <w:t>、</w:t>
            </w:r>
            <w:r>
              <w:rPr>
                <w:rFonts w:hint="eastAsia" w:ascii="宋体" w:hAnsi="宋体" w:cs="宋体"/>
                <w:color w:val="auto"/>
                <w:spacing w:val="-3"/>
                <w:sz w:val="22"/>
                <w:highlight w:val="none"/>
              </w:rPr>
              <w:t>窗</w:t>
            </w:r>
            <w:r>
              <w:rPr>
                <w:rFonts w:hint="eastAsia" w:ascii="宋体" w:hAnsi="宋体" w:cs="宋体"/>
                <w:color w:val="auto"/>
                <w:sz w:val="22"/>
                <w:highlight w:val="none"/>
              </w:rPr>
              <w:t>玻</w:t>
            </w:r>
            <w:r>
              <w:rPr>
                <w:rFonts w:hint="eastAsia" w:ascii="宋体" w:hAnsi="宋体" w:cs="宋体"/>
                <w:color w:val="auto"/>
                <w:spacing w:val="-3"/>
                <w:sz w:val="22"/>
                <w:highlight w:val="none"/>
              </w:rPr>
              <w:t>璃</w:t>
            </w:r>
            <w:r>
              <w:rPr>
                <w:rFonts w:hint="eastAsia" w:ascii="宋体" w:hAnsi="宋体" w:cs="宋体"/>
                <w:color w:val="auto"/>
                <w:sz w:val="22"/>
                <w:highlight w:val="none"/>
              </w:rPr>
              <w:t>、门楣</w:t>
            </w:r>
            <w:r>
              <w:rPr>
                <w:rFonts w:hint="eastAsia" w:ascii="宋体" w:hAnsi="宋体" w:cs="宋体"/>
                <w:color w:val="auto"/>
                <w:spacing w:val="-3"/>
                <w:sz w:val="22"/>
                <w:highlight w:val="none"/>
              </w:rPr>
              <w:t>、</w:t>
            </w:r>
            <w:r>
              <w:rPr>
                <w:rFonts w:hint="eastAsia" w:ascii="宋体" w:hAnsi="宋体" w:cs="宋体"/>
                <w:color w:val="auto"/>
                <w:sz w:val="22"/>
                <w:highlight w:val="none"/>
              </w:rPr>
              <w:t>门</w:t>
            </w:r>
            <w:r>
              <w:rPr>
                <w:rFonts w:hint="eastAsia" w:ascii="宋体" w:hAnsi="宋体" w:cs="宋体"/>
                <w:color w:val="auto"/>
                <w:spacing w:val="-3"/>
                <w:sz w:val="22"/>
                <w:highlight w:val="none"/>
              </w:rPr>
              <w:t>套</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角</w:t>
            </w:r>
            <w:r>
              <w:rPr>
                <w:rFonts w:hint="eastAsia" w:ascii="宋体" w:hAnsi="宋体" w:cs="宋体"/>
                <w:color w:val="auto"/>
                <w:sz w:val="22"/>
                <w:highlight w:val="none"/>
              </w:rPr>
              <w:t>、天棚</w:t>
            </w:r>
            <w:r>
              <w:rPr>
                <w:rFonts w:hint="eastAsia" w:ascii="宋体" w:hAnsi="宋体" w:cs="宋体"/>
                <w:color w:val="auto"/>
                <w:spacing w:val="-3"/>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w:t>
            </w:r>
            <w:r>
              <w:rPr>
                <w:rFonts w:hint="eastAsia" w:ascii="宋体" w:hAnsi="宋体" w:cs="宋体"/>
                <w:color w:val="auto"/>
                <w:spacing w:val="-3"/>
                <w:sz w:val="22"/>
                <w:highlight w:val="none"/>
              </w:rPr>
              <w:t>设</w:t>
            </w:r>
            <w:r>
              <w:rPr>
                <w:rFonts w:hint="eastAsia" w:ascii="宋体" w:hAnsi="宋体" w:cs="宋体"/>
                <w:color w:val="auto"/>
                <w:sz w:val="22"/>
                <w:highlight w:val="none"/>
              </w:rPr>
              <w:t>备</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桌</w:t>
            </w:r>
            <w:r>
              <w:rPr>
                <w:rFonts w:hint="eastAsia" w:ascii="宋体" w:hAnsi="宋体" w:cs="宋体"/>
                <w:color w:val="auto"/>
                <w:sz w:val="22"/>
                <w:highlight w:val="none"/>
              </w:rPr>
              <w:t>椅</w:t>
            </w:r>
            <w:r>
              <w:rPr>
                <w:rFonts w:hint="eastAsia" w:ascii="宋体" w:hAnsi="宋体" w:cs="宋体"/>
                <w:color w:val="auto"/>
                <w:spacing w:val="-3"/>
                <w:sz w:val="22"/>
                <w:highlight w:val="none"/>
              </w:rPr>
              <w:t>、讲台，黑板、地</w:t>
            </w:r>
            <w:r>
              <w:rPr>
                <w:rFonts w:hint="eastAsia" w:ascii="宋体" w:hAnsi="宋体" w:cs="宋体"/>
                <w:color w:val="auto"/>
                <w:sz w:val="22"/>
                <w:highlight w:val="none"/>
              </w:rPr>
              <w:t>面、</w:t>
            </w:r>
            <w:r>
              <w:rPr>
                <w:rFonts w:hint="eastAsia" w:ascii="宋体" w:hAnsi="宋体" w:cs="宋体"/>
                <w:color w:val="auto"/>
                <w:spacing w:val="-3"/>
                <w:sz w:val="22"/>
                <w:highlight w:val="none"/>
              </w:rPr>
              <w:t>踏</w:t>
            </w:r>
            <w:r>
              <w:rPr>
                <w:rFonts w:hint="eastAsia" w:ascii="宋体" w:hAnsi="宋体" w:cs="宋体"/>
                <w:color w:val="auto"/>
                <w:sz w:val="22"/>
                <w:highlight w:val="none"/>
              </w:rPr>
              <w:t>步</w:t>
            </w:r>
            <w:r>
              <w:rPr>
                <w:rFonts w:hint="eastAsia" w:ascii="宋体" w:hAnsi="宋体" w:cs="宋体"/>
                <w:color w:val="auto"/>
                <w:spacing w:val="-3"/>
                <w:sz w:val="22"/>
                <w:highlight w:val="none"/>
              </w:rPr>
              <w:t>、</w:t>
            </w:r>
            <w:r>
              <w:rPr>
                <w:rFonts w:hint="eastAsia" w:ascii="宋体" w:hAnsi="宋体" w:cs="宋体"/>
                <w:color w:val="auto"/>
                <w:sz w:val="22"/>
                <w:highlight w:val="none"/>
              </w:rPr>
              <w:t>窗</w:t>
            </w:r>
            <w:r>
              <w:rPr>
                <w:rFonts w:hint="eastAsia" w:ascii="宋体" w:hAnsi="宋体" w:cs="宋体"/>
                <w:color w:val="auto"/>
                <w:spacing w:val="-3"/>
                <w:sz w:val="22"/>
                <w:highlight w:val="none"/>
              </w:rPr>
              <w:t>台</w:t>
            </w:r>
            <w:r>
              <w:rPr>
                <w:rFonts w:hint="eastAsia" w:ascii="宋体" w:hAnsi="宋体" w:cs="宋体"/>
                <w:color w:val="auto"/>
                <w:sz w:val="22"/>
                <w:highlight w:val="none"/>
              </w:rPr>
              <w:t>、</w:t>
            </w:r>
            <w:r>
              <w:rPr>
                <w:rFonts w:hint="eastAsia" w:ascii="宋体" w:hAnsi="宋体" w:cs="宋体"/>
                <w:color w:val="auto"/>
                <w:spacing w:val="-3"/>
                <w:sz w:val="22"/>
                <w:highlight w:val="none"/>
              </w:rPr>
              <w:t>门</w:t>
            </w:r>
            <w:r>
              <w:rPr>
                <w:rFonts w:hint="eastAsia" w:ascii="宋体" w:hAnsi="宋体" w:cs="宋体"/>
                <w:color w:val="auto"/>
                <w:sz w:val="22"/>
                <w:highlight w:val="none"/>
              </w:rPr>
              <w:t>楣、 门套</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角</w:t>
            </w:r>
            <w:r>
              <w:rPr>
                <w:rFonts w:hint="eastAsia" w:ascii="宋体" w:hAnsi="宋体" w:cs="宋体"/>
                <w:color w:val="auto"/>
                <w:spacing w:val="-3"/>
                <w:sz w:val="22"/>
                <w:highlight w:val="none"/>
              </w:rPr>
              <w:t>每</w:t>
            </w:r>
            <w:r>
              <w:rPr>
                <w:rFonts w:hint="eastAsia" w:ascii="宋体" w:hAnsi="宋体" w:cs="宋体"/>
                <w:color w:val="auto"/>
                <w:sz w:val="22"/>
                <w:highlight w:val="none"/>
              </w:rPr>
              <w:t>周</w:t>
            </w:r>
            <w:r>
              <w:rPr>
                <w:rFonts w:ascii="宋体" w:hAnsi="宋体" w:cs="宋体"/>
                <w:color w:val="auto"/>
                <w:sz w:val="22"/>
                <w:highlight w:val="none"/>
              </w:rPr>
              <w:t>3</w:t>
            </w:r>
            <w:r>
              <w:rPr>
                <w:rFonts w:hint="eastAsia" w:ascii="宋体" w:hAnsi="宋体" w:cs="宋体"/>
                <w:color w:val="auto"/>
                <w:sz w:val="22"/>
                <w:highlight w:val="none"/>
              </w:rPr>
              <w:t>次</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天</w:t>
            </w:r>
            <w:r>
              <w:rPr>
                <w:rFonts w:hint="eastAsia" w:ascii="宋体" w:hAnsi="宋体" w:cs="宋体"/>
                <w:color w:val="auto"/>
                <w:sz w:val="22"/>
                <w:highlight w:val="none"/>
              </w:rPr>
              <w:t>棚</w:t>
            </w:r>
            <w:r>
              <w:rPr>
                <w:rFonts w:hint="eastAsia" w:ascii="宋体" w:hAnsi="宋体" w:cs="宋体"/>
                <w:color w:val="auto"/>
                <w:spacing w:val="-3"/>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w:t>
            </w:r>
            <w:r>
              <w:rPr>
                <w:rFonts w:hint="eastAsia" w:ascii="宋体" w:hAnsi="宋体" w:cs="宋体"/>
                <w:color w:val="auto"/>
                <w:spacing w:val="-3"/>
                <w:sz w:val="22"/>
                <w:highlight w:val="none"/>
              </w:rPr>
              <w:t>设</w:t>
            </w:r>
            <w:r>
              <w:rPr>
                <w:rFonts w:hint="eastAsia" w:ascii="宋体" w:hAnsi="宋体" w:cs="宋体"/>
                <w:color w:val="auto"/>
                <w:sz w:val="22"/>
                <w:highlight w:val="none"/>
              </w:rPr>
              <w:t>备</w:t>
            </w:r>
            <w:r>
              <w:rPr>
                <w:rFonts w:hint="eastAsia" w:ascii="宋体" w:hAnsi="宋体" w:cs="宋体"/>
                <w:color w:val="auto"/>
                <w:spacing w:val="-3"/>
                <w:sz w:val="22"/>
                <w:highlight w:val="none"/>
              </w:rPr>
              <w:t>每两</w:t>
            </w:r>
            <w:r>
              <w:rPr>
                <w:rFonts w:hint="eastAsia" w:ascii="宋体" w:hAnsi="宋体" w:cs="宋体"/>
                <w:color w:val="auto"/>
                <w:sz w:val="22"/>
                <w:highlight w:val="none"/>
              </w:rPr>
              <w:t>周1</w:t>
            </w:r>
            <w:r>
              <w:rPr>
                <w:rFonts w:hint="eastAsia" w:ascii="宋体" w:hAnsi="宋体" w:cs="宋体"/>
                <w:color w:val="auto"/>
                <w:spacing w:val="-3"/>
                <w:sz w:val="22"/>
                <w:highlight w:val="none"/>
              </w:rPr>
              <w:t>次；</w:t>
            </w:r>
            <w:r>
              <w:rPr>
                <w:rFonts w:hint="eastAsia" w:ascii="宋体" w:hAnsi="宋体" w:cs="宋体"/>
                <w:color w:val="auto"/>
                <w:sz w:val="22"/>
                <w:highlight w:val="none"/>
              </w:rPr>
              <w:t>3、</w:t>
            </w:r>
            <w:r>
              <w:rPr>
                <w:rFonts w:hint="eastAsia" w:ascii="宋体" w:hAnsi="宋体" w:cs="宋体"/>
                <w:color w:val="auto"/>
                <w:spacing w:val="-3"/>
                <w:sz w:val="22"/>
                <w:highlight w:val="none"/>
              </w:rPr>
              <w:t>窗</w:t>
            </w:r>
            <w:r>
              <w:rPr>
                <w:rFonts w:hint="eastAsia" w:ascii="宋体" w:hAnsi="宋体" w:cs="宋体"/>
                <w:color w:val="auto"/>
                <w:sz w:val="22"/>
                <w:highlight w:val="none"/>
              </w:rPr>
              <w:t>玻</w:t>
            </w:r>
            <w:r>
              <w:rPr>
                <w:rFonts w:hint="eastAsia" w:ascii="宋体" w:hAnsi="宋体" w:cs="宋体"/>
                <w:color w:val="auto"/>
                <w:spacing w:val="-3"/>
                <w:sz w:val="22"/>
                <w:highlight w:val="none"/>
              </w:rPr>
              <w:t>璃</w:t>
            </w:r>
            <w:r>
              <w:rPr>
                <w:rFonts w:hint="eastAsia" w:ascii="宋体" w:hAnsi="宋体" w:cs="宋体"/>
                <w:color w:val="auto"/>
                <w:sz w:val="22"/>
                <w:highlight w:val="none"/>
              </w:rPr>
              <w:t>每月1</w:t>
            </w:r>
            <w:r>
              <w:rPr>
                <w:rFonts w:hint="eastAsia" w:ascii="宋体" w:hAnsi="宋体" w:cs="宋体"/>
                <w:color w:val="auto"/>
                <w:spacing w:val="-3"/>
                <w:sz w:val="22"/>
                <w:highlight w:val="none"/>
              </w:rPr>
              <w:t>次。</w:t>
            </w:r>
          </w:p>
          <w:p>
            <w:pPr>
              <w:pStyle w:val="954"/>
              <w:shd w:val="clear" w:color="auto" w:fill="auto"/>
              <w:jc w:val="left"/>
              <w:rPr>
                <w:rFonts w:hint="eastAsia" w:ascii="宋体" w:hAnsi="宋体" w:cs="宋体"/>
                <w:color w:val="auto"/>
                <w:spacing w:val="-3"/>
                <w:sz w:val="22"/>
                <w:highlight w:val="none"/>
              </w:rPr>
            </w:pPr>
            <w:r>
              <w:rPr>
                <w:rFonts w:hint="eastAsia" w:ascii="宋体" w:hAnsi="宋体" w:cs="宋体"/>
                <w:color w:val="auto"/>
                <w:spacing w:val="-3"/>
                <w:sz w:val="22"/>
                <w:highlight w:val="none"/>
              </w:rPr>
              <w:t>4、垃圾每天巡回倾倒。</w:t>
            </w:r>
          </w:p>
          <w:p>
            <w:pPr>
              <w:pStyle w:val="954"/>
              <w:shd w:val="clear" w:color="auto" w:fill="auto"/>
              <w:jc w:val="left"/>
              <w:rPr>
                <w:rFonts w:hint="eastAsia" w:ascii="宋体" w:hAnsi="宋体" w:cs="宋体"/>
                <w:color w:val="auto"/>
                <w:spacing w:val="-3"/>
                <w:sz w:val="22"/>
                <w:highlight w:val="none"/>
                <w:lang w:eastAsia="zh-CN"/>
              </w:rPr>
            </w:pPr>
            <w:r>
              <w:rPr>
                <w:rFonts w:hint="eastAsia" w:ascii="宋体" w:hAnsi="宋体" w:cs="宋体"/>
                <w:color w:val="auto"/>
                <w:spacing w:val="-3"/>
                <w:sz w:val="22"/>
                <w:highlight w:val="none"/>
                <w:lang w:eastAsia="zh-CN"/>
              </w:rPr>
              <w:t>5、会议室按要求定时常规保洁，会议结束后立即进行清扫</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桌</w:t>
            </w:r>
            <w:r>
              <w:rPr>
                <w:rFonts w:hint="eastAsia" w:ascii="宋体" w:hAnsi="宋体" w:cs="宋体"/>
                <w:color w:val="auto"/>
                <w:sz w:val="22"/>
                <w:highlight w:val="none"/>
              </w:rPr>
              <w:t>椅</w:t>
            </w:r>
            <w:r>
              <w:rPr>
                <w:rFonts w:hint="eastAsia" w:ascii="宋体" w:hAnsi="宋体" w:cs="宋体"/>
                <w:color w:val="auto"/>
                <w:spacing w:val="-3"/>
                <w:sz w:val="22"/>
                <w:highlight w:val="none"/>
              </w:rPr>
              <w:t>、讲台，黑板、地</w:t>
            </w:r>
            <w:r>
              <w:rPr>
                <w:rFonts w:hint="eastAsia" w:ascii="宋体" w:hAnsi="宋体" w:cs="宋体"/>
                <w:color w:val="auto"/>
                <w:sz w:val="22"/>
                <w:highlight w:val="none"/>
              </w:rPr>
              <w:t>面、踏</w:t>
            </w:r>
            <w:r>
              <w:rPr>
                <w:rFonts w:hint="eastAsia" w:ascii="宋体" w:hAnsi="宋体" w:cs="宋体"/>
                <w:color w:val="auto"/>
                <w:spacing w:val="-3"/>
                <w:sz w:val="22"/>
                <w:highlight w:val="none"/>
              </w:rPr>
              <w:t>步</w:t>
            </w:r>
            <w:r>
              <w:rPr>
                <w:rFonts w:hint="eastAsia" w:ascii="宋体" w:hAnsi="宋体" w:cs="宋体"/>
                <w:color w:val="auto"/>
                <w:sz w:val="22"/>
                <w:highlight w:val="none"/>
              </w:rPr>
              <w:t>、</w:t>
            </w:r>
            <w:r>
              <w:rPr>
                <w:rFonts w:hint="eastAsia" w:ascii="宋体" w:hAnsi="宋体" w:cs="宋体"/>
                <w:color w:val="auto"/>
                <w:spacing w:val="-3"/>
                <w:sz w:val="22"/>
                <w:highlight w:val="none"/>
              </w:rPr>
              <w:t>门</w:t>
            </w:r>
            <w:r>
              <w:rPr>
                <w:rFonts w:hint="eastAsia" w:ascii="宋体" w:hAnsi="宋体" w:cs="宋体"/>
                <w:color w:val="auto"/>
                <w:sz w:val="22"/>
                <w:highlight w:val="none"/>
              </w:rPr>
              <w:t>楣、 门套</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角</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；桌</w:t>
            </w:r>
            <w:r>
              <w:rPr>
                <w:rFonts w:hint="eastAsia" w:ascii="宋体" w:hAnsi="宋体" w:cs="宋体"/>
                <w:color w:val="auto"/>
                <w:spacing w:val="-3"/>
                <w:sz w:val="22"/>
                <w:highlight w:val="none"/>
              </w:rPr>
              <w:t>斗</w:t>
            </w:r>
            <w:r>
              <w:rPr>
                <w:rFonts w:hint="eastAsia" w:ascii="宋体" w:hAnsi="宋体" w:cs="宋体"/>
                <w:color w:val="auto"/>
                <w:sz w:val="22"/>
                <w:highlight w:val="none"/>
              </w:rPr>
              <w:t>内</w:t>
            </w:r>
            <w:r>
              <w:rPr>
                <w:rFonts w:hint="eastAsia" w:ascii="宋体" w:hAnsi="宋体" w:cs="宋体"/>
                <w:color w:val="auto"/>
                <w:spacing w:val="-3"/>
                <w:sz w:val="22"/>
                <w:highlight w:val="none"/>
              </w:rPr>
              <w:t>无</w:t>
            </w:r>
            <w:r>
              <w:rPr>
                <w:rFonts w:hint="eastAsia" w:ascii="宋体" w:hAnsi="宋体" w:cs="宋体"/>
                <w:color w:val="auto"/>
                <w:sz w:val="22"/>
                <w:highlight w:val="none"/>
              </w:rPr>
              <w:t>杂</w:t>
            </w:r>
            <w:r>
              <w:rPr>
                <w:rFonts w:hint="eastAsia" w:ascii="宋体" w:hAnsi="宋体" w:cs="宋体"/>
                <w:color w:val="auto"/>
                <w:spacing w:val="-3"/>
                <w:sz w:val="22"/>
                <w:highlight w:val="none"/>
              </w:rPr>
              <w:t>质；</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2、窗台</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w:t>
            </w:r>
            <w:r>
              <w:rPr>
                <w:rFonts w:hint="eastAsia" w:ascii="宋体" w:hAnsi="宋体" w:cs="宋体"/>
                <w:color w:val="auto"/>
                <w:spacing w:val="-3"/>
                <w:sz w:val="22"/>
                <w:highlight w:val="none"/>
              </w:rPr>
              <w:t>窗</w:t>
            </w:r>
            <w:r>
              <w:rPr>
                <w:rFonts w:hint="eastAsia" w:ascii="宋体" w:hAnsi="宋体" w:cs="宋体"/>
                <w:color w:val="auto"/>
                <w:sz w:val="22"/>
                <w:highlight w:val="none"/>
              </w:rPr>
              <w:t>帘</w:t>
            </w:r>
            <w:r>
              <w:rPr>
                <w:rFonts w:hint="eastAsia" w:ascii="宋体" w:hAnsi="宋体" w:cs="宋体"/>
                <w:color w:val="auto"/>
                <w:spacing w:val="-3"/>
                <w:sz w:val="22"/>
                <w:highlight w:val="none"/>
              </w:rPr>
              <w:t>挂</w:t>
            </w:r>
            <w:r>
              <w:rPr>
                <w:rFonts w:hint="eastAsia" w:ascii="宋体" w:hAnsi="宋体" w:cs="宋体"/>
                <w:color w:val="auto"/>
                <w:sz w:val="22"/>
                <w:highlight w:val="none"/>
              </w:rPr>
              <w:t>放</w:t>
            </w:r>
            <w:r>
              <w:rPr>
                <w:rFonts w:hint="eastAsia" w:ascii="宋体" w:hAnsi="宋体" w:cs="宋体"/>
                <w:color w:val="auto"/>
                <w:spacing w:val="-3"/>
                <w:sz w:val="22"/>
                <w:highlight w:val="none"/>
              </w:rPr>
              <w:t>整</w:t>
            </w:r>
            <w:r>
              <w:rPr>
                <w:rFonts w:hint="eastAsia" w:ascii="宋体" w:hAnsi="宋体" w:cs="宋体"/>
                <w:color w:val="auto"/>
                <w:sz w:val="22"/>
                <w:highlight w:val="none"/>
              </w:rPr>
              <w:t>齐；</w:t>
            </w:r>
            <w:r>
              <w:rPr>
                <w:rFonts w:hint="eastAsia" w:ascii="宋体" w:hAnsi="宋体" w:cs="宋体"/>
                <w:color w:val="auto"/>
                <w:spacing w:val="-3"/>
                <w:sz w:val="22"/>
                <w:highlight w:val="none"/>
              </w:rPr>
              <w:t>室</w:t>
            </w:r>
            <w:r>
              <w:rPr>
                <w:rFonts w:hint="eastAsia" w:ascii="宋体" w:hAnsi="宋体" w:cs="宋体"/>
                <w:color w:val="auto"/>
                <w:sz w:val="22"/>
                <w:highlight w:val="none"/>
              </w:rPr>
              <w:t>内</w:t>
            </w:r>
            <w:r>
              <w:rPr>
                <w:rFonts w:hint="eastAsia" w:ascii="宋体" w:hAnsi="宋体" w:cs="宋体"/>
                <w:color w:val="auto"/>
                <w:spacing w:val="-3"/>
                <w:sz w:val="22"/>
                <w:highlight w:val="none"/>
              </w:rPr>
              <w:t>无</w:t>
            </w:r>
            <w:r>
              <w:rPr>
                <w:rFonts w:hint="eastAsia" w:ascii="宋体" w:hAnsi="宋体" w:cs="宋体"/>
                <w:color w:val="auto"/>
                <w:sz w:val="22"/>
                <w:highlight w:val="none"/>
              </w:rPr>
              <w:t>异</w:t>
            </w:r>
            <w:r>
              <w:rPr>
                <w:rFonts w:hint="eastAsia" w:ascii="宋体" w:hAnsi="宋体" w:cs="宋体"/>
                <w:color w:val="auto"/>
                <w:spacing w:val="-3"/>
                <w:sz w:val="22"/>
                <w:highlight w:val="none"/>
              </w:rPr>
              <w:t>味；</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3</w:t>
            </w:r>
            <w:r>
              <w:rPr>
                <w:rFonts w:hint="eastAsia" w:ascii="宋体" w:hAnsi="宋体" w:cs="宋体"/>
                <w:color w:val="auto"/>
                <w:spacing w:val="-41"/>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w:t>
            </w:r>
            <w:r>
              <w:rPr>
                <w:rFonts w:hint="eastAsia" w:ascii="宋体" w:hAnsi="宋体" w:cs="宋体"/>
                <w:color w:val="auto"/>
                <w:sz w:val="22"/>
                <w:highlight w:val="none"/>
              </w:rPr>
              <w:t>天</w:t>
            </w:r>
            <w:r>
              <w:rPr>
                <w:rFonts w:hint="eastAsia" w:ascii="宋体" w:hAnsi="宋体" w:cs="宋体"/>
                <w:color w:val="auto"/>
                <w:spacing w:val="-3"/>
                <w:sz w:val="22"/>
                <w:highlight w:val="none"/>
              </w:rPr>
              <w:t>棚</w:t>
            </w:r>
            <w:r>
              <w:rPr>
                <w:rFonts w:hint="eastAsia" w:ascii="宋体" w:hAnsi="宋体" w:cs="宋体"/>
                <w:color w:val="auto"/>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角</w:t>
            </w:r>
            <w:r>
              <w:rPr>
                <w:rFonts w:hint="eastAsia" w:ascii="宋体" w:hAnsi="宋体" w:cs="宋体"/>
                <w:color w:val="auto"/>
                <w:spacing w:val="-3"/>
                <w:sz w:val="22"/>
                <w:highlight w:val="none"/>
              </w:rPr>
              <w:t>、灯</w:t>
            </w:r>
            <w:r>
              <w:rPr>
                <w:rFonts w:hint="eastAsia" w:ascii="宋体" w:hAnsi="宋体" w:cs="宋体"/>
                <w:color w:val="auto"/>
                <w:sz w:val="22"/>
                <w:highlight w:val="none"/>
              </w:rPr>
              <w:t>具无</w:t>
            </w:r>
            <w:r>
              <w:rPr>
                <w:rFonts w:hint="eastAsia" w:ascii="宋体" w:hAnsi="宋体" w:cs="宋体"/>
                <w:color w:val="auto"/>
                <w:spacing w:val="-3"/>
                <w:sz w:val="22"/>
                <w:highlight w:val="none"/>
              </w:rPr>
              <w:t>积</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3"/>
                <w:sz w:val="22"/>
                <w:highlight w:val="none"/>
              </w:rPr>
              <w:t>4、捡</w:t>
            </w:r>
            <w:r>
              <w:rPr>
                <w:rFonts w:hint="eastAsia" w:ascii="宋体" w:hAnsi="宋体" w:cs="宋体"/>
                <w:color w:val="auto"/>
                <w:sz w:val="22"/>
                <w:highlight w:val="none"/>
              </w:rPr>
              <w:t>拾</w:t>
            </w:r>
            <w:r>
              <w:rPr>
                <w:rFonts w:hint="eastAsia" w:ascii="宋体" w:hAnsi="宋体" w:cs="宋体"/>
                <w:color w:val="auto"/>
                <w:spacing w:val="-3"/>
                <w:sz w:val="22"/>
                <w:highlight w:val="none"/>
              </w:rPr>
              <w:t>物</w:t>
            </w:r>
            <w:r>
              <w:rPr>
                <w:rFonts w:hint="eastAsia" w:ascii="宋体" w:hAnsi="宋体" w:cs="宋体"/>
                <w:color w:val="auto"/>
                <w:sz w:val="22"/>
                <w:highlight w:val="none"/>
              </w:rPr>
              <w:t>品</w:t>
            </w:r>
            <w:r>
              <w:rPr>
                <w:rFonts w:hint="eastAsia" w:ascii="宋体" w:hAnsi="宋体" w:cs="宋体"/>
                <w:color w:val="auto"/>
                <w:spacing w:val="-3"/>
                <w:sz w:val="22"/>
                <w:highlight w:val="none"/>
              </w:rPr>
              <w:t>及</w:t>
            </w:r>
            <w:r>
              <w:rPr>
                <w:rFonts w:hint="eastAsia" w:ascii="宋体" w:hAnsi="宋体" w:cs="宋体"/>
                <w:color w:val="auto"/>
                <w:sz w:val="22"/>
                <w:highlight w:val="none"/>
              </w:rPr>
              <w:t>时</w:t>
            </w:r>
            <w:r>
              <w:rPr>
                <w:rFonts w:hint="eastAsia" w:ascii="宋体" w:hAnsi="宋体" w:cs="宋体"/>
                <w:color w:val="auto"/>
                <w:spacing w:val="-3"/>
                <w:sz w:val="22"/>
                <w:highlight w:val="none"/>
              </w:rPr>
              <w:t>上</w:t>
            </w:r>
            <w:r>
              <w:rPr>
                <w:rFonts w:hint="eastAsia" w:ascii="宋体" w:hAnsi="宋体" w:cs="宋体"/>
                <w:color w:val="auto"/>
                <w:sz w:val="22"/>
                <w:highlight w:val="none"/>
              </w:rPr>
              <w:t>交</w:t>
            </w:r>
            <w:r>
              <w:rPr>
                <w:rFonts w:hint="eastAsia" w:ascii="宋体" w:hAnsi="宋体" w:cs="宋体"/>
                <w:color w:val="auto"/>
                <w:spacing w:val="-3"/>
                <w:sz w:val="22"/>
                <w:highlight w:val="none"/>
              </w:rPr>
              <w:t>楼管</w:t>
            </w:r>
            <w:r>
              <w:rPr>
                <w:rFonts w:hint="eastAsia" w:ascii="宋体" w:hAnsi="宋体" w:cs="宋体"/>
                <w:color w:val="auto"/>
                <w:sz w:val="22"/>
                <w:highlight w:val="none"/>
              </w:rPr>
              <w:t>员做</w:t>
            </w:r>
            <w:r>
              <w:rPr>
                <w:rFonts w:hint="eastAsia" w:ascii="宋体" w:hAnsi="宋体" w:cs="宋体"/>
                <w:color w:val="auto"/>
                <w:spacing w:val="-3"/>
                <w:sz w:val="22"/>
                <w:highlight w:val="none"/>
              </w:rPr>
              <w:t>失</w:t>
            </w:r>
            <w:r>
              <w:rPr>
                <w:rFonts w:hint="eastAsia" w:ascii="宋体" w:hAnsi="宋体" w:cs="宋体"/>
                <w:color w:val="auto"/>
                <w:sz w:val="22"/>
                <w:highlight w:val="none"/>
              </w:rPr>
              <w:t>物</w:t>
            </w:r>
            <w:r>
              <w:rPr>
                <w:rFonts w:hint="eastAsia" w:ascii="宋体" w:hAnsi="宋体" w:cs="宋体"/>
                <w:color w:val="auto"/>
                <w:spacing w:val="-3"/>
                <w:sz w:val="22"/>
                <w:highlight w:val="none"/>
              </w:rPr>
              <w:t>招</w:t>
            </w:r>
            <w:r>
              <w:rPr>
                <w:rFonts w:hint="eastAsia" w:ascii="宋体" w:hAnsi="宋体" w:cs="宋体"/>
                <w:color w:val="auto"/>
                <w:sz w:val="22"/>
                <w:highlight w:val="none"/>
              </w:rPr>
              <w:t>领</w:t>
            </w:r>
            <w:r>
              <w:rPr>
                <w:rFonts w:hint="eastAsia" w:ascii="宋体" w:hAnsi="宋体" w:cs="宋体"/>
                <w:color w:val="auto"/>
                <w:spacing w:val="-44"/>
                <w:sz w:val="22"/>
                <w:highlight w:val="none"/>
              </w:rPr>
              <w:t>，</w:t>
            </w:r>
            <w:r>
              <w:rPr>
                <w:rFonts w:hint="eastAsia" w:ascii="宋体" w:hAnsi="宋体" w:cs="宋体"/>
                <w:color w:val="auto"/>
                <w:sz w:val="22"/>
                <w:highlight w:val="none"/>
              </w:rPr>
              <w:t>不</w:t>
            </w:r>
            <w:r>
              <w:rPr>
                <w:rFonts w:hint="eastAsia" w:ascii="宋体" w:hAnsi="宋体" w:cs="宋体"/>
                <w:color w:val="auto"/>
                <w:spacing w:val="-3"/>
                <w:sz w:val="22"/>
                <w:highlight w:val="none"/>
              </w:rPr>
              <w:t>私</w:t>
            </w:r>
            <w:r>
              <w:rPr>
                <w:rFonts w:hint="eastAsia" w:ascii="宋体" w:hAnsi="宋体" w:cs="宋体"/>
                <w:color w:val="auto"/>
                <w:sz w:val="22"/>
                <w:highlight w:val="none"/>
              </w:rPr>
              <w:t>自处理</w:t>
            </w:r>
            <w:r>
              <w:rPr>
                <w:rFonts w:hint="eastAsia" w:ascii="宋体" w:hAnsi="宋体" w:cs="宋体"/>
                <w:color w:val="auto"/>
                <w:spacing w:val="-3"/>
                <w:sz w:val="22"/>
                <w:highlight w:val="none"/>
              </w:rPr>
              <w:t>。</w:t>
            </w:r>
          </w:p>
        </w:tc>
      </w:tr>
      <w:tr>
        <w:tblPrEx>
          <w:tblCellMar>
            <w:top w:w="0" w:type="dxa"/>
            <w:left w:w="0" w:type="dxa"/>
            <w:bottom w:w="0" w:type="dxa"/>
            <w:right w:w="0" w:type="dxa"/>
          </w:tblCellMar>
        </w:tblPrEx>
        <w:trPr>
          <w:trHeight w:val="2181" w:hRule="atLeas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lang w:val="en-US" w:eastAsia="zh-CN"/>
              </w:rPr>
              <w:t>5</w:t>
            </w:r>
            <w:r>
              <w:rPr>
                <w:rFonts w:hint="eastAsia" w:ascii="宋体" w:hAnsi="宋体" w:cs="宋体"/>
                <w:color w:val="auto"/>
                <w:sz w:val="22"/>
                <w:highlight w:val="none"/>
              </w:rPr>
              <w:t>、篮球馆、学生活动中心舞台：观众厅、看台：</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台</w:t>
            </w:r>
            <w:r>
              <w:rPr>
                <w:rFonts w:hint="eastAsia" w:ascii="宋体" w:hAnsi="宋体" w:cs="宋体"/>
                <w:color w:val="auto"/>
                <w:spacing w:val="-3"/>
                <w:sz w:val="22"/>
                <w:highlight w:val="none"/>
              </w:rPr>
              <w:t>面</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侧台</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地面</w:t>
            </w:r>
            <w:r>
              <w:rPr>
                <w:rFonts w:hint="eastAsia" w:ascii="宋体" w:hAnsi="宋体" w:cs="宋体"/>
                <w:color w:val="auto"/>
                <w:spacing w:val="-8"/>
                <w:sz w:val="22"/>
                <w:highlight w:val="none"/>
              </w:rPr>
              <w:t>、</w:t>
            </w:r>
            <w:r>
              <w:rPr>
                <w:rFonts w:hint="eastAsia" w:ascii="宋体" w:hAnsi="宋体" w:cs="宋体"/>
                <w:color w:val="auto"/>
                <w:sz w:val="22"/>
                <w:highlight w:val="none"/>
              </w:rPr>
              <w:t>墙</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面</w:t>
            </w:r>
            <w:r>
              <w:rPr>
                <w:rFonts w:hint="eastAsia" w:ascii="宋体" w:hAnsi="宋体" w:cs="宋体"/>
                <w:color w:val="auto"/>
                <w:spacing w:val="-46"/>
                <w:sz w:val="22"/>
                <w:highlight w:val="none"/>
              </w:rPr>
              <w:t>、</w:t>
            </w:r>
            <w:r>
              <w:rPr>
                <w:rFonts w:hint="eastAsia" w:ascii="宋体" w:hAnsi="宋体" w:cs="宋体"/>
                <w:color w:val="auto"/>
                <w:sz w:val="22"/>
                <w:highlight w:val="none"/>
              </w:rPr>
              <w:t>座</w:t>
            </w:r>
            <w:r>
              <w:rPr>
                <w:rFonts w:hint="eastAsia" w:ascii="宋体" w:hAnsi="宋体" w:cs="宋体"/>
                <w:color w:val="auto"/>
                <w:spacing w:val="-3"/>
                <w:sz w:val="22"/>
                <w:highlight w:val="none"/>
              </w:rPr>
              <w:t>椅</w:t>
            </w:r>
            <w:r>
              <w:rPr>
                <w:rFonts w:hint="eastAsia" w:ascii="宋体" w:hAnsi="宋体" w:cs="宋体"/>
                <w:color w:val="auto"/>
                <w:spacing w:val="-65"/>
                <w:sz w:val="22"/>
                <w:highlight w:val="none"/>
              </w:rPr>
              <w:t>、</w:t>
            </w:r>
            <w:r>
              <w:rPr>
                <w:rFonts w:hint="eastAsia" w:ascii="宋体" w:hAnsi="宋体" w:cs="宋体"/>
                <w:color w:val="auto"/>
                <w:spacing w:val="-3"/>
                <w:sz w:val="22"/>
                <w:highlight w:val="none"/>
              </w:rPr>
              <w:t>指</w:t>
            </w:r>
            <w:r>
              <w:rPr>
                <w:rFonts w:hint="eastAsia" w:ascii="宋体" w:hAnsi="宋体" w:cs="宋体"/>
                <w:color w:val="auto"/>
                <w:sz w:val="22"/>
                <w:highlight w:val="none"/>
              </w:rPr>
              <w:t>示</w:t>
            </w:r>
            <w:r>
              <w:rPr>
                <w:rFonts w:hint="eastAsia" w:ascii="宋体" w:hAnsi="宋体" w:cs="宋体"/>
                <w:color w:val="auto"/>
                <w:spacing w:val="-3"/>
                <w:sz w:val="22"/>
                <w:highlight w:val="none"/>
              </w:rPr>
              <w:t>标</w:t>
            </w:r>
            <w:r>
              <w:rPr>
                <w:rFonts w:hint="eastAsia" w:ascii="宋体" w:hAnsi="宋体" w:cs="宋体"/>
                <w:color w:val="auto"/>
                <w:sz w:val="22"/>
                <w:highlight w:val="none"/>
              </w:rPr>
              <w:t>牌</w:t>
            </w:r>
            <w:r>
              <w:rPr>
                <w:rFonts w:hint="eastAsia" w:ascii="宋体" w:hAnsi="宋体" w:cs="宋体"/>
                <w:color w:val="auto"/>
                <w:spacing w:val="-68"/>
                <w:sz w:val="22"/>
                <w:highlight w:val="none"/>
              </w:rPr>
              <w:t>、</w:t>
            </w:r>
            <w:r>
              <w:rPr>
                <w:rFonts w:hint="eastAsia" w:ascii="宋体" w:hAnsi="宋体" w:cs="宋体"/>
                <w:color w:val="auto"/>
                <w:sz w:val="22"/>
                <w:highlight w:val="none"/>
              </w:rPr>
              <w:t>地面、门楣</w:t>
            </w:r>
            <w:r>
              <w:rPr>
                <w:rFonts w:hint="eastAsia" w:ascii="宋体" w:hAnsi="宋体" w:cs="宋体"/>
                <w:color w:val="auto"/>
                <w:spacing w:val="-3"/>
                <w:sz w:val="22"/>
                <w:highlight w:val="none"/>
              </w:rPr>
              <w:t>、</w:t>
            </w:r>
            <w:r>
              <w:rPr>
                <w:rFonts w:hint="eastAsia" w:ascii="宋体" w:hAnsi="宋体" w:cs="宋体"/>
                <w:color w:val="auto"/>
                <w:sz w:val="22"/>
                <w:highlight w:val="none"/>
              </w:rPr>
              <w:t>门</w:t>
            </w:r>
            <w:r>
              <w:rPr>
                <w:rFonts w:hint="eastAsia" w:ascii="宋体" w:hAnsi="宋体" w:cs="宋体"/>
                <w:color w:val="auto"/>
                <w:spacing w:val="-3"/>
                <w:sz w:val="22"/>
                <w:highlight w:val="none"/>
              </w:rPr>
              <w:t>套</w:t>
            </w:r>
            <w:r>
              <w:rPr>
                <w:rFonts w:hint="eastAsia" w:ascii="宋体" w:hAnsi="宋体" w:cs="宋体"/>
                <w:color w:val="auto"/>
                <w:sz w:val="22"/>
                <w:highlight w:val="none"/>
              </w:rPr>
              <w:t>各</w:t>
            </w:r>
            <w:r>
              <w:rPr>
                <w:rFonts w:hint="eastAsia" w:ascii="宋体" w:hAnsi="宋体" w:cs="宋体"/>
                <w:color w:val="auto"/>
                <w:spacing w:val="-3"/>
                <w:sz w:val="22"/>
                <w:highlight w:val="none"/>
              </w:rPr>
              <w:t>道</w:t>
            </w:r>
            <w:r>
              <w:rPr>
                <w:rFonts w:hint="eastAsia" w:ascii="宋体" w:hAnsi="宋体" w:cs="宋体"/>
                <w:color w:val="auto"/>
                <w:sz w:val="22"/>
                <w:highlight w:val="none"/>
              </w:rPr>
              <w:t>幕</w:t>
            </w:r>
            <w:r>
              <w:rPr>
                <w:rFonts w:hint="eastAsia" w:ascii="宋体" w:hAnsi="宋体" w:cs="宋体"/>
                <w:color w:val="auto"/>
                <w:spacing w:val="-3"/>
                <w:sz w:val="22"/>
                <w:highlight w:val="none"/>
              </w:rPr>
              <w:t>布</w:t>
            </w:r>
            <w:r>
              <w:rPr>
                <w:rFonts w:hint="eastAsia" w:ascii="宋体" w:hAnsi="宋体" w:cs="宋体"/>
                <w:color w:val="auto"/>
                <w:sz w:val="22"/>
                <w:highlight w:val="none"/>
              </w:rPr>
              <w:t>、</w:t>
            </w:r>
            <w:r>
              <w:rPr>
                <w:rFonts w:hint="eastAsia" w:ascii="宋体" w:hAnsi="宋体" w:cs="宋体"/>
                <w:color w:val="auto"/>
                <w:spacing w:val="-3"/>
                <w:sz w:val="22"/>
                <w:highlight w:val="none"/>
              </w:rPr>
              <w:t>常</w:t>
            </w:r>
            <w:r>
              <w:rPr>
                <w:rFonts w:hint="eastAsia" w:ascii="宋体" w:hAnsi="宋体" w:cs="宋体"/>
                <w:color w:val="auto"/>
                <w:sz w:val="22"/>
                <w:highlight w:val="none"/>
              </w:rPr>
              <w:t>用道具</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w:t>
            </w:r>
            <w:r>
              <w:rPr>
                <w:rFonts w:hint="eastAsia" w:ascii="宋体" w:hAnsi="宋体" w:cs="宋体"/>
                <w:color w:val="auto"/>
                <w:sz w:val="22"/>
                <w:highlight w:val="none"/>
              </w:rPr>
              <w:t>使用</w:t>
            </w:r>
            <w:r>
              <w:rPr>
                <w:rFonts w:hint="eastAsia" w:ascii="宋体" w:hAnsi="宋体" w:cs="宋体"/>
                <w:color w:val="auto"/>
                <w:spacing w:val="-3"/>
                <w:sz w:val="22"/>
                <w:highlight w:val="none"/>
              </w:rPr>
              <w:t>准</w:t>
            </w:r>
            <w:r>
              <w:rPr>
                <w:rFonts w:hint="eastAsia" w:ascii="宋体" w:hAnsi="宋体" w:cs="宋体"/>
                <w:color w:val="auto"/>
                <w:sz w:val="22"/>
                <w:highlight w:val="none"/>
              </w:rPr>
              <w:t>备</w:t>
            </w:r>
            <w:r>
              <w:rPr>
                <w:rFonts w:hint="eastAsia" w:ascii="宋体" w:hAnsi="宋体" w:cs="宋体"/>
                <w:color w:val="auto"/>
                <w:spacing w:val="-3"/>
                <w:sz w:val="22"/>
                <w:highlight w:val="none"/>
              </w:rPr>
              <w:t>时</w:t>
            </w:r>
            <w:r>
              <w:rPr>
                <w:rFonts w:hint="eastAsia" w:ascii="宋体" w:hAnsi="宋体" w:cs="宋体"/>
                <w:color w:val="auto"/>
                <w:sz w:val="22"/>
                <w:highlight w:val="none"/>
              </w:rPr>
              <w:t>台</w:t>
            </w:r>
            <w:r>
              <w:rPr>
                <w:rFonts w:hint="eastAsia" w:ascii="宋体" w:hAnsi="宋体" w:cs="宋体"/>
                <w:color w:val="auto"/>
                <w:spacing w:val="-3"/>
                <w:sz w:val="22"/>
                <w:highlight w:val="none"/>
              </w:rPr>
              <w:t>面</w:t>
            </w:r>
            <w:r>
              <w:rPr>
                <w:rFonts w:hint="eastAsia" w:ascii="宋体" w:hAnsi="宋体" w:cs="宋体"/>
                <w:color w:val="auto"/>
                <w:spacing w:val="-22"/>
                <w:sz w:val="22"/>
                <w:highlight w:val="none"/>
              </w:rPr>
              <w:t>、</w:t>
            </w:r>
            <w:r>
              <w:rPr>
                <w:rFonts w:hint="eastAsia" w:ascii="宋体" w:hAnsi="宋体" w:cs="宋体"/>
                <w:color w:val="auto"/>
                <w:sz w:val="22"/>
                <w:highlight w:val="none"/>
              </w:rPr>
              <w:t>侧</w:t>
            </w:r>
            <w:r>
              <w:rPr>
                <w:rFonts w:hint="eastAsia" w:ascii="宋体" w:hAnsi="宋体" w:cs="宋体"/>
                <w:color w:val="auto"/>
                <w:spacing w:val="-3"/>
                <w:sz w:val="22"/>
                <w:highlight w:val="none"/>
              </w:rPr>
              <w:t>台</w:t>
            </w:r>
            <w:r>
              <w:rPr>
                <w:rFonts w:hint="eastAsia" w:ascii="宋体" w:hAnsi="宋体" w:cs="宋体"/>
                <w:color w:val="auto"/>
                <w:spacing w:val="-22"/>
                <w:sz w:val="22"/>
                <w:highlight w:val="none"/>
              </w:rPr>
              <w:t>、</w:t>
            </w:r>
            <w:r>
              <w:rPr>
                <w:rFonts w:hint="eastAsia" w:ascii="宋体" w:hAnsi="宋体" w:cs="宋体"/>
                <w:color w:val="auto"/>
                <w:sz w:val="22"/>
                <w:highlight w:val="none"/>
              </w:rPr>
              <w:t>地</w:t>
            </w:r>
            <w:r>
              <w:rPr>
                <w:rFonts w:hint="eastAsia" w:ascii="宋体" w:hAnsi="宋体" w:cs="宋体"/>
                <w:color w:val="auto"/>
                <w:spacing w:val="-3"/>
                <w:sz w:val="22"/>
                <w:highlight w:val="none"/>
              </w:rPr>
              <w:t>面</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墙面、</w:t>
            </w:r>
            <w:r>
              <w:rPr>
                <w:rFonts w:hint="eastAsia" w:ascii="宋体" w:hAnsi="宋体" w:cs="宋体"/>
                <w:color w:val="auto"/>
                <w:sz w:val="22"/>
                <w:highlight w:val="none"/>
              </w:rPr>
              <w:t>幕</w:t>
            </w:r>
            <w:r>
              <w:rPr>
                <w:rFonts w:hint="eastAsia" w:ascii="宋体" w:hAnsi="宋体" w:cs="宋体"/>
                <w:color w:val="auto"/>
                <w:spacing w:val="-3"/>
                <w:sz w:val="22"/>
                <w:highlight w:val="none"/>
              </w:rPr>
              <w:t>布</w:t>
            </w:r>
            <w:r>
              <w:rPr>
                <w:rFonts w:hint="eastAsia" w:ascii="宋体" w:hAnsi="宋体" w:cs="宋体"/>
                <w:color w:val="auto"/>
                <w:sz w:val="22"/>
                <w:highlight w:val="none"/>
              </w:rPr>
              <w:t>、</w:t>
            </w:r>
            <w:r>
              <w:rPr>
                <w:rFonts w:hint="eastAsia" w:ascii="宋体" w:hAnsi="宋体" w:cs="宋体"/>
                <w:color w:val="auto"/>
                <w:spacing w:val="-3"/>
                <w:sz w:val="22"/>
                <w:highlight w:val="none"/>
              </w:rPr>
              <w:t>常</w:t>
            </w:r>
            <w:r>
              <w:rPr>
                <w:rFonts w:hint="eastAsia" w:ascii="宋体" w:hAnsi="宋体" w:cs="宋体"/>
                <w:color w:val="auto"/>
                <w:sz w:val="22"/>
                <w:highlight w:val="none"/>
              </w:rPr>
              <w:t>用</w:t>
            </w:r>
            <w:r>
              <w:rPr>
                <w:rFonts w:hint="eastAsia" w:ascii="宋体" w:hAnsi="宋体" w:cs="宋体"/>
                <w:color w:val="auto"/>
                <w:spacing w:val="-3"/>
                <w:sz w:val="22"/>
                <w:highlight w:val="none"/>
              </w:rPr>
              <w:t>道</w:t>
            </w:r>
            <w:r>
              <w:rPr>
                <w:rFonts w:hint="eastAsia" w:ascii="宋体" w:hAnsi="宋体" w:cs="宋体"/>
                <w:color w:val="auto"/>
                <w:sz w:val="22"/>
                <w:highlight w:val="none"/>
              </w:rPr>
              <w:t>具</w:t>
            </w:r>
            <w:r>
              <w:rPr>
                <w:rFonts w:hint="eastAsia" w:ascii="宋体" w:hAnsi="宋体" w:cs="宋体"/>
                <w:color w:val="auto"/>
                <w:spacing w:val="-3"/>
                <w:sz w:val="22"/>
                <w:highlight w:val="none"/>
              </w:rPr>
              <w:t>保</w:t>
            </w:r>
            <w:r>
              <w:rPr>
                <w:rFonts w:hint="eastAsia" w:ascii="宋体" w:hAnsi="宋体" w:cs="宋体"/>
                <w:color w:val="auto"/>
                <w:sz w:val="22"/>
                <w:highlight w:val="none"/>
              </w:rPr>
              <w:t>洁1</w:t>
            </w:r>
            <w:r>
              <w:rPr>
                <w:rFonts w:hint="eastAsia" w:ascii="宋体" w:hAnsi="宋体" w:cs="宋体"/>
                <w:color w:val="auto"/>
                <w:spacing w:val="-3"/>
                <w:sz w:val="22"/>
                <w:highlight w:val="none"/>
              </w:rPr>
              <w:t>次</w:t>
            </w:r>
            <w:r>
              <w:rPr>
                <w:rFonts w:hint="eastAsia" w:ascii="宋体" w:hAnsi="宋体" w:cs="宋体"/>
                <w:color w:val="auto"/>
                <w:sz w:val="22"/>
                <w:highlight w:val="none"/>
              </w:rPr>
              <w:t>；</w:t>
            </w:r>
            <w:r>
              <w:rPr>
                <w:rFonts w:hint="eastAsia" w:ascii="宋体" w:hAnsi="宋体" w:cs="宋体"/>
                <w:color w:val="auto"/>
                <w:spacing w:val="-3"/>
                <w:sz w:val="22"/>
                <w:highlight w:val="none"/>
              </w:rPr>
              <w:t>平</w:t>
            </w:r>
            <w:r>
              <w:rPr>
                <w:rFonts w:hint="eastAsia" w:ascii="宋体" w:hAnsi="宋体" w:cs="宋体"/>
                <w:color w:val="auto"/>
                <w:sz w:val="22"/>
                <w:highlight w:val="none"/>
              </w:rPr>
              <w:t>时</w:t>
            </w:r>
            <w:r>
              <w:rPr>
                <w:rFonts w:hint="eastAsia" w:ascii="宋体" w:hAnsi="宋体" w:cs="宋体"/>
                <w:color w:val="auto"/>
                <w:spacing w:val="-3"/>
                <w:sz w:val="22"/>
                <w:highlight w:val="none"/>
              </w:rPr>
              <w:t>每</w:t>
            </w:r>
            <w:r>
              <w:rPr>
                <w:rFonts w:hint="eastAsia" w:ascii="宋体" w:hAnsi="宋体" w:cs="宋体"/>
                <w:color w:val="auto"/>
                <w:sz w:val="22"/>
                <w:highlight w:val="none"/>
              </w:rPr>
              <w:t xml:space="preserve">两月保洁 1次； </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22"/>
                <w:sz w:val="22"/>
                <w:highlight w:val="none"/>
              </w:rPr>
              <w:t>、</w:t>
            </w:r>
            <w:r>
              <w:rPr>
                <w:rFonts w:hint="eastAsia" w:ascii="宋体" w:hAnsi="宋体" w:cs="宋体"/>
                <w:color w:val="auto"/>
                <w:spacing w:val="-3"/>
                <w:sz w:val="22"/>
                <w:highlight w:val="none"/>
              </w:rPr>
              <w:t>配</w:t>
            </w:r>
            <w:r>
              <w:rPr>
                <w:rFonts w:hint="eastAsia" w:ascii="宋体" w:hAnsi="宋体" w:cs="宋体"/>
                <w:color w:val="auto"/>
                <w:sz w:val="22"/>
                <w:highlight w:val="none"/>
              </w:rPr>
              <w:t>合</w:t>
            </w:r>
            <w:r>
              <w:rPr>
                <w:rFonts w:hint="eastAsia" w:ascii="宋体" w:hAnsi="宋体" w:cs="宋体"/>
                <w:color w:val="auto"/>
                <w:spacing w:val="-3"/>
                <w:sz w:val="22"/>
                <w:highlight w:val="none"/>
              </w:rPr>
              <w:t>专</w:t>
            </w:r>
            <w:r>
              <w:rPr>
                <w:rFonts w:hint="eastAsia" w:ascii="宋体" w:hAnsi="宋体" w:cs="宋体"/>
                <w:color w:val="auto"/>
                <w:sz w:val="22"/>
                <w:highlight w:val="none"/>
              </w:rPr>
              <w:t>业人员</w:t>
            </w:r>
            <w:r>
              <w:rPr>
                <w:rFonts w:hint="eastAsia" w:ascii="宋体" w:hAnsi="宋体" w:cs="宋体"/>
                <w:color w:val="auto"/>
                <w:spacing w:val="-3"/>
                <w:sz w:val="22"/>
                <w:highlight w:val="none"/>
              </w:rPr>
              <w:t>保</w:t>
            </w:r>
            <w:r>
              <w:rPr>
                <w:rFonts w:hint="eastAsia" w:ascii="宋体" w:hAnsi="宋体" w:cs="宋体"/>
                <w:color w:val="auto"/>
                <w:sz w:val="22"/>
                <w:highlight w:val="none"/>
              </w:rPr>
              <w:t>洁景</w:t>
            </w:r>
            <w:r>
              <w:rPr>
                <w:rFonts w:hint="eastAsia" w:ascii="宋体" w:hAnsi="宋体" w:cs="宋体"/>
                <w:color w:val="auto"/>
                <w:spacing w:val="-3"/>
                <w:sz w:val="22"/>
                <w:highlight w:val="none"/>
              </w:rPr>
              <w:t>杆</w:t>
            </w:r>
            <w:r>
              <w:rPr>
                <w:rFonts w:hint="eastAsia" w:ascii="宋体" w:hAnsi="宋体" w:cs="宋体"/>
                <w:color w:val="auto"/>
                <w:spacing w:val="-22"/>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杆</w:t>
            </w:r>
            <w:r>
              <w:rPr>
                <w:rFonts w:hint="eastAsia" w:ascii="宋体" w:hAnsi="宋体" w:cs="宋体"/>
                <w:color w:val="auto"/>
                <w:spacing w:val="-22"/>
                <w:sz w:val="22"/>
                <w:highlight w:val="none"/>
              </w:rPr>
              <w:t>、</w:t>
            </w:r>
            <w:r>
              <w:rPr>
                <w:rFonts w:hint="eastAsia" w:ascii="宋体" w:hAnsi="宋体" w:cs="宋体"/>
                <w:color w:val="auto"/>
                <w:sz w:val="22"/>
                <w:highlight w:val="none"/>
              </w:rPr>
              <w:t>各道</w:t>
            </w:r>
            <w:r>
              <w:rPr>
                <w:rFonts w:hint="eastAsia" w:ascii="宋体" w:hAnsi="宋体" w:cs="宋体"/>
                <w:color w:val="auto"/>
                <w:spacing w:val="-3"/>
                <w:sz w:val="22"/>
                <w:highlight w:val="none"/>
              </w:rPr>
              <w:t>幕布</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灯</w:t>
            </w:r>
            <w:r>
              <w:rPr>
                <w:rFonts w:hint="eastAsia" w:ascii="宋体" w:hAnsi="宋体" w:cs="宋体"/>
                <w:color w:val="auto"/>
                <w:sz w:val="22"/>
                <w:highlight w:val="none"/>
              </w:rPr>
              <w:t>光</w:t>
            </w:r>
            <w:r>
              <w:rPr>
                <w:rFonts w:hint="eastAsia" w:ascii="宋体" w:hAnsi="宋体" w:cs="宋体"/>
                <w:color w:val="auto"/>
                <w:spacing w:val="-3"/>
                <w:sz w:val="22"/>
                <w:highlight w:val="none"/>
              </w:rPr>
              <w:t>音</w:t>
            </w:r>
            <w:r>
              <w:rPr>
                <w:rFonts w:hint="eastAsia" w:ascii="宋体" w:hAnsi="宋体" w:cs="宋体"/>
                <w:color w:val="auto"/>
                <w:sz w:val="22"/>
                <w:highlight w:val="none"/>
              </w:rPr>
              <w:t>响</w:t>
            </w:r>
            <w:r>
              <w:rPr>
                <w:rFonts w:hint="eastAsia" w:ascii="宋体" w:hAnsi="宋体" w:cs="宋体"/>
                <w:color w:val="auto"/>
                <w:spacing w:val="-3"/>
                <w:sz w:val="22"/>
                <w:highlight w:val="none"/>
              </w:rPr>
              <w:t>设</w:t>
            </w:r>
            <w:r>
              <w:rPr>
                <w:rFonts w:hint="eastAsia" w:ascii="宋体" w:hAnsi="宋体" w:cs="宋体"/>
                <w:color w:val="auto"/>
                <w:sz w:val="22"/>
                <w:highlight w:val="none"/>
              </w:rPr>
              <w:t>备</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spacing w:val="-3"/>
                <w:sz w:val="22"/>
                <w:highlight w:val="none"/>
              </w:rPr>
              <w:t>使</w:t>
            </w:r>
            <w:r>
              <w:rPr>
                <w:rFonts w:hint="eastAsia" w:ascii="宋体" w:hAnsi="宋体" w:cs="宋体"/>
                <w:color w:val="auto"/>
                <w:sz w:val="22"/>
                <w:highlight w:val="none"/>
              </w:rPr>
              <w:t>用</w:t>
            </w:r>
            <w:r>
              <w:rPr>
                <w:rFonts w:hint="eastAsia" w:ascii="宋体" w:hAnsi="宋体" w:cs="宋体"/>
                <w:color w:val="auto"/>
                <w:spacing w:val="-3"/>
                <w:sz w:val="22"/>
                <w:highlight w:val="none"/>
              </w:rPr>
              <w:t>准</w:t>
            </w:r>
            <w:r>
              <w:rPr>
                <w:rFonts w:hint="eastAsia" w:ascii="宋体" w:hAnsi="宋体" w:cs="宋体"/>
                <w:color w:val="auto"/>
                <w:sz w:val="22"/>
                <w:highlight w:val="none"/>
              </w:rPr>
              <w:t>备</w:t>
            </w:r>
            <w:r>
              <w:rPr>
                <w:rFonts w:hint="eastAsia" w:ascii="宋体" w:hAnsi="宋体" w:cs="宋体"/>
                <w:color w:val="auto"/>
                <w:spacing w:val="-3"/>
                <w:sz w:val="22"/>
                <w:highlight w:val="none"/>
              </w:rPr>
              <w:t>时</w:t>
            </w:r>
            <w:r>
              <w:rPr>
                <w:rFonts w:hint="eastAsia" w:ascii="宋体" w:hAnsi="宋体" w:cs="宋体"/>
                <w:color w:val="auto"/>
                <w:sz w:val="22"/>
                <w:highlight w:val="none"/>
              </w:rPr>
              <w:t>清</w:t>
            </w:r>
            <w:r>
              <w:rPr>
                <w:rFonts w:hint="eastAsia" w:ascii="宋体" w:hAnsi="宋体" w:cs="宋体"/>
                <w:color w:val="auto"/>
                <w:spacing w:val="-3"/>
                <w:sz w:val="22"/>
                <w:highlight w:val="none"/>
              </w:rPr>
              <w:t>理</w:t>
            </w:r>
            <w:r>
              <w:rPr>
                <w:rFonts w:hint="eastAsia" w:ascii="宋体" w:hAnsi="宋体" w:cs="宋体"/>
                <w:color w:val="auto"/>
                <w:sz w:val="22"/>
                <w:highlight w:val="none"/>
              </w:rPr>
              <w:t>保洁1次；</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4、</w:t>
            </w:r>
            <w:r>
              <w:rPr>
                <w:rFonts w:hint="eastAsia" w:ascii="宋体" w:hAnsi="宋体" w:cs="宋体"/>
                <w:color w:val="auto"/>
                <w:spacing w:val="-3"/>
                <w:sz w:val="22"/>
                <w:highlight w:val="none"/>
              </w:rPr>
              <w:t>平</w:t>
            </w:r>
            <w:r>
              <w:rPr>
                <w:rFonts w:hint="eastAsia" w:ascii="宋体" w:hAnsi="宋体" w:cs="宋体"/>
                <w:color w:val="auto"/>
                <w:sz w:val="22"/>
                <w:highlight w:val="none"/>
              </w:rPr>
              <w:t>时</w:t>
            </w:r>
            <w:r>
              <w:rPr>
                <w:rFonts w:hint="eastAsia" w:ascii="宋体" w:hAnsi="宋体" w:cs="宋体"/>
                <w:color w:val="auto"/>
                <w:spacing w:val="-3"/>
                <w:sz w:val="22"/>
                <w:highlight w:val="none"/>
              </w:rPr>
              <w:t>每</w:t>
            </w:r>
            <w:r>
              <w:rPr>
                <w:rFonts w:hint="eastAsia" w:ascii="宋体" w:hAnsi="宋体" w:cs="宋体"/>
                <w:color w:val="auto"/>
                <w:sz w:val="22"/>
                <w:highlight w:val="none"/>
              </w:rPr>
              <w:t>两</w:t>
            </w:r>
            <w:r>
              <w:rPr>
                <w:rFonts w:hint="eastAsia" w:ascii="宋体" w:hAnsi="宋体" w:cs="宋体"/>
                <w:color w:val="auto"/>
                <w:spacing w:val="-3"/>
                <w:sz w:val="22"/>
                <w:highlight w:val="none"/>
              </w:rPr>
              <w:t>月</w:t>
            </w:r>
            <w:r>
              <w:rPr>
                <w:rFonts w:hint="eastAsia" w:ascii="宋体" w:hAnsi="宋体" w:cs="宋体"/>
                <w:color w:val="auto"/>
                <w:sz w:val="22"/>
                <w:highlight w:val="none"/>
              </w:rPr>
              <w:t>保洁1</w:t>
            </w:r>
            <w:r>
              <w:rPr>
                <w:rFonts w:hint="eastAsia" w:ascii="宋体" w:hAnsi="宋体" w:cs="宋体"/>
                <w:color w:val="auto"/>
                <w:spacing w:val="-3"/>
                <w:sz w:val="22"/>
                <w:highlight w:val="none"/>
              </w:rPr>
              <w:t>次</w:t>
            </w:r>
            <w:r>
              <w:rPr>
                <w:rFonts w:hint="eastAsia" w:ascii="宋体" w:hAnsi="宋体" w:cs="宋体"/>
                <w:color w:val="auto"/>
                <w:sz w:val="22"/>
                <w:highlight w:val="none"/>
              </w:rPr>
              <w:t>。</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22"/>
                <w:sz w:val="22"/>
                <w:highlight w:val="none"/>
              </w:rPr>
              <w:t>、</w:t>
            </w:r>
            <w:r>
              <w:rPr>
                <w:rFonts w:hint="eastAsia" w:ascii="宋体" w:hAnsi="宋体" w:cs="宋体"/>
                <w:color w:val="auto"/>
                <w:sz w:val="22"/>
                <w:highlight w:val="none"/>
              </w:rPr>
              <w:t>演</w:t>
            </w:r>
            <w:r>
              <w:rPr>
                <w:rFonts w:hint="eastAsia" w:ascii="宋体" w:hAnsi="宋体" w:cs="宋体"/>
                <w:color w:val="auto"/>
                <w:spacing w:val="-3"/>
                <w:sz w:val="22"/>
                <w:highlight w:val="none"/>
              </w:rPr>
              <w:t>出</w:t>
            </w:r>
            <w:r>
              <w:rPr>
                <w:rFonts w:hint="eastAsia" w:ascii="宋体" w:hAnsi="宋体" w:cs="宋体"/>
                <w:color w:val="auto"/>
                <w:sz w:val="22"/>
                <w:highlight w:val="none"/>
              </w:rPr>
              <w:t>时</w:t>
            </w:r>
            <w:r>
              <w:rPr>
                <w:rFonts w:hint="eastAsia" w:ascii="宋体" w:hAnsi="宋体" w:cs="宋体"/>
                <w:color w:val="auto"/>
                <w:spacing w:val="-3"/>
                <w:sz w:val="22"/>
                <w:highlight w:val="none"/>
              </w:rPr>
              <w:t>整</w:t>
            </w:r>
            <w:r>
              <w:rPr>
                <w:rFonts w:hint="eastAsia" w:ascii="宋体" w:hAnsi="宋体" w:cs="宋体"/>
                <w:color w:val="auto"/>
                <w:sz w:val="22"/>
                <w:highlight w:val="none"/>
              </w:rPr>
              <w:t>体</w:t>
            </w:r>
            <w:r>
              <w:rPr>
                <w:rFonts w:hint="eastAsia" w:ascii="宋体" w:hAnsi="宋体" w:cs="宋体"/>
                <w:color w:val="auto"/>
                <w:spacing w:val="-3"/>
                <w:sz w:val="22"/>
                <w:highlight w:val="none"/>
              </w:rPr>
              <w:t>舞</w:t>
            </w:r>
            <w:r>
              <w:rPr>
                <w:rFonts w:hint="eastAsia" w:ascii="宋体" w:hAnsi="宋体" w:cs="宋体"/>
                <w:color w:val="auto"/>
                <w:sz w:val="22"/>
                <w:highlight w:val="none"/>
              </w:rPr>
              <w:t>台</w:t>
            </w:r>
            <w:r>
              <w:rPr>
                <w:rFonts w:hint="eastAsia" w:ascii="宋体" w:hAnsi="宋体" w:cs="宋体"/>
                <w:color w:val="auto"/>
                <w:spacing w:val="-3"/>
                <w:sz w:val="22"/>
                <w:highlight w:val="none"/>
              </w:rPr>
              <w:t>清洁</w:t>
            </w:r>
            <w:r>
              <w:rPr>
                <w:rFonts w:hint="eastAsia" w:ascii="宋体" w:hAnsi="宋体" w:cs="宋体"/>
                <w:color w:val="auto"/>
                <w:spacing w:val="-22"/>
                <w:sz w:val="22"/>
                <w:highlight w:val="none"/>
              </w:rPr>
              <w:t>，</w:t>
            </w:r>
            <w:r>
              <w:rPr>
                <w:rFonts w:hint="eastAsia" w:ascii="宋体" w:hAnsi="宋体" w:cs="宋体"/>
                <w:color w:val="auto"/>
                <w:sz w:val="22"/>
                <w:highlight w:val="none"/>
              </w:rPr>
              <w:t>地</w:t>
            </w:r>
            <w:r>
              <w:rPr>
                <w:rFonts w:hint="eastAsia" w:ascii="宋体" w:hAnsi="宋体" w:cs="宋体"/>
                <w:color w:val="auto"/>
                <w:spacing w:val="-3"/>
                <w:sz w:val="22"/>
                <w:highlight w:val="none"/>
              </w:rPr>
              <w:t>面</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墙</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pacing w:val="-22"/>
                <w:sz w:val="22"/>
                <w:highlight w:val="none"/>
              </w:rPr>
              <w:t>、</w:t>
            </w:r>
            <w:r>
              <w:rPr>
                <w:rFonts w:hint="eastAsia" w:ascii="宋体" w:hAnsi="宋体" w:cs="宋体"/>
                <w:color w:val="auto"/>
                <w:sz w:val="22"/>
                <w:highlight w:val="none"/>
              </w:rPr>
              <w:t>无污 渍</w:t>
            </w:r>
            <w:r>
              <w:rPr>
                <w:rFonts w:hint="eastAsia" w:ascii="宋体" w:hAnsi="宋体" w:cs="宋体"/>
                <w:color w:val="auto"/>
                <w:spacing w:val="-3"/>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22"/>
                <w:sz w:val="22"/>
                <w:highlight w:val="none"/>
              </w:rPr>
              <w:t>、</w:t>
            </w:r>
            <w:r>
              <w:rPr>
                <w:rFonts w:hint="eastAsia" w:ascii="宋体" w:hAnsi="宋体" w:cs="宋体"/>
                <w:color w:val="auto"/>
                <w:sz w:val="22"/>
                <w:highlight w:val="none"/>
              </w:rPr>
              <w:t>各道</w:t>
            </w:r>
            <w:r>
              <w:rPr>
                <w:rFonts w:hint="eastAsia" w:ascii="宋体" w:hAnsi="宋体" w:cs="宋体"/>
                <w:color w:val="auto"/>
                <w:spacing w:val="-3"/>
                <w:sz w:val="22"/>
                <w:highlight w:val="none"/>
              </w:rPr>
              <w:t>幕布</w:t>
            </w:r>
            <w:r>
              <w:rPr>
                <w:rFonts w:hint="eastAsia" w:ascii="宋体" w:hAnsi="宋体" w:cs="宋体"/>
                <w:color w:val="auto"/>
                <w:spacing w:val="-20"/>
                <w:sz w:val="22"/>
                <w:highlight w:val="none"/>
              </w:rPr>
              <w:t>、</w:t>
            </w:r>
            <w:r>
              <w:rPr>
                <w:rFonts w:hint="eastAsia" w:ascii="宋体" w:hAnsi="宋体" w:cs="宋体"/>
                <w:color w:val="auto"/>
                <w:spacing w:val="-3"/>
                <w:sz w:val="22"/>
                <w:highlight w:val="none"/>
              </w:rPr>
              <w:t>灯</w:t>
            </w:r>
            <w:r>
              <w:rPr>
                <w:rFonts w:hint="eastAsia" w:ascii="宋体" w:hAnsi="宋体" w:cs="宋体"/>
                <w:color w:val="auto"/>
                <w:sz w:val="22"/>
                <w:highlight w:val="none"/>
              </w:rPr>
              <w:t>光</w:t>
            </w:r>
            <w:r>
              <w:rPr>
                <w:rFonts w:hint="eastAsia" w:ascii="宋体" w:hAnsi="宋体" w:cs="宋体"/>
                <w:color w:val="auto"/>
                <w:spacing w:val="-3"/>
                <w:sz w:val="22"/>
                <w:highlight w:val="none"/>
              </w:rPr>
              <w:t>音</w:t>
            </w:r>
            <w:r>
              <w:rPr>
                <w:rFonts w:hint="eastAsia" w:ascii="宋体" w:hAnsi="宋体" w:cs="宋体"/>
                <w:color w:val="auto"/>
                <w:sz w:val="22"/>
                <w:highlight w:val="none"/>
              </w:rPr>
              <w:t>响</w:t>
            </w:r>
            <w:r>
              <w:rPr>
                <w:rFonts w:hint="eastAsia" w:ascii="宋体" w:hAnsi="宋体" w:cs="宋体"/>
                <w:color w:val="auto"/>
                <w:spacing w:val="-3"/>
                <w:sz w:val="22"/>
                <w:highlight w:val="none"/>
              </w:rPr>
              <w:t>设</w:t>
            </w:r>
            <w:r>
              <w:rPr>
                <w:rFonts w:hint="eastAsia" w:ascii="宋体" w:hAnsi="宋体" w:cs="宋体"/>
                <w:color w:val="auto"/>
                <w:sz w:val="22"/>
                <w:highlight w:val="none"/>
              </w:rPr>
              <w:t>备</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 尘、</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3、座椅（座套</w:t>
            </w:r>
            <w:r>
              <w:rPr>
                <w:rFonts w:hint="eastAsia" w:ascii="宋体" w:hAnsi="宋体" w:cs="宋体"/>
                <w:color w:val="auto"/>
                <w:spacing w:val="-104"/>
                <w:sz w:val="22"/>
                <w:highlight w:val="none"/>
              </w:rPr>
              <w:t>）</w:t>
            </w:r>
            <w:r>
              <w:rPr>
                <w:rFonts w:hint="eastAsia" w:ascii="宋体" w:hAnsi="宋体" w:cs="宋体"/>
                <w:color w:val="auto"/>
                <w:sz w:val="22"/>
                <w:highlight w:val="none"/>
              </w:rPr>
              <w:t>、地面</w:t>
            </w:r>
            <w:r>
              <w:rPr>
                <w:rFonts w:hint="eastAsia" w:ascii="宋体" w:hAnsi="宋体" w:cs="宋体"/>
                <w:color w:val="auto"/>
                <w:spacing w:val="-2"/>
                <w:sz w:val="22"/>
                <w:highlight w:val="none"/>
              </w:rPr>
              <w:t>、</w:t>
            </w:r>
            <w:r>
              <w:rPr>
                <w:rFonts w:hint="eastAsia" w:ascii="宋体" w:hAnsi="宋体" w:cs="宋体"/>
                <w:color w:val="auto"/>
                <w:sz w:val="22"/>
                <w:highlight w:val="none"/>
              </w:rPr>
              <w:t>门楣、门套、墙面、墙角 无积</w:t>
            </w:r>
            <w:r>
              <w:rPr>
                <w:rFonts w:hint="eastAsia" w:ascii="宋体" w:hAnsi="宋体" w:cs="宋体"/>
                <w:color w:val="auto"/>
                <w:spacing w:val="-3"/>
                <w:sz w:val="22"/>
                <w:highlight w:val="none"/>
              </w:rPr>
              <w:t>尘</w:t>
            </w:r>
            <w:r>
              <w:rPr>
                <w:rFonts w:hint="eastAsia" w:ascii="宋体" w:hAnsi="宋体" w:cs="宋体"/>
                <w:color w:val="auto"/>
                <w:spacing w:val="-1"/>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p>
        </w:tc>
      </w:tr>
      <w:tr>
        <w:tblPrEx>
          <w:tblCellMar>
            <w:top w:w="0" w:type="dxa"/>
            <w:left w:w="0" w:type="dxa"/>
            <w:bottom w:w="0" w:type="dxa"/>
            <w:right w:w="0" w:type="dxa"/>
          </w:tblCellMar>
        </w:tblPrEx>
        <w:trPr>
          <w:trHeight w:val="2127" w:hRule="exact"/>
        </w:trPr>
        <w:tc>
          <w:tcPr>
            <w:tcW w:w="25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lang w:val="en-US" w:eastAsia="zh-CN"/>
              </w:rPr>
              <w:t>6</w:t>
            </w:r>
            <w:r>
              <w:rPr>
                <w:rFonts w:hint="eastAsia" w:ascii="宋体" w:hAnsi="宋体" w:cs="宋体"/>
                <w:color w:val="auto"/>
                <w:sz w:val="22"/>
                <w:highlight w:val="none"/>
              </w:rPr>
              <w:t>、室内体育场馆：</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地面</w:t>
            </w:r>
            <w:r>
              <w:rPr>
                <w:rFonts w:hint="eastAsia" w:ascii="宋体" w:hAnsi="宋体" w:cs="宋体"/>
                <w:color w:val="auto"/>
                <w:spacing w:val="-3"/>
                <w:sz w:val="22"/>
                <w:highlight w:val="none"/>
              </w:rPr>
              <w:t>、</w:t>
            </w:r>
            <w:r>
              <w:rPr>
                <w:rFonts w:hint="eastAsia" w:ascii="宋体" w:hAnsi="宋体" w:cs="宋体"/>
                <w:color w:val="auto"/>
                <w:sz w:val="22"/>
                <w:highlight w:val="none"/>
              </w:rPr>
              <w:t>墙</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踢</w:t>
            </w:r>
            <w:r>
              <w:rPr>
                <w:rFonts w:hint="eastAsia" w:ascii="宋体" w:hAnsi="宋体" w:cs="宋体"/>
                <w:color w:val="auto"/>
                <w:sz w:val="22"/>
                <w:highlight w:val="none"/>
              </w:rPr>
              <w:t>脚</w:t>
            </w:r>
            <w:r>
              <w:rPr>
                <w:rFonts w:hint="eastAsia" w:ascii="宋体" w:hAnsi="宋体" w:cs="宋体"/>
                <w:color w:val="auto"/>
                <w:spacing w:val="-3"/>
                <w:sz w:val="22"/>
                <w:highlight w:val="none"/>
              </w:rPr>
              <w:t>线</w:t>
            </w:r>
            <w:r>
              <w:rPr>
                <w:rFonts w:hint="eastAsia" w:ascii="宋体" w:hAnsi="宋体" w:cs="宋体"/>
                <w:color w:val="auto"/>
                <w:sz w:val="22"/>
                <w:highlight w:val="none"/>
              </w:rPr>
              <w:t>、天</w:t>
            </w:r>
            <w:r>
              <w:rPr>
                <w:rFonts w:hint="eastAsia" w:ascii="宋体" w:hAnsi="宋体" w:cs="宋体"/>
                <w:color w:val="auto"/>
                <w:spacing w:val="-3"/>
                <w:sz w:val="22"/>
                <w:highlight w:val="none"/>
              </w:rPr>
              <w:t>棚</w:t>
            </w:r>
            <w:r>
              <w:rPr>
                <w:rFonts w:hint="eastAsia" w:ascii="宋体" w:hAnsi="宋体" w:cs="宋体"/>
                <w:color w:val="auto"/>
                <w:spacing w:val="-13"/>
                <w:sz w:val="22"/>
                <w:highlight w:val="none"/>
              </w:rPr>
              <w:t>、</w:t>
            </w:r>
            <w:r>
              <w:rPr>
                <w:rFonts w:hint="eastAsia" w:ascii="宋体" w:hAnsi="宋体" w:cs="宋体"/>
                <w:color w:val="auto"/>
                <w:spacing w:val="-3"/>
                <w:sz w:val="22"/>
                <w:highlight w:val="none"/>
              </w:rPr>
              <w:t>装</w:t>
            </w:r>
            <w:r>
              <w:rPr>
                <w:rFonts w:hint="eastAsia" w:ascii="宋体" w:hAnsi="宋体" w:cs="宋体"/>
                <w:color w:val="auto"/>
                <w:sz w:val="22"/>
                <w:highlight w:val="none"/>
              </w:rPr>
              <w:t>饰</w:t>
            </w:r>
            <w:r>
              <w:rPr>
                <w:rFonts w:hint="eastAsia" w:ascii="宋体" w:hAnsi="宋体" w:cs="宋体"/>
                <w:color w:val="auto"/>
                <w:spacing w:val="-3"/>
                <w:sz w:val="22"/>
                <w:highlight w:val="none"/>
              </w:rPr>
              <w:t>门</w:t>
            </w:r>
            <w:r>
              <w:rPr>
                <w:rFonts w:hint="eastAsia" w:ascii="宋体" w:hAnsi="宋体" w:cs="宋体"/>
                <w:color w:val="auto"/>
                <w:sz w:val="22"/>
                <w:highlight w:val="none"/>
              </w:rPr>
              <w:t>及</w:t>
            </w:r>
            <w:r>
              <w:rPr>
                <w:rFonts w:hint="eastAsia" w:ascii="宋体" w:hAnsi="宋体" w:cs="宋体"/>
                <w:color w:val="auto"/>
                <w:spacing w:val="-3"/>
                <w:sz w:val="22"/>
                <w:highlight w:val="none"/>
              </w:rPr>
              <w:t>门</w:t>
            </w:r>
            <w:r>
              <w:rPr>
                <w:rFonts w:hint="eastAsia" w:ascii="宋体" w:hAnsi="宋体" w:cs="宋体"/>
                <w:color w:val="auto"/>
                <w:sz w:val="22"/>
                <w:highlight w:val="none"/>
              </w:rPr>
              <w:t>套</w:t>
            </w:r>
            <w:r>
              <w:rPr>
                <w:rFonts w:hint="eastAsia" w:ascii="宋体" w:hAnsi="宋体" w:cs="宋体"/>
                <w:color w:val="auto"/>
                <w:spacing w:val="-15"/>
                <w:sz w:val="22"/>
                <w:highlight w:val="none"/>
              </w:rPr>
              <w:t>、</w:t>
            </w:r>
            <w:r>
              <w:rPr>
                <w:rFonts w:hint="eastAsia" w:ascii="宋体" w:hAnsi="宋体" w:cs="宋体"/>
                <w:color w:val="auto"/>
                <w:spacing w:val="-3"/>
                <w:sz w:val="22"/>
                <w:highlight w:val="none"/>
              </w:rPr>
              <w:t>宣</w:t>
            </w:r>
            <w:r>
              <w:rPr>
                <w:rFonts w:hint="eastAsia" w:ascii="宋体" w:hAnsi="宋体" w:cs="宋体"/>
                <w:color w:val="auto"/>
                <w:sz w:val="22"/>
                <w:highlight w:val="none"/>
              </w:rPr>
              <w:t>传窗</w:t>
            </w:r>
            <w:r>
              <w:rPr>
                <w:rFonts w:hint="eastAsia" w:ascii="宋体" w:hAnsi="宋体" w:cs="宋体"/>
                <w:color w:val="auto"/>
                <w:spacing w:val="-10"/>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圾桶</w:t>
            </w:r>
            <w:r>
              <w:rPr>
                <w:rFonts w:hint="eastAsia" w:ascii="宋体" w:hAnsi="宋体" w:cs="宋体"/>
                <w:color w:val="auto"/>
                <w:spacing w:val="-8"/>
                <w:sz w:val="22"/>
                <w:highlight w:val="none"/>
              </w:rPr>
              <w:t>、</w:t>
            </w:r>
            <w:r>
              <w:rPr>
                <w:rFonts w:hint="eastAsia" w:ascii="宋体" w:hAnsi="宋体" w:cs="宋体"/>
                <w:color w:val="auto"/>
                <w:spacing w:val="-3"/>
                <w:sz w:val="22"/>
                <w:highlight w:val="none"/>
              </w:rPr>
              <w:t>消</w:t>
            </w:r>
            <w:r>
              <w:rPr>
                <w:rFonts w:hint="eastAsia" w:ascii="宋体" w:hAnsi="宋体" w:cs="宋体"/>
                <w:color w:val="auto"/>
                <w:sz w:val="22"/>
                <w:highlight w:val="none"/>
              </w:rPr>
              <w:t>防</w:t>
            </w:r>
            <w:r>
              <w:rPr>
                <w:rFonts w:hint="eastAsia" w:ascii="宋体" w:hAnsi="宋体" w:cs="宋体"/>
                <w:color w:val="auto"/>
                <w:spacing w:val="-3"/>
                <w:sz w:val="22"/>
                <w:highlight w:val="none"/>
              </w:rPr>
              <w:t>设施</w:t>
            </w:r>
            <w:r>
              <w:rPr>
                <w:rFonts w:hint="eastAsia" w:ascii="宋体" w:hAnsi="宋体" w:cs="宋体"/>
                <w:color w:val="auto"/>
                <w:spacing w:val="-10"/>
                <w:sz w:val="22"/>
                <w:highlight w:val="none"/>
              </w:rPr>
              <w:t>、</w:t>
            </w:r>
            <w:r>
              <w:rPr>
                <w:rFonts w:hint="eastAsia" w:ascii="宋体" w:hAnsi="宋体" w:cs="宋体"/>
                <w:color w:val="auto"/>
                <w:sz w:val="22"/>
                <w:highlight w:val="none"/>
              </w:rPr>
              <w:t>配电箱</w:t>
            </w:r>
            <w:r>
              <w:rPr>
                <w:rFonts w:hint="eastAsia" w:ascii="宋体" w:hAnsi="宋体" w:cs="宋体"/>
                <w:color w:val="auto"/>
                <w:spacing w:val="-3"/>
                <w:sz w:val="22"/>
                <w:highlight w:val="none"/>
              </w:rPr>
              <w:t>、</w:t>
            </w:r>
            <w:r>
              <w:rPr>
                <w:rFonts w:hint="eastAsia" w:ascii="宋体" w:hAnsi="宋体" w:cs="宋体"/>
                <w:color w:val="auto"/>
                <w:sz w:val="22"/>
                <w:highlight w:val="none"/>
              </w:rPr>
              <w:t>灯</w:t>
            </w:r>
            <w:r>
              <w:rPr>
                <w:rFonts w:hint="eastAsia" w:ascii="宋体" w:hAnsi="宋体" w:cs="宋体"/>
                <w:color w:val="auto"/>
                <w:spacing w:val="-3"/>
                <w:sz w:val="22"/>
                <w:highlight w:val="none"/>
              </w:rPr>
              <w:t>具</w:t>
            </w:r>
            <w:r>
              <w:rPr>
                <w:rFonts w:hint="eastAsia" w:ascii="宋体" w:hAnsi="宋体" w:cs="宋体"/>
                <w:color w:val="auto"/>
                <w:sz w:val="22"/>
                <w:highlight w:val="none"/>
              </w:rPr>
              <w:t>、</w:t>
            </w:r>
            <w:r>
              <w:rPr>
                <w:rFonts w:hint="eastAsia" w:ascii="宋体" w:hAnsi="宋体" w:cs="宋体"/>
                <w:color w:val="auto"/>
                <w:spacing w:val="-3"/>
                <w:sz w:val="22"/>
                <w:highlight w:val="none"/>
              </w:rPr>
              <w:t>体</w:t>
            </w:r>
            <w:r>
              <w:rPr>
                <w:rFonts w:hint="eastAsia" w:ascii="宋体" w:hAnsi="宋体" w:cs="宋体"/>
                <w:color w:val="auto"/>
                <w:sz w:val="22"/>
                <w:highlight w:val="none"/>
              </w:rPr>
              <w:t>育</w:t>
            </w:r>
            <w:r>
              <w:rPr>
                <w:rFonts w:hint="eastAsia" w:ascii="宋体" w:hAnsi="宋体" w:cs="宋体"/>
                <w:color w:val="auto"/>
                <w:spacing w:val="-3"/>
                <w:sz w:val="22"/>
                <w:highlight w:val="none"/>
              </w:rPr>
              <w:t>器</w:t>
            </w:r>
            <w:r>
              <w:rPr>
                <w:rFonts w:hint="eastAsia" w:ascii="宋体" w:hAnsi="宋体" w:cs="宋体"/>
                <w:color w:val="auto"/>
                <w:sz w:val="22"/>
                <w:highlight w:val="none"/>
              </w:rPr>
              <w:t>具</w:t>
            </w:r>
          </w:p>
        </w:tc>
        <w:tc>
          <w:tcPr>
            <w:tcW w:w="324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22"/>
                <w:sz w:val="22"/>
                <w:highlight w:val="none"/>
              </w:rPr>
              <w:t>、</w:t>
            </w:r>
            <w:r>
              <w:rPr>
                <w:rFonts w:hint="eastAsia" w:ascii="宋体" w:hAnsi="宋体" w:cs="宋体"/>
                <w:color w:val="auto"/>
                <w:sz w:val="22"/>
                <w:highlight w:val="none"/>
              </w:rPr>
              <w:t>地</w:t>
            </w:r>
            <w:r>
              <w:rPr>
                <w:rFonts w:hint="eastAsia" w:ascii="宋体" w:hAnsi="宋体" w:cs="宋体"/>
                <w:color w:val="auto"/>
                <w:spacing w:val="-3"/>
                <w:sz w:val="22"/>
                <w:highlight w:val="none"/>
              </w:rPr>
              <w:t>面</w:t>
            </w:r>
            <w:r>
              <w:rPr>
                <w:rFonts w:hint="eastAsia" w:ascii="宋体" w:hAnsi="宋体" w:cs="宋体"/>
                <w:color w:val="auto"/>
                <w:spacing w:val="-22"/>
                <w:sz w:val="22"/>
                <w:highlight w:val="none"/>
              </w:rPr>
              <w:t>、</w:t>
            </w:r>
            <w:r>
              <w:rPr>
                <w:rFonts w:hint="eastAsia" w:ascii="宋体" w:hAnsi="宋体" w:cs="宋体"/>
                <w:color w:val="auto"/>
                <w:sz w:val="22"/>
                <w:highlight w:val="none"/>
              </w:rPr>
              <w:t>垃</w:t>
            </w:r>
            <w:r>
              <w:rPr>
                <w:rFonts w:hint="eastAsia" w:ascii="宋体" w:hAnsi="宋体" w:cs="宋体"/>
                <w:color w:val="auto"/>
                <w:spacing w:val="-3"/>
                <w:sz w:val="22"/>
                <w:highlight w:val="none"/>
              </w:rPr>
              <w:t>圾桶</w:t>
            </w:r>
            <w:r>
              <w:rPr>
                <w:rFonts w:hint="eastAsia" w:ascii="宋体" w:hAnsi="宋体" w:cs="宋体"/>
                <w:color w:val="auto"/>
                <w:spacing w:val="-20"/>
                <w:sz w:val="22"/>
                <w:highlight w:val="none"/>
              </w:rPr>
              <w:t>、</w:t>
            </w:r>
            <w:r>
              <w:rPr>
                <w:rFonts w:hint="eastAsia" w:ascii="宋体" w:hAnsi="宋体" w:cs="宋体"/>
                <w:color w:val="auto"/>
                <w:sz w:val="22"/>
                <w:highlight w:val="none"/>
              </w:rPr>
              <w:t>装</w:t>
            </w:r>
            <w:r>
              <w:rPr>
                <w:rFonts w:hint="eastAsia" w:ascii="宋体" w:hAnsi="宋体" w:cs="宋体"/>
                <w:color w:val="auto"/>
                <w:spacing w:val="-3"/>
                <w:sz w:val="22"/>
                <w:highlight w:val="none"/>
              </w:rPr>
              <w:t>饰门</w:t>
            </w:r>
            <w:r>
              <w:rPr>
                <w:rFonts w:hint="eastAsia" w:ascii="宋体" w:hAnsi="宋体" w:cs="宋体"/>
                <w:color w:val="auto"/>
                <w:sz w:val="22"/>
                <w:highlight w:val="none"/>
              </w:rPr>
              <w:t>及门</w:t>
            </w:r>
            <w:r>
              <w:rPr>
                <w:rFonts w:hint="eastAsia" w:ascii="宋体" w:hAnsi="宋体" w:cs="宋体"/>
                <w:color w:val="auto"/>
                <w:spacing w:val="-3"/>
                <w:sz w:val="22"/>
                <w:highlight w:val="none"/>
              </w:rPr>
              <w:t>套</w:t>
            </w:r>
            <w:r>
              <w:rPr>
                <w:rFonts w:hint="eastAsia" w:ascii="宋体" w:hAnsi="宋体" w:cs="宋体"/>
                <w:color w:val="auto"/>
                <w:spacing w:val="-22"/>
                <w:sz w:val="22"/>
                <w:highlight w:val="none"/>
              </w:rPr>
              <w:t>、</w:t>
            </w:r>
            <w:r>
              <w:rPr>
                <w:rFonts w:hint="eastAsia" w:ascii="宋体" w:hAnsi="宋体" w:cs="宋体"/>
                <w:color w:val="auto"/>
                <w:sz w:val="22"/>
                <w:highlight w:val="none"/>
              </w:rPr>
              <w:t>踢</w:t>
            </w:r>
            <w:r>
              <w:rPr>
                <w:rFonts w:hint="eastAsia" w:ascii="宋体" w:hAnsi="宋体" w:cs="宋体"/>
                <w:color w:val="auto"/>
                <w:spacing w:val="-3"/>
                <w:sz w:val="22"/>
                <w:highlight w:val="none"/>
              </w:rPr>
              <w:t>脚</w:t>
            </w:r>
            <w:r>
              <w:rPr>
                <w:rFonts w:hint="eastAsia" w:ascii="宋体" w:hAnsi="宋体" w:cs="宋体"/>
                <w:color w:val="auto"/>
                <w:sz w:val="22"/>
                <w:highlight w:val="none"/>
              </w:rPr>
              <w:t>线</w:t>
            </w:r>
            <w:r>
              <w:rPr>
                <w:rFonts w:hint="eastAsia" w:ascii="宋体" w:hAnsi="宋体" w:cs="宋体"/>
                <w:color w:val="auto"/>
                <w:spacing w:val="-3"/>
                <w:sz w:val="22"/>
                <w:highlight w:val="none"/>
              </w:rPr>
              <w:t>等</w:t>
            </w:r>
            <w:r>
              <w:rPr>
                <w:rFonts w:hint="eastAsia" w:ascii="宋体" w:hAnsi="宋体" w:cs="宋体"/>
                <w:color w:val="auto"/>
                <w:sz w:val="22"/>
                <w:highlight w:val="none"/>
              </w:rPr>
              <w:t>每</w:t>
            </w:r>
            <w:r>
              <w:rPr>
                <w:rFonts w:hint="eastAsia" w:ascii="宋体" w:hAnsi="宋体" w:cs="宋体"/>
                <w:color w:val="auto"/>
                <w:spacing w:val="-3"/>
                <w:sz w:val="22"/>
                <w:highlight w:val="none"/>
              </w:rPr>
              <w:t>周</w:t>
            </w:r>
            <w:r>
              <w:rPr>
                <w:rFonts w:hint="eastAsia" w:ascii="宋体" w:hAnsi="宋体" w:cs="宋体"/>
                <w:color w:val="auto"/>
                <w:sz w:val="22"/>
                <w:highlight w:val="none"/>
              </w:rPr>
              <w:t xml:space="preserve">保 洁 1 </w:t>
            </w:r>
            <w:r>
              <w:rPr>
                <w:rFonts w:hint="eastAsia" w:ascii="宋体" w:hAnsi="宋体" w:cs="宋体"/>
                <w:color w:val="auto"/>
                <w:spacing w:val="-3"/>
                <w:sz w:val="22"/>
                <w:highlight w:val="none"/>
              </w:rPr>
              <w:t xml:space="preserve">次； </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15"/>
                <w:sz w:val="22"/>
                <w:highlight w:val="none"/>
              </w:rPr>
              <w:t>、</w:t>
            </w:r>
            <w:r>
              <w:rPr>
                <w:rFonts w:hint="eastAsia" w:ascii="宋体" w:hAnsi="宋体" w:cs="宋体"/>
                <w:color w:val="auto"/>
                <w:sz w:val="22"/>
                <w:highlight w:val="none"/>
              </w:rPr>
              <w:t>墙面</w:t>
            </w:r>
            <w:r>
              <w:rPr>
                <w:rFonts w:hint="eastAsia" w:ascii="宋体" w:hAnsi="宋体" w:cs="宋体"/>
                <w:color w:val="auto"/>
                <w:spacing w:val="-17"/>
                <w:sz w:val="22"/>
                <w:highlight w:val="none"/>
              </w:rPr>
              <w:t>、</w:t>
            </w:r>
            <w:r>
              <w:rPr>
                <w:rFonts w:hint="eastAsia" w:ascii="宋体" w:hAnsi="宋体" w:cs="宋体"/>
                <w:color w:val="auto"/>
                <w:sz w:val="22"/>
                <w:highlight w:val="none"/>
              </w:rPr>
              <w:t>宣</w:t>
            </w:r>
            <w:r>
              <w:rPr>
                <w:rFonts w:hint="eastAsia" w:ascii="宋体" w:hAnsi="宋体" w:cs="宋体"/>
                <w:color w:val="auto"/>
                <w:spacing w:val="-3"/>
                <w:sz w:val="22"/>
                <w:highlight w:val="none"/>
              </w:rPr>
              <w:t>传</w:t>
            </w:r>
            <w:r>
              <w:rPr>
                <w:rFonts w:hint="eastAsia" w:ascii="宋体" w:hAnsi="宋体" w:cs="宋体"/>
                <w:color w:val="auto"/>
                <w:sz w:val="22"/>
                <w:highlight w:val="none"/>
              </w:rPr>
              <w:t>窗</w:t>
            </w:r>
            <w:r>
              <w:rPr>
                <w:rFonts w:hint="eastAsia" w:ascii="宋体" w:hAnsi="宋体" w:cs="宋体"/>
                <w:color w:val="auto"/>
                <w:spacing w:val="-17"/>
                <w:sz w:val="22"/>
                <w:highlight w:val="none"/>
              </w:rPr>
              <w:t>、</w:t>
            </w:r>
            <w:r>
              <w:rPr>
                <w:rFonts w:hint="eastAsia" w:ascii="宋体" w:hAnsi="宋体" w:cs="宋体"/>
                <w:color w:val="auto"/>
                <w:sz w:val="22"/>
                <w:highlight w:val="none"/>
              </w:rPr>
              <w:t>天棚</w:t>
            </w:r>
            <w:r>
              <w:rPr>
                <w:rFonts w:hint="eastAsia" w:ascii="宋体" w:hAnsi="宋体" w:cs="宋体"/>
                <w:color w:val="auto"/>
                <w:spacing w:val="-17"/>
                <w:sz w:val="22"/>
                <w:highlight w:val="none"/>
              </w:rPr>
              <w:t>、</w:t>
            </w:r>
            <w:r>
              <w:rPr>
                <w:rFonts w:hint="eastAsia" w:ascii="宋体" w:hAnsi="宋体" w:cs="宋体"/>
                <w:color w:val="auto"/>
                <w:sz w:val="22"/>
                <w:highlight w:val="none"/>
              </w:rPr>
              <w:t>消防</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r>
              <w:rPr>
                <w:rFonts w:hint="eastAsia" w:ascii="宋体" w:hAnsi="宋体" w:cs="宋体"/>
                <w:color w:val="auto"/>
                <w:spacing w:val="-17"/>
                <w:sz w:val="22"/>
                <w:highlight w:val="none"/>
              </w:rPr>
              <w:t>、</w:t>
            </w:r>
            <w:r>
              <w:rPr>
                <w:rFonts w:hint="eastAsia" w:ascii="宋体" w:hAnsi="宋体" w:cs="宋体"/>
                <w:color w:val="auto"/>
                <w:sz w:val="22"/>
                <w:highlight w:val="none"/>
              </w:rPr>
              <w:t>配</w:t>
            </w:r>
            <w:r>
              <w:rPr>
                <w:rFonts w:hint="eastAsia" w:ascii="宋体" w:hAnsi="宋体" w:cs="宋体"/>
                <w:color w:val="auto"/>
                <w:spacing w:val="-3"/>
                <w:sz w:val="22"/>
                <w:highlight w:val="none"/>
              </w:rPr>
              <w:t>电</w:t>
            </w:r>
            <w:r>
              <w:rPr>
                <w:rFonts w:hint="eastAsia" w:ascii="宋体" w:hAnsi="宋体" w:cs="宋体"/>
                <w:color w:val="auto"/>
                <w:sz w:val="22"/>
                <w:highlight w:val="none"/>
              </w:rPr>
              <w:t>箱</w:t>
            </w:r>
            <w:r>
              <w:rPr>
                <w:rFonts w:hint="eastAsia" w:ascii="宋体" w:hAnsi="宋体" w:cs="宋体"/>
                <w:color w:val="auto"/>
                <w:spacing w:val="-15"/>
                <w:sz w:val="22"/>
                <w:highlight w:val="none"/>
              </w:rPr>
              <w:t>、</w:t>
            </w:r>
            <w:r>
              <w:rPr>
                <w:rFonts w:hint="eastAsia" w:ascii="宋体" w:hAnsi="宋体" w:cs="宋体"/>
                <w:color w:val="auto"/>
                <w:spacing w:val="-3"/>
                <w:sz w:val="22"/>
                <w:highlight w:val="none"/>
              </w:rPr>
              <w:t>灯</w:t>
            </w:r>
            <w:r>
              <w:rPr>
                <w:rFonts w:hint="eastAsia" w:ascii="宋体" w:hAnsi="宋体" w:cs="宋体"/>
                <w:color w:val="auto"/>
                <w:sz w:val="22"/>
                <w:highlight w:val="none"/>
              </w:rPr>
              <w:t>具、体育器材每周</w:t>
            </w:r>
            <w:r>
              <w:rPr>
                <w:rFonts w:hint="eastAsia" w:ascii="宋体" w:hAnsi="宋体" w:cs="宋体"/>
                <w:color w:val="auto"/>
                <w:spacing w:val="-3"/>
                <w:sz w:val="22"/>
                <w:highlight w:val="none"/>
              </w:rPr>
              <w:t>保</w:t>
            </w:r>
            <w:r>
              <w:rPr>
                <w:rFonts w:hint="eastAsia" w:ascii="宋体" w:hAnsi="宋体" w:cs="宋体"/>
                <w:color w:val="auto"/>
                <w:sz w:val="22"/>
                <w:highlight w:val="none"/>
              </w:rPr>
              <w:t xml:space="preserve">洁 1 </w:t>
            </w:r>
            <w:r>
              <w:rPr>
                <w:rFonts w:hint="eastAsia" w:ascii="宋体" w:hAnsi="宋体" w:cs="宋体"/>
                <w:color w:val="auto"/>
                <w:spacing w:val="-3"/>
                <w:sz w:val="22"/>
                <w:highlight w:val="none"/>
              </w:rPr>
              <w:t>次；</w:t>
            </w:r>
          </w:p>
        </w:tc>
        <w:tc>
          <w:tcPr>
            <w:tcW w:w="3747"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地</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pacing w:val="-1"/>
                <w:sz w:val="22"/>
                <w:highlight w:val="none"/>
              </w:rPr>
              <w:t>水</w:t>
            </w:r>
            <w:r>
              <w:rPr>
                <w:rFonts w:hint="eastAsia" w:ascii="宋体" w:hAnsi="宋体" w:cs="宋体"/>
                <w:color w:val="auto"/>
                <w:spacing w:val="-3"/>
                <w:sz w:val="22"/>
                <w:highlight w:val="none"/>
              </w:rPr>
              <w:t>渍</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渍，</w:t>
            </w:r>
            <w:r>
              <w:rPr>
                <w:rFonts w:hint="eastAsia" w:ascii="宋体" w:hAnsi="宋体" w:cs="宋体"/>
                <w:color w:val="auto"/>
                <w:sz w:val="22"/>
                <w:highlight w:val="none"/>
              </w:rPr>
              <w:t>无垃</w:t>
            </w:r>
            <w:r>
              <w:rPr>
                <w:rFonts w:hint="eastAsia" w:ascii="宋体" w:hAnsi="宋体" w:cs="宋体"/>
                <w:color w:val="auto"/>
                <w:spacing w:val="-3"/>
                <w:sz w:val="22"/>
                <w:highlight w:val="none"/>
              </w:rPr>
              <w:t>圾</w:t>
            </w:r>
            <w:r>
              <w:rPr>
                <w:rFonts w:hint="eastAsia" w:ascii="宋体" w:hAnsi="宋体" w:cs="宋体"/>
                <w:color w:val="auto"/>
                <w:sz w:val="22"/>
                <w:highlight w:val="none"/>
              </w:rPr>
              <w:t>，</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p>
          <w:p>
            <w:pPr>
              <w:pStyle w:val="954"/>
              <w:shd w:val="clear" w:color="auto" w:fill="auto"/>
              <w:jc w:val="left"/>
              <w:rPr>
                <w:rFonts w:ascii="宋体" w:hAnsi="宋体" w:cs="宋体"/>
                <w:color w:val="auto"/>
                <w:spacing w:val="-3"/>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墙</w:t>
            </w:r>
            <w:r>
              <w:rPr>
                <w:rFonts w:hint="eastAsia" w:ascii="宋体" w:hAnsi="宋体" w:cs="宋体"/>
                <w:color w:val="auto"/>
                <w:sz w:val="22"/>
                <w:highlight w:val="none"/>
              </w:rPr>
              <w:t>面无</w:t>
            </w:r>
            <w:r>
              <w:rPr>
                <w:rFonts w:hint="eastAsia" w:ascii="宋体" w:hAnsi="宋体" w:cs="宋体"/>
                <w:color w:val="auto"/>
                <w:spacing w:val="-3"/>
                <w:sz w:val="22"/>
                <w:highlight w:val="none"/>
              </w:rPr>
              <w:t>灰</w:t>
            </w:r>
            <w:r>
              <w:rPr>
                <w:rFonts w:hint="eastAsia" w:ascii="宋体" w:hAnsi="宋体" w:cs="宋体"/>
                <w:color w:val="auto"/>
                <w:sz w:val="22"/>
                <w:highlight w:val="none"/>
              </w:rPr>
              <w:t>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，墙</w:t>
            </w:r>
            <w:r>
              <w:rPr>
                <w:rFonts w:hint="eastAsia" w:ascii="宋体" w:hAnsi="宋体" w:cs="宋体"/>
                <w:color w:val="auto"/>
                <w:sz w:val="22"/>
                <w:highlight w:val="none"/>
              </w:rPr>
              <w:t>角无</w:t>
            </w:r>
            <w:r>
              <w:rPr>
                <w:rFonts w:hint="eastAsia" w:ascii="宋体" w:hAnsi="宋体" w:cs="宋体"/>
                <w:color w:val="auto"/>
                <w:spacing w:val="-3"/>
                <w:sz w:val="22"/>
                <w:highlight w:val="none"/>
              </w:rPr>
              <w:t>蜘</w:t>
            </w:r>
            <w:r>
              <w:rPr>
                <w:rFonts w:hint="eastAsia" w:ascii="宋体" w:hAnsi="宋体" w:cs="宋体"/>
                <w:color w:val="auto"/>
                <w:sz w:val="22"/>
                <w:highlight w:val="none"/>
              </w:rPr>
              <w:t>蛛</w:t>
            </w:r>
            <w:r>
              <w:rPr>
                <w:rFonts w:hint="eastAsia" w:ascii="宋体" w:hAnsi="宋体" w:cs="宋体"/>
                <w:color w:val="auto"/>
                <w:spacing w:val="-3"/>
                <w:sz w:val="22"/>
                <w:highlight w:val="none"/>
              </w:rPr>
              <w:t>网</w:t>
            </w:r>
            <w:r>
              <w:rPr>
                <w:rFonts w:hint="eastAsia" w:ascii="宋体" w:hAnsi="宋体" w:cs="宋体"/>
                <w:color w:val="auto"/>
                <w:sz w:val="22"/>
                <w:highlight w:val="none"/>
              </w:rPr>
              <w:t>；3、</w:t>
            </w:r>
            <w:r>
              <w:rPr>
                <w:rFonts w:hint="eastAsia" w:ascii="宋体" w:hAnsi="宋体" w:cs="宋体"/>
                <w:color w:val="auto"/>
                <w:spacing w:val="-3"/>
                <w:sz w:val="22"/>
                <w:highlight w:val="none"/>
              </w:rPr>
              <w:t>公</w:t>
            </w:r>
            <w:r>
              <w:rPr>
                <w:rFonts w:hint="eastAsia" w:ascii="宋体" w:hAnsi="宋体" w:cs="宋体"/>
                <w:color w:val="auto"/>
                <w:sz w:val="22"/>
                <w:highlight w:val="none"/>
              </w:rPr>
              <w:t>共</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r>
              <w:rPr>
                <w:rFonts w:hint="eastAsia" w:ascii="宋体" w:hAnsi="宋体" w:cs="宋体"/>
                <w:color w:val="auto"/>
                <w:spacing w:val="-3"/>
                <w:sz w:val="22"/>
                <w:highlight w:val="none"/>
              </w:rPr>
              <w:t>表</w:t>
            </w:r>
            <w:r>
              <w:rPr>
                <w:rFonts w:hint="eastAsia" w:ascii="宋体" w:hAnsi="宋体" w:cs="宋体"/>
                <w:color w:val="auto"/>
                <w:sz w:val="22"/>
                <w:highlight w:val="none"/>
              </w:rPr>
              <w:t>面</w:t>
            </w:r>
            <w:r>
              <w:rPr>
                <w:rFonts w:hint="eastAsia" w:ascii="宋体" w:hAnsi="宋体" w:cs="宋体"/>
                <w:color w:val="auto"/>
                <w:spacing w:val="-3"/>
                <w:sz w:val="22"/>
                <w:highlight w:val="none"/>
              </w:rPr>
              <w:t>无</w:t>
            </w:r>
            <w:r>
              <w:rPr>
                <w:rFonts w:hint="eastAsia" w:ascii="宋体" w:hAnsi="宋体" w:cs="宋体"/>
                <w:color w:val="auto"/>
                <w:sz w:val="22"/>
                <w:highlight w:val="none"/>
              </w:rPr>
              <w:t>积</w:t>
            </w:r>
            <w:r>
              <w:rPr>
                <w:rFonts w:hint="eastAsia" w:ascii="宋体" w:hAnsi="宋体" w:cs="宋体"/>
                <w:color w:val="auto"/>
                <w:spacing w:val="-3"/>
                <w:sz w:val="22"/>
                <w:highlight w:val="none"/>
              </w:rPr>
              <w:t>尘、</w:t>
            </w:r>
            <w:r>
              <w:rPr>
                <w:rFonts w:hint="eastAsia" w:ascii="宋体" w:hAnsi="宋体" w:cs="宋体"/>
                <w:color w:val="auto"/>
                <w:sz w:val="22"/>
                <w:highlight w:val="none"/>
              </w:rPr>
              <w:t>无污</w:t>
            </w:r>
            <w:r>
              <w:rPr>
                <w:rFonts w:hint="eastAsia" w:ascii="宋体" w:hAnsi="宋体" w:cs="宋体"/>
                <w:color w:val="auto"/>
                <w:spacing w:val="-3"/>
                <w:sz w:val="22"/>
                <w:highlight w:val="none"/>
              </w:rPr>
              <w:t>渍；</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4、</w:t>
            </w:r>
            <w:r>
              <w:rPr>
                <w:rFonts w:hint="eastAsia" w:ascii="宋体" w:hAnsi="宋体" w:cs="宋体"/>
                <w:color w:val="auto"/>
                <w:spacing w:val="-3"/>
                <w:sz w:val="22"/>
                <w:highlight w:val="none"/>
              </w:rPr>
              <w:t>不</w:t>
            </w:r>
            <w:r>
              <w:rPr>
                <w:rFonts w:hint="eastAsia" w:ascii="宋体" w:hAnsi="宋体" w:cs="宋体"/>
                <w:color w:val="auto"/>
                <w:sz w:val="22"/>
                <w:highlight w:val="none"/>
              </w:rPr>
              <w:t>锈</w:t>
            </w:r>
            <w:r>
              <w:rPr>
                <w:rFonts w:hint="eastAsia" w:ascii="宋体" w:hAnsi="宋体" w:cs="宋体"/>
                <w:color w:val="auto"/>
                <w:spacing w:val="-3"/>
                <w:sz w:val="22"/>
                <w:highlight w:val="none"/>
              </w:rPr>
              <w:t>钢</w:t>
            </w:r>
            <w:r>
              <w:rPr>
                <w:rFonts w:hint="eastAsia" w:ascii="宋体" w:hAnsi="宋体" w:cs="宋体"/>
                <w:color w:val="auto"/>
                <w:sz w:val="22"/>
                <w:highlight w:val="none"/>
              </w:rPr>
              <w:t>表</w:t>
            </w:r>
            <w:r>
              <w:rPr>
                <w:rFonts w:hint="eastAsia" w:ascii="宋体" w:hAnsi="宋体" w:cs="宋体"/>
                <w:color w:val="auto"/>
                <w:spacing w:val="-3"/>
                <w:sz w:val="22"/>
                <w:highlight w:val="none"/>
              </w:rPr>
              <w:t>面</w:t>
            </w:r>
            <w:r>
              <w:rPr>
                <w:rFonts w:hint="eastAsia" w:ascii="宋体" w:hAnsi="宋体" w:cs="宋体"/>
                <w:color w:val="auto"/>
                <w:sz w:val="22"/>
                <w:highlight w:val="none"/>
              </w:rPr>
              <w:t>无</w:t>
            </w:r>
            <w:r>
              <w:rPr>
                <w:rFonts w:hint="eastAsia" w:ascii="宋体" w:hAnsi="宋体" w:cs="宋体"/>
                <w:color w:val="auto"/>
                <w:spacing w:val="-3"/>
                <w:sz w:val="22"/>
                <w:highlight w:val="none"/>
              </w:rPr>
              <w:t>手</w:t>
            </w:r>
            <w:r>
              <w:rPr>
                <w:rFonts w:hint="eastAsia" w:ascii="宋体" w:hAnsi="宋体" w:cs="宋体"/>
                <w:color w:val="auto"/>
                <w:sz w:val="22"/>
                <w:highlight w:val="none"/>
              </w:rPr>
              <w:t>印</w:t>
            </w:r>
            <w:r>
              <w:rPr>
                <w:rFonts w:hint="eastAsia" w:ascii="宋体" w:hAnsi="宋体" w:cs="宋体"/>
                <w:color w:val="auto"/>
                <w:spacing w:val="-3"/>
                <w:sz w:val="22"/>
                <w:highlight w:val="none"/>
              </w:rPr>
              <w:t>，无</w:t>
            </w:r>
            <w:r>
              <w:rPr>
                <w:rFonts w:hint="eastAsia" w:ascii="宋体" w:hAnsi="宋体" w:cs="宋体"/>
                <w:color w:val="auto"/>
                <w:sz w:val="22"/>
                <w:highlight w:val="none"/>
              </w:rPr>
              <w:t>积尘</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w:t>
            </w:r>
            <w:r>
              <w:rPr>
                <w:rFonts w:hint="eastAsia" w:ascii="宋体" w:hAnsi="宋体" w:cs="宋体"/>
                <w:color w:val="auto"/>
                <w:sz w:val="22"/>
                <w:highlight w:val="none"/>
              </w:rPr>
              <w:t>5、</w:t>
            </w:r>
            <w:r>
              <w:rPr>
                <w:rFonts w:hint="eastAsia" w:ascii="宋体" w:hAnsi="宋体" w:cs="宋体"/>
                <w:color w:val="auto"/>
                <w:spacing w:val="-3"/>
                <w:sz w:val="22"/>
                <w:highlight w:val="none"/>
              </w:rPr>
              <w:t>玻</w:t>
            </w:r>
            <w:r>
              <w:rPr>
                <w:rFonts w:hint="eastAsia" w:ascii="宋体" w:hAnsi="宋体" w:cs="宋体"/>
                <w:color w:val="auto"/>
                <w:sz w:val="22"/>
                <w:highlight w:val="none"/>
              </w:rPr>
              <w:t>璃</w:t>
            </w:r>
            <w:r>
              <w:rPr>
                <w:rFonts w:hint="eastAsia" w:ascii="宋体" w:hAnsi="宋体" w:cs="宋体"/>
                <w:color w:val="auto"/>
                <w:spacing w:val="-3"/>
                <w:sz w:val="22"/>
                <w:highlight w:val="none"/>
              </w:rPr>
              <w:t>上</w:t>
            </w:r>
            <w:r>
              <w:rPr>
                <w:rFonts w:hint="eastAsia" w:ascii="宋体" w:hAnsi="宋体" w:cs="宋体"/>
                <w:color w:val="auto"/>
                <w:sz w:val="22"/>
                <w:highlight w:val="none"/>
              </w:rPr>
              <w:t>无</w:t>
            </w:r>
            <w:r>
              <w:rPr>
                <w:rFonts w:hint="eastAsia" w:ascii="宋体" w:hAnsi="宋体" w:cs="宋体"/>
                <w:color w:val="auto"/>
                <w:spacing w:val="-3"/>
                <w:sz w:val="22"/>
                <w:highlight w:val="none"/>
              </w:rPr>
              <w:t>手</w:t>
            </w:r>
            <w:r>
              <w:rPr>
                <w:rFonts w:hint="eastAsia" w:ascii="宋体" w:hAnsi="宋体" w:cs="宋体"/>
                <w:color w:val="auto"/>
                <w:sz w:val="22"/>
                <w:highlight w:val="none"/>
              </w:rPr>
              <w:t>印</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积尘</w:t>
            </w:r>
            <w:r>
              <w:rPr>
                <w:rFonts w:hint="eastAsia" w:ascii="宋体" w:hAnsi="宋体" w:cs="宋体"/>
                <w:color w:val="auto"/>
                <w:sz w:val="22"/>
                <w:highlight w:val="none"/>
              </w:rPr>
              <w:t>，无</w:t>
            </w:r>
            <w:r>
              <w:rPr>
                <w:rFonts w:hint="eastAsia" w:ascii="宋体" w:hAnsi="宋体" w:cs="宋体"/>
                <w:color w:val="auto"/>
                <w:spacing w:val="-3"/>
                <w:sz w:val="22"/>
                <w:highlight w:val="none"/>
              </w:rPr>
              <w:t>污</w:t>
            </w:r>
            <w:r>
              <w:rPr>
                <w:rFonts w:hint="eastAsia" w:ascii="宋体" w:hAnsi="宋体" w:cs="宋体"/>
                <w:color w:val="auto"/>
                <w:sz w:val="22"/>
                <w:highlight w:val="none"/>
              </w:rPr>
              <w:t>渍</w:t>
            </w:r>
            <w:r>
              <w:rPr>
                <w:rFonts w:hint="eastAsia" w:ascii="宋体" w:hAnsi="宋体" w:cs="宋体"/>
                <w:color w:val="auto"/>
                <w:spacing w:val="-3"/>
                <w:sz w:val="22"/>
                <w:highlight w:val="none"/>
              </w:rPr>
              <w:t>。</w:t>
            </w:r>
          </w:p>
        </w:tc>
      </w:tr>
    </w:tbl>
    <w:p>
      <w:pPr>
        <w:shd w:val="clear" w:color="auto" w:fill="auto"/>
        <w:spacing w:line="550" w:lineRule="exact"/>
        <w:ind w:firstLine="480" w:firstLineChars="200"/>
        <w:rPr>
          <w:rFonts w:ascii="宋体" w:hAnsi="宋体" w:cs="Arial"/>
          <w:b w:val="0"/>
          <w:bCs/>
          <w:color w:val="auto"/>
          <w:sz w:val="24"/>
          <w:szCs w:val="24"/>
          <w:highlight w:val="none"/>
        </w:rPr>
      </w:pPr>
      <w:r>
        <w:rPr>
          <w:rFonts w:ascii="宋体" w:hAnsi="宋体" w:cs="Arial"/>
          <w:b w:val="0"/>
          <w:bCs/>
          <w:color w:val="auto"/>
          <w:sz w:val="24"/>
          <w:szCs w:val="24"/>
          <w:highlight w:val="none"/>
        </w:rPr>
        <w:t>1.2.7</w:t>
      </w:r>
      <w:r>
        <w:rPr>
          <w:rFonts w:hint="eastAsia" w:ascii="宋体" w:hAnsi="宋体" w:cs="Arial"/>
          <w:b w:val="0"/>
          <w:bCs/>
          <w:color w:val="auto"/>
          <w:sz w:val="24"/>
          <w:szCs w:val="24"/>
          <w:highlight w:val="none"/>
        </w:rPr>
        <w:t>、室外部分保洁要求：</w:t>
      </w:r>
    </w:p>
    <w:p>
      <w:pPr>
        <w:shd w:val="clear" w:color="auto" w:fill="auto"/>
        <w:spacing w:line="550" w:lineRule="exact"/>
        <w:ind w:firstLine="480" w:firstLineChars="200"/>
        <w:rPr>
          <w:rFonts w:ascii="宋体"/>
          <w:color w:val="auto"/>
          <w:sz w:val="24"/>
          <w:szCs w:val="24"/>
          <w:highlight w:val="none"/>
        </w:rPr>
      </w:pPr>
      <w:r>
        <w:rPr>
          <w:rFonts w:hint="eastAsia" w:ascii="宋体"/>
          <w:color w:val="auto"/>
          <w:sz w:val="24"/>
          <w:szCs w:val="24"/>
          <w:highlight w:val="none"/>
        </w:rPr>
        <w:t>a</w:t>
      </w:r>
      <w:r>
        <w:rPr>
          <w:rFonts w:ascii="宋体"/>
          <w:color w:val="auto"/>
          <w:sz w:val="24"/>
          <w:szCs w:val="24"/>
          <w:highlight w:val="none"/>
        </w:rPr>
        <w:t>)</w:t>
      </w:r>
      <w:r>
        <w:rPr>
          <w:rFonts w:hint="eastAsia" w:ascii="宋体"/>
          <w:color w:val="auto"/>
          <w:sz w:val="24"/>
          <w:szCs w:val="24"/>
          <w:highlight w:val="none"/>
        </w:rPr>
        <w:t>室外区域道路、广场、操场运动场地等要求无积尘、泥沙、水迹、痰迹、纸屑条等杂物。室外垃圾桶每日清洗一次，垃圾桶周边不</w:t>
      </w:r>
      <w:r>
        <w:rPr>
          <w:rFonts w:hint="eastAsia" w:ascii="宋体"/>
          <w:color w:val="auto"/>
          <w:sz w:val="24"/>
          <w:szCs w:val="24"/>
          <w:highlight w:val="none"/>
          <w:lang w:eastAsia="zh-CN"/>
        </w:rPr>
        <w:t>得</w:t>
      </w:r>
      <w:r>
        <w:rPr>
          <w:rFonts w:hint="eastAsia" w:ascii="宋体"/>
          <w:color w:val="auto"/>
          <w:sz w:val="24"/>
          <w:szCs w:val="24"/>
          <w:highlight w:val="none"/>
        </w:rPr>
        <w:t>积存垃圾，垃圾日产日清。</w:t>
      </w:r>
    </w:p>
    <w:p>
      <w:pPr>
        <w:shd w:val="clear" w:color="auto" w:fill="auto"/>
        <w:spacing w:line="550" w:lineRule="exact"/>
        <w:ind w:firstLine="480" w:firstLineChars="200"/>
        <w:rPr>
          <w:rFonts w:hint="eastAsia" w:ascii="宋体"/>
          <w:color w:val="auto"/>
          <w:sz w:val="24"/>
          <w:szCs w:val="24"/>
          <w:highlight w:val="none"/>
        </w:rPr>
      </w:pPr>
      <w:r>
        <w:rPr>
          <w:rFonts w:ascii="宋体" w:hAnsi="宋体"/>
          <w:bCs/>
          <w:color w:val="auto"/>
          <w:kern w:val="0"/>
          <w:sz w:val="24"/>
          <w:szCs w:val="24"/>
          <w:highlight w:val="none"/>
        </w:rPr>
        <w:t>b</w:t>
      </w:r>
      <w:r>
        <w:rPr>
          <w:rFonts w:hint="eastAsia" w:ascii="宋体"/>
          <w:color w:val="auto"/>
          <w:sz w:val="24"/>
          <w:szCs w:val="24"/>
          <w:highlight w:val="none"/>
        </w:rPr>
        <w:t>)明沟、外露管道、电杆、灯杆、每月保洁一次</w:t>
      </w:r>
      <w:r>
        <w:rPr>
          <w:rFonts w:hint="eastAsia" w:ascii="宋体"/>
          <w:color w:val="auto"/>
          <w:sz w:val="24"/>
          <w:szCs w:val="24"/>
          <w:highlight w:val="none"/>
          <w:lang w:eastAsia="zh-CN"/>
        </w:rPr>
        <w:t>，</w:t>
      </w:r>
      <w:r>
        <w:rPr>
          <w:rFonts w:hint="eastAsia" w:ascii="宋体"/>
          <w:color w:val="auto"/>
          <w:sz w:val="24"/>
          <w:szCs w:val="24"/>
          <w:highlight w:val="none"/>
        </w:rPr>
        <w:t>宣传窗</w:t>
      </w:r>
      <w:r>
        <w:rPr>
          <w:rFonts w:hint="eastAsia" w:ascii="宋体"/>
          <w:color w:val="auto"/>
          <w:sz w:val="24"/>
          <w:szCs w:val="24"/>
          <w:highlight w:val="none"/>
          <w:lang w:eastAsia="zh-CN"/>
        </w:rPr>
        <w:t>每周保洁一次。</w:t>
      </w:r>
    </w:p>
    <w:p>
      <w:pPr>
        <w:shd w:val="clear" w:color="auto" w:fill="auto"/>
        <w:spacing w:line="550" w:lineRule="exact"/>
        <w:ind w:firstLine="480" w:firstLineChars="200"/>
        <w:rPr>
          <w:rFonts w:ascii="宋体"/>
          <w:color w:val="auto"/>
          <w:sz w:val="24"/>
          <w:szCs w:val="24"/>
          <w:highlight w:val="none"/>
        </w:rPr>
      </w:pPr>
      <w:r>
        <w:rPr>
          <w:rFonts w:hint="eastAsia" w:ascii="宋体"/>
          <w:color w:val="auto"/>
          <w:sz w:val="24"/>
          <w:szCs w:val="24"/>
          <w:highlight w:val="none"/>
        </w:rPr>
        <w:t>c)每天定时拾捡室外区域（含草坪上、绿化区）所有杂物（纸屑、塑料袋瓶等）。 例行清扫树木落叶，集中处理；保洁清扫中发现绿化、各种设备设施、警示牌被损坏的，及时清理并汇报学校。</w:t>
      </w:r>
    </w:p>
    <w:p>
      <w:pPr>
        <w:shd w:val="clear" w:color="auto" w:fill="auto"/>
        <w:spacing w:line="550" w:lineRule="exact"/>
        <w:ind w:left="222" w:firstLine="240" w:firstLineChars="100"/>
        <w:rPr>
          <w:rFonts w:ascii="宋体" w:hAnsi="宋体"/>
          <w:b w:val="0"/>
          <w:bCs/>
          <w:color w:val="auto"/>
          <w:sz w:val="24"/>
          <w:szCs w:val="24"/>
          <w:highlight w:val="none"/>
        </w:rPr>
      </w:pPr>
      <w:r>
        <w:rPr>
          <w:rFonts w:ascii="宋体" w:hAnsi="宋体"/>
          <w:b w:val="0"/>
          <w:bCs/>
          <w:color w:val="auto"/>
          <w:sz w:val="24"/>
          <w:szCs w:val="24"/>
          <w:highlight w:val="none"/>
        </w:rPr>
        <w:t>e)</w:t>
      </w:r>
      <w:r>
        <w:rPr>
          <w:rFonts w:hint="eastAsia" w:ascii="宋体" w:hAnsi="宋体"/>
          <w:b w:val="0"/>
          <w:bCs/>
          <w:color w:val="auto"/>
          <w:sz w:val="24"/>
          <w:szCs w:val="24"/>
          <w:highlight w:val="none"/>
        </w:rPr>
        <w:t xml:space="preserve"> 室外环境、工具机械保洁标准</w:t>
      </w:r>
    </w:p>
    <w:p>
      <w:pPr>
        <w:shd w:val="clear" w:color="auto" w:fill="auto"/>
        <w:spacing w:before="10" w:line="20" w:lineRule="exact"/>
        <w:rPr>
          <w:rFonts w:ascii="宋体" w:hAnsi="宋体"/>
          <w:color w:val="auto"/>
          <w:sz w:val="22"/>
          <w:highlight w:val="none"/>
        </w:rPr>
      </w:pPr>
    </w:p>
    <w:tbl>
      <w:tblPr>
        <w:tblStyle w:val="63"/>
        <w:tblW w:w="0" w:type="auto"/>
        <w:jc w:val="center"/>
        <w:tblLayout w:type="fixed"/>
        <w:tblCellMar>
          <w:top w:w="0" w:type="dxa"/>
          <w:left w:w="0" w:type="dxa"/>
          <w:bottom w:w="0" w:type="dxa"/>
          <w:right w:w="0" w:type="dxa"/>
        </w:tblCellMar>
      </w:tblPr>
      <w:tblGrid>
        <w:gridCol w:w="1083"/>
        <w:gridCol w:w="4468"/>
        <w:gridCol w:w="3984"/>
      </w:tblGrid>
      <w:tr>
        <w:tblPrEx>
          <w:tblCellMar>
            <w:top w:w="0" w:type="dxa"/>
            <w:left w:w="0" w:type="dxa"/>
            <w:bottom w:w="0" w:type="dxa"/>
            <w:right w:w="0" w:type="dxa"/>
          </w:tblCellMar>
        </w:tblPrEx>
        <w:trPr>
          <w:trHeight w:val="550" w:hRule="exac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812"/>
              </w:tabs>
              <w:jc w:val="center"/>
              <w:rPr>
                <w:rFonts w:ascii="宋体" w:hAnsi="宋体" w:cs="宋体"/>
                <w:b/>
                <w:bCs/>
                <w:color w:val="auto"/>
                <w:sz w:val="22"/>
                <w:highlight w:val="none"/>
              </w:rPr>
            </w:pPr>
            <w:r>
              <w:rPr>
                <w:rFonts w:hint="eastAsia" w:ascii="宋体" w:hAnsi="宋体" w:cs="宋体"/>
                <w:b/>
                <w:bCs/>
                <w:color w:val="auto"/>
                <w:sz w:val="22"/>
                <w:highlight w:val="none"/>
              </w:rPr>
              <w:t>内容</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b/>
                <w:bCs/>
                <w:color w:val="auto"/>
                <w:sz w:val="22"/>
                <w:highlight w:val="none"/>
              </w:rPr>
            </w:pPr>
            <w:r>
              <w:rPr>
                <w:rFonts w:hint="eastAsia" w:ascii="宋体" w:hAnsi="宋体" w:cs="宋体"/>
                <w:b/>
                <w:bCs/>
                <w:color w:val="auto"/>
                <w:sz w:val="22"/>
                <w:highlight w:val="none"/>
              </w:rPr>
              <w:t>具体标准</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b/>
                <w:bCs/>
                <w:color w:val="auto"/>
                <w:sz w:val="22"/>
                <w:highlight w:val="none"/>
              </w:rPr>
            </w:pPr>
            <w:r>
              <w:rPr>
                <w:rFonts w:hint="eastAsia" w:ascii="宋体" w:hAnsi="宋体" w:cs="宋体"/>
                <w:b/>
                <w:bCs/>
                <w:color w:val="auto"/>
                <w:sz w:val="22"/>
                <w:highlight w:val="none"/>
              </w:rPr>
              <w:t>作业</w:t>
            </w:r>
            <w:r>
              <w:rPr>
                <w:rFonts w:hint="eastAsia" w:ascii="宋体" w:hAnsi="宋体" w:cs="宋体"/>
                <w:b/>
                <w:bCs/>
                <w:color w:val="auto"/>
                <w:spacing w:val="-3"/>
                <w:sz w:val="22"/>
                <w:highlight w:val="none"/>
              </w:rPr>
              <w:t>频</w:t>
            </w:r>
            <w:r>
              <w:rPr>
                <w:rFonts w:hint="eastAsia" w:ascii="宋体" w:hAnsi="宋体" w:cs="宋体"/>
                <w:b/>
                <w:bCs/>
                <w:color w:val="auto"/>
                <w:sz w:val="22"/>
                <w:highlight w:val="none"/>
              </w:rPr>
              <w:t>率</w:t>
            </w:r>
          </w:p>
        </w:tc>
      </w:tr>
      <w:tr>
        <w:tblPrEx>
          <w:tblCellMar>
            <w:top w:w="0" w:type="dxa"/>
            <w:left w:w="0" w:type="dxa"/>
            <w:bottom w:w="0" w:type="dxa"/>
            <w:right w:w="0" w:type="dxa"/>
          </w:tblCellMar>
        </w:tblPrEx>
        <w:trPr>
          <w:trHeight w:val="1701"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道路</w:t>
            </w:r>
          </w:p>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及绿化</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w w:val="105"/>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保</w:t>
            </w:r>
            <w:r>
              <w:rPr>
                <w:rFonts w:hint="eastAsia" w:ascii="宋体" w:hAnsi="宋体" w:cs="宋体"/>
                <w:color w:val="auto"/>
                <w:sz w:val="22"/>
                <w:highlight w:val="none"/>
              </w:rPr>
              <w:t>持</w:t>
            </w:r>
            <w:r>
              <w:rPr>
                <w:rFonts w:hint="eastAsia" w:ascii="宋体" w:hAnsi="宋体" w:cs="宋体"/>
                <w:color w:val="auto"/>
                <w:spacing w:val="-3"/>
                <w:sz w:val="22"/>
                <w:highlight w:val="none"/>
              </w:rPr>
              <w:t>全</w:t>
            </w:r>
            <w:r>
              <w:rPr>
                <w:rFonts w:hint="eastAsia" w:ascii="宋体" w:hAnsi="宋体" w:cs="宋体"/>
                <w:color w:val="auto"/>
                <w:sz w:val="22"/>
                <w:highlight w:val="none"/>
              </w:rPr>
              <w:t>天</w:t>
            </w:r>
            <w:r>
              <w:rPr>
                <w:rFonts w:hint="eastAsia" w:ascii="宋体" w:hAnsi="宋体" w:cs="宋体"/>
                <w:color w:val="auto"/>
                <w:spacing w:val="-3"/>
                <w:sz w:val="22"/>
                <w:highlight w:val="none"/>
              </w:rPr>
              <w:t>整</w:t>
            </w:r>
            <w:r>
              <w:rPr>
                <w:rFonts w:hint="eastAsia" w:ascii="宋体" w:hAnsi="宋体" w:cs="宋体"/>
                <w:color w:val="auto"/>
                <w:sz w:val="22"/>
                <w:highlight w:val="none"/>
              </w:rPr>
              <w:t>洁</w:t>
            </w:r>
            <w:r>
              <w:rPr>
                <w:rFonts w:hint="eastAsia" w:ascii="宋体" w:hAnsi="宋体" w:cs="宋体"/>
                <w:color w:val="auto"/>
                <w:spacing w:val="-3"/>
                <w:sz w:val="22"/>
                <w:highlight w:val="none"/>
              </w:rPr>
              <w:t>干净</w:t>
            </w:r>
            <w:r>
              <w:rPr>
                <w:rFonts w:hint="eastAsia" w:ascii="宋体" w:hAnsi="宋体" w:cs="宋体"/>
                <w:color w:val="auto"/>
                <w:sz w:val="22"/>
                <w:highlight w:val="none"/>
              </w:rPr>
              <w:t>，</w:t>
            </w:r>
            <w:r>
              <w:rPr>
                <w:rFonts w:hint="eastAsia" w:ascii="宋体" w:hAnsi="宋体" w:cs="宋体"/>
                <w:color w:val="auto"/>
                <w:spacing w:val="-3"/>
                <w:sz w:val="22"/>
                <w:highlight w:val="none"/>
              </w:rPr>
              <w:t>达</w:t>
            </w:r>
            <w:r>
              <w:rPr>
                <w:rFonts w:hint="eastAsia" w:ascii="宋体" w:hAnsi="宋体" w:cs="宋体"/>
                <w:color w:val="auto"/>
                <w:sz w:val="22"/>
                <w:highlight w:val="none"/>
              </w:rPr>
              <w:t>到</w:t>
            </w:r>
            <w:r>
              <w:rPr>
                <w:rFonts w:hint="eastAsia" w:ascii="宋体" w:hAnsi="宋体" w:cs="宋体"/>
                <w:color w:val="auto"/>
                <w:spacing w:val="-3"/>
                <w:sz w:val="22"/>
                <w:highlight w:val="none"/>
              </w:rPr>
              <w:t>“</w:t>
            </w:r>
            <w:r>
              <w:rPr>
                <w:rFonts w:hint="eastAsia" w:ascii="宋体" w:hAnsi="宋体" w:cs="宋体"/>
                <w:color w:val="auto"/>
                <w:sz w:val="22"/>
                <w:highlight w:val="none"/>
              </w:rPr>
              <w:t>九无”</w:t>
            </w:r>
            <w:r>
              <w:rPr>
                <w:rFonts w:hint="eastAsia" w:ascii="宋体" w:hAnsi="宋体" w:cs="宋体"/>
                <w:color w:val="auto"/>
                <w:spacing w:val="2"/>
                <w:sz w:val="22"/>
                <w:highlight w:val="none"/>
              </w:rPr>
              <w:t>(</w:t>
            </w:r>
            <w:r>
              <w:rPr>
                <w:rFonts w:hint="eastAsia" w:ascii="宋体" w:hAnsi="宋体" w:cs="宋体"/>
                <w:color w:val="auto"/>
                <w:spacing w:val="4"/>
                <w:sz w:val="22"/>
                <w:highlight w:val="none"/>
              </w:rPr>
              <w:t>无果</w:t>
            </w:r>
            <w:r>
              <w:rPr>
                <w:rFonts w:hint="eastAsia" w:ascii="宋体" w:hAnsi="宋体" w:cs="宋体"/>
                <w:color w:val="auto"/>
                <w:spacing w:val="6"/>
                <w:sz w:val="22"/>
                <w:highlight w:val="none"/>
              </w:rPr>
              <w:t>皮</w:t>
            </w:r>
            <w:r>
              <w:rPr>
                <w:rFonts w:hint="eastAsia" w:ascii="宋体" w:hAnsi="宋体" w:cs="宋体"/>
                <w:color w:val="auto"/>
                <w:spacing w:val="4"/>
                <w:sz w:val="22"/>
                <w:highlight w:val="none"/>
              </w:rPr>
              <w:t>、无纸屑、无塑膜、无痰迹</w:t>
            </w:r>
            <w:r>
              <w:rPr>
                <w:rFonts w:hint="eastAsia" w:ascii="宋体" w:hAnsi="宋体" w:cs="宋体"/>
                <w:color w:val="auto"/>
                <w:spacing w:val="6"/>
                <w:sz w:val="22"/>
                <w:highlight w:val="none"/>
              </w:rPr>
              <w:t>、</w:t>
            </w:r>
            <w:r>
              <w:rPr>
                <w:rFonts w:hint="eastAsia" w:ascii="宋体" w:hAnsi="宋体" w:cs="宋体"/>
                <w:color w:val="auto"/>
                <w:sz w:val="22"/>
                <w:highlight w:val="none"/>
              </w:rPr>
              <w:t>无污水</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暴</w:t>
            </w:r>
            <w:r>
              <w:rPr>
                <w:rFonts w:hint="eastAsia" w:ascii="宋体" w:hAnsi="宋体" w:cs="宋体"/>
                <w:color w:val="auto"/>
                <w:sz w:val="22"/>
                <w:highlight w:val="none"/>
              </w:rPr>
              <w:t>露</w:t>
            </w:r>
            <w:r>
              <w:rPr>
                <w:rFonts w:hint="eastAsia" w:ascii="宋体" w:hAnsi="宋体" w:cs="宋体"/>
                <w:color w:val="auto"/>
                <w:spacing w:val="-3"/>
                <w:sz w:val="22"/>
                <w:highlight w:val="none"/>
              </w:rPr>
              <w:t>垃</w:t>
            </w:r>
            <w:r>
              <w:rPr>
                <w:rFonts w:hint="eastAsia" w:ascii="宋体" w:hAnsi="宋体" w:cs="宋体"/>
                <w:color w:val="auto"/>
                <w:sz w:val="22"/>
                <w:highlight w:val="none"/>
              </w:rPr>
              <w:t>圾</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烟</w:t>
            </w:r>
            <w:r>
              <w:rPr>
                <w:rFonts w:hint="eastAsia" w:ascii="宋体" w:hAnsi="宋体" w:cs="宋体"/>
                <w:color w:val="auto"/>
                <w:sz w:val="22"/>
                <w:highlight w:val="none"/>
              </w:rPr>
              <w:t>头、</w:t>
            </w:r>
            <w:r>
              <w:rPr>
                <w:rFonts w:hint="eastAsia" w:ascii="宋体" w:hAnsi="宋体" w:cs="宋体"/>
                <w:color w:val="auto"/>
                <w:spacing w:val="-3"/>
                <w:sz w:val="22"/>
                <w:highlight w:val="none"/>
              </w:rPr>
              <w:t>无</w:t>
            </w:r>
            <w:r>
              <w:rPr>
                <w:rFonts w:hint="eastAsia" w:ascii="宋体" w:hAnsi="宋体" w:cs="宋体"/>
                <w:color w:val="auto"/>
                <w:sz w:val="22"/>
                <w:highlight w:val="none"/>
              </w:rPr>
              <w:t>乱</w:t>
            </w:r>
            <w:r>
              <w:rPr>
                <w:rFonts w:hint="eastAsia" w:ascii="宋体" w:hAnsi="宋体" w:cs="宋体"/>
                <w:color w:val="auto"/>
                <w:spacing w:val="-3"/>
                <w:sz w:val="22"/>
                <w:highlight w:val="none"/>
              </w:rPr>
              <w:t>张贴</w:t>
            </w:r>
            <w:r>
              <w:rPr>
                <w:rFonts w:hint="eastAsia" w:ascii="宋体" w:hAnsi="宋体" w:cs="宋体"/>
                <w:color w:val="auto"/>
                <w:sz w:val="22"/>
                <w:highlight w:val="none"/>
              </w:rPr>
              <w:t>、路牙</w:t>
            </w:r>
            <w:r>
              <w:rPr>
                <w:rFonts w:hint="eastAsia" w:ascii="宋体" w:hAnsi="宋体" w:cs="宋体"/>
                <w:color w:val="auto"/>
                <w:spacing w:val="-3"/>
                <w:sz w:val="22"/>
                <w:highlight w:val="none"/>
              </w:rPr>
              <w:t>无</w:t>
            </w:r>
            <w:r>
              <w:rPr>
                <w:rFonts w:hint="eastAsia" w:ascii="宋体" w:hAnsi="宋体" w:cs="宋体"/>
                <w:color w:val="auto"/>
                <w:sz w:val="22"/>
                <w:highlight w:val="none"/>
              </w:rPr>
              <w:t>泥</w:t>
            </w:r>
            <w:r>
              <w:rPr>
                <w:rFonts w:hint="eastAsia" w:ascii="宋体" w:hAnsi="宋体" w:cs="宋体"/>
                <w:color w:val="auto"/>
                <w:spacing w:val="-2"/>
                <w:sz w:val="22"/>
                <w:highlight w:val="none"/>
              </w:rPr>
              <w:t>沙</w:t>
            </w:r>
            <w:r>
              <w:rPr>
                <w:rFonts w:hint="eastAsia" w:ascii="宋体" w:hAnsi="宋体" w:cs="宋体"/>
                <w:color w:val="auto"/>
                <w:sz w:val="22"/>
                <w:highlight w:val="none"/>
              </w:rPr>
              <w:t>)</w:t>
            </w:r>
            <w:r>
              <w:rPr>
                <w:rFonts w:hint="eastAsia" w:ascii="宋体" w:hAnsi="宋体" w:cs="宋体"/>
                <w:color w:val="auto"/>
                <w:spacing w:val="-3"/>
                <w:sz w:val="22"/>
                <w:highlight w:val="none"/>
              </w:rPr>
              <w:t>；</w:t>
            </w:r>
            <w:r>
              <w:rPr>
                <w:rFonts w:hint="eastAsia" w:ascii="宋体" w:hAnsi="宋体" w:cs="宋体"/>
                <w:color w:val="auto"/>
                <w:sz w:val="22"/>
                <w:highlight w:val="none"/>
              </w:rPr>
              <w:t>“</w:t>
            </w:r>
            <w:r>
              <w:rPr>
                <w:rFonts w:hint="eastAsia" w:ascii="宋体" w:hAnsi="宋体" w:cs="宋体"/>
                <w:color w:val="auto"/>
                <w:spacing w:val="-3"/>
                <w:sz w:val="22"/>
                <w:highlight w:val="none"/>
              </w:rPr>
              <w:t>四</w:t>
            </w:r>
            <w:r>
              <w:rPr>
                <w:rFonts w:hint="eastAsia" w:ascii="宋体" w:hAnsi="宋体" w:cs="宋体"/>
                <w:color w:val="auto"/>
                <w:sz w:val="22"/>
                <w:highlight w:val="none"/>
              </w:rPr>
              <w:t>净</w:t>
            </w:r>
            <w:r>
              <w:rPr>
                <w:rFonts w:hint="eastAsia" w:ascii="宋体" w:hAnsi="宋体" w:cs="宋体"/>
                <w:color w:val="auto"/>
                <w:spacing w:val="-3"/>
                <w:sz w:val="22"/>
                <w:highlight w:val="none"/>
              </w:rPr>
              <w:t>”</w:t>
            </w:r>
            <w:r>
              <w:rPr>
                <w:rFonts w:hint="eastAsia" w:ascii="宋体" w:hAnsi="宋体" w:cs="宋体"/>
                <w:color w:val="auto"/>
                <w:spacing w:val="-2"/>
                <w:sz w:val="22"/>
                <w:highlight w:val="none"/>
              </w:rPr>
              <w:t>(</w:t>
            </w:r>
            <w:r>
              <w:rPr>
                <w:rFonts w:hint="eastAsia" w:ascii="宋体" w:hAnsi="宋体" w:cs="宋体"/>
                <w:color w:val="auto"/>
                <w:sz w:val="22"/>
                <w:highlight w:val="none"/>
              </w:rPr>
              <w:t>路面</w:t>
            </w:r>
            <w:r>
              <w:rPr>
                <w:rFonts w:hint="eastAsia" w:ascii="宋体" w:hAnsi="宋体" w:cs="宋体"/>
                <w:color w:val="auto"/>
                <w:spacing w:val="-3"/>
                <w:sz w:val="22"/>
                <w:highlight w:val="none"/>
              </w:rPr>
              <w:t>净、</w:t>
            </w:r>
            <w:r>
              <w:rPr>
                <w:rFonts w:hint="eastAsia" w:ascii="宋体" w:hAnsi="宋体" w:cs="宋体"/>
                <w:color w:val="auto"/>
                <w:sz w:val="22"/>
                <w:highlight w:val="none"/>
              </w:rPr>
              <w:t>果</w:t>
            </w:r>
            <w:r>
              <w:rPr>
                <w:rFonts w:hint="eastAsia" w:ascii="宋体" w:hAnsi="宋体" w:cs="宋体"/>
                <w:color w:val="auto"/>
                <w:spacing w:val="-3"/>
                <w:sz w:val="22"/>
                <w:highlight w:val="none"/>
              </w:rPr>
              <w:t>皮</w:t>
            </w:r>
            <w:r>
              <w:rPr>
                <w:rFonts w:hint="eastAsia" w:ascii="宋体" w:hAnsi="宋体" w:cs="宋体"/>
                <w:color w:val="auto"/>
                <w:sz w:val="22"/>
                <w:highlight w:val="none"/>
              </w:rPr>
              <w:t>箱净</w:t>
            </w:r>
            <w:r>
              <w:rPr>
                <w:rFonts w:hint="eastAsia" w:ascii="宋体" w:hAnsi="宋体" w:cs="宋体"/>
                <w:color w:val="auto"/>
                <w:spacing w:val="-3"/>
                <w:sz w:val="22"/>
                <w:highlight w:val="none"/>
              </w:rPr>
              <w:t>、</w:t>
            </w:r>
            <w:r>
              <w:rPr>
                <w:rFonts w:hint="eastAsia" w:ascii="宋体" w:hAnsi="宋体" w:cs="宋体"/>
                <w:color w:val="auto"/>
                <w:sz w:val="22"/>
                <w:highlight w:val="none"/>
              </w:rPr>
              <w:t>树</w:t>
            </w:r>
            <w:r>
              <w:rPr>
                <w:rFonts w:hint="eastAsia" w:ascii="宋体" w:hAnsi="宋体" w:cs="宋体"/>
                <w:color w:val="auto"/>
                <w:spacing w:val="-3"/>
                <w:sz w:val="22"/>
                <w:highlight w:val="none"/>
              </w:rPr>
              <w:t>穴</w:t>
            </w:r>
            <w:r>
              <w:rPr>
                <w:rFonts w:hint="eastAsia" w:ascii="宋体" w:hAnsi="宋体" w:cs="宋体"/>
                <w:color w:val="auto"/>
                <w:sz w:val="22"/>
                <w:highlight w:val="none"/>
              </w:rPr>
              <w:t>绿</w:t>
            </w:r>
            <w:r>
              <w:rPr>
                <w:rFonts w:hint="eastAsia" w:ascii="宋体" w:hAnsi="宋体" w:cs="宋体"/>
                <w:color w:val="auto"/>
                <w:spacing w:val="-3"/>
                <w:sz w:val="22"/>
                <w:highlight w:val="none"/>
              </w:rPr>
              <w:t>化</w:t>
            </w:r>
            <w:r>
              <w:rPr>
                <w:rFonts w:hint="eastAsia" w:ascii="宋体" w:hAnsi="宋体" w:cs="宋体"/>
                <w:color w:val="auto"/>
                <w:sz w:val="22"/>
                <w:highlight w:val="none"/>
              </w:rPr>
              <w:t>带</w:t>
            </w:r>
            <w:r>
              <w:rPr>
                <w:rFonts w:hint="eastAsia" w:ascii="宋体" w:hAnsi="宋体" w:cs="宋体"/>
                <w:color w:val="auto"/>
                <w:spacing w:val="-3"/>
                <w:sz w:val="22"/>
                <w:highlight w:val="none"/>
              </w:rPr>
              <w:t>净</w:t>
            </w:r>
            <w:r>
              <w:rPr>
                <w:rFonts w:hint="eastAsia" w:ascii="宋体" w:hAnsi="宋体" w:cs="宋体"/>
                <w:color w:val="auto"/>
                <w:sz w:val="22"/>
                <w:highlight w:val="none"/>
              </w:rPr>
              <w:t>、</w:t>
            </w:r>
            <w:r>
              <w:rPr>
                <w:rFonts w:hint="eastAsia" w:ascii="宋体" w:hAnsi="宋体" w:cs="宋体"/>
                <w:color w:val="auto"/>
                <w:spacing w:val="-3"/>
                <w:sz w:val="22"/>
                <w:highlight w:val="none"/>
              </w:rPr>
              <w:t>地下</w:t>
            </w:r>
            <w:r>
              <w:rPr>
                <w:rFonts w:hint="eastAsia" w:ascii="宋体" w:hAnsi="宋体" w:cs="宋体"/>
                <w:color w:val="auto"/>
                <w:sz w:val="22"/>
                <w:highlight w:val="none"/>
              </w:rPr>
              <w:t>通道</w:t>
            </w:r>
            <w:r>
              <w:rPr>
                <w:rFonts w:hint="eastAsia" w:ascii="宋体" w:hAnsi="宋体" w:cs="宋体"/>
                <w:color w:val="auto"/>
                <w:spacing w:val="-2"/>
                <w:sz w:val="22"/>
                <w:highlight w:val="none"/>
              </w:rPr>
              <w:t>净</w:t>
            </w:r>
            <w:r>
              <w:rPr>
                <w:rFonts w:hint="eastAsia" w:ascii="宋体" w:hAnsi="宋体" w:cs="宋体"/>
                <w:color w:val="auto"/>
                <w:sz w:val="22"/>
                <w:highlight w:val="none"/>
              </w:rPr>
              <w:t>)</w:t>
            </w:r>
            <w:r>
              <w:rPr>
                <w:rFonts w:hint="eastAsia" w:ascii="宋体" w:hAnsi="宋体" w:cs="宋体"/>
                <w:color w:val="auto"/>
                <w:spacing w:val="-3"/>
                <w:sz w:val="22"/>
                <w:highlight w:val="none"/>
              </w:rPr>
              <w:t>“</w:t>
            </w:r>
            <w:r>
              <w:rPr>
                <w:rFonts w:hint="eastAsia" w:ascii="宋体" w:hAnsi="宋体" w:cs="宋体"/>
                <w:color w:val="auto"/>
                <w:sz w:val="22"/>
                <w:highlight w:val="none"/>
              </w:rPr>
              <w:t>一</w:t>
            </w:r>
            <w:r>
              <w:rPr>
                <w:rFonts w:hint="eastAsia" w:ascii="宋体" w:hAnsi="宋体" w:cs="宋体"/>
                <w:color w:val="auto"/>
                <w:spacing w:val="-3"/>
                <w:sz w:val="22"/>
                <w:highlight w:val="none"/>
              </w:rPr>
              <w:t>通</w:t>
            </w:r>
            <w:r>
              <w:rPr>
                <w:rFonts w:hint="eastAsia" w:ascii="宋体" w:hAnsi="宋体" w:cs="宋体"/>
                <w:color w:val="auto"/>
                <w:sz w:val="22"/>
                <w:highlight w:val="none"/>
              </w:rPr>
              <w:t>”</w:t>
            </w:r>
            <w:r>
              <w:rPr>
                <w:rFonts w:hint="eastAsia" w:ascii="宋体" w:hAnsi="宋体" w:cs="宋体"/>
                <w:color w:val="auto"/>
                <w:w w:val="105"/>
                <w:sz w:val="22"/>
                <w:highlight w:val="none"/>
              </w:rPr>
              <w:t>(下</w:t>
            </w:r>
            <w:r>
              <w:rPr>
                <w:rFonts w:hint="eastAsia" w:ascii="宋体" w:hAnsi="宋体" w:cs="宋体"/>
                <w:color w:val="auto"/>
                <w:spacing w:val="-4"/>
                <w:w w:val="105"/>
                <w:sz w:val="22"/>
                <w:highlight w:val="none"/>
              </w:rPr>
              <w:t>水</w:t>
            </w:r>
            <w:r>
              <w:rPr>
                <w:rFonts w:hint="eastAsia" w:ascii="宋体" w:hAnsi="宋体" w:cs="宋体"/>
                <w:color w:val="auto"/>
                <w:w w:val="105"/>
                <w:sz w:val="22"/>
                <w:highlight w:val="none"/>
              </w:rPr>
              <w:t>道</w:t>
            </w:r>
            <w:r>
              <w:rPr>
                <w:rFonts w:hint="eastAsia" w:ascii="宋体" w:hAnsi="宋体" w:cs="宋体"/>
                <w:color w:val="auto"/>
                <w:spacing w:val="-4"/>
                <w:w w:val="105"/>
                <w:sz w:val="22"/>
                <w:highlight w:val="none"/>
              </w:rPr>
              <w:t>口</w:t>
            </w:r>
            <w:r>
              <w:rPr>
                <w:rFonts w:hint="eastAsia" w:ascii="宋体" w:hAnsi="宋体" w:cs="宋体"/>
                <w:color w:val="auto"/>
                <w:w w:val="105"/>
                <w:sz w:val="22"/>
                <w:highlight w:val="none"/>
              </w:rPr>
              <w:t>通)。</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2、雨</w:t>
            </w:r>
            <w:r>
              <w:rPr>
                <w:rFonts w:hint="eastAsia" w:ascii="宋体" w:hAnsi="宋体" w:cs="宋体"/>
                <w:color w:val="auto"/>
                <w:spacing w:val="6"/>
                <w:sz w:val="22"/>
                <w:highlight w:val="none"/>
              </w:rPr>
              <w:t>雪</w:t>
            </w:r>
            <w:r>
              <w:rPr>
                <w:rFonts w:hint="eastAsia" w:ascii="宋体" w:hAnsi="宋体" w:cs="宋体"/>
                <w:color w:val="auto"/>
                <w:spacing w:val="4"/>
                <w:sz w:val="22"/>
                <w:highlight w:val="none"/>
              </w:rPr>
              <w:t>天气时，保证路面不积水、</w:t>
            </w:r>
            <w:r>
              <w:rPr>
                <w:rFonts w:hint="eastAsia" w:ascii="宋体" w:hAnsi="宋体" w:cs="宋体"/>
                <w:color w:val="auto"/>
                <w:spacing w:val="6"/>
                <w:sz w:val="22"/>
                <w:highlight w:val="none"/>
              </w:rPr>
              <w:t>少</w:t>
            </w:r>
            <w:r>
              <w:rPr>
                <w:rFonts w:hint="eastAsia" w:ascii="宋体" w:hAnsi="宋体" w:cs="宋体"/>
                <w:color w:val="auto"/>
                <w:sz w:val="22"/>
                <w:highlight w:val="none"/>
              </w:rPr>
              <w:t>结冰（</w:t>
            </w:r>
            <w:r>
              <w:rPr>
                <w:rFonts w:hint="eastAsia" w:ascii="宋体" w:hAnsi="宋体" w:cs="宋体"/>
                <w:color w:val="auto"/>
                <w:spacing w:val="-3"/>
                <w:sz w:val="22"/>
                <w:highlight w:val="none"/>
              </w:rPr>
              <w:t>中</w:t>
            </w:r>
            <w:r>
              <w:rPr>
                <w:rFonts w:hint="eastAsia" w:ascii="宋体" w:hAnsi="宋体" w:cs="宋体"/>
                <w:color w:val="auto"/>
                <w:sz w:val="22"/>
                <w:highlight w:val="none"/>
              </w:rPr>
              <w:t>、</w:t>
            </w:r>
            <w:r>
              <w:rPr>
                <w:rFonts w:hint="eastAsia" w:ascii="宋体" w:hAnsi="宋体" w:cs="宋体"/>
                <w:color w:val="auto"/>
                <w:spacing w:val="-3"/>
                <w:sz w:val="22"/>
                <w:highlight w:val="none"/>
              </w:rPr>
              <w:t>大</w:t>
            </w:r>
            <w:r>
              <w:rPr>
                <w:rFonts w:hint="eastAsia" w:ascii="宋体" w:hAnsi="宋体" w:cs="宋体"/>
                <w:color w:val="auto"/>
                <w:sz w:val="22"/>
                <w:highlight w:val="none"/>
              </w:rPr>
              <w:t>雪</w:t>
            </w:r>
            <w:r>
              <w:rPr>
                <w:rFonts w:hint="eastAsia" w:ascii="宋体" w:hAnsi="宋体" w:cs="宋体"/>
                <w:color w:val="auto"/>
                <w:spacing w:val="-3"/>
                <w:sz w:val="22"/>
                <w:highlight w:val="none"/>
              </w:rPr>
              <w:t>以</w:t>
            </w:r>
            <w:r>
              <w:rPr>
                <w:rFonts w:hint="eastAsia" w:ascii="宋体" w:hAnsi="宋体" w:cs="宋体"/>
                <w:color w:val="auto"/>
                <w:sz w:val="22"/>
                <w:highlight w:val="none"/>
              </w:rPr>
              <w:t>上</w:t>
            </w:r>
            <w:r>
              <w:rPr>
                <w:rFonts w:hint="eastAsia" w:ascii="宋体" w:hAnsi="宋体" w:cs="宋体"/>
                <w:color w:val="auto"/>
                <w:spacing w:val="-3"/>
                <w:sz w:val="22"/>
                <w:highlight w:val="none"/>
              </w:rPr>
              <w:t>保</w:t>
            </w:r>
            <w:r>
              <w:rPr>
                <w:rFonts w:hint="eastAsia" w:ascii="宋体" w:hAnsi="宋体" w:cs="宋体"/>
                <w:color w:val="auto"/>
                <w:sz w:val="22"/>
                <w:highlight w:val="none"/>
              </w:rPr>
              <w:t>证</w:t>
            </w:r>
            <w:r>
              <w:rPr>
                <w:rFonts w:hint="eastAsia" w:ascii="宋体" w:hAnsi="宋体" w:cs="宋体"/>
                <w:color w:val="auto"/>
                <w:spacing w:val="-3"/>
                <w:sz w:val="22"/>
                <w:highlight w:val="none"/>
              </w:rPr>
              <w:t>道</w:t>
            </w:r>
            <w:r>
              <w:rPr>
                <w:rFonts w:hint="eastAsia" w:ascii="宋体" w:hAnsi="宋体" w:cs="宋体"/>
                <w:color w:val="auto"/>
                <w:sz w:val="22"/>
                <w:highlight w:val="none"/>
              </w:rPr>
              <w:t>路畅</w:t>
            </w:r>
            <w:r>
              <w:rPr>
                <w:rFonts w:hint="eastAsia" w:ascii="宋体" w:hAnsi="宋体" w:cs="宋体"/>
                <w:color w:val="auto"/>
                <w:spacing w:val="-3"/>
                <w:sz w:val="22"/>
                <w:highlight w:val="none"/>
              </w:rPr>
              <w:t>通</w:t>
            </w:r>
            <w:r>
              <w:rPr>
                <w:rFonts w:hint="eastAsia" w:ascii="宋体" w:hAnsi="宋体" w:cs="宋体"/>
                <w:color w:val="auto"/>
                <w:spacing w:val="-106"/>
                <w:sz w:val="22"/>
                <w:highlight w:val="none"/>
              </w:rPr>
              <w:t>）</w:t>
            </w:r>
            <w:r>
              <w:rPr>
                <w:rFonts w:hint="eastAsia" w:ascii="宋体" w:hAnsi="宋体" w:cs="宋体"/>
                <w:color w:val="auto"/>
                <w:sz w:val="22"/>
                <w:highlight w:val="none"/>
              </w:rPr>
              <w:t>。</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w:t>
            </w:r>
            <w:r>
              <w:rPr>
                <w:rFonts w:hint="eastAsia" w:ascii="宋体" w:hAnsi="宋体" w:cs="宋体"/>
                <w:color w:val="auto"/>
                <w:spacing w:val="6"/>
                <w:sz w:val="22"/>
                <w:highlight w:val="none"/>
              </w:rPr>
              <w:t>每</w:t>
            </w:r>
            <w:r>
              <w:rPr>
                <w:rFonts w:hint="eastAsia" w:ascii="宋体" w:hAnsi="宋体" w:cs="宋体"/>
                <w:color w:val="auto"/>
                <w:spacing w:val="4"/>
                <w:sz w:val="22"/>
                <w:highlight w:val="none"/>
              </w:rPr>
              <w:t>天学校作息时间</w:t>
            </w:r>
            <w:r>
              <w:rPr>
                <w:rFonts w:hint="eastAsia" w:ascii="宋体" w:hAnsi="宋体" w:cs="宋体"/>
                <w:color w:val="auto"/>
                <w:spacing w:val="6"/>
                <w:sz w:val="22"/>
                <w:highlight w:val="none"/>
              </w:rPr>
              <w:t>上</w:t>
            </w:r>
            <w:r>
              <w:rPr>
                <w:rFonts w:hint="eastAsia" w:ascii="宋体" w:hAnsi="宋体" w:cs="宋体"/>
                <w:color w:val="auto"/>
                <w:spacing w:val="4"/>
                <w:sz w:val="22"/>
                <w:highlight w:val="none"/>
              </w:rPr>
              <w:t>班</w:t>
            </w:r>
            <w:r>
              <w:rPr>
                <w:rFonts w:hint="eastAsia" w:ascii="宋体" w:hAnsi="宋体" w:cs="宋体"/>
                <w:color w:val="auto"/>
                <w:spacing w:val="6"/>
                <w:sz w:val="22"/>
                <w:highlight w:val="none"/>
              </w:rPr>
              <w:t>前</w:t>
            </w:r>
            <w:r>
              <w:rPr>
                <w:rFonts w:hint="eastAsia" w:ascii="宋体" w:hAnsi="宋体" w:cs="宋体"/>
                <w:color w:val="auto"/>
                <w:sz w:val="22"/>
                <w:highlight w:val="none"/>
              </w:rPr>
              <w:t>完</w:t>
            </w:r>
            <w:r>
              <w:rPr>
                <w:rFonts w:hint="eastAsia" w:ascii="宋体" w:hAnsi="宋体" w:cs="宋体"/>
                <w:color w:val="auto"/>
                <w:spacing w:val="14"/>
                <w:sz w:val="22"/>
                <w:highlight w:val="none"/>
              </w:rPr>
              <w:t>成各大楼前及校园主</w:t>
            </w:r>
            <w:r>
              <w:rPr>
                <w:rFonts w:hint="eastAsia" w:ascii="宋体" w:hAnsi="宋体" w:cs="宋体"/>
                <w:color w:val="auto"/>
                <w:spacing w:val="12"/>
                <w:sz w:val="22"/>
                <w:highlight w:val="none"/>
              </w:rPr>
              <w:t>要</w:t>
            </w:r>
            <w:r>
              <w:rPr>
                <w:rFonts w:hint="eastAsia" w:ascii="宋体" w:hAnsi="宋体" w:cs="宋体"/>
                <w:color w:val="auto"/>
                <w:spacing w:val="14"/>
                <w:sz w:val="22"/>
                <w:highlight w:val="none"/>
              </w:rPr>
              <w:t>道路保洁工作，随后接着完</w:t>
            </w:r>
            <w:r>
              <w:rPr>
                <w:rFonts w:hint="eastAsia" w:ascii="宋体" w:hAnsi="宋体" w:cs="宋体"/>
                <w:color w:val="auto"/>
                <w:spacing w:val="12"/>
                <w:sz w:val="22"/>
                <w:highlight w:val="none"/>
              </w:rPr>
              <w:t>成</w:t>
            </w:r>
            <w:r>
              <w:rPr>
                <w:rFonts w:hint="eastAsia" w:ascii="宋体" w:hAnsi="宋体" w:cs="宋体"/>
                <w:color w:val="auto"/>
                <w:spacing w:val="14"/>
                <w:sz w:val="22"/>
                <w:highlight w:val="none"/>
              </w:rPr>
              <w:t>其他保</w:t>
            </w:r>
            <w:r>
              <w:rPr>
                <w:rFonts w:hint="eastAsia" w:ascii="宋体" w:hAnsi="宋体" w:cs="宋体"/>
                <w:color w:val="auto"/>
                <w:sz w:val="22"/>
                <w:highlight w:val="none"/>
              </w:rPr>
              <w:t>洁，</w:t>
            </w:r>
            <w:r>
              <w:rPr>
                <w:rFonts w:hint="eastAsia" w:ascii="宋体" w:hAnsi="宋体" w:cs="宋体"/>
                <w:color w:val="auto"/>
                <w:spacing w:val="-3"/>
                <w:sz w:val="22"/>
                <w:highlight w:val="none"/>
              </w:rPr>
              <w:t>且</w:t>
            </w:r>
            <w:r>
              <w:rPr>
                <w:rFonts w:hint="eastAsia" w:ascii="宋体" w:hAnsi="宋体" w:cs="宋体"/>
                <w:color w:val="auto"/>
                <w:sz w:val="22"/>
                <w:highlight w:val="none"/>
              </w:rPr>
              <w:t>巡</w:t>
            </w:r>
            <w:r>
              <w:rPr>
                <w:rFonts w:hint="eastAsia" w:ascii="宋体" w:hAnsi="宋体" w:cs="宋体"/>
                <w:color w:val="auto"/>
                <w:spacing w:val="-3"/>
                <w:sz w:val="22"/>
                <w:highlight w:val="none"/>
              </w:rPr>
              <w:t>回</w:t>
            </w:r>
            <w:r>
              <w:rPr>
                <w:rFonts w:hint="eastAsia" w:ascii="宋体" w:hAnsi="宋体" w:cs="宋体"/>
                <w:color w:val="auto"/>
                <w:sz w:val="22"/>
                <w:highlight w:val="none"/>
              </w:rPr>
              <w:t>保</w:t>
            </w:r>
            <w:r>
              <w:rPr>
                <w:rFonts w:hint="eastAsia" w:ascii="宋体" w:hAnsi="宋体" w:cs="宋体"/>
                <w:color w:val="auto"/>
                <w:spacing w:val="-3"/>
                <w:sz w:val="22"/>
                <w:highlight w:val="none"/>
              </w:rPr>
              <w:t>洁</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w:t>
            </w:r>
            <w:r>
              <w:rPr>
                <w:rFonts w:hint="eastAsia" w:ascii="宋体" w:hAnsi="宋体" w:cs="宋体"/>
                <w:color w:val="auto"/>
                <w:spacing w:val="6"/>
                <w:sz w:val="22"/>
                <w:highlight w:val="none"/>
              </w:rPr>
              <w:t>重</w:t>
            </w:r>
            <w:r>
              <w:rPr>
                <w:rFonts w:hint="eastAsia" w:ascii="宋体" w:hAnsi="宋体" w:cs="宋体"/>
                <w:color w:val="auto"/>
                <w:spacing w:val="4"/>
                <w:sz w:val="22"/>
                <w:highlight w:val="none"/>
              </w:rPr>
              <w:t>大活动期间实施道路</w:t>
            </w:r>
            <w:r>
              <w:rPr>
                <w:rFonts w:hint="eastAsia" w:ascii="宋体" w:hAnsi="宋体" w:cs="宋体"/>
                <w:color w:val="auto"/>
                <w:spacing w:val="6"/>
                <w:sz w:val="22"/>
                <w:highlight w:val="none"/>
              </w:rPr>
              <w:t>冲</w:t>
            </w:r>
            <w:r>
              <w:rPr>
                <w:rFonts w:hint="eastAsia" w:ascii="宋体" w:hAnsi="宋体" w:cs="宋体"/>
                <w:color w:val="auto"/>
                <w:sz w:val="22"/>
                <w:highlight w:val="none"/>
              </w:rPr>
              <w:t>洗保湿。</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3、</w:t>
            </w:r>
            <w:r>
              <w:rPr>
                <w:rFonts w:hint="eastAsia" w:ascii="宋体" w:hAnsi="宋体" w:cs="宋体"/>
                <w:color w:val="auto"/>
                <w:spacing w:val="6"/>
                <w:sz w:val="22"/>
                <w:highlight w:val="none"/>
              </w:rPr>
              <w:t>遇</w:t>
            </w:r>
            <w:r>
              <w:rPr>
                <w:rFonts w:hint="eastAsia" w:ascii="宋体" w:hAnsi="宋体" w:cs="宋体"/>
                <w:color w:val="auto"/>
                <w:spacing w:val="4"/>
                <w:sz w:val="22"/>
                <w:highlight w:val="none"/>
              </w:rPr>
              <w:t>大雪或暴雪时及时组</w:t>
            </w:r>
            <w:r>
              <w:rPr>
                <w:rFonts w:hint="eastAsia" w:ascii="宋体" w:hAnsi="宋体" w:cs="宋体"/>
                <w:color w:val="auto"/>
                <w:spacing w:val="6"/>
                <w:sz w:val="22"/>
                <w:highlight w:val="none"/>
              </w:rPr>
              <w:t>织</w:t>
            </w:r>
            <w:r>
              <w:rPr>
                <w:rFonts w:hint="eastAsia" w:ascii="宋体" w:hAnsi="宋体" w:cs="宋体"/>
                <w:color w:val="auto"/>
                <w:sz w:val="22"/>
                <w:highlight w:val="none"/>
              </w:rPr>
              <w:t>相关人</w:t>
            </w:r>
            <w:r>
              <w:rPr>
                <w:rFonts w:hint="eastAsia" w:ascii="宋体" w:hAnsi="宋体" w:cs="宋体"/>
                <w:color w:val="auto"/>
                <w:spacing w:val="-3"/>
                <w:sz w:val="22"/>
                <w:highlight w:val="none"/>
              </w:rPr>
              <w:t>员</w:t>
            </w:r>
            <w:r>
              <w:rPr>
                <w:rFonts w:hint="eastAsia" w:ascii="宋体" w:hAnsi="宋体" w:cs="宋体"/>
                <w:color w:val="auto"/>
                <w:sz w:val="22"/>
                <w:highlight w:val="none"/>
              </w:rPr>
              <w:t>共</w:t>
            </w:r>
            <w:r>
              <w:rPr>
                <w:rFonts w:hint="eastAsia" w:ascii="宋体" w:hAnsi="宋体" w:cs="宋体"/>
                <w:color w:val="auto"/>
                <w:spacing w:val="-3"/>
                <w:sz w:val="22"/>
                <w:highlight w:val="none"/>
              </w:rPr>
              <w:t>同</w:t>
            </w:r>
            <w:r>
              <w:rPr>
                <w:rFonts w:hint="eastAsia" w:ascii="宋体" w:hAnsi="宋体" w:cs="宋体"/>
                <w:color w:val="auto"/>
                <w:sz w:val="22"/>
                <w:highlight w:val="none"/>
              </w:rPr>
              <w:t>清</w:t>
            </w:r>
            <w:r>
              <w:rPr>
                <w:rFonts w:hint="eastAsia" w:ascii="宋体" w:hAnsi="宋体" w:cs="宋体"/>
                <w:color w:val="auto"/>
                <w:spacing w:val="-3"/>
                <w:sz w:val="22"/>
                <w:highlight w:val="none"/>
              </w:rPr>
              <w:t>扫</w:t>
            </w:r>
            <w:r>
              <w:rPr>
                <w:rFonts w:hint="eastAsia" w:ascii="宋体" w:hAnsi="宋体" w:cs="宋体"/>
                <w:color w:val="auto"/>
                <w:sz w:val="22"/>
                <w:highlight w:val="none"/>
              </w:rPr>
              <w:t>。</w:t>
            </w:r>
          </w:p>
        </w:tc>
      </w:tr>
      <w:tr>
        <w:tblPrEx>
          <w:tblCellMar>
            <w:top w:w="0" w:type="dxa"/>
            <w:left w:w="0" w:type="dxa"/>
            <w:bottom w:w="0" w:type="dxa"/>
            <w:right w:w="0" w:type="dxa"/>
          </w:tblCellMar>
        </w:tblPrEx>
        <w:trPr>
          <w:trHeight w:val="1588"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759"/>
              </w:tabs>
              <w:jc w:val="center"/>
              <w:rPr>
                <w:rFonts w:ascii="宋体" w:hAnsi="宋体" w:cs="宋体"/>
                <w:color w:val="auto"/>
                <w:sz w:val="22"/>
                <w:highlight w:val="none"/>
              </w:rPr>
            </w:pPr>
            <w:r>
              <w:rPr>
                <w:rFonts w:hint="eastAsia" w:ascii="宋体" w:hAnsi="宋体" w:cs="宋体"/>
                <w:color w:val="auto"/>
                <w:sz w:val="22"/>
                <w:highlight w:val="none"/>
              </w:rPr>
              <w:t>操场、广场、室外运动场</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保</w:t>
            </w:r>
            <w:r>
              <w:rPr>
                <w:rFonts w:hint="eastAsia" w:ascii="宋体" w:hAnsi="宋体" w:cs="宋体"/>
                <w:color w:val="auto"/>
                <w:sz w:val="22"/>
                <w:highlight w:val="none"/>
              </w:rPr>
              <w:t>持</w:t>
            </w:r>
            <w:r>
              <w:rPr>
                <w:rFonts w:hint="eastAsia" w:ascii="宋体" w:hAnsi="宋体" w:cs="宋体"/>
                <w:color w:val="auto"/>
                <w:spacing w:val="-3"/>
                <w:sz w:val="22"/>
                <w:highlight w:val="none"/>
              </w:rPr>
              <w:t>全</w:t>
            </w:r>
            <w:r>
              <w:rPr>
                <w:rFonts w:hint="eastAsia" w:ascii="宋体" w:hAnsi="宋体" w:cs="宋体"/>
                <w:color w:val="auto"/>
                <w:sz w:val="22"/>
                <w:highlight w:val="none"/>
              </w:rPr>
              <w:t>天</w:t>
            </w:r>
            <w:r>
              <w:rPr>
                <w:rFonts w:hint="eastAsia" w:ascii="宋体" w:hAnsi="宋体" w:cs="宋体"/>
                <w:color w:val="auto"/>
                <w:spacing w:val="-3"/>
                <w:sz w:val="22"/>
                <w:highlight w:val="none"/>
              </w:rPr>
              <w:t>整</w:t>
            </w:r>
            <w:r>
              <w:rPr>
                <w:rFonts w:hint="eastAsia" w:ascii="宋体" w:hAnsi="宋体" w:cs="宋体"/>
                <w:color w:val="auto"/>
                <w:sz w:val="22"/>
                <w:highlight w:val="none"/>
              </w:rPr>
              <w:t>洁</w:t>
            </w:r>
            <w:r>
              <w:rPr>
                <w:rFonts w:hint="eastAsia" w:ascii="宋体" w:hAnsi="宋体" w:cs="宋体"/>
                <w:color w:val="auto"/>
                <w:spacing w:val="-3"/>
                <w:sz w:val="22"/>
                <w:highlight w:val="none"/>
              </w:rPr>
              <w:t>干净</w:t>
            </w:r>
            <w:r>
              <w:rPr>
                <w:rFonts w:hint="eastAsia" w:ascii="宋体" w:hAnsi="宋体" w:cs="宋体"/>
                <w:color w:val="auto"/>
                <w:sz w:val="22"/>
                <w:highlight w:val="none"/>
              </w:rPr>
              <w:t>，</w:t>
            </w:r>
            <w:r>
              <w:rPr>
                <w:rFonts w:hint="eastAsia" w:ascii="宋体" w:hAnsi="宋体" w:cs="宋体"/>
                <w:color w:val="auto"/>
                <w:spacing w:val="-3"/>
                <w:sz w:val="22"/>
                <w:highlight w:val="none"/>
              </w:rPr>
              <w:t>达</w:t>
            </w:r>
            <w:r>
              <w:rPr>
                <w:rFonts w:hint="eastAsia" w:ascii="宋体" w:hAnsi="宋体" w:cs="宋体"/>
                <w:color w:val="auto"/>
                <w:sz w:val="22"/>
                <w:highlight w:val="none"/>
              </w:rPr>
              <w:t>到</w:t>
            </w:r>
            <w:r>
              <w:rPr>
                <w:rFonts w:hint="eastAsia" w:ascii="宋体" w:hAnsi="宋体" w:cs="宋体"/>
                <w:color w:val="auto"/>
                <w:spacing w:val="-3"/>
                <w:sz w:val="22"/>
                <w:highlight w:val="none"/>
              </w:rPr>
              <w:t>“</w:t>
            </w:r>
            <w:r>
              <w:rPr>
                <w:rFonts w:hint="eastAsia" w:ascii="宋体" w:hAnsi="宋体" w:cs="宋体"/>
                <w:color w:val="auto"/>
                <w:sz w:val="22"/>
                <w:highlight w:val="none"/>
              </w:rPr>
              <w:t>九无”</w:t>
            </w:r>
            <w:r>
              <w:rPr>
                <w:rFonts w:hint="eastAsia" w:ascii="宋体" w:hAnsi="宋体" w:cs="宋体"/>
                <w:color w:val="auto"/>
                <w:spacing w:val="2"/>
                <w:sz w:val="22"/>
                <w:highlight w:val="none"/>
              </w:rPr>
              <w:t>(</w:t>
            </w:r>
            <w:r>
              <w:rPr>
                <w:rFonts w:hint="eastAsia" w:ascii="宋体" w:hAnsi="宋体" w:cs="宋体"/>
                <w:color w:val="auto"/>
                <w:spacing w:val="4"/>
                <w:sz w:val="22"/>
                <w:highlight w:val="none"/>
              </w:rPr>
              <w:t>无果</w:t>
            </w:r>
            <w:r>
              <w:rPr>
                <w:rFonts w:hint="eastAsia" w:ascii="宋体" w:hAnsi="宋体" w:cs="宋体"/>
                <w:color w:val="auto"/>
                <w:spacing w:val="6"/>
                <w:sz w:val="22"/>
                <w:highlight w:val="none"/>
              </w:rPr>
              <w:t>皮</w:t>
            </w:r>
            <w:r>
              <w:rPr>
                <w:rFonts w:hint="eastAsia" w:ascii="宋体" w:hAnsi="宋体" w:cs="宋体"/>
                <w:color w:val="auto"/>
                <w:spacing w:val="4"/>
                <w:sz w:val="22"/>
                <w:highlight w:val="none"/>
              </w:rPr>
              <w:t>、无纸屑、无塑膜、无痰迹</w:t>
            </w:r>
            <w:r>
              <w:rPr>
                <w:rFonts w:hint="eastAsia" w:ascii="宋体" w:hAnsi="宋体" w:cs="宋体"/>
                <w:color w:val="auto"/>
                <w:spacing w:val="6"/>
                <w:sz w:val="22"/>
                <w:highlight w:val="none"/>
              </w:rPr>
              <w:t>、</w:t>
            </w:r>
            <w:r>
              <w:rPr>
                <w:rFonts w:hint="eastAsia" w:ascii="宋体" w:hAnsi="宋体" w:cs="宋体"/>
                <w:color w:val="auto"/>
                <w:sz w:val="22"/>
                <w:highlight w:val="none"/>
              </w:rPr>
              <w:t>无 污水</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暴</w:t>
            </w:r>
            <w:r>
              <w:rPr>
                <w:rFonts w:hint="eastAsia" w:ascii="宋体" w:hAnsi="宋体" w:cs="宋体"/>
                <w:color w:val="auto"/>
                <w:sz w:val="22"/>
                <w:highlight w:val="none"/>
              </w:rPr>
              <w:t>露</w:t>
            </w:r>
            <w:r>
              <w:rPr>
                <w:rFonts w:hint="eastAsia" w:ascii="宋体" w:hAnsi="宋体" w:cs="宋体"/>
                <w:color w:val="auto"/>
                <w:spacing w:val="-3"/>
                <w:sz w:val="22"/>
                <w:highlight w:val="none"/>
              </w:rPr>
              <w:t>垃</w:t>
            </w:r>
            <w:r>
              <w:rPr>
                <w:rFonts w:hint="eastAsia" w:ascii="宋体" w:hAnsi="宋体" w:cs="宋体"/>
                <w:color w:val="auto"/>
                <w:sz w:val="22"/>
                <w:highlight w:val="none"/>
              </w:rPr>
              <w:t>圾</w:t>
            </w:r>
            <w:r>
              <w:rPr>
                <w:rFonts w:hint="eastAsia" w:ascii="宋体" w:hAnsi="宋体" w:cs="宋体"/>
                <w:color w:val="auto"/>
                <w:spacing w:val="-3"/>
                <w:sz w:val="22"/>
                <w:highlight w:val="none"/>
              </w:rPr>
              <w:t>、</w:t>
            </w:r>
            <w:r>
              <w:rPr>
                <w:rFonts w:hint="eastAsia" w:ascii="宋体" w:hAnsi="宋体" w:cs="宋体"/>
                <w:color w:val="auto"/>
                <w:sz w:val="22"/>
                <w:highlight w:val="none"/>
              </w:rPr>
              <w:t>无</w:t>
            </w:r>
            <w:r>
              <w:rPr>
                <w:rFonts w:hint="eastAsia" w:ascii="宋体" w:hAnsi="宋体" w:cs="宋体"/>
                <w:color w:val="auto"/>
                <w:spacing w:val="-3"/>
                <w:sz w:val="22"/>
                <w:highlight w:val="none"/>
              </w:rPr>
              <w:t>烟</w:t>
            </w:r>
            <w:r>
              <w:rPr>
                <w:rFonts w:hint="eastAsia" w:ascii="宋体" w:hAnsi="宋体" w:cs="宋体"/>
                <w:color w:val="auto"/>
                <w:sz w:val="22"/>
                <w:highlight w:val="none"/>
              </w:rPr>
              <w:t>头、</w:t>
            </w:r>
            <w:r>
              <w:rPr>
                <w:rFonts w:hint="eastAsia" w:ascii="宋体" w:hAnsi="宋体" w:cs="宋体"/>
                <w:color w:val="auto"/>
                <w:spacing w:val="-3"/>
                <w:sz w:val="22"/>
                <w:highlight w:val="none"/>
              </w:rPr>
              <w:t>无</w:t>
            </w:r>
            <w:r>
              <w:rPr>
                <w:rFonts w:hint="eastAsia" w:ascii="宋体" w:hAnsi="宋体" w:cs="宋体"/>
                <w:color w:val="auto"/>
                <w:sz w:val="22"/>
                <w:highlight w:val="none"/>
              </w:rPr>
              <w:t>乱</w:t>
            </w:r>
            <w:r>
              <w:rPr>
                <w:rFonts w:hint="eastAsia" w:ascii="宋体" w:hAnsi="宋体" w:cs="宋体"/>
                <w:color w:val="auto"/>
                <w:spacing w:val="-3"/>
                <w:sz w:val="22"/>
                <w:highlight w:val="none"/>
              </w:rPr>
              <w:t>张贴</w:t>
            </w:r>
            <w:r>
              <w:rPr>
                <w:rFonts w:hint="eastAsia" w:ascii="宋体" w:hAnsi="宋体" w:cs="宋体"/>
                <w:color w:val="auto"/>
                <w:sz w:val="22"/>
                <w:highlight w:val="none"/>
              </w:rPr>
              <w:t>、 无泥</w:t>
            </w:r>
            <w:r>
              <w:rPr>
                <w:rFonts w:hint="eastAsia" w:ascii="宋体" w:hAnsi="宋体" w:cs="宋体"/>
                <w:color w:val="auto"/>
                <w:spacing w:val="-2"/>
                <w:sz w:val="22"/>
                <w:highlight w:val="none"/>
              </w:rPr>
              <w:t>沙</w:t>
            </w:r>
            <w:r>
              <w:rPr>
                <w:rFonts w:hint="eastAsia" w:ascii="宋体" w:hAnsi="宋体" w:cs="宋体"/>
                <w:color w:val="auto"/>
                <w:sz w:val="22"/>
                <w:highlight w:val="none"/>
              </w:rPr>
              <w:t>)</w:t>
            </w:r>
            <w:r>
              <w:rPr>
                <w:rFonts w:hint="eastAsia" w:ascii="宋体" w:hAnsi="宋体" w:cs="宋体"/>
                <w:color w:val="auto"/>
                <w:spacing w:val="-56"/>
                <w:sz w:val="22"/>
                <w:highlight w:val="none"/>
              </w:rPr>
              <w:t>；</w:t>
            </w:r>
            <w:r>
              <w:rPr>
                <w:rFonts w:hint="eastAsia" w:ascii="宋体" w:hAnsi="宋体" w:cs="宋体"/>
                <w:color w:val="auto"/>
                <w:sz w:val="22"/>
                <w:highlight w:val="none"/>
              </w:rPr>
              <w:t>“</w:t>
            </w:r>
            <w:r>
              <w:rPr>
                <w:rFonts w:hint="eastAsia" w:ascii="宋体" w:hAnsi="宋体" w:cs="宋体"/>
                <w:color w:val="auto"/>
                <w:spacing w:val="-3"/>
                <w:sz w:val="22"/>
                <w:highlight w:val="none"/>
              </w:rPr>
              <w:t>四</w:t>
            </w:r>
            <w:r>
              <w:rPr>
                <w:rFonts w:hint="eastAsia" w:ascii="宋体" w:hAnsi="宋体" w:cs="宋体"/>
                <w:color w:val="auto"/>
                <w:sz w:val="22"/>
                <w:highlight w:val="none"/>
              </w:rPr>
              <w:t>净</w:t>
            </w:r>
            <w:r>
              <w:rPr>
                <w:rFonts w:hint="eastAsia" w:ascii="宋体" w:hAnsi="宋体" w:cs="宋体"/>
                <w:color w:val="auto"/>
                <w:spacing w:val="-29"/>
                <w:sz w:val="22"/>
                <w:highlight w:val="none"/>
              </w:rPr>
              <w:t>”</w:t>
            </w:r>
            <w:r>
              <w:rPr>
                <w:rFonts w:hint="eastAsia" w:ascii="宋体" w:hAnsi="宋体" w:cs="宋体"/>
                <w:color w:val="auto"/>
                <w:sz w:val="22"/>
                <w:highlight w:val="none"/>
              </w:rPr>
              <w:t>(</w:t>
            </w:r>
            <w:r>
              <w:rPr>
                <w:rFonts w:hint="eastAsia" w:ascii="宋体" w:hAnsi="宋体" w:cs="宋体"/>
                <w:color w:val="auto"/>
                <w:spacing w:val="-3"/>
                <w:sz w:val="22"/>
                <w:highlight w:val="none"/>
              </w:rPr>
              <w:t>广</w:t>
            </w:r>
            <w:r>
              <w:rPr>
                <w:rFonts w:hint="eastAsia" w:ascii="宋体" w:hAnsi="宋体" w:cs="宋体"/>
                <w:color w:val="auto"/>
                <w:sz w:val="22"/>
                <w:highlight w:val="none"/>
              </w:rPr>
              <w:t>场</w:t>
            </w:r>
            <w:r>
              <w:rPr>
                <w:rFonts w:hint="eastAsia" w:ascii="宋体" w:hAnsi="宋体" w:cs="宋体"/>
                <w:color w:val="auto"/>
                <w:spacing w:val="-3"/>
                <w:sz w:val="22"/>
                <w:highlight w:val="none"/>
              </w:rPr>
              <w:t>面</w:t>
            </w:r>
            <w:r>
              <w:rPr>
                <w:rFonts w:hint="eastAsia" w:ascii="宋体" w:hAnsi="宋体" w:cs="宋体"/>
                <w:color w:val="auto"/>
                <w:sz w:val="22"/>
                <w:highlight w:val="none"/>
              </w:rPr>
              <w:t>净</w:t>
            </w:r>
            <w:r>
              <w:rPr>
                <w:rFonts w:hint="eastAsia" w:ascii="宋体" w:hAnsi="宋体" w:cs="宋体"/>
                <w:color w:val="auto"/>
                <w:spacing w:val="-29"/>
                <w:sz w:val="22"/>
                <w:highlight w:val="none"/>
              </w:rPr>
              <w:t>、</w:t>
            </w:r>
            <w:r>
              <w:rPr>
                <w:rFonts w:hint="eastAsia" w:ascii="宋体" w:hAnsi="宋体" w:cs="宋体"/>
                <w:color w:val="auto"/>
                <w:sz w:val="22"/>
                <w:highlight w:val="none"/>
              </w:rPr>
              <w:t>果</w:t>
            </w:r>
            <w:r>
              <w:rPr>
                <w:rFonts w:hint="eastAsia" w:ascii="宋体" w:hAnsi="宋体" w:cs="宋体"/>
                <w:color w:val="auto"/>
                <w:spacing w:val="-3"/>
                <w:sz w:val="22"/>
                <w:highlight w:val="none"/>
              </w:rPr>
              <w:t>皮</w:t>
            </w:r>
            <w:r>
              <w:rPr>
                <w:rFonts w:hint="eastAsia" w:ascii="宋体" w:hAnsi="宋体" w:cs="宋体"/>
                <w:color w:val="auto"/>
                <w:sz w:val="22"/>
                <w:highlight w:val="none"/>
              </w:rPr>
              <w:t>箱净、 树穴</w:t>
            </w:r>
            <w:r>
              <w:rPr>
                <w:rFonts w:hint="eastAsia" w:ascii="宋体" w:hAnsi="宋体" w:cs="宋体"/>
                <w:color w:val="auto"/>
                <w:spacing w:val="-3"/>
                <w:sz w:val="22"/>
                <w:highlight w:val="none"/>
              </w:rPr>
              <w:t>绿</w:t>
            </w:r>
            <w:r>
              <w:rPr>
                <w:rFonts w:hint="eastAsia" w:ascii="宋体" w:hAnsi="宋体" w:cs="宋体"/>
                <w:color w:val="auto"/>
                <w:sz w:val="22"/>
                <w:highlight w:val="none"/>
              </w:rPr>
              <w:t>化</w:t>
            </w:r>
            <w:r>
              <w:rPr>
                <w:rFonts w:hint="eastAsia" w:ascii="宋体" w:hAnsi="宋体" w:cs="宋体"/>
                <w:color w:val="auto"/>
                <w:spacing w:val="-3"/>
                <w:sz w:val="22"/>
                <w:highlight w:val="none"/>
              </w:rPr>
              <w:t>带净</w:t>
            </w:r>
            <w:r>
              <w:rPr>
                <w:rFonts w:hint="eastAsia" w:ascii="宋体" w:hAnsi="宋体" w:cs="宋体"/>
                <w:color w:val="auto"/>
                <w:sz w:val="22"/>
                <w:highlight w:val="none"/>
              </w:rPr>
              <w:t>、</w:t>
            </w:r>
            <w:r>
              <w:rPr>
                <w:rFonts w:hint="eastAsia" w:ascii="宋体" w:hAnsi="宋体" w:cs="宋体"/>
                <w:color w:val="auto"/>
                <w:spacing w:val="-3"/>
                <w:sz w:val="22"/>
                <w:highlight w:val="none"/>
              </w:rPr>
              <w:t>地</w:t>
            </w:r>
            <w:r>
              <w:rPr>
                <w:rFonts w:hint="eastAsia" w:ascii="宋体" w:hAnsi="宋体" w:cs="宋体"/>
                <w:color w:val="auto"/>
                <w:sz w:val="22"/>
                <w:highlight w:val="none"/>
              </w:rPr>
              <w:t>下</w:t>
            </w:r>
            <w:r>
              <w:rPr>
                <w:rFonts w:hint="eastAsia" w:ascii="宋体" w:hAnsi="宋体" w:cs="宋体"/>
                <w:color w:val="auto"/>
                <w:spacing w:val="-3"/>
                <w:sz w:val="22"/>
                <w:highlight w:val="none"/>
              </w:rPr>
              <w:t>通道</w:t>
            </w:r>
            <w:r>
              <w:rPr>
                <w:rFonts w:hint="eastAsia" w:ascii="宋体" w:hAnsi="宋体" w:cs="宋体"/>
                <w:color w:val="auto"/>
                <w:sz w:val="22"/>
                <w:highlight w:val="none"/>
              </w:rPr>
              <w:t>净)</w:t>
            </w:r>
            <w:r>
              <w:rPr>
                <w:rFonts w:hint="eastAsia" w:ascii="宋体" w:hAnsi="宋体" w:cs="宋体"/>
                <w:color w:val="auto"/>
                <w:spacing w:val="-3"/>
                <w:sz w:val="22"/>
                <w:highlight w:val="none"/>
              </w:rPr>
              <w:t>“</w:t>
            </w:r>
            <w:r>
              <w:rPr>
                <w:rFonts w:hint="eastAsia" w:ascii="宋体" w:hAnsi="宋体" w:cs="宋体"/>
                <w:color w:val="auto"/>
                <w:sz w:val="22"/>
                <w:highlight w:val="none"/>
              </w:rPr>
              <w:t>一</w:t>
            </w:r>
            <w:r>
              <w:rPr>
                <w:rFonts w:hint="eastAsia" w:ascii="宋体" w:hAnsi="宋体" w:cs="宋体"/>
                <w:color w:val="auto"/>
                <w:spacing w:val="-3"/>
                <w:sz w:val="22"/>
                <w:highlight w:val="none"/>
              </w:rPr>
              <w:t>通</w:t>
            </w:r>
            <w:r>
              <w:rPr>
                <w:rFonts w:hint="eastAsia" w:ascii="宋体" w:hAnsi="宋体" w:cs="宋体"/>
                <w:color w:val="auto"/>
                <w:spacing w:val="-1"/>
                <w:sz w:val="22"/>
                <w:highlight w:val="none"/>
              </w:rPr>
              <w:t>”</w:t>
            </w:r>
            <w:r>
              <w:rPr>
                <w:rFonts w:hint="eastAsia" w:ascii="宋体" w:hAnsi="宋体" w:cs="宋体"/>
                <w:color w:val="auto"/>
                <w:spacing w:val="-2"/>
                <w:sz w:val="22"/>
                <w:highlight w:val="none"/>
              </w:rPr>
              <w:t>(</w:t>
            </w:r>
            <w:r>
              <w:rPr>
                <w:rFonts w:hint="eastAsia" w:ascii="宋体" w:hAnsi="宋体" w:cs="宋体"/>
                <w:color w:val="auto"/>
                <w:sz w:val="22"/>
                <w:highlight w:val="none"/>
              </w:rPr>
              <w:t>下水道</w:t>
            </w:r>
            <w:r>
              <w:rPr>
                <w:rFonts w:hint="eastAsia" w:ascii="宋体" w:hAnsi="宋体" w:cs="宋体"/>
                <w:color w:val="auto"/>
                <w:spacing w:val="-3"/>
                <w:sz w:val="22"/>
                <w:highlight w:val="none"/>
              </w:rPr>
              <w:t>口</w:t>
            </w:r>
            <w:r>
              <w:rPr>
                <w:rFonts w:hint="eastAsia" w:ascii="宋体" w:hAnsi="宋体" w:cs="宋体"/>
                <w:color w:val="auto"/>
                <w:sz w:val="22"/>
                <w:highlight w:val="none"/>
              </w:rPr>
              <w:t>通</w:t>
            </w:r>
            <w:r>
              <w:rPr>
                <w:rFonts w:hint="eastAsia" w:ascii="宋体" w:hAnsi="宋体" w:cs="宋体"/>
                <w:color w:val="auto"/>
                <w:spacing w:val="-2"/>
                <w:sz w:val="22"/>
                <w:highlight w:val="none"/>
              </w:rPr>
              <w:t>)</w:t>
            </w:r>
            <w:r>
              <w:rPr>
                <w:rFonts w:hint="eastAsia" w:ascii="宋体" w:hAnsi="宋体" w:cs="宋体"/>
                <w:color w:val="auto"/>
                <w:sz w:val="22"/>
                <w:highlight w:val="none"/>
              </w:rPr>
              <w:t xml:space="preserve">。 </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2、雨</w:t>
            </w:r>
            <w:r>
              <w:rPr>
                <w:rFonts w:hint="eastAsia" w:ascii="宋体" w:hAnsi="宋体" w:cs="宋体"/>
                <w:color w:val="auto"/>
                <w:spacing w:val="6"/>
                <w:sz w:val="22"/>
                <w:highlight w:val="none"/>
              </w:rPr>
              <w:t>雪</w:t>
            </w:r>
            <w:r>
              <w:rPr>
                <w:rFonts w:hint="eastAsia" w:ascii="宋体" w:hAnsi="宋体" w:cs="宋体"/>
                <w:color w:val="auto"/>
                <w:spacing w:val="4"/>
                <w:sz w:val="22"/>
                <w:highlight w:val="none"/>
              </w:rPr>
              <w:t>天气时，保证广场面不积水</w:t>
            </w:r>
            <w:r>
              <w:rPr>
                <w:rFonts w:hint="eastAsia" w:ascii="宋体" w:hAnsi="宋体" w:cs="宋体"/>
                <w:color w:val="auto"/>
                <w:spacing w:val="6"/>
                <w:sz w:val="22"/>
                <w:highlight w:val="none"/>
              </w:rPr>
              <w:t>、</w:t>
            </w:r>
            <w:r>
              <w:rPr>
                <w:rFonts w:hint="eastAsia" w:ascii="宋体" w:hAnsi="宋体" w:cs="宋体"/>
                <w:color w:val="auto"/>
                <w:sz w:val="22"/>
                <w:highlight w:val="none"/>
              </w:rPr>
              <w:t>少 结冰</w:t>
            </w:r>
            <w:r>
              <w:rPr>
                <w:rFonts w:hint="eastAsia" w:ascii="宋体" w:hAnsi="宋体" w:cs="宋体"/>
                <w:color w:val="auto"/>
                <w:spacing w:val="-3"/>
                <w:sz w:val="22"/>
                <w:highlight w:val="none"/>
              </w:rPr>
              <w:t>（</w:t>
            </w:r>
            <w:r>
              <w:rPr>
                <w:rFonts w:hint="eastAsia" w:ascii="宋体" w:hAnsi="宋体" w:cs="宋体"/>
                <w:color w:val="auto"/>
                <w:sz w:val="22"/>
                <w:highlight w:val="none"/>
              </w:rPr>
              <w:t>中</w:t>
            </w:r>
            <w:r>
              <w:rPr>
                <w:rFonts w:hint="eastAsia" w:ascii="宋体" w:hAnsi="宋体" w:cs="宋体"/>
                <w:color w:val="auto"/>
                <w:spacing w:val="-3"/>
                <w:sz w:val="22"/>
                <w:highlight w:val="none"/>
              </w:rPr>
              <w:t>、</w:t>
            </w:r>
            <w:r>
              <w:rPr>
                <w:rFonts w:hint="eastAsia" w:ascii="宋体" w:hAnsi="宋体" w:cs="宋体"/>
                <w:color w:val="auto"/>
                <w:sz w:val="22"/>
                <w:highlight w:val="none"/>
              </w:rPr>
              <w:t>大</w:t>
            </w:r>
            <w:r>
              <w:rPr>
                <w:rFonts w:hint="eastAsia" w:ascii="宋体" w:hAnsi="宋体" w:cs="宋体"/>
                <w:color w:val="auto"/>
                <w:spacing w:val="-3"/>
                <w:sz w:val="22"/>
                <w:highlight w:val="none"/>
              </w:rPr>
              <w:t>雪</w:t>
            </w:r>
            <w:r>
              <w:rPr>
                <w:rFonts w:hint="eastAsia" w:ascii="宋体" w:hAnsi="宋体" w:cs="宋体"/>
                <w:color w:val="auto"/>
                <w:sz w:val="22"/>
                <w:highlight w:val="none"/>
              </w:rPr>
              <w:t>以</w:t>
            </w:r>
            <w:r>
              <w:rPr>
                <w:rFonts w:hint="eastAsia" w:ascii="宋体" w:hAnsi="宋体" w:cs="宋体"/>
                <w:color w:val="auto"/>
                <w:spacing w:val="-3"/>
                <w:sz w:val="22"/>
                <w:highlight w:val="none"/>
              </w:rPr>
              <w:t>上</w:t>
            </w:r>
            <w:r>
              <w:rPr>
                <w:rFonts w:hint="eastAsia" w:ascii="宋体" w:hAnsi="宋体" w:cs="宋体"/>
                <w:color w:val="auto"/>
                <w:sz w:val="22"/>
                <w:highlight w:val="none"/>
              </w:rPr>
              <w:t>保</w:t>
            </w:r>
            <w:r>
              <w:rPr>
                <w:rFonts w:hint="eastAsia" w:ascii="宋体" w:hAnsi="宋体" w:cs="宋体"/>
                <w:color w:val="auto"/>
                <w:spacing w:val="-3"/>
                <w:sz w:val="22"/>
                <w:highlight w:val="none"/>
              </w:rPr>
              <w:t>证</w:t>
            </w:r>
            <w:r>
              <w:rPr>
                <w:rFonts w:hint="eastAsia" w:ascii="宋体" w:hAnsi="宋体" w:cs="宋体"/>
                <w:color w:val="auto"/>
                <w:sz w:val="22"/>
                <w:highlight w:val="none"/>
              </w:rPr>
              <w:t>道路</w:t>
            </w:r>
            <w:r>
              <w:rPr>
                <w:rFonts w:hint="eastAsia" w:ascii="宋体" w:hAnsi="宋体" w:cs="宋体"/>
                <w:color w:val="auto"/>
                <w:spacing w:val="-3"/>
                <w:sz w:val="22"/>
                <w:highlight w:val="none"/>
              </w:rPr>
              <w:t>畅</w:t>
            </w:r>
            <w:r>
              <w:rPr>
                <w:rFonts w:hint="eastAsia" w:ascii="宋体" w:hAnsi="宋体" w:cs="宋体"/>
                <w:color w:val="auto"/>
                <w:sz w:val="22"/>
                <w:highlight w:val="none"/>
              </w:rPr>
              <w:t>通</w:t>
            </w:r>
            <w:r>
              <w:rPr>
                <w:rFonts w:hint="eastAsia" w:ascii="宋体" w:hAnsi="宋体" w:cs="宋体"/>
                <w:color w:val="auto"/>
                <w:spacing w:val="-108"/>
                <w:sz w:val="22"/>
                <w:highlight w:val="none"/>
              </w:rPr>
              <w:t>）</w:t>
            </w:r>
            <w:r>
              <w:rPr>
                <w:rFonts w:hint="eastAsia" w:ascii="宋体" w:hAnsi="宋体" w:cs="宋体"/>
                <w:color w:val="auto"/>
                <w:sz w:val="22"/>
                <w:highlight w:val="none"/>
              </w:rPr>
              <w:t>。</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w:t>
            </w:r>
            <w:r>
              <w:rPr>
                <w:rFonts w:hint="eastAsia" w:ascii="宋体" w:hAnsi="宋体" w:cs="宋体"/>
                <w:color w:val="auto"/>
                <w:spacing w:val="6"/>
                <w:sz w:val="22"/>
                <w:highlight w:val="none"/>
              </w:rPr>
              <w:t>每</w:t>
            </w:r>
            <w:r>
              <w:rPr>
                <w:rFonts w:hint="eastAsia" w:ascii="宋体" w:hAnsi="宋体" w:cs="宋体"/>
                <w:color w:val="auto"/>
                <w:spacing w:val="4"/>
                <w:sz w:val="22"/>
                <w:highlight w:val="none"/>
              </w:rPr>
              <w:t>天上班前完成各大楼</w:t>
            </w:r>
            <w:r>
              <w:rPr>
                <w:rFonts w:hint="eastAsia" w:ascii="宋体" w:hAnsi="宋体" w:cs="宋体"/>
                <w:color w:val="auto"/>
                <w:spacing w:val="6"/>
                <w:sz w:val="22"/>
                <w:highlight w:val="none"/>
              </w:rPr>
              <w:t>前</w:t>
            </w:r>
            <w:r>
              <w:rPr>
                <w:rFonts w:hint="eastAsia" w:ascii="宋体" w:hAnsi="宋体" w:cs="宋体"/>
                <w:color w:val="auto"/>
                <w:sz w:val="22"/>
                <w:highlight w:val="none"/>
              </w:rPr>
              <w:t>及 校园</w:t>
            </w:r>
            <w:r>
              <w:rPr>
                <w:rFonts w:hint="eastAsia" w:ascii="宋体" w:hAnsi="宋体" w:cs="宋体"/>
                <w:color w:val="auto"/>
                <w:spacing w:val="-3"/>
                <w:sz w:val="22"/>
                <w:highlight w:val="none"/>
              </w:rPr>
              <w:t>主</w:t>
            </w:r>
            <w:r>
              <w:rPr>
                <w:rFonts w:hint="eastAsia" w:ascii="宋体" w:hAnsi="宋体" w:cs="宋体"/>
                <w:color w:val="auto"/>
                <w:sz w:val="22"/>
                <w:highlight w:val="none"/>
              </w:rPr>
              <w:t>要</w:t>
            </w:r>
            <w:r>
              <w:rPr>
                <w:rFonts w:hint="eastAsia" w:ascii="宋体" w:hAnsi="宋体" w:cs="宋体"/>
                <w:color w:val="auto"/>
                <w:spacing w:val="-3"/>
                <w:sz w:val="22"/>
                <w:highlight w:val="none"/>
              </w:rPr>
              <w:t>广</w:t>
            </w:r>
            <w:r>
              <w:rPr>
                <w:rFonts w:hint="eastAsia" w:ascii="宋体" w:hAnsi="宋体" w:cs="宋体"/>
                <w:color w:val="auto"/>
                <w:sz w:val="22"/>
                <w:highlight w:val="none"/>
              </w:rPr>
              <w:t>场</w:t>
            </w:r>
            <w:r>
              <w:rPr>
                <w:rFonts w:hint="eastAsia" w:ascii="宋体" w:hAnsi="宋体" w:cs="宋体"/>
                <w:color w:val="auto"/>
                <w:spacing w:val="-3"/>
                <w:sz w:val="22"/>
                <w:highlight w:val="none"/>
              </w:rPr>
              <w:t>保</w:t>
            </w:r>
            <w:r>
              <w:rPr>
                <w:rFonts w:hint="eastAsia" w:ascii="宋体" w:hAnsi="宋体" w:cs="宋体"/>
                <w:color w:val="auto"/>
                <w:sz w:val="22"/>
                <w:highlight w:val="none"/>
              </w:rPr>
              <w:t>洁</w:t>
            </w:r>
            <w:r>
              <w:rPr>
                <w:rFonts w:hint="eastAsia" w:ascii="宋体" w:hAnsi="宋体" w:cs="宋体"/>
                <w:color w:val="auto"/>
                <w:spacing w:val="-3"/>
                <w:sz w:val="22"/>
                <w:highlight w:val="none"/>
              </w:rPr>
              <w:t>工作</w:t>
            </w:r>
            <w:r>
              <w:rPr>
                <w:rFonts w:hint="eastAsia" w:ascii="宋体" w:hAnsi="宋体" w:cs="宋体"/>
                <w:color w:val="auto"/>
                <w:spacing w:val="-27"/>
                <w:sz w:val="22"/>
                <w:highlight w:val="none"/>
              </w:rPr>
              <w:t>，</w:t>
            </w:r>
            <w:r>
              <w:rPr>
                <w:rFonts w:hint="eastAsia" w:ascii="宋体" w:hAnsi="宋体" w:cs="宋体"/>
                <w:color w:val="auto"/>
                <w:sz w:val="22"/>
                <w:highlight w:val="none"/>
              </w:rPr>
              <w:t>随后接着完</w:t>
            </w:r>
            <w:r>
              <w:rPr>
                <w:rFonts w:hint="eastAsia" w:ascii="宋体" w:hAnsi="宋体" w:cs="宋体"/>
                <w:color w:val="auto"/>
                <w:spacing w:val="-3"/>
                <w:sz w:val="22"/>
                <w:highlight w:val="none"/>
              </w:rPr>
              <w:t>成</w:t>
            </w:r>
            <w:r>
              <w:rPr>
                <w:rFonts w:hint="eastAsia" w:ascii="宋体" w:hAnsi="宋体" w:cs="宋体"/>
                <w:color w:val="auto"/>
                <w:sz w:val="22"/>
                <w:highlight w:val="none"/>
              </w:rPr>
              <w:t>其</w:t>
            </w:r>
            <w:r>
              <w:rPr>
                <w:rFonts w:hint="eastAsia" w:ascii="宋体" w:hAnsi="宋体" w:cs="宋体"/>
                <w:color w:val="auto"/>
                <w:spacing w:val="-3"/>
                <w:sz w:val="22"/>
                <w:highlight w:val="none"/>
              </w:rPr>
              <w:t>他</w:t>
            </w:r>
            <w:r>
              <w:rPr>
                <w:rFonts w:hint="eastAsia" w:ascii="宋体" w:hAnsi="宋体" w:cs="宋体"/>
                <w:color w:val="auto"/>
                <w:sz w:val="22"/>
                <w:highlight w:val="none"/>
              </w:rPr>
              <w:t>保</w:t>
            </w:r>
            <w:r>
              <w:rPr>
                <w:rFonts w:hint="eastAsia" w:ascii="宋体" w:hAnsi="宋体" w:cs="宋体"/>
                <w:color w:val="auto"/>
                <w:spacing w:val="-3"/>
                <w:sz w:val="22"/>
                <w:highlight w:val="none"/>
              </w:rPr>
              <w:t>洁</w:t>
            </w:r>
            <w:r>
              <w:rPr>
                <w:rFonts w:hint="eastAsia" w:ascii="宋体" w:hAnsi="宋体" w:cs="宋体"/>
                <w:color w:val="auto"/>
                <w:sz w:val="22"/>
                <w:highlight w:val="none"/>
              </w:rPr>
              <w:t>，</w:t>
            </w:r>
            <w:r>
              <w:rPr>
                <w:rFonts w:hint="eastAsia" w:ascii="宋体" w:hAnsi="宋体" w:cs="宋体"/>
                <w:color w:val="auto"/>
                <w:spacing w:val="-3"/>
                <w:sz w:val="22"/>
                <w:highlight w:val="none"/>
              </w:rPr>
              <w:t>且</w:t>
            </w:r>
            <w:r>
              <w:rPr>
                <w:rFonts w:hint="eastAsia" w:ascii="宋体" w:hAnsi="宋体" w:cs="宋体"/>
                <w:color w:val="auto"/>
                <w:sz w:val="22"/>
                <w:highlight w:val="none"/>
              </w:rPr>
              <w:t>巡</w:t>
            </w:r>
            <w:r>
              <w:rPr>
                <w:rFonts w:hint="eastAsia" w:ascii="宋体" w:hAnsi="宋体" w:cs="宋体"/>
                <w:color w:val="auto"/>
                <w:spacing w:val="-3"/>
                <w:sz w:val="22"/>
                <w:highlight w:val="none"/>
              </w:rPr>
              <w:t>回</w:t>
            </w:r>
            <w:r>
              <w:rPr>
                <w:rFonts w:hint="eastAsia" w:ascii="宋体" w:hAnsi="宋体" w:cs="宋体"/>
                <w:color w:val="auto"/>
                <w:sz w:val="22"/>
                <w:highlight w:val="none"/>
              </w:rPr>
              <w:t>保</w:t>
            </w:r>
            <w:r>
              <w:rPr>
                <w:rFonts w:hint="eastAsia" w:ascii="宋体" w:hAnsi="宋体" w:cs="宋体"/>
                <w:color w:val="auto"/>
                <w:spacing w:val="-3"/>
                <w:sz w:val="22"/>
                <w:highlight w:val="none"/>
              </w:rPr>
              <w:t>洁</w:t>
            </w:r>
            <w:r>
              <w:rPr>
                <w:rFonts w:hint="eastAsia" w:ascii="宋体" w:hAnsi="宋体" w:cs="宋体"/>
                <w:color w:val="auto"/>
                <w:sz w:val="22"/>
                <w:highlight w:val="none"/>
              </w:rPr>
              <w:t xml:space="preserve">。 </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w:t>
            </w:r>
            <w:r>
              <w:rPr>
                <w:rFonts w:hint="eastAsia" w:ascii="宋体" w:hAnsi="宋体" w:cs="宋体"/>
                <w:color w:val="auto"/>
                <w:spacing w:val="6"/>
                <w:sz w:val="22"/>
                <w:highlight w:val="none"/>
              </w:rPr>
              <w:t>重</w:t>
            </w:r>
            <w:r>
              <w:rPr>
                <w:rFonts w:hint="eastAsia" w:ascii="宋体" w:hAnsi="宋体" w:cs="宋体"/>
                <w:color w:val="auto"/>
                <w:spacing w:val="4"/>
                <w:sz w:val="22"/>
                <w:highlight w:val="none"/>
              </w:rPr>
              <w:t>大活动期间实施广场</w:t>
            </w:r>
            <w:r>
              <w:rPr>
                <w:rFonts w:hint="eastAsia" w:ascii="宋体" w:hAnsi="宋体" w:cs="宋体"/>
                <w:color w:val="auto"/>
                <w:spacing w:val="6"/>
                <w:sz w:val="22"/>
                <w:highlight w:val="none"/>
              </w:rPr>
              <w:t>冲</w:t>
            </w:r>
            <w:r>
              <w:rPr>
                <w:rFonts w:hint="eastAsia" w:ascii="宋体" w:hAnsi="宋体" w:cs="宋体"/>
                <w:color w:val="auto"/>
                <w:sz w:val="22"/>
                <w:highlight w:val="none"/>
              </w:rPr>
              <w:t xml:space="preserve">洗 保湿。 </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3、</w:t>
            </w:r>
            <w:r>
              <w:rPr>
                <w:rFonts w:hint="eastAsia" w:ascii="宋体" w:hAnsi="宋体" w:cs="宋体"/>
                <w:color w:val="auto"/>
                <w:spacing w:val="6"/>
                <w:sz w:val="22"/>
                <w:highlight w:val="none"/>
              </w:rPr>
              <w:t>遇</w:t>
            </w:r>
            <w:r>
              <w:rPr>
                <w:rFonts w:hint="eastAsia" w:ascii="宋体" w:hAnsi="宋体" w:cs="宋体"/>
                <w:color w:val="auto"/>
                <w:spacing w:val="4"/>
                <w:sz w:val="22"/>
                <w:highlight w:val="none"/>
              </w:rPr>
              <w:t>大雪或暴雪时组织相</w:t>
            </w:r>
            <w:r>
              <w:rPr>
                <w:rFonts w:hint="eastAsia" w:ascii="宋体" w:hAnsi="宋体" w:cs="宋体"/>
                <w:color w:val="auto"/>
                <w:spacing w:val="6"/>
                <w:sz w:val="22"/>
                <w:highlight w:val="none"/>
              </w:rPr>
              <w:t>关</w:t>
            </w:r>
            <w:r>
              <w:rPr>
                <w:rFonts w:hint="eastAsia" w:ascii="宋体" w:hAnsi="宋体" w:cs="宋体"/>
                <w:color w:val="auto"/>
                <w:sz w:val="22"/>
                <w:highlight w:val="none"/>
              </w:rPr>
              <w:t>人 员共</w:t>
            </w:r>
            <w:r>
              <w:rPr>
                <w:rFonts w:hint="eastAsia" w:ascii="宋体" w:hAnsi="宋体" w:cs="宋体"/>
                <w:color w:val="auto"/>
                <w:spacing w:val="-3"/>
                <w:sz w:val="22"/>
                <w:highlight w:val="none"/>
              </w:rPr>
              <w:t>同</w:t>
            </w:r>
            <w:r>
              <w:rPr>
                <w:rFonts w:hint="eastAsia" w:ascii="宋体" w:hAnsi="宋体" w:cs="宋体"/>
                <w:color w:val="auto"/>
                <w:sz w:val="22"/>
                <w:highlight w:val="none"/>
              </w:rPr>
              <w:t>清</w:t>
            </w:r>
            <w:r>
              <w:rPr>
                <w:rFonts w:hint="eastAsia" w:ascii="宋体" w:hAnsi="宋体" w:cs="宋体"/>
                <w:color w:val="auto"/>
                <w:spacing w:val="-3"/>
                <w:sz w:val="22"/>
                <w:highlight w:val="none"/>
              </w:rPr>
              <w:t>扫</w:t>
            </w:r>
            <w:r>
              <w:rPr>
                <w:rFonts w:hint="eastAsia" w:ascii="宋体" w:hAnsi="宋体" w:cs="宋体"/>
                <w:color w:val="auto"/>
                <w:sz w:val="22"/>
                <w:highlight w:val="none"/>
              </w:rPr>
              <w:t>。</w:t>
            </w:r>
          </w:p>
        </w:tc>
      </w:tr>
      <w:tr>
        <w:tblPrEx>
          <w:tblCellMar>
            <w:top w:w="0" w:type="dxa"/>
            <w:left w:w="0" w:type="dxa"/>
            <w:bottom w:w="0" w:type="dxa"/>
            <w:right w:w="0" w:type="dxa"/>
          </w:tblCellMar>
        </w:tblPrEx>
        <w:trPr>
          <w:trHeight w:val="550"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hint="eastAsia" w:ascii="宋体" w:hAnsi="宋体" w:cs="宋体"/>
                <w:color w:val="auto"/>
                <w:sz w:val="22"/>
                <w:highlight w:val="none"/>
              </w:rPr>
            </w:pPr>
            <w:r>
              <w:rPr>
                <w:rFonts w:hint="eastAsia" w:ascii="宋体" w:hAnsi="宋体" w:cs="宋体"/>
                <w:b/>
                <w:bCs/>
                <w:color w:val="auto"/>
                <w:sz w:val="22"/>
                <w:highlight w:val="none"/>
              </w:rPr>
              <w:t>内容</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color w:val="auto"/>
                <w:sz w:val="22"/>
                <w:highlight w:val="none"/>
              </w:rPr>
            </w:pPr>
            <w:r>
              <w:rPr>
                <w:rFonts w:hint="eastAsia" w:ascii="宋体" w:hAnsi="宋体" w:cs="宋体"/>
                <w:b/>
                <w:bCs/>
                <w:color w:val="auto"/>
                <w:sz w:val="22"/>
                <w:highlight w:val="none"/>
              </w:rPr>
              <w:t>具体标准</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hint="eastAsia" w:ascii="宋体" w:hAnsi="宋体"/>
                <w:color w:val="auto"/>
                <w:sz w:val="22"/>
                <w:highlight w:val="none"/>
              </w:rPr>
            </w:pPr>
            <w:r>
              <w:rPr>
                <w:rFonts w:hint="eastAsia" w:ascii="宋体" w:hAnsi="宋体" w:cs="宋体"/>
                <w:b/>
                <w:bCs/>
                <w:color w:val="auto"/>
                <w:sz w:val="22"/>
                <w:highlight w:val="none"/>
              </w:rPr>
              <w:t>作业</w:t>
            </w:r>
            <w:r>
              <w:rPr>
                <w:rFonts w:hint="eastAsia" w:ascii="宋体" w:hAnsi="宋体" w:cs="宋体"/>
                <w:b/>
                <w:bCs/>
                <w:color w:val="auto"/>
                <w:spacing w:val="-3"/>
                <w:sz w:val="22"/>
                <w:highlight w:val="none"/>
              </w:rPr>
              <w:t>频</w:t>
            </w:r>
            <w:r>
              <w:rPr>
                <w:rFonts w:hint="eastAsia" w:ascii="宋体" w:hAnsi="宋体" w:cs="宋体"/>
                <w:b/>
                <w:bCs/>
                <w:color w:val="auto"/>
                <w:sz w:val="22"/>
                <w:highlight w:val="none"/>
              </w:rPr>
              <w:t>率</w:t>
            </w:r>
          </w:p>
        </w:tc>
      </w:tr>
      <w:tr>
        <w:tblPrEx>
          <w:tblCellMar>
            <w:top w:w="0" w:type="dxa"/>
            <w:left w:w="0" w:type="dxa"/>
            <w:bottom w:w="0" w:type="dxa"/>
            <w:right w:w="0" w:type="dxa"/>
          </w:tblCellMar>
        </w:tblPrEx>
        <w:trPr>
          <w:trHeight w:val="1414"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垃圾</w:t>
            </w:r>
            <w:r>
              <w:rPr>
                <w:rFonts w:hint="eastAsia" w:ascii="宋体" w:hAnsi="宋体" w:cs="宋体"/>
                <w:color w:val="auto"/>
                <w:spacing w:val="-3"/>
                <w:sz w:val="22"/>
                <w:highlight w:val="none"/>
              </w:rPr>
              <w:t>清</w:t>
            </w:r>
            <w:r>
              <w:rPr>
                <w:rFonts w:hint="eastAsia" w:ascii="宋体" w:hAnsi="宋体" w:cs="宋体"/>
                <w:color w:val="auto"/>
                <w:sz w:val="22"/>
                <w:highlight w:val="none"/>
              </w:rPr>
              <w:t>运（ 垃圾</w:t>
            </w:r>
            <w:r>
              <w:rPr>
                <w:rFonts w:hint="eastAsia" w:ascii="宋体" w:hAnsi="宋体" w:cs="宋体"/>
                <w:color w:val="auto"/>
                <w:spacing w:val="-3"/>
                <w:sz w:val="22"/>
                <w:highlight w:val="none"/>
              </w:rPr>
              <w:t>桶</w:t>
            </w:r>
            <w:r>
              <w:rPr>
                <w:rFonts w:hint="eastAsia" w:ascii="宋体" w:hAnsi="宋体" w:cs="宋体"/>
                <w:color w:val="auto"/>
                <w:sz w:val="22"/>
                <w:highlight w:val="none"/>
              </w:rPr>
              <w:t>、果 壳箱）</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left"/>
              <w:rPr>
                <w:rFonts w:ascii="宋体" w:hAnsi="宋体"/>
                <w:color w:val="auto"/>
                <w:sz w:val="22"/>
                <w:highlight w:val="none"/>
              </w:rPr>
            </w:pPr>
            <w:r>
              <w:rPr>
                <w:rFonts w:hint="eastAsia" w:ascii="宋体" w:hAnsi="宋体"/>
                <w:color w:val="auto"/>
                <w:sz w:val="22"/>
                <w:highlight w:val="none"/>
              </w:rPr>
              <w:t>垃圾日产日清，垃圾箱果壳箱每日清洗</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left"/>
              <w:rPr>
                <w:rFonts w:ascii="宋体" w:hAnsi="宋体"/>
                <w:color w:val="auto"/>
                <w:sz w:val="22"/>
                <w:highlight w:val="none"/>
              </w:rPr>
            </w:pPr>
            <w:r>
              <w:rPr>
                <w:rFonts w:hint="eastAsia" w:ascii="宋体" w:hAnsi="宋体"/>
                <w:color w:val="auto"/>
                <w:sz w:val="22"/>
                <w:highlight w:val="none"/>
              </w:rPr>
              <w:t>清运率达到100%；垃圾盘布清扫干净，做到车走地净；车容车貌保持整洁，设备完好无损；清理完垃圾，及时关好垃圾箱（楼）门；</w:t>
            </w:r>
          </w:p>
        </w:tc>
      </w:tr>
      <w:tr>
        <w:tblPrEx>
          <w:tblCellMar>
            <w:top w:w="0" w:type="dxa"/>
            <w:left w:w="0" w:type="dxa"/>
            <w:bottom w:w="0" w:type="dxa"/>
            <w:right w:w="0" w:type="dxa"/>
          </w:tblCellMar>
        </w:tblPrEx>
        <w:trPr>
          <w:trHeight w:val="1972"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tabs>
                <w:tab w:val="left" w:pos="759"/>
              </w:tabs>
              <w:jc w:val="center"/>
              <w:rPr>
                <w:rFonts w:ascii="宋体" w:hAnsi="宋体" w:cs="宋体"/>
                <w:color w:val="auto"/>
                <w:sz w:val="22"/>
                <w:highlight w:val="none"/>
              </w:rPr>
            </w:pPr>
            <w:r>
              <w:rPr>
                <w:rFonts w:hint="eastAsia" w:ascii="宋体" w:hAnsi="宋体" w:cs="宋体"/>
                <w:color w:val="auto"/>
                <w:sz w:val="22"/>
                <w:highlight w:val="none"/>
              </w:rPr>
              <w:t>水景、河道、室外泳池</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1、水</w:t>
            </w:r>
            <w:r>
              <w:rPr>
                <w:rFonts w:hint="eastAsia" w:ascii="宋体" w:hAnsi="宋体" w:cs="宋体"/>
                <w:color w:val="auto"/>
                <w:spacing w:val="6"/>
                <w:sz w:val="22"/>
                <w:highlight w:val="none"/>
              </w:rPr>
              <w:t>景</w:t>
            </w:r>
            <w:r>
              <w:rPr>
                <w:rFonts w:hint="eastAsia" w:ascii="宋体" w:hAnsi="宋体" w:cs="宋体"/>
                <w:color w:val="auto"/>
                <w:spacing w:val="4"/>
                <w:sz w:val="22"/>
                <w:highlight w:val="none"/>
              </w:rPr>
              <w:t>水质不浑浊、无青苔、明显</w:t>
            </w:r>
            <w:r>
              <w:rPr>
                <w:rFonts w:hint="eastAsia" w:ascii="宋体" w:hAnsi="宋体" w:cs="宋体"/>
                <w:color w:val="auto"/>
                <w:spacing w:val="6"/>
                <w:sz w:val="22"/>
                <w:highlight w:val="none"/>
              </w:rPr>
              <w:t>沉</w:t>
            </w:r>
            <w:r>
              <w:rPr>
                <w:rFonts w:hint="eastAsia" w:ascii="宋体" w:hAnsi="宋体" w:cs="宋体"/>
                <w:color w:val="auto"/>
                <w:sz w:val="22"/>
                <w:highlight w:val="none"/>
              </w:rPr>
              <w:t>淀物和</w:t>
            </w:r>
            <w:r>
              <w:rPr>
                <w:rFonts w:hint="eastAsia" w:ascii="宋体" w:hAnsi="宋体" w:cs="宋体"/>
                <w:color w:val="auto"/>
                <w:spacing w:val="-3"/>
                <w:sz w:val="22"/>
                <w:highlight w:val="none"/>
              </w:rPr>
              <w:t>漂</w:t>
            </w:r>
            <w:r>
              <w:rPr>
                <w:rFonts w:hint="eastAsia" w:ascii="宋体" w:hAnsi="宋体" w:cs="宋体"/>
                <w:color w:val="auto"/>
                <w:sz w:val="22"/>
                <w:highlight w:val="none"/>
              </w:rPr>
              <w:t>浮物</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2、沟</w:t>
            </w:r>
            <w:r>
              <w:rPr>
                <w:rFonts w:hint="eastAsia" w:ascii="宋体" w:hAnsi="宋体" w:cs="宋体"/>
                <w:color w:val="auto"/>
                <w:spacing w:val="6"/>
                <w:sz w:val="22"/>
                <w:highlight w:val="none"/>
              </w:rPr>
              <w:t>、</w:t>
            </w:r>
            <w:r>
              <w:rPr>
                <w:rFonts w:hint="eastAsia" w:ascii="宋体" w:hAnsi="宋体" w:cs="宋体"/>
                <w:color w:val="auto"/>
                <w:spacing w:val="4"/>
                <w:sz w:val="22"/>
                <w:highlight w:val="none"/>
              </w:rPr>
              <w:t>渠、河等无异味、无杂物、</w:t>
            </w:r>
            <w:r>
              <w:rPr>
                <w:rFonts w:hint="eastAsia" w:ascii="宋体" w:hAnsi="宋体" w:cs="宋体"/>
                <w:color w:val="auto"/>
                <w:spacing w:val="6"/>
                <w:sz w:val="22"/>
                <w:highlight w:val="none"/>
              </w:rPr>
              <w:t>无</w:t>
            </w:r>
            <w:r>
              <w:rPr>
                <w:rFonts w:hint="eastAsia" w:ascii="宋体" w:hAnsi="宋体" w:cs="宋体"/>
                <w:color w:val="auto"/>
                <w:sz w:val="22"/>
                <w:highlight w:val="none"/>
              </w:rPr>
              <w:t>污水横</w:t>
            </w:r>
            <w:r>
              <w:rPr>
                <w:rFonts w:hint="eastAsia" w:ascii="宋体" w:hAnsi="宋体" w:cs="宋体"/>
                <w:color w:val="auto"/>
                <w:spacing w:val="-3"/>
                <w:sz w:val="22"/>
                <w:highlight w:val="none"/>
              </w:rPr>
              <w:t>流、</w:t>
            </w:r>
            <w:r>
              <w:rPr>
                <w:rFonts w:hint="eastAsia" w:ascii="宋体" w:hAnsi="宋体" w:cs="宋体"/>
                <w:color w:val="auto"/>
                <w:sz w:val="22"/>
                <w:highlight w:val="none"/>
              </w:rPr>
              <w:t>无</w:t>
            </w:r>
            <w:r>
              <w:rPr>
                <w:rFonts w:hint="eastAsia" w:ascii="宋体" w:hAnsi="宋体" w:cs="宋体"/>
                <w:color w:val="auto"/>
                <w:spacing w:val="-3"/>
                <w:sz w:val="22"/>
                <w:highlight w:val="none"/>
              </w:rPr>
              <w:t>大</w:t>
            </w:r>
            <w:r>
              <w:rPr>
                <w:rFonts w:hint="eastAsia" w:ascii="宋体" w:hAnsi="宋体" w:cs="宋体"/>
                <w:color w:val="auto"/>
                <w:sz w:val="22"/>
                <w:highlight w:val="none"/>
              </w:rPr>
              <w:t>量</w:t>
            </w:r>
            <w:r>
              <w:rPr>
                <w:rFonts w:hint="eastAsia" w:ascii="宋体" w:hAnsi="宋体" w:cs="宋体"/>
                <w:color w:val="auto"/>
                <w:spacing w:val="-3"/>
                <w:sz w:val="22"/>
                <w:highlight w:val="none"/>
              </w:rPr>
              <w:t>泡</w:t>
            </w:r>
            <w:r>
              <w:rPr>
                <w:rFonts w:hint="eastAsia" w:ascii="宋体" w:hAnsi="宋体" w:cs="宋体"/>
                <w:color w:val="auto"/>
                <w:sz w:val="22"/>
                <w:highlight w:val="none"/>
              </w:rPr>
              <w:t>沫</w:t>
            </w:r>
            <w:r>
              <w:rPr>
                <w:rFonts w:hint="eastAsia" w:ascii="宋体" w:hAnsi="宋体" w:cs="宋体"/>
                <w:color w:val="auto"/>
                <w:spacing w:val="-3"/>
                <w:sz w:val="22"/>
                <w:highlight w:val="none"/>
              </w:rPr>
              <w:t>、无</w:t>
            </w:r>
            <w:r>
              <w:rPr>
                <w:rFonts w:hint="eastAsia" w:ascii="宋体" w:hAnsi="宋体" w:cs="宋体"/>
                <w:color w:val="auto"/>
                <w:sz w:val="22"/>
                <w:highlight w:val="none"/>
              </w:rPr>
              <w:t>漂浮</w:t>
            </w:r>
            <w:r>
              <w:rPr>
                <w:rFonts w:hint="eastAsia" w:ascii="宋体" w:hAnsi="宋体" w:cs="宋体"/>
                <w:color w:val="auto"/>
                <w:spacing w:val="-3"/>
                <w:sz w:val="22"/>
                <w:highlight w:val="none"/>
              </w:rPr>
              <w:t>异物</w:t>
            </w:r>
            <w:r>
              <w:rPr>
                <w:rFonts w:hint="eastAsia" w:ascii="宋体" w:hAnsi="宋体" w:cs="宋体"/>
                <w:color w:val="auto"/>
                <w:sz w:val="22"/>
                <w:highlight w:val="none"/>
              </w:rPr>
              <w:t>、</w:t>
            </w:r>
            <w:r>
              <w:rPr>
                <w:rFonts w:hint="eastAsia" w:ascii="宋体" w:hAnsi="宋体" w:cs="宋体"/>
                <w:color w:val="auto"/>
                <w:spacing w:val="-3"/>
                <w:sz w:val="22"/>
                <w:highlight w:val="none"/>
              </w:rPr>
              <w:t>孑</w:t>
            </w:r>
            <w:r>
              <w:rPr>
                <w:rFonts w:hint="eastAsia" w:ascii="宋体" w:hAnsi="宋体" w:cs="宋体"/>
                <w:color w:val="auto"/>
                <w:sz w:val="22"/>
                <w:highlight w:val="none"/>
              </w:rPr>
              <w:t>孓</w:t>
            </w:r>
            <w:r>
              <w:rPr>
                <w:rFonts w:hint="eastAsia" w:ascii="宋体" w:hAnsi="宋体" w:cs="宋体"/>
                <w:color w:val="auto"/>
                <w:spacing w:val="2"/>
                <w:sz w:val="22"/>
                <w:highlight w:val="none"/>
              </w:rPr>
              <w:t>（蚊</w:t>
            </w:r>
            <w:r>
              <w:rPr>
                <w:rFonts w:hint="eastAsia" w:ascii="宋体" w:hAnsi="宋体" w:cs="宋体"/>
                <w:color w:val="auto"/>
                <w:sz w:val="22"/>
                <w:highlight w:val="none"/>
              </w:rPr>
              <w:t>的</w:t>
            </w:r>
            <w:r>
              <w:rPr>
                <w:rFonts w:hint="eastAsia" w:ascii="宋体" w:hAnsi="宋体" w:cs="宋体"/>
                <w:color w:val="auto"/>
                <w:spacing w:val="2"/>
                <w:sz w:val="22"/>
                <w:highlight w:val="none"/>
              </w:rPr>
              <w:t>幼</w:t>
            </w:r>
            <w:r>
              <w:rPr>
                <w:rFonts w:hint="eastAsia" w:ascii="宋体" w:hAnsi="宋体" w:cs="宋体"/>
                <w:color w:val="auto"/>
                <w:sz w:val="22"/>
                <w:highlight w:val="none"/>
              </w:rPr>
              <w:t>虫</w:t>
            </w:r>
            <w:r>
              <w:rPr>
                <w:rFonts w:hint="eastAsia" w:ascii="宋体" w:hAnsi="宋体" w:cs="宋体"/>
                <w:color w:val="auto"/>
                <w:spacing w:val="2"/>
                <w:sz w:val="22"/>
                <w:highlight w:val="none"/>
              </w:rPr>
              <w:t>）</w:t>
            </w:r>
            <w:r>
              <w:rPr>
                <w:rFonts w:hint="eastAsia" w:ascii="宋体" w:hAnsi="宋体" w:cs="宋体"/>
                <w:color w:val="auto"/>
                <w:sz w:val="22"/>
                <w:highlight w:val="none"/>
              </w:rPr>
              <w:t>不超过1</w:t>
            </w:r>
            <w:r>
              <w:rPr>
                <w:rFonts w:hint="eastAsia" w:ascii="宋体" w:hAnsi="宋体" w:cs="宋体"/>
                <w:color w:val="auto"/>
                <w:spacing w:val="-2"/>
                <w:sz w:val="22"/>
                <w:highlight w:val="none"/>
              </w:rPr>
              <w:t>/</w:t>
            </w:r>
            <w:r>
              <w:rPr>
                <w:rFonts w:hint="eastAsia" w:ascii="宋体" w:hAnsi="宋体" w:cs="宋体"/>
                <w:color w:val="auto"/>
                <w:sz w:val="22"/>
                <w:highlight w:val="none"/>
              </w:rPr>
              <w:t>1</w:t>
            </w:r>
            <w:r>
              <w:rPr>
                <w:rFonts w:hint="eastAsia" w:ascii="宋体" w:hAnsi="宋体" w:cs="宋体"/>
                <w:color w:val="auto"/>
                <w:spacing w:val="-3"/>
                <w:sz w:val="22"/>
                <w:highlight w:val="none"/>
              </w:rPr>
              <w:t>0</w:t>
            </w:r>
            <w:r>
              <w:rPr>
                <w:rFonts w:hint="eastAsia" w:ascii="宋体" w:hAnsi="宋体" w:cs="宋体"/>
                <w:color w:val="auto"/>
                <w:sz w:val="22"/>
                <w:highlight w:val="none"/>
              </w:rPr>
              <w:t>0</w:t>
            </w:r>
            <w:r>
              <w:rPr>
                <w:rFonts w:hint="eastAsia" w:ascii="宋体" w:hAnsi="宋体" w:cs="宋体"/>
                <w:color w:val="auto"/>
                <w:spacing w:val="-4"/>
                <w:sz w:val="22"/>
                <w:highlight w:val="none"/>
              </w:rPr>
              <w:t>m</w:t>
            </w:r>
            <w:r>
              <w:rPr>
                <w:rFonts w:hint="eastAsia" w:ascii="宋体" w:hAnsi="宋体" w:cs="宋体"/>
                <w:color w:val="auto"/>
                <w:spacing w:val="1"/>
                <w:sz w:val="22"/>
                <w:highlight w:val="none"/>
              </w:rPr>
              <w:t>l</w:t>
            </w:r>
            <w:r>
              <w:rPr>
                <w:rFonts w:hint="eastAsia" w:ascii="宋体" w:hAnsi="宋体" w:cs="宋体"/>
                <w:color w:val="auto"/>
                <w:spacing w:val="2"/>
                <w:sz w:val="22"/>
                <w:highlight w:val="none"/>
              </w:rPr>
              <w:t>。水景有开</w:t>
            </w:r>
            <w:r>
              <w:rPr>
                <w:rFonts w:hint="eastAsia" w:ascii="宋体" w:hAnsi="宋体" w:cs="宋体"/>
                <w:color w:val="auto"/>
                <w:sz w:val="22"/>
                <w:highlight w:val="none"/>
              </w:rPr>
              <w:t>放规</w:t>
            </w:r>
            <w:r>
              <w:rPr>
                <w:rFonts w:hint="eastAsia" w:ascii="宋体" w:hAnsi="宋体" w:cs="宋体"/>
                <w:color w:val="auto"/>
                <w:spacing w:val="-3"/>
                <w:sz w:val="22"/>
                <w:highlight w:val="none"/>
              </w:rPr>
              <w:t>定</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w:t>
            </w:r>
            <w:r>
              <w:rPr>
                <w:rFonts w:hint="eastAsia" w:ascii="宋体" w:hAnsi="宋体" w:cs="宋体"/>
                <w:color w:val="auto"/>
                <w:spacing w:val="-3"/>
                <w:sz w:val="22"/>
                <w:highlight w:val="none"/>
              </w:rPr>
              <w:t>有</w:t>
            </w:r>
            <w:r>
              <w:rPr>
                <w:rFonts w:hint="eastAsia" w:ascii="宋体" w:hAnsi="宋体" w:cs="宋体"/>
                <w:color w:val="auto"/>
                <w:sz w:val="22"/>
                <w:highlight w:val="none"/>
              </w:rPr>
              <w:t>水</w:t>
            </w:r>
            <w:r>
              <w:rPr>
                <w:rFonts w:hint="eastAsia" w:ascii="宋体" w:hAnsi="宋体" w:cs="宋体"/>
                <w:color w:val="auto"/>
                <w:spacing w:val="-3"/>
                <w:sz w:val="22"/>
                <w:highlight w:val="none"/>
              </w:rPr>
              <w:t>深</w:t>
            </w:r>
            <w:r>
              <w:rPr>
                <w:rFonts w:hint="eastAsia" w:ascii="宋体" w:hAnsi="宋体" w:cs="宋体"/>
                <w:color w:val="auto"/>
                <w:sz w:val="22"/>
                <w:highlight w:val="none"/>
              </w:rPr>
              <w:t>标</w:t>
            </w:r>
            <w:r>
              <w:rPr>
                <w:rFonts w:hint="eastAsia" w:ascii="宋体" w:hAnsi="宋体" w:cs="宋体"/>
                <w:color w:val="auto"/>
                <w:spacing w:val="-3"/>
                <w:sz w:val="22"/>
                <w:highlight w:val="none"/>
              </w:rPr>
              <w:t>识</w:t>
            </w:r>
            <w:r>
              <w:rPr>
                <w:rFonts w:hint="eastAsia" w:ascii="宋体" w:hAnsi="宋体" w:cs="宋体"/>
                <w:color w:val="auto"/>
                <w:sz w:val="22"/>
                <w:highlight w:val="none"/>
              </w:rPr>
              <w:t>和</w:t>
            </w:r>
            <w:r>
              <w:rPr>
                <w:rFonts w:hint="eastAsia" w:ascii="宋体" w:hAnsi="宋体" w:cs="宋体"/>
                <w:color w:val="auto"/>
                <w:spacing w:val="-3"/>
                <w:sz w:val="22"/>
                <w:highlight w:val="none"/>
              </w:rPr>
              <w:t>安</w:t>
            </w:r>
            <w:r>
              <w:rPr>
                <w:rFonts w:hint="eastAsia" w:ascii="宋体" w:hAnsi="宋体" w:cs="宋体"/>
                <w:color w:val="auto"/>
                <w:sz w:val="22"/>
                <w:highlight w:val="none"/>
              </w:rPr>
              <w:t>全</w:t>
            </w:r>
            <w:r>
              <w:rPr>
                <w:rFonts w:hint="eastAsia" w:ascii="宋体" w:hAnsi="宋体" w:cs="宋体"/>
                <w:color w:val="auto"/>
                <w:spacing w:val="-3"/>
                <w:sz w:val="22"/>
                <w:highlight w:val="none"/>
              </w:rPr>
              <w:t>告示</w:t>
            </w:r>
            <w:r>
              <w:rPr>
                <w:rFonts w:hint="eastAsia" w:ascii="宋体" w:hAnsi="宋体" w:cs="宋体"/>
                <w:color w:val="auto"/>
                <w:sz w:val="22"/>
                <w:highlight w:val="none"/>
              </w:rPr>
              <w:t>。</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每2</w:t>
            </w:r>
            <w:r>
              <w:rPr>
                <w:rFonts w:hint="eastAsia" w:ascii="宋体" w:hAnsi="宋体" w:cs="宋体"/>
                <w:color w:val="auto"/>
                <w:sz w:val="22"/>
                <w:highlight w:val="none"/>
              </w:rPr>
              <w:t>周</w:t>
            </w:r>
            <w:r>
              <w:rPr>
                <w:rFonts w:hint="eastAsia" w:ascii="宋体" w:hAnsi="宋体" w:cs="宋体"/>
                <w:color w:val="auto"/>
                <w:spacing w:val="-3"/>
                <w:sz w:val="22"/>
                <w:highlight w:val="none"/>
              </w:rPr>
              <w:t>对</w:t>
            </w:r>
            <w:r>
              <w:rPr>
                <w:rFonts w:hint="eastAsia" w:ascii="宋体" w:hAnsi="宋体" w:cs="宋体"/>
                <w:color w:val="auto"/>
                <w:sz w:val="22"/>
                <w:highlight w:val="none"/>
              </w:rPr>
              <w:t>水</w:t>
            </w:r>
            <w:r>
              <w:rPr>
                <w:rFonts w:hint="eastAsia" w:ascii="宋体" w:hAnsi="宋体" w:cs="宋体"/>
                <w:color w:val="auto"/>
                <w:spacing w:val="-3"/>
                <w:sz w:val="22"/>
                <w:highlight w:val="none"/>
              </w:rPr>
              <w:t>面</w:t>
            </w:r>
            <w:r>
              <w:rPr>
                <w:rFonts w:hint="eastAsia" w:ascii="宋体" w:hAnsi="宋体" w:cs="宋体"/>
                <w:color w:val="auto"/>
                <w:sz w:val="22"/>
                <w:highlight w:val="none"/>
              </w:rPr>
              <w:t>进</w:t>
            </w:r>
            <w:r>
              <w:rPr>
                <w:rFonts w:hint="eastAsia" w:ascii="宋体" w:hAnsi="宋体" w:cs="宋体"/>
                <w:color w:val="auto"/>
                <w:spacing w:val="-3"/>
                <w:sz w:val="22"/>
                <w:highlight w:val="none"/>
              </w:rPr>
              <w:t>行</w:t>
            </w:r>
            <w:r>
              <w:rPr>
                <w:rFonts w:hint="eastAsia" w:ascii="宋体" w:hAnsi="宋体" w:cs="宋体"/>
                <w:color w:val="auto"/>
                <w:sz w:val="22"/>
                <w:highlight w:val="none"/>
              </w:rPr>
              <w:t>打</w:t>
            </w:r>
            <w:r>
              <w:rPr>
                <w:rFonts w:hint="eastAsia" w:ascii="宋体" w:hAnsi="宋体" w:cs="宋体"/>
                <w:color w:val="auto"/>
                <w:spacing w:val="-3"/>
                <w:sz w:val="22"/>
                <w:highlight w:val="none"/>
              </w:rPr>
              <w:t>捞作</w:t>
            </w:r>
            <w:r>
              <w:rPr>
                <w:rFonts w:hint="eastAsia" w:ascii="宋体" w:hAnsi="宋体" w:cs="宋体"/>
                <w:color w:val="auto"/>
                <w:sz w:val="22"/>
                <w:highlight w:val="none"/>
              </w:rPr>
              <w:t>业 1次，</w:t>
            </w:r>
            <w:r>
              <w:rPr>
                <w:rFonts w:hint="eastAsia" w:ascii="宋体" w:hAnsi="宋体" w:cs="宋体"/>
                <w:color w:val="auto"/>
                <w:spacing w:val="-3"/>
                <w:sz w:val="22"/>
                <w:highlight w:val="none"/>
              </w:rPr>
              <w:t>每</w:t>
            </w:r>
            <w:r>
              <w:rPr>
                <w:rFonts w:hint="eastAsia" w:ascii="宋体" w:hAnsi="宋体" w:cs="宋体"/>
                <w:color w:val="auto"/>
                <w:sz w:val="22"/>
                <w:highlight w:val="none"/>
              </w:rPr>
              <w:t>日</w:t>
            </w:r>
            <w:r>
              <w:rPr>
                <w:rFonts w:hint="eastAsia" w:ascii="宋体" w:hAnsi="宋体" w:cs="宋体"/>
                <w:color w:val="auto"/>
                <w:spacing w:val="-3"/>
                <w:sz w:val="22"/>
                <w:highlight w:val="none"/>
              </w:rPr>
              <w:t>进</w:t>
            </w:r>
            <w:r>
              <w:rPr>
                <w:rFonts w:hint="eastAsia" w:ascii="宋体" w:hAnsi="宋体" w:cs="宋体"/>
                <w:color w:val="auto"/>
                <w:sz w:val="22"/>
                <w:highlight w:val="none"/>
              </w:rPr>
              <w:t>行</w:t>
            </w:r>
            <w:r>
              <w:rPr>
                <w:rFonts w:hint="eastAsia" w:ascii="宋体" w:hAnsi="宋体" w:cs="宋体"/>
                <w:color w:val="auto"/>
                <w:spacing w:val="-3"/>
                <w:sz w:val="22"/>
                <w:highlight w:val="none"/>
              </w:rPr>
              <w:t>巡视。游泳池每年整理清洗2次。</w:t>
            </w:r>
          </w:p>
        </w:tc>
      </w:tr>
      <w:tr>
        <w:tblPrEx>
          <w:tblCellMar>
            <w:top w:w="0" w:type="dxa"/>
            <w:left w:w="0" w:type="dxa"/>
            <w:bottom w:w="0" w:type="dxa"/>
            <w:right w:w="0" w:type="dxa"/>
          </w:tblCellMar>
        </w:tblPrEx>
        <w:trPr>
          <w:trHeight w:val="1688"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化粪</w:t>
            </w:r>
            <w:r>
              <w:rPr>
                <w:rFonts w:hint="eastAsia" w:ascii="宋体" w:hAnsi="宋体" w:cs="宋体"/>
                <w:color w:val="auto"/>
                <w:spacing w:val="-3"/>
                <w:sz w:val="22"/>
                <w:highlight w:val="none"/>
              </w:rPr>
              <w:t>池</w:t>
            </w:r>
            <w:r>
              <w:rPr>
                <w:rFonts w:hint="eastAsia" w:ascii="宋体" w:hAnsi="宋体" w:cs="宋体"/>
                <w:color w:val="auto"/>
                <w:sz w:val="22"/>
                <w:highlight w:val="none"/>
              </w:rPr>
              <w:t>清理</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w:t>
            </w:r>
            <w:r>
              <w:rPr>
                <w:rFonts w:hint="eastAsia" w:ascii="宋体" w:hAnsi="宋体" w:cs="宋体"/>
                <w:color w:val="auto"/>
                <w:spacing w:val="5"/>
                <w:sz w:val="22"/>
                <w:highlight w:val="none"/>
              </w:rPr>
              <w:t>、</w:t>
            </w:r>
            <w:r>
              <w:rPr>
                <w:rFonts w:hint="eastAsia" w:ascii="宋体" w:hAnsi="宋体" w:cs="宋体"/>
                <w:color w:val="auto"/>
                <w:spacing w:val="4"/>
                <w:sz w:val="22"/>
                <w:highlight w:val="none"/>
              </w:rPr>
              <w:t>日</w:t>
            </w:r>
            <w:r>
              <w:rPr>
                <w:rFonts w:hint="eastAsia" w:ascii="宋体" w:hAnsi="宋体" w:cs="宋体"/>
                <w:color w:val="auto"/>
                <w:spacing w:val="6"/>
                <w:sz w:val="22"/>
                <w:highlight w:val="none"/>
              </w:rPr>
              <w:t>常</w:t>
            </w:r>
            <w:r>
              <w:rPr>
                <w:rFonts w:hint="eastAsia" w:ascii="宋体" w:hAnsi="宋体" w:cs="宋体"/>
                <w:color w:val="auto"/>
                <w:spacing w:val="4"/>
                <w:sz w:val="22"/>
                <w:highlight w:val="none"/>
              </w:rPr>
              <w:t>无粪便堵塞或溢出现象，保</w:t>
            </w:r>
            <w:r>
              <w:rPr>
                <w:rFonts w:hint="eastAsia" w:ascii="宋体" w:hAnsi="宋体" w:cs="宋体"/>
                <w:color w:val="auto"/>
                <w:spacing w:val="6"/>
                <w:sz w:val="22"/>
                <w:highlight w:val="none"/>
              </w:rPr>
              <w:t>证</w:t>
            </w:r>
            <w:r>
              <w:rPr>
                <w:rFonts w:hint="eastAsia" w:ascii="宋体" w:hAnsi="宋体" w:cs="宋体"/>
                <w:color w:val="auto"/>
                <w:sz w:val="22"/>
                <w:highlight w:val="none"/>
              </w:rPr>
              <w:t>污水管</w:t>
            </w:r>
            <w:r>
              <w:rPr>
                <w:rFonts w:hint="eastAsia" w:ascii="宋体" w:hAnsi="宋体" w:cs="宋体"/>
                <w:color w:val="auto"/>
                <w:spacing w:val="-3"/>
                <w:sz w:val="22"/>
                <w:highlight w:val="none"/>
              </w:rPr>
              <w:t>道</w:t>
            </w:r>
            <w:r>
              <w:rPr>
                <w:rFonts w:hint="eastAsia" w:ascii="宋体" w:hAnsi="宋体" w:cs="宋体"/>
                <w:color w:val="auto"/>
                <w:sz w:val="22"/>
                <w:highlight w:val="none"/>
              </w:rPr>
              <w:t>畅</w:t>
            </w:r>
            <w:r>
              <w:rPr>
                <w:rFonts w:hint="eastAsia" w:ascii="宋体" w:hAnsi="宋体" w:cs="宋体"/>
                <w:color w:val="auto"/>
                <w:spacing w:val="-3"/>
                <w:sz w:val="22"/>
                <w:highlight w:val="none"/>
              </w:rPr>
              <w:t>通</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清</w:t>
            </w:r>
            <w:r>
              <w:rPr>
                <w:rFonts w:hint="eastAsia" w:ascii="宋体" w:hAnsi="宋体" w:cs="宋体"/>
                <w:color w:val="auto"/>
                <w:sz w:val="22"/>
                <w:highlight w:val="none"/>
              </w:rPr>
              <w:t>掏</w:t>
            </w:r>
            <w:r>
              <w:rPr>
                <w:rFonts w:hint="eastAsia" w:ascii="宋体" w:hAnsi="宋体" w:cs="宋体"/>
                <w:color w:val="auto"/>
                <w:spacing w:val="-3"/>
                <w:sz w:val="22"/>
                <w:highlight w:val="none"/>
              </w:rPr>
              <w:t>时</w:t>
            </w:r>
            <w:r>
              <w:rPr>
                <w:rFonts w:hint="eastAsia" w:ascii="宋体" w:hAnsi="宋体" w:cs="宋体"/>
                <w:color w:val="auto"/>
                <w:sz w:val="22"/>
                <w:highlight w:val="none"/>
              </w:rPr>
              <w:t>硬</w:t>
            </w:r>
            <w:r>
              <w:rPr>
                <w:rFonts w:hint="eastAsia" w:ascii="宋体" w:hAnsi="宋体" w:cs="宋体"/>
                <w:color w:val="auto"/>
                <w:spacing w:val="-3"/>
                <w:sz w:val="22"/>
                <w:highlight w:val="none"/>
              </w:rPr>
              <w:t>的</w:t>
            </w:r>
            <w:r>
              <w:rPr>
                <w:rFonts w:hint="eastAsia" w:ascii="宋体" w:hAnsi="宋体" w:cs="宋体"/>
                <w:color w:val="auto"/>
                <w:sz w:val="22"/>
                <w:highlight w:val="none"/>
              </w:rPr>
              <w:t>表</w:t>
            </w:r>
            <w:r>
              <w:rPr>
                <w:rFonts w:hint="eastAsia" w:ascii="宋体" w:hAnsi="宋体" w:cs="宋体"/>
                <w:color w:val="auto"/>
                <w:spacing w:val="-3"/>
                <w:sz w:val="22"/>
                <w:highlight w:val="none"/>
              </w:rPr>
              <w:t>面</w:t>
            </w:r>
            <w:r>
              <w:rPr>
                <w:rFonts w:hint="eastAsia" w:ascii="宋体" w:hAnsi="宋体" w:cs="宋体"/>
                <w:color w:val="auto"/>
                <w:sz w:val="22"/>
                <w:highlight w:val="none"/>
              </w:rPr>
              <w:t>、</w:t>
            </w:r>
            <w:r>
              <w:rPr>
                <w:rFonts w:hint="eastAsia" w:ascii="宋体" w:hAnsi="宋体" w:cs="宋体"/>
                <w:color w:val="auto"/>
                <w:spacing w:val="-3"/>
                <w:sz w:val="22"/>
                <w:highlight w:val="none"/>
              </w:rPr>
              <w:t>块状</w:t>
            </w:r>
            <w:r>
              <w:rPr>
                <w:rFonts w:hint="eastAsia" w:ascii="宋体" w:hAnsi="宋体" w:cs="宋体"/>
                <w:color w:val="auto"/>
                <w:sz w:val="22"/>
                <w:highlight w:val="none"/>
              </w:rPr>
              <w:t>物全</w:t>
            </w:r>
            <w:r>
              <w:rPr>
                <w:rFonts w:hint="eastAsia" w:ascii="宋体" w:hAnsi="宋体" w:cs="宋体"/>
                <w:color w:val="auto"/>
                <w:spacing w:val="-3"/>
                <w:sz w:val="22"/>
                <w:highlight w:val="none"/>
              </w:rPr>
              <w:t>部</w:t>
            </w:r>
            <w:r>
              <w:rPr>
                <w:rFonts w:hint="eastAsia" w:ascii="宋体" w:hAnsi="宋体" w:cs="宋体"/>
                <w:color w:val="auto"/>
                <w:sz w:val="22"/>
                <w:highlight w:val="none"/>
              </w:rPr>
              <w:t>清</w:t>
            </w:r>
            <w:r>
              <w:rPr>
                <w:rFonts w:hint="eastAsia" w:ascii="宋体" w:hAnsi="宋体" w:cs="宋体"/>
                <w:color w:val="auto"/>
                <w:spacing w:val="-3"/>
                <w:sz w:val="22"/>
                <w:highlight w:val="none"/>
              </w:rPr>
              <w:t>运</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pacing w:val="2"/>
                <w:sz w:val="22"/>
                <w:highlight w:val="none"/>
              </w:rPr>
              <w:t>3</w:t>
            </w:r>
            <w:r>
              <w:rPr>
                <w:rFonts w:hint="eastAsia" w:ascii="宋体" w:hAnsi="宋体" w:cs="宋体"/>
                <w:color w:val="auto"/>
                <w:spacing w:val="3"/>
                <w:sz w:val="22"/>
                <w:highlight w:val="none"/>
              </w:rPr>
              <w:t>、</w:t>
            </w:r>
            <w:r>
              <w:rPr>
                <w:rFonts w:hint="eastAsia" w:ascii="宋体" w:hAnsi="宋体" w:cs="宋体"/>
                <w:color w:val="auto"/>
                <w:spacing w:val="-10"/>
                <w:sz w:val="22"/>
                <w:highlight w:val="none"/>
              </w:rPr>
              <w:t>清</w:t>
            </w:r>
            <w:r>
              <w:rPr>
                <w:rFonts w:hint="eastAsia" w:ascii="宋体" w:hAnsi="宋体" w:cs="宋体"/>
                <w:color w:val="auto"/>
                <w:spacing w:val="-8"/>
                <w:sz w:val="22"/>
                <w:highlight w:val="none"/>
              </w:rPr>
              <w:t>理后，目视井</w:t>
            </w:r>
            <w:r>
              <w:rPr>
                <w:rFonts w:hint="eastAsia" w:ascii="宋体" w:hAnsi="宋体" w:cs="宋体"/>
                <w:color w:val="auto"/>
                <w:spacing w:val="-10"/>
                <w:sz w:val="22"/>
                <w:highlight w:val="none"/>
              </w:rPr>
              <w:t>内</w:t>
            </w:r>
            <w:r>
              <w:rPr>
                <w:rFonts w:hint="eastAsia" w:ascii="宋体" w:hAnsi="宋体" w:cs="宋体"/>
                <w:color w:val="auto"/>
                <w:spacing w:val="-8"/>
                <w:sz w:val="22"/>
                <w:highlight w:val="none"/>
              </w:rPr>
              <w:t>无</w:t>
            </w:r>
            <w:r>
              <w:rPr>
                <w:rFonts w:hint="eastAsia" w:ascii="宋体" w:hAnsi="宋体" w:cs="宋体"/>
                <w:color w:val="auto"/>
                <w:spacing w:val="-10"/>
                <w:sz w:val="22"/>
                <w:highlight w:val="none"/>
              </w:rPr>
              <w:t>积</w:t>
            </w:r>
            <w:r>
              <w:rPr>
                <w:rFonts w:hint="eastAsia" w:ascii="宋体" w:hAnsi="宋体" w:cs="宋体"/>
                <w:color w:val="auto"/>
                <w:spacing w:val="-8"/>
                <w:sz w:val="22"/>
                <w:highlight w:val="none"/>
              </w:rPr>
              <w:t>物、无块状物浮</w:t>
            </w:r>
            <w:r>
              <w:rPr>
                <w:rFonts w:hint="eastAsia" w:ascii="宋体" w:hAnsi="宋体" w:cs="宋体"/>
                <w:color w:val="auto"/>
                <w:spacing w:val="-10"/>
                <w:sz w:val="22"/>
                <w:highlight w:val="none"/>
              </w:rPr>
              <w:t>于上面</w:t>
            </w:r>
            <w:r>
              <w:rPr>
                <w:rFonts w:hint="eastAsia" w:ascii="宋体" w:hAnsi="宋体" w:cs="宋体"/>
                <w:color w:val="auto"/>
                <w:spacing w:val="-89"/>
                <w:sz w:val="22"/>
                <w:highlight w:val="none"/>
              </w:rPr>
              <w:t>，</w:t>
            </w:r>
            <w:r>
              <w:rPr>
                <w:rFonts w:hint="eastAsia" w:ascii="宋体" w:hAnsi="宋体" w:cs="宋体"/>
                <w:color w:val="auto"/>
                <w:spacing w:val="-10"/>
                <w:sz w:val="22"/>
                <w:highlight w:val="none"/>
              </w:rPr>
              <w:t>出入口畅通</w:t>
            </w:r>
            <w:r>
              <w:rPr>
                <w:rFonts w:hint="eastAsia" w:ascii="宋体" w:hAnsi="宋体" w:cs="宋体"/>
                <w:color w:val="auto"/>
                <w:spacing w:val="-89"/>
                <w:sz w:val="22"/>
                <w:highlight w:val="none"/>
              </w:rPr>
              <w:t>，</w:t>
            </w:r>
            <w:r>
              <w:rPr>
                <w:rFonts w:hint="eastAsia" w:ascii="宋体" w:hAnsi="宋体" w:cs="宋体"/>
                <w:color w:val="auto"/>
                <w:spacing w:val="-10"/>
                <w:sz w:val="22"/>
                <w:highlight w:val="none"/>
              </w:rPr>
              <w:t>保</w:t>
            </w:r>
            <w:r>
              <w:rPr>
                <w:rFonts w:hint="eastAsia" w:ascii="宋体" w:hAnsi="宋体" w:cs="宋体"/>
                <w:color w:val="auto"/>
                <w:spacing w:val="-8"/>
                <w:sz w:val="22"/>
                <w:highlight w:val="none"/>
              </w:rPr>
              <w:t>持</w:t>
            </w:r>
            <w:r>
              <w:rPr>
                <w:rFonts w:hint="eastAsia" w:ascii="宋体" w:hAnsi="宋体" w:cs="宋体"/>
                <w:color w:val="auto"/>
                <w:spacing w:val="-10"/>
                <w:sz w:val="22"/>
                <w:highlight w:val="none"/>
              </w:rPr>
              <w:t>污水不溢出地面</w:t>
            </w:r>
            <w:r>
              <w:rPr>
                <w:rFonts w:hint="eastAsia" w:ascii="宋体" w:hAnsi="宋体" w:cs="宋体"/>
                <w:color w:val="auto"/>
                <w:sz w:val="22"/>
                <w:highlight w:val="none"/>
              </w:rPr>
              <w:t>。</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pacing w:val="4"/>
                <w:sz w:val="22"/>
                <w:highlight w:val="none"/>
              </w:rPr>
              <w:t>1、</w:t>
            </w:r>
            <w:r>
              <w:rPr>
                <w:rFonts w:hint="eastAsia" w:ascii="宋体" w:hAnsi="宋体" w:cs="宋体"/>
                <w:color w:val="auto"/>
                <w:spacing w:val="6"/>
                <w:sz w:val="22"/>
                <w:highlight w:val="none"/>
              </w:rPr>
              <w:t>每学期1次以上</w:t>
            </w:r>
            <w:r>
              <w:rPr>
                <w:rFonts w:hint="eastAsia" w:ascii="宋体" w:hAnsi="宋体" w:cs="宋体"/>
                <w:color w:val="auto"/>
                <w:sz w:val="22"/>
                <w:highlight w:val="none"/>
              </w:rPr>
              <w:t>。</w:t>
            </w:r>
          </w:p>
        </w:tc>
      </w:tr>
      <w:tr>
        <w:tblPrEx>
          <w:tblCellMar>
            <w:top w:w="0" w:type="dxa"/>
            <w:left w:w="0" w:type="dxa"/>
            <w:bottom w:w="0" w:type="dxa"/>
            <w:right w:w="0" w:type="dxa"/>
          </w:tblCellMar>
        </w:tblPrEx>
        <w:trPr>
          <w:trHeight w:val="1415"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center"/>
              <w:rPr>
                <w:rFonts w:ascii="宋体" w:hAnsi="宋体" w:cs="宋体"/>
                <w:color w:val="auto"/>
                <w:sz w:val="22"/>
                <w:highlight w:val="none"/>
              </w:rPr>
            </w:pPr>
            <w:r>
              <w:rPr>
                <w:rFonts w:hint="eastAsia" w:ascii="宋体" w:hAnsi="宋体" w:cs="宋体"/>
                <w:color w:val="auto"/>
                <w:sz w:val="22"/>
                <w:highlight w:val="none"/>
              </w:rPr>
              <w:t>宣传</w:t>
            </w:r>
            <w:r>
              <w:rPr>
                <w:rFonts w:hint="eastAsia" w:ascii="宋体" w:hAnsi="宋体" w:cs="宋体"/>
                <w:color w:val="auto"/>
                <w:spacing w:val="-3"/>
                <w:sz w:val="22"/>
                <w:highlight w:val="none"/>
              </w:rPr>
              <w:t>小</w:t>
            </w:r>
            <w:r>
              <w:rPr>
                <w:rFonts w:hint="eastAsia" w:ascii="宋体" w:hAnsi="宋体" w:cs="宋体"/>
                <w:color w:val="auto"/>
                <w:sz w:val="22"/>
                <w:highlight w:val="none"/>
              </w:rPr>
              <w:t>品（庭</w:t>
            </w:r>
            <w:r>
              <w:rPr>
                <w:rFonts w:hint="eastAsia" w:ascii="宋体" w:hAnsi="宋体" w:cs="宋体"/>
                <w:color w:val="auto"/>
                <w:spacing w:val="-3"/>
                <w:sz w:val="22"/>
                <w:highlight w:val="none"/>
              </w:rPr>
              <w:t>院</w:t>
            </w:r>
            <w:r>
              <w:rPr>
                <w:rFonts w:hint="eastAsia" w:ascii="宋体" w:hAnsi="宋体" w:cs="宋体"/>
                <w:color w:val="auto"/>
                <w:sz w:val="22"/>
                <w:highlight w:val="none"/>
              </w:rPr>
              <w:t>、雕塑</w:t>
            </w:r>
            <w:r>
              <w:rPr>
                <w:rFonts w:hint="eastAsia" w:ascii="宋体" w:hAnsi="宋体" w:cs="宋体"/>
                <w:color w:val="auto"/>
                <w:spacing w:val="-51"/>
                <w:sz w:val="22"/>
                <w:highlight w:val="none"/>
              </w:rPr>
              <w:t>、</w:t>
            </w:r>
            <w:r>
              <w:rPr>
                <w:rFonts w:hint="eastAsia" w:ascii="宋体" w:hAnsi="宋体" w:cs="宋体"/>
                <w:color w:val="auto"/>
                <w:spacing w:val="-3"/>
                <w:sz w:val="22"/>
                <w:highlight w:val="none"/>
              </w:rPr>
              <w:t>宣</w:t>
            </w:r>
            <w:r>
              <w:rPr>
                <w:rFonts w:hint="eastAsia" w:ascii="宋体" w:hAnsi="宋体" w:cs="宋体"/>
                <w:color w:val="auto"/>
                <w:sz w:val="22"/>
                <w:highlight w:val="none"/>
              </w:rPr>
              <w:t>传</w:t>
            </w:r>
            <w:r>
              <w:rPr>
                <w:rFonts w:hint="eastAsia" w:ascii="宋体" w:hAnsi="宋体" w:cs="宋体"/>
                <w:color w:val="auto"/>
                <w:spacing w:val="-3"/>
                <w:sz w:val="22"/>
                <w:highlight w:val="none"/>
              </w:rPr>
              <w:t>栏</w:t>
            </w:r>
            <w:r>
              <w:rPr>
                <w:rFonts w:hint="eastAsia" w:ascii="宋体" w:hAnsi="宋体" w:cs="宋体"/>
                <w:color w:val="auto"/>
                <w:sz w:val="22"/>
                <w:highlight w:val="none"/>
              </w:rPr>
              <w:t>、休闲</w:t>
            </w:r>
            <w:r>
              <w:rPr>
                <w:rFonts w:hint="eastAsia" w:ascii="宋体" w:hAnsi="宋体" w:cs="宋体"/>
                <w:color w:val="auto"/>
                <w:spacing w:val="-3"/>
                <w:sz w:val="22"/>
                <w:highlight w:val="none"/>
              </w:rPr>
              <w:t>设</w:t>
            </w:r>
            <w:r>
              <w:rPr>
                <w:rFonts w:hint="eastAsia" w:ascii="宋体" w:hAnsi="宋体" w:cs="宋体"/>
                <w:color w:val="auto"/>
                <w:sz w:val="22"/>
                <w:highlight w:val="none"/>
              </w:rPr>
              <w:t>施）</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无</w:t>
            </w:r>
            <w:r>
              <w:rPr>
                <w:rFonts w:hint="eastAsia" w:ascii="宋体" w:hAnsi="宋体" w:cs="宋体"/>
                <w:color w:val="auto"/>
                <w:sz w:val="22"/>
                <w:highlight w:val="none"/>
              </w:rPr>
              <w:t>污</w:t>
            </w:r>
            <w:r>
              <w:rPr>
                <w:rFonts w:hint="eastAsia" w:ascii="宋体" w:hAnsi="宋体" w:cs="宋体"/>
                <w:color w:val="auto"/>
                <w:spacing w:val="-3"/>
                <w:sz w:val="22"/>
                <w:highlight w:val="none"/>
              </w:rPr>
              <w:t>迹</w:t>
            </w:r>
            <w:r>
              <w:rPr>
                <w:rFonts w:hint="eastAsia" w:ascii="宋体" w:hAnsi="宋体" w:cs="宋体"/>
                <w:color w:val="auto"/>
                <w:sz w:val="22"/>
                <w:highlight w:val="none"/>
              </w:rPr>
              <w:t>、</w:t>
            </w:r>
            <w:r>
              <w:rPr>
                <w:rFonts w:hint="eastAsia" w:ascii="宋体" w:hAnsi="宋体" w:cs="宋体"/>
                <w:color w:val="auto"/>
                <w:spacing w:val="-3"/>
                <w:sz w:val="22"/>
                <w:highlight w:val="none"/>
              </w:rPr>
              <w:t>油</w:t>
            </w:r>
            <w:r>
              <w:rPr>
                <w:rFonts w:hint="eastAsia" w:ascii="宋体" w:hAnsi="宋体" w:cs="宋体"/>
                <w:color w:val="auto"/>
                <w:sz w:val="22"/>
                <w:highlight w:val="none"/>
              </w:rPr>
              <w:t>迹</w:t>
            </w:r>
            <w:r>
              <w:rPr>
                <w:rFonts w:hint="eastAsia" w:ascii="宋体" w:hAnsi="宋体" w:cs="宋体"/>
                <w:color w:val="auto"/>
                <w:spacing w:val="-3"/>
                <w:sz w:val="22"/>
                <w:highlight w:val="none"/>
              </w:rPr>
              <w:t>、</w:t>
            </w:r>
            <w:r>
              <w:rPr>
                <w:rFonts w:hint="eastAsia" w:ascii="宋体" w:hAnsi="宋体" w:cs="宋体"/>
                <w:color w:val="auto"/>
                <w:sz w:val="22"/>
                <w:highlight w:val="none"/>
              </w:rPr>
              <w:t>痰</w:t>
            </w:r>
            <w:r>
              <w:rPr>
                <w:rFonts w:hint="eastAsia" w:ascii="宋体" w:hAnsi="宋体" w:cs="宋体"/>
                <w:color w:val="auto"/>
                <w:spacing w:val="-3"/>
                <w:sz w:val="22"/>
                <w:highlight w:val="none"/>
              </w:rPr>
              <w:t>迹；</w:t>
            </w:r>
            <w:r>
              <w:rPr>
                <w:rFonts w:hint="eastAsia" w:ascii="宋体" w:hAnsi="宋体" w:cs="宋体"/>
                <w:color w:val="auto"/>
                <w:sz w:val="22"/>
                <w:highlight w:val="none"/>
              </w:rPr>
              <w:t>无明</w:t>
            </w:r>
            <w:r>
              <w:rPr>
                <w:rFonts w:hint="eastAsia" w:ascii="宋体" w:hAnsi="宋体" w:cs="宋体"/>
                <w:color w:val="auto"/>
                <w:spacing w:val="-3"/>
                <w:sz w:val="22"/>
                <w:highlight w:val="none"/>
              </w:rPr>
              <w:t>显</w:t>
            </w:r>
            <w:r>
              <w:rPr>
                <w:rFonts w:hint="eastAsia" w:ascii="宋体" w:hAnsi="宋体" w:cs="宋体"/>
                <w:color w:val="auto"/>
                <w:sz w:val="22"/>
                <w:highlight w:val="none"/>
              </w:rPr>
              <w:t>灰</w:t>
            </w:r>
            <w:r>
              <w:rPr>
                <w:rFonts w:hint="eastAsia" w:ascii="宋体" w:hAnsi="宋体" w:cs="宋体"/>
                <w:color w:val="auto"/>
                <w:spacing w:val="-3"/>
                <w:sz w:val="22"/>
                <w:highlight w:val="none"/>
              </w:rPr>
              <w:t>尘</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无</w:t>
            </w:r>
            <w:r>
              <w:rPr>
                <w:rFonts w:hint="eastAsia" w:ascii="宋体" w:hAnsi="宋体" w:cs="宋体"/>
                <w:color w:val="auto"/>
                <w:sz w:val="22"/>
                <w:highlight w:val="none"/>
              </w:rPr>
              <w:t>明</w:t>
            </w:r>
            <w:r>
              <w:rPr>
                <w:rFonts w:hint="eastAsia" w:ascii="宋体" w:hAnsi="宋体" w:cs="宋体"/>
                <w:color w:val="auto"/>
                <w:spacing w:val="-3"/>
                <w:sz w:val="22"/>
                <w:highlight w:val="none"/>
              </w:rPr>
              <w:t>显</w:t>
            </w:r>
            <w:r>
              <w:rPr>
                <w:rFonts w:hint="eastAsia" w:ascii="宋体" w:hAnsi="宋体" w:cs="宋体"/>
                <w:color w:val="auto"/>
                <w:sz w:val="22"/>
                <w:highlight w:val="none"/>
              </w:rPr>
              <w:t>损</w:t>
            </w:r>
            <w:r>
              <w:rPr>
                <w:rFonts w:hint="eastAsia" w:ascii="宋体" w:hAnsi="宋体" w:cs="宋体"/>
                <w:color w:val="auto"/>
                <w:spacing w:val="-3"/>
                <w:sz w:val="22"/>
                <w:highlight w:val="none"/>
              </w:rPr>
              <w:t>坏</w:t>
            </w:r>
            <w:r>
              <w:rPr>
                <w:rFonts w:hint="eastAsia" w:ascii="宋体" w:hAnsi="宋体" w:cs="宋体"/>
                <w:color w:val="auto"/>
                <w:sz w:val="22"/>
                <w:highlight w:val="none"/>
              </w:rPr>
              <w:t>，</w:t>
            </w:r>
            <w:r>
              <w:rPr>
                <w:rFonts w:hint="eastAsia" w:ascii="宋体" w:hAnsi="宋体" w:cs="宋体"/>
                <w:color w:val="auto"/>
                <w:spacing w:val="-3"/>
                <w:sz w:val="22"/>
                <w:highlight w:val="none"/>
              </w:rPr>
              <w:t>基</w:t>
            </w:r>
            <w:r>
              <w:rPr>
                <w:rFonts w:hint="eastAsia" w:ascii="宋体" w:hAnsi="宋体" w:cs="宋体"/>
                <w:color w:val="auto"/>
                <w:sz w:val="22"/>
                <w:highlight w:val="none"/>
              </w:rPr>
              <w:t>本</w:t>
            </w:r>
            <w:r>
              <w:rPr>
                <w:rFonts w:hint="eastAsia" w:ascii="宋体" w:hAnsi="宋体" w:cs="宋体"/>
                <w:color w:val="auto"/>
                <w:spacing w:val="-3"/>
                <w:sz w:val="22"/>
                <w:highlight w:val="none"/>
              </w:rPr>
              <w:t>呈本</w:t>
            </w:r>
            <w:r>
              <w:rPr>
                <w:rFonts w:hint="eastAsia" w:ascii="宋体" w:hAnsi="宋体" w:cs="宋体"/>
                <w:color w:val="auto"/>
                <w:sz w:val="22"/>
                <w:highlight w:val="none"/>
              </w:rPr>
              <w:t>色。</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3、无鸟粪</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pacing w:val="-3"/>
                <w:sz w:val="22"/>
                <w:highlight w:val="none"/>
              </w:rPr>
              <w:t>每</w:t>
            </w:r>
            <w:r>
              <w:rPr>
                <w:rFonts w:hint="eastAsia" w:ascii="宋体" w:hAnsi="宋体" w:cs="宋体"/>
                <w:color w:val="auto"/>
                <w:sz w:val="22"/>
                <w:highlight w:val="none"/>
              </w:rPr>
              <w:t>周</w:t>
            </w:r>
            <w:r>
              <w:rPr>
                <w:rFonts w:hint="eastAsia" w:ascii="宋体" w:hAnsi="宋体" w:cs="宋体"/>
                <w:color w:val="auto"/>
                <w:spacing w:val="-3"/>
                <w:sz w:val="22"/>
                <w:highlight w:val="none"/>
              </w:rPr>
              <w:t>对</w:t>
            </w:r>
            <w:r>
              <w:rPr>
                <w:rFonts w:hint="eastAsia" w:ascii="宋体" w:hAnsi="宋体" w:cs="宋体"/>
                <w:color w:val="auto"/>
                <w:sz w:val="22"/>
                <w:highlight w:val="none"/>
              </w:rPr>
              <w:t>宣</w:t>
            </w:r>
            <w:r>
              <w:rPr>
                <w:rFonts w:hint="eastAsia" w:ascii="宋体" w:hAnsi="宋体" w:cs="宋体"/>
                <w:color w:val="auto"/>
                <w:spacing w:val="-3"/>
                <w:sz w:val="22"/>
                <w:highlight w:val="none"/>
              </w:rPr>
              <w:t>传</w:t>
            </w:r>
            <w:r>
              <w:rPr>
                <w:rFonts w:hint="eastAsia" w:ascii="宋体" w:hAnsi="宋体" w:cs="宋体"/>
                <w:color w:val="auto"/>
                <w:sz w:val="22"/>
                <w:highlight w:val="none"/>
              </w:rPr>
              <w:t>小</w:t>
            </w:r>
            <w:r>
              <w:rPr>
                <w:rFonts w:hint="eastAsia" w:ascii="宋体" w:hAnsi="宋体" w:cs="宋体"/>
                <w:color w:val="auto"/>
                <w:spacing w:val="-3"/>
                <w:sz w:val="22"/>
                <w:highlight w:val="none"/>
              </w:rPr>
              <w:t>品</w:t>
            </w:r>
            <w:r>
              <w:rPr>
                <w:rFonts w:hint="eastAsia" w:ascii="宋体" w:hAnsi="宋体" w:cs="宋体"/>
                <w:color w:val="auto"/>
                <w:sz w:val="22"/>
                <w:highlight w:val="none"/>
              </w:rPr>
              <w:t>抹</w:t>
            </w:r>
            <w:r>
              <w:rPr>
                <w:rFonts w:hint="eastAsia" w:ascii="宋体" w:hAnsi="宋体" w:cs="宋体"/>
                <w:color w:val="auto"/>
                <w:spacing w:val="-3"/>
                <w:sz w:val="22"/>
                <w:highlight w:val="none"/>
              </w:rPr>
              <w:t>擦一</w:t>
            </w:r>
            <w:r>
              <w:rPr>
                <w:rFonts w:hint="eastAsia" w:ascii="宋体" w:hAnsi="宋体" w:cs="宋体"/>
                <w:color w:val="auto"/>
                <w:sz w:val="22"/>
                <w:highlight w:val="none"/>
              </w:rPr>
              <w:t>次。</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2、</w:t>
            </w:r>
            <w:r>
              <w:rPr>
                <w:rFonts w:hint="eastAsia" w:ascii="宋体" w:hAnsi="宋体" w:cs="宋体"/>
                <w:color w:val="auto"/>
                <w:spacing w:val="-3"/>
                <w:sz w:val="22"/>
                <w:highlight w:val="none"/>
              </w:rPr>
              <w:t>每</w:t>
            </w:r>
            <w:r>
              <w:rPr>
                <w:rFonts w:hint="eastAsia" w:ascii="宋体" w:hAnsi="宋体" w:cs="宋体"/>
                <w:color w:val="auto"/>
                <w:sz w:val="22"/>
                <w:highlight w:val="none"/>
              </w:rPr>
              <w:t>日</w:t>
            </w:r>
            <w:r>
              <w:rPr>
                <w:rFonts w:hint="eastAsia" w:ascii="宋体" w:hAnsi="宋体" w:cs="宋体"/>
                <w:color w:val="auto"/>
                <w:spacing w:val="-3"/>
                <w:sz w:val="22"/>
                <w:highlight w:val="none"/>
              </w:rPr>
              <w:t>进</w:t>
            </w:r>
            <w:r>
              <w:rPr>
                <w:rFonts w:hint="eastAsia" w:ascii="宋体" w:hAnsi="宋体" w:cs="宋体"/>
                <w:color w:val="auto"/>
                <w:sz w:val="22"/>
                <w:highlight w:val="none"/>
              </w:rPr>
              <w:t>行</w:t>
            </w:r>
            <w:r>
              <w:rPr>
                <w:rFonts w:hint="eastAsia" w:ascii="宋体" w:hAnsi="宋体" w:cs="宋体"/>
                <w:color w:val="auto"/>
                <w:spacing w:val="-3"/>
                <w:sz w:val="22"/>
                <w:highlight w:val="none"/>
              </w:rPr>
              <w:t>巡</w:t>
            </w:r>
            <w:r>
              <w:rPr>
                <w:rFonts w:hint="eastAsia" w:ascii="宋体" w:hAnsi="宋体" w:cs="宋体"/>
                <w:color w:val="auto"/>
                <w:sz w:val="22"/>
                <w:highlight w:val="none"/>
              </w:rPr>
              <w:t>视</w:t>
            </w:r>
            <w:r>
              <w:rPr>
                <w:rFonts w:hint="eastAsia" w:ascii="宋体" w:hAnsi="宋体" w:cs="宋体"/>
                <w:color w:val="auto"/>
                <w:spacing w:val="-3"/>
                <w:sz w:val="22"/>
                <w:highlight w:val="none"/>
              </w:rPr>
              <w:t>，</w:t>
            </w:r>
            <w:r>
              <w:rPr>
                <w:rFonts w:hint="eastAsia" w:ascii="宋体" w:hAnsi="宋体" w:cs="宋体"/>
                <w:color w:val="auto"/>
                <w:sz w:val="22"/>
                <w:highlight w:val="none"/>
              </w:rPr>
              <w:t>发</w:t>
            </w:r>
            <w:r>
              <w:rPr>
                <w:rFonts w:hint="eastAsia" w:ascii="宋体" w:hAnsi="宋体" w:cs="宋体"/>
                <w:color w:val="auto"/>
                <w:spacing w:val="-3"/>
                <w:sz w:val="22"/>
                <w:highlight w:val="none"/>
              </w:rPr>
              <w:t>现明</w:t>
            </w:r>
            <w:r>
              <w:rPr>
                <w:rFonts w:hint="eastAsia" w:ascii="宋体" w:hAnsi="宋体" w:cs="宋体"/>
                <w:color w:val="auto"/>
                <w:sz w:val="22"/>
                <w:highlight w:val="none"/>
              </w:rPr>
              <w:t>显污迹立</w:t>
            </w:r>
            <w:r>
              <w:rPr>
                <w:rFonts w:hint="eastAsia" w:ascii="宋体" w:hAnsi="宋体" w:cs="宋体"/>
                <w:color w:val="auto"/>
                <w:spacing w:val="-2"/>
                <w:sz w:val="22"/>
                <w:highlight w:val="none"/>
              </w:rPr>
              <w:t>即</w:t>
            </w:r>
            <w:r>
              <w:rPr>
                <w:rFonts w:hint="eastAsia" w:ascii="宋体" w:hAnsi="宋体" w:cs="宋体"/>
                <w:color w:val="auto"/>
                <w:sz w:val="22"/>
                <w:highlight w:val="none"/>
              </w:rPr>
              <w:t>处</w:t>
            </w:r>
            <w:r>
              <w:rPr>
                <w:rFonts w:hint="eastAsia" w:ascii="宋体" w:hAnsi="宋体" w:cs="宋体"/>
                <w:color w:val="auto"/>
                <w:spacing w:val="-3"/>
                <w:sz w:val="22"/>
                <w:highlight w:val="none"/>
              </w:rPr>
              <w:t>理</w:t>
            </w:r>
            <w:r>
              <w:rPr>
                <w:rFonts w:hint="eastAsia" w:ascii="宋体" w:hAnsi="宋体" w:cs="宋体"/>
                <w:color w:val="auto"/>
                <w:sz w:val="22"/>
                <w:highlight w:val="none"/>
              </w:rPr>
              <w:t>。</w:t>
            </w:r>
          </w:p>
          <w:p>
            <w:pPr>
              <w:pStyle w:val="954"/>
              <w:shd w:val="clear" w:color="auto" w:fill="auto"/>
              <w:jc w:val="left"/>
              <w:rPr>
                <w:rFonts w:ascii="宋体" w:hAnsi="宋体" w:cs="宋体"/>
                <w:color w:val="auto"/>
                <w:sz w:val="22"/>
                <w:highlight w:val="none"/>
              </w:rPr>
            </w:pPr>
            <w:r>
              <w:rPr>
                <w:rFonts w:hint="eastAsia" w:ascii="宋体" w:hAnsi="宋体" w:cs="宋体"/>
                <w:color w:val="auto"/>
                <w:sz w:val="22"/>
                <w:highlight w:val="none"/>
              </w:rPr>
              <w:t>3、每日擦拭室内外休憩点座椅</w:t>
            </w:r>
          </w:p>
        </w:tc>
      </w:tr>
      <w:tr>
        <w:tblPrEx>
          <w:tblCellMar>
            <w:top w:w="0" w:type="dxa"/>
            <w:left w:w="0" w:type="dxa"/>
            <w:bottom w:w="0" w:type="dxa"/>
            <w:right w:w="0" w:type="dxa"/>
          </w:tblCellMar>
        </w:tblPrEx>
        <w:trPr>
          <w:trHeight w:val="1124"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olor w:val="auto"/>
                <w:sz w:val="22"/>
                <w:highlight w:val="none"/>
              </w:rPr>
            </w:pPr>
            <w:r>
              <w:rPr>
                <w:rFonts w:hint="eastAsia" w:ascii="宋体" w:hAnsi="宋体"/>
                <w:color w:val="auto"/>
                <w:sz w:val="22"/>
                <w:highlight w:val="none"/>
              </w:rPr>
              <w:t>下水道、窨井盖</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rPr>
                <w:rFonts w:ascii="宋体" w:hAnsi="宋体"/>
                <w:color w:val="auto"/>
                <w:sz w:val="22"/>
                <w:highlight w:val="none"/>
              </w:rPr>
            </w:pPr>
            <w:r>
              <w:rPr>
                <w:rFonts w:hint="eastAsia" w:ascii="宋体" w:hAnsi="宋体"/>
                <w:color w:val="auto"/>
                <w:sz w:val="22"/>
                <w:highlight w:val="none"/>
              </w:rPr>
              <w:t>各楼幢屋面、地下室下水道和道路窨井盖的清理，无垃圾、无积淤，排水畅通，窨井盖干净无淤积。</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rPr>
                <w:rFonts w:ascii="宋体" w:hAnsi="宋体"/>
                <w:color w:val="auto"/>
                <w:sz w:val="22"/>
                <w:highlight w:val="none"/>
              </w:rPr>
            </w:pPr>
            <w:r>
              <w:rPr>
                <w:rFonts w:hint="eastAsia" w:ascii="宋体" w:hAnsi="宋体"/>
                <w:color w:val="auto"/>
                <w:sz w:val="22"/>
                <w:highlight w:val="none"/>
              </w:rPr>
              <w:t>无垃圾、无积淤，排水畅通，窨井盖干净无淤积。</w:t>
            </w:r>
          </w:p>
        </w:tc>
      </w:tr>
      <w:tr>
        <w:tblPrEx>
          <w:tblCellMar>
            <w:top w:w="0" w:type="dxa"/>
            <w:left w:w="0" w:type="dxa"/>
            <w:bottom w:w="0" w:type="dxa"/>
            <w:right w:w="0" w:type="dxa"/>
          </w:tblCellMar>
        </w:tblPrEx>
        <w:trPr>
          <w:trHeight w:val="984" w:hRule="atLeast"/>
          <w:jc w:val="center"/>
        </w:trPr>
        <w:tc>
          <w:tcPr>
            <w:tcW w:w="1083"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jc w:val="center"/>
              <w:rPr>
                <w:rFonts w:ascii="宋体" w:hAnsi="宋体"/>
                <w:color w:val="auto"/>
                <w:sz w:val="22"/>
                <w:highlight w:val="none"/>
              </w:rPr>
            </w:pPr>
            <w:r>
              <w:rPr>
                <w:rFonts w:hint="eastAsia" w:ascii="宋体" w:hAnsi="宋体"/>
                <w:color w:val="auto"/>
                <w:sz w:val="22"/>
                <w:highlight w:val="none"/>
              </w:rPr>
              <w:t>常用工具</w:t>
            </w:r>
          </w:p>
        </w:tc>
        <w:tc>
          <w:tcPr>
            <w:tcW w:w="4468"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rPr>
                <w:rFonts w:ascii="宋体" w:hAnsi="宋体"/>
                <w:color w:val="auto"/>
                <w:sz w:val="22"/>
                <w:highlight w:val="none"/>
              </w:rPr>
            </w:pPr>
            <w:r>
              <w:rPr>
                <w:rFonts w:hint="eastAsia" w:ascii="宋体" w:hAnsi="宋体"/>
                <w:color w:val="auto"/>
                <w:sz w:val="22"/>
                <w:highlight w:val="none"/>
              </w:rPr>
              <w:t>垃圾抖尘推、清洁（电）推车及其它，干净、整齐；毛巾、地拖无异味、发霉现象等。</w:t>
            </w:r>
          </w:p>
        </w:tc>
        <w:tc>
          <w:tcPr>
            <w:tcW w:w="398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auto"/>
              <w:rPr>
                <w:rFonts w:ascii="宋体" w:hAnsi="宋体"/>
                <w:color w:val="auto"/>
                <w:sz w:val="22"/>
                <w:highlight w:val="none"/>
              </w:rPr>
            </w:pPr>
            <w:r>
              <w:rPr>
                <w:rFonts w:hint="eastAsia" w:ascii="宋体" w:hAnsi="宋体"/>
                <w:color w:val="auto"/>
                <w:sz w:val="22"/>
                <w:highlight w:val="none"/>
              </w:rPr>
              <w:t>使用完毕后马上清洁</w:t>
            </w:r>
          </w:p>
        </w:tc>
      </w:tr>
    </w:tbl>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w:t>
      </w:r>
      <w:r>
        <w:rPr>
          <w:rFonts w:hint="eastAsia" w:ascii="宋体" w:hAnsi="宋体" w:cs="Arial"/>
          <w:bCs/>
          <w:color w:val="auto"/>
          <w:sz w:val="24"/>
          <w:szCs w:val="24"/>
          <w:highlight w:val="none"/>
        </w:rPr>
        <w:t>2</w:t>
      </w:r>
      <w:r>
        <w:rPr>
          <w:rFonts w:ascii="宋体" w:hAnsi="宋体" w:cs="Arial"/>
          <w:bCs/>
          <w:color w:val="auto"/>
          <w:sz w:val="24"/>
          <w:szCs w:val="24"/>
          <w:highlight w:val="none"/>
        </w:rPr>
        <w:t xml:space="preserve">.8 </w:t>
      </w:r>
      <w:r>
        <w:rPr>
          <w:rFonts w:hint="eastAsia" w:ascii="宋体" w:hAnsi="宋体" w:cs="Arial"/>
          <w:bCs/>
          <w:color w:val="auto"/>
          <w:sz w:val="24"/>
          <w:szCs w:val="24"/>
          <w:highlight w:val="none"/>
        </w:rPr>
        <w:t>、室内室外</w:t>
      </w:r>
      <w:r>
        <w:rPr>
          <w:rFonts w:ascii="宋体" w:hAnsi="宋体" w:cs="Arial"/>
          <w:bCs/>
          <w:color w:val="auto"/>
          <w:sz w:val="24"/>
          <w:szCs w:val="24"/>
          <w:highlight w:val="none"/>
        </w:rPr>
        <w:t>公共部位保洁随时打扫</w:t>
      </w:r>
      <w:r>
        <w:rPr>
          <w:rFonts w:hint="eastAsia" w:ascii="宋体" w:hAnsi="宋体" w:cs="Arial"/>
          <w:bCs/>
          <w:color w:val="auto"/>
          <w:sz w:val="24"/>
          <w:szCs w:val="24"/>
          <w:highlight w:val="none"/>
        </w:rPr>
        <w:t>，</w:t>
      </w:r>
      <w:r>
        <w:rPr>
          <w:rFonts w:ascii="宋体" w:hAnsi="宋体" w:cs="Arial"/>
          <w:bCs/>
          <w:color w:val="auto"/>
          <w:sz w:val="24"/>
          <w:szCs w:val="24"/>
          <w:highlight w:val="none"/>
        </w:rPr>
        <w:t>整洁卫生。</w:t>
      </w:r>
      <w:r>
        <w:rPr>
          <w:rFonts w:hint="eastAsia" w:ascii="宋体" w:hAnsi="宋体" w:cs="Arial"/>
          <w:bCs/>
          <w:color w:val="auto"/>
          <w:sz w:val="24"/>
          <w:szCs w:val="24"/>
          <w:highlight w:val="none"/>
        </w:rPr>
        <w:t>同时每学期学生假期须进行一次整体大扫除，对室内外进行重度清洁。</w:t>
      </w:r>
    </w:p>
    <w:p>
      <w:pPr>
        <w:shd w:val="clear" w:color="auto" w:fill="auto"/>
        <w:spacing w:line="550" w:lineRule="exact"/>
        <w:ind w:firstLine="480" w:firstLineChars="200"/>
        <w:rPr>
          <w:rFonts w:ascii="宋体" w:hAnsi="宋体" w:cs="Arial"/>
          <w:bCs/>
          <w:color w:val="auto"/>
          <w:sz w:val="24"/>
          <w:szCs w:val="24"/>
          <w:highlight w:val="none"/>
        </w:rPr>
      </w:pPr>
      <w:r>
        <w:rPr>
          <w:rFonts w:ascii="宋体" w:hAnsi="宋体" w:cs="Arial"/>
          <w:bCs/>
          <w:color w:val="auto"/>
          <w:sz w:val="24"/>
          <w:szCs w:val="24"/>
          <w:highlight w:val="none"/>
        </w:rPr>
        <w:t>1.2.9</w:t>
      </w:r>
      <w:r>
        <w:rPr>
          <w:rFonts w:hint="eastAsia" w:ascii="宋体" w:hAnsi="宋体" w:cs="Arial"/>
          <w:bCs/>
          <w:color w:val="auto"/>
          <w:sz w:val="24"/>
          <w:szCs w:val="24"/>
          <w:highlight w:val="none"/>
        </w:rPr>
        <w:t>、监督外包单位做好</w:t>
      </w:r>
      <w:r>
        <w:rPr>
          <w:rFonts w:ascii="宋体" w:hAnsi="宋体" w:cs="Arial"/>
          <w:bCs/>
          <w:color w:val="auto"/>
          <w:sz w:val="24"/>
          <w:szCs w:val="24"/>
          <w:highlight w:val="none"/>
        </w:rPr>
        <w:t>预防与灭治白蚁、消杀老鼠、蟑螂、蚊子、苍蝇等害虫。</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lang w:val="en-US" w:eastAsia="zh-CN"/>
        </w:rPr>
        <w:t>1.2.10、</w:t>
      </w:r>
      <w:r>
        <w:rPr>
          <w:rFonts w:hint="eastAsia" w:ascii="宋体" w:hAnsi="宋体" w:cs="Arial"/>
          <w:bCs/>
          <w:sz w:val="24"/>
          <w:highlight w:val="none"/>
          <w:lang w:val="en-US" w:eastAsia="zh-CN"/>
        </w:rPr>
        <w:t>保洁正常工作时间7:30-17:00，特殊情况服从学校安排。</w:t>
      </w:r>
    </w:p>
    <w:p>
      <w:pPr>
        <w:shd w:val="clear" w:color="auto" w:fill="auto"/>
        <w:spacing w:line="550" w:lineRule="exact"/>
        <w:ind w:firstLine="480" w:firstLineChars="200"/>
        <w:rPr>
          <w:rFonts w:hint="default" w:ascii="宋体" w:hAnsi="宋体" w:eastAsia="宋体" w:cs="Arial"/>
          <w:bCs/>
          <w:color w:val="auto"/>
          <w:sz w:val="24"/>
          <w:szCs w:val="24"/>
          <w:highlight w:val="none"/>
          <w:lang w:val="en-US" w:eastAsia="zh-CN"/>
        </w:rPr>
      </w:pPr>
    </w:p>
    <w:p>
      <w:pPr>
        <w:shd w:val="clear" w:color="auto" w:fill="auto"/>
        <w:spacing w:line="55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2、安保秩序维护服务</w:t>
      </w:r>
    </w:p>
    <w:p>
      <w:pPr>
        <w:pStyle w:val="35"/>
        <w:shd w:val="clear" w:color="auto" w:fill="auto"/>
        <w:spacing w:line="550" w:lineRule="exact"/>
        <w:ind w:firstLine="482"/>
        <w:rPr>
          <w:rFonts w:hint="eastAsia" w:hAnsi="宋体" w:cs="Arial"/>
          <w:bCs/>
          <w:color w:val="auto"/>
          <w:szCs w:val="24"/>
          <w:highlight w:val="none"/>
        </w:rPr>
      </w:pPr>
      <w:r>
        <w:rPr>
          <w:rFonts w:hAnsi="宋体" w:cs="Arial"/>
          <w:bCs/>
          <w:color w:val="auto"/>
          <w:szCs w:val="24"/>
          <w:highlight w:val="none"/>
        </w:rPr>
        <w:t>2.</w:t>
      </w:r>
      <w:r>
        <w:rPr>
          <w:rFonts w:hint="eastAsia" w:hAnsi="宋体" w:cs="Arial"/>
          <w:bCs/>
          <w:color w:val="auto"/>
          <w:szCs w:val="24"/>
          <w:highlight w:val="none"/>
        </w:rPr>
        <w:t>1、服务范围：大门值班，消控、监控值班和管理，晚上校园巡逻值班、教师信件和快递、学校文件、报纸、杂志收发。要做好防火防盗的安全巡查工作，发现隐患要及时报告。配合学校搞好消防安全设施的检查、登记管理工作；做好校内的安全、消防保卫工作。</w:t>
      </w:r>
    </w:p>
    <w:p>
      <w:pPr>
        <w:pStyle w:val="35"/>
        <w:shd w:val="clear" w:color="auto" w:fill="auto"/>
        <w:spacing w:line="550" w:lineRule="exact"/>
        <w:ind w:firstLine="482"/>
        <w:rPr>
          <w:rFonts w:hint="eastAsia" w:hAnsi="宋体" w:cs="Arial"/>
          <w:bCs/>
          <w:color w:val="auto"/>
          <w:szCs w:val="24"/>
          <w:highlight w:val="none"/>
        </w:rPr>
      </w:pPr>
      <w:r>
        <w:rPr>
          <w:rFonts w:hAnsi="宋体" w:cs="Arial"/>
          <w:bCs/>
          <w:color w:val="auto"/>
          <w:szCs w:val="24"/>
          <w:highlight w:val="none"/>
        </w:rPr>
        <w:t>2</w:t>
      </w:r>
      <w:r>
        <w:rPr>
          <w:rFonts w:hint="eastAsia" w:hAnsi="宋体" w:cs="Arial"/>
          <w:bCs/>
          <w:color w:val="auto"/>
          <w:szCs w:val="24"/>
          <w:highlight w:val="none"/>
        </w:rPr>
        <w:t>.2、保安工作任务：</w:t>
      </w:r>
    </w:p>
    <w:p>
      <w:pPr>
        <w:pStyle w:val="35"/>
        <w:shd w:val="clear" w:color="auto" w:fill="auto"/>
        <w:spacing w:line="550" w:lineRule="exact"/>
        <w:ind w:firstLine="482"/>
        <w:rPr>
          <w:rFonts w:hint="eastAsia" w:hAnsi="宋体" w:cs="Arial"/>
          <w:bCs/>
          <w:color w:val="auto"/>
          <w:szCs w:val="24"/>
          <w:highlight w:val="none"/>
        </w:rPr>
      </w:pPr>
      <w:r>
        <w:rPr>
          <w:rFonts w:hAnsi="宋体" w:cs="Arial"/>
          <w:bCs/>
          <w:color w:val="auto"/>
          <w:szCs w:val="24"/>
          <w:highlight w:val="none"/>
        </w:rPr>
        <w:t>a)</w:t>
      </w:r>
      <w:r>
        <w:rPr>
          <w:rFonts w:hint="eastAsia" w:hAnsi="宋体" w:cs="Arial"/>
          <w:bCs/>
          <w:color w:val="auto"/>
          <w:szCs w:val="24"/>
          <w:highlight w:val="none"/>
        </w:rPr>
        <w:t>门卫值班（24小时全天值班）</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① 管好大门。负责进出大门人员、物资、车辆等安全检查核实登记工作。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② 维护大门内外交通秩序。负责大门范围内一切车辆管理，引导车辆在大门外停放，或引导车辆进停车场。</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③ 管好物品。负责值班室的一切财产、物品管理。负责接收家长送来的物品寄存管理，严格办理物品登记和领取手续。</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④ 管理大门外商业性活动和外卖工作。负责管理大门外流动摊位、悬挂张贴广告、散发传单资料等活动，负责管理学生叫外卖行为。</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⑤</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大门口治安管理。负责大门口突发治安事件处置，遇突发事件时应及时报告并积极参与处置工作。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⑥</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负责值班、学生请假</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离校、物品登记、来客登记等台帐工作。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⑦</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负责停车场一切机动车辆、监控设施等管理工作。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b)</w:t>
      </w:r>
      <w:r>
        <w:rPr>
          <w:rFonts w:hint="eastAsia" w:ascii="宋体" w:hAnsi="宋体" w:cs="Arial"/>
          <w:bCs/>
          <w:color w:val="auto"/>
          <w:sz w:val="24"/>
          <w:szCs w:val="24"/>
          <w:highlight w:val="none"/>
        </w:rPr>
        <w:t>监控消控室值班（24小时全天值班）</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①</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观察全校园的视屏监控平台，发现情况及时报告并做好记录工作。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②</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及时处理消防报警信息，并迅速赶赴现场查看处置，做好情况记录。</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③</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掌握监控、消控等设备技术。熟练设备操作技能，履行检查监控、消防设施设备、消防灭火器材更换等维护保养工作。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④ 监控、消控室重地，无关人员不准进入，做好信息保密工作。管好电警棍、对讲机和室内一切财产。</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⑤ 监控信息查询必须经有关校领导同意，并做好查询记录。</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⑥ 做好监控、消控值班记录，建立安保工作档案。</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⑦ 执行学校临时交办的工作。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 xml:space="preserve">c) </w:t>
      </w:r>
      <w:r>
        <w:rPr>
          <w:rFonts w:hint="eastAsia" w:ascii="宋体" w:hAnsi="宋体" w:cs="Arial"/>
          <w:bCs/>
          <w:color w:val="auto"/>
          <w:sz w:val="24"/>
          <w:szCs w:val="24"/>
          <w:highlight w:val="none"/>
        </w:rPr>
        <w:t>夜间校园巡逻值班</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①</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负责整个校园防盗、防火、防自然灾害、学生安全预防等安保工作。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②</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必须在每个巡更点考勤，具体由学校确定巡更频率及地点。</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③</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重点场所要巡查到位</w:t>
      </w:r>
      <w:r>
        <w:rPr>
          <w:rFonts w:hint="eastAsia" w:ascii="宋体" w:hAnsi="宋体" w:cs="Arial"/>
          <w:bCs/>
          <w:color w:val="auto"/>
          <w:sz w:val="24"/>
          <w:szCs w:val="24"/>
          <w:highlight w:val="none"/>
          <w:lang w:eastAsia="zh-CN"/>
        </w:rPr>
        <w:t>，</w:t>
      </w:r>
      <w:r>
        <w:rPr>
          <w:rFonts w:hint="eastAsia" w:ascii="宋体" w:hAnsi="宋体" w:cs="Arial"/>
          <w:bCs/>
          <w:color w:val="auto"/>
          <w:sz w:val="24"/>
          <w:szCs w:val="24"/>
          <w:highlight w:val="none"/>
          <w:lang w:val="en-US" w:eastAsia="zh-CN"/>
        </w:rPr>
        <w:t>晚间校内各处关灯</w:t>
      </w:r>
      <w:r>
        <w:rPr>
          <w:rFonts w:hint="eastAsia" w:ascii="宋体" w:hAnsi="宋体" w:cs="Arial"/>
          <w:bCs/>
          <w:color w:val="auto"/>
          <w:sz w:val="24"/>
          <w:szCs w:val="24"/>
          <w:highlight w:val="none"/>
        </w:rPr>
        <w:t>。</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④</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严格实行规范的巡逻制度，装备的完好及自身的安全。佩戴电筒、电警棍、对讲机、巡更棒和执法记录仪等装备。</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⑤ 遇突发事件等异常情况及时报告值日、值周领导、主管领导。发现可疑人员当场控制、制服，及时通知保安室、监控值班人员赶赴现场，有必要时及时报警。</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 xml:space="preserve">d) </w:t>
      </w:r>
      <w:r>
        <w:rPr>
          <w:rFonts w:hint="eastAsia" w:ascii="宋体" w:hAnsi="宋体" w:cs="Arial"/>
          <w:bCs/>
          <w:color w:val="auto"/>
          <w:sz w:val="24"/>
          <w:szCs w:val="24"/>
          <w:highlight w:val="none"/>
        </w:rPr>
        <w:t>消防管理：</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对学校内消防栓、水带、灭火器进行定期检查；消防通道保持畅通，消防器材完好；在“禁止烟火”和控烟区域发现有吸烟和用火现象，要及时劝阻和阻制；保安人员熟练掌握消防知识和操作要领。</w:t>
      </w:r>
    </w:p>
    <w:p>
      <w:pPr>
        <w:shd w:val="clear" w:color="auto" w:fill="auto"/>
        <w:spacing w:line="550" w:lineRule="exact"/>
        <w:ind w:firstLine="480" w:firstLineChars="200"/>
        <w:rPr>
          <w:rFonts w:hint="eastAsia" w:ascii="宋体" w:hAnsi="宋体" w:cs="Arial"/>
          <w:bCs/>
          <w:color w:val="auto"/>
          <w:sz w:val="24"/>
          <w:szCs w:val="24"/>
          <w:highlight w:val="none"/>
        </w:rPr>
      </w:pPr>
      <w:r>
        <w:rPr>
          <w:rFonts w:ascii="宋体" w:hAnsi="宋体" w:cs="Arial"/>
          <w:bCs/>
          <w:color w:val="auto"/>
          <w:sz w:val="24"/>
          <w:szCs w:val="24"/>
          <w:highlight w:val="none"/>
        </w:rPr>
        <w:t xml:space="preserve">e) </w:t>
      </w:r>
      <w:r>
        <w:rPr>
          <w:rFonts w:hint="eastAsia" w:ascii="宋体" w:hAnsi="宋体" w:cs="Arial"/>
          <w:bCs/>
          <w:color w:val="auto"/>
          <w:sz w:val="24"/>
          <w:szCs w:val="24"/>
          <w:highlight w:val="none"/>
        </w:rPr>
        <w:t>其他工作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①</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负责正常学生周末放学离、返校时的家长接送车辆指挥管理工作。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②</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负责开学、放假、家长会等车辆进校指挥管理工作。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③</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负责大型活动时的车辆指挥管理工作。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④</w:t>
      </w:r>
      <w:r>
        <w:rPr>
          <w:rFonts w:ascii="宋体" w:hAnsi="宋体" w:cs="Arial"/>
          <w:bCs/>
          <w:color w:val="auto"/>
          <w:sz w:val="24"/>
          <w:szCs w:val="24"/>
          <w:highlight w:val="none"/>
        </w:rPr>
        <w:t xml:space="preserve"> </w:t>
      </w:r>
      <w:r>
        <w:rPr>
          <w:rFonts w:hint="eastAsia" w:ascii="宋体" w:hAnsi="宋体" w:cs="Arial"/>
          <w:bCs/>
          <w:color w:val="auto"/>
          <w:sz w:val="24"/>
          <w:szCs w:val="24"/>
          <w:highlight w:val="none"/>
        </w:rPr>
        <w:t>负责学校临时性集会的人员疏流，车辆停泊流通指挥管理工作。</w:t>
      </w:r>
    </w:p>
    <w:p>
      <w:pPr>
        <w:pStyle w:val="35"/>
        <w:shd w:val="clear" w:color="auto" w:fill="auto"/>
        <w:spacing w:line="550" w:lineRule="exact"/>
        <w:ind w:firstLine="482"/>
        <w:rPr>
          <w:rFonts w:hint="eastAsia" w:hAnsi="宋体"/>
          <w:color w:val="auto"/>
          <w:szCs w:val="24"/>
          <w:highlight w:val="none"/>
        </w:rPr>
      </w:pPr>
      <w:r>
        <w:rPr>
          <w:rFonts w:hint="eastAsia" w:hAnsi="宋体"/>
          <w:color w:val="auto"/>
          <w:szCs w:val="24"/>
          <w:highlight w:val="none"/>
        </w:rPr>
        <w:t>2</w:t>
      </w:r>
      <w:r>
        <w:rPr>
          <w:rFonts w:hAnsi="宋体"/>
          <w:color w:val="auto"/>
          <w:szCs w:val="24"/>
          <w:highlight w:val="none"/>
        </w:rPr>
        <w:t>.3</w:t>
      </w:r>
      <w:r>
        <w:rPr>
          <w:rFonts w:hint="eastAsia" w:hAnsi="宋体"/>
          <w:color w:val="auto"/>
          <w:szCs w:val="24"/>
          <w:highlight w:val="none"/>
        </w:rPr>
        <w:t>、保安工作职责</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1. 严格执行门卫规章制度。</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2. 来访者的联系、登记工作。</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3. 学生持有请假单、通校牌离校时必须要与学生校徽严格检查核对后才能放行，并及时登记。要掌握学生通校牌的类别、离校的时间。学生没有请假手续不准放行。</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4. 学生家长送来物品（包括教职工）登记、存放，学生领取时要严格核对，并登记。</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5. 学校公物离校必须凭有关部门的书面证明并对物资和证明检查核实后方可放行。</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6. 除特殊情况（学生生病、摔伤等必须进校的家长一定要与班主任联系同意后，登记才能进校）外，其他家长不准随意进校。</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7. 社会机动车辆（包括家长）未经领导同意不准进入校园，送邮件的车辆原则上不准进校，食堂、送货车辆严格按规定时间进校，不认识的送货人员要与老板联系确认后登记进校，所有同意进校的车辆，首先要登记，包括车牌号，并告知校园内行驶路线和限速规定，按指定位置有序停放。</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8. 负责校门口道路的交通秩序管理，确保道路畅通。</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9.负责大门外一切商业性经营和外买等商业活动的管理。</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10.上下班时间段，必须在门厅站岗值勤，平时段，确保1人在边门厅值勤。</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11.确保校园财产和师生人身安全。 场所的保洁工作。</w:t>
      </w:r>
    </w:p>
    <w:p>
      <w:pPr>
        <w:widowControl/>
        <w:shd w:val="clear" w:color="auto" w:fill="auto"/>
        <w:autoSpaceDE w:val="0"/>
        <w:autoSpaceDN w:val="0"/>
        <w:spacing w:line="550" w:lineRule="exact"/>
        <w:ind w:firstLine="480" w:firstLineChars="200"/>
        <w:textAlignment w:val="bottom"/>
        <w:rPr>
          <w:rFonts w:hint="eastAsia" w:ascii="宋体"/>
          <w:bCs/>
          <w:color w:val="auto"/>
          <w:sz w:val="24"/>
          <w:szCs w:val="24"/>
          <w:highlight w:val="none"/>
        </w:rPr>
      </w:pPr>
      <w:r>
        <w:rPr>
          <w:rFonts w:hint="eastAsia" w:ascii="宋体"/>
          <w:bCs/>
          <w:color w:val="auto"/>
          <w:sz w:val="24"/>
          <w:szCs w:val="24"/>
          <w:highlight w:val="none"/>
        </w:rPr>
        <w:t>12. 配合完成学校特殊需要的秩序维护工作。</w:t>
      </w:r>
    </w:p>
    <w:p>
      <w:pPr>
        <w:shd w:val="clear" w:color="auto" w:fill="auto"/>
        <w:spacing w:line="550" w:lineRule="exact"/>
        <w:ind w:firstLine="480" w:firstLineChars="200"/>
        <w:rPr>
          <w:rFonts w:ascii="宋体"/>
          <w:bCs/>
          <w:color w:val="auto"/>
          <w:sz w:val="24"/>
          <w:szCs w:val="24"/>
          <w:highlight w:val="none"/>
        </w:rPr>
      </w:pPr>
      <w:r>
        <w:rPr>
          <w:rFonts w:hint="eastAsia" w:ascii="宋体"/>
          <w:bCs/>
          <w:color w:val="auto"/>
          <w:sz w:val="24"/>
          <w:szCs w:val="24"/>
          <w:highlight w:val="none"/>
        </w:rPr>
        <w:t>13.根据学校工作需要必须服从学校临时调配。</w:t>
      </w:r>
    </w:p>
    <w:p>
      <w:pPr>
        <w:shd w:val="clear" w:color="auto" w:fill="auto"/>
        <w:spacing w:line="550" w:lineRule="exact"/>
        <w:ind w:firstLine="482" w:firstLineChars="200"/>
        <w:rPr>
          <w:rFonts w:hint="eastAsia" w:ascii="宋体" w:hAnsi="宋体" w:cs="Arial"/>
          <w:b/>
          <w:color w:val="auto"/>
          <w:sz w:val="24"/>
          <w:szCs w:val="24"/>
          <w:highlight w:val="none"/>
        </w:rPr>
      </w:pPr>
      <w:r>
        <w:rPr>
          <w:rFonts w:hint="eastAsia" w:ascii="宋体" w:hAnsi="宋体" w:cs="Arial"/>
          <w:b/>
          <w:color w:val="auto"/>
          <w:sz w:val="24"/>
          <w:szCs w:val="24"/>
          <w:highlight w:val="none"/>
        </w:rPr>
        <w:t>二、温州市</w:t>
      </w:r>
      <w:r>
        <w:rPr>
          <w:rFonts w:hint="eastAsia" w:ascii="宋体" w:hAnsi="宋体" w:cs="Arial"/>
          <w:b/>
          <w:color w:val="auto"/>
          <w:sz w:val="24"/>
          <w:szCs w:val="24"/>
          <w:highlight w:val="none"/>
          <w:lang w:eastAsia="zh-CN"/>
        </w:rPr>
        <w:t>第二中学（</w:t>
      </w:r>
      <w:r>
        <w:rPr>
          <w:rFonts w:hint="eastAsia" w:ascii="宋体" w:hAnsi="宋体" w:cs="Arial"/>
          <w:b/>
          <w:color w:val="auto"/>
          <w:sz w:val="24"/>
          <w:szCs w:val="24"/>
          <w:highlight w:val="none"/>
          <w:lang w:val="en-US" w:eastAsia="zh-CN"/>
        </w:rPr>
        <w:t>海坛校区）</w:t>
      </w:r>
      <w:r>
        <w:rPr>
          <w:rFonts w:hint="eastAsia" w:ascii="宋体" w:hAnsi="宋体" w:cs="Arial"/>
          <w:b/>
          <w:color w:val="auto"/>
          <w:sz w:val="24"/>
          <w:szCs w:val="24"/>
          <w:highlight w:val="none"/>
        </w:rPr>
        <w:t>物业管理服务人员配置标准</w:t>
      </w:r>
    </w:p>
    <w:p>
      <w:pPr>
        <w:autoSpaceDN w:val="0"/>
        <w:spacing w:line="460" w:lineRule="exact"/>
        <w:ind w:firstLine="435" w:firstLineChars="197"/>
        <w:rPr>
          <w:rFonts w:hint="eastAsia"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▲人员：总人数至少配置</w:t>
      </w:r>
      <w:r>
        <w:rPr>
          <w:rFonts w:hint="eastAsia" w:ascii="宋体" w:hAnsi="宋体" w:eastAsia="宋体" w:cs="宋体"/>
          <w:b/>
          <w:color w:val="auto"/>
          <w:sz w:val="22"/>
          <w:szCs w:val="22"/>
          <w:highlight w:val="none"/>
          <w:u w:val="single"/>
          <w:lang w:val="en-US" w:eastAsia="zh-CN"/>
        </w:rPr>
        <w:t>15</w:t>
      </w:r>
      <w:r>
        <w:rPr>
          <w:rFonts w:hint="eastAsia" w:ascii="宋体" w:hAnsi="宋体" w:eastAsia="宋体" w:cs="宋体"/>
          <w:b/>
          <w:color w:val="auto"/>
          <w:sz w:val="22"/>
          <w:szCs w:val="22"/>
          <w:highlight w:val="none"/>
          <w:u w:val="single"/>
        </w:rPr>
        <w:t>人，其中项目负责人</w:t>
      </w:r>
      <w:r>
        <w:rPr>
          <w:rFonts w:hint="eastAsia" w:ascii="宋体" w:hAnsi="宋体" w:cs="宋体"/>
          <w:b/>
          <w:color w:val="auto"/>
          <w:sz w:val="22"/>
          <w:szCs w:val="22"/>
          <w:highlight w:val="none"/>
          <w:u w:val="single"/>
          <w:lang w:val="en-US" w:eastAsia="zh-CN"/>
        </w:rPr>
        <w:t>1人</w:t>
      </w:r>
      <w:r>
        <w:rPr>
          <w:rFonts w:hint="eastAsia" w:ascii="宋体" w:hAnsi="宋体" w:eastAsia="宋体" w:cs="宋体"/>
          <w:b/>
          <w:color w:val="auto"/>
          <w:sz w:val="22"/>
          <w:szCs w:val="22"/>
          <w:highlight w:val="none"/>
          <w:u w:val="single"/>
        </w:rPr>
        <w:t>、保洁</w:t>
      </w:r>
      <w:r>
        <w:rPr>
          <w:rFonts w:hint="eastAsia" w:ascii="宋体" w:hAnsi="宋体" w:cs="宋体"/>
          <w:b/>
          <w:color w:val="auto"/>
          <w:sz w:val="22"/>
          <w:szCs w:val="22"/>
          <w:highlight w:val="none"/>
          <w:u w:val="single"/>
          <w:lang w:val="en-US" w:eastAsia="zh-CN"/>
        </w:rPr>
        <w:t>6</w:t>
      </w:r>
      <w:r>
        <w:rPr>
          <w:rFonts w:hint="eastAsia" w:ascii="宋体" w:hAnsi="宋体" w:eastAsia="宋体" w:cs="宋体"/>
          <w:b/>
          <w:color w:val="auto"/>
          <w:sz w:val="22"/>
          <w:szCs w:val="22"/>
          <w:highlight w:val="none"/>
          <w:u w:val="single"/>
        </w:rPr>
        <w:t>人（其中男保洁至少2人）、秩序维护员</w:t>
      </w:r>
      <w:r>
        <w:rPr>
          <w:rFonts w:hint="eastAsia" w:ascii="宋体" w:hAnsi="宋体" w:cs="宋体"/>
          <w:b/>
          <w:color w:val="auto"/>
          <w:sz w:val="22"/>
          <w:szCs w:val="22"/>
          <w:highlight w:val="none"/>
          <w:u w:val="single"/>
          <w:lang w:val="en-US" w:eastAsia="zh-CN"/>
        </w:rPr>
        <w:t>5</w:t>
      </w:r>
      <w:r>
        <w:rPr>
          <w:rFonts w:hint="eastAsia" w:ascii="宋体" w:hAnsi="宋体" w:eastAsia="宋体" w:cs="宋体"/>
          <w:b/>
          <w:color w:val="auto"/>
          <w:sz w:val="22"/>
          <w:szCs w:val="22"/>
          <w:highlight w:val="none"/>
          <w:u w:val="single"/>
        </w:rPr>
        <w:t>人（含队长）、器材管理员1人、学校领物室管理员1人、消防监控室管理员1人。</w:t>
      </w:r>
    </w:p>
    <w:p>
      <w:pPr>
        <w:shd w:val="clear" w:color="auto" w:fill="auto"/>
        <w:spacing w:line="550" w:lineRule="exact"/>
        <w:ind w:firstLine="442" w:firstLineChars="200"/>
        <w:rPr>
          <w:rFonts w:hint="eastAsia" w:ascii="宋体" w:hAnsi="宋体" w:cs="Arial"/>
          <w:b/>
          <w:bCs/>
          <w:color w:val="auto"/>
          <w:sz w:val="24"/>
          <w:szCs w:val="24"/>
          <w:highlight w:val="none"/>
          <w:u w:val="single"/>
        </w:rPr>
      </w:pPr>
      <w:r>
        <w:rPr>
          <w:rFonts w:hint="eastAsia" w:ascii="宋体" w:hAnsi="宋体" w:eastAsia="宋体" w:cs="宋体"/>
          <w:b/>
          <w:color w:val="auto"/>
          <w:sz w:val="22"/>
          <w:szCs w:val="22"/>
          <w:highlight w:val="none"/>
          <w:u w:val="single"/>
        </w:rPr>
        <w:t>▲</w:t>
      </w:r>
      <w:r>
        <w:rPr>
          <w:rFonts w:hint="eastAsia" w:ascii="宋体" w:hAnsi="宋体" w:cs="Arial"/>
          <w:b/>
          <w:bCs/>
          <w:color w:val="auto"/>
          <w:sz w:val="24"/>
          <w:szCs w:val="24"/>
          <w:highlight w:val="none"/>
          <w:u w:val="single"/>
        </w:rPr>
        <w:t>以上人员必须为针对本项目的专职人员，不得在外兼职。供应商应结合自身实际情况提供不少于招标文件规定的人数。</w:t>
      </w:r>
    </w:p>
    <w:p>
      <w:pPr>
        <w:pStyle w:val="2"/>
        <w:ind w:left="0" w:leftChars="0" w:firstLine="482"/>
        <w:rPr>
          <w:rFonts w:hint="eastAsia"/>
        </w:rPr>
      </w:pPr>
      <w:r>
        <w:rPr>
          <w:rFonts w:hint="eastAsia" w:cs="Arial"/>
          <w:b/>
          <w:bCs/>
          <w:color w:val="auto"/>
          <w:sz w:val="24"/>
          <w:szCs w:val="24"/>
          <w:highlight w:val="none"/>
          <w:u w:val="none"/>
          <w:lang w:eastAsia="zh-CN"/>
        </w:rPr>
        <w:t>项目组人员餐费自理（如需在学校食堂就餐，需向学校食堂支付伙食费，结算方式按季度支付，以实际用餐次数结算。）</w:t>
      </w:r>
    </w:p>
    <w:p>
      <w:pPr>
        <w:shd w:val="clear" w:color="auto" w:fill="auto"/>
        <w:spacing w:line="550" w:lineRule="exact"/>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2、</w:t>
      </w:r>
      <w:r>
        <w:rPr>
          <w:rFonts w:ascii="宋体" w:hAnsi="宋体" w:cs="Arial"/>
          <w:b/>
          <w:color w:val="auto"/>
          <w:sz w:val="24"/>
          <w:szCs w:val="24"/>
          <w:highlight w:val="none"/>
        </w:rPr>
        <w:t>物业人员配置基本要求</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2.1、</w:t>
      </w:r>
      <w:r>
        <w:rPr>
          <w:rFonts w:hint="eastAsia" w:ascii="宋体" w:hAnsi="宋体" w:cs="Arial"/>
          <w:bCs/>
          <w:color w:val="auto"/>
          <w:sz w:val="24"/>
          <w:szCs w:val="24"/>
          <w:highlight w:val="none"/>
          <w:lang w:eastAsia="zh-CN"/>
        </w:rPr>
        <w:t>项目</w:t>
      </w:r>
      <w:r>
        <w:rPr>
          <w:rFonts w:hint="eastAsia" w:ascii="宋体" w:hAnsi="宋体" w:cs="Arial"/>
          <w:bCs/>
          <w:color w:val="auto"/>
          <w:sz w:val="24"/>
          <w:szCs w:val="24"/>
          <w:highlight w:val="none"/>
        </w:rPr>
        <w:t>负责人</w:t>
      </w:r>
      <w:r>
        <w:rPr>
          <w:rFonts w:ascii="宋体" w:hAnsi="宋体" w:cs="Arial"/>
          <w:bCs/>
          <w:color w:val="auto"/>
          <w:sz w:val="24"/>
          <w:szCs w:val="24"/>
          <w:highlight w:val="none"/>
        </w:rPr>
        <w:t>：</w:t>
      </w:r>
      <w:r>
        <w:rPr>
          <w:rFonts w:hint="eastAsia" w:ascii="宋体" w:hAnsi="宋体" w:cs="Arial"/>
          <w:bCs/>
          <w:color w:val="auto"/>
          <w:sz w:val="24"/>
          <w:szCs w:val="24"/>
          <w:highlight w:val="none"/>
        </w:rPr>
        <w:t>50周</w:t>
      </w:r>
      <w:r>
        <w:rPr>
          <w:rFonts w:ascii="宋体" w:hAnsi="宋体" w:cs="Arial"/>
          <w:bCs/>
          <w:color w:val="auto"/>
          <w:sz w:val="24"/>
          <w:szCs w:val="24"/>
          <w:highlight w:val="none"/>
        </w:rPr>
        <w:t>岁以下</w:t>
      </w:r>
      <w:r>
        <w:rPr>
          <w:rFonts w:hint="eastAsia" w:ascii="宋体" w:hAnsi="宋体" w:cs="Arial"/>
          <w:bCs/>
          <w:color w:val="auto"/>
          <w:sz w:val="24"/>
          <w:szCs w:val="24"/>
          <w:highlight w:val="none"/>
        </w:rPr>
        <w:t>，高中</w:t>
      </w:r>
      <w:r>
        <w:rPr>
          <w:rFonts w:ascii="宋体" w:hAnsi="宋体" w:cs="Arial"/>
          <w:bCs/>
          <w:color w:val="auto"/>
          <w:sz w:val="24"/>
          <w:szCs w:val="24"/>
          <w:highlight w:val="none"/>
        </w:rPr>
        <w:t>或以上学历，综合素质较好，具有</w:t>
      </w:r>
      <w:r>
        <w:rPr>
          <w:rFonts w:hint="eastAsia" w:ascii="宋体" w:hAnsi="宋体" w:cs="Arial"/>
          <w:bCs/>
          <w:color w:val="auto"/>
          <w:sz w:val="24"/>
          <w:szCs w:val="24"/>
          <w:highlight w:val="none"/>
        </w:rPr>
        <w:t>二年以上</w:t>
      </w:r>
      <w:r>
        <w:rPr>
          <w:rFonts w:ascii="宋体" w:hAnsi="宋体" w:cs="Arial"/>
          <w:bCs/>
          <w:color w:val="auto"/>
          <w:sz w:val="24"/>
          <w:szCs w:val="24"/>
          <w:highlight w:val="none"/>
        </w:rPr>
        <w:t>物业管理经验，持有相关的物业管理岗位证书，组织协调和沟通能力较强，形象良好。</w:t>
      </w:r>
      <w:r>
        <w:rPr>
          <w:rFonts w:hint="eastAsia" w:ascii="宋体" w:hAnsi="宋体" w:cs="Arial"/>
          <w:bCs/>
          <w:color w:val="auto"/>
          <w:sz w:val="24"/>
          <w:szCs w:val="24"/>
          <w:highlight w:val="none"/>
        </w:rPr>
        <w:t>全面负责项目的物业管理各项工作，负责与采购人相关工作的协调，物业日常工作质量监督检查、业务培训、考核等工作。</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2.2、保洁人员</w:t>
      </w:r>
      <w:r>
        <w:rPr>
          <w:rFonts w:ascii="宋体" w:hAnsi="宋体" w:cs="Arial"/>
          <w:bCs/>
          <w:color w:val="auto"/>
          <w:sz w:val="24"/>
          <w:szCs w:val="24"/>
          <w:highlight w:val="none"/>
        </w:rPr>
        <w:t>：</w:t>
      </w:r>
      <w:r>
        <w:rPr>
          <w:rFonts w:hint="eastAsia" w:ascii="宋体" w:hAnsi="宋体" w:cs="Arial"/>
          <w:bCs/>
          <w:color w:val="auto"/>
          <w:sz w:val="24"/>
          <w:szCs w:val="24"/>
          <w:highlight w:val="none"/>
        </w:rPr>
        <w:t>要求</w:t>
      </w:r>
      <w:r>
        <w:rPr>
          <w:rFonts w:ascii="宋体" w:hAnsi="宋体" w:cs="Arial"/>
          <w:bCs/>
          <w:color w:val="auto"/>
          <w:sz w:val="24"/>
          <w:szCs w:val="24"/>
          <w:highlight w:val="none"/>
        </w:rPr>
        <w:t>男</w:t>
      </w:r>
      <w:r>
        <w:rPr>
          <w:rFonts w:hint="eastAsia" w:ascii="宋体" w:hAnsi="宋体" w:cs="Arial"/>
          <w:bCs/>
          <w:color w:val="auto"/>
          <w:sz w:val="24"/>
          <w:szCs w:val="24"/>
          <w:highlight w:val="none"/>
        </w:rPr>
        <w:t>性</w:t>
      </w:r>
      <w:r>
        <w:rPr>
          <w:rFonts w:ascii="宋体" w:hAnsi="宋体" w:cs="Arial"/>
          <w:bCs/>
          <w:color w:val="auto"/>
          <w:sz w:val="24"/>
          <w:szCs w:val="24"/>
          <w:highlight w:val="none"/>
        </w:rPr>
        <w:t>在</w:t>
      </w:r>
      <w:r>
        <w:rPr>
          <w:rFonts w:hint="eastAsia" w:ascii="宋体" w:hAnsi="宋体" w:cs="Arial"/>
          <w:bCs/>
          <w:color w:val="auto"/>
          <w:sz w:val="24"/>
          <w:szCs w:val="24"/>
          <w:highlight w:val="none"/>
          <w:lang w:val="en-US" w:eastAsia="zh-CN"/>
        </w:rPr>
        <w:t>60</w:t>
      </w:r>
      <w:r>
        <w:rPr>
          <w:rFonts w:ascii="宋体" w:hAnsi="宋体" w:cs="Arial"/>
          <w:bCs/>
          <w:color w:val="auto"/>
          <w:sz w:val="24"/>
          <w:szCs w:val="24"/>
          <w:highlight w:val="none"/>
        </w:rPr>
        <w:t>周岁以下，女</w:t>
      </w:r>
      <w:r>
        <w:rPr>
          <w:rFonts w:hint="eastAsia" w:ascii="宋体" w:hAnsi="宋体" w:cs="Arial"/>
          <w:bCs/>
          <w:color w:val="auto"/>
          <w:sz w:val="24"/>
          <w:szCs w:val="24"/>
          <w:highlight w:val="none"/>
        </w:rPr>
        <w:t>性</w:t>
      </w:r>
      <w:r>
        <w:rPr>
          <w:rFonts w:hint="eastAsia" w:ascii="宋体" w:hAnsi="宋体" w:cs="Arial"/>
          <w:bCs/>
          <w:color w:val="auto"/>
          <w:sz w:val="24"/>
          <w:szCs w:val="24"/>
          <w:highlight w:val="none"/>
          <w:lang w:val="en-US" w:eastAsia="zh-CN"/>
        </w:rPr>
        <w:t>在55</w:t>
      </w:r>
      <w:r>
        <w:rPr>
          <w:rFonts w:ascii="宋体" w:hAnsi="宋体" w:cs="Arial"/>
          <w:bCs/>
          <w:color w:val="auto"/>
          <w:sz w:val="24"/>
          <w:szCs w:val="24"/>
          <w:highlight w:val="none"/>
        </w:rPr>
        <w:t>周岁以下，能吃苦</w:t>
      </w:r>
      <w:r>
        <w:rPr>
          <w:rFonts w:hint="eastAsia" w:ascii="宋体" w:hAnsi="宋体" w:cs="Arial"/>
          <w:bCs/>
          <w:color w:val="auto"/>
          <w:sz w:val="24"/>
          <w:szCs w:val="24"/>
          <w:highlight w:val="none"/>
        </w:rPr>
        <w:t>，</w:t>
      </w:r>
      <w:r>
        <w:rPr>
          <w:rFonts w:ascii="宋体" w:hAnsi="宋体" w:cs="Arial"/>
          <w:bCs/>
          <w:color w:val="auto"/>
          <w:sz w:val="24"/>
          <w:szCs w:val="24"/>
          <w:highlight w:val="none"/>
        </w:rPr>
        <w:t>无不良嗜好及不良记录；如特殊岗位年龄和其他条件另有需求，必须无条件接受采购人的要求。</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2.3、秩序服务人员：</w:t>
      </w:r>
      <w:r>
        <w:rPr>
          <w:rFonts w:hint="eastAsia" w:ascii="宋体" w:hAnsi="宋体"/>
          <w:color w:val="auto"/>
          <w:sz w:val="24"/>
          <w:szCs w:val="24"/>
          <w:highlight w:val="none"/>
          <w:lang w:val="zh-CN"/>
        </w:rPr>
        <w:t>男性，身高要求1.70米以上，年龄5</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周岁以下，具有初中及以上文化程度。</w:t>
      </w:r>
    </w:p>
    <w:p>
      <w:pPr>
        <w:shd w:val="clear" w:color="auto" w:fill="auto"/>
        <w:spacing w:line="55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2.4、</w:t>
      </w:r>
      <w:r>
        <w:rPr>
          <w:rFonts w:ascii="宋体" w:hAnsi="宋体"/>
          <w:bCs/>
          <w:color w:val="auto"/>
          <w:sz w:val="24"/>
          <w:szCs w:val="24"/>
          <w:highlight w:val="none"/>
        </w:rPr>
        <w:t>所有相关人员的配备如需经相关主管部门认证发证才能上岗的，必须持证上岗。上岗人员要求政治上可靠、身体素质好，无不良行为记录，重要岗位人员配备必须业主审核，政治审查通过方可录用。</w:t>
      </w:r>
    </w:p>
    <w:p>
      <w:pPr>
        <w:shd w:val="clear" w:color="auto" w:fill="auto"/>
        <w:spacing w:line="550" w:lineRule="exact"/>
        <w:ind w:firstLine="482" w:firstLineChars="200"/>
        <w:rPr>
          <w:rFonts w:hint="eastAsia" w:ascii="宋体" w:hAnsi="宋体" w:cs="Arial"/>
          <w:b/>
          <w:color w:val="auto"/>
          <w:sz w:val="24"/>
          <w:szCs w:val="24"/>
          <w:highlight w:val="none"/>
        </w:rPr>
      </w:pPr>
      <w:r>
        <w:rPr>
          <w:rFonts w:hint="eastAsia" w:ascii="宋体" w:hAnsi="宋体" w:cs="Arial"/>
          <w:b/>
          <w:color w:val="auto"/>
          <w:sz w:val="24"/>
          <w:szCs w:val="24"/>
          <w:highlight w:val="none"/>
        </w:rPr>
        <w:t>3、具体工作时间按学校要求执行，采购人另有安排的按采购人要求执行。</w:t>
      </w:r>
    </w:p>
    <w:p>
      <w:pPr>
        <w:shd w:val="clear" w:color="auto" w:fill="auto"/>
        <w:spacing w:line="550" w:lineRule="exact"/>
        <w:ind w:firstLine="482" w:firstLineChars="200"/>
        <w:rPr>
          <w:rFonts w:hint="eastAsia" w:ascii="宋体" w:hAnsi="宋体" w:cs="Arial"/>
          <w:b/>
          <w:bCs/>
          <w:color w:val="auto"/>
          <w:sz w:val="24"/>
          <w:szCs w:val="24"/>
          <w:highlight w:val="none"/>
        </w:rPr>
      </w:pPr>
      <w:r>
        <w:rPr>
          <w:rFonts w:hint="eastAsia" w:ascii="宋体" w:hAnsi="宋体" w:cs="Arial"/>
          <w:b/>
          <w:bCs/>
          <w:color w:val="auto"/>
          <w:sz w:val="24"/>
          <w:szCs w:val="24"/>
          <w:highlight w:val="none"/>
        </w:rPr>
        <w:t>三、采购人提供的相关条件：</w:t>
      </w:r>
    </w:p>
    <w:p>
      <w:pPr>
        <w:shd w:val="clear" w:color="auto" w:fill="auto"/>
        <w:spacing w:line="550" w:lineRule="exact"/>
        <w:ind w:firstLine="480" w:firstLineChars="200"/>
        <w:rPr>
          <w:rFonts w:ascii="宋体" w:hAnsi="宋体" w:cs="Arial"/>
          <w:bCs/>
          <w:color w:val="auto"/>
          <w:sz w:val="24"/>
          <w:szCs w:val="24"/>
          <w:highlight w:val="none"/>
        </w:rPr>
      </w:pPr>
      <w:r>
        <w:rPr>
          <w:rFonts w:hint="eastAsia" w:ascii="宋体" w:hAnsi="宋体" w:cs="Arial"/>
          <w:bCs/>
          <w:color w:val="auto"/>
          <w:sz w:val="24"/>
          <w:szCs w:val="24"/>
          <w:highlight w:val="none"/>
        </w:rPr>
        <w:t>1、采购人提供办公场地，但办公用品由供应商自行解决。提供设备堆放间，物管相关用房待确定中标供应商后与采购人协商解决。</w:t>
      </w:r>
    </w:p>
    <w:p>
      <w:pPr>
        <w:shd w:val="clear" w:color="auto" w:fill="auto"/>
        <w:spacing w:line="550" w:lineRule="exact"/>
        <w:ind w:firstLine="480" w:firstLineChars="200"/>
        <w:rPr>
          <w:rFonts w:hint="eastAsia" w:ascii="宋体" w:hAnsi="宋体" w:cs="Arial"/>
          <w:bCs/>
          <w:color w:val="auto"/>
          <w:sz w:val="24"/>
          <w:szCs w:val="24"/>
          <w:highlight w:val="none"/>
        </w:rPr>
      </w:pPr>
      <w:r>
        <w:rPr>
          <w:rFonts w:hint="eastAsia" w:ascii="宋体" w:hAnsi="宋体" w:cs="Arial"/>
          <w:bCs/>
          <w:color w:val="auto"/>
          <w:sz w:val="24"/>
          <w:szCs w:val="24"/>
          <w:highlight w:val="none"/>
        </w:rPr>
        <w:t>2、在服务期内，中标供应商服务人员的工作服由供应商自行负责所需费用包含在投标总价内；中标供应商保洁所需的扫帚、拖把、簸箕、清洁剂等工具、耗材</w:t>
      </w:r>
      <w:r>
        <w:rPr>
          <w:rFonts w:hint="eastAsia" w:ascii="宋体" w:hAnsi="宋体" w:cs="Arial"/>
          <w:bCs/>
          <w:color w:val="auto"/>
          <w:sz w:val="24"/>
          <w:szCs w:val="24"/>
          <w:highlight w:val="none"/>
          <w:lang w:eastAsia="zh-CN"/>
        </w:rPr>
        <w:t>，</w:t>
      </w:r>
      <w:r>
        <w:rPr>
          <w:rFonts w:hint="eastAsia" w:ascii="宋体" w:hAnsi="宋体" w:cs="Arial"/>
          <w:bCs/>
          <w:color w:val="auto"/>
          <w:sz w:val="24"/>
          <w:szCs w:val="24"/>
          <w:highlight w:val="none"/>
        </w:rPr>
        <w:t>秩序维护所需各种设备装备</w:t>
      </w:r>
      <w:r>
        <w:rPr>
          <w:rFonts w:hint="eastAsia" w:ascii="宋体" w:hAnsi="宋体" w:cs="Arial"/>
          <w:bCs/>
          <w:color w:val="auto"/>
          <w:sz w:val="24"/>
          <w:szCs w:val="24"/>
          <w:highlight w:val="none"/>
          <w:lang w:eastAsia="zh-CN"/>
        </w:rPr>
        <w:t>，</w:t>
      </w:r>
      <w:r>
        <w:rPr>
          <w:rFonts w:ascii="宋体" w:hAnsi="宋体" w:cs="Arial"/>
          <w:bCs/>
          <w:color w:val="auto"/>
          <w:sz w:val="24"/>
          <w:szCs w:val="24"/>
          <w:highlight w:val="none"/>
        </w:rPr>
        <w:t>预防与灭治白蚁、消杀老鼠、蟑螂、蚊子、苍蝇等害虫</w:t>
      </w:r>
      <w:r>
        <w:rPr>
          <w:rFonts w:hint="eastAsia" w:ascii="宋体" w:hAnsi="宋体" w:cs="Arial"/>
          <w:bCs/>
          <w:color w:val="auto"/>
          <w:sz w:val="24"/>
          <w:szCs w:val="24"/>
          <w:highlight w:val="none"/>
        </w:rPr>
        <w:t>的消杀耗材由采购人提供给中标供应商使用，</w:t>
      </w:r>
      <w:r>
        <w:rPr>
          <w:rFonts w:hint="eastAsia" w:ascii="宋体"/>
          <w:snapToGrid w:val="0"/>
          <w:color w:val="auto"/>
          <w:sz w:val="24"/>
          <w:szCs w:val="24"/>
          <w:highlight w:val="none"/>
        </w:rPr>
        <w:t>中标</w:t>
      </w:r>
      <w:r>
        <w:rPr>
          <w:rFonts w:hint="eastAsia" w:ascii="宋体" w:hAnsi="宋体" w:cs="Arial"/>
          <w:bCs/>
          <w:color w:val="auto"/>
          <w:sz w:val="24"/>
          <w:szCs w:val="24"/>
          <w:highlight w:val="none"/>
        </w:rPr>
        <w:t>供应商</w:t>
      </w:r>
      <w:r>
        <w:rPr>
          <w:rFonts w:hint="eastAsia" w:ascii="宋体"/>
          <w:snapToGrid w:val="0"/>
          <w:color w:val="auto"/>
          <w:sz w:val="24"/>
          <w:szCs w:val="24"/>
          <w:highlight w:val="none"/>
        </w:rPr>
        <w:t>每月编报月度物业耗材消耗分析情况报告报采购人备查。</w:t>
      </w:r>
    </w:p>
    <w:p>
      <w:pPr>
        <w:shd w:val="clear" w:color="auto" w:fill="auto"/>
        <w:spacing w:line="550" w:lineRule="exact"/>
        <w:ind w:firstLine="482" w:firstLineChars="200"/>
        <w:rPr>
          <w:rFonts w:ascii="宋体"/>
          <w:b/>
          <w:bCs/>
          <w:color w:val="auto"/>
          <w:kern w:val="0"/>
          <w:sz w:val="24"/>
          <w:szCs w:val="24"/>
          <w:highlight w:val="none"/>
        </w:rPr>
      </w:pPr>
      <w:r>
        <w:rPr>
          <w:rFonts w:hint="eastAsia" w:ascii="宋体"/>
          <w:b/>
          <w:bCs/>
          <w:color w:val="auto"/>
          <w:sz w:val="24"/>
          <w:szCs w:val="24"/>
          <w:highlight w:val="none"/>
        </w:rPr>
        <w:t>四、付款方式及考核</w:t>
      </w:r>
    </w:p>
    <w:p>
      <w:pPr>
        <w:shd w:val="clear" w:color="auto" w:fill="auto"/>
        <w:spacing w:line="550" w:lineRule="exact"/>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1、</w:t>
      </w:r>
      <w:r>
        <w:rPr>
          <w:rFonts w:hint="eastAsia" w:ascii="宋体" w:hAnsi="宋体" w:eastAsia="宋体" w:cs="宋体"/>
          <w:b/>
          <w:color w:val="000000" w:themeColor="text1"/>
          <w:sz w:val="22"/>
          <w:szCs w:val="22"/>
          <w:highlight w:val="none"/>
          <w:u w:val="single"/>
          <w14:textFill>
            <w14:solidFill>
              <w14:schemeClr w14:val="tx1"/>
            </w14:solidFill>
          </w14:textFill>
        </w:rPr>
        <w:t>▲</w:t>
      </w:r>
      <w:r>
        <w:rPr>
          <w:rFonts w:hint="eastAsia" w:ascii="宋体"/>
          <w:color w:val="auto"/>
          <w:sz w:val="24"/>
          <w:szCs w:val="24"/>
          <w:highlight w:val="none"/>
          <w:u w:val="single"/>
        </w:rPr>
        <w:t>在合同生效以及具备实施条件后，且收到发票后的7个工作日内支付合同金额20%预付款，根据先提供服务后支付原则，按季度支付上季度服务费（服务第一季度扣除预付款；成交价平分四次且按各分项付款标准结算，结算前乙方需向甲方提供正式税务发票）。</w:t>
      </w:r>
    </w:p>
    <w:p>
      <w:pPr>
        <w:shd w:val="clear" w:color="auto" w:fill="auto"/>
        <w:spacing w:line="550" w:lineRule="exact"/>
        <w:ind w:firstLine="480" w:firstLineChars="200"/>
        <w:rPr>
          <w:rFonts w:hint="eastAsia" w:ascii="宋体"/>
          <w:color w:val="auto"/>
          <w:sz w:val="24"/>
          <w:szCs w:val="24"/>
          <w:highlight w:val="none"/>
          <w:u w:val="single"/>
        </w:rPr>
      </w:pPr>
      <w:r>
        <w:rPr>
          <w:rFonts w:hint="eastAsia" w:ascii="宋体"/>
          <w:color w:val="auto"/>
          <w:sz w:val="24"/>
          <w:szCs w:val="24"/>
          <w:highlight w:val="none"/>
          <w:u w:val="single"/>
        </w:rPr>
        <w:t>2、</w:t>
      </w:r>
      <w:r>
        <w:rPr>
          <w:rFonts w:hint="eastAsia" w:ascii="宋体" w:hAnsi="宋体" w:eastAsia="宋体" w:cs="宋体"/>
          <w:b/>
          <w:color w:val="000000" w:themeColor="text1"/>
          <w:sz w:val="22"/>
          <w:szCs w:val="22"/>
          <w:highlight w:val="none"/>
          <w:u w:val="single"/>
          <w14:textFill>
            <w14:solidFill>
              <w14:schemeClr w14:val="tx1"/>
            </w14:solidFill>
          </w14:textFill>
        </w:rPr>
        <w:t>▲</w:t>
      </w:r>
      <w:r>
        <w:rPr>
          <w:rFonts w:hint="eastAsia" w:ascii="宋体"/>
          <w:color w:val="auto"/>
          <w:sz w:val="24"/>
          <w:szCs w:val="24"/>
          <w:highlight w:val="none"/>
          <w:u w:val="single"/>
        </w:rPr>
        <w:t>采购人将从中标金额中提取5%作为考核金，每次根据采购人的季度考核结果进行综合考评，并严格执行奖惩。</w:t>
      </w:r>
    </w:p>
    <w:p>
      <w:pPr>
        <w:shd w:val="clear" w:color="auto" w:fill="auto"/>
        <w:spacing w:line="550" w:lineRule="exact"/>
        <w:ind w:firstLine="470" w:firstLineChars="196"/>
        <w:rPr>
          <w:rFonts w:hint="eastAsia" w:ascii="宋体"/>
          <w:color w:val="auto"/>
          <w:sz w:val="24"/>
          <w:szCs w:val="24"/>
          <w:highlight w:val="none"/>
        </w:rPr>
      </w:pPr>
      <w:r>
        <w:rPr>
          <w:rFonts w:hint="eastAsia" w:ascii="宋体"/>
          <w:color w:val="auto"/>
          <w:sz w:val="24"/>
          <w:szCs w:val="24"/>
          <w:highlight w:val="none"/>
        </w:rPr>
        <w:t>3、采购人可以每季度组织检查班子根据“考核评分细则”上所列内容对中标供应商服务质量进行综合评分，供应商须无条件接受检查班子的检查，采购人有权根据评分结果对中标供应商进行处罚。</w:t>
      </w:r>
    </w:p>
    <w:p>
      <w:pPr>
        <w:shd w:val="clear" w:color="auto" w:fill="auto"/>
        <w:spacing w:line="550" w:lineRule="exact"/>
        <w:ind w:firstLine="480" w:firstLineChars="200"/>
        <w:rPr>
          <w:rFonts w:hint="eastAsia" w:ascii="宋体"/>
          <w:color w:val="auto"/>
          <w:sz w:val="24"/>
          <w:szCs w:val="24"/>
          <w:highlight w:val="none"/>
        </w:rPr>
      </w:pPr>
      <w:r>
        <w:rPr>
          <w:rFonts w:hint="eastAsia" w:ascii="宋体"/>
          <w:color w:val="auto"/>
          <w:sz w:val="24"/>
          <w:szCs w:val="24"/>
          <w:highlight w:val="none"/>
        </w:rPr>
        <w:t>每次根据采购人的抽查的“考核评分细则”的统计结果进行综合评分，并将反馈意见结果通知供应商。具体为一次综合评分得分率低于80分，给予供应商警告通知，并扣罚15%的考核金；连续二次得分率低于80分，给予供应商严重警告通知，并扣罚30%的考核金；连续三次得分度低于80分，采购人可以终止合同，并扣罚100%的考核金；得分率为80分（含）以上，不扣罚考核金并按正常费用支付，合同正常执行。</w:t>
      </w:r>
    </w:p>
    <w:p>
      <w:pPr>
        <w:shd w:val="clear" w:color="auto" w:fill="auto"/>
        <w:spacing w:line="550" w:lineRule="exact"/>
        <w:ind w:firstLine="480"/>
        <w:rPr>
          <w:rFonts w:hint="eastAsia" w:ascii="宋体"/>
          <w:color w:val="auto"/>
          <w:sz w:val="24"/>
          <w:szCs w:val="24"/>
          <w:highlight w:val="none"/>
        </w:rPr>
      </w:pPr>
      <w:r>
        <w:rPr>
          <w:rFonts w:hint="eastAsia" w:ascii="宋体"/>
          <w:color w:val="auto"/>
          <w:sz w:val="24"/>
          <w:szCs w:val="24"/>
          <w:highlight w:val="none"/>
        </w:rPr>
        <w:t>4、中标供应商应严格按招标文件要求提供各种工作报表。</w:t>
      </w:r>
    </w:p>
    <w:p>
      <w:pPr>
        <w:shd w:val="clear" w:color="auto" w:fill="auto"/>
        <w:spacing w:line="550" w:lineRule="exact"/>
        <w:ind w:firstLine="480"/>
        <w:rPr>
          <w:rFonts w:hint="eastAsia" w:ascii="宋体"/>
          <w:color w:val="auto"/>
          <w:sz w:val="24"/>
          <w:szCs w:val="24"/>
          <w:highlight w:val="none"/>
        </w:rPr>
      </w:pPr>
      <w:r>
        <w:rPr>
          <w:rFonts w:hint="eastAsia" w:ascii="宋体"/>
          <w:color w:val="auto"/>
          <w:sz w:val="24"/>
          <w:szCs w:val="24"/>
          <w:highlight w:val="none"/>
        </w:rPr>
        <w:t>5、中标供应商必须对下属服务人员严格管理，如发现服务人员有赌博、滋事、扰乱治安、偷盗物资等情况，发现一次则扣罚10%的考核金。</w:t>
      </w:r>
    </w:p>
    <w:p>
      <w:pPr>
        <w:widowControl/>
        <w:spacing w:line="240" w:lineRule="auto"/>
        <w:jc w:val="left"/>
        <w:rPr>
          <w:rFonts w:hint="eastAsia" w:eastAsia="宋体"/>
          <w:b/>
          <w:bCs/>
          <w:sz w:val="28"/>
          <w:szCs w:val="36"/>
          <w:highlight w:val="yellow"/>
          <w:lang w:eastAsia="zh-CN"/>
        </w:rPr>
      </w:pPr>
    </w:p>
    <w:p>
      <w:pPr>
        <w:widowControl/>
        <w:spacing w:line="360" w:lineRule="auto"/>
        <w:jc w:val="left"/>
        <w:rPr>
          <w:highlight w:val="none"/>
        </w:rPr>
      </w:pPr>
    </w:p>
    <w:p>
      <w:pPr>
        <w:jc w:val="center"/>
        <w:rPr>
          <w:rFonts w:hint="eastAsia" w:ascii="黑体" w:hAnsi="新宋体" w:eastAsia="黑体"/>
          <w:b/>
          <w:bCs/>
          <w:sz w:val="36"/>
          <w:szCs w:val="36"/>
          <w:highlight w:val="none"/>
        </w:rPr>
      </w:pPr>
    </w:p>
    <w:p>
      <w:pPr>
        <w:jc w:val="center"/>
        <w:rPr>
          <w:rFonts w:hint="eastAsia" w:ascii="黑体" w:hAnsi="新宋体" w:eastAsia="黑体"/>
          <w:b/>
          <w:bCs/>
          <w:sz w:val="36"/>
          <w:szCs w:val="36"/>
          <w:highlight w:val="none"/>
        </w:rPr>
      </w:pPr>
    </w:p>
    <w:p>
      <w:pPr>
        <w:jc w:val="center"/>
        <w:rPr>
          <w:rFonts w:hint="eastAsia" w:ascii="黑体" w:hAnsi="新宋体" w:eastAsia="黑体"/>
          <w:b/>
          <w:bCs/>
          <w:sz w:val="36"/>
          <w:szCs w:val="36"/>
          <w:highlight w:val="none"/>
        </w:rPr>
      </w:pPr>
    </w:p>
    <w:p>
      <w:pPr>
        <w:jc w:val="center"/>
        <w:rPr>
          <w:rFonts w:hint="eastAsia" w:ascii="黑体" w:hAnsi="新宋体" w:eastAsia="黑体"/>
          <w:b/>
          <w:bCs/>
          <w:sz w:val="36"/>
          <w:szCs w:val="36"/>
          <w:highlight w:val="none"/>
        </w:rPr>
      </w:pPr>
    </w:p>
    <w:p>
      <w:pPr>
        <w:pStyle w:val="2"/>
        <w:rPr>
          <w:rFonts w:hint="eastAsia" w:ascii="黑体" w:hAnsi="新宋体" w:eastAsia="黑体"/>
          <w:b/>
          <w:bCs/>
          <w:sz w:val="36"/>
          <w:szCs w:val="36"/>
          <w:highlight w:val="none"/>
        </w:rPr>
      </w:pPr>
    </w:p>
    <w:p>
      <w:pPr>
        <w:rPr>
          <w:rFonts w:hint="eastAsia" w:ascii="黑体" w:hAnsi="新宋体" w:eastAsia="黑体"/>
          <w:b/>
          <w:bCs/>
          <w:sz w:val="36"/>
          <w:szCs w:val="36"/>
          <w:highlight w:val="none"/>
        </w:rPr>
      </w:pPr>
    </w:p>
    <w:p>
      <w:pPr>
        <w:pStyle w:val="2"/>
        <w:rPr>
          <w:rFonts w:hint="eastAsia" w:ascii="黑体" w:hAnsi="新宋体" w:eastAsia="黑体"/>
          <w:b/>
          <w:bCs/>
          <w:sz w:val="36"/>
          <w:szCs w:val="36"/>
          <w:highlight w:val="none"/>
        </w:rPr>
      </w:pPr>
    </w:p>
    <w:p>
      <w:pPr>
        <w:rPr>
          <w:rFonts w:hint="eastAsia" w:ascii="黑体" w:hAnsi="新宋体" w:eastAsia="黑体"/>
          <w:b/>
          <w:bCs/>
          <w:sz w:val="36"/>
          <w:szCs w:val="36"/>
          <w:highlight w:val="none"/>
        </w:rPr>
      </w:pPr>
    </w:p>
    <w:p>
      <w:pPr>
        <w:pStyle w:val="2"/>
        <w:rPr>
          <w:rFonts w:hint="eastAsia" w:ascii="黑体" w:hAnsi="新宋体" w:eastAsia="黑体"/>
          <w:b/>
          <w:bCs/>
          <w:sz w:val="36"/>
          <w:szCs w:val="36"/>
          <w:highlight w:val="none"/>
        </w:rPr>
      </w:pPr>
    </w:p>
    <w:p>
      <w:pPr>
        <w:rPr>
          <w:rFonts w:hint="eastAsia" w:ascii="黑体" w:hAnsi="新宋体" w:eastAsia="黑体"/>
          <w:b/>
          <w:bCs/>
          <w:sz w:val="36"/>
          <w:szCs w:val="36"/>
          <w:highlight w:val="none"/>
        </w:rPr>
      </w:pPr>
    </w:p>
    <w:p>
      <w:pPr>
        <w:pStyle w:val="2"/>
        <w:rPr>
          <w:rFonts w:hint="eastAsia"/>
        </w:rPr>
      </w:pPr>
    </w:p>
    <w:p>
      <w:pPr>
        <w:jc w:val="center"/>
        <w:rPr>
          <w:rFonts w:hint="eastAsia" w:ascii="黑体" w:hAnsi="新宋体" w:eastAsia="黑体"/>
          <w:b/>
          <w:bCs/>
          <w:sz w:val="36"/>
          <w:szCs w:val="36"/>
          <w:highlight w:val="none"/>
        </w:rPr>
      </w:pPr>
    </w:p>
    <w:p>
      <w:pPr>
        <w:jc w:val="center"/>
        <w:rPr>
          <w:rFonts w:hint="eastAsia" w:ascii="黑体" w:hAnsi="新宋体" w:eastAsia="黑体"/>
          <w:b/>
          <w:bCs/>
          <w:sz w:val="36"/>
          <w:szCs w:val="36"/>
          <w:highlight w:val="none"/>
        </w:rPr>
      </w:pPr>
    </w:p>
    <w:p>
      <w:pPr>
        <w:jc w:val="center"/>
        <w:rPr>
          <w:rFonts w:hint="eastAsia" w:ascii="黑体" w:hAnsi="新宋体" w:eastAsia="黑体"/>
          <w:b/>
          <w:bCs/>
          <w:sz w:val="36"/>
          <w:szCs w:val="36"/>
          <w:highlight w:val="none"/>
        </w:rPr>
      </w:pPr>
      <w:r>
        <w:rPr>
          <w:rFonts w:hint="eastAsia" w:ascii="黑体" w:hAnsi="新宋体" w:eastAsia="黑体"/>
          <w:b/>
          <w:bCs/>
          <w:sz w:val="36"/>
          <w:szCs w:val="36"/>
          <w:highlight w:val="none"/>
        </w:rPr>
        <w:t>二、 商务及其他要求</w:t>
      </w:r>
    </w:p>
    <w:p>
      <w:pPr>
        <w:jc w:val="center"/>
        <w:rPr>
          <w:rFonts w:ascii="黑体" w:hAnsi="新宋体" w:eastAsia="黑体"/>
          <w:b/>
          <w:bCs/>
          <w:sz w:val="36"/>
          <w:szCs w:val="36"/>
          <w:highlight w:val="none"/>
        </w:rPr>
      </w:pPr>
    </w:p>
    <w:p>
      <w:pPr>
        <w:snapToGrid w:val="0"/>
        <w:spacing w:line="460" w:lineRule="atLeas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供应商应考虑企业自身实力、经验及项目实施过程中的各种因素，根据采购要求，详细说明所能提供的各项具体服务内容，自主确定报价，实行总价包干，并按服务的内容按包括人员工资福利、各种社会保险、人员</w:t>
      </w:r>
      <w:r>
        <w:rPr>
          <w:rFonts w:hint="eastAsia" w:ascii="宋体" w:hAnsi="宋体" w:eastAsia="宋体" w:cs="宋体"/>
          <w:sz w:val="22"/>
          <w:szCs w:val="22"/>
          <w:highlight w:val="none"/>
          <w:lang w:val="en-US" w:eastAsia="zh-CN"/>
        </w:rPr>
        <w:t>餐费</w:t>
      </w:r>
      <w:r>
        <w:rPr>
          <w:rFonts w:hint="eastAsia" w:ascii="宋体" w:hAnsi="宋体" w:eastAsia="宋体" w:cs="宋体"/>
          <w:sz w:val="22"/>
          <w:szCs w:val="22"/>
          <w:highlight w:val="none"/>
        </w:rPr>
        <w:t>与交通、人员培训、利润及应缴纳的税金、人员加班费、其他不可预见费用等报投标总价。</w:t>
      </w:r>
      <w:r>
        <w:rPr>
          <w:rFonts w:hint="eastAsia" w:ascii="宋体" w:hAnsi="宋体" w:eastAsia="宋体" w:cs="宋体"/>
          <w:sz w:val="22"/>
          <w:szCs w:val="22"/>
          <w:highlight w:val="none"/>
          <w:lang w:val="zh-CN"/>
        </w:rPr>
        <w:t>凡未列入的将被认为均已包含在投标总价中，今后不得以任何理由追加或调整。</w:t>
      </w:r>
    </w:p>
    <w:p>
      <w:pPr>
        <w:snapToGrid w:val="0"/>
        <w:spacing w:line="460" w:lineRule="atLeas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w:t>
      </w:r>
      <w:r>
        <w:rPr>
          <w:rFonts w:hint="eastAsia" w:ascii="宋体" w:hAnsi="宋体" w:eastAsia="宋体" w:cs="宋体"/>
          <w:b/>
          <w:color w:val="000000" w:themeColor="text1"/>
          <w:sz w:val="22"/>
          <w:szCs w:val="22"/>
          <w:highlight w:val="none"/>
          <w:u w:val="single"/>
          <w14:textFill>
            <w14:solidFill>
              <w14:schemeClr w14:val="tx1"/>
            </w14:solidFill>
          </w14:textFill>
        </w:rPr>
        <w:t>▲</w:t>
      </w:r>
      <w:r>
        <w:rPr>
          <w:rFonts w:hint="eastAsia" w:ascii="宋体" w:hAnsi="宋体" w:eastAsia="宋体" w:cs="宋体"/>
          <w:sz w:val="22"/>
          <w:szCs w:val="22"/>
          <w:highlight w:val="none"/>
          <w:u w:val="single"/>
        </w:rPr>
        <w:t>结合本项目具体情况，要求本次投标供应商员工基本工资最低不得低于温州市市区本年度最低工资标准（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保的或员工工资低于温州市市区本年最低工资标准的，投标文件作无效标处理。</w:t>
      </w:r>
    </w:p>
    <w:p>
      <w:pPr>
        <w:snapToGrid w:val="0"/>
        <w:spacing w:line="460" w:lineRule="atLeas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本次采购，全部人员需依法缴纳社会保险，在服务期内如因政策性因素调整导致相关人员的工资、社保、节假日、高温补贴出现变化的，该部分费用由中标供应商自行承担，采购人不予以调整该部分费用，各供应商在报价时须综合考虑风险。</w:t>
      </w:r>
    </w:p>
    <w:p>
      <w:pPr>
        <w:snapToGrid w:val="0"/>
        <w:spacing w:line="460" w:lineRule="atLeas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4、所有人员的服装费用由中标供应商自行负责配备，但服装材料和样式需经采购人核准。</w:t>
      </w:r>
    </w:p>
    <w:p>
      <w:pPr>
        <w:snapToGrid w:val="0"/>
        <w:spacing w:line="460" w:lineRule="atLeast"/>
        <w:ind w:firstLine="440" w:firstLineChars="200"/>
        <w:rPr>
          <w:rFonts w:hint="eastAsia" w:ascii="宋体" w:hAnsi="宋体" w:eastAsia="宋体" w:cs="宋体"/>
          <w:sz w:val="22"/>
          <w:szCs w:val="22"/>
          <w:highlight w:val="none"/>
          <w:lang w:val="zh-CN"/>
        </w:rPr>
      </w:pPr>
      <w:r>
        <w:rPr>
          <w:rFonts w:hint="eastAsia" w:ascii="宋体" w:hAnsi="宋体" w:eastAsia="宋体" w:cs="宋体"/>
          <w:sz w:val="22"/>
          <w:szCs w:val="22"/>
          <w:highlight w:val="none"/>
        </w:rPr>
        <w:t>5、</w:t>
      </w:r>
      <w:r>
        <w:rPr>
          <w:rFonts w:hint="eastAsia" w:ascii="宋体" w:hAnsi="宋体" w:eastAsia="宋体" w:cs="宋体"/>
          <w:sz w:val="22"/>
          <w:szCs w:val="22"/>
          <w:highlight w:val="none"/>
          <w:lang w:val="zh-CN"/>
        </w:rPr>
        <w:t>供应商须负责对员工的职责范围进行安全文明操作进行培训，确保安全合理高效服务。合同承包期内，供应商的工作人员出现意外事故导致人员伤亡的情况，均由中标供应商自负责任。各供应商须在报价中考虑风险。</w:t>
      </w:r>
    </w:p>
    <w:p>
      <w:pPr>
        <w:snapToGrid w:val="0"/>
        <w:spacing w:line="460" w:lineRule="atLeas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lang w:val="zh-CN"/>
        </w:rPr>
        <w:t>6、项目应根据实际需要合理安排节假日值班，</w:t>
      </w:r>
      <w:r>
        <w:rPr>
          <w:rFonts w:hint="eastAsia" w:ascii="宋体" w:hAnsi="宋体" w:eastAsia="宋体" w:cs="宋体"/>
          <w:sz w:val="22"/>
          <w:szCs w:val="22"/>
          <w:highlight w:val="none"/>
        </w:rPr>
        <w:t>节假日补贴最少按年度11天计取，要求按最低发放工资标准的三倍发放节假日补贴。</w:t>
      </w:r>
    </w:p>
    <w:p>
      <w:pPr>
        <w:snapToGrid w:val="0"/>
        <w:spacing w:line="460" w:lineRule="atLeas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7、高温补贴共4个月（六、七、八、九共4个月，逐月发放，一线工人每人每月不低于200元人民币）按相关规定发放。</w:t>
      </w:r>
    </w:p>
    <w:p>
      <w:pPr>
        <w:snapToGrid w:val="0"/>
        <w:spacing w:line="460" w:lineRule="atLeas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中标供应商工作所需的物业装备（各种设备、设施、工具等）由采购人提供给中标供应商使用，除正常使用造成的损耗、折旧外，中标供应商应保证物业装备的完好性。如物业装备须维修或报废的，中标供应商应向采购人出具书面报告，说明导致维修或报废的原因。经甲方核定，如维修或报废系正常使用造成的，维修或更新费用由采购人承担，如维修或报废系中标供应商不当使用造成的，维修或更新费用由中标供应商承担。</w:t>
      </w:r>
    </w:p>
    <w:p>
      <w:pPr>
        <w:snapToGrid w:val="0"/>
        <w:spacing w:line="460" w:lineRule="atLeast"/>
        <w:ind w:firstLine="440" w:firstLineChars="200"/>
        <w:rPr>
          <w:rFonts w:hint="eastAsia" w:ascii="宋体" w:hAnsi="宋体" w:eastAsia="宋体" w:cs="宋体"/>
          <w:sz w:val="22"/>
          <w:szCs w:val="22"/>
          <w:highlight w:val="none"/>
          <w:lang w:eastAsia="zh-CN"/>
        </w:rPr>
      </w:pPr>
      <w:r>
        <w:rPr>
          <w:rFonts w:hint="eastAsia" w:ascii="宋体" w:hAnsi="宋体" w:eastAsia="宋体" w:cs="宋体"/>
          <w:sz w:val="22"/>
          <w:szCs w:val="22"/>
          <w:highlight w:val="none"/>
          <w:lang w:val="en-US" w:eastAsia="zh-CN"/>
        </w:rPr>
        <w:t>9、</w:t>
      </w:r>
      <w:r>
        <w:rPr>
          <w:rFonts w:hint="eastAsia" w:ascii="宋体" w:hAnsi="宋体" w:eastAsia="宋体" w:cs="宋体"/>
          <w:sz w:val="22"/>
          <w:szCs w:val="22"/>
          <w:highlight w:val="none"/>
        </w:rPr>
        <w:t>承包合同价格除按本合同规定外，不能作任何调整，但如遇浙江省最低保障工资和养老保险基数发生变化等因素，甲乙双方可以通过协商进行调整承包价格</w:t>
      </w:r>
      <w:r>
        <w:rPr>
          <w:rFonts w:hint="eastAsia" w:ascii="宋体" w:hAnsi="宋体" w:eastAsia="宋体" w:cs="宋体"/>
          <w:sz w:val="22"/>
          <w:szCs w:val="22"/>
          <w:highlight w:val="none"/>
          <w:lang w:eastAsia="zh-CN"/>
        </w:rPr>
        <w:t>。</w:t>
      </w:r>
    </w:p>
    <w:p>
      <w:pPr>
        <w:snapToGrid w:val="0"/>
        <w:spacing w:line="460" w:lineRule="atLeast"/>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10、本次采购合同签订之日前由原项目总包单位提供服务，成交人需妥善做好交接工作。</w:t>
      </w:r>
    </w:p>
    <w:p>
      <w:pPr>
        <w:pStyle w:val="2"/>
        <w:ind w:left="0" w:leftChars="0" w:firstLine="0" w:firstLineChars="0"/>
        <w:rPr>
          <w:rFonts w:hint="default"/>
          <w:lang w:val="en-US" w:eastAsia="zh-CN"/>
        </w:rPr>
      </w:pPr>
    </w:p>
    <w:p>
      <w:pPr>
        <w:spacing w:line="360" w:lineRule="auto"/>
        <w:rPr>
          <w:rFonts w:ascii="Arial"/>
          <w:highlight w:val="none"/>
        </w:rPr>
      </w:pPr>
    </w:p>
    <w:p>
      <w:pPr>
        <w:rPr>
          <w:rFonts w:hint="eastAsia"/>
          <w:b/>
          <w:bCs/>
          <w:color w:val="FF0000"/>
          <w:sz w:val="48"/>
          <w:szCs w:val="56"/>
          <w:highlight w:val="none"/>
          <w:lang w:eastAsia="zh-CN"/>
        </w:rPr>
      </w:pPr>
    </w:p>
    <w:p>
      <w:pPr>
        <w:numPr>
          <w:ilvl w:val="0"/>
          <w:numId w:val="2"/>
        </w:numPr>
        <w:spacing w:line="360" w:lineRule="auto"/>
        <w:ind w:left="0" w:leftChars="0" w:firstLine="0" w:firstLineChars="0"/>
        <w:jc w:val="center"/>
        <w:outlineLvl w:val="0"/>
        <w:rPr>
          <w:rFonts w:hint="eastAsia" w:ascii="宋体" w:hAnsi="宋体" w:cs="宋体"/>
          <w:b/>
          <w:sz w:val="36"/>
          <w:szCs w:val="36"/>
          <w:highlight w:val="none"/>
        </w:rPr>
      </w:pPr>
      <w:r>
        <w:rPr>
          <w:rFonts w:hint="eastAsia" w:ascii="宋体" w:hAnsi="宋体" w:cs="宋体"/>
          <w:b/>
          <w:sz w:val="36"/>
          <w:szCs w:val="36"/>
          <w:highlight w:val="none"/>
        </w:rPr>
        <w:t xml:space="preserve">  评标办法</w:t>
      </w:r>
    </w:p>
    <w:p>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（标项一）</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337"/>
        <w:gridCol w:w="832"/>
        <w:gridCol w:w="1131"/>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337"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32" w:type="dxa"/>
            <w:vAlign w:val="center"/>
          </w:tcPr>
          <w:p>
            <w:pPr>
              <w:snapToGrid w:val="0"/>
              <w:spacing w:line="360" w:lineRule="auto"/>
              <w:jc w:val="center"/>
              <w:rPr>
                <w:rFonts w:hint="eastAsia"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权重</w:t>
            </w:r>
            <w:r>
              <w:rPr>
                <w:rFonts w:hint="eastAsia" w:cs="仿宋_GB2312" w:asciiTheme="minorEastAsia" w:hAnsiTheme="minorEastAsia" w:eastAsiaTheme="minorEastAsia"/>
                <w:color w:val="auto"/>
                <w:sz w:val="24"/>
                <w:highlight w:val="none"/>
                <w:lang w:eastAsia="zh-CN"/>
              </w:rPr>
              <w:t>（分）</w:t>
            </w:r>
          </w:p>
        </w:tc>
        <w:tc>
          <w:tcPr>
            <w:tcW w:w="1131"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55"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337" w:type="dxa"/>
            <w:vAlign w:val="center"/>
          </w:tcPr>
          <w:p>
            <w:pPr>
              <w:spacing w:line="276" w:lineRule="auto"/>
              <w:rPr>
                <w:rFonts w:ascii="宋体" w:hAnsi="宋体" w:cs="宋体"/>
                <w:color w:val="000000"/>
                <w:szCs w:val="21"/>
                <w:highlight w:val="none"/>
              </w:rPr>
            </w:pPr>
            <w:r>
              <w:rPr>
                <w:rFonts w:hint="eastAsia" w:ascii="宋体" w:hAnsi="宋体" w:cs="宋体"/>
                <w:color w:val="000000"/>
                <w:szCs w:val="21"/>
                <w:highlight w:val="none"/>
              </w:rPr>
              <w:t>1、投标人具有ISO9001或GB/T19001质量管理体系认证有效证书的得1分。</w:t>
            </w:r>
          </w:p>
          <w:p>
            <w:pPr>
              <w:spacing w:line="276" w:lineRule="auto"/>
              <w:rPr>
                <w:rFonts w:ascii="宋体" w:hAnsi="宋体" w:cs="宋体"/>
                <w:color w:val="000000"/>
                <w:szCs w:val="21"/>
                <w:highlight w:val="none"/>
              </w:rPr>
            </w:pPr>
            <w:r>
              <w:rPr>
                <w:rFonts w:hint="eastAsia" w:ascii="宋体" w:hAnsi="宋体" w:cs="宋体"/>
                <w:color w:val="000000"/>
                <w:szCs w:val="21"/>
                <w:highlight w:val="none"/>
              </w:rPr>
              <w:t>2、投标人具有ISO14001或GB/T24001环境管理体系认证有效证书的得1分。</w:t>
            </w:r>
          </w:p>
          <w:p>
            <w:pPr>
              <w:spacing w:line="276" w:lineRule="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投标人具有OHSAS18001或ISO45001或GB/T45001-2020职业健康安全管理体系认证有效证书的得1分。</w:t>
            </w:r>
          </w:p>
          <w:p>
            <w:pPr>
              <w:tabs>
                <w:tab w:val="left" w:pos="420"/>
              </w:tabs>
              <w:spacing w:line="276" w:lineRule="auto"/>
              <w:rPr>
                <w:rFonts w:ascii="宋体" w:hAnsi="宋体" w:eastAsia="宋体" w:cs="宋体"/>
                <w:kern w:val="2"/>
                <w:sz w:val="21"/>
                <w:szCs w:val="21"/>
                <w:highlight w:val="none"/>
                <w:lang w:val="en-US" w:eastAsia="zh-CN" w:bidi="ar-SA"/>
              </w:rPr>
            </w:pPr>
            <w:r>
              <w:rPr>
                <w:rFonts w:hint="eastAsia" w:ascii="宋体" w:hAnsi="宋体" w:eastAsia="宋体" w:cs="宋体"/>
                <w:b/>
                <w:bCs/>
                <w:color w:val="000000"/>
                <w:sz w:val="21"/>
                <w:szCs w:val="21"/>
                <w:highlight w:val="none"/>
                <w:lang w:val="en-US" w:eastAsia="zh-CN"/>
              </w:rPr>
              <w:t>注：提供有效的相关认证证书扫描件加盖</w:t>
            </w:r>
            <w:r>
              <w:rPr>
                <w:rFonts w:hint="eastAsia" w:ascii="宋体" w:hAnsi="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lang w:val="en-US" w:eastAsia="zh-CN"/>
              </w:rPr>
              <w:t>供应商公章或CA章，</w:t>
            </w:r>
            <w:r>
              <w:rPr>
                <w:rFonts w:hint="eastAsia" w:ascii="宋体" w:hAnsi="宋体" w:eastAsia="宋体" w:cs="宋体"/>
                <w:b/>
                <w:bCs/>
                <w:color w:val="auto"/>
                <w:sz w:val="21"/>
                <w:szCs w:val="21"/>
                <w:highlight w:val="none"/>
                <w:lang w:val="en-US" w:eastAsia="zh-CN"/>
              </w:rPr>
              <w:t>若认证证书规定需年检才有效，需提供年检标志或网站链接，</w:t>
            </w:r>
            <w:r>
              <w:rPr>
                <w:rFonts w:hint="eastAsia" w:ascii="宋体" w:hAnsi="宋体" w:eastAsia="宋体" w:cs="宋体"/>
                <w:b/>
                <w:bCs/>
                <w:color w:val="000000"/>
                <w:sz w:val="21"/>
                <w:szCs w:val="21"/>
                <w:highlight w:val="none"/>
                <w:lang w:val="en-US" w:eastAsia="zh-CN"/>
              </w:rPr>
              <w:t>否则为无效证书不得分，资料提供不齐全不得分。</w:t>
            </w:r>
          </w:p>
        </w:tc>
        <w:tc>
          <w:tcPr>
            <w:tcW w:w="832"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131" w:type="dxa"/>
            <w:vAlign w:val="center"/>
          </w:tcPr>
          <w:p>
            <w:pPr>
              <w:snapToGrid w:val="0"/>
              <w:spacing w:line="360" w:lineRule="auto"/>
              <w:ind w:firstLine="0" w:firstLineChars="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color w:val="000000"/>
                <w:szCs w:val="21"/>
                <w:highlight w:val="none"/>
                <w:lang w:eastAsia="zh-CN"/>
              </w:rPr>
              <w:t>投标人</w:t>
            </w:r>
            <w:r>
              <w:rPr>
                <w:rFonts w:hint="eastAsia" w:ascii="宋体" w:hAnsi="宋体" w:cs="宋体"/>
                <w:color w:val="000000"/>
                <w:szCs w:val="21"/>
                <w:highlight w:val="none"/>
              </w:rPr>
              <w:t>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337" w:type="dxa"/>
          </w:tcPr>
          <w:p>
            <w:pPr>
              <w:spacing w:line="276" w:lineRule="auto"/>
              <w:rPr>
                <w:rFonts w:ascii="宋体" w:hAnsi="宋体" w:cs="宋体"/>
                <w:szCs w:val="21"/>
                <w:highlight w:val="none"/>
              </w:rPr>
            </w:pPr>
            <w:r>
              <w:rPr>
                <w:rFonts w:hint="eastAsia" w:ascii="宋体" w:hAnsi="宋体" w:cs="宋体"/>
                <w:szCs w:val="21"/>
                <w:highlight w:val="none"/>
              </w:rPr>
              <w:t>根据</w:t>
            </w:r>
            <w:r>
              <w:rPr>
                <w:rFonts w:hint="eastAsia" w:ascii="宋体" w:hAnsi="宋体" w:cs="宋体"/>
                <w:szCs w:val="21"/>
                <w:highlight w:val="none"/>
                <w:lang w:eastAsia="zh-CN"/>
              </w:rPr>
              <w:t>投标人</w:t>
            </w:r>
            <w:r>
              <w:rPr>
                <w:rFonts w:hint="eastAsia" w:ascii="宋体" w:hAnsi="宋体" w:cs="宋体"/>
                <w:szCs w:val="21"/>
                <w:highlight w:val="none"/>
              </w:rPr>
              <w:t>2021年至今（以合同签订时间为准）签订的,每具有一个同类物业项目业绩可得0.5分，最多可得1分。</w:t>
            </w:r>
          </w:p>
          <w:p>
            <w:pPr>
              <w:spacing w:line="276" w:lineRule="auto"/>
              <w:rPr>
                <w:rFonts w:ascii="宋体" w:hAnsi="宋体" w:cs="宋体"/>
                <w:szCs w:val="21"/>
                <w:highlight w:val="none"/>
              </w:rPr>
            </w:pPr>
            <w:r>
              <w:rPr>
                <w:rFonts w:hint="eastAsia" w:ascii="宋体" w:hAnsi="宋体" w:cs="宋体"/>
                <w:szCs w:val="21"/>
                <w:highlight w:val="none"/>
              </w:rPr>
              <w:t>①采购合同扫描件并加盖</w:t>
            </w:r>
            <w:r>
              <w:rPr>
                <w:rFonts w:hint="eastAsia" w:ascii="宋体" w:hAnsi="宋体" w:cs="宋体"/>
                <w:szCs w:val="21"/>
                <w:highlight w:val="none"/>
                <w:lang w:eastAsia="zh-CN"/>
              </w:rPr>
              <w:t>投标</w:t>
            </w:r>
            <w:r>
              <w:rPr>
                <w:rFonts w:hint="eastAsia" w:ascii="宋体" w:hAnsi="宋体" w:cs="宋体"/>
                <w:szCs w:val="21"/>
                <w:highlight w:val="none"/>
              </w:rPr>
              <w:t>供应商公章，资料提供不齐全不得分；只计算</w:t>
            </w:r>
            <w:r>
              <w:rPr>
                <w:rFonts w:hint="eastAsia" w:ascii="宋体" w:hAnsi="宋体" w:cs="宋体"/>
                <w:szCs w:val="21"/>
                <w:highlight w:val="none"/>
                <w:lang w:eastAsia="zh-CN"/>
              </w:rPr>
              <w:t>投标</w:t>
            </w:r>
            <w:r>
              <w:rPr>
                <w:rFonts w:hint="eastAsia" w:ascii="宋体" w:hAnsi="宋体" w:cs="宋体"/>
                <w:szCs w:val="21"/>
                <w:highlight w:val="none"/>
              </w:rPr>
              <w:t>供应商业绩，其子公司、母公司业绩不计分；合同内容无法体现项目特征的还要提供业主证明，否则不得分；</w:t>
            </w:r>
          </w:p>
          <w:p>
            <w:pPr>
              <w:spacing w:line="276" w:lineRule="auto"/>
              <w:rPr>
                <w:rFonts w:ascii="宋体" w:hAnsi="宋体" w:cs="宋体"/>
                <w:szCs w:val="21"/>
                <w:highlight w:val="none"/>
              </w:rPr>
            </w:pPr>
            <w:r>
              <w:rPr>
                <w:rFonts w:hint="eastAsia" w:ascii="宋体" w:hAnsi="宋体" w:cs="宋体"/>
                <w:szCs w:val="21"/>
                <w:highlight w:val="none"/>
              </w:rPr>
              <w:t>②续签的合同按一份合同认定；</w:t>
            </w:r>
          </w:p>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cs="宋体"/>
                <w:szCs w:val="21"/>
                <w:highlight w:val="no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c>
          <w:tcPr>
            <w:tcW w:w="832"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131"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szCs w:val="21"/>
                <w:highlight w:val="none"/>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337" w:type="dxa"/>
            <w:vAlign w:val="center"/>
          </w:tcPr>
          <w:p>
            <w:pPr>
              <w:spacing w:line="276" w:lineRule="auto"/>
              <w:rPr>
                <w:rFonts w:ascii="宋体" w:hAnsi="宋体" w:cs="宋体"/>
                <w:szCs w:val="21"/>
                <w:highlight w:val="none"/>
              </w:rPr>
            </w:pPr>
            <w:r>
              <w:rPr>
                <w:rFonts w:hint="eastAsia" w:ascii="宋体" w:hAnsi="宋体" w:cs="宋体"/>
                <w:szCs w:val="21"/>
                <w:highlight w:val="none"/>
              </w:rPr>
              <w:t>1、具有本科及以上学历的得2分，大专及以上学历的得1分，低于大专学历不得分；</w:t>
            </w:r>
          </w:p>
          <w:p>
            <w:pPr>
              <w:spacing w:line="460" w:lineRule="exact"/>
              <w:rPr>
                <w:rFonts w:hint="default" w:ascii="宋体" w:hAnsi="宋体" w:cs="宋体"/>
                <w:szCs w:val="21"/>
                <w:highlight w:val="none"/>
              </w:rPr>
            </w:pPr>
            <w:r>
              <w:rPr>
                <w:rFonts w:hint="eastAsia" w:ascii="宋体" w:hAnsi="宋体" w:cs="宋体"/>
                <w:kern w:val="0"/>
                <w:sz w:val="20"/>
                <w:szCs w:val="21"/>
                <w:highlight w:val="none"/>
              </w:rPr>
              <w:t>2、</w:t>
            </w:r>
            <w:r>
              <w:rPr>
                <w:rFonts w:hint="eastAsia" w:ascii="宋体" w:hAnsi="宋体" w:cs="宋体"/>
                <w:szCs w:val="21"/>
                <w:highlight w:val="none"/>
              </w:rPr>
              <w:t>拟派项目负责人截止投标截止时间年龄</w:t>
            </w:r>
            <w:r>
              <w:rPr>
                <w:rFonts w:hint="eastAsia" w:ascii="宋体" w:hAnsi="宋体" w:cs="宋体"/>
                <w:szCs w:val="21"/>
                <w:highlight w:val="none"/>
                <w:lang w:eastAsia="zh-CN"/>
              </w:rPr>
              <w:t>在</w:t>
            </w:r>
            <w:r>
              <w:rPr>
                <w:rFonts w:hint="eastAsia" w:ascii="宋体" w:hAnsi="宋体" w:cs="宋体"/>
                <w:szCs w:val="21"/>
                <w:highlight w:val="none"/>
              </w:rPr>
              <w:t>55周岁（含）以下，满足得1分；拟派项目负责人截止投标截止时间年龄45周岁（含）以下，满足得3分。</w:t>
            </w:r>
            <w:r>
              <w:rPr>
                <w:rFonts w:hint="eastAsia" w:ascii="宋体" w:hAnsi="宋体" w:cs="宋体"/>
                <w:szCs w:val="21"/>
                <w:highlight w:val="none"/>
                <w:lang w:eastAsia="zh-CN"/>
              </w:rPr>
              <w:t>本项最高得</w:t>
            </w:r>
            <w:r>
              <w:rPr>
                <w:rFonts w:hint="eastAsia" w:ascii="宋体" w:hAnsi="宋体" w:cs="宋体"/>
                <w:szCs w:val="21"/>
                <w:highlight w:val="none"/>
                <w:lang w:val="en-US" w:eastAsia="zh-CN"/>
              </w:rPr>
              <w:t>3分。</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3、拟派项目</w:t>
            </w:r>
            <w:r>
              <w:rPr>
                <w:rFonts w:hint="eastAsia" w:ascii="宋体" w:hAnsi="宋体" w:cs="宋体"/>
                <w:szCs w:val="21"/>
                <w:highlight w:val="none"/>
                <w:lang w:eastAsia="zh-CN"/>
              </w:rPr>
              <w:t>负责人</w:t>
            </w:r>
            <w:r>
              <w:rPr>
                <w:rFonts w:hint="eastAsia" w:ascii="宋体" w:hAnsi="宋体" w:cs="宋体"/>
                <w:szCs w:val="21"/>
                <w:highlight w:val="none"/>
              </w:rPr>
              <w:t>具有3年及以上担任同类项目</w:t>
            </w:r>
            <w:r>
              <w:rPr>
                <w:rFonts w:hint="eastAsia" w:ascii="宋体" w:hAnsi="宋体" w:cs="宋体"/>
                <w:szCs w:val="21"/>
                <w:highlight w:val="none"/>
                <w:lang w:eastAsia="zh-CN"/>
              </w:rPr>
              <w:t>负责人</w:t>
            </w:r>
            <w:r>
              <w:rPr>
                <w:rFonts w:hint="eastAsia" w:ascii="宋体" w:hAnsi="宋体" w:cs="宋体"/>
                <w:szCs w:val="21"/>
                <w:highlight w:val="none"/>
              </w:rPr>
              <w:t>物业服务的工作经验，得1分；具有5年及以上担任同类项目</w:t>
            </w:r>
            <w:r>
              <w:rPr>
                <w:rFonts w:hint="eastAsia" w:ascii="宋体" w:hAnsi="宋体" w:cs="宋体"/>
                <w:szCs w:val="21"/>
                <w:highlight w:val="none"/>
                <w:lang w:eastAsia="zh-CN"/>
              </w:rPr>
              <w:t>负责人</w:t>
            </w:r>
            <w:r>
              <w:rPr>
                <w:rFonts w:hint="eastAsia" w:ascii="宋体" w:hAnsi="宋体" w:cs="宋体"/>
                <w:szCs w:val="21"/>
                <w:highlight w:val="none"/>
              </w:rPr>
              <w:t>物业服务的工作经验，得3分。</w:t>
            </w:r>
            <w:r>
              <w:rPr>
                <w:rFonts w:hint="eastAsia" w:ascii="宋体" w:hAnsi="宋体" w:cs="宋体"/>
                <w:b/>
                <w:bCs/>
                <w:szCs w:val="21"/>
                <w:highlight w:val="none"/>
              </w:rPr>
              <w:t>需提供业绩合同扫描件（如业绩合同扫描件不能体现拟派</w:t>
            </w:r>
            <w:r>
              <w:rPr>
                <w:rFonts w:hint="eastAsia" w:ascii="宋体" w:hAnsi="宋体" w:cs="宋体"/>
                <w:b/>
                <w:bCs/>
                <w:szCs w:val="21"/>
                <w:highlight w:val="none"/>
                <w:lang w:val="en"/>
              </w:rPr>
              <w:t>项目</w:t>
            </w:r>
            <w:r>
              <w:rPr>
                <w:rFonts w:hint="eastAsia" w:ascii="宋体" w:hAnsi="宋体" w:cs="宋体"/>
                <w:b/>
                <w:bCs/>
                <w:szCs w:val="21"/>
                <w:highlight w:val="none"/>
                <w:lang w:val="en" w:eastAsia="zh-CN"/>
              </w:rPr>
              <w:t>负责人</w:t>
            </w:r>
            <w:r>
              <w:rPr>
                <w:rFonts w:hint="eastAsia" w:ascii="宋体" w:hAnsi="宋体" w:cs="宋体"/>
                <w:b/>
                <w:bCs/>
                <w:szCs w:val="21"/>
                <w:highlight w:val="none"/>
              </w:rPr>
              <w:t>信息还需同时提供业主证明并加盖业主单位公章）。</w:t>
            </w:r>
          </w:p>
          <w:p>
            <w:pPr>
              <w:snapToGrid w:val="0"/>
              <w:spacing w:line="360" w:lineRule="auto"/>
              <w:jc w:val="left"/>
              <w:rPr>
                <w:rFonts w:ascii="宋体" w:hAnsi="宋体" w:eastAsia="宋体" w:cs="宋体"/>
                <w:b/>
                <w:kern w:val="2"/>
                <w:sz w:val="21"/>
                <w:szCs w:val="21"/>
                <w:highlight w:val="none"/>
                <w:lang w:val="en-US" w:eastAsia="zh-CN" w:bidi="ar-SA"/>
              </w:rPr>
            </w:pPr>
            <w:r>
              <w:rPr>
                <w:rFonts w:hint="eastAsia" w:ascii="宋体" w:hAnsi="宋体" w:cs="宋体"/>
                <w:b/>
                <w:bCs/>
                <w:szCs w:val="21"/>
                <w:highlight w:val="none"/>
              </w:rPr>
              <w:t>备注：</w:t>
            </w:r>
            <w:r>
              <w:rPr>
                <w:rFonts w:hint="eastAsia" w:ascii="宋体" w:hAnsi="宋体" w:cs="宋体"/>
                <w:szCs w:val="21"/>
                <w:highlight w:val="none"/>
              </w:rPr>
              <w:t xml:space="preserve"> 拟派项目</w:t>
            </w:r>
            <w:r>
              <w:rPr>
                <w:rFonts w:hint="eastAsia" w:ascii="宋体" w:hAnsi="宋体" w:cs="宋体"/>
                <w:szCs w:val="21"/>
                <w:highlight w:val="none"/>
                <w:lang w:eastAsia="zh-CN"/>
              </w:rPr>
              <w:t>负责人</w:t>
            </w:r>
            <w:r>
              <w:rPr>
                <w:rFonts w:hint="eastAsia" w:ascii="宋体" w:hAnsi="宋体" w:cs="宋体"/>
                <w:szCs w:val="21"/>
                <w:highlight w:val="none"/>
              </w:rPr>
              <w:t>须提供相关证明文件及在本单位2023年</w:t>
            </w:r>
            <w:r>
              <w:rPr>
                <w:rFonts w:hint="eastAsia" w:ascii="宋体" w:hAnsi="宋体" w:cs="宋体"/>
                <w:szCs w:val="21"/>
                <w:highlight w:val="none"/>
                <w:lang w:eastAsia="zh-CN"/>
              </w:rPr>
              <w:t>1</w:t>
            </w:r>
            <w:r>
              <w:rPr>
                <w:rFonts w:hint="eastAsia" w:ascii="宋体" w:hAnsi="宋体" w:cs="宋体"/>
                <w:szCs w:val="21"/>
                <w:highlight w:val="none"/>
                <w:lang w:val="en-US" w:eastAsia="zh-CN"/>
              </w:rPr>
              <w:t>0</w:t>
            </w:r>
            <w:r>
              <w:rPr>
                <w:rFonts w:hint="eastAsia" w:ascii="宋体" w:hAnsi="宋体" w:cs="宋体"/>
                <w:szCs w:val="21"/>
                <w:highlight w:val="none"/>
              </w:rPr>
              <w:t>月1日至今任意一个月社保证明，并提供其和投标人共同出具的保证与中标后实派项目</w:t>
            </w:r>
            <w:r>
              <w:rPr>
                <w:rFonts w:hint="eastAsia" w:ascii="宋体" w:hAnsi="宋体" w:cs="宋体"/>
                <w:szCs w:val="21"/>
                <w:highlight w:val="none"/>
                <w:lang w:eastAsia="zh-CN"/>
              </w:rPr>
              <w:t>负责人</w:t>
            </w:r>
            <w:r>
              <w:rPr>
                <w:rFonts w:hint="eastAsia" w:ascii="宋体" w:hAnsi="宋体" w:cs="宋体"/>
                <w:szCs w:val="21"/>
                <w:highlight w:val="none"/>
              </w:rPr>
              <w:t>人员一致且能在本项目服务期间专职为本项目服务的承诺函，缺一不可否则不得分</w:t>
            </w:r>
            <w:r>
              <w:rPr>
                <w:rFonts w:hint="eastAsia" w:ascii="宋体" w:hAnsi="宋体" w:cs="宋体"/>
                <w:szCs w:val="21"/>
                <w:highlight w:val="none"/>
                <w:lang w:eastAsia="zh-CN"/>
              </w:rPr>
              <w:t>，以上材料需加盖投标供应商公章</w:t>
            </w:r>
            <w:r>
              <w:rPr>
                <w:rFonts w:hint="eastAsia" w:ascii="宋体" w:hAnsi="宋体" w:cs="宋体"/>
                <w:szCs w:val="21"/>
                <w:highlight w:val="none"/>
              </w:rPr>
              <w:t>。</w:t>
            </w:r>
          </w:p>
        </w:tc>
        <w:tc>
          <w:tcPr>
            <w:tcW w:w="832"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1131"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szCs w:val="21"/>
                <w:highlight w:val="none"/>
              </w:rPr>
              <w:t>拟派</w:t>
            </w:r>
            <w:r>
              <w:rPr>
                <w:rFonts w:hint="eastAsia" w:ascii="宋体" w:hAnsi="宋体" w:cs="宋体"/>
                <w:szCs w:val="21"/>
                <w:highlight w:val="none"/>
                <w:lang w:val="en"/>
              </w:rPr>
              <w:t>项目</w:t>
            </w:r>
            <w:r>
              <w:rPr>
                <w:rFonts w:hint="eastAsia" w:ascii="宋体" w:hAnsi="宋体" w:cs="宋体"/>
                <w:szCs w:val="21"/>
                <w:highlight w:val="none"/>
                <w:lang w:val="en" w:eastAsia="zh-CN"/>
              </w:rPr>
              <w:t>负责人</w:t>
            </w:r>
            <w:r>
              <w:rPr>
                <w:rFonts w:hint="eastAsia" w:ascii="宋体" w:hAnsi="宋体" w:cs="宋体"/>
                <w:szCs w:val="21"/>
                <w:highlight w:val="none"/>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4337" w:type="dxa"/>
          </w:tcPr>
          <w:p>
            <w:pPr>
              <w:spacing w:line="276" w:lineRule="auto"/>
              <w:jc w:val="left"/>
              <w:rPr>
                <w:rFonts w:ascii="宋体" w:hAnsi="宋体" w:cs="宋体"/>
                <w:b/>
                <w:bCs/>
                <w:szCs w:val="21"/>
                <w:highlight w:val="none"/>
              </w:rPr>
            </w:pPr>
            <w:r>
              <w:rPr>
                <w:rFonts w:hint="eastAsia" w:ascii="宋体" w:hAnsi="宋体" w:cs="宋体"/>
                <w:b/>
                <w:bCs/>
                <w:szCs w:val="21"/>
                <w:highlight w:val="none"/>
              </w:rPr>
              <w:t>1、拟派保洁主管相关情况（</w:t>
            </w:r>
            <w:r>
              <w:rPr>
                <w:rFonts w:hint="eastAsia" w:ascii="宋体" w:hAnsi="宋体" w:cs="宋体"/>
                <w:b/>
                <w:bCs/>
                <w:szCs w:val="21"/>
                <w:highlight w:val="none"/>
                <w:lang w:val="en-US" w:eastAsia="zh-CN"/>
              </w:rPr>
              <w:t>8</w:t>
            </w:r>
            <w:r>
              <w:rPr>
                <w:rFonts w:hint="eastAsia" w:ascii="宋体" w:hAnsi="宋体" w:cs="宋体"/>
                <w:b/>
                <w:bCs/>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（1）具有专科学历及以上学历的得1分，本科学历并具有学士学位得3分；</w:t>
            </w:r>
          </w:p>
          <w:p>
            <w:pPr>
              <w:spacing w:line="276" w:lineRule="auto"/>
              <w:jc w:val="left"/>
              <w:rPr>
                <w:rFonts w:ascii="宋体" w:hAnsi="宋体" w:cs="宋体"/>
                <w:szCs w:val="21"/>
                <w:highlight w:val="none"/>
              </w:rPr>
            </w:pPr>
            <w:r>
              <w:rPr>
                <w:rFonts w:hint="eastAsia" w:ascii="宋体" w:hAnsi="宋体" w:cs="宋体"/>
                <w:szCs w:val="21"/>
                <w:highlight w:val="none"/>
              </w:rPr>
              <w:t>（2）截止投标截止时间年龄</w:t>
            </w:r>
            <w:r>
              <w:rPr>
                <w:rFonts w:hint="eastAsia" w:ascii="宋体" w:hAnsi="宋体" w:cs="宋体"/>
                <w:szCs w:val="21"/>
                <w:highlight w:val="none"/>
                <w:lang w:eastAsia="zh-CN"/>
              </w:rPr>
              <w:t>在</w:t>
            </w:r>
            <w:r>
              <w:rPr>
                <w:rFonts w:hint="eastAsia" w:ascii="宋体" w:hAnsi="宋体" w:cs="宋体"/>
                <w:szCs w:val="21"/>
                <w:highlight w:val="none"/>
              </w:rPr>
              <w:t>50周岁（含）以下，满足得1分；截止投标截止时间年龄</w:t>
            </w:r>
            <w:r>
              <w:rPr>
                <w:rFonts w:hint="eastAsia" w:ascii="宋体" w:hAnsi="宋体" w:cs="宋体"/>
                <w:szCs w:val="21"/>
                <w:highlight w:val="none"/>
                <w:lang w:eastAsia="zh-CN"/>
              </w:rPr>
              <w:t>在</w:t>
            </w:r>
            <w:r>
              <w:rPr>
                <w:rFonts w:hint="eastAsia" w:ascii="宋体" w:hAnsi="宋体" w:cs="宋体"/>
                <w:szCs w:val="21"/>
                <w:highlight w:val="none"/>
              </w:rPr>
              <w:t>40周岁（含）以下，满足得2分；</w:t>
            </w:r>
          </w:p>
          <w:p>
            <w:pPr>
              <w:spacing w:line="276" w:lineRule="auto"/>
              <w:jc w:val="left"/>
              <w:rPr>
                <w:rFonts w:ascii="宋体" w:hAnsi="宋体" w:cs="宋体"/>
                <w:szCs w:val="21"/>
                <w:highlight w:val="none"/>
              </w:rPr>
            </w:pPr>
            <w:r>
              <w:rPr>
                <w:rFonts w:hint="eastAsia" w:ascii="宋体" w:hAnsi="宋体" w:cs="宋体"/>
                <w:szCs w:val="21"/>
                <w:highlight w:val="none"/>
              </w:rPr>
              <w:t>（3）具有1年及以上担任保洁主管物业服务工作经验的得1分，具有3年及以上担任保洁主管物业服务工作经验的得3分。</w:t>
            </w:r>
          </w:p>
          <w:p>
            <w:pPr>
              <w:spacing w:line="276" w:lineRule="auto"/>
              <w:jc w:val="left"/>
              <w:rPr>
                <w:rFonts w:ascii="宋体" w:hAnsi="宋体" w:cs="宋体"/>
                <w:b/>
                <w:bCs/>
                <w:szCs w:val="21"/>
                <w:highlight w:val="none"/>
              </w:rPr>
            </w:pPr>
            <w:r>
              <w:rPr>
                <w:rFonts w:hint="eastAsia" w:ascii="宋体" w:hAnsi="宋体" w:cs="宋体"/>
                <w:b/>
                <w:bCs/>
                <w:szCs w:val="21"/>
                <w:highlight w:val="none"/>
                <w:lang w:val="en-US" w:eastAsia="zh-CN"/>
              </w:rPr>
              <w:t>2</w:t>
            </w:r>
            <w:r>
              <w:rPr>
                <w:rFonts w:hint="eastAsia" w:ascii="宋体" w:hAnsi="宋体" w:cs="宋体"/>
                <w:b/>
                <w:bCs/>
                <w:szCs w:val="21"/>
                <w:highlight w:val="none"/>
              </w:rPr>
              <w:t>、拟派</w:t>
            </w:r>
            <w:r>
              <w:rPr>
                <w:rFonts w:hint="eastAsia" w:ascii="宋体" w:hAnsi="宋体" w:cs="宋体"/>
                <w:b/>
                <w:bCs/>
                <w:szCs w:val="21"/>
                <w:highlight w:val="none"/>
                <w:lang w:eastAsia="zh-CN"/>
              </w:rPr>
              <w:t>水电工</w:t>
            </w:r>
            <w:r>
              <w:rPr>
                <w:rFonts w:hint="eastAsia" w:ascii="宋体" w:hAnsi="宋体" w:cs="宋体"/>
                <w:b/>
                <w:bCs/>
                <w:szCs w:val="21"/>
                <w:highlight w:val="none"/>
              </w:rPr>
              <w:t>相关情况（</w:t>
            </w:r>
            <w:r>
              <w:rPr>
                <w:rFonts w:hint="eastAsia" w:ascii="宋体" w:hAnsi="宋体" w:cs="宋体"/>
                <w:b/>
                <w:bCs/>
                <w:szCs w:val="21"/>
                <w:highlight w:val="none"/>
                <w:lang w:val="en-US" w:eastAsia="zh-CN"/>
              </w:rPr>
              <w:t>5</w:t>
            </w:r>
            <w:r>
              <w:rPr>
                <w:rFonts w:hint="eastAsia" w:ascii="宋体" w:hAnsi="宋体" w:cs="宋体"/>
                <w:b/>
                <w:bCs/>
                <w:szCs w:val="21"/>
                <w:highlight w:val="none"/>
              </w:rPr>
              <w:t>分）：</w:t>
            </w:r>
          </w:p>
          <w:p>
            <w:pPr>
              <w:spacing w:line="276" w:lineRule="auto"/>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水电工</w:t>
            </w:r>
            <w:r>
              <w:rPr>
                <w:rFonts w:hint="eastAsia" w:ascii="宋体" w:hAnsi="宋体" w:cs="宋体"/>
                <w:szCs w:val="21"/>
                <w:highlight w:val="none"/>
              </w:rPr>
              <w:t>持高压电工操作证书</w:t>
            </w:r>
            <w:r>
              <w:rPr>
                <w:rFonts w:hint="eastAsia" w:ascii="宋体" w:hAnsi="宋体" w:cs="宋体"/>
                <w:szCs w:val="21"/>
                <w:highlight w:val="none"/>
                <w:lang w:eastAsia="zh-CN"/>
              </w:rPr>
              <w:t>的</w:t>
            </w:r>
            <w:r>
              <w:rPr>
                <w:rFonts w:hint="eastAsia" w:ascii="宋体" w:hAnsi="宋体" w:cs="宋体"/>
                <w:szCs w:val="21"/>
                <w:highlight w:val="none"/>
              </w:rPr>
              <w:t>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w:t>
            </w:r>
          </w:p>
          <w:p>
            <w:pPr>
              <w:spacing w:line="276" w:lineRule="auto"/>
              <w:jc w:val="left"/>
              <w:rPr>
                <w:rFonts w:hint="default" w:ascii="宋体" w:hAnsi="宋体" w:eastAsia="宋体" w:cs="宋体"/>
                <w:szCs w:val="21"/>
                <w:highlight w:val="none"/>
                <w:lang w:val="en-US" w:eastAsia="zh-CN"/>
              </w:rPr>
            </w:pPr>
            <w:r>
              <w:rPr>
                <w:rFonts w:hint="eastAsia" w:ascii="宋体" w:hAnsi="宋体" w:cs="宋体"/>
                <w:szCs w:val="21"/>
                <w:highlight w:val="none"/>
              </w:rPr>
              <w:t>（2）具有1年及以上担任</w:t>
            </w:r>
            <w:r>
              <w:rPr>
                <w:rFonts w:hint="eastAsia" w:ascii="宋体" w:hAnsi="宋体" w:cs="宋体"/>
                <w:szCs w:val="21"/>
                <w:highlight w:val="none"/>
                <w:lang w:eastAsia="zh-CN"/>
              </w:rPr>
              <w:t>水电工</w:t>
            </w:r>
            <w:r>
              <w:rPr>
                <w:rFonts w:hint="eastAsia" w:ascii="宋体" w:hAnsi="宋体" w:cs="宋体"/>
                <w:szCs w:val="21"/>
                <w:highlight w:val="none"/>
              </w:rPr>
              <w:t>物业服务工作经验的得1分，具有3年及以上担任</w:t>
            </w:r>
            <w:r>
              <w:rPr>
                <w:rFonts w:hint="eastAsia" w:ascii="宋体" w:hAnsi="宋体" w:cs="宋体"/>
                <w:szCs w:val="21"/>
                <w:highlight w:val="none"/>
                <w:lang w:eastAsia="zh-CN"/>
              </w:rPr>
              <w:t>水电工</w:t>
            </w:r>
            <w:r>
              <w:rPr>
                <w:rFonts w:hint="eastAsia" w:ascii="宋体" w:hAnsi="宋体" w:cs="宋体"/>
                <w:szCs w:val="21"/>
                <w:highlight w:val="none"/>
              </w:rPr>
              <w:t>物业服务工作经验的得3分。</w:t>
            </w:r>
            <w:r>
              <w:rPr>
                <w:rFonts w:hint="eastAsia" w:ascii="宋体" w:hAnsi="宋体" w:cs="宋体"/>
                <w:szCs w:val="21"/>
                <w:highlight w:val="none"/>
                <w:lang w:eastAsia="zh-CN"/>
              </w:rPr>
              <w:t>本项最多得</w:t>
            </w:r>
            <w:r>
              <w:rPr>
                <w:rFonts w:hint="eastAsia" w:ascii="宋体" w:hAnsi="宋体" w:cs="宋体"/>
                <w:szCs w:val="21"/>
                <w:highlight w:val="none"/>
                <w:lang w:val="en-US" w:eastAsia="zh-CN"/>
              </w:rPr>
              <w:t>3分。</w:t>
            </w:r>
          </w:p>
          <w:p>
            <w:pPr>
              <w:spacing w:line="276" w:lineRule="auto"/>
              <w:jc w:val="left"/>
              <w:rPr>
                <w:rFonts w:ascii="宋体" w:hAnsi="宋体" w:cs="宋体"/>
                <w:b/>
                <w:bCs/>
                <w:szCs w:val="21"/>
                <w:highlight w:val="none"/>
              </w:rPr>
            </w:pPr>
            <w:r>
              <w:rPr>
                <w:rFonts w:hint="eastAsia" w:ascii="宋体" w:hAnsi="宋体" w:cs="宋体"/>
                <w:b/>
                <w:bCs/>
                <w:szCs w:val="21"/>
                <w:highlight w:val="none"/>
                <w:lang w:val="en-US" w:eastAsia="zh-CN"/>
              </w:rPr>
              <w:t>3</w:t>
            </w:r>
            <w:r>
              <w:rPr>
                <w:rFonts w:hint="eastAsia" w:ascii="宋体" w:hAnsi="宋体" w:cs="宋体"/>
                <w:b/>
                <w:bCs/>
                <w:szCs w:val="21"/>
                <w:highlight w:val="none"/>
              </w:rPr>
              <w:t>、拟派</w:t>
            </w:r>
            <w:r>
              <w:rPr>
                <w:rFonts w:hint="eastAsia" w:ascii="宋体" w:hAnsi="宋体" w:cs="宋体"/>
                <w:b/>
                <w:bCs/>
                <w:szCs w:val="21"/>
                <w:highlight w:val="none"/>
                <w:lang w:eastAsia="zh-CN"/>
              </w:rPr>
              <w:t>消防监控室管理员</w:t>
            </w:r>
            <w:r>
              <w:rPr>
                <w:rFonts w:hint="eastAsia" w:ascii="宋体" w:hAnsi="宋体" w:cs="宋体"/>
                <w:b/>
                <w:bCs/>
                <w:szCs w:val="21"/>
                <w:highlight w:val="none"/>
              </w:rPr>
              <w:t>相关情况（</w:t>
            </w:r>
            <w:r>
              <w:rPr>
                <w:rFonts w:hint="eastAsia" w:ascii="宋体" w:hAnsi="宋体" w:cs="宋体"/>
                <w:b/>
                <w:bCs/>
                <w:szCs w:val="21"/>
                <w:highlight w:val="none"/>
                <w:lang w:val="en-US" w:eastAsia="zh-CN"/>
              </w:rPr>
              <w:t>8</w:t>
            </w:r>
            <w:r>
              <w:rPr>
                <w:rFonts w:hint="eastAsia" w:ascii="宋体" w:hAnsi="宋体" w:cs="宋体"/>
                <w:b/>
                <w:bCs/>
                <w:szCs w:val="21"/>
                <w:highlight w:val="none"/>
              </w:rPr>
              <w:t>分）：</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（1）具有专科学历的得1分，具有本科及以上学历的得2分，最多</w:t>
            </w:r>
            <w:r>
              <w:rPr>
                <w:rFonts w:hint="eastAsia" w:ascii="宋体" w:hAnsi="宋体" w:cs="宋体"/>
                <w:szCs w:val="21"/>
                <w:highlight w:val="none"/>
                <w:lang w:eastAsia="zh-CN"/>
              </w:rPr>
              <w:t>得</w:t>
            </w:r>
            <w:r>
              <w:rPr>
                <w:rFonts w:hint="eastAsia" w:ascii="宋体" w:hAnsi="宋体" w:cs="宋体"/>
                <w:szCs w:val="21"/>
                <w:highlight w:val="none"/>
              </w:rPr>
              <w:t>2分；</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（2）具有退伍军人证的，每1人得1分，最高得2分</w:t>
            </w:r>
          </w:p>
          <w:p>
            <w:pPr>
              <w:snapToGrid w:val="0"/>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rPr>
              <w:t>（3）具有公安消防部门颁发的</w:t>
            </w:r>
            <w:r>
              <w:rPr>
                <w:rFonts w:hint="eastAsia" w:ascii="宋体" w:hAnsi="宋体" w:cs="宋体"/>
                <w:szCs w:val="21"/>
                <w:highlight w:val="none"/>
                <w:lang w:eastAsia="zh-CN"/>
              </w:rPr>
              <w:t>初级</w:t>
            </w:r>
            <w:r>
              <w:rPr>
                <w:rFonts w:hint="eastAsia" w:ascii="宋体" w:hAnsi="宋体" w:cs="宋体"/>
                <w:szCs w:val="21"/>
                <w:highlight w:val="none"/>
              </w:rPr>
              <w:t>消防设施操作员证或建（构）筑物消防证的，每1人得1分，具有公安消防部门颁发的</w:t>
            </w:r>
            <w:r>
              <w:rPr>
                <w:rFonts w:hint="eastAsia" w:ascii="宋体" w:hAnsi="宋体" w:cs="宋体"/>
                <w:szCs w:val="21"/>
                <w:highlight w:val="none"/>
                <w:lang w:eastAsia="zh-CN"/>
              </w:rPr>
              <w:t>中级</w:t>
            </w:r>
            <w:r>
              <w:rPr>
                <w:rFonts w:hint="eastAsia" w:ascii="宋体" w:hAnsi="宋体" w:cs="宋体"/>
                <w:szCs w:val="21"/>
                <w:highlight w:val="none"/>
              </w:rPr>
              <w:t>消防设施操作员证或建（构）筑物消防证的，每1人得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，本项最高</w:t>
            </w:r>
            <w:r>
              <w:rPr>
                <w:rFonts w:hint="eastAsia" w:ascii="宋体" w:hAnsi="宋体" w:cs="宋体"/>
                <w:szCs w:val="21"/>
                <w:highlight w:val="none"/>
                <w:lang w:val="en-US" w:eastAsia="zh-CN"/>
              </w:rPr>
              <w:t>4分。</w:t>
            </w:r>
          </w:p>
          <w:p>
            <w:pPr>
              <w:spacing w:line="276" w:lineRule="auto"/>
              <w:jc w:val="left"/>
              <w:rPr>
                <w:rFonts w:ascii="宋体" w:hAnsi="宋体" w:cs="宋体"/>
                <w:b/>
                <w:szCs w:val="21"/>
                <w:highlight w:val="none"/>
              </w:rPr>
            </w:pPr>
            <w:r>
              <w:rPr>
                <w:rFonts w:hint="eastAsia" w:ascii="宋体" w:hAnsi="宋体" w:cs="宋体"/>
                <w:b/>
                <w:szCs w:val="21"/>
                <w:highlight w:val="none"/>
              </w:rPr>
              <w:t>备注：</w:t>
            </w:r>
          </w:p>
          <w:p>
            <w:pPr>
              <w:spacing w:line="276" w:lineRule="auto"/>
              <w:jc w:val="left"/>
              <w:rPr>
                <w:rFonts w:ascii="宋体" w:hAnsi="宋体" w:cs="宋体"/>
                <w:b/>
                <w:szCs w:val="21"/>
                <w:highlight w:val="none"/>
              </w:rPr>
            </w:pPr>
            <w:r>
              <w:rPr>
                <w:rFonts w:hint="eastAsia" w:ascii="宋体" w:hAnsi="宋体" w:cs="宋体"/>
                <w:b/>
                <w:szCs w:val="21"/>
                <w:highlight w:val="none"/>
              </w:rPr>
              <w:t>1、以上人员工作经验需提供业绩合同（如业绩合同不能体现人员信息还需同时提供业主证明，满足得分，不满足不得分）。</w:t>
            </w:r>
          </w:p>
          <w:p>
            <w:pPr>
              <w:spacing w:line="276" w:lineRule="auto"/>
              <w:jc w:val="left"/>
              <w:rPr>
                <w:rFonts w:ascii="宋体" w:hAnsi="宋体" w:cs="宋体"/>
                <w:b/>
                <w:szCs w:val="21"/>
                <w:highlight w:val="none"/>
              </w:rPr>
            </w:pPr>
            <w:r>
              <w:rPr>
                <w:rFonts w:hint="eastAsia" w:ascii="宋体" w:hAnsi="宋体" w:cs="宋体"/>
                <w:b/>
                <w:szCs w:val="21"/>
                <w:highlight w:val="none"/>
              </w:rPr>
              <w:t>2、上述证书（有效期内）须提供相应证明材料，否则不得分。</w:t>
            </w:r>
          </w:p>
          <w:p>
            <w:pPr>
              <w:snapToGrid w:val="0"/>
              <w:spacing w:line="360" w:lineRule="auto"/>
              <w:jc w:val="left"/>
              <w:rPr>
                <w:rFonts w:hint="eastAsia" w:ascii="宋体" w:hAnsi="宋体" w:cs="宋体"/>
                <w:b/>
                <w:szCs w:val="21"/>
                <w:highlight w:val="none"/>
                <w:lang w:val="en-US" w:eastAsia="zh-CN"/>
              </w:rPr>
            </w:pPr>
            <w:r>
              <w:rPr>
                <w:rFonts w:hint="eastAsia" w:ascii="宋体" w:hAnsi="宋体" w:cs="宋体"/>
                <w:b/>
                <w:szCs w:val="21"/>
                <w:highlight w:val="none"/>
              </w:rPr>
              <w:t>3、以上人员须提供在本单位2023年</w:t>
            </w:r>
            <w:r>
              <w:rPr>
                <w:rFonts w:hint="eastAsia" w:ascii="宋体" w:hAnsi="宋体" w:cs="宋体"/>
                <w:b/>
                <w:szCs w:val="21"/>
                <w:highlight w:val="none"/>
                <w:lang w:eastAsia="zh-CN"/>
              </w:rPr>
              <w:t>1</w:t>
            </w:r>
            <w:r>
              <w:rPr>
                <w:rFonts w:hint="eastAsia" w:ascii="宋体" w:hAnsi="宋体" w:cs="宋体"/>
                <w:b/>
                <w:szCs w:val="21"/>
                <w:highlight w:val="none"/>
                <w:lang w:val="en-US" w:eastAsia="zh-CN"/>
              </w:rPr>
              <w:t>0</w:t>
            </w:r>
            <w:r>
              <w:rPr>
                <w:rFonts w:hint="eastAsia" w:ascii="宋体" w:hAnsi="宋体" w:cs="宋体"/>
                <w:b/>
                <w:szCs w:val="21"/>
                <w:highlight w:val="none"/>
              </w:rPr>
              <w:t>月1日至今任意一个月社保证明</w:t>
            </w:r>
            <w:r>
              <w:rPr>
                <w:rFonts w:hint="eastAsia" w:ascii="宋体" w:hAnsi="宋体" w:cs="宋体"/>
                <w:b/>
                <w:szCs w:val="21"/>
                <w:highlight w:val="none"/>
                <w:lang w:val="en-US" w:eastAsia="zh-CN"/>
              </w:rPr>
              <w:t>.</w:t>
            </w:r>
          </w:p>
          <w:p>
            <w:pPr>
              <w:snapToGrid w:val="0"/>
              <w:spacing w:line="360" w:lineRule="auto"/>
              <w:jc w:val="left"/>
              <w:rPr>
                <w:rFonts w:hint="eastAsia" w:ascii="宋体" w:hAnsi="宋体" w:eastAsia="宋体" w:cs="宋体"/>
                <w:b/>
                <w:color w:val="auto"/>
                <w:sz w:val="21"/>
                <w:szCs w:val="21"/>
                <w:highlight w:val="none"/>
              </w:rPr>
            </w:pPr>
            <w:r>
              <w:rPr>
                <w:rFonts w:hint="eastAsia" w:ascii="宋体" w:hAnsi="宋体" w:cs="宋体"/>
                <w:b/>
                <w:szCs w:val="21"/>
                <w:highlight w:val="none"/>
                <w:lang w:val="en-US" w:eastAsia="zh-CN"/>
              </w:rPr>
              <w:t>以上材料均需加盖投标供应商公章。</w:t>
            </w:r>
          </w:p>
        </w:tc>
        <w:tc>
          <w:tcPr>
            <w:tcW w:w="832"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21</w:t>
            </w:r>
          </w:p>
        </w:tc>
        <w:tc>
          <w:tcPr>
            <w:tcW w:w="1131"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5" w:type="dxa"/>
            <w:vAlign w:val="center"/>
          </w:tcPr>
          <w:p>
            <w:pPr>
              <w:widowControl/>
              <w:adjustRightInd w:val="0"/>
              <w:snapToGrid w:val="0"/>
              <w:spacing w:line="276" w:lineRule="auto"/>
              <w:jc w:val="center"/>
              <w:rPr>
                <w:rFonts w:ascii="宋体" w:hAnsi="宋体" w:cs="宋体"/>
                <w:color w:val="000000"/>
                <w:szCs w:val="21"/>
                <w:highlight w:val="none"/>
              </w:rPr>
            </w:pPr>
            <w:r>
              <w:rPr>
                <w:rFonts w:hint="eastAsia" w:ascii="宋体" w:hAnsi="宋体" w:cs="宋体"/>
                <w:color w:val="000000"/>
                <w:szCs w:val="21"/>
                <w:highlight w:val="none"/>
              </w:rPr>
              <w:t>主要岗位人员配置情况</w:t>
            </w:r>
          </w:p>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lang w:val="en-US" w:eastAsia="zh-CN"/>
              </w:rPr>
              <w:t>5</w:t>
            </w:r>
          </w:p>
        </w:tc>
        <w:tc>
          <w:tcPr>
            <w:tcW w:w="4337" w:type="dxa"/>
          </w:tcPr>
          <w:p>
            <w:pPr>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rPr>
              <w:t>根据管理服务组织机构设置（附组织机构图）、运作流程（附运作流程图）、激励机制、监督机制、自我约束机制和信息反馈渠道及处理机制、岗位职责等是否科学、合理、高效评分。</w:t>
            </w:r>
            <w:r>
              <w:rPr>
                <w:rFonts w:hint="eastAsia" w:ascii="宋体" w:hAnsi="宋体" w:cs="宋体"/>
                <w:szCs w:val="21"/>
                <w:highlight w:val="none"/>
                <w:lang w:val="en-US" w:eastAsia="zh-CN"/>
              </w:rPr>
              <w:t>对本项目的项目管理方案得当、实施性高的得6分；</w:t>
            </w:r>
          </w:p>
          <w:p>
            <w:pPr>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对本项目的项目管理方案一般、实施性一般的得4分；</w:t>
            </w:r>
          </w:p>
          <w:p>
            <w:pPr>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对本项目的项目管理方案粗略、实施性较差的得2分。</w:t>
            </w:r>
          </w:p>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cs="宋体"/>
                <w:szCs w:val="21"/>
                <w:highlight w:val="none"/>
                <w:lang w:val="en-US" w:eastAsia="zh-CN"/>
              </w:rPr>
              <w:t>对本项目的项目管理方案粗略、实施性差的得0分。</w:t>
            </w:r>
          </w:p>
        </w:tc>
        <w:tc>
          <w:tcPr>
            <w:tcW w:w="832"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31"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cs="宋体"/>
                <w:szCs w:val="21"/>
                <w:highlight w:val="none"/>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337" w:type="dxa"/>
          </w:tcPr>
          <w:p>
            <w:pPr>
              <w:snapToGrid w:val="0"/>
              <w:spacing w:line="360" w:lineRule="auto"/>
              <w:jc w:val="left"/>
              <w:rPr>
                <w:rFonts w:hint="eastAsia" w:ascii="宋体" w:hAnsi="宋体" w:cs="宋体"/>
                <w:szCs w:val="21"/>
                <w:highlight w:val="none"/>
              </w:rPr>
            </w:pPr>
            <w:r>
              <w:rPr>
                <w:rFonts w:hint="eastAsia" w:ascii="宋体" w:hAnsi="宋体" w:cs="宋体"/>
                <w:szCs w:val="21"/>
                <w:highlight w:val="none"/>
                <w:lang w:eastAsia="zh-CN"/>
              </w:rPr>
              <w:t>投标</w:t>
            </w:r>
            <w:r>
              <w:rPr>
                <w:rFonts w:hint="eastAsia" w:ascii="宋体" w:hAnsi="宋体" w:cs="宋体"/>
                <w:szCs w:val="21"/>
                <w:highlight w:val="none"/>
              </w:rPr>
              <w:t>的总体服务方案与采购需求的吻合程度，应答是否详尽、明晰，是否满足</w:t>
            </w:r>
            <w:r>
              <w:rPr>
                <w:rFonts w:hint="eastAsia" w:ascii="宋体" w:hAnsi="宋体" w:cs="宋体"/>
                <w:szCs w:val="21"/>
                <w:highlight w:val="none"/>
                <w:lang w:eastAsia="zh-CN"/>
              </w:rPr>
              <w:t>采购</w:t>
            </w:r>
            <w:r>
              <w:rPr>
                <w:rFonts w:hint="eastAsia" w:ascii="宋体" w:hAnsi="宋体" w:cs="宋体"/>
                <w:szCs w:val="21"/>
                <w:highlight w:val="none"/>
              </w:rPr>
              <w:t>文件要求；内容是否完整齐全、表述准确、条理清晰，内容无前后矛盾，符合</w:t>
            </w:r>
            <w:r>
              <w:rPr>
                <w:rFonts w:hint="eastAsia" w:ascii="宋体" w:hAnsi="宋体" w:cs="宋体"/>
                <w:szCs w:val="21"/>
                <w:highlight w:val="none"/>
                <w:lang w:eastAsia="zh-CN"/>
              </w:rPr>
              <w:t>采购</w:t>
            </w:r>
            <w:r>
              <w:rPr>
                <w:rFonts w:hint="eastAsia" w:ascii="宋体" w:hAnsi="宋体" w:cs="宋体"/>
                <w:szCs w:val="21"/>
                <w:highlight w:val="none"/>
              </w:rPr>
              <w:t>文件要求；分析本项目的特点提出针对性方案。包括如下方面：</w:t>
            </w:r>
          </w:p>
          <w:p>
            <w:pPr>
              <w:adjustRightInd/>
              <w:snapToGrid/>
              <w:spacing w:line="276" w:lineRule="auto"/>
              <w:rPr>
                <w:rFonts w:hint="eastAsia" w:ascii="宋体" w:hAnsi="宋体" w:cs="宋体"/>
                <w:b/>
                <w:bCs/>
                <w:kern w:val="0"/>
                <w:szCs w:val="21"/>
                <w:highlight w:val="none"/>
              </w:rPr>
            </w:pPr>
            <w:r>
              <w:rPr>
                <w:rFonts w:hint="eastAsia" w:ascii="宋体" w:hAnsi="宋体" w:cs="宋体"/>
                <w:b/>
                <w:bCs/>
                <w:kern w:val="0"/>
                <w:szCs w:val="21"/>
                <w:highlight w:val="none"/>
              </w:rPr>
              <w:t>6.1总体服务方案：</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总体服务方案流程清晰、内容详尽、合理、规范、具有操作性强的得</w:t>
            </w:r>
            <w:r>
              <w:rPr>
                <w:rFonts w:hint="eastAsia" w:ascii="宋体" w:hAnsi="宋体" w:cs="宋体"/>
                <w:szCs w:val="21"/>
                <w:highlight w:val="none"/>
                <w:lang w:val="en-US" w:eastAsia="zh-CN"/>
              </w:rPr>
              <w:t>6</w:t>
            </w:r>
            <w:r>
              <w:rPr>
                <w:rFonts w:hint="eastAsia" w:ascii="宋体" w:hAnsi="宋体" w:cs="宋体"/>
                <w:szCs w:val="21"/>
                <w:highlight w:val="none"/>
              </w:rPr>
              <w:t>分</w:t>
            </w:r>
            <w:r>
              <w:rPr>
                <w:rFonts w:hint="eastAsia" w:ascii="宋体" w:hAnsi="宋体" w:cs="宋体"/>
                <w:szCs w:val="21"/>
                <w:highlight w:val="none"/>
                <w:lang w:eastAsia="zh-CN"/>
              </w:rPr>
              <w:t>；</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总体服务方案流程较清晰、内容较详尽、合理、规范、具有操作性较强的得</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eastAsia="zh-CN"/>
              </w:rPr>
              <w:t>；</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rPr>
              <w:t>总体服务方案流程基本清晰、内容详尽程度一般、合理性一般、操作性一般的得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w:t>
            </w:r>
          </w:p>
          <w:p>
            <w:pPr>
              <w:snapToGrid w:val="0"/>
              <w:spacing w:line="360" w:lineRule="auto"/>
              <w:jc w:val="left"/>
              <w:rPr>
                <w:rFonts w:asciiTheme="minorEastAsia" w:hAnsiTheme="minorEastAsia" w:eastAsiaTheme="minorEastAsia"/>
                <w:color w:val="auto"/>
                <w:sz w:val="24"/>
                <w:highlight w:val="none"/>
              </w:rPr>
            </w:pPr>
            <w:r>
              <w:rPr>
                <w:rFonts w:hint="eastAsia" w:ascii="宋体" w:hAnsi="宋体" w:cs="宋体"/>
                <w:szCs w:val="21"/>
                <w:highlight w:val="none"/>
              </w:rPr>
              <w:t>总体服务方案流程模糊、内容粗略、合理性差、操作性差的得0分。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Merge w:val="restart"/>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4337" w:type="dxa"/>
          </w:tcPr>
          <w:p>
            <w:pPr>
              <w:adjustRightInd/>
              <w:snapToGrid/>
              <w:spacing w:line="276" w:lineRule="auto"/>
              <w:rPr>
                <w:rFonts w:ascii="宋体" w:hAnsi="宋体" w:cs="宋体"/>
                <w:b/>
                <w:bCs/>
                <w:szCs w:val="21"/>
                <w:highlight w:val="none"/>
              </w:rPr>
            </w:pPr>
            <w:r>
              <w:rPr>
                <w:rFonts w:hint="eastAsia" w:ascii="宋体" w:hAnsi="宋体" w:cs="宋体"/>
                <w:b/>
                <w:bCs/>
                <w:szCs w:val="21"/>
                <w:highlight w:val="none"/>
              </w:rPr>
              <w:t>6.2设备设施维运、维保管理方案：</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lang w:eastAsia="zh-CN"/>
              </w:rPr>
              <w:t>日常维修</w:t>
            </w:r>
            <w:r>
              <w:rPr>
                <w:rFonts w:hint="eastAsia" w:ascii="宋体" w:hAnsi="宋体" w:cs="宋体"/>
                <w:szCs w:val="21"/>
                <w:highlight w:val="none"/>
              </w:rPr>
              <w:t>方案流程清晰、内容详尽、合理、规范、具有操作性强的得</w:t>
            </w:r>
            <w:r>
              <w:rPr>
                <w:rFonts w:hint="eastAsia" w:ascii="宋体" w:hAnsi="宋体" w:cs="宋体"/>
                <w:szCs w:val="21"/>
                <w:highlight w:val="none"/>
                <w:lang w:val="en-US" w:eastAsia="zh-CN"/>
              </w:rPr>
              <w:t>6</w:t>
            </w:r>
            <w:r>
              <w:rPr>
                <w:rFonts w:hint="eastAsia" w:ascii="宋体" w:hAnsi="宋体" w:cs="宋体"/>
                <w:szCs w:val="21"/>
                <w:highlight w:val="none"/>
              </w:rPr>
              <w:t>分</w:t>
            </w:r>
            <w:r>
              <w:rPr>
                <w:rFonts w:hint="eastAsia" w:ascii="宋体" w:hAnsi="宋体" w:cs="宋体"/>
                <w:szCs w:val="21"/>
                <w:highlight w:val="none"/>
                <w:lang w:eastAsia="zh-CN"/>
              </w:rPr>
              <w:t>；</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lang w:eastAsia="zh-CN"/>
              </w:rPr>
              <w:t>日常维修</w:t>
            </w:r>
            <w:r>
              <w:rPr>
                <w:rFonts w:hint="eastAsia" w:ascii="宋体" w:hAnsi="宋体" w:cs="宋体"/>
                <w:szCs w:val="21"/>
                <w:highlight w:val="none"/>
              </w:rPr>
              <w:t>方案流程较清晰、内容较详尽、合理、规范、具有操作性较强的得</w:t>
            </w:r>
            <w:r>
              <w:rPr>
                <w:rFonts w:hint="eastAsia" w:ascii="宋体" w:hAnsi="宋体" w:cs="宋体"/>
                <w:szCs w:val="21"/>
                <w:highlight w:val="none"/>
                <w:lang w:val="en-US" w:eastAsia="zh-CN"/>
              </w:rPr>
              <w:t>4</w:t>
            </w:r>
            <w:r>
              <w:rPr>
                <w:rFonts w:hint="eastAsia" w:ascii="宋体" w:hAnsi="宋体" w:cs="宋体"/>
                <w:szCs w:val="21"/>
                <w:highlight w:val="none"/>
              </w:rPr>
              <w:t>分</w:t>
            </w:r>
            <w:r>
              <w:rPr>
                <w:rFonts w:hint="eastAsia" w:ascii="宋体" w:hAnsi="宋体" w:cs="宋体"/>
                <w:szCs w:val="21"/>
                <w:highlight w:val="none"/>
                <w:lang w:eastAsia="zh-CN"/>
              </w:rPr>
              <w:t>；</w:t>
            </w:r>
          </w:p>
          <w:p>
            <w:pPr>
              <w:snapToGrid w:val="0"/>
              <w:spacing w:line="360" w:lineRule="auto"/>
              <w:jc w:val="left"/>
              <w:rPr>
                <w:rFonts w:hint="eastAsia" w:ascii="宋体" w:hAnsi="宋体" w:cs="宋体"/>
                <w:szCs w:val="21"/>
                <w:highlight w:val="none"/>
              </w:rPr>
            </w:pPr>
            <w:r>
              <w:rPr>
                <w:rFonts w:hint="eastAsia" w:ascii="宋体" w:hAnsi="宋体" w:cs="宋体"/>
                <w:szCs w:val="21"/>
                <w:highlight w:val="none"/>
                <w:lang w:eastAsia="zh-CN"/>
              </w:rPr>
              <w:t>日常维修</w:t>
            </w:r>
            <w:r>
              <w:rPr>
                <w:rFonts w:hint="eastAsia" w:ascii="宋体" w:hAnsi="宋体" w:cs="宋体"/>
                <w:szCs w:val="21"/>
                <w:highlight w:val="none"/>
              </w:rPr>
              <w:t>方案流程基本清晰、内容详尽程度一般、合理性一般、操作性一般的得</w:t>
            </w:r>
            <w:r>
              <w:rPr>
                <w:rFonts w:hint="eastAsia" w:ascii="宋体" w:hAnsi="宋体" w:cs="宋体"/>
                <w:szCs w:val="21"/>
                <w:highlight w:val="none"/>
                <w:lang w:val="en-US" w:eastAsia="zh-CN"/>
              </w:rPr>
              <w:t>2</w:t>
            </w:r>
            <w:r>
              <w:rPr>
                <w:rFonts w:hint="eastAsia" w:ascii="宋体" w:hAnsi="宋体" w:cs="宋体"/>
                <w:szCs w:val="21"/>
                <w:highlight w:val="none"/>
              </w:rPr>
              <w:t>分</w:t>
            </w:r>
            <w:r>
              <w:rPr>
                <w:rFonts w:hint="eastAsia" w:ascii="宋体" w:hAnsi="宋体" w:cs="宋体"/>
                <w:szCs w:val="21"/>
                <w:highlight w:val="none"/>
                <w:lang w:eastAsia="zh-CN"/>
              </w:rPr>
              <w:t>；</w:t>
            </w:r>
          </w:p>
          <w:p>
            <w:pPr>
              <w:snapToGrid w:val="0"/>
              <w:spacing w:line="360" w:lineRule="auto"/>
              <w:jc w:val="left"/>
              <w:rPr>
                <w:rFonts w:hint="eastAsia" w:ascii="宋体" w:hAnsi="宋体" w:eastAsia="宋体" w:cs="宋体"/>
                <w:color w:val="auto"/>
                <w:sz w:val="21"/>
                <w:szCs w:val="21"/>
                <w:highlight w:val="none"/>
              </w:rPr>
            </w:pPr>
            <w:r>
              <w:rPr>
                <w:rFonts w:hint="eastAsia" w:ascii="宋体" w:hAnsi="宋体" w:cs="宋体"/>
                <w:szCs w:val="21"/>
                <w:highlight w:val="none"/>
                <w:lang w:eastAsia="zh-CN"/>
              </w:rPr>
              <w:t>日常维修</w:t>
            </w:r>
            <w:r>
              <w:rPr>
                <w:rFonts w:hint="eastAsia" w:ascii="宋体" w:hAnsi="宋体" w:cs="宋体"/>
                <w:szCs w:val="21"/>
                <w:highlight w:val="none"/>
              </w:rPr>
              <w:t>方案流程模糊、内容粗略、合理性差、操作性差的得0分。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Merge w:val="continue"/>
            <w:vAlign w:val="center"/>
          </w:tcPr>
          <w:p>
            <w:pPr>
              <w:spacing w:line="360"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4337" w:type="dxa"/>
          </w:tcPr>
          <w:p>
            <w:pPr>
              <w:adjustRightInd w:val="0"/>
              <w:snapToGrid w:val="0"/>
              <w:spacing w:line="276" w:lineRule="auto"/>
              <w:rPr>
                <w:rFonts w:ascii="宋体" w:hAnsi="宋体" w:cs="宋体"/>
                <w:b/>
                <w:bCs/>
                <w:szCs w:val="21"/>
                <w:highlight w:val="none"/>
              </w:rPr>
            </w:pPr>
            <w:r>
              <w:rPr>
                <w:rFonts w:hint="eastAsia" w:ascii="宋体" w:hAnsi="宋体" w:cs="宋体"/>
                <w:b/>
                <w:bCs/>
                <w:szCs w:val="21"/>
                <w:highlight w:val="none"/>
              </w:rPr>
              <w:t>6.3保洁服务方案：</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保洁服务方案流程清晰、内容详尽、合理、规范、具有操作性强的得</w:t>
            </w:r>
            <w:r>
              <w:rPr>
                <w:rFonts w:hint="eastAsia" w:ascii="宋体" w:hAnsi="宋体" w:cs="宋体"/>
                <w:szCs w:val="21"/>
                <w:highlight w:val="none"/>
                <w:lang w:val="en-US" w:eastAsia="zh-CN"/>
              </w:rPr>
              <w:t>6</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保洁服务方案流程较清晰、内容较详尽、合理、规范、具有操作性较强的得</w:t>
            </w:r>
            <w:r>
              <w:rPr>
                <w:rFonts w:hint="eastAsia" w:ascii="宋体" w:hAnsi="宋体" w:cs="宋体"/>
                <w:szCs w:val="21"/>
                <w:highlight w:val="none"/>
                <w:lang w:val="en-US" w:eastAsia="zh-CN"/>
              </w:rPr>
              <w:t>4</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保洁服务方案流程基本清晰、内容详尽程度一般、合理性一般、操作性一般的得</w:t>
            </w:r>
            <w:r>
              <w:rPr>
                <w:rFonts w:hint="eastAsia" w:ascii="宋体" w:hAnsi="宋体" w:cs="宋体"/>
                <w:szCs w:val="21"/>
                <w:highlight w:val="none"/>
                <w:lang w:val="en-US" w:eastAsia="zh-CN"/>
              </w:rPr>
              <w:t>2</w:t>
            </w:r>
            <w:r>
              <w:rPr>
                <w:rFonts w:hint="eastAsia" w:ascii="宋体" w:hAnsi="宋体" w:cs="宋体"/>
                <w:szCs w:val="21"/>
                <w:highlight w:val="none"/>
                <w:lang w:eastAsia="zh-CN"/>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cs="宋体"/>
                <w:szCs w:val="21"/>
                <w:highlight w:val="none"/>
                <w:lang w:eastAsia="zh-CN"/>
              </w:rPr>
              <w:t>保洁服务方案流程模糊、内容粗略、合理性差、操作性差的得0分。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Merge w:val="continue"/>
            <w:vAlign w:val="center"/>
          </w:tcPr>
          <w:p>
            <w:pPr>
              <w:spacing w:line="360"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4337" w:type="dxa"/>
          </w:tcPr>
          <w:p>
            <w:pPr>
              <w:spacing w:line="276" w:lineRule="auto"/>
              <w:rPr>
                <w:rFonts w:ascii="宋体" w:hAnsi="宋体" w:cs="宋体"/>
                <w:b/>
                <w:bCs/>
                <w:szCs w:val="21"/>
                <w:highlight w:val="none"/>
              </w:rPr>
            </w:pPr>
            <w:r>
              <w:rPr>
                <w:rFonts w:hint="eastAsia" w:ascii="宋体" w:hAnsi="宋体" w:cs="宋体"/>
                <w:b/>
                <w:bCs/>
                <w:szCs w:val="21"/>
                <w:highlight w:val="none"/>
              </w:rPr>
              <w:t>6.</w:t>
            </w:r>
            <w:r>
              <w:rPr>
                <w:rFonts w:hint="eastAsia" w:ascii="宋体" w:hAnsi="宋体" w:cs="宋体"/>
                <w:b/>
                <w:bCs/>
                <w:szCs w:val="21"/>
                <w:highlight w:val="none"/>
                <w:lang w:eastAsia="zh-CN"/>
              </w:rPr>
              <w:t>4</w:t>
            </w:r>
            <w:r>
              <w:rPr>
                <w:rFonts w:hint="eastAsia" w:ascii="宋体" w:hAnsi="宋体" w:cs="宋体"/>
                <w:b/>
                <w:bCs/>
                <w:szCs w:val="21"/>
                <w:highlight w:val="none"/>
              </w:rPr>
              <w:t>与目前在管理的单位的交接过渡管理服务方案：</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交接过渡管理服务方案流程清晰、内容详尽、合理、规范、具有操作性强的得</w:t>
            </w:r>
            <w:r>
              <w:rPr>
                <w:rFonts w:hint="eastAsia" w:ascii="宋体" w:hAnsi="宋体" w:cs="宋体"/>
                <w:szCs w:val="21"/>
                <w:highlight w:val="none"/>
                <w:lang w:val="en-US" w:eastAsia="zh-CN"/>
              </w:rPr>
              <w:t>6</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交接过渡管理服务方案流程较清晰、内容较详尽、合理、规范、具有操作性较强的得</w:t>
            </w:r>
            <w:r>
              <w:rPr>
                <w:rFonts w:hint="eastAsia" w:ascii="宋体" w:hAnsi="宋体" w:cs="宋体"/>
                <w:szCs w:val="21"/>
                <w:highlight w:val="none"/>
                <w:lang w:val="en-US" w:eastAsia="zh-CN"/>
              </w:rPr>
              <w:t>4</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交接过渡管理服务方案流程基本清晰、内容详尽程度一般、合理性一般、操作性一般的得</w:t>
            </w:r>
            <w:r>
              <w:rPr>
                <w:rFonts w:hint="eastAsia" w:ascii="宋体" w:hAnsi="宋体" w:cs="宋体"/>
                <w:szCs w:val="21"/>
                <w:highlight w:val="none"/>
                <w:lang w:val="en-US" w:eastAsia="zh-CN"/>
              </w:rPr>
              <w:t>2</w:t>
            </w:r>
            <w:r>
              <w:rPr>
                <w:rFonts w:hint="eastAsia" w:ascii="宋体" w:hAnsi="宋体" w:cs="宋体"/>
                <w:szCs w:val="21"/>
                <w:highlight w:val="none"/>
                <w:lang w:eastAsia="zh-CN"/>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cs="宋体"/>
                <w:szCs w:val="21"/>
                <w:highlight w:val="none"/>
                <w:lang w:eastAsia="zh-CN"/>
              </w:rPr>
              <w:t>交接过渡管理服务方案流程模糊、内容粗略、合理性差、操作性差的得0分。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Merge w:val="continue"/>
            <w:vAlign w:val="center"/>
          </w:tcPr>
          <w:p>
            <w:pPr>
              <w:spacing w:line="360" w:lineRule="auto"/>
              <w:jc w:val="center"/>
              <w:outlineLvl w:val="0"/>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4337" w:type="dxa"/>
          </w:tcPr>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根据各岗位培训计划的详细程度及培训方案的系统性、可操作打分。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投标人对本项目的培训计划得当、实施性高的得</w:t>
            </w:r>
            <w:r>
              <w:rPr>
                <w:rFonts w:hint="eastAsia" w:ascii="宋体" w:hAnsi="宋体" w:cs="宋体"/>
                <w:szCs w:val="21"/>
                <w:highlight w:val="none"/>
                <w:lang w:val="en-US" w:eastAsia="zh-CN"/>
              </w:rPr>
              <w:t>6</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eastAsia="zh-CN"/>
              </w:rPr>
              <w:t>投标人</w:t>
            </w:r>
            <w:r>
              <w:rPr>
                <w:rFonts w:hint="eastAsia" w:ascii="宋体" w:hAnsi="宋体" w:cs="宋体"/>
                <w:szCs w:val="21"/>
                <w:highlight w:val="none"/>
                <w:lang w:val="en-US" w:eastAsia="zh-CN"/>
              </w:rPr>
              <w:t>对本项目的培训计划较得当、实施性较高的得4分；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投标人对本项目的培训计划一般、实施性一般的得</w:t>
            </w:r>
            <w:r>
              <w:rPr>
                <w:rFonts w:hint="eastAsia" w:ascii="宋体" w:hAnsi="宋体" w:cs="宋体"/>
                <w:szCs w:val="21"/>
                <w:highlight w:val="none"/>
                <w:lang w:val="en-US" w:eastAsia="zh-CN"/>
              </w:rPr>
              <w:t>2</w:t>
            </w:r>
            <w:r>
              <w:rPr>
                <w:rFonts w:hint="eastAsia" w:ascii="宋体" w:hAnsi="宋体" w:cs="宋体"/>
                <w:szCs w:val="21"/>
                <w:highlight w:val="none"/>
                <w:lang w:eastAsia="zh-CN"/>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cs="宋体"/>
                <w:szCs w:val="21"/>
                <w:highlight w:val="none"/>
                <w:lang w:eastAsia="zh-CN"/>
              </w:rPr>
              <w:t>投标人对本项目的培训计划粗略、实施性差的得0分。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337" w:type="dxa"/>
          </w:tcPr>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针对各类检查和突发性事件等任务的应急方案及措施的全面性、针对性打分。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投标人对本项目的突发事件应急处理措施得当、实施性高的得</w:t>
            </w:r>
            <w:r>
              <w:rPr>
                <w:rFonts w:hint="eastAsia" w:ascii="宋体" w:hAnsi="宋体" w:cs="宋体"/>
                <w:szCs w:val="21"/>
                <w:highlight w:val="none"/>
                <w:lang w:val="en-US" w:eastAsia="zh-CN"/>
              </w:rPr>
              <w:t>6</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投标人对本项目的突发事件应急处理措施较强、实施性较强的得</w:t>
            </w:r>
            <w:r>
              <w:rPr>
                <w:rFonts w:hint="eastAsia" w:ascii="宋体" w:hAnsi="宋体" w:cs="宋体"/>
                <w:szCs w:val="21"/>
                <w:highlight w:val="none"/>
                <w:lang w:val="en-US" w:eastAsia="zh-CN"/>
              </w:rPr>
              <w:t>4</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投标人对本项目的突发事件应急处理措施一般、实施性一般的得</w:t>
            </w:r>
            <w:r>
              <w:rPr>
                <w:rFonts w:hint="eastAsia" w:ascii="宋体" w:hAnsi="宋体" w:cs="宋体"/>
                <w:szCs w:val="21"/>
                <w:highlight w:val="none"/>
                <w:lang w:val="en-US" w:eastAsia="zh-CN"/>
              </w:rPr>
              <w:t>2</w:t>
            </w:r>
            <w:r>
              <w:rPr>
                <w:rFonts w:hint="eastAsia" w:ascii="宋体" w:hAnsi="宋体" w:cs="宋体"/>
                <w:szCs w:val="21"/>
                <w:highlight w:val="none"/>
                <w:lang w:eastAsia="zh-CN"/>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cs="宋体"/>
                <w:szCs w:val="21"/>
                <w:highlight w:val="none"/>
                <w:lang w:eastAsia="zh-CN"/>
              </w:rPr>
              <w:t>投标人对本项目的突发事件应急处理措施粗略、实施性差的得0分。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ascii="宋体" w:hAnsi="宋体" w:cs="宋体"/>
                <w:szCs w:val="21"/>
                <w:highlight w:val="none"/>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337" w:type="dxa"/>
          </w:tcPr>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节能减排的方案及措施及文明建设的内容（文明建设：如物业的文明服务，节假日协助业主单位做好形象布置等）</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投标人对本项目的节能减排及文明建设得当、实施性高的得</w:t>
            </w:r>
            <w:r>
              <w:rPr>
                <w:rFonts w:hint="eastAsia" w:ascii="宋体" w:hAnsi="宋体" w:cs="宋体"/>
                <w:szCs w:val="21"/>
                <w:highlight w:val="none"/>
                <w:lang w:val="en-US" w:eastAsia="zh-CN"/>
              </w:rPr>
              <w:t>5</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投标人对本项目的节能减排及文明建设较强、实施性较强的得</w:t>
            </w:r>
            <w:r>
              <w:rPr>
                <w:rFonts w:hint="eastAsia" w:ascii="宋体" w:hAnsi="宋体" w:cs="宋体"/>
                <w:szCs w:val="21"/>
                <w:highlight w:val="none"/>
                <w:lang w:val="en-US" w:eastAsia="zh-CN"/>
              </w:rPr>
              <w:t>3</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投标人对本项目的节能减排及文明建设一般、实施性一般的得</w:t>
            </w:r>
            <w:r>
              <w:rPr>
                <w:rFonts w:hint="eastAsia" w:ascii="宋体" w:hAnsi="宋体" w:cs="宋体"/>
                <w:szCs w:val="21"/>
                <w:highlight w:val="none"/>
                <w:lang w:val="en-US" w:eastAsia="zh-CN"/>
              </w:rPr>
              <w:t>1</w:t>
            </w:r>
            <w:r>
              <w:rPr>
                <w:rFonts w:hint="eastAsia" w:ascii="宋体" w:hAnsi="宋体" w:cs="宋体"/>
                <w:szCs w:val="21"/>
                <w:highlight w:val="none"/>
                <w:lang w:eastAsia="zh-CN"/>
              </w:rPr>
              <w:t>分；</w:t>
            </w:r>
          </w:p>
          <w:p>
            <w:pPr>
              <w:snapToGrid w:val="0"/>
              <w:spacing w:line="360" w:lineRule="auto"/>
              <w:jc w:val="left"/>
              <w:rPr>
                <w:rFonts w:hint="default" w:eastAsia="宋体" w:cs="仿宋_GB2312" w:asciiTheme="minorEastAsia" w:hAnsiTheme="minorEastAsia"/>
                <w:color w:val="auto"/>
                <w:sz w:val="24"/>
                <w:highlight w:val="none"/>
              </w:rPr>
            </w:pPr>
            <w:r>
              <w:rPr>
                <w:rFonts w:hint="eastAsia" w:ascii="宋体" w:hAnsi="宋体" w:cs="宋体"/>
                <w:szCs w:val="21"/>
                <w:highlight w:val="none"/>
                <w:lang w:eastAsia="zh-CN"/>
              </w:rPr>
              <w:t>投标人对本项目的节能减排及文明建设粗略、实施性差的得0分。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ascii="宋体" w:hAnsi="宋体" w:cs="宋体"/>
                <w:szCs w:val="21"/>
                <w:highlight w:val="none"/>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337" w:type="dxa"/>
          </w:tcPr>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根据针对本项目日常物业服务管理特点和难点进行分析：</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投标人对本项目特点、难点分析及相应对策措施流程清晰、内容详尽、合理、规范、具有操作性强的得</w:t>
            </w:r>
            <w:r>
              <w:rPr>
                <w:rFonts w:hint="eastAsia" w:ascii="宋体" w:hAnsi="宋体" w:cs="宋体"/>
                <w:szCs w:val="21"/>
                <w:highlight w:val="none"/>
                <w:lang w:val="en-US" w:eastAsia="zh-CN"/>
              </w:rPr>
              <w:t>5</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投标人对本项目特点、难点分析及相应对策措施流程较清晰、内容较详尽、合理、规范、具有操作性较强的得</w:t>
            </w:r>
            <w:r>
              <w:rPr>
                <w:rFonts w:hint="eastAsia" w:ascii="宋体" w:hAnsi="宋体" w:cs="宋体"/>
                <w:szCs w:val="21"/>
                <w:highlight w:val="none"/>
                <w:lang w:val="en-US" w:eastAsia="zh-CN"/>
              </w:rPr>
              <w:t>3</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投标人对本项目特点、难点分析及相应对策措施流程基本清晰、内容详尽程度一般、合理性一般、操作性一般的得</w:t>
            </w:r>
            <w:r>
              <w:rPr>
                <w:rFonts w:hint="eastAsia" w:ascii="宋体" w:hAnsi="宋体" w:cs="宋体"/>
                <w:szCs w:val="21"/>
                <w:highlight w:val="none"/>
                <w:lang w:val="en-US" w:eastAsia="zh-CN"/>
              </w:rPr>
              <w:t>1</w:t>
            </w:r>
            <w:r>
              <w:rPr>
                <w:rFonts w:hint="eastAsia" w:ascii="宋体" w:hAnsi="宋体" w:cs="宋体"/>
                <w:szCs w:val="21"/>
                <w:highlight w:val="none"/>
                <w:lang w:eastAsia="zh-CN"/>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cs="宋体"/>
                <w:szCs w:val="21"/>
                <w:highlight w:val="none"/>
                <w:lang w:eastAsia="zh-CN"/>
              </w:rPr>
              <w:t>投标人对本项目特点、难点分析及相应对策措施流程模糊、内容粗略、合理性差、操作性差的得0分。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ascii="宋体" w:hAnsi="宋体" w:cs="宋体"/>
                <w:szCs w:val="21"/>
                <w:highlight w:val="none"/>
              </w:rPr>
              <w:t>特点和难点分析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11</w:t>
            </w:r>
          </w:p>
        </w:tc>
        <w:tc>
          <w:tcPr>
            <w:tcW w:w="4337" w:type="dxa"/>
          </w:tcPr>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根据提出有利于本项目的建议、措施的适用性、科学性评分：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投标人对本项目有效的改进措施和合理化建议流程清晰、内容详尽、合理、规范、具有操作性强的得</w:t>
            </w:r>
            <w:r>
              <w:rPr>
                <w:rFonts w:hint="eastAsia" w:ascii="宋体" w:hAnsi="宋体" w:cs="宋体"/>
                <w:szCs w:val="21"/>
                <w:highlight w:val="none"/>
                <w:lang w:val="en-US" w:eastAsia="zh-CN"/>
              </w:rPr>
              <w:t>5</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投标人对本项目有效的改进措施和合理化建议流程较清晰、内容较详尽、合理、规范、具有操作性较强的得</w:t>
            </w:r>
            <w:r>
              <w:rPr>
                <w:rFonts w:hint="eastAsia" w:ascii="宋体" w:hAnsi="宋体" w:cs="宋体"/>
                <w:szCs w:val="21"/>
                <w:highlight w:val="none"/>
                <w:lang w:val="en-US" w:eastAsia="zh-CN"/>
              </w:rPr>
              <w:t>3</w:t>
            </w:r>
            <w:r>
              <w:rPr>
                <w:rFonts w:hint="eastAsia" w:ascii="宋体" w:hAnsi="宋体" w:cs="宋体"/>
                <w:szCs w:val="21"/>
                <w:highlight w:val="none"/>
                <w:lang w:eastAsia="zh-CN"/>
              </w:rPr>
              <w:t>分；</w:t>
            </w:r>
          </w:p>
          <w:p>
            <w:pPr>
              <w:snapToGrid w:val="0"/>
              <w:spacing w:line="360" w:lineRule="auto"/>
              <w:jc w:val="left"/>
              <w:rPr>
                <w:rFonts w:hint="eastAsia" w:ascii="宋体" w:hAnsi="宋体" w:cs="宋体"/>
                <w:szCs w:val="21"/>
                <w:highlight w:val="none"/>
                <w:lang w:eastAsia="zh-CN"/>
              </w:rPr>
            </w:pPr>
            <w:r>
              <w:rPr>
                <w:rFonts w:hint="eastAsia" w:ascii="宋体" w:hAnsi="宋体" w:cs="宋体"/>
                <w:szCs w:val="21"/>
                <w:highlight w:val="none"/>
                <w:lang w:eastAsia="zh-CN"/>
              </w:rPr>
              <w:t>投标人对本项目有效的改进措施和合理化建议流程基本清晰、内容详尽程度一般、合理性一般、操作性一般的得</w:t>
            </w:r>
            <w:r>
              <w:rPr>
                <w:rFonts w:hint="eastAsia" w:ascii="宋体" w:hAnsi="宋体" w:cs="宋体"/>
                <w:szCs w:val="21"/>
                <w:highlight w:val="none"/>
                <w:lang w:val="en-US" w:eastAsia="zh-CN"/>
              </w:rPr>
              <w:t>1</w:t>
            </w:r>
            <w:r>
              <w:rPr>
                <w:rFonts w:hint="eastAsia" w:ascii="宋体" w:hAnsi="宋体" w:cs="宋体"/>
                <w:szCs w:val="21"/>
                <w:highlight w:val="none"/>
                <w:lang w:eastAsia="zh-CN"/>
              </w:rPr>
              <w:t>分；</w:t>
            </w:r>
          </w:p>
          <w:p>
            <w:pPr>
              <w:snapToGrid w:val="0"/>
              <w:spacing w:line="360" w:lineRule="auto"/>
              <w:jc w:val="left"/>
              <w:rPr>
                <w:rFonts w:hint="eastAsia" w:cs="仿宋_GB2312" w:asciiTheme="minorEastAsia" w:hAnsiTheme="minorEastAsia" w:eastAsiaTheme="minorEastAsia"/>
                <w:color w:val="auto"/>
                <w:sz w:val="24"/>
                <w:highlight w:val="none"/>
              </w:rPr>
            </w:pPr>
            <w:r>
              <w:rPr>
                <w:rFonts w:hint="eastAsia" w:ascii="宋体" w:hAnsi="宋体" w:cs="宋体"/>
                <w:szCs w:val="21"/>
                <w:highlight w:val="none"/>
                <w:lang w:eastAsia="zh-CN"/>
              </w:rPr>
              <w:t>投标人对本项目有效的改进措施和合理化建议流程模糊、内容粗略、合理性差、操作性差的得0分。</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1131"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ascii="宋体" w:hAnsi="宋体" w:cs="宋体"/>
                <w:szCs w:val="21"/>
                <w:highlight w:val="none"/>
              </w:rPr>
              <w:t>有效的改进措施和合理化建议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4337" w:type="dxa"/>
          </w:tcPr>
          <w:p>
            <w:pPr>
              <w:spacing w:line="360" w:lineRule="auto"/>
              <w:outlineLvl w:val="0"/>
              <w:rPr>
                <w:rFonts w:cs="仿宋_GB2312" w:asciiTheme="minorEastAsia" w:hAnsiTheme="minorEastAsia" w:eastAsiaTheme="minorEastAsia"/>
                <w:color w:val="auto"/>
                <w:sz w:val="22"/>
                <w:szCs w:val="22"/>
                <w:highlight w:val="none"/>
              </w:rPr>
            </w:pPr>
            <w:r>
              <w:rPr>
                <w:rFonts w:hint="eastAsia" w:cs="仿宋_GB2312" w:asciiTheme="minorEastAsia" w:hAnsiTheme="minorEastAsia" w:eastAsiaTheme="minorEastAsia"/>
                <w:color w:val="auto"/>
                <w:sz w:val="22"/>
                <w:szCs w:val="22"/>
                <w:highlight w:val="none"/>
              </w:rPr>
              <w:t>有效投标报价的最低价作为评标基准价，其最低报价为满分；按［投标报价得分</w:t>
            </w:r>
            <w:r>
              <w:rPr>
                <w:rFonts w:cs="仿宋_GB2312" w:asciiTheme="minorEastAsia" w:hAnsiTheme="minorEastAsia" w:eastAsiaTheme="minorEastAsia"/>
                <w:color w:val="auto"/>
                <w:sz w:val="22"/>
                <w:szCs w:val="22"/>
                <w:highlight w:val="none"/>
              </w:rPr>
              <w:t>=（评标基准价/投标报价）*</w:t>
            </w:r>
            <w:r>
              <w:rPr>
                <w:rFonts w:hint="eastAsia" w:cs="仿宋_GB2312" w:asciiTheme="minorEastAsia" w:hAnsiTheme="minorEastAsia" w:eastAsiaTheme="minorEastAsia"/>
                <w:color w:val="auto"/>
                <w:sz w:val="22"/>
                <w:szCs w:val="22"/>
                <w:highlight w:val="none"/>
              </w:rPr>
              <w:t>权重</w:t>
            </w:r>
            <w:r>
              <w:rPr>
                <w:rFonts w:cs="仿宋_GB2312" w:asciiTheme="minorEastAsia" w:hAnsiTheme="minorEastAsia" w:eastAsiaTheme="minorEastAsia"/>
                <w:color w:val="auto"/>
                <w:sz w:val="22"/>
                <w:szCs w:val="22"/>
                <w:highlight w:val="none"/>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highlight w:val="none"/>
              </w:rPr>
            </w:pPr>
            <w:r>
              <w:rPr>
                <w:rFonts w:cs="仿宋_GB2312" w:asciiTheme="minorEastAsia" w:hAnsiTheme="minorEastAsia" w:eastAsiaTheme="minorEastAsia"/>
                <w:color w:val="auto"/>
                <w:sz w:val="22"/>
                <w:szCs w:val="22"/>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2"/>
                <w:szCs w:val="22"/>
                <w:highlight w:val="none"/>
              </w:rPr>
              <w:t>。</w:t>
            </w:r>
          </w:p>
        </w:tc>
        <w:tc>
          <w:tcPr>
            <w:tcW w:w="832"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131"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客观分</w:t>
            </w:r>
          </w:p>
        </w:tc>
        <w:tc>
          <w:tcPr>
            <w:tcW w:w="1655"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报价评分</w:t>
            </w:r>
          </w:p>
        </w:tc>
      </w:tr>
    </w:tbl>
    <w:p>
      <w:pPr>
        <w:pStyle w:val="27"/>
        <w:widowControl w:val="0"/>
        <w:numPr>
          <w:ilvl w:val="0"/>
          <w:numId w:val="0"/>
        </w:numPr>
        <w:autoSpaceDE w:val="0"/>
        <w:autoSpaceDN w:val="0"/>
        <w:adjustRightInd w:val="0"/>
        <w:spacing w:line="360" w:lineRule="auto"/>
        <w:jc w:val="both"/>
        <w:rPr>
          <w:highlight w:val="none"/>
        </w:rPr>
      </w:pPr>
    </w:p>
    <w:p>
      <w:pPr>
        <w:snapToGrid w:val="0"/>
        <w:spacing w:line="360" w:lineRule="auto"/>
        <w:jc w:val="center"/>
        <w:rPr>
          <w:rFonts w:hint="eastAsia" w:ascii="宋体" w:hAnsi="宋体" w:eastAsia="宋体" w:cs="宋体"/>
          <w:b/>
          <w:color w:val="auto"/>
          <w:sz w:val="32"/>
          <w:szCs w:val="20"/>
          <w:highlight w:val="none"/>
          <w:lang w:eastAsia="zh-CN"/>
        </w:rPr>
      </w:pPr>
      <w:r>
        <w:rPr>
          <w:rFonts w:hint="eastAsia" w:ascii="宋体" w:hAnsi="宋体" w:cs="宋体"/>
          <w:b/>
          <w:color w:val="auto"/>
          <w:sz w:val="32"/>
          <w:szCs w:val="20"/>
          <w:highlight w:val="none"/>
        </w:rPr>
        <w:t>评标办法前附表</w:t>
      </w:r>
      <w:r>
        <w:rPr>
          <w:rFonts w:hint="eastAsia" w:ascii="宋体" w:hAnsi="宋体" w:cs="宋体"/>
          <w:b/>
          <w:color w:val="auto"/>
          <w:sz w:val="32"/>
          <w:szCs w:val="20"/>
          <w:highlight w:val="none"/>
          <w:lang w:eastAsia="zh-CN"/>
        </w:rPr>
        <w:t>（标项二）</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236"/>
        <w:gridCol w:w="804"/>
        <w:gridCol w:w="126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序号</w:t>
            </w:r>
          </w:p>
        </w:tc>
        <w:tc>
          <w:tcPr>
            <w:tcW w:w="4236"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评标标准</w:t>
            </w:r>
          </w:p>
        </w:tc>
        <w:tc>
          <w:tcPr>
            <w:tcW w:w="80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rPr>
              <w:t>权重</w:t>
            </w:r>
            <w:r>
              <w:rPr>
                <w:rFonts w:hint="eastAsia" w:cs="仿宋_GB2312" w:asciiTheme="minorEastAsia" w:hAnsiTheme="minorEastAsia" w:eastAsiaTheme="minorEastAsia"/>
                <w:color w:val="auto"/>
                <w:sz w:val="24"/>
                <w:highlight w:val="none"/>
                <w:lang w:eastAsia="zh-CN"/>
              </w:rPr>
              <w:t>（分）</w:t>
            </w:r>
          </w:p>
        </w:tc>
        <w:tc>
          <w:tcPr>
            <w:tcW w:w="1260" w:type="dxa"/>
            <w:vAlign w:val="center"/>
          </w:tcPr>
          <w:p>
            <w:pPr>
              <w:snapToGrid w:val="0"/>
              <w:spacing w:line="360" w:lineRule="auto"/>
              <w:jc w:val="center"/>
              <w:rPr>
                <w:rFonts w:cs="仿宋_GB2312" w:asciiTheme="minorEastAsia" w:hAnsiTheme="minorEastAsia" w:eastAsiaTheme="minorEastAsia"/>
                <w:bCs/>
                <w:color w:val="auto"/>
                <w:sz w:val="24"/>
                <w:highlight w:val="none"/>
              </w:rPr>
            </w:pPr>
            <w:r>
              <w:rPr>
                <w:rFonts w:hint="eastAsia" w:cs="仿宋_GB2312" w:asciiTheme="minorEastAsia" w:hAnsiTheme="minorEastAsia" w:eastAsiaTheme="minorEastAsia"/>
                <w:bCs/>
                <w:color w:val="auto"/>
                <w:sz w:val="24"/>
                <w:highlight w:val="none"/>
              </w:rPr>
              <w:t>主观分/客观分属性</w:t>
            </w:r>
          </w:p>
        </w:tc>
        <w:tc>
          <w:tcPr>
            <w:tcW w:w="1655" w:type="dxa"/>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Cs/>
                <w:color w:val="auto"/>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1</w:t>
            </w:r>
          </w:p>
        </w:tc>
        <w:tc>
          <w:tcPr>
            <w:tcW w:w="4236" w:type="dxa"/>
          </w:tcPr>
          <w:p>
            <w:pPr>
              <w:spacing w:line="276" w:lineRule="auto"/>
              <w:rPr>
                <w:rFonts w:ascii="宋体" w:hAnsi="宋体" w:cs="宋体"/>
                <w:color w:val="000000"/>
                <w:szCs w:val="21"/>
                <w:highlight w:val="none"/>
              </w:rPr>
            </w:pPr>
            <w:r>
              <w:rPr>
                <w:rFonts w:hint="eastAsia" w:ascii="宋体" w:hAnsi="宋体" w:cs="宋体"/>
                <w:color w:val="000000"/>
                <w:szCs w:val="21"/>
                <w:highlight w:val="none"/>
              </w:rPr>
              <w:t>1、投标人具有ISO9001或GB/T19001质量管理体系认证有效证书的得1分。</w:t>
            </w:r>
          </w:p>
          <w:p>
            <w:pPr>
              <w:spacing w:line="276" w:lineRule="auto"/>
              <w:rPr>
                <w:rFonts w:ascii="宋体" w:hAnsi="宋体" w:cs="宋体"/>
                <w:color w:val="000000"/>
                <w:szCs w:val="21"/>
                <w:highlight w:val="none"/>
              </w:rPr>
            </w:pPr>
            <w:r>
              <w:rPr>
                <w:rFonts w:hint="eastAsia" w:ascii="宋体" w:hAnsi="宋体" w:cs="宋体"/>
                <w:color w:val="000000"/>
                <w:szCs w:val="21"/>
                <w:highlight w:val="none"/>
              </w:rPr>
              <w:t>2、投标人具有ISO14001或GB/T24001环境管理体系认证有效证书的得1分。</w:t>
            </w:r>
          </w:p>
          <w:p>
            <w:pPr>
              <w:spacing w:line="276" w:lineRule="auto"/>
              <w:rPr>
                <w:rFonts w:ascii="宋体" w:hAnsi="宋体" w:cs="宋体"/>
                <w:color w:val="000000"/>
                <w:szCs w:val="21"/>
                <w:highlight w:val="none"/>
              </w:rPr>
            </w:pPr>
            <w:r>
              <w:rPr>
                <w:rFonts w:hint="eastAsia" w:ascii="宋体" w:hAnsi="宋体" w:cs="宋体"/>
                <w:color w:val="000000"/>
                <w:szCs w:val="21"/>
                <w:highlight w:val="none"/>
              </w:rPr>
              <w:t>3</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投标人具有OHSAS18001或ISO45001或GB/T45001-2020职业健康安全管理体系认证有效证书的得1分。</w:t>
            </w:r>
          </w:p>
          <w:p>
            <w:pPr>
              <w:snapToGrid w:val="0"/>
              <w:spacing w:line="360" w:lineRule="auto"/>
              <w:jc w:val="center"/>
              <w:rPr>
                <w:rFonts w:cs="仿宋_GB2312" w:asciiTheme="minorEastAsia" w:hAnsiTheme="minorEastAsia" w:eastAsiaTheme="minorEastAsia"/>
                <w:color w:val="auto"/>
                <w:sz w:val="24"/>
                <w:highlight w:val="none"/>
              </w:rPr>
            </w:pPr>
            <w:r>
              <w:rPr>
                <w:rFonts w:hint="eastAsia" w:ascii="宋体" w:hAnsi="宋体" w:eastAsia="宋体" w:cs="宋体"/>
                <w:b/>
                <w:bCs/>
                <w:color w:val="000000"/>
                <w:sz w:val="21"/>
                <w:szCs w:val="21"/>
                <w:highlight w:val="none"/>
                <w:lang w:val="en-US" w:eastAsia="zh-CN"/>
              </w:rPr>
              <w:t>注：提供有效的相关认证证书扫描件加盖</w:t>
            </w:r>
            <w:r>
              <w:rPr>
                <w:rFonts w:hint="eastAsia" w:ascii="宋体" w:hAnsi="宋体" w:cs="宋体"/>
                <w:b/>
                <w:bCs/>
                <w:color w:val="000000"/>
                <w:sz w:val="21"/>
                <w:szCs w:val="21"/>
                <w:highlight w:val="none"/>
                <w:lang w:val="en-US" w:eastAsia="zh-CN"/>
              </w:rPr>
              <w:t>投标</w:t>
            </w:r>
            <w:r>
              <w:rPr>
                <w:rFonts w:hint="eastAsia" w:ascii="宋体" w:hAnsi="宋体" w:eastAsia="宋体" w:cs="宋体"/>
                <w:b/>
                <w:bCs/>
                <w:color w:val="000000"/>
                <w:sz w:val="21"/>
                <w:szCs w:val="21"/>
                <w:highlight w:val="none"/>
                <w:lang w:val="en-US" w:eastAsia="zh-CN"/>
              </w:rPr>
              <w:t>供应商公章或CA章，</w:t>
            </w:r>
            <w:r>
              <w:rPr>
                <w:rFonts w:hint="eastAsia" w:ascii="宋体" w:hAnsi="宋体" w:eastAsia="宋体" w:cs="宋体"/>
                <w:b/>
                <w:bCs/>
                <w:color w:val="auto"/>
                <w:sz w:val="21"/>
                <w:szCs w:val="21"/>
                <w:highlight w:val="none"/>
                <w:lang w:val="en-US" w:eastAsia="zh-CN"/>
              </w:rPr>
              <w:t>若认证证书规定需年检才有效，需提供年检标志或网站链接，</w:t>
            </w:r>
            <w:r>
              <w:rPr>
                <w:rFonts w:hint="eastAsia" w:ascii="宋体" w:hAnsi="宋体" w:eastAsia="宋体" w:cs="宋体"/>
                <w:b/>
                <w:bCs/>
                <w:color w:val="000000"/>
                <w:sz w:val="21"/>
                <w:szCs w:val="21"/>
                <w:highlight w:val="none"/>
                <w:lang w:val="en-US" w:eastAsia="zh-CN"/>
              </w:rPr>
              <w:t>否则为无效证书不得分，资料提供不齐全不得分。</w:t>
            </w:r>
          </w:p>
        </w:tc>
        <w:tc>
          <w:tcPr>
            <w:tcW w:w="80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3</w:t>
            </w:r>
          </w:p>
        </w:tc>
        <w:tc>
          <w:tcPr>
            <w:tcW w:w="126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5" w:type="dxa"/>
            <w:vAlign w:val="center"/>
          </w:tcPr>
          <w:p>
            <w:pPr>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000000"/>
                <w:szCs w:val="21"/>
                <w:highlight w:val="none"/>
                <w:lang w:eastAsia="zh-CN"/>
              </w:rPr>
              <w:t>投标人</w:t>
            </w:r>
            <w:r>
              <w:rPr>
                <w:rFonts w:hint="eastAsia" w:ascii="宋体" w:hAnsi="宋体" w:cs="宋体"/>
                <w:color w:val="000000"/>
                <w:szCs w:val="21"/>
                <w:highlight w:val="none"/>
              </w:rPr>
              <w:t>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2</w:t>
            </w:r>
          </w:p>
        </w:tc>
        <w:tc>
          <w:tcPr>
            <w:tcW w:w="4236" w:type="dxa"/>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2021年至今（以合同签订时间为准）签订的,每具有一个同类物业项目业绩可得0.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分，最多可得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分。①采购合同扫描件并加盖</w:t>
            </w:r>
            <w:r>
              <w:rPr>
                <w:rFonts w:hint="eastAsia" w:ascii="宋体" w:hAnsi="宋体" w:cs="宋体"/>
                <w:szCs w:val="21"/>
                <w:highlight w:val="none"/>
                <w:lang w:eastAsia="zh-CN"/>
              </w:rPr>
              <w:t>投标</w:t>
            </w:r>
            <w:r>
              <w:rPr>
                <w:rFonts w:hint="eastAsia" w:ascii="宋体" w:hAnsi="宋体" w:cs="宋体"/>
                <w:color w:val="auto"/>
                <w:szCs w:val="21"/>
                <w:highlight w:val="none"/>
              </w:rPr>
              <w:t>供应商公章，资料提供不齐全不得分；只计算</w:t>
            </w:r>
            <w:r>
              <w:rPr>
                <w:rFonts w:hint="eastAsia" w:ascii="宋体" w:hAnsi="宋体" w:cs="宋体"/>
                <w:szCs w:val="21"/>
                <w:highlight w:val="none"/>
                <w:lang w:eastAsia="zh-CN"/>
              </w:rPr>
              <w:t>投标</w:t>
            </w:r>
            <w:r>
              <w:rPr>
                <w:rFonts w:hint="eastAsia" w:ascii="宋体" w:hAnsi="宋体" w:cs="宋体"/>
                <w:color w:val="auto"/>
                <w:szCs w:val="21"/>
                <w:highlight w:val="none"/>
              </w:rPr>
              <w:t>供应商业绩，其子公司、母公司业绩不计分；合同内容无法体现项目特征的还要提供业主证明，否则不得分；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②续签的合同按一份合同认定；</w:t>
            </w:r>
          </w:p>
          <w:p>
            <w:pPr>
              <w:snapToGrid w:val="0"/>
              <w:spacing w:line="360" w:lineRule="auto"/>
              <w:jc w:val="left"/>
              <w:rPr>
                <w:rFonts w:cs="仿宋_GB2312" w:asciiTheme="minorEastAsia" w:hAnsiTheme="minorEastAsia" w:eastAsiaTheme="minorEastAsia"/>
                <w:color w:val="auto"/>
                <w:sz w:val="24"/>
                <w:highlight w:val="none"/>
              </w:rPr>
            </w:pPr>
            <w:r>
              <w:rPr>
                <w:rFonts w:hint="eastAsia" w:ascii="宋体" w:hAnsi="宋体" w:cs="宋体"/>
                <w:i w:val="0"/>
                <w:iCs/>
                <w:color w:val="auto"/>
                <w:szCs w:val="21"/>
                <w:highlight w:val="none"/>
              </w:rPr>
              <w:t>根据《浙江省财政厅关于进一步加大政府采购支持中小企业力度助力扎实稳住经济的通知》贯彻落实对首台套产品、符合条件的制造精品的政府首购制度。优先推荐专精特新中小企业、创新产品参加政府采购活动。对省级以上主管部门认定的首台套产品，自纳入《省推广应用指导目录》起三年内参加政府采购活动，视同已具备相应销售业绩，业绩分为满分，须提供证明材料。</w:t>
            </w:r>
          </w:p>
        </w:tc>
        <w:tc>
          <w:tcPr>
            <w:tcW w:w="80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w:t>
            </w:r>
          </w:p>
        </w:tc>
        <w:tc>
          <w:tcPr>
            <w:tcW w:w="1260" w:type="dxa"/>
            <w:vAlign w:val="center"/>
          </w:tcPr>
          <w:p>
            <w:pPr>
              <w:snapToGrid w:val="0"/>
              <w:spacing w:line="360" w:lineRule="auto"/>
              <w:ind w:firstLine="240" w:firstLineChars="100"/>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5" w:type="dxa"/>
            <w:vAlign w:val="center"/>
          </w:tcPr>
          <w:p>
            <w:pPr>
              <w:snapToGrid w:val="0"/>
              <w:spacing w:line="360" w:lineRule="auto"/>
              <w:jc w:val="center"/>
              <w:rPr>
                <w:rFonts w:hint="eastAsia" w:eastAsia="宋体" w:cs="仿宋_GB2312" w:asciiTheme="minorEastAsia" w:hAnsiTheme="minorEastAsia"/>
                <w:color w:val="auto"/>
                <w:sz w:val="24"/>
                <w:highlight w:val="none"/>
                <w:lang w:val="en-US" w:eastAsia="zh-CN"/>
              </w:rPr>
            </w:pPr>
            <w:r>
              <w:rPr>
                <w:rFonts w:hint="eastAsia" w:ascii="宋体" w:hAnsi="宋体" w:cs="宋体"/>
                <w:color w:val="auto"/>
                <w:sz w:val="24"/>
                <w:szCs w:val="24"/>
                <w:highlight w:val="none"/>
              </w:rPr>
              <w:t>业</w:t>
            </w:r>
            <w:r>
              <w:rPr>
                <w:rFonts w:hint="eastAsia" w:ascii="宋体" w:hAnsi="宋体" w:cs="宋体"/>
                <w:color w:val="auto"/>
                <w:sz w:val="24"/>
                <w:szCs w:val="24"/>
                <w:highlight w:val="none"/>
                <w:lang w:val="en-US" w:eastAsia="zh-CN"/>
              </w:rPr>
              <w:t>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3</w:t>
            </w:r>
          </w:p>
        </w:tc>
        <w:tc>
          <w:tcPr>
            <w:tcW w:w="4236" w:type="dxa"/>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1、具有本科及以上学历的得2分，大专及以上学历的得1分，低于大专学历不得分；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、拟派项目</w:t>
            </w:r>
            <w:r>
              <w:rPr>
                <w:rFonts w:hint="eastAsia" w:ascii="宋体" w:hAnsi="宋体" w:cs="宋体"/>
                <w:color w:val="auto"/>
                <w:szCs w:val="21"/>
                <w:highlight w:val="none"/>
                <w:lang w:eastAsia="zh-CN"/>
              </w:rPr>
              <w:t>负责人</w:t>
            </w:r>
            <w:r>
              <w:rPr>
                <w:rFonts w:hint="eastAsia" w:ascii="宋体" w:hAnsi="宋体" w:cs="宋体"/>
                <w:color w:val="auto"/>
                <w:szCs w:val="21"/>
                <w:highlight w:val="none"/>
              </w:rPr>
              <w:t>具有3年及以上担任同类项目</w:t>
            </w:r>
            <w:r>
              <w:rPr>
                <w:rFonts w:hint="eastAsia" w:ascii="宋体" w:hAnsi="宋体" w:cs="宋体"/>
                <w:color w:val="auto"/>
                <w:szCs w:val="21"/>
                <w:highlight w:val="none"/>
                <w:lang w:eastAsia="zh-CN"/>
              </w:rPr>
              <w:t>负责人</w:t>
            </w:r>
            <w:r>
              <w:rPr>
                <w:rFonts w:hint="eastAsia" w:ascii="宋体" w:hAnsi="宋体" w:cs="宋体"/>
                <w:color w:val="auto"/>
                <w:szCs w:val="21"/>
                <w:highlight w:val="none"/>
              </w:rPr>
              <w:t>物业服务的工作经验，得1分；具有5年及以上担任同类项目</w:t>
            </w:r>
            <w:r>
              <w:rPr>
                <w:rFonts w:hint="eastAsia" w:ascii="宋体" w:hAnsi="宋体" w:cs="宋体"/>
                <w:color w:val="auto"/>
                <w:szCs w:val="21"/>
                <w:highlight w:val="none"/>
                <w:lang w:eastAsia="zh-CN"/>
              </w:rPr>
              <w:t>负责人</w:t>
            </w:r>
            <w:r>
              <w:rPr>
                <w:rFonts w:hint="eastAsia" w:ascii="宋体" w:hAnsi="宋体" w:cs="宋体"/>
                <w:color w:val="auto"/>
                <w:szCs w:val="21"/>
                <w:highlight w:val="none"/>
              </w:rPr>
              <w:t>物业服务的工作经验，得2分。</w:t>
            </w:r>
            <w:r>
              <w:rPr>
                <w:rFonts w:hint="eastAsia" w:ascii="宋体" w:hAnsi="宋体" w:cs="宋体"/>
                <w:b/>
                <w:bCs/>
                <w:color w:val="auto"/>
                <w:szCs w:val="21"/>
                <w:highlight w:val="none"/>
              </w:rPr>
              <w:t>需提供业绩合同扫描件（如业绩合同扫描件不能体现拟派</w:t>
            </w:r>
            <w:r>
              <w:rPr>
                <w:rFonts w:hint="eastAsia" w:ascii="宋体" w:hAnsi="宋体" w:cs="宋体"/>
                <w:b/>
                <w:bCs/>
                <w:color w:val="auto"/>
                <w:szCs w:val="21"/>
                <w:highlight w:val="none"/>
                <w:lang w:val="en"/>
              </w:rPr>
              <w:t>项目</w:t>
            </w:r>
            <w:r>
              <w:rPr>
                <w:rFonts w:hint="eastAsia" w:ascii="宋体" w:hAnsi="宋体" w:cs="宋体"/>
                <w:b/>
                <w:bCs/>
                <w:color w:val="auto"/>
                <w:szCs w:val="21"/>
                <w:highlight w:val="none"/>
                <w:lang w:val="en" w:eastAsia="zh-CN"/>
              </w:rPr>
              <w:t>负责人</w:t>
            </w:r>
            <w:r>
              <w:rPr>
                <w:rFonts w:hint="eastAsia" w:ascii="宋体" w:hAnsi="宋体" w:cs="宋体"/>
                <w:b/>
                <w:bCs/>
                <w:color w:val="auto"/>
                <w:szCs w:val="21"/>
                <w:highlight w:val="none"/>
              </w:rPr>
              <w:t>信息还需同时提供业主证明并加盖业主单位公章）。</w:t>
            </w:r>
          </w:p>
          <w:p>
            <w:pPr>
              <w:spacing w:line="276" w:lineRule="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备注： 拟派项目</w:t>
            </w:r>
            <w:r>
              <w:rPr>
                <w:rFonts w:hint="eastAsia" w:ascii="宋体" w:hAnsi="宋体" w:cs="宋体"/>
                <w:b/>
                <w:color w:val="auto"/>
                <w:szCs w:val="21"/>
                <w:highlight w:val="none"/>
                <w:lang w:eastAsia="zh-CN"/>
              </w:rPr>
              <w:t>负责人</w:t>
            </w:r>
            <w:r>
              <w:rPr>
                <w:rFonts w:hint="eastAsia" w:ascii="宋体" w:hAnsi="宋体" w:cs="宋体"/>
                <w:b/>
                <w:color w:val="auto"/>
                <w:szCs w:val="21"/>
                <w:highlight w:val="none"/>
              </w:rPr>
              <w:t>须提供相关证明文件及在本单位2023年</w:t>
            </w:r>
            <w:r>
              <w:rPr>
                <w:rFonts w:hint="eastAsia" w:ascii="宋体" w:hAnsi="宋体" w:cs="宋体"/>
                <w:b/>
                <w:color w:val="auto"/>
                <w:szCs w:val="21"/>
                <w:highlight w:val="none"/>
                <w:lang w:val="en-US" w:eastAsia="zh-CN"/>
              </w:rPr>
              <w:t>10</w:t>
            </w:r>
            <w:r>
              <w:rPr>
                <w:rFonts w:hint="eastAsia" w:ascii="宋体" w:hAnsi="宋体" w:cs="宋体"/>
                <w:b/>
                <w:color w:val="auto"/>
                <w:szCs w:val="21"/>
                <w:highlight w:val="none"/>
              </w:rPr>
              <w:t>月1日至今任意一个月社保证明</w:t>
            </w:r>
            <w:r>
              <w:rPr>
                <w:rFonts w:hint="eastAsia" w:ascii="宋体" w:hAnsi="宋体" w:cs="宋体"/>
                <w:b/>
                <w:color w:val="auto"/>
                <w:szCs w:val="21"/>
                <w:highlight w:val="none"/>
                <w:lang w:eastAsia="zh-CN"/>
              </w:rPr>
              <w:t>并加盖投标供应商公章</w:t>
            </w:r>
            <w:r>
              <w:rPr>
                <w:rFonts w:hint="eastAsia" w:ascii="宋体" w:hAnsi="宋体" w:cs="宋体"/>
                <w:b/>
                <w:color w:val="auto"/>
                <w:szCs w:val="21"/>
                <w:highlight w:val="none"/>
              </w:rPr>
              <w:t xml:space="preserve">，否则不得分。 </w:t>
            </w:r>
          </w:p>
        </w:tc>
        <w:tc>
          <w:tcPr>
            <w:tcW w:w="80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4</w:t>
            </w:r>
          </w:p>
        </w:tc>
        <w:tc>
          <w:tcPr>
            <w:tcW w:w="126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5" w:type="dxa"/>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hAnsi="宋体" w:cs="宋体"/>
                <w:color w:val="auto"/>
                <w:kern w:val="2"/>
                <w:sz w:val="22"/>
                <w:szCs w:val="22"/>
                <w:highlight w:val="none"/>
              </w:rPr>
              <w:t>拟派</w:t>
            </w:r>
            <w:r>
              <w:rPr>
                <w:rFonts w:hint="eastAsia" w:hAnsi="宋体" w:cs="宋体"/>
                <w:color w:val="auto"/>
                <w:kern w:val="2"/>
                <w:sz w:val="22"/>
                <w:szCs w:val="22"/>
                <w:highlight w:val="none"/>
                <w:lang w:val="en"/>
              </w:rPr>
              <w:t>项目</w:t>
            </w:r>
            <w:r>
              <w:rPr>
                <w:rFonts w:hint="eastAsia" w:hAnsi="宋体" w:cs="宋体"/>
                <w:color w:val="auto"/>
                <w:kern w:val="2"/>
                <w:sz w:val="22"/>
                <w:szCs w:val="22"/>
                <w:highlight w:val="none"/>
                <w:lang w:val="en" w:eastAsia="zh-CN"/>
              </w:rPr>
              <w:t>负责人</w:t>
            </w:r>
            <w:r>
              <w:rPr>
                <w:rFonts w:hint="eastAsia" w:hAnsi="宋体" w:cs="宋体"/>
                <w:color w:val="auto"/>
                <w:kern w:val="2"/>
                <w:sz w:val="22"/>
                <w:szCs w:val="22"/>
                <w:highlight w:val="none"/>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0" w:type="dxa"/>
            <w:vMerge w:val="restart"/>
            <w:vAlign w:val="center"/>
          </w:tcPr>
          <w:p>
            <w:pPr>
              <w:snapToGrid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4</w:t>
            </w:r>
          </w:p>
        </w:tc>
        <w:tc>
          <w:tcPr>
            <w:tcW w:w="4236" w:type="dxa"/>
            <w:vAlign w:val="center"/>
          </w:tcPr>
          <w:p>
            <w:pPr>
              <w:spacing w:line="276" w:lineRule="auto"/>
              <w:rPr>
                <w:rFonts w:hint="eastAsia"/>
              </w:rPr>
            </w:pPr>
            <w:r>
              <w:rPr>
                <w:rFonts w:hint="eastAsia"/>
              </w:rPr>
              <w:t>4.1 拟派人员情况：</w:t>
            </w:r>
          </w:p>
          <w:p>
            <w:pPr>
              <w:spacing w:line="276" w:lineRule="auto"/>
              <w:rPr>
                <w:rFonts w:hint="eastAsia"/>
                <w:lang w:val="en-US" w:eastAsia="zh-CN"/>
              </w:rPr>
            </w:pPr>
            <w:r>
              <w:rPr>
                <w:rFonts w:hint="eastAsia"/>
              </w:rPr>
              <w:t>1、拟派</w:t>
            </w:r>
            <w:r>
              <w:rPr>
                <w:rFonts w:hint="eastAsia"/>
                <w:lang w:eastAsia="zh-CN"/>
              </w:rPr>
              <w:t>秩序维护员具有退伍军人证的得</w:t>
            </w:r>
            <w:r>
              <w:rPr>
                <w:rFonts w:hint="eastAsia"/>
                <w:lang w:val="en-US" w:eastAsia="zh-CN"/>
              </w:rPr>
              <w:t>1分，最多得3分。</w:t>
            </w:r>
          </w:p>
          <w:p>
            <w:pPr>
              <w:spacing w:line="276" w:lineRule="auto"/>
              <w:ind w:left="0" w:leftChars="0" w:firstLine="0" w:firstLineChars="0"/>
              <w:rPr>
                <w:rFonts w:hint="default"/>
                <w:lang w:val="en-US" w:eastAsia="zh-CN"/>
              </w:rPr>
            </w:pPr>
            <w:r>
              <w:rPr>
                <w:rFonts w:hint="eastAsia"/>
                <w:lang w:val="en-US" w:eastAsia="zh-CN"/>
              </w:rPr>
              <w:t>2</w:t>
            </w:r>
            <w:r>
              <w:rPr>
                <w:rFonts w:hint="eastAsia"/>
                <w:color w:val="auto"/>
                <w:lang w:val="en-US" w:eastAsia="zh-CN"/>
              </w:rPr>
              <w:t>、</w:t>
            </w:r>
            <w:r>
              <w:rPr>
                <w:rFonts w:hint="eastAsia" w:cs="宋体"/>
                <w:b w:val="0"/>
                <w:bCs w:val="0"/>
                <w:color w:val="auto"/>
                <w:sz w:val="22"/>
                <w:szCs w:val="22"/>
                <w:highlight w:val="none"/>
                <w:u w:val="none"/>
                <w:lang w:eastAsia="zh-CN"/>
              </w:rPr>
              <w:t>拟派</w:t>
            </w:r>
            <w:r>
              <w:rPr>
                <w:rFonts w:hint="eastAsia" w:ascii="宋体" w:hAnsi="宋体" w:eastAsia="宋体" w:cs="宋体"/>
                <w:b w:val="0"/>
                <w:bCs w:val="0"/>
                <w:color w:val="auto"/>
                <w:sz w:val="22"/>
                <w:szCs w:val="22"/>
                <w:highlight w:val="none"/>
                <w:u w:val="none"/>
              </w:rPr>
              <w:t>消防监控室管理员</w:t>
            </w:r>
            <w:r>
              <w:rPr>
                <w:rFonts w:hint="eastAsia" w:ascii="宋体" w:hAnsi="宋体" w:cs="宋体"/>
                <w:szCs w:val="21"/>
                <w:highlight w:val="none"/>
              </w:rPr>
              <w:t>具有公安消防部门颁发的</w:t>
            </w:r>
            <w:r>
              <w:rPr>
                <w:rFonts w:hint="eastAsia" w:ascii="宋体" w:hAnsi="宋体" w:cs="宋体"/>
                <w:szCs w:val="21"/>
                <w:highlight w:val="none"/>
                <w:lang w:eastAsia="zh-CN"/>
              </w:rPr>
              <w:t>初级</w:t>
            </w:r>
            <w:r>
              <w:rPr>
                <w:rFonts w:hint="eastAsia" w:ascii="宋体" w:hAnsi="宋体" w:cs="宋体"/>
                <w:szCs w:val="21"/>
                <w:highlight w:val="none"/>
              </w:rPr>
              <w:t>消防设施操作员证或建（构）筑物消防证的，得1分，具有公安消防部门颁发的</w:t>
            </w:r>
            <w:r>
              <w:rPr>
                <w:rFonts w:hint="eastAsia" w:cs="宋体"/>
                <w:szCs w:val="21"/>
                <w:highlight w:val="none"/>
                <w:lang w:eastAsia="zh-CN"/>
              </w:rPr>
              <w:t>中级</w:t>
            </w:r>
            <w:r>
              <w:rPr>
                <w:rFonts w:hint="eastAsia" w:ascii="宋体" w:hAnsi="宋体" w:cs="宋体"/>
                <w:szCs w:val="21"/>
                <w:highlight w:val="none"/>
              </w:rPr>
              <w:t>消防设施操作员证或建（构）筑物消防证的，得</w:t>
            </w:r>
            <w:r>
              <w:rPr>
                <w:rFonts w:hint="eastAsia" w:cs="宋体"/>
                <w:szCs w:val="21"/>
                <w:highlight w:val="none"/>
                <w:lang w:val="en-US" w:eastAsia="zh-CN"/>
              </w:rPr>
              <w:t>2</w:t>
            </w:r>
            <w:r>
              <w:rPr>
                <w:rFonts w:hint="eastAsia" w:ascii="宋体" w:hAnsi="宋体" w:cs="宋体"/>
                <w:szCs w:val="21"/>
                <w:highlight w:val="none"/>
              </w:rPr>
              <w:t>分</w:t>
            </w:r>
            <w:r>
              <w:rPr>
                <w:rFonts w:hint="eastAsia" w:cs="宋体"/>
                <w:szCs w:val="21"/>
                <w:highlight w:val="none"/>
                <w:lang w:eastAsia="zh-CN"/>
              </w:rPr>
              <w:t>，本项最高</w:t>
            </w:r>
            <w:r>
              <w:rPr>
                <w:rFonts w:hint="eastAsia" w:cs="宋体"/>
                <w:szCs w:val="21"/>
                <w:highlight w:val="none"/>
                <w:lang w:val="en-US" w:eastAsia="zh-CN"/>
              </w:rPr>
              <w:t>2分。</w:t>
            </w:r>
          </w:p>
          <w:p>
            <w:pPr>
              <w:spacing w:line="276" w:lineRule="auto"/>
              <w:rPr>
                <w:rFonts w:hint="eastAsia"/>
                <w:lang w:val="en-US" w:eastAsia="zh-CN"/>
              </w:rPr>
            </w:pPr>
            <w:r>
              <w:rPr>
                <w:rFonts w:hint="eastAsia"/>
              </w:rPr>
              <w:t>备注：以上计分同一人具有多个证书只能计一个，不能重复得分；以上人员均需提供在本单位2023年</w:t>
            </w:r>
            <w:r>
              <w:rPr>
                <w:rFonts w:hint="eastAsia"/>
                <w:lang w:val="en-US" w:eastAsia="zh-CN"/>
              </w:rPr>
              <w:t>10</w:t>
            </w:r>
            <w:r>
              <w:rPr>
                <w:rFonts w:hint="eastAsia"/>
              </w:rPr>
              <w:t>月1日至今任意一个月社保证明，资料提供不齐全不得分。</w:t>
            </w:r>
          </w:p>
        </w:tc>
        <w:tc>
          <w:tcPr>
            <w:tcW w:w="804" w:type="dxa"/>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p>
        </w:tc>
        <w:tc>
          <w:tcPr>
            <w:tcW w:w="126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p>
            <w:pPr>
              <w:snapToGrid w:val="0"/>
              <w:spacing w:line="360" w:lineRule="auto"/>
              <w:jc w:val="both"/>
              <w:rPr>
                <w:rFonts w:hint="default" w:cs="仿宋_GB2312" w:asciiTheme="minorEastAsia" w:hAnsiTheme="minorEastAsia" w:eastAsiaTheme="minorEastAsia"/>
                <w:color w:val="auto"/>
                <w:sz w:val="24"/>
                <w:highlight w:val="none"/>
                <w:lang w:val="en-US" w:eastAsia="zh-CN"/>
              </w:rPr>
            </w:pPr>
          </w:p>
        </w:tc>
        <w:tc>
          <w:tcPr>
            <w:tcW w:w="1655" w:type="dxa"/>
            <w:vMerge w:val="restart"/>
          </w:tcPr>
          <w:p>
            <w:pPr>
              <w:pStyle w:val="318"/>
              <w:adjustRightInd w:val="0"/>
              <w:snapToGrid w:val="0"/>
              <w:spacing w:line="276" w:lineRule="auto"/>
              <w:rPr>
                <w:rFonts w:hint="eastAsia" w:hAnsi="宋体" w:cs="宋体"/>
                <w:color w:val="auto"/>
                <w:szCs w:val="21"/>
                <w:highlight w:val="none"/>
              </w:rPr>
            </w:pPr>
          </w:p>
          <w:p>
            <w:pPr>
              <w:pStyle w:val="318"/>
              <w:adjustRightInd w:val="0"/>
              <w:snapToGrid w:val="0"/>
              <w:spacing w:line="276" w:lineRule="auto"/>
              <w:rPr>
                <w:rFonts w:hint="eastAsia" w:hAnsi="宋体" w:cs="宋体"/>
                <w:color w:val="auto"/>
                <w:szCs w:val="21"/>
                <w:highlight w:val="none"/>
              </w:rPr>
            </w:pPr>
          </w:p>
          <w:p>
            <w:pPr>
              <w:pStyle w:val="318"/>
              <w:adjustRightInd w:val="0"/>
              <w:snapToGrid w:val="0"/>
              <w:spacing w:line="276" w:lineRule="auto"/>
              <w:rPr>
                <w:rFonts w:hint="eastAsia" w:hAnsi="宋体" w:cs="宋体"/>
                <w:color w:val="auto"/>
                <w:szCs w:val="21"/>
                <w:highlight w:val="none"/>
              </w:rPr>
            </w:pPr>
          </w:p>
          <w:p>
            <w:pPr>
              <w:pStyle w:val="318"/>
              <w:adjustRightInd w:val="0"/>
              <w:snapToGrid w:val="0"/>
              <w:spacing w:line="276" w:lineRule="auto"/>
              <w:rPr>
                <w:rFonts w:hint="eastAsia" w:hAnsi="宋体" w:cs="宋体"/>
                <w:color w:val="auto"/>
                <w:szCs w:val="21"/>
                <w:highlight w:val="none"/>
              </w:rPr>
            </w:pPr>
          </w:p>
          <w:p>
            <w:pPr>
              <w:pStyle w:val="318"/>
              <w:adjustRightInd w:val="0"/>
              <w:snapToGrid w:val="0"/>
              <w:spacing w:line="276" w:lineRule="auto"/>
              <w:rPr>
                <w:rFonts w:hint="eastAsia" w:hAnsi="宋体" w:cs="宋体"/>
                <w:color w:val="auto"/>
                <w:szCs w:val="21"/>
                <w:highlight w:val="none"/>
              </w:rPr>
            </w:pPr>
          </w:p>
          <w:p>
            <w:pPr>
              <w:pStyle w:val="318"/>
              <w:adjustRightInd w:val="0"/>
              <w:snapToGrid w:val="0"/>
              <w:spacing w:line="276" w:lineRule="auto"/>
              <w:rPr>
                <w:rFonts w:hint="eastAsia" w:hAnsi="宋体" w:cs="宋体"/>
                <w:color w:val="auto"/>
                <w:szCs w:val="21"/>
                <w:highlight w:val="none"/>
              </w:rPr>
            </w:pPr>
          </w:p>
          <w:p>
            <w:pPr>
              <w:pStyle w:val="318"/>
              <w:adjustRightInd w:val="0"/>
              <w:snapToGrid w:val="0"/>
              <w:spacing w:line="276" w:lineRule="auto"/>
              <w:rPr>
                <w:rFonts w:hint="eastAsia" w:hAnsi="宋体" w:cs="宋体"/>
                <w:color w:val="auto"/>
                <w:szCs w:val="21"/>
                <w:highlight w:val="none"/>
              </w:rPr>
            </w:pPr>
          </w:p>
          <w:p>
            <w:pPr>
              <w:pStyle w:val="318"/>
              <w:adjustRightInd w:val="0"/>
              <w:snapToGrid w:val="0"/>
              <w:spacing w:line="276" w:lineRule="auto"/>
              <w:rPr>
                <w:rFonts w:hint="eastAsia" w:hAnsi="宋体" w:cs="宋体"/>
                <w:color w:val="auto"/>
                <w:szCs w:val="21"/>
                <w:highlight w:val="none"/>
              </w:rPr>
            </w:pPr>
          </w:p>
          <w:p>
            <w:pPr>
              <w:pStyle w:val="318"/>
              <w:adjustRightInd w:val="0"/>
              <w:snapToGrid w:val="0"/>
              <w:spacing w:line="276" w:lineRule="auto"/>
              <w:ind w:left="0" w:leftChars="0" w:firstLine="0" w:firstLineChars="0"/>
              <w:rPr>
                <w:rFonts w:hint="eastAsia" w:hAnsi="宋体" w:cs="宋体"/>
                <w:b/>
                <w:bCs/>
                <w:color w:val="auto"/>
                <w:sz w:val="24"/>
                <w:szCs w:val="24"/>
                <w:highlight w:val="none"/>
              </w:rPr>
            </w:pPr>
            <w:r>
              <w:rPr>
                <w:rFonts w:hint="eastAsia" w:hAnsi="宋体" w:cs="宋体"/>
                <w:b/>
                <w:bCs/>
                <w:color w:val="auto"/>
                <w:sz w:val="24"/>
                <w:szCs w:val="24"/>
                <w:highlight w:val="none"/>
              </w:rPr>
              <w:t>主要岗位人员配置情况</w:t>
            </w:r>
          </w:p>
          <w:p>
            <w:pPr>
              <w:snapToGrid w:val="0"/>
              <w:spacing w:line="360" w:lineRule="auto"/>
              <w:jc w:val="center"/>
              <w:rPr>
                <w:rFonts w:cs="仿宋_GB2312"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40" w:type="dxa"/>
            <w:vMerge w:val="continue"/>
            <w:vAlign w:val="center"/>
          </w:tcPr>
          <w:p>
            <w:pPr>
              <w:snapToGrid w:val="0"/>
              <w:spacing w:line="360" w:lineRule="auto"/>
              <w:jc w:val="both"/>
            </w:pPr>
          </w:p>
        </w:tc>
        <w:tc>
          <w:tcPr>
            <w:tcW w:w="4236" w:type="dxa"/>
            <w:vAlign w:val="center"/>
          </w:tcPr>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4.2 根据拟派其他人员的专业配置、工作经验、年龄结构是否合理等进行评分。</w:t>
            </w:r>
          </w:p>
          <w:p>
            <w:pPr>
              <w:pStyle w:val="962"/>
              <w:adjustRightInd w:val="0"/>
              <w:snapToGrid w:val="0"/>
              <w:spacing w:line="276" w:lineRule="auto"/>
              <w:rPr>
                <w:rFonts w:hint="eastAsia" w:hAnsi="宋体" w:cs="宋体"/>
                <w:color w:val="auto"/>
                <w:kern w:val="2"/>
                <w:sz w:val="21"/>
                <w:szCs w:val="21"/>
                <w:highlight w:val="none"/>
              </w:rPr>
            </w:pPr>
            <w:r>
              <w:rPr>
                <w:rFonts w:hint="eastAsia" w:hAnsi="宋体" w:cs="宋体"/>
                <w:color w:val="auto"/>
                <w:kern w:val="2"/>
                <w:sz w:val="21"/>
                <w:szCs w:val="21"/>
                <w:highlight w:val="none"/>
              </w:rPr>
              <w:t>配备合理的得</w:t>
            </w:r>
            <w:r>
              <w:rPr>
                <w:rFonts w:hint="eastAsia" w:hAnsi="宋体" w:cs="宋体"/>
                <w:color w:val="auto"/>
                <w:kern w:val="2"/>
                <w:sz w:val="21"/>
                <w:szCs w:val="21"/>
                <w:highlight w:val="none"/>
                <w:lang w:val="en-US" w:eastAsia="zh-CN"/>
              </w:rPr>
              <w:t>7</w:t>
            </w:r>
            <w:r>
              <w:rPr>
                <w:rFonts w:hint="eastAsia" w:hAnsi="宋体" w:cs="宋体"/>
                <w:color w:val="auto"/>
                <w:kern w:val="2"/>
                <w:sz w:val="21"/>
                <w:szCs w:val="21"/>
                <w:highlight w:val="none"/>
              </w:rPr>
              <w:t>分；</w:t>
            </w:r>
          </w:p>
          <w:p>
            <w:pPr>
              <w:pStyle w:val="962"/>
              <w:adjustRightInd w:val="0"/>
              <w:snapToGrid w:val="0"/>
              <w:spacing w:line="276" w:lineRule="auto"/>
              <w:rPr>
                <w:rFonts w:hint="eastAsia" w:hAnsi="宋体" w:cs="宋体"/>
                <w:color w:val="auto"/>
                <w:kern w:val="2"/>
                <w:sz w:val="21"/>
                <w:szCs w:val="21"/>
                <w:highlight w:val="none"/>
              </w:rPr>
            </w:pPr>
            <w:r>
              <w:rPr>
                <w:rFonts w:hint="eastAsia" w:hAnsi="宋体" w:cs="宋体"/>
                <w:color w:val="auto"/>
                <w:kern w:val="2"/>
                <w:sz w:val="21"/>
                <w:szCs w:val="21"/>
                <w:highlight w:val="none"/>
              </w:rPr>
              <w:t>配备较合理的得</w:t>
            </w:r>
            <w:r>
              <w:rPr>
                <w:rFonts w:hint="eastAsia" w:hAnsi="宋体" w:cs="宋体"/>
                <w:color w:val="auto"/>
                <w:kern w:val="2"/>
                <w:sz w:val="21"/>
                <w:szCs w:val="21"/>
                <w:highlight w:val="none"/>
                <w:lang w:val="en-US" w:eastAsia="zh-CN"/>
              </w:rPr>
              <w:t>5</w:t>
            </w:r>
            <w:r>
              <w:rPr>
                <w:rFonts w:hint="eastAsia" w:hAnsi="宋体" w:cs="宋体"/>
                <w:color w:val="auto"/>
                <w:kern w:val="2"/>
                <w:sz w:val="21"/>
                <w:szCs w:val="21"/>
                <w:highlight w:val="none"/>
              </w:rPr>
              <w:t>分；</w:t>
            </w:r>
          </w:p>
          <w:p>
            <w:pPr>
              <w:pStyle w:val="962"/>
              <w:adjustRightInd w:val="0"/>
              <w:snapToGrid w:val="0"/>
              <w:spacing w:line="276" w:lineRule="auto"/>
              <w:rPr>
                <w:rFonts w:hint="eastAsia" w:hAnsi="宋体" w:cs="宋体"/>
                <w:color w:val="auto"/>
                <w:kern w:val="2"/>
                <w:sz w:val="21"/>
                <w:szCs w:val="21"/>
                <w:highlight w:val="none"/>
              </w:rPr>
            </w:pPr>
            <w:r>
              <w:rPr>
                <w:rFonts w:hint="eastAsia" w:hAnsi="宋体" w:cs="宋体"/>
                <w:color w:val="auto"/>
                <w:kern w:val="2"/>
                <w:sz w:val="21"/>
                <w:szCs w:val="21"/>
                <w:highlight w:val="none"/>
              </w:rPr>
              <w:t>配备不太合理的得</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rPr>
              <w:t>分；</w:t>
            </w:r>
          </w:p>
          <w:p>
            <w:pPr>
              <w:snapToGrid w:val="0"/>
              <w:spacing w:line="360" w:lineRule="auto"/>
              <w:jc w:val="both"/>
            </w:pPr>
            <w:r>
              <w:rPr>
                <w:rFonts w:hint="eastAsia" w:ascii="宋体" w:hAnsi="宋体" w:cs="宋体"/>
                <w:color w:val="auto"/>
                <w:szCs w:val="21"/>
                <w:highlight w:val="none"/>
              </w:rPr>
              <w:t>配备完全不合理的得0分。</w:t>
            </w:r>
          </w:p>
        </w:tc>
        <w:tc>
          <w:tcPr>
            <w:tcW w:w="804" w:type="dxa"/>
            <w:vAlign w:val="center"/>
          </w:tcPr>
          <w:p>
            <w:pPr>
              <w:snapToGrid w:val="0"/>
              <w:spacing w:line="360" w:lineRule="auto"/>
              <w:jc w:val="center"/>
              <w:rPr>
                <w:rFonts w:hint="eastAsia" w:eastAsia="宋体"/>
                <w:lang w:val="en-US" w:eastAsia="zh-CN"/>
              </w:rPr>
            </w:pPr>
            <w:r>
              <w:rPr>
                <w:rFonts w:hint="eastAsia"/>
                <w:lang w:val="en-US" w:eastAsia="zh-CN"/>
              </w:rPr>
              <w:t>7</w:t>
            </w:r>
          </w:p>
        </w:tc>
        <w:tc>
          <w:tcPr>
            <w:tcW w:w="126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Merge w:val="continue"/>
          </w:tcPr>
          <w:p>
            <w:pPr>
              <w:snapToGrid w:val="0"/>
              <w:spacing w:line="360" w:lineRule="auto"/>
              <w:jc w:val="both"/>
              <w:rPr>
                <w:rFonts w:hint="eastAsia" w:cs="仿宋_GB2312" w:asciiTheme="minorEastAsia" w:hAnsiTheme="minorEastAsia" w:eastAsiaTheme="min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40" w:type="dxa"/>
            <w:vMerge w:val="restart"/>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5</w:t>
            </w:r>
          </w:p>
        </w:tc>
        <w:tc>
          <w:tcPr>
            <w:tcW w:w="4236" w:type="dxa"/>
          </w:tcPr>
          <w:p>
            <w:pPr>
              <w:adjustRightInd w:val="0"/>
              <w:snapToGrid w:val="0"/>
              <w:spacing w:line="276" w:lineRule="auto"/>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5.1</w:t>
            </w:r>
            <w:r>
              <w:rPr>
                <w:rFonts w:hint="eastAsia" w:ascii="宋体" w:hAnsi="宋体" w:eastAsia="宋体" w:cs="宋体"/>
                <w:color w:val="auto"/>
                <w:kern w:val="2"/>
                <w:sz w:val="21"/>
                <w:szCs w:val="21"/>
                <w:highlight w:val="none"/>
              </w:rPr>
              <w:t>根据管理服务组织机构设置（附组织机构图）、运作流程（附运作流程图）、激励机制、监督机制、自我约束机制和信息反馈渠道及处理机制、岗位职责等是否科学、合理、高效评分。</w:t>
            </w:r>
          </w:p>
          <w:p>
            <w:pPr>
              <w:snapToGrid/>
              <w:spacing w:line="276"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对本项目的项目管理方案得当、实施性高的得7分；</w:t>
            </w:r>
          </w:p>
          <w:p>
            <w:pPr>
              <w:snapToGrid/>
              <w:spacing w:line="276"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对本项目的项目管理方案一般、实施性一般的得5分；</w:t>
            </w:r>
          </w:p>
          <w:p>
            <w:pPr>
              <w:snapToGrid/>
              <w:spacing w:line="276" w:lineRule="auto"/>
              <w:jc w:val="left"/>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对本项目的项目管理方案粗略、实施性较差的得3分。</w:t>
            </w:r>
          </w:p>
          <w:p>
            <w:pPr>
              <w:snapToGrid/>
              <w:spacing w:line="276" w:lineRule="auto"/>
              <w:jc w:val="left"/>
              <w:rPr>
                <w:rFonts w:hint="eastAsia" w:hAnsi="宋体" w:cs="宋体"/>
                <w:color w:val="auto"/>
                <w:sz w:val="21"/>
                <w:szCs w:val="21"/>
                <w:highlight w:val="none"/>
              </w:rPr>
            </w:pPr>
            <w:r>
              <w:rPr>
                <w:rFonts w:hint="eastAsia" w:hAnsi="宋体" w:cs="宋体"/>
                <w:color w:val="auto"/>
                <w:sz w:val="21"/>
                <w:szCs w:val="21"/>
                <w:highlight w:val="none"/>
                <w:lang w:val="en-US" w:eastAsia="zh-CN"/>
              </w:rPr>
              <w:t>对本项目的项目管理方案粗略、实施性差的得0分。</w:t>
            </w:r>
          </w:p>
        </w:tc>
        <w:tc>
          <w:tcPr>
            <w:tcW w:w="80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1260" w:type="dxa"/>
            <w:vAlign w:val="center"/>
          </w:tcPr>
          <w:p>
            <w:pPr>
              <w:spacing w:line="360" w:lineRule="auto"/>
              <w:ind w:firstLine="0" w:firstLineChars="0"/>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Merge w:val="restart"/>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b w:val="0"/>
                <w:bCs w:val="0"/>
                <w:color w:val="auto"/>
                <w:sz w:val="24"/>
                <w:highlight w:val="none"/>
                <w:lang w:val="en-US" w:eastAsia="zh-CN"/>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540" w:type="dxa"/>
            <w:vMerge w:val="continue"/>
            <w:vAlign w:val="center"/>
          </w:tcPr>
          <w:p>
            <w:pPr>
              <w:snapToGrid w:val="0"/>
              <w:spacing w:line="360" w:lineRule="auto"/>
              <w:jc w:val="center"/>
            </w:pPr>
          </w:p>
        </w:tc>
        <w:tc>
          <w:tcPr>
            <w:tcW w:w="4236" w:type="dxa"/>
            <w:vAlign w:val="top"/>
          </w:tcPr>
          <w:p>
            <w:pPr>
              <w:spacing w:line="240" w:lineRule="auto"/>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val="en-US" w:eastAsia="zh-CN"/>
              </w:rPr>
              <w:t>5.2</w:t>
            </w:r>
            <w:r>
              <w:rPr>
                <w:rFonts w:hint="eastAsia" w:ascii="宋体" w:hAnsi="宋体" w:cs="宋体"/>
                <w:color w:val="auto"/>
                <w:kern w:val="2"/>
                <w:sz w:val="21"/>
                <w:szCs w:val="21"/>
                <w:highlight w:val="none"/>
                <w:lang w:eastAsia="zh-CN"/>
              </w:rPr>
              <w:t>项目管理满意度：</w:t>
            </w:r>
            <w:r>
              <w:rPr>
                <w:rFonts w:hint="eastAsia" w:ascii="宋体" w:hAnsi="宋体" w:cs="宋体"/>
                <w:color w:val="auto"/>
                <w:kern w:val="2"/>
                <w:sz w:val="21"/>
                <w:szCs w:val="21"/>
                <w:highlight w:val="none"/>
              </w:rPr>
              <w:t>根据</w:t>
            </w:r>
            <w:r>
              <w:rPr>
                <w:rFonts w:hint="eastAsia" w:ascii="宋体" w:hAnsi="宋体" w:cs="宋体"/>
                <w:color w:val="auto"/>
                <w:kern w:val="2"/>
                <w:sz w:val="21"/>
                <w:szCs w:val="21"/>
                <w:highlight w:val="none"/>
                <w:lang w:eastAsia="zh-CN"/>
              </w:rPr>
              <w:t>上述有效</w:t>
            </w:r>
            <w:r>
              <w:rPr>
                <w:rFonts w:hint="eastAsia" w:ascii="宋体" w:hAnsi="宋体" w:eastAsia="宋体" w:cs="宋体"/>
                <w:color w:val="auto"/>
                <w:kern w:val="2"/>
                <w:sz w:val="21"/>
                <w:szCs w:val="21"/>
                <w:highlight w:val="none"/>
                <w:lang w:eastAsia="zh-CN"/>
              </w:rPr>
              <w:t>同类项目业绩提供对应的合同履行评价表进行打分。</w:t>
            </w:r>
          </w:p>
          <w:p>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满意或优秀：0.5分/个；基本满意或合格/良：0.2分/个；本项最高得2分。</w:t>
            </w:r>
          </w:p>
          <w:p>
            <w:pPr>
              <w:snapToGrid w:val="0"/>
              <w:spacing w:line="360" w:lineRule="auto"/>
              <w:jc w:val="both"/>
            </w:pPr>
            <w:r>
              <w:rPr>
                <w:rFonts w:hint="eastAsia" w:ascii="宋体" w:hAnsi="宋体" w:eastAsia="宋体" w:cs="宋体"/>
                <w:color w:val="auto"/>
                <w:kern w:val="2"/>
                <w:sz w:val="21"/>
                <w:szCs w:val="21"/>
                <w:highlight w:val="none"/>
                <w:lang w:val="en-US" w:eastAsia="zh-CN" w:bidi="ar-SA"/>
              </w:rPr>
              <w:t>注：提供业主方盖章的证明材料扫描件，并加盖投标供应商公章，未提供原件扫描件或资料不齐全的不得分。</w:t>
            </w:r>
          </w:p>
        </w:tc>
        <w:tc>
          <w:tcPr>
            <w:tcW w:w="80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2</w:t>
            </w:r>
          </w:p>
        </w:tc>
        <w:tc>
          <w:tcPr>
            <w:tcW w:w="126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客观分</w:t>
            </w:r>
          </w:p>
        </w:tc>
        <w:tc>
          <w:tcPr>
            <w:tcW w:w="1655" w:type="dxa"/>
            <w:vMerge w:val="continue"/>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40" w:type="dxa"/>
            <w:vMerge w:val="restart"/>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4236" w:type="dxa"/>
          </w:tcPr>
          <w:p>
            <w:pPr>
              <w:adjustRightInd w:val="0"/>
              <w:snapToGrid w:val="0"/>
              <w:spacing w:line="360" w:lineRule="auto"/>
              <w:outlineLvl w:val="0"/>
              <w:rPr>
                <w:rFonts w:hint="eastAsia" w:hAnsi="宋体" w:cs="宋体"/>
                <w:color w:val="auto"/>
                <w:kern w:val="2"/>
                <w:sz w:val="21"/>
                <w:szCs w:val="21"/>
                <w:highlight w:val="none"/>
              </w:rPr>
            </w:pPr>
            <w:r>
              <w:rPr>
                <w:rFonts w:hint="eastAsia" w:hAnsi="宋体" w:cs="宋体"/>
                <w:color w:val="auto"/>
                <w:kern w:val="2"/>
                <w:sz w:val="21"/>
                <w:szCs w:val="21"/>
                <w:highlight w:val="none"/>
                <w:lang w:eastAsia="zh-CN"/>
              </w:rPr>
              <w:t>投标</w:t>
            </w:r>
            <w:r>
              <w:rPr>
                <w:rFonts w:hint="eastAsia" w:hAnsi="宋体" w:cs="宋体"/>
                <w:color w:val="auto"/>
                <w:kern w:val="2"/>
                <w:sz w:val="21"/>
                <w:szCs w:val="21"/>
                <w:highlight w:val="none"/>
              </w:rPr>
              <w:t>的服务方案与采购需求的吻合程度，应答是否详尽、明晰，是否满足</w:t>
            </w:r>
            <w:r>
              <w:rPr>
                <w:rFonts w:hint="eastAsia" w:hAnsi="宋体" w:cs="宋体"/>
                <w:color w:val="auto"/>
                <w:kern w:val="2"/>
                <w:sz w:val="21"/>
                <w:szCs w:val="21"/>
                <w:highlight w:val="none"/>
                <w:lang w:eastAsia="zh-CN"/>
              </w:rPr>
              <w:t>采购</w:t>
            </w:r>
            <w:r>
              <w:rPr>
                <w:rFonts w:hint="eastAsia" w:hAnsi="宋体" w:cs="宋体"/>
                <w:color w:val="auto"/>
                <w:kern w:val="2"/>
                <w:sz w:val="21"/>
                <w:szCs w:val="21"/>
                <w:highlight w:val="none"/>
              </w:rPr>
              <w:t>文件要求；内容是否完整齐全、表述准确、条理清晰，内容无前后矛盾，符合</w:t>
            </w:r>
            <w:r>
              <w:rPr>
                <w:rFonts w:hint="eastAsia" w:hAnsi="宋体" w:cs="宋体"/>
                <w:color w:val="auto"/>
                <w:kern w:val="2"/>
                <w:sz w:val="21"/>
                <w:szCs w:val="21"/>
                <w:highlight w:val="none"/>
                <w:lang w:eastAsia="zh-CN"/>
              </w:rPr>
              <w:t>采购</w:t>
            </w:r>
            <w:r>
              <w:rPr>
                <w:rFonts w:hint="eastAsia" w:hAnsi="宋体" w:cs="宋体"/>
                <w:color w:val="auto"/>
                <w:kern w:val="2"/>
                <w:sz w:val="21"/>
                <w:szCs w:val="21"/>
                <w:highlight w:val="none"/>
              </w:rPr>
              <w:t>文件要求；分析本项目的特点提出针对性方案。包括如下方面：</w:t>
            </w:r>
          </w:p>
          <w:p>
            <w:pPr>
              <w:adjustRightInd w:val="0"/>
              <w:snapToGrid w:val="0"/>
              <w:spacing w:line="360" w:lineRule="auto"/>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6.1保洁服务方案：</w:t>
            </w:r>
          </w:p>
          <w:p>
            <w:pPr>
              <w:spacing w:line="360" w:lineRule="auto"/>
              <w:outlineLvl w:val="0"/>
              <w:rPr>
                <w:rFonts w:hint="eastAsia" w:hAnsi="宋体" w:cs="宋体"/>
                <w:color w:val="auto"/>
                <w:kern w:val="2"/>
                <w:sz w:val="21"/>
                <w:szCs w:val="21"/>
                <w:highlight w:val="none"/>
              </w:rPr>
            </w:pPr>
            <w:r>
              <w:rPr>
                <w:rFonts w:hint="eastAsia" w:hAnsi="宋体" w:cs="宋体"/>
                <w:color w:val="auto"/>
                <w:sz w:val="21"/>
                <w:szCs w:val="21"/>
                <w:highlight w:val="none"/>
              </w:rPr>
              <w:t>保洁服务</w:t>
            </w:r>
            <w:r>
              <w:rPr>
                <w:rFonts w:hint="eastAsia" w:hAnsi="宋体" w:cs="宋体"/>
                <w:snapToGrid w:val="0"/>
                <w:color w:val="auto"/>
                <w:sz w:val="21"/>
                <w:szCs w:val="21"/>
                <w:highlight w:val="none"/>
              </w:rPr>
              <w:t>方案</w:t>
            </w:r>
            <w:r>
              <w:rPr>
                <w:rFonts w:hint="eastAsia" w:hAnsi="宋体" w:cs="宋体"/>
                <w:color w:val="auto"/>
                <w:kern w:val="2"/>
                <w:sz w:val="21"/>
                <w:szCs w:val="21"/>
                <w:highlight w:val="none"/>
              </w:rPr>
              <w:t>流程清晰、内容详尽、合理、规范、具有操作性强的得7分；</w:t>
            </w:r>
          </w:p>
          <w:p>
            <w:pPr>
              <w:spacing w:line="360" w:lineRule="auto"/>
              <w:outlineLvl w:val="0"/>
              <w:rPr>
                <w:rFonts w:hint="eastAsia" w:hAnsi="宋体" w:cs="宋体"/>
                <w:color w:val="auto"/>
                <w:kern w:val="2"/>
                <w:sz w:val="21"/>
                <w:szCs w:val="21"/>
                <w:highlight w:val="none"/>
              </w:rPr>
            </w:pPr>
            <w:r>
              <w:rPr>
                <w:rFonts w:hint="eastAsia" w:hAnsi="宋体" w:cs="宋体"/>
                <w:color w:val="auto"/>
                <w:sz w:val="21"/>
                <w:szCs w:val="21"/>
                <w:highlight w:val="none"/>
              </w:rPr>
              <w:t>保洁服务</w:t>
            </w:r>
            <w:r>
              <w:rPr>
                <w:rFonts w:hint="eastAsia" w:hAnsi="宋体" w:cs="宋体"/>
                <w:snapToGrid w:val="0"/>
                <w:color w:val="auto"/>
                <w:sz w:val="21"/>
                <w:szCs w:val="21"/>
                <w:highlight w:val="none"/>
              </w:rPr>
              <w:t>方案</w:t>
            </w:r>
            <w:r>
              <w:rPr>
                <w:rFonts w:hint="eastAsia" w:hAnsi="宋体" w:cs="宋体"/>
                <w:color w:val="auto"/>
                <w:kern w:val="2"/>
                <w:sz w:val="21"/>
                <w:szCs w:val="21"/>
                <w:highlight w:val="none"/>
              </w:rPr>
              <w:t>流程较清晰、内容较详尽、合理、规范、具有操作性较强的得5分；</w:t>
            </w:r>
          </w:p>
          <w:p>
            <w:pPr>
              <w:spacing w:line="360" w:lineRule="auto"/>
              <w:outlineLvl w:val="0"/>
              <w:rPr>
                <w:rFonts w:hint="eastAsia" w:hAnsi="宋体" w:cs="宋体"/>
                <w:color w:val="auto"/>
                <w:kern w:val="2"/>
                <w:sz w:val="21"/>
                <w:szCs w:val="21"/>
                <w:highlight w:val="none"/>
              </w:rPr>
            </w:pPr>
            <w:r>
              <w:rPr>
                <w:rFonts w:hint="eastAsia" w:hAnsi="宋体" w:cs="宋体"/>
                <w:color w:val="auto"/>
                <w:sz w:val="21"/>
                <w:szCs w:val="21"/>
                <w:highlight w:val="none"/>
              </w:rPr>
              <w:t>保洁服务</w:t>
            </w:r>
            <w:r>
              <w:rPr>
                <w:rFonts w:hint="eastAsia" w:hAnsi="宋体" w:cs="宋体"/>
                <w:snapToGrid w:val="0"/>
                <w:color w:val="auto"/>
                <w:sz w:val="21"/>
                <w:szCs w:val="21"/>
                <w:highlight w:val="none"/>
              </w:rPr>
              <w:t>方案</w:t>
            </w:r>
            <w:r>
              <w:rPr>
                <w:rFonts w:hint="eastAsia" w:hAnsi="宋体" w:cs="宋体"/>
                <w:color w:val="auto"/>
                <w:kern w:val="2"/>
                <w:sz w:val="21"/>
                <w:szCs w:val="21"/>
                <w:highlight w:val="none"/>
              </w:rPr>
              <w:t>流程基本清晰、内容详尽程度一般、合理性一般、操作性一般的得</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rPr>
              <w:t>分；</w:t>
            </w:r>
          </w:p>
          <w:p>
            <w:pPr>
              <w:widowControl/>
              <w:shd w:val="clear" w:color="auto" w:fill="auto"/>
              <w:adjustRightInd/>
              <w:spacing w:after="0" w:line="360" w:lineRule="auto"/>
              <w:jc w:val="left"/>
              <w:outlineLvl w:val="0"/>
              <w:rPr>
                <w:rFonts w:asciiTheme="minorEastAsia" w:hAnsiTheme="minorEastAsia" w:eastAsiaTheme="minorEastAsia"/>
                <w:color w:val="auto"/>
                <w:sz w:val="24"/>
                <w:highlight w:val="none"/>
              </w:rPr>
            </w:pPr>
            <w:r>
              <w:rPr>
                <w:rFonts w:hint="eastAsia" w:hAnsi="宋体" w:cs="宋体"/>
                <w:color w:val="auto"/>
                <w:sz w:val="21"/>
                <w:szCs w:val="21"/>
                <w:highlight w:val="none"/>
              </w:rPr>
              <w:t>保洁服务</w:t>
            </w:r>
            <w:r>
              <w:rPr>
                <w:rFonts w:hint="eastAsia" w:hAnsi="宋体" w:cs="宋体"/>
                <w:snapToGrid w:val="0"/>
                <w:color w:val="auto"/>
                <w:sz w:val="21"/>
                <w:szCs w:val="21"/>
                <w:highlight w:val="none"/>
              </w:rPr>
              <w:t>方案</w:t>
            </w:r>
            <w:r>
              <w:rPr>
                <w:rFonts w:hint="eastAsia" w:hAnsi="宋体" w:cs="宋体"/>
                <w:color w:val="auto"/>
                <w:kern w:val="2"/>
                <w:sz w:val="21"/>
                <w:szCs w:val="21"/>
                <w:highlight w:val="none"/>
              </w:rPr>
              <w:t>流程模糊、内容粗略、合理性差、操作性差的得0分。</w:t>
            </w:r>
          </w:p>
        </w:tc>
        <w:tc>
          <w:tcPr>
            <w:tcW w:w="804" w:type="dxa"/>
            <w:vAlign w:val="center"/>
          </w:tcPr>
          <w:p>
            <w:pPr>
              <w:spacing w:line="360" w:lineRule="auto"/>
              <w:jc w:val="center"/>
              <w:outlineLvl w:val="0"/>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7</w:t>
            </w:r>
          </w:p>
        </w:tc>
        <w:tc>
          <w:tcPr>
            <w:tcW w:w="1260" w:type="dxa"/>
            <w:vAlign w:val="center"/>
          </w:tcPr>
          <w:p>
            <w:pPr>
              <w:spacing w:line="360" w:lineRule="auto"/>
              <w:jc w:val="center"/>
              <w:outlineLvl w:val="0"/>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主观分</w:t>
            </w:r>
          </w:p>
        </w:tc>
        <w:tc>
          <w:tcPr>
            <w:tcW w:w="1655" w:type="dxa"/>
            <w:vMerge w:val="restart"/>
            <w:vAlign w:val="center"/>
          </w:tcPr>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服务</w:t>
            </w: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方案</w:t>
            </w: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eastAsia" w:cs="仿宋_GB2312" w:asciiTheme="minorEastAsia" w:hAnsiTheme="minorEastAsia" w:eastAsiaTheme="minorEastAsia"/>
                <w:color w:val="auto"/>
                <w:sz w:val="24"/>
                <w:highlight w:val="none"/>
                <w:lang w:val="en-US" w:eastAsia="zh-CN"/>
              </w:rPr>
            </w:pPr>
          </w:p>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40" w:type="dxa"/>
            <w:vMerge w:val="continue"/>
            <w:vAlign w:val="center"/>
          </w:tcPr>
          <w:p>
            <w:pPr>
              <w:widowControl/>
              <w:shd w:val="clear" w:color="auto" w:fill="FFFFFF"/>
              <w:adjustRightInd/>
              <w:spacing w:after="225" w:line="315" w:lineRule="atLeast"/>
              <w:jc w:val="left"/>
            </w:pPr>
          </w:p>
        </w:tc>
        <w:tc>
          <w:tcPr>
            <w:tcW w:w="4236" w:type="dxa"/>
          </w:tcPr>
          <w:p>
            <w:pPr>
              <w:adjustRightInd w:val="0"/>
              <w:snapToGrid w:val="0"/>
              <w:spacing w:line="360" w:lineRule="auto"/>
              <w:outlineLvl w:val="0"/>
              <w:rPr>
                <w:rFonts w:hint="eastAsia" w:hAnsi="宋体" w:cs="宋体"/>
                <w:color w:val="auto"/>
                <w:kern w:val="2"/>
                <w:sz w:val="21"/>
                <w:szCs w:val="21"/>
                <w:highlight w:val="none"/>
              </w:rPr>
            </w:pPr>
            <w:r>
              <w:rPr>
                <w:rFonts w:hint="eastAsia" w:hAnsi="宋体" w:cs="宋体"/>
                <w:color w:val="auto"/>
                <w:kern w:val="2"/>
                <w:sz w:val="21"/>
                <w:szCs w:val="21"/>
                <w:highlight w:val="none"/>
              </w:rPr>
              <w:t>6.2</w:t>
            </w:r>
            <w:r>
              <w:rPr>
                <w:rFonts w:hint="eastAsia" w:hAnsi="宋体" w:cs="宋体"/>
                <w:color w:val="auto"/>
                <w:kern w:val="2"/>
                <w:sz w:val="21"/>
                <w:szCs w:val="21"/>
                <w:highlight w:val="none"/>
                <w:lang w:eastAsia="zh-CN"/>
              </w:rPr>
              <w:t>秩序维护服务</w:t>
            </w:r>
            <w:r>
              <w:rPr>
                <w:rFonts w:hint="eastAsia" w:hAnsi="宋体" w:cs="宋体"/>
                <w:color w:val="auto"/>
                <w:kern w:val="2"/>
                <w:sz w:val="21"/>
                <w:szCs w:val="21"/>
                <w:highlight w:val="none"/>
              </w:rPr>
              <w:t>方案：</w:t>
            </w:r>
          </w:p>
          <w:p>
            <w:pPr>
              <w:spacing w:line="360" w:lineRule="auto"/>
              <w:outlineLvl w:val="0"/>
              <w:rPr>
                <w:rFonts w:hint="eastAsia" w:hAnsi="宋体" w:cs="宋体"/>
                <w:color w:val="auto"/>
                <w:kern w:val="2"/>
                <w:sz w:val="21"/>
                <w:szCs w:val="21"/>
                <w:highlight w:val="none"/>
              </w:rPr>
            </w:pPr>
            <w:r>
              <w:rPr>
                <w:rFonts w:hint="eastAsia" w:hAnsi="宋体" w:cs="宋体"/>
                <w:color w:val="auto"/>
                <w:kern w:val="2"/>
                <w:sz w:val="21"/>
                <w:szCs w:val="21"/>
                <w:highlight w:val="none"/>
                <w:lang w:eastAsia="zh-CN"/>
              </w:rPr>
              <w:t>秩序维护</w:t>
            </w:r>
            <w:r>
              <w:rPr>
                <w:rFonts w:hint="eastAsia" w:hAnsi="宋体" w:cs="宋体"/>
                <w:color w:val="auto"/>
                <w:sz w:val="21"/>
                <w:szCs w:val="21"/>
                <w:highlight w:val="none"/>
              </w:rPr>
              <w:t>服务</w:t>
            </w:r>
            <w:r>
              <w:rPr>
                <w:rFonts w:hint="eastAsia" w:hAnsi="宋体" w:cs="宋体"/>
                <w:snapToGrid w:val="0"/>
                <w:color w:val="auto"/>
                <w:sz w:val="21"/>
                <w:szCs w:val="21"/>
                <w:highlight w:val="none"/>
              </w:rPr>
              <w:t>方案</w:t>
            </w:r>
            <w:r>
              <w:rPr>
                <w:rFonts w:hint="eastAsia" w:hAnsi="宋体" w:cs="宋体"/>
                <w:color w:val="auto"/>
                <w:kern w:val="2"/>
                <w:sz w:val="21"/>
                <w:szCs w:val="21"/>
                <w:highlight w:val="none"/>
              </w:rPr>
              <w:t>流程清晰、内容详尽、合理、规范、具有操作性强的得7分；</w:t>
            </w:r>
          </w:p>
          <w:p>
            <w:pPr>
              <w:spacing w:line="360" w:lineRule="auto"/>
              <w:outlineLvl w:val="0"/>
              <w:rPr>
                <w:rFonts w:hint="eastAsia" w:hAnsi="宋体" w:cs="宋体"/>
                <w:color w:val="auto"/>
                <w:kern w:val="2"/>
                <w:sz w:val="21"/>
                <w:szCs w:val="21"/>
                <w:highlight w:val="none"/>
              </w:rPr>
            </w:pPr>
            <w:r>
              <w:rPr>
                <w:rFonts w:hint="eastAsia" w:hAnsi="宋体" w:cs="宋体"/>
                <w:color w:val="auto"/>
                <w:kern w:val="2"/>
                <w:sz w:val="21"/>
                <w:szCs w:val="21"/>
                <w:highlight w:val="none"/>
                <w:lang w:eastAsia="zh-CN"/>
              </w:rPr>
              <w:t>秩序维护</w:t>
            </w:r>
            <w:r>
              <w:rPr>
                <w:rFonts w:hint="eastAsia" w:hAnsi="宋体" w:cs="宋体"/>
                <w:color w:val="auto"/>
                <w:sz w:val="21"/>
                <w:szCs w:val="21"/>
                <w:highlight w:val="none"/>
              </w:rPr>
              <w:t>服务</w:t>
            </w:r>
            <w:r>
              <w:rPr>
                <w:rFonts w:hint="eastAsia" w:hAnsi="宋体" w:cs="宋体"/>
                <w:snapToGrid w:val="0"/>
                <w:color w:val="auto"/>
                <w:sz w:val="21"/>
                <w:szCs w:val="21"/>
                <w:highlight w:val="none"/>
              </w:rPr>
              <w:t>方案</w:t>
            </w:r>
            <w:r>
              <w:rPr>
                <w:rFonts w:hint="eastAsia" w:hAnsi="宋体" w:cs="宋体"/>
                <w:color w:val="auto"/>
                <w:kern w:val="2"/>
                <w:sz w:val="21"/>
                <w:szCs w:val="21"/>
                <w:highlight w:val="none"/>
              </w:rPr>
              <w:t>流程较清晰、内容较详尽、合理、规范、具有操作性较强的得5分；</w:t>
            </w:r>
          </w:p>
          <w:p>
            <w:pPr>
              <w:spacing w:line="360" w:lineRule="auto"/>
              <w:outlineLvl w:val="0"/>
              <w:rPr>
                <w:rFonts w:hint="eastAsia" w:hAnsi="宋体" w:cs="宋体"/>
                <w:color w:val="auto"/>
                <w:kern w:val="2"/>
                <w:sz w:val="21"/>
                <w:szCs w:val="21"/>
                <w:highlight w:val="none"/>
              </w:rPr>
            </w:pPr>
            <w:r>
              <w:rPr>
                <w:rFonts w:hint="eastAsia" w:hAnsi="宋体" w:cs="宋体"/>
                <w:color w:val="auto"/>
                <w:kern w:val="2"/>
                <w:sz w:val="21"/>
                <w:szCs w:val="21"/>
                <w:highlight w:val="none"/>
                <w:lang w:eastAsia="zh-CN"/>
              </w:rPr>
              <w:t>秩序维护</w:t>
            </w:r>
            <w:r>
              <w:rPr>
                <w:rFonts w:hint="eastAsia" w:hAnsi="宋体" w:cs="宋体"/>
                <w:color w:val="auto"/>
                <w:sz w:val="21"/>
                <w:szCs w:val="21"/>
                <w:highlight w:val="none"/>
              </w:rPr>
              <w:t>服务</w:t>
            </w:r>
            <w:r>
              <w:rPr>
                <w:rFonts w:hint="eastAsia" w:hAnsi="宋体" w:cs="宋体"/>
                <w:snapToGrid w:val="0"/>
                <w:color w:val="auto"/>
                <w:sz w:val="21"/>
                <w:szCs w:val="21"/>
                <w:highlight w:val="none"/>
              </w:rPr>
              <w:t>方案</w:t>
            </w:r>
            <w:r>
              <w:rPr>
                <w:rFonts w:hint="eastAsia" w:hAnsi="宋体" w:cs="宋体"/>
                <w:color w:val="auto"/>
                <w:kern w:val="2"/>
                <w:sz w:val="21"/>
                <w:szCs w:val="21"/>
                <w:highlight w:val="none"/>
              </w:rPr>
              <w:t>流程基本清晰、内容详尽程度一般、合理性一般、操作性一般的得</w:t>
            </w:r>
            <w:r>
              <w:rPr>
                <w:rFonts w:hint="eastAsia" w:hAnsi="宋体" w:cs="宋体"/>
                <w:color w:val="auto"/>
                <w:kern w:val="2"/>
                <w:sz w:val="21"/>
                <w:szCs w:val="21"/>
                <w:highlight w:val="none"/>
                <w:lang w:val="en-US" w:eastAsia="zh-CN"/>
              </w:rPr>
              <w:t>3</w:t>
            </w:r>
            <w:r>
              <w:rPr>
                <w:rFonts w:hint="eastAsia" w:hAnsi="宋体" w:cs="宋体"/>
                <w:color w:val="auto"/>
                <w:kern w:val="2"/>
                <w:sz w:val="21"/>
                <w:szCs w:val="21"/>
                <w:highlight w:val="none"/>
              </w:rPr>
              <w:t>分；</w:t>
            </w:r>
          </w:p>
          <w:p>
            <w:pPr>
              <w:widowControl/>
              <w:shd w:val="clear" w:color="auto" w:fill="auto"/>
              <w:adjustRightInd/>
              <w:spacing w:after="0" w:line="360" w:lineRule="auto"/>
              <w:jc w:val="left"/>
              <w:outlineLvl w:val="0"/>
              <w:rPr>
                <w:rFonts w:asciiTheme="minorEastAsia" w:hAnsiTheme="minorEastAsia" w:eastAsiaTheme="minorEastAsia"/>
                <w:color w:val="auto"/>
                <w:sz w:val="24"/>
                <w:highlight w:val="none"/>
              </w:rPr>
            </w:pPr>
            <w:r>
              <w:rPr>
                <w:rFonts w:hint="eastAsia" w:hAnsi="宋体" w:cs="宋体"/>
                <w:color w:val="auto"/>
                <w:kern w:val="2"/>
                <w:sz w:val="21"/>
                <w:szCs w:val="21"/>
                <w:highlight w:val="none"/>
                <w:lang w:eastAsia="zh-CN"/>
              </w:rPr>
              <w:t>秩序维护</w:t>
            </w:r>
            <w:r>
              <w:rPr>
                <w:rFonts w:hint="eastAsia" w:hAnsi="宋体" w:cs="宋体"/>
                <w:color w:val="auto"/>
                <w:sz w:val="21"/>
                <w:szCs w:val="21"/>
                <w:highlight w:val="none"/>
              </w:rPr>
              <w:t>服务</w:t>
            </w:r>
            <w:r>
              <w:rPr>
                <w:rFonts w:hint="eastAsia" w:hAnsi="宋体" w:cs="宋体"/>
                <w:snapToGrid w:val="0"/>
                <w:color w:val="auto"/>
                <w:sz w:val="21"/>
                <w:szCs w:val="21"/>
                <w:highlight w:val="none"/>
              </w:rPr>
              <w:t>方案</w:t>
            </w:r>
            <w:r>
              <w:rPr>
                <w:rFonts w:hint="eastAsia" w:hAnsi="宋体" w:cs="宋体"/>
                <w:color w:val="auto"/>
                <w:kern w:val="2"/>
                <w:sz w:val="21"/>
                <w:szCs w:val="21"/>
                <w:highlight w:val="none"/>
              </w:rPr>
              <w:t>流程模糊、内容粗略、合理性差、操作性差的得0分。</w:t>
            </w:r>
          </w:p>
        </w:tc>
        <w:tc>
          <w:tcPr>
            <w:tcW w:w="804" w:type="dxa"/>
            <w:vAlign w:val="center"/>
          </w:tcPr>
          <w:p>
            <w:pPr>
              <w:spacing w:line="36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7</w:t>
            </w:r>
          </w:p>
        </w:tc>
        <w:tc>
          <w:tcPr>
            <w:tcW w:w="1260" w:type="dxa"/>
            <w:vAlign w:val="center"/>
          </w:tcPr>
          <w:p>
            <w:pPr>
              <w:spacing w:line="36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主观分</w:t>
            </w:r>
          </w:p>
        </w:tc>
        <w:tc>
          <w:tcPr>
            <w:tcW w:w="1655" w:type="dxa"/>
            <w:vMerge w:val="continue"/>
            <w:vAlign w:val="center"/>
          </w:tcPr>
          <w:p>
            <w:pPr>
              <w:widowControl/>
              <w:shd w:val="clear" w:color="auto" w:fill="FFFFFF"/>
              <w:adjustRightInd/>
              <w:spacing w:after="225" w:line="315" w:lineRule="atLeast"/>
              <w:jc w:val="left"/>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40" w:type="dxa"/>
            <w:vMerge w:val="continue"/>
            <w:vAlign w:val="center"/>
          </w:tcPr>
          <w:p>
            <w:pPr>
              <w:widowControl/>
              <w:shd w:val="clear" w:color="auto" w:fill="FFFFFF"/>
              <w:adjustRightInd/>
              <w:spacing w:after="225" w:line="315" w:lineRule="atLeast"/>
              <w:jc w:val="left"/>
              <w:rPr>
                <w:rFonts w:asciiTheme="minorEastAsia" w:hAnsiTheme="minorEastAsia" w:eastAsiaTheme="minorEastAsia"/>
                <w:color w:val="auto"/>
                <w:sz w:val="24"/>
                <w:highlight w:val="none"/>
              </w:rPr>
            </w:pPr>
          </w:p>
        </w:tc>
        <w:tc>
          <w:tcPr>
            <w:tcW w:w="4236" w:type="dxa"/>
          </w:tcPr>
          <w:p>
            <w:pPr>
              <w:adjustRightInd w:val="0"/>
              <w:snapToGrid w:val="0"/>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6.3交接方案与员工队伍稳定方案：</w:t>
            </w:r>
          </w:p>
          <w:p>
            <w:pPr>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交接方案与员工队伍稳定方案流程清晰、内容详尽、合理、规范、具有操作性强的得7分；</w:t>
            </w:r>
          </w:p>
          <w:p>
            <w:pPr>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交接方案与员工队伍稳定方案流程较清晰、内容较详尽、合理、规范、具有操作性较强的得5分；</w:t>
            </w:r>
          </w:p>
          <w:p>
            <w:pPr>
              <w:spacing w:line="360" w:lineRule="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交接方案与员工队伍稳定服务方案流程基本清晰、内容详尽程度一般、合理性一般、操作性一般的得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pPr>
              <w:widowControl/>
              <w:shd w:val="clear" w:color="auto" w:fill="auto"/>
              <w:adjustRightInd/>
              <w:spacing w:after="0" w:line="360" w:lineRule="auto"/>
              <w:jc w:val="left"/>
              <w:outlineLvl w:val="0"/>
              <w:rPr>
                <w:rFonts w:asciiTheme="minorEastAsia" w:hAnsiTheme="minorEastAsia" w:eastAsiaTheme="minorEastAsia"/>
                <w:color w:val="auto"/>
                <w:sz w:val="24"/>
                <w:highlight w:val="none"/>
              </w:rPr>
            </w:pPr>
            <w:r>
              <w:rPr>
                <w:rFonts w:hint="eastAsia" w:ascii="宋体" w:hAnsi="宋体" w:eastAsia="宋体" w:cs="宋体"/>
                <w:color w:val="auto"/>
                <w:kern w:val="2"/>
                <w:sz w:val="21"/>
                <w:szCs w:val="21"/>
                <w:highlight w:val="none"/>
                <w:lang w:val="en-US" w:eastAsia="zh-CN" w:bidi="ar-SA"/>
              </w:rPr>
              <w:t>交接方案与员工队伍稳定服务方案流程模糊、内容粗略、合理性差、操作性差的得0分。</w:t>
            </w:r>
          </w:p>
        </w:tc>
        <w:tc>
          <w:tcPr>
            <w:tcW w:w="804" w:type="dxa"/>
            <w:vAlign w:val="center"/>
          </w:tcPr>
          <w:p>
            <w:pPr>
              <w:spacing w:line="36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7</w:t>
            </w:r>
          </w:p>
        </w:tc>
        <w:tc>
          <w:tcPr>
            <w:tcW w:w="1260" w:type="dxa"/>
            <w:vAlign w:val="center"/>
          </w:tcPr>
          <w:p>
            <w:pPr>
              <w:spacing w:line="36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主观分</w:t>
            </w:r>
          </w:p>
        </w:tc>
        <w:tc>
          <w:tcPr>
            <w:tcW w:w="1655" w:type="dxa"/>
            <w:vMerge w:val="continue"/>
            <w:vAlign w:val="center"/>
          </w:tcPr>
          <w:p>
            <w:pPr>
              <w:widowControl/>
              <w:shd w:val="clear" w:color="auto" w:fill="FFFFFF"/>
              <w:adjustRightInd/>
              <w:spacing w:after="225" w:line="315" w:lineRule="atLeast"/>
              <w:jc w:val="left"/>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540" w:type="dxa"/>
            <w:vMerge w:val="continue"/>
            <w:vAlign w:val="center"/>
          </w:tcPr>
          <w:p>
            <w:pPr>
              <w:widowControl/>
              <w:shd w:val="clear" w:color="auto" w:fill="FFFFFF"/>
              <w:adjustRightInd/>
              <w:spacing w:after="225" w:line="315" w:lineRule="atLeast"/>
              <w:jc w:val="left"/>
              <w:rPr>
                <w:rFonts w:asciiTheme="minorEastAsia" w:hAnsiTheme="minorEastAsia" w:eastAsiaTheme="minorEastAsia"/>
                <w:color w:val="auto"/>
                <w:sz w:val="24"/>
                <w:highlight w:val="none"/>
              </w:rPr>
            </w:pPr>
          </w:p>
        </w:tc>
        <w:tc>
          <w:tcPr>
            <w:tcW w:w="4236" w:type="dxa"/>
          </w:tcPr>
          <w:p>
            <w:pPr>
              <w:spacing w:line="360" w:lineRule="auto"/>
              <w:ind w:left="0" w:firstLine="0" w:firstLineChars="0"/>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6.4 总体服务方案：</w:t>
            </w: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总体服务方案流程清晰、内容详尽、合理、规范、具有操作性强的得7分。</w:t>
            </w: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总体服务方案流程较清晰、内容较详尽、合理、规范、具有操作性较强的得5分。</w:t>
            </w:r>
          </w:p>
          <w:p>
            <w:pPr>
              <w:keepNext w:val="0"/>
              <w:keepLines w:val="0"/>
              <w:pageBreakBefore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总体服务方案流程基本清晰、内容详尽程度一般、合理性一般、操作性一般的得</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分。</w:t>
            </w:r>
          </w:p>
          <w:p>
            <w:pPr>
              <w:widowControl/>
              <w:shd w:val="clear" w:color="auto" w:fill="auto"/>
              <w:adjustRightInd/>
              <w:spacing w:after="0" w:line="360" w:lineRule="auto"/>
              <w:jc w:val="left"/>
              <w:outlineLvl w:val="0"/>
              <w:rPr>
                <w:rFonts w:asciiTheme="minorEastAsia" w:hAnsiTheme="minorEastAsia" w:eastAsiaTheme="minorEastAsia"/>
                <w:color w:val="auto"/>
                <w:sz w:val="24"/>
                <w:highlight w:val="none"/>
              </w:rPr>
            </w:pPr>
            <w:r>
              <w:rPr>
                <w:rFonts w:hint="eastAsia" w:ascii="宋体" w:hAnsi="宋体" w:eastAsia="宋体" w:cs="宋体"/>
                <w:color w:val="auto"/>
                <w:kern w:val="2"/>
                <w:sz w:val="21"/>
                <w:szCs w:val="21"/>
                <w:highlight w:val="none"/>
                <w:lang w:val="en-US" w:eastAsia="zh-CN" w:bidi="ar-SA"/>
              </w:rPr>
              <w:t>总体服务方案流程模糊、内容粗略、合理性差、操作性差的得0分。</w:t>
            </w:r>
          </w:p>
        </w:tc>
        <w:tc>
          <w:tcPr>
            <w:tcW w:w="804" w:type="dxa"/>
            <w:vAlign w:val="center"/>
          </w:tcPr>
          <w:p>
            <w:pPr>
              <w:spacing w:line="36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7</w:t>
            </w:r>
          </w:p>
        </w:tc>
        <w:tc>
          <w:tcPr>
            <w:tcW w:w="1260" w:type="dxa"/>
            <w:vAlign w:val="center"/>
          </w:tcPr>
          <w:p>
            <w:pPr>
              <w:spacing w:line="360" w:lineRule="auto"/>
              <w:jc w:val="center"/>
              <w:outlineLvl w:val="0"/>
              <w:rPr>
                <w:rFonts w:hint="default"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szCs w:val="24"/>
                <w:highlight w:val="none"/>
                <w:lang w:val="en-US" w:eastAsia="zh-CN"/>
              </w:rPr>
              <w:t>主观分</w:t>
            </w:r>
          </w:p>
        </w:tc>
        <w:tc>
          <w:tcPr>
            <w:tcW w:w="1655" w:type="dxa"/>
            <w:vMerge w:val="continue"/>
            <w:vAlign w:val="center"/>
          </w:tcPr>
          <w:p>
            <w:pPr>
              <w:widowControl/>
              <w:shd w:val="clear" w:color="auto" w:fill="FFFFFF"/>
              <w:adjustRightInd/>
              <w:spacing w:after="225" w:line="315" w:lineRule="atLeast"/>
              <w:jc w:val="left"/>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0" w:type="dxa"/>
            <w:vMerge w:val="restart"/>
            <w:vAlign w:val="center"/>
          </w:tcPr>
          <w:p>
            <w:pPr>
              <w:snapToGrid w:val="0"/>
              <w:spacing w:line="360" w:lineRule="auto"/>
              <w:jc w:val="both"/>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p>
        </w:tc>
        <w:tc>
          <w:tcPr>
            <w:tcW w:w="4236" w:type="dxa"/>
          </w:tcPr>
          <w:p>
            <w:pPr>
              <w:spacing w:line="36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7.1 对本项目的各项公众制度、内部岗位责任制度、管理运作制度、考核制度及标准等，是否符合规范，是否体现高标准、高档次、科学合理、详细完备，综合打分。</w:t>
            </w:r>
          </w:p>
          <w:p>
            <w:pPr>
              <w:adjustRightInd w:val="0"/>
              <w:snapToGrid w:val="0"/>
              <w:spacing w:line="36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规章制度配备合理的得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adjustRightInd w:val="0"/>
              <w:snapToGrid w:val="0"/>
              <w:spacing w:line="36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规章制度配备较合理的得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adjustRightInd w:val="0"/>
              <w:snapToGrid w:val="0"/>
              <w:spacing w:line="36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规章制度配备不太合理的得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pPr>
              <w:snapToGrid/>
              <w:spacing w:line="360" w:lineRule="auto"/>
              <w:jc w:val="left"/>
              <w:outlineLvl w:val="0"/>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kern w:val="2"/>
                <w:sz w:val="21"/>
                <w:szCs w:val="21"/>
                <w:highlight w:val="none"/>
              </w:rPr>
              <w:t>规章制度配备完全不合理的得0分。</w:t>
            </w:r>
          </w:p>
        </w:tc>
        <w:tc>
          <w:tcPr>
            <w:tcW w:w="80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6</w:t>
            </w:r>
          </w:p>
        </w:tc>
        <w:tc>
          <w:tcPr>
            <w:tcW w:w="1260" w:type="dxa"/>
            <w:vAlign w:val="center"/>
          </w:tcPr>
          <w:p>
            <w:pPr>
              <w:snapToGrid/>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主观分</w:t>
            </w:r>
          </w:p>
        </w:tc>
        <w:tc>
          <w:tcPr>
            <w:tcW w:w="1655" w:type="dxa"/>
            <w:vAlign w:val="center"/>
          </w:tcPr>
          <w:p>
            <w:pPr>
              <w:snapToGrid/>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kern w:val="2"/>
                <w:sz w:val="21"/>
                <w:szCs w:val="21"/>
                <w:highlight w:val="none"/>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0" w:type="dxa"/>
            <w:vMerge w:val="continue"/>
            <w:vAlign w:val="center"/>
          </w:tcPr>
          <w:p>
            <w:pPr>
              <w:snapToGrid w:val="0"/>
              <w:spacing w:line="360" w:lineRule="auto"/>
              <w:jc w:val="center"/>
            </w:pPr>
          </w:p>
        </w:tc>
        <w:tc>
          <w:tcPr>
            <w:tcW w:w="4236" w:type="dxa"/>
          </w:tcPr>
          <w:p>
            <w:pPr>
              <w:adjustRightInd w:val="0"/>
              <w:snapToGrid w:val="0"/>
              <w:spacing w:line="36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7.2对质量管理保证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的合理性、有效性，综合打分。</w:t>
            </w:r>
          </w:p>
          <w:p>
            <w:pPr>
              <w:adjustRightInd w:val="0"/>
              <w:snapToGrid w:val="0"/>
              <w:spacing w:line="36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pPr>
              <w:adjustRightInd w:val="0"/>
              <w:snapToGrid w:val="0"/>
              <w:spacing w:line="36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较合理的得</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分；</w:t>
            </w:r>
          </w:p>
          <w:p>
            <w:pPr>
              <w:adjustRightInd w:val="0"/>
              <w:snapToGrid w:val="0"/>
              <w:spacing w:line="360" w:lineRule="auto"/>
              <w:outlineLvl w:val="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不太合理的得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w:t>
            </w:r>
          </w:p>
          <w:p>
            <w:pPr>
              <w:snapToGrid/>
              <w:spacing w:line="360" w:lineRule="auto"/>
              <w:jc w:val="left"/>
              <w:outlineLvl w:val="0"/>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kern w:val="2"/>
                <w:sz w:val="21"/>
                <w:szCs w:val="21"/>
                <w:highlight w:val="none"/>
              </w:rPr>
              <w:t>质量管理保证</w:t>
            </w:r>
            <w:r>
              <w:rPr>
                <w:rFonts w:hint="eastAsia" w:ascii="宋体" w:hAnsi="宋体" w:eastAsia="宋体" w:cs="宋体"/>
                <w:color w:val="auto"/>
                <w:kern w:val="2"/>
                <w:sz w:val="21"/>
                <w:szCs w:val="21"/>
                <w:highlight w:val="none"/>
                <w:lang w:eastAsia="zh-CN"/>
              </w:rPr>
              <w:t>措施</w:t>
            </w:r>
            <w:r>
              <w:rPr>
                <w:rFonts w:hint="eastAsia" w:ascii="宋体" w:hAnsi="宋体" w:eastAsia="宋体" w:cs="宋体"/>
                <w:color w:val="auto"/>
                <w:kern w:val="2"/>
                <w:sz w:val="21"/>
                <w:szCs w:val="21"/>
                <w:highlight w:val="none"/>
              </w:rPr>
              <w:t>完全不合理的得0分。</w:t>
            </w:r>
          </w:p>
        </w:tc>
        <w:tc>
          <w:tcPr>
            <w:tcW w:w="804"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6</w:t>
            </w:r>
          </w:p>
        </w:tc>
        <w:tc>
          <w:tcPr>
            <w:tcW w:w="1260" w:type="dxa"/>
            <w:vAlign w:val="center"/>
          </w:tcPr>
          <w:p>
            <w:pPr>
              <w:snapToGrid/>
              <w:spacing w:line="360" w:lineRule="auto"/>
              <w:jc w:val="center"/>
              <w:outlineLvl w:val="0"/>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主观分</w:t>
            </w:r>
          </w:p>
        </w:tc>
        <w:tc>
          <w:tcPr>
            <w:tcW w:w="165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ascii="宋体" w:hAnsi="宋体" w:eastAsia="宋体" w:cs="宋体"/>
                <w:color w:val="auto"/>
                <w:kern w:val="2"/>
                <w:sz w:val="21"/>
                <w:szCs w:val="21"/>
                <w:highlight w:val="none"/>
              </w:rPr>
              <w:t>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5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8</w:t>
            </w:r>
          </w:p>
        </w:tc>
        <w:tc>
          <w:tcPr>
            <w:tcW w:w="4236" w:type="dxa"/>
          </w:tcPr>
          <w:p>
            <w:pPr>
              <w:adjustRightInd/>
              <w:snapToGrid/>
              <w:spacing w:line="360" w:lineRule="auto"/>
              <w:outlineLvl w:val="0"/>
              <w:rPr>
                <w:rFonts w:hint="eastAsia" w:ascii="宋体" w:hAnsi="宋体" w:cs="宋体"/>
                <w:color w:val="auto"/>
                <w:szCs w:val="21"/>
                <w:highlight w:val="none"/>
              </w:rPr>
            </w:pPr>
            <w:r>
              <w:rPr>
                <w:rFonts w:hint="eastAsia" w:ascii="宋体" w:hAnsi="宋体" w:cs="宋体"/>
                <w:color w:val="auto"/>
                <w:szCs w:val="21"/>
                <w:highlight w:val="none"/>
              </w:rPr>
              <w:t>根据各岗位培训计划的详细程度及培训方案的系统性、可操作打分。</w:t>
            </w:r>
          </w:p>
          <w:p>
            <w:pPr>
              <w:spacing w:line="360" w:lineRule="auto"/>
              <w:jc w:val="left"/>
              <w:outlineLvl w:val="0"/>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对本项目的培训计划得当、实施性高的得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p>
          <w:p>
            <w:pPr>
              <w:spacing w:line="360" w:lineRule="auto"/>
              <w:ind w:firstLine="0"/>
              <w:outlineLvl w:val="0"/>
              <w:rPr>
                <w:rFonts w:hint="eastAsia" w:hAnsi="宋体" w:cs="宋体"/>
                <w:color w:val="auto"/>
                <w:sz w:val="21"/>
                <w:szCs w:val="21"/>
                <w:highlight w:val="none"/>
                <w:lang w:val="en-US" w:eastAsia="zh-CN"/>
              </w:rPr>
            </w:pPr>
            <w:r>
              <w:rPr>
                <w:rFonts w:hint="eastAsia" w:ascii="宋体" w:hAnsi="宋体" w:cs="宋体"/>
                <w:color w:val="auto"/>
                <w:szCs w:val="21"/>
                <w:highlight w:val="none"/>
                <w:lang w:eastAsia="zh-CN"/>
              </w:rPr>
              <w:t>投标人</w:t>
            </w:r>
            <w:r>
              <w:rPr>
                <w:rFonts w:hint="eastAsia" w:hAnsi="宋体" w:cs="宋体"/>
                <w:color w:val="auto"/>
                <w:sz w:val="21"/>
                <w:szCs w:val="21"/>
                <w:highlight w:val="none"/>
                <w:lang w:val="en-US" w:eastAsia="zh-CN"/>
              </w:rPr>
              <w:t>对本项目的</w:t>
            </w:r>
            <w:r>
              <w:rPr>
                <w:rFonts w:hint="eastAsia" w:hAnsi="宋体" w:cs="宋体"/>
                <w:color w:val="auto"/>
                <w:kern w:val="0"/>
                <w:sz w:val="21"/>
                <w:szCs w:val="21"/>
                <w:highlight w:val="none"/>
                <w:lang w:val="en-US" w:eastAsia="zh-CN"/>
              </w:rPr>
              <w:t>培训计划较</w:t>
            </w:r>
            <w:r>
              <w:rPr>
                <w:rFonts w:hint="eastAsia" w:hAnsi="宋体" w:cs="宋体"/>
                <w:color w:val="auto"/>
                <w:sz w:val="21"/>
                <w:szCs w:val="21"/>
                <w:highlight w:val="none"/>
                <w:lang w:val="en-US" w:eastAsia="zh-CN"/>
              </w:rPr>
              <w:t>得当、实施性较高的得5分；</w:t>
            </w:r>
          </w:p>
          <w:p>
            <w:pPr>
              <w:spacing w:line="360" w:lineRule="auto"/>
              <w:jc w:val="left"/>
              <w:outlineLvl w:val="0"/>
              <w:rPr>
                <w:rFonts w:hint="eastAsia" w:ascii="宋体" w:hAns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对本项目的</w:t>
            </w:r>
            <w:r>
              <w:rPr>
                <w:rFonts w:hint="eastAsia" w:ascii="宋体" w:hAnsi="宋体" w:cs="宋体"/>
                <w:color w:val="auto"/>
                <w:kern w:val="0"/>
                <w:szCs w:val="21"/>
                <w:highlight w:val="none"/>
              </w:rPr>
              <w:t>培训计划</w:t>
            </w:r>
            <w:r>
              <w:rPr>
                <w:rFonts w:hint="eastAsia" w:ascii="宋体" w:hAnsi="宋体" w:cs="宋体"/>
                <w:color w:val="auto"/>
                <w:szCs w:val="21"/>
                <w:highlight w:val="none"/>
              </w:rPr>
              <w:t>一般、实施性一般的得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p>
            <w:pPr>
              <w:snapToGrid/>
              <w:spacing w:line="360" w:lineRule="auto"/>
              <w:jc w:val="left"/>
              <w:outlineLvl w:val="0"/>
              <w:rPr>
                <w:rFonts w:hint="eastAsia" w:cs="仿宋_GB2312" w:asciiTheme="minorEastAsia" w:hAnsiTheme="minorEastAsia" w:eastAsiaTheme="minorEastAsia"/>
                <w:color w:val="auto"/>
                <w:sz w:val="24"/>
                <w:highlight w:val="none"/>
                <w:lang w:val="en-US" w:eastAsia="zh-CN"/>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对本项目的</w:t>
            </w:r>
            <w:r>
              <w:rPr>
                <w:rFonts w:hint="eastAsia" w:ascii="宋体" w:hAnsi="宋体" w:cs="宋体"/>
                <w:color w:val="auto"/>
                <w:kern w:val="0"/>
                <w:szCs w:val="21"/>
                <w:highlight w:val="none"/>
              </w:rPr>
              <w:t>培训计划</w:t>
            </w:r>
            <w:r>
              <w:rPr>
                <w:rFonts w:hint="eastAsia" w:ascii="宋体" w:hAnsi="宋体" w:cs="宋体"/>
                <w:color w:val="auto"/>
                <w:szCs w:val="21"/>
                <w:highlight w:val="none"/>
              </w:rPr>
              <w:t>粗略、实施性差的得0分。</w:t>
            </w:r>
          </w:p>
        </w:tc>
        <w:tc>
          <w:tcPr>
            <w:tcW w:w="804"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7</w:t>
            </w:r>
          </w:p>
        </w:tc>
        <w:tc>
          <w:tcPr>
            <w:tcW w:w="126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szCs w:val="24"/>
                <w:highlight w:val="none"/>
                <w:lang w:val="en-US" w:eastAsia="zh-CN"/>
              </w:rPr>
              <w:t>主观分</w:t>
            </w:r>
          </w:p>
        </w:tc>
        <w:tc>
          <w:tcPr>
            <w:tcW w:w="1655"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hAnsi="宋体" w:cs="宋体"/>
                <w:color w:val="auto"/>
                <w:kern w:val="2"/>
                <w:sz w:val="21"/>
                <w:szCs w:val="21"/>
                <w:highlight w:val="none"/>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line="360" w:lineRule="auto"/>
              <w:jc w:val="center"/>
              <w:rPr>
                <w:rFonts w:hint="eastAsia"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9</w:t>
            </w:r>
          </w:p>
        </w:tc>
        <w:tc>
          <w:tcPr>
            <w:tcW w:w="4236" w:type="dxa"/>
          </w:tcPr>
          <w:p>
            <w:pPr>
              <w:tabs>
                <w:tab w:val="left" w:pos="0"/>
              </w:tabs>
              <w:spacing w:line="276" w:lineRule="auto"/>
              <w:rPr>
                <w:rFonts w:hint="eastAsia" w:ascii="宋体" w:hAnsi="宋体" w:cs="宋体"/>
                <w:color w:val="auto"/>
                <w:szCs w:val="21"/>
                <w:highlight w:val="none"/>
              </w:rPr>
            </w:pPr>
            <w:r>
              <w:rPr>
                <w:rFonts w:hint="eastAsia" w:ascii="宋体" w:hAnsi="宋体" w:cs="宋体"/>
                <w:color w:val="auto"/>
                <w:szCs w:val="21"/>
                <w:highlight w:val="none"/>
              </w:rPr>
              <w:t>针对各类检查和突发性事件等任务的应急方案及措施的全面性、针对性打分。</w:t>
            </w:r>
          </w:p>
          <w:p>
            <w:pPr>
              <w:pStyle w:val="966"/>
              <w:spacing w:line="276" w:lineRule="auto"/>
              <w:rPr>
                <w:rFonts w:hint="eastAsia" w:hAnsi="宋体" w:cs="宋体"/>
                <w:color w:val="auto"/>
                <w:sz w:val="21"/>
                <w:szCs w:val="21"/>
                <w:highlight w:val="none"/>
              </w:rPr>
            </w:pPr>
            <w:r>
              <w:rPr>
                <w:rFonts w:hint="eastAsia" w:ascii="宋体" w:hAnsi="宋体" w:cs="宋体"/>
                <w:color w:val="auto"/>
                <w:szCs w:val="21"/>
                <w:highlight w:val="none"/>
                <w:lang w:eastAsia="zh-CN"/>
              </w:rPr>
              <w:t>投标人</w:t>
            </w:r>
            <w:r>
              <w:rPr>
                <w:rFonts w:hint="eastAsia" w:hAnsi="宋体" w:cs="宋体"/>
                <w:color w:val="auto"/>
                <w:sz w:val="21"/>
                <w:szCs w:val="21"/>
                <w:highlight w:val="none"/>
              </w:rPr>
              <w:t>对本项目的突发事件应急处理措施得当、实施性高的得7分；</w:t>
            </w:r>
          </w:p>
          <w:p>
            <w:pPr>
              <w:pStyle w:val="966"/>
              <w:spacing w:line="276" w:lineRule="auto"/>
              <w:rPr>
                <w:rFonts w:hint="eastAsia" w:hAnsi="宋体" w:cs="宋体"/>
                <w:color w:val="auto"/>
                <w:sz w:val="21"/>
                <w:szCs w:val="21"/>
                <w:highlight w:val="none"/>
              </w:rPr>
            </w:pPr>
            <w:r>
              <w:rPr>
                <w:rFonts w:hint="eastAsia" w:ascii="宋体" w:hAnsi="宋体" w:cs="宋体"/>
                <w:color w:val="auto"/>
                <w:szCs w:val="21"/>
                <w:highlight w:val="none"/>
                <w:lang w:eastAsia="zh-CN"/>
              </w:rPr>
              <w:t>投标人</w:t>
            </w:r>
            <w:r>
              <w:rPr>
                <w:rFonts w:hint="eastAsia" w:hAnsi="宋体" w:cs="宋体"/>
                <w:color w:val="auto"/>
                <w:sz w:val="21"/>
                <w:szCs w:val="21"/>
                <w:highlight w:val="none"/>
              </w:rPr>
              <w:t>对本项目的突发事件应急处理措施较强、实施性较强的得5分；</w:t>
            </w:r>
          </w:p>
          <w:p>
            <w:pPr>
              <w:pStyle w:val="966"/>
              <w:spacing w:line="276" w:lineRule="auto"/>
              <w:rPr>
                <w:rFonts w:hint="eastAsia" w:hAnsi="宋体" w:cs="宋体"/>
                <w:color w:val="auto"/>
                <w:sz w:val="21"/>
                <w:szCs w:val="21"/>
                <w:highlight w:val="none"/>
              </w:rPr>
            </w:pPr>
            <w:r>
              <w:rPr>
                <w:rFonts w:hint="eastAsia" w:ascii="宋体" w:hAnsi="宋体" w:cs="宋体"/>
                <w:color w:val="auto"/>
                <w:szCs w:val="21"/>
                <w:highlight w:val="none"/>
                <w:lang w:eastAsia="zh-CN"/>
              </w:rPr>
              <w:t>投标人</w:t>
            </w:r>
            <w:r>
              <w:rPr>
                <w:rFonts w:hint="eastAsia" w:hAnsi="宋体" w:cs="宋体"/>
                <w:color w:val="auto"/>
                <w:sz w:val="21"/>
                <w:szCs w:val="21"/>
                <w:highlight w:val="none"/>
              </w:rPr>
              <w:t>对本项目的突发事件应急处理措施一般、实施性一般的得</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分；</w:t>
            </w:r>
          </w:p>
          <w:p>
            <w:pPr>
              <w:widowControl/>
              <w:shd w:val="clear" w:color="auto" w:fill="FFFFFF"/>
              <w:adjustRightInd/>
              <w:spacing w:after="225" w:line="315" w:lineRule="atLeast"/>
              <w:jc w:val="left"/>
              <w:rPr>
                <w:rFonts w:hint="eastAsia" w:cs="仿宋_GB2312" w:asciiTheme="minorEastAsia" w:hAnsiTheme="minorEastAsia" w:eastAsiaTheme="minorEastAsia"/>
                <w:color w:val="auto"/>
                <w:sz w:val="24"/>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对本项目的突发事件应急处理措施粗略、实施性差的得0分。</w:t>
            </w:r>
          </w:p>
        </w:tc>
        <w:tc>
          <w:tcPr>
            <w:tcW w:w="804"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1260"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1"/>
                <w:szCs w:val="21"/>
                <w:highlight w:val="none"/>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napToGrid w:val="0"/>
              <w:spacing w:line="360" w:lineRule="auto"/>
              <w:jc w:val="center"/>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4236" w:type="dxa"/>
          </w:tcPr>
          <w:p>
            <w:pPr>
              <w:spacing w:line="276"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物业服务管理各项创新及承诺明确，具有可操性和可监督性。根据投标人服务保障提升措施、大中型活动附近项目相关人力资源的支持能力</w:t>
            </w:r>
            <w:r>
              <w:rPr>
                <w:rFonts w:hint="eastAsia" w:ascii="宋体" w:hAnsi="宋体" w:cs="宋体"/>
                <w:color w:val="auto"/>
                <w:szCs w:val="21"/>
                <w:highlight w:val="none"/>
                <w:lang w:val="en-US" w:eastAsia="zh-CN"/>
              </w:rPr>
              <w:t>进行打分</w:t>
            </w:r>
            <w:r>
              <w:rPr>
                <w:rFonts w:hint="eastAsia" w:ascii="宋体" w:hAnsi="宋体" w:eastAsia="宋体" w:cs="宋体"/>
                <w:color w:val="auto"/>
                <w:szCs w:val="21"/>
                <w:highlight w:val="none"/>
                <w:lang w:val="en-US" w:eastAsia="zh-CN"/>
              </w:rPr>
              <w:t>。</w:t>
            </w:r>
          </w:p>
          <w:p>
            <w:pPr>
              <w:spacing w:line="276"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对本项目的</w:t>
            </w:r>
            <w:r>
              <w:rPr>
                <w:rFonts w:hint="eastAsia" w:ascii="宋体" w:hAnsi="宋体" w:eastAsia="宋体" w:cs="宋体"/>
                <w:color w:val="auto"/>
                <w:szCs w:val="21"/>
                <w:highlight w:val="none"/>
                <w:lang w:val="en-US" w:eastAsia="zh-CN"/>
              </w:rPr>
              <w:t>服务保障支持能力</w:t>
            </w:r>
            <w:r>
              <w:rPr>
                <w:rFonts w:hint="eastAsia" w:ascii="宋体" w:hAnsi="宋体" w:eastAsia="宋体" w:cs="宋体"/>
                <w:color w:val="auto"/>
                <w:szCs w:val="21"/>
                <w:highlight w:val="none"/>
              </w:rPr>
              <w:t>得当、实施性高的得7分；</w:t>
            </w:r>
          </w:p>
          <w:p>
            <w:pPr>
              <w:spacing w:line="276"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对本项目的</w:t>
            </w:r>
            <w:r>
              <w:rPr>
                <w:rFonts w:hint="eastAsia" w:ascii="宋体" w:hAnsi="宋体" w:eastAsia="宋体" w:cs="宋体"/>
                <w:color w:val="auto"/>
                <w:szCs w:val="21"/>
                <w:highlight w:val="none"/>
                <w:lang w:val="en-US" w:eastAsia="zh-CN"/>
              </w:rPr>
              <w:t>服务保障支持能力</w:t>
            </w:r>
            <w:r>
              <w:rPr>
                <w:rFonts w:hint="eastAsia" w:ascii="宋体" w:hAnsi="宋体" w:eastAsia="宋体" w:cs="宋体"/>
                <w:color w:val="auto"/>
                <w:szCs w:val="21"/>
                <w:highlight w:val="none"/>
              </w:rPr>
              <w:t>一般、实施性一般的得5分；</w:t>
            </w:r>
          </w:p>
          <w:p>
            <w:pPr>
              <w:spacing w:line="276"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对本项目的</w:t>
            </w:r>
            <w:r>
              <w:rPr>
                <w:rFonts w:hint="eastAsia" w:ascii="宋体" w:hAnsi="宋体" w:eastAsia="宋体" w:cs="宋体"/>
                <w:color w:val="auto"/>
                <w:szCs w:val="21"/>
                <w:highlight w:val="none"/>
                <w:lang w:val="en-US" w:eastAsia="zh-CN"/>
              </w:rPr>
              <w:t>服务保障支持能力</w:t>
            </w:r>
            <w:r>
              <w:rPr>
                <w:rFonts w:hint="eastAsia" w:ascii="宋体" w:hAnsi="宋体" w:eastAsia="宋体" w:cs="宋体"/>
                <w:color w:val="auto"/>
                <w:szCs w:val="21"/>
                <w:highlight w:val="none"/>
              </w:rPr>
              <w:t>粗略、实施性较差的得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分。</w:t>
            </w:r>
          </w:p>
          <w:p>
            <w:pPr>
              <w:widowControl/>
              <w:shd w:val="clear" w:color="auto" w:fill="FFFFFF"/>
              <w:adjustRightInd/>
              <w:spacing w:after="225" w:line="315" w:lineRule="atLeast"/>
              <w:ind w:firstLine="0"/>
              <w:jc w:val="left"/>
              <w:rPr>
                <w:rFonts w:hint="eastAsia" w:cs="仿宋_GB2312" w:asciiTheme="minorEastAsia" w:hAnsiTheme="minorEastAsia" w:eastAsiaTheme="minorEastAsia"/>
                <w:color w:val="auto"/>
                <w:sz w:val="24"/>
                <w:highlight w:val="none"/>
              </w:rPr>
            </w:pP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lang w:val="en-US" w:eastAsia="zh-CN"/>
              </w:rPr>
              <w:t>对本项目的服务保障支持能力粗略、实施性差的得0分。</w:t>
            </w:r>
          </w:p>
        </w:tc>
        <w:tc>
          <w:tcPr>
            <w:tcW w:w="804"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7</w:t>
            </w:r>
          </w:p>
        </w:tc>
        <w:tc>
          <w:tcPr>
            <w:tcW w:w="1260"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主观分</w:t>
            </w:r>
          </w:p>
        </w:tc>
        <w:tc>
          <w:tcPr>
            <w:tcW w:w="1655"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ascii="宋体" w:hAnsi="宋体" w:eastAsia="宋体" w:cs="宋体"/>
                <w:color w:val="auto"/>
                <w:kern w:val="2"/>
                <w:sz w:val="21"/>
                <w:szCs w:val="21"/>
                <w:highlight w:val="none"/>
                <w:lang w:val="en-US" w:eastAsia="zh-CN" w:bidi="ar-SA"/>
              </w:rPr>
              <w:t>服务保障支持能力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540" w:type="dxa"/>
            <w:vAlign w:val="center"/>
          </w:tcPr>
          <w:p>
            <w:pPr>
              <w:snapToGrid w:val="0"/>
              <w:spacing w:line="360" w:lineRule="auto"/>
              <w:jc w:val="center"/>
              <w:rPr>
                <w:rFonts w:cs="仿宋_GB2312" w:asciiTheme="minorEastAsia" w:hAnsiTheme="minorEastAsia" w:eastAsiaTheme="minorEastAsia"/>
                <w:color w:val="auto"/>
                <w:sz w:val="24"/>
                <w:highlight w:val="none"/>
              </w:rPr>
            </w:pPr>
          </w:p>
        </w:tc>
        <w:tc>
          <w:tcPr>
            <w:tcW w:w="4236" w:type="dxa"/>
          </w:tcPr>
          <w:p>
            <w:pPr>
              <w:spacing w:line="360" w:lineRule="auto"/>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有效投标报价的最低价作为评标基准价，其最低报价为满分；按［投标报价得分</w:t>
            </w:r>
            <w:r>
              <w:rPr>
                <w:rFonts w:cs="仿宋_GB2312" w:asciiTheme="minorEastAsia" w:hAnsiTheme="minorEastAsia" w:eastAsiaTheme="minorEastAsia"/>
                <w:color w:val="auto"/>
                <w:sz w:val="24"/>
                <w:highlight w:val="none"/>
              </w:rPr>
              <w:t>=（评标基准价/投标报价）*</w:t>
            </w:r>
            <w:r>
              <w:rPr>
                <w:rFonts w:hint="eastAsia" w:cs="仿宋_GB2312" w:asciiTheme="minorEastAsia" w:hAnsiTheme="minorEastAsia" w:eastAsiaTheme="minorEastAsia"/>
                <w:color w:val="auto"/>
                <w:sz w:val="24"/>
                <w:highlight w:val="none"/>
              </w:rPr>
              <w:t>权重</w:t>
            </w:r>
            <w:r>
              <w:rPr>
                <w:rFonts w:cs="仿宋_GB2312" w:asciiTheme="minorEastAsia" w:hAnsiTheme="minorEastAsia" w:eastAsiaTheme="minorEastAsia"/>
                <w:color w:val="auto"/>
                <w:sz w:val="24"/>
                <w:highlight w:val="none"/>
              </w:rPr>
              <w:t>］的计算公式计算。</w:t>
            </w:r>
          </w:p>
          <w:p>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4"/>
                <w:highlight w:val="none"/>
              </w:rPr>
            </w:pPr>
            <w:r>
              <w:rPr>
                <w:rFonts w:cs="仿宋_GB2312" w:asciiTheme="minorEastAsia" w:hAnsiTheme="minorEastAsia" w:eastAsiaTheme="minorEastAsia"/>
                <w:color w:val="auto"/>
                <w:sz w:val="24"/>
                <w:highlight w:val="none"/>
              </w:rPr>
              <w:t>评标过程中，不得去掉报价中的最高报价和最低报价。</w:t>
            </w:r>
          </w:p>
          <w:p>
            <w:pPr>
              <w:widowControl/>
              <w:shd w:val="clear" w:color="auto" w:fill="FFFFFF"/>
              <w:adjustRightInd/>
              <w:spacing w:after="225" w:line="315" w:lineRule="atLeast"/>
              <w:ind w:firstLine="420"/>
              <w:jc w:val="left"/>
              <w:rPr>
                <w:rFonts w:hint="eastAsia" w:cs="仿宋_GB2312" w:asciiTheme="minorEastAsia" w:hAnsiTheme="minorEastAsia" w:eastAsiaTheme="minorEastAsia"/>
                <w:color w:val="auto"/>
                <w:sz w:val="24"/>
                <w:highlight w:val="none"/>
              </w:rPr>
            </w:pPr>
          </w:p>
        </w:tc>
        <w:tc>
          <w:tcPr>
            <w:tcW w:w="804" w:type="dxa"/>
            <w:vAlign w:val="center"/>
          </w:tcPr>
          <w:p>
            <w:pPr>
              <w:spacing w:line="360" w:lineRule="auto"/>
              <w:jc w:val="center"/>
              <w:outlineLvl w:val="0"/>
              <w:rPr>
                <w:rFonts w:hint="default" w:cs="仿宋_GB2312" w:asciiTheme="minorEastAsia" w:hAnsiTheme="minorEastAsia" w:eastAsiaTheme="minorEastAsia"/>
                <w:color w:val="auto"/>
                <w:sz w:val="24"/>
                <w:highlight w:val="none"/>
                <w:lang w:val="en-US" w:eastAsia="zh-CN"/>
              </w:rPr>
            </w:pPr>
            <w:r>
              <w:rPr>
                <w:rFonts w:hint="eastAsia" w:cs="仿宋_GB2312" w:asciiTheme="minorEastAsia" w:hAnsiTheme="minorEastAsia" w:eastAsiaTheme="minorEastAsia"/>
                <w:color w:val="auto"/>
                <w:sz w:val="24"/>
                <w:highlight w:val="none"/>
                <w:lang w:val="en-US" w:eastAsia="zh-CN"/>
              </w:rPr>
              <w:t>10</w:t>
            </w:r>
          </w:p>
        </w:tc>
        <w:tc>
          <w:tcPr>
            <w:tcW w:w="1260" w:type="dxa"/>
            <w:vAlign w:val="center"/>
          </w:tcPr>
          <w:p>
            <w:pPr>
              <w:spacing w:line="360" w:lineRule="auto"/>
              <w:jc w:val="center"/>
              <w:outlineLvl w:val="0"/>
              <w:rPr>
                <w:rFonts w:hint="eastAsia" w:cs="仿宋_GB2312" w:asciiTheme="minorEastAsia" w:hAnsiTheme="minorEastAsia" w:eastAsiaTheme="minorEastAsia"/>
                <w:color w:val="auto"/>
                <w:sz w:val="24"/>
                <w:highlight w:val="none"/>
                <w:lang w:eastAsia="zh-CN"/>
              </w:rPr>
            </w:pPr>
            <w:r>
              <w:rPr>
                <w:rFonts w:hint="eastAsia" w:cs="仿宋_GB2312" w:asciiTheme="minorEastAsia" w:hAnsiTheme="minorEastAsia" w:eastAsiaTheme="minorEastAsia"/>
                <w:color w:val="auto"/>
                <w:sz w:val="24"/>
                <w:highlight w:val="none"/>
                <w:lang w:eastAsia="zh-CN"/>
              </w:rPr>
              <w:t>客观分</w:t>
            </w:r>
          </w:p>
        </w:tc>
        <w:tc>
          <w:tcPr>
            <w:tcW w:w="1655" w:type="dxa"/>
            <w:vAlign w:val="center"/>
          </w:tcPr>
          <w:p>
            <w:pPr>
              <w:spacing w:line="360" w:lineRule="auto"/>
              <w:jc w:val="center"/>
              <w:outlineLvl w:val="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报价评分</w:t>
            </w:r>
          </w:p>
        </w:tc>
      </w:tr>
    </w:tbl>
    <w:p/>
    <w:p>
      <w:pPr>
        <w:rPr>
          <w:highlight w:val="none"/>
        </w:rPr>
      </w:pPr>
    </w:p>
    <w:p>
      <w:pPr>
        <w:rPr>
          <w:highlight w:val="none"/>
        </w:rPr>
      </w:pPr>
    </w:p>
    <w:p>
      <w:pPr>
        <w:snapToGrid w:val="0"/>
        <w:spacing w:line="360" w:lineRule="auto"/>
        <w:rPr>
          <w:rFonts w:ascii="宋体" w:hAnsi="宋体" w:cs="宋体"/>
          <w:b/>
          <w:sz w:val="24"/>
          <w:highlight w:val="none"/>
        </w:rPr>
      </w:pPr>
      <w:bookmarkStart w:id="27" w:name="_Toc184313239"/>
      <w:bookmarkEnd w:id="27"/>
      <w:bookmarkStart w:id="28" w:name="_Toc184310298"/>
      <w:bookmarkEnd w:id="28"/>
      <w:bookmarkStart w:id="29" w:name="_Toc184312134"/>
      <w:bookmarkEnd w:id="29"/>
      <w:bookmarkStart w:id="30" w:name="_Toc184312088"/>
      <w:bookmarkEnd w:id="30"/>
      <w:bookmarkStart w:id="31" w:name="_Toc184313283"/>
      <w:bookmarkEnd w:id="31"/>
      <w:bookmarkStart w:id="32" w:name="_Toc184310275"/>
      <w:bookmarkEnd w:id="32"/>
      <w:bookmarkStart w:id="33" w:name="_Toc184312119"/>
      <w:bookmarkEnd w:id="33"/>
      <w:bookmarkStart w:id="34" w:name="_Toc184314463"/>
      <w:bookmarkEnd w:id="34"/>
      <w:bookmarkStart w:id="35" w:name="_Toc184313266"/>
      <w:bookmarkEnd w:id="35"/>
      <w:bookmarkStart w:id="36" w:name="_Toc184310289"/>
      <w:bookmarkEnd w:id="36"/>
      <w:bookmarkStart w:id="37" w:name="_Toc184313279"/>
      <w:bookmarkEnd w:id="37"/>
      <w:bookmarkStart w:id="38" w:name="_Toc184308104"/>
      <w:bookmarkEnd w:id="38"/>
      <w:bookmarkStart w:id="39" w:name="_Toc184310296"/>
      <w:bookmarkEnd w:id="39"/>
      <w:bookmarkStart w:id="40" w:name="_Toc184314476"/>
      <w:bookmarkEnd w:id="40"/>
      <w:bookmarkStart w:id="41" w:name="_Toc184312075"/>
      <w:bookmarkEnd w:id="41"/>
      <w:bookmarkStart w:id="42" w:name="_Toc184313269"/>
      <w:bookmarkEnd w:id="42"/>
      <w:bookmarkStart w:id="43" w:name="_Toc184313257"/>
      <w:bookmarkEnd w:id="43"/>
      <w:bookmarkStart w:id="44" w:name="_Toc184308075"/>
      <w:bookmarkEnd w:id="44"/>
      <w:bookmarkStart w:id="45" w:name="_Toc184310338"/>
      <w:bookmarkEnd w:id="45"/>
      <w:bookmarkStart w:id="46" w:name="_Toc184308049"/>
      <w:bookmarkEnd w:id="46"/>
      <w:bookmarkStart w:id="47" w:name="_Toc184310332"/>
      <w:bookmarkEnd w:id="47"/>
      <w:bookmarkStart w:id="48" w:name="_Toc184310309"/>
      <w:bookmarkEnd w:id="48"/>
      <w:bookmarkStart w:id="49" w:name="_Toc184314420"/>
      <w:bookmarkEnd w:id="49"/>
      <w:bookmarkStart w:id="50" w:name="_Toc184308060"/>
      <w:bookmarkEnd w:id="50"/>
      <w:bookmarkStart w:id="51" w:name="_Toc184312100"/>
      <w:bookmarkEnd w:id="51"/>
      <w:bookmarkStart w:id="52" w:name="_Toc184313301"/>
      <w:bookmarkEnd w:id="52"/>
      <w:bookmarkStart w:id="53" w:name="_Toc184314429"/>
      <w:bookmarkEnd w:id="53"/>
      <w:bookmarkStart w:id="54" w:name="_Toc184310312"/>
      <w:bookmarkEnd w:id="54"/>
      <w:bookmarkStart w:id="55" w:name="_Toc184310301"/>
      <w:bookmarkEnd w:id="55"/>
      <w:bookmarkStart w:id="56" w:name="_Toc184314452"/>
      <w:bookmarkEnd w:id="56"/>
      <w:bookmarkStart w:id="57" w:name="_Toc184313306"/>
      <w:bookmarkEnd w:id="57"/>
      <w:bookmarkStart w:id="58" w:name="_Toc184312102"/>
      <w:bookmarkEnd w:id="58"/>
      <w:bookmarkStart w:id="59" w:name="_Toc184308102"/>
      <w:bookmarkEnd w:id="59"/>
      <w:bookmarkStart w:id="60" w:name="_Toc184313253"/>
      <w:bookmarkEnd w:id="60"/>
      <w:bookmarkStart w:id="61" w:name="_Toc184310310"/>
      <w:bookmarkEnd w:id="61"/>
      <w:bookmarkStart w:id="62" w:name="_Toc184312137"/>
      <w:bookmarkEnd w:id="62"/>
      <w:bookmarkStart w:id="63" w:name="_Toc184312086"/>
      <w:bookmarkEnd w:id="63"/>
      <w:bookmarkStart w:id="64" w:name="_Toc184308082"/>
      <w:bookmarkEnd w:id="64"/>
      <w:bookmarkStart w:id="65" w:name="_Toc184310273"/>
      <w:bookmarkEnd w:id="65"/>
      <w:bookmarkStart w:id="66" w:name="_Toc184314466"/>
      <w:bookmarkEnd w:id="66"/>
      <w:bookmarkStart w:id="67" w:name="_Toc184313240"/>
      <w:bookmarkEnd w:id="67"/>
      <w:bookmarkStart w:id="68" w:name="_Toc184312071"/>
      <w:bookmarkEnd w:id="68"/>
      <w:bookmarkStart w:id="69" w:name="_Toc184314471"/>
      <w:bookmarkEnd w:id="69"/>
      <w:bookmarkStart w:id="70" w:name="_Toc184308038"/>
      <w:bookmarkEnd w:id="70"/>
      <w:bookmarkStart w:id="71" w:name="_Toc184308045"/>
      <w:bookmarkEnd w:id="71"/>
      <w:bookmarkStart w:id="72" w:name="_Toc184308088"/>
      <w:bookmarkEnd w:id="72"/>
      <w:bookmarkStart w:id="73" w:name="_Toc184313259"/>
      <w:bookmarkEnd w:id="73"/>
      <w:bookmarkStart w:id="74" w:name="_Toc184314472"/>
      <w:bookmarkEnd w:id="74"/>
      <w:bookmarkStart w:id="75" w:name="_Toc184314439"/>
      <w:bookmarkEnd w:id="75"/>
      <w:bookmarkStart w:id="76" w:name="_Toc184314454"/>
      <w:bookmarkEnd w:id="76"/>
      <w:bookmarkStart w:id="77" w:name="_Toc184313247"/>
      <w:bookmarkEnd w:id="77"/>
      <w:bookmarkStart w:id="78" w:name="_Toc184312118"/>
      <w:bookmarkEnd w:id="78"/>
      <w:bookmarkStart w:id="79" w:name="_Toc184313260"/>
      <w:bookmarkEnd w:id="79"/>
      <w:bookmarkStart w:id="80" w:name="_Toc184308086"/>
      <w:bookmarkEnd w:id="80"/>
      <w:bookmarkStart w:id="81" w:name="_Toc184314449"/>
      <w:bookmarkEnd w:id="81"/>
      <w:bookmarkStart w:id="82" w:name="_Toc184310311"/>
      <w:bookmarkEnd w:id="82"/>
      <w:bookmarkStart w:id="83" w:name="_Toc184312115"/>
      <w:bookmarkEnd w:id="83"/>
      <w:bookmarkStart w:id="84" w:name="_Toc184314446"/>
      <w:bookmarkEnd w:id="84"/>
      <w:bookmarkStart w:id="85" w:name="_Toc184312123"/>
      <w:bookmarkEnd w:id="85"/>
      <w:bookmarkStart w:id="86" w:name="_Toc184312097"/>
      <w:bookmarkEnd w:id="86"/>
      <w:bookmarkStart w:id="87" w:name="_Toc184308073"/>
      <w:bookmarkEnd w:id="87"/>
      <w:bookmarkStart w:id="88" w:name="_Toc184314428"/>
      <w:bookmarkEnd w:id="88"/>
      <w:bookmarkStart w:id="89" w:name="_Toc184308043"/>
      <w:bookmarkEnd w:id="89"/>
      <w:bookmarkStart w:id="90" w:name="_Toc184314415"/>
      <w:bookmarkEnd w:id="90"/>
      <w:bookmarkStart w:id="91" w:name="_Toc184312106"/>
      <w:bookmarkEnd w:id="91"/>
      <w:bookmarkStart w:id="92" w:name="_Toc184313286"/>
      <w:bookmarkEnd w:id="92"/>
      <w:bookmarkStart w:id="93" w:name="_Toc184308087"/>
      <w:bookmarkEnd w:id="93"/>
      <w:bookmarkStart w:id="94" w:name="_Toc184310282"/>
      <w:bookmarkEnd w:id="94"/>
      <w:bookmarkStart w:id="95" w:name="_Toc184310339"/>
      <w:bookmarkEnd w:id="95"/>
      <w:bookmarkStart w:id="96" w:name="_Toc184312098"/>
      <w:bookmarkEnd w:id="96"/>
      <w:bookmarkStart w:id="97" w:name="_Toc184314436"/>
      <w:bookmarkEnd w:id="97"/>
      <w:bookmarkStart w:id="98" w:name="_Toc184313278"/>
      <w:bookmarkEnd w:id="98"/>
      <w:bookmarkStart w:id="99" w:name="_Toc184312139"/>
      <w:bookmarkEnd w:id="99"/>
      <w:bookmarkStart w:id="100" w:name="_Toc184313241"/>
      <w:bookmarkEnd w:id="100"/>
      <w:bookmarkStart w:id="101" w:name="_Toc184312094"/>
      <w:bookmarkEnd w:id="101"/>
      <w:bookmarkStart w:id="102" w:name="_Toc184308042"/>
      <w:bookmarkEnd w:id="102"/>
      <w:bookmarkStart w:id="103" w:name="_Toc184314434"/>
      <w:bookmarkEnd w:id="103"/>
      <w:bookmarkStart w:id="104" w:name="_Toc184308099"/>
      <w:bookmarkEnd w:id="104"/>
      <w:bookmarkStart w:id="105" w:name="_Toc184308041"/>
      <w:bookmarkEnd w:id="105"/>
      <w:bookmarkStart w:id="106" w:name="_Toc184312096"/>
      <w:bookmarkEnd w:id="106"/>
      <w:bookmarkStart w:id="107" w:name="_Toc184308057"/>
      <w:bookmarkEnd w:id="107"/>
      <w:bookmarkStart w:id="108" w:name="_Toc184313248"/>
      <w:bookmarkEnd w:id="108"/>
      <w:bookmarkStart w:id="109" w:name="_Toc184308063"/>
      <w:bookmarkEnd w:id="109"/>
      <w:bookmarkStart w:id="110" w:name="_Toc184313246"/>
      <w:bookmarkEnd w:id="110"/>
      <w:bookmarkStart w:id="111" w:name="_Toc184313281"/>
      <w:bookmarkEnd w:id="111"/>
      <w:bookmarkStart w:id="112" w:name="_Toc184310316"/>
      <w:bookmarkEnd w:id="112"/>
      <w:bookmarkStart w:id="113" w:name="_Toc184310313"/>
      <w:bookmarkEnd w:id="113"/>
      <w:bookmarkStart w:id="114" w:name="_Toc184312067"/>
      <w:bookmarkEnd w:id="114"/>
      <w:bookmarkStart w:id="115" w:name="_Toc184310297"/>
      <w:bookmarkEnd w:id="115"/>
      <w:bookmarkStart w:id="116" w:name="_Toc184313297"/>
      <w:bookmarkEnd w:id="116"/>
      <w:bookmarkStart w:id="117" w:name="_Toc184314459"/>
      <w:bookmarkEnd w:id="117"/>
      <w:bookmarkStart w:id="118" w:name="_Toc184313267"/>
      <w:bookmarkEnd w:id="118"/>
      <w:bookmarkStart w:id="119" w:name="_Toc184310325"/>
      <w:bookmarkEnd w:id="119"/>
      <w:bookmarkStart w:id="120" w:name="_Toc184314412"/>
      <w:bookmarkEnd w:id="120"/>
      <w:bookmarkStart w:id="121" w:name="_Toc184314475"/>
      <w:bookmarkEnd w:id="121"/>
      <w:bookmarkStart w:id="122" w:name="_Toc184313265"/>
      <w:bookmarkEnd w:id="122"/>
      <w:bookmarkStart w:id="123" w:name="_Toc184310335"/>
      <w:bookmarkEnd w:id="123"/>
      <w:bookmarkStart w:id="124" w:name="_Toc184313268"/>
      <w:bookmarkEnd w:id="124"/>
      <w:bookmarkStart w:id="125" w:name="_Toc184308053"/>
      <w:bookmarkEnd w:id="125"/>
      <w:bookmarkStart w:id="126" w:name="_Toc184308070"/>
      <w:bookmarkEnd w:id="126"/>
      <w:bookmarkStart w:id="127" w:name="_Toc184314477"/>
      <w:bookmarkEnd w:id="127"/>
      <w:bookmarkStart w:id="128" w:name="_Toc184310330"/>
      <w:bookmarkEnd w:id="128"/>
      <w:bookmarkStart w:id="129" w:name="_Toc184313287"/>
      <w:bookmarkEnd w:id="129"/>
      <w:bookmarkStart w:id="130" w:name="_Toc184312128"/>
      <w:bookmarkEnd w:id="130"/>
      <w:bookmarkStart w:id="131" w:name="_Toc184312127"/>
      <w:bookmarkEnd w:id="131"/>
      <w:bookmarkStart w:id="132" w:name="_Toc184314414"/>
      <w:bookmarkEnd w:id="132"/>
      <w:bookmarkStart w:id="133" w:name="_Toc184308103"/>
      <w:bookmarkEnd w:id="133"/>
      <w:bookmarkStart w:id="134" w:name="_Toc184313245"/>
      <w:bookmarkEnd w:id="134"/>
      <w:bookmarkStart w:id="135" w:name="_Toc184312085"/>
      <w:bookmarkEnd w:id="135"/>
      <w:bookmarkStart w:id="136" w:name="_Toc184310283"/>
      <w:bookmarkEnd w:id="136"/>
      <w:bookmarkStart w:id="137" w:name="_Toc184313307"/>
      <w:bookmarkEnd w:id="137"/>
      <w:bookmarkStart w:id="138" w:name="_Toc184310343"/>
      <w:bookmarkEnd w:id="138"/>
      <w:bookmarkStart w:id="139" w:name="_Toc184310340"/>
      <w:bookmarkEnd w:id="139"/>
      <w:bookmarkStart w:id="140" w:name="_Toc184314462"/>
      <w:bookmarkEnd w:id="140"/>
      <w:bookmarkStart w:id="141" w:name="_Toc184313303"/>
      <w:bookmarkEnd w:id="141"/>
      <w:bookmarkStart w:id="142" w:name="_Toc184312099"/>
      <w:bookmarkEnd w:id="142"/>
      <w:bookmarkStart w:id="143" w:name="_Toc184310294"/>
      <w:bookmarkEnd w:id="143"/>
      <w:bookmarkStart w:id="144" w:name="_Toc184308095"/>
      <w:bookmarkEnd w:id="144"/>
      <w:bookmarkStart w:id="145" w:name="_Toc184308092"/>
      <w:bookmarkEnd w:id="145"/>
      <w:bookmarkStart w:id="146" w:name="_Toc184314478"/>
      <w:bookmarkEnd w:id="146"/>
      <w:bookmarkStart w:id="147" w:name="_Toc184308065"/>
      <w:bookmarkEnd w:id="147"/>
      <w:bookmarkStart w:id="148" w:name="_Toc184314481"/>
      <w:bookmarkEnd w:id="148"/>
      <w:bookmarkStart w:id="149" w:name="_Toc184314451"/>
      <w:bookmarkEnd w:id="149"/>
      <w:bookmarkStart w:id="150" w:name="_Toc184313243"/>
      <w:bookmarkEnd w:id="150"/>
      <w:bookmarkStart w:id="151" w:name="_Toc184313289"/>
      <w:bookmarkEnd w:id="151"/>
      <w:bookmarkStart w:id="152" w:name="_Toc184312069"/>
      <w:bookmarkEnd w:id="152"/>
      <w:bookmarkStart w:id="153" w:name="_Toc184312113"/>
      <w:bookmarkEnd w:id="153"/>
      <w:bookmarkStart w:id="154" w:name="_Toc184313250"/>
      <w:bookmarkEnd w:id="154"/>
      <w:bookmarkStart w:id="155" w:name="_Toc184314444"/>
      <w:bookmarkEnd w:id="155"/>
      <w:bookmarkStart w:id="156" w:name="_Toc184310272"/>
      <w:bookmarkEnd w:id="156"/>
      <w:bookmarkStart w:id="157" w:name="_Toc184310291"/>
      <w:bookmarkEnd w:id="157"/>
      <w:bookmarkStart w:id="158" w:name="_Toc184312080"/>
      <w:bookmarkEnd w:id="158"/>
      <w:bookmarkStart w:id="159" w:name="_Toc184310306"/>
      <w:bookmarkEnd w:id="159"/>
      <w:bookmarkStart w:id="160" w:name="_Toc184310337"/>
      <w:bookmarkEnd w:id="160"/>
      <w:bookmarkStart w:id="161" w:name="_Toc184308050"/>
      <w:bookmarkEnd w:id="161"/>
      <w:bookmarkStart w:id="162" w:name="_Toc184312084"/>
      <w:bookmarkEnd w:id="162"/>
      <w:bookmarkStart w:id="163" w:name="_Toc184314443"/>
      <w:bookmarkEnd w:id="163"/>
      <w:bookmarkStart w:id="164" w:name="_Toc184313284"/>
      <w:bookmarkEnd w:id="164"/>
      <w:bookmarkStart w:id="165" w:name="_Toc184312070"/>
      <w:bookmarkEnd w:id="165"/>
      <w:bookmarkStart w:id="166" w:name="_Toc184314469"/>
      <w:bookmarkEnd w:id="166"/>
      <w:bookmarkStart w:id="167" w:name="_Toc184310304"/>
      <w:bookmarkEnd w:id="167"/>
      <w:bookmarkStart w:id="168" w:name="_Toc184312111"/>
      <w:bookmarkEnd w:id="168"/>
      <w:bookmarkStart w:id="169" w:name="_Toc184308044"/>
      <w:bookmarkEnd w:id="169"/>
      <w:bookmarkStart w:id="170" w:name="_Toc184310285"/>
      <w:bookmarkEnd w:id="170"/>
      <w:bookmarkStart w:id="171" w:name="_Toc184314468"/>
      <w:bookmarkEnd w:id="171"/>
      <w:bookmarkStart w:id="172" w:name="_Toc184310299"/>
      <w:bookmarkEnd w:id="172"/>
      <w:bookmarkStart w:id="173" w:name="_Toc184310334"/>
      <w:bookmarkEnd w:id="173"/>
      <w:bookmarkStart w:id="174" w:name="_Toc184313293"/>
      <w:bookmarkEnd w:id="174"/>
      <w:bookmarkStart w:id="175" w:name="_Toc184308071"/>
      <w:bookmarkEnd w:id="175"/>
      <w:bookmarkStart w:id="176" w:name="_Toc184313264"/>
      <w:bookmarkEnd w:id="176"/>
      <w:bookmarkStart w:id="177" w:name="_Toc184313290"/>
      <w:bookmarkEnd w:id="177"/>
      <w:bookmarkStart w:id="178" w:name="_Toc184308096"/>
      <w:bookmarkEnd w:id="178"/>
      <w:bookmarkStart w:id="179" w:name="_Toc184310329"/>
      <w:bookmarkEnd w:id="179"/>
      <w:bookmarkStart w:id="180" w:name="_Toc184314424"/>
      <w:bookmarkEnd w:id="180"/>
      <w:bookmarkStart w:id="181" w:name="_Toc184314445"/>
      <w:bookmarkEnd w:id="181"/>
      <w:bookmarkStart w:id="182" w:name="_Toc184308066"/>
      <w:bookmarkEnd w:id="182"/>
      <w:bookmarkStart w:id="183" w:name="_Toc184313263"/>
      <w:bookmarkEnd w:id="183"/>
      <w:bookmarkStart w:id="184" w:name="_Toc184312110"/>
      <w:bookmarkEnd w:id="184"/>
      <w:bookmarkStart w:id="185" w:name="_Toc184314426"/>
      <w:bookmarkEnd w:id="185"/>
      <w:bookmarkStart w:id="186" w:name="_Toc184312087"/>
      <w:bookmarkEnd w:id="186"/>
      <w:bookmarkStart w:id="187" w:name="_Toc184314430"/>
      <w:bookmarkEnd w:id="187"/>
      <w:bookmarkStart w:id="188" w:name="_Toc184313304"/>
      <w:bookmarkEnd w:id="188"/>
      <w:bookmarkStart w:id="189" w:name="_Toc184310319"/>
      <w:bookmarkEnd w:id="189"/>
      <w:bookmarkStart w:id="190" w:name="_Toc184312092"/>
      <w:bookmarkEnd w:id="190"/>
      <w:bookmarkStart w:id="191" w:name="_Toc184312130"/>
      <w:bookmarkEnd w:id="191"/>
      <w:bookmarkStart w:id="192" w:name="_Toc184314437"/>
      <w:bookmarkEnd w:id="192"/>
      <w:bookmarkStart w:id="193" w:name="_Toc184312122"/>
      <w:bookmarkEnd w:id="193"/>
      <w:bookmarkStart w:id="194" w:name="_Toc184312135"/>
      <w:bookmarkEnd w:id="194"/>
      <w:bookmarkStart w:id="195" w:name="_Toc184313291"/>
      <w:bookmarkEnd w:id="195"/>
      <w:bookmarkStart w:id="196" w:name="_Toc184308078"/>
      <w:bookmarkEnd w:id="196"/>
      <w:bookmarkStart w:id="197" w:name="_Toc184313296"/>
      <w:bookmarkEnd w:id="197"/>
      <w:bookmarkStart w:id="198" w:name="_Toc184312112"/>
      <w:bookmarkEnd w:id="198"/>
      <w:bookmarkStart w:id="199" w:name="_Toc184314464"/>
      <w:bookmarkEnd w:id="199"/>
      <w:bookmarkStart w:id="200" w:name="_Toc184312104"/>
      <w:bookmarkEnd w:id="200"/>
      <w:bookmarkStart w:id="201" w:name="_Toc184313277"/>
      <w:bookmarkEnd w:id="201"/>
      <w:bookmarkStart w:id="202" w:name="_Toc184314423"/>
      <w:bookmarkEnd w:id="202"/>
      <w:bookmarkStart w:id="203" w:name="_Toc184312107"/>
      <w:bookmarkEnd w:id="203"/>
      <w:bookmarkStart w:id="204" w:name="_Toc184308037"/>
      <w:bookmarkEnd w:id="204"/>
      <w:bookmarkStart w:id="205" w:name="_Toc184314419"/>
      <w:bookmarkEnd w:id="205"/>
      <w:bookmarkStart w:id="206" w:name="_Toc184310292"/>
      <w:bookmarkEnd w:id="206"/>
      <w:bookmarkStart w:id="207" w:name="_Toc184313280"/>
      <w:bookmarkEnd w:id="207"/>
      <w:bookmarkStart w:id="208" w:name="_Toc184312068"/>
      <w:bookmarkEnd w:id="208"/>
      <w:bookmarkStart w:id="209" w:name="_Toc184310287"/>
      <w:bookmarkEnd w:id="209"/>
      <w:bookmarkStart w:id="210" w:name="_Toc184312131"/>
      <w:bookmarkEnd w:id="210"/>
      <w:bookmarkStart w:id="211" w:name="_Toc184314440"/>
      <w:bookmarkEnd w:id="211"/>
      <w:bookmarkStart w:id="212" w:name="_Toc184308100"/>
      <w:bookmarkEnd w:id="212"/>
      <w:bookmarkStart w:id="213" w:name="_Toc184313238"/>
      <w:bookmarkEnd w:id="213"/>
      <w:bookmarkStart w:id="214" w:name="_Toc184314458"/>
      <w:bookmarkEnd w:id="214"/>
      <w:bookmarkStart w:id="215" w:name="_Toc184310286"/>
      <w:bookmarkEnd w:id="215"/>
      <w:bookmarkStart w:id="216" w:name="_Toc184310314"/>
      <w:bookmarkEnd w:id="216"/>
      <w:bookmarkStart w:id="217" w:name="_Toc184313309"/>
      <w:bookmarkEnd w:id="217"/>
      <w:bookmarkStart w:id="218" w:name="_Toc184314453"/>
      <w:bookmarkEnd w:id="218"/>
      <w:bookmarkStart w:id="219" w:name="_Toc184313274"/>
      <w:bookmarkEnd w:id="219"/>
      <w:bookmarkStart w:id="220" w:name="_Toc184310284"/>
      <w:bookmarkEnd w:id="220"/>
      <w:bookmarkStart w:id="221" w:name="_Toc184310331"/>
      <w:bookmarkEnd w:id="221"/>
      <w:bookmarkStart w:id="222" w:name="_Toc184312073"/>
      <w:bookmarkEnd w:id="222"/>
      <w:bookmarkStart w:id="223" w:name="_Toc184310326"/>
      <w:bookmarkEnd w:id="223"/>
      <w:bookmarkStart w:id="224" w:name="_Toc184314447"/>
      <w:bookmarkEnd w:id="224"/>
      <w:bookmarkStart w:id="225" w:name="_Toc184314467"/>
      <w:bookmarkEnd w:id="225"/>
      <w:bookmarkStart w:id="226" w:name="_Toc184313249"/>
      <w:bookmarkEnd w:id="226"/>
      <w:bookmarkStart w:id="227" w:name="_Toc184312114"/>
      <w:bookmarkEnd w:id="227"/>
      <w:bookmarkStart w:id="228" w:name="_Toc184310305"/>
      <w:bookmarkEnd w:id="228"/>
      <w:bookmarkStart w:id="229" w:name="_Toc184310328"/>
      <w:bookmarkEnd w:id="229"/>
      <w:bookmarkStart w:id="230" w:name="_Toc184310344"/>
      <w:bookmarkEnd w:id="230"/>
      <w:bookmarkStart w:id="231" w:name="_Toc184310290"/>
      <w:bookmarkEnd w:id="231"/>
      <w:bookmarkStart w:id="232" w:name="_Toc184313244"/>
      <w:bookmarkEnd w:id="232"/>
      <w:bookmarkStart w:id="233" w:name="_Toc184310342"/>
      <w:bookmarkEnd w:id="233"/>
      <w:bookmarkStart w:id="234" w:name="_Toc184314470"/>
      <w:bookmarkEnd w:id="234"/>
      <w:bookmarkStart w:id="235" w:name="_Toc184308098"/>
      <w:bookmarkEnd w:id="235"/>
      <w:bookmarkStart w:id="236" w:name="_Toc184310302"/>
      <w:bookmarkEnd w:id="236"/>
      <w:bookmarkStart w:id="237" w:name="_Toc184313256"/>
      <w:bookmarkEnd w:id="237"/>
      <w:bookmarkStart w:id="238" w:name="_Toc184308047"/>
      <w:bookmarkEnd w:id="238"/>
      <w:bookmarkStart w:id="239" w:name="_Toc184314427"/>
      <w:bookmarkEnd w:id="239"/>
      <w:bookmarkStart w:id="240" w:name="_Toc184313294"/>
      <w:bookmarkEnd w:id="240"/>
      <w:bookmarkStart w:id="241" w:name="_Toc184314474"/>
      <w:bookmarkEnd w:id="241"/>
      <w:bookmarkStart w:id="242" w:name="_Toc184312121"/>
      <w:bookmarkEnd w:id="242"/>
      <w:bookmarkStart w:id="243" w:name="_Toc184314457"/>
      <w:bookmarkEnd w:id="243"/>
      <w:bookmarkStart w:id="244" w:name="_Toc184314480"/>
      <w:bookmarkEnd w:id="244"/>
      <w:bookmarkStart w:id="245" w:name="_Toc184312095"/>
      <w:bookmarkEnd w:id="245"/>
      <w:bookmarkStart w:id="246" w:name="_Toc184314456"/>
      <w:bookmarkEnd w:id="246"/>
      <w:bookmarkStart w:id="247" w:name="_Toc184310321"/>
      <w:bookmarkEnd w:id="247"/>
      <w:bookmarkStart w:id="248" w:name="_Toc184308107"/>
      <w:bookmarkEnd w:id="248"/>
      <w:bookmarkStart w:id="249" w:name="_Toc184312081"/>
      <w:bookmarkEnd w:id="249"/>
      <w:bookmarkStart w:id="250" w:name="_Toc184312108"/>
      <w:bookmarkEnd w:id="250"/>
      <w:bookmarkStart w:id="251" w:name="_Toc184308068"/>
      <w:bookmarkEnd w:id="251"/>
      <w:bookmarkStart w:id="252" w:name="_Toc184308059"/>
      <w:bookmarkEnd w:id="252"/>
      <w:bookmarkStart w:id="253" w:name="_Toc184308093"/>
      <w:bookmarkEnd w:id="253"/>
      <w:bookmarkStart w:id="254" w:name="_Toc184310322"/>
      <w:bookmarkEnd w:id="254"/>
      <w:bookmarkStart w:id="255" w:name="_Toc184313262"/>
      <w:bookmarkEnd w:id="255"/>
      <w:bookmarkStart w:id="256" w:name="_Toc184308105"/>
      <w:bookmarkEnd w:id="256"/>
      <w:bookmarkStart w:id="257" w:name="_Toc184313261"/>
      <w:bookmarkEnd w:id="257"/>
      <w:bookmarkStart w:id="258" w:name="_Toc184308064"/>
      <w:bookmarkEnd w:id="258"/>
      <w:bookmarkStart w:id="259" w:name="_Toc184314455"/>
      <w:bookmarkEnd w:id="259"/>
      <w:bookmarkStart w:id="260" w:name="_Toc184312116"/>
      <w:bookmarkEnd w:id="260"/>
      <w:bookmarkStart w:id="261" w:name="_Toc184308058"/>
      <w:bookmarkEnd w:id="261"/>
      <w:bookmarkStart w:id="262" w:name="_Toc184310300"/>
      <w:bookmarkEnd w:id="262"/>
      <w:bookmarkStart w:id="263" w:name="_Toc184314418"/>
      <w:bookmarkEnd w:id="263"/>
      <w:bookmarkStart w:id="264" w:name="_Toc184312079"/>
      <w:bookmarkEnd w:id="264"/>
      <w:bookmarkStart w:id="265" w:name="_Toc184310323"/>
      <w:bookmarkEnd w:id="265"/>
      <w:bookmarkStart w:id="266" w:name="_Toc184310295"/>
      <w:bookmarkEnd w:id="266"/>
      <w:bookmarkStart w:id="267" w:name="_Toc184313285"/>
      <w:bookmarkEnd w:id="267"/>
      <w:bookmarkStart w:id="268" w:name="_Toc184308052"/>
      <w:bookmarkEnd w:id="268"/>
      <w:bookmarkStart w:id="269" w:name="_Toc184310277"/>
      <w:bookmarkEnd w:id="269"/>
      <w:bookmarkStart w:id="270" w:name="_Toc184312101"/>
      <w:bookmarkEnd w:id="270"/>
      <w:bookmarkStart w:id="271" w:name="_Toc184313270"/>
      <w:bookmarkEnd w:id="271"/>
      <w:bookmarkStart w:id="272" w:name="_Toc184314450"/>
      <w:bookmarkEnd w:id="272"/>
      <w:bookmarkStart w:id="273" w:name="_Toc184314435"/>
      <w:bookmarkEnd w:id="273"/>
      <w:bookmarkStart w:id="274" w:name="_Toc184312136"/>
      <w:bookmarkEnd w:id="274"/>
      <w:bookmarkStart w:id="275" w:name="_Toc184313298"/>
      <w:bookmarkEnd w:id="275"/>
      <w:bookmarkStart w:id="276" w:name="_Toc184312132"/>
      <w:bookmarkEnd w:id="276"/>
      <w:bookmarkStart w:id="277" w:name="_Toc184308055"/>
      <w:bookmarkEnd w:id="277"/>
      <w:bookmarkStart w:id="278" w:name="_Toc184312126"/>
      <w:bookmarkEnd w:id="278"/>
      <w:bookmarkStart w:id="279" w:name="_Toc184308054"/>
      <w:bookmarkEnd w:id="279"/>
      <w:bookmarkStart w:id="280" w:name="_Toc184312091"/>
      <w:bookmarkEnd w:id="280"/>
      <w:bookmarkStart w:id="281" w:name="_Toc184310280"/>
      <w:bookmarkEnd w:id="281"/>
      <w:bookmarkStart w:id="282" w:name="_Toc184312103"/>
      <w:bookmarkEnd w:id="282"/>
      <w:bookmarkStart w:id="283" w:name="_Toc184314425"/>
      <w:bookmarkEnd w:id="283"/>
      <w:bookmarkStart w:id="284" w:name="_Toc184313242"/>
      <w:bookmarkEnd w:id="284"/>
      <w:bookmarkStart w:id="285" w:name="_Toc184313251"/>
      <w:bookmarkEnd w:id="285"/>
      <w:bookmarkStart w:id="286" w:name="_Toc184310324"/>
      <w:bookmarkEnd w:id="286"/>
      <w:bookmarkStart w:id="287" w:name="_Toc184312125"/>
      <w:bookmarkEnd w:id="287"/>
      <w:bookmarkStart w:id="288" w:name="_Toc184312074"/>
      <w:bookmarkEnd w:id="288"/>
      <w:bookmarkStart w:id="289" w:name="_Toc184314422"/>
      <w:bookmarkEnd w:id="289"/>
      <w:bookmarkStart w:id="290" w:name="_Toc184308080"/>
      <w:bookmarkEnd w:id="290"/>
      <w:bookmarkStart w:id="291" w:name="_Toc184313255"/>
      <w:bookmarkEnd w:id="291"/>
      <w:bookmarkStart w:id="292" w:name="_Toc184308069"/>
      <w:bookmarkEnd w:id="292"/>
      <w:bookmarkStart w:id="293" w:name="_Toc184310307"/>
      <w:bookmarkEnd w:id="293"/>
      <w:bookmarkStart w:id="294" w:name="_Toc184308085"/>
      <w:bookmarkEnd w:id="294"/>
      <w:bookmarkStart w:id="295" w:name="_Toc184310318"/>
      <w:bookmarkEnd w:id="295"/>
      <w:bookmarkStart w:id="296" w:name="_Toc184314421"/>
      <w:bookmarkEnd w:id="296"/>
      <w:bookmarkStart w:id="297" w:name="_Toc184308056"/>
      <w:bookmarkEnd w:id="297"/>
      <w:bookmarkStart w:id="298" w:name="_Toc184313305"/>
      <w:bookmarkEnd w:id="298"/>
      <w:bookmarkStart w:id="299" w:name="_Toc184313271"/>
      <w:bookmarkEnd w:id="299"/>
      <w:bookmarkStart w:id="300" w:name="_Toc184313292"/>
      <w:bookmarkEnd w:id="300"/>
      <w:bookmarkStart w:id="301" w:name="_Toc184313252"/>
      <w:bookmarkEnd w:id="301"/>
      <w:bookmarkStart w:id="302" w:name="_Toc184308094"/>
      <w:bookmarkEnd w:id="302"/>
      <w:bookmarkStart w:id="303" w:name="_Toc184313302"/>
      <w:bookmarkEnd w:id="303"/>
      <w:bookmarkStart w:id="304" w:name="_Toc184312078"/>
      <w:bookmarkEnd w:id="304"/>
      <w:bookmarkStart w:id="305" w:name="_Toc184308036"/>
      <w:bookmarkEnd w:id="305"/>
      <w:bookmarkStart w:id="306" w:name="_Toc184308061"/>
      <w:bookmarkEnd w:id="306"/>
      <w:bookmarkStart w:id="307" w:name="_Toc184314460"/>
      <w:bookmarkEnd w:id="307"/>
      <w:bookmarkStart w:id="308" w:name="_Toc184312089"/>
      <w:bookmarkEnd w:id="308"/>
      <w:bookmarkStart w:id="309" w:name="_Toc184312124"/>
      <w:bookmarkEnd w:id="309"/>
      <w:bookmarkStart w:id="310" w:name="_Toc184312083"/>
      <w:bookmarkEnd w:id="310"/>
      <w:bookmarkStart w:id="311" w:name="_Toc184312076"/>
      <w:bookmarkEnd w:id="311"/>
      <w:bookmarkStart w:id="312" w:name="_Toc184308106"/>
      <w:bookmarkEnd w:id="312"/>
      <w:bookmarkStart w:id="313" w:name="_Toc184310327"/>
      <w:bookmarkEnd w:id="313"/>
      <w:bookmarkStart w:id="314" w:name="_Toc184313300"/>
      <w:bookmarkEnd w:id="314"/>
      <w:bookmarkStart w:id="315" w:name="_Toc184312082"/>
      <w:bookmarkEnd w:id="315"/>
      <w:bookmarkStart w:id="316" w:name="_Toc184308079"/>
      <w:bookmarkEnd w:id="316"/>
      <w:bookmarkStart w:id="317" w:name="_Toc184312093"/>
      <w:bookmarkEnd w:id="317"/>
      <w:bookmarkStart w:id="318" w:name="_Toc184312133"/>
      <w:bookmarkEnd w:id="318"/>
      <w:bookmarkStart w:id="319" w:name="_Toc184310320"/>
      <w:bookmarkEnd w:id="319"/>
      <w:bookmarkStart w:id="320" w:name="_Toc184312072"/>
      <w:bookmarkEnd w:id="320"/>
      <w:bookmarkStart w:id="321" w:name="_Toc184313272"/>
      <w:bookmarkEnd w:id="321"/>
      <w:bookmarkStart w:id="322" w:name="_Toc184314441"/>
      <w:bookmarkEnd w:id="322"/>
      <w:bookmarkStart w:id="323" w:name="_Toc184308089"/>
      <w:bookmarkEnd w:id="323"/>
      <w:bookmarkStart w:id="324" w:name="_Toc184308048"/>
      <w:bookmarkEnd w:id="324"/>
      <w:bookmarkStart w:id="325" w:name="_Toc184314431"/>
      <w:bookmarkEnd w:id="325"/>
      <w:bookmarkStart w:id="326" w:name="_Toc184308062"/>
      <w:bookmarkEnd w:id="326"/>
      <w:bookmarkStart w:id="327" w:name="_Toc184313282"/>
      <w:bookmarkEnd w:id="327"/>
      <w:bookmarkStart w:id="328" w:name="_Toc184313254"/>
      <w:bookmarkEnd w:id="328"/>
      <w:bookmarkStart w:id="329" w:name="_Toc184308101"/>
      <w:bookmarkEnd w:id="329"/>
      <w:bookmarkStart w:id="330" w:name="_Toc184314433"/>
      <w:bookmarkEnd w:id="330"/>
      <w:bookmarkStart w:id="331" w:name="_Toc184312105"/>
      <w:bookmarkEnd w:id="331"/>
      <w:bookmarkStart w:id="332" w:name="_Toc184310317"/>
      <w:bookmarkEnd w:id="332"/>
      <w:bookmarkStart w:id="333" w:name="_Toc184308097"/>
      <w:bookmarkEnd w:id="333"/>
      <w:bookmarkStart w:id="334" w:name="_Toc184314482"/>
      <w:bookmarkEnd w:id="334"/>
      <w:bookmarkStart w:id="335" w:name="_Toc184314461"/>
      <w:bookmarkEnd w:id="335"/>
      <w:bookmarkStart w:id="336" w:name="_Toc184313310"/>
      <w:bookmarkEnd w:id="336"/>
      <w:bookmarkStart w:id="337" w:name="_Toc184312129"/>
      <w:bookmarkEnd w:id="337"/>
      <w:bookmarkStart w:id="338" w:name="_Toc184313308"/>
      <w:bookmarkEnd w:id="338"/>
      <w:bookmarkStart w:id="339" w:name="_Toc184314432"/>
      <w:bookmarkEnd w:id="339"/>
      <w:bookmarkStart w:id="340" w:name="_Toc184308046"/>
      <w:bookmarkEnd w:id="340"/>
      <w:bookmarkStart w:id="341" w:name="_Toc184310303"/>
      <w:bookmarkEnd w:id="341"/>
      <w:bookmarkStart w:id="342" w:name="_Toc184310288"/>
      <w:bookmarkEnd w:id="342"/>
      <w:bookmarkStart w:id="343" w:name="_Toc184310315"/>
      <w:bookmarkEnd w:id="343"/>
      <w:bookmarkStart w:id="344" w:name="_Toc184308077"/>
      <w:bookmarkEnd w:id="344"/>
      <w:bookmarkStart w:id="345" w:name="_Toc184314410"/>
      <w:bookmarkEnd w:id="345"/>
      <w:bookmarkStart w:id="346" w:name="_Toc184314479"/>
      <w:bookmarkEnd w:id="346"/>
      <w:bookmarkStart w:id="347" w:name="_Toc184308108"/>
      <w:bookmarkEnd w:id="347"/>
      <w:bookmarkStart w:id="348" w:name="_Toc184314465"/>
      <w:bookmarkEnd w:id="348"/>
      <w:bookmarkStart w:id="349" w:name="_Toc184308090"/>
      <w:bookmarkEnd w:id="349"/>
      <w:bookmarkStart w:id="350" w:name="_Toc184313295"/>
      <w:bookmarkEnd w:id="350"/>
      <w:bookmarkStart w:id="351" w:name="_Toc184312109"/>
      <w:bookmarkEnd w:id="351"/>
      <w:bookmarkStart w:id="352" w:name="_Toc184310278"/>
      <w:bookmarkEnd w:id="352"/>
      <w:bookmarkStart w:id="353" w:name="_Toc184314416"/>
      <w:bookmarkEnd w:id="353"/>
      <w:bookmarkStart w:id="354" w:name="_Toc184312090"/>
      <w:bookmarkEnd w:id="354"/>
      <w:bookmarkStart w:id="355" w:name="_Toc184310276"/>
      <w:bookmarkEnd w:id="355"/>
      <w:bookmarkStart w:id="356" w:name="_Toc184308083"/>
      <w:bookmarkEnd w:id="356"/>
      <w:bookmarkStart w:id="357" w:name="_Toc184308051"/>
      <w:bookmarkEnd w:id="357"/>
      <w:bookmarkStart w:id="358" w:name="_Toc184308076"/>
      <w:bookmarkEnd w:id="358"/>
      <w:bookmarkStart w:id="359" w:name="_Toc184314417"/>
      <w:bookmarkEnd w:id="359"/>
      <w:bookmarkStart w:id="360" w:name="_Toc184310336"/>
      <w:bookmarkEnd w:id="360"/>
      <w:bookmarkStart w:id="361" w:name="_Toc184314411"/>
      <w:bookmarkEnd w:id="361"/>
      <w:bookmarkStart w:id="362" w:name="_Toc184313273"/>
      <w:bookmarkEnd w:id="362"/>
      <w:bookmarkStart w:id="363" w:name="_Toc184314448"/>
      <w:bookmarkEnd w:id="363"/>
      <w:bookmarkStart w:id="364" w:name="_Toc184310341"/>
      <w:bookmarkEnd w:id="364"/>
      <w:bookmarkStart w:id="365" w:name="_Toc184313288"/>
      <w:bookmarkEnd w:id="365"/>
      <w:bookmarkStart w:id="366" w:name="_Toc184310333"/>
      <w:bookmarkEnd w:id="366"/>
      <w:bookmarkStart w:id="367" w:name="_Toc184310308"/>
      <w:bookmarkEnd w:id="367"/>
      <w:bookmarkStart w:id="368" w:name="_Toc184313299"/>
      <w:bookmarkEnd w:id="368"/>
      <w:bookmarkStart w:id="369" w:name="_Toc184312077"/>
      <w:bookmarkEnd w:id="369"/>
      <w:bookmarkStart w:id="370" w:name="_Toc184312117"/>
      <w:bookmarkEnd w:id="370"/>
      <w:bookmarkStart w:id="371" w:name="_Toc184308091"/>
      <w:bookmarkEnd w:id="371"/>
      <w:bookmarkStart w:id="372" w:name="_Toc184308084"/>
      <w:bookmarkEnd w:id="372"/>
      <w:bookmarkStart w:id="373" w:name="_Toc184314442"/>
      <w:bookmarkEnd w:id="373"/>
      <w:bookmarkStart w:id="374" w:name="_Toc184308072"/>
      <w:bookmarkEnd w:id="374"/>
      <w:bookmarkStart w:id="375" w:name="_Toc184314438"/>
      <w:bookmarkEnd w:id="375"/>
      <w:bookmarkStart w:id="376" w:name="_Toc184308081"/>
      <w:bookmarkEnd w:id="376"/>
      <w:bookmarkStart w:id="377" w:name="_Toc184314413"/>
      <w:bookmarkEnd w:id="377"/>
      <w:bookmarkStart w:id="378" w:name="_Toc184308040"/>
      <w:bookmarkEnd w:id="378"/>
      <w:bookmarkStart w:id="379" w:name="_Toc184310293"/>
      <w:bookmarkEnd w:id="379"/>
      <w:bookmarkStart w:id="380" w:name="_Toc184314473"/>
      <w:bookmarkEnd w:id="380"/>
      <w:bookmarkStart w:id="381" w:name="_Toc184313276"/>
      <w:bookmarkEnd w:id="381"/>
      <w:bookmarkStart w:id="382" w:name="_Toc184310274"/>
      <w:bookmarkEnd w:id="382"/>
      <w:bookmarkStart w:id="383" w:name="_Toc184310279"/>
      <w:bookmarkEnd w:id="383"/>
      <w:bookmarkStart w:id="384" w:name="_Toc184313275"/>
      <w:bookmarkEnd w:id="384"/>
      <w:bookmarkStart w:id="385" w:name="_Toc184310281"/>
      <w:bookmarkEnd w:id="385"/>
      <w:bookmarkStart w:id="386" w:name="_Toc184308074"/>
      <w:bookmarkEnd w:id="386"/>
      <w:bookmarkStart w:id="387" w:name="_Toc184308067"/>
      <w:bookmarkEnd w:id="387"/>
      <w:bookmarkStart w:id="388" w:name="_Toc184313258"/>
      <w:bookmarkEnd w:id="388"/>
      <w:bookmarkStart w:id="389" w:name="_Toc184312138"/>
      <w:bookmarkEnd w:id="389"/>
      <w:bookmarkStart w:id="390" w:name="_Toc184308039"/>
      <w:bookmarkEnd w:id="390"/>
      <w:bookmarkStart w:id="391" w:name="_Toc184312120"/>
      <w:bookmarkEnd w:id="391"/>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spacing w:line="360" w:lineRule="auto"/>
        <w:outlineLvl w:val="0"/>
        <w:rPr>
          <w:rFonts w:ascii="宋体" w:hAnsi="宋体" w:cs="宋体"/>
          <w:b/>
          <w:sz w:val="36"/>
          <w:szCs w:val="36"/>
          <w:highlight w:val="none"/>
        </w:rPr>
      </w:pPr>
      <w:r>
        <w:rPr>
          <w:rFonts w:hint="eastAsia" w:ascii="宋体" w:hAnsi="宋体" w:cs="宋体"/>
          <w:b/>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pPr>
        <w:pStyle w:val="129"/>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29"/>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ascii="宋体" w:hAnsi="宋体" w:cs="宋体"/>
          <w:color w:val="auto"/>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w:t>
      </w:r>
      <w:r>
        <w:rPr>
          <w:rFonts w:hint="eastAsia" w:ascii="宋体" w:hAnsi="宋体" w:cs="宋体"/>
          <w:color w:val="auto"/>
          <w:kern w:val="0"/>
          <w:szCs w:val="24"/>
        </w:rPr>
        <w:t>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w:t>
      </w:r>
      <w:r>
        <w:rPr>
          <w:rFonts w:hint="eastAsia" w:ascii="宋体" w:hAnsi="宋体" w:cs="宋体"/>
          <w:kern w:val="0"/>
          <w:sz w:val="24"/>
          <w:lang w:eastAsia="zh-CN"/>
        </w:rPr>
        <w:t>，</w:t>
      </w:r>
      <w:r>
        <w:rPr>
          <w:rFonts w:hint="eastAsia" w:ascii="宋体" w:hAnsi="宋体" w:cs="宋体"/>
          <w:kern w:val="0"/>
          <w:sz w:val="24"/>
          <w:lang w:val="en-US" w:eastAsia="zh-CN"/>
        </w:rPr>
        <w:t>推荐2名中标候选人。</w:t>
      </w:r>
      <w:r>
        <w:rPr>
          <w:rFonts w:hint="eastAsia" w:ascii="宋体" w:hAnsi="宋体" w:cs="宋体"/>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kern w:val="0"/>
          <w:szCs w:val="24"/>
        </w:rPr>
        <w:t>投标人的澄清、说明或者补正不得超出投标文件的范围或者改变投标文件的实质性内容。</w:t>
      </w:r>
    </w:p>
    <w:p>
      <w:pPr>
        <w:pStyle w:val="3"/>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8"/>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3"/>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3"/>
        <w:snapToGrid w:val="0"/>
        <w:spacing w:line="360" w:lineRule="auto"/>
        <w:rPr>
          <w:rFonts w:cs="宋体"/>
        </w:rPr>
      </w:pPr>
      <w:r>
        <w:rPr>
          <w:rFonts w:hint="eastAsia" w:cs="宋体"/>
        </w:rPr>
        <w:t>5.1符合专业条件的供应商或者对招标文件作实质响应的供应商不足3家的；</w:t>
      </w:r>
    </w:p>
    <w:p>
      <w:pPr>
        <w:pStyle w:val="3"/>
        <w:snapToGrid w:val="0"/>
        <w:spacing w:line="360" w:lineRule="auto"/>
        <w:rPr>
          <w:rFonts w:cs="宋体"/>
        </w:rPr>
      </w:pPr>
      <w:r>
        <w:rPr>
          <w:rFonts w:hint="eastAsia" w:cs="宋体"/>
        </w:rPr>
        <w:t>5.2出现影响采购公正的违法、违规行为的；</w:t>
      </w:r>
    </w:p>
    <w:p>
      <w:pPr>
        <w:pStyle w:val="3"/>
        <w:snapToGrid w:val="0"/>
        <w:spacing w:line="360" w:lineRule="auto"/>
        <w:rPr>
          <w:rFonts w:cs="宋体"/>
        </w:rPr>
      </w:pPr>
      <w:r>
        <w:rPr>
          <w:rFonts w:hint="eastAsia" w:cs="宋体"/>
        </w:rPr>
        <w:t>5.3投标人的报价均超过了采购预算，采购人不能支付的；</w:t>
      </w:r>
    </w:p>
    <w:p>
      <w:pPr>
        <w:pStyle w:val="3"/>
        <w:snapToGrid w:val="0"/>
        <w:spacing w:line="360" w:lineRule="auto"/>
        <w:rPr>
          <w:rFonts w:cs="宋体"/>
        </w:rPr>
      </w:pPr>
      <w:r>
        <w:rPr>
          <w:rFonts w:hint="eastAsia" w:cs="宋体"/>
        </w:rPr>
        <w:t>5.4因重大变故，采购任务取消的。</w:t>
      </w:r>
    </w:p>
    <w:p>
      <w:pPr>
        <w:pStyle w:val="3"/>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3"/>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3"/>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3"/>
        <w:snapToGrid w:val="0"/>
        <w:spacing w:line="360" w:lineRule="auto"/>
        <w:rPr>
          <w:rFonts w:cs="宋体"/>
        </w:rPr>
      </w:pPr>
      <w:r>
        <w:rPr>
          <w:rFonts w:hint="eastAsia" w:cs="宋体"/>
        </w:rPr>
        <w:t>7.1未确定中标供应商的，终止本次政府采购活动，重新开展政府采购活动。</w:t>
      </w:r>
    </w:p>
    <w:p>
      <w:pPr>
        <w:pStyle w:val="3"/>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3"/>
        <w:snapToGrid w:val="0"/>
        <w:spacing w:line="360" w:lineRule="auto"/>
        <w:rPr>
          <w:rFonts w:cs="宋体"/>
        </w:rPr>
      </w:pPr>
      <w:r>
        <w:rPr>
          <w:rFonts w:hint="eastAsia" w:cs="宋体"/>
        </w:rPr>
        <w:t>7.4政府采购合同已经履行，给采购人、供应商造成损失的，由责任人承担赔偿责任。</w:t>
      </w:r>
    </w:p>
    <w:p>
      <w:pPr>
        <w:pStyle w:val="3"/>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3"/>
        <w:snapToGrid w:val="0"/>
        <w:spacing w:line="360" w:lineRule="auto"/>
        <w:rPr>
          <w:rFonts w:hint="eastAsia" w:cs="宋体"/>
        </w:rPr>
      </w:pPr>
    </w:p>
    <w:p>
      <w:pPr>
        <w:pStyle w:val="3"/>
        <w:snapToGrid w:val="0"/>
        <w:spacing w:line="360" w:lineRule="auto"/>
        <w:rPr>
          <w:rFonts w:hint="eastAsia" w:cs="宋体"/>
        </w:rPr>
      </w:pPr>
    </w:p>
    <w:p>
      <w:pPr>
        <w:pStyle w:val="3"/>
        <w:snapToGrid w:val="0"/>
        <w:spacing w:line="360" w:lineRule="auto"/>
        <w:rPr>
          <w:rFonts w:hint="eastAsia" w:cs="宋体"/>
        </w:rPr>
      </w:pPr>
    </w:p>
    <w:bookmarkEnd w:id="26"/>
    <w:p>
      <w:pPr>
        <w:spacing w:line="360" w:lineRule="auto"/>
        <w:ind w:left="720" w:leftChars="343" w:firstLine="1084" w:firstLineChars="300"/>
        <w:outlineLvl w:val="0"/>
        <w:rPr>
          <w:rFonts w:ascii="宋体" w:hAnsi="宋体" w:cs="宋体"/>
          <w:b/>
          <w:sz w:val="36"/>
          <w:szCs w:val="36"/>
        </w:rPr>
      </w:pPr>
      <w:bookmarkStart w:id="392" w:name="第五部分"/>
      <w:bookmarkStart w:id="393" w:name="_Toc86217003"/>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700"/>
        <w:ind w:firstLine="2843" w:firstLineChars="1180"/>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pStyle w:val="8"/>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7"/>
        <w:spacing w:before="120" w:line="22" w:lineRule="atLeast"/>
        <w:rPr>
          <w:rFonts w:ascii="宋体" w:hAnsi="宋体" w:eastAsia="宋体" w:cs="宋体"/>
          <w:szCs w:val="24"/>
        </w:rPr>
      </w:pPr>
    </w:p>
    <w:p>
      <w:pPr>
        <w:pStyle w:val="597"/>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17" w:right="1587" w:bottom="1417" w:left="1587" w:header="851" w:footer="851" w:gutter="0"/>
          <w:pgBorders>
            <w:top w:val="none" w:sz="0" w:space="0"/>
            <w:left w:val="none" w:sz="0" w:space="0"/>
            <w:bottom w:val="none" w:sz="0" w:space="0"/>
            <w:right w:val="none" w:sz="0" w:space="0"/>
          </w:pgBorders>
          <w:cols w:space="720" w:num="1"/>
        </w:sectPr>
      </w:pPr>
    </w:p>
    <w:p>
      <w:pPr>
        <w:rPr>
          <w:rFonts w:ascii="宋体" w:hAnsi="宋体" w:cs="宋体"/>
          <w:b/>
          <w:sz w:val="24"/>
        </w:rPr>
      </w:pPr>
    </w:p>
    <w:p>
      <w:pPr>
        <w:spacing w:line="560" w:lineRule="exact"/>
        <w:ind w:firstLine="480" w:firstLineChars="200"/>
        <w:rPr>
          <w:rFonts w:ascii="宋体" w:hAnsi="宋体"/>
          <w:color w:val="auto"/>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hint="eastAsia" w:ascii="宋体" w:hAnsi="宋体" w:cs="宋体"/>
          <w:color w:val="auto"/>
          <w:sz w:val="24"/>
          <w:u w:val="single"/>
        </w:rPr>
        <w:t>（采购人）</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hint="eastAsia" w:ascii="宋体" w:hAnsi="宋体" w:cs="宋体"/>
          <w:color w:val="auto"/>
          <w:sz w:val="24"/>
          <w:u w:val="single"/>
        </w:rPr>
        <w:t xml:space="preserve">（项目名称）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日内，按照采购文件确定的事项签订本合同。</w:t>
      </w:r>
    </w:p>
    <w:p>
      <w:pPr>
        <w:spacing w:line="560" w:lineRule="exact"/>
        <w:ind w:firstLine="480" w:firstLineChars="200"/>
        <w:rPr>
          <w:rFonts w:ascii="宋体" w:hAnsi="宋体"/>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s="宋体"/>
          <w:color w:val="auto"/>
          <w:sz w:val="24"/>
          <w:u w:val="single"/>
        </w:rPr>
        <w:t>（采购人）</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w:t>
      </w:r>
      <w:r>
        <w:rPr>
          <w:rFonts w:ascii="宋体" w:hAnsi="宋体"/>
          <w:sz w:val="24"/>
          <w:lang w:val="zh-CN"/>
        </w:rPr>
        <w:t>定以下合同</w:t>
      </w:r>
      <w:r>
        <w:rPr>
          <w:rFonts w:hint="eastAsia" w:ascii="宋体" w:hAnsi="宋体"/>
          <w:sz w:val="24"/>
        </w:rPr>
        <w:t>条款，以兹共同遵守、全面履行。</w:t>
      </w:r>
    </w:p>
    <w:p>
      <w:pPr>
        <w:spacing w:line="560" w:lineRule="exact"/>
        <w:ind w:firstLine="482" w:firstLineChars="200"/>
        <w:outlineLvl w:val="0"/>
        <w:rPr>
          <w:rFonts w:ascii="宋体" w:hAnsi="宋体"/>
          <w:sz w:val="24"/>
        </w:rPr>
      </w:pPr>
      <w:bookmarkStart w:id="394" w:name="_Toc15367"/>
      <w:bookmarkStart w:id="395" w:name="_Toc19273"/>
      <w:bookmarkStart w:id="396" w:name="_Toc22967"/>
      <w:bookmarkStart w:id="397" w:name="_Toc20421"/>
      <w:bookmarkStart w:id="398" w:name="_Toc28855"/>
      <w:r>
        <w:rPr>
          <w:rFonts w:ascii="宋体" w:hAnsi="宋体"/>
          <w:b/>
          <w:sz w:val="24"/>
        </w:rPr>
        <w:t xml:space="preserve">1.1 </w:t>
      </w:r>
      <w:r>
        <w:rPr>
          <w:rFonts w:hint="eastAsia" w:ascii="宋体" w:hAnsi="宋体"/>
          <w:b/>
          <w:sz w:val="24"/>
        </w:rPr>
        <w:t>合同组成部分</w:t>
      </w:r>
      <w:bookmarkEnd w:id="394"/>
      <w:bookmarkEnd w:id="395"/>
      <w:bookmarkEnd w:id="396"/>
      <w:bookmarkEnd w:id="397"/>
      <w:bookmarkEnd w:id="398"/>
    </w:p>
    <w:p>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pPr>
        <w:spacing w:line="560" w:lineRule="exact"/>
        <w:ind w:firstLine="482" w:firstLineChars="200"/>
        <w:outlineLvl w:val="0"/>
        <w:rPr>
          <w:rFonts w:ascii="宋体" w:hAnsi="宋体"/>
          <w:b/>
          <w:sz w:val="24"/>
        </w:rPr>
      </w:pPr>
      <w:bookmarkStart w:id="399" w:name="_Toc18585"/>
      <w:bookmarkStart w:id="400" w:name="_Toc22185"/>
      <w:bookmarkStart w:id="401" w:name="_Toc2918"/>
      <w:bookmarkStart w:id="402" w:name="_Toc6311"/>
      <w:bookmarkStart w:id="403" w:name="_Toc6773"/>
      <w:r>
        <w:rPr>
          <w:rFonts w:ascii="宋体" w:hAnsi="宋体"/>
          <w:b/>
          <w:sz w:val="24"/>
        </w:rPr>
        <w:t xml:space="preserve">1.2 </w:t>
      </w:r>
      <w:r>
        <w:rPr>
          <w:rFonts w:hint="eastAsia" w:ascii="宋体" w:hAnsi="宋体"/>
          <w:b/>
          <w:sz w:val="24"/>
        </w:rPr>
        <w:t>标的</w:t>
      </w:r>
      <w:bookmarkEnd w:id="399"/>
      <w:bookmarkEnd w:id="400"/>
      <w:bookmarkEnd w:id="401"/>
      <w:bookmarkEnd w:id="402"/>
      <w:bookmarkEnd w:id="403"/>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pPr>
        <w:spacing w:line="560" w:lineRule="exact"/>
        <w:ind w:firstLine="480" w:firstLineChars="200"/>
        <w:rPr>
          <w:rFonts w:ascii="宋体" w:hAnsi="宋体" w:cs="宋体"/>
          <w:sz w:val="24"/>
          <w:u w:val="single"/>
        </w:rPr>
      </w:pPr>
      <w:bookmarkStart w:id="404" w:name="_Toc13918"/>
      <w:bookmarkStart w:id="405" w:name="_Toc5635"/>
      <w:bookmarkStart w:id="406" w:name="_Toc21124"/>
      <w:bookmarkStart w:id="407" w:name="_Toc4929"/>
      <w:bookmarkStart w:id="408" w:name="_Toc1386"/>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1.3 价款</w:t>
      </w:r>
      <w:bookmarkEnd w:id="404"/>
      <w:bookmarkEnd w:id="405"/>
      <w:bookmarkEnd w:id="406"/>
      <w:bookmarkEnd w:id="407"/>
      <w:bookmarkEnd w:id="408"/>
    </w:p>
    <w:p>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pPr>
        <w:spacing w:line="560" w:lineRule="exact"/>
        <w:ind w:firstLine="480" w:firstLineChars="200"/>
        <w:rPr>
          <w:rFonts w:ascii="宋体" w:hAnsi="宋体"/>
          <w:sz w:val="24"/>
          <w:u w:val="single"/>
        </w:rPr>
      </w:pPr>
      <w:r>
        <w:rPr>
          <w:rFonts w:ascii="宋体" w:hAnsi="宋体"/>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jc w:val="center"/>
              <w:rPr>
                <w:rFonts w:hAnsi="宋体"/>
                <w:sz w:val="24"/>
                <w:szCs w:val="24"/>
              </w:rPr>
            </w:pPr>
            <w:r>
              <w:rPr>
                <w:rFonts w:hAnsi="宋体"/>
                <w:sz w:val="24"/>
                <w:szCs w:val="24"/>
              </w:rPr>
              <w:t>序号</w:t>
            </w:r>
          </w:p>
        </w:tc>
        <w:tc>
          <w:tcPr>
            <w:tcW w:w="3402" w:type="dxa"/>
            <w:vAlign w:val="center"/>
          </w:tcPr>
          <w:p>
            <w:pPr>
              <w:pStyle w:val="318"/>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pPr>
              <w:pStyle w:val="318"/>
              <w:spacing w:line="560" w:lineRule="exact"/>
              <w:jc w:val="center"/>
              <w:rPr>
                <w:rFonts w:hAnsi="宋体"/>
                <w:sz w:val="24"/>
                <w:szCs w:val="24"/>
              </w:rPr>
            </w:pPr>
            <w:r>
              <w:rPr>
                <w:rFonts w:hAnsi="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8"/>
              <w:spacing w:line="560" w:lineRule="exact"/>
              <w:ind w:firstLine="200"/>
              <w:jc w:val="center"/>
              <w:rPr>
                <w:rFonts w:hAnsi="宋体"/>
                <w:sz w:val="24"/>
                <w:szCs w:val="24"/>
              </w:rPr>
            </w:pPr>
          </w:p>
        </w:tc>
        <w:tc>
          <w:tcPr>
            <w:tcW w:w="3402" w:type="dxa"/>
            <w:vAlign w:val="center"/>
          </w:tcPr>
          <w:p>
            <w:pPr>
              <w:pStyle w:val="318"/>
              <w:spacing w:line="560" w:lineRule="exact"/>
              <w:ind w:firstLine="200"/>
              <w:jc w:val="center"/>
              <w:rPr>
                <w:rFonts w:hAnsi="宋体"/>
                <w:sz w:val="24"/>
                <w:szCs w:val="24"/>
              </w:rPr>
            </w:pPr>
          </w:p>
        </w:tc>
        <w:tc>
          <w:tcPr>
            <w:tcW w:w="2552" w:type="dxa"/>
            <w:vAlign w:val="center"/>
          </w:tcPr>
          <w:p>
            <w:pPr>
              <w:pStyle w:val="318"/>
              <w:spacing w:line="560" w:lineRule="exact"/>
              <w:ind w:firstLine="200"/>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8"/>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pPr>
              <w:pStyle w:val="318"/>
              <w:spacing w:line="560" w:lineRule="exact"/>
              <w:ind w:firstLine="200"/>
              <w:jc w:val="center"/>
              <w:rPr>
                <w:rFonts w:hAnsi="宋体"/>
                <w:sz w:val="24"/>
                <w:szCs w:val="24"/>
              </w:rPr>
            </w:pPr>
          </w:p>
        </w:tc>
      </w:tr>
    </w:tbl>
    <w:p>
      <w:pPr>
        <w:spacing w:line="560" w:lineRule="exact"/>
        <w:ind w:firstLine="480" w:firstLineChars="200"/>
        <w:rPr>
          <w:rFonts w:ascii="宋体" w:hAnsi="宋体"/>
          <w:sz w:val="24"/>
        </w:rPr>
      </w:pPr>
      <w:bookmarkStart w:id="409" w:name="_Toc3654"/>
      <w:bookmarkStart w:id="410" w:name="_Toc30506"/>
      <w:bookmarkStart w:id="411" w:name="_Toc14993"/>
      <w:bookmarkStart w:id="412" w:name="_Toc30158"/>
      <w:bookmarkStart w:id="413" w:name="_Toc26916"/>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pPr>
        <w:pStyle w:val="8"/>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9"/>
    <w:bookmarkEnd w:id="410"/>
    <w:bookmarkEnd w:id="411"/>
    <w:bookmarkEnd w:id="412"/>
    <w:bookmarkEnd w:id="413"/>
    <w:p>
      <w:pPr>
        <w:pStyle w:val="957"/>
        <w:spacing w:before="0" w:beforeAutospacing="0" w:after="0" w:afterAutospacing="0" w:line="360" w:lineRule="auto"/>
        <w:ind w:firstLine="480"/>
        <w:rPr>
          <w:b/>
        </w:rPr>
      </w:pPr>
      <w:bookmarkStart w:id="414" w:name="_Toc22618"/>
      <w:bookmarkStart w:id="415" w:name="_Toc1814"/>
      <w:bookmarkStart w:id="416" w:name="_Toc10340"/>
      <w:bookmarkStart w:id="417" w:name="_Toc31421"/>
      <w:bookmarkStart w:id="418" w:name="_Toc4760"/>
      <w:bookmarkStart w:id="419" w:name="_Toc3625"/>
      <w:bookmarkStart w:id="420" w:name="_Toc11108"/>
      <w:bookmarkStart w:id="421" w:name="_Toc8772"/>
      <w:r>
        <w:rPr>
          <w:rFonts w:hint="eastAsia"/>
          <w:b/>
        </w:rPr>
        <w:t>1.4履约保证金</w:t>
      </w:r>
    </w:p>
    <w:p>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8"/>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pPr>
        <w:spacing w:line="560" w:lineRule="exact"/>
        <w:ind w:firstLine="482" w:firstLineChars="200"/>
        <w:outlineLvl w:val="0"/>
        <w:rPr>
          <w:rFonts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pPr>
        <w:pStyle w:val="957"/>
        <w:spacing w:before="0" w:beforeAutospacing="0" w:after="0" w:afterAutospacing="0" w:line="360" w:lineRule="auto"/>
        <w:ind w:firstLine="480"/>
        <w:rPr>
          <w:b/>
          <w:bCs/>
        </w:rPr>
      </w:pPr>
      <w:r>
        <w:rPr>
          <w:rFonts w:hint="eastAsia"/>
          <w:b/>
          <w:bCs/>
        </w:rPr>
        <w:t>1.6资金支付</w:t>
      </w:r>
    </w:p>
    <w:p>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w:t>
      </w:r>
      <w:r>
        <w:rPr>
          <w:rFonts w:hint="eastAsia"/>
        </w:rPr>
        <w:t>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7"/>
      <w:bookmarkEnd w:id="418"/>
      <w:bookmarkEnd w:id="419"/>
      <w:bookmarkEnd w:id="420"/>
      <w:bookmarkEnd w:id="421"/>
    </w:p>
    <w:p>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pPr>
        <w:spacing w:line="560" w:lineRule="exact"/>
        <w:ind w:firstLine="480" w:firstLineChars="200"/>
        <w:outlineLvl w:val="0"/>
        <w:rPr>
          <w:rFonts w:ascii="宋体" w:hAnsi="宋体"/>
          <w:bCs/>
          <w:sz w:val="24"/>
        </w:rPr>
      </w:pPr>
      <w:bookmarkStart w:id="422" w:name="_Toc24662"/>
      <w:bookmarkStart w:id="423" w:name="_Toc2375"/>
      <w:bookmarkStart w:id="424" w:name="_Toc8586"/>
      <w:bookmarkStart w:id="425" w:name="_Toc5698"/>
      <w:bookmarkStart w:id="426" w:name="_Toc3079"/>
      <w:r>
        <w:rPr>
          <w:rFonts w:hint="eastAsia" w:ascii="宋体" w:hAnsi="宋体"/>
          <w:bCs/>
          <w:sz w:val="24"/>
        </w:rPr>
        <w:t>1.7.4若服务</w:t>
      </w:r>
      <w:r>
        <w:rPr>
          <w:rFonts w:hint="eastAsia"/>
          <w:bCs/>
          <w:sz w:val="24"/>
        </w:rPr>
        <w:t>涉及货物的，则货物的：</w:t>
      </w:r>
    </w:p>
    <w:p>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22"/>
      <w:bookmarkEnd w:id="423"/>
      <w:bookmarkEnd w:id="424"/>
      <w:bookmarkEnd w:id="425"/>
      <w:bookmarkEnd w:id="426"/>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pPr>
        <w:pStyle w:val="8"/>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pPr>
        <w:spacing w:line="560" w:lineRule="exact"/>
        <w:ind w:firstLine="480" w:firstLineChars="200"/>
        <w:rPr>
          <w:rFonts w:ascii="宋体" w:hAnsi="宋体" w:cs="宋体"/>
          <w:sz w:val="24"/>
        </w:rPr>
      </w:pPr>
      <w:bookmarkStart w:id="427" w:name="_Toc9497"/>
      <w:bookmarkStart w:id="428" w:name="_Toc32454"/>
      <w:bookmarkStart w:id="429" w:name="_Toc18683"/>
      <w:bookmarkStart w:id="430" w:name="_Toc26807"/>
      <w:bookmarkStart w:id="431" w:name="_Toc30329"/>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7"/>
    <w:bookmarkEnd w:id="428"/>
    <w:bookmarkEnd w:id="429"/>
    <w:bookmarkEnd w:id="430"/>
    <w:bookmarkEnd w:id="431"/>
    <w:p>
      <w:pPr>
        <w:spacing w:line="560" w:lineRule="exact"/>
        <w:ind w:firstLine="482" w:firstLineChars="200"/>
        <w:outlineLvl w:val="0"/>
        <w:rPr>
          <w:rFonts w:ascii="宋体" w:hAnsi="宋体" w:cs="宋体"/>
          <w:b/>
          <w:sz w:val="24"/>
        </w:rPr>
      </w:pPr>
      <w:bookmarkStart w:id="432" w:name="_Toc15583"/>
      <w:bookmarkStart w:id="433" w:name="_Toc28375"/>
      <w:bookmarkStart w:id="434" w:name="_Toc16021"/>
      <w:r>
        <w:rPr>
          <w:rFonts w:hint="eastAsia" w:ascii="宋体" w:hAnsi="宋体" w:cs="宋体"/>
          <w:b/>
          <w:sz w:val="24"/>
        </w:rPr>
        <w:t>1.9合同争议的解决</w:t>
      </w:r>
      <w:bookmarkEnd w:id="432"/>
      <w:bookmarkEnd w:id="433"/>
      <w:bookmarkEnd w:id="434"/>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435" w:name="_Toc7245"/>
      <w:bookmarkStart w:id="436" w:name="_Toc11173"/>
      <w:bookmarkStart w:id="437" w:name="_Toc15322"/>
      <w:r>
        <w:rPr>
          <w:rFonts w:hint="eastAsia" w:ascii="宋体" w:hAnsi="宋体" w:cs="宋体"/>
          <w:b/>
          <w:sz w:val="24"/>
        </w:rPr>
        <w:t>2.0 合同生效</w:t>
      </w:r>
      <w:bookmarkEnd w:id="435"/>
      <w:bookmarkEnd w:id="436"/>
      <w:bookmarkEnd w:id="437"/>
    </w:p>
    <w:p>
      <w:pPr>
        <w:spacing w:line="560" w:lineRule="exact"/>
        <w:ind w:firstLine="480" w:firstLineChars="200"/>
        <w:rPr>
          <w:rFonts w:ascii="宋体" w:hAnsi="宋体" w:cs="宋体"/>
          <w:b/>
          <w:sz w:val="24"/>
        </w:rPr>
      </w:pPr>
      <w:r>
        <w:rPr>
          <w:rFonts w:hint="eastAsia" w:ascii="宋体" w:hAnsi="宋体" w:cs="宋体"/>
          <w:sz w:val="24"/>
        </w:rPr>
        <w:t>本合同自双方当事人盖章签字时生效。</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pPr>
        <w:autoSpaceDE w:val="0"/>
        <w:autoSpaceDN w:val="0"/>
        <w:spacing w:line="560" w:lineRule="exact"/>
        <w:rPr>
          <w:rFonts w:ascii="宋体" w:hAnsi="宋体"/>
          <w:sz w:val="24"/>
          <w:lang w:val="zh-CN"/>
        </w:rPr>
      </w:pPr>
    </w:p>
    <w:p>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pPr>
        <w:widowControl/>
        <w:spacing w:line="560" w:lineRule="exact"/>
        <w:jc w:val="left"/>
        <w:rPr>
          <w:rFonts w:ascii="宋体" w:hAnsi="宋体"/>
          <w:b/>
          <w:sz w:val="24"/>
        </w:rPr>
      </w:pPr>
    </w:p>
    <w:p>
      <w:pPr>
        <w:widowControl/>
        <w:adjustRightInd/>
        <w:jc w:val="left"/>
        <w:rPr>
          <w:rFonts w:ascii="宋体" w:hAnsi="宋体"/>
          <w:b/>
          <w:sz w:val="24"/>
        </w:rPr>
      </w:pPr>
      <w:r>
        <w:rPr>
          <w:rFonts w:ascii="宋体" w:hAnsi="宋体"/>
          <w:b/>
        </w:rPr>
        <w:br w:type="page"/>
      </w:r>
    </w:p>
    <w:p>
      <w:pPr>
        <w:pStyle w:val="700"/>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pPr>
        <w:spacing w:line="560" w:lineRule="exact"/>
        <w:ind w:firstLine="482" w:firstLineChars="200"/>
        <w:outlineLvl w:val="0"/>
        <w:rPr>
          <w:rFonts w:ascii="宋体" w:hAnsi="宋体"/>
          <w:b/>
          <w:sz w:val="24"/>
        </w:rPr>
      </w:pPr>
      <w:bookmarkStart w:id="438" w:name="_Toc14021"/>
      <w:bookmarkStart w:id="439" w:name="_Toc25079"/>
      <w:bookmarkStart w:id="440" w:name="_Toc31297"/>
      <w:bookmarkStart w:id="441" w:name="_Toc5228"/>
      <w:bookmarkStart w:id="442" w:name="_Toc19680"/>
      <w:r>
        <w:rPr>
          <w:rFonts w:ascii="宋体" w:hAnsi="宋体"/>
          <w:b/>
          <w:sz w:val="24"/>
        </w:rPr>
        <w:t>2.1 定义</w:t>
      </w:r>
      <w:bookmarkEnd w:id="438"/>
      <w:bookmarkEnd w:id="439"/>
      <w:bookmarkEnd w:id="440"/>
      <w:bookmarkEnd w:id="441"/>
      <w:bookmarkEnd w:id="442"/>
    </w:p>
    <w:p>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sz w:val="24"/>
        </w:rPr>
      </w:pPr>
      <w:r>
        <w:rPr>
          <w:rFonts w:ascii="宋体" w:hAnsi="宋体"/>
          <w:sz w:val="24"/>
        </w:rPr>
        <w:t>2.1.6 “现场”系指合同约定提供服务的地点。</w:t>
      </w:r>
    </w:p>
    <w:p>
      <w:pPr>
        <w:spacing w:line="560" w:lineRule="exact"/>
        <w:ind w:firstLine="482" w:firstLineChars="200"/>
        <w:outlineLvl w:val="0"/>
        <w:rPr>
          <w:rFonts w:ascii="宋体" w:hAnsi="宋体"/>
          <w:b/>
          <w:sz w:val="24"/>
        </w:rPr>
      </w:pPr>
      <w:bookmarkStart w:id="443" w:name="_Toc3769"/>
      <w:bookmarkStart w:id="444" w:name="_Toc31402"/>
      <w:bookmarkStart w:id="445" w:name="_Toc19539"/>
      <w:bookmarkStart w:id="446" w:name="_Toc16752"/>
      <w:bookmarkStart w:id="447" w:name="_Toc23289"/>
      <w:r>
        <w:rPr>
          <w:rFonts w:ascii="宋体" w:hAnsi="宋体"/>
          <w:b/>
          <w:sz w:val="24"/>
        </w:rPr>
        <w:t>2.2 技术规范</w:t>
      </w:r>
      <w:bookmarkEnd w:id="443"/>
      <w:bookmarkEnd w:id="444"/>
      <w:bookmarkEnd w:id="445"/>
      <w:bookmarkEnd w:id="446"/>
      <w:bookmarkEnd w:id="447"/>
    </w:p>
    <w:p>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pPr>
        <w:spacing w:line="560" w:lineRule="exact"/>
        <w:ind w:firstLine="482" w:firstLineChars="200"/>
        <w:outlineLvl w:val="0"/>
        <w:rPr>
          <w:rFonts w:ascii="宋体" w:hAnsi="宋体"/>
          <w:b/>
          <w:sz w:val="24"/>
        </w:rPr>
      </w:pPr>
      <w:bookmarkStart w:id="448" w:name="_Toc27945"/>
      <w:bookmarkStart w:id="449" w:name="_Toc9161"/>
      <w:bookmarkStart w:id="450" w:name="_Toc4133"/>
      <w:bookmarkStart w:id="451" w:name="_Toc13673"/>
      <w:bookmarkStart w:id="452" w:name="_Toc12412"/>
      <w:r>
        <w:rPr>
          <w:rFonts w:ascii="宋体" w:hAnsi="宋体"/>
          <w:b/>
          <w:sz w:val="24"/>
        </w:rPr>
        <w:t>2.3 知识产权</w:t>
      </w:r>
      <w:bookmarkEnd w:id="448"/>
      <w:bookmarkEnd w:id="449"/>
      <w:bookmarkEnd w:id="450"/>
      <w:bookmarkEnd w:id="451"/>
      <w:bookmarkEnd w:id="452"/>
    </w:p>
    <w:p>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sz w:val="24"/>
        </w:rPr>
      </w:pPr>
      <w:bookmarkStart w:id="453" w:name="_Toc22011"/>
      <w:bookmarkStart w:id="454" w:name="_Toc31233"/>
      <w:bookmarkStart w:id="455" w:name="_Toc32670"/>
      <w:bookmarkStart w:id="456" w:name="_Toc26555"/>
      <w:bookmarkStart w:id="457" w:name="_Toc15447"/>
      <w:r>
        <w:rPr>
          <w:rFonts w:ascii="宋体" w:hAnsi="宋体"/>
          <w:b/>
          <w:sz w:val="24"/>
        </w:rPr>
        <w:t>2.5 结算方式和付款条件</w:t>
      </w:r>
      <w:bookmarkEnd w:id="453"/>
      <w:bookmarkEnd w:id="454"/>
      <w:bookmarkEnd w:id="455"/>
      <w:bookmarkEnd w:id="456"/>
      <w:bookmarkEnd w:id="457"/>
    </w:p>
    <w:p>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pPr>
        <w:spacing w:line="560" w:lineRule="exact"/>
        <w:ind w:firstLine="482" w:firstLineChars="200"/>
        <w:outlineLvl w:val="0"/>
        <w:rPr>
          <w:rFonts w:ascii="宋体" w:hAnsi="宋体"/>
          <w:b/>
          <w:sz w:val="24"/>
        </w:rPr>
      </w:pPr>
      <w:bookmarkStart w:id="458" w:name="_Toc13467"/>
      <w:bookmarkStart w:id="459" w:name="_Toc16163"/>
      <w:bookmarkStart w:id="460" w:name="_Toc13154"/>
      <w:bookmarkStart w:id="461" w:name="_Toc30507"/>
      <w:bookmarkStart w:id="462" w:name="_Toc18990"/>
      <w:r>
        <w:rPr>
          <w:rFonts w:ascii="宋体" w:hAnsi="宋体"/>
          <w:b/>
          <w:sz w:val="24"/>
        </w:rPr>
        <w:t>2.6 技术资料和保密义务</w:t>
      </w:r>
      <w:bookmarkEnd w:id="458"/>
      <w:bookmarkEnd w:id="459"/>
      <w:bookmarkEnd w:id="460"/>
      <w:bookmarkEnd w:id="461"/>
      <w:bookmarkEnd w:id="462"/>
    </w:p>
    <w:p>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sz w:val="24"/>
        </w:rPr>
      </w:pPr>
      <w:bookmarkStart w:id="463" w:name="_Toc19069"/>
      <w:r>
        <w:rPr>
          <w:rFonts w:ascii="宋体" w:hAnsi="宋体"/>
          <w:b/>
          <w:sz w:val="24"/>
        </w:rPr>
        <w:t xml:space="preserve">2.7 </w:t>
      </w:r>
      <w:r>
        <w:rPr>
          <w:rFonts w:hint="eastAsia" w:ascii="宋体" w:hAnsi="宋体"/>
          <w:b/>
          <w:sz w:val="24"/>
        </w:rPr>
        <w:t>质量保证</w:t>
      </w:r>
      <w:bookmarkEnd w:id="463"/>
    </w:p>
    <w:p>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sz w:val="24"/>
        </w:rPr>
      </w:pPr>
      <w:bookmarkStart w:id="464" w:name="_Toc22267"/>
      <w:r>
        <w:rPr>
          <w:rFonts w:ascii="宋体" w:hAnsi="宋体"/>
          <w:b/>
          <w:sz w:val="24"/>
        </w:rPr>
        <w:t xml:space="preserve">2.8 </w:t>
      </w:r>
      <w:r>
        <w:rPr>
          <w:rFonts w:hint="eastAsia" w:ascii="宋体" w:hAnsi="宋体"/>
          <w:b/>
          <w:sz w:val="24"/>
        </w:rPr>
        <w:t>延迟履行</w:t>
      </w:r>
      <w:bookmarkEnd w:id="464"/>
    </w:p>
    <w:p>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pPr>
        <w:spacing w:line="560" w:lineRule="exact"/>
        <w:ind w:firstLine="482" w:firstLineChars="200"/>
        <w:outlineLvl w:val="0"/>
        <w:rPr>
          <w:rFonts w:ascii="宋体" w:hAnsi="宋体"/>
          <w:b/>
          <w:sz w:val="24"/>
        </w:rPr>
      </w:pPr>
      <w:bookmarkStart w:id="465" w:name="_Toc10611"/>
      <w:r>
        <w:rPr>
          <w:rFonts w:ascii="宋体" w:hAnsi="宋体"/>
          <w:b/>
          <w:sz w:val="24"/>
        </w:rPr>
        <w:t xml:space="preserve">2.9 </w:t>
      </w:r>
      <w:r>
        <w:rPr>
          <w:rFonts w:hint="eastAsia" w:ascii="宋体" w:hAnsi="宋体"/>
          <w:b/>
          <w:sz w:val="24"/>
        </w:rPr>
        <w:t>合同变更</w:t>
      </w:r>
      <w:bookmarkEnd w:id="465"/>
    </w:p>
    <w:p>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66" w:name="_Toc26689"/>
      <w:bookmarkStart w:id="467" w:name="_Toc23368"/>
      <w:bookmarkStart w:id="468" w:name="_Toc42"/>
      <w:bookmarkStart w:id="469" w:name="_Toc21830"/>
      <w:bookmarkStart w:id="470" w:name="_Toc10663"/>
      <w:r>
        <w:rPr>
          <w:rFonts w:ascii="宋体" w:hAnsi="宋体"/>
          <w:b/>
          <w:sz w:val="24"/>
        </w:rPr>
        <w:t>2.10 合同转让和分包</w:t>
      </w:r>
      <w:bookmarkEnd w:id="466"/>
      <w:bookmarkEnd w:id="467"/>
      <w:bookmarkEnd w:id="468"/>
      <w:bookmarkEnd w:id="469"/>
      <w:bookmarkEnd w:id="470"/>
    </w:p>
    <w:p>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pPr>
        <w:spacing w:line="560" w:lineRule="exact"/>
        <w:ind w:firstLine="482" w:firstLineChars="200"/>
        <w:outlineLvl w:val="0"/>
        <w:rPr>
          <w:rFonts w:ascii="宋体" w:hAnsi="宋体"/>
          <w:b/>
          <w:sz w:val="24"/>
        </w:rPr>
      </w:pPr>
      <w:bookmarkStart w:id="471" w:name="_Toc14371"/>
      <w:bookmarkStart w:id="472" w:name="_Toc32494"/>
      <w:bookmarkStart w:id="473" w:name="_Toc4720"/>
      <w:bookmarkStart w:id="474" w:name="_Toc26633"/>
      <w:bookmarkStart w:id="475" w:name="_Toc25571"/>
      <w:r>
        <w:rPr>
          <w:rFonts w:ascii="宋体" w:hAnsi="宋体"/>
          <w:b/>
          <w:sz w:val="24"/>
        </w:rPr>
        <w:t>2.11 不可抗力</w:t>
      </w:r>
      <w:bookmarkEnd w:id="471"/>
      <w:bookmarkEnd w:id="472"/>
      <w:bookmarkEnd w:id="473"/>
      <w:bookmarkEnd w:id="474"/>
      <w:bookmarkEnd w:id="475"/>
    </w:p>
    <w:p>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pPr>
        <w:spacing w:line="560" w:lineRule="exact"/>
        <w:ind w:firstLine="482" w:firstLineChars="200"/>
        <w:outlineLvl w:val="0"/>
        <w:rPr>
          <w:rFonts w:ascii="宋体" w:hAnsi="宋体"/>
          <w:b/>
          <w:sz w:val="24"/>
        </w:rPr>
      </w:pPr>
      <w:bookmarkStart w:id="476" w:name="_Toc3638"/>
      <w:bookmarkStart w:id="477" w:name="_Toc24465"/>
      <w:bookmarkStart w:id="478" w:name="_Toc25783"/>
      <w:bookmarkStart w:id="479" w:name="_Toc23854"/>
      <w:bookmarkStart w:id="480" w:name="_Toc14115"/>
      <w:r>
        <w:rPr>
          <w:rFonts w:ascii="宋体" w:hAnsi="宋体"/>
          <w:b/>
          <w:sz w:val="24"/>
        </w:rPr>
        <w:t>2.12 税费</w:t>
      </w:r>
      <w:bookmarkEnd w:id="476"/>
      <w:bookmarkEnd w:id="477"/>
      <w:bookmarkEnd w:id="478"/>
      <w:bookmarkEnd w:id="479"/>
      <w:bookmarkEnd w:id="480"/>
    </w:p>
    <w:p>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pPr>
        <w:spacing w:line="560" w:lineRule="exact"/>
        <w:ind w:firstLine="482" w:firstLineChars="200"/>
        <w:outlineLvl w:val="0"/>
        <w:rPr>
          <w:rFonts w:ascii="宋体" w:hAnsi="宋体"/>
          <w:b/>
          <w:sz w:val="24"/>
        </w:rPr>
      </w:pPr>
      <w:bookmarkStart w:id="481" w:name="_Toc14814"/>
      <w:bookmarkStart w:id="482" w:name="_Toc7315"/>
      <w:bookmarkStart w:id="483" w:name="_Toc26883"/>
      <w:bookmarkStart w:id="484" w:name="_Toc30105"/>
      <w:bookmarkStart w:id="485" w:name="_Toc25525"/>
      <w:r>
        <w:rPr>
          <w:rFonts w:ascii="宋体" w:hAnsi="宋体"/>
          <w:b/>
          <w:sz w:val="24"/>
        </w:rPr>
        <w:t>2.13 乙方破产</w:t>
      </w:r>
      <w:bookmarkEnd w:id="481"/>
      <w:bookmarkEnd w:id="482"/>
      <w:bookmarkEnd w:id="483"/>
      <w:bookmarkEnd w:id="484"/>
      <w:bookmarkEnd w:id="485"/>
    </w:p>
    <w:p>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pPr>
        <w:spacing w:line="560" w:lineRule="exact"/>
        <w:ind w:firstLine="482" w:firstLineChars="200"/>
        <w:outlineLvl w:val="0"/>
        <w:rPr>
          <w:rFonts w:ascii="宋体" w:hAnsi="宋体"/>
          <w:b/>
          <w:sz w:val="24"/>
        </w:rPr>
      </w:pPr>
      <w:bookmarkStart w:id="486" w:name="_Toc2016"/>
      <w:bookmarkStart w:id="487" w:name="_Toc1123"/>
      <w:bookmarkStart w:id="488" w:name="_Toc23323"/>
      <w:r>
        <w:rPr>
          <w:rFonts w:ascii="宋体" w:hAnsi="宋体"/>
          <w:b/>
          <w:sz w:val="24"/>
        </w:rPr>
        <w:t>2.14 合同中止、终止</w:t>
      </w:r>
      <w:bookmarkEnd w:id="486"/>
      <w:bookmarkEnd w:id="487"/>
      <w:bookmarkEnd w:id="488"/>
    </w:p>
    <w:p>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sz w:val="24"/>
        </w:rPr>
      </w:pPr>
      <w:bookmarkStart w:id="489" w:name="_Toc17363"/>
      <w:bookmarkStart w:id="490" w:name="_Toc14525"/>
      <w:bookmarkStart w:id="491" w:name="_Toc1969"/>
      <w:r>
        <w:rPr>
          <w:rFonts w:ascii="宋体" w:hAnsi="宋体"/>
          <w:b/>
          <w:sz w:val="24"/>
        </w:rPr>
        <w:t>2.15 检验和验收</w:t>
      </w:r>
      <w:bookmarkEnd w:id="489"/>
      <w:bookmarkEnd w:id="490"/>
      <w:bookmarkEnd w:id="491"/>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pPr>
        <w:spacing w:line="560" w:lineRule="exact"/>
        <w:ind w:firstLine="482" w:firstLineChars="200"/>
        <w:outlineLvl w:val="0"/>
        <w:rPr>
          <w:rFonts w:ascii="宋体" w:hAnsi="宋体"/>
          <w:b/>
          <w:sz w:val="24"/>
        </w:rPr>
      </w:pPr>
      <w:bookmarkStart w:id="492" w:name="_Toc25198"/>
      <w:bookmarkStart w:id="493" w:name="_Toc12666"/>
      <w:bookmarkStart w:id="494" w:name="_Toc31892"/>
      <w:bookmarkStart w:id="495" w:name="_Toc2308"/>
      <w:bookmarkStart w:id="496" w:name="_Toc9808"/>
      <w:r>
        <w:rPr>
          <w:rFonts w:ascii="宋体" w:hAnsi="宋体"/>
          <w:b/>
          <w:sz w:val="24"/>
        </w:rPr>
        <w:t>2.16 通知和送达</w:t>
      </w:r>
      <w:bookmarkEnd w:id="492"/>
      <w:bookmarkEnd w:id="493"/>
      <w:bookmarkEnd w:id="494"/>
      <w:bookmarkEnd w:id="495"/>
      <w:bookmarkEnd w:id="496"/>
    </w:p>
    <w:p>
      <w:pPr>
        <w:spacing w:line="560" w:lineRule="exact"/>
        <w:ind w:firstLine="480" w:firstLineChars="200"/>
        <w:rPr>
          <w:rFonts w:ascii="宋体" w:hAnsi="宋体"/>
          <w:sz w:val="24"/>
        </w:rPr>
      </w:pPr>
      <w:bookmarkStart w:id="497" w:name="_Toc18401"/>
      <w:bookmarkStart w:id="498" w:name="_Toc27674"/>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97"/>
      <w:bookmarkEnd w:id="498"/>
    </w:p>
    <w:p>
      <w:pPr>
        <w:spacing w:line="560" w:lineRule="exact"/>
        <w:ind w:firstLine="482" w:firstLineChars="200"/>
        <w:outlineLvl w:val="0"/>
        <w:rPr>
          <w:rFonts w:ascii="宋体" w:hAnsi="宋体"/>
          <w:b/>
          <w:sz w:val="24"/>
        </w:rPr>
      </w:pPr>
      <w:bookmarkStart w:id="499" w:name="_Toc28906"/>
      <w:bookmarkStart w:id="500" w:name="_Toc5063"/>
      <w:bookmarkStart w:id="501" w:name="_Toc12254"/>
      <w:bookmarkStart w:id="502" w:name="_Toc27644"/>
      <w:bookmarkStart w:id="503" w:name="_Toc20808"/>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99"/>
      <w:bookmarkEnd w:id="500"/>
      <w:bookmarkEnd w:id="501"/>
      <w:bookmarkEnd w:id="502"/>
      <w:bookmarkEnd w:id="503"/>
    </w:p>
    <w:p>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pPr>
        <w:spacing w:line="560" w:lineRule="exact"/>
        <w:ind w:firstLine="482" w:firstLineChars="200"/>
        <w:outlineLvl w:val="0"/>
        <w:rPr>
          <w:rFonts w:ascii="宋体" w:hAnsi="宋体" w:cs="宋体"/>
          <w:b/>
          <w:sz w:val="24"/>
        </w:rPr>
      </w:pPr>
      <w:bookmarkStart w:id="504" w:name="_Toc30599"/>
      <w:bookmarkStart w:id="505" w:name="_Toc18540"/>
      <w:bookmarkStart w:id="506" w:name="_Toc4355"/>
      <w:r>
        <w:rPr>
          <w:rFonts w:hint="eastAsia" w:ascii="宋体" w:hAnsi="宋体" w:cs="宋体"/>
          <w:b/>
          <w:sz w:val="24"/>
        </w:rPr>
        <w:t>2.18 计量单位</w:t>
      </w:r>
      <w:bookmarkEnd w:id="504"/>
      <w:bookmarkEnd w:id="505"/>
      <w:bookmarkEnd w:id="506"/>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pPr>
        <w:spacing w:line="360" w:lineRule="auto"/>
        <w:jc w:val="center"/>
        <w:outlineLvl w:val="0"/>
        <w:rPr>
          <w:rFonts w:ascii="宋体" w:hAnsi="宋体" w:cs="宋体"/>
          <w:b/>
          <w:sz w:val="24"/>
        </w:rPr>
      </w:pPr>
      <w:r>
        <w:rPr>
          <w:rFonts w:hint="eastAsia" w:ascii="宋体" w:hAnsi="宋体" w:cs="宋体"/>
          <w:kern w:val="0"/>
        </w:rPr>
        <w:br w:type="page"/>
      </w:r>
      <w:bookmarkStart w:id="507" w:name="_Toc331685784"/>
      <w:r>
        <w:rPr>
          <w:rFonts w:hint="eastAsia" w:ascii="宋体" w:hAnsi="宋体" w:cs="宋体"/>
          <w:b/>
          <w:sz w:val="24"/>
        </w:rPr>
        <w:t xml:space="preserve"> </w:t>
      </w:r>
      <w:bookmarkEnd w:id="507"/>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5"/>
        <w:gridCol w:w="81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4"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5"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5"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服务工作量的计量方式为</w:t>
            </w:r>
            <w:r>
              <w:rPr>
                <w:rFonts w:hint="eastAsia" w:ascii="宋体" w:hAnsi="宋体"/>
                <w:color w:val="auto"/>
                <w:sz w:val="24"/>
                <w:highlight w:val="none"/>
                <w:lang w:val="en-US" w:eastAsia="zh-CN"/>
              </w:rPr>
              <w:t>12</w:t>
            </w:r>
            <w:r>
              <w:rPr>
                <w:rFonts w:hint="eastAsia" w:ascii="宋体" w:hAnsi="宋体"/>
                <w:color w:val="auto"/>
                <w:sz w:val="24"/>
                <w:highlight w:val="none"/>
              </w:rPr>
              <w:t>个月</w:t>
            </w:r>
            <w:r>
              <w:rPr>
                <w:rFonts w:ascii="宋体" w:hAnsi="宋体"/>
                <w:color w:val="auto"/>
                <w:sz w:val="24"/>
                <w:highlight w:val="none"/>
              </w:rPr>
              <w:t>。</w:t>
            </w:r>
            <w:r>
              <w:rPr>
                <w:rFonts w:hint="eastAsia" w:ascii="宋体" w:hAnsi="宋体" w:eastAsia="宋体" w:cs="Times New Roman"/>
                <w:color w:val="auto"/>
                <w:sz w:val="24"/>
                <w:highlight w:val="none"/>
              </w:rPr>
              <w:t>合同期为</w:t>
            </w:r>
            <w:r>
              <w:rPr>
                <w:rFonts w:hint="eastAsia" w:ascii="宋体" w:hAnsi="宋体" w:cs="Times New Roman"/>
                <w:color w:val="auto"/>
                <w:sz w:val="24"/>
                <w:highlight w:val="none"/>
                <w:lang w:val="en-US" w:eastAsia="zh-CN"/>
              </w:rPr>
              <w:t>2024年1月1日</w:t>
            </w:r>
            <w:r>
              <w:rPr>
                <w:rFonts w:hint="eastAsia" w:ascii="宋体" w:hAnsi="宋体" w:eastAsia="宋体" w:cs="Times New Roman"/>
                <w:color w:val="auto"/>
                <w:sz w:val="24"/>
                <w:highlight w:val="none"/>
              </w:rPr>
              <w:t>起至202</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年</w:t>
            </w:r>
            <w:r>
              <w:rPr>
                <w:rFonts w:hint="eastAsia" w:ascii="宋体" w:hAnsi="宋体" w:cs="Times New Roman"/>
                <w:color w:val="auto"/>
                <w:sz w:val="24"/>
                <w:highlight w:val="none"/>
                <w:lang w:val="en-US" w:eastAsia="zh-CN"/>
              </w:rPr>
              <w:t>12</w:t>
            </w:r>
            <w:r>
              <w:rPr>
                <w:rFonts w:hint="eastAsia" w:ascii="宋体" w:hAnsi="宋体" w:eastAsia="宋体" w:cs="Times New Roman"/>
                <w:color w:val="auto"/>
                <w:sz w:val="24"/>
                <w:highlight w:val="none"/>
              </w:rPr>
              <w:t>月</w:t>
            </w:r>
            <w:r>
              <w:rPr>
                <w:rFonts w:hint="eastAsia" w:ascii="宋体" w:hAnsi="宋体" w:cs="Times New Roman"/>
                <w:color w:val="auto"/>
                <w:sz w:val="24"/>
                <w:highlight w:val="none"/>
                <w:lang w:val="en-US" w:eastAsia="zh-CN"/>
              </w:rPr>
              <w:t>31</w:t>
            </w:r>
            <w:r>
              <w:rPr>
                <w:rFonts w:hint="eastAsia" w:ascii="宋体" w:hAnsi="宋体" w:eastAsia="宋体" w:cs="Times New Roman"/>
                <w:color w:val="auto"/>
                <w:sz w:val="24"/>
                <w:highlight w:val="none"/>
              </w:rPr>
              <w:t>日止，本项目报价服务要求为</w:t>
            </w:r>
            <w:r>
              <w:rPr>
                <w:rFonts w:hint="eastAsia" w:ascii="宋体" w:hAnsi="宋体" w:cs="Times New Roman"/>
                <w:color w:val="auto"/>
                <w:sz w:val="24"/>
                <w:highlight w:val="none"/>
                <w:lang w:val="en-US" w:eastAsia="zh-CN"/>
              </w:rPr>
              <w:t>2024年1月1日</w:t>
            </w:r>
            <w:r>
              <w:rPr>
                <w:rFonts w:hint="eastAsia" w:ascii="宋体" w:hAnsi="宋体" w:eastAsia="宋体" w:cs="Times New Roman"/>
                <w:color w:val="auto"/>
                <w:sz w:val="24"/>
                <w:highlight w:val="none"/>
              </w:rPr>
              <w:t>起至202</w:t>
            </w:r>
            <w:r>
              <w:rPr>
                <w:rFonts w:hint="eastAsia" w:ascii="宋体" w:hAnsi="宋体" w:cs="Times New Roman"/>
                <w:color w:val="auto"/>
                <w:sz w:val="24"/>
                <w:highlight w:val="none"/>
                <w:lang w:val="en-US" w:eastAsia="zh-CN"/>
              </w:rPr>
              <w:t>4</w:t>
            </w:r>
            <w:r>
              <w:rPr>
                <w:rFonts w:hint="eastAsia" w:ascii="宋体" w:hAnsi="宋体" w:eastAsia="宋体" w:cs="Times New Roman"/>
                <w:color w:val="auto"/>
                <w:sz w:val="24"/>
                <w:highlight w:val="none"/>
              </w:rPr>
              <w:t>年</w:t>
            </w:r>
            <w:r>
              <w:rPr>
                <w:rFonts w:hint="eastAsia" w:ascii="宋体" w:hAnsi="宋体" w:cs="Times New Roman"/>
                <w:color w:val="auto"/>
                <w:sz w:val="24"/>
                <w:highlight w:val="none"/>
                <w:lang w:val="en-US" w:eastAsia="zh-CN"/>
              </w:rPr>
              <w:t>12</w:t>
            </w:r>
            <w:r>
              <w:rPr>
                <w:rFonts w:hint="eastAsia" w:ascii="宋体" w:hAnsi="宋体" w:eastAsia="宋体" w:cs="Times New Roman"/>
                <w:color w:val="auto"/>
                <w:sz w:val="24"/>
                <w:highlight w:val="none"/>
              </w:rPr>
              <w:t>月</w:t>
            </w:r>
            <w:r>
              <w:rPr>
                <w:rFonts w:hint="eastAsia" w:ascii="宋体" w:hAnsi="宋体" w:cs="Times New Roman"/>
                <w:color w:val="auto"/>
                <w:sz w:val="24"/>
                <w:highlight w:val="none"/>
                <w:lang w:val="en-US" w:eastAsia="zh-CN"/>
              </w:rPr>
              <w:t>31</w:t>
            </w:r>
            <w:r>
              <w:rPr>
                <w:rFonts w:hint="eastAsia" w:ascii="宋体" w:hAnsi="宋体" w:eastAsia="宋体" w:cs="Times New Roman"/>
                <w:color w:val="auto"/>
                <w:sz w:val="24"/>
                <w:highlight w:val="none"/>
              </w:rPr>
              <w:t>日止，共计</w:t>
            </w:r>
            <w:r>
              <w:rPr>
                <w:rFonts w:hint="eastAsia" w:ascii="宋体" w:hAnsi="宋体" w:cs="Times New Roman"/>
                <w:color w:val="auto"/>
                <w:sz w:val="24"/>
                <w:highlight w:val="none"/>
                <w:lang w:val="en-US" w:eastAsia="zh-CN"/>
              </w:rPr>
              <w:t>12</w:t>
            </w:r>
            <w:r>
              <w:rPr>
                <w:rFonts w:hint="eastAsia" w:ascii="宋体" w:hAnsi="宋体" w:eastAsia="宋体" w:cs="Times New Roman"/>
                <w:color w:val="auto"/>
                <w:sz w:val="24"/>
                <w:highlight w:val="none"/>
              </w:rPr>
              <w:t>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5"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lang w:val="en-US" w:eastAsia="zh-CN"/>
              </w:rPr>
              <w:t>中标人在收到中标通知书后7个工作日内，需向采购人提供合同总价1％的履约保证金或者由银行或者保险公司出具的履约期内持续有效的保函。履约保证金在中标人与采购人签订经济合同前递交。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5"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在合同生效以及具备实施条件后，且收到发票后的7个工作日内支付合同金额20%预付款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5" w:type="pct"/>
            <w:vAlign w:val="center"/>
          </w:tcPr>
          <w:p>
            <w:pPr>
              <w:spacing w:line="360" w:lineRule="auto"/>
              <w:rPr>
                <w:rFonts w:ascii="宋体" w:hAnsi="宋体" w:cs="宋体"/>
                <w:color w:val="auto"/>
                <w:sz w:val="24"/>
                <w:highlight w:val="none"/>
              </w:rPr>
            </w:pPr>
            <w:r>
              <w:rPr>
                <w:rFonts w:hint="eastAsia" w:ascii="宋体" w:hAnsi="宋体"/>
                <w:color w:val="auto"/>
                <w:sz w:val="24"/>
                <w:highlight w:val="none"/>
              </w:rPr>
              <w:t>服务第一季度扣除预付款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5" w:type="pct"/>
            <w:vAlign w:val="center"/>
          </w:tcPr>
          <w:p>
            <w:pPr>
              <w:spacing w:line="360" w:lineRule="auto"/>
              <w:rPr>
                <w:rFonts w:hint="eastAsia" w:ascii="宋体" w:hAnsi="宋体" w:eastAsia="宋体" w:cs="宋体"/>
                <w:color w:val="auto"/>
                <w:sz w:val="24"/>
                <w:highlight w:val="none"/>
                <w:lang w:eastAsia="zh-CN"/>
              </w:rPr>
            </w:pPr>
            <w:r>
              <w:rPr>
                <w:rFonts w:hint="eastAsia" w:ascii="宋体" w:hAnsi="宋体"/>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5" w:type="pct"/>
            <w:vAlign w:val="center"/>
          </w:tcPr>
          <w:p>
            <w:pPr>
              <w:snapToGrid w:val="0"/>
              <w:spacing w:line="360" w:lineRule="auto"/>
              <w:rPr>
                <w:rFonts w:ascii="宋体" w:hAnsi="宋体" w:cs="宋体"/>
                <w:color w:val="auto"/>
                <w:sz w:val="24"/>
                <w:highlight w:val="none"/>
              </w:rPr>
            </w:pPr>
            <w:r>
              <w:rPr>
                <w:rFonts w:hint="eastAsia" w:ascii="宋体" w:hAnsi="宋体"/>
                <w:color w:val="auto"/>
                <w:sz w:val="24"/>
                <w:highlight w:val="none"/>
              </w:rPr>
              <w:t>在合同生效以及具备实施条件后，且收到发票后的7个工作日内支付合同金额20%预付款，根据先提供服务后支付原则，按季度支付上季度服务费（服务第一季度扣除预付款；成交价平分四次且按各分项付款标准结算，结算前乙方需向甲方提供正式税务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月1日至202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5"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标项一：温州市鹿城区惠民路与洪福路交汇处东南角</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标项二：</w:t>
            </w:r>
            <w:r>
              <w:rPr>
                <w:rFonts w:hint="eastAsia" w:ascii="宋体" w:hAnsi="宋体" w:cs="宋体"/>
                <w:color w:val="auto"/>
                <w:sz w:val="24"/>
                <w:highlight w:val="none"/>
                <w:lang w:val="en-US" w:eastAsia="zh-CN"/>
              </w:rPr>
              <w:t>温州市鹿城区望江东路水门头8号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月1日至202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年12月31日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标项一：温州市鹿城区惠民路与洪福路交汇处东南角</w:t>
            </w: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标项二：</w:t>
            </w:r>
            <w:r>
              <w:rPr>
                <w:rFonts w:hint="eastAsia" w:ascii="宋体" w:hAnsi="宋体" w:cs="宋体"/>
                <w:color w:val="auto"/>
                <w:sz w:val="24"/>
                <w:highlight w:val="none"/>
                <w:lang w:val="en-US" w:eastAsia="zh-CN"/>
              </w:rPr>
              <w:t>温州市鹿城区望江东路水门头8号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5" w:type="pct"/>
            <w:vAlign w:val="center"/>
          </w:tcPr>
          <w:p>
            <w:pPr>
              <w:spacing w:line="560" w:lineRule="exact"/>
              <w:ind w:firstLine="480" w:firstLineChars="200"/>
              <w:rPr>
                <w:rFonts w:ascii="宋体" w:hAnsi="宋体"/>
                <w:color w:val="auto"/>
                <w:sz w:val="24"/>
                <w:highlight w:val="none"/>
              </w:rPr>
            </w:pPr>
            <w:r>
              <w:rPr>
                <w:rFonts w:ascii="Calibri" w:hAnsi="Calibri" w:cs="Calibri"/>
                <w:color w:val="auto"/>
                <w:sz w:val="24"/>
                <w:highlight w:val="none"/>
              </w:rPr>
              <w:t>①</w:t>
            </w:r>
            <w:r>
              <w:rPr>
                <w:rFonts w:ascii="宋体" w:hAnsi="宋体"/>
                <w:color w:val="auto"/>
                <w:sz w:val="24"/>
                <w:highlight w:val="none"/>
              </w:rPr>
              <w:t>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pStyle w:val="8"/>
              <w:ind w:left="0" w:firstLine="482" w:firstLineChars="200"/>
              <w:rPr>
                <w:rFonts w:ascii="宋体" w:hAnsi="宋体" w:eastAsia="宋体" w:cs="宋体"/>
                <w:b w:val="0"/>
                <w:bCs w:val="0"/>
                <w:color w:val="auto"/>
                <w:sz w:val="24"/>
                <w:szCs w:val="24"/>
                <w:highlight w:val="none"/>
                <w:lang w:val="en-US"/>
              </w:rPr>
            </w:pPr>
            <w:r>
              <w:rPr>
                <w:rFonts w:ascii="Calibri" w:hAnsi="Calibri" w:cs="Calibri"/>
                <w:color w:val="auto"/>
                <w:sz w:val="24"/>
                <w:highlight w:val="none"/>
              </w:rPr>
              <w:t>②</w:t>
            </w:r>
            <w:r>
              <w:rPr>
                <w:rFonts w:hint="eastAsia" w:ascii="宋体" w:hAnsi="宋体" w:eastAsia="宋体" w:cs="宋体"/>
                <w:b w:val="0"/>
                <w:bCs w:val="0"/>
                <w:color w:val="auto"/>
                <w:sz w:val="24"/>
                <w:szCs w:val="24"/>
                <w:highlight w:val="none"/>
                <w:lang w:val="en-US"/>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highlight w:val="none"/>
              </w:rPr>
            </w:pPr>
            <w:r>
              <w:rPr>
                <w:rFonts w:ascii="Calibri" w:hAnsi="Calibri" w:cs="Calibri"/>
                <w:color w:val="auto"/>
                <w:sz w:val="24"/>
                <w:highlight w:val="none"/>
              </w:rPr>
              <w:t>③</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pacing w:line="560" w:lineRule="exact"/>
              <w:ind w:firstLine="480" w:firstLineChars="200"/>
              <w:rPr>
                <w:rFonts w:ascii="宋体" w:hAnsi="宋体" w:cs="宋体"/>
                <w:color w:val="auto"/>
                <w:sz w:val="24"/>
                <w:highlight w:val="none"/>
              </w:rPr>
            </w:pPr>
            <w:r>
              <w:rPr>
                <w:rFonts w:ascii="Calibri" w:hAnsi="Calibri" w:cs="Calibri"/>
                <w:color w:val="auto"/>
                <w:sz w:val="24"/>
                <w:highlight w:val="none"/>
              </w:rPr>
              <w:t>④</w:t>
            </w:r>
            <w:r>
              <w:rPr>
                <w:rFonts w:hint="eastAsia" w:ascii="宋体" w:hAnsi="宋体" w:cs="宋体"/>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ascii="Calibri" w:hAnsi="Calibri" w:cs="Calibri"/>
                <w:color w:val="auto"/>
                <w:sz w:val="24"/>
                <w:highlight w:val="none"/>
              </w:rPr>
              <w:t>⑤</w:t>
            </w:r>
            <w:r>
              <w:rPr>
                <w:rFonts w:hint="eastAsia" w:ascii="宋体" w:hAnsi="宋体" w:cs="宋体"/>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rPr>
                <w:rFonts w:ascii="宋体" w:hAnsi="宋体" w:cs="宋体"/>
                <w:color w:val="auto"/>
                <w:sz w:val="24"/>
                <w:highlight w:val="none"/>
              </w:rPr>
            </w:pPr>
            <w:r>
              <w:rPr>
                <w:rFonts w:ascii="Calibri" w:hAnsi="Calibri" w:cs="Calibri"/>
                <w:color w:val="auto"/>
                <w:sz w:val="24"/>
                <w:highlight w:val="none"/>
              </w:rPr>
              <w:t>⑥</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1.9</w:t>
            </w:r>
          </w:p>
        </w:tc>
        <w:tc>
          <w:tcPr>
            <w:tcW w:w="4465" w:type="pct"/>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选择以下第2条款规定的方式解决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5" w:type="pct"/>
            <w:vAlign w:val="center"/>
          </w:tcPr>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向买方当地人民法院起诉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5" w:type="pct"/>
            <w:vAlign w:val="center"/>
          </w:tcPr>
          <w:p>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5" w:type="pct"/>
            <w:vAlign w:val="center"/>
          </w:tcPr>
          <w:p>
            <w:pPr>
              <w:rPr>
                <w:color w:val="auto"/>
                <w:sz w:val="24"/>
                <w:highlight w:val="none"/>
              </w:rPr>
            </w:pPr>
            <w:r>
              <w:rPr>
                <w:rFonts w:hint="eastAsia" w:ascii="宋体" w:hAnsi="宋体" w:cs="宋体"/>
                <w:color w:val="auto"/>
                <w:sz w:val="24"/>
                <w:highlight w:val="none"/>
              </w:rPr>
              <w:t>在合同生效以及具备实施条件后，且收到发票后的7个工作日内支付合同金额20%预付款，根据先提供服务后支付原则，按季度支付上季度服务费（服务第一季度扣除预付款；成交价平分四次且按各分项付款标准结算，结算前乙方需向甲方提供正式税务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5"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5" w:type="pct"/>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乙方按照本合同考核的约定，</w:t>
            </w:r>
            <w:r>
              <w:rPr>
                <w:rFonts w:ascii="宋体" w:hAnsi="宋体"/>
                <w:color w:val="auto"/>
                <w:sz w:val="24"/>
                <w:highlight w:val="none"/>
              </w:rPr>
              <w:t>定期提交服务报告</w:t>
            </w:r>
            <w:r>
              <w:rPr>
                <w:rFonts w:hint="eastAsia" w:ascii="宋体" w:hAnsi="宋体"/>
                <w:color w:val="auto"/>
                <w:sz w:val="24"/>
                <w:highlight w:val="none"/>
              </w:rPr>
              <w:t>，甲方按照</w:t>
            </w:r>
            <w:r>
              <w:rPr>
                <w:rFonts w:hint="eastAsia" w:ascii="宋体" w:hAnsi="宋体" w:cs="宋体"/>
                <w:color w:val="auto"/>
                <w:sz w:val="24"/>
                <w:highlight w:val="none"/>
              </w:rPr>
              <w:t>考核</w:t>
            </w:r>
            <w:r>
              <w:rPr>
                <w:rFonts w:hint="eastAsia" w:ascii="宋体" w:hAnsi="宋体" w:cs="宋体"/>
                <w:color w:val="auto"/>
                <w:sz w:val="24"/>
                <w:highlight w:val="none"/>
                <w:lang w:val="en-US" w:eastAsia="zh-CN"/>
              </w:rPr>
              <w:t>细则</w:t>
            </w:r>
            <w:r>
              <w:rPr>
                <w:rFonts w:hint="eastAsia" w:ascii="宋体" w:hAnsi="宋体" w:cs="宋体"/>
                <w:color w:val="auto"/>
                <w:sz w:val="24"/>
                <w:highlight w:val="none"/>
              </w:rPr>
              <w:t>及</w:t>
            </w:r>
            <w:r>
              <w:rPr>
                <w:rFonts w:hint="eastAsia" w:ascii="宋体" w:hAnsi="宋体"/>
                <w:color w:val="auto"/>
                <w:sz w:val="24"/>
                <w:highlight w:val="none"/>
              </w:rPr>
              <w:t>《温州市政府采购履约验收办法》的约定进行服务履约中的定期考核及服务到期后验收。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4"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5" w:type="pct"/>
            <w:vAlign w:val="center"/>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详见考核细则及</w:t>
            </w:r>
            <w:r>
              <w:rPr>
                <w:rFonts w:hint="eastAsia" w:ascii="宋体" w:hAnsi="宋体"/>
                <w:color w:val="auto"/>
                <w:sz w:val="24"/>
                <w:highlight w:val="none"/>
              </w:rPr>
              <w:t>《温州市政府采购履约验收办法》。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4"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5" w:type="pct"/>
            <w:vAlign w:val="top"/>
          </w:tcPr>
          <w:p>
            <w:pPr>
              <w:spacing w:line="360" w:lineRule="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本合同一式陆份，甲方</w:t>
            </w:r>
            <w:r>
              <w:rPr>
                <w:rFonts w:hint="eastAsia" w:ascii="宋体" w:hAnsi="宋体" w:cs="宋体"/>
                <w:color w:val="auto"/>
                <w:sz w:val="24"/>
                <w:highlight w:val="none"/>
                <w:lang w:val="en-US" w:eastAsia="zh-CN"/>
              </w:rPr>
              <w:t>叁</w:t>
            </w:r>
            <w:r>
              <w:rPr>
                <w:rFonts w:hint="eastAsia" w:ascii="宋体" w:hAnsi="宋体" w:cs="宋体"/>
                <w:color w:val="auto"/>
                <w:sz w:val="24"/>
                <w:highlight w:val="none"/>
              </w:rPr>
              <w:t>份，乙方</w:t>
            </w:r>
            <w:r>
              <w:rPr>
                <w:rFonts w:hint="eastAsia" w:ascii="宋体" w:hAnsi="宋体" w:cs="宋体"/>
                <w:color w:val="auto"/>
                <w:sz w:val="24"/>
                <w:highlight w:val="none"/>
                <w:lang w:val="en-US" w:eastAsia="zh-CN"/>
              </w:rPr>
              <w:t>叁</w:t>
            </w:r>
            <w:r>
              <w:rPr>
                <w:rFonts w:hint="eastAsia" w:ascii="宋体" w:hAnsi="宋体" w:cs="宋体"/>
                <w:color w:val="auto"/>
                <w:sz w:val="24"/>
                <w:highlight w:val="none"/>
              </w:rPr>
              <w:t>份，每份均具有同等法律效力。</w:t>
            </w:r>
          </w:p>
        </w:tc>
      </w:tr>
    </w:tbl>
    <w:p>
      <w:pPr>
        <w:rPr>
          <w:rFonts w:hint="eastAsia" w:eastAsia="宋体"/>
          <w:lang w:eastAsia="zh-CN"/>
        </w:rPr>
      </w:pPr>
    </w:p>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hint="eastAsia" w:ascii="宋体" w:hAnsi="宋体" w:cs="宋体"/>
          <w:b/>
          <w:sz w:val="36"/>
          <w:szCs w:val="20"/>
        </w:r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2"/>
      <w:r>
        <w:rPr>
          <w:rFonts w:hint="eastAsia" w:ascii="宋体" w:hAnsi="宋体" w:cs="宋体"/>
          <w:b/>
          <w:sz w:val="36"/>
          <w:szCs w:val="20"/>
        </w:rPr>
        <w:t xml:space="preserve"> </w:t>
      </w:r>
      <w:bookmarkEnd w:id="393"/>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（采购人）、（采购代理机构）</w:t>
      </w:r>
      <w:r>
        <w:rPr>
          <w:rFonts w:hint="eastAsia" w:ascii="宋体" w:hAnsi="宋体" w:cs="宋体"/>
          <w:color w:val="auto"/>
          <w:sz w:val="24"/>
        </w:rPr>
        <w:t>：</w:t>
      </w:r>
    </w:p>
    <w:p>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w:t>
      </w:r>
      <w:r>
        <w:rPr>
          <w:rFonts w:hint="eastAsia" w:ascii="宋体" w:hAnsi="宋体" w:cs="宋体"/>
          <w:color w:val="auto"/>
          <w:sz w:val="24"/>
          <w:lang w:val="en-US" w:eastAsia="zh-CN"/>
        </w:rPr>
        <w:t>____________</w:t>
      </w:r>
      <w:r>
        <w:rPr>
          <w:rFonts w:hint="eastAsia" w:ascii="宋体" w:hAnsi="宋体" w:cs="宋体"/>
          <w:color w:val="auto"/>
          <w:sz w:val="24"/>
        </w:rPr>
        <w:t>（采购编号</w:t>
      </w:r>
      <w:r>
        <w:rPr>
          <w:rFonts w:hint="eastAsia" w:ascii="宋体" w:hAnsi="宋体" w:cs="宋体"/>
          <w:color w:val="auto"/>
          <w:sz w:val="24"/>
          <w:lang w:eastAsia="zh-CN"/>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 xml:space="preserve"> 、</w:t>
      </w:r>
      <w:r>
        <w:rPr>
          <w:rFonts w:hint="eastAsia" w:ascii="宋体" w:hAnsi="宋体" w:cs="宋体"/>
          <w:color w:val="auto"/>
          <w:sz w:val="24"/>
          <w:lang w:eastAsia="zh-CN"/>
        </w:rPr>
        <w:t>标项号：</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 xml:space="preserve"> ）</w:t>
      </w:r>
      <w:r>
        <w:rPr>
          <w:rFonts w:hint="eastAsia" w:ascii="宋体" w:hAnsi="宋体" w:cs="宋体"/>
          <w:color w:val="auto"/>
          <w:sz w:val="24"/>
        </w:rPr>
        <w:t>】政</w:t>
      </w:r>
      <w:r>
        <w:rPr>
          <w:rFonts w:hint="eastAsia" w:ascii="宋体" w:hAnsi="宋体" w:cs="宋体"/>
          <w:sz w:val="24"/>
        </w:rPr>
        <w:t>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三</w:t>
      </w:r>
      <w:r>
        <w:rPr>
          <w:rFonts w:hint="eastAsia" w:ascii="宋体" w:hAnsi="宋体" w:cs="宋体"/>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color w:val="auto"/>
          <w:sz w:val="24"/>
          <w:lang w:val="en-US" w:eastAsia="zh-CN"/>
        </w:rPr>
        <w:t>四</w:t>
      </w:r>
      <w:r>
        <w:rPr>
          <w:rFonts w:hint="eastAsia" w:ascii="宋体" w:hAnsi="宋体" w:cs="宋体"/>
          <w:sz w:val="24"/>
        </w:rPr>
        <w:t>）不存在以下情况：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8"/>
        <w:rPr>
          <w:rFonts w:hint="eastAsia" w:ascii="宋体" w:hAnsi="宋体" w:cs="宋体"/>
          <w:kern w:val="0"/>
          <w:sz w:val="24"/>
          <w:lang w:val="zh-CN"/>
        </w:rPr>
      </w:pPr>
    </w:p>
    <w:p/>
    <w:p>
      <w:pPr>
        <w:snapToGrid w:val="0"/>
        <w:spacing w:line="360" w:lineRule="auto"/>
        <w:ind w:right="480" w:firstLine="360" w:firstLineChars="200"/>
        <w:jc w:val="left"/>
        <w:rPr>
          <w:rFonts w:ascii="宋体" w:hAnsi="宋体" w:cs="宋体"/>
          <w:b/>
          <w:color w:val="auto"/>
          <w:kern w:val="0"/>
          <w:sz w:val="18"/>
          <w:szCs w:val="18"/>
        </w:rPr>
      </w:pPr>
      <w:r>
        <w:rPr>
          <w:rFonts w:hint="eastAsia" w:cs="仿宋_GB2312" w:asciiTheme="minorEastAsia" w:hAnsiTheme="minorEastAsia" w:eastAsiaTheme="minorEastAsia"/>
          <w:color w:val="auto"/>
          <w:sz w:val="18"/>
          <w:szCs w:val="18"/>
        </w:rPr>
        <w:t>注：根据《</w:t>
      </w:r>
      <w:r>
        <w:rPr>
          <w:rFonts w:cs="仿宋_GB2312" w:asciiTheme="minorEastAsia" w:hAnsiTheme="minorEastAsia" w:eastAsiaTheme="minorEastAsia"/>
          <w:color w:val="auto"/>
          <w:sz w:val="18"/>
          <w:szCs w:val="18"/>
        </w:rPr>
        <w:t>关于规范政府采购供应商资格设定及资格审查的通知</w:t>
      </w:r>
      <w:r>
        <w:rPr>
          <w:rFonts w:hint="eastAsia" w:cs="仿宋_GB2312" w:asciiTheme="minorEastAsia" w:hAnsiTheme="minorEastAsia" w:eastAsiaTheme="minorEastAsia"/>
          <w:color w:val="auto"/>
          <w:sz w:val="18"/>
          <w:szCs w:val="18"/>
        </w:rPr>
        <w:t>》（</w:t>
      </w:r>
      <w:r>
        <w:rPr>
          <w:rFonts w:cs="仿宋_GB2312" w:asciiTheme="minorEastAsia" w:hAnsiTheme="minorEastAsia" w:eastAsiaTheme="minorEastAsia"/>
          <w:color w:val="auto"/>
          <w:sz w:val="18"/>
          <w:szCs w:val="18"/>
        </w:rPr>
        <w:t>浙财采监[2013]24号</w:t>
      </w:r>
      <w:r>
        <w:rPr>
          <w:rFonts w:hint="eastAsia" w:cs="仿宋_GB2312" w:asciiTheme="minorEastAsia" w:hAnsiTheme="minorEastAsia" w:eastAsiaTheme="minorEastAsia"/>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spacing w:line="360" w:lineRule="auto"/>
        <w:ind w:firstLine="643" w:firstLineChars="200"/>
        <w:jc w:val="center"/>
        <w:rPr>
          <w:rFonts w:hint="eastAsia" w:ascii="宋体" w:hAnsi="宋体" w:cs="宋体"/>
          <w:b/>
          <w:kern w:val="0"/>
          <w:sz w:val="32"/>
          <w:szCs w:val="32"/>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auto"/>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firstLine="480" w:firstLineChars="200"/>
        <w:rPr>
          <w:rFonts w:cs="仿宋" w:asciiTheme="minorEastAsia" w:hAnsiTheme="minorEastAsia"/>
          <w:color w:val="auto"/>
        </w:rPr>
      </w:pP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8</w:t>
      </w:r>
      <w:r>
        <w:rPr>
          <w:rFonts w:hint="eastAsia" w:cs="仿宋" w:asciiTheme="minorEastAsia" w:hAnsiTheme="minorEastAsia"/>
          <w:color w:val="auto"/>
          <w:sz w:val="24"/>
          <w:lang w:val="zh-CN"/>
        </w:rPr>
        <w:t>）</w:t>
      </w:r>
      <w:r>
        <w:rPr>
          <w:rFonts w:hint="eastAsia" w:cs="仿宋" w:asciiTheme="minorEastAsia" w:hAnsiTheme="minorEastAsia"/>
          <w:color w:val="auto"/>
          <w:sz w:val="24"/>
          <w:lang w:val="en-US" w:eastAsia="zh-CN"/>
        </w:rPr>
        <w:t>认为需要的其他文件资料或说明</w:t>
      </w:r>
      <w:r>
        <w:rPr>
          <w:rFonts w:hint="eastAsia" w:cs="仿宋" w:asciiTheme="minorEastAsia" w:hAnsiTheme="minorEastAsia"/>
          <w:color w:val="auto"/>
          <w:sz w:val="24"/>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9</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u w:val="single"/>
          <w:lang w:eastAsia="zh-CN"/>
        </w:rPr>
        <w:t xml:space="preserve">           （采购人）、（采购代理机构）</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eastAsia="zh-CN"/>
        </w:rPr>
        <w:t>、（标项号）</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08" w:name="_Hlk101257010"/>
      <w:r>
        <w:rPr>
          <w:rFonts w:hint="eastAsia" w:ascii="宋体" w:hAnsi="宋体" w:cs="宋体"/>
          <w:color w:val="auto"/>
          <w:sz w:val="24"/>
        </w:rPr>
        <w:t>（如果有)</w:t>
      </w:r>
      <w:bookmarkEnd w:id="508"/>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auto"/>
          <w:sz w:val="24"/>
        </w:rPr>
        <w:t>（如果有)；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pStyle w:val="27"/>
        <w:ind w:firstLine="960" w:firstLineChars="400"/>
        <w:rPr>
          <w:rFonts w:hint="default" w:eastAsia="宋体"/>
          <w:lang w:val="en-US" w:eastAsia="zh-CN"/>
        </w:rPr>
      </w:pPr>
      <w:r>
        <w:rPr>
          <w:rFonts w:hint="eastAsia" w:hAnsi="宋体" w:cs="宋体"/>
          <w:color w:val="auto"/>
          <w:sz w:val="24"/>
          <w:lang w:val="en-US" w:eastAsia="zh-CN"/>
        </w:rPr>
        <w:t>2.2.8认为需要的其他文件资料或说明；</w:t>
      </w:r>
    </w:p>
    <w:p>
      <w:pPr>
        <w:snapToGrid w:val="0"/>
        <w:spacing w:line="360" w:lineRule="auto"/>
        <w:ind w:left="420" w:leftChars="200" w:firstLine="480" w:firstLineChars="200"/>
        <w:rPr>
          <w:rFonts w:hint="default" w:eastAsia="宋体"/>
          <w:lang w:val="en-US" w:eastAsia="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8"/>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 xml:space="preserve">           （采购人）、（采购代理机构）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 xml:space="preserve">         （项目名称）</w:t>
      </w:r>
      <w:r>
        <w:rPr>
          <w:rFonts w:hint="eastAsia" w:ascii="宋体" w:hAnsi="宋体" w:cs="宋体"/>
          <w:color w:val="auto"/>
          <w:sz w:val="24"/>
          <w:u w:val="single"/>
        </w:rPr>
        <w:t>【</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eastAsia="zh-CN"/>
        </w:rPr>
        <w:t>、（标项号）</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6000" w:firstLineChars="25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 xml:space="preserve">           （采购人）、（采购代理机构）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highlight w:val="none"/>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eastAsia="zh-CN"/>
        </w:rPr>
        <w:t>、（标项号）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7"/>
        <w:spacing w:line="360" w:lineRule="auto"/>
        <w:rPr>
          <w:rFonts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Ansi="宋体" w:cs="宋体"/>
                <w:bCs/>
                <w:sz w:val="24"/>
              </w:rPr>
            </w:pPr>
            <w:r>
              <w:rPr>
                <w:rFonts w:hint="eastAsia" w:hAnsi="宋体" w:cs="宋体"/>
                <w:bCs/>
                <w:sz w:val="24"/>
              </w:rPr>
              <w:t>正面：                                 反面：</w:t>
            </w:r>
          </w:p>
          <w:p>
            <w:pPr>
              <w:pStyle w:val="14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kern w:val="0"/>
          <w:sz w:val="32"/>
          <w:szCs w:val="32"/>
        </w:rPr>
        <w:t>三、分包意向协议</w:t>
      </w:r>
      <w:r>
        <w:rPr>
          <w:rFonts w:hint="eastAsia" w:ascii="宋体" w:hAnsi="宋体" w:cs="宋体"/>
          <w:b/>
          <w:color w:val="auto"/>
          <w:kern w:val="0"/>
          <w:sz w:val="32"/>
          <w:szCs w:val="32"/>
        </w:rPr>
        <w:t>（如果有）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65"/>
        <w:gridCol w:w="36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865"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77"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865" w:type="dxa"/>
          </w:tcPr>
          <w:p>
            <w:pPr>
              <w:spacing w:line="360" w:lineRule="auto"/>
              <w:rPr>
                <w:rFonts w:ascii="宋体" w:hAnsi="宋体" w:cs="宋体"/>
                <w:sz w:val="24"/>
              </w:rPr>
            </w:pPr>
            <w:r>
              <w:rPr>
                <w:rFonts w:hint="eastAsia" w:ascii="宋体" w:hAnsi="宋体" w:cs="宋体"/>
                <w:sz w:val="24"/>
              </w:rPr>
              <w:t>投标文件按照招标文件要求需签署、盖章的（</w:t>
            </w:r>
            <w:r>
              <w:rPr>
                <w:rFonts w:hint="eastAsia" w:ascii="宋体" w:hAnsi="宋体" w:cs="宋体"/>
                <w:sz w:val="24"/>
                <w:lang w:val="en-US" w:eastAsia="zh-CN"/>
              </w:rPr>
              <w:t>如</w:t>
            </w:r>
            <w:r>
              <w:rPr>
                <w:rFonts w:hint="eastAsia" w:ascii="宋体" w:hAnsi="宋体" w:cs="宋体"/>
                <w:sz w:val="24"/>
              </w:rPr>
              <w:t>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w:t>
            </w:r>
            <w:r>
              <w:rPr>
                <w:rFonts w:hint="eastAsia" w:ascii="宋体" w:hAnsi="宋体" w:cs="宋体"/>
                <w:sz w:val="24"/>
                <w:lang w:val="en-US" w:eastAsia="zh-CN"/>
              </w:rPr>
              <w:t>等</w:t>
            </w:r>
            <w:r>
              <w:rPr>
                <w:rFonts w:hint="eastAsia" w:ascii="宋体" w:hAnsi="宋体" w:cs="宋体"/>
                <w:sz w:val="24"/>
              </w:rPr>
              <w:t>）</w:t>
            </w:r>
          </w:p>
        </w:tc>
        <w:tc>
          <w:tcPr>
            <w:tcW w:w="3677" w:type="dxa"/>
            <w:vAlign w:val="center"/>
          </w:tcPr>
          <w:p>
            <w:pPr>
              <w:rPr>
                <w:rFonts w:ascii="宋体" w:hAnsi="宋体" w:cs="宋体"/>
                <w:sz w:val="24"/>
              </w:rPr>
            </w:pPr>
            <w:r>
              <w:rPr>
                <w:rFonts w:hint="eastAsia" w:ascii="宋体" w:hAnsi="宋体" w:cs="宋体"/>
                <w:sz w:val="24"/>
              </w:rPr>
              <w:t>提供需要使用电子签名或者签字盖章的投标文件的组成部分（法人授权委托书、廉洁自律承诺书</w:t>
            </w:r>
            <w:r>
              <w:rPr>
                <w:rFonts w:hint="eastAsia" w:ascii="宋体" w:hAnsi="宋体" w:cs="宋体"/>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3865"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77"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865" w:type="dxa"/>
          </w:tcPr>
          <w:p>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3677" w:type="dxa"/>
            <w:vAlign w:val="center"/>
          </w:tcPr>
          <w:p>
            <w:pPr>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hint="eastAsia" w:ascii="宋体" w:hAnsi="宋体" w:cs="宋体"/>
          <w:b/>
          <w:sz w:val="24"/>
          <w:lang w:val="en-US" w:eastAsia="zh-CN"/>
        </w:rPr>
      </w:pPr>
      <w:r>
        <w:rPr>
          <w:rFonts w:hint="eastAsia" w:ascii="宋体" w:hAnsi="宋体" w:cs="宋体"/>
          <w:b/>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r>
        <w:rPr>
          <w:rFonts w:hint="eastAsia" w:ascii="宋体" w:hAnsi="宋体" w:cs="宋体"/>
          <w:b/>
          <w:sz w:val="24"/>
          <w:lang w:val="en-US" w:eastAsia="zh-CN"/>
        </w:rPr>
        <w:t xml:space="preserve">  </w:t>
      </w:r>
    </w:p>
    <w:p>
      <w:pPr>
        <w:snapToGrid w:val="0"/>
        <w:spacing w:line="360" w:lineRule="auto"/>
        <w:jc w:val="left"/>
        <w:rPr>
          <w:rFonts w:hint="eastAsia" w:ascii="宋体" w:hAnsi="宋体" w:cs="宋体"/>
          <w:b/>
          <w:sz w:val="24"/>
          <w:lang w:val="en-US" w:eastAsia="zh-CN"/>
        </w:rPr>
      </w:pPr>
    </w:p>
    <w:p>
      <w:pPr>
        <w:snapToGrid w:val="0"/>
        <w:spacing w:line="360" w:lineRule="auto"/>
        <w:jc w:val="left"/>
        <w:rPr>
          <w:rFonts w:hint="eastAsia" w:ascii="宋体" w:hAnsi="宋体" w:cs="宋体"/>
          <w:b/>
          <w:sz w:val="24"/>
          <w:lang w:val="en-US" w:eastAsia="zh-CN"/>
        </w:rPr>
      </w:pPr>
      <w:r>
        <w:rPr>
          <w:rFonts w:hint="eastAsia" w:ascii="宋体" w:hAnsi="宋体" w:cs="宋体"/>
          <w:b/>
          <w:sz w:val="24"/>
          <w:lang w:val="en-US" w:eastAsia="zh-CN"/>
        </w:rPr>
        <w:t xml:space="preserve"> </w:t>
      </w:r>
    </w:p>
    <w:p>
      <w:pPr>
        <w:pStyle w:val="8"/>
        <w:rPr>
          <w:rFonts w:hint="eastAsia" w:ascii="宋体" w:hAnsi="宋体" w:cs="宋体"/>
          <w:b/>
          <w:sz w:val="24"/>
          <w:lang w:val="en-US" w:eastAsia="zh-CN"/>
        </w:rPr>
      </w:pPr>
    </w:p>
    <w:p>
      <w:pPr>
        <w:numPr>
          <w:ilvl w:val="0"/>
          <w:numId w:val="4"/>
        </w:numPr>
        <w:ind w:firstLine="2891" w:firstLineChars="900"/>
        <w:rPr>
          <w:rFonts w:hint="eastAsia" w:ascii="宋体" w:hAnsi="宋体" w:cs="宋体"/>
          <w:b/>
          <w:kern w:val="0"/>
          <w:sz w:val="32"/>
          <w:szCs w:val="32"/>
        </w:rPr>
      </w:pPr>
      <w:r>
        <w:rPr>
          <w:rFonts w:hint="eastAsia" w:ascii="宋体" w:hAnsi="宋体" w:cs="宋体"/>
          <w:b/>
          <w:kern w:val="0"/>
          <w:sz w:val="32"/>
          <w:szCs w:val="32"/>
        </w:rPr>
        <w:t>投标标的清单</w:t>
      </w:r>
    </w:p>
    <w:p>
      <w:pPr>
        <w:pStyle w:val="2"/>
        <w:numPr>
          <w:ilvl w:val="-1"/>
          <w:numId w:val="0"/>
        </w:numPr>
        <w:ind w:left="0" w:leftChars="0" w:firstLine="0" w:firstLineChars="0"/>
      </w:pPr>
      <w:r>
        <w:rPr>
          <w:rFonts w:hint="eastAsia" w:ascii="宋体" w:hAnsi="宋体" w:cs="宋体"/>
          <w:color w:val="auto"/>
          <w:sz w:val="24"/>
          <w:highlight w:val="none"/>
          <w:u w:val="single"/>
          <w:lang w:eastAsia="zh-CN"/>
        </w:rPr>
        <w:t>标项号</w:t>
      </w:r>
      <w:r>
        <w:rPr>
          <w:rFonts w:hint="eastAsia" w:cs="宋体"/>
          <w:color w:val="auto"/>
          <w:sz w:val="24"/>
          <w:highlight w:val="none"/>
          <w:u w:val="single"/>
          <w:lang w:eastAsia="zh-CN"/>
        </w:rPr>
        <w:t>：</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6"/>
        <w:gridCol w:w="1477"/>
        <w:gridCol w:w="1260"/>
        <w:gridCol w:w="827"/>
        <w:gridCol w:w="2745"/>
        <w:gridCol w:w="538"/>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0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47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lang w:val="en-US" w:eastAsia="zh-CN"/>
              </w:rPr>
            </w:pPr>
            <w:r>
              <w:rPr>
                <w:rFonts w:hint="eastAsia" w:ascii="宋体" w:hAnsi="宋体" w:cs="宋体"/>
                <w:b/>
                <w:sz w:val="24"/>
                <w:lang w:val="en-US" w:eastAsia="zh-CN"/>
              </w:rPr>
              <w:t>人数</w:t>
            </w:r>
          </w:p>
          <w:p>
            <w:pPr>
              <w:spacing w:line="360" w:lineRule="auto"/>
              <w:jc w:val="center"/>
              <w:rPr>
                <w:rFonts w:ascii="宋体" w:hAnsi="宋体" w:cs="宋体"/>
                <w:b/>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00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47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8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2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ind w:firstLine="576"/>
        <w:jc w:val="center"/>
        <w:rPr>
          <w:rFonts w:hint="eastAsia" w:ascii="宋体" w:hAnsi="宋体" w:cs="宋体"/>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b/>
          <w:color w:val="auto"/>
          <w:kern w:val="0"/>
          <w:sz w:val="32"/>
          <w:szCs w:val="32"/>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jc w:val="center"/>
        <w:rPr>
          <w:rFonts w:ascii="宋体" w:hAnsi="宋体" w:cs="宋体"/>
          <w:b/>
          <w:kern w:val="0"/>
          <w:sz w:val="32"/>
          <w:szCs w:val="32"/>
        </w:rPr>
      </w:pPr>
    </w:p>
    <w:p>
      <w:pPr>
        <w:pStyle w:val="8"/>
        <w:rPr>
          <w:rFonts w:ascii="宋体" w:hAnsi="宋体" w:cs="宋体"/>
          <w:b/>
          <w:kern w:val="0"/>
          <w:sz w:val="32"/>
          <w:szCs w:val="32"/>
        </w:rPr>
      </w:pPr>
    </w:p>
    <w:p/>
    <w:p>
      <w:pPr>
        <w:numPr>
          <w:ilvl w:val="0"/>
          <w:numId w:val="4"/>
        </w:numPr>
        <w:ind w:firstLine="2891" w:firstLineChars="900"/>
        <w:jc w:val="left"/>
        <w:rPr>
          <w:rFonts w:hint="eastAsia" w:ascii="宋体" w:hAnsi="宋体" w:cs="宋体"/>
          <w:b/>
          <w:kern w:val="0"/>
          <w:sz w:val="32"/>
          <w:szCs w:val="32"/>
        </w:rPr>
      </w:pPr>
      <w:r>
        <w:rPr>
          <w:rFonts w:hint="eastAsia" w:ascii="宋体" w:hAnsi="宋体" w:cs="宋体"/>
          <w:b/>
          <w:kern w:val="0"/>
          <w:sz w:val="32"/>
          <w:szCs w:val="32"/>
        </w:rPr>
        <w:t>商务技术偏离表</w:t>
      </w:r>
    </w:p>
    <w:p>
      <w:pPr>
        <w:pStyle w:val="2"/>
        <w:numPr>
          <w:ilvl w:val="-1"/>
          <w:numId w:val="0"/>
        </w:numPr>
        <w:ind w:left="0" w:leftChars="0" w:firstLine="0" w:firstLineChars="0"/>
      </w:pPr>
      <w:r>
        <w:rPr>
          <w:rFonts w:hint="eastAsia" w:ascii="宋体" w:hAnsi="宋体" w:cs="宋体"/>
          <w:color w:val="auto"/>
          <w:sz w:val="24"/>
          <w:highlight w:val="none"/>
          <w:u w:val="single"/>
          <w:lang w:eastAsia="zh-CN"/>
        </w:rPr>
        <w:t>标项号</w:t>
      </w:r>
      <w:r>
        <w:rPr>
          <w:rFonts w:hint="eastAsia" w:cs="宋体"/>
          <w:color w:val="auto"/>
          <w:sz w:val="24"/>
          <w:highlight w:val="none"/>
          <w:u w:val="single"/>
          <w:lang w:eastAsia="zh-CN"/>
        </w:rPr>
        <w:t>：</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spacing w:line="360" w:lineRule="auto"/>
        <w:ind w:right="420"/>
        <w:rPr>
          <w:rFonts w:hint="eastAsia" w:ascii="宋体" w:hAnsi="宋体" w:cs="宋体"/>
          <w:sz w:val="24"/>
        </w:rPr>
      </w:pPr>
      <w:r>
        <w:rPr>
          <w:rFonts w:hint="eastAsia" w:ascii="宋体" w:hAnsi="宋体" w:cs="宋体"/>
          <w:sz w:val="24"/>
        </w:rPr>
        <w:t>注：按本格式和要求提供。</w:t>
      </w:r>
    </w:p>
    <w:p>
      <w:pPr>
        <w:numPr>
          <w:ilvl w:val="0"/>
          <w:numId w:val="5"/>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lang w:eastAsia="zh-CN"/>
        </w:rPr>
        <w:t>）</w:t>
      </w:r>
    </w:p>
    <w:p>
      <w:pPr>
        <w:numPr>
          <w:ilvl w:val="0"/>
          <w:numId w:val="5"/>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ascii="宋体" w:hAnsi="宋体" w:cs="宋体"/>
          <w:b/>
          <w:bCs/>
          <w:color w:val="auto"/>
          <w:sz w:val="32"/>
          <w:szCs w:val="32"/>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pPr>
        <w:ind w:firstLine="1911" w:firstLineChars="595"/>
        <w:rPr>
          <w:rFonts w:ascii="宋体" w:hAnsi="宋体" w:cs="宋体"/>
          <w:b/>
          <w:bCs/>
          <w:color w:val="auto"/>
          <w:sz w:val="32"/>
          <w:szCs w:val="32"/>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27"/>
        <w:rPr>
          <w:rFonts w:ascii="宋体" w:hAnsi="宋体" w:cs="宋体"/>
          <w:b/>
          <w:bCs/>
          <w:sz w:val="24"/>
        </w:rPr>
      </w:pPr>
    </w:p>
    <w:p>
      <w:pPr>
        <w:ind w:firstLine="1911" w:firstLineChars="595"/>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八、认为需要的其他文件资料或说明</w:t>
      </w:r>
    </w:p>
    <w:p>
      <w:pPr>
        <w:jc w:val="center"/>
        <w:rPr>
          <w:rFonts w:hint="default" w:cs="仿宋" w:asciiTheme="minorEastAsia" w:hAnsiTheme="minorEastAsia" w:eastAsiaTheme="minorEastAsia"/>
          <w:b w:val="0"/>
          <w:bCs w:val="0"/>
          <w:color w:val="auto"/>
          <w:sz w:val="24"/>
          <w:lang w:val="en-US" w:eastAsia="zh-CN"/>
        </w:rPr>
      </w:pPr>
      <w:r>
        <w:rPr>
          <w:rFonts w:hint="eastAsia" w:cs="仿宋" w:asciiTheme="minorEastAsia" w:hAnsiTheme="minorEastAsia"/>
          <w:b w:val="0"/>
          <w:bCs w:val="0"/>
          <w:color w:val="auto"/>
          <w:sz w:val="24"/>
          <w:lang w:val="en-US" w:eastAsia="zh-CN"/>
        </w:rPr>
        <w:t>（由投标人根据采购需求自行编制）</w:t>
      </w:r>
    </w:p>
    <w:p>
      <w:pPr>
        <w:ind w:firstLine="1911" w:firstLineChars="595"/>
        <w:rPr>
          <w:rFonts w:hint="eastAsia" w:cs="仿宋" w:asciiTheme="minorEastAsia" w:hAnsiTheme="minorEastAsia"/>
          <w:b/>
          <w:color w:val="auto"/>
          <w:kern w:val="0"/>
          <w:sz w:val="32"/>
          <w:szCs w:val="32"/>
        </w:rPr>
      </w:pPr>
    </w:p>
    <w:p>
      <w:pPr>
        <w:ind w:firstLine="5520" w:firstLineChars="2300"/>
        <w:rPr>
          <w:rFonts w:hint="eastAsia" w:cs="仿宋" w:asciiTheme="minorEastAsia" w:hAnsiTheme="minorEastAsia"/>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pPr>
        <w:ind w:firstLine="5743" w:firstLineChars="2393"/>
        <w:rPr>
          <w:rFonts w:hint="eastAsia" w:ascii="宋体" w:hAnsi="宋体" w:cs="宋体"/>
          <w:color w:val="auto"/>
          <w:kern w:val="0"/>
          <w:sz w:val="24"/>
          <w:lang w:val="zh-CN"/>
        </w:rPr>
      </w:pPr>
      <w:r>
        <w:rPr>
          <w:rFonts w:hint="eastAsia" w:ascii="宋体" w:hAnsi="宋体" w:cs="宋体"/>
          <w:color w:val="auto"/>
          <w:kern w:val="0"/>
          <w:sz w:val="24"/>
          <w:lang w:val="zh-CN"/>
        </w:rPr>
        <w:t>日期：  年  月  日</w:t>
      </w: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pStyle w:val="8"/>
        <w:rPr>
          <w:rFonts w:hint="eastAsia" w:ascii="宋体" w:hAnsi="宋体" w:cs="宋体"/>
          <w:color w:val="auto"/>
          <w:kern w:val="0"/>
          <w:sz w:val="24"/>
          <w:lang w:val="zh-CN"/>
        </w:rPr>
      </w:pPr>
    </w:p>
    <w:p>
      <w:pPr>
        <w:rPr>
          <w:rFonts w:hint="eastAsia" w:ascii="宋体" w:hAnsi="宋体" w:cs="宋体"/>
          <w:color w:val="auto"/>
          <w:kern w:val="0"/>
          <w:sz w:val="24"/>
          <w:lang w:val="zh-CN"/>
        </w:rPr>
      </w:pPr>
    </w:p>
    <w:p>
      <w:pPr>
        <w:ind w:firstLine="1911" w:firstLineChars="595"/>
        <w:rPr>
          <w:rFonts w:ascii="宋体" w:hAnsi="宋体" w:cs="宋体"/>
          <w:b/>
          <w:kern w:val="0"/>
          <w:sz w:val="32"/>
          <w:szCs w:val="32"/>
        </w:rPr>
      </w:pPr>
      <w:r>
        <w:rPr>
          <w:rFonts w:hint="eastAsia" w:ascii="宋体" w:hAnsi="宋体" w:cs="宋体"/>
          <w:b/>
          <w:kern w:val="0"/>
          <w:sz w:val="32"/>
          <w:szCs w:val="32"/>
          <w:lang w:val="en-US" w:eastAsia="zh-CN"/>
        </w:rPr>
        <w:t>九</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color w:val="auto"/>
          <w:kern w:val="0"/>
          <w:sz w:val="24"/>
          <w:u w:val="single"/>
        </w:rPr>
      </w:pPr>
      <w:r>
        <w:rPr>
          <w:rFonts w:hint="eastAsia" w:ascii="宋体" w:hAnsi="宋体" w:cs="宋体"/>
          <w:color w:val="auto"/>
          <w:sz w:val="24"/>
          <w:u w:val="single"/>
          <w:lang w:eastAsia="zh-CN"/>
        </w:rPr>
        <w:t xml:space="preserve">           （采购人）、（采购代理机构）</w:t>
      </w:r>
      <w:r>
        <w:rPr>
          <w:rFonts w:hint="eastAsia" w:ascii="宋体" w:hAnsi="宋体" w:cs="宋体"/>
          <w:color w:val="auto"/>
          <w:kern w:val="0"/>
          <w:sz w:val="24"/>
          <w:u w:val="single"/>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b/>
          <w:bCs/>
          <w:sz w:val="24"/>
        </w:rPr>
      </w:pPr>
      <w:r>
        <w:rPr>
          <w:rFonts w:hint="eastAsia" w:ascii="宋体" w:hAnsi="宋体" w:cs="宋体"/>
          <w:sz w:val="24"/>
        </w:rPr>
        <w:t>注：按本格式和要求提供。</w:t>
      </w:r>
    </w:p>
    <w:p>
      <w:pPr>
        <w:rPr>
          <w:rFonts w:ascii="宋体" w:hAnsi="宋体" w:cs="宋体"/>
          <w:b/>
          <w:bCs/>
          <w:sz w:val="24"/>
        </w:rPr>
      </w:pPr>
    </w:p>
    <w:p>
      <w:pPr>
        <w:pStyle w:val="8"/>
        <w:rPr>
          <w:rFonts w:ascii="宋体" w:hAnsi="宋体" w:cs="宋体"/>
          <w:b/>
          <w:bCs/>
          <w:sz w:val="24"/>
        </w:rPr>
      </w:pPr>
    </w:p>
    <w:p>
      <w:pPr>
        <w:rPr>
          <w:rFonts w:ascii="宋体" w:hAnsi="宋体" w:cs="宋体"/>
          <w:b/>
          <w:bCs/>
          <w:sz w:val="24"/>
        </w:rPr>
      </w:pPr>
    </w:p>
    <w:p>
      <w:pPr>
        <w:pStyle w:val="8"/>
        <w:rPr>
          <w:rFonts w:ascii="宋体" w:hAnsi="宋体" w:cs="宋体"/>
          <w:b/>
          <w:bCs/>
          <w:sz w:val="24"/>
        </w:rPr>
      </w:pPr>
    </w:p>
    <w:p>
      <w:pPr>
        <w:rPr>
          <w:rFonts w:ascii="宋体" w:hAnsi="宋体" w:cs="宋体"/>
          <w:b/>
          <w:bCs/>
          <w:sz w:val="24"/>
        </w:rPr>
      </w:pPr>
    </w:p>
    <w:p>
      <w:pPr>
        <w:pStyle w:val="8"/>
      </w:pPr>
    </w:p>
    <w:p>
      <w:pPr>
        <w:pStyle w:val="27"/>
        <w:rPr>
          <w:rFonts w:ascii="宋体" w:hAnsi="宋体" w:cs="宋体"/>
          <w:b/>
          <w:bCs/>
          <w:sz w:val="24"/>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1"/>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0000FF"/>
          <w:kern w:val="2"/>
          <w:sz w:val="32"/>
          <w:szCs w:val="32"/>
        </w:rPr>
        <w:t>一</w:t>
      </w:r>
      <w:r>
        <w:rPr>
          <w:rFonts w:hint="eastAsia" w:ascii="宋体" w:hAnsi="宋体" w:eastAsia="宋体" w:cs="宋体"/>
          <w:color w:val="auto"/>
          <w:kern w:val="2"/>
          <w:sz w:val="32"/>
          <w:szCs w:val="32"/>
        </w:rPr>
        <w:t>、开标一览表（报价表）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u w:val="single"/>
          <w:lang w:eastAsia="zh-CN"/>
        </w:rPr>
        <w:t xml:space="preserve">           （采购人）、（采购代理机构）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lang w:eastAsia="zh-CN"/>
        </w:rPr>
        <w:t xml:space="preserve">         （项目名称）</w:t>
      </w:r>
      <w:r>
        <w:rPr>
          <w:rFonts w:hint="eastAsia" w:ascii="宋体" w:hAnsi="宋体" w:cs="宋体"/>
          <w:color w:val="auto"/>
          <w:kern w:val="0"/>
          <w:sz w:val="24"/>
          <w:u w:val="singl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eastAsia="zh-CN"/>
        </w:rPr>
        <w:t>、（标项号）</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52"/>
        <w:gridCol w:w="180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5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0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5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u w:val="none"/>
                <w:lang w:val="en-US" w:eastAsia="zh-CN"/>
              </w:rPr>
              <w:t xml:space="preserve">         （项目名称）</w:t>
            </w:r>
          </w:p>
        </w:tc>
        <w:tc>
          <w:tcPr>
            <w:tcW w:w="1808"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lang w:val="en-US" w:eastAsia="zh-CN"/>
              </w:rPr>
              <w:t>依据本项目招标文件服务范围</w:t>
            </w: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snapToGrid w:val="0"/>
        <w:spacing w:line="360" w:lineRule="auto"/>
        <w:ind w:firstLine="576"/>
        <w:jc w:val="center"/>
        <w:rPr>
          <w:rFonts w:hint="eastAsia" w:ascii="宋体" w:hAnsi="宋体" w:cs="宋体"/>
          <w:color w:val="0070C0"/>
          <w:kern w:val="0"/>
          <w:sz w:val="24"/>
          <w:lang w:val="en-US" w:eastAsia="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0070C0"/>
          <w:kern w:val="0"/>
          <w:sz w:val="24"/>
          <w:lang w:val="en-US" w:eastAsia="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二、</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1"/>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7"/>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509" w:name="OLE_LINK14"/>
      <w:bookmarkStart w:id="510" w:name="OLE_LINK13"/>
      <w:r>
        <w:rPr>
          <w:rFonts w:hint="eastAsia" w:ascii="宋体" w:hAnsi="宋体" w:cs="宋体"/>
          <w:b/>
          <w:spacing w:val="6"/>
          <w:sz w:val="32"/>
          <w:szCs w:val="32"/>
        </w:rPr>
        <w:t>残疾人福利性单位声明函</w:t>
      </w:r>
    </w:p>
    <w:bookmarkEnd w:id="509"/>
    <w:bookmarkEnd w:id="510"/>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lang w:val="en-US" w:eastAsia="zh-CN"/>
        </w:rPr>
        <w:t xml:space="preserve">     </w:t>
      </w:r>
      <w:r>
        <w:rPr>
          <w:rFonts w:hint="eastAsia" w:ascii="宋体" w:hAnsi="宋体" w:cs="宋体"/>
          <w:color w:val="auto"/>
          <w:sz w:val="24"/>
          <w:u w:val="single"/>
        </w:rPr>
        <w:t>(采购人)</w:t>
      </w:r>
      <w:r>
        <w:rPr>
          <w:rFonts w:hint="eastAsia" w:ascii="宋体" w:hAnsi="宋体" w:cs="宋体"/>
          <w:color w:val="auto"/>
          <w:sz w:val="24"/>
        </w:rPr>
        <w:t>单位的</w:t>
      </w:r>
      <w:r>
        <w:rPr>
          <w:rFonts w:hint="eastAsia" w:ascii="宋体" w:hAnsi="宋体" w:cs="宋体"/>
          <w:color w:val="auto"/>
          <w:sz w:val="24"/>
          <w:u w:val="single"/>
          <w:lang w:eastAsia="zh-CN"/>
        </w:rPr>
        <w:t xml:space="preserve">     项目名称）</w:t>
      </w:r>
      <w:r>
        <w:rPr>
          <w:rFonts w:hint="eastAsia" w:ascii="宋体" w:hAnsi="宋体" w:cs="宋体"/>
          <w:color w:val="auto"/>
          <w:kern w:val="0"/>
          <w:sz w:val="24"/>
          <w:u w:val="singl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eastAsia="zh-CN"/>
        </w:rPr>
        <w:t>、（标项号）</w:t>
      </w:r>
      <w:r>
        <w:rPr>
          <w:rFonts w:hint="eastAsia" w:ascii="宋体" w:hAnsi="宋体" w:cs="宋体"/>
          <w:color w:val="auto"/>
          <w:sz w:val="24"/>
          <w:u w:val="single"/>
        </w:rPr>
        <w:t>】</w:t>
      </w:r>
      <w:r>
        <w:rPr>
          <w:rFonts w:hint="eastAsia" w:ascii="宋体" w:hAnsi="宋体" w:cs="宋体"/>
          <w:color w:val="auto"/>
          <w:sz w:val="24"/>
        </w:rPr>
        <w:t>采</w:t>
      </w:r>
      <w:r>
        <w:rPr>
          <w:rFonts w:hint="eastAsia" w:ascii="宋体" w:hAnsi="宋体" w:cs="宋体"/>
          <w:sz w:val="24"/>
        </w:rPr>
        <w:t>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hint="eastAsia"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pStyle w:val="8"/>
      </w:pPr>
    </w:p>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 xml:space="preserve">           （采购人）、（采购代理机构）</w:t>
      </w:r>
      <w:r>
        <w:rPr>
          <w:rFonts w:hint="eastAsia" w:ascii="宋体" w:hAnsi="宋体" w:cs="宋体"/>
          <w:color w:val="auto"/>
          <w:sz w:val="24"/>
          <w:u w:val="single"/>
        </w:rPr>
        <w:t>：</w:t>
      </w:r>
    </w:p>
    <w:p>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kern w:val="0"/>
          <w:sz w:val="24"/>
          <w:u w:val="singl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eastAsia="zh-CN"/>
        </w:rPr>
        <w:t>、（标项号）</w:t>
      </w:r>
      <w:r>
        <w:rPr>
          <w:rFonts w:hint="eastAsia" w:ascii="宋体" w:hAnsi="宋体" w:cs="宋体"/>
          <w:color w:val="auto"/>
          <w:sz w:val="24"/>
        </w:rPr>
        <w:t>】</w:t>
      </w:r>
      <w:r>
        <w:rPr>
          <w:rFonts w:hint="eastAsia" w:ascii="宋体" w:hAnsi="宋体" w:cs="宋体"/>
          <w:bCs/>
          <w:color w:val="auto"/>
          <w:sz w:val="24"/>
        </w:rPr>
        <w:t>投标活动中作如下说明：</w:t>
      </w:r>
      <w:r>
        <w:rPr>
          <w:rFonts w:hint="eastAsia" w:ascii="宋体" w:hAnsi="宋体" w:cs="宋体"/>
          <w:color w:val="auto"/>
          <w:sz w:val="24"/>
        </w:rPr>
        <w:t>我方所使用的“XX专用章”与法定名称章具有同等的法律效力，对使用“XX</w:t>
      </w:r>
      <w:r>
        <w:rPr>
          <w:rFonts w:hint="eastAsia" w:ascii="宋体" w:hAnsi="宋体" w:cs="宋体"/>
          <w:sz w:val="24"/>
        </w:rPr>
        <w:t xml:space="preserve">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pStyle w:val="8"/>
        <w:rPr>
          <w:rFonts w:hint="eastAsia"/>
        </w:rPr>
      </w:pPr>
    </w:p>
    <w:p>
      <w:pPr>
        <w:autoSpaceDE w:val="0"/>
        <w:autoSpaceDN w:val="0"/>
        <w:jc w:val="center"/>
        <w:rPr>
          <w:rFonts w:hint="eastAsia" w:ascii="宋体" w:hAnsi="宋体" w:cs="宋体"/>
          <w:b/>
          <w:spacing w:val="6"/>
          <w:sz w:val="32"/>
          <w:szCs w:val="32"/>
        </w:rPr>
      </w:pPr>
    </w:p>
    <w:p>
      <w:pPr>
        <w:autoSpaceDE w:val="0"/>
        <w:autoSpaceDN w:val="0"/>
        <w:jc w:val="center"/>
        <w:rPr>
          <w:rFonts w:hint="eastAsia"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lang w:val="en-US" w:eastAsia="zh-CN"/>
        </w:rPr>
        <w:t xml:space="preserve">        （</w:t>
      </w: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kern w:val="0"/>
          <w:sz w:val="24"/>
          <w:u w:val="singl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eastAsia="zh-CN"/>
        </w:rPr>
        <w:t>、（标项号）</w:t>
      </w:r>
      <w:r>
        <w:rPr>
          <w:rFonts w:hint="eastAsia" w:ascii="宋体" w:hAnsi="宋体" w:cs="宋体"/>
          <w:color w:val="auto"/>
          <w:sz w:val="24"/>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sz w:val="24"/>
          <w:u w:val="single"/>
          <w:lang w:eastAsia="zh-CN"/>
        </w:rPr>
        <w:t xml:space="preserve">      </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11"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11"/>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2"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2"/>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8"/>
      </w:pPr>
    </w:p>
    <w:p/>
    <w:p>
      <w:pPr>
        <w:pStyle w:val="8"/>
      </w:pPr>
    </w:p>
    <w:p>
      <w:pPr>
        <w:autoSpaceDE w:val="0"/>
        <w:autoSpaceDN w:val="0"/>
        <w:jc w:val="center"/>
        <w:rPr>
          <w:rFonts w:ascii="宋体" w:hAnsi="宋体" w:cs="宋体"/>
          <w:b/>
          <w:spacing w:val="6"/>
          <w:sz w:val="32"/>
          <w:szCs w:val="32"/>
        </w:rPr>
      </w:pPr>
    </w:p>
    <w:p>
      <w:pPr>
        <w:widowControl/>
        <w:adjustRightInd/>
        <w:jc w:val="left"/>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color w:val="auto"/>
          <w:sz w:val="24"/>
          <w:u w:val="single"/>
          <w:lang w:eastAsia="zh-CN"/>
        </w:rPr>
        <w:t xml:space="preserve">     </w:t>
      </w: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kern w:val="0"/>
          <w:sz w:val="24"/>
          <w:u w:val="single"/>
          <w:lang w:val="zh-CN"/>
        </w:rPr>
        <w:t>招标编号：</w:t>
      </w:r>
      <w:r>
        <w:rPr>
          <w:rFonts w:hint="eastAsia" w:ascii="宋体" w:hAnsi="宋体" w:cs="宋体"/>
          <w:color w:val="auto"/>
          <w:sz w:val="24"/>
          <w:highlight w:val="none"/>
          <w:u w:val="single"/>
        </w:rPr>
        <w:t>（采购编号）</w:t>
      </w:r>
      <w:r>
        <w:rPr>
          <w:rFonts w:hint="eastAsia" w:ascii="宋体" w:hAnsi="宋体" w:cs="宋体"/>
          <w:color w:val="auto"/>
          <w:sz w:val="24"/>
          <w:highlight w:val="none"/>
          <w:u w:val="single"/>
          <w:lang w:eastAsia="zh-CN"/>
        </w:rPr>
        <w:t>、（标项号）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color w:val="auto"/>
          <w:sz w:val="24"/>
          <w:u w:val="single"/>
          <w:lang w:eastAsia="zh-CN"/>
        </w:rPr>
        <w:t xml:space="preserve">  </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color w:val="auto"/>
          <w:sz w:val="24"/>
          <w:u w:val="single"/>
          <w:lang w:eastAsia="zh-CN"/>
        </w:rPr>
        <w:t xml:space="preserve">  </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color w:val="auto"/>
          <w:sz w:val="24"/>
          <w:u w:val="single"/>
          <w:lang w:eastAsia="zh-CN"/>
        </w:rPr>
        <w:t xml:space="preserve">  </w:t>
      </w: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color w:val="auto"/>
          <w:sz w:val="24"/>
          <w:u w:val="single"/>
          <w:lang w:eastAsia="zh-CN"/>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color w:val="auto"/>
          <w:sz w:val="24"/>
          <w:u w:val="single"/>
          <w:lang w:eastAsia="zh-CN"/>
        </w:rPr>
        <w:t xml:space="preserve">  </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color w:val="auto"/>
          <w:sz w:val="24"/>
          <w:u w:val="single"/>
          <w:lang w:eastAsia="zh-CN"/>
        </w:rPr>
        <w:t xml:space="preserve">  </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color w:val="auto"/>
          <w:sz w:val="24"/>
          <w:u w:val="single"/>
          <w:lang w:eastAsia="zh-CN"/>
        </w:rPr>
        <w:t xml:space="preserve">  </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8"/>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color w:val="auto"/>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color w:val="auto"/>
          <w:sz w:val="24"/>
          <w:u w:val="single"/>
          <w:lang w:eastAsia="zh-CN"/>
        </w:rPr>
        <w:t xml:space="preserve">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pStyle w:val="8"/>
        <w:rPr>
          <w:rFonts w:ascii="宋体" w:hAnsi="宋体" w:cs="宋体"/>
          <w:b/>
          <w:spacing w:val="6"/>
          <w:sz w:val="32"/>
          <w:szCs w:val="32"/>
        </w:rPr>
      </w:pPr>
    </w:p>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 xml:space="preserve">           （采购人）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 xml:space="preserve">         （项目名称）</w:t>
      </w:r>
      <w:r>
        <w:rPr>
          <w:rFonts w:hint="eastAsia" w:ascii="宋体" w:hAnsi="宋体" w:cs="宋体"/>
          <w:color w:val="auto"/>
          <w:sz w:val="24"/>
        </w:rPr>
        <w:t>【</w:t>
      </w:r>
      <w:r>
        <w:rPr>
          <w:rFonts w:hint="eastAsia" w:ascii="宋体" w:hAnsi="宋体" w:cs="宋体"/>
          <w:color w:val="auto"/>
          <w:sz w:val="24"/>
          <w:lang w:eastAsia="zh-CN"/>
        </w:rPr>
        <w:t>招标编号：</w:t>
      </w:r>
      <w:r>
        <w:rPr>
          <w:rFonts w:hint="eastAsia" w:ascii="宋体" w:hAnsi="宋体" w:cs="宋体"/>
          <w:color w:val="auto"/>
          <w:sz w:val="24"/>
          <w:u w:val="single"/>
          <w:lang w:eastAsia="zh-CN"/>
        </w:rPr>
        <w:t xml:space="preserve">           （采购编号）</w:t>
      </w:r>
      <w:r>
        <w:rPr>
          <w:rFonts w:hint="eastAsia" w:ascii="宋体" w:hAnsi="宋体" w:cs="宋体"/>
          <w:sz w:val="24"/>
        </w:rPr>
        <w:t>】</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numPr>
          <w:ilvl w:val="0"/>
          <w:numId w:val="6"/>
        </w:numPr>
        <w:spacing w:line="360" w:lineRule="auto"/>
        <w:ind w:firstLine="420" w:firstLineChars="200"/>
        <w:jc w:val="left"/>
        <w:rPr>
          <w:rFonts w:hint="eastAsia" w:ascii="宋体" w:hAnsi="宋体" w:cs="宋体"/>
          <w:color w:val="auto"/>
          <w:sz w:val="24"/>
        </w:rPr>
      </w:pPr>
      <w:r>
        <w:rPr>
          <w:rFonts w:hint="eastAsia" w:ascii="宋体" w:hAnsi="宋体" w:cs="宋体"/>
          <w:color w:val="auto"/>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w:t>
      </w:r>
      <w:r>
        <w:rPr>
          <w:rFonts w:hint="eastAsia" w:ascii="宋体" w:hAnsi="宋体" w:cs="宋体"/>
          <w:sz w:val="24"/>
          <w:u w:val="none"/>
        </w:rPr>
        <w:t>采购文件中明确的所属行业</w:t>
      </w:r>
      <w:r>
        <w:rPr>
          <w:rFonts w:hint="eastAsia" w:ascii="宋体" w:hAnsi="宋体" w:cs="宋体"/>
          <w:color w:val="auto"/>
          <w:sz w:val="24"/>
          <w:u w:val="none"/>
          <w:lang w:val="en-US" w:eastAsia="zh-CN"/>
        </w:rPr>
        <w:t>）</w:t>
      </w:r>
      <w:r>
        <w:rPr>
          <w:rFonts w:hint="eastAsia" w:ascii="宋体" w:hAnsi="宋体" w:cs="宋体"/>
          <w:color w:val="auto"/>
          <w:sz w:val="24"/>
        </w:rPr>
        <w:t xml:space="preserve">；承建（承接）企业为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rPr>
        <w:t>万元，资产总额为</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（中型企业、小型企业、微型企业） </w:t>
      </w:r>
      <w:r>
        <w:rPr>
          <w:rFonts w:hint="eastAsia" w:ascii="宋体" w:hAnsi="宋体" w:cs="宋体"/>
          <w:color w:val="auto"/>
          <w:sz w:val="24"/>
        </w:rPr>
        <w:t>；</w:t>
      </w:r>
    </w:p>
    <w:p>
      <w:pPr>
        <w:pStyle w:val="27"/>
        <w:numPr>
          <w:ilvl w:val="0"/>
          <w:numId w:val="0"/>
        </w:numPr>
        <w:rPr>
          <w:rFonts w:hint="eastAsia"/>
          <w:lang w:val="en-US" w:eastAsia="zh-CN"/>
        </w:rPr>
      </w:pPr>
      <w:r>
        <w:rPr>
          <w:rFonts w:hint="eastAsia"/>
          <w:lang w:val="en-US" w:eastAsia="zh-CN"/>
        </w:rPr>
        <w:t xml:space="preserve">   ……</w:t>
      </w:r>
    </w:p>
    <w:p>
      <w:pPr>
        <w:rPr>
          <w:rFonts w:hint="default"/>
          <w:lang w:val="en-US" w:eastAsia="zh-CN"/>
        </w:rPr>
      </w:pP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b/>
          <w:bCs/>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8"/>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4" w:name="_Toc164085800"/>
    <w:bookmarkStart w:id="515" w:name="_Toc36110187"/>
    <w:bookmarkStart w:id="516" w:name="_Toc91899912"/>
    <w:bookmarkStart w:id="517" w:name="_Toc131845147"/>
    <w:r>
      <w:rPr>
        <w:rFonts w:hint="eastAsia" w:ascii="仿宋_GB2312" w:eastAsia="仿宋_GB2312"/>
        <w:kern w:val="0"/>
        <w:szCs w:val="21"/>
      </w:rPr>
      <w:t xml:space="preserve"> 页</w:t>
    </w:r>
    <w:bookmarkEnd w:id="514"/>
    <w:bookmarkEnd w:id="515"/>
    <w:bookmarkEnd w:id="516"/>
    <w:bookmarkEnd w:id="51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温</w:t>
    </w:r>
    <w:r>
      <w:t>州市</w:t>
    </w:r>
    <w:r>
      <w:rPr>
        <w:rFonts w:hint="eastAsia"/>
      </w:rPr>
      <w:t>鹿城区</w:t>
    </w:r>
    <w:r>
      <w:t>政府采购公开招标文件</w:t>
    </w:r>
  </w:p>
  <w:p>
    <w:pPr>
      <w:pStyle w:val="60"/>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温</w:t>
    </w:r>
    <w:r>
      <w:rPr>
        <w:lang w:val="zh-CN"/>
      </w:rPr>
      <w:t>州市</w:t>
    </w:r>
    <w:r>
      <w:rPr>
        <w:rFonts w:hint="eastAsia"/>
        <w:lang w:val="zh-CN"/>
      </w:rPr>
      <w:t>鹿城区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ascii="仿宋_GB2312" w:eastAsia="宋体"/>
        <w:b/>
        <w:i/>
        <w:u w:val="single"/>
        <w:lang w:eastAsia="zh-CN"/>
      </w:rPr>
    </w:pPr>
    <w:r>
      <w:t></w:t>
    </w:r>
    <w:r>
      <w:rPr>
        <w:rFonts w:hint="eastAsia"/>
      </w:rPr>
      <w:t xml:space="preserve">                                                  </w:t>
    </w:r>
    <w:r>
      <w:t xml:space="preserve">            </w:t>
    </w:r>
    <w:r>
      <w:rPr>
        <w:rFonts w:hint="eastAsia"/>
        <w:lang w:eastAsia="zh-CN"/>
      </w:rPr>
      <w:t xml:space="preserve"> 温州市鹿城区政府采购公开招标文件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rPr>
        <w:rFonts w:hint="eastAsia" w:eastAsia="宋体"/>
        <w:lang w:eastAsia="zh-CN"/>
      </w:rPr>
    </w:pPr>
    <w:r>
      <w:rPr>
        <w:rFonts w:hint="eastAsia"/>
      </w:rPr>
      <w:t xml:space="preserve">                                                                 </w:t>
    </w:r>
    <w:r>
      <w:rPr>
        <w:rFonts w:hint="eastAsia"/>
        <w:lang w:eastAsia="zh-CN"/>
      </w:rPr>
      <w:t xml:space="preserve"> 温州市鹿城区政府采购公开招标文件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ascii="仿宋_GB2312" w:eastAsia="宋体"/>
        <w:b/>
        <w:i/>
        <w:u w:val="single"/>
        <w:lang w:eastAsia="zh-CN"/>
      </w:rPr>
    </w:pPr>
    <w:r>
      <w:rPr>
        <w:rFonts w:hint="eastAsia"/>
      </w:rPr>
      <w:t xml:space="preserve">                                 </w:t>
    </w:r>
    <w:r>
      <w:rPr>
        <w:rFonts w:hint="eastAsia"/>
        <w:lang w:eastAsia="zh-CN"/>
      </w:rPr>
      <w:t xml:space="preserve"> 温州市鹿城区政府采购公开招标文件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hint="eastAsia" w:eastAsia="宋体"/>
        <w:lang w:eastAsia="zh-CN"/>
      </w:rPr>
    </w:pPr>
    <w:r>
      <w:rPr>
        <w:rFonts w:hint="eastAsia"/>
      </w:rPr>
      <w:t xml:space="preserve">                                                                                                       </w:t>
    </w:r>
    <w:r>
      <w:rPr>
        <w:rFonts w:hint="eastAsia"/>
        <w:lang w:eastAsia="zh-CN"/>
      </w:rPr>
      <w:t xml:space="preserve"> 温州市鹿城区政府采购公开招标文件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hint="eastAsia" w:eastAsia="宋体"/>
        <w:lang w:eastAsia="zh-CN"/>
      </w:rPr>
    </w:pPr>
    <w:r>
      <w:t></w:t>
    </w:r>
    <w:r>
      <w:rPr>
        <w:rFonts w:hint="eastAsia"/>
      </w:rPr>
      <w:t xml:space="preserve">                                         </w:t>
    </w:r>
    <w:r>
      <w:rPr>
        <w:rFonts w:hint="eastAsia"/>
        <w:lang w:eastAsia="zh-CN"/>
      </w:rPr>
      <w:t>温州市鹿城区政府采购公开招标文件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E0CBD9A6"/>
    <w:multiLevelType w:val="singleLevel"/>
    <w:tmpl w:val="E0CBD9A6"/>
    <w:lvl w:ilvl="0" w:tentative="0">
      <w:start w:val="1"/>
      <w:numFmt w:val="decimal"/>
      <w:suff w:val="space"/>
      <w:lvlText w:val="%1."/>
      <w:lvlJc w:val="left"/>
    </w:lvl>
  </w:abstractNum>
  <w:abstractNum w:abstractNumId="2">
    <w:nsid w:val="F6720CDC"/>
    <w:multiLevelType w:val="singleLevel"/>
    <w:tmpl w:val="F6720CDC"/>
    <w:lvl w:ilvl="0" w:tentative="0">
      <w:start w:val="5"/>
      <w:numFmt w:val="decimal"/>
      <w:suff w:val="space"/>
      <w:lvlText w:val="%1."/>
      <w:lvlJc w:val="left"/>
    </w:lvl>
  </w:abstractNum>
  <w:abstractNum w:abstractNumId="3">
    <w:nsid w:val="082F4B50"/>
    <w:multiLevelType w:val="singleLevel"/>
    <w:tmpl w:val="082F4B50"/>
    <w:lvl w:ilvl="0" w:tentative="0">
      <w:start w:val="6"/>
      <w:numFmt w:val="chineseCounting"/>
      <w:suff w:val="nothing"/>
      <w:lvlText w:val="%1、"/>
      <w:lvlJc w:val="left"/>
      <w:rPr>
        <w:rFonts w:hint="eastAsia"/>
      </w:rPr>
    </w:lvl>
  </w:abstractNum>
  <w:abstractNum w:abstractNumId="4">
    <w:nsid w:val="19C31724"/>
    <w:multiLevelType w:val="singleLevel"/>
    <w:tmpl w:val="19C31724"/>
    <w:lvl w:ilvl="0" w:tentative="0">
      <w:start w:val="3"/>
      <w:numFmt w:val="chineseCounting"/>
      <w:suff w:val="space"/>
      <w:lvlText w:val="第%1部分"/>
      <w:lvlJc w:val="left"/>
      <w:rPr>
        <w:rFonts w:hint="eastAsia"/>
      </w:rPr>
    </w:lvl>
  </w:abstractNum>
  <w:abstractNum w:abstractNumId="5">
    <w:nsid w:val="593C398C"/>
    <w:multiLevelType w:val="singleLevel"/>
    <w:tmpl w:val="593C398C"/>
    <w:lvl w:ilvl="0" w:tentative="0">
      <w:start w:val="1"/>
      <w:numFmt w:val="decimal"/>
      <w:suff w:val="nothing"/>
      <w:lvlText w:val="%1、"/>
      <w:lvlJc w:val="left"/>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Dc3NTE0MmU3ODFkNjlkZmY0ZmJhZDgxOGYyMjkifQ=="/>
    <w:docVar w:name="KSO_WPS_MARK_KEY" w:val="082923da-e877-4587-8d54-8fb451a40f57"/>
  </w:docVars>
  <w:rsids>
    <w:rsidRoot w:val="7C3300F6"/>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29F"/>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0F9"/>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46F3A"/>
    <w:rsid w:val="011F6449"/>
    <w:rsid w:val="01236AFB"/>
    <w:rsid w:val="014030D2"/>
    <w:rsid w:val="014D1F33"/>
    <w:rsid w:val="019F7441"/>
    <w:rsid w:val="01B37585"/>
    <w:rsid w:val="01D55165"/>
    <w:rsid w:val="01DF6BF8"/>
    <w:rsid w:val="01EC2C57"/>
    <w:rsid w:val="025D6925"/>
    <w:rsid w:val="025F0711"/>
    <w:rsid w:val="026B2E25"/>
    <w:rsid w:val="02824D4D"/>
    <w:rsid w:val="02B56713"/>
    <w:rsid w:val="02DC4B10"/>
    <w:rsid w:val="02DD76CE"/>
    <w:rsid w:val="02F36323"/>
    <w:rsid w:val="02F5619C"/>
    <w:rsid w:val="0326446A"/>
    <w:rsid w:val="032D5555"/>
    <w:rsid w:val="036634D2"/>
    <w:rsid w:val="03705F1D"/>
    <w:rsid w:val="03955F9D"/>
    <w:rsid w:val="03C501B0"/>
    <w:rsid w:val="03C823F0"/>
    <w:rsid w:val="03D80B6A"/>
    <w:rsid w:val="03DD35E4"/>
    <w:rsid w:val="040212FF"/>
    <w:rsid w:val="04076900"/>
    <w:rsid w:val="041A5A3B"/>
    <w:rsid w:val="042311BA"/>
    <w:rsid w:val="042B157A"/>
    <w:rsid w:val="04441D1A"/>
    <w:rsid w:val="048F50B1"/>
    <w:rsid w:val="048F763B"/>
    <w:rsid w:val="049F330E"/>
    <w:rsid w:val="04AA775C"/>
    <w:rsid w:val="04AF1889"/>
    <w:rsid w:val="04B24569"/>
    <w:rsid w:val="04F66F48"/>
    <w:rsid w:val="05251E14"/>
    <w:rsid w:val="053F1823"/>
    <w:rsid w:val="05524BBD"/>
    <w:rsid w:val="05754573"/>
    <w:rsid w:val="05A16594"/>
    <w:rsid w:val="05A7762D"/>
    <w:rsid w:val="05BF0A4B"/>
    <w:rsid w:val="060E5941"/>
    <w:rsid w:val="06110FAF"/>
    <w:rsid w:val="06193506"/>
    <w:rsid w:val="06431DD6"/>
    <w:rsid w:val="06493CA7"/>
    <w:rsid w:val="065A6178"/>
    <w:rsid w:val="066F1CF3"/>
    <w:rsid w:val="06930BB8"/>
    <w:rsid w:val="06A84E8F"/>
    <w:rsid w:val="06D13045"/>
    <w:rsid w:val="07081A7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E014B"/>
    <w:rsid w:val="095F057D"/>
    <w:rsid w:val="09642282"/>
    <w:rsid w:val="096C5C66"/>
    <w:rsid w:val="09733572"/>
    <w:rsid w:val="09772C16"/>
    <w:rsid w:val="098353B5"/>
    <w:rsid w:val="09A05394"/>
    <w:rsid w:val="09A92330"/>
    <w:rsid w:val="09B06B87"/>
    <w:rsid w:val="09C13146"/>
    <w:rsid w:val="09C947EA"/>
    <w:rsid w:val="09E04166"/>
    <w:rsid w:val="0A1C0718"/>
    <w:rsid w:val="0A3E7710"/>
    <w:rsid w:val="0A5B7E63"/>
    <w:rsid w:val="0A760DB5"/>
    <w:rsid w:val="0AA374A5"/>
    <w:rsid w:val="0AAB7649"/>
    <w:rsid w:val="0ABC5606"/>
    <w:rsid w:val="0ADD086F"/>
    <w:rsid w:val="0B30404E"/>
    <w:rsid w:val="0B4C6C14"/>
    <w:rsid w:val="0B547599"/>
    <w:rsid w:val="0B631A88"/>
    <w:rsid w:val="0B683D45"/>
    <w:rsid w:val="0B7F3F11"/>
    <w:rsid w:val="0B884417"/>
    <w:rsid w:val="0BC2290B"/>
    <w:rsid w:val="0BCE4B75"/>
    <w:rsid w:val="0BCF595E"/>
    <w:rsid w:val="0BF6188C"/>
    <w:rsid w:val="0BF73C91"/>
    <w:rsid w:val="0C061668"/>
    <w:rsid w:val="0C063DA0"/>
    <w:rsid w:val="0C170175"/>
    <w:rsid w:val="0C571A41"/>
    <w:rsid w:val="0C5C1171"/>
    <w:rsid w:val="0C5E1CBC"/>
    <w:rsid w:val="0C615B50"/>
    <w:rsid w:val="0C8445DA"/>
    <w:rsid w:val="0C87121B"/>
    <w:rsid w:val="0CC007F7"/>
    <w:rsid w:val="0CC617AC"/>
    <w:rsid w:val="0CE618DF"/>
    <w:rsid w:val="0CFE707A"/>
    <w:rsid w:val="0D063BDA"/>
    <w:rsid w:val="0D08375F"/>
    <w:rsid w:val="0D184CFB"/>
    <w:rsid w:val="0D226E87"/>
    <w:rsid w:val="0D2A6B4B"/>
    <w:rsid w:val="0D4A7419"/>
    <w:rsid w:val="0D5F19BA"/>
    <w:rsid w:val="0D827401"/>
    <w:rsid w:val="0D84094E"/>
    <w:rsid w:val="0D8A00E9"/>
    <w:rsid w:val="0D8D589E"/>
    <w:rsid w:val="0DA01C73"/>
    <w:rsid w:val="0DB75B87"/>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AD5AF7"/>
    <w:rsid w:val="0FBF3FD2"/>
    <w:rsid w:val="0FBF7FF3"/>
    <w:rsid w:val="10592931"/>
    <w:rsid w:val="10646583"/>
    <w:rsid w:val="107D4B15"/>
    <w:rsid w:val="108A3C80"/>
    <w:rsid w:val="10994FCC"/>
    <w:rsid w:val="10C26171"/>
    <w:rsid w:val="10CF2258"/>
    <w:rsid w:val="10DB24BE"/>
    <w:rsid w:val="10F33360"/>
    <w:rsid w:val="10FC16EA"/>
    <w:rsid w:val="110714FE"/>
    <w:rsid w:val="110F1D40"/>
    <w:rsid w:val="11266F33"/>
    <w:rsid w:val="118963A1"/>
    <w:rsid w:val="11911898"/>
    <w:rsid w:val="11C6522A"/>
    <w:rsid w:val="11E104CC"/>
    <w:rsid w:val="11E20309"/>
    <w:rsid w:val="11E84698"/>
    <w:rsid w:val="12156159"/>
    <w:rsid w:val="12255233"/>
    <w:rsid w:val="12530213"/>
    <w:rsid w:val="126A18D7"/>
    <w:rsid w:val="127723A9"/>
    <w:rsid w:val="12862074"/>
    <w:rsid w:val="12883966"/>
    <w:rsid w:val="129E45B4"/>
    <w:rsid w:val="12AA5159"/>
    <w:rsid w:val="12D81596"/>
    <w:rsid w:val="13072A44"/>
    <w:rsid w:val="135F4BE2"/>
    <w:rsid w:val="139B1A0A"/>
    <w:rsid w:val="139D25C7"/>
    <w:rsid w:val="13BF3CE4"/>
    <w:rsid w:val="13D3452B"/>
    <w:rsid w:val="141008D8"/>
    <w:rsid w:val="14125FE6"/>
    <w:rsid w:val="14465682"/>
    <w:rsid w:val="146D271E"/>
    <w:rsid w:val="14982588"/>
    <w:rsid w:val="149A5AD9"/>
    <w:rsid w:val="14A7619D"/>
    <w:rsid w:val="14BF40B8"/>
    <w:rsid w:val="14D546E3"/>
    <w:rsid w:val="150536C3"/>
    <w:rsid w:val="150C1963"/>
    <w:rsid w:val="1513490A"/>
    <w:rsid w:val="151447A0"/>
    <w:rsid w:val="152C17F5"/>
    <w:rsid w:val="154A6454"/>
    <w:rsid w:val="15762120"/>
    <w:rsid w:val="15CE7AB6"/>
    <w:rsid w:val="15E06254"/>
    <w:rsid w:val="15F52BE0"/>
    <w:rsid w:val="16A6065A"/>
    <w:rsid w:val="16A8729C"/>
    <w:rsid w:val="16AA70FC"/>
    <w:rsid w:val="16B33777"/>
    <w:rsid w:val="16BC70A7"/>
    <w:rsid w:val="16C6339E"/>
    <w:rsid w:val="16DD17AC"/>
    <w:rsid w:val="171A7F67"/>
    <w:rsid w:val="172F2D79"/>
    <w:rsid w:val="17557BEF"/>
    <w:rsid w:val="17746F1A"/>
    <w:rsid w:val="17D349C1"/>
    <w:rsid w:val="1830729E"/>
    <w:rsid w:val="186A31E5"/>
    <w:rsid w:val="1870062C"/>
    <w:rsid w:val="18817102"/>
    <w:rsid w:val="18830A15"/>
    <w:rsid w:val="18852B28"/>
    <w:rsid w:val="188B5321"/>
    <w:rsid w:val="19274F20"/>
    <w:rsid w:val="196D1903"/>
    <w:rsid w:val="197E485A"/>
    <w:rsid w:val="19932372"/>
    <w:rsid w:val="19A20DD5"/>
    <w:rsid w:val="19A56B09"/>
    <w:rsid w:val="19AE03F1"/>
    <w:rsid w:val="19DF6E25"/>
    <w:rsid w:val="19E77BBE"/>
    <w:rsid w:val="1A071A03"/>
    <w:rsid w:val="1A1F16AE"/>
    <w:rsid w:val="1A3B5C77"/>
    <w:rsid w:val="1A8C17EE"/>
    <w:rsid w:val="1A984BAD"/>
    <w:rsid w:val="1AA77C2A"/>
    <w:rsid w:val="1AAA3B81"/>
    <w:rsid w:val="1AB8220E"/>
    <w:rsid w:val="1AC2352C"/>
    <w:rsid w:val="1AE4166C"/>
    <w:rsid w:val="1AF06CFB"/>
    <w:rsid w:val="1AF11B8D"/>
    <w:rsid w:val="1AFA01C6"/>
    <w:rsid w:val="1B11359C"/>
    <w:rsid w:val="1B2A271F"/>
    <w:rsid w:val="1B530544"/>
    <w:rsid w:val="1B713184"/>
    <w:rsid w:val="1BA209CF"/>
    <w:rsid w:val="1BB4777D"/>
    <w:rsid w:val="1BCF43F1"/>
    <w:rsid w:val="1BD75AB8"/>
    <w:rsid w:val="1C0459C2"/>
    <w:rsid w:val="1C1B3B4A"/>
    <w:rsid w:val="1C88086E"/>
    <w:rsid w:val="1D266CE1"/>
    <w:rsid w:val="1D3963AF"/>
    <w:rsid w:val="1D6A673C"/>
    <w:rsid w:val="1D9247AE"/>
    <w:rsid w:val="1DB567EC"/>
    <w:rsid w:val="1DF51A98"/>
    <w:rsid w:val="1E1C49E0"/>
    <w:rsid w:val="1E33266D"/>
    <w:rsid w:val="1E3D060F"/>
    <w:rsid w:val="1E3F7D2E"/>
    <w:rsid w:val="1E4134E4"/>
    <w:rsid w:val="1E5062B3"/>
    <w:rsid w:val="1E523514"/>
    <w:rsid w:val="1E714A66"/>
    <w:rsid w:val="1E802593"/>
    <w:rsid w:val="1E8B6156"/>
    <w:rsid w:val="1EA703CC"/>
    <w:rsid w:val="1EB4325E"/>
    <w:rsid w:val="1EB7330C"/>
    <w:rsid w:val="1F0A0FF3"/>
    <w:rsid w:val="1F5771FF"/>
    <w:rsid w:val="1FD52DD5"/>
    <w:rsid w:val="1FE868A9"/>
    <w:rsid w:val="1FF72119"/>
    <w:rsid w:val="20034907"/>
    <w:rsid w:val="200B1AFB"/>
    <w:rsid w:val="20173E4B"/>
    <w:rsid w:val="204E48BC"/>
    <w:rsid w:val="208921B3"/>
    <w:rsid w:val="20973DEB"/>
    <w:rsid w:val="20B26522"/>
    <w:rsid w:val="20B44310"/>
    <w:rsid w:val="20F152C6"/>
    <w:rsid w:val="20F271DB"/>
    <w:rsid w:val="211116EB"/>
    <w:rsid w:val="212C5E28"/>
    <w:rsid w:val="216133FC"/>
    <w:rsid w:val="21806C90"/>
    <w:rsid w:val="21D56769"/>
    <w:rsid w:val="21E52EF3"/>
    <w:rsid w:val="21E542A5"/>
    <w:rsid w:val="21FB5D7B"/>
    <w:rsid w:val="22015E94"/>
    <w:rsid w:val="220B1C3D"/>
    <w:rsid w:val="221D1D20"/>
    <w:rsid w:val="221E3573"/>
    <w:rsid w:val="22334A87"/>
    <w:rsid w:val="22877B28"/>
    <w:rsid w:val="22BD4158"/>
    <w:rsid w:val="22BE6801"/>
    <w:rsid w:val="22C72921"/>
    <w:rsid w:val="233500BF"/>
    <w:rsid w:val="23377FF7"/>
    <w:rsid w:val="235D387D"/>
    <w:rsid w:val="236B425F"/>
    <w:rsid w:val="23836192"/>
    <w:rsid w:val="23901F29"/>
    <w:rsid w:val="23953985"/>
    <w:rsid w:val="239C0061"/>
    <w:rsid w:val="23B908A4"/>
    <w:rsid w:val="23E51E7E"/>
    <w:rsid w:val="23E95BEF"/>
    <w:rsid w:val="23FD0064"/>
    <w:rsid w:val="23FD4471"/>
    <w:rsid w:val="24422776"/>
    <w:rsid w:val="244770AE"/>
    <w:rsid w:val="245375B0"/>
    <w:rsid w:val="245466C9"/>
    <w:rsid w:val="24642C0A"/>
    <w:rsid w:val="24B22173"/>
    <w:rsid w:val="24B95AD9"/>
    <w:rsid w:val="24BA4EA2"/>
    <w:rsid w:val="24BE24DA"/>
    <w:rsid w:val="24CF5825"/>
    <w:rsid w:val="24D176C1"/>
    <w:rsid w:val="24D663E6"/>
    <w:rsid w:val="24D77F2B"/>
    <w:rsid w:val="25316BD9"/>
    <w:rsid w:val="258B00E2"/>
    <w:rsid w:val="25A917A6"/>
    <w:rsid w:val="25BE27CC"/>
    <w:rsid w:val="25F74A5C"/>
    <w:rsid w:val="26165F60"/>
    <w:rsid w:val="2628662C"/>
    <w:rsid w:val="262D45DE"/>
    <w:rsid w:val="262D4B53"/>
    <w:rsid w:val="2663515E"/>
    <w:rsid w:val="26871DC8"/>
    <w:rsid w:val="26A53EF9"/>
    <w:rsid w:val="26A94201"/>
    <w:rsid w:val="26AC274F"/>
    <w:rsid w:val="26CE6E53"/>
    <w:rsid w:val="26CF00EA"/>
    <w:rsid w:val="27044A29"/>
    <w:rsid w:val="271D34C8"/>
    <w:rsid w:val="27581FF8"/>
    <w:rsid w:val="276142BF"/>
    <w:rsid w:val="27783712"/>
    <w:rsid w:val="27907362"/>
    <w:rsid w:val="27AC6415"/>
    <w:rsid w:val="27AE4AE4"/>
    <w:rsid w:val="27B34680"/>
    <w:rsid w:val="28270801"/>
    <w:rsid w:val="28333E1D"/>
    <w:rsid w:val="28454BD6"/>
    <w:rsid w:val="28455253"/>
    <w:rsid w:val="28551971"/>
    <w:rsid w:val="285B1C53"/>
    <w:rsid w:val="28921638"/>
    <w:rsid w:val="289F7086"/>
    <w:rsid w:val="28A614CC"/>
    <w:rsid w:val="28B02871"/>
    <w:rsid w:val="28B30CEA"/>
    <w:rsid w:val="28BC4F05"/>
    <w:rsid w:val="28C32028"/>
    <w:rsid w:val="28CC490F"/>
    <w:rsid w:val="28DE40AA"/>
    <w:rsid w:val="28E20B84"/>
    <w:rsid w:val="28ED350C"/>
    <w:rsid w:val="29345E77"/>
    <w:rsid w:val="294C65AD"/>
    <w:rsid w:val="295478BD"/>
    <w:rsid w:val="29646B83"/>
    <w:rsid w:val="29806583"/>
    <w:rsid w:val="298B3C4C"/>
    <w:rsid w:val="298D6527"/>
    <w:rsid w:val="29B478C8"/>
    <w:rsid w:val="29C1292B"/>
    <w:rsid w:val="29EE594B"/>
    <w:rsid w:val="29F26D24"/>
    <w:rsid w:val="2A0113CF"/>
    <w:rsid w:val="2A15033F"/>
    <w:rsid w:val="2A1662C1"/>
    <w:rsid w:val="2A1C7367"/>
    <w:rsid w:val="2A2815FA"/>
    <w:rsid w:val="2A2C5AA9"/>
    <w:rsid w:val="2A5F6506"/>
    <w:rsid w:val="2A6D6092"/>
    <w:rsid w:val="2A745637"/>
    <w:rsid w:val="2A7D76B4"/>
    <w:rsid w:val="2B0360B6"/>
    <w:rsid w:val="2B437463"/>
    <w:rsid w:val="2B5B4BB7"/>
    <w:rsid w:val="2B6B0823"/>
    <w:rsid w:val="2B7807EE"/>
    <w:rsid w:val="2B906D10"/>
    <w:rsid w:val="2BA50BF7"/>
    <w:rsid w:val="2BBF00EC"/>
    <w:rsid w:val="2BC37CFD"/>
    <w:rsid w:val="2BD5237F"/>
    <w:rsid w:val="2BE536CE"/>
    <w:rsid w:val="2BE758D9"/>
    <w:rsid w:val="2C09049E"/>
    <w:rsid w:val="2C0A653C"/>
    <w:rsid w:val="2C191F85"/>
    <w:rsid w:val="2C5B329D"/>
    <w:rsid w:val="2CE82D6F"/>
    <w:rsid w:val="2D343236"/>
    <w:rsid w:val="2D720E3E"/>
    <w:rsid w:val="2DD15014"/>
    <w:rsid w:val="2DDB5291"/>
    <w:rsid w:val="2DEC0C2E"/>
    <w:rsid w:val="2DF72DE4"/>
    <w:rsid w:val="2DF8692E"/>
    <w:rsid w:val="2E0220AF"/>
    <w:rsid w:val="2E2C1379"/>
    <w:rsid w:val="2E4B082A"/>
    <w:rsid w:val="2E5D4E86"/>
    <w:rsid w:val="2E5D790B"/>
    <w:rsid w:val="2E905BD1"/>
    <w:rsid w:val="2E9A3C18"/>
    <w:rsid w:val="2E9C008E"/>
    <w:rsid w:val="2EBB0FEE"/>
    <w:rsid w:val="2EC63002"/>
    <w:rsid w:val="2F0A6B38"/>
    <w:rsid w:val="2F946CCB"/>
    <w:rsid w:val="2FD25781"/>
    <w:rsid w:val="2FDC745C"/>
    <w:rsid w:val="2FFD7934"/>
    <w:rsid w:val="30404479"/>
    <w:rsid w:val="30733ACD"/>
    <w:rsid w:val="307F360F"/>
    <w:rsid w:val="308C3862"/>
    <w:rsid w:val="309379D8"/>
    <w:rsid w:val="30A270F7"/>
    <w:rsid w:val="30AC36C4"/>
    <w:rsid w:val="30B570CD"/>
    <w:rsid w:val="30C250A7"/>
    <w:rsid w:val="30DF1478"/>
    <w:rsid w:val="30EC586F"/>
    <w:rsid w:val="30FD6255"/>
    <w:rsid w:val="314550B7"/>
    <w:rsid w:val="319C6071"/>
    <w:rsid w:val="31AC537E"/>
    <w:rsid w:val="31E3679B"/>
    <w:rsid w:val="31E732FD"/>
    <w:rsid w:val="324B09E8"/>
    <w:rsid w:val="32517576"/>
    <w:rsid w:val="327026A9"/>
    <w:rsid w:val="3274506C"/>
    <w:rsid w:val="32BE5C2C"/>
    <w:rsid w:val="32FB6478"/>
    <w:rsid w:val="330A1D37"/>
    <w:rsid w:val="331065FC"/>
    <w:rsid w:val="33263B3F"/>
    <w:rsid w:val="333866C9"/>
    <w:rsid w:val="336963EB"/>
    <w:rsid w:val="33816EEB"/>
    <w:rsid w:val="33EB55CD"/>
    <w:rsid w:val="33EC4C02"/>
    <w:rsid w:val="340D2360"/>
    <w:rsid w:val="3410665D"/>
    <w:rsid w:val="34211214"/>
    <w:rsid w:val="342E63AB"/>
    <w:rsid w:val="34682754"/>
    <w:rsid w:val="34950E68"/>
    <w:rsid w:val="34986E94"/>
    <w:rsid w:val="34AF62C9"/>
    <w:rsid w:val="34CB4388"/>
    <w:rsid w:val="34E70AB0"/>
    <w:rsid w:val="34FA6E12"/>
    <w:rsid w:val="353029F2"/>
    <w:rsid w:val="354D7158"/>
    <w:rsid w:val="35567913"/>
    <w:rsid w:val="358D5588"/>
    <w:rsid w:val="35D72B5B"/>
    <w:rsid w:val="35E548A3"/>
    <w:rsid w:val="36293391"/>
    <w:rsid w:val="363A3B40"/>
    <w:rsid w:val="365302AE"/>
    <w:rsid w:val="36607A0A"/>
    <w:rsid w:val="36624980"/>
    <w:rsid w:val="36641762"/>
    <w:rsid w:val="366E227C"/>
    <w:rsid w:val="366F2E0D"/>
    <w:rsid w:val="367B6A5C"/>
    <w:rsid w:val="368822BC"/>
    <w:rsid w:val="36A34173"/>
    <w:rsid w:val="36A74ADA"/>
    <w:rsid w:val="36AD60D5"/>
    <w:rsid w:val="36B224F9"/>
    <w:rsid w:val="36EC0CC9"/>
    <w:rsid w:val="37284E0F"/>
    <w:rsid w:val="373F410B"/>
    <w:rsid w:val="376A5878"/>
    <w:rsid w:val="37E05230"/>
    <w:rsid w:val="37EE7094"/>
    <w:rsid w:val="3807312E"/>
    <w:rsid w:val="38296C89"/>
    <w:rsid w:val="383002EB"/>
    <w:rsid w:val="38586797"/>
    <w:rsid w:val="389D0C7A"/>
    <w:rsid w:val="38BC0149"/>
    <w:rsid w:val="38D87D1C"/>
    <w:rsid w:val="392A5B99"/>
    <w:rsid w:val="394052BB"/>
    <w:rsid w:val="39636459"/>
    <w:rsid w:val="396500BB"/>
    <w:rsid w:val="396B7F6C"/>
    <w:rsid w:val="39B417A9"/>
    <w:rsid w:val="39E5622F"/>
    <w:rsid w:val="39FC5695"/>
    <w:rsid w:val="39FF1A66"/>
    <w:rsid w:val="3A006D8E"/>
    <w:rsid w:val="3A3651E5"/>
    <w:rsid w:val="3A744481"/>
    <w:rsid w:val="3A8C7BEF"/>
    <w:rsid w:val="3A906246"/>
    <w:rsid w:val="3B2349B7"/>
    <w:rsid w:val="3B29676B"/>
    <w:rsid w:val="3B4B78B4"/>
    <w:rsid w:val="3B616CFF"/>
    <w:rsid w:val="3B6259F6"/>
    <w:rsid w:val="3B661580"/>
    <w:rsid w:val="3B726DE6"/>
    <w:rsid w:val="3B976654"/>
    <w:rsid w:val="3BA31A2F"/>
    <w:rsid w:val="3BB50D82"/>
    <w:rsid w:val="3BC01EFC"/>
    <w:rsid w:val="3BCA786A"/>
    <w:rsid w:val="3BCE0BC2"/>
    <w:rsid w:val="3BD31E2F"/>
    <w:rsid w:val="3BF15831"/>
    <w:rsid w:val="3BF263A4"/>
    <w:rsid w:val="3C0E6CB3"/>
    <w:rsid w:val="3C105946"/>
    <w:rsid w:val="3C21499E"/>
    <w:rsid w:val="3C471448"/>
    <w:rsid w:val="3C5F759A"/>
    <w:rsid w:val="3C6C525A"/>
    <w:rsid w:val="3C795882"/>
    <w:rsid w:val="3C8A7F52"/>
    <w:rsid w:val="3C91759F"/>
    <w:rsid w:val="3CCE23CB"/>
    <w:rsid w:val="3CD17D17"/>
    <w:rsid w:val="3D17507E"/>
    <w:rsid w:val="3D3C7F39"/>
    <w:rsid w:val="3D440F09"/>
    <w:rsid w:val="3D4504A0"/>
    <w:rsid w:val="3D8734BB"/>
    <w:rsid w:val="3D9A11D4"/>
    <w:rsid w:val="3DA16D89"/>
    <w:rsid w:val="3DA364BE"/>
    <w:rsid w:val="3DC93312"/>
    <w:rsid w:val="3DE041CB"/>
    <w:rsid w:val="3DE87025"/>
    <w:rsid w:val="3E0D48F6"/>
    <w:rsid w:val="3E1868B4"/>
    <w:rsid w:val="3E1B3DC9"/>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95482B"/>
    <w:rsid w:val="3FA75BB4"/>
    <w:rsid w:val="3FCE4D23"/>
    <w:rsid w:val="3FD93128"/>
    <w:rsid w:val="3FE23679"/>
    <w:rsid w:val="4019356B"/>
    <w:rsid w:val="4021188F"/>
    <w:rsid w:val="40592157"/>
    <w:rsid w:val="406E1CAE"/>
    <w:rsid w:val="407C7681"/>
    <w:rsid w:val="409B7314"/>
    <w:rsid w:val="40A0133A"/>
    <w:rsid w:val="40C31A53"/>
    <w:rsid w:val="40FF545D"/>
    <w:rsid w:val="410067C8"/>
    <w:rsid w:val="41235903"/>
    <w:rsid w:val="418F0D2A"/>
    <w:rsid w:val="419569C9"/>
    <w:rsid w:val="41D01505"/>
    <w:rsid w:val="41E85F56"/>
    <w:rsid w:val="41ED07B7"/>
    <w:rsid w:val="42474939"/>
    <w:rsid w:val="424C3C57"/>
    <w:rsid w:val="42613FF3"/>
    <w:rsid w:val="426444EA"/>
    <w:rsid w:val="42660D96"/>
    <w:rsid w:val="426C0F07"/>
    <w:rsid w:val="428667D2"/>
    <w:rsid w:val="42CD1CE0"/>
    <w:rsid w:val="42E1381E"/>
    <w:rsid w:val="42ED6459"/>
    <w:rsid w:val="42FE58DD"/>
    <w:rsid w:val="43174B3D"/>
    <w:rsid w:val="434B790E"/>
    <w:rsid w:val="4360274F"/>
    <w:rsid w:val="43897C45"/>
    <w:rsid w:val="43977AB6"/>
    <w:rsid w:val="43A3342B"/>
    <w:rsid w:val="43B241D8"/>
    <w:rsid w:val="43C77C27"/>
    <w:rsid w:val="43DE09EE"/>
    <w:rsid w:val="43EA25B3"/>
    <w:rsid w:val="44002FAD"/>
    <w:rsid w:val="440D714B"/>
    <w:rsid w:val="443F4C9C"/>
    <w:rsid w:val="4447410E"/>
    <w:rsid w:val="449101DD"/>
    <w:rsid w:val="44D020B0"/>
    <w:rsid w:val="44DE1391"/>
    <w:rsid w:val="451B225C"/>
    <w:rsid w:val="452410C9"/>
    <w:rsid w:val="45317DFB"/>
    <w:rsid w:val="455D194E"/>
    <w:rsid w:val="456D3CE4"/>
    <w:rsid w:val="4579042C"/>
    <w:rsid w:val="457F0571"/>
    <w:rsid w:val="45851176"/>
    <w:rsid w:val="45985FC6"/>
    <w:rsid w:val="45C63B94"/>
    <w:rsid w:val="45C71987"/>
    <w:rsid w:val="460E7DA5"/>
    <w:rsid w:val="46276812"/>
    <w:rsid w:val="46422483"/>
    <w:rsid w:val="4659254A"/>
    <w:rsid w:val="465B0637"/>
    <w:rsid w:val="465E3F0D"/>
    <w:rsid w:val="466A16E6"/>
    <w:rsid w:val="46893F2B"/>
    <w:rsid w:val="46922B69"/>
    <w:rsid w:val="46A958A0"/>
    <w:rsid w:val="46C4686E"/>
    <w:rsid w:val="46DA7D28"/>
    <w:rsid w:val="46F30D0A"/>
    <w:rsid w:val="477B778F"/>
    <w:rsid w:val="478203EC"/>
    <w:rsid w:val="47A3297B"/>
    <w:rsid w:val="47B025FA"/>
    <w:rsid w:val="4809698F"/>
    <w:rsid w:val="4811697D"/>
    <w:rsid w:val="484E4ED5"/>
    <w:rsid w:val="487A3E25"/>
    <w:rsid w:val="48884153"/>
    <w:rsid w:val="488B5503"/>
    <w:rsid w:val="48937E21"/>
    <w:rsid w:val="489A0361"/>
    <w:rsid w:val="48B94FF3"/>
    <w:rsid w:val="48C97DB4"/>
    <w:rsid w:val="48E37AAB"/>
    <w:rsid w:val="48FD4B4C"/>
    <w:rsid w:val="490A68E0"/>
    <w:rsid w:val="491055FE"/>
    <w:rsid w:val="495F5B3E"/>
    <w:rsid w:val="496455DB"/>
    <w:rsid w:val="496F77D7"/>
    <w:rsid w:val="497654FD"/>
    <w:rsid w:val="49B64211"/>
    <w:rsid w:val="49E56AF9"/>
    <w:rsid w:val="49F6167F"/>
    <w:rsid w:val="4A064FA0"/>
    <w:rsid w:val="4A16615C"/>
    <w:rsid w:val="4A4424D7"/>
    <w:rsid w:val="4AB82D0F"/>
    <w:rsid w:val="4AEB7664"/>
    <w:rsid w:val="4AF073D3"/>
    <w:rsid w:val="4AFD7C19"/>
    <w:rsid w:val="4B0567D1"/>
    <w:rsid w:val="4B236AAE"/>
    <w:rsid w:val="4B4E75D6"/>
    <w:rsid w:val="4B707271"/>
    <w:rsid w:val="4B9739F7"/>
    <w:rsid w:val="4BEE2503"/>
    <w:rsid w:val="4BF548F1"/>
    <w:rsid w:val="4BFE263E"/>
    <w:rsid w:val="4C245A30"/>
    <w:rsid w:val="4CB6685F"/>
    <w:rsid w:val="4CC26482"/>
    <w:rsid w:val="4CC367FE"/>
    <w:rsid w:val="4CF83054"/>
    <w:rsid w:val="4D077F3C"/>
    <w:rsid w:val="4D123355"/>
    <w:rsid w:val="4D2A3B31"/>
    <w:rsid w:val="4D312C52"/>
    <w:rsid w:val="4D905305"/>
    <w:rsid w:val="4D964A72"/>
    <w:rsid w:val="4D9C1254"/>
    <w:rsid w:val="4E335276"/>
    <w:rsid w:val="4E793892"/>
    <w:rsid w:val="4E800872"/>
    <w:rsid w:val="4EA001D2"/>
    <w:rsid w:val="4EA20185"/>
    <w:rsid w:val="4EC569ED"/>
    <w:rsid w:val="4ED50EA1"/>
    <w:rsid w:val="4EEC050C"/>
    <w:rsid w:val="4F104EC3"/>
    <w:rsid w:val="4F47354A"/>
    <w:rsid w:val="4F911C54"/>
    <w:rsid w:val="4FD16107"/>
    <w:rsid w:val="4FE117CF"/>
    <w:rsid w:val="4FE625E0"/>
    <w:rsid w:val="50195B48"/>
    <w:rsid w:val="5021480F"/>
    <w:rsid w:val="50962ECB"/>
    <w:rsid w:val="50A42E38"/>
    <w:rsid w:val="50A4577F"/>
    <w:rsid w:val="50B01109"/>
    <w:rsid w:val="50B73D1F"/>
    <w:rsid w:val="50BD5BC9"/>
    <w:rsid w:val="50C11EEE"/>
    <w:rsid w:val="50CA2797"/>
    <w:rsid w:val="50E97CFC"/>
    <w:rsid w:val="50FA4028"/>
    <w:rsid w:val="510D65B7"/>
    <w:rsid w:val="511157AB"/>
    <w:rsid w:val="5142540C"/>
    <w:rsid w:val="518832C8"/>
    <w:rsid w:val="519D3C50"/>
    <w:rsid w:val="51A0432A"/>
    <w:rsid w:val="51A86090"/>
    <w:rsid w:val="51B423FC"/>
    <w:rsid w:val="51B7396D"/>
    <w:rsid w:val="522257EC"/>
    <w:rsid w:val="522E4CC3"/>
    <w:rsid w:val="523D4F58"/>
    <w:rsid w:val="5244713B"/>
    <w:rsid w:val="525B1CED"/>
    <w:rsid w:val="52615633"/>
    <w:rsid w:val="526F4DE4"/>
    <w:rsid w:val="52977FD4"/>
    <w:rsid w:val="52A25790"/>
    <w:rsid w:val="52A96B6F"/>
    <w:rsid w:val="52B45975"/>
    <w:rsid w:val="52D94AA4"/>
    <w:rsid w:val="52EA3A62"/>
    <w:rsid w:val="52F50BB8"/>
    <w:rsid w:val="53097272"/>
    <w:rsid w:val="53544462"/>
    <w:rsid w:val="535A0839"/>
    <w:rsid w:val="53837B1B"/>
    <w:rsid w:val="5397158E"/>
    <w:rsid w:val="53BD2A35"/>
    <w:rsid w:val="53E30641"/>
    <w:rsid w:val="53E62FDC"/>
    <w:rsid w:val="53F147CE"/>
    <w:rsid w:val="54013861"/>
    <w:rsid w:val="540B6EFF"/>
    <w:rsid w:val="541E3F20"/>
    <w:rsid w:val="54364D22"/>
    <w:rsid w:val="543B749A"/>
    <w:rsid w:val="54487265"/>
    <w:rsid w:val="544D6070"/>
    <w:rsid w:val="54605E1E"/>
    <w:rsid w:val="5490662A"/>
    <w:rsid w:val="54B3506A"/>
    <w:rsid w:val="54CA0D16"/>
    <w:rsid w:val="54CB46D0"/>
    <w:rsid w:val="54D95B2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B6718"/>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6A1498"/>
    <w:rsid w:val="58917D2F"/>
    <w:rsid w:val="5894085C"/>
    <w:rsid w:val="58951E10"/>
    <w:rsid w:val="58AE4F0C"/>
    <w:rsid w:val="58B85899"/>
    <w:rsid w:val="58E363A9"/>
    <w:rsid w:val="595E1678"/>
    <w:rsid w:val="596D5BD4"/>
    <w:rsid w:val="597E3DD8"/>
    <w:rsid w:val="598C08F5"/>
    <w:rsid w:val="59F80043"/>
    <w:rsid w:val="5A09252F"/>
    <w:rsid w:val="5A0B2778"/>
    <w:rsid w:val="5A2A7C7B"/>
    <w:rsid w:val="5A3E2560"/>
    <w:rsid w:val="5A5D3B6E"/>
    <w:rsid w:val="5A637A76"/>
    <w:rsid w:val="5A6D33BA"/>
    <w:rsid w:val="5A792B1F"/>
    <w:rsid w:val="5A874767"/>
    <w:rsid w:val="5AA85BE2"/>
    <w:rsid w:val="5AAD6F28"/>
    <w:rsid w:val="5AD63A24"/>
    <w:rsid w:val="5AF40C21"/>
    <w:rsid w:val="5B2E1A1D"/>
    <w:rsid w:val="5B843A1C"/>
    <w:rsid w:val="5B873E3F"/>
    <w:rsid w:val="5BCF7397"/>
    <w:rsid w:val="5C02690E"/>
    <w:rsid w:val="5C196DA7"/>
    <w:rsid w:val="5C2A048C"/>
    <w:rsid w:val="5C3422AC"/>
    <w:rsid w:val="5C80234E"/>
    <w:rsid w:val="5C8A680C"/>
    <w:rsid w:val="5C9545F1"/>
    <w:rsid w:val="5D0C4701"/>
    <w:rsid w:val="5D0F0395"/>
    <w:rsid w:val="5D221076"/>
    <w:rsid w:val="5D397964"/>
    <w:rsid w:val="5D5A391C"/>
    <w:rsid w:val="5D5F10C0"/>
    <w:rsid w:val="5D891B7B"/>
    <w:rsid w:val="5D9F67A1"/>
    <w:rsid w:val="5DAD38EE"/>
    <w:rsid w:val="5E006862"/>
    <w:rsid w:val="5E0207B9"/>
    <w:rsid w:val="5E1834A1"/>
    <w:rsid w:val="5E261785"/>
    <w:rsid w:val="5E4A7017"/>
    <w:rsid w:val="5E552BBA"/>
    <w:rsid w:val="5E611C10"/>
    <w:rsid w:val="5E7A0F3F"/>
    <w:rsid w:val="5EF32A72"/>
    <w:rsid w:val="5EFC7377"/>
    <w:rsid w:val="5EFD27A6"/>
    <w:rsid w:val="5F06174D"/>
    <w:rsid w:val="5F193986"/>
    <w:rsid w:val="5F21102F"/>
    <w:rsid w:val="5F3A3602"/>
    <w:rsid w:val="5F45733B"/>
    <w:rsid w:val="5F6277C6"/>
    <w:rsid w:val="5F6D0B1D"/>
    <w:rsid w:val="5F726B2F"/>
    <w:rsid w:val="5F8D0B82"/>
    <w:rsid w:val="5FCC5339"/>
    <w:rsid w:val="5FDF5BB3"/>
    <w:rsid w:val="5FE34A5B"/>
    <w:rsid w:val="5FF43B9A"/>
    <w:rsid w:val="5FFE1E36"/>
    <w:rsid w:val="60232584"/>
    <w:rsid w:val="60493394"/>
    <w:rsid w:val="607330CE"/>
    <w:rsid w:val="60825176"/>
    <w:rsid w:val="609F2AC4"/>
    <w:rsid w:val="60F66235"/>
    <w:rsid w:val="60FA2EE8"/>
    <w:rsid w:val="61054A27"/>
    <w:rsid w:val="610658C8"/>
    <w:rsid w:val="610A52BC"/>
    <w:rsid w:val="611D2366"/>
    <w:rsid w:val="61421856"/>
    <w:rsid w:val="615227C4"/>
    <w:rsid w:val="61654E3F"/>
    <w:rsid w:val="6182292A"/>
    <w:rsid w:val="6186668A"/>
    <w:rsid w:val="619F7F92"/>
    <w:rsid w:val="61F94C26"/>
    <w:rsid w:val="62000E56"/>
    <w:rsid w:val="624F3E49"/>
    <w:rsid w:val="62632286"/>
    <w:rsid w:val="627E0890"/>
    <w:rsid w:val="62885958"/>
    <w:rsid w:val="62F40B65"/>
    <w:rsid w:val="62F57AED"/>
    <w:rsid w:val="62FC2CFE"/>
    <w:rsid w:val="63024505"/>
    <w:rsid w:val="635600A5"/>
    <w:rsid w:val="635B1DB5"/>
    <w:rsid w:val="63711FED"/>
    <w:rsid w:val="63880DDC"/>
    <w:rsid w:val="638D750D"/>
    <w:rsid w:val="63A577D2"/>
    <w:rsid w:val="63AC6CC0"/>
    <w:rsid w:val="63FE229B"/>
    <w:rsid w:val="64055776"/>
    <w:rsid w:val="64240056"/>
    <w:rsid w:val="643E143A"/>
    <w:rsid w:val="64491666"/>
    <w:rsid w:val="64625357"/>
    <w:rsid w:val="648B6EEF"/>
    <w:rsid w:val="648F07D9"/>
    <w:rsid w:val="64C158BF"/>
    <w:rsid w:val="64CE2EAA"/>
    <w:rsid w:val="650A498B"/>
    <w:rsid w:val="653C3090"/>
    <w:rsid w:val="65791EB4"/>
    <w:rsid w:val="65854376"/>
    <w:rsid w:val="65856625"/>
    <w:rsid w:val="658767BE"/>
    <w:rsid w:val="65892531"/>
    <w:rsid w:val="65B20589"/>
    <w:rsid w:val="65B433A9"/>
    <w:rsid w:val="65C23A09"/>
    <w:rsid w:val="66195831"/>
    <w:rsid w:val="661F36F1"/>
    <w:rsid w:val="66234782"/>
    <w:rsid w:val="662E75B1"/>
    <w:rsid w:val="66342C2E"/>
    <w:rsid w:val="663E784C"/>
    <w:rsid w:val="668B6A45"/>
    <w:rsid w:val="67011F07"/>
    <w:rsid w:val="672F3F24"/>
    <w:rsid w:val="673E055F"/>
    <w:rsid w:val="67551CE3"/>
    <w:rsid w:val="67876B14"/>
    <w:rsid w:val="67A22552"/>
    <w:rsid w:val="67B22DCC"/>
    <w:rsid w:val="67B361D3"/>
    <w:rsid w:val="67BE71AA"/>
    <w:rsid w:val="67C04916"/>
    <w:rsid w:val="67D90273"/>
    <w:rsid w:val="67DE5875"/>
    <w:rsid w:val="67E55852"/>
    <w:rsid w:val="67E73DC7"/>
    <w:rsid w:val="67EB1AB4"/>
    <w:rsid w:val="67FA1285"/>
    <w:rsid w:val="680430A7"/>
    <w:rsid w:val="68551F4F"/>
    <w:rsid w:val="687C10C9"/>
    <w:rsid w:val="68840C16"/>
    <w:rsid w:val="68872541"/>
    <w:rsid w:val="68876EFB"/>
    <w:rsid w:val="68884654"/>
    <w:rsid w:val="689F444F"/>
    <w:rsid w:val="68A24AB7"/>
    <w:rsid w:val="68B96DBB"/>
    <w:rsid w:val="68BC6E36"/>
    <w:rsid w:val="68CA2805"/>
    <w:rsid w:val="68E650C4"/>
    <w:rsid w:val="68E937A3"/>
    <w:rsid w:val="691664E5"/>
    <w:rsid w:val="693E15D3"/>
    <w:rsid w:val="69620250"/>
    <w:rsid w:val="69627681"/>
    <w:rsid w:val="6977531D"/>
    <w:rsid w:val="69AF5205"/>
    <w:rsid w:val="69CC2BFF"/>
    <w:rsid w:val="69FD55B8"/>
    <w:rsid w:val="6A03535A"/>
    <w:rsid w:val="6A0B1C62"/>
    <w:rsid w:val="6A222EC4"/>
    <w:rsid w:val="6A2406C8"/>
    <w:rsid w:val="6A55256E"/>
    <w:rsid w:val="6A740C17"/>
    <w:rsid w:val="6AA0387A"/>
    <w:rsid w:val="6ADD77AA"/>
    <w:rsid w:val="6ADE0BD1"/>
    <w:rsid w:val="6AE96859"/>
    <w:rsid w:val="6B147746"/>
    <w:rsid w:val="6B24787C"/>
    <w:rsid w:val="6B573233"/>
    <w:rsid w:val="6B5B6274"/>
    <w:rsid w:val="6B793D2A"/>
    <w:rsid w:val="6B935D53"/>
    <w:rsid w:val="6BDC3C14"/>
    <w:rsid w:val="6C196F71"/>
    <w:rsid w:val="6C226FCB"/>
    <w:rsid w:val="6C243CF9"/>
    <w:rsid w:val="6C31226F"/>
    <w:rsid w:val="6C552F0B"/>
    <w:rsid w:val="6C8C67B7"/>
    <w:rsid w:val="6C9D744C"/>
    <w:rsid w:val="6D167928"/>
    <w:rsid w:val="6D26299B"/>
    <w:rsid w:val="6D402BFE"/>
    <w:rsid w:val="6D4772EC"/>
    <w:rsid w:val="6D78223D"/>
    <w:rsid w:val="6D9078AF"/>
    <w:rsid w:val="6D9A0452"/>
    <w:rsid w:val="6DAA3FEF"/>
    <w:rsid w:val="6DC0172B"/>
    <w:rsid w:val="6DCB690C"/>
    <w:rsid w:val="6DD41A5B"/>
    <w:rsid w:val="6DEA1732"/>
    <w:rsid w:val="6DF34CD9"/>
    <w:rsid w:val="6DF43C2E"/>
    <w:rsid w:val="6DF51CA3"/>
    <w:rsid w:val="6E136A15"/>
    <w:rsid w:val="6E3E08F3"/>
    <w:rsid w:val="6E780796"/>
    <w:rsid w:val="6E8335BD"/>
    <w:rsid w:val="6E8E12EF"/>
    <w:rsid w:val="6E972936"/>
    <w:rsid w:val="6EAB7671"/>
    <w:rsid w:val="6ED446C5"/>
    <w:rsid w:val="6F1752F5"/>
    <w:rsid w:val="6F2A7D94"/>
    <w:rsid w:val="6F35524C"/>
    <w:rsid w:val="6F8331F1"/>
    <w:rsid w:val="6FAE1A09"/>
    <w:rsid w:val="6FB9230E"/>
    <w:rsid w:val="6FBA736C"/>
    <w:rsid w:val="6FD75BF8"/>
    <w:rsid w:val="707723D0"/>
    <w:rsid w:val="709514E3"/>
    <w:rsid w:val="70F5661B"/>
    <w:rsid w:val="71360107"/>
    <w:rsid w:val="713B688E"/>
    <w:rsid w:val="718E1C5D"/>
    <w:rsid w:val="71D43752"/>
    <w:rsid w:val="71F1796A"/>
    <w:rsid w:val="720C127E"/>
    <w:rsid w:val="72154626"/>
    <w:rsid w:val="72262B5D"/>
    <w:rsid w:val="72283FF7"/>
    <w:rsid w:val="722E7212"/>
    <w:rsid w:val="723A0474"/>
    <w:rsid w:val="724D3B53"/>
    <w:rsid w:val="724D3D0E"/>
    <w:rsid w:val="725923E4"/>
    <w:rsid w:val="72864BF7"/>
    <w:rsid w:val="729023FC"/>
    <w:rsid w:val="72CA3148"/>
    <w:rsid w:val="72D373ED"/>
    <w:rsid w:val="7376359C"/>
    <w:rsid w:val="7395391F"/>
    <w:rsid w:val="73BA35A2"/>
    <w:rsid w:val="73C0646E"/>
    <w:rsid w:val="742222F5"/>
    <w:rsid w:val="74476126"/>
    <w:rsid w:val="74706664"/>
    <w:rsid w:val="747F3682"/>
    <w:rsid w:val="749C4185"/>
    <w:rsid w:val="74AB6F23"/>
    <w:rsid w:val="74B83EDD"/>
    <w:rsid w:val="74E928C1"/>
    <w:rsid w:val="74ED05A1"/>
    <w:rsid w:val="75067759"/>
    <w:rsid w:val="752E6DCD"/>
    <w:rsid w:val="7551380D"/>
    <w:rsid w:val="75600BE5"/>
    <w:rsid w:val="7564475C"/>
    <w:rsid w:val="7583797F"/>
    <w:rsid w:val="75D20F1D"/>
    <w:rsid w:val="75DA2C18"/>
    <w:rsid w:val="75F54412"/>
    <w:rsid w:val="761D08E0"/>
    <w:rsid w:val="765D347C"/>
    <w:rsid w:val="766E5940"/>
    <w:rsid w:val="76706EDC"/>
    <w:rsid w:val="76826699"/>
    <w:rsid w:val="76C87133"/>
    <w:rsid w:val="76CD08D5"/>
    <w:rsid w:val="76DB4B92"/>
    <w:rsid w:val="76FD013A"/>
    <w:rsid w:val="77052AA4"/>
    <w:rsid w:val="77136511"/>
    <w:rsid w:val="77340A39"/>
    <w:rsid w:val="77351FD0"/>
    <w:rsid w:val="77472422"/>
    <w:rsid w:val="77516237"/>
    <w:rsid w:val="777F31F2"/>
    <w:rsid w:val="77D1700D"/>
    <w:rsid w:val="77D97B0E"/>
    <w:rsid w:val="77EC04CC"/>
    <w:rsid w:val="78233908"/>
    <w:rsid w:val="78775729"/>
    <w:rsid w:val="78A42DB0"/>
    <w:rsid w:val="78A656AB"/>
    <w:rsid w:val="78AB3846"/>
    <w:rsid w:val="78B2245C"/>
    <w:rsid w:val="78E172CC"/>
    <w:rsid w:val="78EA1D1F"/>
    <w:rsid w:val="7904172F"/>
    <w:rsid w:val="790F7E27"/>
    <w:rsid w:val="792A231A"/>
    <w:rsid w:val="79316829"/>
    <w:rsid w:val="79621410"/>
    <w:rsid w:val="797B3BA9"/>
    <w:rsid w:val="797E1D12"/>
    <w:rsid w:val="797E66A9"/>
    <w:rsid w:val="798518A4"/>
    <w:rsid w:val="799C4E87"/>
    <w:rsid w:val="79A97383"/>
    <w:rsid w:val="79BE0617"/>
    <w:rsid w:val="79E27E8B"/>
    <w:rsid w:val="79F850CE"/>
    <w:rsid w:val="79FD443C"/>
    <w:rsid w:val="7A077858"/>
    <w:rsid w:val="7A1D1975"/>
    <w:rsid w:val="7A3E5150"/>
    <w:rsid w:val="7A4670D6"/>
    <w:rsid w:val="7A534B63"/>
    <w:rsid w:val="7A615382"/>
    <w:rsid w:val="7A67303B"/>
    <w:rsid w:val="7AA27B4C"/>
    <w:rsid w:val="7AAB1D04"/>
    <w:rsid w:val="7AAD3CFE"/>
    <w:rsid w:val="7ABA4368"/>
    <w:rsid w:val="7AD05746"/>
    <w:rsid w:val="7AE12897"/>
    <w:rsid w:val="7B03673F"/>
    <w:rsid w:val="7B257FFD"/>
    <w:rsid w:val="7B273D20"/>
    <w:rsid w:val="7B2966A8"/>
    <w:rsid w:val="7B343476"/>
    <w:rsid w:val="7B4B1AD7"/>
    <w:rsid w:val="7B522F29"/>
    <w:rsid w:val="7B5A2978"/>
    <w:rsid w:val="7B5A7E4C"/>
    <w:rsid w:val="7B667AF9"/>
    <w:rsid w:val="7B7468F8"/>
    <w:rsid w:val="7BD51939"/>
    <w:rsid w:val="7BEE0103"/>
    <w:rsid w:val="7C0A0FE4"/>
    <w:rsid w:val="7C254906"/>
    <w:rsid w:val="7C3300F6"/>
    <w:rsid w:val="7C581EF8"/>
    <w:rsid w:val="7C590818"/>
    <w:rsid w:val="7C7C10F6"/>
    <w:rsid w:val="7C853BEA"/>
    <w:rsid w:val="7C881368"/>
    <w:rsid w:val="7CE27788"/>
    <w:rsid w:val="7D0C32F1"/>
    <w:rsid w:val="7D0F408D"/>
    <w:rsid w:val="7D207DB1"/>
    <w:rsid w:val="7D2D2EE3"/>
    <w:rsid w:val="7D3B07A8"/>
    <w:rsid w:val="7D491C6C"/>
    <w:rsid w:val="7D5429C0"/>
    <w:rsid w:val="7D573B18"/>
    <w:rsid w:val="7D6466C4"/>
    <w:rsid w:val="7D6E6D43"/>
    <w:rsid w:val="7DB57A34"/>
    <w:rsid w:val="7DE60973"/>
    <w:rsid w:val="7DEF0916"/>
    <w:rsid w:val="7E1E5218"/>
    <w:rsid w:val="7E9A4E1F"/>
    <w:rsid w:val="7EA7723A"/>
    <w:rsid w:val="7EF56FBB"/>
    <w:rsid w:val="7EFA04F2"/>
    <w:rsid w:val="7F0768EB"/>
    <w:rsid w:val="7F143BEC"/>
    <w:rsid w:val="7F715AF2"/>
    <w:rsid w:val="7F886E69"/>
    <w:rsid w:val="7F997830"/>
    <w:rsid w:val="7F9F79D2"/>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8">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9">
    <w:name w:val="heading 3"/>
    <w:basedOn w:val="1"/>
    <w:next w:val="10"/>
    <w:qFormat/>
    <w:uiPriority w:val="0"/>
    <w:pPr>
      <w:keepNext/>
      <w:keepLines/>
      <w:tabs>
        <w:tab w:val="left" w:pos="900"/>
      </w:tabs>
      <w:spacing w:before="260" w:after="260" w:line="416" w:lineRule="auto"/>
      <w:ind w:left="900" w:hanging="720"/>
      <w:outlineLvl w:val="2"/>
    </w:pPr>
    <w:rPr>
      <w:b/>
      <w:bCs/>
      <w:sz w:val="32"/>
      <w:szCs w:val="32"/>
    </w:rPr>
  </w:style>
  <w:style w:type="paragraph" w:styleId="11">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2">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3">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4">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5">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6">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19"/>
    <w:qFormat/>
    <w:uiPriority w:val="0"/>
    <w:pPr>
      <w:adjustRightInd/>
      <w:spacing w:after="120" w:line="240" w:lineRule="auto"/>
      <w:ind w:left="420" w:leftChars="200" w:firstLine="210"/>
    </w:pPr>
    <w:rPr>
      <w:sz w:val="21"/>
    </w:rPr>
  </w:style>
  <w:style w:type="paragraph" w:styleId="3">
    <w:name w:val="Body Text Indent"/>
    <w:basedOn w:val="1"/>
    <w:next w:val="4"/>
    <w:link w:val="263"/>
    <w:qFormat/>
    <w:uiPriority w:val="0"/>
    <w:pPr>
      <w:spacing w:line="480" w:lineRule="exact"/>
      <w:ind w:firstLine="480" w:firstLineChars="200"/>
    </w:pPr>
    <w:rPr>
      <w:rFonts w:ascii="宋体" w:hAnsi="宋体"/>
      <w:sz w:val="24"/>
    </w:rPr>
  </w:style>
  <w:style w:type="paragraph" w:styleId="4">
    <w:name w:val="List Number"/>
    <w:basedOn w:val="1"/>
    <w:next w:val="5"/>
    <w:qFormat/>
    <w:uiPriority w:val="0"/>
    <w:pPr>
      <w:widowControl/>
      <w:tabs>
        <w:tab w:val="left" w:pos="390"/>
        <w:tab w:val="left" w:pos="454"/>
      </w:tabs>
      <w:adjustRightInd/>
      <w:spacing w:after="156" w:afterLines="50"/>
      <w:ind w:left="454" w:hanging="284"/>
      <w:jc w:val="left"/>
    </w:pPr>
    <w:rPr>
      <w:kern w:val="0"/>
      <w:sz w:val="24"/>
      <w:szCs w:val="20"/>
    </w:rPr>
  </w:style>
  <w:style w:type="paragraph" w:styleId="5">
    <w:name w:val="Balloon Text"/>
    <w:basedOn w:val="1"/>
    <w:next w:val="6"/>
    <w:link w:val="186"/>
    <w:qFormat/>
    <w:uiPriority w:val="0"/>
    <w:rPr>
      <w:sz w:val="18"/>
      <w:szCs w:val="18"/>
    </w:rPr>
  </w:style>
  <w:style w:type="paragraph" w:styleId="6">
    <w:name w:val="toc 8"/>
    <w:basedOn w:val="1"/>
    <w:next w:val="1"/>
    <w:qFormat/>
    <w:uiPriority w:val="0"/>
    <w:pPr>
      <w:ind w:left="2940" w:leftChars="1400"/>
    </w:pPr>
  </w:style>
  <w:style w:type="paragraph" w:styleId="10">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7">
    <w:name w:val="toc 7"/>
    <w:basedOn w:val="1"/>
    <w:next w:val="1"/>
    <w:qFormat/>
    <w:uiPriority w:val="0"/>
    <w:pPr>
      <w:ind w:left="2520" w:leftChars="1200"/>
    </w:pPr>
  </w:style>
  <w:style w:type="paragraph" w:styleId="1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0">
    <w:name w:val="caption"/>
    <w:basedOn w:val="1"/>
    <w:next w:val="1"/>
    <w:link w:val="227"/>
    <w:qFormat/>
    <w:uiPriority w:val="0"/>
    <w:rPr>
      <w:b/>
      <w:sz w:val="28"/>
      <w:szCs w:val="20"/>
    </w:rPr>
  </w:style>
  <w:style w:type="paragraph" w:styleId="21">
    <w:name w:val="index 5"/>
    <w:basedOn w:val="1"/>
    <w:next w:val="1"/>
    <w:qFormat/>
    <w:uiPriority w:val="0"/>
    <w:pPr>
      <w:adjustRightInd/>
      <w:ind w:left="800" w:leftChars="800" w:firstLine="200" w:firstLineChars="200"/>
    </w:pPr>
  </w:style>
  <w:style w:type="paragraph" w:styleId="22">
    <w:name w:val="Document Map"/>
    <w:basedOn w:val="1"/>
    <w:link w:val="200"/>
    <w:qFormat/>
    <w:uiPriority w:val="0"/>
    <w:pPr>
      <w:shd w:val="clear" w:color="auto" w:fill="000080"/>
    </w:pPr>
  </w:style>
  <w:style w:type="paragraph" w:styleId="23">
    <w:name w:val="annotation text"/>
    <w:basedOn w:val="1"/>
    <w:link w:val="342"/>
    <w:qFormat/>
    <w:uiPriority w:val="99"/>
    <w:pPr>
      <w:jc w:val="left"/>
    </w:pPr>
  </w:style>
  <w:style w:type="paragraph" w:styleId="24">
    <w:name w:val="Salutation"/>
    <w:basedOn w:val="1"/>
    <w:next w:val="1"/>
    <w:link w:val="296"/>
    <w:qFormat/>
    <w:uiPriority w:val="0"/>
    <w:rPr>
      <w:rFonts w:ascii="仿宋_GB2312" w:eastAsia="仿宋_GB2312"/>
      <w:sz w:val="28"/>
      <w:szCs w:val="20"/>
    </w:rPr>
  </w:style>
  <w:style w:type="paragraph" w:styleId="25">
    <w:name w:val="Body Text 3"/>
    <w:basedOn w:val="1"/>
    <w:link w:val="328"/>
    <w:qFormat/>
    <w:uiPriority w:val="0"/>
    <w:pPr>
      <w:jc w:val="center"/>
    </w:pPr>
    <w:rPr>
      <w:szCs w:val="20"/>
    </w:rPr>
  </w:style>
  <w:style w:type="paragraph" w:styleId="26">
    <w:name w:val="List Bullet 3"/>
    <w:basedOn w:val="1"/>
    <w:unhideWhenUsed/>
    <w:qFormat/>
    <w:uiPriority w:val="0"/>
    <w:pPr>
      <w:snapToGrid w:val="0"/>
      <w:spacing w:line="360" w:lineRule="auto"/>
      <w:ind w:left="360" w:right="238" w:hanging="360"/>
      <w:contextualSpacing/>
    </w:pPr>
    <w:rPr>
      <w:sz w:val="24"/>
    </w:rPr>
  </w:style>
  <w:style w:type="paragraph" w:styleId="27">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pPr>
      <w:tabs>
        <w:tab w:val="right" w:leader="dot" w:pos="8268"/>
      </w:tabs>
    </w:pPr>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29"/>
    <w:qFormat/>
    <w:uiPriority w:val="0"/>
    <w:rPr>
      <w:lang w:val="zh-CN"/>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0"/>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54"/>
    <w:link w:val="373"/>
    <w:qFormat/>
    <w:uiPriority w:val="0"/>
    <w:pPr>
      <w:tabs>
        <w:tab w:val="right" w:leader="dot" w:pos="8268"/>
      </w:tabs>
      <w:spacing w:line="360" w:lineRule="auto"/>
      <w:ind w:firstLine="420"/>
    </w:pPr>
    <w:rPr>
      <w:sz w:val="24"/>
      <w:szCs w:val="20"/>
    </w:rPr>
  </w:style>
  <w:style w:type="paragraph" w:customStyle="1" w:styleId="54">
    <w:name w:val="正文1"/>
    <w:basedOn w:val="34"/>
    <w:qFormat/>
    <w:uiPriority w:val="0"/>
    <w:pPr>
      <w:ind w:left="0" w:leftChars="0" w:firstLine="480" w:firstLineChars="200"/>
    </w:pPr>
    <w:rPr>
      <w:rFonts w:ascii="仿宋_GB2312" w:hAnsi="Courier New" w:eastAsia="仿宋_GB2312"/>
      <w:kern w:val="28"/>
      <w:sz w:val="24"/>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94"/>
    <w:qFormat/>
    <w:uiPriority w:val="0"/>
    <w:rPr>
      <w:b/>
      <w:bCs/>
    </w:rPr>
  </w:style>
  <w:style w:type="paragraph" w:styleId="62">
    <w:name w:val="Body Text First Indent"/>
    <w:basedOn w:val="27"/>
    <w:next w:val="51"/>
    <w:link w:val="319"/>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13"/>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8"/>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7"/>
    <w:qFormat/>
    <w:uiPriority w:val="0"/>
    <w:rPr>
      <w:rFonts w:ascii="宋体"/>
      <w:kern w:val="2"/>
      <w:sz w:val="24"/>
      <w:szCs w:val="21"/>
      <w:lang w:val="zh-CN"/>
    </w:rPr>
  </w:style>
  <w:style w:type="character" w:customStyle="1" w:styleId="180">
    <w:name w:val="标题 9 Char"/>
    <w:link w:val="16"/>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5"/>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0"/>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9"/>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22"/>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11"/>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20"/>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3"/>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7"/>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12"/>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4"/>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8"/>
    <w:qFormat/>
    <w:uiPriority w:val="0"/>
    <w:rPr>
      <w:rFonts w:ascii="黑体" w:hAnsi="Courier New" w:eastAsia="黑体"/>
    </w:rPr>
  </w:style>
  <w:style w:type="character" w:customStyle="1" w:styleId="300">
    <w:name w:val="正文文本 2 Char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11"/>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14"/>
    <w:qFormat/>
    <w:uiPriority w:val="0"/>
    <w:rPr>
      <w:b/>
      <w:bCs/>
      <w:kern w:val="2"/>
      <w:sz w:val="24"/>
      <w:szCs w:val="24"/>
    </w:rPr>
  </w:style>
  <w:style w:type="character" w:customStyle="1" w:styleId="306">
    <w:name w:val="正文文本缩进 2 Char"/>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54"/>
    <w:link w:val="317"/>
    <w:qFormat/>
    <w:uiPriority w:val="0"/>
    <w:pPr>
      <w:adjustRightInd/>
    </w:pPr>
    <w:rPr>
      <w:rFonts w:ascii="宋体" w:hAnsi="Courier New"/>
      <w:kern w:val="0"/>
      <w:sz w:val="20"/>
      <w:szCs w:val="20"/>
    </w:rPr>
  </w:style>
  <w:style w:type="character" w:customStyle="1" w:styleId="319">
    <w:name w:val="正文首行缩进 Char"/>
    <w:link w:val="62"/>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11"/>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5"/>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23"/>
    <w:qFormat/>
    <w:uiPriority w:val="99"/>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5"/>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0"/>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7"/>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11"/>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8"/>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8"/>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3"/>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8"/>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7"/>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9"/>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12"/>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9"/>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8"/>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0"/>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7"/>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11"/>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8"/>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0"/>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8"/>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9"/>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8"/>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9"/>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7"/>
    <w:qFormat/>
    <w:uiPriority w:val="0"/>
    <w:pPr>
      <w:tabs>
        <w:tab w:val="left" w:pos="840"/>
      </w:tabs>
      <w:adjustRightInd/>
      <w:ind w:left="840" w:hanging="420"/>
    </w:pPr>
  </w:style>
  <w:style w:type="paragraph" w:customStyle="1" w:styleId="624">
    <w:name w:val="样式 标题 2标题2H2Heading 2 HiddenHeading 2 CCBSheading 22nd lev..."/>
    <w:basedOn w:val="8"/>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11"/>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8"/>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8"/>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7"/>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7"/>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11"/>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7"/>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8"/>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9"/>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20"/>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7"/>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0"/>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9"/>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7"/>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7"/>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11"/>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9"/>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2"/>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9"/>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7"/>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7"/>
    <w:qFormat/>
    <w:uiPriority w:val="0"/>
    <w:rPr>
      <w:b w:val="0"/>
      <w:sz w:val="20"/>
    </w:rPr>
  </w:style>
  <w:style w:type="paragraph" w:customStyle="1" w:styleId="891">
    <w:name w:val="正文首行缩进1"/>
    <w:basedOn w:val="2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12"/>
    <w:next w:val="1"/>
    <w:qFormat/>
    <w:uiPriority w:val="0"/>
    <w:pPr>
      <w:tabs>
        <w:tab w:val="left" w:pos="1080"/>
      </w:tabs>
      <w:ind w:left="1080" w:hanging="1080"/>
    </w:pPr>
  </w:style>
  <w:style w:type="paragraph" w:customStyle="1" w:styleId="894">
    <w:name w:val="数字标题1"/>
    <w:basedOn w:val="7"/>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9"/>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8"/>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2">
    <w:name w:val="Plain Text"/>
    <w:basedOn w:val="1"/>
    <w:qFormat/>
    <w:uiPriority w:val="0"/>
    <w:rPr>
      <w:rFonts w:ascii="宋体" w:hAnsi="Courier New" w:cs="Times New Roman"/>
      <w:kern w:val="0"/>
      <w:sz w:val="20"/>
      <w:szCs w:val="20"/>
    </w:rPr>
  </w:style>
  <w:style w:type="paragraph" w:customStyle="1" w:styleId="963">
    <w:name w:val="标题 21"/>
    <w:basedOn w:val="54"/>
    <w:next w:val="54"/>
    <w:qFormat/>
    <w:uiPriority w:val="0"/>
    <w:pPr>
      <w:keepNext/>
      <w:keepLines/>
      <w:spacing w:line="408" w:lineRule="auto"/>
      <w:outlineLvl w:val="1"/>
    </w:pPr>
    <w:rPr>
      <w:rFonts w:ascii="Arial" w:hAnsi="Arial" w:eastAsia="黑体"/>
      <w:b/>
      <w:bCs/>
      <w:sz w:val="32"/>
      <w:szCs w:val="32"/>
    </w:rPr>
  </w:style>
  <w:style w:type="paragraph" w:customStyle="1" w:styleId="964">
    <w:name w:val="BodyText1I"/>
    <w:basedOn w:val="965"/>
    <w:qFormat/>
    <w:uiPriority w:val="0"/>
    <w:pPr>
      <w:spacing w:after="120"/>
      <w:ind w:firstLine="420" w:firstLineChars="100"/>
    </w:pPr>
    <w:rPr>
      <w:rFonts w:ascii="长城仿宋" w:hAnsi="长城仿宋" w:eastAsia="等线"/>
    </w:rPr>
  </w:style>
  <w:style w:type="paragraph" w:customStyle="1" w:styleId="965">
    <w:name w:val="BodyText"/>
    <w:basedOn w:val="1"/>
    <w:qFormat/>
    <w:uiPriority w:val="0"/>
    <w:pPr>
      <w:spacing w:after="120"/>
    </w:pPr>
    <w:rPr>
      <w:rFonts w:ascii="长城仿宋" w:hAnsi="长城仿宋" w:eastAsia="等线"/>
      <w:kern w:val="2"/>
    </w:rPr>
  </w:style>
  <w:style w:type="paragraph" w:customStyle="1" w:styleId="966">
    <w:name w:val="纯文本3"/>
    <w:basedOn w:val="1"/>
    <w:qFormat/>
    <w:uiPriority w:val="0"/>
    <w:pPr>
      <w:adjustRightInd w:val="0"/>
    </w:pPr>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37319;&#36141;\2024&#24180;&#37319;&#36141;\&#28023;&#22363;\&#29289;&#19994;\&#20844;&#24320;&#26381;&#21153;&#65288;&#26631;&#33394;&#20462;&#35746;&#29256;20231127&#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公开服务（标色修订版20231127）.docx</Template>
  <Pages>102</Pages>
  <Words>54351</Words>
  <Characters>56796</Characters>
  <Lines>281</Lines>
  <Paragraphs>79</Paragraphs>
  <TotalTime>2</TotalTime>
  <ScaleCrop>false</ScaleCrop>
  <LinksUpToDate>false</LinksUpToDate>
  <CharactersWithSpaces>63089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2023-12-22T06:01:00Z</dcterms:created>
  <dc:creator>applecai 蔡爱静</dc:creator>
  <cp:lastModifiedBy>Administrator</cp:lastModifiedBy>
  <cp:lastPrinted>2024-01-09T03:41:00Z</cp:lastPrinted>
  <dcterms:modified xsi:type="dcterms:W3CDTF">2024-01-09T07:46:07Z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11C90695D67344CBA36C5662F99B1950</vt:lpwstr>
  </property>
</Properties>
</file>