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9"/>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3" w:hRule="atLeast"/>
        </w:trPr>
        <w:tc>
          <w:tcPr>
            <w:tcW w:w="9158" w:type="dxa"/>
            <w:noWrap w:val="0"/>
            <w:vAlign w:val="top"/>
          </w:tcPr>
          <w:p>
            <w:pPr>
              <w:tabs>
                <w:tab w:val="left" w:pos="6477"/>
              </w:tabs>
              <w:jc w:val="center"/>
              <w:rPr>
                <w:rFonts w:hint="eastAsia"/>
                <w:b/>
                <w:color w:val="000000"/>
                <w:sz w:val="36"/>
                <w:highlight w:val="none"/>
              </w:rPr>
            </w:pPr>
            <w:bookmarkStart w:id="26" w:name="_GoBack"/>
            <w:bookmarkEnd w:id="26"/>
          </w:p>
          <w:p>
            <w:pPr>
              <w:jc w:val="center"/>
              <w:rPr>
                <w:rFonts w:hint="eastAsia"/>
                <w:color w:val="000000"/>
                <w:sz w:val="84"/>
                <w:szCs w:val="84"/>
                <w:highlight w:val="none"/>
              </w:rPr>
            </w:pPr>
            <w:r>
              <w:rPr>
                <w:rFonts w:hint="eastAsia"/>
                <w:color w:val="000000"/>
                <w:sz w:val="84"/>
                <w:szCs w:val="84"/>
                <w:highlight w:val="none"/>
              </w:rPr>
              <w:t>平  阳  县</w:t>
            </w:r>
          </w:p>
          <w:p>
            <w:pPr>
              <w:jc w:val="center"/>
              <w:rPr>
                <w:rFonts w:hint="eastAsia"/>
                <w:color w:val="000000"/>
                <w:sz w:val="72"/>
                <w:szCs w:val="72"/>
                <w:highlight w:val="none"/>
              </w:rPr>
            </w:pPr>
            <w:r>
              <w:rPr>
                <w:rFonts w:hint="eastAsia"/>
                <w:color w:val="000000"/>
                <w:sz w:val="72"/>
                <w:szCs w:val="72"/>
                <w:highlight w:val="none"/>
              </w:rPr>
              <w:t>政府采购招标文件</w:t>
            </w:r>
          </w:p>
          <w:p>
            <w:pPr>
              <w:spacing w:line="440" w:lineRule="exact"/>
              <w:ind w:left="1148"/>
              <w:jc w:val="center"/>
              <w:rPr>
                <w:rFonts w:hint="eastAsia"/>
                <w:bCs/>
                <w:color w:val="000000"/>
                <w:sz w:val="28"/>
                <w:highlight w:val="none"/>
              </w:rPr>
            </w:pPr>
            <w:r>
              <w:rPr>
                <w:rFonts w:hint="eastAsia"/>
                <w:b/>
                <w:color w:val="000000"/>
                <w:sz w:val="30"/>
                <w:highlight w:val="none"/>
              </w:rPr>
              <w:t>（线上电子招投标）</w:t>
            </w:r>
          </w:p>
          <w:p>
            <w:pPr>
              <w:spacing w:line="440" w:lineRule="exact"/>
              <w:ind w:left="1148"/>
              <w:jc w:val="center"/>
              <w:rPr>
                <w:rFonts w:hint="eastAsia"/>
                <w:bCs/>
                <w:color w:val="000000"/>
                <w:sz w:val="28"/>
                <w:highlight w:val="none"/>
              </w:rPr>
            </w:pPr>
          </w:p>
          <w:p>
            <w:pPr>
              <w:spacing w:line="440" w:lineRule="exact"/>
              <w:rPr>
                <w:rFonts w:hint="eastAsia"/>
                <w:b/>
                <w:bCs/>
                <w:color w:val="000000"/>
                <w:sz w:val="28"/>
                <w:highlight w:val="none"/>
              </w:rPr>
            </w:pPr>
            <w:r>
              <w:rPr>
                <w:rFonts w:hint="eastAsia"/>
                <w:b/>
                <w:bCs/>
                <w:color w:val="000000"/>
                <w:sz w:val="28"/>
                <w:highlight w:val="none"/>
              </w:rPr>
              <w:t xml:space="preserve">                                         </w:t>
            </w:r>
          </w:p>
          <w:p>
            <w:pPr>
              <w:tabs>
                <w:tab w:val="left" w:pos="2019"/>
              </w:tabs>
              <w:ind w:left="3643" w:leftChars="873" w:hanging="1548" w:hangingChars="514"/>
              <w:rPr>
                <w:rFonts w:hint="eastAsia"/>
                <w:b/>
                <w:color w:val="000000"/>
                <w:sz w:val="30"/>
                <w:szCs w:val="30"/>
                <w:highlight w:val="none"/>
                <w:lang w:eastAsia="zh-CN"/>
              </w:rPr>
            </w:pPr>
            <w:r>
              <w:rPr>
                <w:rFonts w:hint="eastAsia"/>
                <w:b/>
                <w:color w:val="000000"/>
                <w:sz w:val="30"/>
                <w:szCs w:val="30"/>
                <w:highlight w:val="none"/>
              </w:rPr>
              <w:t>项目名称：</w:t>
            </w:r>
            <w:r>
              <w:rPr>
                <w:rFonts w:hint="eastAsia"/>
                <w:b/>
                <w:color w:val="000000"/>
                <w:sz w:val="30"/>
                <w:szCs w:val="30"/>
                <w:highlight w:val="none"/>
                <w:lang w:eastAsia="zh-CN"/>
              </w:rPr>
              <w:t>2024-2025年鳌江镇信访维稳保安服务项目</w:t>
            </w:r>
          </w:p>
          <w:p>
            <w:pPr>
              <w:tabs>
                <w:tab w:val="left" w:pos="2019"/>
              </w:tabs>
              <w:ind w:left="3643" w:leftChars="873" w:hanging="1548" w:hangingChars="514"/>
              <w:rPr>
                <w:rFonts w:hint="eastAsia" w:eastAsia="宋体"/>
                <w:b/>
                <w:color w:val="000000"/>
                <w:sz w:val="30"/>
                <w:highlight w:val="none"/>
                <w:lang w:eastAsia="zh-CN"/>
              </w:rPr>
            </w:pPr>
            <w:r>
              <w:rPr>
                <w:rFonts w:hint="eastAsia"/>
                <w:b/>
                <w:color w:val="000000"/>
                <w:sz w:val="30"/>
                <w:szCs w:val="30"/>
                <w:highlight w:val="none"/>
              </w:rPr>
              <w:t>招标编号</w:t>
            </w:r>
            <w:r>
              <w:rPr>
                <w:rFonts w:hint="eastAsia"/>
                <w:b/>
                <w:color w:val="000000"/>
                <w:sz w:val="30"/>
                <w:szCs w:val="30"/>
                <w:highlight w:val="none"/>
                <w:lang w:eastAsia="zh-CN"/>
              </w:rPr>
              <w:t>：MJCG240129010</w:t>
            </w:r>
          </w:p>
          <w:p>
            <w:pPr>
              <w:tabs>
                <w:tab w:val="left" w:pos="2019"/>
              </w:tabs>
              <w:ind w:left="3643" w:leftChars="873" w:hanging="1548" w:hangingChars="514"/>
              <w:rPr>
                <w:rFonts w:hint="eastAsia"/>
                <w:b/>
                <w:color w:val="000000"/>
                <w:sz w:val="30"/>
                <w:highlight w:val="none"/>
              </w:rPr>
            </w:pPr>
          </w:p>
          <w:p>
            <w:pPr>
              <w:pStyle w:val="56"/>
              <w:rPr>
                <w:rFonts w:hint="eastAsia" w:ascii="宋体" w:hAnsi="宋体" w:cs="宋体"/>
                <w:color w:val="000000"/>
                <w:highlight w:val="none"/>
                <w:lang w:val="en-US" w:eastAsia="zh-CN"/>
              </w:rPr>
            </w:pPr>
          </w:p>
          <w:p>
            <w:pPr>
              <w:widowControl/>
              <w:snapToGrid w:val="0"/>
              <w:ind w:firstLine="2108" w:firstLineChars="700"/>
              <w:jc w:val="left"/>
              <w:rPr>
                <w:rFonts w:hint="eastAsia" w:ascii="宋体" w:hAnsi="宋体"/>
                <w:b/>
                <w:color w:val="000000"/>
                <w:sz w:val="30"/>
                <w:szCs w:val="22"/>
                <w:highlight w:val="none"/>
                <w:lang w:eastAsia="zh-CN"/>
              </w:rPr>
            </w:pPr>
            <w:r>
              <w:rPr>
                <w:rFonts w:ascii="宋体" w:hAnsi="宋体"/>
                <w:b/>
                <w:color w:val="000000"/>
                <w:sz w:val="30"/>
                <w:highlight w:val="none"/>
              </w:rPr>
              <w:t>采购</w:t>
            </w:r>
            <w:r>
              <w:rPr>
                <w:rFonts w:ascii="宋体" w:hAnsi="宋体"/>
                <w:b/>
                <w:color w:val="000000"/>
                <w:sz w:val="30"/>
                <w:szCs w:val="22"/>
                <w:highlight w:val="none"/>
              </w:rPr>
              <w:t>单位：</w:t>
            </w:r>
            <w:r>
              <w:rPr>
                <w:rFonts w:hint="eastAsia" w:ascii="宋体" w:hAnsi="宋体"/>
                <w:b/>
                <w:color w:val="000000"/>
                <w:sz w:val="30"/>
                <w:szCs w:val="22"/>
                <w:highlight w:val="none"/>
                <w:lang w:eastAsia="zh-CN"/>
              </w:rPr>
              <w:t>平阳县鳌江镇人民政府</w:t>
            </w:r>
          </w:p>
          <w:p>
            <w:pPr>
              <w:widowControl/>
              <w:snapToGrid w:val="0"/>
              <w:ind w:firstLine="2108" w:firstLineChars="700"/>
              <w:jc w:val="left"/>
              <w:rPr>
                <w:rFonts w:hint="default" w:ascii="宋体" w:hAnsi="宋体" w:eastAsia="宋体" w:cs="Times New Roman"/>
                <w:b/>
                <w:color w:val="000000"/>
                <w:sz w:val="30"/>
                <w:highlight w:val="none"/>
                <w:lang w:val="en-US" w:eastAsia="zh-CN"/>
              </w:rPr>
            </w:pPr>
            <w:r>
              <w:rPr>
                <w:rFonts w:ascii="宋体" w:hAnsi="宋体"/>
                <w:b/>
                <w:color w:val="000000"/>
                <w:sz w:val="30"/>
                <w:highlight w:val="none"/>
              </w:rPr>
              <w:t>联 系</w:t>
            </w:r>
            <w:r>
              <w:rPr>
                <w:rFonts w:ascii="宋体" w:hAnsi="宋体" w:eastAsia="宋体" w:cs="Times New Roman"/>
                <w:b/>
                <w:color w:val="000000"/>
                <w:sz w:val="30"/>
                <w:highlight w:val="none"/>
              </w:rPr>
              <w:t xml:space="preserve"> 人：</w:t>
            </w:r>
            <w:r>
              <w:rPr>
                <w:rFonts w:hint="eastAsia" w:eastAsia="宋体" w:cs="Times New Roman"/>
                <w:b/>
                <w:color w:val="000000"/>
                <w:sz w:val="30"/>
                <w:highlight w:val="none"/>
                <w:lang w:val="en-US" w:eastAsia="zh-CN"/>
              </w:rPr>
              <w:t>叶先生</w:t>
            </w:r>
          </w:p>
          <w:p>
            <w:pPr>
              <w:widowControl/>
              <w:snapToGrid w:val="0"/>
              <w:ind w:firstLine="2108" w:firstLineChars="700"/>
              <w:jc w:val="left"/>
              <w:rPr>
                <w:rFonts w:hint="eastAsia" w:ascii="宋体" w:hAnsi="宋体" w:eastAsia="宋体" w:cs="Times New Roman"/>
                <w:b/>
                <w:color w:val="000000"/>
                <w:sz w:val="30"/>
                <w:highlight w:val="none"/>
                <w:lang w:val="en-US" w:eastAsia="zh-CN"/>
              </w:rPr>
            </w:pPr>
            <w:r>
              <w:rPr>
                <w:rFonts w:hint="eastAsia" w:ascii="宋体" w:hAnsi="宋体" w:eastAsia="宋体" w:cs="Times New Roman"/>
                <w:b/>
                <w:color w:val="000000"/>
                <w:sz w:val="30"/>
                <w:highlight w:val="none"/>
              </w:rPr>
              <w:t>联系电话：</w:t>
            </w:r>
            <w:r>
              <w:rPr>
                <w:rFonts w:hint="eastAsia" w:eastAsia="宋体" w:cs="Times New Roman"/>
                <w:b/>
                <w:color w:val="000000"/>
                <w:sz w:val="30"/>
                <w:highlight w:val="none"/>
                <w:lang w:eastAsia="zh-CN"/>
              </w:rPr>
              <w:t>0577-63629110</w:t>
            </w:r>
          </w:p>
          <w:p>
            <w:pPr>
              <w:tabs>
                <w:tab w:val="left" w:pos="2019"/>
              </w:tabs>
              <w:ind w:left="3643" w:leftChars="873" w:hanging="1548" w:hangingChars="514"/>
              <w:rPr>
                <w:rFonts w:hint="eastAsia"/>
                <w:b/>
                <w:color w:val="000000"/>
                <w:sz w:val="30"/>
                <w:szCs w:val="30"/>
                <w:highlight w:val="none"/>
              </w:rPr>
            </w:pPr>
          </w:p>
          <w:p>
            <w:pPr>
              <w:tabs>
                <w:tab w:val="left" w:pos="2019"/>
              </w:tabs>
              <w:ind w:left="3643" w:leftChars="873" w:hanging="1548" w:hangingChars="514"/>
              <w:rPr>
                <w:rFonts w:hint="eastAsia"/>
                <w:b/>
                <w:color w:val="000000"/>
                <w:sz w:val="30"/>
                <w:szCs w:val="30"/>
                <w:highlight w:val="none"/>
              </w:rPr>
            </w:pPr>
          </w:p>
          <w:p>
            <w:pPr>
              <w:tabs>
                <w:tab w:val="left" w:pos="2019"/>
              </w:tabs>
              <w:ind w:left="3643" w:leftChars="873" w:hanging="1548" w:hangingChars="514"/>
              <w:rPr>
                <w:rFonts w:hint="eastAsia"/>
                <w:b/>
                <w:color w:val="000000"/>
                <w:sz w:val="30"/>
                <w:szCs w:val="30"/>
                <w:highlight w:val="none"/>
              </w:rPr>
            </w:pPr>
          </w:p>
          <w:p>
            <w:pPr>
              <w:tabs>
                <w:tab w:val="left" w:pos="2019"/>
              </w:tabs>
              <w:ind w:left="3643" w:leftChars="873" w:hanging="1548" w:hangingChars="514"/>
              <w:rPr>
                <w:rFonts w:hint="eastAsia" w:eastAsia="宋体"/>
                <w:b/>
                <w:color w:val="000000"/>
                <w:sz w:val="30"/>
                <w:szCs w:val="30"/>
                <w:highlight w:val="none"/>
                <w:lang w:eastAsia="zh-CN"/>
              </w:rPr>
            </w:pPr>
            <w:r>
              <w:rPr>
                <w:rFonts w:hint="eastAsia"/>
                <w:b/>
                <w:color w:val="000000"/>
                <w:sz w:val="30"/>
                <w:szCs w:val="30"/>
                <w:highlight w:val="none"/>
              </w:rPr>
              <w:t>代理机构：</w:t>
            </w:r>
            <w:r>
              <w:rPr>
                <w:rFonts w:hint="eastAsia"/>
                <w:b/>
                <w:color w:val="000000"/>
                <w:sz w:val="30"/>
                <w:szCs w:val="30"/>
                <w:highlight w:val="none"/>
                <w:lang w:eastAsia="zh-CN"/>
              </w:rPr>
              <w:t>浙江名进建设项目管理有限公司</w:t>
            </w:r>
          </w:p>
          <w:p>
            <w:pPr>
              <w:tabs>
                <w:tab w:val="left" w:pos="2019"/>
              </w:tabs>
              <w:ind w:left="3643" w:leftChars="873" w:hanging="1548" w:hangingChars="514"/>
              <w:rPr>
                <w:rFonts w:hint="eastAsia" w:eastAsia="宋体"/>
                <w:b/>
                <w:color w:val="000000"/>
                <w:sz w:val="30"/>
                <w:szCs w:val="30"/>
                <w:highlight w:val="none"/>
                <w:lang w:eastAsia="zh-CN"/>
              </w:rPr>
            </w:pPr>
            <w:r>
              <w:rPr>
                <w:rFonts w:hint="eastAsia"/>
                <w:b/>
                <w:color w:val="000000"/>
                <w:sz w:val="30"/>
                <w:szCs w:val="30"/>
                <w:highlight w:val="none"/>
              </w:rPr>
              <w:t>联 系 人：</w:t>
            </w:r>
            <w:r>
              <w:rPr>
                <w:rFonts w:hint="eastAsia"/>
                <w:b/>
                <w:color w:val="000000"/>
                <w:sz w:val="30"/>
                <w:szCs w:val="30"/>
                <w:highlight w:val="none"/>
                <w:lang w:eastAsia="zh-CN"/>
              </w:rPr>
              <w:t>周女士</w:t>
            </w:r>
          </w:p>
          <w:p>
            <w:pPr>
              <w:tabs>
                <w:tab w:val="left" w:pos="2019"/>
              </w:tabs>
              <w:ind w:left="3643" w:leftChars="873" w:hanging="1548" w:hangingChars="514"/>
              <w:rPr>
                <w:rFonts w:hint="eastAsia" w:eastAsia="宋体"/>
                <w:b/>
                <w:color w:val="000000"/>
                <w:sz w:val="30"/>
                <w:szCs w:val="30"/>
                <w:highlight w:val="none"/>
                <w:lang w:eastAsia="zh-CN"/>
              </w:rPr>
            </w:pPr>
            <w:r>
              <w:rPr>
                <w:rFonts w:hint="eastAsia"/>
                <w:b/>
                <w:color w:val="000000"/>
                <w:sz w:val="30"/>
                <w:szCs w:val="30"/>
                <w:highlight w:val="none"/>
              </w:rPr>
              <w:t>联系电话：</w:t>
            </w:r>
            <w:r>
              <w:rPr>
                <w:rFonts w:hint="eastAsia"/>
                <w:b/>
                <w:color w:val="000000"/>
                <w:sz w:val="30"/>
                <w:szCs w:val="30"/>
                <w:highlight w:val="none"/>
                <w:lang w:eastAsia="zh-CN"/>
              </w:rPr>
              <w:t>0577-63639288</w:t>
            </w:r>
          </w:p>
          <w:p>
            <w:pPr>
              <w:spacing w:line="440" w:lineRule="exact"/>
              <w:ind w:left="1148"/>
              <w:jc w:val="center"/>
              <w:rPr>
                <w:rFonts w:hint="eastAsia"/>
                <w:b/>
                <w:color w:val="000000"/>
                <w:sz w:val="30"/>
                <w:szCs w:val="30"/>
                <w:highlight w:val="none"/>
              </w:rPr>
            </w:pPr>
          </w:p>
          <w:p>
            <w:pPr>
              <w:pStyle w:val="36"/>
              <w:widowControl w:val="0"/>
              <w:ind w:left="0" w:leftChars="0"/>
              <w:jc w:val="center"/>
              <w:rPr>
                <w:rFonts w:hint="eastAsia" w:cs="宋体"/>
                <w:b/>
                <w:color w:val="000000"/>
                <w:kern w:val="2"/>
                <w:sz w:val="30"/>
                <w:szCs w:val="30"/>
                <w:highlight w:val="none"/>
                <w:lang w:val="en-US" w:eastAsia="zh-CN"/>
              </w:rPr>
            </w:pPr>
          </w:p>
          <w:p>
            <w:pPr>
              <w:pStyle w:val="36"/>
              <w:widowControl w:val="0"/>
              <w:ind w:left="0" w:leftChars="0"/>
              <w:jc w:val="center"/>
              <w:rPr>
                <w:rFonts w:hint="eastAsia" w:cs="宋体"/>
                <w:b/>
                <w:color w:val="000000"/>
                <w:kern w:val="2"/>
                <w:sz w:val="30"/>
                <w:szCs w:val="30"/>
                <w:highlight w:val="none"/>
                <w:lang w:val="en-US" w:eastAsia="zh-CN"/>
              </w:rPr>
            </w:pPr>
            <w:r>
              <w:rPr>
                <w:rFonts w:hint="eastAsia" w:cs="宋体"/>
                <w:b/>
                <w:color w:val="000000"/>
                <w:kern w:val="2"/>
                <w:sz w:val="30"/>
                <w:szCs w:val="30"/>
                <w:highlight w:val="none"/>
                <w:lang w:val="en-US" w:eastAsia="zh-CN"/>
              </w:rPr>
              <w:t xml:space="preserve">    </w:t>
            </w:r>
          </w:p>
          <w:p>
            <w:pPr>
              <w:pStyle w:val="36"/>
              <w:widowControl w:val="0"/>
              <w:ind w:left="0" w:leftChars="0"/>
              <w:jc w:val="center"/>
              <w:rPr>
                <w:rFonts w:hint="eastAsia" w:cs="宋体"/>
                <w:b/>
                <w:color w:val="000000"/>
                <w:kern w:val="2"/>
                <w:sz w:val="84"/>
                <w:highlight w:val="none"/>
                <w:lang w:val="en-US" w:eastAsia="zh-CN"/>
              </w:rPr>
            </w:pPr>
            <w:r>
              <w:rPr>
                <w:rFonts w:hint="eastAsia" w:cs="宋体"/>
                <w:b/>
                <w:color w:val="000000"/>
                <w:kern w:val="2"/>
                <w:sz w:val="30"/>
                <w:szCs w:val="30"/>
                <w:highlight w:val="none"/>
                <w:lang w:val="en-US" w:eastAsia="zh-CN"/>
              </w:rPr>
              <w:t>二零二四年一月</w:t>
            </w:r>
          </w:p>
        </w:tc>
      </w:tr>
    </w:tbl>
    <w:p>
      <w:pPr>
        <w:tabs>
          <w:tab w:val="left" w:pos="0"/>
        </w:tabs>
        <w:spacing w:line="460" w:lineRule="exact"/>
        <w:ind w:left="2" w:firstLine="2"/>
        <w:jc w:val="center"/>
        <w:rPr>
          <w:rFonts w:hint="eastAsia"/>
          <w:b/>
          <w:bCs/>
          <w:color w:val="000000"/>
          <w:sz w:val="28"/>
          <w:szCs w:val="28"/>
          <w:highlight w:val="none"/>
        </w:rPr>
      </w:pPr>
      <w:bookmarkStart w:id="0" w:name="OLE_LINK1"/>
      <w:r>
        <w:rPr>
          <w:rFonts w:hint="eastAsia"/>
          <w:b/>
          <w:bCs/>
          <w:color w:val="000000"/>
          <w:sz w:val="28"/>
          <w:szCs w:val="28"/>
          <w:highlight w:val="none"/>
          <w:lang w:eastAsia="zh-CN"/>
        </w:rPr>
        <w:t>浙江名进建设项目管理有限公司</w:t>
      </w:r>
      <w:r>
        <w:rPr>
          <w:rFonts w:hint="eastAsia"/>
          <w:b/>
          <w:bCs/>
          <w:color w:val="000000"/>
          <w:sz w:val="28"/>
          <w:szCs w:val="28"/>
          <w:highlight w:val="none"/>
        </w:rPr>
        <w:t>关于</w:t>
      </w:r>
      <w:r>
        <w:rPr>
          <w:rFonts w:hint="eastAsia"/>
          <w:b/>
          <w:bCs/>
          <w:color w:val="000000"/>
          <w:sz w:val="28"/>
          <w:szCs w:val="28"/>
          <w:highlight w:val="none"/>
          <w:lang w:eastAsia="zh-CN"/>
        </w:rPr>
        <w:t>2024-2025年鳌江镇信访维稳保安服务项目</w:t>
      </w:r>
      <w:r>
        <w:rPr>
          <w:rFonts w:hint="eastAsia"/>
          <w:b/>
          <w:bCs/>
          <w:color w:val="000000"/>
          <w:sz w:val="28"/>
          <w:szCs w:val="28"/>
          <w:highlight w:val="none"/>
        </w:rPr>
        <w:t>公开招标的公告（线上电子招投标）</w:t>
      </w:r>
    </w:p>
    <w:p>
      <w:pPr>
        <w:tabs>
          <w:tab w:val="left" w:pos="0"/>
        </w:tabs>
        <w:spacing w:line="460" w:lineRule="exact"/>
        <w:ind w:left="2" w:firstLine="2"/>
        <w:jc w:val="center"/>
        <w:rPr>
          <w:rFonts w:hint="eastAsia"/>
          <w:b/>
          <w:bCs/>
          <w:color w:val="000000"/>
          <w:sz w:val="28"/>
          <w:szCs w:val="28"/>
          <w:highlight w:val="none"/>
        </w:rPr>
      </w:pPr>
      <w:r>
        <w:rPr>
          <w:rFonts w:hint="eastAsia"/>
          <w:b/>
          <w:bCs/>
          <w:color w:val="000000"/>
          <w:sz w:val="24"/>
          <w:szCs w:val="24"/>
          <w:highlight w:val="none"/>
        </w:rPr>
        <w:t>公告日期：202</w:t>
      </w:r>
      <w:r>
        <w:rPr>
          <w:rFonts w:hint="eastAsia"/>
          <w:b/>
          <w:bCs/>
          <w:color w:val="000000"/>
          <w:sz w:val="24"/>
          <w:szCs w:val="24"/>
          <w:highlight w:val="none"/>
          <w:lang w:val="en-US" w:eastAsia="zh-CN"/>
        </w:rPr>
        <w:t>4</w:t>
      </w:r>
      <w:r>
        <w:rPr>
          <w:rFonts w:hint="eastAsia"/>
          <w:b/>
          <w:bCs/>
          <w:color w:val="000000"/>
          <w:sz w:val="24"/>
          <w:szCs w:val="24"/>
          <w:highlight w:val="none"/>
        </w:rPr>
        <w:t>年</w:t>
      </w:r>
      <w:r>
        <w:rPr>
          <w:rFonts w:hint="eastAsia"/>
          <w:b/>
          <w:bCs/>
          <w:color w:val="000000"/>
          <w:sz w:val="24"/>
          <w:szCs w:val="24"/>
          <w:highlight w:val="none"/>
          <w:lang w:val="en-US" w:eastAsia="zh-CN"/>
        </w:rPr>
        <w:t xml:space="preserve"> 01 </w:t>
      </w:r>
      <w:r>
        <w:rPr>
          <w:rFonts w:hint="eastAsia"/>
          <w:b/>
          <w:bCs/>
          <w:color w:val="000000"/>
          <w:sz w:val="24"/>
          <w:szCs w:val="24"/>
          <w:highlight w:val="none"/>
        </w:rPr>
        <w:t>月</w:t>
      </w:r>
      <w:r>
        <w:rPr>
          <w:rFonts w:hint="eastAsia"/>
          <w:b/>
          <w:bCs/>
          <w:color w:val="000000"/>
          <w:sz w:val="24"/>
          <w:szCs w:val="24"/>
          <w:highlight w:val="none"/>
          <w:lang w:val="en-US" w:eastAsia="zh-CN"/>
        </w:rPr>
        <w:t xml:space="preserve"> 29 </w:t>
      </w:r>
      <w:r>
        <w:rPr>
          <w:rFonts w:hint="eastAsia"/>
          <w:b/>
          <w:bCs/>
          <w:color w:val="000000"/>
          <w:sz w:val="24"/>
          <w:szCs w:val="24"/>
          <w:highlight w:val="none"/>
        </w:rPr>
        <w:t>日</w:t>
      </w:r>
    </w:p>
    <w:bookmarkEnd w:id="0"/>
    <w:p>
      <w:pPr>
        <w:pStyle w:val="54"/>
        <w:keepNext w:val="0"/>
        <w:keepLines w:val="0"/>
        <w:widowControl/>
        <w:suppressLineNumbers w:val="0"/>
        <w:spacing w:before="75" w:beforeAutospacing="0" w:after="75" w:afterAutospacing="0"/>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项目概况                                                    </w:t>
      </w:r>
    </w:p>
    <w:p>
      <w:pPr>
        <w:pStyle w:val="54"/>
        <w:keepNext w:val="0"/>
        <w:keepLines w:val="0"/>
        <w:widowControl/>
        <w:suppressLineNumbers w:val="0"/>
        <w:spacing w:before="75" w:beforeAutospacing="0" w:after="75" w:afterAutospacing="0"/>
        <w:ind w:right="0" w:firstLine="440" w:firstLineChars="200"/>
        <w:rPr>
          <w:rFonts w:hint="eastAsia" w:ascii="黑体" w:hAnsi="黑体" w:eastAsia="黑体" w:cs="黑体"/>
          <w:i w:val="0"/>
          <w:iCs w:val="0"/>
          <w:caps w:val="0"/>
          <w:color w:val="000000"/>
          <w:spacing w:val="0"/>
          <w:sz w:val="22"/>
          <w:szCs w:val="22"/>
        </w:rPr>
      </w:pPr>
      <w:r>
        <w:rPr>
          <w:rFonts w:hint="eastAsia" w:ascii="黑体" w:hAnsi="黑体" w:eastAsia="黑体" w:cs="黑体"/>
          <w:i w:val="0"/>
          <w:iCs w:val="0"/>
          <w:caps w:val="0"/>
          <w:color w:val="000000"/>
          <w:spacing w:val="0"/>
          <w:sz w:val="22"/>
          <w:szCs w:val="22"/>
          <w:lang w:eastAsia="zh-CN"/>
        </w:rPr>
        <w:t>2024-2025年鳌江镇信访维稳保安服务项目</w:t>
      </w:r>
      <w:r>
        <w:rPr>
          <w:rFonts w:hint="eastAsia" w:ascii="黑体" w:hAnsi="黑体" w:eastAsia="黑体" w:cs="黑体"/>
          <w:i w:val="0"/>
          <w:iCs w:val="0"/>
          <w:caps w:val="0"/>
          <w:color w:val="000000"/>
          <w:spacing w:val="0"/>
          <w:sz w:val="22"/>
          <w:szCs w:val="22"/>
        </w:rPr>
        <w:t>招标项目的潜在投标人应在</w:t>
      </w:r>
      <w:r>
        <w:rPr>
          <w:rFonts w:hint="eastAsia" w:ascii="黑体" w:hAnsi="黑体" w:eastAsia="黑体" w:cs="黑体"/>
          <w:i w:val="0"/>
          <w:iCs w:val="0"/>
          <w:caps w:val="0"/>
          <w:color w:val="000000"/>
          <w:spacing w:val="0"/>
          <w:sz w:val="22"/>
          <w:szCs w:val="22"/>
          <w:u w:val="none"/>
        </w:rPr>
        <w:t>政采云平台线上</w:t>
      </w:r>
      <w:r>
        <w:rPr>
          <w:rFonts w:hint="eastAsia" w:ascii="黑体" w:hAnsi="黑体" w:eastAsia="黑体" w:cs="黑体"/>
          <w:i w:val="0"/>
          <w:iCs w:val="0"/>
          <w:caps w:val="0"/>
          <w:color w:val="000000"/>
          <w:spacing w:val="0"/>
          <w:sz w:val="22"/>
          <w:szCs w:val="22"/>
        </w:rPr>
        <w:t>获取（下载）招标文件，并于 202</w:t>
      </w:r>
      <w:r>
        <w:rPr>
          <w:rFonts w:hint="eastAsia" w:ascii="黑体" w:hAnsi="黑体" w:eastAsia="黑体" w:cs="黑体"/>
          <w:i w:val="0"/>
          <w:iCs w:val="0"/>
          <w:caps w:val="0"/>
          <w:color w:val="000000"/>
          <w:spacing w:val="0"/>
          <w:sz w:val="22"/>
          <w:szCs w:val="22"/>
          <w:lang w:val="en-US" w:eastAsia="zh-CN"/>
        </w:rPr>
        <w:t>4</w:t>
      </w:r>
      <w:r>
        <w:rPr>
          <w:rFonts w:hint="eastAsia" w:ascii="黑体" w:hAnsi="黑体" w:eastAsia="黑体" w:cs="黑体"/>
          <w:i w:val="0"/>
          <w:iCs w:val="0"/>
          <w:caps w:val="0"/>
          <w:color w:val="000000"/>
          <w:spacing w:val="0"/>
          <w:sz w:val="22"/>
          <w:szCs w:val="22"/>
        </w:rPr>
        <w:t>年</w:t>
      </w:r>
      <w:r>
        <w:rPr>
          <w:rFonts w:hint="eastAsia" w:ascii="黑体" w:hAnsi="黑体" w:eastAsia="黑体" w:cs="黑体"/>
          <w:i w:val="0"/>
          <w:iCs w:val="0"/>
          <w:caps w:val="0"/>
          <w:color w:val="000000"/>
          <w:spacing w:val="0"/>
          <w:sz w:val="22"/>
          <w:szCs w:val="22"/>
          <w:lang w:val="en-US" w:eastAsia="zh-CN"/>
        </w:rPr>
        <w:t xml:space="preserve"> 02 </w:t>
      </w:r>
      <w:r>
        <w:rPr>
          <w:rFonts w:hint="eastAsia" w:ascii="黑体" w:hAnsi="黑体" w:eastAsia="黑体" w:cs="黑体"/>
          <w:i w:val="0"/>
          <w:iCs w:val="0"/>
          <w:caps w:val="0"/>
          <w:color w:val="000000"/>
          <w:spacing w:val="0"/>
          <w:sz w:val="22"/>
          <w:szCs w:val="22"/>
        </w:rPr>
        <w:t>月</w:t>
      </w:r>
      <w:r>
        <w:rPr>
          <w:rFonts w:hint="eastAsia" w:ascii="黑体" w:hAnsi="黑体" w:eastAsia="黑体" w:cs="黑体"/>
          <w:i w:val="0"/>
          <w:iCs w:val="0"/>
          <w:caps w:val="0"/>
          <w:color w:val="000000"/>
          <w:spacing w:val="0"/>
          <w:sz w:val="22"/>
          <w:szCs w:val="22"/>
          <w:lang w:val="en-US" w:eastAsia="zh-CN"/>
        </w:rPr>
        <w:t xml:space="preserve">22 </w:t>
      </w:r>
      <w:r>
        <w:rPr>
          <w:rFonts w:hint="eastAsia" w:ascii="黑体" w:hAnsi="黑体" w:eastAsia="黑体" w:cs="黑体"/>
          <w:i w:val="0"/>
          <w:iCs w:val="0"/>
          <w:caps w:val="0"/>
          <w:color w:val="000000"/>
          <w:spacing w:val="0"/>
          <w:sz w:val="22"/>
          <w:szCs w:val="22"/>
        </w:rPr>
        <w:t>日 09:30（北京时间）前递交（上传）投标文</w:t>
      </w:r>
    </w:p>
    <w:p>
      <w:pPr>
        <w:pStyle w:val="54"/>
        <w:keepNext w:val="0"/>
        <w:keepLines w:val="0"/>
        <w:widowControl/>
        <w:suppressLineNumbers w:val="0"/>
        <w:spacing w:before="75" w:beforeAutospacing="0" w:after="75" w:afterAutospacing="0"/>
        <w:ind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件。                  </w:t>
      </w:r>
    </w:p>
    <w:p>
      <w:pPr>
        <w:pStyle w:val="54"/>
        <w:keepNext w:val="0"/>
        <w:keepLines w:val="0"/>
        <w:widowControl/>
        <w:suppressLineNumbers w:val="0"/>
        <w:spacing w:before="255" w:beforeAutospacing="0" w:after="255" w:afterAutospacing="0" w:line="300" w:lineRule="atLeast"/>
        <w:ind w:left="0" w:right="0"/>
        <w:jc w:val="both"/>
        <w:rPr>
          <w:rFonts w:hint="eastAsia" w:ascii="黑体" w:hAnsi="黑体" w:eastAsia="黑体" w:cs="黑体"/>
          <w:color w:val="000000"/>
          <w:sz w:val="22"/>
          <w:szCs w:val="22"/>
        </w:rPr>
      </w:pPr>
      <w:r>
        <w:rPr>
          <w:rStyle w:val="62"/>
          <w:rFonts w:hint="eastAsia" w:ascii="黑体" w:hAnsi="黑体" w:eastAsia="黑体" w:cs="黑体"/>
          <w:i w:val="0"/>
          <w:iCs w:val="0"/>
          <w:caps w:val="0"/>
          <w:color w:val="000000"/>
          <w:spacing w:val="0"/>
          <w:sz w:val="22"/>
          <w:szCs w:val="22"/>
        </w:rPr>
        <w:t>一、项目基本情况</w:t>
      </w:r>
      <w:r>
        <w:rPr>
          <w:rFonts w:hint="eastAsia" w:ascii="黑体" w:hAnsi="黑体" w:eastAsia="黑体" w:cs="黑体"/>
          <w:i w:val="0"/>
          <w:iCs w:val="0"/>
          <w:caps w:val="0"/>
          <w:color w:val="000000"/>
          <w:spacing w:val="0"/>
          <w:sz w:val="22"/>
          <w:szCs w:val="22"/>
        </w:rPr>
        <w:t>                                            </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    项目编号：</w:t>
      </w:r>
      <w:r>
        <w:rPr>
          <w:rFonts w:hint="eastAsia" w:ascii="黑体" w:hAnsi="黑体" w:eastAsia="黑体" w:cs="黑体"/>
          <w:i w:val="0"/>
          <w:iCs w:val="0"/>
          <w:caps w:val="0"/>
          <w:color w:val="000000"/>
          <w:spacing w:val="0"/>
          <w:sz w:val="22"/>
          <w:szCs w:val="22"/>
          <w:lang w:eastAsia="zh-CN"/>
        </w:rPr>
        <w:t>MJCG240129010</w:t>
      </w:r>
      <w:r>
        <w:rPr>
          <w:rFonts w:hint="eastAsia" w:ascii="黑体" w:hAnsi="黑体" w:eastAsia="黑体" w:cs="黑体"/>
          <w:i w:val="0"/>
          <w:iCs w:val="0"/>
          <w:caps w:val="0"/>
          <w:color w:val="000000"/>
          <w:spacing w:val="0"/>
          <w:sz w:val="22"/>
          <w:szCs w:val="22"/>
        </w:rPr>
        <w:t> </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lang w:eastAsia="zh-CN"/>
        </w:rPr>
      </w:pPr>
      <w:r>
        <w:rPr>
          <w:rFonts w:hint="eastAsia" w:ascii="黑体" w:hAnsi="黑体" w:eastAsia="黑体" w:cs="黑体"/>
          <w:i w:val="0"/>
          <w:iCs w:val="0"/>
          <w:caps w:val="0"/>
          <w:color w:val="000000"/>
          <w:spacing w:val="0"/>
          <w:sz w:val="22"/>
          <w:szCs w:val="22"/>
        </w:rPr>
        <w:t>    项目名称：</w:t>
      </w:r>
      <w:r>
        <w:rPr>
          <w:rFonts w:hint="eastAsia" w:ascii="黑体" w:hAnsi="黑体" w:eastAsia="黑体" w:cs="黑体"/>
          <w:i w:val="0"/>
          <w:iCs w:val="0"/>
          <w:caps w:val="0"/>
          <w:color w:val="000000"/>
          <w:spacing w:val="0"/>
          <w:sz w:val="22"/>
          <w:szCs w:val="22"/>
          <w:lang w:eastAsia="zh-CN"/>
        </w:rPr>
        <w:t>2024-2025年鳌江镇信访维稳保安服务项目</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    预算金额（元）：</w:t>
      </w:r>
      <w:r>
        <w:rPr>
          <w:rFonts w:hint="eastAsia" w:ascii="黑体" w:hAnsi="黑体" w:eastAsia="黑体" w:cs="黑体"/>
          <w:i w:val="0"/>
          <w:iCs w:val="0"/>
          <w:caps w:val="0"/>
          <w:color w:val="000000"/>
          <w:spacing w:val="0"/>
          <w:sz w:val="22"/>
          <w:szCs w:val="22"/>
          <w:lang w:val="en-US" w:eastAsia="zh-CN"/>
        </w:rPr>
        <w:t>8000000</w:t>
      </w:r>
      <w:r>
        <w:rPr>
          <w:rFonts w:hint="eastAsia" w:ascii="黑体" w:hAnsi="黑体" w:eastAsia="黑体" w:cs="黑体"/>
          <w:i w:val="0"/>
          <w:iCs w:val="0"/>
          <w:caps w:val="0"/>
          <w:color w:val="000000"/>
          <w:spacing w:val="0"/>
          <w:sz w:val="22"/>
          <w:szCs w:val="22"/>
        </w:rPr>
        <w:t>  </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    最高限价（元）：</w:t>
      </w:r>
      <w:r>
        <w:rPr>
          <w:rFonts w:hint="eastAsia" w:ascii="黑体" w:hAnsi="黑体" w:eastAsia="黑体" w:cs="黑体"/>
          <w:i w:val="0"/>
          <w:iCs w:val="0"/>
          <w:caps w:val="0"/>
          <w:color w:val="000000"/>
          <w:spacing w:val="0"/>
          <w:sz w:val="22"/>
          <w:szCs w:val="22"/>
          <w:lang w:val="en-US" w:eastAsia="zh-CN"/>
        </w:rPr>
        <w:t>8000000</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    采购需求：</w:t>
      </w:r>
    </w:p>
    <w:p>
      <w:pPr>
        <w:pStyle w:val="54"/>
        <w:keepNext w:val="0"/>
        <w:keepLines w:val="0"/>
        <w:widowControl/>
        <w:suppressLineNumbers w:val="0"/>
        <w:spacing w:before="75" w:beforeAutospacing="0" w:after="75" w:afterAutospacing="0" w:line="315"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 xml:space="preserve">  </w:t>
      </w:r>
      <w:r>
        <w:rPr>
          <w:rFonts w:hint="eastAsia" w:ascii="黑体" w:hAnsi="黑体" w:eastAsia="黑体" w:cs="黑体"/>
          <w:i w:val="0"/>
          <w:iCs w:val="0"/>
          <w:caps w:val="0"/>
          <w:color w:val="000000"/>
          <w:spacing w:val="0"/>
          <w:sz w:val="22"/>
          <w:szCs w:val="22"/>
        </w:rPr>
        <w:br w:type="textWrapping"/>
      </w:r>
      <w:r>
        <w:rPr>
          <w:rFonts w:hint="eastAsia" w:ascii="黑体" w:hAnsi="黑体" w:eastAsia="黑体" w:cs="黑体"/>
          <w:i w:val="0"/>
          <w:iCs w:val="0"/>
          <w:caps w:val="0"/>
          <w:color w:val="000000"/>
          <w:spacing w:val="0"/>
          <w:sz w:val="22"/>
          <w:szCs w:val="22"/>
        </w:rPr>
        <w:t>    标项名称: </w:t>
      </w:r>
      <w:r>
        <w:rPr>
          <w:rFonts w:hint="eastAsia" w:ascii="黑体" w:hAnsi="黑体" w:eastAsia="黑体" w:cs="黑体"/>
          <w:i w:val="0"/>
          <w:iCs w:val="0"/>
          <w:caps w:val="0"/>
          <w:color w:val="000000"/>
          <w:spacing w:val="0"/>
          <w:sz w:val="22"/>
          <w:szCs w:val="22"/>
          <w:lang w:eastAsia="zh-CN"/>
        </w:rPr>
        <w:t>2024-2025年鳌江镇信访维稳保安服务项目</w:t>
      </w:r>
      <w:r>
        <w:rPr>
          <w:rFonts w:hint="eastAsia" w:ascii="黑体" w:hAnsi="黑体" w:eastAsia="黑体" w:cs="黑体"/>
          <w:i w:val="0"/>
          <w:iCs w:val="0"/>
          <w:caps w:val="0"/>
          <w:color w:val="000000"/>
          <w:spacing w:val="0"/>
          <w:sz w:val="22"/>
          <w:szCs w:val="22"/>
        </w:rPr>
        <w:br w:type="textWrapping"/>
      </w:r>
      <w:r>
        <w:rPr>
          <w:rFonts w:hint="eastAsia" w:ascii="黑体" w:hAnsi="黑体" w:eastAsia="黑体" w:cs="黑体"/>
          <w:i w:val="0"/>
          <w:iCs w:val="0"/>
          <w:caps w:val="0"/>
          <w:color w:val="000000"/>
          <w:spacing w:val="0"/>
          <w:sz w:val="22"/>
          <w:szCs w:val="22"/>
        </w:rPr>
        <w:t>    数量: 不限  </w:t>
      </w:r>
      <w:r>
        <w:rPr>
          <w:rFonts w:hint="eastAsia" w:ascii="黑体" w:hAnsi="黑体" w:eastAsia="黑体" w:cs="黑体"/>
          <w:i w:val="0"/>
          <w:iCs w:val="0"/>
          <w:caps w:val="0"/>
          <w:color w:val="000000"/>
          <w:spacing w:val="0"/>
          <w:sz w:val="22"/>
          <w:szCs w:val="22"/>
        </w:rPr>
        <w:br w:type="textWrapping"/>
      </w:r>
      <w:r>
        <w:rPr>
          <w:rFonts w:hint="eastAsia" w:ascii="黑体" w:hAnsi="黑体" w:eastAsia="黑体" w:cs="黑体"/>
          <w:i w:val="0"/>
          <w:iCs w:val="0"/>
          <w:caps w:val="0"/>
          <w:color w:val="000000"/>
          <w:spacing w:val="0"/>
          <w:sz w:val="22"/>
          <w:szCs w:val="22"/>
        </w:rPr>
        <w:t>    预算金额（元）: </w:t>
      </w:r>
      <w:r>
        <w:rPr>
          <w:rFonts w:hint="eastAsia" w:ascii="黑体" w:hAnsi="黑体" w:eastAsia="黑体" w:cs="黑体"/>
          <w:i w:val="0"/>
          <w:iCs w:val="0"/>
          <w:caps w:val="0"/>
          <w:color w:val="000000"/>
          <w:spacing w:val="0"/>
          <w:sz w:val="22"/>
          <w:szCs w:val="22"/>
          <w:lang w:val="en-US" w:eastAsia="zh-CN"/>
        </w:rPr>
        <w:t>8000000</w:t>
      </w:r>
      <w:r>
        <w:rPr>
          <w:rFonts w:hint="eastAsia" w:ascii="黑体" w:hAnsi="黑体" w:eastAsia="黑体" w:cs="黑体"/>
          <w:i w:val="0"/>
          <w:iCs w:val="0"/>
          <w:caps w:val="0"/>
          <w:color w:val="000000"/>
          <w:spacing w:val="0"/>
          <w:sz w:val="22"/>
          <w:szCs w:val="22"/>
        </w:rPr>
        <w:t> </w:t>
      </w:r>
      <w:r>
        <w:rPr>
          <w:rFonts w:hint="eastAsia" w:ascii="黑体" w:hAnsi="黑体" w:eastAsia="黑体" w:cs="黑体"/>
          <w:i w:val="0"/>
          <w:iCs w:val="0"/>
          <w:caps w:val="0"/>
          <w:color w:val="000000"/>
          <w:spacing w:val="0"/>
          <w:sz w:val="22"/>
          <w:szCs w:val="22"/>
        </w:rPr>
        <w:br w:type="textWrapping"/>
      </w:r>
      <w:r>
        <w:rPr>
          <w:rFonts w:hint="eastAsia" w:ascii="黑体" w:hAnsi="黑体" w:eastAsia="黑体" w:cs="黑体"/>
          <w:i w:val="0"/>
          <w:iCs w:val="0"/>
          <w:caps w:val="0"/>
          <w:color w:val="000000"/>
          <w:spacing w:val="0"/>
          <w:sz w:val="22"/>
          <w:szCs w:val="22"/>
        </w:rPr>
        <w:t>    简要规格描述或项目基本概况介绍、用途：详见招标文件  </w:t>
      </w:r>
      <w:r>
        <w:rPr>
          <w:rFonts w:hint="eastAsia" w:ascii="黑体" w:hAnsi="黑体" w:eastAsia="黑体" w:cs="黑体"/>
          <w:i w:val="0"/>
          <w:iCs w:val="0"/>
          <w:caps w:val="0"/>
          <w:color w:val="000000"/>
          <w:spacing w:val="0"/>
          <w:sz w:val="22"/>
          <w:szCs w:val="22"/>
        </w:rPr>
        <w:br w:type="textWrapping"/>
      </w:r>
      <w:r>
        <w:rPr>
          <w:rFonts w:hint="eastAsia" w:ascii="黑体" w:hAnsi="黑体" w:eastAsia="黑体" w:cs="黑体"/>
          <w:i w:val="0"/>
          <w:iCs w:val="0"/>
          <w:caps w:val="0"/>
          <w:color w:val="000000"/>
          <w:spacing w:val="0"/>
          <w:sz w:val="22"/>
          <w:szCs w:val="22"/>
        </w:rPr>
        <w:t>    备注：预算金额为</w:t>
      </w:r>
      <w:r>
        <w:rPr>
          <w:rFonts w:hint="eastAsia" w:ascii="黑体" w:hAnsi="黑体" w:eastAsia="黑体" w:cs="黑体"/>
          <w:i w:val="0"/>
          <w:iCs w:val="0"/>
          <w:caps w:val="0"/>
          <w:color w:val="000000"/>
          <w:spacing w:val="0"/>
          <w:sz w:val="22"/>
          <w:szCs w:val="22"/>
          <w:lang w:val="en-US" w:eastAsia="zh-CN"/>
        </w:rPr>
        <w:t>2</w:t>
      </w:r>
      <w:r>
        <w:rPr>
          <w:rFonts w:hint="eastAsia" w:ascii="黑体" w:hAnsi="黑体" w:eastAsia="黑体" w:cs="黑体"/>
          <w:i w:val="0"/>
          <w:iCs w:val="0"/>
          <w:caps w:val="0"/>
          <w:color w:val="000000"/>
          <w:spacing w:val="0"/>
          <w:sz w:val="22"/>
          <w:szCs w:val="22"/>
        </w:rPr>
        <w:t>年总预算，每年预算金额</w:t>
      </w:r>
      <w:r>
        <w:rPr>
          <w:rFonts w:hint="eastAsia" w:ascii="黑体" w:hAnsi="黑体" w:eastAsia="黑体" w:cs="黑体"/>
          <w:i w:val="0"/>
          <w:iCs w:val="0"/>
          <w:caps w:val="0"/>
          <w:color w:val="000000"/>
          <w:spacing w:val="0"/>
          <w:sz w:val="22"/>
          <w:szCs w:val="22"/>
          <w:lang w:val="en-US" w:eastAsia="zh-CN"/>
        </w:rPr>
        <w:t>40</w:t>
      </w:r>
      <w:r>
        <w:rPr>
          <w:rFonts w:hint="eastAsia" w:ascii="黑体" w:hAnsi="黑体" w:eastAsia="黑体" w:cs="黑体"/>
          <w:i w:val="0"/>
          <w:iCs w:val="0"/>
          <w:caps w:val="0"/>
          <w:color w:val="000000"/>
          <w:spacing w:val="0"/>
          <w:sz w:val="22"/>
          <w:szCs w:val="22"/>
        </w:rPr>
        <w:t>0万元，</w:t>
      </w:r>
      <w:r>
        <w:rPr>
          <w:rFonts w:hint="eastAsia" w:ascii="黑体" w:hAnsi="黑体" w:eastAsia="黑体" w:cs="黑体"/>
          <w:i w:val="0"/>
          <w:iCs w:val="0"/>
          <w:caps w:val="0"/>
          <w:color w:val="000000"/>
          <w:spacing w:val="0"/>
          <w:sz w:val="22"/>
          <w:szCs w:val="22"/>
          <w:lang w:val="en-US" w:eastAsia="zh-CN"/>
        </w:rPr>
        <w:t>合同一年一签，</w:t>
      </w:r>
      <w:r>
        <w:rPr>
          <w:rFonts w:hint="eastAsia" w:ascii="黑体" w:hAnsi="黑体" w:eastAsia="黑体" w:cs="黑体"/>
          <w:i w:val="0"/>
          <w:iCs w:val="0"/>
          <w:caps w:val="0"/>
          <w:color w:val="000000"/>
          <w:spacing w:val="0"/>
          <w:sz w:val="22"/>
          <w:szCs w:val="22"/>
        </w:rPr>
        <w:t>每年合同期限为该年合同签订之日起一年或达到当年预算则合同终止。 </w:t>
      </w:r>
    </w:p>
    <w:p>
      <w:pPr>
        <w:pStyle w:val="54"/>
        <w:keepNext w:val="0"/>
        <w:keepLines w:val="0"/>
        <w:widowControl/>
        <w:suppressLineNumbers w:val="0"/>
        <w:spacing w:before="75" w:beforeAutospacing="0" w:after="75" w:afterAutospacing="0" w:line="300" w:lineRule="atLeast"/>
        <w:ind w:left="0" w:right="0"/>
        <w:rPr>
          <w:rFonts w:hint="default" w:ascii="黑体" w:hAnsi="黑体" w:eastAsia="黑体" w:cs="黑体"/>
          <w:color w:val="000000"/>
          <w:sz w:val="22"/>
          <w:szCs w:val="22"/>
          <w:lang w:val="en-US" w:eastAsia="zh-CN"/>
        </w:rPr>
      </w:pPr>
      <w:r>
        <w:rPr>
          <w:rFonts w:hint="eastAsia" w:ascii="黑体" w:hAnsi="黑体" w:eastAsia="黑体" w:cs="黑体"/>
          <w:i w:val="0"/>
          <w:iCs w:val="0"/>
          <w:caps w:val="0"/>
          <w:color w:val="000000"/>
          <w:spacing w:val="0"/>
          <w:sz w:val="22"/>
          <w:szCs w:val="22"/>
        </w:rPr>
        <w:t>    合同履约期限：标项 1，合同签订之日起</w:t>
      </w:r>
      <w:r>
        <w:rPr>
          <w:rFonts w:hint="eastAsia" w:ascii="黑体" w:hAnsi="黑体" w:eastAsia="黑体" w:cs="黑体"/>
          <w:i w:val="0"/>
          <w:iCs w:val="0"/>
          <w:caps w:val="0"/>
          <w:color w:val="000000"/>
          <w:spacing w:val="0"/>
          <w:sz w:val="22"/>
          <w:szCs w:val="22"/>
          <w:lang w:val="en-US" w:eastAsia="zh-CN"/>
        </w:rPr>
        <w:t>2</w:t>
      </w:r>
      <w:r>
        <w:rPr>
          <w:rFonts w:hint="eastAsia" w:ascii="黑体" w:hAnsi="黑体" w:eastAsia="黑体" w:cs="黑体"/>
          <w:i w:val="0"/>
          <w:iCs w:val="0"/>
          <w:caps w:val="0"/>
          <w:color w:val="000000"/>
          <w:spacing w:val="0"/>
          <w:sz w:val="22"/>
          <w:szCs w:val="22"/>
        </w:rPr>
        <w:t>年或</w:t>
      </w:r>
      <w:r>
        <w:rPr>
          <w:rFonts w:hint="eastAsia" w:ascii="黑体" w:hAnsi="黑体" w:eastAsia="黑体" w:cs="黑体"/>
          <w:i w:val="0"/>
          <w:iCs w:val="0"/>
          <w:caps w:val="0"/>
          <w:color w:val="000000"/>
          <w:spacing w:val="0"/>
          <w:sz w:val="22"/>
          <w:szCs w:val="22"/>
          <w:lang w:val="en-US" w:eastAsia="zh-CN"/>
        </w:rPr>
        <w:t>实际金额达到</w:t>
      </w:r>
      <w:r>
        <w:rPr>
          <w:rFonts w:hint="eastAsia" w:ascii="黑体" w:hAnsi="黑体" w:eastAsia="黑体" w:cs="黑体"/>
          <w:i w:val="0"/>
          <w:iCs w:val="0"/>
          <w:caps w:val="0"/>
          <w:color w:val="000000"/>
          <w:spacing w:val="0"/>
          <w:sz w:val="22"/>
          <w:szCs w:val="22"/>
        </w:rPr>
        <w:t>本项目预算</w:t>
      </w:r>
      <w:r>
        <w:rPr>
          <w:rFonts w:hint="eastAsia" w:ascii="黑体" w:hAnsi="黑体" w:eastAsia="黑体" w:cs="黑体"/>
          <w:i w:val="0"/>
          <w:iCs w:val="0"/>
          <w:caps w:val="0"/>
          <w:color w:val="000000"/>
          <w:spacing w:val="0"/>
          <w:sz w:val="22"/>
          <w:szCs w:val="22"/>
          <w:lang w:val="en-US" w:eastAsia="zh-CN"/>
        </w:rPr>
        <w:t>为</w:t>
      </w:r>
      <w:r>
        <w:rPr>
          <w:rFonts w:hint="eastAsia" w:ascii="黑体" w:hAnsi="黑体" w:eastAsia="黑体" w:cs="黑体"/>
          <w:i w:val="0"/>
          <w:iCs w:val="0"/>
          <w:caps w:val="0"/>
          <w:color w:val="000000"/>
          <w:spacing w:val="0"/>
          <w:sz w:val="22"/>
          <w:szCs w:val="22"/>
        </w:rPr>
        <w:t>止</w:t>
      </w:r>
      <w:r>
        <w:rPr>
          <w:rFonts w:hint="eastAsia" w:ascii="黑体" w:hAnsi="黑体" w:eastAsia="黑体" w:cs="黑体"/>
          <w:i w:val="0"/>
          <w:iCs w:val="0"/>
          <w:caps w:val="0"/>
          <w:color w:val="000000"/>
          <w:spacing w:val="0"/>
          <w:sz w:val="22"/>
          <w:szCs w:val="22"/>
          <w:lang w:eastAsia="zh-CN"/>
        </w:rPr>
        <w:t>，</w:t>
      </w:r>
      <w:r>
        <w:rPr>
          <w:rFonts w:hint="eastAsia" w:ascii="黑体" w:hAnsi="黑体" w:eastAsia="黑体" w:cs="黑体"/>
          <w:i w:val="0"/>
          <w:iCs w:val="0"/>
          <w:caps w:val="0"/>
          <w:color w:val="000000"/>
          <w:spacing w:val="0"/>
          <w:sz w:val="22"/>
          <w:szCs w:val="22"/>
          <w:lang w:val="en-US" w:eastAsia="zh-CN"/>
        </w:rPr>
        <w:t>按先达到的条件认定。</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    本项目（否）接受联合体投标。</w:t>
      </w:r>
    </w:p>
    <w:p>
      <w:pPr>
        <w:pStyle w:val="54"/>
        <w:keepNext w:val="0"/>
        <w:keepLines w:val="0"/>
        <w:widowControl/>
        <w:suppressLineNumbers w:val="0"/>
        <w:spacing w:before="225" w:beforeAutospacing="0" w:after="225" w:afterAutospacing="0" w:line="300" w:lineRule="atLeast"/>
        <w:ind w:left="0" w:right="0"/>
        <w:rPr>
          <w:rFonts w:hint="eastAsia" w:ascii="黑体" w:hAnsi="黑体" w:eastAsia="黑体" w:cs="黑体"/>
          <w:color w:val="000000"/>
          <w:sz w:val="22"/>
          <w:szCs w:val="22"/>
        </w:rPr>
      </w:pPr>
      <w:r>
        <w:rPr>
          <w:rStyle w:val="62"/>
          <w:rFonts w:hint="eastAsia" w:ascii="黑体" w:hAnsi="黑体" w:eastAsia="黑体" w:cs="黑体"/>
          <w:i w:val="0"/>
          <w:iCs w:val="0"/>
          <w:caps w:val="0"/>
          <w:color w:val="000000"/>
          <w:spacing w:val="0"/>
          <w:sz w:val="22"/>
          <w:szCs w:val="22"/>
        </w:rPr>
        <w:t>二、申请人的资格要求：</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    2.落实政府采购政策需满足的资格要求：标项1</w:t>
      </w:r>
      <w:r>
        <w:rPr>
          <w:rFonts w:hint="eastAsia" w:ascii="黑体" w:hAnsi="黑体" w:eastAsia="黑体" w:cs="黑体"/>
          <w:i w:val="0"/>
          <w:iCs w:val="0"/>
          <w:caps w:val="0"/>
          <w:color w:val="000000"/>
          <w:spacing w:val="0"/>
          <w:sz w:val="22"/>
          <w:szCs w:val="22"/>
          <w:lang w:eastAsia="zh-CN"/>
        </w:rPr>
        <w:t>，</w:t>
      </w:r>
      <w:r>
        <w:rPr>
          <w:rFonts w:hint="eastAsia" w:ascii="黑体" w:hAnsi="黑体" w:eastAsia="黑体" w:cs="黑体"/>
          <w:i w:val="0"/>
          <w:iCs w:val="0"/>
          <w:caps w:val="0"/>
          <w:color w:val="000000"/>
          <w:spacing w:val="0"/>
          <w:sz w:val="22"/>
          <w:szCs w:val="22"/>
          <w:lang w:val="en-US" w:eastAsia="zh-CN"/>
        </w:rPr>
        <w:t>本项目整体专门面向中小企业采购，投标供应商应为中小企业。中小企业是指满足《政府采购促进中小企业发展管理办法》（财库〔2020〕46号）第二条规定的企业。监狱企业、残疾人福利性单位视同小型、微型企业。</w:t>
      </w:r>
      <w:r>
        <w:rPr>
          <w:rFonts w:hint="eastAsia" w:ascii="黑体" w:hAnsi="黑体" w:eastAsia="黑体" w:cs="黑体"/>
          <w:i w:val="0"/>
          <w:iCs w:val="0"/>
          <w:caps w:val="0"/>
          <w:color w:val="000000"/>
          <w:spacing w:val="0"/>
          <w:sz w:val="22"/>
          <w:szCs w:val="22"/>
        </w:rPr>
        <w:t> </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    3.本项目的特定资格要求：标项1</w:t>
      </w:r>
      <w:r>
        <w:rPr>
          <w:rFonts w:hint="eastAsia" w:ascii="黑体" w:hAnsi="黑体" w:eastAsia="黑体" w:cs="黑体"/>
          <w:i w:val="0"/>
          <w:iCs w:val="0"/>
          <w:caps w:val="0"/>
          <w:color w:val="000000"/>
          <w:spacing w:val="0"/>
          <w:sz w:val="22"/>
          <w:szCs w:val="22"/>
          <w:lang w:eastAsia="zh-CN"/>
        </w:rPr>
        <w:t>，</w:t>
      </w:r>
      <w:r>
        <w:rPr>
          <w:rFonts w:hint="eastAsia" w:ascii="黑体" w:hAnsi="黑体" w:eastAsia="黑体" w:cs="黑体"/>
          <w:i w:val="0"/>
          <w:iCs w:val="0"/>
          <w:caps w:val="0"/>
          <w:color w:val="000000"/>
          <w:spacing w:val="0"/>
          <w:sz w:val="22"/>
          <w:szCs w:val="22"/>
        </w:rPr>
        <w:t>投标供应商具有有效的公安机关核发的保安服务许可证明</w:t>
      </w:r>
      <w:r>
        <w:rPr>
          <w:rFonts w:hint="eastAsia" w:ascii="黑体" w:hAnsi="黑体" w:eastAsia="黑体" w:cs="黑体"/>
          <w:i w:val="0"/>
          <w:iCs w:val="0"/>
          <w:caps w:val="0"/>
          <w:color w:val="000000"/>
          <w:spacing w:val="0"/>
          <w:sz w:val="22"/>
          <w:szCs w:val="22"/>
          <w:lang w:eastAsia="zh-CN"/>
        </w:rPr>
        <w:t>。</w:t>
      </w:r>
      <w:r>
        <w:rPr>
          <w:rFonts w:hint="eastAsia" w:ascii="黑体" w:hAnsi="黑体" w:eastAsia="黑体" w:cs="黑体"/>
          <w:i w:val="0"/>
          <w:iCs w:val="0"/>
          <w:caps w:val="0"/>
          <w:color w:val="000000"/>
          <w:spacing w:val="0"/>
          <w:sz w:val="22"/>
          <w:szCs w:val="22"/>
        </w:rPr>
        <w:t> </w:t>
      </w:r>
    </w:p>
    <w:p>
      <w:pPr>
        <w:pStyle w:val="54"/>
        <w:keepNext w:val="0"/>
        <w:keepLines w:val="0"/>
        <w:widowControl/>
        <w:suppressLineNumbers w:val="0"/>
        <w:spacing w:before="255" w:beforeAutospacing="0" w:after="255" w:afterAutospacing="0" w:line="300" w:lineRule="atLeast"/>
        <w:ind w:left="0" w:right="0"/>
        <w:jc w:val="both"/>
        <w:rPr>
          <w:rFonts w:hint="eastAsia" w:ascii="黑体" w:hAnsi="黑体" w:eastAsia="黑体" w:cs="黑体"/>
          <w:color w:val="000000"/>
          <w:sz w:val="22"/>
          <w:szCs w:val="22"/>
        </w:rPr>
      </w:pPr>
      <w:r>
        <w:rPr>
          <w:rStyle w:val="62"/>
          <w:rFonts w:hint="eastAsia" w:ascii="黑体" w:hAnsi="黑体" w:eastAsia="黑体" w:cs="黑体"/>
          <w:i w:val="0"/>
          <w:iCs w:val="0"/>
          <w:caps w:val="0"/>
          <w:color w:val="000000"/>
          <w:spacing w:val="0"/>
          <w:sz w:val="22"/>
          <w:szCs w:val="22"/>
        </w:rPr>
        <w:t>三、获取招标文件</w:t>
      </w:r>
      <w:r>
        <w:rPr>
          <w:rFonts w:hint="eastAsia" w:ascii="黑体" w:hAnsi="黑体" w:eastAsia="黑体" w:cs="黑体"/>
          <w:i w:val="0"/>
          <w:iCs w:val="0"/>
          <w:caps w:val="0"/>
          <w:color w:val="000000"/>
          <w:spacing w:val="0"/>
          <w:sz w:val="22"/>
          <w:szCs w:val="22"/>
        </w:rPr>
        <w:t> </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    </w:t>
      </w:r>
      <w:r>
        <w:rPr>
          <w:rFonts w:hint="eastAsia" w:ascii="黑体" w:hAnsi="黑体" w:eastAsia="黑体" w:cs="黑体"/>
          <w:i w:val="0"/>
          <w:iCs w:val="0"/>
          <w:caps w:val="0"/>
          <w:color w:val="000000"/>
          <w:spacing w:val="0"/>
          <w:sz w:val="22"/>
          <w:szCs w:val="22"/>
          <w:u w:val="none"/>
        </w:rPr>
        <w:t>时间：/至202</w:t>
      </w:r>
      <w:r>
        <w:rPr>
          <w:rFonts w:hint="eastAsia" w:ascii="黑体" w:hAnsi="黑体" w:eastAsia="黑体" w:cs="黑体"/>
          <w:i w:val="0"/>
          <w:iCs w:val="0"/>
          <w:caps w:val="0"/>
          <w:color w:val="000000"/>
          <w:spacing w:val="0"/>
          <w:sz w:val="22"/>
          <w:szCs w:val="22"/>
          <w:u w:val="none"/>
          <w:lang w:val="en-US" w:eastAsia="zh-CN"/>
        </w:rPr>
        <w:t>4</w:t>
      </w:r>
      <w:r>
        <w:rPr>
          <w:rFonts w:hint="eastAsia" w:ascii="黑体" w:hAnsi="黑体" w:eastAsia="黑体" w:cs="黑体"/>
          <w:i w:val="0"/>
          <w:iCs w:val="0"/>
          <w:caps w:val="0"/>
          <w:color w:val="000000"/>
          <w:spacing w:val="0"/>
          <w:sz w:val="22"/>
          <w:szCs w:val="22"/>
          <w:u w:val="none"/>
        </w:rPr>
        <w:t>年</w:t>
      </w:r>
      <w:r>
        <w:rPr>
          <w:rFonts w:hint="eastAsia" w:ascii="黑体" w:hAnsi="黑体" w:eastAsia="黑体" w:cs="黑体"/>
          <w:i w:val="0"/>
          <w:iCs w:val="0"/>
          <w:caps w:val="0"/>
          <w:color w:val="000000"/>
          <w:spacing w:val="0"/>
          <w:sz w:val="22"/>
          <w:szCs w:val="22"/>
          <w:u w:val="none"/>
          <w:lang w:val="en-US" w:eastAsia="zh-CN"/>
        </w:rPr>
        <w:t xml:space="preserve"> 02 </w:t>
      </w:r>
      <w:r>
        <w:rPr>
          <w:rFonts w:hint="eastAsia" w:ascii="黑体" w:hAnsi="黑体" w:eastAsia="黑体" w:cs="黑体"/>
          <w:i w:val="0"/>
          <w:iCs w:val="0"/>
          <w:caps w:val="0"/>
          <w:color w:val="000000"/>
          <w:spacing w:val="0"/>
          <w:sz w:val="22"/>
          <w:szCs w:val="22"/>
          <w:u w:val="none"/>
        </w:rPr>
        <w:t>月</w:t>
      </w:r>
      <w:r>
        <w:rPr>
          <w:rFonts w:hint="eastAsia" w:ascii="黑体" w:hAnsi="黑体" w:eastAsia="黑体" w:cs="黑体"/>
          <w:i w:val="0"/>
          <w:iCs w:val="0"/>
          <w:caps w:val="0"/>
          <w:color w:val="000000"/>
          <w:spacing w:val="0"/>
          <w:sz w:val="22"/>
          <w:szCs w:val="22"/>
          <w:u w:val="none"/>
          <w:lang w:val="en-US" w:eastAsia="zh-CN"/>
        </w:rPr>
        <w:t xml:space="preserve"> 22 </w:t>
      </w:r>
      <w:r>
        <w:rPr>
          <w:rFonts w:hint="eastAsia" w:ascii="黑体" w:hAnsi="黑体" w:eastAsia="黑体" w:cs="黑体"/>
          <w:i w:val="0"/>
          <w:iCs w:val="0"/>
          <w:caps w:val="0"/>
          <w:color w:val="000000"/>
          <w:spacing w:val="0"/>
          <w:sz w:val="22"/>
          <w:szCs w:val="22"/>
          <w:u w:val="none"/>
        </w:rPr>
        <w:t>日 ，每天上午00:00至12:00 ，下午12:00至23:59（北京时间，线上获取法定节假日均可，线下获取文件法定节假日除外）</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    地点（网址）：政采云平台线上获取 </w:t>
      </w:r>
    </w:p>
    <w:p>
      <w:pPr>
        <w:pStyle w:val="54"/>
        <w:keepNext w:val="0"/>
        <w:keepLines w:val="0"/>
        <w:widowControl/>
        <w:suppressLineNumbers w:val="0"/>
        <w:spacing w:before="75" w:beforeAutospacing="0" w:after="75" w:afterAutospacing="0" w:line="300" w:lineRule="atLeast"/>
        <w:ind w:left="0" w:right="0" w:firstLine="440" w:firstLineChars="200"/>
        <w:rPr>
          <w:rFonts w:hint="eastAsia" w:ascii="黑体" w:hAnsi="黑体" w:eastAsia="黑体" w:cs="黑体"/>
          <w:i w:val="0"/>
          <w:iCs w:val="0"/>
          <w:caps w:val="0"/>
          <w:color w:val="000000"/>
          <w:spacing w:val="0"/>
          <w:sz w:val="22"/>
          <w:szCs w:val="22"/>
          <w:u w:val="none"/>
        </w:rPr>
      </w:pPr>
      <w:r>
        <w:rPr>
          <w:rFonts w:hint="eastAsia" w:ascii="黑体" w:hAnsi="黑体" w:eastAsia="黑体" w:cs="黑体"/>
          <w:i w:val="0"/>
          <w:iCs w:val="0"/>
          <w:caps w:val="0"/>
          <w:color w:val="000000"/>
          <w:spacing w:val="0"/>
          <w:sz w:val="22"/>
          <w:szCs w:val="22"/>
        </w:rPr>
        <w:t>方式：供应商登录政采云</w:t>
      </w:r>
      <w:r>
        <w:rPr>
          <w:rFonts w:hint="eastAsia" w:ascii="黑体" w:hAnsi="黑体" w:eastAsia="黑体" w:cs="黑体"/>
          <w:i w:val="0"/>
          <w:iCs w:val="0"/>
          <w:caps w:val="0"/>
          <w:color w:val="000000"/>
          <w:spacing w:val="0"/>
          <w:sz w:val="22"/>
          <w:szCs w:val="22"/>
          <w:u w:val="none"/>
        </w:rPr>
        <w:t>平台https://www.zcygov.cn/在线申请获取采购文件（进入“项目采购”应用，在获取采购文件菜单中选择项目，申请获取采购文件）</w:t>
      </w:r>
    </w:p>
    <w:p>
      <w:pPr>
        <w:pStyle w:val="54"/>
        <w:keepNext w:val="0"/>
        <w:keepLines w:val="0"/>
        <w:widowControl/>
        <w:suppressLineNumbers w:val="0"/>
        <w:spacing w:before="75" w:beforeAutospacing="0" w:after="75" w:afterAutospacing="0" w:line="300" w:lineRule="atLeast"/>
        <w:ind w:left="0" w:right="0" w:firstLine="440" w:firstLineChars="20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u w:val="none"/>
        </w:rPr>
        <w:t>注：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    售价（元）：0 </w:t>
      </w:r>
    </w:p>
    <w:p>
      <w:pPr>
        <w:pStyle w:val="54"/>
        <w:keepNext w:val="0"/>
        <w:keepLines w:val="0"/>
        <w:widowControl/>
        <w:suppressLineNumbers w:val="0"/>
        <w:spacing w:before="255" w:beforeAutospacing="0" w:after="255" w:afterAutospacing="0" w:line="300" w:lineRule="atLeast"/>
        <w:ind w:left="0" w:right="0"/>
        <w:jc w:val="both"/>
        <w:rPr>
          <w:rFonts w:hint="eastAsia" w:ascii="黑体" w:hAnsi="黑体" w:eastAsia="黑体" w:cs="黑体"/>
          <w:color w:val="000000"/>
          <w:sz w:val="22"/>
          <w:szCs w:val="22"/>
        </w:rPr>
      </w:pPr>
      <w:r>
        <w:rPr>
          <w:rStyle w:val="62"/>
          <w:rFonts w:hint="eastAsia" w:ascii="黑体" w:hAnsi="黑体" w:eastAsia="黑体" w:cs="黑体"/>
          <w:i w:val="0"/>
          <w:iCs w:val="0"/>
          <w:caps w:val="0"/>
          <w:color w:val="000000"/>
          <w:spacing w:val="0"/>
          <w:sz w:val="22"/>
          <w:szCs w:val="22"/>
        </w:rPr>
        <w:t>四、提交投标文件截止时间、开标时间和地点</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   </w:t>
      </w:r>
      <w:r>
        <w:rPr>
          <w:rFonts w:hint="eastAsia" w:ascii="黑体" w:hAnsi="黑体" w:eastAsia="黑体" w:cs="黑体"/>
          <w:i w:val="0"/>
          <w:iCs w:val="0"/>
          <w:caps w:val="0"/>
          <w:color w:val="000000"/>
          <w:spacing w:val="0"/>
          <w:sz w:val="22"/>
          <w:szCs w:val="22"/>
          <w:u w:val="none"/>
        </w:rPr>
        <w:t> 提交投标文件截止时间：202</w:t>
      </w:r>
      <w:r>
        <w:rPr>
          <w:rFonts w:hint="eastAsia" w:ascii="黑体" w:hAnsi="黑体" w:eastAsia="黑体" w:cs="黑体"/>
          <w:i w:val="0"/>
          <w:iCs w:val="0"/>
          <w:caps w:val="0"/>
          <w:color w:val="000000"/>
          <w:spacing w:val="0"/>
          <w:sz w:val="22"/>
          <w:szCs w:val="22"/>
          <w:u w:val="none"/>
          <w:lang w:val="en-US" w:eastAsia="zh-CN"/>
        </w:rPr>
        <w:t>4</w:t>
      </w:r>
      <w:r>
        <w:rPr>
          <w:rFonts w:hint="eastAsia" w:ascii="黑体" w:hAnsi="黑体" w:eastAsia="黑体" w:cs="黑体"/>
          <w:i w:val="0"/>
          <w:iCs w:val="0"/>
          <w:caps w:val="0"/>
          <w:color w:val="000000"/>
          <w:spacing w:val="0"/>
          <w:sz w:val="22"/>
          <w:szCs w:val="22"/>
          <w:u w:val="none"/>
        </w:rPr>
        <w:t>年</w:t>
      </w:r>
      <w:r>
        <w:rPr>
          <w:rFonts w:hint="eastAsia" w:ascii="黑体" w:hAnsi="黑体" w:eastAsia="黑体" w:cs="黑体"/>
          <w:i w:val="0"/>
          <w:iCs w:val="0"/>
          <w:caps w:val="0"/>
          <w:color w:val="000000"/>
          <w:spacing w:val="0"/>
          <w:sz w:val="22"/>
          <w:szCs w:val="22"/>
          <w:u w:val="none"/>
          <w:lang w:val="en-US" w:eastAsia="zh-CN"/>
        </w:rPr>
        <w:t xml:space="preserve"> 02 </w:t>
      </w:r>
      <w:r>
        <w:rPr>
          <w:rFonts w:hint="eastAsia" w:ascii="黑体" w:hAnsi="黑体" w:eastAsia="黑体" w:cs="黑体"/>
          <w:i w:val="0"/>
          <w:iCs w:val="0"/>
          <w:caps w:val="0"/>
          <w:color w:val="000000"/>
          <w:spacing w:val="0"/>
          <w:sz w:val="22"/>
          <w:szCs w:val="22"/>
          <w:u w:val="none"/>
        </w:rPr>
        <w:t>月</w:t>
      </w:r>
      <w:r>
        <w:rPr>
          <w:rFonts w:hint="eastAsia" w:ascii="黑体" w:hAnsi="黑体" w:eastAsia="黑体" w:cs="黑体"/>
          <w:i w:val="0"/>
          <w:iCs w:val="0"/>
          <w:caps w:val="0"/>
          <w:color w:val="000000"/>
          <w:spacing w:val="0"/>
          <w:sz w:val="22"/>
          <w:szCs w:val="22"/>
          <w:u w:val="none"/>
          <w:lang w:val="en-US" w:eastAsia="zh-CN"/>
        </w:rPr>
        <w:t xml:space="preserve"> 22 </w:t>
      </w:r>
      <w:r>
        <w:rPr>
          <w:rFonts w:hint="eastAsia" w:ascii="黑体" w:hAnsi="黑体" w:eastAsia="黑体" w:cs="黑体"/>
          <w:i w:val="0"/>
          <w:iCs w:val="0"/>
          <w:caps w:val="0"/>
          <w:color w:val="000000"/>
          <w:spacing w:val="0"/>
          <w:sz w:val="22"/>
          <w:szCs w:val="22"/>
          <w:u w:val="none"/>
        </w:rPr>
        <w:t>日 09:30（北京时间）</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   </w:t>
      </w:r>
      <w:r>
        <w:rPr>
          <w:rFonts w:hint="eastAsia" w:ascii="黑体" w:hAnsi="黑体" w:eastAsia="黑体" w:cs="黑体"/>
          <w:i w:val="0"/>
          <w:iCs w:val="0"/>
          <w:caps w:val="0"/>
          <w:color w:val="000000"/>
          <w:spacing w:val="0"/>
          <w:sz w:val="22"/>
          <w:szCs w:val="22"/>
          <w:u w:val="none"/>
        </w:rPr>
        <w:t> 投标地点（网址）：政采云</w:t>
      </w:r>
      <w:r>
        <w:rPr>
          <w:rFonts w:hint="eastAsia" w:ascii="黑体" w:hAnsi="黑体" w:eastAsia="黑体" w:cs="黑体"/>
          <w:i w:val="0"/>
          <w:iCs w:val="0"/>
          <w:caps w:val="0"/>
          <w:color w:val="000000"/>
          <w:spacing w:val="0"/>
          <w:sz w:val="22"/>
          <w:szCs w:val="22"/>
          <w:u w:val="none"/>
          <w:lang w:val="en-US" w:eastAsia="zh-CN"/>
        </w:rPr>
        <w:t>线上</w:t>
      </w:r>
      <w:r>
        <w:rPr>
          <w:rFonts w:hint="eastAsia" w:ascii="黑体" w:hAnsi="黑体" w:eastAsia="黑体" w:cs="黑体"/>
          <w:i w:val="0"/>
          <w:iCs w:val="0"/>
          <w:caps w:val="0"/>
          <w:color w:val="000000"/>
          <w:spacing w:val="0"/>
          <w:sz w:val="22"/>
          <w:szCs w:val="22"/>
          <w:u w:val="none"/>
        </w:rPr>
        <w:t>投标</w:t>
      </w:r>
      <w:r>
        <w:rPr>
          <w:rFonts w:hint="eastAsia" w:ascii="黑体" w:hAnsi="黑体" w:eastAsia="黑体" w:cs="黑体"/>
          <w:i w:val="0"/>
          <w:iCs w:val="0"/>
          <w:caps w:val="0"/>
          <w:color w:val="000000"/>
          <w:spacing w:val="0"/>
          <w:sz w:val="22"/>
          <w:szCs w:val="22"/>
        </w:rPr>
        <w:t> </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u w:val="none"/>
        </w:rPr>
        <w:t>    开标时间：202</w:t>
      </w:r>
      <w:r>
        <w:rPr>
          <w:rFonts w:hint="eastAsia" w:ascii="黑体" w:hAnsi="黑体" w:eastAsia="黑体" w:cs="黑体"/>
          <w:i w:val="0"/>
          <w:iCs w:val="0"/>
          <w:caps w:val="0"/>
          <w:color w:val="000000"/>
          <w:spacing w:val="0"/>
          <w:sz w:val="22"/>
          <w:szCs w:val="22"/>
          <w:u w:val="none"/>
          <w:lang w:val="en-US" w:eastAsia="zh-CN"/>
        </w:rPr>
        <w:t>4</w:t>
      </w:r>
      <w:r>
        <w:rPr>
          <w:rFonts w:hint="eastAsia" w:ascii="黑体" w:hAnsi="黑体" w:eastAsia="黑体" w:cs="黑体"/>
          <w:i w:val="0"/>
          <w:iCs w:val="0"/>
          <w:caps w:val="0"/>
          <w:color w:val="000000"/>
          <w:spacing w:val="0"/>
          <w:sz w:val="22"/>
          <w:szCs w:val="22"/>
          <w:u w:val="none"/>
        </w:rPr>
        <w:t>年</w:t>
      </w:r>
      <w:r>
        <w:rPr>
          <w:rFonts w:hint="eastAsia" w:ascii="黑体" w:hAnsi="黑体" w:eastAsia="黑体" w:cs="黑体"/>
          <w:i w:val="0"/>
          <w:iCs w:val="0"/>
          <w:caps w:val="0"/>
          <w:color w:val="000000"/>
          <w:spacing w:val="0"/>
          <w:sz w:val="22"/>
          <w:szCs w:val="22"/>
          <w:u w:val="none"/>
          <w:lang w:val="en-US" w:eastAsia="zh-CN"/>
        </w:rPr>
        <w:t xml:space="preserve"> 02 </w:t>
      </w:r>
      <w:r>
        <w:rPr>
          <w:rFonts w:hint="eastAsia" w:ascii="黑体" w:hAnsi="黑体" w:eastAsia="黑体" w:cs="黑体"/>
          <w:i w:val="0"/>
          <w:iCs w:val="0"/>
          <w:caps w:val="0"/>
          <w:color w:val="000000"/>
          <w:spacing w:val="0"/>
          <w:sz w:val="22"/>
          <w:szCs w:val="22"/>
          <w:u w:val="none"/>
        </w:rPr>
        <w:t>月</w:t>
      </w:r>
      <w:r>
        <w:rPr>
          <w:rFonts w:hint="eastAsia" w:ascii="黑体" w:hAnsi="黑体" w:eastAsia="黑体" w:cs="黑体"/>
          <w:i w:val="0"/>
          <w:iCs w:val="0"/>
          <w:caps w:val="0"/>
          <w:color w:val="000000"/>
          <w:spacing w:val="0"/>
          <w:sz w:val="22"/>
          <w:szCs w:val="22"/>
          <w:u w:val="none"/>
          <w:lang w:val="en-US" w:eastAsia="zh-CN"/>
        </w:rPr>
        <w:t xml:space="preserve"> 22 </w:t>
      </w:r>
      <w:r>
        <w:rPr>
          <w:rFonts w:hint="eastAsia" w:ascii="黑体" w:hAnsi="黑体" w:eastAsia="黑体" w:cs="黑体"/>
          <w:i w:val="0"/>
          <w:iCs w:val="0"/>
          <w:caps w:val="0"/>
          <w:color w:val="000000"/>
          <w:spacing w:val="0"/>
          <w:sz w:val="22"/>
          <w:szCs w:val="22"/>
          <w:u w:val="none"/>
        </w:rPr>
        <w:t>日 09:30</w:t>
      </w:r>
      <w:r>
        <w:rPr>
          <w:rFonts w:hint="eastAsia" w:ascii="黑体" w:hAnsi="黑体" w:eastAsia="黑体" w:cs="黑体"/>
          <w:i w:val="0"/>
          <w:iCs w:val="0"/>
          <w:caps w:val="0"/>
          <w:color w:val="000000"/>
          <w:spacing w:val="0"/>
          <w:sz w:val="22"/>
          <w:szCs w:val="22"/>
        </w:rPr>
        <w:t> </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u w:val="none"/>
        </w:rPr>
        <w:t>    开标地点（网址）：平阳县公共资源交易中心三楼评标室（平阳县鳌江镇火车站大道和谐家园三楼）</w:t>
      </w:r>
      <w:r>
        <w:rPr>
          <w:rFonts w:hint="eastAsia" w:ascii="黑体" w:hAnsi="黑体" w:eastAsia="黑体" w:cs="黑体"/>
          <w:i w:val="0"/>
          <w:iCs w:val="0"/>
          <w:caps w:val="0"/>
          <w:color w:val="000000"/>
          <w:spacing w:val="0"/>
          <w:sz w:val="22"/>
          <w:szCs w:val="22"/>
        </w:rPr>
        <w:t>   </w:t>
      </w:r>
    </w:p>
    <w:p>
      <w:pPr>
        <w:pStyle w:val="54"/>
        <w:keepNext w:val="0"/>
        <w:keepLines w:val="0"/>
        <w:widowControl/>
        <w:suppressLineNumbers w:val="0"/>
        <w:spacing w:before="255" w:beforeAutospacing="0" w:after="255" w:afterAutospacing="0" w:line="300" w:lineRule="atLeast"/>
        <w:ind w:left="0" w:right="0"/>
        <w:jc w:val="both"/>
        <w:rPr>
          <w:rFonts w:hint="eastAsia" w:ascii="黑体" w:hAnsi="黑体" w:eastAsia="黑体" w:cs="黑体"/>
          <w:color w:val="000000"/>
          <w:sz w:val="22"/>
          <w:szCs w:val="22"/>
        </w:rPr>
      </w:pPr>
      <w:r>
        <w:rPr>
          <w:rStyle w:val="62"/>
          <w:rFonts w:hint="eastAsia" w:ascii="黑体" w:hAnsi="黑体" w:eastAsia="黑体" w:cs="黑体"/>
          <w:i w:val="0"/>
          <w:iCs w:val="0"/>
          <w:caps w:val="0"/>
          <w:color w:val="000000"/>
          <w:spacing w:val="0"/>
          <w:sz w:val="22"/>
          <w:szCs w:val="22"/>
        </w:rPr>
        <w:t>五、公告期限</w:t>
      </w:r>
      <w:r>
        <w:rPr>
          <w:rFonts w:hint="eastAsia" w:ascii="黑体" w:hAnsi="黑体" w:eastAsia="黑体" w:cs="黑体"/>
          <w:i w:val="0"/>
          <w:iCs w:val="0"/>
          <w:caps w:val="0"/>
          <w:color w:val="000000"/>
          <w:spacing w:val="0"/>
          <w:sz w:val="22"/>
          <w:szCs w:val="22"/>
        </w:rPr>
        <w:t> </w:t>
      </w:r>
    </w:p>
    <w:p>
      <w:pPr>
        <w:pStyle w:val="54"/>
        <w:keepNext w:val="0"/>
        <w:keepLines w:val="0"/>
        <w:widowControl/>
        <w:suppressLineNumbers w:val="0"/>
        <w:spacing w:before="75" w:beforeAutospacing="0" w:after="75" w:afterAutospacing="0"/>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    自本公告发布之日起5个工作日。</w:t>
      </w:r>
    </w:p>
    <w:p>
      <w:pPr>
        <w:pStyle w:val="54"/>
        <w:keepNext w:val="0"/>
        <w:keepLines w:val="0"/>
        <w:widowControl/>
        <w:suppressLineNumbers w:val="0"/>
        <w:spacing w:before="255" w:beforeAutospacing="0" w:after="255" w:afterAutospacing="0" w:line="300" w:lineRule="atLeast"/>
        <w:ind w:left="0" w:right="0"/>
        <w:jc w:val="both"/>
        <w:rPr>
          <w:rFonts w:hint="eastAsia" w:ascii="黑体" w:hAnsi="黑体" w:eastAsia="黑体" w:cs="黑体"/>
          <w:color w:val="000000"/>
          <w:sz w:val="22"/>
          <w:szCs w:val="22"/>
        </w:rPr>
      </w:pPr>
      <w:r>
        <w:rPr>
          <w:rStyle w:val="62"/>
          <w:rFonts w:hint="eastAsia" w:ascii="黑体" w:hAnsi="黑体" w:eastAsia="黑体" w:cs="黑体"/>
          <w:i w:val="0"/>
          <w:iCs w:val="0"/>
          <w:caps w:val="0"/>
          <w:color w:val="000000"/>
          <w:spacing w:val="0"/>
          <w:sz w:val="22"/>
          <w:szCs w:val="22"/>
        </w:rPr>
        <w:t>六、其他补充事宜</w:t>
      </w:r>
    </w:p>
    <w:p>
      <w:pPr>
        <w:pStyle w:val="54"/>
        <w:keepNext w:val="0"/>
        <w:keepLines w:val="0"/>
        <w:widowControl/>
        <w:suppressLineNumbers w:val="0"/>
        <w:spacing w:before="75" w:beforeAutospacing="0" w:after="75" w:afterAutospacing="0" w:line="315" w:lineRule="atLeast"/>
        <w:ind w:left="0" w:right="0" w:firstLine="420"/>
        <w:rPr>
          <w:rFonts w:hint="eastAsia" w:ascii="黑体" w:hAnsi="黑体" w:eastAsia="黑体" w:cs="黑体"/>
          <w:i w:val="0"/>
          <w:iCs w:val="0"/>
          <w:caps w:val="0"/>
          <w:color w:val="000000"/>
          <w:spacing w:val="0"/>
          <w:sz w:val="22"/>
          <w:szCs w:val="22"/>
        </w:rPr>
      </w:pPr>
      <w:r>
        <w:rPr>
          <w:rFonts w:hint="eastAsia" w:ascii="黑体" w:hAnsi="黑体" w:eastAsia="黑体" w:cs="黑体"/>
          <w:i w:val="0"/>
          <w:iCs w:val="0"/>
          <w:caps w:val="0"/>
          <w:color w:val="000000"/>
          <w:spacing w:val="0"/>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54"/>
        <w:keepNext w:val="0"/>
        <w:keepLines w:val="0"/>
        <w:widowControl/>
        <w:suppressLineNumbers w:val="0"/>
        <w:spacing w:before="75" w:beforeAutospacing="0" w:after="75" w:afterAutospacing="0" w:line="315" w:lineRule="atLeast"/>
        <w:ind w:left="0" w:right="0" w:firstLine="420"/>
        <w:rPr>
          <w:rFonts w:hint="eastAsia" w:ascii="黑体" w:hAnsi="黑体" w:eastAsia="黑体" w:cs="黑体"/>
          <w:i w:val="0"/>
          <w:iCs w:val="0"/>
          <w:caps w:val="0"/>
          <w:color w:val="000000"/>
          <w:spacing w:val="0"/>
          <w:sz w:val="22"/>
          <w:szCs w:val="22"/>
        </w:rPr>
      </w:pPr>
      <w:r>
        <w:rPr>
          <w:rFonts w:hint="eastAsia" w:ascii="黑体" w:hAnsi="黑体" w:eastAsia="黑体" w:cs="黑体"/>
          <w:i w:val="0"/>
          <w:iCs w:val="0"/>
          <w:caps w:val="0"/>
          <w:color w:val="000000"/>
          <w:spacing w:val="0"/>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54"/>
        <w:keepNext w:val="0"/>
        <w:keepLines w:val="0"/>
        <w:widowControl/>
        <w:suppressLineNumbers w:val="0"/>
        <w:spacing w:before="75" w:beforeAutospacing="0" w:after="75" w:afterAutospacing="0" w:line="315" w:lineRule="atLeast"/>
        <w:ind w:left="0" w:right="0" w:firstLine="42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3.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 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3）投标供应商应当在投标截止时间前，将生成的“电子加密投标文件”上传递交至“政府采购云平台”。投标截止时间以后上传递交的投标文件将被“政府采购云平台”拒收。 4）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供应商在法定质疑期内一次性提出针对同一采购程序环节的质疑。</w:t>
      </w:r>
      <w:r>
        <w:rPr>
          <w:rFonts w:hint="eastAsia" w:ascii="黑体" w:hAnsi="黑体" w:eastAsia="黑体" w:cs="黑体"/>
          <w:i w:val="0"/>
          <w:iCs w:val="0"/>
          <w:caps w:val="0"/>
          <w:color w:val="000000"/>
          <w:spacing w:val="0"/>
          <w:sz w:val="22"/>
          <w:szCs w:val="22"/>
          <w:lang w:val="en-US" w:eastAsia="zh-CN"/>
        </w:rPr>
        <w:t>7）本项目属分散采购项目，平阳县公共资源交易中心只负责提供开标评标场地，没有招标文件审核、开标评标过程监督及合同履约监管的职能。对招标文件或开标评标过程有疑义的，向采购单位或代理机构质疑；对质疑答复、合同履约不满意的，向监管部门平阳县财政局投诉。</w:t>
      </w:r>
      <w:r>
        <w:rPr>
          <w:rFonts w:hint="eastAsia" w:ascii="黑体" w:hAnsi="黑体" w:eastAsia="黑体" w:cs="黑体"/>
          <w:i w:val="0"/>
          <w:iCs w:val="0"/>
          <w:caps w:val="0"/>
          <w:color w:val="000000"/>
          <w:spacing w:val="0"/>
          <w:sz w:val="22"/>
          <w:szCs w:val="22"/>
        </w:rPr>
        <w:t>   </w:t>
      </w:r>
    </w:p>
    <w:p>
      <w:pPr>
        <w:pStyle w:val="54"/>
        <w:keepNext w:val="0"/>
        <w:keepLines w:val="0"/>
        <w:widowControl/>
        <w:suppressLineNumbers w:val="0"/>
        <w:spacing w:before="255" w:beforeAutospacing="0" w:after="255" w:afterAutospacing="0" w:line="480" w:lineRule="atLeast"/>
        <w:ind w:left="0" w:right="0"/>
        <w:jc w:val="both"/>
        <w:rPr>
          <w:rFonts w:hint="eastAsia" w:ascii="黑体" w:hAnsi="黑体" w:eastAsia="黑体" w:cs="黑体"/>
          <w:color w:val="000000"/>
          <w:sz w:val="22"/>
          <w:szCs w:val="22"/>
        </w:rPr>
      </w:pPr>
      <w:r>
        <w:rPr>
          <w:rStyle w:val="62"/>
          <w:rFonts w:hint="eastAsia" w:ascii="黑体" w:hAnsi="黑体" w:eastAsia="黑体" w:cs="黑体"/>
          <w:i w:val="0"/>
          <w:iCs w:val="0"/>
          <w:caps w:val="0"/>
          <w:color w:val="000000"/>
          <w:spacing w:val="0"/>
          <w:sz w:val="22"/>
          <w:szCs w:val="22"/>
        </w:rPr>
        <w:t>七、对本次采购提出询问、质疑、投诉，请按以下方式联系</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    1.采购人信息</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    名    称：平阳县鳌江镇人民政府 </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    地    址：鳌江镇塘古南路99号 </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    传    真：  </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    项目联系人（询问）：</w:t>
      </w:r>
      <w:r>
        <w:rPr>
          <w:rFonts w:hint="eastAsia" w:ascii="黑体" w:hAnsi="黑体" w:eastAsia="黑体" w:cs="黑体"/>
          <w:i w:val="0"/>
          <w:iCs w:val="0"/>
          <w:caps w:val="0"/>
          <w:color w:val="000000"/>
          <w:spacing w:val="0"/>
          <w:sz w:val="22"/>
          <w:szCs w:val="22"/>
          <w:lang w:eastAsia="zh-CN"/>
        </w:rPr>
        <w:t>叶先生</w:t>
      </w:r>
      <w:r>
        <w:rPr>
          <w:rFonts w:hint="eastAsia" w:ascii="黑体" w:hAnsi="黑体" w:eastAsia="黑体" w:cs="黑体"/>
          <w:i w:val="0"/>
          <w:iCs w:val="0"/>
          <w:caps w:val="0"/>
          <w:color w:val="000000"/>
          <w:spacing w:val="0"/>
          <w:sz w:val="22"/>
          <w:szCs w:val="22"/>
        </w:rPr>
        <w:t>  </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    项目联系方式（询问）：</w:t>
      </w:r>
      <w:r>
        <w:rPr>
          <w:rFonts w:hint="eastAsia" w:ascii="黑体" w:hAnsi="黑体" w:eastAsia="黑体" w:cs="黑体"/>
          <w:i w:val="0"/>
          <w:iCs w:val="0"/>
          <w:caps w:val="0"/>
          <w:color w:val="000000"/>
          <w:spacing w:val="0"/>
          <w:sz w:val="22"/>
          <w:szCs w:val="22"/>
          <w:lang w:eastAsia="zh-CN"/>
        </w:rPr>
        <w:t>0577-63629110</w:t>
      </w:r>
      <w:r>
        <w:rPr>
          <w:rFonts w:hint="eastAsia" w:ascii="黑体" w:hAnsi="黑体" w:eastAsia="黑体" w:cs="黑体"/>
          <w:i w:val="0"/>
          <w:iCs w:val="0"/>
          <w:caps w:val="0"/>
          <w:color w:val="000000"/>
          <w:spacing w:val="0"/>
          <w:sz w:val="22"/>
          <w:szCs w:val="22"/>
        </w:rPr>
        <w:t> </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    质疑联系人：</w:t>
      </w:r>
      <w:r>
        <w:rPr>
          <w:rFonts w:hint="eastAsia" w:ascii="黑体" w:hAnsi="黑体" w:eastAsia="黑体" w:cs="黑体"/>
          <w:i w:val="0"/>
          <w:iCs w:val="0"/>
          <w:caps w:val="0"/>
          <w:color w:val="000000"/>
          <w:spacing w:val="0"/>
          <w:sz w:val="22"/>
          <w:szCs w:val="22"/>
          <w:lang w:val="en-US" w:eastAsia="zh-CN"/>
        </w:rPr>
        <w:t>魏先生</w:t>
      </w:r>
      <w:r>
        <w:rPr>
          <w:rFonts w:hint="eastAsia" w:ascii="黑体" w:hAnsi="黑体" w:eastAsia="黑体" w:cs="黑体"/>
          <w:i w:val="0"/>
          <w:iCs w:val="0"/>
          <w:caps w:val="0"/>
          <w:color w:val="000000"/>
          <w:spacing w:val="0"/>
          <w:sz w:val="22"/>
          <w:szCs w:val="22"/>
        </w:rPr>
        <w:t>    </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    质疑联系方式：</w:t>
      </w:r>
      <w:r>
        <w:rPr>
          <w:rFonts w:hint="eastAsia" w:ascii="黑体" w:hAnsi="黑体" w:eastAsia="黑体" w:cs="黑体"/>
          <w:i w:val="0"/>
          <w:iCs w:val="0"/>
          <w:caps w:val="0"/>
          <w:color w:val="000000"/>
          <w:spacing w:val="0"/>
          <w:sz w:val="22"/>
          <w:szCs w:val="22"/>
          <w:lang w:eastAsia="zh-CN"/>
        </w:rPr>
        <w:t>13958923788</w:t>
      </w:r>
      <w:r>
        <w:rPr>
          <w:rFonts w:hint="eastAsia" w:ascii="黑体" w:hAnsi="黑体" w:eastAsia="黑体" w:cs="黑体"/>
          <w:i w:val="0"/>
          <w:iCs w:val="0"/>
          <w:caps w:val="0"/>
          <w:color w:val="000000"/>
          <w:spacing w:val="0"/>
          <w:sz w:val="22"/>
          <w:szCs w:val="22"/>
        </w:rPr>
        <w:t> </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    </w:t>
      </w:r>
      <w:r>
        <w:rPr>
          <w:rFonts w:hint="eastAsia" w:ascii="黑体" w:hAnsi="黑体" w:eastAsia="黑体" w:cs="黑体"/>
          <w:i w:val="0"/>
          <w:iCs w:val="0"/>
          <w:caps w:val="0"/>
          <w:color w:val="000000"/>
          <w:spacing w:val="0"/>
          <w:sz w:val="22"/>
          <w:szCs w:val="22"/>
        </w:rPr>
        <w:br w:type="textWrapping"/>
      </w:r>
      <w:r>
        <w:rPr>
          <w:rFonts w:hint="eastAsia" w:ascii="黑体" w:hAnsi="黑体" w:eastAsia="黑体" w:cs="黑体"/>
          <w:i w:val="0"/>
          <w:iCs w:val="0"/>
          <w:caps w:val="0"/>
          <w:color w:val="000000"/>
          <w:spacing w:val="0"/>
          <w:sz w:val="22"/>
          <w:szCs w:val="22"/>
        </w:rPr>
        <w:t>    2.采购代理机构信息            </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    名    称：</w:t>
      </w:r>
      <w:r>
        <w:rPr>
          <w:rFonts w:hint="eastAsia" w:ascii="黑体" w:hAnsi="黑体" w:eastAsia="黑体" w:cs="黑体"/>
          <w:i w:val="0"/>
          <w:iCs w:val="0"/>
          <w:caps w:val="0"/>
          <w:color w:val="000000"/>
          <w:spacing w:val="0"/>
          <w:sz w:val="22"/>
          <w:szCs w:val="22"/>
          <w:lang w:eastAsia="zh-CN"/>
        </w:rPr>
        <w:t>浙江名进建设项目管理有限公司</w:t>
      </w:r>
      <w:r>
        <w:rPr>
          <w:rFonts w:hint="eastAsia" w:ascii="黑体" w:hAnsi="黑体" w:eastAsia="黑体" w:cs="黑体"/>
          <w:i w:val="0"/>
          <w:iCs w:val="0"/>
          <w:caps w:val="0"/>
          <w:color w:val="000000"/>
          <w:spacing w:val="0"/>
          <w:sz w:val="22"/>
          <w:szCs w:val="22"/>
        </w:rPr>
        <w:t>             </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    地    址：</w:t>
      </w:r>
      <w:r>
        <w:rPr>
          <w:rFonts w:hint="default" w:ascii="黑体" w:hAnsi="黑体" w:eastAsia="黑体" w:cs="黑体"/>
          <w:i w:val="0"/>
          <w:iCs w:val="0"/>
          <w:caps w:val="0"/>
          <w:color w:val="000000"/>
          <w:spacing w:val="0"/>
          <w:sz w:val="22"/>
          <w:szCs w:val="22"/>
        </w:rPr>
        <w:t>平阳县鳌江镇车站大道财富大厦701室</w:t>
      </w:r>
      <w:r>
        <w:rPr>
          <w:rFonts w:hint="eastAsia" w:ascii="黑体" w:hAnsi="黑体" w:eastAsia="黑体" w:cs="黑体"/>
          <w:i w:val="0"/>
          <w:iCs w:val="0"/>
          <w:caps w:val="0"/>
          <w:color w:val="000000"/>
          <w:spacing w:val="0"/>
          <w:sz w:val="22"/>
          <w:szCs w:val="22"/>
        </w:rPr>
        <w:t>            </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    传    真：0577-</w:t>
      </w:r>
      <w:r>
        <w:rPr>
          <w:rFonts w:hint="eastAsia" w:ascii="黑体" w:hAnsi="黑体" w:eastAsia="黑体" w:cs="黑体"/>
          <w:i w:val="0"/>
          <w:iCs w:val="0"/>
          <w:caps w:val="0"/>
          <w:color w:val="000000"/>
          <w:spacing w:val="0"/>
          <w:sz w:val="22"/>
          <w:szCs w:val="22"/>
          <w:lang w:eastAsia="zh-CN"/>
        </w:rPr>
        <w:t>63639288</w:t>
      </w:r>
      <w:r>
        <w:rPr>
          <w:rFonts w:hint="eastAsia" w:ascii="黑体" w:hAnsi="黑体" w:eastAsia="黑体" w:cs="黑体"/>
          <w:i w:val="0"/>
          <w:iCs w:val="0"/>
          <w:caps w:val="0"/>
          <w:color w:val="000000"/>
          <w:spacing w:val="0"/>
          <w:sz w:val="22"/>
          <w:szCs w:val="22"/>
        </w:rPr>
        <w:t>             </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    项目联系人（询问）：</w:t>
      </w:r>
      <w:r>
        <w:rPr>
          <w:rFonts w:hint="eastAsia" w:ascii="黑体" w:hAnsi="黑体" w:eastAsia="黑体" w:cs="黑体"/>
          <w:i w:val="0"/>
          <w:iCs w:val="0"/>
          <w:caps w:val="0"/>
          <w:color w:val="000000"/>
          <w:spacing w:val="0"/>
          <w:sz w:val="22"/>
          <w:szCs w:val="22"/>
          <w:lang w:val="en-US" w:eastAsia="zh-CN"/>
        </w:rPr>
        <w:t>周女士</w:t>
      </w:r>
      <w:r>
        <w:rPr>
          <w:rFonts w:hint="eastAsia" w:ascii="黑体" w:hAnsi="黑体" w:eastAsia="黑体" w:cs="黑体"/>
          <w:i w:val="0"/>
          <w:iCs w:val="0"/>
          <w:caps w:val="0"/>
          <w:color w:val="000000"/>
          <w:spacing w:val="0"/>
          <w:sz w:val="22"/>
          <w:szCs w:val="22"/>
        </w:rPr>
        <w:t>              </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    项目联系方式（询问）：0577-</w:t>
      </w:r>
      <w:r>
        <w:rPr>
          <w:rFonts w:hint="eastAsia" w:ascii="黑体" w:hAnsi="黑体" w:eastAsia="黑体" w:cs="黑体"/>
          <w:i w:val="0"/>
          <w:iCs w:val="0"/>
          <w:caps w:val="0"/>
          <w:color w:val="000000"/>
          <w:spacing w:val="0"/>
          <w:sz w:val="22"/>
          <w:szCs w:val="22"/>
          <w:lang w:eastAsia="zh-CN"/>
        </w:rPr>
        <w:t>63639288</w:t>
      </w:r>
      <w:r>
        <w:rPr>
          <w:rFonts w:hint="eastAsia" w:ascii="黑体" w:hAnsi="黑体" w:eastAsia="黑体" w:cs="黑体"/>
          <w:i w:val="0"/>
          <w:iCs w:val="0"/>
          <w:caps w:val="0"/>
          <w:color w:val="000000"/>
          <w:spacing w:val="0"/>
          <w:sz w:val="22"/>
          <w:szCs w:val="22"/>
        </w:rPr>
        <w:t> </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    质疑联系人：</w:t>
      </w:r>
      <w:r>
        <w:rPr>
          <w:rFonts w:hint="eastAsia" w:ascii="黑体" w:hAnsi="黑体" w:eastAsia="黑体" w:cs="黑体"/>
          <w:i w:val="0"/>
          <w:iCs w:val="0"/>
          <w:caps w:val="0"/>
          <w:color w:val="000000"/>
          <w:spacing w:val="0"/>
          <w:sz w:val="22"/>
          <w:szCs w:val="22"/>
          <w:lang w:val="en-US" w:eastAsia="zh-CN"/>
        </w:rPr>
        <w:t>缪女士</w:t>
      </w:r>
      <w:r>
        <w:rPr>
          <w:rFonts w:hint="eastAsia" w:ascii="黑体" w:hAnsi="黑体" w:eastAsia="黑体" w:cs="黑体"/>
          <w:i w:val="0"/>
          <w:iCs w:val="0"/>
          <w:caps w:val="0"/>
          <w:color w:val="000000"/>
          <w:spacing w:val="0"/>
          <w:sz w:val="22"/>
          <w:szCs w:val="22"/>
        </w:rPr>
        <w:t>             </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    质疑联系方式：</w:t>
      </w:r>
      <w:r>
        <w:rPr>
          <w:rFonts w:hint="eastAsia" w:ascii="黑体" w:hAnsi="黑体" w:eastAsia="黑体" w:cs="黑体"/>
          <w:i w:val="0"/>
          <w:iCs w:val="0"/>
          <w:caps w:val="0"/>
          <w:color w:val="000000"/>
          <w:spacing w:val="0"/>
          <w:sz w:val="22"/>
          <w:szCs w:val="22"/>
          <w:lang w:val="en-US" w:eastAsia="zh-CN"/>
        </w:rPr>
        <w:t>0577-</w:t>
      </w:r>
      <w:r>
        <w:rPr>
          <w:rFonts w:hint="eastAsia" w:ascii="黑体" w:hAnsi="黑体" w:eastAsia="黑体" w:cs="黑体"/>
          <w:i w:val="0"/>
          <w:iCs w:val="0"/>
          <w:caps w:val="0"/>
          <w:color w:val="000000"/>
          <w:spacing w:val="0"/>
          <w:sz w:val="22"/>
          <w:szCs w:val="22"/>
          <w:lang w:eastAsia="zh-CN"/>
        </w:rPr>
        <w:t>63639288</w:t>
      </w:r>
      <w:r>
        <w:rPr>
          <w:rFonts w:hint="eastAsia" w:ascii="黑体" w:hAnsi="黑体" w:eastAsia="黑体" w:cs="黑体"/>
          <w:i w:val="0"/>
          <w:iCs w:val="0"/>
          <w:caps w:val="0"/>
          <w:color w:val="000000"/>
          <w:spacing w:val="0"/>
          <w:sz w:val="22"/>
          <w:szCs w:val="22"/>
        </w:rPr>
        <w:t> 　　　　　　     </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    </w:t>
      </w:r>
      <w:r>
        <w:rPr>
          <w:rFonts w:hint="eastAsia" w:ascii="黑体" w:hAnsi="黑体" w:eastAsia="黑体" w:cs="黑体"/>
          <w:i w:val="0"/>
          <w:iCs w:val="0"/>
          <w:caps w:val="0"/>
          <w:color w:val="000000"/>
          <w:spacing w:val="0"/>
          <w:sz w:val="22"/>
          <w:szCs w:val="22"/>
        </w:rPr>
        <w:br w:type="textWrapping"/>
      </w:r>
      <w:r>
        <w:rPr>
          <w:rFonts w:hint="eastAsia" w:ascii="黑体" w:hAnsi="黑体" w:eastAsia="黑体" w:cs="黑体"/>
          <w:i w:val="0"/>
          <w:iCs w:val="0"/>
          <w:caps w:val="0"/>
          <w:color w:val="000000"/>
          <w:spacing w:val="0"/>
          <w:sz w:val="22"/>
          <w:szCs w:val="22"/>
        </w:rPr>
        <w:t>    3.同级政府采购监督管理部门            </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    名    称：平阳县财政局政府采购监督管理科             </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    地    址：平阳县昆阳镇人民路373号             </w:t>
      </w:r>
    </w:p>
    <w:p>
      <w:pPr>
        <w:pStyle w:val="54"/>
        <w:keepNext w:val="0"/>
        <w:keepLines w:val="0"/>
        <w:widowControl/>
        <w:suppressLineNumbers w:val="0"/>
        <w:spacing w:before="75" w:beforeAutospacing="0" w:after="75" w:afterAutospacing="0" w:line="300" w:lineRule="atLeast"/>
        <w:ind w:left="0" w:right="0"/>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    传    真：/             </w:t>
      </w:r>
    </w:p>
    <w:p>
      <w:pPr>
        <w:pStyle w:val="54"/>
        <w:keepNext w:val="0"/>
        <w:keepLines w:val="0"/>
        <w:widowControl/>
        <w:suppressLineNumbers w:val="0"/>
        <w:spacing w:before="75" w:beforeAutospacing="0" w:after="75" w:afterAutospacing="0" w:line="300" w:lineRule="atLeast"/>
        <w:ind w:left="0" w:right="0" w:firstLine="342"/>
        <w:rPr>
          <w:rFonts w:hint="eastAsia" w:ascii="黑体" w:hAnsi="黑体" w:eastAsia="黑体" w:cs="黑体"/>
          <w:i w:val="0"/>
          <w:iCs w:val="0"/>
          <w:caps w:val="0"/>
          <w:color w:val="000000"/>
          <w:spacing w:val="0"/>
          <w:sz w:val="22"/>
          <w:szCs w:val="22"/>
        </w:rPr>
      </w:pPr>
      <w:r>
        <w:rPr>
          <w:rFonts w:hint="eastAsia" w:ascii="黑体" w:hAnsi="黑体" w:eastAsia="黑体" w:cs="黑体"/>
          <w:i w:val="0"/>
          <w:iCs w:val="0"/>
          <w:caps w:val="0"/>
          <w:color w:val="000000"/>
          <w:spacing w:val="0"/>
          <w:sz w:val="22"/>
          <w:szCs w:val="22"/>
        </w:rPr>
        <w:t>联系人 ：吴先生             </w:t>
      </w:r>
    </w:p>
    <w:p>
      <w:pPr>
        <w:pStyle w:val="54"/>
        <w:keepNext w:val="0"/>
        <w:keepLines w:val="0"/>
        <w:widowControl/>
        <w:suppressLineNumbers w:val="0"/>
        <w:spacing w:before="75" w:beforeAutospacing="0" w:after="75" w:afterAutospacing="0" w:line="300" w:lineRule="atLeast"/>
        <w:ind w:left="0" w:right="0" w:firstLine="342"/>
        <w:rPr>
          <w:rFonts w:hint="eastAsia" w:ascii="黑体" w:hAnsi="黑体" w:eastAsia="黑体" w:cs="黑体"/>
          <w:color w:val="000000"/>
          <w:sz w:val="22"/>
          <w:szCs w:val="22"/>
        </w:rPr>
      </w:pPr>
      <w:r>
        <w:rPr>
          <w:rFonts w:hint="eastAsia" w:ascii="黑体" w:hAnsi="黑体" w:eastAsia="黑体" w:cs="黑体"/>
          <w:i w:val="0"/>
          <w:iCs w:val="0"/>
          <w:caps w:val="0"/>
          <w:color w:val="000000"/>
          <w:spacing w:val="0"/>
          <w:sz w:val="22"/>
          <w:szCs w:val="22"/>
        </w:rPr>
        <w:t>监督投诉电话：0577-6388</w:t>
      </w:r>
      <w:r>
        <w:rPr>
          <w:rFonts w:hint="eastAsia" w:ascii="黑体" w:hAnsi="黑体" w:eastAsia="黑体" w:cs="黑体"/>
          <w:i w:val="0"/>
          <w:iCs w:val="0"/>
          <w:caps w:val="0"/>
          <w:color w:val="000000"/>
          <w:spacing w:val="0"/>
          <w:sz w:val="22"/>
          <w:szCs w:val="22"/>
          <w:lang w:val="en-US" w:eastAsia="zh-CN"/>
        </w:rPr>
        <w:t>8115</w:t>
      </w:r>
      <w:r>
        <w:rPr>
          <w:rFonts w:hint="eastAsia" w:ascii="黑体" w:hAnsi="黑体" w:eastAsia="黑体" w:cs="黑体"/>
          <w:i w:val="0"/>
          <w:iCs w:val="0"/>
          <w:caps w:val="0"/>
          <w:color w:val="000000"/>
          <w:spacing w:val="0"/>
          <w:sz w:val="22"/>
          <w:szCs w:val="22"/>
        </w:rPr>
        <w:t>                  </w:t>
      </w:r>
    </w:p>
    <w:p>
      <w:pPr>
        <w:keepNext w:val="0"/>
        <w:keepLines w:val="0"/>
        <w:widowControl/>
        <w:suppressLineNumbers w:val="0"/>
        <w:ind w:left="0" w:firstLine="0"/>
        <w:jc w:val="left"/>
        <w:rPr>
          <w:rFonts w:hint="eastAsia" w:ascii="黑体" w:hAnsi="黑体" w:eastAsia="黑体" w:cs="黑体"/>
          <w:i w:val="0"/>
          <w:iCs w:val="0"/>
          <w:caps w:val="0"/>
          <w:color w:val="000000"/>
          <w:spacing w:val="0"/>
          <w:sz w:val="22"/>
          <w:szCs w:val="22"/>
        </w:rPr>
      </w:pPr>
      <w:r>
        <w:rPr>
          <w:rFonts w:hint="eastAsia" w:ascii="黑体" w:hAnsi="黑体" w:eastAsia="黑体" w:cs="黑体"/>
          <w:i w:val="0"/>
          <w:iCs w:val="0"/>
          <w:caps w:val="0"/>
          <w:color w:val="000000"/>
          <w:spacing w:val="0"/>
          <w:kern w:val="0"/>
          <w:sz w:val="22"/>
          <w:szCs w:val="22"/>
          <w:lang w:val="en-US" w:eastAsia="zh-CN" w:bidi="ar"/>
        </w:rPr>
        <w:t>若对项目采购电子交易系统操作有疑问，可登录政采云（https://www.zcygov.cn/），点击右侧咨询小采，获取采小蜜智能服务管家帮助，或拨打政采云服务热线400-881-7190获取热线服务帮助。       </w:t>
      </w:r>
    </w:p>
    <w:p>
      <w:pPr>
        <w:keepNext w:val="0"/>
        <w:keepLines w:val="0"/>
        <w:widowControl/>
        <w:suppressLineNumbers w:val="0"/>
        <w:ind w:left="0" w:firstLine="0"/>
        <w:jc w:val="left"/>
        <w:rPr>
          <w:rFonts w:hint="eastAsia" w:ascii="黑体" w:hAnsi="黑体" w:eastAsia="黑体" w:cs="黑体"/>
          <w:i w:val="0"/>
          <w:iCs w:val="0"/>
          <w:caps w:val="0"/>
          <w:color w:val="000000"/>
          <w:spacing w:val="0"/>
          <w:sz w:val="22"/>
          <w:szCs w:val="22"/>
        </w:rPr>
      </w:pPr>
      <w:r>
        <w:rPr>
          <w:rFonts w:hint="eastAsia" w:ascii="黑体" w:hAnsi="黑体" w:eastAsia="黑体" w:cs="黑体"/>
          <w:i w:val="0"/>
          <w:iCs w:val="0"/>
          <w:caps w:val="0"/>
          <w:color w:val="000000"/>
          <w:spacing w:val="0"/>
          <w:kern w:val="0"/>
          <w:sz w:val="22"/>
          <w:szCs w:val="22"/>
          <w:lang w:val="en-US" w:eastAsia="zh-CN" w:bidi="ar"/>
        </w:rPr>
        <w:t>CA问题联系电话（人工）：汇信CA 400-888-4636；天谷CA 400-087-8198。</w:t>
      </w:r>
    </w:p>
    <w:p>
      <w:pPr>
        <w:pStyle w:val="54"/>
        <w:keepNext w:val="0"/>
        <w:keepLines w:val="0"/>
        <w:widowControl/>
        <w:suppressLineNumbers w:val="0"/>
        <w:spacing w:before="75" w:beforeAutospacing="0" w:after="75" w:afterAutospacing="0" w:line="300" w:lineRule="atLeast"/>
        <w:ind w:left="0" w:right="0"/>
        <w:rPr>
          <w:rFonts w:hint="eastAsia" w:ascii="宋体" w:hAnsi="宋体" w:eastAsia="宋体" w:cs="宋体"/>
          <w:color w:val="000000"/>
          <w:sz w:val="22"/>
          <w:szCs w:val="22"/>
          <w:highlight w:val="none"/>
        </w:rPr>
      </w:pPr>
      <w:r>
        <w:rPr>
          <w:rFonts w:hint="eastAsia" w:ascii="宋体" w:hAnsi="宋体" w:eastAsia="宋体" w:cs="宋体"/>
          <w:i w:val="0"/>
          <w:iCs w:val="0"/>
          <w:caps w:val="0"/>
          <w:color w:val="000000"/>
          <w:spacing w:val="0"/>
          <w:sz w:val="22"/>
          <w:szCs w:val="22"/>
          <w:highlight w:val="none"/>
        </w:rPr>
        <w:t xml:space="preserve">        </w:t>
      </w:r>
    </w:p>
    <w:p>
      <w:pPr>
        <w:pStyle w:val="5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2"/>
          <w:szCs w:val="22"/>
          <w:highlight w:val="none"/>
        </w:rPr>
      </w:pPr>
      <w:r>
        <w:rPr>
          <w:rFonts w:hint="eastAsia" w:ascii="宋体" w:hAnsi="宋体" w:eastAsia="宋体" w:cs="宋体"/>
          <w:i w:val="0"/>
          <w:iCs w:val="0"/>
          <w:caps w:val="0"/>
          <w:color w:val="000000"/>
          <w:spacing w:val="0"/>
          <w:sz w:val="22"/>
          <w:szCs w:val="22"/>
          <w:highlight w:val="none"/>
        </w:rPr>
        <w:t>         </w:t>
      </w:r>
    </w:p>
    <w:p>
      <w:pPr>
        <w:pStyle w:val="5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2"/>
          <w:szCs w:val="22"/>
          <w:highlight w:val="none"/>
        </w:rPr>
      </w:pPr>
    </w:p>
    <w:p>
      <w:pPr>
        <w:pStyle w:val="5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2"/>
          <w:szCs w:val="22"/>
          <w:highlight w:val="none"/>
        </w:rPr>
      </w:pPr>
    </w:p>
    <w:p>
      <w:pPr>
        <w:pStyle w:val="5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2"/>
          <w:szCs w:val="22"/>
          <w:highlight w:val="none"/>
        </w:rPr>
      </w:pPr>
    </w:p>
    <w:p>
      <w:pPr>
        <w:pStyle w:val="5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2"/>
          <w:szCs w:val="22"/>
          <w:highlight w:val="none"/>
        </w:rPr>
      </w:pPr>
    </w:p>
    <w:p>
      <w:pPr>
        <w:pStyle w:val="5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2"/>
          <w:szCs w:val="22"/>
          <w:highlight w:val="none"/>
        </w:rPr>
      </w:pPr>
    </w:p>
    <w:p>
      <w:pPr>
        <w:pStyle w:val="5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2"/>
          <w:szCs w:val="22"/>
          <w:highlight w:val="none"/>
        </w:rPr>
      </w:pPr>
    </w:p>
    <w:p>
      <w:pPr>
        <w:pStyle w:val="5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2"/>
          <w:szCs w:val="22"/>
          <w:highlight w:val="none"/>
        </w:rPr>
      </w:pPr>
    </w:p>
    <w:p>
      <w:pPr>
        <w:pStyle w:val="5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2"/>
          <w:szCs w:val="22"/>
          <w:highlight w:val="none"/>
        </w:rPr>
      </w:pPr>
    </w:p>
    <w:p>
      <w:pPr>
        <w:pStyle w:val="5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2"/>
          <w:szCs w:val="22"/>
          <w:highlight w:val="none"/>
        </w:rPr>
      </w:pPr>
    </w:p>
    <w:p>
      <w:pPr>
        <w:pStyle w:val="5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2"/>
          <w:szCs w:val="22"/>
          <w:highlight w:val="none"/>
        </w:rPr>
      </w:pPr>
    </w:p>
    <w:p>
      <w:pPr>
        <w:pStyle w:val="5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2"/>
          <w:szCs w:val="22"/>
          <w:highlight w:val="none"/>
        </w:rPr>
      </w:pPr>
    </w:p>
    <w:p>
      <w:pPr>
        <w:pStyle w:val="5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2"/>
          <w:szCs w:val="22"/>
          <w:highlight w:val="none"/>
        </w:rPr>
      </w:pPr>
    </w:p>
    <w:p>
      <w:pPr>
        <w:pStyle w:val="5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2"/>
          <w:szCs w:val="22"/>
          <w:highlight w:val="none"/>
        </w:rPr>
      </w:pPr>
    </w:p>
    <w:p>
      <w:pPr>
        <w:pStyle w:val="5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2"/>
          <w:szCs w:val="22"/>
          <w:highlight w:val="none"/>
        </w:rPr>
      </w:pPr>
    </w:p>
    <w:p>
      <w:pPr>
        <w:pStyle w:val="5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2"/>
          <w:szCs w:val="22"/>
          <w:highlight w:val="none"/>
        </w:rPr>
      </w:pPr>
    </w:p>
    <w:p>
      <w:pPr>
        <w:pStyle w:val="5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2"/>
          <w:szCs w:val="22"/>
          <w:highlight w:val="none"/>
        </w:rPr>
      </w:pPr>
    </w:p>
    <w:p>
      <w:pPr>
        <w:pStyle w:val="5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2"/>
          <w:szCs w:val="22"/>
          <w:highlight w:val="none"/>
        </w:rPr>
      </w:pPr>
    </w:p>
    <w:p>
      <w:pPr>
        <w:pStyle w:val="5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2"/>
          <w:szCs w:val="22"/>
          <w:highlight w:val="none"/>
        </w:rPr>
      </w:pPr>
    </w:p>
    <w:p>
      <w:pPr>
        <w:pStyle w:val="5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2"/>
          <w:szCs w:val="22"/>
          <w:highlight w:val="none"/>
        </w:rPr>
      </w:pPr>
    </w:p>
    <w:p>
      <w:pPr>
        <w:pStyle w:val="5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2"/>
          <w:szCs w:val="22"/>
          <w:highlight w:val="none"/>
        </w:rPr>
      </w:pPr>
    </w:p>
    <w:p>
      <w:pPr>
        <w:pStyle w:val="5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2"/>
          <w:szCs w:val="22"/>
          <w:highlight w:val="none"/>
        </w:rPr>
      </w:pPr>
    </w:p>
    <w:p>
      <w:pPr>
        <w:pStyle w:val="5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2"/>
          <w:szCs w:val="22"/>
          <w:highlight w:val="none"/>
        </w:rPr>
      </w:pPr>
    </w:p>
    <w:p>
      <w:pPr>
        <w:pStyle w:val="5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2"/>
          <w:szCs w:val="22"/>
          <w:highlight w:val="none"/>
        </w:rPr>
      </w:pPr>
    </w:p>
    <w:p>
      <w:pPr>
        <w:pStyle w:val="5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2"/>
          <w:szCs w:val="22"/>
          <w:highlight w:val="none"/>
        </w:rPr>
      </w:pPr>
    </w:p>
    <w:p>
      <w:pPr>
        <w:pStyle w:val="5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2"/>
          <w:szCs w:val="22"/>
          <w:highlight w:val="none"/>
        </w:rPr>
      </w:pPr>
    </w:p>
    <w:p>
      <w:pPr>
        <w:pStyle w:val="5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2"/>
          <w:szCs w:val="22"/>
          <w:highlight w:val="none"/>
        </w:rPr>
      </w:pPr>
    </w:p>
    <w:p>
      <w:pPr>
        <w:pStyle w:val="5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2"/>
          <w:szCs w:val="22"/>
          <w:highlight w:val="none"/>
        </w:rPr>
      </w:pPr>
    </w:p>
    <w:p>
      <w:pPr>
        <w:pStyle w:val="5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2"/>
          <w:szCs w:val="22"/>
          <w:highlight w:val="none"/>
        </w:rPr>
      </w:pPr>
    </w:p>
    <w:p>
      <w:pPr>
        <w:pStyle w:val="5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2"/>
          <w:szCs w:val="22"/>
          <w:highlight w:val="none"/>
        </w:rPr>
      </w:pPr>
    </w:p>
    <w:p>
      <w:pPr>
        <w:pStyle w:val="54"/>
        <w:keepNext w:val="0"/>
        <w:keepLines w:val="0"/>
        <w:widowControl/>
        <w:suppressLineNumbers w:val="0"/>
        <w:spacing w:before="75" w:beforeAutospacing="0" w:after="75" w:afterAutospacing="0" w:line="300" w:lineRule="atLeast"/>
        <w:ind w:left="0" w:right="0"/>
        <w:rPr>
          <w:rFonts w:hint="eastAsia" w:ascii="宋体" w:hAnsi="宋体" w:eastAsia="宋体" w:cs="宋体"/>
          <w:i w:val="0"/>
          <w:iCs w:val="0"/>
          <w:caps w:val="0"/>
          <w:color w:val="000000"/>
          <w:spacing w:val="0"/>
          <w:sz w:val="22"/>
          <w:szCs w:val="22"/>
          <w:highlight w:val="none"/>
        </w:rPr>
      </w:pPr>
    </w:p>
    <w:p>
      <w:pPr>
        <w:pStyle w:val="54"/>
        <w:keepNext w:val="0"/>
        <w:keepLines w:val="0"/>
        <w:widowControl/>
        <w:suppressLineNumbers w:val="0"/>
        <w:spacing w:before="75" w:beforeAutospacing="0" w:after="75" w:afterAutospacing="0"/>
        <w:ind w:left="0" w:right="0"/>
        <w:rPr>
          <w:rFonts w:hint="eastAsia" w:ascii="宋体" w:hAnsi="宋体" w:eastAsia="宋体" w:cs="宋体"/>
          <w:color w:val="000000"/>
          <w:sz w:val="22"/>
          <w:szCs w:val="22"/>
          <w:highlight w:val="none"/>
        </w:rPr>
      </w:pPr>
    </w:p>
    <w:p>
      <w:pPr>
        <w:pStyle w:val="56"/>
        <w:jc w:val="center"/>
        <w:rPr>
          <w:rFonts w:hint="eastAsia" w:ascii="宋体" w:hAnsi="宋体" w:cs="宋体"/>
          <w:b w:val="0"/>
          <w:bCs/>
          <w:color w:val="000000"/>
          <w:sz w:val="36"/>
          <w:szCs w:val="36"/>
          <w:highlight w:val="none"/>
        </w:rPr>
      </w:pPr>
      <w:r>
        <w:rPr>
          <w:rFonts w:hint="eastAsia" w:ascii="宋体" w:hAnsi="宋体" w:cs="宋体"/>
          <w:b w:val="0"/>
          <w:bCs/>
          <w:color w:val="000000"/>
          <w:sz w:val="36"/>
          <w:szCs w:val="36"/>
          <w:highlight w:val="none"/>
        </w:rPr>
        <w:t>投 标 通</w:t>
      </w:r>
      <w:r>
        <w:rPr>
          <w:rFonts w:hint="eastAsia" w:ascii="宋体" w:hAnsi="宋体" w:cs="宋体"/>
          <w:b w:val="0"/>
          <w:bCs/>
          <w:color w:val="000000"/>
          <w:sz w:val="36"/>
          <w:szCs w:val="36"/>
          <w:highlight w:val="none"/>
          <w:lang w:eastAsia="zh-CN"/>
        </w:rPr>
        <w:t xml:space="preserve"> </w:t>
      </w:r>
      <w:r>
        <w:rPr>
          <w:rFonts w:hint="eastAsia" w:ascii="宋体" w:hAnsi="宋体" w:cs="宋体"/>
          <w:b w:val="0"/>
          <w:bCs/>
          <w:color w:val="000000"/>
          <w:sz w:val="36"/>
          <w:szCs w:val="36"/>
          <w:highlight w:val="none"/>
        </w:rPr>
        <w:t>知 (邀 请) 书</w:t>
      </w:r>
    </w:p>
    <w:p>
      <w:pPr>
        <w:adjustRightInd w:val="0"/>
        <w:snapToGrid w:val="0"/>
        <w:spacing w:line="360" w:lineRule="atLeast"/>
        <w:ind w:firstLine="440" w:firstLineChars="200"/>
        <w:rPr>
          <w:rFonts w:hint="eastAsia"/>
          <w:color w:val="000000"/>
          <w:sz w:val="22"/>
          <w:szCs w:val="22"/>
          <w:highlight w:val="none"/>
        </w:rPr>
      </w:pPr>
      <w:r>
        <w:rPr>
          <w:rFonts w:hint="eastAsia"/>
          <w:color w:val="000000"/>
          <w:sz w:val="22"/>
          <w:szCs w:val="22"/>
          <w:highlight w:val="none"/>
          <w:lang w:eastAsia="zh-CN"/>
        </w:rPr>
        <w:t>浙江名进建设项目管理有限公司</w:t>
      </w:r>
      <w:r>
        <w:rPr>
          <w:rFonts w:hint="eastAsia"/>
          <w:color w:val="000000"/>
          <w:sz w:val="22"/>
          <w:szCs w:val="22"/>
          <w:highlight w:val="none"/>
        </w:rPr>
        <w:t>对</w:t>
      </w:r>
      <w:r>
        <w:rPr>
          <w:rFonts w:hint="eastAsia"/>
          <w:color w:val="000000"/>
          <w:sz w:val="22"/>
          <w:szCs w:val="22"/>
          <w:highlight w:val="none"/>
          <w:lang w:eastAsia="zh-CN"/>
        </w:rPr>
        <w:t>2024-2025年鳌江镇信访维稳保安服务项目</w:t>
      </w:r>
      <w:r>
        <w:rPr>
          <w:rFonts w:hint="eastAsia"/>
          <w:color w:val="000000"/>
          <w:sz w:val="22"/>
          <w:szCs w:val="22"/>
          <w:highlight w:val="none"/>
        </w:rPr>
        <w:t>进行公开招标，特通知贵公司（企业）前来投标。并请按招标文件的要求认真准备好投标文件，按时前来投标。</w:t>
      </w:r>
    </w:p>
    <w:tbl>
      <w:tblPr>
        <w:tblStyle w:val="59"/>
        <w:tblW w:w="102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81"/>
        <w:gridCol w:w="1559"/>
        <w:gridCol w:w="80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spacing w:line="300" w:lineRule="exact"/>
              <w:jc w:val="center"/>
              <w:rPr>
                <w:rFonts w:hint="eastAsia"/>
                <w:color w:val="000000"/>
                <w:sz w:val="22"/>
                <w:szCs w:val="22"/>
                <w:highlight w:val="none"/>
              </w:rPr>
            </w:pPr>
            <w:r>
              <w:rPr>
                <w:rFonts w:hint="eastAsia"/>
                <w:color w:val="000000"/>
                <w:sz w:val="22"/>
                <w:szCs w:val="22"/>
                <w:highlight w:val="none"/>
              </w:rPr>
              <w:t>序号</w:t>
            </w:r>
          </w:p>
        </w:tc>
        <w:tc>
          <w:tcPr>
            <w:tcW w:w="1559" w:type="dxa"/>
            <w:noWrap w:val="0"/>
            <w:vAlign w:val="center"/>
          </w:tcPr>
          <w:p>
            <w:pPr>
              <w:spacing w:line="300" w:lineRule="exact"/>
              <w:jc w:val="center"/>
              <w:rPr>
                <w:rFonts w:hint="eastAsia"/>
                <w:color w:val="000000"/>
                <w:sz w:val="22"/>
                <w:szCs w:val="22"/>
                <w:highlight w:val="none"/>
              </w:rPr>
            </w:pPr>
            <w:r>
              <w:rPr>
                <w:rFonts w:hint="eastAsia"/>
                <w:color w:val="000000"/>
                <w:sz w:val="22"/>
                <w:szCs w:val="22"/>
                <w:highlight w:val="none"/>
              </w:rPr>
              <w:t>内容</w:t>
            </w:r>
          </w:p>
        </w:tc>
        <w:tc>
          <w:tcPr>
            <w:tcW w:w="8021" w:type="dxa"/>
            <w:noWrap w:val="0"/>
            <w:vAlign w:val="center"/>
          </w:tcPr>
          <w:p>
            <w:pPr>
              <w:spacing w:line="300" w:lineRule="exact"/>
              <w:jc w:val="center"/>
              <w:rPr>
                <w:rFonts w:hint="eastAsia"/>
                <w:color w:val="000000"/>
                <w:sz w:val="22"/>
                <w:szCs w:val="22"/>
                <w:highlight w:val="none"/>
              </w:rPr>
            </w:pPr>
            <w:r>
              <w:rPr>
                <w:rFonts w:hint="eastAsia"/>
                <w:color w:val="000000"/>
                <w:sz w:val="22"/>
                <w:szCs w:val="22"/>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spacing w:line="300" w:lineRule="exact"/>
              <w:rPr>
                <w:rFonts w:hint="eastAsia"/>
                <w:color w:val="000000"/>
                <w:sz w:val="22"/>
                <w:szCs w:val="22"/>
                <w:highlight w:val="none"/>
              </w:rPr>
            </w:pPr>
            <w:r>
              <w:rPr>
                <w:rFonts w:hint="eastAsia"/>
                <w:color w:val="000000"/>
                <w:sz w:val="22"/>
                <w:szCs w:val="22"/>
                <w:highlight w:val="none"/>
              </w:rPr>
              <w:t>项目名称</w:t>
            </w:r>
          </w:p>
        </w:tc>
        <w:tc>
          <w:tcPr>
            <w:tcW w:w="8021" w:type="dxa"/>
            <w:noWrap w:val="0"/>
            <w:vAlign w:val="center"/>
          </w:tcPr>
          <w:p>
            <w:pPr>
              <w:spacing w:line="300" w:lineRule="exact"/>
              <w:rPr>
                <w:rFonts w:hint="eastAsia" w:eastAsia="宋体"/>
                <w:color w:val="000000"/>
                <w:sz w:val="22"/>
                <w:szCs w:val="22"/>
                <w:highlight w:val="none"/>
                <w:lang w:eastAsia="zh-CN"/>
              </w:rPr>
            </w:pPr>
            <w:r>
              <w:rPr>
                <w:rFonts w:hint="eastAsia"/>
                <w:color w:val="000000"/>
                <w:sz w:val="22"/>
                <w:szCs w:val="22"/>
                <w:highlight w:val="none"/>
                <w:lang w:eastAsia="zh-CN"/>
              </w:rPr>
              <w:t>2024-2025年鳌江镇信访维稳保安服务项目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spacing w:line="300" w:lineRule="exact"/>
              <w:rPr>
                <w:rFonts w:hint="eastAsia"/>
                <w:color w:val="000000"/>
                <w:sz w:val="22"/>
                <w:szCs w:val="22"/>
                <w:highlight w:val="none"/>
              </w:rPr>
            </w:pPr>
            <w:r>
              <w:rPr>
                <w:rFonts w:hint="eastAsia"/>
                <w:color w:val="000000"/>
                <w:sz w:val="22"/>
                <w:szCs w:val="22"/>
                <w:highlight w:val="none"/>
              </w:rPr>
              <w:t>项目编号</w:t>
            </w:r>
          </w:p>
        </w:tc>
        <w:tc>
          <w:tcPr>
            <w:tcW w:w="8021" w:type="dxa"/>
            <w:noWrap w:val="0"/>
            <w:vAlign w:val="center"/>
          </w:tcPr>
          <w:p>
            <w:pPr>
              <w:spacing w:line="300" w:lineRule="exact"/>
              <w:rPr>
                <w:rFonts w:hint="eastAsia" w:eastAsia="宋体"/>
                <w:color w:val="000000"/>
                <w:sz w:val="22"/>
                <w:szCs w:val="22"/>
                <w:highlight w:val="none"/>
                <w:lang w:eastAsia="zh-CN"/>
              </w:rPr>
            </w:pPr>
            <w:r>
              <w:rPr>
                <w:rFonts w:hint="eastAsia"/>
                <w:color w:val="000000"/>
                <w:sz w:val="22"/>
                <w:szCs w:val="22"/>
                <w:highlight w:val="none"/>
                <w:lang w:eastAsia="zh-CN"/>
              </w:rPr>
              <w:t>MJCG240129010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spacing w:line="300" w:lineRule="exact"/>
              <w:rPr>
                <w:rFonts w:hint="eastAsia"/>
                <w:color w:val="000000"/>
                <w:sz w:val="22"/>
                <w:szCs w:val="22"/>
                <w:highlight w:val="none"/>
              </w:rPr>
            </w:pPr>
            <w:r>
              <w:rPr>
                <w:rFonts w:hint="eastAsia"/>
                <w:color w:val="000000"/>
                <w:sz w:val="22"/>
                <w:szCs w:val="22"/>
                <w:highlight w:val="none"/>
              </w:rPr>
              <w:t>资金来源</w:t>
            </w:r>
          </w:p>
        </w:tc>
        <w:tc>
          <w:tcPr>
            <w:tcW w:w="8021" w:type="dxa"/>
            <w:noWrap w:val="0"/>
            <w:vAlign w:val="center"/>
          </w:tcPr>
          <w:p>
            <w:pPr>
              <w:spacing w:line="300" w:lineRule="exact"/>
              <w:rPr>
                <w:rFonts w:hint="eastAsia"/>
                <w:color w:val="000000"/>
                <w:sz w:val="22"/>
                <w:szCs w:val="22"/>
                <w:highlight w:val="none"/>
              </w:rPr>
            </w:pPr>
            <w:r>
              <w:rPr>
                <w:rFonts w:hint="eastAsia"/>
                <w:color w:val="000000"/>
                <w:sz w:val="22"/>
                <w:szCs w:val="22"/>
                <w:highlight w:val="none"/>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spacing w:line="300" w:lineRule="exact"/>
              <w:rPr>
                <w:rFonts w:hint="eastAsia"/>
                <w:color w:val="000000"/>
                <w:sz w:val="22"/>
                <w:szCs w:val="22"/>
                <w:highlight w:val="none"/>
              </w:rPr>
            </w:pPr>
            <w:r>
              <w:rPr>
                <w:rFonts w:hint="eastAsia"/>
                <w:color w:val="000000"/>
                <w:sz w:val="22"/>
                <w:szCs w:val="22"/>
                <w:highlight w:val="none"/>
              </w:rPr>
              <w:t>采购预算</w:t>
            </w:r>
          </w:p>
          <w:p>
            <w:pPr>
              <w:spacing w:line="300" w:lineRule="exact"/>
              <w:rPr>
                <w:rFonts w:hint="eastAsia"/>
                <w:color w:val="000000"/>
                <w:sz w:val="22"/>
                <w:szCs w:val="22"/>
                <w:highlight w:val="none"/>
              </w:rPr>
            </w:pPr>
            <w:r>
              <w:rPr>
                <w:rFonts w:hint="eastAsia"/>
                <w:color w:val="000000"/>
                <w:sz w:val="22"/>
                <w:szCs w:val="22"/>
                <w:highlight w:val="none"/>
              </w:rPr>
              <w:t>（最高限价）</w:t>
            </w:r>
          </w:p>
        </w:tc>
        <w:tc>
          <w:tcPr>
            <w:tcW w:w="8021" w:type="dxa"/>
            <w:noWrap w:val="0"/>
            <w:vAlign w:val="center"/>
          </w:tcPr>
          <w:p>
            <w:pPr>
              <w:spacing w:line="300" w:lineRule="exact"/>
              <w:rPr>
                <w:rFonts w:hint="eastAsia"/>
                <w:color w:val="000000"/>
                <w:sz w:val="22"/>
                <w:szCs w:val="22"/>
                <w:highlight w:val="none"/>
              </w:rPr>
            </w:pPr>
            <w:r>
              <w:rPr>
                <w:rFonts w:hint="eastAsia"/>
                <w:color w:val="000000"/>
                <w:sz w:val="22"/>
                <w:szCs w:val="22"/>
                <w:highlight w:val="none"/>
              </w:rPr>
              <w:t>具体见招标公告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spacing w:line="300" w:lineRule="exact"/>
              <w:rPr>
                <w:rFonts w:hint="eastAsia"/>
                <w:color w:val="000000"/>
                <w:sz w:val="22"/>
                <w:szCs w:val="22"/>
                <w:highlight w:val="none"/>
              </w:rPr>
            </w:pPr>
            <w:r>
              <w:rPr>
                <w:rFonts w:hint="eastAsia"/>
                <w:color w:val="000000"/>
                <w:sz w:val="22"/>
                <w:szCs w:val="22"/>
                <w:highlight w:val="none"/>
              </w:rPr>
              <w:t>采购方式</w:t>
            </w:r>
          </w:p>
        </w:tc>
        <w:tc>
          <w:tcPr>
            <w:tcW w:w="8021" w:type="dxa"/>
            <w:noWrap w:val="0"/>
            <w:vAlign w:val="center"/>
          </w:tcPr>
          <w:p>
            <w:pPr>
              <w:adjustRightInd w:val="0"/>
              <w:spacing w:line="300" w:lineRule="exact"/>
              <w:rPr>
                <w:rFonts w:hint="eastAsia"/>
                <w:color w:val="000000"/>
                <w:sz w:val="22"/>
                <w:szCs w:val="22"/>
                <w:highlight w:val="none"/>
              </w:rPr>
            </w:pPr>
            <w:r>
              <w:rPr>
                <w:rFonts w:hint="eastAsia"/>
                <w:color w:val="000000"/>
                <w:sz w:val="22"/>
                <w:szCs w:val="22"/>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78"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adjustRightInd w:val="0"/>
              <w:spacing w:line="300" w:lineRule="exact"/>
              <w:rPr>
                <w:rFonts w:hint="eastAsia"/>
                <w:color w:val="000000"/>
                <w:sz w:val="22"/>
                <w:szCs w:val="22"/>
                <w:highlight w:val="none"/>
              </w:rPr>
            </w:pPr>
            <w:r>
              <w:rPr>
                <w:rFonts w:hint="eastAsia"/>
                <w:color w:val="000000"/>
                <w:sz w:val="22"/>
                <w:szCs w:val="22"/>
                <w:highlight w:val="none"/>
              </w:rPr>
              <w:t>采购人</w:t>
            </w:r>
          </w:p>
        </w:tc>
        <w:tc>
          <w:tcPr>
            <w:tcW w:w="8021" w:type="dxa"/>
            <w:noWrap w:val="0"/>
            <w:vAlign w:val="center"/>
          </w:tcPr>
          <w:p>
            <w:pPr>
              <w:adjustRightInd w:val="0"/>
              <w:spacing w:line="300" w:lineRule="exact"/>
              <w:rPr>
                <w:rFonts w:hint="eastAsia" w:ascii="宋体" w:hAnsi="宋体" w:eastAsia="宋体" w:cs="宋体"/>
                <w:color w:val="000000"/>
                <w:sz w:val="22"/>
                <w:szCs w:val="22"/>
                <w:highlight w:val="none"/>
                <w:lang w:eastAsia="zh-CN"/>
              </w:rPr>
            </w:pPr>
            <w:r>
              <w:rPr>
                <w:rFonts w:hint="eastAsia"/>
                <w:color w:val="000000"/>
                <w:sz w:val="22"/>
                <w:szCs w:val="22"/>
                <w:highlight w:val="none"/>
              </w:rPr>
              <w:t xml:space="preserve">名  </w:t>
            </w:r>
            <w:r>
              <w:rPr>
                <w:rFonts w:hint="eastAsia" w:ascii="宋体" w:hAnsi="宋体" w:eastAsia="宋体" w:cs="宋体"/>
                <w:color w:val="000000"/>
                <w:sz w:val="22"/>
                <w:szCs w:val="22"/>
                <w:highlight w:val="none"/>
                <w:lang w:eastAsia="zh-CN"/>
              </w:rPr>
              <w:t xml:space="preserve">  称：平阳县鳌江镇人民政府</w:t>
            </w:r>
          </w:p>
          <w:p>
            <w:pPr>
              <w:adjustRightInd w:val="0"/>
              <w:spacing w:line="300" w:lineRule="exact"/>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地    址：鳌江镇塘古南路99号</w:t>
            </w:r>
          </w:p>
          <w:p>
            <w:pPr>
              <w:adjustRightInd w:val="0"/>
              <w:spacing w:line="300" w:lineRule="exac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eastAsia="zh-CN"/>
              </w:rPr>
              <w:t>联 系 人：</w:t>
            </w:r>
            <w:r>
              <w:rPr>
                <w:rFonts w:hint="eastAsia" w:ascii="宋体" w:hAnsi="宋体" w:eastAsia="宋体" w:cs="宋体"/>
                <w:color w:val="000000"/>
                <w:sz w:val="22"/>
                <w:szCs w:val="22"/>
                <w:highlight w:val="none"/>
                <w:lang w:val="en-US" w:eastAsia="zh-CN"/>
              </w:rPr>
              <w:t>叶先生</w:t>
            </w:r>
          </w:p>
          <w:p>
            <w:pPr>
              <w:adjustRightInd w:val="0"/>
              <w:spacing w:line="300" w:lineRule="exact"/>
              <w:rPr>
                <w:rFonts w:hint="eastAsia" w:eastAsia="宋体"/>
                <w:color w:val="000000"/>
                <w:sz w:val="22"/>
                <w:szCs w:val="22"/>
                <w:highlight w:val="none"/>
                <w:lang w:eastAsia="zh-CN"/>
              </w:rPr>
            </w:pPr>
            <w:r>
              <w:rPr>
                <w:rFonts w:hint="eastAsia" w:ascii="宋体" w:hAnsi="宋体" w:eastAsia="宋体" w:cs="宋体"/>
                <w:color w:val="000000"/>
                <w:sz w:val="22"/>
                <w:szCs w:val="22"/>
                <w:highlight w:val="none"/>
                <w:lang w:eastAsia="zh-CN"/>
              </w:rPr>
              <w:t>联系电话：0577-63629110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spacing w:line="300" w:lineRule="exact"/>
              <w:rPr>
                <w:rFonts w:hint="eastAsia"/>
                <w:color w:val="000000"/>
                <w:sz w:val="22"/>
                <w:szCs w:val="22"/>
                <w:highlight w:val="none"/>
              </w:rPr>
            </w:pPr>
            <w:r>
              <w:rPr>
                <w:rFonts w:hint="eastAsia"/>
                <w:color w:val="000000"/>
                <w:sz w:val="22"/>
                <w:szCs w:val="22"/>
                <w:highlight w:val="none"/>
              </w:rPr>
              <w:t>采购代理机构</w:t>
            </w:r>
          </w:p>
        </w:tc>
        <w:tc>
          <w:tcPr>
            <w:tcW w:w="8021" w:type="dxa"/>
            <w:noWrap w:val="0"/>
            <w:vAlign w:val="center"/>
          </w:tcPr>
          <w:p>
            <w:pPr>
              <w:adjustRightInd w:val="0"/>
              <w:spacing w:line="300" w:lineRule="exact"/>
              <w:rPr>
                <w:rFonts w:hint="eastAsia" w:eastAsia="宋体"/>
                <w:color w:val="000000"/>
                <w:sz w:val="22"/>
                <w:szCs w:val="22"/>
                <w:highlight w:val="none"/>
                <w:lang w:eastAsia="zh-CN"/>
              </w:rPr>
            </w:pPr>
            <w:r>
              <w:rPr>
                <w:rFonts w:hint="eastAsia"/>
                <w:color w:val="000000"/>
                <w:sz w:val="22"/>
                <w:szCs w:val="22"/>
                <w:highlight w:val="none"/>
              </w:rPr>
              <w:t>名称：</w:t>
            </w:r>
            <w:r>
              <w:rPr>
                <w:rFonts w:hint="eastAsia"/>
                <w:color w:val="000000"/>
                <w:sz w:val="22"/>
                <w:szCs w:val="22"/>
                <w:highlight w:val="none"/>
                <w:lang w:eastAsia="zh-CN"/>
              </w:rPr>
              <w:t>浙江名进建设项目管理有限公司</w:t>
            </w:r>
          </w:p>
          <w:p>
            <w:pPr>
              <w:adjustRightInd w:val="0"/>
              <w:spacing w:line="300" w:lineRule="exact"/>
              <w:rPr>
                <w:rFonts w:hint="eastAsia" w:eastAsia="宋体"/>
                <w:color w:val="000000"/>
                <w:sz w:val="22"/>
                <w:szCs w:val="22"/>
                <w:highlight w:val="none"/>
                <w:lang w:eastAsia="zh-CN"/>
              </w:rPr>
            </w:pPr>
            <w:r>
              <w:rPr>
                <w:rFonts w:hint="eastAsia"/>
                <w:color w:val="000000"/>
                <w:sz w:val="22"/>
                <w:szCs w:val="22"/>
                <w:highlight w:val="none"/>
              </w:rPr>
              <w:t>地址：</w:t>
            </w:r>
            <w:r>
              <w:rPr>
                <w:rFonts w:hint="eastAsia"/>
                <w:color w:val="000000"/>
                <w:sz w:val="22"/>
                <w:szCs w:val="22"/>
                <w:highlight w:val="none"/>
                <w:lang w:eastAsia="zh-CN"/>
              </w:rPr>
              <w:t>平阳县鳌江镇车站大道财富大厦701室</w:t>
            </w:r>
          </w:p>
          <w:p>
            <w:pPr>
              <w:adjustRightInd w:val="0"/>
              <w:spacing w:line="300" w:lineRule="exact"/>
              <w:rPr>
                <w:rFonts w:hint="eastAsia" w:eastAsia="宋体"/>
                <w:color w:val="000000"/>
                <w:sz w:val="22"/>
                <w:szCs w:val="22"/>
                <w:highlight w:val="none"/>
                <w:lang w:eastAsia="zh-CN"/>
              </w:rPr>
            </w:pPr>
            <w:r>
              <w:rPr>
                <w:rFonts w:hint="eastAsia"/>
                <w:color w:val="000000"/>
                <w:sz w:val="22"/>
                <w:szCs w:val="22"/>
                <w:highlight w:val="none"/>
              </w:rPr>
              <w:t>项目负责人：</w:t>
            </w:r>
            <w:r>
              <w:rPr>
                <w:rFonts w:hint="eastAsia"/>
                <w:color w:val="000000"/>
                <w:sz w:val="22"/>
                <w:szCs w:val="22"/>
                <w:highlight w:val="none"/>
                <w:lang w:eastAsia="zh-CN"/>
              </w:rPr>
              <w:t>周女士</w:t>
            </w:r>
          </w:p>
          <w:p>
            <w:pPr>
              <w:adjustRightInd w:val="0"/>
              <w:spacing w:line="300" w:lineRule="exact"/>
              <w:rPr>
                <w:rFonts w:hint="eastAsia" w:eastAsia="宋体"/>
                <w:color w:val="000000"/>
                <w:sz w:val="22"/>
                <w:szCs w:val="22"/>
                <w:highlight w:val="none"/>
                <w:lang w:eastAsia="zh-CN"/>
              </w:rPr>
            </w:pPr>
            <w:r>
              <w:rPr>
                <w:rFonts w:hint="eastAsia"/>
                <w:color w:val="000000"/>
                <w:sz w:val="22"/>
                <w:szCs w:val="22"/>
                <w:highlight w:val="none"/>
                <w:lang w:val="en-US" w:eastAsia="zh-CN"/>
              </w:rPr>
              <w:t>联系方式</w:t>
            </w:r>
            <w:r>
              <w:rPr>
                <w:rFonts w:hint="eastAsia"/>
                <w:color w:val="000000"/>
                <w:sz w:val="22"/>
                <w:szCs w:val="22"/>
                <w:highlight w:val="none"/>
              </w:rPr>
              <w:t>：</w:t>
            </w:r>
            <w:r>
              <w:rPr>
                <w:rFonts w:hint="eastAsia"/>
                <w:color w:val="000000"/>
                <w:sz w:val="22"/>
                <w:szCs w:val="22"/>
                <w:highlight w:val="none"/>
                <w:lang w:val="en-US" w:eastAsia="zh-CN"/>
              </w:rPr>
              <w:t>0577-</w:t>
            </w:r>
            <w:r>
              <w:rPr>
                <w:rFonts w:hint="eastAsia"/>
                <w:color w:val="000000"/>
                <w:sz w:val="22"/>
                <w:szCs w:val="22"/>
                <w:highlight w:val="none"/>
                <w:lang w:eastAsia="zh-CN"/>
              </w:rPr>
              <w:t>63639288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spacing w:line="300" w:lineRule="exact"/>
              <w:rPr>
                <w:rFonts w:hint="eastAsia"/>
                <w:color w:val="000000"/>
                <w:sz w:val="22"/>
                <w:szCs w:val="22"/>
                <w:highlight w:val="none"/>
              </w:rPr>
            </w:pPr>
            <w:r>
              <w:rPr>
                <w:rFonts w:hint="eastAsia"/>
                <w:color w:val="000000"/>
                <w:sz w:val="22"/>
                <w:szCs w:val="22"/>
                <w:highlight w:val="none"/>
              </w:rPr>
              <w:t>评标办法</w:t>
            </w:r>
          </w:p>
        </w:tc>
        <w:tc>
          <w:tcPr>
            <w:tcW w:w="8021" w:type="dxa"/>
            <w:noWrap w:val="0"/>
            <w:vAlign w:val="center"/>
          </w:tcPr>
          <w:p>
            <w:pPr>
              <w:adjustRightInd w:val="0"/>
              <w:spacing w:line="300" w:lineRule="exact"/>
              <w:rPr>
                <w:rFonts w:hint="eastAsia"/>
                <w:color w:val="000000"/>
                <w:sz w:val="22"/>
                <w:szCs w:val="22"/>
                <w:highlight w:val="none"/>
              </w:rPr>
            </w:pPr>
            <w:r>
              <w:rPr>
                <w:rFonts w:hint="eastAsia"/>
                <w:color w:val="000000"/>
                <w:sz w:val="22"/>
                <w:szCs w:val="22"/>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spacing w:line="300" w:lineRule="exact"/>
              <w:rPr>
                <w:rFonts w:hint="eastAsia"/>
                <w:color w:val="000000"/>
                <w:sz w:val="22"/>
                <w:szCs w:val="22"/>
                <w:highlight w:val="none"/>
              </w:rPr>
            </w:pPr>
            <w:r>
              <w:rPr>
                <w:rFonts w:hint="eastAsia"/>
                <w:color w:val="000000"/>
                <w:sz w:val="22"/>
                <w:szCs w:val="22"/>
                <w:highlight w:val="none"/>
              </w:rPr>
              <w:t>招标内容</w:t>
            </w:r>
          </w:p>
        </w:tc>
        <w:tc>
          <w:tcPr>
            <w:tcW w:w="8021" w:type="dxa"/>
            <w:noWrap w:val="0"/>
            <w:vAlign w:val="center"/>
          </w:tcPr>
          <w:p>
            <w:pPr>
              <w:adjustRightInd w:val="0"/>
              <w:spacing w:line="300" w:lineRule="exact"/>
              <w:rPr>
                <w:rFonts w:hint="eastAsia"/>
                <w:color w:val="000000"/>
                <w:sz w:val="22"/>
                <w:szCs w:val="22"/>
                <w:highlight w:val="none"/>
              </w:rPr>
            </w:pPr>
            <w:r>
              <w:rPr>
                <w:rFonts w:hint="eastAsia"/>
                <w:color w:val="000000"/>
                <w:sz w:val="22"/>
                <w:szCs w:val="22"/>
                <w:highlight w:val="none"/>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spacing w:line="300" w:lineRule="exact"/>
              <w:rPr>
                <w:rFonts w:hint="eastAsia"/>
                <w:color w:val="000000"/>
                <w:sz w:val="22"/>
                <w:szCs w:val="22"/>
                <w:highlight w:val="none"/>
              </w:rPr>
            </w:pPr>
            <w:r>
              <w:rPr>
                <w:rFonts w:hint="eastAsia"/>
                <w:color w:val="000000"/>
                <w:sz w:val="22"/>
                <w:szCs w:val="22"/>
                <w:highlight w:val="none"/>
              </w:rPr>
              <w:t>投标供应商</w:t>
            </w:r>
          </w:p>
          <w:p>
            <w:pPr>
              <w:spacing w:line="300" w:lineRule="exact"/>
              <w:rPr>
                <w:rFonts w:hint="eastAsia"/>
                <w:color w:val="000000"/>
                <w:sz w:val="22"/>
                <w:szCs w:val="22"/>
                <w:highlight w:val="none"/>
              </w:rPr>
            </w:pPr>
            <w:r>
              <w:rPr>
                <w:rFonts w:hint="eastAsia"/>
                <w:color w:val="000000"/>
                <w:sz w:val="22"/>
                <w:szCs w:val="22"/>
                <w:highlight w:val="none"/>
              </w:rPr>
              <w:t>资格要求</w:t>
            </w:r>
          </w:p>
        </w:tc>
        <w:tc>
          <w:tcPr>
            <w:tcW w:w="8021" w:type="dxa"/>
            <w:noWrap w:val="0"/>
            <w:vAlign w:val="center"/>
          </w:tcPr>
          <w:p>
            <w:pPr>
              <w:adjustRightInd w:val="0"/>
              <w:spacing w:line="300" w:lineRule="exact"/>
              <w:rPr>
                <w:rFonts w:hint="eastAsia"/>
                <w:color w:val="000000"/>
                <w:kern w:val="28"/>
                <w:sz w:val="22"/>
                <w:szCs w:val="22"/>
                <w:highlight w:val="none"/>
              </w:rPr>
            </w:pPr>
            <w:r>
              <w:rPr>
                <w:rFonts w:hint="eastAsia"/>
                <w:color w:val="000000"/>
                <w:sz w:val="22"/>
                <w:szCs w:val="22"/>
                <w:highlight w:val="none"/>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adjustRightInd w:val="0"/>
              <w:spacing w:line="300" w:lineRule="exact"/>
              <w:rPr>
                <w:rFonts w:hint="eastAsia"/>
                <w:color w:val="000000"/>
                <w:sz w:val="22"/>
                <w:szCs w:val="22"/>
                <w:highlight w:val="none"/>
              </w:rPr>
            </w:pPr>
            <w:r>
              <w:rPr>
                <w:rFonts w:hint="eastAsia"/>
                <w:color w:val="000000"/>
                <w:sz w:val="22"/>
                <w:szCs w:val="22"/>
                <w:highlight w:val="none"/>
              </w:rPr>
              <w:t>是否接受联合体投标</w:t>
            </w:r>
          </w:p>
        </w:tc>
        <w:tc>
          <w:tcPr>
            <w:tcW w:w="8021" w:type="dxa"/>
            <w:noWrap w:val="0"/>
            <w:vAlign w:val="center"/>
          </w:tcPr>
          <w:p>
            <w:pPr>
              <w:adjustRightInd w:val="0"/>
              <w:spacing w:line="300" w:lineRule="exact"/>
              <w:rPr>
                <w:rFonts w:hint="eastAsia"/>
                <w:color w:val="000000"/>
                <w:sz w:val="22"/>
                <w:szCs w:val="22"/>
                <w:highlight w:val="none"/>
              </w:rPr>
            </w:pPr>
            <w:r>
              <w:rPr>
                <w:rFonts w:hint="eastAsia"/>
                <w:color w:val="000000"/>
                <w:sz w:val="22"/>
                <w:szCs w:val="22"/>
                <w:highlight w:val="none"/>
              </w:rPr>
              <w:fldChar w:fldCharType="begin"/>
            </w:r>
            <w:r>
              <w:rPr>
                <w:rFonts w:hint="eastAsia"/>
                <w:color w:val="000000"/>
                <w:sz w:val="22"/>
                <w:szCs w:val="22"/>
                <w:highlight w:val="none"/>
              </w:rPr>
              <w:instrText xml:space="preserve"> eq \o\ac(</w:instrText>
            </w:r>
            <w:r>
              <w:rPr>
                <w:rFonts w:hint="eastAsia"/>
                <w:color w:val="000000"/>
                <w:position w:val="-4"/>
                <w:sz w:val="22"/>
                <w:szCs w:val="22"/>
                <w:highlight w:val="none"/>
              </w:rPr>
              <w:instrText xml:space="preserve">□</w:instrText>
            </w:r>
            <w:r>
              <w:rPr>
                <w:rFonts w:hint="eastAsia"/>
                <w:color w:val="000000"/>
                <w:sz w:val="22"/>
                <w:szCs w:val="22"/>
                <w:highlight w:val="none"/>
              </w:rPr>
              <w:instrText xml:space="preserve">,√)</w:instrText>
            </w:r>
            <w:r>
              <w:rPr>
                <w:rFonts w:hint="eastAsia"/>
                <w:color w:val="000000"/>
                <w:sz w:val="22"/>
                <w:szCs w:val="22"/>
                <w:highlight w:val="none"/>
              </w:rPr>
              <w:fldChar w:fldCharType="end"/>
            </w:r>
            <w:r>
              <w:rPr>
                <w:rFonts w:hint="eastAsia"/>
                <w:color w:val="000000"/>
                <w:sz w:val="22"/>
                <w:szCs w:val="22"/>
                <w:highlight w:val="none"/>
              </w:rPr>
              <w:t>不接受</w:t>
            </w:r>
          </w:p>
          <w:p>
            <w:pPr>
              <w:adjustRightInd w:val="0"/>
              <w:spacing w:line="300" w:lineRule="exact"/>
              <w:rPr>
                <w:rFonts w:hint="eastAsia"/>
                <w:color w:val="000000"/>
                <w:sz w:val="22"/>
                <w:szCs w:val="22"/>
                <w:highlight w:val="none"/>
              </w:rPr>
            </w:pPr>
            <w:r>
              <w:rPr>
                <w:rFonts w:hint="eastAsia"/>
                <w:color w:val="000000"/>
                <w:sz w:val="22"/>
                <w:szCs w:val="22"/>
                <w:highlight w:val="none"/>
              </w:rPr>
              <w:t>□接受，应满足下列要求：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adjustRightInd w:val="0"/>
              <w:spacing w:line="300" w:lineRule="exact"/>
              <w:rPr>
                <w:rFonts w:hint="eastAsia"/>
                <w:color w:val="000000"/>
                <w:sz w:val="22"/>
                <w:szCs w:val="22"/>
                <w:highlight w:val="none"/>
              </w:rPr>
            </w:pPr>
            <w:r>
              <w:rPr>
                <w:rFonts w:hint="eastAsia"/>
                <w:color w:val="000000"/>
                <w:sz w:val="22"/>
                <w:szCs w:val="22"/>
                <w:highlight w:val="none"/>
              </w:rPr>
              <w:t>踏勘现场</w:t>
            </w:r>
          </w:p>
        </w:tc>
        <w:tc>
          <w:tcPr>
            <w:tcW w:w="8021" w:type="dxa"/>
            <w:noWrap w:val="0"/>
            <w:vAlign w:val="center"/>
          </w:tcPr>
          <w:p>
            <w:pPr>
              <w:adjustRightInd w:val="0"/>
              <w:spacing w:line="300" w:lineRule="exact"/>
              <w:rPr>
                <w:rFonts w:hint="eastAsia"/>
                <w:color w:val="000000"/>
                <w:sz w:val="22"/>
                <w:szCs w:val="22"/>
                <w:highlight w:val="none"/>
              </w:rPr>
            </w:pPr>
            <w:r>
              <w:rPr>
                <w:rFonts w:hint="eastAsia"/>
                <w:color w:val="000000"/>
                <w:sz w:val="22"/>
                <w:szCs w:val="22"/>
                <w:highlight w:val="none"/>
              </w:rPr>
              <w:fldChar w:fldCharType="begin"/>
            </w:r>
            <w:r>
              <w:rPr>
                <w:rFonts w:hint="eastAsia"/>
                <w:color w:val="000000"/>
                <w:sz w:val="22"/>
                <w:szCs w:val="22"/>
                <w:highlight w:val="none"/>
              </w:rPr>
              <w:instrText xml:space="preserve"> eq \o\ac(</w:instrText>
            </w:r>
            <w:r>
              <w:rPr>
                <w:rFonts w:hint="eastAsia"/>
                <w:color w:val="000000"/>
                <w:position w:val="-4"/>
                <w:sz w:val="22"/>
                <w:szCs w:val="22"/>
                <w:highlight w:val="none"/>
              </w:rPr>
              <w:instrText xml:space="preserve">□</w:instrText>
            </w:r>
            <w:r>
              <w:rPr>
                <w:rFonts w:hint="eastAsia"/>
                <w:color w:val="000000"/>
                <w:sz w:val="22"/>
                <w:szCs w:val="22"/>
                <w:highlight w:val="none"/>
              </w:rPr>
              <w:instrText xml:space="preserve">,√)</w:instrText>
            </w:r>
            <w:r>
              <w:rPr>
                <w:rFonts w:hint="eastAsia"/>
                <w:color w:val="000000"/>
                <w:sz w:val="22"/>
                <w:szCs w:val="22"/>
                <w:highlight w:val="none"/>
              </w:rPr>
              <w:fldChar w:fldCharType="end"/>
            </w:r>
            <w:r>
              <w:rPr>
                <w:rFonts w:hint="eastAsia"/>
                <w:color w:val="000000"/>
                <w:sz w:val="22"/>
                <w:szCs w:val="22"/>
                <w:highlight w:val="none"/>
              </w:rPr>
              <w:t>不组织</w:t>
            </w:r>
          </w:p>
          <w:p>
            <w:pPr>
              <w:adjustRightInd w:val="0"/>
              <w:spacing w:line="300" w:lineRule="exact"/>
              <w:rPr>
                <w:rFonts w:hint="eastAsia"/>
                <w:color w:val="000000"/>
                <w:sz w:val="22"/>
                <w:szCs w:val="22"/>
                <w:highlight w:val="none"/>
              </w:rPr>
            </w:pPr>
            <w:r>
              <w:rPr>
                <w:rFonts w:hint="eastAsia"/>
                <w:color w:val="000000"/>
                <w:sz w:val="22"/>
                <w:szCs w:val="22"/>
                <w:highlight w:val="none"/>
              </w:rPr>
              <w:t>□组织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adjustRightInd w:val="0"/>
              <w:spacing w:line="300" w:lineRule="exact"/>
              <w:rPr>
                <w:rFonts w:hint="eastAsia"/>
                <w:color w:val="000000"/>
                <w:sz w:val="22"/>
                <w:szCs w:val="22"/>
                <w:highlight w:val="none"/>
              </w:rPr>
            </w:pPr>
            <w:r>
              <w:rPr>
                <w:rFonts w:hint="eastAsia"/>
                <w:color w:val="000000"/>
                <w:sz w:val="22"/>
                <w:szCs w:val="22"/>
                <w:highlight w:val="none"/>
              </w:rPr>
              <w:t>是否允许递交备选投标方案</w:t>
            </w:r>
          </w:p>
        </w:tc>
        <w:tc>
          <w:tcPr>
            <w:tcW w:w="8021" w:type="dxa"/>
            <w:noWrap w:val="0"/>
            <w:vAlign w:val="center"/>
          </w:tcPr>
          <w:p>
            <w:pPr>
              <w:adjustRightInd w:val="0"/>
              <w:spacing w:line="300" w:lineRule="exact"/>
              <w:rPr>
                <w:rFonts w:hint="eastAsia"/>
                <w:color w:val="000000"/>
                <w:sz w:val="22"/>
                <w:szCs w:val="22"/>
                <w:highlight w:val="none"/>
              </w:rPr>
            </w:pPr>
            <w:r>
              <w:rPr>
                <w:rFonts w:hint="eastAsia"/>
                <w:color w:val="000000"/>
                <w:sz w:val="22"/>
                <w:szCs w:val="22"/>
                <w:highlight w:val="none"/>
              </w:rPr>
              <w:fldChar w:fldCharType="begin"/>
            </w:r>
            <w:r>
              <w:rPr>
                <w:rFonts w:hint="eastAsia"/>
                <w:color w:val="000000"/>
                <w:sz w:val="22"/>
                <w:szCs w:val="22"/>
                <w:highlight w:val="none"/>
              </w:rPr>
              <w:instrText xml:space="preserve"> eq \o\ac(</w:instrText>
            </w:r>
            <w:r>
              <w:rPr>
                <w:rFonts w:hint="eastAsia"/>
                <w:color w:val="000000"/>
                <w:position w:val="-4"/>
                <w:sz w:val="22"/>
                <w:szCs w:val="22"/>
                <w:highlight w:val="none"/>
              </w:rPr>
              <w:instrText xml:space="preserve">□</w:instrText>
            </w:r>
            <w:r>
              <w:rPr>
                <w:rFonts w:hint="eastAsia"/>
                <w:color w:val="000000"/>
                <w:sz w:val="22"/>
                <w:szCs w:val="22"/>
                <w:highlight w:val="none"/>
              </w:rPr>
              <w:instrText xml:space="preserve">,√)</w:instrText>
            </w:r>
            <w:r>
              <w:rPr>
                <w:rFonts w:hint="eastAsia"/>
                <w:color w:val="000000"/>
                <w:sz w:val="22"/>
                <w:szCs w:val="22"/>
                <w:highlight w:val="none"/>
              </w:rPr>
              <w:fldChar w:fldCharType="end"/>
            </w:r>
            <w:r>
              <w:rPr>
                <w:rFonts w:hint="eastAsia"/>
                <w:color w:val="000000"/>
                <w:sz w:val="22"/>
                <w:szCs w:val="22"/>
                <w:highlight w:val="none"/>
              </w:rPr>
              <w:t>不允许</w:t>
            </w:r>
          </w:p>
          <w:p>
            <w:pPr>
              <w:adjustRightInd w:val="0"/>
              <w:spacing w:line="300" w:lineRule="exact"/>
              <w:rPr>
                <w:rFonts w:hint="eastAsia"/>
                <w:color w:val="000000"/>
                <w:sz w:val="22"/>
                <w:szCs w:val="22"/>
                <w:highlight w:val="none"/>
              </w:rPr>
            </w:pPr>
            <w:r>
              <w:rPr>
                <w:rFonts w:hint="eastAsia"/>
                <w:color w:val="000000"/>
                <w:sz w:val="22"/>
                <w:szCs w:val="22"/>
                <w:highlight w:val="none"/>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6"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adjustRightInd w:val="0"/>
              <w:spacing w:line="300" w:lineRule="exact"/>
              <w:rPr>
                <w:rFonts w:hint="eastAsia"/>
                <w:color w:val="000000"/>
                <w:sz w:val="22"/>
                <w:szCs w:val="22"/>
                <w:highlight w:val="none"/>
              </w:rPr>
            </w:pPr>
            <w:r>
              <w:rPr>
                <w:rFonts w:hint="eastAsia"/>
                <w:color w:val="000000"/>
                <w:sz w:val="22"/>
                <w:szCs w:val="22"/>
                <w:highlight w:val="none"/>
              </w:rPr>
              <w:t>投标货币</w:t>
            </w:r>
          </w:p>
        </w:tc>
        <w:tc>
          <w:tcPr>
            <w:tcW w:w="8021" w:type="dxa"/>
            <w:noWrap w:val="0"/>
            <w:vAlign w:val="center"/>
          </w:tcPr>
          <w:p>
            <w:pPr>
              <w:adjustRightInd w:val="0"/>
              <w:spacing w:line="300" w:lineRule="exact"/>
              <w:rPr>
                <w:rFonts w:hint="eastAsia"/>
                <w:color w:val="000000"/>
                <w:sz w:val="22"/>
                <w:szCs w:val="22"/>
                <w:highlight w:val="none"/>
              </w:rPr>
            </w:pPr>
            <w:r>
              <w:rPr>
                <w:rFonts w:hint="eastAsia"/>
                <w:color w:val="000000"/>
                <w:sz w:val="22"/>
                <w:szCs w:val="22"/>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adjustRightInd w:val="0"/>
              <w:spacing w:line="300" w:lineRule="exact"/>
              <w:rPr>
                <w:rFonts w:hint="eastAsia"/>
                <w:color w:val="000000"/>
                <w:sz w:val="22"/>
                <w:szCs w:val="22"/>
                <w:highlight w:val="none"/>
              </w:rPr>
            </w:pPr>
            <w:r>
              <w:rPr>
                <w:rFonts w:hint="eastAsia"/>
                <w:color w:val="000000"/>
                <w:sz w:val="22"/>
                <w:szCs w:val="22"/>
                <w:highlight w:val="none"/>
              </w:rPr>
              <w:t>投标语言</w:t>
            </w:r>
          </w:p>
        </w:tc>
        <w:tc>
          <w:tcPr>
            <w:tcW w:w="8021" w:type="dxa"/>
            <w:noWrap w:val="0"/>
            <w:vAlign w:val="center"/>
          </w:tcPr>
          <w:p>
            <w:pPr>
              <w:adjustRightInd w:val="0"/>
              <w:spacing w:line="300" w:lineRule="exact"/>
              <w:rPr>
                <w:rFonts w:hint="eastAsia"/>
                <w:color w:val="000000"/>
                <w:sz w:val="22"/>
                <w:szCs w:val="22"/>
                <w:highlight w:val="none"/>
              </w:rPr>
            </w:pPr>
            <w:r>
              <w:rPr>
                <w:rFonts w:hint="eastAsia"/>
                <w:color w:val="000000"/>
                <w:sz w:val="22"/>
                <w:szCs w:val="22"/>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adjustRightInd w:val="0"/>
              <w:spacing w:line="300" w:lineRule="exact"/>
              <w:rPr>
                <w:rFonts w:hint="eastAsia"/>
                <w:color w:val="000000"/>
                <w:sz w:val="22"/>
                <w:szCs w:val="22"/>
                <w:highlight w:val="none"/>
              </w:rPr>
            </w:pPr>
            <w:r>
              <w:rPr>
                <w:rFonts w:hint="eastAsia"/>
                <w:color w:val="000000"/>
                <w:sz w:val="22"/>
                <w:szCs w:val="22"/>
                <w:highlight w:val="none"/>
              </w:rPr>
              <w:t>投标文件的组成</w:t>
            </w:r>
          </w:p>
        </w:tc>
        <w:tc>
          <w:tcPr>
            <w:tcW w:w="8021" w:type="dxa"/>
            <w:noWrap w:val="0"/>
            <w:vAlign w:val="center"/>
          </w:tcPr>
          <w:p>
            <w:pPr>
              <w:adjustRightInd w:val="0"/>
              <w:spacing w:line="300" w:lineRule="exact"/>
              <w:rPr>
                <w:rFonts w:hint="eastAsia"/>
                <w:color w:val="000000"/>
                <w:sz w:val="22"/>
                <w:szCs w:val="22"/>
                <w:highlight w:val="none"/>
              </w:rPr>
            </w:pPr>
            <w:r>
              <w:rPr>
                <w:rFonts w:hint="eastAsia"/>
                <w:color w:val="000000"/>
                <w:sz w:val="22"/>
                <w:szCs w:val="22"/>
                <w:highlight w:val="none"/>
              </w:rPr>
              <w:t>完整的《投标文件》由“资格文件”、“报价文件”和“商务技术文件”三个部分组成。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spacing w:line="300" w:lineRule="exact"/>
              <w:rPr>
                <w:rFonts w:hint="eastAsia"/>
                <w:color w:val="000000"/>
                <w:sz w:val="22"/>
                <w:szCs w:val="22"/>
                <w:highlight w:val="none"/>
              </w:rPr>
            </w:pPr>
            <w:r>
              <w:rPr>
                <w:rFonts w:hint="eastAsia"/>
                <w:color w:val="000000"/>
                <w:sz w:val="22"/>
                <w:szCs w:val="22"/>
                <w:highlight w:val="none"/>
              </w:rPr>
              <w:t>投标文件的编制</w:t>
            </w:r>
          </w:p>
        </w:tc>
        <w:tc>
          <w:tcPr>
            <w:tcW w:w="8021" w:type="dxa"/>
            <w:noWrap w:val="0"/>
            <w:vAlign w:val="center"/>
          </w:tcPr>
          <w:p>
            <w:pPr>
              <w:spacing w:line="300" w:lineRule="exact"/>
              <w:rPr>
                <w:rFonts w:hint="eastAsia"/>
                <w:color w:val="000000"/>
                <w:sz w:val="22"/>
                <w:szCs w:val="22"/>
                <w:highlight w:val="none"/>
              </w:rPr>
            </w:pPr>
            <w:r>
              <w:rPr>
                <w:rFonts w:hint="eastAsia"/>
                <w:color w:val="000000"/>
                <w:sz w:val="22"/>
                <w:szCs w:val="22"/>
                <w:highlight w:val="none"/>
              </w:rPr>
              <w:t>供应商应先安装“政采云电子交易客户端”，并按照本招标文件和“政府采购云平台”的要求，通过“政采云电子交易客户端”编制并加密投标文件。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spacing w:line="300" w:lineRule="exact"/>
              <w:rPr>
                <w:rFonts w:hint="eastAsia"/>
                <w:color w:val="000000"/>
                <w:sz w:val="22"/>
                <w:szCs w:val="22"/>
                <w:highlight w:val="none"/>
              </w:rPr>
            </w:pPr>
            <w:r>
              <w:rPr>
                <w:rFonts w:hint="eastAsia"/>
                <w:color w:val="000000"/>
                <w:sz w:val="22"/>
                <w:szCs w:val="22"/>
                <w:highlight w:val="none"/>
              </w:rPr>
              <w:t>签字或盖章要求</w:t>
            </w:r>
          </w:p>
        </w:tc>
        <w:tc>
          <w:tcPr>
            <w:tcW w:w="8021" w:type="dxa"/>
            <w:noWrap w:val="0"/>
            <w:vAlign w:val="center"/>
          </w:tcPr>
          <w:p>
            <w:pPr>
              <w:snapToGrid w:val="0"/>
              <w:spacing w:line="360" w:lineRule="atLeast"/>
              <w:rPr>
                <w:rFonts w:hint="eastAsia"/>
                <w:color w:val="000000"/>
                <w:sz w:val="22"/>
                <w:szCs w:val="22"/>
                <w:highlight w:val="none"/>
              </w:rPr>
            </w:pPr>
            <w:r>
              <w:rPr>
                <w:rFonts w:hint="eastAsia"/>
                <w:b/>
                <w:color w:val="000000"/>
                <w:sz w:val="22"/>
                <w:szCs w:val="22"/>
                <w:highlight w:val="none"/>
                <w:lang w:bidi="ar"/>
              </w:rPr>
              <w:t>电子签章。</w:t>
            </w:r>
            <w:r>
              <w:rPr>
                <w:rFonts w:hint="eastAsia"/>
                <w:color w:val="000000"/>
                <w:sz w:val="22"/>
                <w:szCs w:val="22"/>
                <w:highlight w:val="none"/>
              </w:rPr>
              <w:t>采购文件所指的加盖单位公章为电子签章。</w:t>
            </w:r>
          </w:p>
          <w:p>
            <w:pPr>
              <w:spacing w:line="300" w:lineRule="exact"/>
              <w:rPr>
                <w:rFonts w:hint="eastAsia"/>
                <w:color w:val="000000"/>
                <w:sz w:val="22"/>
                <w:szCs w:val="22"/>
                <w:highlight w:val="none"/>
              </w:rPr>
            </w:pPr>
            <w:r>
              <w:rPr>
                <w:rFonts w:hint="eastAsia"/>
                <w:color w:val="000000"/>
                <w:sz w:val="22"/>
                <w:szCs w:val="22"/>
                <w:highlight w:val="none"/>
              </w:rPr>
              <w:t>投标文件须按采购文件格式要求，由供应商加盖单位公章和法定代表人或其授权代表印章（或签字）。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adjustRightInd w:val="0"/>
              <w:spacing w:line="300" w:lineRule="exact"/>
              <w:rPr>
                <w:rFonts w:hint="eastAsia"/>
                <w:color w:val="000000"/>
                <w:sz w:val="22"/>
                <w:szCs w:val="22"/>
                <w:highlight w:val="none"/>
              </w:rPr>
            </w:pPr>
            <w:r>
              <w:rPr>
                <w:rFonts w:hint="eastAsia"/>
                <w:color w:val="000000"/>
                <w:sz w:val="22"/>
                <w:szCs w:val="22"/>
                <w:highlight w:val="none"/>
              </w:rPr>
              <w:t>投标文件的形式</w:t>
            </w:r>
          </w:p>
        </w:tc>
        <w:tc>
          <w:tcPr>
            <w:tcW w:w="8021" w:type="dxa"/>
            <w:noWrap w:val="0"/>
            <w:vAlign w:val="center"/>
          </w:tcPr>
          <w:p>
            <w:pPr>
              <w:adjustRightInd w:val="0"/>
              <w:spacing w:line="360" w:lineRule="exact"/>
              <w:rPr>
                <w:rFonts w:hint="eastAsia"/>
                <w:color w:val="000000"/>
                <w:sz w:val="22"/>
                <w:szCs w:val="22"/>
                <w:highlight w:val="none"/>
              </w:rPr>
            </w:pPr>
            <w:r>
              <w:rPr>
                <w:rFonts w:hint="eastAsia"/>
                <w:color w:val="000000"/>
                <w:sz w:val="22"/>
                <w:szCs w:val="22"/>
                <w:highlight w:val="none"/>
              </w:rPr>
              <w:t>☑电子投标文件（包括“电子加密投标文件”和“备份投标文件”，在投标文件编制完成后同时生成）；</w:t>
            </w:r>
          </w:p>
          <w:p>
            <w:pPr>
              <w:adjustRightInd w:val="0"/>
              <w:spacing w:line="360" w:lineRule="exact"/>
              <w:rPr>
                <w:rFonts w:hint="eastAsia"/>
                <w:color w:val="000000"/>
                <w:sz w:val="22"/>
                <w:szCs w:val="22"/>
                <w:highlight w:val="none"/>
              </w:rPr>
            </w:pPr>
            <w:r>
              <w:rPr>
                <w:rFonts w:hint="eastAsia"/>
                <w:color w:val="000000"/>
                <w:sz w:val="22"/>
                <w:szCs w:val="22"/>
                <w:highlight w:val="none"/>
              </w:rPr>
              <w:t>（1）“电子加密投标文件”是指通过“政采云电子交易客户端”完成投标文件编制后生成并加密的数据电文形式的投标文件。</w:t>
            </w:r>
          </w:p>
          <w:p>
            <w:pPr>
              <w:adjustRightInd w:val="0"/>
              <w:snapToGrid w:val="0"/>
              <w:spacing w:line="360" w:lineRule="exact"/>
              <w:rPr>
                <w:rFonts w:hint="eastAsia"/>
                <w:color w:val="000000"/>
                <w:sz w:val="22"/>
                <w:szCs w:val="22"/>
                <w:highlight w:val="none"/>
              </w:rPr>
            </w:pPr>
            <w:r>
              <w:rPr>
                <w:rFonts w:hint="eastAsia"/>
                <w:color w:val="000000"/>
                <w:sz w:val="22"/>
                <w:szCs w:val="22"/>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adjustRightInd w:val="0"/>
              <w:spacing w:line="300" w:lineRule="exact"/>
              <w:rPr>
                <w:rFonts w:hint="eastAsia"/>
                <w:color w:val="000000"/>
                <w:sz w:val="22"/>
                <w:szCs w:val="22"/>
                <w:highlight w:val="none"/>
              </w:rPr>
            </w:pPr>
            <w:r>
              <w:rPr>
                <w:rFonts w:hint="eastAsia"/>
                <w:color w:val="000000"/>
                <w:sz w:val="22"/>
                <w:szCs w:val="22"/>
                <w:highlight w:val="none"/>
              </w:rPr>
              <w:t>投标文件份数</w:t>
            </w:r>
          </w:p>
        </w:tc>
        <w:tc>
          <w:tcPr>
            <w:tcW w:w="8021" w:type="dxa"/>
            <w:noWrap w:val="0"/>
            <w:vAlign w:val="center"/>
          </w:tcPr>
          <w:p>
            <w:pPr>
              <w:adjustRightInd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（1）“电子加密投标文件”：在线上传递交、一份。</w:t>
            </w:r>
          </w:p>
          <w:p>
            <w:pPr>
              <w:adjustRightInd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（2）“备份投标文件”：密封包装后（（EMS邮寄形式投标截止时间前递交、一份（邮寄地址：</w:t>
            </w:r>
            <w:r>
              <w:rPr>
                <w:rFonts w:hint="eastAsia" w:ascii="宋体" w:hAnsi="宋体" w:eastAsia="宋体" w:cs="宋体"/>
                <w:color w:val="000000"/>
                <w:sz w:val="22"/>
                <w:szCs w:val="22"/>
                <w:highlight w:val="none"/>
                <w:lang w:eastAsia="zh-CN"/>
              </w:rPr>
              <w:t>平阳县鳌江镇车站大道财富大厦701室</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lang w:val="en-US" w:eastAsia="zh-CN"/>
              </w:rPr>
              <w:t>王女士</w:t>
            </w:r>
            <w:r>
              <w:rPr>
                <w:rFonts w:hint="eastAsia" w:ascii="宋体" w:hAnsi="宋体" w:eastAsia="宋体" w:cs="宋体"/>
                <w:color w:val="000000"/>
                <w:sz w:val="22"/>
                <w:szCs w:val="22"/>
                <w:highlight w:val="none"/>
              </w:rPr>
              <w:t>收 联系电话：</w:t>
            </w:r>
            <w:r>
              <w:rPr>
                <w:rFonts w:hint="eastAsia" w:ascii="宋体" w:hAnsi="宋体" w:eastAsia="宋体" w:cs="宋体"/>
                <w:color w:val="000000"/>
                <w:sz w:val="22"/>
                <w:szCs w:val="22"/>
                <w:highlight w:val="none"/>
                <w:lang w:val="en-US" w:eastAsia="zh-CN"/>
              </w:rPr>
              <w:t>13567716938</w:t>
            </w:r>
            <w:r>
              <w:rPr>
                <w:rFonts w:hint="eastAsia" w:ascii="宋体" w:hAnsi="宋体" w:eastAsia="宋体" w:cs="宋体"/>
                <w:color w:val="000000"/>
                <w:sz w:val="22"/>
                <w:szCs w:val="22"/>
                <w:highlight w:val="none"/>
              </w:rPr>
              <w:t>）</w:t>
            </w:r>
            <w:r>
              <w:rPr>
                <w:rFonts w:hint="eastAsia" w:ascii="宋体" w:hAnsi="宋体" w:eastAsia="宋体" w:cs="宋体"/>
                <w:b/>
                <w:bCs/>
                <w:color w:val="000000"/>
                <w:sz w:val="22"/>
                <w:szCs w:val="22"/>
                <w:highlight w:val="none"/>
              </w:rPr>
              <w:t>（本号码仅做收件使用，项目咨询请拨打0577-63639288））</w:t>
            </w:r>
            <w:r>
              <w:rPr>
                <w:rFonts w:hint="eastAsia" w:ascii="宋体" w:hAnsi="宋体" w:eastAsia="宋体" w:cs="宋体"/>
                <w:color w:val="000000"/>
                <w:sz w:val="22"/>
                <w:szCs w:val="22"/>
                <w:highlight w:val="none"/>
              </w:rPr>
              <w:t>。（或电子邮件形式递交数据电文形式的“备份投标文件”。电子邮箱：</w:t>
            </w:r>
            <w:r>
              <w:rPr>
                <w:rFonts w:hint="eastAsia" w:ascii="宋体" w:hAnsi="宋体" w:eastAsia="宋体" w:cs="宋体"/>
                <w:color w:val="000000"/>
                <w:sz w:val="22"/>
                <w:szCs w:val="22"/>
                <w:highlight w:val="none"/>
                <w:lang w:val="en-US" w:eastAsia="zh-CN"/>
              </w:rPr>
              <w:fldChar w:fldCharType="begin"/>
            </w:r>
            <w:r>
              <w:rPr>
                <w:rFonts w:hint="eastAsia" w:ascii="宋体" w:hAnsi="宋体" w:eastAsia="宋体" w:cs="宋体"/>
                <w:color w:val="000000"/>
                <w:sz w:val="22"/>
                <w:szCs w:val="22"/>
                <w:highlight w:val="none"/>
                <w:lang w:val="en-US" w:eastAsia="zh-CN"/>
              </w:rPr>
              <w:instrText xml:space="preserve"> HYPERLINK "mailto:1017874347@qq.com））。" </w:instrText>
            </w:r>
            <w:r>
              <w:rPr>
                <w:rFonts w:hint="eastAsia" w:ascii="宋体" w:hAnsi="宋体" w:eastAsia="宋体" w:cs="宋体"/>
                <w:color w:val="000000"/>
                <w:sz w:val="22"/>
                <w:szCs w:val="22"/>
                <w:highlight w:val="none"/>
                <w:lang w:val="en-US" w:eastAsia="zh-CN"/>
              </w:rPr>
              <w:fldChar w:fldCharType="separate"/>
            </w:r>
            <w:r>
              <w:rPr>
                <w:rFonts w:hint="eastAsia" w:ascii="宋体" w:hAnsi="宋体" w:eastAsia="宋体" w:cs="宋体"/>
                <w:color w:val="000000"/>
                <w:sz w:val="22"/>
                <w:szCs w:val="22"/>
                <w:highlight w:val="none"/>
                <w:lang w:val="en-US" w:eastAsia="zh-CN"/>
              </w:rPr>
              <w:t>490302676</w:t>
            </w:r>
            <w:r>
              <w:rPr>
                <w:rFonts w:hint="eastAsia" w:ascii="宋体" w:hAnsi="宋体" w:eastAsia="宋体" w:cs="宋体"/>
                <w:color w:val="000000"/>
                <w:sz w:val="22"/>
                <w:szCs w:val="22"/>
                <w:highlight w:val="none"/>
              </w:rPr>
              <w:t>@qq.com）。</w:t>
            </w:r>
            <w:r>
              <w:rPr>
                <w:rFonts w:hint="eastAsia" w:ascii="宋体" w:hAnsi="宋体" w:eastAsia="宋体" w:cs="宋体"/>
                <w:color w:val="000000"/>
                <w:sz w:val="22"/>
                <w:szCs w:val="22"/>
                <w:highlight w:val="none"/>
                <w:lang w:val="en-US" w:eastAsia="zh-CN"/>
              </w:rPr>
              <w:fldChar w:fldCharType="end"/>
            </w:r>
          </w:p>
          <w:p>
            <w:pPr>
              <w:adjustRightInd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中标供应商在须领取中标通知书时提供全套纸质投标文件一正二副给采购人，装订成册，采用胶订或线订，不得采用活页夹等可随时拆换的方式装订（胶订或线订以外装订形式视为活页装订）。纸质投标文件应与电子投标文件内容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1"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adjustRightInd w:val="0"/>
              <w:spacing w:line="300" w:lineRule="exact"/>
              <w:rPr>
                <w:rFonts w:hint="eastAsia"/>
                <w:color w:val="000000"/>
                <w:sz w:val="22"/>
                <w:szCs w:val="22"/>
                <w:highlight w:val="none"/>
              </w:rPr>
            </w:pPr>
            <w:r>
              <w:rPr>
                <w:rFonts w:hint="eastAsia"/>
                <w:color w:val="000000"/>
                <w:sz w:val="22"/>
                <w:szCs w:val="22"/>
                <w:highlight w:val="none"/>
              </w:rPr>
              <w:t>投标文件的上传和递交</w:t>
            </w:r>
          </w:p>
        </w:tc>
        <w:tc>
          <w:tcPr>
            <w:tcW w:w="8021" w:type="dxa"/>
            <w:noWrap w:val="0"/>
            <w:vAlign w:val="center"/>
          </w:tcPr>
          <w:p>
            <w:pPr>
              <w:adjustRightInd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（1）“电子加密投标文件”的上传、递交：</w:t>
            </w:r>
          </w:p>
          <w:p>
            <w:pPr>
              <w:adjustRightInd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a.投标供应商应在投标截止时间前将“电子加密投标文件”成功上传递交至“政府采购云平台”，否则投标无效。</w:t>
            </w:r>
          </w:p>
          <w:p>
            <w:pPr>
              <w:adjustRightInd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b.“电子加密投标文件”成功上传递交后，供应商可自行打印投标文件接收回执。</w:t>
            </w:r>
          </w:p>
          <w:p>
            <w:pPr>
              <w:adjustRightInd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（2）“备份投标文件”的密封包装、递交：</w:t>
            </w:r>
          </w:p>
          <w:p>
            <w:pPr>
              <w:adjustRightInd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a.投标供应商在“政府采购云平台”完成“电子加密投标文件”的上传递交后，还可以（邮寄形式）在投标截止时间前递交以介质（U盘）存储的 “备份投标文件”（一份）；</w:t>
            </w:r>
          </w:p>
          <w:p>
            <w:pPr>
              <w:adjustRightInd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b.邮寄“备份投标文件”应当密封包装，并在包装上标注投标项目名称、投标单位名称并加盖公章。没有密封包装或者逾期邮寄送达至投标地点的“备份投标文件”将不予接收；</w:t>
            </w:r>
          </w:p>
          <w:p>
            <w:pPr>
              <w:adjustRightInd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adjustRightInd w:val="0"/>
              <w:spacing w:line="300" w:lineRule="exact"/>
              <w:rPr>
                <w:rFonts w:hint="eastAsia"/>
                <w:color w:val="000000"/>
                <w:sz w:val="22"/>
                <w:szCs w:val="22"/>
                <w:highlight w:val="none"/>
              </w:rPr>
            </w:pPr>
            <w:r>
              <w:rPr>
                <w:rFonts w:hint="eastAsia"/>
                <w:color w:val="000000"/>
                <w:sz w:val="22"/>
                <w:szCs w:val="22"/>
                <w:highlight w:val="none"/>
              </w:rPr>
              <w:t>电子加密投标文件的解密和异常情况处理</w:t>
            </w:r>
          </w:p>
        </w:tc>
        <w:tc>
          <w:tcPr>
            <w:tcW w:w="8021" w:type="dxa"/>
            <w:noWrap w:val="0"/>
            <w:vAlign w:val="center"/>
          </w:tcPr>
          <w:p>
            <w:pPr>
              <w:adjustRightInd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（1）开标后，采购组织机构将向各投标供应商发出“电子加密投标文件”的解密通知，各投标供应商代表应当在接到解密通知后30分钟内自行完成“电子加密投标文件”的在线解密。</w:t>
            </w:r>
          </w:p>
          <w:p>
            <w:pPr>
              <w:adjustRightInd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djustRightInd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（3）投标截止时间前，投标供应商仅递交了“备份投标文件”而未将电子加密投标文件上传至“政府采购云平台”的，投标无效。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1"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spacing w:line="300" w:lineRule="exact"/>
              <w:rPr>
                <w:rFonts w:hint="eastAsia"/>
                <w:color w:val="000000"/>
                <w:sz w:val="22"/>
                <w:szCs w:val="22"/>
                <w:highlight w:val="none"/>
              </w:rPr>
            </w:pPr>
            <w:r>
              <w:rPr>
                <w:rFonts w:hint="eastAsia"/>
                <w:color w:val="000000"/>
                <w:sz w:val="22"/>
                <w:szCs w:val="22"/>
                <w:highlight w:val="none"/>
              </w:rPr>
              <w:t>投标有效期</w:t>
            </w:r>
          </w:p>
        </w:tc>
        <w:tc>
          <w:tcPr>
            <w:tcW w:w="8021" w:type="dxa"/>
            <w:noWrap w:val="0"/>
            <w:vAlign w:val="center"/>
          </w:tcPr>
          <w:p>
            <w:pPr>
              <w:spacing w:line="300" w:lineRule="exact"/>
              <w:rPr>
                <w:rFonts w:hint="eastAsia"/>
                <w:color w:val="000000"/>
                <w:sz w:val="22"/>
                <w:szCs w:val="22"/>
                <w:highlight w:val="none"/>
              </w:rPr>
            </w:pPr>
            <w:r>
              <w:rPr>
                <w:rFonts w:hint="eastAsia"/>
                <w:color w:val="000000"/>
                <w:sz w:val="22"/>
                <w:szCs w:val="22"/>
                <w:highlight w:val="none"/>
              </w:rPr>
              <w:t>提交投标文件截止日起90天内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spacing w:line="300" w:lineRule="exact"/>
              <w:jc w:val="center"/>
              <w:rPr>
                <w:rFonts w:hint="eastAsia"/>
                <w:color w:val="000000"/>
                <w:sz w:val="22"/>
                <w:szCs w:val="22"/>
                <w:highlight w:val="none"/>
              </w:rPr>
            </w:pPr>
            <w:r>
              <w:rPr>
                <w:rFonts w:hint="eastAsia"/>
                <w:color w:val="000000"/>
                <w:sz w:val="22"/>
                <w:szCs w:val="22"/>
                <w:highlight w:val="none"/>
              </w:rPr>
              <w:t>投标样品</w:t>
            </w:r>
          </w:p>
        </w:tc>
        <w:tc>
          <w:tcPr>
            <w:tcW w:w="8021" w:type="dxa"/>
            <w:noWrap w:val="0"/>
            <w:vAlign w:val="center"/>
          </w:tcPr>
          <w:p>
            <w:pPr>
              <w:spacing w:line="300" w:lineRule="exact"/>
              <w:rPr>
                <w:rFonts w:hint="eastAsia"/>
                <w:color w:val="000000"/>
                <w:sz w:val="22"/>
                <w:szCs w:val="22"/>
                <w:highlight w:val="none"/>
              </w:rPr>
            </w:pPr>
            <w:r>
              <w:rPr>
                <w:rFonts w:hint="eastAsia"/>
                <w:color w:val="000000"/>
                <w:sz w:val="22"/>
                <w:szCs w:val="22"/>
                <w:highlight w:val="none"/>
              </w:rPr>
              <w:fldChar w:fldCharType="begin"/>
            </w:r>
            <w:r>
              <w:rPr>
                <w:rFonts w:hint="eastAsia"/>
                <w:color w:val="000000"/>
                <w:sz w:val="22"/>
                <w:szCs w:val="22"/>
                <w:highlight w:val="none"/>
              </w:rPr>
              <w:instrText xml:space="preserve"> eq \o\ac(</w:instrText>
            </w:r>
            <w:r>
              <w:rPr>
                <w:rFonts w:hint="eastAsia"/>
                <w:color w:val="000000"/>
                <w:position w:val="-4"/>
                <w:sz w:val="22"/>
                <w:szCs w:val="22"/>
                <w:highlight w:val="none"/>
              </w:rPr>
              <w:instrText xml:space="preserve">□</w:instrText>
            </w:r>
            <w:r>
              <w:rPr>
                <w:rFonts w:hint="eastAsia"/>
                <w:color w:val="000000"/>
                <w:sz w:val="22"/>
                <w:szCs w:val="22"/>
                <w:highlight w:val="none"/>
              </w:rPr>
              <w:instrText xml:space="preserve">,√)</w:instrText>
            </w:r>
            <w:r>
              <w:rPr>
                <w:rFonts w:hint="eastAsia"/>
                <w:color w:val="000000"/>
                <w:sz w:val="22"/>
                <w:szCs w:val="22"/>
                <w:highlight w:val="none"/>
              </w:rPr>
              <w:fldChar w:fldCharType="end"/>
            </w:r>
            <w:r>
              <w:rPr>
                <w:rFonts w:hint="eastAsia"/>
                <w:color w:val="000000"/>
                <w:sz w:val="22"/>
                <w:szCs w:val="22"/>
                <w:highlight w:val="none"/>
              </w:rPr>
              <w:t>不需要</w:t>
            </w:r>
          </w:p>
          <w:p>
            <w:pPr>
              <w:spacing w:line="300" w:lineRule="exact"/>
              <w:rPr>
                <w:rFonts w:hint="eastAsia"/>
                <w:color w:val="000000"/>
                <w:sz w:val="22"/>
                <w:szCs w:val="22"/>
                <w:highlight w:val="none"/>
              </w:rPr>
            </w:pPr>
            <w:r>
              <w:rPr>
                <w:rFonts w:hint="eastAsia"/>
                <w:color w:val="000000"/>
                <w:sz w:val="22"/>
                <w:szCs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adjustRightInd w:val="0"/>
              <w:spacing w:line="300" w:lineRule="exact"/>
              <w:jc w:val="center"/>
              <w:rPr>
                <w:rFonts w:hint="eastAsia"/>
                <w:color w:val="000000"/>
                <w:sz w:val="22"/>
                <w:szCs w:val="22"/>
                <w:highlight w:val="none"/>
              </w:rPr>
            </w:pPr>
            <w:r>
              <w:rPr>
                <w:rFonts w:hint="eastAsia"/>
                <w:color w:val="000000"/>
                <w:sz w:val="22"/>
                <w:szCs w:val="22"/>
                <w:highlight w:val="none"/>
              </w:rPr>
              <w:t>履约担保</w:t>
            </w:r>
          </w:p>
        </w:tc>
        <w:tc>
          <w:tcPr>
            <w:tcW w:w="8021" w:type="dxa"/>
            <w:noWrap w:val="0"/>
            <w:vAlign w:val="center"/>
          </w:tcPr>
          <w:p>
            <w:pPr>
              <w:spacing w:line="300" w:lineRule="exact"/>
              <w:rPr>
                <w:rFonts w:hint="eastAsia"/>
                <w:color w:val="000000"/>
                <w:sz w:val="22"/>
                <w:szCs w:val="22"/>
                <w:highlight w:val="none"/>
              </w:rPr>
            </w:pPr>
            <w:r>
              <w:rPr>
                <w:rFonts w:hint="eastAsia"/>
                <w:color w:val="000000"/>
                <w:sz w:val="22"/>
                <w:szCs w:val="22"/>
                <w:highlight w:val="none"/>
              </w:rPr>
              <w:t>□不需要</w:t>
            </w:r>
          </w:p>
          <w:p>
            <w:pPr>
              <w:adjustRightInd w:val="0"/>
              <w:spacing w:line="300" w:lineRule="exact"/>
              <w:rPr>
                <w:rFonts w:hint="eastAsia"/>
                <w:color w:val="000000"/>
                <w:sz w:val="22"/>
                <w:szCs w:val="22"/>
                <w:highlight w:val="none"/>
              </w:rPr>
            </w:pPr>
            <w:r>
              <w:rPr>
                <w:rFonts w:hint="eastAsia"/>
                <w:color w:val="000000"/>
                <w:sz w:val="22"/>
                <w:szCs w:val="22"/>
                <w:highlight w:val="none"/>
              </w:rPr>
              <w:fldChar w:fldCharType="begin"/>
            </w:r>
            <w:r>
              <w:rPr>
                <w:rFonts w:hint="eastAsia"/>
                <w:color w:val="000000"/>
                <w:sz w:val="22"/>
                <w:szCs w:val="22"/>
                <w:highlight w:val="none"/>
              </w:rPr>
              <w:instrText xml:space="preserve"> eq \o\ac(</w:instrText>
            </w:r>
            <w:r>
              <w:rPr>
                <w:rFonts w:hint="eastAsia"/>
                <w:color w:val="000000"/>
                <w:position w:val="-4"/>
                <w:sz w:val="22"/>
                <w:szCs w:val="22"/>
                <w:highlight w:val="none"/>
              </w:rPr>
              <w:instrText xml:space="preserve">□</w:instrText>
            </w:r>
            <w:r>
              <w:rPr>
                <w:rFonts w:hint="eastAsia"/>
                <w:color w:val="000000"/>
                <w:sz w:val="22"/>
                <w:szCs w:val="22"/>
                <w:highlight w:val="none"/>
              </w:rPr>
              <w:instrText xml:space="preserve">,√)</w:instrText>
            </w:r>
            <w:r>
              <w:rPr>
                <w:rFonts w:hint="eastAsia"/>
                <w:color w:val="000000"/>
                <w:sz w:val="22"/>
                <w:szCs w:val="22"/>
                <w:highlight w:val="none"/>
              </w:rPr>
              <w:fldChar w:fldCharType="end"/>
            </w:r>
            <w:r>
              <w:rPr>
                <w:rFonts w:hint="eastAsia"/>
                <w:color w:val="000000"/>
                <w:sz w:val="22"/>
                <w:szCs w:val="22"/>
                <w:highlight w:val="none"/>
              </w:rPr>
              <w:t xml:space="preserve">需要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adjustRightInd w:val="0"/>
              <w:spacing w:line="300" w:lineRule="exact"/>
              <w:jc w:val="center"/>
              <w:rPr>
                <w:rFonts w:hint="eastAsia"/>
                <w:color w:val="000000"/>
                <w:sz w:val="22"/>
                <w:szCs w:val="22"/>
                <w:highlight w:val="none"/>
              </w:rPr>
            </w:pPr>
            <w:r>
              <w:rPr>
                <w:rFonts w:hint="eastAsia"/>
                <w:color w:val="000000"/>
                <w:sz w:val="22"/>
                <w:szCs w:val="22"/>
                <w:highlight w:val="none"/>
              </w:rPr>
              <w:t>投标保证金</w:t>
            </w:r>
          </w:p>
        </w:tc>
        <w:tc>
          <w:tcPr>
            <w:tcW w:w="8021" w:type="dxa"/>
            <w:noWrap w:val="0"/>
            <w:vAlign w:val="center"/>
          </w:tcPr>
          <w:p>
            <w:pPr>
              <w:spacing w:line="300" w:lineRule="exact"/>
              <w:rPr>
                <w:rFonts w:hint="eastAsia"/>
                <w:color w:val="000000"/>
                <w:sz w:val="22"/>
                <w:szCs w:val="22"/>
                <w:highlight w:val="none"/>
              </w:rPr>
            </w:pPr>
            <w:r>
              <w:rPr>
                <w:rFonts w:hint="eastAsia"/>
                <w:color w:val="000000"/>
                <w:sz w:val="22"/>
                <w:szCs w:val="22"/>
                <w:highlight w:val="none"/>
              </w:rPr>
              <w:fldChar w:fldCharType="begin"/>
            </w:r>
            <w:r>
              <w:rPr>
                <w:rFonts w:hint="eastAsia"/>
                <w:color w:val="000000"/>
                <w:sz w:val="22"/>
                <w:szCs w:val="22"/>
                <w:highlight w:val="none"/>
              </w:rPr>
              <w:instrText xml:space="preserve"> eq \o\ac(</w:instrText>
            </w:r>
            <w:r>
              <w:rPr>
                <w:rFonts w:hint="eastAsia"/>
                <w:color w:val="000000"/>
                <w:position w:val="-4"/>
                <w:sz w:val="22"/>
                <w:szCs w:val="22"/>
                <w:highlight w:val="none"/>
              </w:rPr>
              <w:instrText xml:space="preserve">□</w:instrText>
            </w:r>
            <w:r>
              <w:rPr>
                <w:rFonts w:hint="eastAsia"/>
                <w:color w:val="000000"/>
                <w:sz w:val="22"/>
                <w:szCs w:val="22"/>
                <w:highlight w:val="none"/>
              </w:rPr>
              <w:instrText xml:space="preserve">,√)</w:instrText>
            </w:r>
            <w:r>
              <w:rPr>
                <w:rFonts w:hint="eastAsia"/>
                <w:color w:val="000000"/>
                <w:sz w:val="22"/>
                <w:szCs w:val="22"/>
                <w:highlight w:val="none"/>
              </w:rPr>
              <w:fldChar w:fldCharType="end"/>
            </w:r>
            <w:r>
              <w:rPr>
                <w:rFonts w:hint="eastAsia"/>
                <w:color w:val="000000"/>
                <w:sz w:val="22"/>
                <w:szCs w:val="22"/>
                <w:highlight w:val="none"/>
              </w:rPr>
              <w:t>不需要</w:t>
            </w:r>
          </w:p>
          <w:p>
            <w:pPr>
              <w:adjustRightInd w:val="0"/>
              <w:spacing w:line="300" w:lineRule="exact"/>
              <w:rPr>
                <w:rFonts w:hint="eastAsia"/>
                <w:color w:val="000000"/>
                <w:sz w:val="22"/>
                <w:szCs w:val="22"/>
                <w:highlight w:val="none"/>
              </w:rPr>
            </w:pPr>
            <w:r>
              <w:rPr>
                <w:rFonts w:hint="eastAsia"/>
                <w:color w:val="000000"/>
                <w:sz w:val="22"/>
                <w:szCs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snapToGrid w:val="0"/>
              <w:spacing w:line="300" w:lineRule="exact"/>
              <w:rPr>
                <w:rFonts w:hint="eastAsia"/>
                <w:color w:val="000000"/>
                <w:sz w:val="22"/>
                <w:szCs w:val="22"/>
                <w:highlight w:val="none"/>
              </w:rPr>
            </w:pPr>
            <w:r>
              <w:rPr>
                <w:rFonts w:hint="eastAsia"/>
                <w:color w:val="000000"/>
                <w:sz w:val="22"/>
                <w:szCs w:val="22"/>
                <w:highlight w:val="none"/>
              </w:rPr>
              <w:t>质疑受理联系方式</w:t>
            </w:r>
          </w:p>
        </w:tc>
        <w:tc>
          <w:tcPr>
            <w:tcW w:w="8021" w:type="dxa"/>
            <w:noWrap w:val="0"/>
            <w:vAlign w:val="center"/>
          </w:tcPr>
          <w:p>
            <w:pPr>
              <w:snapToGrid w:val="0"/>
              <w:spacing w:line="300" w:lineRule="exact"/>
              <w:rPr>
                <w:rFonts w:hint="eastAsia" w:eastAsia="宋体"/>
                <w:color w:val="000000"/>
                <w:sz w:val="22"/>
                <w:szCs w:val="22"/>
                <w:highlight w:val="none"/>
                <w:lang w:eastAsia="zh-CN"/>
              </w:rPr>
            </w:pPr>
            <w:r>
              <w:rPr>
                <w:rFonts w:hint="eastAsia"/>
                <w:color w:val="000000"/>
                <w:sz w:val="22"/>
                <w:szCs w:val="22"/>
                <w:highlight w:val="none"/>
              </w:rPr>
              <w:t>代理机构名称：</w:t>
            </w:r>
            <w:r>
              <w:rPr>
                <w:rFonts w:hint="eastAsia"/>
                <w:color w:val="000000"/>
                <w:sz w:val="22"/>
                <w:szCs w:val="22"/>
                <w:highlight w:val="none"/>
                <w:lang w:eastAsia="zh-CN"/>
              </w:rPr>
              <w:t>浙江名进建设项目管理有限公司</w:t>
            </w:r>
          </w:p>
          <w:p>
            <w:pPr>
              <w:snapToGrid w:val="0"/>
              <w:spacing w:line="300" w:lineRule="exact"/>
              <w:rPr>
                <w:rFonts w:hint="eastAsia" w:eastAsia="宋体"/>
                <w:color w:val="000000"/>
                <w:sz w:val="22"/>
                <w:szCs w:val="22"/>
                <w:highlight w:val="none"/>
                <w:lang w:eastAsia="zh-CN"/>
              </w:rPr>
            </w:pPr>
            <w:r>
              <w:rPr>
                <w:rFonts w:hint="eastAsia"/>
                <w:color w:val="000000"/>
                <w:sz w:val="22"/>
                <w:szCs w:val="22"/>
                <w:highlight w:val="none"/>
              </w:rPr>
              <w:t>机构地点：</w:t>
            </w:r>
            <w:r>
              <w:rPr>
                <w:rFonts w:hint="eastAsia"/>
                <w:color w:val="000000"/>
                <w:sz w:val="22"/>
                <w:szCs w:val="22"/>
                <w:highlight w:val="none"/>
                <w:lang w:eastAsia="zh-CN"/>
              </w:rPr>
              <w:t>平阳县鳌江镇车站大道财富大厦701室</w:t>
            </w:r>
          </w:p>
          <w:p>
            <w:pPr>
              <w:snapToGrid w:val="0"/>
              <w:spacing w:line="300" w:lineRule="exact"/>
              <w:rPr>
                <w:rFonts w:hint="eastAsia" w:eastAsia="宋体"/>
                <w:color w:val="000000"/>
                <w:sz w:val="22"/>
                <w:szCs w:val="22"/>
                <w:highlight w:val="none"/>
                <w:lang w:eastAsia="zh-CN"/>
              </w:rPr>
            </w:pPr>
            <w:r>
              <w:rPr>
                <w:rFonts w:hint="eastAsia"/>
                <w:color w:val="000000"/>
                <w:sz w:val="22"/>
                <w:szCs w:val="22"/>
                <w:highlight w:val="none"/>
              </w:rPr>
              <w:t>联 系 人：</w:t>
            </w:r>
            <w:r>
              <w:rPr>
                <w:rFonts w:hint="eastAsia"/>
                <w:color w:val="000000"/>
                <w:sz w:val="22"/>
                <w:szCs w:val="22"/>
                <w:highlight w:val="none"/>
                <w:lang w:val="en-US" w:eastAsia="zh-CN"/>
              </w:rPr>
              <w:t>缪</w:t>
            </w:r>
            <w:r>
              <w:rPr>
                <w:rFonts w:hint="eastAsia"/>
                <w:color w:val="000000"/>
                <w:sz w:val="22"/>
                <w:szCs w:val="22"/>
                <w:highlight w:val="none"/>
                <w:lang w:eastAsia="zh-CN"/>
              </w:rPr>
              <w:t>女士</w:t>
            </w:r>
          </w:p>
          <w:p>
            <w:pPr>
              <w:snapToGrid w:val="0"/>
              <w:spacing w:line="300" w:lineRule="exact"/>
              <w:rPr>
                <w:rFonts w:hint="eastAsia" w:eastAsia="宋体"/>
                <w:color w:val="000000"/>
                <w:sz w:val="22"/>
                <w:szCs w:val="22"/>
                <w:highlight w:val="none"/>
                <w:lang w:eastAsia="zh-CN"/>
              </w:rPr>
            </w:pPr>
            <w:r>
              <w:rPr>
                <w:rFonts w:hint="eastAsia"/>
                <w:color w:val="000000"/>
                <w:sz w:val="22"/>
                <w:szCs w:val="22"/>
                <w:highlight w:val="none"/>
              </w:rPr>
              <w:t>联系电话：0577-</w:t>
            </w:r>
            <w:r>
              <w:rPr>
                <w:rFonts w:hint="eastAsia"/>
                <w:color w:val="000000"/>
                <w:sz w:val="22"/>
                <w:szCs w:val="22"/>
                <w:highlight w:val="none"/>
                <w:lang w:eastAsia="zh-CN"/>
              </w:rPr>
              <w:t>63639288</w:t>
            </w:r>
          </w:p>
          <w:p>
            <w:pPr>
              <w:snapToGrid w:val="0"/>
              <w:spacing w:line="300" w:lineRule="exact"/>
              <w:rPr>
                <w:rFonts w:hint="eastAsia" w:eastAsia="宋体"/>
                <w:color w:val="000000"/>
                <w:sz w:val="22"/>
                <w:szCs w:val="22"/>
                <w:highlight w:val="none"/>
                <w:lang w:eastAsia="zh-CN"/>
              </w:rPr>
            </w:pPr>
            <w:r>
              <w:rPr>
                <w:rFonts w:hint="eastAsia"/>
                <w:color w:val="000000"/>
                <w:sz w:val="22"/>
                <w:szCs w:val="22"/>
                <w:highlight w:val="none"/>
              </w:rPr>
              <w:t>联系传真：0577-</w:t>
            </w:r>
            <w:r>
              <w:rPr>
                <w:rFonts w:hint="eastAsia"/>
                <w:color w:val="000000"/>
                <w:sz w:val="22"/>
                <w:szCs w:val="22"/>
                <w:highlight w:val="none"/>
                <w:lang w:eastAsia="zh-CN"/>
              </w:rPr>
              <w:t>63639288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4"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snapToGrid w:val="0"/>
              <w:spacing w:line="300" w:lineRule="exact"/>
              <w:rPr>
                <w:rFonts w:hint="eastAsia"/>
                <w:color w:val="000000"/>
                <w:sz w:val="22"/>
                <w:szCs w:val="22"/>
                <w:highlight w:val="none"/>
              </w:rPr>
            </w:pPr>
            <w:r>
              <w:rPr>
                <w:rFonts w:hint="eastAsia"/>
                <w:color w:val="000000"/>
                <w:sz w:val="22"/>
                <w:szCs w:val="22"/>
                <w:highlight w:val="none"/>
              </w:rPr>
              <w:t>投诉</w:t>
            </w:r>
          </w:p>
        </w:tc>
        <w:tc>
          <w:tcPr>
            <w:tcW w:w="8021" w:type="dxa"/>
            <w:noWrap w:val="0"/>
            <w:vAlign w:val="center"/>
          </w:tcPr>
          <w:p>
            <w:pPr>
              <w:snapToGrid w:val="0"/>
              <w:spacing w:line="300" w:lineRule="exact"/>
              <w:rPr>
                <w:rFonts w:hint="eastAsia"/>
                <w:color w:val="000000"/>
                <w:sz w:val="22"/>
                <w:szCs w:val="22"/>
                <w:highlight w:val="none"/>
              </w:rPr>
            </w:pPr>
            <w:r>
              <w:rPr>
                <w:rFonts w:hint="eastAsia"/>
                <w:color w:val="000000"/>
                <w:sz w:val="22"/>
                <w:szCs w:val="22"/>
                <w:highlight w:val="none"/>
                <w:shd w:val="clear" w:color="auto" w:fill="FFFFFF"/>
              </w:rPr>
              <w:t>根据</w:t>
            </w:r>
            <w:r>
              <w:rPr>
                <w:rFonts w:hint="eastAsia"/>
                <w:color w:val="000000"/>
                <w:sz w:val="22"/>
                <w:szCs w:val="22"/>
                <w:highlight w:val="none"/>
              </w:rPr>
              <w:t>《政府采购质疑和投诉办法》的规定，</w:t>
            </w:r>
            <w:r>
              <w:rPr>
                <w:rFonts w:hint="eastAsia"/>
                <w:color w:val="000000"/>
                <w:sz w:val="22"/>
                <w:szCs w:val="22"/>
                <w:highlight w:val="none"/>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4"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snapToGrid w:val="0"/>
              <w:spacing w:line="300" w:lineRule="exact"/>
              <w:rPr>
                <w:rFonts w:hint="eastAsia"/>
                <w:color w:val="000000"/>
                <w:sz w:val="22"/>
                <w:szCs w:val="22"/>
                <w:highlight w:val="none"/>
              </w:rPr>
            </w:pPr>
            <w:r>
              <w:rPr>
                <w:rFonts w:hint="eastAsia"/>
                <w:color w:val="000000"/>
                <w:sz w:val="22"/>
                <w:szCs w:val="22"/>
                <w:highlight w:val="none"/>
              </w:rPr>
              <w:t>投诉受理联系方式</w:t>
            </w:r>
          </w:p>
        </w:tc>
        <w:tc>
          <w:tcPr>
            <w:tcW w:w="8021" w:type="dxa"/>
            <w:noWrap w:val="0"/>
            <w:vAlign w:val="center"/>
          </w:tcPr>
          <w:p>
            <w:pPr>
              <w:snapToGrid w:val="0"/>
              <w:spacing w:line="300" w:lineRule="exact"/>
              <w:rPr>
                <w:rFonts w:hint="eastAsia"/>
                <w:color w:val="000000"/>
                <w:sz w:val="22"/>
                <w:szCs w:val="22"/>
                <w:highlight w:val="none"/>
              </w:rPr>
            </w:pPr>
            <w:r>
              <w:rPr>
                <w:rFonts w:hint="eastAsia"/>
                <w:color w:val="000000"/>
                <w:sz w:val="22"/>
                <w:szCs w:val="22"/>
                <w:highlight w:val="none"/>
              </w:rPr>
              <w:t>平阳县财政局政府采购监督管理科</w:t>
            </w:r>
          </w:p>
          <w:p>
            <w:pPr>
              <w:snapToGrid w:val="0"/>
              <w:spacing w:line="300" w:lineRule="exact"/>
              <w:rPr>
                <w:rFonts w:hint="eastAsia"/>
                <w:color w:val="000000"/>
                <w:sz w:val="22"/>
                <w:szCs w:val="22"/>
                <w:highlight w:val="none"/>
              </w:rPr>
            </w:pPr>
            <w:r>
              <w:rPr>
                <w:rFonts w:hint="eastAsia"/>
                <w:color w:val="000000"/>
                <w:sz w:val="22"/>
                <w:szCs w:val="22"/>
                <w:highlight w:val="none"/>
              </w:rPr>
              <w:t>联 系 人：</w:t>
            </w:r>
            <w:r>
              <w:rPr>
                <w:rFonts w:hint="eastAsia"/>
                <w:color w:val="000000"/>
                <w:sz w:val="22"/>
                <w:szCs w:val="22"/>
                <w:highlight w:val="none"/>
                <w:lang w:val="en-US" w:eastAsia="zh-CN"/>
              </w:rPr>
              <w:t>吴</w:t>
            </w:r>
            <w:r>
              <w:rPr>
                <w:rFonts w:hint="eastAsia"/>
                <w:color w:val="000000"/>
                <w:sz w:val="22"/>
                <w:szCs w:val="22"/>
                <w:highlight w:val="none"/>
              </w:rPr>
              <w:t>先生</w:t>
            </w:r>
          </w:p>
          <w:p>
            <w:pPr>
              <w:snapToGrid w:val="0"/>
              <w:spacing w:line="300" w:lineRule="exact"/>
              <w:rPr>
                <w:rFonts w:hint="eastAsia" w:eastAsia="宋体"/>
                <w:color w:val="000000"/>
                <w:sz w:val="22"/>
                <w:szCs w:val="22"/>
                <w:highlight w:val="none"/>
                <w:lang w:eastAsia="zh-CN"/>
              </w:rPr>
            </w:pPr>
            <w:r>
              <w:rPr>
                <w:rFonts w:hint="eastAsia"/>
                <w:color w:val="000000"/>
                <w:sz w:val="22"/>
                <w:szCs w:val="22"/>
                <w:highlight w:val="none"/>
              </w:rPr>
              <w:t>监督投诉电话：0577-</w:t>
            </w:r>
            <w:r>
              <w:rPr>
                <w:rFonts w:hint="eastAsia"/>
                <w:color w:val="000000"/>
                <w:sz w:val="22"/>
                <w:szCs w:val="22"/>
                <w:highlight w:val="none"/>
                <w:lang w:eastAsia="zh-CN"/>
              </w:rPr>
              <w:t>63888115</w:t>
            </w:r>
          </w:p>
          <w:p>
            <w:pPr>
              <w:snapToGrid w:val="0"/>
              <w:spacing w:line="300" w:lineRule="exact"/>
              <w:rPr>
                <w:rFonts w:hint="eastAsia"/>
                <w:color w:val="000000"/>
                <w:sz w:val="22"/>
                <w:szCs w:val="22"/>
                <w:highlight w:val="none"/>
              </w:rPr>
            </w:pPr>
            <w:r>
              <w:rPr>
                <w:rFonts w:hint="eastAsia"/>
                <w:color w:val="000000"/>
                <w:sz w:val="22"/>
                <w:szCs w:val="22"/>
                <w:highlight w:val="none"/>
              </w:rPr>
              <w:t>传    真：0577-</w:t>
            </w:r>
            <w:r>
              <w:rPr>
                <w:rFonts w:hint="eastAsia"/>
                <w:color w:val="000000"/>
                <w:sz w:val="22"/>
                <w:szCs w:val="22"/>
                <w:highlight w:val="none"/>
                <w:lang w:eastAsia="zh-CN"/>
              </w:rPr>
              <w:t>63888115</w:t>
            </w:r>
          </w:p>
          <w:p>
            <w:pPr>
              <w:snapToGrid w:val="0"/>
              <w:spacing w:line="300" w:lineRule="exact"/>
              <w:rPr>
                <w:rFonts w:hint="eastAsia"/>
                <w:color w:val="000000"/>
                <w:sz w:val="22"/>
                <w:szCs w:val="22"/>
                <w:highlight w:val="none"/>
              </w:rPr>
            </w:pPr>
            <w:r>
              <w:rPr>
                <w:rFonts w:hint="eastAsia"/>
                <w:color w:val="000000"/>
                <w:sz w:val="22"/>
                <w:szCs w:val="22"/>
                <w:highlight w:val="none"/>
              </w:rPr>
              <w:t>地    址：平阳县</w:t>
            </w:r>
            <w:r>
              <w:rPr>
                <w:rFonts w:hint="eastAsia"/>
                <w:color w:val="000000"/>
                <w:sz w:val="22"/>
                <w:szCs w:val="22"/>
                <w:highlight w:val="none"/>
                <w:lang w:val="en-US" w:eastAsia="zh-CN"/>
              </w:rPr>
              <w:t>昆阳</w:t>
            </w:r>
            <w:r>
              <w:rPr>
                <w:rFonts w:hint="eastAsia"/>
                <w:color w:val="000000"/>
                <w:sz w:val="22"/>
                <w:szCs w:val="22"/>
                <w:highlight w:val="none"/>
              </w:rPr>
              <w:t>镇人民路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spacing w:line="300" w:lineRule="exact"/>
              <w:jc w:val="center"/>
              <w:rPr>
                <w:rFonts w:hint="eastAsia"/>
                <w:color w:val="000000"/>
                <w:sz w:val="22"/>
                <w:szCs w:val="22"/>
                <w:highlight w:val="none"/>
              </w:rPr>
            </w:pPr>
            <w:r>
              <w:rPr>
                <w:rFonts w:hint="eastAsia"/>
                <w:color w:val="000000"/>
                <w:sz w:val="22"/>
                <w:szCs w:val="22"/>
                <w:highlight w:val="none"/>
              </w:rPr>
              <w:t>投标截止时间</w:t>
            </w:r>
          </w:p>
        </w:tc>
        <w:tc>
          <w:tcPr>
            <w:tcW w:w="8021" w:type="dxa"/>
            <w:noWrap w:val="0"/>
            <w:vAlign w:val="center"/>
          </w:tcPr>
          <w:p>
            <w:pPr>
              <w:snapToGrid w:val="0"/>
              <w:spacing w:line="30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202</w:t>
            </w:r>
            <w:r>
              <w:rPr>
                <w:rFonts w:hint="eastAsia" w:ascii="宋体" w:hAnsi="宋体" w:eastAsia="宋体" w:cs="宋体"/>
                <w:color w:val="000000"/>
                <w:sz w:val="22"/>
                <w:szCs w:val="22"/>
                <w:highlight w:val="none"/>
                <w:lang w:val="en-US" w:eastAsia="zh-CN"/>
              </w:rPr>
              <w:t>4</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lang w:val="en-US" w:eastAsia="zh-CN"/>
              </w:rPr>
              <w:t xml:space="preserve"> 02 </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lang w:val="en-US" w:eastAsia="zh-CN"/>
              </w:rPr>
              <w:t xml:space="preserve"> 22 </w:t>
            </w:r>
            <w:r>
              <w:rPr>
                <w:rFonts w:hint="eastAsia" w:ascii="宋体" w:hAnsi="宋体" w:eastAsia="宋体" w:cs="宋体"/>
                <w:color w:val="000000"/>
                <w:sz w:val="22"/>
                <w:szCs w:val="22"/>
                <w:highlight w:val="none"/>
              </w:rPr>
              <w:t>日 09:30截止(北京时间)。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6"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spacing w:line="300" w:lineRule="exact"/>
              <w:jc w:val="center"/>
              <w:rPr>
                <w:rFonts w:hint="eastAsia"/>
                <w:color w:val="000000"/>
                <w:sz w:val="22"/>
                <w:szCs w:val="22"/>
                <w:highlight w:val="none"/>
              </w:rPr>
            </w:pPr>
            <w:r>
              <w:rPr>
                <w:rFonts w:hint="eastAsia"/>
                <w:color w:val="000000"/>
                <w:sz w:val="22"/>
                <w:szCs w:val="22"/>
                <w:highlight w:val="none"/>
              </w:rPr>
              <w:t>开标时间</w:t>
            </w:r>
          </w:p>
          <w:p>
            <w:pPr>
              <w:spacing w:line="300" w:lineRule="exact"/>
              <w:jc w:val="center"/>
              <w:rPr>
                <w:rFonts w:hint="eastAsia"/>
                <w:color w:val="000000"/>
                <w:sz w:val="22"/>
                <w:szCs w:val="22"/>
                <w:highlight w:val="none"/>
              </w:rPr>
            </w:pPr>
            <w:r>
              <w:rPr>
                <w:rFonts w:hint="eastAsia"/>
                <w:color w:val="000000"/>
                <w:sz w:val="22"/>
                <w:szCs w:val="22"/>
                <w:highlight w:val="none"/>
              </w:rPr>
              <w:t>评审地点</w:t>
            </w:r>
          </w:p>
        </w:tc>
        <w:tc>
          <w:tcPr>
            <w:tcW w:w="8021" w:type="dxa"/>
            <w:noWrap w:val="0"/>
            <w:vAlign w:val="center"/>
          </w:tcPr>
          <w:p>
            <w:pPr>
              <w:snapToGrid w:val="0"/>
              <w:spacing w:line="30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开标时间：202</w:t>
            </w:r>
            <w:r>
              <w:rPr>
                <w:rFonts w:hint="eastAsia" w:ascii="宋体" w:hAnsi="宋体" w:eastAsia="宋体" w:cs="宋体"/>
                <w:color w:val="000000"/>
                <w:sz w:val="22"/>
                <w:szCs w:val="22"/>
                <w:highlight w:val="none"/>
                <w:lang w:val="en-US" w:eastAsia="zh-CN"/>
              </w:rPr>
              <w:t>4</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lang w:val="en-US" w:eastAsia="zh-CN"/>
              </w:rPr>
              <w:t xml:space="preserve"> 02  </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lang w:val="en-US" w:eastAsia="zh-CN"/>
              </w:rPr>
              <w:t xml:space="preserve"> 22 </w:t>
            </w:r>
            <w:r>
              <w:rPr>
                <w:rFonts w:hint="eastAsia" w:ascii="宋体" w:hAnsi="宋体" w:eastAsia="宋体" w:cs="宋体"/>
                <w:color w:val="000000"/>
                <w:sz w:val="22"/>
                <w:szCs w:val="22"/>
                <w:highlight w:val="none"/>
              </w:rPr>
              <w:t>日 09:30正 (北京时间)</w:t>
            </w:r>
          </w:p>
          <w:p>
            <w:pPr>
              <w:snapToGrid w:val="0"/>
              <w:spacing w:line="30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评审地点：平阳县公共资源交易中心三楼评标室（平阳县鳌江镇火车站大道和谐家园三楼）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spacing w:line="300" w:lineRule="exact"/>
              <w:jc w:val="center"/>
              <w:rPr>
                <w:rFonts w:hint="eastAsia"/>
                <w:color w:val="000000"/>
                <w:sz w:val="22"/>
                <w:szCs w:val="22"/>
                <w:highlight w:val="none"/>
              </w:rPr>
            </w:pPr>
            <w:r>
              <w:rPr>
                <w:rFonts w:hint="eastAsia"/>
                <w:color w:val="000000"/>
                <w:sz w:val="22"/>
                <w:szCs w:val="22"/>
                <w:highlight w:val="none"/>
              </w:rPr>
              <w:t>评审委员会的</w:t>
            </w:r>
          </w:p>
          <w:p>
            <w:pPr>
              <w:spacing w:line="300" w:lineRule="exact"/>
              <w:jc w:val="center"/>
              <w:rPr>
                <w:rFonts w:hint="eastAsia"/>
                <w:color w:val="000000"/>
                <w:sz w:val="22"/>
                <w:szCs w:val="22"/>
                <w:highlight w:val="none"/>
              </w:rPr>
            </w:pPr>
            <w:r>
              <w:rPr>
                <w:rFonts w:hint="eastAsia"/>
                <w:color w:val="000000"/>
                <w:sz w:val="22"/>
                <w:szCs w:val="22"/>
                <w:highlight w:val="none"/>
              </w:rPr>
              <w:t>组建</w:t>
            </w:r>
          </w:p>
        </w:tc>
        <w:tc>
          <w:tcPr>
            <w:tcW w:w="8021" w:type="dxa"/>
            <w:noWrap w:val="0"/>
            <w:vAlign w:val="center"/>
          </w:tcPr>
          <w:p>
            <w:pPr>
              <w:spacing w:line="300" w:lineRule="exact"/>
              <w:rPr>
                <w:rFonts w:hint="eastAsia"/>
                <w:color w:val="000000"/>
                <w:sz w:val="22"/>
                <w:szCs w:val="22"/>
                <w:highlight w:val="none"/>
              </w:rPr>
            </w:pPr>
            <w:r>
              <w:rPr>
                <w:rFonts w:hint="eastAsia"/>
                <w:color w:val="000000"/>
                <w:sz w:val="22"/>
                <w:szCs w:val="22"/>
                <w:highlight w:val="none"/>
              </w:rPr>
              <w:t>评审委员会构成：采购人依法组建，成员为5人或以上单数，其中评审专家不得少于总人数的2/3；评标专家确定方式：按相关规定从专家库中抽取。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3"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adjustRightInd w:val="0"/>
              <w:spacing w:line="300" w:lineRule="exact"/>
              <w:jc w:val="center"/>
              <w:rPr>
                <w:rFonts w:hint="eastAsia"/>
                <w:color w:val="000000"/>
                <w:sz w:val="22"/>
                <w:szCs w:val="22"/>
                <w:highlight w:val="none"/>
              </w:rPr>
            </w:pPr>
            <w:r>
              <w:rPr>
                <w:rFonts w:hint="eastAsia"/>
                <w:color w:val="000000"/>
                <w:sz w:val="22"/>
                <w:szCs w:val="22"/>
                <w:highlight w:val="none"/>
              </w:rPr>
              <w:t>政府采购</w:t>
            </w:r>
          </w:p>
          <w:p>
            <w:pPr>
              <w:adjustRightInd w:val="0"/>
              <w:spacing w:line="300" w:lineRule="exact"/>
              <w:jc w:val="center"/>
              <w:rPr>
                <w:rFonts w:hint="eastAsia"/>
                <w:color w:val="000000"/>
                <w:sz w:val="22"/>
                <w:szCs w:val="22"/>
                <w:highlight w:val="none"/>
              </w:rPr>
            </w:pPr>
            <w:r>
              <w:rPr>
                <w:rFonts w:hint="eastAsia"/>
                <w:color w:val="000000"/>
                <w:sz w:val="22"/>
                <w:szCs w:val="22"/>
                <w:highlight w:val="none"/>
              </w:rPr>
              <w:t>扶持政策</w:t>
            </w:r>
          </w:p>
        </w:tc>
        <w:tc>
          <w:tcPr>
            <w:tcW w:w="8021" w:type="dxa"/>
            <w:noWrap w:val="0"/>
            <w:vAlign w:val="center"/>
          </w:tcPr>
          <w:p>
            <w:pPr>
              <w:rPr>
                <w:rFonts w:hint="eastAsia" w:ascii="宋体" w:hAnsi="宋体"/>
                <w:b w:val="0"/>
                <w:bCs/>
                <w:color w:val="000000"/>
                <w:sz w:val="22"/>
                <w:szCs w:val="22"/>
                <w:highlight w:val="none"/>
              </w:rPr>
            </w:pPr>
            <w:r>
              <w:rPr>
                <w:rFonts w:hint="eastAsia" w:ascii="宋体" w:hAnsi="宋体"/>
                <w:b w:val="0"/>
                <w:bCs/>
                <w:color w:val="000000"/>
                <w:sz w:val="22"/>
                <w:szCs w:val="22"/>
                <w:highlight w:val="none"/>
              </w:rPr>
              <w:t>1、本次采购为专门面向中小企业预留采购份额的采购项目，</w:t>
            </w:r>
            <w:r>
              <w:rPr>
                <w:rFonts w:hint="eastAsia"/>
                <w:color w:val="000000"/>
                <w:sz w:val="22"/>
                <w:szCs w:val="22"/>
                <w:lang w:eastAsia="zh-CN"/>
              </w:rPr>
              <w:t>不</w:t>
            </w:r>
            <w:r>
              <w:rPr>
                <w:rFonts w:hint="eastAsia"/>
                <w:color w:val="000000"/>
                <w:sz w:val="22"/>
                <w:szCs w:val="22"/>
                <w:lang w:val="en-US" w:eastAsia="zh-CN"/>
              </w:rPr>
              <w:t>再实行</w:t>
            </w:r>
            <w:r>
              <w:rPr>
                <w:rFonts w:hint="eastAsia"/>
                <w:color w:val="000000"/>
                <w:sz w:val="22"/>
                <w:szCs w:val="22"/>
                <w:lang w:eastAsia="zh-CN"/>
              </w:rPr>
              <w:t>价格评审优惠</w:t>
            </w:r>
            <w:r>
              <w:rPr>
                <w:rFonts w:hint="eastAsia" w:ascii="宋体" w:hAnsi="宋体"/>
                <w:color w:val="000000"/>
                <w:sz w:val="22"/>
                <w:szCs w:val="22"/>
              </w:rPr>
              <w:t>。</w:t>
            </w:r>
            <w:r>
              <w:rPr>
                <w:rFonts w:hint="eastAsia" w:ascii="宋体" w:hAnsi="宋体"/>
                <w:b w:val="0"/>
                <w:bCs/>
                <w:color w:val="000000"/>
                <w:sz w:val="22"/>
                <w:szCs w:val="22"/>
                <w:highlight w:val="none"/>
              </w:rPr>
              <w:t>资格文件中必须提供《中小企业声明函》（见附件）。</w:t>
            </w:r>
          </w:p>
          <w:p>
            <w:pPr>
              <w:rPr>
                <w:rFonts w:hint="eastAsia" w:ascii="宋体" w:hAnsi="宋体"/>
                <w:b w:val="0"/>
                <w:bCs/>
                <w:color w:val="000000"/>
                <w:sz w:val="22"/>
                <w:szCs w:val="22"/>
                <w:highlight w:val="none"/>
              </w:rPr>
            </w:pPr>
            <w:r>
              <w:rPr>
                <w:rFonts w:hint="eastAsia" w:ascii="宋体" w:hAnsi="宋体"/>
                <w:b w:val="0"/>
                <w:bCs/>
                <w:color w:val="000000"/>
                <w:sz w:val="22"/>
                <w:szCs w:val="22"/>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rPr>
                <w:rFonts w:hint="eastAsia" w:ascii="宋体" w:hAnsi="宋体"/>
                <w:b w:val="0"/>
                <w:bCs/>
                <w:color w:val="000000"/>
                <w:sz w:val="22"/>
                <w:szCs w:val="22"/>
                <w:highlight w:val="none"/>
              </w:rPr>
            </w:pPr>
            <w:r>
              <w:rPr>
                <w:rFonts w:hint="eastAsia" w:ascii="宋体" w:hAnsi="宋体"/>
                <w:b w:val="0"/>
                <w:bCs/>
                <w:color w:val="000000"/>
                <w:sz w:val="22"/>
                <w:szCs w:val="22"/>
                <w:highlight w:val="none"/>
              </w:rPr>
              <w:t>3、残疾人福利性单位视同小微企业。残疾人福利性单位参加政府采购活动时，应当提供《残疾人福利性单位声明函》。</w:t>
            </w:r>
          </w:p>
          <w:p>
            <w:pPr>
              <w:rPr>
                <w:rFonts w:hint="eastAsia" w:ascii="宋体" w:hAnsi="宋体"/>
                <w:b w:val="0"/>
                <w:bCs/>
                <w:color w:val="000000"/>
                <w:sz w:val="22"/>
                <w:szCs w:val="22"/>
                <w:highlight w:val="none"/>
              </w:rPr>
            </w:pPr>
            <w:r>
              <w:rPr>
                <w:rFonts w:hint="eastAsia" w:ascii="宋体" w:hAnsi="宋体"/>
                <w:b w:val="0"/>
                <w:bCs/>
                <w:color w:val="000000"/>
                <w:sz w:val="22"/>
                <w:szCs w:val="22"/>
                <w:highlight w:val="none"/>
              </w:rPr>
              <w:t>4、监狱企业视同小微企业。监狱企业参加政府采购活动时，应当出具省级以上监狱管理局、戒毒管理局（含新疆生产建设兵团）提供的属于监狱企业的证明文件。</w:t>
            </w:r>
          </w:p>
          <w:p>
            <w:pPr>
              <w:spacing w:line="300" w:lineRule="exact"/>
              <w:rPr>
                <w:rFonts w:hint="eastAsia"/>
                <w:color w:val="000000"/>
                <w:sz w:val="22"/>
                <w:szCs w:val="22"/>
                <w:highlight w:val="none"/>
              </w:rPr>
            </w:pPr>
            <w:r>
              <w:rPr>
                <w:rFonts w:hint="eastAsia" w:ascii="宋体" w:hAnsi="宋体" w:cs="Times New Roman"/>
                <w:b w:val="0"/>
                <w:bCs/>
                <w:color w:val="000000"/>
                <w:sz w:val="22"/>
                <w:szCs w:val="22"/>
                <w:highlight w:val="none"/>
                <w:lang w:val="en-US" w:eastAsia="zh-CN"/>
              </w:rPr>
              <w:t>5、</w:t>
            </w:r>
            <w:r>
              <w:rPr>
                <w:rFonts w:hint="eastAsia" w:ascii="宋体" w:hAnsi="宋体"/>
                <w:b w:val="0"/>
                <w:bCs/>
                <w:color w:val="000000"/>
                <w:sz w:val="22"/>
                <w:szCs w:val="22"/>
                <w:highlight w:val="none"/>
              </w:rPr>
              <w:t>本项目行业属于</w:t>
            </w:r>
            <w:r>
              <w:rPr>
                <w:rFonts w:hint="eastAsia" w:ascii="宋体" w:hAnsi="宋体" w:eastAsia="宋体" w:cs="宋体"/>
                <w:b/>
                <w:bCs/>
                <w:i w:val="0"/>
                <w:iCs w:val="0"/>
                <w:color w:val="000000"/>
                <w:sz w:val="22"/>
                <w:szCs w:val="22"/>
                <w:highlight w:val="none"/>
                <w:u w:val="single"/>
                <w:lang w:eastAsia="zh-CN"/>
              </w:rPr>
              <w:t>租赁和商务服务业</w:t>
            </w:r>
            <w:r>
              <w:rPr>
                <w:rFonts w:hint="eastAsia" w:ascii="宋体" w:hAnsi="宋体"/>
                <w:b w:val="0"/>
                <w:bCs/>
                <w:color w:val="000000"/>
                <w:sz w:val="22"/>
                <w:szCs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3"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spacing w:line="300" w:lineRule="exact"/>
              <w:jc w:val="center"/>
              <w:rPr>
                <w:rFonts w:hint="eastAsia" w:ascii="宋体" w:hAnsi="宋体" w:eastAsia="宋体" w:cs="宋体"/>
                <w:b/>
                <w:color w:val="000000"/>
                <w:sz w:val="22"/>
                <w:szCs w:val="22"/>
                <w:highlight w:val="none"/>
              </w:rPr>
            </w:pPr>
            <w:r>
              <w:rPr>
                <w:rFonts w:hint="eastAsia"/>
                <w:color w:val="000000"/>
                <w:sz w:val="22"/>
                <w:szCs w:val="22"/>
                <w:lang w:val="en-US" w:eastAsia="zh-CN"/>
              </w:rPr>
              <w:t>首台套政策</w:t>
            </w:r>
            <w:r>
              <w:rPr>
                <w:rFonts w:hint="eastAsia" w:ascii="宋体" w:hAnsi="宋体" w:eastAsia="宋体" w:cs="宋体"/>
                <w:b/>
                <w:color w:val="000000"/>
                <w:sz w:val="22"/>
                <w:szCs w:val="22"/>
                <w:highlight w:val="none"/>
                <w:lang w:eastAsia="zh-CN"/>
              </w:rPr>
              <w:t>（货物采购适用）</w:t>
            </w:r>
          </w:p>
        </w:tc>
        <w:tc>
          <w:tcPr>
            <w:tcW w:w="8021" w:type="dxa"/>
            <w:noWrap w:val="0"/>
            <w:vAlign w:val="center"/>
          </w:tcPr>
          <w:p>
            <w:pPr>
              <w:pStyle w:val="3"/>
              <w:spacing w:after="0" w:line="30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lang w:val="en-US" w:eastAsia="zh-CN" w:bidi="ar-SA"/>
              </w:rPr>
              <w:t>根据《</w:t>
            </w:r>
            <w:r>
              <w:rPr>
                <w:rFonts w:hint="default" w:ascii="宋体" w:hAnsi="宋体" w:eastAsia="宋体" w:cs="宋体"/>
                <w:color w:val="000000"/>
                <w:sz w:val="22"/>
                <w:szCs w:val="22"/>
                <w:lang w:val="en-US" w:eastAsia="zh-CN" w:bidi="ar-SA"/>
              </w:rPr>
              <w:t>浙江省财政厅关于进一步加大政府采购支持中小企业力度助力扎实稳住经济的通知</w:t>
            </w:r>
            <w:r>
              <w:rPr>
                <w:rFonts w:hint="eastAsia" w:ascii="宋体" w:hAnsi="宋体" w:eastAsia="宋体" w:cs="宋体"/>
                <w:color w:val="000000"/>
                <w:sz w:val="22"/>
                <w:szCs w:val="22"/>
                <w:lang w:val="en-US" w:eastAsia="zh-CN" w:bidi="ar-SA"/>
              </w:rPr>
              <w:t>》</w:t>
            </w:r>
            <w:r>
              <w:rPr>
                <w:rFonts w:hint="default" w:ascii="宋体" w:hAnsi="宋体" w:eastAsia="宋体" w:cs="宋体"/>
                <w:color w:val="000000"/>
                <w:sz w:val="22"/>
                <w:szCs w:val="22"/>
                <w:lang w:val="en-US" w:eastAsia="zh-CN" w:bidi="ar-SA"/>
              </w:rPr>
              <w:t>（浙财采监〔2022〕8号）贯彻落实对对省级以上主管部门认定的首台套产品，自纳入《省推广应用指导目录》起三年内参加政府采购活动，视同已具备相应销售业绩，业绩分为满分。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3"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spacing w:line="300" w:lineRule="exact"/>
              <w:jc w:val="center"/>
              <w:rPr>
                <w:rFonts w:hint="eastAsia"/>
                <w:color w:val="000000"/>
                <w:sz w:val="22"/>
                <w:szCs w:val="22"/>
                <w:highlight w:val="none"/>
              </w:rPr>
            </w:pPr>
            <w:r>
              <w:rPr>
                <w:rFonts w:hint="eastAsia" w:ascii="宋体" w:hAnsi="宋体" w:eastAsia="宋体" w:cs="宋体"/>
                <w:b/>
                <w:color w:val="000000"/>
                <w:sz w:val="22"/>
                <w:szCs w:val="22"/>
                <w:highlight w:val="none"/>
              </w:rPr>
              <w:t>节能产品、环境标志产品</w:t>
            </w:r>
            <w:r>
              <w:rPr>
                <w:rFonts w:hint="eastAsia" w:ascii="宋体" w:hAnsi="宋体" w:eastAsia="宋体" w:cs="宋体"/>
                <w:b/>
                <w:color w:val="000000"/>
                <w:sz w:val="22"/>
                <w:szCs w:val="22"/>
                <w:highlight w:val="none"/>
                <w:lang w:eastAsia="zh-CN"/>
              </w:rPr>
              <w:t>（货物采购适用）</w:t>
            </w:r>
          </w:p>
        </w:tc>
        <w:tc>
          <w:tcPr>
            <w:tcW w:w="8021" w:type="dxa"/>
            <w:noWrap w:val="0"/>
            <w:vAlign w:val="center"/>
          </w:tcPr>
          <w:p>
            <w:pPr>
              <w:pStyle w:val="3"/>
              <w:spacing w:after="0" w:line="300" w:lineRule="exact"/>
              <w:rPr>
                <w:rFonts w:hint="eastAsia" w:ascii="宋体" w:hAnsi="宋体" w:cs="Times New Roman"/>
                <w:b w:val="0"/>
                <w:bCs/>
                <w:color w:val="000000"/>
                <w:sz w:val="22"/>
                <w:szCs w:val="22"/>
                <w:highlight w:val="none"/>
                <w:lang w:val="en-US" w:eastAsia="zh-CN"/>
              </w:rPr>
            </w:pPr>
            <w:r>
              <w:rPr>
                <w:rFonts w:hint="eastAsia" w:ascii="宋体" w:hAnsi="宋体" w:eastAsia="宋体" w:cs="宋体"/>
                <w:color w:val="000000"/>
                <w:sz w:val="22"/>
                <w:szCs w:val="22"/>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eastAsia="宋体" w:cs="宋体"/>
                <w:color w:val="000000"/>
                <w:sz w:val="22"/>
                <w:szCs w:val="22"/>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spacing w:line="300" w:lineRule="exact"/>
              <w:rPr>
                <w:rFonts w:hint="eastAsia"/>
                <w:color w:val="000000"/>
                <w:sz w:val="22"/>
                <w:szCs w:val="22"/>
                <w:highlight w:val="none"/>
              </w:rPr>
            </w:pPr>
            <w:r>
              <w:rPr>
                <w:rFonts w:hint="eastAsia"/>
                <w:color w:val="000000"/>
                <w:sz w:val="22"/>
                <w:szCs w:val="22"/>
                <w:highlight w:val="none"/>
              </w:rPr>
              <w:t>供应商信用查询</w:t>
            </w:r>
          </w:p>
        </w:tc>
        <w:tc>
          <w:tcPr>
            <w:tcW w:w="8021" w:type="dxa"/>
            <w:noWrap w:val="0"/>
            <w:vAlign w:val="center"/>
          </w:tcPr>
          <w:p>
            <w:pPr>
              <w:spacing w:line="300" w:lineRule="exact"/>
              <w:rPr>
                <w:rFonts w:hint="eastAsia"/>
                <w:color w:val="000000"/>
                <w:sz w:val="22"/>
                <w:szCs w:val="22"/>
                <w:highlight w:val="none"/>
              </w:rPr>
            </w:pPr>
            <w:r>
              <w:rPr>
                <w:rFonts w:hint="eastAsia"/>
                <w:color w:val="000000"/>
                <w:sz w:val="22"/>
                <w:szCs w:val="22"/>
                <w:highlight w:val="none"/>
              </w:rPr>
              <w:t>1、投标供应商信用信息查询的查询渠道：“信用中国”(</w:t>
            </w:r>
            <w:r>
              <w:rPr>
                <w:rFonts w:hint="eastAsia"/>
                <w:color w:val="000000"/>
                <w:sz w:val="22"/>
                <w:szCs w:val="22"/>
                <w:highlight w:val="none"/>
              </w:rPr>
              <w:fldChar w:fldCharType="begin"/>
            </w:r>
            <w:r>
              <w:rPr>
                <w:rFonts w:hint="eastAsia"/>
                <w:color w:val="000000"/>
                <w:sz w:val="22"/>
                <w:szCs w:val="22"/>
                <w:highlight w:val="none"/>
              </w:rPr>
              <w:instrText xml:space="preserve"> HYPERLINK "http://www.creditchina.gov.cn" </w:instrText>
            </w:r>
            <w:r>
              <w:rPr>
                <w:rFonts w:hint="eastAsia"/>
                <w:color w:val="000000"/>
                <w:sz w:val="22"/>
                <w:szCs w:val="22"/>
                <w:highlight w:val="none"/>
              </w:rPr>
              <w:fldChar w:fldCharType="separate"/>
            </w:r>
            <w:r>
              <w:rPr>
                <w:rFonts w:hint="eastAsia"/>
                <w:color w:val="000000"/>
                <w:sz w:val="22"/>
                <w:szCs w:val="22"/>
                <w:highlight w:val="none"/>
              </w:rPr>
              <w:t>www.creditchina.gov.cn</w:t>
            </w:r>
            <w:r>
              <w:rPr>
                <w:rFonts w:hint="eastAsia"/>
                <w:color w:val="000000"/>
                <w:sz w:val="22"/>
                <w:szCs w:val="22"/>
                <w:highlight w:val="none"/>
              </w:rPr>
              <w:fldChar w:fldCharType="end"/>
            </w:r>
            <w:r>
              <w:rPr>
                <w:rFonts w:hint="eastAsia"/>
                <w:color w:val="000000"/>
                <w:sz w:val="22"/>
                <w:szCs w:val="22"/>
                <w:highlight w:val="none"/>
              </w:rPr>
              <w:t>)；“中国政府采购网”（http://www.ccgp.gov.cn/）；</w:t>
            </w:r>
          </w:p>
          <w:p>
            <w:pPr>
              <w:spacing w:line="300" w:lineRule="exact"/>
              <w:rPr>
                <w:rFonts w:hint="eastAsia"/>
                <w:color w:val="000000"/>
                <w:sz w:val="22"/>
                <w:szCs w:val="22"/>
                <w:highlight w:val="none"/>
              </w:rPr>
            </w:pPr>
            <w:r>
              <w:rPr>
                <w:rFonts w:hint="eastAsia"/>
                <w:color w:val="000000"/>
                <w:sz w:val="22"/>
                <w:szCs w:val="22"/>
                <w:highlight w:val="none"/>
              </w:rPr>
              <w:t>2、投标供应商信用信息查询截止时点：采购公告至本项目投标截止时间前均可。</w:t>
            </w:r>
          </w:p>
          <w:p>
            <w:pPr>
              <w:spacing w:line="300" w:lineRule="exact"/>
              <w:rPr>
                <w:rFonts w:hint="eastAsia"/>
                <w:color w:val="000000"/>
                <w:sz w:val="22"/>
                <w:szCs w:val="22"/>
                <w:highlight w:val="none"/>
              </w:rPr>
            </w:pPr>
            <w:r>
              <w:rPr>
                <w:rFonts w:hint="eastAsia"/>
                <w:color w:val="000000"/>
                <w:sz w:val="22"/>
                <w:szCs w:val="22"/>
                <w:highlight w:val="none"/>
              </w:rPr>
              <w:t>3、投标供应商信用信息查询记录和证据留存的具体方式：网页截图打印；</w:t>
            </w:r>
          </w:p>
          <w:p>
            <w:pPr>
              <w:spacing w:line="300" w:lineRule="exact"/>
              <w:rPr>
                <w:rFonts w:hint="eastAsia"/>
                <w:color w:val="000000"/>
                <w:sz w:val="22"/>
                <w:szCs w:val="22"/>
                <w:highlight w:val="none"/>
              </w:rPr>
            </w:pPr>
            <w:r>
              <w:rPr>
                <w:rFonts w:hint="eastAsia"/>
                <w:color w:val="000000"/>
                <w:sz w:val="22"/>
                <w:szCs w:val="22"/>
                <w:highlight w:val="none"/>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spacing w:line="300" w:lineRule="exact"/>
              <w:jc w:val="center"/>
              <w:rPr>
                <w:rFonts w:hint="eastAsia"/>
                <w:color w:val="000000"/>
                <w:sz w:val="22"/>
                <w:szCs w:val="22"/>
                <w:highlight w:val="none"/>
              </w:rPr>
            </w:pPr>
            <w:r>
              <w:rPr>
                <w:rFonts w:hint="eastAsia"/>
                <w:color w:val="000000"/>
                <w:sz w:val="22"/>
                <w:szCs w:val="22"/>
                <w:highlight w:val="none"/>
              </w:rPr>
              <w:t>合同备案</w:t>
            </w:r>
          </w:p>
        </w:tc>
        <w:tc>
          <w:tcPr>
            <w:tcW w:w="8021" w:type="dxa"/>
            <w:noWrap w:val="0"/>
            <w:vAlign w:val="center"/>
          </w:tcPr>
          <w:p>
            <w:pPr>
              <w:spacing w:line="300" w:lineRule="exact"/>
              <w:rPr>
                <w:rFonts w:hint="eastAsia"/>
                <w:color w:val="000000"/>
                <w:sz w:val="22"/>
                <w:szCs w:val="22"/>
                <w:highlight w:val="none"/>
              </w:rPr>
            </w:pPr>
            <w:r>
              <w:rPr>
                <w:rFonts w:hint="eastAsia"/>
                <w:color w:val="000000"/>
                <w:sz w:val="22"/>
                <w:szCs w:val="22"/>
                <w:highlight w:val="none"/>
              </w:rPr>
              <w:t>1、中标供应商须在中标通知书发出之日起30日内与采购人签订合同。</w:t>
            </w:r>
          </w:p>
          <w:p>
            <w:pPr>
              <w:spacing w:line="300" w:lineRule="exact"/>
              <w:rPr>
                <w:rFonts w:hint="eastAsia"/>
                <w:color w:val="000000"/>
                <w:sz w:val="22"/>
                <w:szCs w:val="22"/>
                <w:highlight w:val="none"/>
              </w:rPr>
            </w:pPr>
            <w:r>
              <w:rPr>
                <w:rFonts w:hint="eastAsia"/>
                <w:color w:val="000000"/>
                <w:sz w:val="22"/>
                <w:szCs w:val="22"/>
                <w:highlight w:val="none"/>
              </w:rPr>
              <w:t>2、中标供应商与采购人签订合同后，2日历天内将合同扫描件电子版发给</w:t>
            </w:r>
            <w:r>
              <w:rPr>
                <w:rFonts w:hint="eastAsia"/>
                <w:color w:val="000000"/>
                <w:sz w:val="22"/>
                <w:szCs w:val="22"/>
                <w:highlight w:val="none"/>
                <w:lang w:eastAsia="zh-CN"/>
              </w:rPr>
              <w:t>浙江名进建设项目管理有限公司</w:t>
            </w:r>
            <w:r>
              <w:rPr>
                <w:rFonts w:hint="eastAsia"/>
                <w:color w:val="000000"/>
                <w:sz w:val="22"/>
                <w:szCs w:val="22"/>
                <w:highlight w:val="none"/>
              </w:rPr>
              <w:t>：邮箱：</w:t>
            </w:r>
            <w:r>
              <w:rPr>
                <w:rFonts w:hint="eastAsia"/>
                <w:color w:val="000000"/>
                <w:sz w:val="22"/>
                <w:szCs w:val="22"/>
                <w:highlight w:val="none"/>
                <w:u w:val="single"/>
              </w:rPr>
              <w:fldChar w:fldCharType="begin"/>
            </w:r>
            <w:r>
              <w:rPr>
                <w:rFonts w:hint="eastAsia"/>
                <w:color w:val="000000"/>
                <w:sz w:val="22"/>
                <w:szCs w:val="22"/>
                <w:highlight w:val="none"/>
                <w:u w:val="single"/>
              </w:rPr>
              <w:instrText xml:space="preserve"> HYPERLINK "mailto: 3439026955@qq.com" </w:instrText>
            </w:r>
            <w:r>
              <w:rPr>
                <w:rFonts w:hint="eastAsia"/>
                <w:color w:val="000000"/>
                <w:sz w:val="22"/>
                <w:szCs w:val="22"/>
                <w:highlight w:val="none"/>
                <w:u w:val="single"/>
              </w:rPr>
              <w:fldChar w:fldCharType="separate"/>
            </w:r>
            <w:r>
              <w:rPr>
                <w:rStyle w:val="70"/>
                <w:rFonts w:hint="eastAsia"/>
                <w:color w:val="000000"/>
                <w:sz w:val="22"/>
                <w:szCs w:val="22"/>
                <w:highlight w:val="none"/>
                <w:lang w:eastAsia="zh-CN"/>
              </w:rPr>
              <w:t>490302676</w:t>
            </w:r>
            <w:r>
              <w:rPr>
                <w:rStyle w:val="70"/>
                <w:rFonts w:hint="eastAsia"/>
                <w:color w:val="000000"/>
                <w:sz w:val="22"/>
                <w:szCs w:val="22"/>
                <w:highlight w:val="none"/>
              </w:rPr>
              <w:t>@qq.com</w:t>
            </w:r>
            <w:r>
              <w:rPr>
                <w:rFonts w:hint="eastAsia"/>
                <w:color w:val="000000"/>
                <w:sz w:val="22"/>
                <w:szCs w:val="22"/>
                <w:highlight w:val="none"/>
                <w:u w:val="single"/>
              </w:rPr>
              <w:fldChar w:fldCharType="end"/>
            </w:r>
            <w:r>
              <w:rPr>
                <w:rFonts w:hint="eastAsia"/>
                <w:color w:val="000000"/>
                <w:sz w:val="22"/>
                <w:szCs w:val="22"/>
                <w:highlight w:val="none"/>
              </w:rPr>
              <w:t>；</w:t>
            </w:r>
          </w:p>
          <w:p>
            <w:pPr>
              <w:spacing w:line="300" w:lineRule="exact"/>
              <w:rPr>
                <w:rFonts w:hint="eastAsia"/>
                <w:color w:val="000000"/>
                <w:sz w:val="22"/>
                <w:szCs w:val="22"/>
                <w:highlight w:val="none"/>
              </w:rPr>
            </w:pPr>
            <w:r>
              <w:rPr>
                <w:rFonts w:hint="eastAsia"/>
                <w:color w:val="000000"/>
                <w:sz w:val="22"/>
                <w:szCs w:val="22"/>
                <w:highlight w:val="none"/>
              </w:rPr>
              <w:t>3、本项目政府采购合同按规定在浙江政府采购网（</w:t>
            </w:r>
            <w:r>
              <w:rPr>
                <w:rFonts w:hint="eastAsia"/>
                <w:color w:val="000000"/>
                <w:sz w:val="22"/>
                <w:szCs w:val="22"/>
                <w:highlight w:val="none"/>
              </w:rPr>
              <w:fldChar w:fldCharType="begin"/>
            </w:r>
            <w:r>
              <w:rPr>
                <w:rFonts w:hint="eastAsia"/>
                <w:color w:val="000000"/>
                <w:sz w:val="22"/>
                <w:szCs w:val="22"/>
                <w:highlight w:val="none"/>
              </w:rPr>
              <w:instrText xml:space="preserve"> HYPERLINK "http://www.zjzfcg.gov.cn" </w:instrText>
            </w:r>
            <w:r>
              <w:rPr>
                <w:rFonts w:hint="eastAsia"/>
                <w:color w:val="000000"/>
                <w:sz w:val="22"/>
                <w:szCs w:val="22"/>
                <w:highlight w:val="none"/>
              </w:rPr>
              <w:fldChar w:fldCharType="separate"/>
            </w:r>
            <w:r>
              <w:rPr>
                <w:rFonts w:hint="eastAsia"/>
                <w:color w:val="000000"/>
                <w:sz w:val="22"/>
                <w:szCs w:val="22"/>
                <w:highlight w:val="none"/>
              </w:rPr>
              <w:t>http://www.zjzfcg.gov.cn</w:t>
            </w:r>
            <w:r>
              <w:rPr>
                <w:rFonts w:hint="eastAsia"/>
                <w:color w:val="000000"/>
                <w:sz w:val="22"/>
                <w:szCs w:val="22"/>
                <w:highlight w:val="none"/>
              </w:rPr>
              <w:fldChar w:fldCharType="end"/>
            </w:r>
            <w:r>
              <w:rPr>
                <w:rFonts w:hint="eastAsia"/>
                <w:color w:val="000000"/>
                <w:sz w:val="22"/>
                <w:szCs w:val="22"/>
                <w:highlight w:val="none"/>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spacing w:line="300" w:lineRule="exact"/>
              <w:jc w:val="center"/>
              <w:rPr>
                <w:rFonts w:hint="eastAsia"/>
                <w:color w:val="000000"/>
                <w:sz w:val="22"/>
                <w:szCs w:val="22"/>
                <w:highlight w:val="none"/>
              </w:rPr>
            </w:pPr>
            <w:r>
              <w:rPr>
                <w:rFonts w:hint="eastAsia"/>
                <w:color w:val="000000"/>
                <w:sz w:val="22"/>
                <w:szCs w:val="22"/>
                <w:highlight w:val="none"/>
              </w:rPr>
              <w:t>合同履约管理</w:t>
            </w:r>
          </w:p>
        </w:tc>
        <w:tc>
          <w:tcPr>
            <w:tcW w:w="8021" w:type="dxa"/>
            <w:noWrap w:val="0"/>
            <w:vAlign w:val="center"/>
          </w:tcPr>
          <w:p>
            <w:pPr>
              <w:spacing w:line="300" w:lineRule="exact"/>
              <w:rPr>
                <w:rFonts w:hint="eastAsia"/>
                <w:color w:val="000000"/>
                <w:sz w:val="22"/>
                <w:szCs w:val="22"/>
                <w:highlight w:val="none"/>
              </w:rPr>
            </w:pPr>
            <w:r>
              <w:rPr>
                <w:rFonts w:hint="eastAsia"/>
                <w:color w:val="000000"/>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spacing w:line="300" w:lineRule="exact"/>
              <w:jc w:val="center"/>
              <w:rPr>
                <w:rFonts w:hint="eastAsia"/>
                <w:color w:val="000000"/>
                <w:sz w:val="22"/>
                <w:szCs w:val="22"/>
                <w:highlight w:val="none"/>
              </w:rPr>
            </w:pPr>
            <w:r>
              <w:rPr>
                <w:rFonts w:hint="eastAsia"/>
                <w:color w:val="000000"/>
                <w:sz w:val="22"/>
                <w:szCs w:val="22"/>
                <w:highlight w:val="none"/>
              </w:rPr>
              <w:t>免则声明</w:t>
            </w:r>
          </w:p>
        </w:tc>
        <w:tc>
          <w:tcPr>
            <w:tcW w:w="8021" w:type="dxa"/>
            <w:noWrap w:val="0"/>
            <w:vAlign w:val="center"/>
          </w:tcPr>
          <w:p>
            <w:pPr>
              <w:spacing w:line="300" w:lineRule="exact"/>
              <w:rPr>
                <w:rFonts w:hint="eastAsia"/>
                <w:color w:val="000000"/>
                <w:sz w:val="22"/>
                <w:szCs w:val="22"/>
                <w:highlight w:val="none"/>
              </w:rPr>
            </w:pPr>
            <w:r>
              <w:rPr>
                <w:rFonts w:hint="eastAsia"/>
                <w:color w:val="000000"/>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pPr>
              <w:spacing w:line="300" w:lineRule="exact"/>
              <w:rPr>
                <w:rFonts w:hint="eastAsia"/>
                <w:color w:val="000000"/>
                <w:sz w:val="22"/>
                <w:szCs w:val="22"/>
                <w:highlight w:val="none"/>
              </w:rPr>
            </w:pPr>
            <w:r>
              <w:rPr>
                <w:rFonts w:hint="eastAsia"/>
                <w:color w:val="000000"/>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spacing w:line="300" w:lineRule="exact"/>
              <w:jc w:val="center"/>
              <w:rPr>
                <w:rFonts w:hint="eastAsia"/>
                <w:color w:val="000000"/>
                <w:sz w:val="22"/>
                <w:szCs w:val="22"/>
                <w:highlight w:val="none"/>
              </w:rPr>
            </w:pPr>
            <w:r>
              <w:rPr>
                <w:rFonts w:hint="eastAsia"/>
                <w:color w:val="000000"/>
                <w:sz w:val="22"/>
                <w:szCs w:val="22"/>
                <w:highlight w:val="none"/>
              </w:rPr>
              <w:t>解释权</w:t>
            </w:r>
          </w:p>
        </w:tc>
        <w:tc>
          <w:tcPr>
            <w:tcW w:w="8021" w:type="dxa"/>
            <w:noWrap w:val="0"/>
            <w:vAlign w:val="center"/>
          </w:tcPr>
          <w:p>
            <w:pPr>
              <w:spacing w:line="300" w:lineRule="exact"/>
              <w:rPr>
                <w:rFonts w:hint="eastAsia"/>
                <w:color w:val="000000"/>
                <w:sz w:val="22"/>
                <w:szCs w:val="22"/>
                <w:highlight w:val="none"/>
              </w:rPr>
            </w:pPr>
            <w:r>
              <w:rPr>
                <w:rFonts w:hint="eastAsia"/>
                <w:color w:val="000000"/>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pPr>
              <w:numPr>
                <w:ilvl w:val="0"/>
                <w:numId w:val="14"/>
              </w:numPr>
              <w:tabs>
                <w:tab w:val="left" w:pos="420"/>
                <w:tab w:val="clear" w:pos="720"/>
              </w:tabs>
              <w:spacing w:line="300" w:lineRule="exact"/>
              <w:ind w:left="420" w:hanging="420"/>
              <w:jc w:val="right"/>
              <w:rPr>
                <w:rFonts w:hint="eastAsia"/>
                <w:color w:val="000000"/>
                <w:sz w:val="22"/>
                <w:szCs w:val="22"/>
                <w:highlight w:val="none"/>
              </w:rPr>
            </w:pPr>
          </w:p>
        </w:tc>
        <w:tc>
          <w:tcPr>
            <w:tcW w:w="1559" w:type="dxa"/>
            <w:noWrap w:val="0"/>
            <w:vAlign w:val="center"/>
          </w:tcPr>
          <w:p>
            <w:pPr>
              <w:pStyle w:val="21"/>
              <w:adjustRightInd w:val="0"/>
              <w:snapToGrid w:val="0"/>
              <w:spacing w:before="0" w:line="360" w:lineRule="atLeast"/>
              <w:rPr>
                <w:rFonts w:hint="eastAsia"/>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bidi="ar-SA"/>
              </w:rPr>
              <w:t>特别说明</w:t>
            </w:r>
          </w:p>
        </w:tc>
        <w:tc>
          <w:tcPr>
            <w:tcW w:w="8021" w:type="dxa"/>
            <w:noWrap w:val="0"/>
            <w:vAlign w:val="center"/>
          </w:tcPr>
          <w:p>
            <w:pPr>
              <w:adjustRightInd w:val="0"/>
              <w:rPr>
                <w:rFonts w:hint="eastAsia"/>
                <w:color w:val="000000"/>
                <w:sz w:val="22"/>
                <w:szCs w:val="22"/>
                <w:highlight w:val="none"/>
                <w:lang w:val="en-US" w:eastAsia="zh-CN"/>
              </w:rPr>
            </w:pPr>
            <w:r>
              <w:rPr>
                <w:rFonts w:hint="eastAsia" w:ascii="宋体" w:eastAsia="宋体" w:cs="宋体"/>
                <w:b w:val="0"/>
                <w:bCs w:val="0"/>
                <w:color w:val="000000"/>
                <w:sz w:val="22"/>
                <w:szCs w:val="22"/>
                <w:highlight w:val="none"/>
                <w:lang w:val="en-US" w:eastAsia="zh-CN"/>
              </w:rPr>
              <w:t>1、</w:t>
            </w:r>
            <w:r>
              <w:rPr>
                <w:rFonts w:hint="eastAsia" w:ascii="宋体" w:eastAsia="宋体" w:cs="宋体"/>
                <w:b w:val="0"/>
                <w:bCs w:val="0"/>
                <w:color w:val="000000"/>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r>
              <w:rPr>
                <w:rFonts w:hint="eastAsia" w:ascii="宋体" w:eastAsia="宋体" w:cs="宋体"/>
                <w:b w:val="0"/>
                <w:bCs w:val="0"/>
                <w:color w:val="000000"/>
                <w:sz w:val="22"/>
                <w:szCs w:val="22"/>
                <w:highlight w:val="none"/>
                <w:lang w:eastAsia="zh-CN"/>
              </w:rPr>
              <w:t>。</w:t>
            </w:r>
          </w:p>
        </w:tc>
      </w:tr>
    </w:tbl>
    <w:p>
      <w:pPr>
        <w:jc w:val="center"/>
        <w:rPr>
          <w:rFonts w:hint="eastAsia"/>
          <w:color w:val="000000"/>
        </w:rPr>
      </w:pPr>
      <w:r>
        <w:rPr>
          <w:rFonts w:hint="eastAsia"/>
          <w:bCs/>
          <w:color w:val="000000"/>
          <w:sz w:val="22"/>
          <w:szCs w:val="22"/>
          <w:highlight w:val="none"/>
        </w:rPr>
        <w:t xml:space="preserve">                                              </w:t>
      </w:r>
    </w:p>
    <w:p>
      <w:pPr>
        <w:rPr>
          <w:rFonts w:hint="eastAsia"/>
          <w:color w:val="000000"/>
          <w:lang w:val="en-US" w:eastAsia="zh-CN"/>
        </w:rPr>
      </w:pPr>
    </w:p>
    <w:p>
      <w:pPr>
        <w:autoSpaceDE w:val="0"/>
        <w:autoSpaceDN w:val="0"/>
        <w:spacing w:line="440" w:lineRule="atLeast"/>
        <w:jc w:val="center"/>
        <w:textAlignment w:val="bottom"/>
        <w:rPr>
          <w:rFonts w:hint="eastAsia"/>
          <w:color w:val="000000"/>
          <w:sz w:val="36"/>
          <w:highlight w:val="none"/>
        </w:rPr>
      </w:pPr>
      <w:r>
        <w:rPr>
          <w:rFonts w:hint="eastAsia"/>
          <w:color w:val="000000"/>
          <w:sz w:val="36"/>
          <w:highlight w:val="none"/>
        </w:rPr>
        <w:t>招标文件目录</w:t>
      </w:r>
    </w:p>
    <w:p>
      <w:pPr>
        <w:autoSpaceDE w:val="0"/>
        <w:autoSpaceDN w:val="0"/>
        <w:snapToGrid w:val="0"/>
        <w:spacing w:line="440" w:lineRule="atLeast"/>
        <w:textAlignment w:val="bottom"/>
        <w:rPr>
          <w:rFonts w:hint="eastAsia"/>
          <w:color w:val="000000"/>
          <w:sz w:val="28"/>
          <w:highlight w:val="none"/>
        </w:rPr>
      </w:pPr>
      <w:r>
        <w:rPr>
          <w:rFonts w:hint="eastAsia"/>
          <w:color w:val="000000"/>
          <w:sz w:val="28"/>
          <w:highlight w:val="none"/>
        </w:rPr>
        <w:t xml:space="preserve"> </w:t>
      </w:r>
    </w:p>
    <w:p>
      <w:pPr>
        <w:autoSpaceDE w:val="0"/>
        <w:autoSpaceDN w:val="0"/>
        <w:spacing w:line="440" w:lineRule="atLeast"/>
        <w:ind w:firstLine="323" w:firstLineChars="147"/>
        <w:textAlignment w:val="bottom"/>
        <w:rPr>
          <w:rFonts w:hint="eastAsia"/>
          <w:color w:val="000000"/>
          <w:sz w:val="36"/>
          <w:highlight w:val="none"/>
        </w:rPr>
      </w:pPr>
      <w:r>
        <w:rPr>
          <w:rFonts w:hint="eastAsia"/>
          <w:color w:val="000000"/>
          <w:sz w:val="22"/>
          <w:szCs w:val="22"/>
          <w:highlight w:val="none"/>
        </w:rPr>
        <w:t>第一部分、项目简介</w:t>
      </w:r>
    </w:p>
    <w:p>
      <w:pPr>
        <w:autoSpaceDE w:val="0"/>
        <w:autoSpaceDN w:val="0"/>
        <w:snapToGrid w:val="0"/>
        <w:spacing w:line="440" w:lineRule="atLeast"/>
        <w:textAlignment w:val="bottom"/>
        <w:rPr>
          <w:rFonts w:hint="eastAsia"/>
          <w:color w:val="000000"/>
          <w:sz w:val="22"/>
          <w:szCs w:val="22"/>
          <w:highlight w:val="none"/>
        </w:rPr>
      </w:pPr>
      <w:r>
        <w:rPr>
          <w:rFonts w:hint="eastAsia"/>
          <w:color w:val="000000"/>
          <w:sz w:val="22"/>
          <w:szCs w:val="22"/>
          <w:highlight w:val="none"/>
        </w:rPr>
        <w:t xml:space="preserve">   第二部分、招标内容及要求</w:t>
      </w:r>
    </w:p>
    <w:p>
      <w:pPr>
        <w:autoSpaceDE w:val="0"/>
        <w:autoSpaceDN w:val="0"/>
        <w:snapToGrid w:val="0"/>
        <w:spacing w:line="440" w:lineRule="atLeast"/>
        <w:textAlignment w:val="bottom"/>
        <w:rPr>
          <w:rFonts w:hint="eastAsia"/>
          <w:color w:val="000000"/>
          <w:sz w:val="22"/>
          <w:szCs w:val="22"/>
          <w:highlight w:val="none"/>
        </w:rPr>
      </w:pPr>
      <w:r>
        <w:rPr>
          <w:rFonts w:hint="eastAsia"/>
          <w:color w:val="000000"/>
          <w:sz w:val="22"/>
          <w:szCs w:val="22"/>
          <w:highlight w:val="none"/>
        </w:rPr>
        <w:t xml:space="preserve">   第三部分、供应商须知</w:t>
      </w:r>
    </w:p>
    <w:p>
      <w:pPr>
        <w:autoSpaceDE w:val="0"/>
        <w:autoSpaceDN w:val="0"/>
        <w:snapToGrid w:val="0"/>
        <w:spacing w:line="440" w:lineRule="atLeast"/>
        <w:textAlignment w:val="bottom"/>
        <w:rPr>
          <w:rFonts w:hint="eastAsia"/>
          <w:color w:val="000000"/>
          <w:sz w:val="22"/>
          <w:szCs w:val="22"/>
          <w:highlight w:val="none"/>
        </w:rPr>
      </w:pPr>
      <w:r>
        <w:rPr>
          <w:rFonts w:hint="eastAsia"/>
          <w:color w:val="000000"/>
          <w:sz w:val="22"/>
          <w:szCs w:val="22"/>
          <w:highlight w:val="none"/>
        </w:rPr>
        <w:t xml:space="preserve">   第四部分、政府采购政策功能相关说明</w:t>
      </w:r>
    </w:p>
    <w:p>
      <w:pPr>
        <w:autoSpaceDE w:val="0"/>
        <w:autoSpaceDN w:val="0"/>
        <w:snapToGrid w:val="0"/>
        <w:spacing w:line="440" w:lineRule="atLeast"/>
        <w:ind w:firstLine="330" w:firstLineChars="150"/>
        <w:textAlignment w:val="bottom"/>
        <w:rPr>
          <w:rFonts w:hint="eastAsia"/>
          <w:color w:val="000000"/>
          <w:sz w:val="22"/>
          <w:szCs w:val="22"/>
          <w:highlight w:val="none"/>
        </w:rPr>
      </w:pPr>
      <w:r>
        <w:rPr>
          <w:rFonts w:hint="eastAsia"/>
          <w:color w:val="000000"/>
          <w:sz w:val="22"/>
          <w:szCs w:val="22"/>
          <w:highlight w:val="none"/>
        </w:rPr>
        <w:t>第五部分、合同格式</w:t>
      </w:r>
    </w:p>
    <w:p>
      <w:pPr>
        <w:autoSpaceDE w:val="0"/>
        <w:autoSpaceDN w:val="0"/>
        <w:snapToGrid w:val="0"/>
        <w:spacing w:line="440" w:lineRule="atLeast"/>
        <w:textAlignment w:val="bottom"/>
        <w:rPr>
          <w:rFonts w:hint="eastAsia"/>
          <w:color w:val="000000"/>
          <w:sz w:val="22"/>
          <w:szCs w:val="22"/>
          <w:highlight w:val="none"/>
        </w:rPr>
      </w:pPr>
      <w:r>
        <w:rPr>
          <w:rFonts w:hint="eastAsia"/>
          <w:color w:val="000000"/>
          <w:sz w:val="22"/>
          <w:szCs w:val="22"/>
          <w:highlight w:val="none"/>
        </w:rPr>
        <w:t xml:space="preserve">   第六部分、附件：投标文件格式</w:t>
      </w:r>
    </w:p>
    <w:p>
      <w:pPr>
        <w:autoSpaceDE w:val="0"/>
        <w:autoSpaceDN w:val="0"/>
        <w:snapToGrid w:val="0"/>
        <w:spacing w:line="440" w:lineRule="atLeast"/>
        <w:textAlignment w:val="bottom"/>
        <w:rPr>
          <w:rFonts w:hint="eastAsia"/>
          <w:color w:val="000000"/>
          <w:sz w:val="22"/>
          <w:szCs w:val="22"/>
          <w:highlight w:val="none"/>
        </w:rPr>
      </w:pPr>
      <w:r>
        <w:rPr>
          <w:rFonts w:hint="eastAsia"/>
          <w:color w:val="000000"/>
          <w:sz w:val="22"/>
          <w:szCs w:val="22"/>
          <w:highlight w:val="none"/>
        </w:rPr>
        <w:t xml:space="preserve">   第七部分、评标办法</w:t>
      </w:r>
    </w:p>
    <w:p>
      <w:pPr>
        <w:autoSpaceDE w:val="0"/>
        <w:autoSpaceDN w:val="0"/>
        <w:snapToGrid w:val="0"/>
        <w:spacing w:line="440" w:lineRule="atLeast"/>
        <w:ind w:firstLine="330" w:firstLineChars="150"/>
        <w:textAlignment w:val="bottom"/>
        <w:rPr>
          <w:rFonts w:hint="eastAsia"/>
          <w:color w:val="000000"/>
          <w:sz w:val="22"/>
          <w:szCs w:val="22"/>
          <w:highlight w:val="none"/>
        </w:rPr>
      </w:pPr>
      <w:r>
        <w:rPr>
          <w:rFonts w:hint="eastAsia"/>
          <w:color w:val="000000"/>
          <w:sz w:val="22"/>
          <w:szCs w:val="22"/>
          <w:highlight w:val="none"/>
        </w:rPr>
        <w:t>附：质疑函范本</w:t>
      </w:r>
    </w:p>
    <w:p>
      <w:pPr>
        <w:pStyle w:val="56"/>
        <w:rPr>
          <w:rFonts w:hint="eastAsia" w:ascii="宋体" w:hAnsi="宋体" w:cs="宋体"/>
          <w:color w:val="000000"/>
          <w:highlight w:val="none"/>
          <w:lang w:val="zh-CN" w:eastAsia="zh-CN"/>
        </w:rPr>
      </w:pPr>
    </w:p>
    <w:p>
      <w:pPr>
        <w:rPr>
          <w:rFonts w:hint="eastAsia"/>
          <w:color w:val="000000"/>
          <w:highlight w:val="none"/>
          <w:lang w:val="zh-CN"/>
        </w:rPr>
      </w:pPr>
    </w:p>
    <w:p>
      <w:pPr>
        <w:autoSpaceDE w:val="0"/>
        <w:autoSpaceDN w:val="0"/>
        <w:adjustRightInd w:val="0"/>
        <w:snapToGrid w:val="0"/>
        <w:spacing w:line="460" w:lineRule="exact"/>
        <w:jc w:val="center"/>
        <w:textAlignment w:val="bottom"/>
        <w:rPr>
          <w:rFonts w:hint="eastAsia"/>
          <w:b/>
          <w:color w:val="000000"/>
          <w:sz w:val="36"/>
          <w:highlight w:val="none"/>
        </w:rPr>
      </w:pPr>
      <w:r>
        <w:rPr>
          <w:rFonts w:hint="eastAsia"/>
          <w:b/>
          <w:color w:val="000000"/>
          <w:sz w:val="36"/>
          <w:highlight w:val="none"/>
        </w:rPr>
        <w:br w:type="page"/>
      </w:r>
      <w:r>
        <w:rPr>
          <w:rFonts w:hint="eastAsia"/>
          <w:b/>
          <w:color w:val="000000"/>
          <w:sz w:val="36"/>
          <w:highlight w:val="none"/>
        </w:rPr>
        <w:t>第一部分  项目简介</w:t>
      </w:r>
    </w:p>
    <w:p>
      <w:pPr>
        <w:pStyle w:val="49"/>
        <w:adjustRightInd w:val="0"/>
        <w:snapToGrid w:val="0"/>
        <w:spacing w:line="460" w:lineRule="exact"/>
        <w:ind w:firstLine="0" w:firstLineChars="0"/>
        <w:outlineLvl w:val="0"/>
        <w:rPr>
          <w:rFonts w:hint="eastAsia" w:ascii="宋体" w:hAnsi="宋体" w:eastAsia="宋体" w:cs="宋体"/>
          <w:b/>
          <w:color w:val="000000"/>
          <w:sz w:val="22"/>
          <w:szCs w:val="22"/>
          <w:highlight w:val="none"/>
        </w:rPr>
      </w:pPr>
      <w:bookmarkStart w:id="1" w:name="_Toc444066171"/>
      <w:r>
        <w:rPr>
          <w:rFonts w:hint="eastAsia" w:ascii="宋体" w:hAnsi="宋体" w:eastAsia="宋体" w:cs="宋体"/>
          <w:b/>
          <w:color w:val="000000"/>
          <w:sz w:val="22"/>
          <w:szCs w:val="22"/>
          <w:highlight w:val="none"/>
          <w:lang w:val="en-US" w:eastAsia="zh-CN"/>
        </w:rPr>
        <w:t>1</w:t>
      </w:r>
      <w:r>
        <w:rPr>
          <w:rFonts w:hint="eastAsia" w:ascii="宋体" w:hAnsi="宋体" w:eastAsia="宋体" w:cs="宋体"/>
          <w:b/>
          <w:color w:val="000000"/>
          <w:sz w:val="22"/>
          <w:szCs w:val="22"/>
          <w:highlight w:val="none"/>
        </w:rPr>
        <w:t>、项目简介</w:t>
      </w:r>
    </w:p>
    <w:p>
      <w:pPr>
        <w:snapToGrid w:val="0"/>
        <w:spacing w:line="440" w:lineRule="exact"/>
        <w:ind w:firstLine="541" w:firstLineChars="246"/>
        <w:rPr>
          <w:rFonts w:hint="eastAsia"/>
          <w:bCs/>
          <w:color w:val="000000"/>
          <w:sz w:val="22"/>
          <w:szCs w:val="22"/>
          <w:highlight w:val="none"/>
        </w:rPr>
      </w:pPr>
      <w:r>
        <w:rPr>
          <w:rFonts w:hint="eastAsia"/>
          <w:color w:val="000000"/>
          <w:sz w:val="22"/>
          <w:szCs w:val="22"/>
          <w:highlight w:val="none"/>
          <w:lang w:eastAsia="zh-CN"/>
        </w:rPr>
        <w:t>浙江名进建设项目管理有限公司</w:t>
      </w:r>
      <w:r>
        <w:rPr>
          <w:rFonts w:hint="eastAsia"/>
          <w:color w:val="000000"/>
          <w:sz w:val="22"/>
          <w:szCs w:val="22"/>
          <w:highlight w:val="none"/>
        </w:rPr>
        <w:t>受</w:t>
      </w:r>
      <w:r>
        <w:rPr>
          <w:rFonts w:hint="eastAsia"/>
          <w:color w:val="000000"/>
          <w:sz w:val="22"/>
          <w:szCs w:val="22"/>
          <w:highlight w:val="none"/>
          <w:lang w:eastAsia="zh-CN"/>
        </w:rPr>
        <w:t>平阳县鳌江镇人民政府</w:t>
      </w:r>
      <w:r>
        <w:rPr>
          <w:rFonts w:hint="eastAsia"/>
          <w:color w:val="000000"/>
          <w:sz w:val="22"/>
          <w:szCs w:val="22"/>
          <w:highlight w:val="none"/>
        </w:rPr>
        <w:t>委托，以公开招标方式采购</w:t>
      </w:r>
      <w:r>
        <w:rPr>
          <w:rFonts w:hint="eastAsia"/>
          <w:color w:val="000000"/>
          <w:sz w:val="22"/>
          <w:szCs w:val="22"/>
          <w:highlight w:val="none"/>
          <w:lang w:eastAsia="zh-CN"/>
        </w:rPr>
        <w:t>2024-2025年鳌江镇信访维稳保安服务项目</w:t>
      </w:r>
      <w:r>
        <w:rPr>
          <w:rFonts w:hint="eastAsia"/>
          <w:color w:val="000000"/>
          <w:sz w:val="22"/>
          <w:szCs w:val="22"/>
          <w:highlight w:val="none"/>
        </w:rPr>
        <w:t>，本次招标资金已经落实。</w:t>
      </w:r>
    </w:p>
    <w:p>
      <w:pPr>
        <w:snapToGrid w:val="0"/>
        <w:spacing w:line="440" w:lineRule="exact"/>
        <w:ind w:firstLine="541" w:firstLineChars="246"/>
        <w:rPr>
          <w:rFonts w:hint="eastAsia"/>
          <w:color w:val="000000"/>
          <w:sz w:val="22"/>
          <w:szCs w:val="22"/>
          <w:highlight w:val="none"/>
        </w:rPr>
      </w:pPr>
      <w:r>
        <w:rPr>
          <w:rFonts w:hint="eastAsia"/>
          <w:color w:val="000000"/>
          <w:sz w:val="22"/>
          <w:szCs w:val="22"/>
          <w:highlight w:val="none"/>
        </w:rPr>
        <w:t>我们热情欢迎有关公司（企业）前来进行投标。</w:t>
      </w:r>
    </w:p>
    <w:p>
      <w:pPr>
        <w:snapToGrid w:val="0"/>
        <w:spacing w:line="460" w:lineRule="exact"/>
        <w:ind w:firstLine="541" w:firstLineChars="246"/>
        <w:rPr>
          <w:rFonts w:hint="eastAsia"/>
          <w:color w:val="000000"/>
          <w:sz w:val="22"/>
          <w:szCs w:val="22"/>
          <w:highlight w:val="none"/>
        </w:rPr>
      </w:pPr>
    </w:p>
    <w:p>
      <w:pPr>
        <w:numPr>
          <w:ilvl w:val="0"/>
          <w:numId w:val="15"/>
        </w:numPr>
        <w:autoSpaceDE w:val="0"/>
        <w:autoSpaceDN w:val="0"/>
        <w:adjustRightInd w:val="0"/>
        <w:snapToGrid w:val="0"/>
        <w:spacing w:line="460" w:lineRule="exact"/>
        <w:jc w:val="center"/>
        <w:textAlignment w:val="bottom"/>
        <w:rPr>
          <w:rFonts w:hint="eastAsia"/>
          <w:b/>
          <w:color w:val="000000"/>
          <w:sz w:val="36"/>
          <w:highlight w:val="none"/>
        </w:rPr>
      </w:pPr>
      <w:r>
        <w:rPr>
          <w:rFonts w:hint="eastAsia"/>
          <w:b/>
          <w:color w:val="000000"/>
          <w:sz w:val="36"/>
          <w:highlight w:val="none"/>
        </w:rPr>
        <w:t xml:space="preserve"> 招标内容及技术要求</w:t>
      </w:r>
      <w:bookmarkStart w:id="2" w:name="_Toc142902564"/>
    </w:p>
    <w:p>
      <w:pPr>
        <w:adjustRightInd w:val="0"/>
        <w:snapToGrid w:val="0"/>
        <w:spacing w:line="460" w:lineRule="exact"/>
        <w:rPr>
          <w:rFonts w:hint="eastAsia" w:ascii="宋体" w:hAnsi="宋体" w:eastAsia="宋体" w:cs="宋体"/>
          <w:bCs/>
          <w:color w:val="000000"/>
          <w:sz w:val="22"/>
          <w:szCs w:val="22"/>
          <w:highlight w:val="none"/>
        </w:rPr>
      </w:pPr>
    </w:p>
    <w:p>
      <w:pPr>
        <w:widowControl/>
        <w:numPr>
          <w:ilvl w:val="0"/>
          <w:numId w:val="0"/>
        </w:numPr>
        <w:snapToGrid w:val="0"/>
        <w:spacing w:line="360" w:lineRule="exact"/>
        <w:rPr>
          <w:rFonts w:hint="eastAsia" w:ascii="宋体" w:hAnsi="宋体" w:eastAsia="宋体" w:cs="宋体"/>
          <w:b/>
          <w:bCs w:val="0"/>
          <w:color w:val="000000"/>
          <w:sz w:val="22"/>
          <w:szCs w:val="22"/>
          <w:highlight w:val="none"/>
        </w:rPr>
      </w:pPr>
      <w:r>
        <w:rPr>
          <w:rFonts w:hint="eastAsia" w:eastAsia="宋体" w:cs="宋体"/>
          <w:b/>
          <w:bCs w:val="0"/>
          <w:color w:val="000000"/>
          <w:sz w:val="22"/>
          <w:szCs w:val="22"/>
          <w:highlight w:val="none"/>
          <w:lang w:val="en-US" w:eastAsia="zh-CN"/>
        </w:rPr>
        <w:t>1、</w:t>
      </w:r>
      <w:r>
        <w:rPr>
          <w:rFonts w:hint="eastAsia" w:ascii="宋体" w:hAnsi="宋体" w:eastAsia="宋体" w:cs="宋体"/>
          <w:b/>
          <w:bCs w:val="0"/>
          <w:color w:val="000000"/>
          <w:sz w:val="22"/>
          <w:szCs w:val="22"/>
          <w:highlight w:val="none"/>
        </w:rPr>
        <w:t>概述</w:t>
      </w:r>
    </w:p>
    <w:p>
      <w:pPr>
        <w:widowControl/>
        <w:autoSpaceDE w:val="0"/>
        <w:autoSpaceDN w:val="0"/>
        <w:adjustRightInd w:val="0"/>
        <w:spacing w:line="460" w:lineRule="atLeast"/>
        <w:ind w:firstLine="440" w:firstLineChars="200"/>
        <w:textAlignment w:val="bottom"/>
        <w:rPr>
          <w:rFonts w:hint="eastAsia" w:ascii="宋体" w:hAnsi="宋体"/>
          <w:color w:val="000000"/>
          <w:sz w:val="22"/>
          <w:szCs w:val="22"/>
          <w:highlight w:val="none"/>
        </w:rPr>
      </w:pPr>
      <w:r>
        <w:rPr>
          <w:rFonts w:hint="eastAsia" w:ascii="宋体" w:hAnsi="宋体"/>
          <w:color w:val="000000"/>
          <w:sz w:val="22"/>
          <w:szCs w:val="22"/>
          <w:highlight w:val="none"/>
        </w:rPr>
        <w:t>1</w:t>
      </w:r>
      <w:r>
        <w:rPr>
          <w:rFonts w:hint="eastAsia"/>
          <w:color w:val="000000"/>
          <w:sz w:val="22"/>
          <w:szCs w:val="22"/>
          <w:highlight w:val="none"/>
          <w:lang w:val="en-US" w:eastAsia="zh-CN"/>
        </w:rPr>
        <w:t>.1</w:t>
      </w:r>
      <w:r>
        <w:rPr>
          <w:rFonts w:hint="eastAsia" w:ascii="宋体" w:hAnsi="宋体"/>
          <w:color w:val="000000"/>
          <w:sz w:val="22"/>
          <w:szCs w:val="22"/>
          <w:highlight w:val="none"/>
        </w:rPr>
        <w:t>、本技术规范要求提出的是最低限度的基本技术要求，并未对所有技术细节作出规定，供应商应提供符合本技术要求和国家标准、行业标准的优质货物。</w:t>
      </w:r>
    </w:p>
    <w:p>
      <w:pPr>
        <w:widowControl/>
        <w:autoSpaceDE w:val="0"/>
        <w:autoSpaceDN w:val="0"/>
        <w:adjustRightInd w:val="0"/>
        <w:spacing w:line="460" w:lineRule="atLeast"/>
        <w:ind w:firstLine="440" w:firstLineChars="200"/>
        <w:textAlignment w:val="bottom"/>
        <w:rPr>
          <w:rFonts w:hint="eastAsia" w:ascii="宋体" w:hAnsi="宋体"/>
          <w:color w:val="000000"/>
          <w:sz w:val="22"/>
          <w:szCs w:val="22"/>
          <w:highlight w:val="none"/>
        </w:rPr>
      </w:pPr>
      <w:r>
        <w:rPr>
          <w:rFonts w:hint="eastAsia"/>
          <w:color w:val="000000"/>
          <w:sz w:val="22"/>
          <w:szCs w:val="22"/>
          <w:highlight w:val="none"/>
          <w:lang w:val="en-US" w:eastAsia="zh-CN"/>
        </w:rPr>
        <w:t>1.</w:t>
      </w:r>
      <w:r>
        <w:rPr>
          <w:rFonts w:hint="eastAsia" w:ascii="宋体" w:hAnsi="宋体"/>
          <w:color w:val="000000"/>
          <w:sz w:val="22"/>
          <w:szCs w:val="22"/>
          <w:highlight w:val="none"/>
        </w:rPr>
        <w:t>2、供应商货物与本技术要求不一致时，供应商应在报价文件中予以说明，并由评标委员会鉴定供应商货物能否达到要求。如供应商没有在报价文件中提出异议，则视为供应商提供的货物完全按照本采购文件要求。</w:t>
      </w:r>
    </w:p>
    <w:p>
      <w:pPr>
        <w:widowControl/>
        <w:autoSpaceDE w:val="0"/>
        <w:autoSpaceDN w:val="0"/>
        <w:adjustRightInd w:val="0"/>
        <w:spacing w:line="460" w:lineRule="atLeast"/>
        <w:ind w:firstLine="440" w:firstLineChars="200"/>
        <w:textAlignment w:val="bottom"/>
        <w:rPr>
          <w:rFonts w:hint="eastAsia" w:ascii="宋体" w:hAnsi="宋体"/>
          <w:color w:val="000000"/>
          <w:sz w:val="22"/>
          <w:szCs w:val="22"/>
          <w:highlight w:val="none"/>
        </w:rPr>
      </w:pPr>
      <w:r>
        <w:rPr>
          <w:rFonts w:hint="eastAsia"/>
          <w:color w:val="000000"/>
          <w:sz w:val="22"/>
          <w:szCs w:val="22"/>
          <w:highlight w:val="none"/>
          <w:lang w:val="en-US" w:eastAsia="zh-CN"/>
        </w:rPr>
        <w:t>1.</w:t>
      </w:r>
      <w:r>
        <w:rPr>
          <w:rFonts w:hint="eastAsia" w:ascii="宋体" w:hAnsi="宋体"/>
          <w:color w:val="000000"/>
          <w:sz w:val="22"/>
          <w:szCs w:val="22"/>
          <w:highlight w:val="none"/>
        </w:rPr>
        <w:t>3、技术要求及标准的执行</w:t>
      </w:r>
    </w:p>
    <w:p>
      <w:pPr>
        <w:widowControl/>
        <w:autoSpaceDE w:val="0"/>
        <w:autoSpaceDN w:val="0"/>
        <w:adjustRightInd w:val="0"/>
        <w:spacing w:line="460" w:lineRule="atLeast"/>
        <w:ind w:firstLine="440" w:firstLineChars="200"/>
        <w:textAlignment w:val="bottom"/>
        <w:rPr>
          <w:rFonts w:hint="default" w:ascii="宋体" w:hAnsi="宋体" w:eastAsia="宋体" w:cs="宋体"/>
          <w:color w:val="000000"/>
          <w:sz w:val="22"/>
          <w:szCs w:val="22"/>
          <w:highlight w:val="none"/>
          <w:lang w:val="en-US" w:eastAsia="zh-CN"/>
        </w:rPr>
      </w:pPr>
      <w:r>
        <w:rPr>
          <w:rFonts w:hint="eastAsia" w:ascii="宋体" w:hAnsi="宋体"/>
          <w:color w:val="000000"/>
          <w:sz w:val="22"/>
          <w:szCs w:val="22"/>
          <w:highlight w:val="none"/>
        </w:rPr>
        <w:t>供应商提供的产品须符合国家及行业标准。投标文件标明所执行的质量标准，若同一标准已颁</w:t>
      </w:r>
      <w:r>
        <w:rPr>
          <w:rFonts w:hint="eastAsia" w:ascii="宋体" w:hAnsi="宋体" w:eastAsia="宋体" w:cs="宋体"/>
          <w:color w:val="000000"/>
          <w:sz w:val="22"/>
          <w:szCs w:val="22"/>
          <w:highlight w:val="none"/>
        </w:rPr>
        <w:t>发新标准，则按最新标准执行。若同一产品同时有几个标准（国际标准、国家标准、行业标准、企业标准等），则按最高层次的标准执行。</w:t>
      </w:r>
    </w:p>
    <w:p>
      <w:pPr>
        <w:widowControl/>
        <w:autoSpaceDE w:val="0"/>
        <w:autoSpaceDN w:val="0"/>
        <w:adjustRightInd w:val="0"/>
        <w:spacing w:line="460" w:lineRule="atLeast"/>
        <w:textAlignment w:val="bottom"/>
        <w:rPr>
          <w:rFonts w:hint="eastAsia" w:ascii="宋体" w:hAnsi="宋体" w:eastAsia="宋体" w:cs="宋体"/>
          <w:color w:val="000000"/>
          <w:sz w:val="22"/>
          <w:szCs w:val="22"/>
          <w:highlight w:val="none"/>
        </w:rPr>
      </w:pPr>
      <w:r>
        <w:rPr>
          <w:rFonts w:hint="eastAsia" w:eastAsia="宋体" w:cs="宋体"/>
          <w:b/>
          <w:bCs/>
          <w:color w:val="000000"/>
          <w:sz w:val="22"/>
          <w:szCs w:val="22"/>
          <w:highlight w:val="none"/>
          <w:lang w:val="en-US" w:eastAsia="zh-CN"/>
        </w:rPr>
        <w:t>2</w:t>
      </w:r>
      <w:r>
        <w:rPr>
          <w:rFonts w:hint="eastAsia" w:ascii="宋体" w:hAnsi="宋体" w:eastAsia="宋体" w:cs="宋体"/>
          <w:b/>
          <w:bCs/>
          <w:color w:val="000000"/>
          <w:sz w:val="22"/>
          <w:szCs w:val="22"/>
          <w:highlight w:val="none"/>
          <w:lang w:val="en-US" w:eastAsia="zh-CN"/>
        </w:rPr>
        <w:t>、</w:t>
      </w:r>
      <w:r>
        <w:rPr>
          <w:rFonts w:hint="eastAsia" w:ascii="宋体" w:hAnsi="宋体" w:eastAsia="宋体" w:cs="宋体"/>
          <w:b/>
          <w:bCs/>
          <w:color w:val="000000"/>
          <w:sz w:val="22"/>
          <w:szCs w:val="22"/>
          <w:highlight w:val="none"/>
        </w:rPr>
        <w:t>采购内容及要求</w:t>
      </w:r>
    </w:p>
    <w:p>
      <w:pPr>
        <w:spacing w:line="440" w:lineRule="exact"/>
        <w:ind w:firstLine="440" w:firstLineChars="200"/>
        <w:rPr>
          <w:rFonts w:hint="eastAsia" w:ascii="宋体" w:hAnsi="宋体" w:eastAsia="宋体" w:cs="宋体"/>
          <w:color w:val="000000"/>
          <w:sz w:val="22"/>
          <w:szCs w:val="22"/>
          <w:highlight w:val="none"/>
          <w:lang w:val="en-US" w:eastAsia="zh-CN"/>
        </w:rPr>
      </w:pPr>
      <w:r>
        <w:rPr>
          <w:rFonts w:hint="eastAsia" w:eastAsia="宋体" w:cs="宋体"/>
          <w:b w:val="0"/>
          <w:bCs w:val="0"/>
          <w:color w:val="000000"/>
          <w:sz w:val="22"/>
          <w:szCs w:val="22"/>
          <w:highlight w:val="none"/>
          <w:lang w:val="en-US" w:eastAsia="zh-CN"/>
        </w:rPr>
        <w:t>2.</w:t>
      </w:r>
      <w:r>
        <w:rPr>
          <w:rFonts w:hint="eastAsia" w:ascii="宋体" w:hAnsi="宋体" w:eastAsia="宋体" w:cs="宋体"/>
          <w:b w:val="0"/>
          <w:bCs w:val="0"/>
          <w:color w:val="000000"/>
          <w:sz w:val="22"/>
          <w:szCs w:val="22"/>
          <w:highlight w:val="none"/>
          <w:lang w:val="en-US" w:eastAsia="zh-CN"/>
        </w:rPr>
        <w:t>1、</w:t>
      </w:r>
      <w:r>
        <w:rPr>
          <w:rFonts w:hint="eastAsia" w:eastAsia="宋体" w:cs="宋体"/>
          <w:b w:val="0"/>
          <w:bCs w:val="0"/>
          <w:color w:val="000000"/>
          <w:sz w:val="22"/>
          <w:szCs w:val="22"/>
          <w:highlight w:val="none"/>
          <w:lang w:val="en-US" w:eastAsia="zh-CN"/>
        </w:rPr>
        <w:t>采购内容</w:t>
      </w:r>
      <w:r>
        <w:rPr>
          <w:rFonts w:hint="eastAsia" w:ascii="宋体" w:hAnsi="宋体" w:eastAsia="宋体" w:cs="宋体"/>
          <w:b w:val="0"/>
          <w:bCs w:val="0"/>
          <w:color w:val="000000"/>
          <w:sz w:val="22"/>
          <w:szCs w:val="22"/>
          <w:highlight w:val="none"/>
          <w:lang w:val="en-US" w:eastAsia="zh-CN"/>
        </w:rPr>
        <w:t>：</w:t>
      </w:r>
      <w:r>
        <w:rPr>
          <w:rFonts w:hint="eastAsia" w:ascii="宋体" w:hAnsi="宋体" w:eastAsia="宋体" w:cs="宋体"/>
          <w:bCs/>
          <w:color w:val="000000"/>
          <w:sz w:val="22"/>
          <w:szCs w:val="22"/>
          <w:highlight w:val="none"/>
          <w:lang w:val="en-US" w:eastAsia="zh-CN"/>
        </w:rPr>
        <w:t>在鳌江镇范围内进行信访维稳保安服务，根据采购人的需要安排，做好信访维稳工作，有效减少越级访总量</w:t>
      </w:r>
      <w:r>
        <w:rPr>
          <w:rFonts w:hint="eastAsia" w:ascii="宋体" w:hAnsi="宋体" w:eastAsia="宋体" w:cs="宋体"/>
          <w:color w:val="000000"/>
          <w:sz w:val="22"/>
          <w:szCs w:val="22"/>
          <w:highlight w:val="none"/>
          <w:lang w:val="en-US" w:eastAsia="zh-CN"/>
        </w:rPr>
        <w:t>。</w:t>
      </w:r>
    </w:p>
    <w:tbl>
      <w:tblPr>
        <w:tblStyle w:val="59"/>
        <w:tblW w:w="5288" w:type="pct"/>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9"/>
        <w:gridCol w:w="2083"/>
        <w:gridCol w:w="2812"/>
        <w:gridCol w:w="1505"/>
        <w:gridCol w:w="1188"/>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380" w:type="pct"/>
            <w:noWrap w:val="0"/>
            <w:vAlign w:val="center"/>
          </w:tcPr>
          <w:p>
            <w:pPr>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序号</w:t>
            </w:r>
          </w:p>
        </w:tc>
        <w:tc>
          <w:tcPr>
            <w:tcW w:w="1071" w:type="pct"/>
            <w:noWrap w:val="0"/>
            <w:vAlign w:val="center"/>
          </w:tcPr>
          <w:p>
            <w:pPr>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名称及说明</w:t>
            </w:r>
          </w:p>
        </w:tc>
        <w:tc>
          <w:tcPr>
            <w:tcW w:w="1446" w:type="pct"/>
            <w:noWrap w:val="0"/>
            <w:vAlign w:val="center"/>
          </w:tcPr>
          <w:p>
            <w:pPr>
              <w:jc w:val="center"/>
              <w:rPr>
                <w:rFonts w:hint="default"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服务时间</w:t>
            </w:r>
          </w:p>
        </w:tc>
        <w:tc>
          <w:tcPr>
            <w:tcW w:w="774" w:type="pct"/>
            <w:noWrap w:val="0"/>
            <w:vAlign w:val="center"/>
          </w:tcPr>
          <w:p>
            <w:pPr>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单价最高限价</w:t>
            </w:r>
          </w:p>
        </w:tc>
        <w:tc>
          <w:tcPr>
            <w:tcW w:w="610" w:type="pct"/>
            <w:noWrap w:val="0"/>
            <w:vAlign w:val="center"/>
          </w:tcPr>
          <w:p>
            <w:pPr>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预估数量</w:t>
            </w:r>
          </w:p>
        </w:tc>
        <w:tc>
          <w:tcPr>
            <w:tcW w:w="717" w:type="pct"/>
            <w:noWrap w:val="0"/>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预计金额（元）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380" w:type="pct"/>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1071" w:type="pct"/>
            <w:vMerge w:val="restart"/>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稳控</w:t>
            </w:r>
            <w:r>
              <w:rPr>
                <w:rFonts w:hint="eastAsia" w:ascii="宋体" w:hAnsi="宋体" w:eastAsia="宋体" w:cs="宋体"/>
                <w:color w:val="000000"/>
                <w:sz w:val="22"/>
                <w:szCs w:val="22"/>
                <w:highlight w:val="none"/>
              </w:rPr>
              <w:t>保安</w:t>
            </w:r>
            <w:r>
              <w:rPr>
                <w:rFonts w:hint="eastAsia" w:ascii="宋体" w:hAnsi="宋体" w:eastAsia="宋体" w:cs="宋体"/>
                <w:color w:val="000000"/>
                <w:sz w:val="22"/>
                <w:szCs w:val="22"/>
                <w:highlight w:val="none"/>
                <w:lang w:val="en-US" w:eastAsia="zh-CN"/>
              </w:rPr>
              <w:t>工资</w:t>
            </w:r>
          </w:p>
        </w:tc>
        <w:tc>
          <w:tcPr>
            <w:tcW w:w="1446" w:type="pct"/>
            <w:noWrap w:val="0"/>
            <w:vAlign w:val="center"/>
          </w:tcPr>
          <w:p>
            <w:pPr>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小于等于8小时</w:t>
            </w:r>
          </w:p>
        </w:tc>
        <w:tc>
          <w:tcPr>
            <w:tcW w:w="774" w:type="pct"/>
            <w:noWrap w:val="0"/>
            <w:vAlign w:val="center"/>
          </w:tcPr>
          <w:p>
            <w:pPr>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240</w:t>
            </w:r>
            <w:r>
              <w:rPr>
                <w:rFonts w:hint="eastAsia" w:ascii="宋体" w:hAnsi="宋体" w:eastAsia="宋体" w:cs="宋体"/>
                <w:bCs/>
                <w:color w:val="000000"/>
                <w:sz w:val="22"/>
                <w:szCs w:val="22"/>
                <w:highlight w:val="none"/>
              </w:rPr>
              <w:t>元</w:t>
            </w:r>
            <w:r>
              <w:rPr>
                <w:rFonts w:hint="eastAsia" w:ascii="宋体" w:hAnsi="宋体" w:eastAsia="宋体" w:cs="宋体"/>
                <w:bCs/>
                <w:color w:val="000000"/>
                <w:sz w:val="22"/>
                <w:szCs w:val="22"/>
                <w:highlight w:val="none"/>
                <w:lang w:val="en-US" w:eastAsia="zh-CN"/>
              </w:rPr>
              <w:t>/人</w:t>
            </w:r>
          </w:p>
        </w:tc>
        <w:tc>
          <w:tcPr>
            <w:tcW w:w="1188" w:type="dxa"/>
            <w:noWrap w:val="0"/>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4950</w:t>
            </w:r>
          </w:p>
        </w:tc>
        <w:tc>
          <w:tcPr>
            <w:tcW w:w="1397" w:type="dxa"/>
            <w:noWrap w:val="0"/>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1188000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380" w:type="pct"/>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1071" w:type="pct"/>
            <w:vMerge w:val="continue"/>
            <w:noWrap w:val="0"/>
            <w:vAlign w:val="center"/>
          </w:tcPr>
          <w:p>
            <w:pPr>
              <w:jc w:val="center"/>
              <w:rPr>
                <w:rFonts w:hint="eastAsia" w:ascii="宋体" w:hAnsi="宋体" w:eastAsia="宋体" w:cs="宋体"/>
                <w:color w:val="000000"/>
                <w:sz w:val="22"/>
                <w:szCs w:val="22"/>
                <w:highlight w:val="none"/>
              </w:rPr>
            </w:pPr>
          </w:p>
        </w:tc>
        <w:tc>
          <w:tcPr>
            <w:tcW w:w="1446" w:type="pct"/>
            <w:noWrap w:val="0"/>
            <w:vAlign w:val="center"/>
          </w:tcPr>
          <w:p>
            <w:pPr>
              <w:jc w:val="center"/>
              <w:rPr>
                <w:rFonts w:hint="default" w:ascii="宋体" w:hAnsi="宋体" w:eastAsia="宋体" w:cs="宋体"/>
                <w:color w:val="000000"/>
                <w:sz w:val="22"/>
                <w:szCs w:val="22"/>
                <w:highlight w:val="none"/>
                <w:lang w:val="en-US"/>
              </w:rPr>
            </w:pPr>
            <w:r>
              <w:rPr>
                <w:rFonts w:hint="eastAsia" w:ascii="宋体" w:hAnsi="宋体" w:eastAsia="宋体" w:cs="宋体"/>
                <w:color w:val="000000"/>
                <w:sz w:val="22"/>
                <w:szCs w:val="22"/>
                <w:highlight w:val="none"/>
                <w:lang w:val="en-US" w:eastAsia="zh-CN"/>
              </w:rPr>
              <w:t>大于8小时小于等于16小时</w:t>
            </w:r>
          </w:p>
        </w:tc>
        <w:tc>
          <w:tcPr>
            <w:tcW w:w="774" w:type="pct"/>
            <w:noWrap w:val="0"/>
            <w:vAlign w:val="center"/>
          </w:tcPr>
          <w:p>
            <w:pPr>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480</w:t>
            </w:r>
            <w:r>
              <w:rPr>
                <w:rFonts w:hint="eastAsia" w:ascii="宋体" w:hAnsi="宋体" w:eastAsia="宋体" w:cs="宋体"/>
                <w:bCs/>
                <w:color w:val="000000"/>
                <w:sz w:val="22"/>
                <w:szCs w:val="22"/>
                <w:highlight w:val="none"/>
              </w:rPr>
              <w:t>元</w:t>
            </w:r>
            <w:r>
              <w:rPr>
                <w:rFonts w:hint="eastAsia" w:ascii="宋体" w:hAnsi="宋体" w:eastAsia="宋体" w:cs="宋体"/>
                <w:bCs/>
                <w:color w:val="000000"/>
                <w:sz w:val="22"/>
                <w:szCs w:val="22"/>
                <w:highlight w:val="none"/>
                <w:lang w:val="en-US" w:eastAsia="zh-CN"/>
              </w:rPr>
              <w:t>/人</w:t>
            </w:r>
          </w:p>
        </w:tc>
        <w:tc>
          <w:tcPr>
            <w:tcW w:w="1188" w:type="dxa"/>
            <w:noWrap w:val="0"/>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2400</w:t>
            </w:r>
          </w:p>
        </w:tc>
        <w:tc>
          <w:tcPr>
            <w:tcW w:w="1397" w:type="dxa"/>
            <w:noWrap w:val="0"/>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1152000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380" w:type="pct"/>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1071" w:type="pct"/>
            <w:vMerge w:val="continue"/>
            <w:noWrap w:val="0"/>
            <w:vAlign w:val="center"/>
          </w:tcPr>
          <w:p>
            <w:pPr>
              <w:jc w:val="center"/>
              <w:rPr>
                <w:rFonts w:hint="eastAsia" w:ascii="宋体" w:hAnsi="宋体" w:eastAsia="宋体" w:cs="宋体"/>
                <w:color w:val="000000"/>
                <w:sz w:val="22"/>
                <w:szCs w:val="22"/>
                <w:highlight w:val="none"/>
              </w:rPr>
            </w:pPr>
          </w:p>
        </w:tc>
        <w:tc>
          <w:tcPr>
            <w:tcW w:w="1446" w:type="pct"/>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大于16小时小于等于24小时</w:t>
            </w:r>
          </w:p>
        </w:tc>
        <w:tc>
          <w:tcPr>
            <w:tcW w:w="774" w:type="pct"/>
            <w:noWrap w:val="0"/>
            <w:vAlign w:val="center"/>
          </w:tcPr>
          <w:p>
            <w:pPr>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740</w:t>
            </w:r>
            <w:r>
              <w:rPr>
                <w:rFonts w:hint="eastAsia" w:ascii="宋体" w:hAnsi="宋体" w:eastAsia="宋体" w:cs="宋体"/>
                <w:bCs/>
                <w:color w:val="000000"/>
                <w:sz w:val="22"/>
                <w:szCs w:val="22"/>
                <w:highlight w:val="none"/>
              </w:rPr>
              <w:t>元</w:t>
            </w:r>
            <w:r>
              <w:rPr>
                <w:rFonts w:hint="eastAsia" w:ascii="宋体" w:hAnsi="宋体" w:eastAsia="宋体" w:cs="宋体"/>
                <w:bCs/>
                <w:color w:val="000000"/>
                <w:sz w:val="22"/>
                <w:szCs w:val="22"/>
                <w:highlight w:val="none"/>
                <w:lang w:val="en-US" w:eastAsia="zh-CN"/>
              </w:rPr>
              <w:t>/人</w:t>
            </w:r>
          </w:p>
        </w:tc>
        <w:tc>
          <w:tcPr>
            <w:tcW w:w="1188" w:type="dxa"/>
            <w:noWrap w:val="0"/>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600</w:t>
            </w:r>
          </w:p>
        </w:tc>
        <w:tc>
          <w:tcPr>
            <w:tcW w:w="1397" w:type="dxa"/>
            <w:noWrap w:val="0"/>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444000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380" w:type="pct"/>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1071" w:type="pct"/>
            <w:noWrap w:val="0"/>
            <w:vAlign w:val="center"/>
          </w:tcPr>
          <w:p>
            <w:pPr>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小轿车车辆租赁</w:t>
            </w:r>
          </w:p>
        </w:tc>
        <w:tc>
          <w:tcPr>
            <w:tcW w:w="1446" w:type="pct"/>
            <w:noWrap w:val="0"/>
            <w:vAlign w:val="center"/>
          </w:tcPr>
          <w:p>
            <w:pPr>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24小时</w:t>
            </w:r>
          </w:p>
        </w:tc>
        <w:tc>
          <w:tcPr>
            <w:tcW w:w="774" w:type="pct"/>
            <w:noWrap w:val="0"/>
            <w:vAlign w:val="center"/>
          </w:tcPr>
          <w:p>
            <w:pPr>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300元/辆</w:t>
            </w:r>
          </w:p>
        </w:tc>
        <w:tc>
          <w:tcPr>
            <w:tcW w:w="1188" w:type="dxa"/>
            <w:noWrap w:val="0"/>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850</w:t>
            </w:r>
          </w:p>
        </w:tc>
        <w:tc>
          <w:tcPr>
            <w:tcW w:w="1397" w:type="dxa"/>
            <w:noWrap w:val="0"/>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380" w:type="pct"/>
            <w:noWrap w:val="0"/>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5</w:t>
            </w:r>
          </w:p>
        </w:tc>
        <w:tc>
          <w:tcPr>
            <w:tcW w:w="1071" w:type="pct"/>
            <w:noWrap w:val="0"/>
            <w:vAlign w:val="center"/>
          </w:tcPr>
          <w:p>
            <w:pPr>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七座小轿车车辆租赁</w:t>
            </w:r>
          </w:p>
        </w:tc>
        <w:tc>
          <w:tcPr>
            <w:tcW w:w="1446" w:type="pct"/>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24小时</w:t>
            </w:r>
          </w:p>
        </w:tc>
        <w:tc>
          <w:tcPr>
            <w:tcW w:w="774" w:type="pct"/>
            <w:noWrap w:val="0"/>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600元/辆</w:t>
            </w:r>
          </w:p>
        </w:tc>
        <w:tc>
          <w:tcPr>
            <w:tcW w:w="1188" w:type="dxa"/>
            <w:noWrap w:val="0"/>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710</w:t>
            </w:r>
          </w:p>
        </w:tc>
        <w:tc>
          <w:tcPr>
            <w:tcW w:w="1397" w:type="dxa"/>
            <w:noWrap w:val="0"/>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426000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380" w:type="pct"/>
            <w:noWrap w:val="0"/>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6</w:t>
            </w:r>
          </w:p>
        </w:tc>
        <w:tc>
          <w:tcPr>
            <w:tcW w:w="1071" w:type="pct"/>
            <w:noWrap w:val="0"/>
            <w:vAlign w:val="center"/>
          </w:tcPr>
          <w:p>
            <w:pPr>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中巴车车辆租赁</w:t>
            </w:r>
          </w:p>
        </w:tc>
        <w:tc>
          <w:tcPr>
            <w:tcW w:w="1446" w:type="pct"/>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24小时</w:t>
            </w:r>
          </w:p>
        </w:tc>
        <w:tc>
          <w:tcPr>
            <w:tcW w:w="774" w:type="pct"/>
            <w:noWrap w:val="0"/>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800元/辆</w:t>
            </w:r>
          </w:p>
        </w:tc>
        <w:tc>
          <w:tcPr>
            <w:tcW w:w="1188" w:type="dxa"/>
            <w:noWrap w:val="0"/>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500</w:t>
            </w:r>
          </w:p>
        </w:tc>
        <w:tc>
          <w:tcPr>
            <w:tcW w:w="1397" w:type="dxa"/>
            <w:noWrap w:val="0"/>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380" w:type="pct"/>
            <w:noWrap w:val="0"/>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7</w:t>
            </w:r>
          </w:p>
        </w:tc>
        <w:tc>
          <w:tcPr>
            <w:tcW w:w="1071" w:type="pct"/>
            <w:noWrap w:val="0"/>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执勤</w:t>
            </w:r>
            <w:r>
              <w:rPr>
                <w:rFonts w:hint="eastAsia" w:ascii="宋体" w:hAnsi="宋体" w:eastAsia="宋体" w:cs="宋体"/>
                <w:color w:val="000000"/>
                <w:sz w:val="22"/>
                <w:szCs w:val="22"/>
                <w:highlight w:val="none"/>
              </w:rPr>
              <w:t>保安</w:t>
            </w:r>
            <w:r>
              <w:rPr>
                <w:rFonts w:hint="eastAsia" w:ascii="宋体" w:hAnsi="宋体" w:eastAsia="宋体" w:cs="宋体"/>
                <w:color w:val="000000"/>
                <w:sz w:val="22"/>
                <w:szCs w:val="22"/>
                <w:highlight w:val="none"/>
                <w:lang w:val="en-US" w:eastAsia="zh-CN"/>
              </w:rPr>
              <w:t>工资（日班）</w:t>
            </w:r>
          </w:p>
        </w:tc>
        <w:tc>
          <w:tcPr>
            <w:tcW w:w="1446" w:type="pct"/>
            <w:noWrap w:val="0"/>
            <w:vAlign w:val="center"/>
          </w:tcPr>
          <w:p>
            <w:pPr>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8:00-16:30</w:t>
            </w:r>
          </w:p>
        </w:tc>
        <w:tc>
          <w:tcPr>
            <w:tcW w:w="774" w:type="pct"/>
            <w:noWrap w:val="0"/>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240</w:t>
            </w:r>
            <w:r>
              <w:rPr>
                <w:rFonts w:hint="eastAsia" w:ascii="宋体" w:hAnsi="宋体" w:eastAsia="宋体" w:cs="宋体"/>
                <w:bCs/>
                <w:color w:val="000000"/>
                <w:sz w:val="22"/>
                <w:szCs w:val="22"/>
                <w:highlight w:val="none"/>
              </w:rPr>
              <w:t>元</w:t>
            </w:r>
            <w:r>
              <w:rPr>
                <w:rFonts w:hint="eastAsia" w:ascii="宋体" w:hAnsi="宋体" w:eastAsia="宋体" w:cs="宋体"/>
                <w:bCs/>
                <w:color w:val="000000"/>
                <w:sz w:val="22"/>
                <w:szCs w:val="22"/>
                <w:highlight w:val="none"/>
                <w:lang w:val="en-US" w:eastAsia="zh-CN"/>
              </w:rPr>
              <w:t>/人</w:t>
            </w:r>
          </w:p>
        </w:tc>
        <w:tc>
          <w:tcPr>
            <w:tcW w:w="1188" w:type="dxa"/>
            <w:noWrap w:val="0"/>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270</w:t>
            </w:r>
          </w:p>
        </w:tc>
        <w:tc>
          <w:tcPr>
            <w:tcW w:w="1397" w:type="dxa"/>
            <w:noWrap w:val="0"/>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64800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380" w:type="pct"/>
            <w:noWrap w:val="0"/>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8</w:t>
            </w:r>
          </w:p>
        </w:tc>
        <w:tc>
          <w:tcPr>
            <w:tcW w:w="1071" w:type="pct"/>
            <w:noWrap w:val="0"/>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执勤</w:t>
            </w:r>
            <w:r>
              <w:rPr>
                <w:rFonts w:hint="eastAsia" w:ascii="宋体" w:hAnsi="宋体" w:eastAsia="宋体" w:cs="宋体"/>
                <w:color w:val="000000"/>
                <w:sz w:val="22"/>
                <w:szCs w:val="22"/>
                <w:highlight w:val="none"/>
              </w:rPr>
              <w:t>保安</w:t>
            </w:r>
            <w:r>
              <w:rPr>
                <w:rFonts w:hint="eastAsia" w:ascii="宋体" w:hAnsi="宋体" w:eastAsia="宋体" w:cs="宋体"/>
                <w:color w:val="000000"/>
                <w:sz w:val="22"/>
                <w:szCs w:val="22"/>
                <w:highlight w:val="none"/>
                <w:lang w:val="en-US" w:eastAsia="zh-CN"/>
              </w:rPr>
              <w:t>工资（夜班）</w:t>
            </w:r>
          </w:p>
        </w:tc>
        <w:tc>
          <w:tcPr>
            <w:tcW w:w="1446" w:type="pct"/>
            <w:noWrap w:val="0"/>
            <w:vAlign w:val="center"/>
          </w:tcPr>
          <w:p>
            <w:pPr>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16:30-23:00</w:t>
            </w:r>
          </w:p>
        </w:tc>
        <w:tc>
          <w:tcPr>
            <w:tcW w:w="774" w:type="pct"/>
            <w:noWrap w:val="0"/>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260</w:t>
            </w:r>
            <w:r>
              <w:rPr>
                <w:rFonts w:hint="eastAsia" w:ascii="宋体" w:hAnsi="宋体" w:eastAsia="宋体" w:cs="宋体"/>
                <w:bCs/>
                <w:color w:val="000000"/>
                <w:sz w:val="22"/>
                <w:szCs w:val="22"/>
                <w:highlight w:val="none"/>
              </w:rPr>
              <w:t>元</w:t>
            </w:r>
            <w:r>
              <w:rPr>
                <w:rFonts w:hint="eastAsia" w:ascii="宋体" w:hAnsi="宋体" w:eastAsia="宋体" w:cs="宋体"/>
                <w:bCs/>
                <w:color w:val="000000"/>
                <w:sz w:val="22"/>
                <w:szCs w:val="22"/>
                <w:highlight w:val="none"/>
                <w:lang w:val="en-US" w:eastAsia="zh-CN"/>
              </w:rPr>
              <w:t>/人</w:t>
            </w:r>
          </w:p>
        </w:tc>
        <w:tc>
          <w:tcPr>
            <w:tcW w:w="1188" w:type="dxa"/>
            <w:noWrap w:val="0"/>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250</w:t>
            </w:r>
          </w:p>
        </w:tc>
        <w:tc>
          <w:tcPr>
            <w:tcW w:w="1397" w:type="dxa"/>
            <w:noWrap w:val="0"/>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65000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380" w:type="pct"/>
            <w:noWrap w:val="0"/>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9</w:t>
            </w:r>
          </w:p>
        </w:tc>
        <w:tc>
          <w:tcPr>
            <w:tcW w:w="1071" w:type="pct"/>
            <w:noWrap w:val="0"/>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执勤</w:t>
            </w:r>
            <w:r>
              <w:rPr>
                <w:rFonts w:hint="eastAsia" w:ascii="宋体" w:hAnsi="宋体" w:eastAsia="宋体" w:cs="宋体"/>
                <w:color w:val="000000"/>
                <w:sz w:val="22"/>
                <w:szCs w:val="22"/>
                <w:highlight w:val="none"/>
              </w:rPr>
              <w:t>保安</w:t>
            </w:r>
            <w:r>
              <w:rPr>
                <w:rFonts w:hint="eastAsia" w:ascii="宋体" w:hAnsi="宋体" w:eastAsia="宋体" w:cs="宋体"/>
                <w:color w:val="000000"/>
                <w:sz w:val="22"/>
                <w:szCs w:val="22"/>
                <w:highlight w:val="none"/>
                <w:lang w:val="en-US" w:eastAsia="zh-CN"/>
              </w:rPr>
              <w:t>工资（下半夜加班）</w:t>
            </w:r>
          </w:p>
        </w:tc>
        <w:tc>
          <w:tcPr>
            <w:tcW w:w="1446" w:type="pct"/>
            <w:noWrap w:val="0"/>
            <w:vAlign w:val="center"/>
          </w:tcPr>
          <w:p>
            <w:pPr>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23:00-次日8:00</w:t>
            </w:r>
          </w:p>
        </w:tc>
        <w:tc>
          <w:tcPr>
            <w:tcW w:w="774" w:type="pct"/>
            <w:noWrap w:val="0"/>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50</w:t>
            </w:r>
            <w:r>
              <w:rPr>
                <w:rFonts w:hint="eastAsia" w:ascii="宋体" w:hAnsi="宋体" w:eastAsia="宋体" w:cs="宋体"/>
                <w:bCs/>
                <w:color w:val="000000"/>
                <w:sz w:val="22"/>
                <w:szCs w:val="22"/>
                <w:highlight w:val="none"/>
              </w:rPr>
              <w:t>元</w:t>
            </w:r>
            <w:r>
              <w:rPr>
                <w:rFonts w:hint="eastAsia" w:ascii="宋体" w:hAnsi="宋体" w:eastAsia="宋体" w:cs="宋体"/>
                <w:bCs/>
                <w:color w:val="000000"/>
                <w:sz w:val="22"/>
                <w:szCs w:val="22"/>
                <w:highlight w:val="none"/>
                <w:lang w:val="en-US" w:eastAsia="zh-CN"/>
              </w:rPr>
              <w:t>/小时/人</w:t>
            </w:r>
          </w:p>
        </w:tc>
        <w:tc>
          <w:tcPr>
            <w:tcW w:w="1188" w:type="dxa"/>
            <w:noWrap w:val="0"/>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104</w:t>
            </w:r>
          </w:p>
        </w:tc>
        <w:tc>
          <w:tcPr>
            <w:tcW w:w="1397" w:type="dxa"/>
            <w:noWrap w:val="0"/>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4282" w:type="pct"/>
            <w:gridSpan w:val="5"/>
            <w:noWrap w:val="0"/>
            <w:vAlign w:val="center"/>
          </w:tcPr>
          <w:p>
            <w:pPr>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每年小计（元）</w:t>
            </w:r>
          </w:p>
        </w:tc>
        <w:tc>
          <w:tcPr>
            <w:tcW w:w="717" w:type="pct"/>
            <w:noWrap w:val="0"/>
            <w:vAlign w:val="center"/>
          </w:tcPr>
          <w:p>
            <w:pPr>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4282" w:type="pct"/>
            <w:gridSpan w:val="5"/>
            <w:noWrap w:val="0"/>
            <w:vAlign w:val="center"/>
          </w:tcPr>
          <w:p>
            <w:pPr>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2年合计（元）=每年小计*2年</w:t>
            </w:r>
          </w:p>
        </w:tc>
        <w:tc>
          <w:tcPr>
            <w:tcW w:w="717" w:type="pct"/>
            <w:noWrap w:val="0"/>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5000" w:type="pct"/>
            <w:gridSpan w:val="6"/>
            <w:noWrap w:val="0"/>
            <w:vAlign w:val="center"/>
          </w:tcPr>
          <w:p>
            <w:pPr>
              <w:spacing w:line="400" w:lineRule="exact"/>
              <w:rPr>
                <w:rFonts w:hint="eastAsia"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rPr>
              <w:t>▲</w:t>
            </w:r>
            <w:r>
              <w:rPr>
                <w:rFonts w:hint="eastAsia" w:ascii="宋体" w:hAnsi="宋体" w:eastAsia="宋体" w:cs="宋体"/>
                <w:b/>
                <w:bCs/>
                <w:color w:val="000000"/>
                <w:sz w:val="22"/>
                <w:szCs w:val="22"/>
                <w:highlight w:val="none"/>
                <w:lang w:val="en-US" w:eastAsia="zh-CN"/>
              </w:rPr>
              <w:t>注明：1、以上预估数量为单年度预估数量，仅供参考，具体按履约过程中的实际需求数量结算，供应商自行考虑报价风险。</w:t>
            </w:r>
          </w:p>
          <w:p>
            <w:pPr>
              <w:spacing w:line="400" w:lineRule="exact"/>
              <w:rPr>
                <w:rFonts w:hint="default"/>
                <w:color w:val="000000"/>
                <w:lang w:val="en-US" w:eastAsia="zh-CN"/>
              </w:rPr>
            </w:pPr>
            <w:r>
              <w:rPr>
                <w:rFonts w:hint="eastAsia" w:ascii="宋体" w:hAnsi="宋体" w:eastAsia="宋体" w:cs="宋体"/>
                <w:b/>
                <w:bCs/>
                <w:color w:val="000000"/>
                <w:sz w:val="22"/>
                <w:szCs w:val="22"/>
                <w:highlight w:val="none"/>
                <w:lang w:val="en-US" w:eastAsia="zh-CN"/>
              </w:rPr>
              <w:t>2、本项目服务期为两</w:t>
            </w:r>
            <w:r>
              <w:rPr>
                <w:rFonts w:hint="eastAsia" w:ascii="宋体" w:hAnsi="宋体" w:eastAsia="宋体" w:cs="宋体"/>
                <w:b/>
                <w:bCs/>
                <w:color w:val="000000"/>
                <w:sz w:val="22"/>
                <w:szCs w:val="22"/>
                <w:highlight w:val="none"/>
                <w:lang w:eastAsia="zh-CN"/>
              </w:rPr>
              <w:t>年，每年预算金额</w:t>
            </w:r>
            <w:r>
              <w:rPr>
                <w:rFonts w:hint="eastAsia" w:ascii="宋体" w:hAnsi="宋体" w:eastAsia="宋体" w:cs="宋体"/>
                <w:b/>
                <w:bCs/>
                <w:color w:val="000000"/>
                <w:sz w:val="22"/>
                <w:szCs w:val="22"/>
                <w:highlight w:val="none"/>
                <w:lang w:val="en-US" w:eastAsia="zh-CN"/>
              </w:rPr>
              <w:t>400万元，合同一年一签，每年合同期限为该年合同签订之日起一年或达到当年预算则合同终止</w:t>
            </w:r>
            <w:r>
              <w:rPr>
                <w:rFonts w:hint="eastAsia" w:ascii="宋体" w:hAnsi="宋体" w:eastAsia="宋体" w:cs="宋体"/>
                <w:b/>
                <w:bCs/>
                <w:color w:val="000000"/>
                <w:sz w:val="22"/>
                <w:szCs w:val="22"/>
                <w:highlight w:val="none"/>
              </w:rPr>
              <w:t>（</w:t>
            </w:r>
            <w:r>
              <w:rPr>
                <w:rFonts w:hint="eastAsia" w:ascii="宋体" w:hAnsi="宋体" w:eastAsia="宋体" w:cs="宋体"/>
                <w:b/>
                <w:bCs/>
                <w:color w:val="000000"/>
                <w:sz w:val="22"/>
                <w:szCs w:val="22"/>
                <w:highlight w:val="none"/>
                <w:lang w:val="en-US" w:eastAsia="zh-CN"/>
              </w:rPr>
              <w:t>例</w:t>
            </w:r>
            <w:r>
              <w:rPr>
                <w:rFonts w:hint="eastAsia" w:ascii="宋体" w:hAnsi="宋体" w:eastAsia="宋体" w:cs="宋体"/>
                <w:b/>
                <w:bCs/>
                <w:color w:val="000000"/>
                <w:sz w:val="22"/>
                <w:szCs w:val="22"/>
                <w:highlight w:val="none"/>
              </w:rPr>
              <w:t>如合同签订时间为202</w:t>
            </w:r>
            <w:r>
              <w:rPr>
                <w:rFonts w:hint="eastAsia" w:ascii="宋体" w:hAnsi="宋体" w:eastAsia="宋体" w:cs="宋体"/>
                <w:b/>
                <w:bCs/>
                <w:color w:val="000000"/>
                <w:sz w:val="22"/>
                <w:szCs w:val="22"/>
                <w:highlight w:val="none"/>
                <w:lang w:val="en-US" w:eastAsia="zh-CN"/>
              </w:rPr>
              <w:t>4</w:t>
            </w:r>
            <w:r>
              <w:rPr>
                <w:rFonts w:hint="eastAsia" w:ascii="宋体" w:hAnsi="宋体" w:eastAsia="宋体" w:cs="宋体"/>
                <w:b/>
                <w:bCs/>
                <w:color w:val="000000"/>
                <w:sz w:val="22"/>
                <w:szCs w:val="22"/>
                <w:highlight w:val="none"/>
              </w:rPr>
              <w:t>年</w:t>
            </w:r>
            <w:r>
              <w:rPr>
                <w:rFonts w:hint="eastAsia" w:ascii="宋体" w:hAnsi="宋体" w:eastAsia="宋体" w:cs="宋体"/>
                <w:b/>
                <w:bCs/>
                <w:color w:val="000000"/>
                <w:sz w:val="22"/>
                <w:szCs w:val="22"/>
                <w:highlight w:val="none"/>
                <w:lang w:val="en-US" w:eastAsia="zh-CN"/>
              </w:rPr>
              <w:t>1</w:t>
            </w:r>
            <w:r>
              <w:rPr>
                <w:rFonts w:hint="eastAsia" w:ascii="宋体" w:hAnsi="宋体" w:eastAsia="宋体" w:cs="宋体"/>
                <w:b/>
                <w:bCs/>
                <w:color w:val="000000"/>
                <w:sz w:val="22"/>
                <w:szCs w:val="22"/>
                <w:highlight w:val="none"/>
              </w:rPr>
              <w:t>月</w:t>
            </w:r>
            <w:r>
              <w:rPr>
                <w:rFonts w:hint="eastAsia" w:ascii="宋体" w:hAnsi="宋体" w:eastAsia="宋体" w:cs="宋体"/>
                <w:b/>
                <w:bCs/>
                <w:color w:val="000000"/>
                <w:sz w:val="22"/>
                <w:szCs w:val="22"/>
                <w:highlight w:val="none"/>
                <w:lang w:val="en-US" w:eastAsia="zh-CN"/>
              </w:rPr>
              <w:t>1</w:t>
            </w:r>
            <w:r>
              <w:rPr>
                <w:rFonts w:hint="eastAsia" w:ascii="宋体" w:hAnsi="宋体" w:eastAsia="宋体" w:cs="宋体"/>
                <w:b/>
                <w:bCs/>
                <w:color w:val="000000"/>
                <w:sz w:val="22"/>
                <w:szCs w:val="22"/>
                <w:highlight w:val="none"/>
              </w:rPr>
              <w:t>日，则服务期限为202</w:t>
            </w:r>
            <w:r>
              <w:rPr>
                <w:rFonts w:hint="eastAsia" w:ascii="宋体" w:hAnsi="宋体" w:eastAsia="宋体" w:cs="宋体"/>
                <w:b/>
                <w:bCs/>
                <w:color w:val="000000"/>
                <w:sz w:val="22"/>
                <w:szCs w:val="22"/>
                <w:highlight w:val="none"/>
                <w:lang w:val="en-US" w:eastAsia="zh-CN"/>
              </w:rPr>
              <w:t>4</w:t>
            </w:r>
            <w:r>
              <w:rPr>
                <w:rFonts w:hint="eastAsia" w:ascii="宋体" w:hAnsi="宋体" w:eastAsia="宋体" w:cs="宋体"/>
                <w:b/>
                <w:bCs/>
                <w:color w:val="000000"/>
                <w:sz w:val="22"/>
                <w:szCs w:val="22"/>
                <w:highlight w:val="none"/>
              </w:rPr>
              <w:t>年</w:t>
            </w:r>
            <w:r>
              <w:rPr>
                <w:rFonts w:hint="eastAsia" w:ascii="宋体" w:hAnsi="宋体" w:eastAsia="宋体" w:cs="宋体"/>
                <w:b/>
                <w:bCs/>
                <w:color w:val="000000"/>
                <w:sz w:val="22"/>
                <w:szCs w:val="22"/>
                <w:highlight w:val="none"/>
                <w:lang w:val="en-US" w:eastAsia="zh-CN"/>
              </w:rPr>
              <w:t>1</w:t>
            </w:r>
            <w:r>
              <w:rPr>
                <w:rFonts w:hint="eastAsia" w:ascii="宋体" w:hAnsi="宋体" w:eastAsia="宋体" w:cs="宋体"/>
                <w:b/>
                <w:bCs/>
                <w:color w:val="000000"/>
                <w:sz w:val="22"/>
                <w:szCs w:val="22"/>
                <w:highlight w:val="none"/>
              </w:rPr>
              <w:t>月</w:t>
            </w:r>
            <w:r>
              <w:rPr>
                <w:rFonts w:hint="eastAsia" w:ascii="宋体" w:hAnsi="宋体" w:eastAsia="宋体" w:cs="宋体"/>
                <w:b/>
                <w:bCs/>
                <w:color w:val="000000"/>
                <w:sz w:val="22"/>
                <w:szCs w:val="22"/>
                <w:highlight w:val="none"/>
                <w:lang w:val="en-US" w:eastAsia="zh-CN"/>
              </w:rPr>
              <w:t>1</w:t>
            </w:r>
            <w:r>
              <w:rPr>
                <w:rFonts w:hint="eastAsia" w:ascii="宋体" w:hAnsi="宋体" w:eastAsia="宋体" w:cs="宋体"/>
                <w:b/>
                <w:bCs/>
                <w:color w:val="000000"/>
                <w:sz w:val="22"/>
                <w:szCs w:val="22"/>
                <w:highlight w:val="none"/>
              </w:rPr>
              <w:t>日至202</w:t>
            </w:r>
            <w:r>
              <w:rPr>
                <w:rFonts w:hint="eastAsia" w:ascii="宋体" w:hAnsi="宋体" w:eastAsia="宋体" w:cs="宋体"/>
                <w:b/>
                <w:bCs/>
                <w:color w:val="000000"/>
                <w:sz w:val="22"/>
                <w:szCs w:val="22"/>
                <w:highlight w:val="none"/>
                <w:lang w:val="en-US" w:eastAsia="zh-CN"/>
              </w:rPr>
              <w:t>4</w:t>
            </w:r>
            <w:r>
              <w:rPr>
                <w:rFonts w:hint="eastAsia" w:ascii="宋体" w:hAnsi="宋体" w:eastAsia="宋体" w:cs="宋体"/>
                <w:b/>
                <w:bCs/>
                <w:color w:val="000000"/>
                <w:sz w:val="22"/>
                <w:szCs w:val="22"/>
                <w:highlight w:val="none"/>
              </w:rPr>
              <w:t>年</w:t>
            </w:r>
            <w:r>
              <w:rPr>
                <w:rFonts w:hint="eastAsia" w:ascii="宋体" w:hAnsi="宋体" w:eastAsia="宋体" w:cs="宋体"/>
                <w:b/>
                <w:bCs/>
                <w:color w:val="000000"/>
                <w:sz w:val="22"/>
                <w:szCs w:val="22"/>
                <w:highlight w:val="none"/>
                <w:lang w:val="en-US" w:eastAsia="zh-CN"/>
              </w:rPr>
              <w:t>12</w:t>
            </w:r>
            <w:r>
              <w:rPr>
                <w:rFonts w:hint="eastAsia" w:ascii="宋体" w:hAnsi="宋体" w:eastAsia="宋体" w:cs="宋体"/>
                <w:b/>
                <w:bCs/>
                <w:color w:val="000000"/>
                <w:sz w:val="22"/>
                <w:szCs w:val="22"/>
                <w:highlight w:val="none"/>
              </w:rPr>
              <w:t>月</w:t>
            </w:r>
            <w:r>
              <w:rPr>
                <w:rFonts w:hint="eastAsia" w:ascii="宋体" w:hAnsi="宋体" w:eastAsia="宋体" w:cs="宋体"/>
                <w:b/>
                <w:bCs/>
                <w:color w:val="000000"/>
                <w:sz w:val="22"/>
                <w:szCs w:val="22"/>
                <w:highlight w:val="none"/>
                <w:lang w:val="en-US" w:eastAsia="zh-CN"/>
              </w:rPr>
              <w:t>31</w:t>
            </w:r>
            <w:r>
              <w:rPr>
                <w:rFonts w:hint="eastAsia" w:ascii="宋体" w:hAnsi="宋体" w:eastAsia="宋体" w:cs="宋体"/>
                <w:b/>
                <w:bCs/>
                <w:color w:val="000000"/>
                <w:sz w:val="22"/>
                <w:szCs w:val="22"/>
                <w:highlight w:val="none"/>
              </w:rPr>
              <w:t>日，或</w:t>
            </w:r>
            <w:r>
              <w:rPr>
                <w:rFonts w:hint="eastAsia" w:ascii="宋体" w:hAnsi="宋体" w:eastAsia="宋体" w:cs="宋体"/>
                <w:b/>
                <w:bCs/>
                <w:color w:val="000000"/>
                <w:sz w:val="22"/>
                <w:szCs w:val="22"/>
                <w:highlight w:val="none"/>
                <w:lang w:val="en-US" w:eastAsia="zh-CN"/>
              </w:rPr>
              <w:t>以折扣率后</w:t>
            </w:r>
            <w:r>
              <w:rPr>
                <w:rFonts w:hint="eastAsia" w:ascii="宋体" w:hAnsi="宋体" w:eastAsia="宋体" w:cs="宋体"/>
                <w:b/>
                <w:bCs/>
                <w:color w:val="000000"/>
                <w:sz w:val="22"/>
                <w:szCs w:val="22"/>
                <w:highlight w:val="none"/>
              </w:rPr>
              <w:t>的单价结算</w:t>
            </w:r>
            <w:r>
              <w:rPr>
                <w:rFonts w:hint="eastAsia" w:ascii="宋体" w:hAnsi="宋体" w:eastAsia="宋体" w:cs="宋体"/>
                <w:b/>
                <w:bCs/>
                <w:color w:val="000000"/>
                <w:sz w:val="22"/>
                <w:szCs w:val="22"/>
                <w:highlight w:val="none"/>
                <w:lang w:val="en-US" w:eastAsia="zh-CN"/>
              </w:rPr>
              <w:t>至预算满</w:t>
            </w:r>
            <w:r>
              <w:rPr>
                <w:rFonts w:hint="eastAsia" w:ascii="宋体" w:hAnsi="宋体" w:eastAsia="宋体" w:cs="宋体"/>
                <w:b/>
                <w:bCs/>
                <w:color w:val="000000"/>
                <w:sz w:val="22"/>
                <w:szCs w:val="22"/>
                <w:highlight w:val="none"/>
              </w:rPr>
              <w:t>止）</w:t>
            </w:r>
            <w:r>
              <w:rPr>
                <w:rFonts w:hint="eastAsia" w:ascii="宋体" w:hAnsi="宋体" w:eastAsia="宋体" w:cs="宋体"/>
                <w:b/>
                <w:bCs/>
                <w:color w:val="000000"/>
                <w:sz w:val="22"/>
                <w:szCs w:val="22"/>
                <w:highlight w:val="none"/>
                <w:lang w:val="en-US" w:eastAsia="zh-CN"/>
              </w:rPr>
              <w:t>，</w:t>
            </w:r>
            <w:r>
              <w:rPr>
                <w:rFonts w:hint="eastAsia" w:ascii="宋体" w:hAnsi="宋体" w:eastAsia="宋体" w:cs="宋体"/>
                <w:b/>
                <w:bCs/>
                <w:color w:val="000000"/>
                <w:sz w:val="22"/>
                <w:szCs w:val="22"/>
                <w:highlight w:val="none"/>
              </w:rPr>
              <w:t>以先到者为准。</w:t>
            </w:r>
            <w:r>
              <w:rPr>
                <w:rFonts w:hint="eastAsia" w:ascii="宋体" w:hAnsi="宋体" w:eastAsia="宋体" w:cs="宋体"/>
                <w:b/>
                <w:bCs/>
                <w:color w:val="000000"/>
                <w:sz w:val="22"/>
                <w:szCs w:val="22"/>
                <w:highlight w:val="none"/>
                <w:lang w:val="en-US" w:eastAsia="zh-CN"/>
              </w:rPr>
              <w:t>每年合同终止前一个月，就供应商当年服务考核情况进行综合考虑，考核情况优异方可续签下一年合同。</w:t>
            </w:r>
          </w:p>
        </w:tc>
      </w:tr>
    </w:tbl>
    <w:p>
      <w:pPr>
        <w:numPr>
          <w:ilvl w:val="0"/>
          <w:numId w:val="0"/>
        </w:numPr>
        <w:spacing w:line="440" w:lineRule="exact"/>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2.2报价要求</w:t>
      </w:r>
    </w:p>
    <w:p>
      <w:pPr>
        <w:spacing w:line="360" w:lineRule="auto"/>
        <w:ind w:firstLine="411" w:firstLineChars="186"/>
        <w:textAlignment w:val="center"/>
        <w:rPr>
          <w:rFonts w:hint="eastAsia"/>
          <w:b/>
          <w:bCs/>
          <w:color w:val="000000"/>
          <w:sz w:val="22"/>
          <w:szCs w:val="22"/>
          <w:highlight w:val="none"/>
        </w:rPr>
      </w:pPr>
      <w:r>
        <w:rPr>
          <w:rFonts w:hint="eastAsia"/>
          <w:b/>
          <w:bCs/>
          <w:color w:val="000000"/>
          <w:sz w:val="22"/>
          <w:szCs w:val="22"/>
          <w:highlight w:val="none"/>
        </w:rPr>
        <w:t>▲</w:t>
      </w:r>
      <w:r>
        <w:rPr>
          <w:rFonts w:hint="eastAsia"/>
          <w:b/>
          <w:bCs/>
          <w:color w:val="000000"/>
          <w:sz w:val="22"/>
          <w:szCs w:val="22"/>
          <w:highlight w:val="none"/>
          <w:lang w:eastAsia="zh-CN"/>
        </w:rPr>
        <w:t>（</w:t>
      </w:r>
      <w:r>
        <w:rPr>
          <w:rFonts w:hint="eastAsia"/>
          <w:b/>
          <w:bCs/>
          <w:color w:val="000000"/>
          <w:sz w:val="22"/>
          <w:szCs w:val="22"/>
          <w:highlight w:val="none"/>
          <w:lang w:val="en-US" w:eastAsia="zh-CN"/>
        </w:rPr>
        <w:t>1</w:t>
      </w:r>
      <w:r>
        <w:rPr>
          <w:rFonts w:hint="eastAsia"/>
          <w:b/>
          <w:bCs/>
          <w:color w:val="000000"/>
          <w:sz w:val="22"/>
          <w:szCs w:val="22"/>
          <w:highlight w:val="none"/>
          <w:lang w:eastAsia="zh-CN"/>
        </w:rPr>
        <w:t>）</w:t>
      </w:r>
      <w:r>
        <w:rPr>
          <w:rFonts w:hint="eastAsia" w:ascii="宋体" w:hAnsi="宋体" w:cs="宋体"/>
          <w:b/>
          <w:bCs/>
          <w:color w:val="000000"/>
          <w:sz w:val="22"/>
          <w:szCs w:val="22"/>
          <w:highlight w:val="none"/>
          <w:lang w:val="zh-CN"/>
        </w:rPr>
        <w:t>投标报价</w:t>
      </w:r>
      <w:r>
        <w:rPr>
          <w:rFonts w:hint="eastAsia" w:ascii="宋体" w:hAnsi="宋体" w:eastAsia="宋体" w:cs="宋体"/>
          <w:b/>
          <w:bCs/>
          <w:color w:val="000000"/>
          <w:sz w:val="22"/>
          <w:szCs w:val="22"/>
          <w:highlight w:val="none"/>
          <w:lang w:val="en-US" w:eastAsia="zh-CN"/>
        </w:rPr>
        <w:t>包含</w:t>
      </w:r>
      <w:r>
        <w:rPr>
          <w:rFonts w:hint="eastAsia" w:ascii="宋体" w:hAnsi="宋体" w:eastAsia="宋体" w:cs="宋体"/>
          <w:b/>
          <w:bCs/>
          <w:color w:val="000000"/>
          <w:sz w:val="22"/>
          <w:szCs w:val="22"/>
          <w:highlight w:val="none"/>
        </w:rPr>
        <w:t>在</w:t>
      </w:r>
      <w:r>
        <w:rPr>
          <w:rFonts w:hint="eastAsia" w:ascii="宋体" w:hAnsi="宋体" w:eastAsia="宋体" w:cs="宋体"/>
          <w:b/>
          <w:bCs/>
          <w:color w:val="000000"/>
          <w:sz w:val="22"/>
          <w:szCs w:val="22"/>
          <w:highlight w:val="none"/>
          <w:lang w:val="en-US" w:eastAsia="zh-CN"/>
        </w:rPr>
        <w:t>服务期内</w:t>
      </w:r>
      <w:r>
        <w:rPr>
          <w:rFonts w:hint="eastAsia" w:ascii="宋体" w:hAnsi="宋体" w:eastAsia="宋体" w:cs="宋体"/>
          <w:b/>
          <w:bCs/>
          <w:color w:val="000000"/>
          <w:sz w:val="22"/>
          <w:szCs w:val="22"/>
          <w:highlight w:val="none"/>
        </w:rPr>
        <w:t>所需的一切人员工资、奖金、各种加班费、餐费、饮用水、各种社会保险、食宿与交通、服装、安全、管理费用、税费、利润、招标代理服务费、</w:t>
      </w:r>
      <w:r>
        <w:rPr>
          <w:rFonts w:hint="eastAsia" w:ascii="宋体" w:hAnsi="宋体" w:eastAsia="宋体" w:cs="宋体"/>
          <w:b/>
          <w:bCs/>
          <w:color w:val="000000"/>
          <w:sz w:val="22"/>
          <w:szCs w:val="22"/>
          <w:highlight w:val="none"/>
          <w:lang w:val="en-US" w:eastAsia="zh-CN"/>
        </w:rPr>
        <w:t>履约验收费及</w:t>
      </w:r>
      <w:r>
        <w:rPr>
          <w:rFonts w:hint="eastAsia" w:ascii="宋体" w:hAnsi="宋体" w:eastAsia="宋体" w:cs="宋体"/>
          <w:b/>
          <w:bCs/>
          <w:color w:val="000000"/>
          <w:sz w:val="22"/>
          <w:szCs w:val="22"/>
          <w:highlight w:val="none"/>
        </w:rPr>
        <w:t>完成合同所需的一切本身和不可或缺的所有工作开支、政策性文件规定及合同包含的所有风险、责任等各项全部费用并承担一切风险责任。</w:t>
      </w:r>
    </w:p>
    <w:p>
      <w:pPr>
        <w:spacing w:line="360" w:lineRule="auto"/>
        <w:ind w:firstLine="482" w:firstLineChars="200"/>
        <w:textAlignment w:val="center"/>
        <w:rPr>
          <w:rFonts w:hint="eastAsia"/>
          <w:b/>
          <w:bCs/>
          <w:color w:val="000000"/>
          <w:sz w:val="22"/>
          <w:szCs w:val="22"/>
          <w:highlight w:val="none"/>
        </w:rPr>
      </w:pPr>
      <w:r>
        <w:rPr>
          <w:rFonts w:hint="eastAsia"/>
          <w:b/>
          <w:bCs/>
          <w:color w:val="000000"/>
          <w:highlight w:val="none"/>
        </w:rPr>
        <w:t>▲</w:t>
      </w:r>
      <w:r>
        <w:rPr>
          <w:rFonts w:hint="eastAsia"/>
          <w:b/>
          <w:bCs/>
          <w:color w:val="000000"/>
          <w:sz w:val="22"/>
          <w:szCs w:val="22"/>
          <w:highlight w:val="none"/>
          <w:lang w:eastAsia="zh-CN"/>
        </w:rPr>
        <w:t>（</w:t>
      </w:r>
      <w:r>
        <w:rPr>
          <w:rFonts w:hint="eastAsia"/>
          <w:b/>
          <w:bCs/>
          <w:color w:val="000000"/>
          <w:sz w:val="22"/>
          <w:szCs w:val="22"/>
          <w:highlight w:val="none"/>
          <w:lang w:val="en-US" w:eastAsia="zh-CN"/>
        </w:rPr>
        <w:t>2</w:t>
      </w:r>
      <w:r>
        <w:rPr>
          <w:rFonts w:hint="eastAsia"/>
          <w:b/>
          <w:bCs/>
          <w:color w:val="000000"/>
          <w:sz w:val="22"/>
          <w:szCs w:val="22"/>
          <w:highlight w:val="none"/>
          <w:lang w:eastAsia="zh-CN"/>
        </w:rPr>
        <w:t>）</w:t>
      </w:r>
      <w:r>
        <w:rPr>
          <w:rFonts w:hint="eastAsia"/>
          <w:b/>
          <w:bCs/>
          <w:color w:val="000000"/>
          <w:sz w:val="22"/>
          <w:szCs w:val="22"/>
          <w:highlight w:val="none"/>
        </w:rPr>
        <w:t>本项目实行统一</w:t>
      </w:r>
      <w:r>
        <w:rPr>
          <w:rFonts w:hint="eastAsia"/>
          <w:b/>
          <w:bCs/>
          <w:color w:val="000000"/>
          <w:sz w:val="22"/>
          <w:szCs w:val="22"/>
          <w:highlight w:val="none"/>
          <w:lang w:val="en-US" w:eastAsia="zh-CN"/>
        </w:rPr>
        <w:t>折扣率</w:t>
      </w:r>
      <w:r>
        <w:rPr>
          <w:rFonts w:hint="eastAsia"/>
          <w:b/>
          <w:bCs/>
          <w:color w:val="000000"/>
          <w:sz w:val="22"/>
          <w:szCs w:val="22"/>
          <w:highlight w:val="none"/>
        </w:rPr>
        <w:t>报价方式。最终根据各项服务项目（内容）、工作量及其所对应的中标</w:t>
      </w:r>
      <w:r>
        <w:rPr>
          <w:rFonts w:hint="eastAsia"/>
          <w:b/>
          <w:bCs/>
          <w:color w:val="000000"/>
          <w:sz w:val="22"/>
          <w:szCs w:val="22"/>
          <w:highlight w:val="none"/>
          <w:lang w:val="en-US" w:eastAsia="zh-CN"/>
        </w:rPr>
        <w:t>折扣率折扣</w:t>
      </w:r>
      <w:r>
        <w:rPr>
          <w:rFonts w:hint="eastAsia"/>
          <w:b/>
          <w:bCs/>
          <w:color w:val="000000"/>
          <w:sz w:val="22"/>
          <w:szCs w:val="22"/>
          <w:highlight w:val="none"/>
        </w:rPr>
        <w:t>后的单价进行结算。结算单价=综合单价最高限价*</w:t>
      </w:r>
      <w:r>
        <w:rPr>
          <w:rFonts w:hint="eastAsia"/>
          <w:b/>
          <w:bCs/>
          <w:color w:val="000000"/>
          <w:sz w:val="22"/>
          <w:szCs w:val="22"/>
          <w:highlight w:val="none"/>
          <w:lang w:val="en-US" w:eastAsia="zh-CN"/>
        </w:rPr>
        <w:t>中标折扣率</w:t>
      </w:r>
      <w:r>
        <w:rPr>
          <w:rFonts w:hint="eastAsia"/>
          <w:b/>
          <w:bCs/>
          <w:color w:val="000000"/>
          <w:sz w:val="22"/>
          <w:szCs w:val="22"/>
          <w:highlight w:val="none"/>
        </w:rPr>
        <w:t>。（</w:t>
      </w:r>
      <w:r>
        <w:rPr>
          <w:rFonts w:hint="eastAsia" w:ascii="宋体" w:hAnsi="宋体" w:eastAsia="宋体" w:cs="宋体"/>
          <w:b/>
          <w:bCs/>
          <w:color w:val="000000"/>
          <w:sz w:val="22"/>
          <w:szCs w:val="22"/>
          <w:highlight w:val="none"/>
          <w:lang w:val="en-US" w:eastAsia="zh-CN"/>
        </w:rPr>
        <w:t>举例说明：投标折扣率为80%，小于等于8小时的稳控保安工资=240元/人*0.8=192元/人,</w:t>
      </w:r>
      <w:r>
        <w:rPr>
          <w:rFonts w:hint="eastAsia"/>
          <w:b/>
          <w:bCs/>
          <w:color w:val="000000"/>
          <w:sz w:val="22"/>
          <w:szCs w:val="22"/>
          <w:highlight w:val="none"/>
        </w:rPr>
        <w:t>小数点后最多保留两位，四舍五入）</w:t>
      </w:r>
    </w:p>
    <w:p>
      <w:pPr>
        <w:spacing w:line="360" w:lineRule="auto"/>
        <w:ind w:firstLine="482" w:firstLineChars="200"/>
        <w:textAlignment w:val="center"/>
        <w:rPr>
          <w:rFonts w:hint="eastAsia"/>
          <w:b/>
          <w:bCs/>
          <w:color w:val="000000"/>
          <w:sz w:val="22"/>
          <w:szCs w:val="22"/>
          <w:highlight w:val="none"/>
        </w:rPr>
      </w:pPr>
      <w:r>
        <w:rPr>
          <w:rFonts w:hint="eastAsia"/>
          <w:b/>
          <w:bCs/>
          <w:color w:val="000000"/>
          <w:highlight w:val="none"/>
        </w:rPr>
        <w:t>▲</w:t>
      </w:r>
      <w:r>
        <w:rPr>
          <w:rFonts w:hint="eastAsia"/>
          <w:b/>
          <w:bCs/>
          <w:color w:val="000000"/>
          <w:sz w:val="22"/>
          <w:szCs w:val="22"/>
          <w:highlight w:val="none"/>
          <w:lang w:eastAsia="zh-CN"/>
        </w:rPr>
        <w:t>（</w:t>
      </w:r>
      <w:r>
        <w:rPr>
          <w:rFonts w:hint="eastAsia"/>
          <w:b/>
          <w:bCs/>
          <w:color w:val="000000"/>
          <w:sz w:val="22"/>
          <w:szCs w:val="22"/>
          <w:highlight w:val="none"/>
          <w:lang w:val="en-US" w:eastAsia="zh-CN"/>
        </w:rPr>
        <w:t>3</w:t>
      </w:r>
      <w:r>
        <w:rPr>
          <w:rFonts w:hint="eastAsia"/>
          <w:b/>
          <w:bCs/>
          <w:color w:val="000000"/>
          <w:sz w:val="22"/>
          <w:szCs w:val="22"/>
          <w:highlight w:val="none"/>
          <w:lang w:eastAsia="zh-CN"/>
        </w:rPr>
        <w:t>）</w:t>
      </w:r>
      <w:r>
        <w:rPr>
          <w:rFonts w:hint="eastAsia"/>
          <w:b/>
          <w:bCs/>
          <w:color w:val="000000"/>
          <w:sz w:val="22"/>
          <w:szCs w:val="22"/>
          <w:highlight w:val="none"/>
        </w:rPr>
        <w:t>工作量</w:t>
      </w:r>
      <w:r>
        <w:rPr>
          <w:rFonts w:hint="eastAsia"/>
          <w:b/>
          <w:bCs/>
          <w:color w:val="000000"/>
          <w:sz w:val="22"/>
          <w:szCs w:val="22"/>
          <w:highlight w:val="none"/>
          <w:lang w:eastAsia="zh-CN"/>
        </w:rPr>
        <w:t>按实际发生数计算</w:t>
      </w:r>
      <w:r>
        <w:rPr>
          <w:rFonts w:hint="eastAsia"/>
          <w:b/>
          <w:bCs/>
          <w:color w:val="000000"/>
          <w:sz w:val="22"/>
          <w:szCs w:val="22"/>
          <w:highlight w:val="none"/>
        </w:rPr>
        <w:t>，结算按实际工作量*综合单价最高限价*中标</w:t>
      </w:r>
      <w:r>
        <w:rPr>
          <w:rFonts w:hint="eastAsia"/>
          <w:b/>
          <w:bCs/>
          <w:color w:val="000000"/>
          <w:sz w:val="22"/>
          <w:szCs w:val="22"/>
          <w:highlight w:val="none"/>
          <w:lang w:val="en-US" w:eastAsia="zh-CN"/>
        </w:rPr>
        <w:t>折扣率</w:t>
      </w:r>
      <w:r>
        <w:rPr>
          <w:rFonts w:hint="eastAsia"/>
          <w:b/>
          <w:bCs/>
          <w:color w:val="000000"/>
          <w:sz w:val="22"/>
          <w:szCs w:val="22"/>
          <w:highlight w:val="none"/>
        </w:rPr>
        <w:t>办理；</w:t>
      </w:r>
      <w:r>
        <w:rPr>
          <w:rFonts w:hint="eastAsia"/>
          <w:b/>
          <w:bCs/>
          <w:color w:val="000000"/>
          <w:sz w:val="22"/>
          <w:szCs w:val="22"/>
          <w:highlight w:val="none"/>
          <w:lang w:eastAsia="zh-CN"/>
        </w:rPr>
        <w:t>供应商</w:t>
      </w:r>
      <w:r>
        <w:rPr>
          <w:rFonts w:hint="eastAsia"/>
          <w:b/>
          <w:bCs/>
          <w:color w:val="000000"/>
          <w:sz w:val="22"/>
          <w:szCs w:val="22"/>
          <w:highlight w:val="none"/>
        </w:rPr>
        <w:t>须现场踏勘考虑风险因素。</w:t>
      </w:r>
      <w:r>
        <w:rPr>
          <w:rFonts w:hint="eastAsia"/>
          <w:b/>
          <w:bCs/>
          <w:color w:val="000000"/>
          <w:sz w:val="22"/>
          <w:szCs w:val="22"/>
          <w:highlight w:val="none"/>
          <w:lang w:eastAsia="zh-CN"/>
        </w:rPr>
        <w:t>供应商</w:t>
      </w:r>
      <w:r>
        <w:rPr>
          <w:rFonts w:hint="eastAsia"/>
          <w:b/>
          <w:bCs/>
          <w:color w:val="000000"/>
          <w:sz w:val="22"/>
          <w:szCs w:val="22"/>
          <w:highlight w:val="none"/>
        </w:rPr>
        <w:t>报价不得超过上表单价最高限价，超过上表单价最高限价的报价按无效投标处理。</w:t>
      </w:r>
    </w:p>
    <w:p>
      <w:pPr>
        <w:pStyle w:val="32"/>
        <w:adjustRightInd w:val="0"/>
        <w:snapToGrid w:val="0"/>
        <w:spacing w:line="460" w:lineRule="exact"/>
        <w:ind w:firstLine="440" w:firstLineChars="200"/>
        <w:rPr>
          <w:rFonts w:hint="eastAsia" w:ascii="宋体" w:hAnsi="宋体" w:eastAsia="宋体" w:cs="宋体"/>
          <w:b w:val="0"/>
          <w:color w:val="000000"/>
          <w:sz w:val="22"/>
          <w:szCs w:val="22"/>
          <w:highlight w:val="none"/>
          <w:lang w:eastAsia="zh-CN"/>
        </w:rPr>
      </w:pPr>
      <w:r>
        <w:rPr>
          <w:rFonts w:hint="eastAsia" w:ascii="宋体" w:hAnsi="宋体" w:eastAsia="宋体" w:cs="宋体"/>
          <w:b w:val="0"/>
          <w:color w:val="000000"/>
          <w:sz w:val="22"/>
          <w:szCs w:val="22"/>
          <w:highlight w:val="none"/>
          <w:lang w:val="en-US" w:eastAsia="zh-CN"/>
        </w:rPr>
        <w:t>3、具体安保要求：</w:t>
      </w:r>
    </w:p>
    <w:p>
      <w:pPr>
        <w:pStyle w:val="32"/>
        <w:adjustRightInd w:val="0"/>
        <w:snapToGrid w:val="0"/>
        <w:spacing w:line="460" w:lineRule="exact"/>
        <w:ind w:firstLine="440" w:firstLineChars="200"/>
        <w:rPr>
          <w:rFonts w:hint="eastAsia" w:ascii="宋体" w:hAnsi="宋体" w:eastAsia="宋体" w:cs="宋体"/>
          <w:b w:val="0"/>
          <w:color w:val="000000"/>
          <w:sz w:val="22"/>
          <w:szCs w:val="22"/>
          <w:highlight w:val="none"/>
          <w:lang w:eastAsia="zh-CN"/>
        </w:rPr>
      </w:pPr>
      <w:r>
        <w:rPr>
          <w:rFonts w:hint="eastAsia" w:ascii="宋体" w:hAnsi="宋体" w:eastAsia="宋体" w:cs="宋体"/>
          <w:b w:val="0"/>
          <w:color w:val="000000"/>
          <w:sz w:val="22"/>
          <w:szCs w:val="22"/>
          <w:highlight w:val="none"/>
          <w:lang w:val="en-US" w:eastAsia="zh-CN"/>
        </w:rPr>
        <w:t>3.1、</w:t>
      </w:r>
      <w:r>
        <w:rPr>
          <w:rFonts w:hint="eastAsia" w:ascii="宋体" w:hAnsi="宋体" w:eastAsia="宋体" w:cs="宋体"/>
          <w:b w:val="0"/>
          <w:color w:val="000000"/>
          <w:sz w:val="22"/>
          <w:szCs w:val="22"/>
          <w:highlight w:val="none"/>
          <w:lang w:eastAsia="zh-CN"/>
        </w:rPr>
        <w:t>保安人员要求</w:t>
      </w:r>
    </w:p>
    <w:p>
      <w:pPr>
        <w:snapToGrid w:val="0"/>
        <w:spacing w:line="460" w:lineRule="exact"/>
        <w:ind w:firstLine="440" w:firstLineChars="200"/>
        <w:rPr>
          <w:rFonts w:hint="eastAsia"/>
          <w:bCs/>
          <w:color w:val="000000"/>
          <w:sz w:val="22"/>
          <w:szCs w:val="22"/>
          <w:highlight w:val="none"/>
          <w:lang w:val="en-US" w:eastAsia="zh-CN"/>
        </w:rPr>
      </w:pPr>
      <w:r>
        <w:rPr>
          <w:rFonts w:hint="eastAsia"/>
          <w:bCs/>
          <w:color w:val="000000"/>
          <w:sz w:val="22"/>
          <w:szCs w:val="22"/>
          <w:highlight w:val="none"/>
          <w:lang w:val="en-US" w:eastAsia="zh-CN"/>
        </w:rPr>
        <w:t>（1）政治素质合格，身体健康，无违法犯罪记录；</w:t>
      </w:r>
    </w:p>
    <w:p>
      <w:pPr>
        <w:tabs>
          <w:tab w:val="left" w:pos="540"/>
        </w:tabs>
        <w:autoSpaceDE w:val="0"/>
        <w:autoSpaceDN w:val="0"/>
        <w:adjustRightInd w:val="0"/>
        <w:snapToGrid w:val="0"/>
        <w:spacing w:line="460" w:lineRule="atLeast"/>
        <w:ind w:firstLine="440" w:firstLineChars="200"/>
        <w:rPr>
          <w:rFonts w:hint="eastAsia"/>
          <w:color w:val="000000"/>
          <w:sz w:val="22"/>
          <w:szCs w:val="22"/>
          <w:highlight w:val="none"/>
        </w:rPr>
      </w:pPr>
      <w:r>
        <w:rPr>
          <w:rFonts w:hint="eastAsia"/>
          <w:bCs/>
          <w:color w:val="000000"/>
          <w:sz w:val="22"/>
          <w:szCs w:val="22"/>
          <w:highlight w:val="none"/>
          <w:lang w:val="en-US" w:eastAsia="zh-CN"/>
        </w:rPr>
        <w:t>（2）</w:t>
      </w:r>
      <w:r>
        <w:rPr>
          <w:rFonts w:hint="eastAsia"/>
          <w:color w:val="000000"/>
          <w:sz w:val="22"/>
          <w:szCs w:val="22"/>
          <w:highlight w:val="none"/>
        </w:rPr>
        <w:t>不得招聘超过男性60周岁（含）和女性55周岁（含）的人员。</w:t>
      </w:r>
    </w:p>
    <w:p>
      <w:pPr>
        <w:snapToGrid w:val="0"/>
        <w:spacing w:line="460" w:lineRule="exact"/>
        <w:ind w:firstLine="440" w:firstLineChars="200"/>
        <w:rPr>
          <w:rFonts w:hint="default" w:eastAsia="宋体"/>
          <w:color w:val="000000"/>
          <w:highlight w:val="none"/>
          <w:lang w:val="en-US" w:eastAsia="zh-CN"/>
        </w:rPr>
      </w:pPr>
      <w:r>
        <w:rPr>
          <w:rFonts w:hint="eastAsia"/>
          <w:bCs/>
          <w:color w:val="000000"/>
          <w:sz w:val="22"/>
          <w:szCs w:val="22"/>
          <w:highlight w:val="none"/>
          <w:lang w:val="en-US" w:eastAsia="zh-CN"/>
        </w:rPr>
        <w:t>（3）有社会责任感，群众工作能力较强，具有较好的口头、书面表达能力和文字电脑录入能力，具备一定的文字工作能力和法律基础知识，待人处事热情，能正确使用文明用语；</w:t>
      </w:r>
    </w:p>
    <w:p>
      <w:pPr>
        <w:snapToGrid w:val="0"/>
        <w:spacing w:line="460" w:lineRule="exact"/>
        <w:ind w:firstLine="440" w:firstLineChars="200"/>
        <w:rPr>
          <w:rFonts w:hint="eastAsia"/>
          <w:bCs/>
          <w:color w:val="000000"/>
          <w:sz w:val="22"/>
          <w:szCs w:val="22"/>
          <w:highlight w:val="none"/>
        </w:rPr>
      </w:pPr>
      <w:r>
        <w:rPr>
          <w:rFonts w:hint="eastAsia"/>
          <w:bCs/>
          <w:color w:val="000000"/>
          <w:sz w:val="22"/>
          <w:szCs w:val="22"/>
          <w:highlight w:val="none"/>
          <w:lang w:val="en-US" w:eastAsia="zh-CN"/>
        </w:rPr>
        <w:t>3.2、</w:t>
      </w:r>
      <w:r>
        <w:rPr>
          <w:rFonts w:hint="eastAsia"/>
          <w:bCs/>
          <w:color w:val="000000"/>
          <w:sz w:val="22"/>
          <w:szCs w:val="22"/>
          <w:highlight w:val="none"/>
          <w:lang w:eastAsia="zh-CN"/>
        </w:rPr>
        <w:t>具体</w:t>
      </w:r>
      <w:r>
        <w:rPr>
          <w:rFonts w:hint="eastAsia"/>
          <w:bCs/>
          <w:color w:val="000000"/>
          <w:sz w:val="22"/>
          <w:szCs w:val="22"/>
          <w:highlight w:val="none"/>
        </w:rPr>
        <w:t>服务</w:t>
      </w:r>
      <w:r>
        <w:rPr>
          <w:rFonts w:hint="eastAsia"/>
          <w:bCs/>
          <w:color w:val="000000"/>
          <w:sz w:val="22"/>
          <w:szCs w:val="22"/>
          <w:highlight w:val="none"/>
          <w:lang w:eastAsia="zh-CN"/>
        </w:rPr>
        <w:t>内容及</w:t>
      </w:r>
      <w:r>
        <w:rPr>
          <w:rFonts w:hint="eastAsia"/>
          <w:bCs/>
          <w:color w:val="000000"/>
          <w:sz w:val="22"/>
          <w:szCs w:val="22"/>
          <w:highlight w:val="none"/>
        </w:rPr>
        <w:t>要求</w:t>
      </w:r>
    </w:p>
    <w:p>
      <w:pPr>
        <w:snapToGrid w:val="0"/>
        <w:spacing w:line="460" w:lineRule="exact"/>
        <w:ind w:firstLine="440" w:firstLineChars="200"/>
        <w:rPr>
          <w:rFonts w:hint="eastAsia" w:ascii="宋体" w:hAnsi="宋体" w:eastAsia="宋体" w:cs="宋体"/>
          <w:bCs/>
          <w:color w:val="000000"/>
          <w:sz w:val="22"/>
          <w:szCs w:val="22"/>
          <w:highlight w:val="none"/>
          <w:lang w:val="en-US" w:eastAsia="zh-CN"/>
        </w:rPr>
      </w:pPr>
      <w:r>
        <w:rPr>
          <w:rFonts w:hint="eastAsia"/>
          <w:bCs/>
          <w:color w:val="000000"/>
          <w:sz w:val="22"/>
          <w:szCs w:val="22"/>
          <w:highlight w:val="none"/>
          <w:lang w:val="en-US" w:eastAsia="zh-CN"/>
        </w:rPr>
        <w:t>（1）</w:t>
      </w:r>
      <w:r>
        <w:rPr>
          <w:rFonts w:hint="eastAsia" w:ascii="宋体" w:hAnsi="宋体" w:eastAsia="宋体" w:cs="宋体"/>
          <w:bCs/>
          <w:color w:val="000000"/>
          <w:sz w:val="22"/>
          <w:szCs w:val="22"/>
          <w:highlight w:val="none"/>
          <w:lang w:val="en-US" w:eastAsia="zh-CN"/>
        </w:rPr>
        <w:t>负责安全秩序、安保服务、处置突发事件等，以及来访人员的人身安全防范，供应商须自行承担投标及合同实施过程中所需承担的各种风险。</w:t>
      </w:r>
    </w:p>
    <w:p>
      <w:pPr>
        <w:snapToGrid w:val="0"/>
        <w:spacing w:line="460" w:lineRule="exact"/>
        <w:ind w:firstLine="440" w:firstLineChars="200"/>
        <w:rPr>
          <w:rFonts w:hint="eastAsia" w:ascii="宋体" w:hAnsi="宋体" w:eastAsia="宋体" w:cs="宋体"/>
          <w:bCs/>
          <w:color w:val="000000"/>
          <w:sz w:val="22"/>
          <w:szCs w:val="22"/>
          <w:highlight w:val="none"/>
          <w:lang w:val="en-US" w:eastAsia="zh-CN"/>
        </w:rPr>
      </w:pPr>
      <w:r>
        <w:rPr>
          <w:rFonts w:hint="eastAsia"/>
          <w:bCs/>
          <w:color w:val="000000"/>
          <w:sz w:val="22"/>
          <w:szCs w:val="22"/>
          <w:highlight w:val="none"/>
          <w:lang w:val="en-US" w:eastAsia="zh-CN"/>
        </w:rPr>
        <w:t>（2）</w:t>
      </w:r>
      <w:r>
        <w:rPr>
          <w:rFonts w:hint="eastAsia" w:ascii="宋体" w:hAnsi="宋体" w:eastAsia="宋体" w:cs="宋体"/>
          <w:bCs/>
          <w:color w:val="000000"/>
          <w:sz w:val="22"/>
          <w:szCs w:val="22"/>
          <w:highlight w:val="none"/>
          <w:lang w:val="en-US" w:eastAsia="zh-CN"/>
        </w:rPr>
        <w:t>工作内容：根据采购人的需要安排。</w:t>
      </w:r>
    </w:p>
    <w:p>
      <w:pPr>
        <w:snapToGrid w:val="0"/>
        <w:spacing w:line="460" w:lineRule="exact"/>
        <w:ind w:firstLine="440" w:firstLineChars="200"/>
        <w:rPr>
          <w:rFonts w:hint="eastAsia" w:ascii="宋体" w:hAnsi="宋体" w:eastAsia="宋体" w:cs="宋体"/>
          <w:bCs/>
          <w:color w:val="000000"/>
          <w:sz w:val="22"/>
          <w:szCs w:val="22"/>
          <w:highlight w:val="none"/>
          <w:lang w:val="en-US" w:eastAsia="zh-CN"/>
        </w:rPr>
      </w:pPr>
      <w:r>
        <w:rPr>
          <w:rFonts w:hint="eastAsia"/>
          <w:bCs/>
          <w:color w:val="000000"/>
          <w:sz w:val="22"/>
          <w:szCs w:val="22"/>
          <w:highlight w:val="none"/>
          <w:lang w:val="en-US" w:eastAsia="zh-CN"/>
        </w:rPr>
        <w:t>（3）</w:t>
      </w:r>
      <w:r>
        <w:rPr>
          <w:rFonts w:hint="eastAsia" w:ascii="宋体" w:hAnsi="宋体" w:eastAsia="宋体" w:cs="宋体"/>
          <w:bCs/>
          <w:color w:val="000000"/>
          <w:sz w:val="22"/>
          <w:szCs w:val="22"/>
          <w:highlight w:val="none"/>
          <w:lang w:val="en-US" w:eastAsia="zh-CN"/>
        </w:rPr>
        <w:t>中标供应商必须无条件按人、按时、按量调配安保人员完成采购人委派的工作，费用按实际量结算。</w:t>
      </w:r>
    </w:p>
    <w:p>
      <w:pPr>
        <w:snapToGrid w:val="0"/>
        <w:spacing w:line="460" w:lineRule="exact"/>
        <w:ind w:firstLine="440" w:firstLineChars="200"/>
        <w:rPr>
          <w:rFonts w:hint="eastAsia" w:ascii="宋体" w:hAnsi="宋体" w:eastAsia="宋体" w:cs="宋体"/>
          <w:bCs/>
          <w:color w:val="000000"/>
          <w:sz w:val="22"/>
          <w:szCs w:val="22"/>
          <w:highlight w:val="none"/>
          <w:lang w:val="en-US" w:eastAsia="zh-CN"/>
        </w:rPr>
      </w:pPr>
      <w:r>
        <w:rPr>
          <w:rFonts w:hint="eastAsia"/>
          <w:bCs/>
          <w:color w:val="000000"/>
          <w:sz w:val="22"/>
          <w:szCs w:val="22"/>
          <w:highlight w:val="none"/>
          <w:lang w:val="en-US" w:eastAsia="zh-CN"/>
        </w:rPr>
        <w:t>（4）</w:t>
      </w:r>
      <w:r>
        <w:rPr>
          <w:rFonts w:hint="eastAsia" w:ascii="宋体" w:hAnsi="宋体" w:eastAsia="宋体" w:cs="宋体"/>
          <w:bCs/>
          <w:color w:val="000000"/>
          <w:sz w:val="22"/>
          <w:szCs w:val="22"/>
          <w:highlight w:val="none"/>
          <w:lang w:val="en-US" w:eastAsia="zh-CN"/>
        </w:rPr>
        <w:t>要求供应商按出勤安保人员人数配备相应车辆，费用按实际量结算。</w:t>
      </w:r>
    </w:p>
    <w:p>
      <w:pPr>
        <w:snapToGrid w:val="0"/>
        <w:spacing w:line="460" w:lineRule="exact"/>
        <w:ind w:firstLine="440" w:firstLineChars="200"/>
        <w:rPr>
          <w:rFonts w:hint="eastAsia" w:ascii="宋体" w:hAnsi="宋体" w:eastAsia="宋体" w:cs="宋体"/>
          <w:bCs/>
          <w:color w:val="000000"/>
          <w:sz w:val="22"/>
          <w:szCs w:val="22"/>
          <w:highlight w:val="none"/>
          <w:lang w:val="en-US" w:eastAsia="zh-CN"/>
        </w:rPr>
      </w:pPr>
      <w:r>
        <w:rPr>
          <w:rFonts w:hint="eastAsia"/>
          <w:bCs/>
          <w:color w:val="000000"/>
          <w:sz w:val="22"/>
          <w:szCs w:val="22"/>
          <w:highlight w:val="none"/>
          <w:lang w:val="en-US" w:eastAsia="zh-CN"/>
        </w:rPr>
        <w:t>（5）</w:t>
      </w:r>
      <w:r>
        <w:rPr>
          <w:rFonts w:hint="eastAsia" w:ascii="宋体" w:hAnsi="宋体" w:eastAsia="宋体" w:cs="宋体"/>
          <w:bCs/>
          <w:color w:val="000000"/>
          <w:sz w:val="22"/>
          <w:szCs w:val="22"/>
          <w:highlight w:val="none"/>
          <w:lang w:val="en-US" w:eastAsia="zh-CN"/>
        </w:rPr>
        <w:t>所有保安队员必须通过用人单位面试和体能测试，不合格不予以录用。所有保安队员</w:t>
      </w:r>
      <w:r>
        <w:rPr>
          <w:rFonts w:hint="eastAsia"/>
          <w:bCs/>
          <w:color w:val="000000"/>
          <w:sz w:val="22"/>
          <w:szCs w:val="22"/>
          <w:highlight w:val="none"/>
          <w:lang w:val="en-US" w:eastAsia="zh-CN"/>
        </w:rPr>
        <w:t>能熟悉采购人配备警用装备使用方法，遇紧急突发事件能第一时间快速反应，及时采取妥当措施，并立即报告主管单位和领导。能保守在工作范围涉及的**工作相关信息。</w:t>
      </w:r>
    </w:p>
    <w:p>
      <w:pPr>
        <w:snapToGrid w:val="0"/>
        <w:spacing w:line="460" w:lineRule="exact"/>
        <w:ind w:firstLine="440" w:firstLineChars="200"/>
        <w:rPr>
          <w:rFonts w:hint="eastAsia" w:ascii="宋体" w:hAnsi="宋体" w:eastAsia="宋体" w:cs="宋体"/>
          <w:bCs/>
          <w:color w:val="000000"/>
          <w:sz w:val="22"/>
          <w:szCs w:val="22"/>
          <w:highlight w:val="none"/>
          <w:lang w:val="en-US" w:eastAsia="zh-CN"/>
        </w:rPr>
      </w:pPr>
      <w:r>
        <w:rPr>
          <w:rFonts w:hint="eastAsia"/>
          <w:bCs/>
          <w:color w:val="000000"/>
          <w:sz w:val="22"/>
          <w:szCs w:val="22"/>
          <w:highlight w:val="none"/>
          <w:lang w:val="en-US" w:eastAsia="zh-CN"/>
        </w:rPr>
        <w:t>（6）</w:t>
      </w:r>
      <w:r>
        <w:rPr>
          <w:rFonts w:hint="eastAsia" w:ascii="宋体" w:hAnsi="宋体" w:eastAsia="宋体" w:cs="宋体"/>
          <w:bCs/>
          <w:color w:val="000000"/>
          <w:sz w:val="22"/>
          <w:szCs w:val="22"/>
          <w:highlight w:val="none"/>
          <w:lang w:val="en-US" w:eastAsia="zh-CN"/>
        </w:rPr>
        <w:t>采购人对于不称职的队员要求中标供应商能做到立即更换。</w:t>
      </w:r>
    </w:p>
    <w:p>
      <w:pPr>
        <w:snapToGrid w:val="0"/>
        <w:spacing w:line="460" w:lineRule="exact"/>
        <w:ind w:firstLine="440" w:firstLineChars="200"/>
        <w:rPr>
          <w:rFonts w:hint="eastAsia" w:ascii="宋体" w:hAnsi="宋体" w:eastAsia="宋体" w:cs="宋体"/>
          <w:bCs/>
          <w:color w:val="000000"/>
          <w:sz w:val="22"/>
          <w:szCs w:val="22"/>
          <w:highlight w:val="none"/>
          <w:lang w:val="en-US" w:eastAsia="zh-CN"/>
        </w:rPr>
      </w:pPr>
      <w:r>
        <w:rPr>
          <w:rFonts w:hint="eastAsia"/>
          <w:bCs/>
          <w:color w:val="000000"/>
          <w:sz w:val="22"/>
          <w:szCs w:val="22"/>
          <w:highlight w:val="none"/>
          <w:lang w:val="en-US" w:eastAsia="zh-CN"/>
        </w:rPr>
        <w:t>（7）</w:t>
      </w:r>
      <w:r>
        <w:rPr>
          <w:rFonts w:hint="eastAsia" w:ascii="宋体" w:hAnsi="宋体" w:eastAsia="宋体" w:cs="宋体"/>
          <w:bCs/>
          <w:color w:val="000000"/>
          <w:sz w:val="22"/>
          <w:szCs w:val="22"/>
          <w:highlight w:val="none"/>
          <w:lang w:val="en-US" w:eastAsia="zh-CN"/>
        </w:rPr>
        <w:t>人员结构合理，分工明确。所有人员要求政治上可靠，身体素质好，无不良行为记录，重要岗位人员必须经采购人考核、政治审查通过方可录用。</w:t>
      </w:r>
    </w:p>
    <w:p>
      <w:pPr>
        <w:snapToGrid w:val="0"/>
        <w:spacing w:line="460" w:lineRule="exact"/>
        <w:ind w:firstLine="440" w:firstLineChars="200"/>
        <w:rPr>
          <w:rFonts w:hint="eastAsia" w:ascii="宋体" w:hAnsi="宋体" w:eastAsia="宋体" w:cs="宋体"/>
          <w:bCs/>
          <w:color w:val="000000"/>
          <w:sz w:val="22"/>
          <w:szCs w:val="22"/>
          <w:highlight w:val="none"/>
          <w:lang w:val="en-US" w:eastAsia="zh-CN"/>
        </w:rPr>
      </w:pPr>
      <w:r>
        <w:rPr>
          <w:rFonts w:hint="eastAsia"/>
          <w:bCs/>
          <w:color w:val="000000"/>
          <w:sz w:val="22"/>
          <w:szCs w:val="22"/>
          <w:highlight w:val="none"/>
          <w:lang w:val="en-US" w:eastAsia="zh-CN"/>
        </w:rPr>
        <w:t>（8）</w:t>
      </w:r>
      <w:r>
        <w:rPr>
          <w:rFonts w:hint="eastAsia" w:ascii="宋体" w:hAnsi="宋体" w:eastAsia="宋体" w:cs="宋体"/>
          <w:bCs/>
          <w:color w:val="000000"/>
          <w:sz w:val="22"/>
          <w:szCs w:val="22"/>
          <w:highlight w:val="none"/>
          <w:lang w:val="en-US" w:eastAsia="zh-CN"/>
        </w:rPr>
        <w:t>工作时间为采购人规定时间，按规定时间、地点进行工作。</w:t>
      </w:r>
    </w:p>
    <w:p>
      <w:pPr>
        <w:snapToGrid w:val="0"/>
        <w:spacing w:line="460" w:lineRule="exact"/>
        <w:ind w:firstLine="440" w:firstLineChars="200"/>
        <w:rPr>
          <w:rFonts w:hint="eastAsia" w:ascii="宋体" w:hAnsi="宋体" w:eastAsia="宋体" w:cs="宋体"/>
          <w:bCs/>
          <w:color w:val="000000"/>
          <w:sz w:val="22"/>
          <w:szCs w:val="22"/>
          <w:highlight w:val="none"/>
          <w:lang w:val="en-US" w:eastAsia="zh-CN"/>
        </w:rPr>
      </w:pPr>
      <w:r>
        <w:rPr>
          <w:rFonts w:hint="eastAsia"/>
          <w:bCs/>
          <w:color w:val="000000"/>
          <w:sz w:val="22"/>
          <w:szCs w:val="22"/>
          <w:highlight w:val="none"/>
          <w:lang w:val="en-US" w:eastAsia="zh-CN"/>
        </w:rPr>
        <w:t>（9）</w:t>
      </w:r>
      <w:r>
        <w:rPr>
          <w:rFonts w:hint="eastAsia" w:ascii="宋体" w:hAnsi="宋体" w:eastAsia="宋体" w:cs="宋体"/>
          <w:bCs/>
          <w:color w:val="000000"/>
          <w:sz w:val="22"/>
          <w:szCs w:val="22"/>
          <w:highlight w:val="none"/>
          <w:lang w:val="en-US" w:eastAsia="zh-CN"/>
        </w:rPr>
        <w:t>采购人要求的各项服务，其工作时间必须满足采购人的工作要求，包括休息日及公众假期，无论中标供应商有什么理由和临时行动增派人员，都不可以停止服务工作。采购人认为应提供方便或提高服务质量时，可要求中标供应商调整工作时间直至全天二十四小时工作。</w:t>
      </w:r>
    </w:p>
    <w:p>
      <w:pPr>
        <w:snapToGrid w:val="0"/>
        <w:spacing w:line="460" w:lineRule="exact"/>
        <w:ind w:firstLine="440" w:firstLineChars="200"/>
        <w:rPr>
          <w:rFonts w:hint="eastAsia" w:ascii="宋体" w:hAnsi="宋体" w:eastAsia="宋体" w:cs="宋体"/>
          <w:bCs/>
          <w:color w:val="000000"/>
          <w:sz w:val="22"/>
          <w:szCs w:val="22"/>
          <w:highlight w:val="none"/>
          <w:lang w:val="en-US" w:eastAsia="zh-CN"/>
        </w:rPr>
      </w:pPr>
      <w:r>
        <w:rPr>
          <w:rFonts w:hint="eastAsia"/>
          <w:bCs/>
          <w:color w:val="000000"/>
          <w:sz w:val="22"/>
          <w:szCs w:val="22"/>
          <w:highlight w:val="none"/>
          <w:lang w:val="en-US" w:eastAsia="zh-CN"/>
        </w:rPr>
        <w:t>（10）</w:t>
      </w:r>
      <w:r>
        <w:rPr>
          <w:rFonts w:hint="eastAsia" w:ascii="宋体" w:hAnsi="宋体" w:eastAsia="宋体" w:cs="宋体"/>
          <w:bCs/>
          <w:color w:val="000000"/>
          <w:sz w:val="22"/>
          <w:szCs w:val="22"/>
          <w:highlight w:val="none"/>
          <w:lang w:val="en-US" w:eastAsia="zh-CN"/>
        </w:rPr>
        <w:t>中标供应商必须聘请（或指定）一位项目负责人，全权代表中标供应商与采购人保持密切联系并保证承包服务工作。</w:t>
      </w:r>
    </w:p>
    <w:p>
      <w:pPr>
        <w:snapToGrid w:val="0"/>
        <w:spacing w:line="460" w:lineRule="exact"/>
        <w:ind w:firstLine="440" w:firstLineChars="200"/>
        <w:rPr>
          <w:rFonts w:hint="eastAsia" w:ascii="宋体" w:hAnsi="宋体" w:eastAsia="宋体" w:cs="宋体"/>
          <w:bCs/>
          <w:color w:val="000000"/>
          <w:sz w:val="22"/>
          <w:szCs w:val="22"/>
          <w:highlight w:val="none"/>
          <w:lang w:val="en-US" w:eastAsia="zh-CN"/>
        </w:rPr>
      </w:pPr>
      <w:r>
        <w:rPr>
          <w:rFonts w:hint="eastAsia"/>
          <w:bCs/>
          <w:color w:val="000000"/>
          <w:sz w:val="22"/>
          <w:szCs w:val="22"/>
          <w:highlight w:val="none"/>
          <w:lang w:val="en-US" w:eastAsia="zh-CN"/>
        </w:rPr>
        <w:t>（11）</w:t>
      </w:r>
      <w:r>
        <w:rPr>
          <w:rFonts w:hint="eastAsia" w:ascii="宋体" w:hAnsi="宋体" w:eastAsia="宋体" w:cs="宋体"/>
          <w:bCs/>
          <w:color w:val="000000"/>
          <w:sz w:val="22"/>
          <w:szCs w:val="22"/>
          <w:highlight w:val="none"/>
          <w:lang w:val="en-US" w:eastAsia="zh-CN"/>
        </w:rPr>
        <w:t>为采购人的工作需要配备足够的人员，且聘用的工作人员必须符合劳动部门有关用工规定，并经中标供应商相关专业考核合格后持证上岗，采购人有权进行审核。中标供应商须接受采购人安排的各类培训，培训费用开支由中标供应商负担。</w:t>
      </w:r>
    </w:p>
    <w:p>
      <w:pPr>
        <w:snapToGrid w:val="0"/>
        <w:spacing w:line="460" w:lineRule="exact"/>
        <w:ind w:firstLine="440" w:firstLineChars="200"/>
        <w:rPr>
          <w:rFonts w:hint="eastAsia" w:ascii="宋体" w:hAnsi="宋体" w:eastAsia="宋体" w:cs="宋体"/>
          <w:bCs/>
          <w:color w:val="000000"/>
          <w:sz w:val="22"/>
          <w:szCs w:val="22"/>
          <w:highlight w:val="none"/>
          <w:lang w:val="en-US" w:eastAsia="zh-CN"/>
        </w:rPr>
      </w:pPr>
      <w:r>
        <w:rPr>
          <w:rFonts w:hint="eastAsia"/>
          <w:bCs/>
          <w:color w:val="000000"/>
          <w:sz w:val="22"/>
          <w:szCs w:val="22"/>
          <w:highlight w:val="none"/>
          <w:lang w:val="en-US" w:eastAsia="zh-CN"/>
        </w:rPr>
        <w:t>（12）</w:t>
      </w:r>
      <w:r>
        <w:rPr>
          <w:rFonts w:hint="eastAsia" w:ascii="宋体" w:hAnsi="宋体" w:eastAsia="宋体" w:cs="宋体"/>
          <w:bCs/>
          <w:color w:val="000000"/>
          <w:sz w:val="22"/>
          <w:szCs w:val="22"/>
          <w:highlight w:val="none"/>
          <w:lang w:val="en-US" w:eastAsia="zh-CN"/>
        </w:rPr>
        <w:t>中标供应商须严格遵守采购人的各种管理制度、规定，严格履行合同要求，接受采购人的考核。</w:t>
      </w:r>
    </w:p>
    <w:p>
      <w:pPr>
        <w:snapToGrid w:val="0"/>
        <w:spacing w:line="460" w:lineRule="exact"/>
        <w:ind w:firstLine="440" w:firstLineChars="200"/>
        <w:rPr>
          <w:rFonts w:hint="eastAsia" w:ascii="宋体" w:hAnsi="宋体" w:eastAsia="宋体" w:cs="宋体"/>
          <w:bCs/>
          <w:color w:val="000000"/>
          <w:sz w:val="22"/>
          <w:szCs w:val="22"/>
          <w:highlight w:val="none"/>
          <w:lang w:val="en-US" w:eastAsia="zh-CN"/>
        </w:rPr>
      </w:pPr>
      <w:r>
        <w:rPr>
          <w:rFonts w:hint="eastAsia"/>
          <w:bCs/>
          <w:color w:val="000000"/>
          <w:sz w:val="22"/>
          <w:szCs w:val="22"/>
          <w:highlight w:val="none"/>
          <w:lang w:val="en-US" w:eastAsia="zh-CN"/>
        </w:rPr>
        <w:t>（13）</w:t>
      </w:r>
      <w:r>
        <w:rPr>
          <w:rFonts w:hint="eastAsia" w:ascii="宋体" w:hAnsi="宋体" w:eastAsia="宋体" w:cs="宋体"/>
          <w:bCs/>
          <w:color w:val="000000"/>
          <w:sz w:val="22"/>
          <w:szCs w:val="22"/>
          <w:highlight w:val="none"/>
          <w:lang w:val="en-US" w:eastAsia="zh-CN"/>
        </w:rPr>
        <w:t>中标供应商工作人员上岗穿戴由采购人确认的制服及采购人许可的装饰物品，费用和制作均由中标供应商负担。</w:t>
      </w:r>
      <w:r>
        <w:rPr>
          <w:rFonts w:hint="eastAsia"/>
          <w:bCs/>
          <w:color w:val="000000"/>
          <w:sz w:val="22"/>
          <w:szCs w:val="22"/>
          <w:highlight w:val="none"/>
          <w:lang w:val="en-US" w:eastAsia="zh-CN"/>
        </w:rPr>
        <w:t>必须服从采购人工作安排，认真学习政治、业务和法律知识，尽职尽责，提供高质量的保安服务；必须遵纪守法，文明执勤，不得迟到、早退、脱岗、串岗，不得有法律、法规禁止的违法行为；必须认真维护责任区正常工作秩序，防范刑事、治安案件现场和灾害事故现场，应先行保护并协助公安机关维护秩序。</w:t>
      </w:r>
    </w:p>
    <w:p>
      <w:pPr>
        <w:snapToGrid w:val="0"/>
        <w:spacing w:line="460" w:lineRule="exact"/>
        <w:ind w:firstLine="440" w:firstLineChars="200"/>
        <w:rPr>
          <w:rFonts w:hint="eastAsia" w:ascii="宋体" w:hAnsi="宋体" w:eastAsia="宋体" w:cs="宋体"/>
          <w:bCs/>
          <w:color w:val="000000"/>
          <w:sz w:val="22"/>
          <w:szCs w:val="22"/>
          <w:highlight w:val="none"/>
          <w:lang w:val="en-US" w:eastAsia="zh-CN"/>
        </w:rPr>
      </w:pPr>
      <w:r>
        <w:rPr>
          <w:rFonts w:hint="eastAsia"/>
          <w:bCs/>
          <w:color w:val="000000"/>
          <w:sz w:val="22"/>
          <w:szCs w:val="22"/>
          <w:highlight w:val="none"/>
          <w:lang w:val="en-US" w:eastAsia="zh-CN"/>
        </w:rPr>
        <w:t>（14）</w:t>
      </w:r>
      <w:r>
        <w:rPr>
          <w:rFonts w:hint="eastAsia" w:ascii="宋体" w:hAnsi="宋体" w:eastAsia="宋体" w:cs="宋体"/>
          <w:bCs/>
          <w:color w:val="000000"/>
          <w:sz w:val="22"/>
          <w:szCs w:val="22"/>
          <w:highlight w:val="none"/>
          <w:lang w:val="en-US" w:eastAsia="zh-CN"/>
        </w:rPr>
        <w:t>鉴于采购人**模式特殊性，要求人员稳定，以保障工作延续性。如遇特殊情况需更换人员的，新保安人员必须符合上述基本服务要求，且最终需经采购人同意。</w:t>
      </w:r>
    </w:p>
    <w:p>
      <w:pPr>
        <w:snapToGrid w:val="0"/>
        <w:spacing w:line="460" w:lineRule="exact"/>
        <w:ind w:firstLine="440" w:firstLineChars="200"/>
        <w:rPr>
          <w:rFonts w:hint="eastAsia" w:ascii="宋体" w:hAnsi="宋体" w:eastAsia="宋体" w:cs="宋体"/>
          <w:b/>
          <w:bCs w:val="0"/>
          <w:color w:val="000000"/>
          <w:sz w:val="22"/>
          <w:szCs w:val="22"/>
          <w:highlight w:val="none"/>
          <w:lang w:val="en-US" w:eastAsia="zh-CN"/>
        </w:rPr>
      </w:pPr>
      <w:r>
        <w:rPr>
          <w:rFonts w:hint="eastAsia"/>
          <w:bCs/>
          <w:color w:val="000000"/>
          <w:sz w:val="22"/>
          <w:szCs w:val="22"/>
          <w:highlight w:val="none"/>
          <w:lang w:val="en-US" w:eastAsia="zh-CN"/>
        </w:rPr>
        <w:t>（15）</w:t>
      </w:r>
      <w:r>
        <w:rPr>
          <w:rFonts w:hint="eastAsia" w:ascii="宋体" w:hAnsi="宋体" w:eastAsia="宋体" w:cs="宋体"/>
          <w:b/>
          <w:bCs w:val="0"/>
          <w:color w:val="000000"/>
          <w:sz w:val="22"/>
          <w:szCs w:val="22"/>
          <w:highlight w:val="none"/>
          <w:lang w:val="en-US" w:eastAsia="zh-CN"/>
        </w:rPr>
        <w:t>保安人员不符合以上要求，且经采购人责令整改后5日内仍达不到要求的，采购人可无条件解除合同。</w:t>
      </w:r>
    </w:p>
    <w:p>
      <w:pPr>
        <w:snapToGrid w:val="0"/>
        <w:spacing w:line="460" w:lineRule="exact"/>
        <w:ind w:firstLine="440" w:firstLineChars="200"/>
        <w:rPr>
          <w:rFonts w:hint="default"/>
          <w:color w:val="000000"/>
          <w:highlight w:val="none"/>
          <w:lang w:val="en-US" w:eastAsia="zh-CN"/>
        </w:rPr>
      </w:pPr>
      <w:r>
        <w:rPr>
          <w:rFonts w:hint="eastAsia"/>
          <w:bCs/>
          <w:color w:val="000000"/>
          <w:sz w:val="22"/>
          <w:szCs w:val="22"/>
          <w:highlight w:val="none"/>
          <w:lang w:val="en-US" w:eastAsia="zh-CN"/>
        </w:rPr>
        <w:t>（16）</w:t>
      </w:r>
      <w:r>
        <w:rPr>
          <w:rFonts w:hint="eastAsia" w:ascii="宋体" w:hAnsi="宋体" w:eastAsia="宋体" w:cs="宋体"/>
          <w:bCs/>
          <w:color w:val="000000"/>
          <w:sz w:val="22"/>
          <w:szCs w:val="22"/>
          <w:highlight w:val="none"/>
          <w:lang w:val="en-US" w:eastAsia="zh-CN"/>
        </w:rPr>
        <w:t>保安人员的食宿等问题由供应商负责解决；本项目范围的服务，由供应商直接供应，不得转让他人供应。除非得到采购人的书面同意，供应商不得将本项目范围的服务全部或部分分包给他人供应。</w:t>
      </w:r>
    </w:p>
    <w:p>
      <w:pPr>
        <w:adjustRightInd w:val="0"/>
        <w:snapToGrid w:val="0"/>
        <w:spacing w:line="454" w:lineRule="atLeast"/>
        <w:rPr>
          <w:rFonts w:hint="eastAsia"/>
          <w:b/>
          <w:color w:val="000000"/>
          <w:sz w:val="22"/>
          <w:highlight w:val="none"/>
        </w:rPr>
      </w:pPr>
      <w:r>
        <w:rPr>
          <w:rFonts w:hint="eastAsia"/>
          <w:b/>
          <w:color w:val="000000"/>
          <w:sz w:val="22"/>
          <w:highlight w:val="none"/>
          <w:lang w:val="en-US" w:eastAsia="zh-CN"/>
        </w:rPr>
        <w:t>4</w:t>
      </w:r>
      <w:r>
        <w:rPr>
          <w:rFonts w:hint="eastAsia"/>
          <w:b/>
          <w:color w:val="000000"/>
          <w:sz w:val="22"/>
          <w:highlight w:val="none"/>
        </w:rPr>
        <w:t>、商务条款</w:t>
      </w:r>
    </w:p>
    <w:p>
      <w:pPr>
        <w:pStyle w:val="32"/>
        <w:adjustRightInd w:val="0"/>
        <w:snapToGrid w:val="0"/>
        <w:spacing w:line="440" w:lineRule="atLeast"/>
        <w:ind w:firstLine="330" w:firstLineChars="150"/>
        <w:rPr>
          <w:rFonts w:hint="eastAsia" w:hAnsi="宋体" w:eastAsia="宋体"/>
          <w:b w:val="0"/>
          <w:bCs w:val="0"/>
          <w:color w:val="000000"/>
          <w:sz w:val="22"/>
          <w:szCs w:val="22"/>
          <w:highlight w:val="none"/>
          <w:lang w:val="en-US" w:eastAsia="zh-CN"/>
        </w:rPr>
      </w:pPr>
      <w:r>
        <w:rPr>
          <w:rFonts w:hint="eastAsia" w:hAnsi="宋体" w:eastAsia="宋体"/>
          <w:b w:val="0"/>
          <w:bCs w:val="0"/>
          <w:color w:val="000000"/>
          <w:sz w:val="22"/>
          <w:szCs w:val="22"/>
          <w:highlight w:val="none"/>
          <w:lang w:val="en-US" w:eastAsia="zh-CN"/>
        </w:rPr>
        <w:t>4.1、</w:t>
      </w:r>
      <w:r>
        <w:rPr>
          <w:rFonts w:hint="eastAsia" w:hAnsi="宋体" w:eastAsia="宋体"/>
          <w:b w:val="0"/>
          <w:bCs w:val="0"/>
          <w:color w:val="000000"/>
          <w:sz w:val="22"/>
          <w:szCs w:val="22"/>
          <w:highlight w:val="none"/>
        </w:rPr>
        <w:t>履约保证金</w:t>
      </w:r>
    </w:p>
    <w:p>
      <w:pPr>
        <w:pStyle w:val="32"/>
        <w:adjustRightInd w:val="0"/>
        <w:snapToGrid w:val="0"/>
        <w:spacing w:line="440" w:lineRule="atLeast"/>
        <w:ind w:firstLine="330" w:firstLineChars="150"/>
        <w:rPr>
          <w:rFonts w:hint="eastAsia" w:hAnsi="宋体" w:eastAsia="宋体" w:cs="Times New Roman"/>
          <w:b w:val="0"/>
          <w:bCs w:val="0"/>
          <w:color w:val="000000"/>
          <w:sz w:val="22"/>
          <w:szCs w:val="22"/>
          <w:highlight w:val="none"/>
          <w:lang w:val="en-US" w:eastAsia="zh-CN"/>
        </w:rPr>
      </w:pPr>
      <w:r>
        <w:rPr>
          <w:rFonts w:hint="eastAsia" w:hAnsi="宋体" w:eastAsia="宋体"/>
          <w:b w:val="0"/>
          <w:bCs w:val="0"/>
          <w:color w:val="000000"/>
          <w:sz w:val="22"/>
          <w:szCs w:val="22"/>
          <w:highlight w:val="none"/>
          <w:lang w:eastAsia="zh-CN"/>
        </w:rPr>
        <w:t>（</w:t>
      </w:r>
      <w:r>
        <w:rPr>
          <w:rFonts w:hint="eastAsia" w:hAnsi="宋体" w:eastAsia="宋体"/>
          <w:b w:val="0"/>
          <w:bCs w:val="0"/>
          <w:color w:val="000000"/>
          <w:sz w:val="22"/>
          <w:szCs w:val="22"/>
          <w:highlight w:val="none"/>
          <w:lang w:val="en-US" w:eastAsia="zh-CN"/>
        </w:rPr>
        <w:t>1</w:t>
      </w:r>
      <w:r>
        <w:rPr>
          <w:rFonts w:hint="eastAsia" w:hAnsi="宋体" w:eastAsia="宋体"/>
          <w:b w:val="0"/>
          <w:bCs w:val="0"/>
          <w:color w:val="000000"/>
          <w:sz w:val="22"/>
          <w:szCs w:val="22"/>
          <w:highlight w:val="none"/>
          <w:lang w:eastAsia="zh-CN"/>
        </w:rPr>
        <w:t>）</w:t>
      </w:r>
      <w:r>
        <w:rPr>
          <w:rFonts w:hint="eastAsia" w:hAnsi="宋体" w:eastAsia="宋体"/>
          <w:b w:val="0"/>
          <w:bCs w:val="0"/>
          <w:color w:val="000000"/>
          <w:sz w:val="22"/>
          <w:szCs w:val="22"/>
          <w:highlight w:val="none"/>
        </w:rPr>
        <w:t>履约保证金</w:t>
      </w:r>
      <w:r>
        <w:rPr>
          <w:rFonts w:hint="eastAsia" w:hAnsi="宋体" w:eastAsia="宋体"/>
          <w:b w:val="0"/>
          <w:bCs w:val="0"/>
          <w:color w:val="000000"/>
          <w:sz w:val="22"/>
          <w:szCs w:val="22"/>
          <w:highlight w:val="none"/>
          <w:lang w:val="en-US" w:eastAsia="zh-CN"/>
        </w:rPr>
        <w:t>为</w:t>
      </w:r>
      <w:r>
        <w:rPr>
          <w:rFonts w:hint="eastAsia" w:hAnsi="宋体" w:eastAsia="宋体"/>
          <w:b w:val="0"/>
          <w:bCs w:val="0"/>
          <w:color w:val="000000"/>
          <w:sz w:val="22"/>
          <w:szCs w:val="22"/>
          <w:highlight w:val="none"/>
        </w:rPr>
        <w:t>合同总价的</w:t>
      </w:r>
      <w:r>
        <w:rPr>
          <w:rFonts w:hint="eastAsia" w:hAnsi="宋体" w:eastAsia="宋体"/>
          <w:b w:val="0"/>
          <w:bCs w:val="0"/>
          <w:color w:val="000000"/>
          <w:sz w:val="22"/>
          <w:szCs w:val="22"/>
          <w:highlight w:val="none"/>
          <w:lang w:val="en-US" w:eastAsia="zh-CN"/>
        </w:rPr>
        <w:t>1</w:t>
      </w:r>
      <w:r>
        <w:rPr>
          <w:rFonts w:hint="eastAsia" w:hAnsi="宋体" w:eastAsia="宋体"/>
          <w:b w:val="0"/>
          <w:bCs w:val="0"/>
          <w:color w:val="000000"/>
          <w:sz w:val="22"/>
          <w:szCs w:val="22"/>
          <w:highlight w:val="none"/>
        </w:rPr>
        <w:t>％；履约保证金形式：银行汇票（电汇）、网银</w:t>
      </w:r>
      <w:r>
        <w:rPr>
          <w:rFonts w:hint="eastAsia" w:hAnsi="宋体" w:eastAsia="宋体"/>
          <w:b w:val="0"/>
          <w:bCs w:val="0"/>
          <w:color w:val="000000"/>
          <w:sz w:val="22"/>
          <w:szCs w:val="22"/>
          <w:highlight w:val="none"/>
          <w:lang w:eastAsia="zh-CN"/>
        </w:rPr>
        <w:t>、履约保函等</w:t>
      </w:r>
      <w:r>
        <w:rPr>
          <w:rFonts w:hint="eastAsia" w:hAnsi="宋体" w:eastAsia="宋体"/>
          <w:b w:val="0"/>
          <w:bCs w:val="0"/>
          <w:color w:val="000000"/>
          <w:sz w:val="22"/>
          <w:szCs w:val="22"/>
          <w:highlight w:val="none"/>
        </w:rPr>
        <w:t>形式。</w:t>
      </w:r>
      <w:r>
        <w:rPr>
          <w:rFonts w:hint="eastAsia" w:hAnsi="宋体" w:eastAsia="宋体" w:cs="Times New Roman"/>
          <w:b w:val="0"/>
          <w:bCs w:val="0"/>
          <w:color w:val="000000"/>
          <w:sz w:val="22"/>
          <w:szCs w:val="22"/>
          <w:highlight w:val="none"/>
          <w:lang w:val="en-US" w:eastAsia="zh-CN"/>
        </w:rPr>
        <w:t>在签订合同后7个工作日内支付给采购人。</w:t>
      </w:r>
    </w:p>
    <w:p>
      <w:pPr>
        <w:pStyle w:val="32"/>
        <w:adjustRightInd w:val="0"/>
        <w:snapToGrid w:val="0"/>
        <w:spacing w:line="440" w:lineRule="atLeast"/>
        <w:ind w:firstLine="330" w:firstLineChars="150"/>
        <w:rPr>
          <w:rFonts w:hint="eastAsia" w:hAnsi="宋体" w:eastAsia="宋体" w:cs="Times New Roman"/>
          <w:b w:val="0"/>
          <w:bCs w:val="0"/>
          <w:color w:val="000000"/>
          <w:sz w:val="22"/>
          <w:szCs w:val="22"/>
          <w:highlight w:val="none"/>
          <w:lang w:val="en-US" w:eastAsia="zh-CN"/>
        </w:rPr>
      </w:pPr>
      <w:r>
        <w:rPr>
          <w:rFonts w:hint="eastAsia" w:hAnsi="宋体" w:eastAsia="宋体" w:cs="Times New Roman"/>
          <w:b w:val="0"/>
          <w:bCs w:val="0"/>
          <w:color w:val="000000"/>
          <w:sz w:val="22"/>
          <w:szCs w:val="22"/>
          <w:highlight w:val="none"/>
          <w:lang w:val="en-US" w:eastAsia="zh-CN"/>
        </w:rPr>
        <w:t>（2）履约保证金待项目结束后7个工作日内一次性无息退还。（中标人未按合同要求进行履约的情形除外，如出现未按合同要求履约的情形按合同约定执行）。</w:t>
      </w:r>
    </w:p>
    <w:p>
      <w:pPr>
        <w:snapToGrid w:val="0"/>
        <w:spacing w:line="400" w:lineRule="exact"/>
        <w:ind w:firstLine="440" w:firstLineChars="200"/>
        <w:rPr>
          <w:rFonts w:hint="default" w:eastAsia="宋体" w:cs="宋体"/>
          <w:bCs/>
          <w:color w:val="000000"/>
          <w:sz w:val="22"/>
          <w:szCs w:val="22"/>
          <w:highlight w:val="none"/>
          <w:lang w:val="en-US" w:eastAsia="zh-CN"/>
        </w:rPr>
      </w:pPr>
      <w:r>
        <w:rPr>
          <w:rFonts w:hint="eastAsia" w:eastAsia="宋体" w:cs="宋体"/>
          <w:bCs/>
          <w:color w:val="000000"/>
          <w:sz w:val="22"/>
          <w:szCs w:val="22"/>
          <w:highlight w:val="none"/>
          <w:lang w:val="en-US" w:eastAsia="zh-CN"/>
        </w:rPr>
        <w:t>4.2付款方式</w:t>
      </w:r>
      <w:r>
        <w:rPr>
          <w:rFonts w:hint="eastAsia"/>
          <w:b/>
          <w:bCs/>
          <w:color w:val="000000"/>
          <w:sz w:val="22"/>
          <w:szCs w:val="22"/>
          <w:highlight w:val="none"/>
        </w:rPr>
        <w:t>（实际支付以财政拨款为准）</w:t>
      </w:r>
    </w:p>
    <w:p>
      <w:pPr>
        <w:numPr>
          <w:ilvl w:val="0"/>
          <w:numId w:val="16"/>
        </w:numPr>
        <w:spacing w:line="460" w:lineRule="exact"/>
        <w:ind w:firstLine="440" w:firstLineChars="200"/>
        <w:rPr>
          <w:rFonts w:hint="eastAsia" w:ascii="宋体" w:hAnsi="宋体" w:eastAsia="宋体" w:cs="宋体"/>
          <w:b w:val="0"/>
          <w:bCs w:val="0"/>
          <w:color w:val="000000"/>
          <w:sz w:val="22"/>
          <w:szCs w:val="22"/>
          <w:highlight w:val="none"/>
          <w:lang w:eastAsia="zh-CN"/>
        </w:rPr>
      </w:pPr>
      <w:r>
        <w:rPr>
          <w:rFonts w:hint="eastAsia" w:ascii="宋体" w:hAnsi="宋体" w:eastAsia="宋体" w:cs="宋体"/>
          <w:bCs/>
          <w:color w:val="000000"/>
          <w:sz w:val="22"/>
          <w:szCs w:val="22"/>
          <w:highlight w:val="none"/>
        </w:rPr>
        <w:t>预付款：</w:t>
      </w:r>
      <w:r>
        <w:rPr>
          <w:rFonts w:hint="eastAsia" w:ascii="宋体" w:hAnsi="宋体" w:eastAsia="宋体" w:cs="宋体"/>
          <w:b w:val="0"/>
          <w:bCs w:val="0"/>
          <w:color w:val="000000"/>
          <w:sz w:val="22"/>
          <w:szCs w:val="22"/>
          <w:highlight w:val="none"/>
          <w:lang w:eastAsia="zh-CN"/>
        </w:rPr>
        <w:t>签订合同且</w:t>
      </w:r>
      <w:r>
        <w:rPr>
          <w:rFonts w:hint="eastAsia" w:ascii="宋体" w:hAnsi="宋体" w:eastAsia="宋体" w:cs="宋体"/>
          <w:b w:val="0"/>
          <w:bCs w:val="0"/>
          <w:color w:val="000000"/>
          <w:sz w:val="22"/>
          <w:szCs w:val="22"/>
          <w:highlight w:val="none"/>
          <w:lang w:val="en-US" w:eastAsia="zh-CN"/>
        </w:rPr>
        <w:t>具备实施条件后</w:t>
      </w:r>
      <w:r>
        <w:rPr>
          <w:rFonts w:hint="eastAsia" w:ascii="宋体" w:hAnsi="宋体" w:eastAsia="宋体" w:cs="宋体"/>
          <w:b w:val="0"/>
          <w:bCs w:val="0"/>
          <w:color w:val="000000"/>
          <w:sz w:val="22"/>
          <w:szCs w:val="22"/>
          <w:highlight w:val="none"/>
          <w:lang w:eastAsia="zh-CN"/>
        </w:rPr>
        <w:t>7个工作日</w:t>
      </w:r>
      <w:r>
        <w:rPr>
          <w:rFonts w:hint="eastAsia" w:ascii="宋体" w:hAnsi="宋体" w:eastAsia="宋体" w:cs="宋体"/>
          <w:b w:val="0"/>
          <w:bCs w:val="0"/>
          <w:color w:val="000000"/>
          <w:sz w:val="22"/>
          <w:szCs w:val="22"/>
          <w:highlight w:val="none"/>
        </w:rPr>
        <w:t>内</w:t>
      </w:r>
      <w:r>
        <w:rPr>
          <w:rFonts w:hint="eastAsia" w:ascii="宋体" w:hAnsi="宋体" w:eastAsia="宋体" w:cs="宋体"/>
          <w:b w:val="0"/>
          <w:bCs w:val="0"/>
          <w:color w:val="000000"/>
          <w:sz w:val="22"/>
          <w:szCs w:val="22"/>
          <w:highlight w:val="none"/>
          <w:lang w:eastAsia="zh-CN"/>
        </w:rPr>
        <w:t>，采购人</w:t>
      </w:r>
      <w:r>
        <w:rPr>
          <w:rFonts w:hint="eastAsia" w:ascii="宋体" w:hAnsi="宋体" w:eastAsia="宋体" w:cs="宋体"/>
          <w:b w:val="0"/>
          <w:bCs w:val="0"/>
          <w:color w:val="000000"/>
          <w:sz w:val="22"/>
          <w:szCs w:val="22"/>
          <w:highlight w:val="none"/>
        </w:rPr>
        <w:t>向</w:t>
      </w:r>
      <w:r>
        <w:rPr>
          <w:rFonts w:hint="eastAsia" w:ascii="宋体" w:hAnsi="宋体" w:eastAsia="宋体" w:cs="宋体"/>
          <w:b w:val="0"/>
          <w:bCs w:val="0"/>
          <w:color w:val="000000"/>
          <w:sz w:val="22"/>
          <w:szCs w:val="22"/>
          <w:highlight w:val="none"/>
          <w:lang w:eastAsia="zh-CN"/>
        </w:rPr>
        <w:t>成交供应商</w:t>
      </w:r>
      <w:r>
        <w:rPr>
          <w:rFonts w:hint="eastAsia" w:ascii="宋体" w:hAnsi="宋体" w:eastAsia="宋体" w:cs="宋体"/>
          <w:b w:val="0"/>
          <w:bCs w:val="0"/>
          <w:color w:val="000000"/>
          <w:sz w:val="22"/>
          <w:szCs w:val="22"/>
          <w:highlight w:val="none"/>
        </w:rPr>
        <w:t>支付合同总价的</w:t>
      </w:r>
      <w:r>
        <w:rPr>
          <w:rFonts w:hint="eastAsia" w:ascii="宋体" w:hAnsi="宋体" w:eastAsia="宋体" w:cs="宋体"/>
          <w:b w:val="0"/>
          <w:bCs w:val="0"/>
          <w:color w:val="000000"/>
          <w:sz w:val="22"/>
          <w:szCs w:val="22"/>
          <w:highlight w:val="none"/>
          <w:lang w:val="en-US" w:eastAsia="zh-CN"/>
        </w:rPr>
        <w:t>2</w:t>
      </w:r>
      <w:r>
        <w:rPr>
          <w:rFonts w:hint="eastAsia" w:ascii="宋体" w:hAnsi="宋体" w:eastAsia="宋体" w:cs="宋体"/>
          <w:b w:val="0"/>
          <w:bCs w:val="0"/>
          <w:color w:val="000000"/>
          <w:sz w:val="22"/>
          <w:szCs w:val="22"/>
          <w:highlight w:val="none"/>
          <w:lang w:eastAsia="zh-CN"/>
        </w:rPr>
        <w:t>0%</w:t>
      </w:r>
      <w:r>
        <w:rPr>
          <w:rFonts w:hint="eastAsia" w:ascii="宋体" w:hAnsi="宋体" w:eastAsia="宋体" w:cs="宋体"/>
          <w:b w:val="0"/>
          <w:bCs w:val="0"/>
          <w:color w:val="000000"/>
          <w:sz w:val="22"/>
          <w:szCs w:val="22"/>
          <w:highlight w:val="none"/>
        </w:rPr>
        <w:t>预付款</w:t>
      </w:r>
      <w:r>
        <w:rPr>
          <w:rFonts w:hint="eastAsia" w:ascii="宋体" w:hAnsi="宋体" w:eastAsia="宋体" w:cs="宋体"/>
          <w:b w:val="0"/>
          <w:bCs w:val="0"/>
          <w:color w:val="000000"/>
          <w:sz w:val="22"/>
          <w:szCs w:val="22"/>
          <w:highlight w:val="none"/>
          <w:lang w:eastAsia="zh-CN"/>
        </w:rPr>
        <w:t>；</w:t>
      </w:r>
    </w:p>
    <w:p>
      <w:pPr>
        <w:numPr>
          <w:ilvl w:val="0"/>
          <w:numId w:val="0"/>
        </w:numPr>
        <w:spacing w:line="460" w:lineRule="exact"/>
        <w:rPr>
          <w:rFonts w:hint="eastAsia"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rPr>
        <w:t>（</w:t>
      </w:r>
      <w:r>
        <w:rPr>
          <w:rFonts w:hint="eastAsia" w:ascii="宋体" w:hAnsi="宋体" w:eastAsia="宋体" w:cs="宋体"/>
          <w:b/>
          <w:bCs/>
          <w:color w:val="000000"/>
          <w:sz w:val="22"/>
          <w:szCs w:val="22"/>
          <w:highlight w:val="none"/>
          <w:lang w:val="en-US" w:eastAsia="zh-CN"/>
        </w:rPr>
        <w:t>注：</w:t>
      </w:r>
      <w:r>
        <w:rPr>
          <w:rFonts w:hint="eastAsia" w:ascii="宋体" w:hAnsi="宋体" w:eastAsia="宋体" w:cs="宋体"/>
          <w:b/>
          <w:bCs/>
          <w:color w:val="000000"/>
          <w:sz w:val="22"/>
          <w:szCs w:val="22"/>
          <w:highlight w:val="none"/>
        </w:rPr>
        <w:t>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w:t>
      </w:r>
      <w:r>
        <w:rPr>
          <w:rFonts w:hint="eastAsia" w:ascii="宋体" w:hAnsi="宋体" w:eastAsia="宋体" w:cs="宋体"/>
          <w:b/>
          <w:bCs/>
          <w:color w:val="000000"/>
          <w:sz w:val="22"/>
          <w:szCs w:val="22"/>
          <w:highlight w:val="none"/>
          <w:lang w:eastAsia="zh-CN"/>
        </w:rPr>
        <w:t>）</w:t>
      </w:r>
    </w:p>
    <w:p>
      <w:pPr>
        <w:snapToGrid w:val="0"/>
        <w:spacing w:line="460" w:lineRule="exact"/>
        <w:ind w:firstLine="440" w:firstLineChars="200"/>
        <w:rPr>
          <w:rFonts w:hint="eastAsia" w:ascii="宋体" w:hAnsi="宋体" w:eastAsia="宋体" w:cs="宋体"/>
          <w:b w:val="0"/>
          <w:bCs w:val="0"/>
          <w:color w:val="000000"/>
          <w:sz w:val="22"/>
          <w:szCs w:val="22"/>
          <w:highlight w:val="none"/>
          <w:lang w:val="en-US" w:eastAsia="zh-CN"/>
        </w:rPr>
      </w:pPr>
      <w:r>
        <w:rPr>
          <w:rFonts w:hint="eastAsia" w:hAnsi="宋体" w:eastAsia="宋体"/>
          <w:b w:val="0"/>
          <w:bCs w:val="0"/>
          <w:color w:val="000000"/>
          <w:sz w:val="22"/>
          <w:szCs w:val="22"/>
          <w:highlight w:val="none"/>
          <w:lang w:eastAsia="zh-CN"/>
        </w:rPr>
        <w:t>（</w:t>
      </w:r>
      <w:r>
        <w:rPr>
          <w:rFonts w:hint="eastAsia" w:hAnsi="宋体" w:eastAsia="宋体"/>
          <w:b w:val="0"/>
          <w:bCs w:val="0"/>
          <w:color w:val="000000"/>
          <w:sz w:val="22"/>
          <w:szCs w:val="22"/>
          <w:highlight w:val="none"/>
          <w:lang w:val="en-US" w:eastAsia="zh-CN"/>
        </w:rPr>
        <w:t>2</w:t>
      </w:r>
      <w:r>
        <w:rPr>
          <w:rFonts w:hint="eastAsia" w:hAnsi="宋体" w:eastAsia="宋体"/>
          <w:b w:val="0"/>
          <w:bCs w:val="0"/>
          <w:color w:val="000000"/>
          <w:sz w:val="22"/>
          <w:szCs w:val="22"/>
          <w:highlight w:val="none"/>
          <w:lang w:eastAsia="zh-CN"/>
        </w:rPr>
        <w:t>）</w:t>
      </w:r>
      <w:r>
        <w:rPr>
          <w:rFonts w:hint="eastAsia" w:hAnsi="宋体" w:eastAsia="宋体"/>
          <w:b w:val="0"/>
          <w:bCs w:val="0"/>
          <w:color w:val="000000"/>
          <w:sz w:val="22"/>
          <w:szCs w:val="22"/>
          <w:highlight w:val="none"/>
          <w:lang w:val="en-US" w:eastAsia="zh-CN"/>
        </w:rPr>
        <w:t>采购人对供应商实行</w:t>
      </w:r>
      <w:r>
        <w:rPr>
          <w:rFonts w:hint="eastAsia" w:ascii="Times New Roman" w:hAnsi="Times New Roman" w:eastAsia="宋体" w:cs="Times New Roman"/>
          <w:bCs/>
          <w:color w:val="000000"/>
          <w:sz w:val="22"/>
          <w:szCs w:val="22"/>
          <w:highlight w:val="none"/>
          <w:lang w:val="en-US" w:eastAsia="zh-CN"/>
        </w:rPr>
        <w:t>按月考核，按季支付。每季度结束后，采购人对于满足合同约定支付条件的，根据考核及验收结果自收到发票后7个工作日内将该季度服务费支付给供应商（</w:t>
      </w:r>
      <w:r>
        <w:rPr>
          <w:rFonts w:hint="eastAsia" w:eastAsia="宋体"/>
          <w:bCs/>
          <w:color w:val="000000"/>
          <w:sz w:val="22"/>
          <w:szCs w:val="22"/>
          <w:highlight w:val="none"/>
          <w:lang w:val="en-US" w:eastAsia="zh-CN"/>
        </w:rPr>
        <w:t>供应商须开具相应金额的</w:t>
      </w:r>
      <w:r>
        <w:rPr>
          <w:rFonts w:hint="eastAsia"/>
          <w:bCs/>
          <w:color w:val="000000"/>
          <w:sz w:val="22"/>
          <w:szCs w:val="22"/>
          <w:highlight w:val="none"/>
        </w:rPr>
        <w:t>增值税发票</w:t>
      </w:r>
      <w:r>
        <w:rPr>
          <w:rFonts w:hint="eastAsia"/>
          <w:bCs/>
          <w:color w:val="000000"/>
          <w:sz w:val="22"/>
          <w:szCs w:val="22"/>
          <w:highlight w:val="none"/>
          <w:lang w:eastAsia="zh-CN"/>
        </w:rPr>
        <w:t>，</w:t>
      </w:r>
      <w:r>
        <w:rPr>
          <w:rFonts w:hint="eastAsia"/>
          <w:bCs/>
          <w:color w:val="000000"/>
          <w:sz w:val="22"/>
          <w:szCs w:val="22"/>
          <w:highlight w:val="none"/>
          <w:lang w:val="en-US" w:eastAsia="zh-CN"/>
        </w:rPr>
        <w:t>扣除相应处罚金额后</w:t>
      </w:r>
      <w:r>
        <w:rPr>
          <w:rFonts w:hint="eastAsia" w:ascii="Times New Roman" w:hAnsi="Times New Roman" w:eastAsia="宋体" w:cs="Times New Roman"/>
          <w:bCs/>
          <w:color w:val="000000"/>
          <w:sz w:val="22"/>
          <w:szCs w:val="22"/>
          <w:highlight w:val="none"/>
          <w:lang w:val="en-US" w:eastAsia="zh-CN"/>
        </w:rPr>
        <w:t>）。</w:t>
      </w:r>
    </w:p>
    <w:p>
      <w:pPr>
        <w:snapToGrid w:val="0"/>
        <w:spacing w:line="460" w:lineRule="atLeast"/>
        <w:jc w:val="center"/>
        <w:rPr>
          <w:rFonts w:hint="eastAsia" w:ascii="宋体" w:hAnsi="宋体"/>
          <w:b/>
          <w:color w:val="000000"/>
          <w:sz w:val="22"/>
          <w:highlight w:val="none"/>
        </w:rPr>
      </w:pPr>
      <w:r>
        <w:rPr>
          <w:rFonts w:hint="eastAsia" w:ascii="宋体" w:hAnsi="宋体"/>
          <w:b/>
          <w:color w:val="000000"/>
          <w:sz w:val="22"/>
          <w:highlight w:val="none"/>
        </w:rPr>
        <w:t>附件：《</w:t>
      </w:r>
      <w:r>
        <w:rPr>
          <w:rFonts w:hint="eastAsia" w:ascii="宋体" w:hAnsi="宋体" w:eastAsia="宋体" w:cs="宋体"/>
          <w:b/>
          <w:color w:val="000000"/>
          <w:sz w:val="22"/>
          <w:highlight w:val="none"/>
          <w:u w:val="single"/>
          <w:lang w:val="en-US" w:eastAsia="zh-CN"/>
        </w:rPr>
        <w:t>2024-2025年鳌江镇信访维稳保安服务项目</w:t>
      </w:r>
      <w:r>
        <w:rPr>
          <w:rFonts w:hint="eastAsia" w:ascii="宋体" w:hAnsi="宋体"/>
          <w:b/>
          <w:color w:val="000000"/>
          <w:sz w:val="22"/>
          <w:highlight w:val="none"/>
        </w:rPr>
        <w:t>实时动态考核评分细则》</w:t>
      </w:r>
    </w:p>
    <w:p>
      <w:pPr>
        <w:snapToGrid w:val="0"/>
        <w:spacing w:line="460" w:lineRule="atLeast"/>
        <w:jc w:val="center"/>
        <w:rPr>
          <w:rFonts w:ascii="宋体" w:hAnsi="宋体"/>
          <w:b/>
          <w:color w:val="000000"/>
          <w:sz w:val="22"/>
          <w:highlight w:val="none"/>
        </w:rPr>
      </w:pPr>
      <w:r>
        <w:rPr>
          <w:rFonts w:hint="eastAsia" w:ascii="宋体" w:hAnsi="宋体"/>
          <w:b/>
          <w:color w:val="000000"/>
          <w:sz w:val="22"/>
          <w:highlight w:val="none"/>
        </w:rPr>
        <w:t>（采购人可根据项目实际进行调整）</w:t>
      </w:r>
    </w:p>
    <w:tbl>
      <w:tblPr>
        <w:tblStyle w:val="59"/>
        <w:tblW w:w="9683"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5"/>
        <w:gridCol w:w="2454"/>
        <w:gridCol w:w="1064"/>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683" w:type="dxa"/>
            <w:gridSpan w:val="4"/>
            <w:noWrap w:val="0"/>
            <w:vAlign w:val="top"/>
          </w:tcPr>
          <w:p>
            <w:pPr>
              <w:spacing w:line="400" w:lineRule="exact"/>
              <w:outlineLvl w:val="0"/>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被考核单位：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683" w:type="dxa"/>
            <w:gridSpan w:val="4"/>
            <w:noWrap w:val="0"/>
            <w:vAlign w:val="top"/>
          </w:tcPr>
          <w:p>
            <w:pPr>
              <w:spacing w:line="400" w:lineRule="exact"/>
              <w:outlineLvl w:val="0"/>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683" w:type="dxa"/>
            <w:gridSpan w:val="4"/>
            <w:noWrap w:val="0"/>
            <w:vAlign w:val="top"/>
          </w:tcPr>
          <w:p>
            <w:pPr>
              <w:spacing w:line="400" w:lineRule="exact"/>
              <w:outlineLvl w:val="0"/>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考核人：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45" w:type="dxa"/>
            <w:noWrap w:val="0"/>
            <w:vAlign w:val="center"/>
          </w:tcPr>
          <w:p>
            <w:pPr>
              <w:spacing w:line="400" w:lineRule="exact"/>
              <w:jc w:val="center"/>
              <w:outlineLvl w:val="0"/>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考核内容</w:t>
            </w:r>
          </w:p>
        </w:tc>
        <w:tc>
          <w:tcPr>
            <w:tcW w:w="2454" w:type="dxa"/>
            <w:noWrap w:val="0"/>
            <w:vAlign w:val="center"/>
          </w:tcPr>
          <w:p>
            <w:pPr>
              <w:spacing w:line="400" w:lineRule="exact"/>
              <w:jc w:val="center"/>
              <w:outlineLvl w:val="0"/>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分值</w:t>
            </w:r>
          </w:p>
        </w:tc>
        <w:tc>
          <w:tcPr>
            <w:tcW w:w="1064" w:type="dxa"/>
            <w:noWrap w:val="0"/>
            <w:vAlign w:val="center"/>
          </w:tcPr>
          <w:p>
            <w:pPr>
              <w:spacing w:line="400" w:lineRule="exact"/>
              <w:jc w:val="center"/>
              <w:outlineLvl w:val="0"/>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扣分原因</w:t>
            </w:r>
          </w:p>
        </w:tc>
        <w:tc>
          <w:tcPr>
            <w:tcW w:w="920" w:type="dxa"/>
            <w:noWrap w:val="0"/>
            <w:vAlign w:val="center"/>
          </w:tcPr>
          <w:p>
            <w:pPr>
              <w:spacing w:line="400" w:lineRule="exact"/>
              <w:jc w:val="center"/>
              <w:outlineLvl w:val="0"/>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未按要求配备相应出勤人员数量</w:t>
            </w:r>
          </w:p>
        </w:tc>
        <w:tc>
          <w:tcPr>
            <w:tcW w:w="2454"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每缺1人扣</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分</w:t>
            </w:r>
          </w:p>
        </w:tc>
        <w:tc>
          <w:tcPr>
            <w:tcW w:w="1064" w:type="dxa"/>
            <w:noWrap w:val="0"/>
            <w:vAlign w:val="top"/>
          </w:tcPr>
          <w:p>
            <w:pPr>
              <w:spacing w:line="400" w:lineRule="exact"/>
              <w:outlineLvl w:val="0"/>
              <w:rPr>
                <w:rFonts w:ascii="宋体" w:hAnsi="宋体" w:eastAsia="宋体" w:cs="宋体"/>
                <w:color w:val="000000"/>
                <w:sz w:val="22"/>
                <w:szCs w:val="22"/>
                <w:highlight w:val="none"/>
              </w:rPr>
            </w:pPr>
          </w:p>
        </w:tc>
        <w:tc>
          <w:tcPr>
            <w:tcW w:w="920"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未按要求配备相应车辆</w:t>
            </w:r>
          </w:p>
        </w:tc>
        <w:tc>
          <w:tcPr>
            <w:tcW w:w="2454"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每缺1辆扣</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分</w:t>
            </w:r>
          </w:p>
        </w:tc>
        <w:tc>
          <w:tcPr>
            <w:tcW w:w="1064" w:type="dxa"/>
            <w:noWrap w:val="0"/>
            <w:vAlign w:val="top"/>
          </w:tcPr>
          <w:p>
            <w:pPr>
              <w:spacing w:line="400" w:lineRule="exact"/>
              <w:outlineLvl w:val="0"/>
              <w:rPr>
                <w:rFonts w:ascii="宋体" w:hAnsi="宋体" w:eastAsia="宋体" w:cs="宋体"/>
                <w:color w:val="000000"/>
                <w:sz w:val="22"/>
                <w:szCs w:val="22"/>
                <w:highlight w:val="none"/>
              </w:rPr>
            </w:pPr>
          </w:p>
        </w:tc>
        <w:tc>
          <w:tcPr>
            <w:tcW w:w="920"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45" w:type="dxa"/>
            <w:noWrap w:val="0"/>
            <w:vAlign w:val="center"/>
          </w:tcPr>
          <w:p>
            <w:pP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rPr>
              <w:t>因人员或车辆配备不足造成影响的</w:t>
            </w:r>
          </w:p>
        </w:tc>
        <w:tc>
          <w:tcPr>
            <w:tcW w:w="2454"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每发现一次扣</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分</w:t>
            </w:r>
          </w:p>
        </w:tc>
        <w:tc>
          <w:tcPr>
            <w:tcW w:w="1064" w:type="dxa"/>
            <w:noWrap w:val="0"/>
            <w:vAlign w:val="top"/>
          </w:tcPr>
          <w:p>
            <w:pPr>
              <w:spacing w:line="400" w:lineRule="exact"/>
              <w:outlineLvl w:val="0"/>
              <w:rPr>
                <w:rFonts w:ascii="宋体" w:hAnsi="宋体" w:eastAsia="宋体" w:cs="宋体"/>
                <w:color w:val="000000"/>
                <w:sz w:val="22"/>
                <w:szCs w:val="22"/>
                <w:highlight w:val="none"/>
              </w:rPr>
            </w:pPr>
          </w:p>
        </w:tc>
        <w:tc>
          <w:tcPr>
            <w:tcW w:w="920"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未在要求响应时间内作出响应，并在指定时间到达指定地点的</w:t>
            </w:r>
          </w:p>
        </w:tc>
        <w:tc>
          <w:tcPr>
            <w:tcW w:w="2454"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每发现一次扣</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分</w:t>
            </w:r>
          </w:p>
        </w:tc>
        <w:tc>
          <w:tcPr>
            <w:tcW w:w="1064" w:type="dxa"/>
            <w:noWrap w:val="0"/>
            <w:vAlign w:val="top"/>
          </w:tcPr>
          <w:p>
            <w:pPr>
              <w:spacing w:line="400" w:lineRule="exact"/>
              <w:outlineLvl w:val="0"/>
              <w:rPr>
                <w:rFonts w:ascii="宋体" w:hAnsi="宋体" w:eastAsia="宋体" w:cs="宋体"/>
                <w:color w:val="000000"/>
                <w:sz w:val="22"/>
                <w:szCs w:val="22"/>
                <w:highlight w:val="none"/>
              </w:rPr>
            </w:pPr>
          </w:p>
        </w:tc>
        <w:tc>
          <w:tcPr>
            <w:tcW w:w="920"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员工的职业道德、工作作风、办事效率等良好，能爱岗敬业、遵章守纪、仪表端正、语言得当、举止得体，态度友善；团结、和谐</w:t>
            </w:r>
          </w:p>
        </w:tc>
        <w:tc>
          <w:tcPr>
            <w:tcW w:w="2454"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未按要求执行，每发现一次扣</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分</w:t>
            </w:r>
          </w:p>
        </w:tc>
        <w:tc>
          <w:tcPr>
            <w:tcW w:w="1064" w:type="dxa"/>
            <w:noWrap w:val="0"/>
            <w:vAlign w:val="center"/>
          </w:tcPr>
          <w:p>
            <w:pPr>
              <w:spacing w:line="400" w:lineRule="exact"/>
              <w:outlineLvl w:val="0"/>
              <w:rPr>
                <w:rFonts w:ascii="宋体" w:hAnsi="宋体" w:eastAsia="宋体" w:cs="宋体"/>
                <w:color w:val="000000"/>
                <w:sz w:val="22"/>
                <w:szCs w:val="22"/>
                <w:highlight w:val="none"/>
              </w:rPr>
            </w:pPr>
          </w:p>
        </w:tc>
        <w:tc>
          <w:tcPr>
            <w:tcW w:w="920" w:type="dxa"/>
            <w:noWrap w:val="0"/>
            <w:vAlign w:val="center"/>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上班时未穿工作服或服饰不整</w:t>
            </w:r>
          </w:p>
        </w:tc>
        <w:tc>
          <w:tcPr>
            <w:tcW w:w="2454"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每发现一次扣</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分</w:t>
            </w:r>
          </w:p>
        </w:tc>
        <w:tc>
          <w:tcPr>
            <w:tcW w:w="1064" w:type="dxa"/>
            <w:noWrap w:val="0"/>
            <w:vAlign w:val="center"/>
          </w:tcPr>
          <w:p>
            <w:pPr>
              <w:spacing w:line="400" w:lineRule="exact"/>
              <w:outlineLvl w:val="0"/>
              <w:rPr>
                <w:rFonts w:ascii="宋体" w:hAnsi="宋体" w:eastAsia="宋体" w:cs="宋体"/>
                <w:color w:val="000000"/>
                <w:sz w:val="22"/>
                <w:szCs w:val="22"/>
                <w:highlight w:val="none"/>
              </w:rPr>
            </w:pPr>
          </w:p>
        </w:tc>
        <w:tc>
          <w:tcPr>
            <w:tcW w:w="920" w:type="dxa"/>
            <w:noWrap w:val="0"/>
            <w:vAlign w:val="center"/>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不按规定填写操作记录、交接班记录</w:t>
            </w:r>
          </w:p>
        </w:tc>
        <w:tc>
          <w:tcPr>
            <w:tcW w:w="2454"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每发现一次扣</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分</w:t>
            </w:r>
          </w:p>
        </w:tc>
        <w:tc>
          <w:tcPr>
            <w:tcW w:w="1064" w:type="dxa"/>
            <w:noWrap w:val="0"/>
            <w:vAlign w:val="center"/>
          </w:tcPr>
          <w:p>
            <w:pPr>
              <w:spacing w:line="400" w:lineRule="exact"/>
              <w:outlineLvl w:val="0"/>
              <w:rPr>
                <w:rFonts w:ascii="宋体" w:hAnsi="宋体" w:eastAsia="宋体" w:cs="宋体"/>
                <w:color w:val="000000"/>
                <w:sz w:val="22"/>
                <w:szCs w:val="22"/>
                <w:highlight w:val="none"/>
              </w:rPr>
            </w:pPr>
          </w:p>
        </w:tc>
        <w:tc>
          <w:tcPr>
            <w:tcW w:w="920" w:type="dxa"/>
            <w:noWrap w:val="0"/>
            <w:vAlign w:val="center"/>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当班时言行举止不严肃的，如嘻皮笑脸，大声喧哗，追逐打闹，勾肩搭背等</w:t>
            </w:r>
          </w:p>
        </w:tc>
        <w:tc>
          <w:tcPr>
            <w:tcW w:w="2454"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每发现一次扣</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分</w:t>
            </w:r>
          </w:p>
        </w:tc>
        <w:tc>
          <w:tcPr>
            <w:tcW w:w="1064" w:type="dxa"/>
            <w:noWrap w:val="0"/>
            <w:vAlign w:val="center"/>
          </w:tcPr>
          <w:p>
            <w:pPr>
              <w:spacing w:line="400" w:lineRule="exact"/>
              <w:outlineLvl w:val="0"/>
              <w:rPr>
                <w:rFonts w:ascii="宋体" w:hAnsi="宋体" w:eastAsia="宋体" w:cs="宋体"/>
                <w:color w:val="000000"/>
                <w:sz w:val="22"/>
                <w:szCs w:val="22"/>
                <w:highlight w:val="none"/>
              </w:rPr>
            </w:pPr>
          </w:p>
        </w:tc>
        <w:tc>
          <w:tcPr>
            <w:tcW w:w="920" w:type="dxa"/>
            <w:noWrap w:val="0"/>
            <w:vAlign w:val="center"/>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保安立岗执勤时未携带橡皮棍警棍等安防器械的</w:t>
            </w:r>
          </w:p>
        </w:tc>
        <w:tc>
          <w:tcPr>
            <w:tcW w:w="2454"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每发现一次扣</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分</w:t>
            </w:r>
          </w:p>
        </w:tc>
        <w:tc>
          <w:tcPr>
            <w:tcW w:w="1064" w:type="dxa"/>
            <w:noWrap w:val="0"/>
            <w:vAlign w:val="center"/>
          </w:tcPr>
          <w:p>
            <w:pPr>
              <w:spacing w:line="400" w:lineRule="exact"/>
              <w:outlineLvl w:val="0"/>
              <w:rPr>
                <w:rFonts w:ascii="宋体" w:hAnsi="宋体" w:eastAsia="宋体" w:cs="宋体"/>
                <w:color w:val="000000"/>
                <w:sz w:val="22"/>
                <w:szCs w:val="22"/>
                <w:highlight w:val="none"/>
              </w:rPr>
            </w:pPr>
          </w:p>
        </w:tc>
        <w:tc>
          <w:tcPr>
            <w:tcW w:w="920" w:type="dxa"/>
            <w:noWrap w:val="0"/>
            <w:vAlign w:val="center"/>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无故脱岗、串岗，迟到早退</w:t>
            </w:r>
          </w:p>
        </w:tc>
        <w:tc>
          <w:tcPr>
            <w:tcW w:w="2454"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每发现一例扣</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分</w:t>
            </w:r>
          </w:p>
        </w:tc>
        <w:tc>
          <w:tcPr>
            <w:tcW w:w="1064" w:type="dxa"/>
            <w:noWrap w:val="0"/>
            <w:vAlign w:val="top"/>
          </w:tcPr>
          <w:p>
            <w:pPr>
              <w:spacing w:line="400" w:lineRule="exact"/>
              <w:outlineLvl w:val="0"/>
              <w:rPr>
                <w:rFonts w:ascii="宋体" w:hAnsi="宋体" w:eastAsia="宋体" w:cs="宋体"/>
                <w:color w:val="000000"/>
                <w:sz w:val="22"/>
                <w:szCs w:val="22"/>
                <w:highlight w:val="none"/>
              </w:rPr>
            </w:pPr>
          </w:p>
        </w:tc>
        <w:tc>
          <w:tcPr>
            <w:tcW w:w="920"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在禁止吸烟区域吸烟或使用明火</w:t>
            </w:r>
          </w:p>
        </w:tc>
        <w:tc>
          <w:tcPr>
            <w:tcW w:w="2454"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每发现一例扣</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分</w:t>
            </w:r>
          </w:p>
        </w:tc>
        <w:tc>
          <w:tcPr>
            <w:tcW w:w="1064" w:type="dxa"/>
            <w:noWrap w:val="0"/>
            <w:vAlign w:val="top"/>
          </w:tcPr>
          <w:p>
            <w:pPr>
              <w:spacing w:line="400" w:lineRule="exact"/>
              <w:outlineLvl w:val="0"/>
              <w:rPr>
                <w:rFonts w:ascii="宋体" w:hAnsi="宋体" w:eastAsia="宋体" w:cs="宋体"/>
                <w:color w:val="000000"/>
                <w:sz w:val="22"/>
                <w:szCs w:val="22"/>
                <w:highlight w:val="none"/>
              </w:rPr>
            </w:pPr>
          </w:p>
        </w:tc>
        <w:tc>
          <w:tcPr>
            <w:tcW w:w="920"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工作中经常拖拖拉拉，出工不出力，屡教不改的</w:t>
            </w:r>
          </w:p>
        </w:tc>
        <w:tc>
          <w:tcPr>
            <w:tcW w:w="2454"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每发现一例扣</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分</w:t>
            </w:r>
          </w:p>
        </w:tc>
        <w:tc>
          <w:tcPr>
            <w:tcW w:w="1064" w:type="dxa"/>
            <w:noWrap w:val="0"/>
            <w:vAlign w:val="top"/>
          </w:tcPr>
          <w:p>
            <w:pPr>
              <w:spacing w:line="400" w:lineRule="exact"/>
              <w:outlineLvl w:val="0"/>
              <w:rPr>
                <w:rFonts w:ascii="宋体" w:hAnsi="宋体" w:eastAsia="宋体" w:cs="宋体"/>
                <w:color w:val="000000"/>
                <w:sz w:val="22"/>
                <w:szCs w:val="22"/>
                <w:highlight w:val="none"/>
              </w:rPr>
            </w:pPr>
          </w:p>
        </w:tc>
        <w:tc>
          <w:tcPr>
            <w:tcW w:w="920"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服务态度差，不服从上级指挥管理，酒后上班，私自带人等违反劳动纪律的</w:t>
            </w:r>
          </w:p>
        </w:tc>
        <w:tc>
          <w:tcPr>
            <w:tcW w:w="2454"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每发现一次扣</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分</w:t>
            </w:r>
          </w:p>
        </w:tc>
        <w:tc>
          <w:tcPr>
            <w:tcW w:w="1064" w:type="dxa"/>
            <w:noWrap w:val="0"/>
            <w:vAlign w:val="top"/>
          </w:tcPr>
          <w:p>
            <w:pPr>
              <w:spacing w:line="400" w:lineRule="exact"/>
              <w:outlineLvl w:val="0"/>
              <w:rPr>
                <w:rFonts w:ascii="宋体" w:hAnsi="宋体" w:eastAsia="宋体" w:cs="宋体"/>
                <w:color w:val="000000"/>
                <w:sz w:val="22"/>
                <w:szCs w:val="22"/>
                <w:highlight w:val="none"/>
              </w:rPr>
            </w:pPr>
          </w:p>
        </w:tc>
        <w:tc>
          <w:tcPr>
            <w:tcW w:w="920"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定期报告、定期向相关方征询意见，自觉配合考核，并根据反馈意见、考核结果及时调整改进、优化提高，员工合理化建议积极，及时落实有效可行建议</w:t>
            </w:r>
          </w:p>
        </w:tc>
        <w:tc>
          <w:tcPr>
            <w:tcW w:w="2454"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每发现一次未按要求执行扣</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分</w:t>
            </w:r>
          </w:p>
        </w:tc>
        <w:tc>
          <w:tcPr>
            <w:tcW w:w="1064" w:type="dxa"/>
            <w:noWrap w:val="0"/>
            <w:vAlign w:val="top"/>
          </w:tcPr>
          <w:p>
            <w:pPr>
              <w:spacing w:line="400" w:lineRule="exact"/>
              <w:outlineLvl w:val="0"/>
              <w:rPr>
                <w:rFonts w:ascii="宋体" w:hAnsi="宋体" w:eastAsia="宋体" w:cs="宋体"/>
                <w:color w:val="000000"/>
                <w:sz w:val="22"/>
                <w:szCs w:val="22"/>
                <w:highlight w:val="none"/>
              </w:rPr>
            </w:pPr>
          </w:p>
        </w:tc>
        <w:tc>
          <w:tcPr>
            <w:tcW w:w="920"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常规工作处理或应急事件处理不合理造成影响的</w:t>
            </w:r>
          </w:p>
        </w:tc>
        <w:tc>
          <w:tcPr>
            <w:tcW w:w="2454"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每发现一次扣</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分</w:t>
            </w:r>
          </w:p>
        </w:tc>
        <w:tc>
          <w:tcPr>
            <w:tcW w:w="1064" w:type="dxa"/>
            <w:noWrap w:val="0"/>
            <w:vAlign w:val="top"/>
          </w:tcPr>
          <w:p>
            <w:pPr>
              <w:spacing w:line="400" w:lineRule="exact"/>
              <w:outlineLvl w:val="0"/>
              <w:rPr>
                <w:rFonts w:ascii="宋体" w:hAnsi="宋体" w:eastAsia="宋体" w:cs="宋体"/>
                <w:color w:val="000000"/>
                <w:sz w:val="22"/>
                <w:szCs w:val="22"/>
                <w:highlight w:val="none"/>
              </w:rPr>
            </w:pPr>
          </w:p>
        </w:tc>
        <w:tc>
          <w:tcPr>
            <w:tcW w:w="920"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未及时报告突发事件或防范不到位的</w:t>
            </w:r>
          </w:p>
        </w:tc>
        <w:tc>
          <w:tcPr>
            <w:tcW w:w="2454"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每发现一次扣</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分</w:t>
            </w:r>
          </w:p>
        </w:tc>
        <w:tc>
          <w:tcPr>
            <w:tcW w:w="1064" w:type="dxa"/>
            <w:noWrap w:val="0"/>
            <w:vAlign w:val="top"/>
          </w:tcPr>
          <w:p>
            <w:pPr>
              <w:spacing w:line="400" w:lineRule="exact"/>
              <w:outlineLvl w:val="0"/>
              <w:rPr>
                <w:rFonts w:ascii="宋体" w:hAnsi="宋体" w:eastAsia="宋体" w:cs="宋体"/>
                <w:color w:val="000000"/>
                <w:sz w:val="22"/>
                <w:szCs w:val="22"/>
                <w:highlight w:val="none"/>
              </w:rPr>
            </w:pPr>
          </w:p>
        </w:tc>
        <w:tc>
          <w:tcPr>
            <w:tcW w:w="920"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未对服务内容及信息予以保密或未经甲方许可向他人披露服务内容及信息的</w:t>
            </w:r>
          </w:p>
        </w:tc>
        <w:tc>
          <w:tcPr>
            <w:tcW w:w="2454"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每发现一次扣</w:t>
            </w: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rPr>
              <w:t>分，</w:t>
            </w:r>
          </w:p>
        </w:tc>
        <w:tc>
          <w:tcPr>
            <w:tcW w:w="1064" w:type="dxa"/>
            <w:noWrap w:val="0"/>
            <w:vAlign w:val="top"/>
          </w:tcPr>
          <w:p>
            <w:pPr>
              <w:spacing w:line="400" w:lineRule="exact"/>
              <w:outlineLvl w:val="0"/>
              <w:rPr>
                <w:rFonts w:ascii="宋体" w:hAnsi="宋体" w:eastAsia="宋体" w:cs="宋体"/>
                <w:color w:val="000000"/>
                <w:sz w:val="22"/>
                <w:szCs w:val="22"/>
                <w:highlight w:val="none"/>
              </w:rPr>
            </w:pPr>
          </w:p>
        </w:tc>
        <w:tc>
          <w:tcPr>
            <w:tcW w:w="920"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建立管理制度、考勤制度及相应记录或各类台账</w:t>
            </w:r>
          </w:p>
        </w:tc>
        <w:tc>
          <w:tcPr>
            <w:tcW w:w="2454"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每发现一次未落实扣</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分</w:t>
            </w:r>
          </w:p>
        </w:tc>
        <w:tc>
          <w:tcPr>
            <w:tcW w:w="1064" w:type="dxa"/>
            <w:noWrap w:val="0"/>
            <w:vAlign w:val="top"/>
          </w:tcPr>
          <w:p>
            <w:pPr>
              <w:spacing w:line="400" w:lineRule="exact"/>
              <w:outlineLvl w:val="0"/>
              <w:rPr>
                <w:rFonts w:ascii="宋体" w:hAnsi="宋体" w:eastAsia="宋体" w:cs="宋体"/>
                <w:color w:val="000000"/>
                <w:sz w:val="22"/>
                <w:szCs w:val="22"/>
                <w:highlight w:val="none"/>
              </w:rPr>
            </w:pPr>
          </w:p>
        </w:tc>
        <w:tc>
          <w:tcPr>
            <w:tcW w:w="920"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因员工个人素质、工作能力、服务态度等原因，影响正常办公或造成损失的</w:t>
            </w:r>
          </w:p>
        </w:tc>
        <w:tc>
          <w:tcPr>
            <w:tcW w:w="2454"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每发现一例扣1分</w:t>
            </w:r>
          </w:p>
        </w:tc>
        <w:tc>
          <w:tcPr>
            <w:tcW w:w="1064" w:type="dxa"/>
            <w:noWrap w:val="0"/>
            <w:vAlign w:val="top"/>
          </w:tcPr>
          <w:p>
            <w:pPr>
              <w:spacing w:line="400" w:lineRule="exact"/>
              <w:outlineLvl w:val="0"/>
              <w:rPr>
                <w:rFonts w:ascii="宋体" w:hAnsi="宋体" w:eastAsia="宋体" w:cs="宋体"/>
                <w:color w:val="000000"/>
                <w:sz w:val="22"/>
                <w:szCs w:val="22"/>
                <w:highlight w:val="none"/>
              </w:rPr>
            </w:pPr>
          </w:p>
        </w:tc>
        <w:tc>
          <w:tcPr>
            <w:tcW w:w="920"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发现财物丢失、损坏时，置若罔闻，无动于衷，在被调查时提供假情况</w:t>
            </w:r>
          </w:p>
        </w:tc>
        <w:tc>
          <w:tcPr>
            <w:tcW w:w="2454"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每发现一次扣</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分</w:t>
            </w:r>
          </w:p>
        </w:tc>
        <w:tc>
          <w:tcPr>
            <w:tcW w:w="1064" w:type="dxa"/>
            <w:noWrap w:val="0"/>
            <w:vAlign w:val="top"/>
          </w:tcPr>
          <w:p>
            <w:pPr>
              <w:spacing w:line="400" w:lineRule="exact"/>
              <w:outlineLvl w:val="0"/>
              <w:rPr>
                <w:rFonts w:ascii="宋体" w:hAnsi="宋体" w:eastAsia="宋体" w:cs="宋体"/>
                <w:color w:val="000000"/>
                <w:sz w:val="22"/>
                <w:szCs w:val="22"/>
                <w:highlight w:val="none"/>
              </w:rPr>
            </w:pPr>
          </w:p>
        </w:tc>
        <w:tc>
          <w:tcPr>
            <w:tcW w:w="920"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拒绝或有意不完成</w:t>
            </w:r>
            <w:r>
              <w:rPr>
                <w:rFonts w:hint="eastAsia" w:ascii="宋体" w:hAnsi="宋体" w:eastAsia="宋体" w:cs="宋体"/>
                <w:color w:val="000000"/>
                <w:sz w:val="22"/>
                <w:szCs w:val="22"/>
                <w:highlight w:val="none"/>
                <w:lang w:val="en-US" w:eastAsia="zh-CN"/>
              </w:rPr>
              <w:t>采购人</w:t>
            </w:r>
            <w:r>
              <w:rPr>
                <w:rFonts w:hint="eastAsia" w:ascii="宋体" w:hAnsi="宋体" w:eastAsia="宋体" w:cs="宋体"/>
                <w:color w:val="000000"/>
                <w:sz w:val="22"/>
                <w:szCs w:val="22"/>
                <w:highlight w:val="none"/>
              </w:rPr>
              <w:t>指派给其的工作，紧急情况下不完成指定的工作</w:t>
            </w:r>
          </w:p>
        </w:tc>
        <w:tc>
          <w:tcPr>
            <w:tcW w:w="2454"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每发现一次扣</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分</w:t>
            </w:r>
          </w:p>
        </w:tc>
        <w:tc>
          <w:tcPr>
            <w:tcW w:w="1064" w:type="dxa"/>
            <w:noWrap w:val="0"/>
            <w:vAlign w:val="top"/>
          </w:tcPr>
          <w:p>
            <w:pPr>
              <w:spacing w:line="400" w:lineRule="exact"/>
              <w:outlineLvl w:val="0"/>
              <w:rPr>
                <w:rFonts w:ascii="宋体" w:hAnsi="宋体" w:eastAsia="宋体" w:cs="宋体"/>
                <w:color w:val="000000"/>
                <w:sz w:val="22"/>
                <w:szCs w:val="22"/>
                <w:highlight w:val="none"/>
              </w:rPr>
            </w:pPr>
          </w:p>
        </w:tc>
        <w:tc>
          <w:tcPr>
            <w:tcW w:w="920"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损坏设备，工具造成经济损失的</w:t>
            </w:r>
          </w:p>
        </w:tc>
        <w:tc>
          <w:tcPr>
            <w:tcW w:w="2454"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每发现一次扣</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分</w:t>
            </w:r>
          </w:p>
        </w:tc>
        <w:tc>
          <w:tcPr>
            <w:tcW w:w="1064" w:type="dxa"/>
            <w:noWrap w:val="0"/>
            <w:vAlign w:val="top"/>
          </w:tcPr>
          <w:p>
            <w:pPr>
              <w:spacing w:line="400" w:lineRule="exact"/>
              <w:outlineLvl w:val="0"/>
              <w:rPr>
                <w:rFonts w:ascii="宋体" w:hAnsi="宋体" w:eastAsia="宋体" w:cs="宋体"/>
                <w:color w:val="000000"/>
                <w:sz w:val="22"/>
                <w:szCs w:val="22"/>
                <w:highlight w:val="none"/>
              </w:rPr>
            </w:pPr>
          </w:p>
        </w:tc>
        <w:tc>
          <w:tcPr>
            <w:tcW w:w="920"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使用不文明的语言对待同事和客人，造成投诉，经核实后，确为事实的。</w:t>
            </w:r>
          </w:p>
        </w:tc>
        <w:tc>
          <w:tcPr>
            <w:tcW w:w="2454"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每发现一次扣</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分</w:t>
            </w:r>
          </w:p>
        </w:tc>
        <w:tc>
          <w:tcPr>
            <w:tcW w:w="1064" w:type="dxa"/>
            <w:noWrap w:val="0"/>
            <w:vAlign w:val="top"/>
          </w:tcPr>
          <w:p>
            <w:pPr>
              <w:spacing w:line="400" w:lineRule="exact"/>
              <w:outlineLvl w:val="0"/>
              <w:rPr>
                <w:rFonts w:ascii="宋体" w:hAnsi="宋体" w:eastAsia="宋体" w:cs="宋体"/>
                <w:color w:val="000000"/>
                <w:sz w:val="22"/>
                <w:szCs w:val="22"/>
                <w:highlight w:val="none"/>
              </w:rPr>
            </w:pPr>
          </w:p>
        </w:tc>
        <w:tc>
          <w:tcPr>
            <w:tcW w:w="920"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因服务不力导致管控对象离开管控范围（具体管控范围由甲方在管控前予以明确）且产生恶劣影响（如被通报或相关部门登记）的</w:t>
            </w:r>
          </w:p>
        </w:tc>
        <w:tc>
          <w:tcPr>
            <w:tcW w:w="2454"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每发现一例扣</w:t>
            </w:r>
            <w:r>
              <w:rPr>
                <w:rFonts w:hint="eastAsia" w:ascii="宋体" w:hAnsi="宋体" w:eastAsia="宋体" w:cs="宋体"/>
                <w:color w:val="000000"/>
                <w:sz w:val="22"/>
                <w:szCs w:val="22"/>
                <w:highlight w:val="none"/>
                <w:lang w:val="en-US" w:eastAsia="zh-CN"/>
              </w:rPr>
              <w:t>6</w:t>
            </w:r>
            <w:r>
              <w:rPr>
                <w:rFonts w:hint="eastAsia" w:ascii="宋体" w:hAnsi="宋体" w:eastAsia="宋体" w:cs="宋体"/>
                <w:color w:val="000000"/>
                <w:sz w:val="22"/>
                <w:szCs w:val="22"/>
                <w:highlight w:val="none"/>
              </w:rPr>
              <w:t>分</w:t>
            </w:r>
          </w:p>
        </w:tc>
        <w:tc>
          <w:tcPr>
            <w:tcW w:w="1064" w:type="dxa"/>
            <w:noWrap w:val="0"/>
            <w:vAlign w:val="top"/>
          </w:tcPr>
          <w:p>
            <w:pPr>
              <w:spacing w:line="400" w:lineRule="exact"/>
              <w:outlineLvl w:val="0"/>
              <w:rPr>
                <w:rFonts w:ascii="宋体" w:hAnsi="宋体" w:eastAsia="宋体" w:cs="宋体"/>
                <w:color w:val="000000"/>
                <w:sz w:val="22"/>
                <w:szCs w:val="22"/>
                <w:highlight w:val="none"/>
              </w:rPr>
            </w:pPr>
          </w:p>
        </w:tc>
        <w:tc>
          <w:tcPr>
            <w:tcW w:w="920"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用非法手段偷窃或涂改原始记录，帐单及单据，造成不良影响的;</w:t>
            </w:r>
          </w:p>
        </w:tc>
        <w:tc>
          <w:tcPr>
            <w:tcW w:w="2454"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每发现一例扣</w:t>
            </w:r>
            <w:r>
              <w:rPr>
                <w:rFonts w:hint="eastAsia" w:ascii="宋体" w:hAnsi="宋体" w:eastAsia="宋体" w:cs="宋体"/>
                <w:color w:val="000000"/>
                <w:sz w:val="22"/>
                <w:szCs w:val="22"/>
                <w:highlight w:val="none"/>
                <w:lang w:val="en-US" w:eastAsia="zh-CN"/>
              </w:rPr>
              <w:t>6</w:t>
            </w:r>
            <w:r>
              <w:rPr>
                <w:rFonts w:hint="eastAsia" w:ascii="宋体" w:hAnsi="宋体" w:eastAsia="宋体" w:cs="宋体"/>
                <w:color w:val="000000"/>
                <w:sz w:val="22"/>
                <w:szCs w:val="22"/>
                <w:highlight w:val="none"/>
              </w:rPr>
              <w:t>分</w:t>
            </w:r>
          </w:p>
        </w:tc>
        <w:tc>
          <w:tcPr>
            <w:tcW w:w="1064" w:type="dxa"/>
            <w:noWrap w:val="0"/>
            <w:vAlign w:val="top"/>
          </w:tcPr>
          <w:p>
            <w:pPr>
              <w:spacing w:line="400" w:lineRule="exact"/>
              <w:outlineLvl w:val="0"/>
              <w:rPr>
                <w:rFonts w:ascii="宋体" w:hAnsi="宋体" w:eastAsia="宋体" w:cs="宋体"/>
                <w:color w:val="000000"/>
                <w:sz w:val="22"/>
                <w:szCs w:val="22"/>
                <w:highlight w:val="none"/>
              </w:rPr>
            </w:pPr>
          </w:p>
        </w:tc>
        <w:tc>
          <w:tcPr>
            <w:tcW w:w="920"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用威胁手段当众侮辱客人及上级管理人员和同事等</w:t>
            </w:r>
          </w:p>
        </w:tc>
        <w:tc>
          <w:tcPr>
            <w:tcW w:w="2454"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每发现一例扣</w:t>
            </w:r>
            <w:r>
              <w:rPr>
                <w:rFonts w:hint="eastAsia" w:ascii="宋体" w:hAnsi="宋体" w:eastAsia="宋体" w:cs="宋体"/>
                <w:color w:val="000000"/>
                <w:sz w:val="22"/>
                <w:szCs w:val="22"/>
                <w:highlight w:val="none"/>
                <w:lang w:val="en-US" w:eastAsia="zh-CN"/>
              </w:rPr>
              <w:t>6</w:t>
            </w:r>
            <w:r>
              <w:rPr>
                <w:rFonts w:hint="eastAsia" w:ascii="宋体" w:hAnsi="宋体" w:eastAsia="宋体" w:cs="宋体"/>
                <w:color w:val="000000"/>
                <w:sz w:val="22"/>
                <w:szCs w:val="22"/>
                <w:highlight w:val="none"/>
              </w:rPr>
              <w:t>分</w:t>
            </w:r>
          </w:p>
        </w:tc>
        <w:tc>
          <w:tcPr>
            <w:tcW w:w="1064" w:type="dxa"/>
            <w:noWrap w:val="0"/>
            <w:vAlign w:val="top"/>
          </w:tcPr>
          <w:p>
            <w:pPr>
              <w:spacing w:line="400" w:lineRule="exact"/>
              <w:outlineLvl w:val="0"/>
              <w:rPr>
                <w:rFonts w:ascii="宋体" w:hAnsi="宋体" w:eastAsia="宋体" w:cs="宋体"/>
                <w:color w:val="000000"/>
                <w:sz w:val="22"/>
                <w:szCs w:val="22"/>
                <w:highlight w:val="none"/>
              </w:rPr>
            </w:pPr>
          </w:p>
        </w:tc>
        <w:tc>
          <w:tcPr>
            <w:tcW w:w="920"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严重玩忽职守，不服从</w:t>
            </w:r>
            <w:r>
              <w:rPr>
                <w:rFonts w:hint="eastAsia" w:ascii="宋体" w:hAnsi="宋体" w:eastAsia="宋体" w:cs="宋体"/>
                <w:color w:val="000000"/>
                <w:sz w:val="22"/>
                <w:szCs w:val="22"/>
                <w:highlight w:val="none"/>
                <w:lang w:val="en-US" w:eastAsia="zh-CN"/>
              </w:rPr>
              <w:t>采购人</w:t>
            </w:r>
            <w:r>
              <w:rPr>
                <w:rFonts w:hint="eastAsia" w:ascii="宋体" w:hAnsi="宋体" w:eastAsia="宋体" w:cs="宋体"/>
                <w:color w:val="000000"/>
                <w:sz w:val="22"/>
                <w:szCs w:val="22"/>
                <w:highlight w:val="none"/>
              </w:rPr>
              <w:t>或上级合理指令的</w:t>
            </w:r>
          </w:p>
        </w:tc>
        <w:tc>
          <w:tcPr>
            <w:tcW w:w="2454"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每发现一例扣</w:t>
            </w:r>
            <w:r>
              <w:rPr>
                <w:rFonts w:hint="eastAsia" w:ascii="宋体" w:hAnsi="宋体" w:eastAsia="宋体" w:cs="宋体"/>
                <w:color w:val="000000"/>
                <w:sz w:val="22"/>
                <w:szCs w:val="22"/>
                <w:highlight w:val="none"/>
                <w:lang w:val="en-US" w:eastAsia="zh-CN"/>
              </w:rPr>
              <w:t>6</w:t>
            </w:r>
            <w:r>
              <w:rPr>
                <w:rFonts w:hint="eastAsia" w:ascii="宋体" w:hAnsi="宋体" w:eastAsia="宋体" w:cs="宋体"/>
                <w:color w:val="000000"/>
                <w:sz w:val="22"/>
                <w:szCs w:val="22"/>
                <w:highlight w:val="none"/>
              </w:rPr>
              <w:t>分</w:t>
            </w:r>
          </w:p>
        </w:tc>
        <w:tc>
          <w:tcPr>
            <w:tcW w:w="1064" w:type="dxa"/>
            <w:noWrap w:val="0"/>
            <w:vAlign w:val="top"/>
          </w:tcPr>
          <w:p>
            <w:pPr>
              <w:spacing w:line="400" w:lineRule="exact"/>
              <w:outlineLvl w:val="0"/>
              <w:rPr>
                <w:rFonts w:ascii="宋体" w:hAnsi="宋体" w:eastAsia="宋体" w:cs="宋体"/>
                <w:color w:val="000000"/>
                <w:sz w:val="22"/>
                <w:szCs w:val="22"/>
                <w:highlight w:val="none"/>
              </w:rPr>
            </w:pPr>
          </w:p>
        </w:tc>
        <w:tc>
          <w:tcPr>
            <w:tcW w:w="920"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人为造成</w:t>
            </w:r>
            <w:r>
              <w:rPr>
                <w:rFonts w:hint="eastAsia" w:ascii="宋体" w:hAnsi="宋体" w:eastAsia="宋体" w:cs="宋体"/>
                <w:color w:val="000000"/>
                <w:sz w:val="22"/>
                <w:szCs w:val="22"/>
                <w:highlight w:val="none"/>
                <w:lang w:val="en-US" w:eastAsia="zh-CN"/>
              </w:rPr>
              <w:t>采购人</w:t>
            </w:r>
            <w:r>
              <w:rPr>
                <w:rFonts w:hint="eastAsia" w:ascii="宋体" w:hAnsi="宋体" w:eastAsia="宋体" w:cs="宋体"/>
                <w:color w:val="000000"/>
                <w:sz w:val="22"/>
                <w:szCs w:val="22"/>
                <w:highlight w:val="none"/>
              </w:rPr>
              <w:t>设备损坏，导致公共利益损失的</w:t>
            </w:r>
          </w:p>
        </w:tc>
        <w:tc>
          <w:tcPr>
            <w:tcW w:w="2454"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每发现一例扣</w:t>
            </w:r>
            <w:r>
              <w:rPr>
                <w:rFonts w:hint="eastAsia" w:ascii="宋体" w:hAnsi="宋体" w:eastAsia="宋体" w:cs="宋体"/>
                <w:color w:val="000000"/>
                <w:sz w:val="22"/>
                <w:szCs w:val="22"/>
                <w:highlight w:val="none"/>
                <w:lang w:val="en-US" w:eastAsia="zh-CN"/>
              </w:rPr>
              <w:t>6</w:t>
            </w:r>
            <w:r>
              <w:rPr>
                <w:rFonts w:hint="eastAsia" w:ascii="宋体" w:hAnsi="宋体" w:eastAsia="宋体" w:cs="宋体"/>
                <w:color w:val="000000"/>
                <w:sz w:val="22"/>
                <w:szCs w:val="22"/>
                <w:highlight w:val="none"/>
              </w:rPr>
              <w:t>分</w:t>
            </w:r>
          </w:p>
        </w:tc>
        <w:tc>
          <w:tcPr>
            <w:tcW w:w="1064" w:type="dxa"/>
            <w:noWrap w:val="0"/>
            <w:vAlign w:val="top"/>
          </w:tcPr>
          <w:p>
            <w:pPr>
              <w:spacing w:line="400" w:lineRule="exact"/>
              <w:outlineLvl w:val="0"/>
              <w:rPr>
                <w:rFonts w:ascii="宋体" w:hAnsi="宋体" w:eastAsia="宋体" w:cs="宋体"/>
                <w:color w:val="000000"/>
                <w:sz w:val="22"/>
                <w:szCs w:val="22"/>
                <w:highlight w:val="none"/>
              </w:rPr>
            </w:pPr>
          </w:p>
        </w:tc>
        <w:tc>
          <w:tcPr>
            <w:tcW w:w="920"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在各级各类安全检查中被上级部门通报批评的</w:t>
            </w:r>
          </w:p>
        </w:tc>
        <w:tc>
          <w:tcPr>
            <w:tcW w:w="2454"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每发现一例扣</w:t>
            </w:r>
            <w:r>
              <w:rPr>
                <w:rFonts w:hint="eastAsia" w:ascii="宋体" w:hAnsi="宋体" w:eastAsia="宋体" w:cs="宋体"/>
                <w:color w:val="000000"/>
                <w:sz w:val="22"/>
                <w:szCs w:val="22"/>
                <w:highlight w:val="none"/>
                <w:lang w:val="en-US" w:eastAsia="zh-CN"/>
              </w:rPr>
              <w:t>6</w:t>
            </w:r>
            <w:r>
              <w:rPr>
                <w:rFonts w:hint="eastAsia" w:ascii="宋体" w:hAnsi="宋体" w:eastAsia="宋体" w:cs="宋体"/>
                <w:color w:val="000000"/>
                <w:sz w:val="22"/>
                <w:szCs w:val="22"/>
                <w:highlight w:val="none"/>
              </w:rPr>
              <w:t>分</w:t>
            </w:r>
          </w:p>
        </w:tc>
        <w:tc>
          <w:tcPr>
            <w:tcW w:w="1064" w:type="dxa"/>
            <w:noWrap w:val="0"/>
            <w:vAlign w:val="top"/>
          </w:tcPr>
          <w:p>
            <w:pPr>
              <w:spacing w:line="400" w:lineRule="exact"/>
              <w:outlineLvl w:val="0"/>
              <w:rPr>
                <w:rFonts w:ascii="宋体" w:hAnsi="宋体" w:eastAsia="宋体" w:cs="宋体"/>
                <w:color w:val="000000"/>
                <w:sz w:val="22"/>
                <w:szCs w:val="22"/>
                <w:highlight w:val="none"/>
              </w:rPr>
            </w:pPr>
          </w:p>
        </w:tc>
        <w:tc>
          <w:tcPr>
            <w:tcW w:w="920"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其他不符合保安工作职责要求，经警告仍不改正的</w:t>
            </w:r>
          </w:p>
        </w:tc>
        <w:tc>
          <w:tcPr>
            <w:tcW w:w="2454"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每发现一次扣</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分</w:t>
            </w:r>
          </w:p>
        </w:tc>
        <w:tc>
          <w:tcPr>
            <w:tcW w:w="1064" w:type="dxa"/>
            <w:noWrap w:val="0"/>
            <w:vAlign w:val="top"/>
          </w:tcPr>
          <w:p>
            <w:pPr>
              <w:spacing w:line="400" w:lineRule="exact"/>
              <w:outlineLvl w:val="0"/>
              <w:rPr>
                <w:rFonts w:ascii="宋体" w:hAnsi="宋体" w:eastAsia="宋体" w:cs="宋体"/>
                <w:color w:val="000000"/>
                <w:sz w:val="22"/>
                <w:szCs w:val="22"/>
                <w:highlight w:val="none"/>
              </w:rPr>
            </w:pPr>
          </w:p>
        </w:tc>
        <w:tc>
          <w:tcPr>
            <w:tcW w:w="920"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245" w:type="dxa"/>
            <w:noWrap w:val="0"/>
            <w:vAlign w:val="top"/>
          </w:tcPr>
          <w:p>
            <w:pPr>
              <w:spacing w:line="400" w:lineRule="exact"/>
              <w:jc w:val="center"/>
              <w:outlineLvl w:val="0"/>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总得分</w:t>
            </w:r>
          </w:p>
        </w:tc>
        <w:tc>
          <w:tcPr>
            <w:tcW w:w="2454" w:type="dxa"/>
            <w:noWrap w:val="0"/>
            <w:vAlign w:val="top"/>
          </w:tcPr>
          <w:p>
            <w:pPr>
              <w:spacing w:line="400" w:lineRule="exact"/>
              <w:jc w:val="center"/>
              <w:outlineLvl w:val="0"/>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fldChar w:fldCharType="begin"/>
            </w:r>
            <w:r>
              <w:rPr>
                <w:rFonts w:hint="eastAsia" w:ascii="宋体" w:hAnsi="宋体" w:eastAsia="宋体" w:cs="宋体"/>
                <w:color w:val="000000"/>
                <w:sz w:val="22"/>
                <w:szCs w:val="22"/>
                <w:highlight w:val="none"/>
              </w:rPr>
              <w:instrText xml:space="preserve"> =SUM(ABOVE) </w:instrText>
            </w:r>
            <w:r>
              <w:rPr>
                <w:rFonts w:hint="eastAsia" w:ascii="宋体" w:hAnsi="宋体" w:eastAsia="宋体" w:cs="宋体"/>
                <w:color w:val="000000"/>
                <w:sz w:val="22"/>
                <w:szCs w:val="22"/>
                <w:highlight w:val="none"/>
              </w:rPr>
              <w:fldChar w:fldCharType="separate"/>
            </w:r>
            <w:r>
              <w:rPr>
                <w:rFonts w:hint="eastAsia" w:ascii="宋体" w:hAnsi="宋体" w:eastAsia="宋体" w:cs="宋体"/>
                <w:color w:val="000000"/>
                <w:sz w:val="22"/>
                <w:szCs w:val="22"/>
                <w:highlight w:val="none"/>
              </w:rPr>
              <w:t>100</w:t>
            </w:r>
            <w:r>
              <w:rPr>
                <w:rFonts w:hint="eastAsia" w:ascii="宋体" w:hAnsi="宋体" w:eastAsia="宋体" w:cs="宋体"/>
                <w:color w:val="000000"/>
                <w:sz w:val="22"/>
                <w:szCs w:val="22"/>
                <w:highlight w:val="none"/>
              </w:rPr>
              <w:fldChar w:fldCharType="end"/>
            </w:r>
          </w:p>
        </w:tc>
        <w:tc>
          <w:tcPr>
            <w:tcW w:w="1984" w:type="dxa"/>
            <w:gridSpan w:val="2"/>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683" w:type="dxa"/>
            <w:gridSpan w:val="4"/>
            <w:noWrap w:val="0"/>
            <w:vAlign w:val="top"/>
          </w:tcPr>
          <w:p>
            <w:pPr>
              <w:spacing w:line="240" w:lineRule="auto"/>
              <w:outlineLvl w:val="0"/>
              <w:rPr>
                <w:rFonts w:hint="eastAsia" w:ascii="Times New Roman" w:hAnsi="Times New Roman" w:eastAsia="宋体" w:cs="Times New Roman"/>
                <w:bCs/>
                <w:color w:val="000000"/>
                <w:sz w:val="22"/>
                <w:szCs w:val="22"/>
                <w:highlight w:val="none"/>
                <w:lang w:val="en-US" w:eastAsia="zh-CN"/>
              </w:rPr>
            </w:pPr>
            <w:r>
              <w:rPr>
                <w:rFonts w:hint="eastAsia" w:ascii="Times New Roman" w:hAnsi="Times New Roman" w:eastAsia="宋体" w:cs="Times New Roman"/>
                <w:bCs/>
                <w:color w:val="000000"/>
                <w:sz w:val="22"/>
                <w:szCs w:val="22"/>
                <w:highlight w:val="none"/>
                <w:lang w:val="en-US" w:eastAsia="zh-CN"/>
              </w:rPr>
              <w:t>考核实施办法：</w:t>
            </w:r>
          </w:p>
          <w:p>
            <w:pPr>
              <w:numPr>
                <w:ilvl w:val="0"/>
                <w:numId w:val="0"/>
              </w:numPr>
              <w:spacing w:line="240" w:lineRule="auto"/>
              <w:outlineLvl w:val="0"/>
              <w:rPr>
                <w:rFonts w:hint="eastAsia" w:ascii="Times New Roman" w:hAnsi="Times New Roman" w:eastAsia="宋体" w:cs="Times New Roman"/>
                <w:bCs/>
                <w:color w:val="000000"/>
                <w:sz w:val="22"/>
                <w:szCs w:val="22"/>
                <w:highlight w:val="none"/>
                <w:lang w:val="en-US" w:eastAsia="zh-CN"/>
              </w:rPr>
            </w:pPr>
            <w:r>
              <w:rPr>
                <w:rFonts w:hint="eastAsia" w:ascii="Times New Roman" w:hAnsi="Times New Roman" w:eastAsia="宋体" w:cs="Times New Roman"/>
                <w:bCs/>
                <w:color w:val="000000"/>
                <w:sz w:val="22"/>
                <w:szCs w:val="22"/>
                <w:highlight w:val="none"/>
                <w:lang w:val="en-US" w:eastAsia="zh-CN"/>
              </w:rPr>
              <w:t>1、考核采取明检、暗检相结合的方式，以暗检为主，每月综合考评一次，考核满分100分。</w:t>
            </w:r>
          </w:p>
          <w:p>
            <w:pPr>
              <w:numPr>
                <w:ilvl w:val="0"/>
                <w:numId w:val="0"/>
              </w:numPr>
              <w:spacing w:line="240" w:lineRule="auto"/>
              <w:outlineLvl w:val="0"/>
              <w:rPr>
                <w:rFonts w:hint="eastAsia" w:ascii="Times New Roman" w:hAnsi="Times New Roman" w:eastAsia="宋体" w:cs="Times New Roman"/>
                <w:bCs/>
                <w:color w:val="000000"/>
                <w:sz w:val="22"/>
                <w:szCs w:val="22"/>
                <w:highlight w:val="none"/>
                <w:lang w:val="en-US" w:eastAsia="zh-CN"/>
              </w:rPr>
            </w:pPr>
            <w:r>
              <w:rPr>
                <w:rFonts w:hint="eastAsia" w:ascii="Times New Roman" w:hAnsi="Times New Roman" w:eastAsia="宋体" w:cs="Times New Roman"/>
                <w:bCs/>
                <w:color w:val="000000"/>
                <w:sz w:val="22"/>
                <w:szCs w:val="22"/>
                <w:highlight w:val="none"/>
                <w:lang w:val="en-US" w:eastAsia="zh-CN"/>
              </w:rPr>
              <w:t>2、考核总得分≥90分，视为当次考核合格。80分≤考核总得分＜90分，每降低1分扣200元，在款项支付中扣除；考核总得分＜80分，每降低1分扣300元，且视为当次考核不合格。</w:t>
            </w:r>
          </w:p>
          <w:p>
            <w:pPr>
              <w:spacing w:line="240" w:lineRule="auto"/>
              <w:outlineLvl w:val="0"/>
              <w:rPr>
                <w:rFonts w:hint="eastAsia" w:ascii="Times New Roman" w:hAnsi="Times New Roman" w:eastAsia="宋体" w:cs="Times New Roman"/>
                <w:bCs/>
                <w:color w:val="000000"/>
                <w:sz w:val="22"/>
                <w:szCs w:val="22"/>
                <w:highlight w:val="none"/>
                <w:lang w:val="en-US" w:eastAsia="zh-CN"/>
              </w:rPr>
            </w:pPr>
            <w:r>
              <w:rPr>
                <w:rFonts w:hint="eastAsia" w:ascii="Times New Roman" w:hAnsi="Times New Roman" w:eastAsia="宋体" w:cs="Times New Roman"/>
                <w:bCs/>
                <w:color w:val="000000"/>
                <w:sz w:val="22"/>
                <w:szCs w:val="22"/>
                <w:highlight w:val="none"/>
                <w:lang w:val="en-US" w:eastAsia="zh-CN"/>
              </w:rPr>
              <w:t>3、若在合同期内发生连续二次或累计三次考核得分低于80分（不含），采购人有权单方面无责任解除合同，不再支付剩余合同价款并没收其履约保证金。</w:t>
            </w:r>
          </w:p>
          <w:p>
            <w:pPr>
              <w:numPr>
                <w:ilvl w:val="0"/>
                <w:numId w:val="0"/>
              </w:numPr>
              <w:spacing w:line="240" w:lineRule="auto"/>
              <w:outlineLvl w:val="0"/>
              <w:rPr>
                <w:rFonts w:hint="eastAsia" w:ascii="Times New Roman" w:hAnsi="Times New Roman" w:eastAsia="宋体" w:cs="Times New Roman"/>
                <w:bCs/>
                <w:color w:val="000000"/>
                <w:sz w:val="22"/>
                <w:szCs w:val="22"/>
                <w:highlight w:val="none"/>
                <w:lang w:val="zh-CN" w:eastAsia="zh-CN"/>
              </w:rPr>
            </w:pPr>
            <w:r>
              <w:rPr>
                <w:rFonts w:hint="eastAsia" w:ascii="Times New Roman" w:hAnsi="Times New Roman" w:eastAsia="宋体" w:cs="Times New Roman"/>
                <w:bCs/>
                <w:color w:val="000000"/>
                <w:sz w:val="22"/>
                <w:szCs w:val="22"/>
                <w:highlight w:val="none"/>
                <w:lang w:val="en-US" w:eastAsia="zh-CN"/>
              </w:rPr>
              <w:t>4、因供应商原因，造成采购人损失的，由中标供应商承担相关责任，供应商</w:t>
            </w:r>
            <w:r>
              <w:rPr>
                <w:rFonts w:hint="eastAsia" w:ascii="Times New Roman" w:hAnsi="Times New Roman" w:eastAsia="宋体" w:cs="Times New Roman"/>
                <w:bCs/>
                <w:color w:val="000000"/>
                <w:sz w:val="22"/>
                <w:szCs w:val="22"/>
                <w:highlight w:val="none"/>
                <w:lang w:val="zh-CN" w:eastAsia="zh-CN"/>
              </w:rPr>
              <w:t>应向</w:t>
            </w:r>
            <w:r>
              <w:rPr>
                <w:rFonts w:hint="eastAsia" w:ascii="Times New Roman" w:hAnsi="Times New Roman" w:eastAsia="宋体" w:cs="Times New Roman"/>
                <w:bCs/>
                <w:color w:val="000000"/>
                <w:sz w:val="22"/>
                <w:szCs w:val="22"/>
                <w:highlight w:val="none"/>
                <w:lang w:val="en-US" w:eastAsia="zh-CN"/>
              </w:rPr>
              <w:t>采购人</w:t>
            </w:r>
            <w:r>
              <w:rPr>
                <w:rFonts w:hint="eastAsia" w:ascii="Times New Roman" w:hAnsi="Times New Roman" w:eastAsia="宋体" w:cs="Times New Roman"/>
                <w:bCs/>
                <w:color w:val="000000"/>
                <w:sz w:val="22"/>
                <w:szCs w:val="22"/>
                <w:highlight w:val="none"/>
                <w:lang w:val="zh-CN" w:eastAsia="zh-CN"/>
              </w:rPr>
              <w:t>支付合同总值</w:t>
            </w:r>
            <w:r>
              <w:rPr>
                <w:rFonts w:hint="eastAsia" w:ascii="Times New Roman" w:hAnsi="Times New Roman" w:eastAsia="宋体" w:cs="Times New Roman"/>
                <w:bCs/>
                <w:color w:val="000000"/>
                <w:sz w:val="22"/>
                <w:szCs w:val="22"/>
                <w:highlight w:val="none"/>
                <w:lang w:val="en-US" w:eastAsia="zh-CN"/>
              </w:rPr>
              <w:t>20</w:t>
            </w:r>
            <w:r>
              <w:rPr>
                <w:rFonts w:hint="eastAsia" w:ascii="Times New Roman" w:hAnsi="Times New Roman" w:eastAsia="宋体" w:cs="Times New Roman"/>
                <w:bCs/>
                <w:color w:val="000000"/>
                <w:sz w:val="22"/>
                <w:szCs w:val="22"/>
                <w:highlight w:val="none"/>
                <w:lang w:val="zh-CN" w:eastAsia="zh-CN"/>
              </w:rPr>
              <w:t>%的违约金，如造成</w:t>
            </w:r>
            <w:r>
              <w:rPr>
                <w:rFonts w:hint="eastAsia" w:ascii="Times New Roman" w:hAnsi="Times New Roman" w:eastAsia="宋体" w:cs="Times New Roman"/>
                <w:bCs/>
                <w:color w:val="000000"/>
                <w:sz w:val="22"/>
                <w:szCs w:val="22"/>
                <w:highlight w:val="none"/>
                <w:lang w:val="en-US" w:eastAsia="zh-CN"/>
              </w:rPr>
              <w:t>采购人</w:t>
            </w:r>
            <w:r>
              <w:rPr>
                <w:rFonts w:hint="eastAsia" w:ascii="Times New Roman" w:hAnsi="Times New Roman" w:eastAsia="宋体" w:cs="Times New Roman"/>
                <w:bCs/>
                <w:color w:val="000000"/>
                <w:sz w:val="22"/>
                <w:szCs w:val="22"/>
                <w:highlight w:val="none"/>
                <w:lang w:val="zh-CN" w:eastAsia="zh-CN"/>
              </w:rPr>
              <w:t>损失超过违约金的，超出部分由</w:t>
            </w:r>
            <w:r>
              <w:rPr>
                <w:rFonts w:hint="eastAsia" w:ascii="Times New Roman" w:hAnsi="Times New Roman" w:eastAsia="宋体" w:cs="Times New Roman"/>
                <w:bCs/>
                <w:color w:val="000000"/>
                <w:sz w:val="22"/>
                <w:szCs w:val="22"/>
                <w:highlight w:val="none"/>
                <w:lang w:val="en-US" w:eastAsia="zh-CN"/>
              </w:rPr>
              <w:t>中标供应商</w:t>
            </w:r>
            <w:r>
              <w:rPr>
                <w:rFonts w:hint="eastAsia" w:ascii="Times New Roman" w:hAnsi="Times New Roman" w:eastAsia="宋体" w:cs="Times New Roman"/>
                <w:bCs/>
                <w:color w:val="000000"/>
                <w:sz w:val="22"/>
                <w:szCs w:val="22"/>
                <w:highlight w:val="none"/>
                <w:lang w:val="zh-CN" w:eastAsia="zh-CN"/>
              </w:rPr>
              <w:t>继续承担赔偿责任。</w:t>
            </w:r>
          </w:p>
          <w:p>
            <w:pPr>
              <w:numPr>
                <w:ilvl w:val="0"/>
                <w:numId w:val="0"/>
              </w:numPr>
              <w:spacing w:line="240" w:lineRule="auto"/>
              <w:outlineLvl w:val="0"/>
              <w:rPr>
                <w:color w:val="000000"/>
              </w:rPr>
            </w:pPr>
            <w:r>
              <w:rPr>
                <w:rFonts w:hint="eastAsia" w:ascii="Times New Roman" w:hAnsi="Times New Roman" w:eastAsia="宋体" w:cs="Times New Roman"/>
                <w:bCs/>
                <w:color w:val="000000"/>
                <w:sz w:val="22"/>
                <w:szCs w:val="22"/>
                <w:highlight w:val="none"/>
                <w:lang w:val="en-US" w:eastAsia="zh-CN"/>
              </w:rPr>
              <w:t>5、每年合同终止前一个月，就供应商当年服务考核情况进行综合考虑，考核情况优异方可续签下一年合同。</w:t>
            </w:r>
          </w:p>
        </w:tc>
      </w:tr>
    </w:tbl>
    <w:p>
      <w:pPr>
        <w:adjustRightInd w:val="0"/>
        <w:snapToGrid w:val="0"/>
        <w:spacing w:line="454" w:lineRule="atLeast"/>
        <w:rPr>
          <w:rFonts w:hint="eastAsia"/>
          <w:b/>
          <w:color w:val="000000"/>
          <w:sz w:val="22"/>
          <w:highlight w:val="none"/>
        </w:rPr>
      </w:pPr>
      <w:r>
        <w:rPr>
          <w:rFonts w:hint="eastAsia"/>
          <w:b/>
          <w:color w:val="000000"/>
          <w:sz w:val="22"/>
          <w:highlight w:val="none"/>
          <w:lang w:val="en-US" w:eastAsia="zh-CN"/>
        </w:rPr>
        <w:t>5</w:t>
      </w:r>
      <w:r>
        <w:rPr>
          <w:rFonts w:hint="eastAsia"/>
          <w:b/>
          <w:color w:val="000000"/>
          <w:sz w:val="22"/>
          <w:highlight w:val="none"/>
        </w:rPr>
        <w:t>、其他要求：</w:t>
      </w:r>
    </w:p>
    <w:p>
      <w:pPr>
        <w:snapToGrid w:val="0"/>
        <w:spacing w:line="460" w:lineRule="exact"/>
        <w:ind w:firstLine="440" w:firstLineChars="200"/>
        <w:rPr>
          <w:rFonts w:hint="eastAsia"/>
          <w:bCs/>
          <w:color w:val="000000"/>
          <w:sz w:val="22"/>
          <w:szCs w:val="22"/>
          <w:highlight w:val="none"/>
        </w:rPr>
      </w:pPr>
      <w:r>
        <w:rPr>
          <w:rFonts w:hint="eastAsia"/>
          <w:bCs/>
          <w:color w:val="000000"/>
          <w:sz w:val="22"/>
          <w:szCs w:val="22"/>
          <w:highlight w:val="none"/>
          <w:lang w:val="en-US" w:eastAsia="zh-CN"/>
        </w:rPr>
        <w:t>5.</w:t>
      </w:r>
      <w:r>
        <w:rPr>
          <w:rFonts w:hint="eastAsia"/>
          <w:bCs/>
          <w:color w:val="000000"/>
          <w:sz w:val="22"/>
          <w:szCs w:val="22"/>
          <w:highlight w:val="none"/>
        </w:rPr>
        <w:t>1、供应商的报价按招标文件要求报价；</w:t>
      </w:r>
    </w:p>
    <w:p>
      <w:pPr>
        <w:snapToGrid w:val="0"/>
        <w:spacing w:line="460" w:lineRule="exact"/>
        <w:ind w:firstLine="440" w:firstLineChars="200"/>
        <w:rPr>
          <w:rFonts w:hint="eastAsia" w:eastAsia="宋体"/>
          <w:bCs/>
          <w:color w:val="000000"/>
          <w:sz w:val="22"/>
          <w:szCs w:val="22"/>
          <w:highlight w:val="none"/>
          <w:lang w:eastAsia="zh-CN"/>
        </w:rPr>
      </w:pPr>
      <w:r>
        <w:rPr>
          <w:rFonts w:hint="eastAsia"/>
          <w:bCs/>
          <w:color w:val="000000"/>
          <w:sz w:val="22"/>
          <w:szCs w:val="22"/>
          <w:highlight w:val="none"/>
          <w:lang w:val="en-US" w:eastAsia="zh-CN"/>
        </w:rPr>
        <w:t>5.</w:t>
      </w:r>
      <w:r>
        <w:rPr>
          <w:rFonts w:hint="eastAsia"/>
          <w:bCs/>
          <w:color w:val="000000"/>
          <w:sz w:val="22"/>
          <w:szCs w:val="22"/>
          <w:highlight w:val="none"/>
        </w:rPr>
        <w:t>2、供应商</w:t>
      </w:r>
      <w:r>
        <w:rPr>
          <w:rFonts w:hint="eastAsia"/>
          <w:bCs/>
          <w:color w:val="000000"/>
          <w:sz w:val="22"/>
          <w:szCs w:val="22"/>
          <w:highlight w:val="none"/>
          <w:lang w:val="en-US" w:eastAsia="zh-CN"/>
        </w:rPr>
        <w:t>应</w:t>
      </w:r>
      <w:r>
        <w:rPr>
          <w:rFonts w:hint="eastAsia"/>
          <w:bCs/>
          <w:color w:val="000000"/>
          <w:sz w:val="22"/>
          <w:szCs w:val="22"/>
          <w:highlight w:val="none"/>
        </w:rPr>
        <w:t>承担一切风险责任。</w:t>
      </w:r>
      <w:r>
        <w:rPr>
          <w:rFonts w:hint="eastAsia"/>
          <w:bCs/>
          <w:color w:val="000000"/>
          <w:sz w:val="22"/>
          <w:szCs w:val="22"/>
          <w:highlight w:val="none"/>
          <w:lang w:val="en-US" w:eastAsia="zh-CN"/>
        </w:rPr>
        <w:t>供应商需为项目及现场施工人员缴纳人员意外险，且</w:t>
      </w:r>
      <w:r>
        <w:rPr>
          <w:rFonts w:hint="eastAsia"/>
          <w:bCs/>
          <w:color w:val="000000"/>
          <w:sz w:val="22"/>
          <w:szCs w:val="22"/>
          <w:highlight w:val="none"/>
        </w:rPr>
        <w:t>应定期进行安全施工培训，施工期间发生一切安全事故，由供应商自行负责，与采购人无关</w:t>
      </w:r>
      <w:r>
        <w:rPr>
          <w:rFonts w:hint="eastAsia"/>
          <w:bCs/>
          <w:color w:val="000000"/>
          <w:sz w:val="22"/>
          <w:szCs w:val="22"/>
          <w:highlight w:val="none"/>
          <w:lang w:eastAsia="zh-CN"/>
        </w:rPr>
        <w:t>；</w:t>
      </w:r>
    </w:p>
    <w:p>
      <w:pPr>
        <w:snapToGrid w:val="0"/>
        <w:spacing w:line="460" w:lineRule="exact"/>
        <w:ind w:firstLine="440" w:firstLineChars="200"/>
        <w:rPr>
          <w:rFonts w:hint="eastAsia"/>
          <w:bCs/>
          <w:color w:val="000000"/>
          <w:sz w:val="22"/>
          <w:szCs w:val="22"/>
          <w:highlight w:val="none"/>
        </w:rPr>
      </w:pPr>
      <w:r>
        <w:rPr>
          <w:rFonts w:hint="eastAsia"/>
          <w:bCs/>
          <w:color w:val="000000"/>
          <w:sz w:val="22"/>
          <w:szCs w:val="22"/>
          <w:highlight w:val="none"/>
          <w:lang w:val="en-US" w:eastAsia="zh-CN"/>
        </w:rPr>
        <w:t>5.</w:t>
      </w:r>
      <w:r>
        <w:rPr>
          <w:rFonts w:hint="eastAsia"/>
          <w:bCs/>
          <w:color w:val="000000"/>
          <w:sz w:val="22"/>
          <w:szCs w:val="22"/>
          <w:highlight w:val="none"/>
        </w:rPr>
        <w:t>3、供应商承诺在项目实施期间，中标单价不变，并按采购人要求及时提供所需人数及性能良好的车辆，无条件接受采购人安排；</w:t>
      </w:r>
    </w:p>
    <w:p>
      <w:pPr>
        <w:tabs>
          <w:tab w:val="left" w:pos="540"/>
        </w:tabs>
        <w:autoSpaceDE w:val="0"/>
        <w:autoSpaceDN w:val="0"/>
        <w:adjustRightInd w:val="0"/>
        <w:snapToGrid w:val="0"/>
        <w:spacing w:line="460" w:lineRule="atLeast"/>
        <w:ind w:firstLine="440" w:firstLineChars="200"/>
        <w:rPr>
          <w:rFonts w:hint="eastAsia"/>
          <w:color w:val="000000"/>
          <w:sz w:val="22"/>
          <w:szCs w:val="22"/>
          <w:highlight w:val="none"/>
        </w:rPr>
      </w:pPr>
      <w:r>
        <w:rPr>
          <w:rFonts w:hint="eastAsia"/>
          <w:bCs/>
          <w:color w:val="000000"/>
          <w:sz w:val="22"/>
          <w:szCs w:val="22"/>
          <w:highlight w:val="none"/>
          <w:lang w:val="en-US" w:eastAsia="zh-CN"/>
        </w:rPr>
        <w:t>5.</w:t>
      </w:r>
      <w:r>
        <w:rPr>
          <w:rFonts w:hint="eastAsia"/>
          <w:bCs/>
          <w:color w:val="000000"/>
          <w:sz w:val="22"/>
          <w:szCs w:val="22"/>
          <w:highlight w:val="none"/>
        </w:rPr>
        <w:t>4、按采购人要求，供应商应无条件配备每次</w:t>
      </w:r>
      <w:r>
        <w:rPr>
          <w:rFonts w:hint="eastAsia"/>
          <w:bCs/>
          <w:color w:val="000000"/>
          <w:sz w:val="22"/>
          <w:szCs w:val="22"/>
          <w:highlight w:val="none"/>
          <w:lang w:val="en-US" w:eastAsia="zh-CN"/>
        </w:rPr>
        <w:t>看守</w:t>
      </w:r>
      <w:r>
        <w:rPr>
          <w:rFonts w:hint="eastAsia"/>
          <w:bCs/>
          <w:color w:val="000000"/>
          <w:sz w:val="22"/>
          <w:szCs w:val="22"/>
          <w:highlight w:val="none"/>
        </w:rPr>
        <w:t>人员，中标供应商必须指定一名具体负责人，并服从采购人的指挥；</w:t>
      </w:r>
      <w:r>
        <w:rPr>
          <w:rFonts w:hint="eastAsia"/>
          <w:color w:val="000000"/>
          <w:sz w:val="22"/>
          <w:szCs w:val="22"/>
          <w:highlight w:val="none"/>
        </w:rPr>
        <w:t>供应商应加强对员工的施工安全教育。</w:t>
      </w:r>
    </w:p>
    <w:p>
      <w:pPr>
        <w:snapToGrid w:val="0"/>
        <w:spacing w:line="460" w:lineRule="exact"/>
        <w:ind w:firstLine="440" w:firstLineChars="200"/>
        <w:rPr>
          <w:rFonts w:hint="eastAsia"/>
          <w:bCs/>
          <w:color w:val="000000"/>
          <w:sz w:val="22"/>
          <w:szCs w:val="22"/>
          <w:highlight w:val="none"/>
        </w:rPr>
      </w:pPr>
      <w:r>
        <w:rPr>
          <w:rFonts w:hint="eastAsia"/>
          <w:bCs/>
          <w:color w:val="000000"/>
          <w:sz w:val="22"/>
          <w:szCs w:val="22"/>
          <w:highlight w:val="none"/>
          <w:lang w:val="en-US" w:eastAsia="zh-CN"/>
        </w:rPr>
        <w:t>5.</w:t>
      </w:r>
      <w:r>
        <w:rPr>
          <w:rFonts w:hint="eastAsia"/>
          <w:bCs/>
          <w:color w:val="000000"/>
          <w:sz w:val="22"/>
          <w:szCs w:val="22"/>
          <w:highlight w:val="none"/>
        </w:rPr>
        <w:t>5、供应商承诺在项目实施期间，在执行事务过程中，加强消除现场风险隐患，全力确保现场安全，并做好保密工作；</w:t>
      </w:r>
    </w:p>
    <w:p>
      <w:pPr>
        <w:snapToGrid w:val="0"/>
        <w:spacing w:line="460" w:lineRule="exact"/>
        <w:ind w:firstLine="440" w:firstLineChars="200"/>
        <w:rPr>
          <w:rFonts w:hint="eastAsia"/>
          <w:bCs/>
          <w:color w:val="000000"/>
          <w:sz w:val="22"/>
          <w:szCs w:val="22"/>
          <w:highlight w:val="none"/>
        </w:rPr>
      </w:pPr>
      <w:r>
        <w:rPr>
          <w:rFonts w:hint="eastAsia"/>
          <w:bCs/>
          <w:color w:val="000000"/>
          <w:sz w:val="22"/>
          <w:szCs w:val="22"/>
          <w:highlight w:val="none"/>
          <w:lang w:val="en-US" w:eastAsia="zh-CN"/>
        </w:rPr>
        <w:t>5.</w:t>
      </w:r>
      <w:r>
        <w:rPr>
          <w:rFonts w:hint="eastAsia"/>
          <w:bCs/>
          <w:color w:val="000000"/>
          <w:sz w:val="22"/>
          <w:szCs w:val="22"/>
          <w:highlight w:val="none"/>
        </w:rPr>
        <w:t>6、 响应时间：本次项目按批次</w:t>
      </w:r>
      <w:r>
        <w:rPr>
          <w:rFonts w:hint="eastAsia"/>
          <w:bCs/>
          <w:color w:val="000000"/>
          <w:sz w:val="22"/>
          <w:szCs w:val="22"/>
          <w:highlight w:val="none"/>
          <w:lang w:val="en-US" w:eastAsia="zh-CN"/>
        </w:rPr>
        <w:t>履约</w:t>
      </w:r>
      <w:r>
        <w:rPr>
          <w:rFonts w:hint="eastAsia"/>
          <w:bCs/>
          <w:color w:val="000000"/>
          <w:sz w:val="22"/>
          <w:szCs w:val="22"/>
          <w:highlight w:val="none"/>
        </w:rPr>
        <w:t>，</w:t>
      </w:r>
      <w:r>
        <w:rPr>
          <w:rFonts w:hint="eastAsia"/>
          <w:bCs/>
          <w:color w:val="000000"/>
          <w:sz w:val="22"/>
          <w:szCs w:val="22"/>
          <w:highlight w:val="none"/>
          <w:lang w:val="en-US" w:eastAsia="zh-CN"/>
        </w:rPr>
        <w:t>由平阳县鳌江镇人民政府招标各部门及社区进行管理，</w:t>
      </w:r>
      <w:r>
        <w:rPr>
          <w:rFonts w:hint="eastAsia"/>
          <w:bCs/>
          <w:color w:val="000000"/>
          <w:sz w:val="22"/>
          <w:szCs w:val="22"/>
          <w:highlight w:val="none"/>
        </w:rPr>
        <w:t>在接到</w:t>
      </w:r>
      <w:r>
        <w:rPr>
          <w:rFonts w:hint="eastAsia"/>
          <w:bCs/>
          <w:color w:val="000000"/>
          <w:sz w:val="22"/>
          <w:szCs w:val="22"/>
          <w:highlight w:val="none"/>
          <w:lang w:val="en-US" w:eastAsia="zh-CN"/>
        </w:rPr>
        <w:t>各部门及社区</w:t>
      </w:r>
      <w:r>
        <w:rPr>
          <w:rFonts w:hint="eastAsia"/>
          <w:bCs/>
          <w:color w:val="000000"/>
          <w:sz w:val="22"/>
          <w:szCs w:val="22"/>
          <w:highlight w:val="none"/>
        </w:rPr>
        <w:t>通知后</w:t>
      </w:r>
      <w:r>
        <w:rPr>
          <w:rFonts w:hint="eastAsia"/>
          <w:bCs/>
          <w:color w:val="000000"/>
          <w:sz w:val="22"/>
          <w:szCs w:val="22"/>
          <w:highlight w:val="none"/>
          <w:lang w:val="en-US" w:eastAsia="zh-CN"/>
        </w:rPr>
        <w:t>30分钟</w:t>
      </w:r>
      <w:r>
        <w:rPr>
          <w:rFonts w:hint="eastAsia"/>
          <w:bCs/>
          <w:color w:val="000000"/>
          <w:sz w:val="22"/>
          <w:szCs w:val="22"/>
          <w:highlight w:val="none"/>
        </w:rPr>
        <w:t>内到指定</w:t>
      </w:r>
      <w:r>
        <w:rPr>
          <w:rFonts w:hint="eastAsia"/>
          <w:bCs/>
          <w:color w:val="000000"/>
          <w:sz w:val="22"/>
          <w:szCs w:val="22"/>
          <w:highlight w:val="none"/>
          <w:lang w:val="en-US" w:eastAsia="zh-CN"/>
        </w:rPr>
        <w:t>工作地点</w:t>
      </w:r>
      <w:r>
        <w:rPr>
          <w:rFonts w:hint="eastAsia"/>
          <w:bCs/>
          <w:color w:val="000000"/>
          <w:sz w:val="22"/>
          <w:szCs w:val="22"/>
          <w:highlight w:val="none"/>
        </w:rPr>
        <w:t xml:space="preserve">。 </w:t>
      </w:r>
    </w:p>
    <w:p>
      <w:pPr>
        <w:snapToGrid w:val="0"/>
        <w:spacing w:line="460" w:lineRule="exact"/>
        <w:ind w:firstLine="440" w:firstLineChars="200"/>
        <w:rPr>
          <w:rFonts w:hint="eastAsia" w:ascii="Times New Roman" w:hAnsi="Times New Roman" w:eastAsia="宋体" w:cs="Times New Roman"/>
          <w:bCs/>
          <w:color w:val="000000"/>
          <w:sz w:val="22"/>
          <w:szCs w:val="22"/>
          <w:highlight w:val="none"/>
          <w:lang w:val="en-US" w:eastAsia="zh-CN"/>
        </w:rPr>
      </w:pPr>
      <w:r>
        <w:rPr>
          <w:rFonts w:hint="eastAsia"/>
          <w:bCs/>
          <w:color w:val="000000"/>
          <w:sz w:val="22"/>
          <w:szCs w:val="22"/>
          <w:highlight w:val="none"/>
          <w:lang w:val="en-US" w:eastAsia="zh-CN"/>
        </w:rPr>
        <w:t>5.</w:t>
      </w:r>
      <w:r>
        <w:rPr>
          <w:rFonts w:hint="eastAsia" w:ascii="宋体" w:hAnsi="宋体" w:eastAsia="宋体" w:cs="宋体"/>
          <w:b w:val="0"/>
          <w:color w:val="000000"/>
          <w:sz w:val="22"/>
          <w:szCs w:val="22"/>
          <w:highlight w:val="none"/>
          <w:lang w:val="en-US" w:eastAsia="zh-CN"/>
        </w:rPr>
        <w:t>7、</w:t>
      </w:r>
      <w:r>
        <w:rPr>
          <w:rFonts w:hint="eastAsia" w:ascii="Times New Roman" w:hAnsi="Times New Roman" w:eastAsia="宋体" w:cs="Times New Roman"/>
          <w:bCs/>
          <w:color w:val="000000"/>
          <w:sz w:val="22"/>
          <w:szCs w:val="22"/>
          <w:highlight w:val="none"/>
          <w:lang w:val="en-US" w:eastAsia="zh-CN"/>
        </w:rPr>
        <w:t>▲因项目的特殊性，中标供应商需在中标后15天内，在平阳县内设立服务机构。</w:t>
      </w:r>
    </w:p>
    <w:p>
      <w:pPr>
        <w:numPr>
          <w:ilvl w:val="0"/>
          <w:numId w:val="0"/>
        </w:numPr>
        <w:spacing w:line="460" w:lineRule="exact"/>
        <w:ind w:firstLine="440" w:firstLineChars="200"/>
        <w:rPr>
          <w:rFonts w:hint="eastAsia" w:ascii="宋体" w:hAnsi="宋体" w:eastAsia="宋体" w:cs="宋体"/>
          <w:bCs/>
          <w:color w:val="000000"/>
          <w:sz w:val="22"/>
          <w:szCs w:val="22"/>
          <w:highlight w:val="none"/>
          <w:lang w:val="en-US" w:eastAsia="zh-CN"/>
        </w:rPr>
      </w:pPr>
      <w:r>
        <w:rPr>
          <w:rFonts w:hint="eastAsia"/>
          <w:bCs/>
          <w:color w:val="000000"/>
          <w:sz w:val="22"/>
          <w:szCs w:val="22"/>
          <w:highlight w:val="none"/>
          <w:lang w:val="en-US" w:eastAsia="zh-CN"/>
        </w:rPr>
        <w:t>5.8</w:t>
      </w:r>
      <w:r>
        <w:rPr>
          <w:rFonts w:hint="eastAsia" w:ascii="宋体" w:hAnsi="宋体" w:eastAsia="宋体" w:cs="宋体"/>
          <w:b w:val="0"/>
          <w:bCs w:val="0"/>
          <w:color w:val="000000"/>
          <w:sz w:val="22"/>
          <w:szCs w:val="22"/>
          <w:highlight w:val="none"/>
          <w:lang w:val="en-US" w:eastAsia="zh-CN"/>
        </w:rPr>
        <w:t>、</w:t>
      </w:r>
      <w:r>
        <w:rPr>
          <w:rFonts w:hint="eastAsia" w:ascii="宋体" w:hAnsi="宋体" w:eastAsia="宋体" w:cs="宋体"/>
          <w:bCs/>
          <w:color w:val="000000"/>
          <w:sz w:val="22"/>
          <w:szCs w:val="22"/>
          <w:highlight w:val="none"/>
          <w:lang w:val="en-US" w:eastAsia="zh-CN"/>
        </w:rPr>
        <w:t>履约过程中中标供应商需严格做好业务预算额度管理。若由于供应商原因，费用超出预算金额的，由供应商自行负责，采购人不再支付任何费用；</w:t>
      </w:r>
    </w:p>
    <w:p>
      <w:pPr>
        <w:numPr>
          <w:ilvl w:val="0"/>
          <w:numId w:val="0"/>
        </w:numPr>
        <w:spacing w:line="460" w:lineRule="exact"/>
        <w:ind w:firstLine="440" w:firstLineChars="200"/>
        <w:rPr>
          <w:rFonts w:hint="eastAsia"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5.9、验收</w:t>
      </w:r>
    </w:p>
    <w:p>
      <w:pPr>
        <w:pStyle w:val="47"/>
        <w:spacing w:line="440" w:lineRule="exact"/>
        <w:ind w:left="0" w:leftChars="0" w:firstLine="440" w:firstLineChars="200"/>
        <w:rPr>
          <w:rFonts w:hint="eastAsia" w:ascii="宋体" w:hAnsi="宋体" w:eastAsia="宋体" w:cs="宋体"/>
          <w:color w:val="000000"/>
          <w:sz w:val="22"/>
          <w:szCs w:val="22"/>
          <w:highlight w:val="none"/>
          <w:lang w:val="zh-CN"/>
        </w:rPr>
      </w:pPr>
      <w:r>
        <w:rPr>
          <w:rFonts w:hint="eastAsia" w:ascii="宋体" w:hAnsi="宋体" w:cs="宋体"/>
          <w:color w:val="000000"/>
          <w:sz w:val="22"/>
          <w:szCs w:val="22"/>
          <w:highlight w:val="none"/>
          <w:lang w:val="zh-CN"/>
        </w:rPr>
        <w:t>（1）政府采购项目无论金额大小，都要进行履约验收，履约验收工作由采购人负责。采购人可以根据采购项目具体情况自行组</w:t>
      </w:r>
      <w:r>
        <w:rPr>
          <w:rFonts w:hint="eastAsia" w:ascii="宋体" w:hAnsi="宋体" w:eastAsia="宋体" w:cs="宋体"/>
          <w:color w:val="000000"/>
          <w:sz w:val="22"/>
          <w:szCs w:val="22"/>
          <w:highlight w:val="none"/>
          <w:lang w:val="zh-CN"/>
        </w:rPr>
        <w:t>织验收，采购人自行组织验收的，该项目招标代理负责人须在场作出有关解答；也可委托采购代理机构组织验收，但委托验收不能免除采购人应当承担的法律责任。</w:t>
      </w:r>
    </w:p>
    <w:p>
      <w:pPr>
        <w:pStyle w:val="47"/>
        <w:spacing w:line="440" w:lineRule="exact"/>
        <w:ind w:left="0" w:leftChars="0" w:firstLine="440" w:firstLineChars="200"/>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lang w:val="zh-CN"/>
        </w:rPr>
        <w:t>）采购人对中标(成交)人的履约验收应按《温州市政府采购履约验收办法》执行。</w:t>
      </w:r>
    </w:p>
    <w:p>
      <w:pPr>
        <w:pStyle w:val="47"/>
        <w:spacing w:line="440" w:lineRule="exact"/>
        <w:ind w:left="0" w:leftChars="0" w:firstLine="440" w:firstLineChars="200"/>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en-US" w:eastAsia="zh-CN"/>
        </w:rPr>
        <w:t>5.10</w:t>
      </w:r>
      <w:r>
        <w:rPr>
          <w:rFonts w:hint="eastAsia" w:ascii="宋体" w:hAnsi="宋体" w:eastAsia="宋体" w:cs="宋体"/>
          <w:color w:val="000000"/>
          <w:sz w:val="22"/>
          <w:szCs w:val="22"/>
          <w:highlight w:val="none"/>
          <w:lang w:val="zh-CN"/>
        </w:rPr>
        <w:t>、本项目有下列情形的，采购人有权终止合同：</w:t>
      </w:r>
    </w:p>
    <w:p>
      <w:pPr>
        <w:pStyle w:val="47"/>
        <w:spacing w:line="440" w:lineRule="exact"/>
        <w:ind w:left="0" w:leftChars="0" w:firstLine="440" w:firstLineChars="200"/>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lang w:val="zh-CN"/>
        </w:rPr>
        <w:t>）合同生效：本合同自甲乙双方法定代表人签字、盖章之日起生效。</w:t>
      </w:r>
    </w:p>
    <w:p>
      <w:pPr>
        <w:pStyle w:val="47"/>
        <w:spacing w:line="440" w:lineRule="exact"/>
        <w:ind w:left="0" w:leftChars="0" w:firstLine="440" w:firstLineChars="200"/>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lang w:val="zh-CN"/>
        </w:rPr>
        <w:t>）合同终止：本项目有下列情形的，采购人有权终止合同：</w:t>
      </w:r>
    </w:p>
    <w:p>
      <w:pPr>
        <w:pStyle w:val="47"/>
        <w:spacing w:line="440" w:lineRule="exact"/>
        <w:ind w:left="0" w:leftChars="0" w:firstLine="440" w:firstLineChars="200"/>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1）本项目遇不可抗力影响或法律、法规、国家政策重大调整影响合同无法执行的； </w:t>
      </w:r>
    </w:p>
    <w:p>
      <w:pPr>
        <w:pStyle w:val="47"/>
        <w:spacing w:line="440" w:lineRule="exact"/>
        <w:ind w:left="0" w:leftChars="0" w:firstLine="440" w:firstLineChars="200"/>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2）中标供应商对监管人员，考核成员有行贿或其它利益输送行为的。</w:t>
      </w:r>
    </w:p>
    <w:p>
      <w:pPr>
        <w:pStyle w:val="47"/>
        <w:spacing w:line="440" w:lineRule="exact"/>
        <w:ind w:left="0" w:leftChars="0" w:firstLine="440" w:firstLineChars="200"/>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3）按相关法律、法规、招标文件规定及考核办法，有下列情形之一的，采购人有权终止合同：</w:t>
      </w:r>
    </w:p>
    <w:p>
      <w:pPr>
        <w:pStyle w:val="47"/>
        <w:spacing w:line="440" w:lineRule="exact"/>
        <w:ind w:left="0" w:leftChars="0" w:firstLine="440" w:firstLineChars="200"/>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en-US" w:eastAsia="zh-CN"/>
        </w:rPr>
        <w:t>①</w:t>
      </w:r>
      <w:r>
        <w:rPr>
          <w:rFonts w:hint="eastAsia" w:ascii="宋体" w:hAnsi="宋体" w:eastAsia="宋体" w:cs="宋体"/>
          <w:color w:val="000000"/>
          <w:sz w:val="22"/>
          <w:szCs w:val="22"/>
          <w:highlight w:val="none"/>
          <w:lang w:val="zh-CN"/>
        </w:rPr>
        <w:t>全年有两次被严重警告或三次被警告（含一次严重警告，两次警告）的承包单位，采购人有权无责任终止采购合同。</w:t>
      </w:r>
    </w:p>
    <w:p>
      <w:pPr>
        <w:pStyle w:val="47"/>
        <w:spacing w:line="440" w:lineRule="exact"/>
        <w:ind w:left="0" w:leftChars="0" w:firstLine="440" w:firstLineChars="200"/>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en-US" w:eastAsia="zh-CN"/>
        </w:rPr>
        <w:t>②每年合同期内连续</w:t>
      </w:r>
      <w:r>
        <w:rPr>
          <w:rFonts w:hint="eastAsia" w:ascii="宋体" w:hAnsi="宋体" w:eastAsia="宋体" w:cs="宋体"/>
          <w:color w:val="000000"/>
          <w:sz w:val="22"/>
          <w:szCs w:val="22"/>
          <w:highlight w:val="none"/>
          <w:lang w:val="zh-CN" w:eastAsia="zh-CN"/>
        </w:rPr>
        <w:t>二</w:t>
      </w:r>
      <w:r>
        <w:rPr>
          <w:rFonts w:hint="eastAsia" w:ascii="宋体" w:hAnsi="宋体" w:eastAsia="宋体" w:cs="宋体"/>
          <w:color w:val="000000"/>
          <w:sz w:val="22"/>
          <w:szCs w:val="22"/>
          <w:highlight w:val="none"/>
          <w:lang w:val="zh-CN"/>
        </w:rPr>
        <w:t>次</w:t>
      </w:r>
      <w:r>
        <w:rPr>
          <w:rFonts w:hint="eastAsia" w:ascii="宋体" w:hAnsi="宋体" w:eastAsia="宋体" w:cs="宋体"/>
          <w:color w:val="000000"/>
          <w:sz w:val="22"/>
          <w:szCs w:val="22"/>
          <w:highlight w:val="none"/>
          <w:lang w:val="en-US" w:eastAsia="zh-CN"/>
        </w:rPr>
        <w:t>或累计三次</w:t>
      </w:r>
      <w:r>
        <w:rPr>
          <w:rFonts w:hint="eastAsia" w:ascii="宋体" w:hAnsi="宋体" w:eastAsia="宋体" w:cs="宋体"/>
          <w:color w:val="000000"/>
          <w:sz w:val="22"/>
          <w:szCs w:val="22"/>
          <w:highlight w:val="none"/>
          <w:lang w:val="zh-CN"/>
        </w:rPr>
        <w:t>考核得分低于</w:t>
      </w:r>
      <w:r>
        <w:rPr>
          <w:rFonts w:hint="eastAsia" w:ascii="宋体" w:hAnsi="宋体" w:eastAsia="宋体" w:cs="宋体"/>
          <w:color w:val="000000"/>
          <w:sz w:val="22"/>
          <w:szCs w:val="22"/>
          <w:highlight w:val="none"/>
          <w:lang w:val="en-US" w:eastAsia="zh-CN"/>
        </w:rPr>
        <w:t>80分（不含）</w:t>
      </w:r>
      <w:r>
        <w:rPr>
          <w:rFonts w:hint="eastAsia" w:ascii="宋体" w:hAnsi="宋体" w:eastAsia="宋体" w:cs="宋体"/>
          <w:color w:val="000000"/>
          <w:sz w:val="22"/>
          <w:szCs w:val="22"/>
          <w:highlight w:val="none"/>
          <w:lang w:val="zh-CN"/>
        </w:rPr>
        <w:t>的，采购人有权无责任终止采购合同。</w:t>
      </w:r>
    </w:p>
    <w:p>
      <w:pPr>
        <w:pStyle w:val="47"/>
        <w:spacing w:line="440" w:lineRule="exact"/>
        <w:ind w:left="0" w:leftChars="0" w:firstLine="440" w:firstLineChars="200"/>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en-US" w:eastAsia="zh-CN"/>
        </w:rPr>
        <w:t>③</w:t>
      </w:r>
      <w:r>
        <w:rPr>
          <w:rFonts w:hint="eastAsia" w:ascii="宋体" w:hAnsi="宋体" w:eastAsia="宋体" w:cs="宋体"/>
          <w:color w:val="000000"/>
          <w:sz w:val="22"/>
          <w:szCs w:val="22"/>
          <w:highlight w:val="none"/>
          <w:lang w:val="zh-CN"/>
        </w:rPr>
        <w:t>经有关部门认定严重违反劳动法，造成恶劣影响的；或其它因违法经营受到刑事处罚或者责令停产停业、吊销许可证或者执照、较大数额罚款等行政处罚的。</w:t>
      </w:r>
    </w:p>
    <w:p>
      <w:pPr>
        <w:pStyle w:val="47"/>
        <w:spacing w:line="440" w:lineRule="exact"/>
        <w:ind w:left="0" w:leftChars="0" w:firstLine="440" w:firstLineChars="200"/>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en-US" w:eastAsia="zh-CN"/>
        </w:rPr>
        <w:t>④</w:t>
      </w:r>
      <w:r>
        <w:rPr>
          <w:rFonts w:hint="eastAsia" w:ascii="宋体" w:hAnsi="宋体" w:eastAsia="宋体" w:cs="宋体"/>
          <w:color w:val="000000"/>
          <w:sz w:val="22"/>
          <w:szCs w:val="22"/>
          <w:highlight w:val="none"/>
          <w:lang w:val="zh-CN"/>
        </w:rPr>
        <w:t>其它弄虚作假及其他不正当行为。</w:t>
      </w:r>
    </w:p>
    <w:p>
      <w:pPr>
        <w:pStyle w:val="47"/>
        <w:spacing w:line="440" w:lineRule="exact"/>
        <w:ind w:left="0" w:leftChars="0" w:firstLine="440" w:firstLineChars="200"/>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en-US" w:eastAsia="zh-CN"/>
        </w:rPr>
        <w:t>⑤</w:t>
      </w:r>
      <w:r>
        <w:rPr>
          <w:rFonts w:hint="eastAsia" w:ascii="宋体" w:hAnsi="宋体" w:eastAsia="宋体" w:cs="宋体"/>
          <w:color w:val="000000"/>
          <w:sz w:val="22"/>
          <w:szCs w:val="22"/>
          <w:highlight w:val="none"/>
          <w:lang w:val="zh-CN"/>
        </w:rPr>
        <w:t>合同履约期间，中标供应商法人组织破产，或重组变更法人主体的；</w:t>
      </w:r>
    </w:p>
    <w:p>
      <w:pPr>
        <w:pStyle w:val="47"/>
        <w:spacing w:line="440" w:lineRule="exact"/>
        <w:ind w:left="0" w:leftChars="0" w:firstLine="440" w:firstLineChars="200"/>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en-US" w:eastAsia="zh-CN"/>
        </w:rPr>
        <w:t>⑥</w:t>
      </w:r>
      <w:r>
        <w:rPr>
          <w:rFonts w:hint="eastAsia" w:ascii="宋体" w:hAnsi="宋体" w:eastAsia="宋体" w:cs="宋体"/>
          <w:color w:val="000000"/>
          <w:sz w:val="22"/>
          <w:szCs w:val="22"/>
          <w:highlight w:val="none"/>
          <w:lang w:val="zh-CN"/>
        </w:rPr>
        <w:t>根据招标文件及合同约定，其它终止合同的规定，其它法律规定的终止情形。</w:t>
      </w:r>
    </w:p>
    <w:p>
      <w:pPr>
        <w:pStyle w:val="47"/>
        <w:spacing w:line="440" w:lineRule="exact"/>
        <w:ind w:left="0" w:leftChars="0" w:firstLine="440" w:firstLineChars="200"/>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en-US" w:eastAsia="zh-CN"/>
        </w:rPr>
        <w:t>⑦</w:t>
      </w:r>
      <w:r>
        <w:rPr>
          <w:rFonts w:hint="eastAsia" w:ascii="宋体" w:hAnsi="宋体" w:eastAsia="宋体" w:cs="宋体"/>
          <w:color w:val="000000"/>
          <w:sz w:val="22"/>
          <w:szCs w:val="22"/>
          <w:highlight w:val="none"/>
          <w:lang w:val="zh-CN"/>
        </w:rPr>
        <w:t>中标供应商承诺在中标后为此项目在平阳县内设立服务机构，但未在</w:t>
      </w:r>
      <w:r>
        <w:rPr>
          <w:rFonts w:hint="eastAsia" w:ascii="宋体" w:hAnsi="宋体" w:eastAsia="宋体" w:cs="宋体"/>
          <w:color w:val="000000"/>
          <w:sz w:val="22"/>
          <w:szCs w:val="22"/>
          <w:highlight w:val="none"/>
          <w:lang w:val="en-US" w:eastAsia="zh-CN"/>
        </w:rPr>
        <w:t>规定时间</w:t>
      </w:r>
      <w:r>
        <w:rPr>
          <w:rFonts w:hint="eastAsia" w:ascii="宋体" w:hAnsi="宋体" w:eastAsia="宋体" w:cs="宋体"/>
          <w:color w:val="000000"/>
          <w:sz w:val="22"/>
          <w:szCs w:val="22"/>
          <w:highlight w:val="none"/>
          <w:lang w:val="zh-CN"/>
        </w:rPr>
        <w:t>内设置相关服务机构的。</w:t>
      </w:r>
    </w:p>
    <w:p>
      <w:pPr>
        <w:pStyle w:val="47"/>
        <w:spacing w:line="440" w:lineRule="exact"/>
        <w:ind w:left="0" w:leftChars="0" w:firstLine="440" w:firstLineChars="200"/>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en-US" w:eastAsia="zh-CN"/>
        </w:rPr>
        <w:t>⑧</w:t>
      </w:r>
      <w:r>
        <w:rPr>
          <w:rFonts w:hint="eastAsia" w:ascii="宋体" w:hAnsi="宋体" w:eastAsia="宋体" w:cs="宋体"/>
          <w:color w:val="000000"/>
          <w:sz w:val="22"/>
          <w:szCs w:val="22"/>
          <w:highlight w:val="none"/>
          <w:lang w:val="zh-CN"/>
        </w:rPr>
        <w:t>由于中标供应商原因造成采购人经济损失的，所造成的损失由中标供应商承担；同时采购人有权终止合同。</w:t>
      </w:r>
    </w:p>
    <w:p>
      <w:pPr>
        <w:rPr>
          <w:rFonts w:hint="eastAsia" w:ascii="宋体" w:hAnsi="宋体" w:eastAsia="宋体" w:cs="宋体"/>
          <w:color w:val="000000"/>
          <w:sz w:val="22"/>
          <w:szCs w:val="22"/>
          <w:highlight w:val="none"/>
          <w:lang w:val="zh-CN"/>
        </w:rPr>
      </w:pPr>
    </w:p>
    <w:p>
      <w:pPr>
        <w:pStyle w:val="28"/>
        <w:rPr>
          <w:rFonts w:hint="eastAsia" w:ascii="宋体" w:hAnsi="宋体" w:eastAsia="宋体" w:cs="宋体"/>
          <w:color w:val="000000"/>
          <w:sz w:val="22"/>
          <w:szCs w:val="22"/>
          <w:highlight w:val="none"/>
          <w:lang w:val="zh-CN"/>
        </w:rPr>
      </w:pPr>
    </w:p>
    <w:p>
      <w:pPr>
        <w:pStyle w:val="28"/>
        <w:rPr>
          <w:rFonts w:hint="eastAsia" w:ascii="宋体" w:hAnsi="宋体" w:eastAsia="宋体" w:cs="宋体"/>
          <w:color w:val="000000"/>
          <w:sz w:val="22"/>
          <w:szCs w:val="22"/>
          <w:highlight w:val="none"/>
          <w:lang w:val="zh-CN"/>
        </w:rPr>
      </w:pPr>
    </w:p>
    <w:p>
      <w:pPr>
        <w:pStyle w:val="28"/>
        <w:rPr>
          <w:rFonts w:hint="eastAsia" w:ascii="宋体" w:hAnsi="宋体" w:eastAsia="宋体" w:cs="宋体"/>
          <w:color w:val="000000"/>
          <w:sz w:val="22"/>
          <w:szCs w:val="22"/>
          <w:highlight w:val="none"/>
          <w:lang w:val="zh-CN"/>
        </w:rPr>
      </w:pPr>
    </w:p>
    <w:p>
      <w:pPr>
        <w:pStyle w:val="28"/>
        <w:rPr>
          <w:rFonts w:hint="default" w:ascii="宋体" w:hAnsi="宋体" w:eastAsia="宋体" w:cs="宋体"/>
          <w:color w:val="000000"/>
          <w:sz w:val="22"/>
          <w:szCs w:val="22"/>
          <w:highlight w:val="none"/>
          <w:lang w:val="en-US" w:eastAsia="zh-CN"/>
        </w:rPr>
      </w:pPr>
    </w:p>
    <w:bookmarkEnd w:id="1"/>
    <w:bookmarkEnd w:id="2"/>
    <w:p>
      <w:pPr>
        <w:pStyle w:val="56"/>
        <w:numPr>
          <w:ilvl w:val="0"/>
          <w:numId w:val="15"/>
        </w:numPr>
        <w:ind w:left="0" w:leftChars="0" w:firstLine="0" w:firstLineChars="0"/>
        <w:rPr>
          <w:rFonts w:hint="eastAsia" w:ascii="宋体" w:hAnsi="宋体" w:cs="宋体"/>
          <w:color w:val="000000"/>
          <w:highlight w:val="none"/>
          <w:lang w:val="zh-CN"/>
        </w:rPr>
      </w:pPr>
      <w:r>
        <w:rPr>
          <w:rFonts w:hint="eastAsia" w:ascii="宋体" w:hAnsi="宋体" w:cs="宋体"/>
          <w:color w:val="000000"/>
          <w:highlight w:val="none"/>
          <w:lang w:val="zh-CN"/>
        </w:rPr>
        <w:t xml:space="preserve">  供应商须知</w:t>
      </w:r>
    </w:p>
    <w:p>
      <w:pPr>
        <w:autoSpaceDE w:val="0"/>
        <w:autoSpaceDN w:val="0"/>
        <w:adjustRightInd w:val="0"/>
        <w:snapToGrid w:val="0"/>
        <w:spacing w:line="440" w:lineRule="exact"/>
        <w:textAlignment w:val="bottom"/>
        <w:rPr>
          <w:rFonts w:hint="eastAsia"/>
          <w:color w:val="000000"/>
          <w:sz w:val="22"/>
          <w:szCs w:val="22"/>
          <w:highlight w:val="none"/>
        </w:rPr>
      </w:pPr>
      <w:r>
        <w:rPr>
          <w:rFonts w:hint="eastAsia"/>
          <w:color w:val="000000"/>
          <w:sz w:val="22"/>
          <w:szCs w:val="22"/>
          <w:highlight w:val="none"/>
        </w:rPr>
        <w:t>一、说明</w:t>
      </w:r>
    </w:p>
    <w:p>
      <w:pPr>
        <w:adjustRightInd w:val="0"/>
        <w:spacing w:line="440" w:lineRule="exact"/>
        <w:ind w:firstLine="431" w:firstLineChars="196"/>
        <w:rPr>
          <w:rFonts w:hint="eastAsia"/>
          <w:color w:val="000000"/>
          <w:sz w:val="22"/>
          <w:szCs w:val="22"/>
          <w:highlight w:val="none"/>
        </w:rPr>
      </w:pPr>
      <w:r>
        <w:rPr>
          <w:rFonts w:hint="eastAsia"/>
          <w:color w:val="000000"/>
          <w:sz w:val="22"/>
          <w:szCs w:val="22"/>
          <w:highlight w:val="none"/>
          <w:lang w:val="en-US" w:eastAsia="zh-CN"/>
        </w:rPr>
        <w:t>1.</w:t>
      </w:r>
      <w:r>
        <w:rPr>
          <w:rFonts w:hint="eastAsia"/>
          <w:color w:val="000000"/>
          <w:sz w:val="22"/>
          <w:szCs w:val="22"/>
          <w:highlight w:val="none"/>
        </w:rPr>
        <w:t>1、本次采购工作是按照《中华人民共和国政府采购法》及相关法律规章组织和实施。</w:t>
      </w:r>
    </w:p>
    <w:p>
      <w:pPr>
        <w:adjustRightInd w:val="0"/>
        <w:spacing w:line="440" w:lineRule="exact"/>
        <w:ind w:firstLine="431" w:firstLineChars="196"/>
        <w:rPr>
          <w:rFonts w:hint="eastAsia"/>
          <w:color w:val="000000"/>
          <w:sz w:val="22"/>
          <w:szCs w:val="22"/>
          <w:highlight w:val="none"/>
        </w:rPr>
      </w:pPr>
      <w:r>
        <w:rPr>
          <w:rFonts w:hint="eastAsia"/>
          <w:color w:val="000000"/>
          <w:sz w:val="22"/>
          <w:szCs w:val="22"/>
          <w:highlight w:val="none"/>
          <w:lang w:val="en-US" w:eastAsia="zh-CN"/>
        </w:rPr>
        <w:t>1.</w:t>
      </w:r>
      <w:r>
        <w:rPr>
          <w:rFonts w:hint="eastAsia"/>
          <w:color w:val="000000"/>
          <w:sz w:val="22"/>
          <w:szCs w:val="22"/>
          <w:highlight w:val="none"/>
        </w:rPr>
        <w:t>2、供应商须对全部内容进行投标。</w:t>
      </w:r>
    </w:p>
    <w:p>
      <w:pPr>
        <w:adjustRightInd w:val="0"/>
        <w:spacing w:line="440" w:lineRule="exact"/>
        <w:ind w:firstLine="431" w:firstLineChars="196"/>
        <w:rPr>
          <w:rFonts w:hint="eastAsia"/>
          <w:color w:val="000000"/>
          <w:sz w:val="22"/>
          <w:szCs w:val="22"/>
          <w:highlight w:val="none"/>
        </w:rPr>
      </w:pPr>
      <w:r>
        <w:rPr>
          <w:rFonts w:hint="eastAsia"/>
          <w:color w:val="000000"/>
          <w:sz w:val="22"/>
          <w:szCs w:val="22"/>
          <w:highlight w:val="none"/>
          <w:lang w:val="en-US" w:eastAsia="zh-CN"/>
        </w:rPr>
        <w:t>1.</w:t>
      </w:r>
      <w:r>
        <w:rPr>
          <w:rFonts w:hint="eastAsia"/>
          <w:color w:val="000000"/>
          <w:sz w:val="22"/>
          <w:szCs w:val="22"/>
          <w:highlight w:val="none"/>
        </w:rPr>
        <w:t>3、无论投标过程中的作法和结果如何，供应商自行承担投标活动中所发生的全部费用。</w:t>
      </w:r>
    </w:p>
    <w:p>
      <w:pPr>
        <w:adjustRightInd w:val="0"/>
        <w:spacing w:line="440" w:lineRule="exact"/>
        <w:ind w:firstLine="431" w:firstLineChars="196"/>
        <w:rPr>
          <w:rFonts w:hint="eastAsia"/>
          <w:color w:val="000000"/>
          <w:sz w:val="22"/>
          <w:szCs w:val="22"/>
          <w:highlight w:val="none"/>
        </w:rPr>
      </w:pPr>
      <w:r>
        <w:rPr>
          <w:rFonts w:hint="eastAsia"/>
          <w:color w:val="000000"/>
          <w:sz w:val="22"/>
          <w:szCs w:val="22"/>
          <w:highlight w:val="none"/>
          <w:lang w:val="en-US" w:eastAsia="zh-CN"/>
        </w:rPr>
        <w:t>1.</w:t>
      </w:r>
      <w:r>
        <w:rPr>
          <w:rFonts w:hint="eastAsia"/>
          <w:color w:val="000000"/>
          <w:sz w:val="22"/>
          <w:highlight w:val="none"/>
        </w:rPr>
        <w:t>4、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pPr>
        <w:autoSpaceDE w:val="0"/>
        <w:autoSpaceDN w:val="0"/>
        <w:adjustRightInd w:val="0"/>
        <w:snapToGrid w:val="0"/>
        <w:spacing w:line="440" w:lineRule="exact"/>
        <w:ind w:firstLine="418" w:firstLineChars="190"/>
        <w:textAlignment w:val="bottom"/>
        <w:rPr>
          <w:rFonts w:hint="eastAsia"/>
          <w:b/>
          <w:color w:val="000000"/>
          <w:sz w:val="22"/>
          <w:szCs w:val="22"/>
          <w:highlight w:val="none"/>
        </w:rPr>
      </w:pPr>
      <w:r>
        <w:rPr>
          <w:rFonts w:hint="eastAsia"/>
          <w:color w:val="000000"/>
          <w:sz w:val="22"/>
          <w:szCs w:val="22"/>
          <w:highlight w:val="none"/>
          <w:lang w:val="en-US" w:eastAsia="zh-CN"/>
        </w:rPr>
        <w:t>1.</w:t>
      </w:r>
      <w:r>
        <w:rPr>
          <w:rFonts w:hint="eastAsia"/>
          <w:b/>
          <w:color w:val="000000"/>
          <w:sz w:val="22"/>
          <w:szCs w:val="22"/>
          <w:highlight w:val="none"/>
        </w:rPr>
        <w:t>5、</w:t>
      </w:r>
      <w:r>
        <w:rPr>
          <w:rFonts w:hint="eastAsia"/>
          <w:b/>
          <w:color w:val="000000"/>
          <w:sz w:val="22"/>
          <w:szCs w:val="22"/>
          <w:highlight w:val="none"/>
          <w:u w:val="single"/>
        </w:rPr>
        <w:t>本项目采用</w:t>
      </w:r>
      <w:r>
        <w:rPr>
          <w:rFonts w:hint="eastAsia"/>
          <w:b/>
          <w:color w:val="000000"/>
          <w:sz w:val="22"/>
          <w:szCs w:val="22"/>
          <w:highlight w:val="none"/>
          <w:u w:val="single"/>
          <w:lang w:val="en-US" w:eastAsia="zh-CN"/>
        </w:rPr>
        <w:t>单价</w:t>
      </w:r>
      <w:r>
        <w:rPr>
          <w:rFonts w:hint="eastAsia"/>
          <w:b/>
          <w:color w:val="000000"/>
          <w:sz w:val="22"/>
          <w:szCs w:val="22"/>
          <w:highlight w:val="none"/>
          <w:u w:val="single"/>
        </w:rPr>
        <w:t>包干方式，项目实施过程中</w:t>
      </w:r>
      <w:r>
        <w:rPr>
          <w:rFonts w:hint="eastAsia"/>
          <w:b/>
          <w:color w:val="000000"/>
          <w:sz w:val="22"/>
          <w:szCs w:val="22"/>
          <w:highlight w:val="none"/>
          <w:u w:val="single"/>
          <w:lang w:val="en-US" w:eastAsia="zh-CN"/>
        </w:rPr>
        <w:t>结算</w:t>
      </w:r>
      <w:r>
        <w:rPr>
          <w:rFonts w:hint="eastAsia"/>
          <w:b/>
          <w:color w:val="000000"/>
          <w:sz w:val="22"/>
          <w:szCs w:val="22"/>
          <w:highlight w:val="none"/>
          <w:u w:val="single"/>
        </w:rPr>
        <w:t>单价不予调整</w:t>
      </w:r>
      <w:r>
        <w:rPr>
          <w:rFonts w:hint="eastAsia"/>
          <w:b/>
          <w:color w:val="000000"/>
          <w:sz w:val="22"/>
          <w:szCs w:val="22"/>
          <w:highlight w:val="none"/>
        </w:rPr>
        <w:t>。</w:t>
      </w:r>
      <w:r>
        <w:rPr>
          <w:rFonts w:hint="eastAsia"/>
          <w:b/>
          <w:color w:val="000000"/>
          <w:sz w:val="22"/>
          <w:szCs w:val="22"/>
          <w:highlight w:val="none"/>
          <w:lang w:val="en-US" w:eastAsia="zh-CN"/>
        </w:rPr>
        <w:t>结算单价=单价最高限价*中标折扣率。</w:t>
      </w:r>
      <w:r>
        <w:rPr>
          <w:rFonts w:hint="eastAsia"/>
          <w:b/>
          <w:color w:val="000000"/>
          <w:sz w:val="22"/>
          <w:szCs w:val="22"/>
          <w:highlight w:val="none"/>
        </w:rPr>
        <w:t>供应商须自行现场勘察，以求得准确的报价依据。供应商须自行考虑投标报价的风险。</w:t>
      </w:r>
    </w:p>
    <w:p>
      <w:pPr>
        <w:pStyle w:val="6"/>
        <w:adjustRightInd w:val="0"/>
        <w:snapToGrid w:val="0"/>
        <w:spacing w:line="440" w:lineRule="exact"/>
        <w:ind w:firstLine="442"/>
        <w:rPr>
          <w:rFonts w:hint="eastAsia" w:ascii="宋体" w:hAnsi="宋体" w:cs="宋体"/>
          <w:b/>
          <w:color w:val="000000"/>
          <w:sz w:val="22"/>
          <w:szCs w:val="22"/>
          <w:highlight w:val="none"/>
        </w:rPr>
      </w:pPr>
      <w:r>
        <w:rPr>
          <w:rFonts w:hint="eastAsia"/>
          <w:color w:val="000000"/>
          <w:sz w:val="22"/>
          <w:szCs w:val="22"/>
          <w:highlight w:val="none"/>
          <w:lang w:val="en-US" w:eastAsia="zh-CN"/>
        </w:rPr>
        <w:t>1.</w:t>
      </w:r>
      <w:r>
        <w:rPr>
          <w:rFonts w:hint="eastAsia"/>
          <w:b/>
          <w:color w:val="000000"/>
          <w:sz w:val="22"/>
          <w:szCs w:val="22"/>
          <w:highlight w:val="none"/>
        </w:rPr>
        <w:t>6、</w:t>
      </w:r>
      <w:r>
        <w:rPr>
          <w:rFonts w:hint="eastAsia" w:ascii="宋体" w:hAnsi="宋体" w:cs="宋体"/>
          <w:b/>
          <w:color w:val="000000"/>
          <w:sz w:val="22"/>
          <w:szCs w:val="22"/>
          <w:highlight w:val="none"/>
          <w:u w:val="single"/>
        </w:rPr>
        <w:t>供应商企业不是独立法人的，按浙财采监[2013]24号文件执行。</w:t>
      </w:r>
    </w:p>
    <w:p>
      <w:pPr>
        <w:snapToGrid w:val="0"/>
        <w:spacing w:line="440" w:lineRule="exact"/>
        <w:ind w:firstLine="420" w:firstLineChars="190"/>
        <w:rPr>
          <w:rFonts w:hint="eastAsia"/>
          <w:color w:val="000000"/>
          <w:sz w:val="22"/>
          <w:szCs w:val="22"/>
          <w:highlight w:val="none"/>
        </w:rPr>
      </w:pPr>
      <w:r>
        <w:rPr>
          <w:rFonts w:hint="eastAsia"/>
          <w:b/>
          <w:color w:val="000000"/>
          <w:sz w:val="22"/>
          <w:szCs w:val="22"/>
          <w:highlight w:val="none"/>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widowControl/>
        <w:snapToGrid w:val="0"/>
        <w:spacing w:line="440" w:lineRule="exact"/>
        <w:ind w:firstLine="420" w:firstLineChars="190"/>
        <w:jc w:val="left"/>
        <w:rPr>
          <w:rFonts w:hint="eastAsia" w:ascii="宋体" w:hAnsi="宋体" w:cs="宋体"/>
          <w:b/>
          <w:color w:val="000000"/>
          <w:sz w:val="22"/>
          <w:szCs w:val="22"/>
          <w:highlight w:val="none"/>
          <w:lang w:val="en-US" w:eastAsia="zh-CN"/>
        </w:rPr>
      </w:pPr>
      <w:r>
        <w:rPr>
          <w:rFonts w:hint="eastAsia" w:ascii="宋体" w:hAnsi="宋体" w:eastAsia="宋体" w:cs="宋体"/>
          <w:b/>
          <w:color w:val="000000"/>
          <w:sz w:val="22"/>
          <w:szCs w:val="22"/>
          <w:highlight w:val="none"/>
          <w:u w:val="single"/>
        </w:rPr>
        <w:t>▲</w:t>
      </w:r>
      <w:r>
        <w:rPr>
          <w:rFonts w:hint="eastAsia"/>
          <w:color w:val="000000"/>
          <w:sz w:val="22"/>
          <w:szCs w:val="22"/>
          <w:highlight w:val="none"/>
          <w:lang w:val="en-US" w:eastAsia="zh-CN"/>
        </w:rPr>
        <w:t>1.</w:t>
      </w:r>
      <w:r>
        <w:rPr>
          <w:rFonts w:hint="eastAsia" w:ascii="宋体" w:hAnsi="宋体" w:cs="宋体"/>
          <w:b/>
          <w:color w:val="000000"/>
          <w:sz w:val="22"/>
          <w:szCs w:val="22"/>
          <w:highlight w:val="none"/>
          <w:u w:val="single"/>
          <w:lang w:val="en-US" w:eastAsia="zh-CN"/>
        </w:rPr>
        <w:t>7</w:t>
      </w:r>
      <w:r>
        <w:rPr>
          <w:rFonts w:hint="eastAsia" w:ascii="宋体" w:hAnsi="宋体" w:eastAsia="宋体" w:cs="宋体"/>
          <w:b/>
          <w:color w:val="000000"/>
          <w:sz w:val="22"/>
          <w:szCs w:val="22"/>
          <w:highlight w:val="none"/>
          <w:u w:val="single"/>
        </w:rPr>
        <w:t>、本项目采购预算</w:t>
      </w:r>
      <w:r>
        <w:rPr>
          <w:rFonts w:hint="eastAsia" w:ascii="宋体" w:hAnsi="宋体" w:cs="宋体"/>
          <w:b/>
          <w:color w:val="000000"/>
          <w:sz w:val="22"/>
          <w:szCs w:val="22"/>
          <w:highlight w:val="none"/>
          <w:u w:val="single"/>
          <w:lang w:val="en-US" w:eastAsia="zh-CN"/>
        </w:rPr>
        <w:t>800万元（两年），最高限价800</w:t>
      </w:r>
      <w:r>
        <w:rPr>
          <w:rFonts w:hint="eastAsia" w:ascii="宋体" w:hAnsi="宋体" w:eastAsia="宋体" w:cs="宋体"/>
          <w:b/>
          <w:color w:val="000000"/>
          <w:sz w:val="22"/>
          <w:szCs w:val="22"/>
          <w:highlight w:val="none"/>
          <w:u w:val="single"/>
        </w:rPr>
        <w:t>万元</w:t>
      </w:r>
      <w:r>
        <w:rPr>
          <w:rFonts w:hint="eastAsia" w:ascii="宋体" w:hAnsi="宋体" w:eastAsia="宋体" w:cs="宋体"/>
          <w:b/>
          <w:color w:val="000000"/>
          <w:sz w:val="22"/>
          <w:szCs w:val="22"/>
          <w:highlight w:val="none"/>
          <w:u w:val="single"/>
          <w:lang w:val="en-US" w:eastAsia="zh-CN"/>
        </w:rPr>
        <w:t>。本次报价以两年总价报价，某些（个）供应商投标报价超出采购预算（最高限</w:t>
      </w:r>
      <w:r>
        <w:rPr>
          <w:rFonts w:hint="eastAsia" w:ascii="宋体" w:hAnsi="宋体" w:eastAsia="宋体" w:cs="宋体"/>
          <w:b/>
          <w:color w:val="000000"/>
          <w:sz w:val="22"/>
          <w:szCs w:val="22"/>
          <w:highlight w:val="none"/>
          <w:u w:val="single"/>
          <w:lang w:eastAsia="zh-CN"/>
        </w:rPr>
        <w:t>价</w:t>
      </w:r>
      <w:r>
        <w:rPr>
          <w:rFonts w:hint="eastAsia" w:ascii="宋体" w:hAnsi="宋体" w:cs="宋体"/>
          <w:b/>
          <w:color w:val="000000"/>
          <w:sz w:val="22"/>
          <w:szCs w:val="22"/>
          <w:highlight w:val="none"/>
          <w:u w:val="single"/>
          <w:lang w:eastAsia="zh-CN"/>
        </w:rPr>
        <w:t>）</w:t>
      </w:r>
      <w:r>
        <w:rPr>
          <w:rFonts w:hint="eastAsia" w:ascii="宋体" w:hAnsi="宋体" w:eastAsia="宋体" w:cs="宋体"/>
          <w:b/>
          <w:color w:val="000000"/>
          <w:sz w:val="22"/>
          <w:szCs w:val="22"/>
          <w:highlight w:val="none"/>
          <w:u w:val="single"/>
        </w:rPr>
        <w:t>的，则拒绝接受其投标报价，该供应商投标按无效投标处理。</w:t>
      </w:r>
    </w:p>
    <w:p>
      <w:pPr>
        <w:pStyle w:val="6"/>
        <w:adjustRightInd w:val="0"/>
        <w:snapToGrid w:val="0"/>
        <w:spacing w:line="440" w:lineRule="exact"/>
        <w:ind w:firstLine="442"/>
        <w:rPr>
          <w:rFonts w:hint="eastAsia" w:ascii="宋体" w:hAnsi="宋体" w:cs="宋体"/>
          <w:b/>
          <w:color w:val="000000"/>
          <w:sz w:val="22"/>
          <w:szCs w:val="22"/>
          <w:highlight w:val="none"/>
          <w:lang w:val="zh-CN"/>
        </w:rPr>
      </w:pPr>
      <w:r>
        <w:rPr>
          <w:rFonts w:hint="eastAsia"/>
          <w:color w:val="000000"/>
          <w:sz w:val="22"/>
          <w:szCs w:val="22"/>
          <w:highlight w:val="none"/>
          <w:lang w:val="en-US" w:eastAsia="zh-CN"/>
        </w:rPr>
        <w:t>1.</w:t>
      </w:r>
      <w:r>
        <w:rPr>
          <w:rFonts w:hint="eastAsia" w:ascii="宋体" w:hAnsi="宋体" w:cs="宋体"/>
          <w:b/>
          <w:color w:val="000000"/>
          <w:sz w:val="22"/>
          <w:szCs w:val="22"/>
          <w:highlight w:val="none"/>
          <w:lang w:val="en-US" w:eastAsia="zh-CN"/>
        </w:rPr>
        <w:t>8</w:t>
      </w:r>
      <w:r>
        <w:rPr>
          <w:rFonts w:hint="eastAsia" w:ascii="宋体" w:hAnsi="宋体" w:cs="宋体"/>
          <w:b/>
          <w:color w:val="000000"/>
          <w:sz w:val="22"/>
          <w:szCs w:val="22"/>
          <w:highlight w:val="none"/>
          <w:lang w:val="zh-CN"/>
        </w:rPr>
        <w:t>、本次招标文件中，带有“▲”标注的有关技术和商务条款要求供应商做实质性响应，供应商要特别加以注意，必须对此回答并完全满足这些要求▲。否则若有一项“▲”的指标未响应或不满足，将按投标无效处理。</w:t>
      </w:r>
    </w:p>
    <w:p>
      <w:pPr>
        <w:pStyle w:val="6"/>
        <w:adjustRightInd w:val="0"/>
        <w:snapToGrid w:val="0"/>
        <w:spacing w:line="440" w:lineRule="exact"/>
        <w:ind w:firstLine="442"/>
        <w:rPr>
          <w:rFonts w:hint="eastAsia" w:ascii="宋体" w:hAnsi="宋体" w:cs="宋体"/>
          <w:b/>
          <w:color w:val="000000"/>
          <w:sz w:val="22"/>
          <w:szCs w:val="22"/>
          <w:highlight w:val="none"/>
        </w:rPr>
      </w:pPr>
      <w:r>
        <w:rPr>
          <w:rFonts w:hint="eastAsia"/>
          <w:color w:val="000000"/>
          <w:sz w:val="22"/>
          <w:szCs w:val="22"/>
          <w:highlight w:val="none"/>
          <w:lang w:val="en-US" w:eastAsia="zh-CN"/>
        </w:rPr>
        <w:t>1.</w:t>
      </w:r>
      <w:r>
        <w:rPr>
          <w:rFonts w:hint="eastAsia" w:ascii="宋体" w:hAnsi="宋体" w:cs="宋体"/>
          <w:b/>
          <w:color w:val="000000"/>
          <w:sz w:val="22"/>
          <w:szCs w:val="22"/>
          <w:highlight w:val="none"/>
          <w:lang w:val="en-US" w:eastAsia="zh-CN"/>
        </w:rPr>
        <w:t>9</w:t>
      </w:r>
      <w:r>
        <w:rPr>
          <w:rFonts w:hint="eastAsia" w:ascii="宋体" w:hAnsi="宋体" w:cs="宋体"/>
          <w:b/>
          <w:color w:val="000000"/>
          <w:sz w:val="22"/>
          <w:szCs w:val="22"/>
          <w:highlight w:val="none"/>
        </w:rPr>
        <w:t>、▲本项目采用单价统一折扣率方式报价，供应商的投标报价超出综合单价最高限价的，该供应商按无效投标处理。</w:t>
      </w:r>
    </w:p>
    <w:p>
      <w:pPr>
        <w:snapToGrid w:val="0"/>
        <w:spacing w:line="440" w:lineRule="exact"/>
        <w:ind w:firstLine="418" w:firstLineChars="190"/>
        <w:rPr>
          <w:rFonts w:hint="eastAsia"/>
          <w:b/>
          <w:color w:val="000000"/>
          <w:sz w:val="22"/>
          <w:highlight w:val="none"/>
          <w:lang w:val="zh-CN"/>
        </w:rPr>
      </w:pPr>
      <w:r>
        <w:rPr>
          <w:rFonts w:hint="eastAsia"/>
          <w:color w:val="000000"/>
          <w:sz w:val="22"/>
          <w:szCs w:val="22"/>
          <w:highlight w:val="none"/>
          <w:lang w:val="en-US" w:eastAsia="zh-CN"/>
        </w:rPr>
        <w:t>1.</w:t>
      </w:r>
      <w:r>
        <w:rPr>
          <w:rFonts w:hint="eastAsia"/>
          <w:b/>
          <w:color w:val="000000"/>
          <w:sz w:val="22"/>
          <w:highlight w:val="none"/>
          <w:lang w:val="en-US" w:eastAsia="zh-CN"/>
        </w:rPr>
        <w:t>10</w:t>
      </w:r>
      <w:r>
        <w:rPr>
          <w:rFonts w:hint="eastAsia"/>
          <w:b/>
          <w:color w:val="000000"/>
          <w:sz w:val="22"/>
          <w:highlight w:val="none"/>
          <w:lang w:val="zh-CN"/>
        </w:rPr>
        <w:t>、投标供应商信用信息查询渠道及截止时点、信用信息查询记录和证据留存的具体方式、信用信息的使用规则等：</w:t>
      </w:r>
    </w:p>
    <w:p>
      <w:pPr>
        <w:snapToGrid w:val="0"/>
        <w:spacing w:line="440" w:lineRule="exact"/>
        <w:ind w:firstLine="418" w:firstLineChars="190"/>
        <w:rPr>
          <w:rFonts w:hint="eastAsia"/>
          <w:color w:val="000000"/>
          <w:sz w:val="22"/>
          <w:highlight w:val="none"/>
          <w:lang w:val="zh-CN"/>
        </w:rPr>
      </w:pPr>
      <w:r>
        <w:rPr>
          <w:rFonts w:hint="eastAsia"/>
          <w:color w:val="000000"/>
          <w:sz w:val="22"/>
          <w:highlight w:val="none"/>
          <w:lang w:val="zh-CN"/>
        </w:rPr>
        <w:t>1）投标供应商信用信息查询的查询渠道：“信用中国”(</w:t>
      </w:r>
      <w:r>
        <w:rPr>
          <w:rFonts w:hint="eastAsia"/>
          <w:color w:val="000000"/>
          <w:sz w:val="22"/>
          <w:highlight w:val="none"/>
          <w:lang w:val="zh-CN"/>
        </w:rPr>
        <w:fldChar w:fldCharType="begin"/>
      </w:r>
      <w:r>
        <w:rPr>
          <w:rFonts w:hint="eastAsia"/>
          <w:color w:val="000000"/>
          <w:sz w:val="22"/>
          <w:highlight w:val="none"/>
          <w:lang w:val="zh-CN"/>
        </w:rPr>
        <w:instrText xml:space="preserve"> HYPERLINK "http://www.creditchina.gov.cn" </w:instrText>
      </w:r>
      <w:r>
        <w:rPr>
          <w:rFonts w:hint="eastAsia"/>
          <w:color w:val="000000"/>
          <w:sz w:val="22"/>
          <w:highlight w:val="none"/>
          <w:lang w:val="zh-CN"/>
        </w:rPr>
        <w:fldChar w:fldCharType="separate"/>
      </w:r>
      <w:r>
        <w:rPr>
          <w:rFonts w:hint="eastAsia"/>
          <w:color w:val="000000"/>
          <w:sz w:val="22"/>
          <w:highlight w:val="none"/>
          <w:lang w:val="zh-CN"/>
        </w:rPr>
        <w:t>www.creditchina.gov.cn</w:t>
      </w:r>
      <w:r>
        <w:rPr>
          <w:rFonts w:hint="eastAsia"/>
          <w:color w:val="000000"/>
          <w:sz w:val="22"/>
          <w:highlight w:val="none"/>
          <w:lang w:val="zh-CN"/>
        </w:rPr>
        <w:fldChar w:fldCharType="end"/>
      </w:r>
      <w:r>
        <w:rPr>
          <w:rFonts w:hint="eastAsia"/>
          <w:color w:val="000000"/>
          <w:sz w:val="22"/>
          <w:highlight w:val="none"/>
          <w:lang w:val="zh-CN"/>
        </w:rPr>
        <w:t>)；“中国政府采购网”（http://www.ccgp.gov.cn/）；</w:t>
      </w:r>
    </w:p>
    <w:p>
      <w:pPr>
        <w:snapToGrid w:val="0"/>
        <w:spacing w:line="440" w:lineRule="exact"/>
        <w:ind w:firstLine="418" w:firstLineChars="190"/>
        <w:rPr>
          <w:rFonts w:hint="eastAsia"/>
          <w:color w:val="000000"/>
          <w:sz w:val="22"/>
          <w:highlight w:val="none"/>
          <w:lang w:val="zh-CN"/>
        </w:rPr>
      </w:pPr>
      <w:r>
        <w:rPr>
          <w:rFonts w:hint="eastAsia"/>
          <w:color w:val="000000"/>
          <w:sz w:val="22"/>
          <w:highlight w:val="none"/>
          <w:lang w:val="zh-CN"/>
        </w:rPr>
        <w:t>2）投标供应商信用信息查询截止时点：本项目投标截止时间。</w:t>
      </w:r>
    </w:p>
    <w:p>
      <w:pPr>
        <w:snapToGrid w:val="0"/>
        <w:spacing w:line="440" w:lineRule="exact"/>
        <w:ind w:firstLine="418" w:firstLineChars="190"/>
        <w:rPr>
          <w:rFonts w:hint="eastAsia"/>
          <w:color w:val="000000"/>
          <w:sz w:val="22"/>
          <w:highlight w:val="none"/>
          <w:lang w:val="zh-CN"/>
        </w:rPr>
      </w:pPr>
      <w:r>
        <w:rPr>
          <w:rFonts w:hint="eastAsia"/>
          <w:color w:val="000000"/>
          <w:sz w:val="22"/>
          <w:highlight w:val="none"/>
          <w:lang w:val="zh-CN"/>
        </w:rPr>
        <w:t>3）投标供应商信用信息查询记录和证据留存的具体方式：网页截图打印；</w:t>
      </w:r>
    </w:p>
    <w:p>
      <w:pPr>
        <w:snapToGrid w:val="0"/>
        <w:spacing w:line="440" w:lineRule="exact"/>
        <w:ind w:firstLine="418" w:firstLineChars="190"/>
        <w:rPr>
          <w:rFonts w:hint="eastAsia"/>
          <w:color w:val="000000"/>
          <w:sz w:val="22"/>
          <w:highlight w:val="none"/>
          <w:lang w:val="zh-CN"/>
        </w:rPr>
      </w:pPr>
      <w:r>
        <w:rPr>
          <w:rFonts w:hint="eastAsia"/>
          <w:color w:val="000000"/>
          <w:sz w:val="22"/>
          <w:highlight w:val="none"/>
          <w:lang w:val="zh-CN"/>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pPr>
        <w:widowControl/>
        <w:adjustRightInd w:val="0"/>
        <w:spacing w:line="440" w:lineRule="exact"/>
        <w:ind w:firstLine="431" w:firstLineChars="196"/>
        <w:jc w:val="left"/>
        <w:rPr>
          <w:rFonts w:hint="default" w:eastAsia="宋体"/>
          <w:b/>
          <w:color w:val="000000"/>
          <w:sz w:val="22"/>
          <w:szCs w:val="22"/>
          <w:highlight w:val="none"/>
          <w:lang w:val="en-US" w:eastAsia="zh-CN"/>
        </w:rPr>
      </w:pPr>
      <w:r>
        <w:rPr>
          <w:rFonts w:hint="eastAsia"/>
          <w:color w:val="000000"/>
          <w:sz w:val="22"/>
          <w:szCs w:val="22"/>
          <w:highlight w:val="none"/>
          <w:lang w:val="en-US" w:eastAsia="zh-CN"/>
        </w:rPr>
        <w:t>1.</w:t>
      </w:r>
      <w:r>
        <w:rPr>
          <w:rFonts w:hint="eastAsia"/>
          <w:b/>
          <w:color w:val="000000"/>
          <w:sz w:val="22"/>
          <w:szCs w:val="22"/>
          <w:highlight w:val="none"/>
          <w:lang w:val="en-US" w:eastAsia="zh-CN"/>
        </w:rPr>
        <w:t>11、</w:t>
      </w:r>
      <w:r>
        <w:rPr>
          <w:rFonts w:hint="eastAsia" w:ascii="宋体" w:hAnsi="宋体" w:eastAsia="宋体" w:cs="宋体"/>
          <w:b/>
          <w:bCs/>
          <w:color w:val="000000"/>
          <w:sz w:val="22"/>
          <w:szCs w:val="22"/>
          <w:highlight w:val="none"/>
        </w:rPr>
        <w:t>根据《工业和信息化部、国家统计局、国家发展和改革委员会、财政部关于印发中小企业划型标准规定的通知》（工信部联企业[2011]300号），本项目所属行业为</w:t>
      </w:r>
      <w:r>
        <w:rPr>
          <w:rFonts w:hint="eastAsia" w:ascii="宋体" w:hAnsi="宋体" w:eastAsia="宋体" w:cs="宋体"/>
          <w:b/>
          <w:bCs/>
          <w:i w:val="0"/>
          <w:iCs w:val="0"/>
          <w:color w:val="000000"/>
          <w:sz w:val="22"/>
          <w:szCs w:val="22"/>
          <w:highlight w:val="none"/>
          <w:u w:val="single"/>
          <w:lang w:eastAsia="zh-CN"/>
        </w:rPr>
        <w:t>租赁和商务服务业</w:t>
      </w:r>
      <w:r>
        <w:rPr>
          <w:rFonts w:hint="eastAsia" w:ascii="宋体" w:hAnsi="宋体" w:eastAsia="宋体" w:cs="宋体"/>
          <w:b/>
          <w:bCs/>
          <w:color w:val="000000"/>
          <w:sz w:val="22"/>
          <w:szCs w:val="22"/>
          <w:highlight w:val="none"/>
        </w:rPr>
        <w:t>，投标供应商</w:t>
      </w:r>
      <w:r>
        <w:rPr>
          <w:rFonts w:hint="eastAsia" w:ascii="宋体" w:hAnsi="宋体" w:eastAsia="宋体" w:cs="宋体"/>
          <w:b/>
          <w:bCs/>
          <w:color w:val="000000"/>
          <w:sz w:val="22"/>
          <w:szCs w:val="22"/>
          <w:highlight w:val="none"/>
          <w:lang w:val="en-US" w:eastAsia="zh-CN"/>
        </w:rPr>
        <w:t>应</w:t>
      </w:r>
      <w:r>
        <w:rPr>
          <w:rFonts w:hint="eastAsia" w:ascii="宋体" w:hAnsi="宋体" w:eastAsia="宋体" w:cs="宋体"/>
          <w:b/>
          <w:bCs/>
          <w:color w:val="000000"/>
          <w:sz w:val="22"/>
          <w:szCs w:val="22"/>
          <w:highlight w:val="none"/>
        </w:rPr>
        <w:t>属于招标文件中明确的行业所对应的</w:t>
      </w:r>
      <w:r>
        <w:rPr>
          <w:rFonts w:hint="eastAsia" w:ascii="宋体" w:hAnsi="宋体" w:eastAsia="宋体" w:cs="宋体"/>
          <w:b/>
          <w:bCs/>
          <w:color w:val="000000"/>
          <w:sz w:val="22"/>
          <w:szCs w:val="22"/>
          <w:highlight w:val="none"/>
          <w:lang w:val="en-US" w:eastAsia="zh-CN"/>
        </w:rPr>
        <w:t>中小</w:t>
      </w:r>
      <w:r>
        <w:rPr>
          <w:rFonts w:hint="eastAsia" w:ascii="宋体" w:hAnsi="宋体" w:eastAsia="宋体" w:cs="宋体"/>
          <w:b/>
          <w:bCs/>
          <w:color w:val="000000"/>
          <w:sz w:val="22"/>
          <w:szCs w:val="22"/>
          <w:highlight w:val="none"/>
        </w:rPr>
        <w:t>企业</w:t>
      </w:r>
      <w:r>
        <w:rPr>
          <w:rFonts w:hint="eastAsia" w:ascii="宋体" w:hAnsi="宋体" w:eastAsia="宋体" w:cs="宋体"/>
          <w:b/>
          <w:bCs/>
          <w:color w:val="000000"/>
          <w:sz w:val="22"/>
          <w:szCs w:val="22"/>
          <w:highlight w:val="none"/>
          <w:lang w:eastAsia="zh-CN"/>
        </w:rPr>
        <w:t>，</w:t>
      </w:r>
      <w:r>
        <w:rPr>
          <w:rFonts w:hint="eastAsia" w:ascii="宋体" w:hAnsi="宋体" w:eastAsia="宋体" w:cs="宋体"/>
          <w:b/>
          <w:bCs/>
          <w:color w:val="000000"/>
          <w:sz w:val="22"/>
          <w:szCs w:val="22"/>
          <w:highlight w:val="none"/>
          <w:lang w:val="en-US" w:eastAsia="zh-CN"/>
        </w:rPr>
        <w:t>否则按照资格审查不予通过处理</w:t>
      </w:r>
      <w:r>
        <w:rPr>
          <w:rFonts w:hint="eastAsia" w:ascii="宋体" w:hAnsi="宋体" w:eastAsia="宋体" w:cs="宋体"/>
          <w:b/>
          <w:bCs/>
          <w:color w:val="000000"/>
          <w:sz w:val="22"/>
          <w:szCs w:val="22"/>
          <w:highlight w:val="none"/>
          <w:lang w:eastAsia="zh-CN"/>
        </w:rPr>
        <w:t>。</w:t>
      </w:r>
    </w:p>
    <w:p>
      <w:pPr>
        <w:autoSpaceDE w:val="0"/>
        <w:autoSpaceDN w:val="0"/>
        <w:adjustRightInd w:val="0"/>
        <w:snapToGrid w:val="0"/>
        <w:spacing w:line="440" w:lineRule="exact"/>
        <w:ind w:firstLine="431" w:firstLineChars="196"/>
        <w:textAlignment w:val="bottom"/>
        <w:rPr>
          <w:rFonts w:hint="eastAsia"/>
          <w:b/>
          <w:color w:val="000000"/>
          <w:sz w:val="22"/>
          <w:highlight w:val="none"/>
          <w:u w:val="single"/>
        </w:rPr>
      </w:pPr>
      <w:r>
        <w:rPr>
          <w:rFonts w:hint="eastAsia"/>
          <w:color w:val="000000"/>
          <w:sz w:val="22"/>
          <w:szCs w:val="22"/>
          <w:highlight w:val="none"/>
          <w:lang w:val="en-US" w:eastAsia="zh-CN"/>
        </w:rPr>
        <w:t>1.</w:t>
      </w:r>
      <w:r>
        <w:rPr>
          <w:rFonts w:hint="eastAsia"/>
          <w:b/>
          <w:color w:val="000000"/>
          <w:sz w:val="22"/>
          <w:szCs w:val="22"/>
          <w:highlight w:val="none"/>
        </w:rPr>
        <w:t>1</w:t>
      </w:r>
      <w:r>
        <w:rPr>
          <w:rFonts w:hint="eastAsia"/>
          <w:b/>
          <w:color w:val="000000"/>
          <w:sz w:val="22"/>
          <w:szCs w:val="22"/>
          <w:highlight w:val="none"/>
          <w:lang w:val="en-US" w:eastAsia="zh-CN"/>
        </w:rPr>
        <w:t>2</w:t>
      </w:r>
      <w:r>
        <w:rPr>
          <w:rFonts w:hint="eastAsia"/>
          <w:b/>
          <w:color w:val="000000"/>
          <w:sz w:val="22"/>
          <w:szCs w:val="22"/>
          <w:highlight w:val="none"/>
        </w:rPr>
        <w:t>、</w:t>
      </w:r>
      <w:r>
        <w:rPr>
          <w:rFonts w:hint="eastAsia"/>
          <w:b/>
          <w:color w:val="000000"/>
          <w:sz w:val="22"/>
          <w:highlight w:val="none"/>
          <w:u w:val="single"/>
        </w:rPr>
        <w:t>供应商进行电子投标应安装客户端软件，并按照采购文件和电子交易平台的要求编制并加密投标文件。供应商未按规定加密的投标文件，电子交易平台拒收并提示。</w:t>
      </w:r>
    </w:p>
    <w:p>
      <w:pPr>
        <w:autoSpaceDE w:val="0"/>
        <w:autoSpaceDN w:val="0"/>
        <w:adjustRightInd w:val="0"/>
        <w:snapToGrid w:val="0"/>
        <w:spacing w:line="440" w:lineRule="exact"/>
        <w:ind w:firstLine="420" w:firstLineChars="191"/>
        <w:textAlignment w:val="bottom"/>
        <w:rPr>
          <w:rFonts w:hint="eastAsia"/>
          <w:color w:val="000000"/>
          <w:sz w:val="22"/>
          <w:szCs w:val="22"/>
          <w:highlight w:val="none"/>
        </w:rPr>
      </w:pPr>
      <w:r>
        <w:rPr>
          <w:rFonts w:hint="eastAsia"/>
          <w:color w:val="000000"/>
          <w:sz w:val="22"/>
          <w:szCs w:val="22"/>
          <w:highlight w:val="none"/>
          <w:lang w:val="en-US" w:eastAsia="zh-CN"/>
        </w:rPr>
        <w:t>1.</w:t>
      </w:r>
      <w:r>
        <w:rPr>
          <w:rFonts w:hint="eastAsia"/>
          <w:color w:val="000000"/>
          <w:sz w:val="22"/>
          <w:szCs w:val="22"/>
          <w:highlight w:val="none"/>
        </w:rPr>
        <w:t>1</w:t>
      </w:r>
      <w:r>
        <w:rPr>
          <w:rFonts w:hint="eastAsia"/>
          <w:color w:val="000000"/>
          <w:sz w:val="22"/>
          <w:szCs w:val="22"/>
          <w:highlight w:val="none"/>
          <w:lang w:val="en-US" w:eastAsia="zh-CN"/>
        </w:rPr>
        <w:t>3</w:t>
      </w:r>
      <w:r>
        <w:rPr>
          <w:rFonts w:hint="eastAsia"/>
          <w:color w:val="000000"/>
          <w:sz w:val="22"/>
          <w:szCs w:val="22"/>
          <w:highlight w:val="none"/>
        </w:rPr>
        <w:t>、本项目采用在线投标响应方式，执行《浙江省财政厅关于印发浙江省政府采购项目电子交易管理暂行办法的通知》（浙财采监〔2019〕10 号）等相关规定。</w:t>
      </w:r>
    </w:p>
    <w:p>
      <w:pPr>
        <w:autoSpaceDE w:val="0"/>
        <w:autoSpaceDN w:val="0"/>
        <w:adjustRightInd w:val="0"/>
        <w:snapToGrid w:val="0"/>
        <w:spacing w:line="440" w:lineRule="exact"/>
        <w:ind w:firstLine="420" w:firstLineChars="191"/>
        <w:textAlignment w:val="bottom"/>
        <w:rPr>
          <w:rFonts w:hint="eastAsia"/>
          <w:b/>
          <w:color w:val="000000"/>
          <w:sz w:val="22"/>
          <w:szCs w:val="22"/>
          <w:highlight w:val="none"/>
        </w:rPr>
      </w:pPr>
      <w:r>
        <w:rPr>
          <w:rFonts w:hint="eastAsia"/>
          <w:color w:val="000000"/>
          <w:sz w:val="22"/>
          <w:szCs w:val="22"/>
          <w:highlight w:val="none"/>
          <w:lang w:val="en-US" w:eastAsia="zh-CN"/>
        </w:rPr>
        <w:t>1.</w:t>
      </w:r>
      <w:r>
        <w:rPr>
          <w:rFonts w:hint="eastAsia"/>
          <w:b/>
          <w:color w:val="000000"/>
          <w:sz w:val="22"/>
          <w:szCs w:val="22"/>
          <w:highlight w:val="none"/>
        </w:rPr>
        <w:t>1</w:t>
      </w:r>
      <w:r>
        <w:rPr>
          <w:rFonts w:hint="eastAsia"/>
          <w:b/>
          <w:color w:val="000000"/>
          <w:sz w:val="22"/>
          <w:szCs w:val="22"/>
          <w:highlight w:val="none"/>
          <w:lang w:val="en-US" w:eastAsia="zh-CN"/>
        </w:rPr>
        <w:t>4</w:t>
      </w:r>
      <w:r>
        <w:rPr>
          <w:rFonts w:hint="eastAsia"/>
          <w:b/>
          <w:color w:val="000000"/>
          <w:sz w:val="22"/>
          <w:szCs w:val="22"/>
          <w:highlight w:val="none"/>
        </w:rPr>
        <w:t>、本项目在线开评标进行时，供应商授权代表需自行关注平台提示信息，期间如有发出“询标/澄清函”等相关线上函件时，因供应商自身原因逾期/错过回复时间，由此造成的后果由供应商自行承担。</w:t>
      </w:r>
    </w:p>
    <w:p>
      <w:pPr>
        <w:autoSpaceDE w:val="0"/>
        <w:autoSpaceDN w:val="0"/>
        <w:adjustRightInd w:val="0"/>
        <w:snapToGrid w:val="0"/>
        <w:spacing w:line="440" w:lineRule="exact"/>
        <w:ind w:firstLine="431" w:firstLineChars="196"/>
        <w:textAlignment w:val="bottom"/>
        <w:rPr>
          <w:rFonts w:hint="eastAsia"/>
          <w:b/>
          <w:color w:val="000000"/>
          <w:sz w:val="22"/>
          <w:szCs w:val="22"/>
          <w:highlight w:val="none"/>
          <w:u w:val="single"/>
        </w:rPr>
      </w:pPr>
      <w:r>
        <w:rPr>
          <w:rFonts w:hint="eastAsia"/>
          <w:color w:val="000000"/>
          <w:sz w:val="22"/>
          <w:szCs w:val="22"/>
          <w:highlight w:val="none"/>
          <w:lang w:val="en-US" w:eastAsia="zh-CN"/>
        </w:rPr>
        <w:t>1.</w:t>
      </w:r>
      <w:r>
        <w:rPr>
          <w:rFonts w:hint="eastAsia"/>
          <w:b/>
          <w:color w:val="000000"/>
          <w:sz w:val="22"/>
          <w:szCs w:val="22"/>
          <w:highlight w:val="none"/>
          <w:u w:val="single"/>
          <w:lang w:val="en-US" w:eastAsia="zh-CN"/>
        </w:rPr>
        <w:t>15</w:t>
      </w:r>
      <w:r>
        <w:rPr>
          <w:rFonts w:hint="eastAsia"/>
          <w:b/>
          <w:color w:val="000000"/>
          <w:sz w:val="22"/>
          <w:szCs w:val="22"/>
          <w:highlight w:val="none"/>
          <w:u w:val="single"/>
        </w:rPr>
        <w:t>、为保证供应商顺利投标，供应商须在投标截止日前自行登录浙江省政府采购网（http://www.pyztb.com /或http://www.zjzfcg.gov.cn），查看是否有补充更正公告文件。如供应商未按补充更正公告文件进行投标的，责任自负。</w:t>
      </w:r>
    </w:p>
    <w:p>
      <w:pPr>
        <w:numPr>
          <w:ilvl w:val="0"/>
          <w:numId w:val="0"/>
        </w:numPr>
        <w:spacing w:line="460" w:lineRule="exact"/>
        <w:ind w:firstLine="442" w:firstLineChars="200"/>
        <w:rPr>
          <w:rFonts w:hint="eastAsia"/>
          <w:color w:val="000000"/>
        </w:rPr>
      </w:pPr>
      <w:r>
        <w:rPr>
          <w:rFonts w:hint="eastAsia" w:ascii="宋体" w:hAnsi="宋体" w:eastAsia="宋体" w:cs="宋体"/>
          <w:b/>
          <w:bCs/>
          <w:color w:val="000000"/>
          <w:sz w:val="22"/>
          <w:szCs w:val="22"/>
          <w:highlight w:val="none"/>
          <w:lang w:val="en-US" w:eastAsia="zh-CN"/>
        </w:rPr>
        <w:t>1.16、该项目若因不可抗力因素或政策性调整等情况，采购人有权终止项目。（合同未签订的，合同不予签订；</w:t>
      </w:r>
      <w:r>
        <w:rPr>
          <w:rFonts w:hint="eastAsia" w:ascii="宋体" w:hAnsi="宋体" w:eastAsia="宋体" w:cs="宋体"/>
          <w:b/>
          <w:bCs/>
          <w:color w:val="000000"/>
          <w:sz w:val="22"/>
          <w:szCs w:val="22"/>
          <w:highlight w:val="none"/>
          <w:lang w:val="zh-CN" w:eastAsia="zh-CN"/>
        </w:rPr>
        <w:t>政府采购合同已经签订但尚未履行的，撤销合同；政府采购合同已经履行，</w:t>
      </w:r>
      <w:r>
        <w:rPr>
          <w:rFonts w:hint="eastAsia" w:ascii="宋体" w:hAnsi="宋体" w:eastAsia="宋体" w:cs="宋体"/>
          <w:b/>
          <w:bCs/>
          <w:color w:val="000000"/>
          <w:sz w:val="22"/>
          <w:szCs w:val="22"/>
          <w:highlight w:val="none"/>
          <w:lang w:val="en-US" w:eastAsia="zh-CN"/>
        </w:rPr>
        <w:t>终止履约。采购人不承担</w:t>
      </w:r>
      <w:r>
        <w:rPr>
          <w:rFonts w:hint="eastAsia" w:ascii="宋体" w:hAnsi="宋体" w:eastAsia="宋体" w:cs="宋体"/>
          <w:b/>
          <w:bCs/>
          <w:color w:val="000000"/>
          <w:sz w:val="22"/>
          <w:szCs w:val="22"/>
          <w:highlight w:val="none"/>
          <w:lang w:val="zh-CN" w:eastAsia="zh-CN"/>
        </w:rPr>
        <w:t>赔偿责任，</w:t>
      </w:r>
      <w:r>
        <w:rPr>
          <w:rFonts w:hint="eastAsia" w:ascii="宋体" w:hAnsi="宋体" w:eastAsia="宋体" w:cs="宋体"/>
          <w:b/>
          <w:bCs/>
          <w:color w:val="000000"/>
          <w:sz w:val="22"/>
          <w:szCs w:val="22"/>
          <w:highlight w:val="none"/>
          <w:lang w:val="en-US" w:eastAsia="zh-CN"/>
        </w:rPr>
        <w:t>由供应商自行考虑投标、应标风险。）</w:t>
      </w:r>
    </w:p>
    <w:p>
      <w:pPr>
        <w:autoSpaceDE w:val="0"/>
        <w:autoSpaceDN w:val="0"/>
        <w:adjustRightInd w:val="0"/>
        <w:snapToGrid w:val="0"/>
        <w:spacing w:line="440" w:lineRule="exact"/>
        <w:textAlignment w:val="bottom"/>
        <w:rPr>
          <w:rFonts w:hint="eastAsia"/>
          <w:color w:val="000000"/>
          <w:sz w:val="22"/>
          <w:szCs w:val="22"/>
          <w:highlight w:val="none"/>
        </w:rPr>
      </w:pPr>
      <w:r>
        <w:rPr>
          <w:rFonts w:hint="eastAsia"/>
          <w:color w:val="000000"/>
          <w:sz w:val="22"/>
          <w:szCs w:val="22"/>
          <w:highlight w:val="none"/>
        </w:rPr>
        <w:t>二、供应商资格要求</w:t>
      </w:r>
    </w:p>
    <w:p>
      <w:pPr>
        <w:autoSpaceDE w:val="0"/>
        <w:autoSpaceDN w:val="0"/>
        <w:adjustRightInd w:val="0"/>
        <w:snapToGrid w:val="0"/>
        <w:spacing w:line="440" w:lineRule="exact"/>
        <w:ind w:firstLine="431" w:firstLineChars="196"/>
        <w:textAlignment w:val="bottom"/>
        <w:rPr>
          <w:rFonts w:hint="eastAsia"/>
          <w:color w:val="000000"/>
          <w:sz w:val="22"/>
          <w:szCs w:val="22"/>
          <w:highlight w:val="none"/>
        </w:rPr>
      </w:pPr>
      <w:r>
        <w:rPr>
          <w:rFonts w:hint="eastAsia"/>
          <w:color w:val="000000"/>
          <w:sz w:val="22"/>
          <w:szCs w:val="22"/>
          <w:highlight w:val="none"/>
        </w:rPr>
        <w:t>按招标公告要求</w:t>
      </w:r>
    </w:p>
    <w:p>
      <w:pPr>
        <w:autoSpaceDE w:val="0"/>
        <w:autoSpaceDN w:val="0"/>
        <w:adjustRightInd w:val="0"/>
        <w:snapToGrid w:val="0"/>
        <w:spacing w:line="440" w:lineRule="exact"/>
        <w:textAlignment w:val="bottom"/>
        <w:rPr>
          <w:rFonts w:hint="eastAsia"/>
          <w:color w:val="000000"/>
          <w:sz w:val="22"/>
          <w:szCs w:val="22"/>
          <w:highlight w:val="none"/>
        </w:rPr>
      </w:pPr>
      <w:r>
        <w:rPr>
          <w:rFonts w:hint="eastAsia"/>
          <w:color w:val="000000"/>
          <w:sz w:val="22"/>
          <w:szCs w:val="22"/>
          <w:highlight w:val="none"/>
        </w:rPr>
        <w:t>三、招标文件</w:t>
      </w:r>
    </w:p>
    <w:p>
      <w:pPr>
        <w:autoSpaceDE w:val="0"/>
        <w:autoSpaceDN w:val="0"/>
        <w:adjustRightInd w:val="0"/>
        <w:snapToGrid w:val="0"/>
        <w:spacing w:line="440" w:lineRule="exact"/>
        <w:ind w:firstLine="431" w:firstLineChars="196"/>
        <w:textAlignment w:val="bottom"/>
        <w:rPr>
          <w:rFonts w:hint="eastAsia"/>
          <w:color w:val="000000"/>
          <w:sz w:val="22"/>
          <w:szCs w:val="22"/>
          <w:highlight w:val="none"/>
        </w:rPr>
      </w:pPr>
      <w:r>
        <w:rPr>
          <w:rFonts w:hint="eastAsia"/>
          <w:color w:val="000000"/>
          <w:sz w:val="22"/>
          <w:szCs w:val="22"/>
          <w:highlight w:val="none"/>
          <w:lang w:val="en-US" w:eastAsia="zh-CN"/>
        </w:rPr>
        <w:t>3.</w:t>
      </w:r>
      <w:r>
        <w:rPr>
          <w:rFonts w:hint="eastAsia"/>
          <w:color w:val="000000"/>
          <w:sz w:val="22"/>
          <w:szCs w:val="22"/>
          <w:highlight w:val="none"/>
        </w:rPr>
        <w:t>1、招标文件</w:t>
      </w:r>
    </w:p>
    <w:p>
      <w:pPr>
        <w:autoSpaceDE w:val="0"/>
        <w:autoSpaceDN w:val="0"/>
        <w:adjustRightInd w:val="0"/>
        <w:snapToGrid w:val="0"/>
        <w:spacing w:line="440" w:lineRule="exact"/>
        <w:ind w:firstLine="431" w:firstLineChars="196"/>
        <w:textAlignment w:val="bottom"/>
        <w:rPr>
          <w:rFonts w:hint="eastAsia"/>
          <w:color w:val="000000"/>
          <w:sz w:val="22"/>
          <w:szCs w:val="22"/>
          <w:highlight w:val="none"/>
        </w:rPr>
      </w:pPr>
      <w:r>
        <w:rPr>
          <w:rFonts w:hint="eastAsia"/>
          <w:color w:val="000000"/>
          <w:sz w:val="22"/>
          <w:szCs w:val="22"/>
          <w:highlight w:val="none"/>
          <w:lang w:val="en-US" w:eastAsia="zh-CN"/>
        </w:rPr>
        <w:t>3.</w:t>
      </w:r>
      <w:r>
        <w:rPr>
          <w:rFonts w:hint="eastAsia"/>
          <w:color w:val="000000"/>
          <w:sz w:val="22"/>
          <w:szCs w:val="22"/>
          <w:highlight w:val="none"/>
        </w:rPr>
        <w:t>1.1招标文件发放</w:t>
      </w:r>
    </w:p>
    <w:p>
      <w:pPr>
        <w:autoSpaceDE w:val="0"/>
        <w:autoSpaceDN w:val="0"/>
        <w:adjustRightInd w:val="0"/>
        <w:snapToGrid w:val="0"/>
        <w:spacing w:line="440" w:lineRule="exact"/>
        <w:ind w:firstLine="431" w:firstLineChars="196"/>
        <w:textAlignment w:val="bottom"/>
        <w:rPr>
          <w:rFonts w:hint="eastAsia"/>
          <w:color w:val="000000"/>
          <w:sz w:val="22"/>
          <w:szCs w:val="22"/>
          <w:highlight w:val="none"/>
        </w:rPr>
      </w:pPr>
      <w:r>
        <w:rPr>
          <w:rFonts w:hint="eastAsia"/>
          <w:color w:val="000000"/>
          <w:sz w:val="22"/>
          <w:szCs w:val="22"/>
          <w:highlight w:val="none"/>
        </w:rPr>
        <w:t>供应商在浙江省政府采购网站直接下载本项目招标文件。</w:t>
      </w:r>
    </w:p>
    <w:p>
      <w:pPr>
        <w:autoSpaceDE w:val="0"/>
        <w:autoSpaceDN w:val="0"/>
        <w:adjustRightInd w:val="0"/>
        <w:snapToGrid w:val="0"/>
        <w:spacing w:line="440" w:lineRule="exact"/>
        <w:ind w:firstLine="431" w:firstLineChars="196"/>
        <w:textAlignment w:val="bottom"/>
        <w:rPr>
          <w:rFonts w:hint="eastAsia"/>
          <w:color w:val="000000"/>
          <w:sz w:val="22"/>
          <w:szCs w:val="22"/>
          <w:highlight w:val="none"/>
        </w:rPr>
      </w:pPr>
      <w:r>
        <w:rPr>
          <w:rFonts w:hint="eastAsia"/>
          <w:color w:val="000000"/>
          <w:sz w:val="22"/>
          <w:szCs w:val="22"/>
          <w:highlight w:val="none"/>
          <w:lang w:val="en-US" w:eastAsia="zh-CN"/>
        </w:rPr>
        <w:t>3.</w:t>
      </w:r>
      <w:r>
        <w:rPr>
          <w:rFonts w:hint="eastAsia"/>
          <w:color w:val="000000"/>
          <w:sz w:val="22"/>
          <w:szCs w:val="22"/>
          <w:highlight w:val="none"/>
        </w:rPr>
        <w:t>1.2招标文件约束力</w:t>
      </w:r>
    </w:p>
    <w:p>
      <w:pPr>
        <w:autoSpaceDE w:val="0"/>
        <w:autoSpaceDN w:val="0"/>
        <w:adjustRightInd w:val="0"/>
        <w:snapToGrid w:val="0"/>
        <w:spacing w:line="440" w:lineRule="exact"/>
        <w:ind w:firstLine="431" w:firstLineChars="196"/>
        <w:textAlignment w:val="bottom"/>
        <w:rPr>
          <w:rFonts w:hint="eastAsia"/>
          <w:color w:val="000000"/>
          <w:sz w:val="22"/>
          <w:szCs w:val="22"/>
          <w:highlight w:val="none"/>
          <w:u w:val="single"/>
        </w:rPr>
      </w:pPr>
      <w:r>
        <w:rPr>
          <w:rFonts w:hint="eastAsia"/>
          <w:color w:val="000000"/>
          <w:sz w:val="22"/>
          <w:szCs w:val="22"/>
          <w:highlight w:val="none"/>
          <w:u w:val="single"/>
        </w:rPr>
        <w:t>供应商一旦获取了本招标文件并参加投标，即被认为接受了本招标文件中所有条款和规定。</w:t>
      </w:r>
    </w:p>
    <w:p>
      <w:pPr>
        <w:autoSpaceDE w:val="0"/>
        <w:autoSpaceDN w:val="0"/>
        <w:adjustRightInd w:val="0"/>
        <w:snapToGrid w:val="0"/>
        <w:spacing w:line="440" w:lineRule="exact"/>
        <w:ind w:firstLine="431" w:firstLineChars="196"/>
        <w:textAlignment w:val="bottom"/>
        <w:rPr>
          <w:rFonts w:hint="eastAsia"/>
          <w:color w:val="000000"/>
          <w:sz w:val="22"/>
          <w:szCs w:val="22"/>
          <w:highlight w:val="none"/>
        </w:rPr>
      </w:pPr>
      <w:r>
        <w:rPr>
          <w:rFonts w:hint="eastAsia"/>
          <w:color w:val="000000"/>
          <w:sz w:val="22"/>
          <w:szCs w:val="22"/>
          <w:highlight w:val="none"/>
          <w:lang w:val="en-US" w:eastAsia="zh-CN"/>
        </w:rPr>
        <w:t>3.</w:t>
      </w:r>
      <w:r>
        <w:rPr>
          <w:rFonts w:hint="eastAsia"/>
          <w:color w:val="000000"/>
          <w:sz w:val="22"/>
          <w:szCs w:val="22"/>
          <w:highlight w:val="none"/>
        </w:rPr>
        <w:t>1.3招标文件的组成</w:t>
      </w:r>
    </w:p>
    <w:p>
      <w:pPr>
        <w:autoSpaceDE w:val="0"/>
        <w:autoSpaceDN w:val="0"/>
        <w:adjustRightInd w:val="0"/>
        <w:snapToGrid w:val="0"/>
        <w:spacing w:line="440" w:lineRule="exact"/>
        <w:ind w:firstLine="431" w:firstLineChars="196"/>
        <w:textAlignment w:val="bottom"/>
        <w:rPr>
          <w:rFonts w:hint="eastAsia"/>
          <w:color w:val="000000"/>
          <w:sz w:val="22"/>
          <w:szCs w:val="22"/>
          <w:highlight w:val="none"/>
        </w:rPr>
      </w:pPr>
      <w:r>
        <w:rPr>
          <w:rFonts w:hint="eastAsia"/>
          <w:color w:val="000000"/>
          <w:sz w:val="22"/>
          <w:szCs w:val="22"/>
          <w:highlight w:val="none"/>
        </w:rPr>
        <w:t>招标文件由招标文件总目录所列内容及补充资料等组成。</w:t>
      </w:r>
    </w:p>
    <w:p>
      <w:pPr>
        <w:autoSpaceDE w:val="0"/>
        <w:autoSpaceDN w:val="0"/>
        <w:adjustRightInd w:val="0"/>
        <w:snapToGrid w:val="0"/>
        <w:spacing w:line="440" w:lineRule="exact"/>
        <w:ind w:firstLine="431" w:firstLineChars="196"/>
        <w:textAlignment w:val="bottom"/>
        <w:rPr>
          <w:rFonts w:hint="eastAsia"/>
          <w:color w:val="000000"/>
          <w:sz w:val="22"/>
          <w:szCs w:val="22"/>
          <w:highlight w:val="none"/>
        </w:rPr>
      </w:pPr>
      <w:r>
        <w:rPr>
          <w:rFonts w:hint="eastAsia"/>
          <w:color w:val="000000"/>
          <w:sz w:val="22"/>
          <w:szCs w:val="22"/>
          <w:highlight w:val="none"/>
          <w:lang w:val="en-US" w:eastAsia="zh-CN"/>
        </w:rPr>
        <w:t>3.</w:t>
      </w:r>
      <w:r>
        <w:rPr>
          <w:rFonts w:hint="eastAsia"/>
          <w:color w:val="000000"/>
          <w:sz w:val="22"/>
          <w:szCs w:val="22"/>
          <w:highlight w:val="none"/>
        </w:rPr>
        <w:t>2、招标文件的澄清</w:t>
      </w:r>
    </w:p>
    <w:p>
      <w:pPr>
        <w:autoSpaceDE w:val="0"/>
        <w:autoSpaceDN w:val="0"/>
        <w:adjustRightInd w:val="0"/>
        <w:snapToGrid w:val="0"/>
        <w:spacing w:line="440" w:lineRule="exact"/>
        <w:ind w:firstLine="431" w:firstLineChars="196"/>
        <w:textAlignment w:val="bottom"/>
        <w:rPr>
          <w:rFonts w:hint="eastAsia"/>
          <w:color w:val="000000"/>
          <w:sz w:val="22"/>
          <w:szCs w:val="22"/>
          <w:highlight w:val="none"/>
        </w:rPr>
      </w:pPr>
      <w:r>
        <w:rPr>
          <w:rFonts w:hint="eastAsia"/>
          <w:color w:val="000000"/>
          <w:sz w:val="22"/>
          <w:szCs w:val="22"/>
          <w:highlight w:val="none"/>
        </w:rPr>
        <w:t>供应商对招标文件如有疑点要求澄清，可用书面形式（包括信函、传真，下同）通知</w:t>
      </w:r>
      <w:r>
        <w:rPr>
          <w:rFonts w:hint="eastAsia"/>
          <w:color w:val="000000"/>
          <w:sz w:val="22"/>
          <w:szCs w:val="22"/>
          <w:highlight w:val="none"/>
          <w:u w:val="single"/>
        </w:rPr>
        <w:t>招标代理机构</w:t>
      </w:r>
      <w:r>
        <w:rPr>
          <w:rFonts w:hint="eastAsia"/>
          <w:color w:val="000000"/>
          <w:sz w:val="22"/>
          <w:szCs w:val="22"/>
          <w:highlight w:val="none"/>
        </w:rPr>
        <w:t>，但通知不得迟于规定的质疑时间前使招标代理机构收到，招标代理机构将采用网上答疑形式予以答复。</w:t>
      </w:r>
    </w:p>
    <w:p>
      <w:pPr>
        <w:autoSpaceDE w:val="0"/>
        <w:autoSpaceDN w:val="0"/>
        <w:adjustRightInd w:val="0"/>
        <w:snapToGrid w:val="0"/>
        <w:spacing w:line="440" w:lineRule="exact"/>
        <w:ind w:firstLine="431" w:firstLineChars="196"/>
        <w:textAlignment w:val="bottom"/>
        <w:rPr>
          <w:rFonts w:hint="eastAsia"/>
          <w:color w:val="000000"/>
          <w:sz w:val="22"/>
          <w:szCs w:val="22"/>
          <w:highlight w:val="none"/>
        </w:rPr>
      </w:pPr>
      <w:r>
        <w:rPr>
          <w:rFonts w:hint="eastAsia"/>
          <w:color w:val="000000"/>
          <w:sz w:val="22"/>
          <w:szCs w:val="22"/>
          <w:highlight w:val="none"/>
          <w:lang w:val="en-US" w:eastAsia="zh-CN"/>
        </w:rPr>
        <w:t>3.</w:t>
      </w:r>
      <w:r>
        <w:rPr>
          <w:rFonts w:hint="eastAsia"/>
          <w:color w:val="000000"/>
          <w:sz w:val="22"/>
          <w:szCs w:val="22"/>
          <w:highlight w:val="none"/>
        </w:rPr>
        <w:t>3、招标文件的修改</w:t>
      </w:r>
    </w:p>
    <w:p>
      <w:pPr>
        <w:autoSpaceDE w:val="0"/>
        <w:autoSpaceDN w:val="0"/>
        <w:adjustRightInd w:val="0"/>
        <w:snapToGrid w:val="0"/>
        <w:spacing w:line="440" w:lineRule="exact"/>
        <w:ind w:firstLine="431" w:firstLineChars="196"/>
        <w:textAlignment w:val="bottom"/>
        <w:rPr>
          <w:rFonts w:hint="eastAsia"/>
          <w:color w:val="000000"/>
          <w:sz w:val="22"/>
          <w:szCs w:val="22"/>
          <w:highlight w:val="none"/>
        </w:rPr>
      </w:pPr>
      <w:r>
        <w:rPr>
          <w:rFonts w:hint="eastAsia"/>
          <w:color w:val="000000"/>
          <w:sz w:val="22"/>
          <w:szCs w:val="22"/>
          <w:highlight w:val="none"/>
          <w:lang w:val="en-US" w:eastAsia="zh-CN"/>
        </w:rPr>
        <w:t>3.</w:t>
      </w:r>
      <w:r>
        <w:rPr>
          <w:rFonts w:hint="eastAsia"/>
          <w:color w:val="000000"/>
          <w:sz w:val="22"/>
          <w:szCs w:val="22"/>
          <w:highlight w:val="none"/>
        </w:rPr>
        <w:t>3.1 在投标截止时间前，采购人有权修改招标文件，并在网上发布更正公告。补充文件作为招标文件的补充和组成部分，对所有供应商均有约束力。</w:t>
      </w:r>
    </w:p>
    <w:p>
      <w:pPr>
        <w:autoSpaceDE w:val="0"/>
        <w:autoSpaceDN w:val="0"/>
        <w:adjustRightInd w:val="0"/>
        <w:snapToGrid w:val="0"/>
        <w:spacing w:line="440" w:lineRule="exact"/>
        <w:ind w:firstLine="431" w:firstLineChars="196"/>
        <w:textAlignment w:val="bottom"/>
        <w:rPr>
          <w:rFonts w:hint="eastAsia"/>
          <w:color w:val="000000"/>
          <w:sz w:val="22"/>
          <w:szCs w:val="22"/>
          <w:highlight w:val="none"/>
        </w:rPr>
      </w:pPr>
      <w:r>
        <w:rPr>
          <w:rFonts w:hint="eastAsia"/>
          <w:color w:val="000000"/>
          <w:sz w:val="22"/>
          <w:szCs w:val="22"/>
          <w:highlight w:val="none"/>
          <w:lang w:val="en-US" w:eastAsia="zh-CN"/>
        </w:rPr>
        <w:t>3.</w:t>
      </w:r>
      <w:r>
        <w:rPr>
          <w:rFonts w:hint="eastAsia"/>
          <w:color w:val="000000"/>
          <w:sz w:val="22"/>
          <w:szCs w:val="22"/>
          <w:highlight w:val="none"/>
        </w:rPr>
        <w:t>3.2 为使供应商有足够的时间按招标文件要求修正投标文件，采购人可酌情推迟投标截止时间和开标时间，并将此变更网上告知。</w:t>
      </w:r>
    </w:p>
    <w:p>
      <w:pPr>
        <w:autoSpaceDE w:val="0"/>
        <w:autoSpaceDN w:val="0"/>
        <w:adjustRightInd w:val="0"/>
        <w:snapToGrid w:val="0"/>
        <w:spacing w:line="440" w:lineRule="exact"/>
        <w:textAlignment w:val="bottom"/>
        <w:rPr>
          <w:rFonts w:hint="eastAsia"/>
          <w:color w:val="000000"/>
          <w:sz w:val="22"/>
          <w:szCs w:val="22"/>
          <w:highlight w:val="none"/>
        </w:rPr>
      </w:pPr>
      <w:r>
        <w:rPr>
          <w:rFonts w:hint="eastAsia"/>
          <w:color w:val="000000"/>
          <w:sz w:val="22"/>
          <w:szCs w:val="22"/>
          <w:highlight w:val="none"/>
        </w:rPr>
        <w:t>四、投标文件</w:t>
      </w:r>
    </w:p>
    <w:p>
      <w:pPr>
        <w:autoSpaceDE w:val="0"/>
        <w:autoSpaceDN w:val="0"/>
        <w:adjustRightInd w:val="0"/>
        <w:snapToGrid w:val="0"/>
        <w:spacing w:line="440" w:lineRule="exact"/>
        <w:ind w:firstLine="431" w:firstLineChars="196"/>
        <w:textAlignment w:val="bottom"/>
        <w:rPr>
          <w:rFonts w:hint="eastAsia"/>
          <w:color w:val="000000"/>
          <w:sz w:val="22"/>
          <w:szCs w:val="22"/>
          <w:highlight w:val="none"/>
        </w:rPr>
      </w:pPr>
      <w:r>
        <w:rPr>
          <w:rFonts w:hint="eastAsia"/>
          <w:color w:val="000000"/>
          <w:sz w:val="22"/>
          <w:szCs w:val="22"/>
          <w:highlight w:val="none"/>
          <w:lang w:val="en-US" w:eastAsia="zh-CN"/>
        </w:rPr>
        <w:t>4.</w:t>
      </w:r>
      <w:r>
        <w:rPr>
          <w:rFonts w:hint="eastAsia"/>
          <w:color w:val="000000"/>
          <w:sz w:val="22"/>
          <w:szCs w:val="22"/>
          <w:highlight w:val="none"/>
        </w:rPr>
        <w:t>1、投标文件</w:t>
      </w:r>
    </w:p>
    <w:p>
      <w:pPr>
        <w:autoSpaceDE w:val="0"/>
        <w:autoSpaceDN w:val="0"/>
        <w:adjustRightInd w:val="0"/>
        <w:snapToGrid w:val="0"/>
        <w:spacing w:line="440" w:lineRule="exact"/>
        <w:ind w:firstLine="440" w:firstLineChars="200"/>
        <w:textAlignment w:val="bottom"/>
        <w:rPr>
          <w:rFonts w:hint="eastAsia"/>
          <w:color w:val="000000"/>
          <w:sz w:val="22"/>
          <w:szCs w:val="22"/>
          <w:highlight w:val="none"/>
        </w:rPr>
      </w:pPr>
      <w:r>
        <w:rPr>
          <w:rFonts w:hint="eastAsia"/>
          <w:color w:val="000000"/>
          <w:sz w:val="22"/>
          <w:szCs w:val="22"/>
          <w:highlight w:val="none"/>
          <w:lang w:val="en-US" w:eastAsia="zh-CN"/>
        </w:rPr>
        <w:t>4.</w:t>
      </w:r>
      <w:r>
        <w:rPr>
          <w:rFonts w:hint="eastAsia"/>
          <w:color w:val="000000"/>
          <w:sz w:val="22"/>
          <w:szCs w:val="22"/>
          <w:highlight w:val="none"/>
          <w:lang w:val="zh-CN"/>
        </w:rPr>
        <w:t>1.1</w:t>
      </w:r>
      <w:r>
        <w:rPr>
          <w:rFonts w:hint="eastAsia"/>
          <w:color w:val="000000"/>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pPr>
        <w:autoSpaceDE w:val="0"/>
        <w:autoSpaceDN w:val="0"/>
        <w:adjustRightInd w:val="0"/>
        <w:snapToGrid w:val="0"/>
        <w:spacing w:line="440" w:lineRule="exact"/>
        <w:ind w:firstLine="440" w:firstLineChars="200"/>
        <w:textAlignment w:val="bottom"/>
        <w:rPr>
          <w:rFonts w:hint="eastAsia"/>
          <w:color w:val="000000"/>
          <w:sz w:val="22"/>
          <w:szCs w:val="22"/>
          <w:highlight w:val="none"/>
        </w:rPr>
      </w:pPr>
      <w:r>
        <w:rPr>
          <w:rFonts w:hint="eastAsia"/>
          <w:color w:val="000000"/>
          <w:sz w:val="22"/>
          <w:szCs w:val="22"/>
          <w:highlight w:val="none"/>
          <w:lang w:val="en-US" w:eastAsia="zh-CN"/>
        </w:rPr>
        <w:t>4.</w:t>
      </w:r>
      <w:r>
        <w:rPr>
          <w:rFonts w:hint="eastAsia"/>
          <w:color w:val="000000"/>
          <w:sz w:val="22"/>
          <w:szCs w:val="22"/>
          <w:highlight w:val="none"/>
          <w:lang w:val="zh-CN"/>
        </w:rPr>
        <w:t>1.2</w:t>
      </w:r>
      <w:r>
        <w:rPr>
          <w:rFonts w:hint="eastAsia"/>
          <w:color w:val="000000"/>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40" w:lineRule="exact"/>
        <w:ind w:firstLine="431" w:firstLineChars="196"/>
        <w:textAlignment w:val="bottom"/>
        <w:rPr>
          <w:rFonts w:hint="eastAsia"/>
          <w:color w:val="000000"/>
          <w:sz w:val="22"/>
          <w:szCs w:val="22"/>
          <w:highlight w:val="none"/>
        </w:rPr>
      </w:pPr>
      <w:r>
        <w:rPr>
          <w:rFonts w:hint="eastAsia"/>
          <w:color w:val="000000"/>
          <w:sz w:val="22"/>
          <w:szCs w:val="22"/>
          <w:highlight w:val="none"/>
          <w:lang w:val="en-US" w:eastAsia="zh-CN"/>
        </w:rPr>
        <w:t>4.</w:t>
      </w:r>
      <w:r>
        <w:rPr>
          <w:rFonts w:hint="eastAsia"/>
          <w:color w:val="000000"/>
          <w:sz w:val="22"/>
          <w:szCs w:val="22"/>
          <w:highlight w:val="none"/>
          <w:lang w:val="zh-CN"/>
        </w:rPr>
        <w:t>1.3供应商应仔细阅读招标文件中的所有内容，按照招标文件要求，详细编制投标文件，所有文件资料必须是针对本次投标。不按招标文件的要求提供的投标文件可能导致被拒绝。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40" w:lineRule="exact"/>
        <w:ind w:firstLine="431" w:firstLineChars="196"/>
        <w:textAlignment w:val="bottom"/>
        <w:rPr>
          <w:rFonts w:hint="eastAsia"/>
          <w:color w:val="000000"/>
          <w:sz w:val="22"/>
          <w:szCs w:val="22"/>
          <w:highlight w:val="none"/>
        </w:rPr>
      </w:pPr>
      <w:r>
        <w:rPr>
          <w:rFonts w:hint="eastAsia"/>
          <w:color w:val="000000"/>
          <w:sz w:val="22"/>
          <w:szCs w:val="22"/>
          <w:highlight w:val="none"/>
          <w:lang w:val="en-US" w:eastAsia="zh-CN"/>
        </w:rPr>
        <w:t>4.</w:t>
      </w:r>
      <w:r>
        <w:rPr>
          <w:rFonts w:hint="eastAsia"/>
          <w:color w:val="000000"/>
          <w:sz w:val="22"/>
          <w:szCs w:val="22"/>
          <w:highlight w:val="none"/>
        </w:rPr>
        <w:t xml:space="preserve">2、投标文件的组成  </w:t>
      </w:r>
    </w:p>
    <w:p>
      <w:pPr>
        <w:autoSpaceDE w:val="0"/>
        <w:autoSpaceDN w:val="0"/>
        <w:adjustRightInd w:val="0"/>
        <w:snapToGrid w:val="0"/>
        <w:spacing w:line="440" w:lineRule="exact"/>
        <w:ind w:firstLine="442" w:firstLineChars="200"/>
        <w:rPr>
          <w:rFonts w:hint="eastAsia"/>
          <w:b/>
          <w:color w:val="000000"/>
          <w:sz w:val="22"/>
          <w:szCs w:val="22"/>
          <w:highlight w:val="none"/>
          <w:lang w:val="zh-CN"/>
        </w:rPr>
      </w:pPr>
      <w:r>
        <w:rPr>
          <w:rFonts w:hint="eastAsia"/>
          <w:b/>
          <w:color w:val="000000"/>
          <w:sz w:val="22"/>
          <w:szCs w:val="22"/>
          <w:highlight w:val="none"/>
          <w:u w:val="single"/>
        </w:rPr>
        <w:t>投标文件应当包括以下主要内容：资格文件、报价文件、商务技术文件。资格文件、商务技术文件不得含报价，否则投标将被拒绝。</w:t>
      </w:r>
    </w:p>
    <w:p>
      <w:pPr>
        <w:autoSpaceDE w:val="0"/>
        <w:autoSpaceDN w:val="0"/>
        <w:adjustRightInd w:val="0"/>
        <w:snapToGrid w:val="0"/>
        <w:spacing w:line="440" w:lineRule="exact"/>
        <w:ind w:firstLine="440" w:firstLineChars="200"/>
        <w:rPr>
          <w:rFonts w:hint="eastAsia"/>
          <w:b/>
          <w:color w:val="000000"/>
          <w:sz w:val="22"/>
          <w:szCs w:val="22"/>
          <w:highlight w:val="none"/>
          <w:u w:val="single"/>
        </w:rPr>
      </w:pPr>
      <w:r>
        <w:rPr>
          <w:rFonts w:hint="eastAsia"/>
          <w:color w:val="000000"/>
          <w:sz w:val="22"/>
          <w:szCs w:val="22"/>
          <w:highlight w:val="none"/>
          <w:lang w:val="en-US" w:eastAsia="zh-CN"/>
        </w:rPr>
        <w:t>4.</w:t>
      </w:r>
      <w:r>
        <w:rPr>
          <w:rFonts w:hint="eastAsia"/>
          <w:b/>
          <w:color w:val="000000"/>
          <w:sz w:val="22"/>
          <w:szCs w:val="22"/>
          <w:highlight w:val="none"/>
          <w:lang w:val="zh-CN"/>
        </w:rPr>
        <w:t>2.1</w:t>
      </w:r>
      <w:r>
        <w:rPr>
          <w:rFonts w:hint="eastAsia"/>
          <w:b/>
          <w:color w:val="000000"/>
          <w:sz w:val="22"/>
          <w:szCs w:val="22"/>
          <w:highlight w:val="none"/>
          <w:u w:val="single"/>
        </w:rPr>
        <w:t>资格文件组成</w:t>
      </w:r>
    </w:p>
    <w:p>
      <w:pPr>
        <w:autoSpaceDE w:val="0"/>
        <w:autoSpaceDN w:val="0"/>
        <w:adjustRightInd w:val="0"/>
        <w:snapToGrid w:val="0"/>
        <w:spacing w:line="440" w:lineRule="exact"/>
        <w:ind w:firstLine="442" w:firstLineChars="200"/>
        <w:textAlignment w:val="bottom"/>
        <w:rPr>
          <w:rFonts w:hint="eastAsia"/>
          <w:b/>
          <w:color w:val="000000"/>
          <w:sz w:val="22"/>
          <w:szCs w:val="22"/>
          <w:highlight w:val="none"/>
        </w:rPr>
      </w:pPr>
      <w:r>
        <w:rPr>
          <w:rFonts w:hint="eastAsia"/>
          <w:b/>
          <w:color w:val="000000"/>
          <w:sz w:val="22"/>
          <w:szCs w:val="22"/>
          <w:highlight w:val="none"/>
        </w:rPr>
        <w:t>1）“资格文件”封面</w:t>
      </w:r>
    </w:p>
    <w:p>
      <w:pPr>
        <w:autoSpaceDE w:val="0"/>
        <w:autoSpaceDN w:val="0"/>
        <w:adjustRightInd w:val="0"/>
        <w:snapToGrid w:val="0"/>
        <w:spacing w:line="440" w:lineRule="exact"/>
        <w:ind w:firstLine="442" w:firstLineChars="200"/>
        <w:textAlignment w:val="bottom"/>
        <w:rPr>
          <w:rFonts w:hint="eastAsia" w:eastAsia="宋体"/>
          <w:b/>
          <w:color w:val="000000"/>
          <w:sz w:val="22"/>
          <w:szCs w:val="22"/>
          <w:highlight w:val="none"/>
          <w:lang w:val="en-US" w:eastAsia="zh-CN"/>
        </w:rPr>
      </w:pPr>
      <w:r>
        <w:rPr>
          <w:rFonts w:hint="eastAsia"/>
          <w:b/>
          <w:color w:val="000000"/>
          <w:sz w:val="22"/>
          <w:szCs w:val="22"/>
          <w:highlight w:val="none"/>
          <w:lang w:val="en-US" w:eastAsia="zh-CN"/>
        </w:rPr>
        <w:t>2）《资格文件》目录</w:t>
      </w:r>
    </w:p>
    <w:p>
      <w:pPr>
        <w:autoSpaceDE w:val="0"/>
        <w:autoSpaceDN w:val="0"/>
        <w:adjustRightInd w:val="0"/>
        <w:snapToGrid w:val="0"/>
        <w:spacing w:line="440" w:lineRule="exact"/>
        <w:ind w:firstLine="442" w:firstLineChars="200"/>
        <w:textAlignment w:val="bottom"/>
        <w:rPr>
          <w:rFonts w:hint="eastAsia"/>
          <w:b/>
          <w:color w:val="000000"/>
          <w:sz w:val="22"/>
          <w:szCs w:val="22"/>
          <w:highlight w:val="none"/>
        </w:rPr>
      </w:pPr>
      <w:r>
        <w:rPr>
          <w:rFonts w:hint="eastAsia"/>
          <w:b/>
          <w:color w:val="000000"/>
          <w:sz w:val="22"/>
          <w:szCs w:val="22"/>
          <w:highlight w:val="none"/>
          <w:lang w:val="en-US" w:eastAsia="zh-CN"/>
        </w:rPr>
        <w:t>3</w:t>
      </w:r>
      <w:r>
        <w:rPr>
          <w:rFonts w:hint="eastAsia"/>
          <w:b/>
          <w:color w:val="000000"/>
          <w:sz w:val="22"/>
          <w:szCs w:val="22"/>
          <w:highlight w:val="none"/>
        </w:rPr>
        <w:t>）供应商资格审查声明函</w:t>
      </w:r>
    </w:p>
    <w:p>
      <w:pPr>
        <w:autoSpaceDE w:val="0"/>
        <w:autoSpaceDN w:val="0"/>
        <w:adjustRightInd w:val="0"/>
        <w:snapToGrid w:val="0"/>
        <w:spacing w:line="440" w:lineRule="exact"/>
        <w:ind w:firstLine="440" w:firstLineChars="200"/>
        <w:textAlignment w:val="bottom"/>
        <w:rPr>
          <w:rFonts w:hint="eastAsia"/>
          <w:color w:val="000000"/>
          <w:sz w:val="22"/>
          <w:szCs w:val="22"/>
          <w:highlight w:val="none"/>
        </w:rPr>
      </w:pPr>
      <w:r>
        <w:rPr>
          <w:rFonts w:hint="eastAsia"/>
          <w:color w:val="000000"/>
          <w:sz w:val="22"/>
          <w:szCs w:val="22"/>
          <w:highlight w:val="none"/>
          <w:lang w:val="en-US" w:eastAsia="zh-CN"/>
        </w:rPr>
        <w:t>4</w:t>
      </w:r>
      <w:r>
        <w:rPr>
          <w:rFonts w:hint="eastAsia"/>
          <w:color w:val="000000"/>
          <w:sz w:val="22"/>
          <w:szCs w:val="22"/>
          <w:highlight w:val="none"/>
        </w:rPr>
        <w:t>）</w:t>
      </w:r>
      <w:r>
        <w:rPr>
          <w:rFonts w:hint="eastAsia"/>
          <w:b/>
          <w:color w:val="000000"/>
          <w:sz w:val="22"/>
          <w:szCs w:val="22"/>
          <w:highlight w:val="none"/>
        </w:rPr>
        <w:t>具有独立承担民事责任能力的证明材料：</w:t>
      </w:r>
      <w:r>
        <w:rPr>
          <w:rFonts w:hint="eastAsia"/>
          <w:color w:val="000000"/>
          <w:sz w:val="22"/>
          <w:szCs w:val="22"/>
          <w:highlight w:val="none"/>
        </w:rPr>
        <w:t xml:space="preserve">营业执照(或事业法人登记证书或其它工商等登记证明材料；自然人参与政府采购，提供身份证)复印件； </w:t>
      </w:r>
    </w:p>
    <w:p>
      <w:pPr>
        <w:autoSpaceDE w:val="0"/>
        <w:autoSpaceDN w:val="0"/>
        <w:adjustRightInd w:val="0"/>
        <w:snapToGrid w:val="0"/>
        <w:spacing w:line="440" w:lineRule="exact"/>
        <w:ind w:firstLine="440" w:firstLineChars="200"/>
        <w:textAlignment w:val="bottom"/>
        <w:rPr>
          <w:rFonts w:hint="eastAsia"/>
          <w:color w:val="000000"/>
          <w:sz w:val="22"/>
          <w:szCs w:val="22"/>
          <w:highlight w:val="none"/>
        </w:rPr>
      </w:pPr>
      <w:r>
        <w:rPr>
          <w:rFonts w:hint="eastAsia"/>
          <w:color w:val="000000"/>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autoSpaceDE w:val="0"/>
        <w:autoSpaceDN w:val="0"/>
        <w:adjustRightInd w:val="0"/>
        <w:snapToGrid w:val="0"/>
        <w:spacing w:line="440" w:lineRule="exact"/>
        <w:ind w:firstLine="440" w:firstLineChars="200"/>
        <w:textAlignment w:val="bottom"/>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rPr>
        <w:t>投标供应商有效的</w:t>
      </w:r>
      <w:r>
        <w:rPr>
          <w:rFonts w:hint="eastAsia" w:ascii="宋体" w:hAnsi="宋体" w:eastAsia="宋体" w:cs="宋体"/>
          <w:color w:val="000000"/>
          <w:sz w:val="22"/>
          <w:szCs w:val="22"/>
          <w:highlight w:val="none"/>
          <w:lang w:val="en-US" w:eastAsia="zh-CN"/>
        </w:rPr>
        <w:t>公安机关核发的保安服务许可证明</w:t>
      </w:r>
      <w:r>
        <w:rPr>
          <w:rFonts w:hint="eastAsia" w:ascii="宋体" w:hAnsi="宋体" w:eastAsia="宋体" w:cs="宋体"/>
          <w:color w:val="000000"/>
          <w:sz w:val="22"/>
          <w:szCs w:val="22"/>
          <w:highlight w:val="none"/>
        </w:rPr>
        <w:t>复印件；</w:t>
      </w:r>
    </w:p>
    <w:p>
      <w:pPr>
        <w:autoSpaceDE w:val="0"/>
        <w:autoSpaceDN w:val="0"/>
        <w:adjustRightInd w:val="0"/>
        <w:snapToGrid w:val="0"/>
        <w:spacing w:line="440" w:lineRule="exact"/>
        <w:ind w:firstLine="440" w:firstLineChars="200"/>
        <w:textAlignment w:val="bottom"/>
        <w:rPr>
          <w:rFonts w:hint="eastAsia" w:ascii="宋体" w:hAnsi="宋体" w:eastAsia="宋体" w:cs="宋体"/>
          <w:b/>
          <w:bCs/>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6）</w:t>
      </w:r>
      <w:r>
        <w:rPr>
          <w:rFonts w:hint="eastAsia" w:ascii="宋体" w:hAnsi="宋体" w:eastAsia="宋体" w:cs="宋体"/>
          <w:color w:val="000000"/>
          <w:sz w:val="22"/>
          <w:szCs w:val="22"/>
          <w:highlight w:val="none"/>
        </w:rPr>
        <w:t>落实政府采购政策需满足的资格要求：本项目整体专门面向中小企业采购，投标供应商应为中小企业。中小企业是指满足《政府采购促进中小企业发展管理办法》（财库〔2020〕46号）第二条规定的企业。监狱企业、残疾人福利性单位视同小型、微型企业。</w:t>
      </w:r>
      <w:r>
        <w:rPr>
          <w:rFonts w:hint="eastAsia" w:ascii="宋体" w:hAnsi="宋体" w:eastAsia="宋体" w:cs="宋体"/>
          <w:b/>
          <w:bCs/>
          <w:color w:val="000000"/>
          <w:sz w:val="22"/>
          <w:szCs w:val="22"/>
          <w:highlight w:val="none"/>
          <w:lang w:eastAsia="zh-CN"/>
        </w:rPr>
        <w:t>（供应商须提供中小企业声明函或残疾人福利性单位声明函或省级以上监狱管理局、戒毒管理局（含新疆生产建设兵团）提供的属于监狱企业的证明文件（格式见附件），投标供应商</w:t>
      </w:r>
      <w:r>
        <w:rPr>
          <w:rFonts w:hint="eastAsia" w:ascii="宋体" w:hAnsi="宋体" w:eastAsia="宋体" w:cs="宋体"/>
          <w:b/>
          <w:bCs/>
          <w:color w:val="000000"/>
          <w:sz w:val="22"/>
          <w:szCs w:val="22"/>
          <w:highlight w:val="none"/>
          <w:lang w:val="en-US" w:eastAsia="zh-CN"/>
        </w:rPr>
        <w:t>须</w:t>
      </w:r>
      <w:r>
        <w:rPr>
          <w:rFonts w:hint="eastAsia" w:ascii="宋体" w:hAnsi="宋体" w:eastAsia="宋体" w:cs="宋体"/>
          <w:b/>
          <w:bCs/>
          <w:color w:val="000000"/>
          <w:sz w:val="22"/>
          <w:szCs w:val="22"/>
          <w:highlight w:val="none"/>
          <w:lang w:eastAsia="zh-CN"/>
        </w:rPr>
        <w:t>属于招标文件中明确的行业所对应的中小企业，否则投标将作无效处理。）</w:t>
      </w:r>
    </w:p>
    <w:p>
      <w:pPr>
        <w:autoSpaceDE w:val="0"/>
        <w:autoSpaceDN w:val="0"/>
        <w:adjustRightInd w:val="0"/>
        <w:snapToGrid w:val="0"/>
        <w:spacing w:line="440" w:lineRule="exact"/>
        <w:ind w:firstLine="442" w:firstLineChars="200"/>
        <w:textAlignment w:val="bottom"/>
        <w:rPr>
          <w:rFonts w:hint="eastAsia"/>
          <w:b/>
          <w:color w:val="000000"/>
          <w:sz w:val="22"/>
          <w:szCs w:val="22"/>
          <w:highlight w:val="none"/>
        </w:rPr>
      </w:pPr>
      <w:r>
        <w:rPr>
          <w:rFonts w:hint="eastAsia"/>
          <w:b/>
          <w:color w:val="000000"/>
          <w:sz w:val="22"/>
          <w:szCs w:val="22"/>
          <w:highlight w:val="none"/>
        </w:rPr>
        <w:t>上述资格条件审查材料</w:t>
      </w:r>
      <w:r>
        <w:rPr>
          <w:rFonts w:hint="eastAsia"/>
          <w:b/>
          <w:color w:val="000000"/>
          <w:sz w:val="22"/>
          <w:szCs w:val="22"/>
          <w:highlight w:val="none"/>
          <w:lang w:val="en-US" w:eastAsia="zh-CN"/>
        </w:rPr>
        <w:t>3-6</w:t>
      </w:r>
      <w:r>
        <w:rPr>
          <w:rFonts w:hint="eastAsia"/>
          <w:b/>
          <w:color w:val="000000"/>
          <w:sz w:val="22"/>
          <w:szCs w:val="22"/>
          <w:highlight w:val="none"/>
        </w:rPr>
        <w:t>项有一项不提供的，视为资格审查不通过。</w:t>
      </w:r>
    </w:p>
    <w:p>
      <w:pPr>
        <w:autoSpaceDE w:val="0"/>
        <w:autoSpaceDN w:val="0"/>
        <w:adjustRightInd w:val="0"/>
        <w:snapToGrid w:val="0"/>
        <w:spacing w:line="440" w:lineRule="exact"/>
        <w:ind w:firstLine="440" w:firstLineChars="200"/>
        <w:rPr>
          <w:rFonts w:hint="eastAsia"/>
          <w:b/>
          <w:color w:val="000000"/>
          <w:sz w:val="22"/>
          <w:szCs w:val="22"/>
          <w:highlight w:val="none"/>
          <w:lang w:val="zh-CN"/>
        </w:rPr>
      </w:pPr>
      <w:r>
        <w:rPr>
          <w:rFonts w:hint="eastAsia"/>
          <w:color w:val="000000"/>
          <w:sz w:val="22"/>
          <w:szCs w:val="22"/>
          <w:highlight w:val="none"/>
          <w:lang w:val="en-US" w:eastAsia="zh-CN"/>
        </w:rPr>
        <w:t>4.</w:t>
      </w:r>
      <w:r>
        <w:rPr>
          <w:rFonts w:hint="eastAsia"/>
          <w:b/>
          <w:color w:val="000000"/>
          <w:sz w:val="22"/>
          <w:szCs w:val="22"/>
          <w:highlight w:val="none"/>
          <w:lang w:val="zh-CN"/>
        </w:rPr>
        <w:t>2.2</w:t>
      </w:r>
      <w:r>
        <w:rPr>
          <w:rFonts w:hint="eastAsia"/>
          <w:b/>
          <w:color w:val="000000"/>
          <w:sz w:val="22"/>
          <w:szCs w:val="22"/>
          <w:highlight w:val="none"/>
          <w:u w:val="single"/>
        </w:rPr>
        <w:t>报价文件</w:t>
      </w:r>
      <w:r>
        <w:rPr>
          <w:rFonts w:hint="eastAsia"/>
          <w:b/>
          <w:color w:val="000000"/>
          <w:sz w:val="22"/>
          <w:szCs w:val="22"/>
          <w:highlight w:val="none"/>
          <w:u w:val="single"/>
          <w:lang w:val="zh-CN"/>
        </w:rPr>
        <w:t>组成</w:t>
      </w:r>
    </w:p>
    <w:p>
      <w:pPr>
        <w:autoSpaceDE w:val="0"/>
        <w:autoSpaceDN w:val="0"/>
        <w:adjustRightInd w:val="0"/>
        <w:snapToGrid w:val="0"/>
        <w:spacing w:line="440" w:lineRule="exact"/>
        <w:ind w:firstLine="440" w:firstLineChars="200"/>
        <w:textAlignment w:val="bottom"/>
        <w:rPr>
          <w:rFonts w:hint="eastAsia"/>
          <w:color w:val="000000"/>
          <w:sz w:val="22"/>
          <w:szCs w:val="22"/>
          <w:highlight w:val="none"/>
        </w:rPr>
      </w:pPr>
      <w:r>
        <w:rPr>
          <w:rFonts w:hint="eastAsia"/>
          <w:color w:val="000000"/>
          <w:sz w:val="22"/>
          <w:szCs w:val="22"/>
          <w:highlight w:val="none"/>
        </w:rPr>
        <w:t>1）“报价文件”封面</w:t>
      </w:r>
    </w:p>
    <w:p>
      <w:pPr>
        <w:autoSpaceDE w:val="0"/>
        <w:autoSpaceDN w:val="0"/>
        <w:adjustRightInd w:val="0"/>
        <w:snapToGrid w:val="0"/>
        <w:spacing w:line="440" w:lineRule="exact"/>
        <w:ind w:firstLine="440" w:firstLineChars="200"/>
        <w:textAlignment w:val="bottom"/>
        <w:rPr>
          <w:rFonts w:hint="eastAsia"/>
          <w:color w:val="000000"/>
          <w:sz w:val="22"/>
          <w:szCs w:val="22"/>
          <w:highlight w:val="none"/>
        </w:rPr>
      </w:pPr>
      <w:r>
        <w:rPr>
          <w:rFonts w:hint="eastAsia"/>
          <w:color w:val="000000"/>
          <w:sz w:val="22"/>
          <w:szCs w:val="22"/>
          <w:highlight w:val="none"/>
        </w:rPr>
        <w:t>2）开标一览表</w:t>
      </w:r>
    </w:p>
    <w:p>
      <w:pPr>
        <w:autoSpaceDE w:val="0"/>
        <w:autoSpaceDN w:val="0"/>
        <w:adjustRightInd w:val="0"/>
        <w:snapToGrid w:val="0"/>
        <w:spacing w:line="440" w:lineRule="exact"/>
        <w:ind w:firstLine="440" w:firstLineChars="200"/>
        <w:textAlignment w:val="bottom"/>
        <w:rPr>
          <w:rFonts w:hint="eastAsia"/>
          <w:bCs/>
          <w:color w:val="000000"/>
          <w:sz w:val="22"/>
          <w:szCs w:val="22"/>
          <w:highlight w:val="none"/>
          <w:u w:val="single"/>
        </w:rPr>
      </w:pPr>
      <w:r>
        <w:rPr>
          <w:rFonts w:hint="eastAsia"/>
          <w:color w:val="000000"/>
          <w:sz w:val="22"/>
          <w:szCs w:val="22"/>
          <w:highlight w:val="none"/>
        </w:rPr>
        <w:t>2.3</w:t>
      </w:r>
      <w:r>
        <w:rPr>
          <w:rFonts w:hint="eastAsia"/>
          <w:bCs/>
          <w:color w:val="000000"/>
          <w:sz w:val="22"/>
          <w:szCs w:val="22"/>
          <w:highlight w:val="none"/>
          <w:u w:val="single"/>
        </w:rPr>
        <w:t>商务技术文件组成</w:t>
      </w:r>
    </w:p>
    <w:p>
      <w:pPr>
        <w:autoSpaceDE w:val="0"/>
        <w:autoSpaceDN w:val="0"/>
        <w:adjustRightInd w:val="0"/>
        <w:snapToGrid w:val="0"/>
        <w:spacing w:line="440" w:lineRule="exact"/>
        <w:ind w:firstLine="440" w:firstLineChars="200"/>
        <w:textAlignment w:val="bottom"/>
        <w:rPr>
          <w:rFonts w:hint="eastAsia"/>
          <w:color w:val="000000"/>
          <w:sz w:val="22"/>
          <w:szCs w:val="22"/>
          <w:highlight w:val="none"/>
        </w:rPr>
      </w:pPr>
      <w:r>
        <w:rPr>
          <w:rFonts w:hint="eastAsia"/>
          <w:color w:val="000000"/>
          <w:sz w:val="22"/>
          <w:szCs w:val="22"/>
          <w:highlight w:val="none"/>
        </w:rPr>
        <w:t>1）商务技术文件封面</w:t>
      </w:r>
    </w:p>
    <w:p>
      <w:pPr>
        <w:autoSpaceDE w:val="0"/>
        <w:autoSpaceDN w:val="0"/>
        <w:adjustRightInd w:val="0"/>
        <w:snapToGrid w:val="0"/>
        <w:spacing w:line="440" w:lineRule="exact"/>
        <w:ind w:firstLine="440" w:firstLineChars="200"/>
        <w:textAlignment w:val="bottom"/>
        <w:rPr>
          <w:rFonts w:hint="eastAsia" w:eastAsia="宋体"/>
          <w:color w:val="000000"/>
          <w:sz w:val="22"/>
          <w:szCs w:val="22"/>
          <w:highlight w:val="none"/>
          <w:lang w:val="en-US" w:eastAsia="zh-CN"/>
        </w:rPr>
      </w:pPr>
      <w:r>
        <w:rPr>
          <w:rFonts w:hint="eastAsia"/>
          <w:color w:val="000000"/>
          <w:sz w:val="22"/>
          <w:szCs w:val="22"/>
          <w:highlight w:val="none"/>
          <w:lang w:val="en-US" w:eastAsia="zh-CN"/>
        </w:rPr>
        <w:t>2）</w:t>
      </w:r>
      <w:r>
        <w:rPr>
          <w:rFonts w:hint="eastAsia"/>
          <w:color w:val="000000"/>
          <w:sz w:val="22"/>
          <w:szCs w:val="22"/>
          <w:highlight w:val="none"/>
        </w:rPr>
        <w:t>商务技术文件</w:t>
      </w:r>
      <w:r>
        <w:rPr>
          <w:rFonts w:hint="eastAsia"/>
          <w:color w:val="000000"/>
          <w:sz w:val="22"/>
          <w:szCs w:val="22"/>
          <w:highlight w:val="none"/>
          <w:lang w:val="en-US" w:eastAsia="zh-CN"/>
        </w:rPr>
        <w:t>目录</w:t>
      </w:r>
    </w:p>
    <w:p>
      <w:pPr>
        <w:autoSpaceDE w:val="0"/>
        <w:autoSpaceDN w:val="0"/>
        <w:adjustRightInd w:val="0"/>
        <w:snapToGrid w:val="0"/>
        <w:spacing w:line="440" w:lineRule="exact"/>
        <w:ind w:firstLine="440" w:firstLineChars="200"/>
        <w:textAlignment w:val="bottom"/>
        <w:rPr>
          <w:rFonts w:hint="eastAsia"/>
          <w:color w:val="000000"/>
          <w:sz w:val="22"/>
          <w:szCs w:val="22"/>
          <w:highlight w:val="none"/>
        </w:rPr>
      </w:pPr>
      <w:r>
        <w:rPr>
          <w:rFonts w:hint="eastAsia"/>
          <w:color w:val="000000"/>
          <w:sz w:val="22"/>
          <w:szCs w:val="22"/>
          <w:highlight w:val="none"/>
          <w:lang w:val="en-US" w:eastAsia="zh-CN"/>
        </w:rPr>
        <w:t>3</w:t>
      </w:r>
      <w:r>
        <w:rPr>
          <w:rFonts w:hint="eastAsia"/>
          <w:color w:val="000000"/>
          <w:sz w:val="22"/>
          <w:szCs w:val="22"/>
          <w:highlight w:val="none"/>
        </w:rPr>
        <w:t>）供应商自评分指引表</w:t>
      </w:r>
    </w:p>
    <w:p>
      <w:pPr>
        <w:autoSpaceDE w:val="0"/>
        <w:autoSpaceDN w:val="0"/>
        <w:adjustRightInd w:val="0"/>
        <w:snapToGrid w:val="0"/>
        <w:spacing w:line="440" w:lineRule="exact"/>
        <w:ind w:firstLine="440" w:firstLineChars="200"/>
        <w:textAlignment w:val="bottom"/>
        <w:rPr>
          <w:rFonts w:hint="eastAsia"/>
          <w:color w:val="000000"/>
          <w:sz w:val="22"/>
          <w:szCs w:val="22"/>
          <w:highlight w:val="none"/>
        </w:rPr>
      </w:pPr>
      <w:r>
        <w:rPr>
          <w:rFonts w:hint="eastAsia"/>
          <w:color w:val="000000"/>
          <w:sz w:val="22"/>
          <w:szCs w:val="22"/>
          <w:highlight w:val="none"/>
          <w:lang w:val="en-US" w:eastAsia="zh-CN"/>
        </w:rPr>
        <w:t>4</w:t>
      </w:r>
      <w:r>
        <w:rPr>
          <w:rFonts w:hint="eastAsia"/>
          <w:color w:val="000000"/>
          <w:sz w:val="22"/>
          <w:szCs w:val="22"/>
          <w:highlight w:val="none"/>
        </w:rPr>
        <w:t>）供应商参与政府采购活动投标资格声明函</w:t>
      </w:r>
    </w:p>
    <w:p>
      <w:pPr>
        <w:autoSpaceDE w:val="0"/>
        <w:autoSpaceDN w:val="0"/>
        <w:adjustRightInd w:val="0"/>
        <w:snapToGrid w:val="0"/>
        <w:spacing w:line="440" w:lineRule="exact"/>
        <w:ind w:firstLine="440" w:firstLineChars="200"/>
        <w:textAlignment w:val="bottom"/>
        <w:rPr>
          <w:rFonts w:hint="eastAsia"/>
          <w:color w:val="000000"/>
          <w:sz w:val="22"/>
          <w:szCs w:val="22"/>
          <w:highlight w:val="none"/>
        </w:rPr>
      </w:pPr>
      <w:r>
        <w:rPr>
          <w:rFonts w:hint="eastAsia"/>
          <w:color w:val="000000"/>
          <w:sz w:val="22"/>
          <w:szCs w:val="22"/>
          <w:highlight w:val="none"/>
          <w:lang w:val="en-US" w:eastAsia="zh-CN"/>
        </w:rPr>
        <w:t>5</w:t>
      </w:r>
      <w:r>
        <w:rPr>
          <w:rFonts w:hint="eastAsia"/>
          <w:color w:val="000000"/>
          <w:sz w:val="22"/>
          <w:szCs w:val="22"/>
          <w:highlight w:val="none"/>
        </w:rPr>
        <w:t>) 投标函；</w:t>
      </w:r>
    </w:p>
    <w:p>
      <w:pPr>
        <w:autoSpaceDE w:val="0"/>
        <w:autoSpaceDN w:val="0"/>
        <w:adjustRightInd w:val="0"/>
        <w:snapToGrid w:val="0"/>
        <w:spacing w:line="440" w:lineRule="exact"/>
        <w:ind w:firstLine="440" w:firstLineChars="200"/>
        <w:textAlignment w:val="bottom"/>
        <w:rPr>
          <w:rFonts w:hint="eastAsia"/>
          <w:color w:val="000000"/>
          <w:sz w:val="22"/>
          <w:szCs w:val="22"/>
          <w:highlight w:val="none"/>
        </w:rPr>
      </w:pPr>
      <w:r>
        <w:rPr>
          <w:rFonts w:hint="eastAsia"/>
          <w:color w:val="000000"/>
          <w:sz w:val="22"/>
          <w:szCs w:val="22"/>
          <w:highlight w:val="none"/>
          <w:lang w:val="en-US" w:eastAsia="zh-CN"/>
        </w:rPr>
        <w:t>6</w:t>
      </w:r>
      <w:r>
        <w:rPr>
          <w:rFonts w:hint="eastAsia"/>
          <w:color w:val="000000"/>
          <w:sz w:val="22"/>
          <w:szCs w:val="22"/>
          <w:highlight w:val="none"/>
        </w:rPr>
        <w:t>）法定代表人授权书；</w:t>
      </w:r>
    </w:p>
    <w:p>
      <w:pPr>
        <w:autoSpaceDE w:val="0"/>
        <w:autoSpaceDN w:val="0"/>
        <w:adjustRightInd w:val="0"/>
        <w:snapToGrid w:val="0"/>
        <w:spacing w:line="440" w:lineRule="exact"/>
        <w:ind w:firstLine="440" w:firstLineChars="200"/>
        <w:textAlignment w:val="bottom"/>
        <w:rPr>
          <w:rFonts w:hint="eastAsia"/>
          <w:color w:val="000000"/>
          <w:sz w:val="22"/>
          <w:szCs w:val="22"/>
          <w:highlight w:val="none"/>
        </w:rPr>
      </w:pPr>
      <w:r>
        <w:rPr>
          <w:rFonts w:hint="eastAsia"/>
          <w:color w:val="000000"/>
          <w:sz w:val="22"/>
          <w:szCs w:val="22"/>
          <w:highlight w:val="none"/>
          <w:lang w:val="en-US" w:eastAsia="zh-CN"/>
        </w:rPr>
        <w:t>7</w:t>
      </w:r>
      <w:r>
        <w:rPr>
          <w:rFonts w:hint="eastAsia"/>
          <w:color w:val="000000"/>
          <w:sz w:val="22"/>
          <w:szCs w:val="22"/>
          <w:highlight w:val="none"/>
        </w:rPr>
        <w:t>）投标供应商情况声明</w:t>
      </w:r>
    </w:p>
    <w:p>
      <w:pPr>
        <w:autoSpaceDE w:val="0"/>
        <w:autoSpaceDN w:val="0"/>
        <w:adjustRightInd w:val="0"/>
        <w:snapToGrid w:val="0"/>
        <w:spacing w:line="460" w:lineRule="exact"/>
        <w:ind w:firstLine="440" w:firstLineChars="200"/>
        <w:textAlignment w:val="bottom"/>
        <w:rPr>
          <w:rFonts w:hint="eastAsia"/>
          <w:color w:val="000000"/>
          <w:sz w:val="22"/>
          <w:szCs w:val="22"/>
          <w:highlight w:val="none"/>
        </w:rPr>
      </w:pPr>
      <w:r>
        <w:rPr>
          <w:rFonts w:hint="eastAsia"/>
          <w:color w:val="000000"/>
          <w:sz w:val="22"/>
          <w:szCs w:val="22"/>
          <w:highlight w:val="none"/>
          <w:lang w:val="en-US" w:eastAsia="zh-CN"/>
        </w:rPr>
        <w:t>8</w:t>
      </w:r>
      <w:r>
        <w:rPr>
          <w:rFonts w:hint="eastAsia"/>
          <w:color w:val="000000"/>
          <w:sz w:val="22"/>
          <w:szCs w:val="22"/>
          <w:highlight w:val="none"/>
        </w:rPr>
        <w:t>）商务响应表、技术响应表（</w:t>
      </w:r>
      <w:r>
        <w:rPr>
          <w:rFonts w:hint="eastAsia"/>
          <w:color w:val="000000"/>
          <w:sz w:val="22"/>
          <w:szCs w:val="22"/>
          <w:highlight w:val="none"/>
          <w:u w:val="single"/>
        </w:rPr>
        <w:t>如有偏离须明确列出</w:t>
      </w:r>
      <w:r>
        <w:rPr>
          <w:rFonts w:hint="eastAsia"/>
          <w:color w:val="000000"/>
          <w:sz w:val="22"/>
          <w:szCs w:val="22"/>
          <w:highlight w:val="none"/>
        </w:rPr>
        <w:t>）；</w:t>
      </w:r>
    </w:p>
    <w:p>
      <w:pPr>
        <w:autoSpaceDE w:val="0"/>
        <w:autoSpaceDN w:val="0"/>
        <w:adjustRightInd w:val="0"/>
        <w:snapToGrid w:val="0"/>
        <w:spacing w:line="460" w:lineRule="exact"/>
        <w:ind w:firstLine="440" w:firstLineChars="200"/>
        <w:textAlignment w:val="bottom"/>
        <w:rPr>
          <w:rFonts w:hint="eastAsia"/>
          <w:color w:val="000000"/>
          <w:sz w:val="22"/>
          <w:szCs w:val="22"/>
          <w:highlight w:val="none"/>
        </w:rPr>
      </w:pPr>
      <w:r>
        <w:rPr>
          <w:rFonts w:hint="eastAsia"/>
          <w:color w:val="000000"/>
          <w:sz w:val="22"/>
          <w:szCs w:val="22"/>
          <w:highlight w:val="none"/>
          <w:lang w:val="en-US" w:eastAsia="zh-CN"/>
        </w:rPr>
        <w:t>9</w:t>
      </w:r>
      <w:r>
        <w:rPr>
          <w:rFonts w:hint="eastAsia"/>
          <w:color w:val="000000"/>
          <w:sz w:val="22"/>
          <w:szCs w:val="22"/>
          <w:highlight w:val="none"/>
        </w:rPr>
        <w:t>）供应商质量体系认证证书、供应商相关资质、资信或信用证书（如有则提供，复印件加盖有效公章）；</w:t>
      </w:r>
    </w:p>
    <w:p>
      <w:pPr>
        <w:autoSpaceDE w:val="0"/>
        <w:autoSpaceDN w:val="0"/>
        <w:adjustRightInd w:val="0"/>
        <w:snapToGrid w:val="0"/>
        <w:spacing w:line="460" w:lineRule="exact"/>
        <w:ind w:firstLine="440" w:firstLineChars="200"/>
        <w:textAlignment w:val="bottom"/>
        <w:rPr>
          <w:rFonts w:hint="eastAsia"/>
          <w:color w:val="000000"/>
          <w:sz w:val="22"/>
          <w:szCs w:val="22"/>
          <w:highlight w:val="none"/>
        </w:rPr>
      </w:pPr>
      <w:r>
        <w:rPr>
          <w:rFonts w:hint="eastAsia"/>
          <w:color w:val="000000"/>
          <w:sz w:val="22"/>
          <w:szCs w:val="22"/>
          <w:highlight w:val="none"/>
          <w:lang w:val="en-US" w:eastAsia="zh-CN"/>
        </w:rPr>
        <w:t>10</w:t>
      </w:r>
      <w:r>
        <w:rPr>
          <w:rFonts w:hint="eastAsia"/>
          <w:color w:val="000000"/>
          <w:sz w:val="22"/>
          <w:szCs w:val="22"/>
          <w:highlight w:val="none"/>
        </w:rPr>
        <w:t>）业绩证明（按评标细则要求提供）；</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）项目实施人员一览表、项目负责人资格情况表；</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w:t>
      </w:r>
      <w:r>
        <w:rPr>
          <w:rFonts w:hint="eastAsia"/>
          <w:color w:val="000000"/>
          <w:sz w:val="22"/>
          <w:szCs w:val="22"/>
          <w:highlight w:val="none"/>
        </w:rPr>
        <w:t>具体的项目方案</w:t>
      </w:r>
      <w:r>
        <w:rPr>
          <w:rFonts w:hint="eastAsia" w:ascii="宋体" w:hAnsi="宋体" w:eastAsia="宋体" w:cs="宋体"/>
          <w:color w:val="000000"/>
          <w:sz w:val="22"/>
          <w:szCs w:val="22"/>
          <w:highlight w:val="none"/>
        </w:rPr>
        <w:t>（格式自拟）；</w:t>
      </w:r>
    </w:p>
    <w:p>
      <w:pPr>
        <w:autoSpaceDE w:val="0"/>
        <w:autoSpaceDN w:val="0"/>
        <w:adjustRightInd w:val="0"/>
        <w:snapToGrid w:val="0"/>
        <w:spacing w:line="460" w:lineRule="exact"/>
        <w:ind w:firstLine="440" w:firstLineChars="200"/>
        <w:textAlignment w:val="bottom"/>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）供应商认为有必要提供的其他材料或说明（如有）</w:t>
      </w:r>
    </w:p>
    <w:p>
      <w:pPr>
        <w:autoSpaceDE w:val="0"/>
        <w:autoSpaceDN w:val="0"/>
        <w:adjustRightInd w:val="0"/>
        <w:snapToGrid w:val="0"/>
        <w:spacing w:line="460" w:lineRule="exact"/>
        <w:ind w:firstLine="440" w:firstLineChars="200"/>
        <w:textAlignment w:val="bottom"/>
        <w:rPr>
          <w:rFonts w:hint="eastAsia"/>
          <w:color w:val="000000"/>
          <w:sz w:val="22"/>
          <w:szCs w:val="22"/>
          <w:highlight w:val="none"/>
        </w:rPr>
      </w:pPr>
      <w:r>
        <w:rPr>
          <w:rFonts w:hint="eastAsia"/>
          <w:color w:val="000000"/>
          <w:sz w:val="22"/>
          <w:szCs w:val="22"/>
          <w:highlight w:val="none"/>
        </w:rPr>
        <w:t>1</w:t>
      </w:r>
      <w:r>
        <w:rPr>
          <w:rFonts w:hint="eastAsia"/>
          <w:color w:val="000000"/>
          <w:sz w:val="22"/>
          <w:szCs w:val="22"/>
          <w:highlight w:val="none"/>
          <w:lang w:val="en-US" w:eastAsia="zh-CN"/>
        </w:rPr>
        <w:t>4</w:t>
      </w:r>
      <w:r>
        <w:rPr>
          <w:rFonts w:hint="eastAsia"/>
          <w:color w:val="000000"/>
          <w:sz w:val="22"/>
          <w:szCs w:val="22"/>
          <w:highlight w:val="none"/>
        </w:rPr>
        <w:t>）质量服务承诺书、诚信投标承诺书；</w:t>
      </w:r>
    </w:p>
    <w:p>
      <w:pPr>
        <w:autoSpaceDE w:val="0"/>
        <w:autoSpaceDN w:val="0"/>
        <w:adjustRightInd w:val="0"/>
        <w:snapToGrid w:val="0"/>
        <w:spacing w:line="440" w:lineRule="exact"/>
        <w:ind w:firstLine="440" w:firstLineChars="200"/>
        <w:textAlignment w:val="bottom"/>
        <w:rPr>
          <w:rFonts w:hint="eastAsia"/>
          <w:color w:val="000000"/>
          <w:sz w:val="22"/>
          <w:szCs w:val="22"/>
          <w:highlight w:val="none"/>
        </w:rPr>
      </w:pPr>
      <w:r>
        <w:rPr>
          <w:rFonts w:hint="eastAsia"/>
          <w:color w:val="000000"/>
          <w:sz w:val="22"/>
          <w:szCs w:val="22"/>
          <w:highlight w:val="none"/>
          <w:lang w:val="en-US" w:eastAsia="zh-CN"/>
        </w:rPr>
        <w:t>4.</w:t>
      </w:r>
      <w:r>
        <w:rPr>
          <w:rFonts w:hint="eastAsia"/>
          <w:color w:val="000000"/>
          <w:sz w:val="22"/>
          <w:szCs w:val="22"/>
          <w:highlight w:val="none"/>
        </w:rPr>
        <w:t>3. 投标文件编制</w:t>
      </w:r>
    </w:p>
    <w:p>
      <w:pPr>
        <w:autoSpaceDE w:val="0"/>
        <w:autoSpaceDN w:val="0"/>
        <w:adjustRightInd w:val="0"/>
        <w:snapToGrid w:val="0"/>
        <w:spacing w:line="440" w:lineRule="exact"/>
        <w:ind w:firstLine="440" w:firstLineChars="200"/>
        <w:textAlignment w:val="bottom"/>
        <w:rPr>
          <w:rFonts w:hint="eastAsia"/>
          <w:color w:val="000000"/>
          <w:sz w:val="22"/>
          <w:szCs w:val="22"/>
          <w:highlight w:val="none"/>
        </w:rPr>
      </w:pPr>
      <w:r>
        <w:rPr>
          <w:rFonts w:hint="eastAsia"/>
          <w:color w:val="000000"/>
          <w:sz w:val="22"/>
          <w:szCs w:val="22"/>
          <w:highlight w:val="none"/>
          <w:lang w:val="en-US" w:eastAsia="zh-CN"/>
        </w:rPr>
        <w:t>4.</w:t>
      </w:r>
      <w:r>
        <w:rPr>
          <w:rFonts w:hint="eastAsia"/>
          <w:color w:val="000000"/>
          <w:sz w:val="22"/>
          <w:szCs w:val="22"/>
          <w:highlight w:val="none"/>
        </w:rPr>
        <w:t>3.1本项目通过“政府采购云平台（www.zcygov.cn）”实行在线投标响应（电子投标）。供应商应通过“政采云电子交易客户端”，并按照本招标文件和“政府采购云平台”的要求编制并加密投标文件。</w:t>
      </w:r>
    </w:p>
    <w:p>
      <w:pPr>
        <w:autoSpaceDE w:val="0"/>
        <w:autoSpaceDN w:val="0"/>
        <w:adjustRightInd w:val="0"/>
        <w:snapToGrid w:val="0"/>
        <w:spacing w:line="440" w:lineRule="exact"/>
        <w:ind w:firstLine="440" w:firstLineChars="200"/>
        <w:textAlignment w:val="bottom"/>
        <w:rPr>
          <w:rFonts w:hint="eastAsia"/>
          <w:color w:val="000000"/>
          <w:sz w:val="22"/>
          <w:szCs w:val="22"/>
          <w:highlight w:val="none"/>
        </w:rPr>
      </w:pPr>
      <w:r>
        <w:rPr>
          <w:rFonts w:hint="eastAsia"/>
          <w:color w:val="000000"/>
          <w:sz w:val="22"/>
          <w:szCs w:val="22"/>
          <w:highlight w:val="none"/>
          <w:lang w:val="en-US" w:eastAsia="zh-CN"/>
        </w:rPr>
        <w:t>4.</w:t>
      </w:r>
      <w:r>
        <w:rPr>
          <w:rFonts w:hint="eastAsia"/>
          <w:color w:val="000000"/>
          <w:sz w:val="22"/>
          <w:szCs w:val="22"/>
          <w:highlight w:val="none"/>
        </w:rPr>
        <w:t>3.2投标供应商应当按照本章节 “投标文件组成”规定的内容及顺序在“政采云电子交易客户端”编制投标文件。其中《资格文件》和《商务技术文件》中不得出现本项目投标报价，如因投标供应商原因提前泄露投标报价，是投标供应商的责任。</w:t>
      </w:r>
    </w:p>
    <w:p>
      <w:pPr>
        <w:autoSpaceDE w:val="0"/>
        <w:autoSpaceDN w:val="0"/>
        <w:adjustRightInd w:val="0"/>
        <w:snapToGrid w:val="0"/>
        <w:spacing w:line="440" w:lineRule="exact"/>
        <w:ind w:firstLine="440" w:firstLineChars="200"/>
        <w:textAlignment w:val="bottom"/>
        <w:rPr>
          <w:rFonts w:hint="eastAsia"/>
          <w:color w:val="000000"/>
          <w:sz w:val="22"/>
          <w:szCs w:val="22"/>
          <w:highlight w:val="none"/>
        </w:rPr>
      </w:pPr>
      <w:r>
        <w:rPr>
          <w:rFonts w:hint="eastAsia"/>
          <w:color w:val="000000"/>
          <w:sz w:val="22"/>
          <w:szCs w:val="22"/>
          <w:highlight w:val="none"/>
          <w:lang w:val="en-US" w:eastAsia="zh-CN"/>
        </w:rPr>
        <w:t>4.</w:t>
      </w:r>
      <w:r>
        <w:rPr>
          <w:rFonts w:hint="eastAsia"/>
          <w:color w:val="000000"/>
          <w:sz w:val="22"/>
          <w:szCs w:val="22"/>
          <w:highlight w:val="none"/>
        </w:rPr>
        <w:t>3.3《投标文件》内容不完整、编排混乱导致《投标文件》被误读、漏读或者查找不到相关内容的，是投标供应商的责任。</w:t>
      </w:r>
    </w:p>
    <w:p>
      <w:pPr>
        <w:autoSpaceDE w:val="0"/>
        <w:autoSpaceDN w:val="0"/>
        <w:adjustRightInd w:val="0"/>
        <w:snapToGrid w:val="0"/>
        <w:spacing w:line="440" w:lineRule="exact"/>
        <w:ind w:firstLine="440" w:firstLineChars="200"/>
        <w:textAlignment w:val="bottom"/>
        <w:rPr>
          <w:rFonts w:hint="eastAsia"/>
          <w:color w:val="000000"/>
          <w:sz w:val="22"/>
          <w:szCs w:val="22"/>
          <w:highlight w:val="none"/>
        </w:rPr>
      </w:pPr>
      <w:r>
        <w:rPr>
          <w:rFonts w:hint="eastAsia"/>
          <w:color w:val="000000"/>
          <w:sz w:val="22"/>
          <w:szCs w:val="22"/>
          <w:highlight w:val="none"/>
          <w:lang w:val="en-US" w:eastAsia="zh-CN"/>
        </w:rPr>
        <w:t>4.</w:t>
      </w:r>
      <w:r>
        <w:rPr>
          <w:rFonts w:hint="eastAsia"/>
          <w:color w:val="000000"/>
          <w:sz w:val="22"/>
          <w:szCs w:val="22"/>
          <w:highlight w:val="none"/>
        </w:rPr>
        <w:t>3.4《投标文件》因字迹潦草或表达不清所引起的后果由投标供应商负责。</w:t>
      </w:r>
    </w:p>
    <w:p>
      <w:pPr>
        <w:autoSpaceDE w:val="0"/>
        <w:autoSpaceDN w:val="0"/>
        <w:adjustRightInd w:val="0"/>
        <w:snapToGrid w:val="0"/>
        <w:spacing w:line="440" w:lineRule="exact"/>
        <w:ind w:firstLine="440" w:firstLineChars="200"/>
        <w:textAlignment w:val="bottom"/>
        <w:rPr>
          <w:rFonts w:hint="eastAsia"/>
          <w:color w:val="000000"/>
          <w:sz w:val="22"/>
          <w:szCs w:val="22"/>
          <w:highlight w:val="none"/>
        </w:rPr>
      </w:pPr>
      <w:r>
        <w:rPr>
          <w:rFonts w:hint="eastAsia"/>
          <w:color w:val="000000"/>
          <w:sz w:val="22"/>
          <w:szCs w:val="22"/>
          <w:highlight w:val="none"/>
          <w:lang w:val="en-US" w:eastAsia="zh-CN"/>
        </w:rPr>
        <w:t>4.</w:t>
      </w:r>
      <w:r>
        <w:rPr>
          <w:rFonts w:hint="eastAsia"/>
          <w:color w:val="000000"/>
          <w:sz w:val="22"/>
          <w:szCs w:val="22"/>
          <w:highlight w:val="none"/>
        </w:rPr>
        <w:t>3.5投标供应商没有按照本章节 “投标文件组成”要求提供全部资料，或者没有仔细阅读招标文件，或者没有对招标文件在各方面的要求做出实质性响应是投标供应商的风险，由此造成的一切后果由投标供应商自行承担。</w:t>
      </w:r>
    </w:p>
    <w:p>
      <w:pPr>
        <w:autoSpaceDE w:val="0"/>
        <w:autoSpaceDN w:val="0"/>
        <w:adjustRightInd w:val="0"/>
        <w:snapToGrid w:val="0"/>
        <w:spacing w:line="440" w:lineRule="exact"/>
        <w:textAlignment w:val="bottom"/>
        <w:rPr>
          <w:rFonts w:hint="eastAsia"/>
          <w:color w:val="000000"/>
          <w:sz w:val="22"/>
          <w:szCs w:val="22"/>
          <w:highlight w:val="none"/>
        </w:rPr>
      </w:pPr>
      <w:r>
        <w:rPr>
          <w:rFonts w:hint="eastAsia"/>
          <w:color w:val="000000"/>
          <w:sz w:val="22"/>
          <w:szCs w:val="22"/>
          <w:highlight w:val="none"/>
        </w:rPr>
        <w:t xml:space="preserve">    </w:t>
      </w:r>
      <w:bookmarkStart w:id="3" w:name="_Toc132122115"/>
      <w:bookmarkStart w:id="4" w:name="_Toc132122412"/>
      <w:r>
        <w:rPr>
          <w:rFonts w:hint="eastAsia"/>
          <w:color w:val="000000"/>
          <w:sz w:val="22"/>
          <w:szCs w:val="22"/>
          <w:highlight w:val="none"/>
          <w:lang w:val="en-US" w:eastAsia="zh-CN"/>
        </w:rPr>
        <w:t>4.</w:t>
      </w:r>
      <w:r>
        <w:rPr>
          <w:rFonts w:hint="eastAsia"/>
          <w:color w:val="000000"/>
          <w:sz w:val="22"/>
          <w:szCs w:val="22"/>
          <w:highlight w:val="none"/>
        </w:rPr>
        <w:t>4.投标报价</w:t>
      </w:r>
      <w:bookmarkEnd w:id="3"/>
      <w:bookmarkEnd w:id="4"/>
    </w:p>
    <w:p>
      <w:pPr>
        <w:autoSpaceDE w:val="0"/>
        <w:autoSpaceDN w:val="0"/>
        <w:adjustRightInd w:val="0"/>
        <w:snapToGrid w:val="0"/>
        <w:spacing w:line="440" w:lineRule="exact"/>
        <w:ind w:firstLine="435" w:firstLineChars="198"/>
        <w:textAlignment w:val="bottom"/>
        <w:rPr>
          <w:rFonts w:hint="eastAsia"/>
          <w:color w:val="000000"/>
          <w:sz w:val="22"/>
          <w:szCs w:val="22"/>
          <w:highlight w:val="none"/>
        </w:rPr>
      </w:pPr>
      <w:r>
        <w:rPr>
          <w:rFonts w:hint="eastAsia"/>
          <w:color w:val="000000"/>
          <w:sz w:val="22"/>
          <w:szCs w:val="22"/>
          <w:highlight w:val="none"/>
          <w:lang w:val="en-US" w:eastAsia="zh-CN"/>
        </w:rPr>
        <w:t>4.</w:t>
      </w:r>
      <w:r>
        <w:rPr>
          <w:rFonts w:hint="eastAsia"/>
          <w:color w:val="000000"/>
          <w:sz w:val="22"/>
          <w:szCs w:val="22"/>
          <w:highlight w:val="none"/>
        </w:rPr>
        <w:t>4.1供应商应按招标文件中《开标一览表》填写报价。</w:t>
      </w:r>
      <w:r>
        <w:rPr>
          <w:rFonts w:hint="eastAsia"/>
          <w:b/>
          <w:color w:val="000000"/>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autoSpaceDE w:val="0"/>
        <w:autoSpaceDN w:val="0"/>
        <w:adjustRightInd w:val="0"/>
        <w:snapToGrid w:val="0"/>
        <w:spacing w:line="440" w:lineRule="exact"/>
        <w:ind w:firstLine="440" w:firstLineChars="200"/>
        <w:textAlignment w:val="bottom"/>
        <w:rPr>
          <w:rFonts w:hint="eastAsia"/>
          <w:bCs/>
          <w:color w:val="000000"/>
          <w:sz w:val="22"/>
          <w:szCs w:val="22"/>
          <w:highlight w:val="none"/>
        </w:rPr>
      </w:pPr>
      <w:r>
        <w:rPr>
          <w:rFonts w:hint="eastAsia"/>
          <w:color w:val="000000"/>
          <w:sz w:val="22"/>
          <w:szCs w:val="22"/>
          <w:highlight w:val="none"/>
          <w:lang w:val="en-US" w:eastAsia="zh-CN"/>
        </w:rPr>
        <w:t>4.</w:t>
      </w:r>
      <w:r>
        <w:rPr>
          <w:rFonts w:hint="eastAsia"/>
          <w:bCs/>
          <w:color w:val="000000"/>
          <w:sz w:val="22"/>
          <w:szCs w:val="22"/>
          <w:highlight w:val="none"/>
        </w:rPr>
        <w:t>4.2本次招标只允许有一个报价，有选择的报价将不予接受。</w:t>
      </w:r>
    </w:p>
    <w:p>
      <w:pPr>
        <w:autoSpaceDE w:val="0"/>
        <w:autoSpaceDN w:val="0"/>
        <w:adjustRightInd w:val="0"/>
        <w:snapToGrid w:val="0"/>
        <w:spacing w:line="440" w:lineRule="exact"/>
        <w:ind w:firstLine="440" w:firstLineChars="200"/>
        <w:textAlignment w:val="bottom"/>
        <w:rPr>
          <w:rFonts w:hint="eastAsia"/>
          <w:color w:val="000000"/>
          <w:sz w:val="22"/>
          <w:szCs w:val="22"/>
          <w:highlight w:val="none"/>
          <w:u w:val="single"/>
        </w:rPr>
      </w:pPr>
      <w:r>
        <w:rPr>
          <w:rFonts w:hint="eastAsia"/>
          <w:color w:val="000000"/>
          <w:sz w:val="22"/>
          <w:szCs w:val="22"/>
          <w:highlight w:val="none"/>
          <w:lang w:val="en-US" w:eastAsia="zh-CN"/>
        </w:rPr>
        <w:t>4.</w:t>
      </w:r>
      <w:r>
        <w:rPr>
          <w:rFonts w:hint="eastAsia"/>
          <w:color w:val="000000"/>
          <w:sz w:val="22"/>
          <w:szCs w:val="22"/>
          <w:highlight w:val="none"/>
        </w:rPr>
        <w:t>4.3</w:t>
      </w:r>
      <w:r>
        <w:rPr>
          <w:rFonts w:hint="eastAsia"/>
          <w:color w:val="000000"/>
          <w:sz w:val="22"/>
          <w:szCs w:val="22"/>
          <w:highlight w:val="none"/>
          <w:u w:val="single"/>
        </w:rPr>
        <w:t>供应商对在合同执行中，除招标文件规定的由中标供应商负责的工作范围以外需要甲方协调或提供便利的工作应当在投标文件中说明。</w:t>
      </w:r>
    </w:p>
    <w:p>
      <w:pPr>
        <w:autoSpaceDE w:val="0"/>
        <w:autoSpaceDN w:val="0"/>
        <w:adjustRightInd w:val="0"/>
        <w:snapToGrid w:val="0"/>
        <w:spacing w:line="440" w:lineRule="exact"/>
        <w:ind w:firstLine="431" w:firstLineChars="196"/>
        <w:rPr>
          <w:rFonts w:hint="eastAsia"/>
          <w:color w:val="000000"/>
          <w:sz w:val="22"/>
          <w:szCs w:val="22"/>
          <w:highlight w:val="none"/>
        </w:rPr>
      </w:pPr>
      <w:bookmarkStart w:id="5" w:name="_Toc132122414"/>
      <w:bookmarkStart w:id="6" w:name="_Toc132122117"/>
      <w:bookmarkStart w:id="7" w:name="_Toc132122118"/>
      <w:bookmarkStart w:id="8" w:name="_Toc132122415"/>
      <w:r>
        <w:rPr>
          <w:rFonts w:hint="eastAsia"/>
          <w:color w:val="000000"/>
          <w:sz w:val="22"/>
          <w:szCs w:val="22"/>
          <w:highlight w:val="none"/>
          <w:lang w:val="en-US" w:eastAsia="zh-CN"/>
        </w:rPr>
        <w:t>4.</w:t>
      </w:r>
      <w:r>
        <w:rPr>
          <w:rFonts w:hint="eastAsia"/>
          <w:color w:val="000000"/>
          <w:sz w:val="22"/>
          <w:szCs w:val="22"/>
          <w:highlight w:val="none"/>
        </w:rPr>
        <w:t>5、投标文件的有效期</w:t>
      </w:r>
      <w:bookmarkEnd w:id="5"/>
      <w:bookmarkEnd w:id="6"/>
    </w:p>
    <w:p>
      <w:pPr>
        <w:pStyle w:val="32"/>
        <w:adjustRightInd w:val="0"/>
        <w:snapToGrid w:val="0"/>
        <w:spacing w:line="440" w:lineRule="exact"/>
        <w:ind w:firstLine="440" w:firstLineChars="200"/>
        <w:rPr>
          <w:rFonts w:hint="eastAsia" w:hAnsi="宋体" w:cs="宋体"/>
          <w:color w:val="000000"/>
          <w:sz w:val="22"/>
          <w:szCs w:val="22"/>
          <w:highlight w:val="none"/>
        </w:rPr>
      </w:pPr>
      <w:r>
        <w:rPr>
          <w:rFonts w:hint="eastAsia"/>
          <w:color w:val="000000"/>
          <w:sz w:val="22"/>
          <w:szCs w:val="22"/>
          <w:highlight w:val="none"/>
          <w:lang w:val="en-US" w:eastAsia="zh-CN"/>
        </w:rPr>
        <w:t>4.</w:t>
      </w:r>
      <w:r>
        <w:rPr>
          <w:rFonts w:hint="eastAsia" w:hAnsi="宋体" w:cs="宋体"/>
          <w:color w:val="000000"/>
          <w:sz w:val="22"/>
          <w:szCs w:val="22"/>
          <w:highlight w:val="none"/>
        </w:rPr>
        <w:t>5.1自开标日起90天内，投标文件应保持有效。有效期短于这个规定期限的投标将被拒绝。</w:t>
      </w:r>
    </w:p>
    <w:p>
      <w:pPr>
        <w:pStyle w:val="32"/>
        <w:adjustRightInd w:val="0"/>
        <w:snapToGrid w:val="0"/>
        <w:spacing w:line="440" w:lineRule="exact"/>
        <w:ind w:firstLine="440" w:firstLineChars="200"/>
        <w:rPr>
          <w:rFonts w:hint="eastAsia" w:hAnsi="宋体" w:cs="宋体"/>
          <w:color w:val="000000"/>
          <w:sz w:val="22"/>
          <w:szCs w:val="22"/>
          <w:highlight w:val="none"/>
        </w:rPr>
      </w:pPr>
      <w:r>
        <w:rPr>
          <w:rFonts w:hint="eastAsia"/>
          <w:color w:val="000000"/>
          <w:sz w:val="22"/>
          <w:szCs w:val="22"/>
          <w:highlight w:val="none"/>
          <w:lang w:val="en-US" w:eastAsia="zh-CN"/>
        </w:rPr>
        <w:t>4.</w:t>
      </w:r>
      <w:r>
        <w:rPr>
          <w:rFonts w:hint="eastAsia" w:hAnsi="宋体" w:cs="宋体"/>
          <w:color w:val="000000"/>
          <w:sz w:val="22"/>
          <w:szCs w:val="22"/>
          <w:highlight w:val="none"/>
        </w:rPr>
        <w:t>5.2在特殊情况下，采购人可与供应商协商延长投标文件的有效期，这种要求和答复均应以书面形式进行。</w:t>
      </w:r>
    </w:p>
    <w:p>
      <w:pPr>
        <w:pStyle w:val="32"/>
        <w:adjustRightInd w:val="0"/>
        <w:snapToGrid w:val="0"/>
        <w:spacing w:line="440" w:lineRule="exact"/>
        <w:ind w:firstLine="440" w:firstLineChars="200"/>
        <w:rPr>
          <w:rFonts w:hint="eastAsia" w:hAnsi="宋体" w:cs="宋体"/>
          <w:color w:val="000000"/>
          <w:sz w:val="22"/>
          <w:szCs w:val="22"/>
          <w:highlight w:val="none"/>
        </w:rPr>
      </w:pPr>
      <w:r>
        <w:rPr>
          <w:rFonts w:hint="eastAsia"/>
          <w:color w:val="000000"/>
          <w:sz w:val="22"/>
          <w:szCs w:val="22"/>
          <w:highlight w:val="none"/>
          <w:lang w:val="en-US" w:eastAsia="zh-CN"/>
        </w:rPr>
        <w:t>4.</w:t>
      </w:r>
      <w:r>
        <w:rPr>
          <w:rFonts w:hint="eastAsia" w:hAnsi="宋体" w:cs="宋体"/>
          <w:color w:val="000000"/>
          <w:sz w:val="22"/>
          <w:szCs w:val="22"/>
          <w:highlight w:val="none"/>
        </w:rPr>
        <w:t>5.3供应商可拒绝接受延期要求而不会导致处罚。同意延长有效期的供应商不能修改投标文件。</w:t>
      </w:r>
    </w:p>
    <w:bookmarkEnd w:id="7"/>
    <w:bookmarkEnd w:id="8"/>
    <w:p>
      <w:pPr>
        <w:pStyle w:val="32"/>
        <w:adjustRightInd w:val="0"/>
        <w:snapToGrid w:val="0"/>
        <w:spacing w:line="440" w:lineRule="exact"/>
        <w:ind w:firstLine="440" w:firstLineChars="200"/>
        <w:rPr>
          <w:rFonts w:hint="eastAsia" w:hAnsi="宋体" w:cs="宋体"/>
          <w:color w:val="000000"/>
          <w:sz w:val="22"/>
          <w:szCs w:val="22"/>
          <w:highlight w:val="none"/>
        </w:rPr>
      </w:pPr>
      <w:r>
        <w:rPr>
          <w:rFonts w:hint="eastAsia"/>
          <w:color w:val="000000"/>
          <w:sz w:val="22"/>
          <w:szCs w:val="22"/>
          <w:highlight w:val="none"/>
          <w:lang w:val="en-US" w:eastAsia="zh-CN"/>
        </w:rPr>
        <w:t>4.</w:t>
      </w:r>
      <w:r>
        <w:rPr>
          <w:rFonts w:hint="eastAsia" w:hAnsi="宋体" w:cs="宋体"/>
          <w:color w:val="000000"/>
          <w:sz w:val="22"/>
          <w:szCs w:val="22"/>
          <w:highlight w:val="none"/>
        </w:rPr>
        <w:t>6、投标文件的签章</w:t>
      </w:r>
    </w:p>
    <w:p>
      <w:pPr>
        <w:pStyle w:val="32"/>
        <w:adjustRightInd w:val="0"/>
        <w:snapToGrid w:val="0"/>
        <w:spacing w:line="440" w:lineRule="exact"/>
        <w:ind w:firstLine="440" w:firstLineChars="200"/>
        <w:rPr>
          <w:rFonts w:hint="eastAsia" w:hAnsi="宋体" w:cs="宋体"/>
          <w:color w:val="000000"/>
          <w:sz w:val="22"/>
          <w:szCs w:val="22"/>
          <w:highlight w:val="none"/>
        </w:rPr>
      </w:pPr>
      <w:r>
        <w:rPr>
          <w:rFonts w:hint="eastAsia"/>
          <w:color w:val="000000"/>
          <w:sz w:val="22"/>
          <w:szCs w:val="22"/>
          <w:highlight w:val="none"/>
          <w:lang w:val="en-US" w:eastAsia="zh-CN"/>
        </w:rPr>
        <w:t>4.</w:t>
      </w:r>
      <w:r>
        <w:rPr>
          <w:rFonts w:hint="eastAsia" w:hAnsi="宋体" w:cs="宋体"/>
          <w:color w:val="000000"/>
          <w:sz w:val="22"/>
          <w:szCs w:val="22"/>
          <w:highlight w:val="none"/>
        </w:rPr>
        <w:t>6.1《投标文件》的签章：</w:t>
      </w:r>
      <w:r>
        <w:rPr>
          <w:rFonts w:hint="eastAsia" w:hAnsi="宋体" w:cs="宋体"/>
          <w:b/>
          <w:color w:val="000000"/>
          <w:sz w:val="22"/>
          <w:szCs w:val="22"/>
          <w:highlight w:val="none"/>
          <w:lang w:bidi="ar"/>
        </w:rPr>
        <w:t>电子签章。</w:t>
      </w:r>
      <w:r>
        <w:rPr>
          <w:rFonts w:hint="eastAsia" w:hAnsi="宋体" w:cs="宋体"/>
          <w:color w:val="000000"/>
          <w:sz w:val="22"/>
          <w:szCs w:val="22"/>
          <w:highlight w:val="none"/>
        </w:rPr>
        <w:t>采购文件所指的加盖单位公章为电子签章。</w:t>
      </w:r>
    </w:p>
    <w:p>
      <w:pPr>
        <w:pStyle w:val="32"/>
        <w:adjustRightInd w:val="0"/>
        <w:snapToGrid w:val="0"/>
        <w:spacing w:line="440" w:lineRule="exact"/>
        <w:ind w:firstLine="440" w:firstLineChars="200"/>
        <w:rPr>
          <w:rFonts w:hint="eastAsia" w:hAnsi="宋体" w:cs="宋体"/>
          <w:color w:val="000000"/>
          <w:sz w:val="22"/>
          <w:szCs w:val="22"/>
          <w:highlight w:val="none"/>
        </w:rPr>
      </w:pPr>
      <w:r>
        <w:rPr>
          <w:rFonts w:hint="eastAsia"/>
          <w:color w:val="000000"/>
          <w:sz w:val="22"/>
          <w:szCs w:val="22"/>
          <w:highlight w:val="none"/>
          <w:lang w:val="en-US" w:eastAsia="zh-CN"/>
        </w:rPr>
        <w:t>4.</w:t>
      </w:r>
      <w:r>
        <w:rPr>
          <w:rFonts w:hint="eastAsia" w:hAnsi="宋体" w:cs="宋体"/>
          <w:color w:val="000000"/>
          <w:sz w:val="22"/>
          <w:szCs w:val="22"/>
          <w:highlight w:val="none"/>
        </w:rPr>
        <w:t>6.2《投标文件》应由投标供应商法定代表人或其授权代表签字（或盖章），并时加盖投标供应商公章。</w:t>
      </w:r>
    </w:p>
    <w:p>
      <w:pPr>
        <w:pStyle w:val="32"/>
        <w:adjustRightInd w:val="0"/>
        <w:snapToGrid w:val="0"/>
        <w:spacing w:line="440" w:lineRule="exact"/>
        <w:ind w:firstLine="440" w:firstLineChars="200"/>
        <w:rPr>
          <w:rFonts w:hint="eastAsia" w:hAnsi="宋体" w:cs="宋体"/>
          <w:color w:val="000000"/>
          <w:sz w:val="22"/>
          <w:szCs w:val="22"/>
          <w:highlight w:val="none"/>
        </w:rPr>
      </w:pPr>
      <w:r>
        <w:rPr>
          <w:rFonts w:hint="eastAsia"/>
          <w:color w:val="000000"/>
          <w:sz w:val="22"/>
          <w:szCs w:val="22"/>
          <w:highlight w:val="none"/>
          <w:lang w:val="en-US" w:eastAsia="zh-CN"/>
        </w:rPr>
        <w:t>4.</w:t>
      </w:r>
      <w:r>
        <w:rPr>
          <w:rFonts w:hint="eastAsia" w:hAnsi="宋体" w:cs="宋体"/>
          <w:color w:val="000000"/>
          <w:sz w:val="22"/>
          <w:szCs w:val="22"/>
          <w:highlight w:val="none"/>
        </w:rPr>
        <w:t>6.3电子签章操作指南详见采购公告附件《供应商项目采购-电子招投标操作指南》。</w:t>
      </w:r>
    </w:p>
    <w:p>
      <w:pPr>
        <w:pStyle w:val="32"/>
        <w:adjustRightInd w:val="0"/>
        <w:snapToGrid w:val="0"/>
        <w:spacing w:line="440" w:lineRule="exact"/>
        <w:ind w:firstLine="440" w:firstLineChars="200"/>
        <w:rPr>
          <w:rFonts w:hint="eastAsia" w:hAnsi="宋体" w:cs="宋体"/>
          <w:color w:val="000000"/>
          <w:sz w:val="22"/>
          <w:szCs w:val="22"/>
          <w:highlight w:val="none"/>
        </w:rPr>
      </w:pPr>
      <w:r>
        <w:rPr>
          <w:rFonts w:hint="eastAsia"/>
          <w:color w:val="000000"/>
          <w:sz w:val="22"/>
          <w:szCs w:val="22"/>
          <w:highlight w:val="none"/>
          <w:lang w:val="en-US" w:eastAsia="zh-CN"/>
        </w:rPr>
        <w:t>4.</w:t>
      </w:r>
      <w:r>
        <w:rPr>
          <w:rFonts w:hint="eastAsia" w:hAnsi="宋体" w:cs="宋体"/>
          <w:color w:val="000000"/>
          <w:sz w:val="22"/>
          <w:szCs w:val="22"/>
          <w:highlight w:val="none"/>
        </w:rPr>
        <w:t>7、投标文件的形式</w:t>
      </w:r>
    </w:p>
    <w:p>
      <w:pPr>
        <w:pStyle w:val="32"/>
        <w:adjustRightInd w:val="0"/>
        <w:snapToGrid w:val="0"/>
        <w:spacing w:line="440" w:lineRule="exact"/>
        <w:ind w:firstLine="440" w:firstLineChars="200"/>
        <w:rPr>
          <w:rFonts w:hint="eastAsia" w:hAnsi="宋体" w:cs="宋体"/>
          <w:color w:val="000000"/>
          <w:sz w:val="22"/>
          <w:szCs w:val="22"/>
          <w:highlight w:val="none"/>
        </w:rPr>
      </w:pPr>
      <w:r>
        <w:rPr>
          <w:rFonts w:hint="eastAsia"/>
          <w:color w:val="000000"/>
          <w:sz w:val="22"/>
          <w:szCs w:val="22"/>
          <w:highlight w:val="none"/>
          <w:lang w:val="en-US" w:eastAsia="zh-CN"/>
        </w:rPr>
        <w:t>4.</w:t>
      </w:r>
      <w:r>
        <w:rPr>
          <w:rFonts w:hint="eastAsia" w:hAnsi="宋体" w:cs="宋体"/>
          <w:color w:val="000000"/>
          <w:sz w:val="22"/>
          <w:szCs w:val="22"/>
          <w:highlight w:val="none"/>
        </w:rPr>
        <w:t>7.1投标文件的形式：见投标通知(邀请)书；</w:t>
      </w:r>
    </w:p>
    <w:p>
      <w:pPr>
        <w:pStyle w:val="32"/>
        <w:adjustRightInd w:val="0"/>
        <w:snapToGrid w:val="0"/>
        <w:spacing w:line="440" w:lineRule="exact"/>
        <w:ind w:firstLine="440" w:firstLineChars="200"/>
        <w:rPr>
          <w:rFonts w:hint="eastAsia" w:hAnsi="宋体" w:cs="宋体"/>
          <w:color w:val="000000"/>
          <w:sz w:val="22"/>
          <w:szCs w:val="22"/>
          <w:highlight w:val="none"/>
        </w:rPr>
      </w:pPr>
      <w:r>
        <w:rPr>
          <w:rFonts w:hint="eastAsia"/>
          <w:color w:val="000000"/>
          <w:sz w:val="22"/>
          <w:szCs w:val="22"/>
          <w:highlight w:val="none"/>
          <w:lang w:val="en-US" w:eastAsia="zh-CN"/>
        </w:rPr>
        <w:t>4.</w:t>
      </w:r>
      <w:r>
        <w:rPr>
          <w:rFonts w:hint="eastAsia" w:hAnsi="宋体" w:cs="宋体"/>
          <w:color w:val="000000"/>
          <w:sz w:val="22"/>
          <w:szCs w:val="22"/>
          <w:highlight w:val="none"/>
        </w:rPr>
        <w:t>7.2“电子加密投标文件”：“电子加密投标文件”是指通过“政采云电子交易客户端”完成投标文件编制后生成并加密的数据电文形式的投标文件。</w:t>
      </w:r>
    </w:p>
    <w:p>
      <w:pPr>
        <w:pStyle w:val="32"/>
        <w:adjustRightInd w:val="0"/>
        <w:snapToGrid w:val="0"/>
        <w:spacing w:line="440" w:lineRule="exact"/>
        <w:ind w:firstLine="440" w:firstLineChars="200"/>
        <w:rPr>
          <w:rFonts w:hint="eastAsia" w:hAnsi="宋体" w:cs="宋体"/>
          <w:color w:val="000000"/>
          <w:sz w:val="22"/>
          <w:szCs w:val="22"/>
          <w:highlight w:val="none"/>
        </w:rPr>
      </w:pPr>
      <w:r>
        <w:rPr>
          <w:rFonts w:hint="eastAsia"/>
          <w:color w:val="000000"/>
          <w:sz w:val="22"/>
          <w:szCs w:val="22"/>
          <w:highlight w:val="none"/>
          <w:lang w:val="en-US" w:eastAsia="zh-CN"/>
        </w:rPr>
        <w:t>4.</w:t>
      </w:r>
      <w:r>
        <w:rPr>
          <w:rFonts w:hint="eastAsia" w:hAnsi="宋体" w:cs="宋体"/>
          <w:color w:val="000000"/>
          <w:sz w:val="22"/>
          <w:szCs w:val="22"/>
          <w:highlight w:val="none"/>
        </w:rPr>
        <w:t>7.3“备份投标文件”：“备份投标文件”是指与“电子加密投标文件”同时生成的数据电文形式的电子文件（备份标书），其他方式编制的“备份投标文件”视为无效的“备份投标文件”。</w:t>
      </w:r>
    </w:p>
    <w:p>
      <w:pPr>
        <w:pStyle w:val="32"/>
        <w:adjustRightInd w:val="0"/>
        <w:snapToGrid w:val="0"/>
        <w:spacing w:line="440" w:lineRule="exact"/>
        <w:ind w:firstLine="440" w:firstLineChars="200"/>
        <w:rPr>
          <w:rFonts w:hint="eastAsia" w:hAnsi="宋体" w:cs="宋体"/>
          <w:color w:val="000000"/>
          <w:sz w:val="22"/>
          <w:szCs w:val="22"/>
          <w:highlight w:val="none"/>
        </w:rPr>
      </w:pPr>
      <w:r>
        <w:rPr>
          <w:rFonts w:hint="eastAsia"/>
          <w:color w:val="000000"/>
          <w:sz w:val="22"/>
          <w:szCs w:val="22"/>
          <w:highlight w:val="none"/>
          <w:lang w:val="en-US" w:eastAsia="zh-CN"/>
        </w:rPr>
        <w:t>4.</w:t>
      </w:r>
      <w:r>
        <w:rPr>
          <w:rFonts w:hint="eastAsia" w:hAnsi="宋体" w:cs="宋体"/>
          <w:color w:val="000000"/>
          <w:sz w:val="22"/>
          <w:szCs w:val="22"/>
          <w:highlight w:val="none"/>
        </w:rPr>
        <w:t>8、投标文件的份数</w:t>
      </w:r>
    </w:p>
    <w:p>
      <w:pPr>
        <w:pStyle w:val="32"/>
        <w:adjustRightInd w:val="0"/>
        <w:snapToGrid w:val="0"/>
        <w:spacing w:line="440" w:lineRule="exact"/>
        <w:ind w:firstLine="440" w:firstLineChars="200"/>
        <w:rPr>
          <w:rFonts w:hint="eastAsia" w:hAnsi="宋体" w:cs="宋体"/>
          <w:color w:val="000000"/>
          <w:sz w:val="22"/>
          <w:szCs w:val="22"/>
          <w:highlight w:val="none"/>
        </w:rPr>
      </w:pPr>
      <w:r>
        <w:rPr>
          <w:rFonts w:hint="eastAsia"/>
          <w:color w:val="000000"/>
          <w:sz w:val="22"/>
          <w:szCs w:val="22"/>
          <w:highlight w:val="none"/>
          <w:lang w:val="en-US" w:eastAsia="zh-CN"/>
        </w:rPr>
        <w:t>4.</w:t>
      </w:r>
      <w:r>
        <w:rPr>
          <w:rFonts w:hint="eastAsia" w:hAnsi="宋体" w:cs="宋体"/>
          <w:color w:val="000000"/>
          <w:sz w:val="22"/>
          <w:szCs w:val="22"/>
          <w:highlight w:val="none"/>
        </w:rPr>
        <w:t>8.1投标文件的份数：见投标通知(邀请)书。</w:t>
      </w:r>
    </w:p>
    <w:p>
      <w:pPr>
        <w:pStyle w:val="32"/>
        <w:adjustRightInd w:val="0"/>
        <w:snapToGrid w:val="0"/>
        <w:spacing w:line="440" w:lineRule="exact"/>
        <w:ind w:firstLine="442" w:firstLineChars="200"/>
        <w:rPr>
          <w:rFonts w:hint="eastAsia" w:hAnsi="宋体" w:cs="宋体"/>
          <w:color w:val="000000"/>
          <w:sz w:val="22"/>
          <w:szCs w:val="22"/>
          <w:highlight w:val="none"/>
        </w:rPr>
      </w:pPr>
      <w:r>
        <w:rPr>
          <w:rFonts w:hint="eastAsia" w:hAnsi="宋体" w:cs="宋体"/>
          <w:b/>
          <w:color w:val="000000"/>
          <w:sz w:val="22"/>
          <w:szCs w:val="22"/>
          <w:highlight w:val="none"/>
        </w:rPr>
        <w:t>五、投标</w:t>
      </w:r>
    </w:p>
    <w:p>
      <w:pPr>
        <w:pStyle w:val="32"/>
        <w:adjustRightInd w:val="0"/>
        <w:snapToGrid w:val="0"/>
        <w:spacing w:line="440" w:lineRule="exact"/>
        <w:ind w:firstLine="440" w:firstLineChars="200"/>
        <w:rPr>
          <w:rFonts w:hint="eastAsia" w:hAnsi="宋体" w:cs="宋体"/>
          <w:color w:val="000000"/>
          <w:sz w:val="22"/>
          <w:szCs w:val="22"/>
          <w:highlight w:val="none"/>
        </w:rPr>
      </w:pPr>
      <w:r>
        <w:rPr>
          <w:rFonts w:hint="eastAsia" w:hAnsi="宋体" w:cs="宋体"/>
          <w:color w:val="000000"/>
          <w:sz w:val="22"/>
          <w:szCs w:val="22"/>
          <w:highlight w:val="none"/>
          <w:lang w:val="en-US" w:eastAsia="zh-CN"/>
        </w:rPr>
        <w:t>5.</w:t>
      </w:r>
      <w:r>
        <w:rPr>
          <w:rFonts w:hint="eastAsia" w:hAnsi="宋体" w:cs="宋体"/>
          <w:color w:val="000000"/>
          <w:sz w:val="22"/>
          <w:szCs w:val="22"/>
          <w:highlight w:val="none"/>
        </w:rPr>
        <w:t>1、投标文件的上传和递交</w:t>
      </w:r>
    </w:p>
    <w:p>
      <w:pPr>
        <w:pStyle w:val="32"/>
        <w:adjustRightInd w:val="0"/>
        <w:snapToGrid w:val="0"/>
        <w:spacing w:line="440" w:lineRule="exact"/>
        <w:ind w:firstLine="440" w:firstLineChars="200"/>
        <w:rPr>
          <w:rFonts w:hint="eastAsia" w:hAnsi="宋体" w:cs="宋体"/>
          <w:color w:val="000000"/>
          <w:sz w:val="22"/>
          <w:szCs w:val="22"/>
          <w:highlight w:val="none"/>
        </w:rPr>
      </w:pPr>
      <w:r>
        <w:rPr>
          <w:rFonts w:hint="eastAsia" w:hAnsi="宋体" w:cs="宋体"/>
          <w:color w:val="000000"/>
          <w:sz w:val="22"/>
          <w:szCs w:val="22"/>
          <w:highlight w:val="none"/>
          <w:lang w:val="en-US" w:eastAsia="zh-CN"/>
        </w:rPr>
        <w:t>5.</w:t>
      </w:r>
      <w:r>
        <w:rPr>
          <w:rFonts w:hint="eastAsia" w:hAnsi="宋体" w:cs="宋体"/>
          <w:color w:val="000000"/>
          <w:sz w:val="22"/>
          <w:szCs w:val="22"/>
          <w:highlight w:val="none"/>
        </w:rPr>
        <w:t>1.1“投标文件”的上传、递交：见投标通知(邀请)书。</w:t>
      </w:r>
    </w:p>
    <w:p>
      <w:pPr>
        <w:pStyle w:val="32"/>
        <w:adjustRightInd w:val="0"/>
        <w:snapToGrid w:val="0"/>
        <w:spacing w:line="440" w:lineRule="exact"/>
        <w:ind w:firstLine="440" w:firstLineChars="200"/>
        <w:rPr>
          <w:rFonts w:hint="eastAsia" w:hAnsi="宋体" w:cs="宋体"/>
          <w:color w:val="000000"/>
          <w:sz w:val="22"/>
          <w:szCs w:val="22"/>
          <w:highlight w:val="none"/>
        </w:rPr>
      </w:pPr>
      <w:r>
        <w:rPr>
          <w:rFonts w:hint="eastAsia" w:hAnsi="宋体" w:cs="宋体"/>
          <w:color w:val="000000"/>
          <w:sz w:val="22"/>
          <w:szCs w:val="22"/>
          <w:highlight w:val="none"/>
          <w:lang w:val="en-US" w:eastAsia="zh-CN"/>
        </w:rPr>
        <w:t>5.</w:t>
      </w:r>
      <w:r>
        <w:rPr>
          <w:rFonts w:hint="eastAsia" w:hAnsi="宋体" w:cs="宋体"/>
          <w:color w:val="000000"/>
          <w:sz w:val="22"/>
          <w:szCs w:val="22"/>
          <w:highlight w:val="none"/>
        </w:rPr>
        <w:t>2、“电子加密投标文件”解密和异常情况处理</w:t>
      </w:r>
    </w:p>
    <w:p>
      <w:pPr>
        <w:pStyle w:val="32"/>
        <w:adjustRightInd w:val="0"/>
        <w:snapToGrid w:val="0"/>
        <w:spacing w:line="440" w:lineRule="exact"/>
        <w:ind w:firstLine="440" w:firstLineChars="200"/>
        <w:rPr>
          <w:rFonts w:hint="eastAsia" w:hAnsi="宋体" w:cs="宋体"/>
          <w:color w:val="000000"/>
          <w:sz w:val="22"/>
          <w:szCs w:val="22"/>
          <w:highlight w:val="none"/>
        </w:rPr>
      </w:pPr>
      <w:r>
        <w:rPr>
          <w:rFonts w:hint="eastAsia" w:hAnsi="宋体" w:cs="宋体"/>
          <w:color w:val="000000"/>
          <w:sz w:val="22"/>
          <w:szCs w:val="22"/>
          <w:highlight w:val="none"/>
          <w:lang w:val="en-US" w:eastAsia="zh-CN"/>
        </w:rPr>
        <w:t>5.</w:t>
      </w:r>
      <w:r>
        <w:rPr>
          <w:rFonts w:hint="eastAsia" w:hAnsi="宋体" w:cs="宋体"/>
          <w:color w:val="000000"/>
          <w:sz w:val="22"/>
          <w:szCs w:val="22"/>
          <w:highlight w:val="none"/>
        </w:rPr>
        <w:t>2.1“电子加密投标文件”解密：见投标通知(邀请)书。</w:t>
      </w:r>
    </w:p>
    <w:p>
      <w:pPr>
        <w:pStyle w:val="32"/>
        <w:adjustRightInd w:val="0"/>
        <w:snapToGrid w:val="0"/>
        <w:spacing w:line="440" w:lineRule="exact"/>
        <w:ind w:firstLine="440" w:firstLineChars="200"/>
        <w:rPr>
          <w:rFonts w:hint="eastAsia" w:hAnsi="宋体" w:cs="宋体"/>
          <w:color w:val="000000"/>
          <w:sz w:val="22"/>
          <w:szCs w:val="22"/>
          <w:highlight w:val="none"/>
        </w:rPr>
      </w:pPr>
      <w:r>
        <w:rPr>
          <w:rFonts w:hint="eastAsia" w:hAnsi="宋体" w:cs="宋体"/>
          <w:color w:val="000000"/>
          <w:sz w:val="22"/>
          <w:szCs w:val="22"/>
          <w:highlight w:val="none"/>
          <w:lang w:val="en-US" w:eastAsia="zh-CN"/>
        </w:rPr>
        <w:t>5.</w:t>
      </w:r>
      <w:r>
        <w:rPr>
          <w:rFonts w:hint="eastAsia" w:hAnsi="宋体" w:cs="宋体"/>
          <w:color w:val="000000"/>
          <w:sz w:val="22"/>
          <w:szCs w:val="22"/>
          <w:highlight w:val="none"/>
        </w:rPr>
        <w:t>3、投标文件的补充、修改或撤回</w:t>
      </w:r>
    </w:p>
    <w:p>
      <w:pPr>
        <w:pStyle w:val="32"/>
        <w:adjustRightInd w:val="0"/>
        <w:snapToGrid w:val="0"/>
        <w:spacing w:line="440" w:lineRule="exact"/>
        <w:ind w:firstLine="440" w:firstLineChars="200"/>
        <w:rPr>
          <w:rFonts w:hint="eastAsia" w:hAnsi="宋体" w:cs="宋体"/>
          <w:color w:val="000000"/>
          <w:sz w:val="22"/>
          <w:szCs w:val="22"/>
          <w:highlight w:val="none"/>
        </w:rPr>
      </w:pPr>
      <w:r>
        <w:rPr>
          <w:rFonts w:hint="eastAsia" w:hAnsi="宋体" w:cs="宋体"/>
          <w:color w:val="000000"/>
          <w:sz w:val="22"/>
          <w:szCs w:val="22"/>
          <w:highlight w:val="none"/>
          <w:lang w:val="en-US" w:eastAsia="zh-CN"/>
        </w:rPr>
        <w:t>5.</w:t>
      </w:r>
      <w:r>
        <w:rPr>
          <w:rFonts w:hint="eastAsia" w:hAnsi="宋体" w:cs="宋体"/>
          <w:color w:val="000000"/>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32"/>
        <w:adjustRightInd w:val="0"/>
        <w:snapToGrid w:val="0"/>
        <w:spacing w:line="440" w:lineRule="exact"/>
        <w:ind w:firstLine="440" w:firstLineChars="200"/>
        <w:rPr>
          <w:rFonts w:hint="eastAsia" w:hAnsi="宋体" w:cs="宋体"/>
          <w:b/>
          <w:color w:val="000000"/>
          <w:sz w:val="22"/>
          <w:szCs w:val="22"/>
          <w:highlight w:val="none"/>
        </w:rPr>
      </w:pPr>
      <w:r>
        <w:rPr>
          <w:rFonts w:hint="eastAsia" w:hAnsi="宋体" w:cs="宋体"/>
          <w:color w:val="000000"/>
          <w:sz w:val="22"/>
          <w:szCs w:val="22"/>
          <w:highlight w:val="none"/>
          <w:lang w:val="en-US" w:eastAsia="zh-CN"/>
        </w:rPr>
        <w:t>5.</w:t>
      </w:r>
      <w:r>
        <w:rPr>
          <w:rFonts w:hint="eastAsia" w:hAnsi="宋体" w:cs="宋体"/>
          <w:b/>
          <w:color w:val="000000"/>
          <w:sz w:val="22"/>
          <w:szCs w:val="22"/>
          <w:highlight w:val="none"/>
        </w:rPr>
        <w:t>3.2投标截止时间后，投标供应商不得撤回、修改《投标文件》。</w:t>
      </w:r>
    </w:p>
    <w:p>
      <w:pPr>
        <w:pStyle w:val="32"/>
        <w:adjustRightInd w:val="0"/>
        <w:snapToGrid w:val="0"/>
        <w:spacing w:line="440" w:lineRule="exact"/>
        <w:ind w:firstLine="440" w:firstLineChars="200"/>
        <w:rPr>
          <w:rFonts w:hint="eastAsia" w:hAnsi="宋体" w:cs="宋体"/>
          <w:color w:val="000000"/>
          <w:sz w:val="22"/>
          <w:szCs w:val="22"/>
          <w:highlight w:val="none"/>
        </w:rPr>
      </w:pPr>
      <w:r>
        <w:rPr>
          <w:rFonts w:hint="eastAsia" w:hAnsi="宋体" w:cs="宋体"/>
          <w:color w:val="000000"/>
          <w:sz w:val="22"/>
          <w:szCs w:val="22"/>
          <w:highlight w:val="none"/>
          <w:lang w:val="en-US" w:eastAsia="zh-CN"/>
        </w:rPr>
        <w:t>5.</w:t>
      </w:r>
      <w:r>
        <w:rPr>
          <w:rFonts w:hint="eastAsia" w:hAnsi="宋体" w:cs="宋体"/>
          <w:color w:val="000000"/>
          <w:sz w:val="22"/>
          <w:szCs w:val="22"/>
          <w:highlight w:val="none"/>
        </w:rPr>
        <w:t>4、投标文件的备选方案</w:t>
      </w:r>
    </w:p>
    <w:p>
      <w:pPr>
        <w:pStyle w:val="32"/>
        <w:adjustRightInd w:val="0"/>
        <w:snapToGrid w:val="0"/>
        <w:spacing w:line="440" w:lineRule="exact"/>
        <w:ind w:firstLine="440" w:firstLineChars="200"/>
        <w:rPr>
          <w:rFonts w:hint="eastAsia" w:hAnsi="宋体" w:cs="宋体"/>
          <w:color w:val="000000"/>
          <w:sz w:val="22"/>
          <w:szCs w:val="22"/>
          <w:highlight w:val="none"/>
        </w:rPr>
      </w:pPr>
      <w:r>
        <w:rPr>
          <w:rFonts w:hint="eastAsia" w:hAnsi="宋体" w:cs="宋体"/>
          <w:color w:val="000000"/>
          <w:sz w:val="22"/>
          <w:szCs w:val="22"/>
          <w:highlight w:val="none"/>
          <w:lang w:val="en-US" w:eastAsia="zh-CN"/>
        </w:rPr>
        <w:t>5.</w:t>
      </w:r>
      <w:r>
        <w:rPr>
          <w:rFonts w:hint="eastAsia" w:hAnsi="宋体" w:cs="宋体"/>
          <w:color w:val="000000"/>
          <w:sz w:val="22"/>
          <w:szCs w:val="22"/>
          <w:highlight w:val="none"/>
        </w:rPr>
        <w:t>4.1投标供应商不得递交任何的投标备选（替代）方案，否则其投标文件将作无效标处理。与“电子加密投标文件”同时生成的“备份投标文件”不是投标备选（替代）方案。</w:t>
      </w:r>
    </w:p>
    <w:p>
      <w:pPr>
        <w:snapToGrid w:val="0"/>
        <w:spacing w:line="440" w:lineRule="exact"/>
        <w:ind w:firstLine="527"/>
        <w:outlineLvl w:val="0"/>
        <w:rPr>
          <w:rFonts w:hint="eastAsia"/>
          <w:color w:val="000000"/>
          <w:sz w:val="22"/>
          <w:szCs w:val="22"/>
          <w:highlight w:val="none"/>
        </w:rPr>
      </w:pPr>
      <w:r>
        <w:rPr>
          <w:rFonts w:hint="eastAsia"/>
          <w:color w:val="000000"/>
          <w:sz w:val="22"/>
          <w:szCs w:val="22"/>
          <w:highlight w:val="none"/>
        </w:rPr>
        <w:t>六、开标和评标</w:t>
      </w:r>
    </w:p>
    <w:p>
      <w:pPr>
        <w:snapToGrid w:val="0"/>
        <w:spacing w:line="440" w:lineRule="exact"/>
        <w:ind w:firstLine="527"/>
        <w:rPr>
          <w:rFonts w:hint="eastAsia"/>
          <w:b/>
          <w:color w:val="000000"/>
          <w:sz w:val="22"/>
          <w:szCs w:val="22"/>
          <w:highlight w:val="none"/>
        </w:rPr>
      </w:pPr>
      <w:r>
        <w:rPr>
          <w:rFonts w:hint="eastAsia"/>
          <w:b/>
          <w:color w:val="000000"/>
          <w:sz w:val="22"/>
          <w:szCs w:val="22"/>
          <w:highlight w:val="none"/>
        </w:rPr>
        <w:t>一）开标</w:t>
      </w:r>
    </w:p>
    <w:p>
      <w:pPr>
        <w:snapToGrid w:val="0"/>
        <w:spacing w:line="440" w:lineRule="exact"/>
        <w:ind w:firstLine="527"/>
        <w:rPr>
          <w:rFonts w:hint="eastAsia"/>
          <w:b/>
          <w:color w:val="000000"/>
          <w:sz w:val="22"/>
          <w:szCs w:val="22"/>
          <w:highlight w:val="none"/>
        </w:rPr>
      </w:pPr>
      <w:r>
        <w:rPr>
          <w:rFonts w:hint="eastAsia"/>
          <w:b/>
          <w:color w:val="000000"/>
          <w:sz w:val="22"/>
          <w:szCs w:val="22"/>
          <w:highlight w:val="none"/>
        </w:rPr>
        <w:t>1、开标形式</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1.1 采购组织机构将按照招标文件规定的时间通过“政府采购云平台”组织开标、开启投标文件，所有供应商均应当准时在线参加。</w:t>
      </w:r>
    </w:p>
    <w:p>
      <w:pPr>
        <w:snapToGrid w:val="0"/>
        <w:spacing w:line="440" w:lineRule="exact"/>
        <w:ind w:firstLine="527"/>
        <w:rPr>
          <w:rFonts w:hint="eastAsia"/>
          <w:b/>
          <w:color w:val="000000"/>
          <w:sz w:val="22"/>
          <w:szCs w:val="22"/>
          <w:highlight w:val="none"/>
        </w:rPr>
      </w:pPr>
      <w:r>
        <w:rPr>
          <w:rFonts w:hint="eastAsia"/>
          <w:b/>
          <w:color w:val="000000"/>
          <w:sz w:val="22"/>
          <w:szCs w:val="22"/>
          <w:highlight w:val="none"/>
        </w:rPr>
        <w:t>2、开标准备</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2.1开标的准备工作由采购组织机构负责落实；</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2.2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3、开标流程（两阶段）</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3.1开标第一阶段</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（2）投标文件解密结束，发送各投标供应商组织签署《政府采购活动现场确认声明书》；</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（3）开启投标文件，进入资格审查；</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（4）开启资格审查通过的投标供应商的商务技术文件进入符合性审查、商务技术评审；</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（5）第一阶段开标结束。</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3.2开标大会第二阶段</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1）符合性审查、商务技术评审结束后，举行开标大会第二阶段会议。首先公布符合性审查、商务技术评审无效供应商名称及理由；公布经商务技术评审后有效投标供应商的名单，同时公布其商务技术部分得分情况。</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2）开启符合性审查、商务技术评审有效投标供应商的《报价文件》，公布开标一览表有关内容。供应商签字确认（不予确认的应说明理由，否则视为无异议）唱标结束后，由评标委员会对报价的合理性、准确性等进行审查核实。</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（3）评审结束后，公布中标（成交）候选供应商名单，及采购人最终确定中标或成交供应商名单的时间和公告方式等。</w:t>
      </w:r>
    </w:p>
    <w:p>
      <w:pPr>
        <w:snapToGrid w:val="0"/>
        <w:spacing w:line="440" w:lineRule="exact"/>
        <w:ind w:firstLine="527"/>
        <w:rPr>
          <w:rFonts w:hint="eastAsia"/>
          <w:b/>
          <w:color w:val="000000"/>
          <w:sz w:val="22"/>
          <w:szCs w:val="22"/>
          <w:highlight w:val="none"/>
        </w:rPr>
      </w:pPr>
      <w:r>
        <w:rPr>
          <w:rFonts w:hint="eastAsia"/>
          <w:b/>
          <w:color w:val="000000"/>
          <w:sz w:val="22"/>
          <w:szCs w:val="22"/>
          <w:highlight w:val="none"/>
        </w:rPr>
        <w:t>特别说明：如遇“政府采购云平台”电子化开标或评审程序调整的，按调整后程序执行。</w:t>
      </w:r>
    </w:p>
    <w:p>
      <w:pPr>
        <w:snapToGrid w:val="0"/>
        <w:spacing w:line="440" w:lineRule="exact"/>
        <w:ind w:firstLine="527"/>
        <w:rPr>
          <w:rFonts w:hint="eastAsia"/>
          <w:b/>
          <w:color w:val="000000"/>
          <w:sz w:val="22"/>
          <w:szCs w:val="22"/>
          <w:highlight w:val="none"/>
        </w:rPr>
      </w:pPr>
      <w:bookmarkStart w:id="9" w:name="_Toc24550037"/>
      <w:bookmarkStart w:id="10" w:name="_Toc33194393"/>
      <w:r>
        <w:rPr>
          <w:rFonts w:hint="eastAsia"/>
          <w:b/>
          <w:color w:val="000000"/>
          <w:sz w:val="22"/>
          <w:szCs w:val="22"/>
          <w:highlight w:val="none"/>
        </w:rPr>
        <w:t>4、投标供应商资格审查</w:t>
      </w:r>
      <w:bookmarkEnd w:id="9"/>
      <w:bookmarkEnd w:id="10"/>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4.1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4.2投标供应商提交的资格证明材料无法证明其符合招标文件规定的“投标供应商资格要求”的，采购人或采购代理机构将对其作资格审查不通过处理（无效投标），并不再将其投标提交评标委员会进行后续评审。</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4.3单位负责人为同一人或者存在直接控股、管理关系的不同供应商参加同一合同项下的政府采购活动的，相关投标供应商均作资格无效处理。</w:t>
      </w:r>
    </w:p>
    <w:p>
      <w:pPr>
        <w:snapToGrid w:val="0"/>
        <w:spacing w:line="440" w:lineRule="exact"/>
        <w:ind w:firstLine="527"/>
        <w:rPr>
          <w:rFonts w:hint="eastAsia"/>
          <w:b/>
          <w:color w:val="000000"/>
          <w:sz w:val="22"/>
          <w:szCs w:val="22"/>
          <w:highlight w:val="none"/>
        </w:rPr>
      </w:pPr>
      <w:r>
        <w:rPr>
          <w:rFonts w:hint="eastAsia"/>
          <w:b/>
          <w:color w:val="000000"/>
          <w:sz w:val="22"/>
          <w:szCs w:val="22"/>
          <w:highlight w:val="none"/>
        </w:rPr>
        <w:t>二）评标</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2.1评标由采购人依法组建的评标委员会负责，并独立履行下列职责：</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1）审查投标文件是否符合招标文件要求，并做出评价；</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2）要求投标供应商对投标文件有关事项做出解释或者澄清；</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3）根据采购人授权确定中标供应商；</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4）向采购代理机构或者有关部门报告非法干预评标工作的行为。</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2.2评标应当遵循下列工作程序：</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1）投标文件初审。初审分为资格性检查和符合性检查。</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（1)资格性检查。依据法律法规和招标文件的规定，对投标文件中的投标供应商资格文件等进行审查，以确定投标供应商是否具备投标资格。</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（2)符合性检查。依据招标文件的规定，从投标文件的有效性、完整性和对招标文件的响应程度进行审查，以确定是否对招标文件的实质性要求做出响应。</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3）比较与评价。按招标文件中规定的评标方法和标准，对资格性检查和符合性检查合格的投标文件进行综合评估，综合比较与评价。</w:t>
      </w:r>
    </w:p>
    <w:p>
      <w:pPr>
        <w:snapToGrid w:val="0"/>
        <w:spacing w:line="440" w:lineRule="exact"/>
        <w:ind w:firstLine="527"/>
        <w:rPr>
          <w:rFonts w:hint="eastAsia"/>
          <w:b/>
          <w:color w:val="000000"/>
          <w:sz w:val="22"/>
          <w:szCs w:val="22"/>
          <w:highlight w:val="none"/>
          <w:u w:val="single"/>
        </w:rPr>
      </w:pPr>
      <w:r>
        <w:rPr>
          <w:rFonts w:hint="eastAsia"/>
          <w:color w:val="000000"/>
          <w:sz w:val="22"/>
          <w:szCs w:val="22"/>
          <w:highlight w:val="none"/>
        </w:rPr>
        <w:t>2.3</w:t>
      </w:r>
      <w:r>
        <w:rPr>
          <w:rFonts w:hint="eastAsia"/>
          <w:b/>
          <w:color w:val="000000"/>
          <w:sz w:val="22"/>
          <w:szCs w:val="22"/>
          <w:highlight w:val="none"/>
          <w:u w:val="single"/>
        </w:rPr>
        <w:t>评标委员会发现投标文件有下列情形之一的属于重大偏差(评标委员会按少数服从多数原则认定),按照无效投标处理：</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1）未按招标文件要求编制或字迹模糊、辨认不清的投标文件；</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2）投标文件存在一个或一个以上备选（替代）投标方案的；仅提交“备份投标文件”的；</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3）没有按招标文件格式要求加盖有效公章、无法定代表人（或授权代表）签字或印章（具体格式见招标文件附件—投标文件格式）；</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4）投标文件未有效授权，法定代表人授权委托书等填写不完整或有涂改的；</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5）供应商商务技术投标文件中出现投标产品的本项目报价；</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6）文件组成内容不齐全，本招标文件规定必须提供而未提供的（属于资格审查范围的除外）；明显不符合要求的投标文件；</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7）付款方式、服务期出现负偏差的；</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8）投标文件附有采购人不能接受的条款；</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9）不符合招标文件中规定的实质性要求的投标文件，是否为偏离实质性要求由评标委员会认定。</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10）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11）有下列情形之一的，视为投标供应商串通投标，其投标无效：</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（一）不同投标供应商的投标文件由同一单位或者个人编制；</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（二）不同投标供应商委托同一单位或者个人办理投标事宜；</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（三）不同投标供应商的投标文件载明的项目管理成员或者联系人员为同一人；</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（四）不同投标供应商的投标文件异常一致或者投标报价呈规律性差异；</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（五）不同投标供应商的投标文件相互混装；</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12）其他经评标委员会认定的未能在实质上响应的或违反国家有关规定的投标文件。</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2.4实质上没有响应招标文件要求的投标将被拒绝。供应商不得通过修正或撤消不合要求的偏离从而使其投标成为实质上响应的投标。</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2.5评标委员会对投标文件的判定，只依据投标内容本身，不依靠开标后的任何外来证明。</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2.6评标委员会在评标中，不得改变招标文件中规定的评标标准、方法和中标条件。</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3.投标文件的澄清</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3.1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snapToGrid w:val="0"/>
        <w:spacing w:line="440" w:lineRule="exact"/>
        <w:ind w:firstLine="527"/>
        <w:rPr>
          <w:rFonts w:hint="eastAsia"/>
          <w:color w:val="000000"/>
          <w:sz w:val="22"/>
          <w:szCs w:val="22"/>
          <w:highlight w:val="none"/>
        </w:rPr>
      </w:pPr>
      <w:r>
        <w:rPr>
          <w:rFonts w:hint="eastAsia"/>
          <w:b/>
          <w:color w:val="000000"/>
          <w:sz w:val="22"/>
          <w:szCs w:val="22"/>
          <w:highlight w:val="none"/>
        </w:rPr>
        <w:t>4、在采购中，出现下列情形之一的，应予废标：</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 xml:space="preserve">(1) 截止时间及评审期间，出现有效供应商不足三家的，作流（废）标处理，并重新组织招标。 </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(2)出现影响采购公正的违法、违规行为的；</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(3)报价均超过预算，不能支付的；</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(4)因重大变故，采购任务取消的。</w:t>
      </w:r>
    </w:p>
    <w:p>
      <w:pPr>
        <w:snapToGrid w:val="0"/>
        <w:spacing w:line="440" w:lineRule="exact"/>
        <w:ind w:firstLine="527"/>
        <w:rPr>
          <w:rFonts w:hint="eastAsia"/>
          <w:color w:val="000000"/>
          <w:sz w:val="22"/>
          <w:szCs w:val="22"/>
          <w:highlight w:val="none"/>
        </w:rPr>
      </w:pPr>
      <w:r>
        <w:rPr>
          <w:rFonts w:hint="eastAsia"/>
          <w:b/>
          <w:color w:val="000000"/>
          <w:sz w:val="22"/>
          <w:szCs w:val="22"/>
          <w:highlight w:val="none"/>
        </w:rPr>
        <w:t>5、可中止电子交易活动的情形</w:t>
      </w:r>
    </w:p>
    <w:p>
      <w:pPr>
        <w:snapToGrid w:val="0"/>
        <w:spacing w:line="440" w:lineRule="exact"/>
        <w:ind w:firstLine="527"/>
        <w:rPr>
          <w:rFonts w:hint="eastAsia"/>
          <w:color w:val="000000"/>
          <w:sz w:val="22"/>
          <w:szCs w:val="22"/>
          <w:highlight w:val="none"/>
        </w:rPr>
      </w:pPr>
      <w:r>
        <w:rPr>
          <w:rFonts w:hint="eastAsia"/>
          <w:b/>
          <w:color w:val="000000"/>
          <w:sz w:val="22"/>
          <w:szCs w:val="22"/>
          <w:highlight w:val="none"/>
        </w:rPr>
        <w:t>采购过程中出现以下情形，导致电子交易平台无法正常运行，或者无法保证电子交易的公平、公正和安全时，采购组织机构可中止电子交易活动：</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1）电子交易平台发生故障而无法登录访问的；</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2）电子交易平台应用或数据库出现错误，不能进行正常操作的；</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3）电子交易平台发现严重安全漏洞，有潜在泄密危险的；</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4）病毒发作导致不能进行正常操作的；</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5）其他无法保证电子交易的公平、公正和安全的情况。</w:t>
      </w:r>
    </w:p>
    <w:p>
      <w:pPr>
        <w:snapToGrid w:val="0"/>
        <w:spacing w:line="440" w:lineRule="exact"/>
        <w:ind w:firstLine="527"/>
        <w:rPr>
          <w:rFonts w:hint="eastAsia"/>
          <w:color w:val="000000"/>
          <w:sz w:val="22"/>
          <w:szCs w:val="22"/>
          <w:highlight w:val="none"/>
        </w:rPr>
      </w:pPr>
      <w:r>
        <w:rPr>
          <w:rFonts w:hint="eastAsia"/>
          <w:b/>
          <w:color w:val="000000"/>
          <w:sz w:val="22"/>
          <w:szCs w:val="22"/>
          <w:highlight w:val="none"/>
        </w:rPr>
        <w:t>出现前款规定情形，不影响采购公平、公正性的，采购组织机构可以待上述情形消除后继续组织电子交易活动；影响或可能影响采购公平、公正性的，应当重新采购。</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6、评标原则</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评标委员会按照招标文件的要求和条件对投标文件进行资格、商务和技术评估，综合比较与评价。</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评标办法具体见本招标文件第六部分。</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7、评标过程中遇到特殊情况，由评标委员会遵循公开、公正原则，采取投票方式按照少数服从多数原则决定。</w:t>
      </w:r>
    </w:p>
    <w:p>
      <w:pPr>
        <w:snapToGrid w:val="0"/>
        <w:spacing w:line="440" w:lineRule="exact"/>
        <w:ind w:firstLine="527"/>
        <w:outlineLvl w:val="0"/>
        <w:rPr>
          <w:rFonts w:hint="eastAsia"/>
          <w:color w:val="000000"/>
          <w:sz w:val="22"/>
          <w:szCs w:val="22"/>
          <w:highlight w:val="none"/>
        </w:rPr>
      </w:pPr>
      <w:r>
        <w:rPr>
          <w:rFonts w:hint="eastAsia"/>
          <w:color w:val="000000"/>
          <w:sz w:val="22"/>
          <w:szCs w:val="22"/>
          <w:highlight w:val="none"/>
        </w:rPr>
        <w:t>七、授予合同</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1、决标</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评标结束后，评标委员会按照招标文件确定的评标办法，根据采购人授权确定中标供应商。</w:t>
      </w:r>
    </w:p>
    <w:p>
      <w:pPr>
        <w:snapToGrid w:val="0"/>
        <w:spacing w:line="440" w:lineRule="exact"/>
        <w:ind w:firstLine="545" w:firstLineChars="248"/>
        <w:rPr>
          <w:rFonts w:hint="eastAsia"/>
          <w:color w:val="000000"/>
          <w:sz w:val="22"/>
          <w:szCs w:val="22"/>
          <w:highlight w:val="none"/>
        </w:rPr>
      </w:pPr>
      <w:r>
        <w:rPr>
          <w:rFonts w:hint="eastAsia"/>
          <w:color w:val="000000"/>
          <w:sz w:val="22"/>
          <w:szCs w:val="22"/>
          <w:highlight w:val="none"/>
        </w:rPr>
        <w:t>2、中标通知书</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2.1招标机构在浙江省政府采购网上公告中标结果。</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3、评标委员会对未中标的供应商不作落标原因解释。</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4、签订合同</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4.1中标供应商领取中标通知书后与采购人签订合同（采购结果公告发出后30日内）。中标供应商未经采购人许可，在规定时间内未与采购人签订合同，则视为拒签合同。</w:t>
      </w:r>
    </w:p>
    <w:p>
      <w:pPr>
        <w:snapToGrid w:val="0"/>
        <w:spacing w:line="440" w:lineRule="exact"/>
        <w:ind w:firstLine="527"/>
        <w:rPr>
          <w:rFonts w:hint="eastAsia"/>
          <w:color w:val="000000"/>
          <w:sz w:val="22"/>
          <w:highlight w:val="none"/>
        </w:rPr>
      </w:pPr>
      <w:r>
        <w:rPr>
          <w:rFonts w:hint="eastAsia"/>
          <w:color w:val="000000"/>
          <w:sz w:val="22"/>
          <w:highlight w:val="none"/>
        </w:rPr>
        <w:t>4.2签订合同之前中标供应商需提供所涉及的证件及资质等原件给采购人审核，否则采购人有权拒签合同。</w:t>
      </w:r>
    </w:p>
    <w:p>
      <w:pPr>
        <w:snapToGrid w:val="0"/>
        <w:spacing w:line="440" w:lineRule="exact"/>
        <w:ind w:firstLine="527"/>
        <w:rPr>
          <w:rFonts w:hint="eastAsia"/>
          <w:b/>
          <w:color w:val="000000"/>
          <w:sz w:val="22"/>
          <w:highlight w:val="none"/>
        </w:rPr>
      </w:pPr>
      <w:r>
        <w:rPr>
          <w:rFonts w:hint="eastAsia"/>
          <w:b/>
          <w:color w:val="000000"/>
          <w:sz w:val="22"/>
          <w:highlight w:val="none"/>
        </w:rPr>
        <w:t>4.3合同中须注明</w:t>
      </w:r>
      <w:r>
        <w:rPr>
          <w:rFonts w:hint="eastAsia"/>
          <w:b/>
          <w:color w:val="000000"/>
          <w:sz w:val="22"/>
          <w:highlight w:val="none"/>
          <w:lang w:val="en-US" w:eastAsia="zh-CN"/>
        </w:rPr>
        <w:t>现场</w:t>
      </w:r>
      <w:r>
        <w:rPr>
          <w:rFonts w:hint="eastAsia"/>
          <w:b/>
          <w:color w:val="000000"/>
          <w:sz w:val="22"/>
          <w:highlight w:val="none"/>
        </w:rPr>
        <w:t>负责人，若与投标文件中项目负责人不一致，采购人有权拒签合同。现场负责人与合同中项目负责人不一致，经警告仍未调整的，采购人有权终止合同。</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4.4招标文件、中标供应商的投标文件及投标修改文件、评标过程中有关澄清文件及经双方签字的询标纪要（承诺）和中标通知书均作为合同附件。</w:t>
      </w:r>
    </w:p>
    <w:p>
      <w:pPr>
        <w:snapToGrid w:val="0"/>
        <w:spacing w:line="440" w:lineRule="exact"/>
        <w:ind w:firstLine="527"/>
        <w:rPr>
          <w:rFonts w:hint="eastAsia"/>
          <w:color w:val="000000"/>
          <w:sz w:val="22"/>
          <w:szCs w:val="22"/>
          <w:highlight w:val="none"/>
        </w:rPr>
      </w:pPr>
      <w:r>
        <w:rPr>
          <w:rFonts w:hint="eastAsia"/>
          <w:color w:val="000000"/>
          <w:sz w:val="22"/>
          <w:szCs w:val="22"/>
          <w:highlight w:val="none"/>
        </w:rPr>
        <w:t>4.5拒签合同的责任</w:t>
      </w:r>
    </w:p>
    <w:p>
      <w:pPr>
        <w:autoSpaceDE w:val="0"/>
        <w:autoSpaceDN w:val="0"/>
        <w:adjustRightInd w:val="0"/>
        <w:snapToGrid w:val="0"/>
        <w:spacing w:line="440" w:lineRule="exact"/>
        <w:ind w:firstLine="440" w:firstLineChars="200"/>
        <w:textAlignment w:val="bottom"/>
        <w:rPr>
          <w:rFonts w:hint="eastAsia"/>
          <w:color w:val="000000"/>
          <w:sz w:val="22"/>
          <w:szCs w:val="22"/>
          <w:highlight w:val="none"/>
        </w:rPr>
      </w:pPr>
      <w:r>
        <w:rPr>
          <w:rFonts w:hint="eastAsia"/>
          <w:color w:val="000000"/>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pPr>
        <w:autoSpaceDE w:val="0"/>
        <w:autoSpaceDN w:val="0"/>
        <w:adjustRightInd w:val="0"/>
        <w:snapToGrid w:val="0"/>
        <w:spacing w:line="440" w:lineRule="exact"/>
        <w:ind w:firstLine="440" w:firstLineChars="200"/>
        <w:textAlignment w:val="bottom"/>
        <w:rPr>
          <w:rFonts w:hint="eastAsia"/>
          <w:color w:val="000000"/>
          <w:sz w:val="22"/>
          <w:szCs w:val="22"/>
          <w:highlight w:val="none"/>
        </w:rPr>
      </w:pPr>
      <w:r>
        <w:rPr>
          <w:rFonts w:hint="eastAsia"/>
          <w:color w:val="000000"/>
          <w:sz w:val="22"/>
          <w:szCs w:val="22"/>
          <w:highlight w:val="none"/>
        </w:rPr>
        <w:t>5</w:t>
      </w:r>
      <w:r>
        <w:rPr>
          <w:rFonts w:hint="eastAsia"/>
          <w:color w:val="000000"/>
          <w:sz w:val="22"/>
          <w:szCs w:val="22"/>
          <w:highlight w:val="none"/>
          <w:lang w:val="zh-CN"/>
        </w:rPr>
        <w:t>、</w:t>
      </w:r>
      <w:r>
        <w:rPr>
          <w:rFonts w:hint="eastAsia"/>
          <w:color w:val="000000"/>
          <w:sz w:val="22"/>
          <w:szCs w:val="22"/>
          <w:highlight w:val="none"/>
        </w:rPr>
        <w:t>招标代理服务费</w:t>
      </w:r>
    </w:p>
    <w:p>
      <w:pPr>
        <w:autoSpaceDE w:val="0"/>
        <w:autoSpaceDN w:val="0"/>
        <w:adjustRightInd w:val="0"/>
        <w:snapToGrid w:val="0"/>
        <w:spacing w:line="440" w:lineRule="exact"/>
        <w:ind w:firstLine="468" w:firstLineChars="212"/>
        <w:textAlignment w:val="bottom"/>
        <w:rPr>
          <w:rFonts w:hint="eastAsia"/>
          <w:color w:val="000000"/>
          <w:sz w:val="22"/>
          <w:szCs w:val="22"/>
          <w:highlight w:val="none"/>
        </w:rPr>
      </w:pPr>
      <w:r>
        <w:rPr>
          <w:rFonts w:hint="eastAsia"/>
          <w:b/>
          <w:color w:val="000000"/>
          <w:sz w:val="22"/>
          <w:szCs w:val="22"/>
          <w:highlight w:val="none"/>
        </w:rPr>
        <w:t>5.1中标供应商在领取中标通知书前向招标代理机构支付招标代理服务</w:t>
      </w:r>
      <w:r>
        <w:rPr>
          <w:rFonts w:hint="eastAsia" w:ascii="宋体" w:hAnsi="宋体" w:eastAsia="宋体" w:cs="宋体"/>
          <w:b/>
          <w:color w:val="000000"/>
          <w:sz w:val="22"/>
          <w:szCs w:val="22"/>
          <w:highlight w:val="none"/>
          <w:lang w:val="en-US" w:eastAsia="zh-CN"/>
        </w:rPr>
        <w:t>费，代理服务费根据国家计委印发的《招标代理服务收费管理暂行办法》(计价格【2002】1980号文)服务类收费，本项目代理服务费为60500元，</w:t>
      </w:r>
      <w:r>
        <w:rPr>
          <w:rFonts w:hint="eastAsia"/>
          <w:b/>
          <w:color w:val="000000"/>
          <w:sz w:val="22"/>
          <w:szCs w:val="22"/>
          <w:highlight w:val="none"/>
        </w:rPr>
        <w:t>包含在投标总价中。</w:t>
      </w:r>
      <w:r>
        <w:rPr>
          <w:rFonts w:hint="eastAsia"/>
          <w:color w:val="000000"/>
          <w:sz w:val="22"/>
          <w:highlight w:val="none"/>
        </w:rPr>
        <w:t>招标代理服务费汇入以下账号：</w:t>
      </w:r>
    </w:p>
    <w:p>
      <w:pPr>
        <w:autoSpaceDE w:val="0"/>
        <w:autoSpaceDN w:val="0"/>
        <w:adjustRightInd w:val="0"/>
        <w:snapToGrid w:val="0"/>
        <w:spacing w:line="420" w:lineRule="exact"/>
        <w:ind w:firstLine="466" w:firstLineChars="212"/>
        <w:textAlignment w:val="bottom"/>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开户银行：温州银行股份有限公司平阳支行</w:t>
      </w:r>
    </w:p>
    <w:p>
      <w:pPr>
        <w:autoSpaceDE w:val="0"/>
        <w:autoSpaceDN w:val="0"/>
        <w:adjustRightInd w:val="0"/>
        <w:snapToGrid w:val="0"/>
        <w:spacing w:line="420" w:lineRule="exact"/>
        <w:ind w:firstLine="466" w:firstLineChars="212"/>
        <w:textAlignment w:val="bottom"/>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开户名称：浙江名进建设项目管理有限公司平阳分公司</w:t>
      </w:r>
    </w:p>
    <w:p>
      <w:pPr>
        <w:widowControl/>
        <w:autoSpaceDE w:val="0"/>
        <w:autoSpaceDN w:val="0"/>
        <w:snapToGrid w:val="0"/>
        <w:spacing w:line="420" w:lineRule="exact"/>
        <w:ind w:firstLine="450"/>
        <w:jc w:val="both"/>
        <w:rPr>
          <w:b w:val="0"/>
          <w:bCs/>
          <w:color w:val="000000"/>
          <w:sz w:val="32"/>
        </w:rPr>
      </w:pPr>
      <w:r>
        <w:rPr>
          <w:rFonts w:hint="eastAsia" w:ascii="宋体" w:hAnsi="宋体" w:eastAsia="宋体" w:cs="宋体"/>
          <w:b w:val="0"/>
          <w:bCs/>
          <w:color w:val="000000"/>
          <w:sz w:val="22"/>
          <w:szCs w:val="22"/>
          <w:highlight w:val="none"/>
        </w:rPr>
        <w:t>开户帐号：801000120190034329</w:t>
      </w:r>
    </w:p>
    <w:p>
      <w:pPr>
        <w:jc w:val="center"/>
        <w:rPr>
          <w:rFonts w:hint="eastAsia"/>
          <w:color w:val="000000"/>
          <w:sz w:val="32"/>
          <w:szCs w:val="32"/>
          <w:highlight w:val="none"/>
        </w:rPr>
      </w:pPr>
      <w:r>
        <w:rPr>
          <w:rFonts w:hint="eastAsia"/>
          <w:color w:val="000000"/>
          <w:sz w:val="32"/>
          <w:szCs w:val="32"/>
          <w:highlight w:val="none"/>
          <w:lang w:val="zh-CN"/>
        </w:rPr>
        <w:br w:type="page"/>
      </w:r>
      <w:r>
        <w:rPr>
          <w:rFonts w:hint="eastAsia"/>
          <w:color w:val="000000"/>
          <w:sz w:val="32"/>
          <w:szCs w:val="32"/>
          <w:highlight w:val="none"/>
          <w:lang w:val="zh-CN"/>
        </w:rPr>
        <w:t>第四部分  政府采购政策功能相关说明</w:t>
      </w:r>
    </w:p>
    <w:p>
      <w:pPr>
        <w:rPr>
          <w:rFonts w:hint="eastAsia"/>
          <w:color w:val="000000"/>
          <w:sz w:val="22"/>
          <w:szCs w:val="22"/>
          <w:highlight w:val="none"/>
        </w:rPr>
      </w:pPr>
    </w:p>
    <w:p>
      <w:pPr>
        <w:widowControl/>
        <w:jc w:val="left"/>
        <w:rPr>
          <w:rFonts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一、小、微企业（含监狱企业、残疾人福利性单位）扶持政策说明</w:t>
      </w:r>
    </w:p>
    <w:p>
      <w:pPr>
        <w:widowControl/>
        <w:spacing w:line="440" w:lineRule="atLeast"/>
        <w:jc w:val="left"/>
        <w:rPr>
          <w:rFonts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1、文件依据</w:t>
      </w:r>
    </w:p>
    <w:p>
      <w:pPr>
        <w:widowControl/>
        <w:spacing w:line="440" w:lineRule="atLeast"/>
        <w:jc w:val="left"/>
        <w:rPr>
          <w:rFonts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lang w:eastAsia="zh-CN"/>
        </w:rPr>
        <w:t>（</w:t>
      </w:r>
      <w:r>
        <w:rPr>
          <w:rFonts w:hint="eastAsia" w:ascii="宋体" w:hAnsi="宋体" w:eastAsia="宋体" w:cs="宋体"/>
          <w:b w:val="0"/>
          <w:color w:val="000000"/>
          <w:sz w:val="22"/>
          <w:szCs w:val="22"/>
          <w:highlight w:val="none"/>
        </w:rPr>
        <w:t>1）关于印发《政府采购促进中小企业发展管理办法》的通知（财库[20</w:t>
      </w:r>
      <w:r>
        <w:rPr>
          <w:rFonts w:hint="eastAsia" w:ascii="宋体" w:hAnsi="宋体" w:eastAsia="宋体" w:cs="宋体"/>
          <w:b w:val="0"/>
          <w:color w:val="000000"/>
          <w:sz w:val="22"/>
          <w:szCs w:val="22"/>
          <w:highlight w:val="none"/>
          <w:lang w:val="en-US" w:eastAsia="zh-CN"/>
        </w:rPr>
        <w:t>20</w:t>
      </w:r>
      <w:r>
        <w:rPr>
          <w:rFonts w:hint="eastAsia" w:ascii="宋体" w:hAnsi="宋体" w:eastAsia="宋体" w:cs="宋体"/>
          <w:b w:val="0"/>
          <w:color w:val="000000"/>
          <w:sz w:val="22"/>
          <w:szCs w:val="22"/>
          <w:highlight w:val="none"/>
        </w:rPr>
        <w:t>]</w:t>
      </w:r>
      <w:r>
        <w:rPr>
          <w:rFonts w:hint="eastAsia" w:ascii="宋体" w:hAnsi="宋体" w:eastAsia="宋体" w:cs="宋体"/>
          <w:b w:val="0"/>
          <w:color w:val="000000"/>
          <w:sz w:val="22"/>
          <w:szCs w:val="22"/>
          <w:highlight w:val="none"/>
          <w:lang w:val="en-US" w:eastAsia="zh-CN"/>
        </w:rPr>
        <w:t>46</w:t>
      </w:r>
      <w:r>
        <w:rPr>
          <w:rFonts w:hint="eastAsia" w:ascii="宋体" w:hAnsi="宋体" w:eastAsia="宋体" w:cs="宋体"/>
          <w:b w:val="0"/>
          <w:color w:val="000000"/>
          <w:sz w:val="22"/>
          <w:szCs w:val="22"/>
          <w:highlight w:val="none"/>
        </w:rPr>
        <w:t>号）</w:t>
      </w:r>
    </w:p>
    <w:p>
      <w:pPr>
        <w:widowControl/>
        <w:snapToGrid w:val="0"/>
        <w:spacing w:line="440" w:lineRule="atLeast"/>
        <w:jc w:val="left"/>
        <w:rPr>
          <w:color w:val="000000"/>
          <w:sz w:val="22"/>
        </w:rPr>
      </w:pPr>
      <w:r>
        <w:rPr>
          <w:rFonts w:hint="eastAsia" w:ascii="宋体" w:hAnsi="宋体" w:eastAsia="宋体" w:cs="宋体"/>
          <w:b w:val="0"/>
          <w:color w:val="000000"/>
          <w:sz w:val="22"/>
          <w:szCs w:val="22"/>
          <w:highlight w:val="none"/>
        </w:rPr>
        <w:t>（</w:t>
      </w:r>
      <w:r>
        <w:rPr>
          <w:rFonts w:hint="eastAsia" w:ascii="宋体" w:hAnsi="宋体" w:eastAsia="宋体" w:cs="宋体"/>
          <w:b w:val="0"/>
          <w:color w:val="000000"/>
          <w:sz w:val="22"/>
          <w:szCs w:val="22"/>
          <w:highlight w:val="none"/>
          <w:lang w:val="en-US" w:eastAsia="zh-CN"/>
        </w:rPr>
        <w:t>2</w:t>
      </w:r>
      <w:r>
        <w:rPr>
          <w:rFonts w:hint="eastAsia" w:ascii="宋体" w:hAnsi="宋体" w:eastAsia="宋体" w:cs="宋体"/>
          <w:b w:val="0"/>
          <w:color w:val="000000"/>
          <w:sz w:val="22"/>
          <w:szCs w:val="22"/>
          <w:highlight w:val="none"/>
        </w:rPr>
        <w:t>）</w:t>
      </w:r>
      <w:r>
        <w:rPr>
          <w:b w:val="0"/>
          <w:bCs/>
          <w:color w:val="000000"/>
          <w:sz w:val="22"/>
        </w:rPr>
        <w:t>浙江省财政厅、浙江省经济和信息化委员会《关于简化中小企业类别确认流程有关事项的通知》(浙财采监[2018]2号)</w:t>
      </w:r>
    </w:p>
    <w:p>
      <w:pPr>
        <w:widowControl/>
        <w:spacing w:line="440" w:lineRule="atLeast"/>
        <w:jc w:val="left"/>
        <w:rPr>
          <w:rFonts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w:t>
      </w:r>
      <w:r>
        <w:rPr>
          <w:rFonts w:hint="eastAsia" w:ascii="宋体" w:hAnsi="宋体" w:eastAsia="宋体" w:cs="宋体"/>
          <w:b w:val="0"/>
          <w:color w:val="000000"/>
          <w:sz w:val="22"/>
          <w:szCs w:val="22"/>
          <w:highlight w:val="none"/>
          <w:lang w:val="en-US" w:eastAsia="zh-CN"/>
        </w:rPr>
        <w:t>3</w:t>
      </w:r>
      <w:r>
        <w:rPr>
          <w:rFonts w:hint="eastAsia" w:ascii="宋体" w:hAnsi="宋体" w:eastAsia="宋体" w:cs="宋体"/>
          <w:b w:val="0"/>
          <w:color w:val="000000"/>
          <w:sz w:val="22"/>
          <w:szCs w:val="22"/>
          <w:highlight w:val="none"/>
        </w:rPr>
        <w:t>）浙江省省财政厅《关于开展政府采购供应商网上注册登记和诚信管理工作的通知》（浙财采监〔2010〕8号)</w:t>
      </w:r>
    </w:p>
    <w:p>
      <w:pPr>
        <w:widowControl/>
        <w:spacing w:line="440" w:lineRule="atLeast"/>
        <w:jc w:val="left"/>
        <w:rPr>
          <w:rFonts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w:t>
      </w:r>
      <w:r>
        <w:rPr>
          <w:rFonts w:hint="eastAsia" w:ascii="宋体" w:hAnsi="宋体" w:eastAsia="宋体" w:cs="宋体"/>
          <w:b w:val="0"/>
          <w:color w:val="000000"/>
          <w:sz w:val="22"/>
          <w:szCs w:val="22"/>
          <w:highlight w:val="none"/>
          <w:lang w:val="en-US" w:eastAsia="zh-CN"/>
        </w:rPr>
        <w:t>4</w:t>
      </w:r>
      <w:r>
        <w:rPr>
          <w:rFonts w:hint="eastAsia" w:ascii="宋体" w:hAnsi="宋体" w:eastAsia="宋体" w:cs="宋体"/>
          <w:b w:val="0"/>
          <w:color w:val="000000"/>
          <w:sz w:val="22"/>
          <w:szCs w:val="22"/>
          <w:highlight w:val="none"/>
        </w:rPr>
        <w:t>）《工业和信息化部、国家统计局、国家发展和改革委员会、财政部关于印发中小企业划型标准规定的通知》（工信部联企业[2011]300号）</w:t>
      </w:r>
    </w:p>
    <w:p>
      <w:pPr>
        <w:widowControl/>
        <w:spacing w:line="440" w:lineRule="atLeast"/>
        <w:jc w:val="left"/>
        <w:rPr>
          <w:rFonts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w:t>
      </w:r>
      <w:r>
        <w:rPr>
          <w:rFonts w:hint="eastAsia" w:ascii="宋体" w:hAnsi="宋体" w:eastAsia="宋体" w:cs="宋体"/>
          <w:b w:val="0"/>
          <w:color w:val="000000"/>
          <w:sz w:val="22"/>
          <w:szCs w:val="22"/>
          <w:highlight w:val="none"/>
          <w:lang w:val="en-US" w:eastAsia="zh-CN"/>
        </w:rPr>
        <w:t>5</w:t>
      </w:r>
      <w:r>
        <w:rPr>
          <w:rFonts w:hint="eastAsia" w:ascii="宋体" w:hAnsi="宋体" w:eastAsia="宋体" w:cs="宋体"/>
          <w:b w:val="0"/>
          <w:color w:val="000000"/>
          <w:sz w:val="22"/>
          <w:szCs w:val="22"/>
          <w:highlight w:val="none"/>
        </w:rPr>
        <w:t>）财政部、司法部《关于政府采购支持监狱企业发展有关问题的通知》（财库〔2014〕68号）</w:t>
      </w:r>
    </w:p>
    <w:p>
      <w:pPr>
        <w:widowControl/>
        <w:spacing w:line="440" w:lineRule="atLeast"/>
        <w:jc w:val="left"/>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w:t>
      </w:r>
      <w:r>
        <w:rPr>
          <w:rFonts w:hint="eastAsia" w:ascii="宋体" w:hAnsi="宋体" w:eastAsia="宋体" w:cs="宋体"/>
          <w:b w:val="0"/>
          <w:color w:val="000000"/>
          <w:sz w:val="22"/>
          <w:szCs w:val="22"/>
          <w:highlight w:val="none"/>
          <w:lang w:val="en-US" w:eastAsia="zh-CN"/>
        </w:rPr>
        <w:t>6</w:t>
      </w:r>
      <w:r>
        <w:rPr>
          <w:rFonts w:hint="eastAsia" w:ascii="宋体" w:hAnsi="宋体" w:eastAsia="宋体" w:cs="宋体"/>
          <w:b w:val="0"/>
          <w:color w:val="000000"/>
          <w:sz w:val="22"/>
          <w:szCs w:val="22"/>
          <w:highlight w:val="none"/>
        </w:rPr>
        <w:t>）《财政部 民政部 中国残疾人联合会关于促进残疾人就业政府采购政策的通知》（财库〔2017〕 141号）</w:t>
      </w:r>
    </w:p>
    <w:p>
      <w:pPr>
        <w:widowControl/>
        <w:spacing w:line="440" w:lineRule="atLeast"/>
        <w:jc w:val="left"/>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（7）浙江省财政厅关于进一步发挥政府采购政策功能全力推动经济稳进提质的通知(浙财采监〔2022〕3号)</w:t>
      </w:r>
    </w:p>
    <w:p>
      <w:pPr>
        <w:widowControl/>
        <w:snapToGrid w:val="0"/>
        <w:spacing w:line="440" w:lineRule="atLeast"/>
        <w:jc w:val="left"/>
        <w:rPr>
          <w:rFonts w:hint="eastAsia" w:ascii="Times New Roman" w:hAnsi="Times New Roman" w:eastAsia="宋体" w:cs="Times New Roman"/>
          <w:b/>
          <w:color w:val="000000"/>
          <w:sz w:val="22"/>
          <w:highlight w:val="none"/>
        </w:rPr>
      </w:pPr>
      <w:r>
        <w:rPr>
          <w:rFonts w:hint="eastAsia" w:ascii="Times New Roman" w:hAnsi="Times New Roman" w:eastAsia="宋体" w:cs="Times New Roman"/>
          <w:b/>
          <w:color w:val="000000"/>
          <w:sz w:val="22"/>
          <w:highlight w:val="none"/>
          <w:lang w:val="en-US" w:eastAsia="zh-CN"/>
        </w:rPr>
        <w:t>2、</w:t>
      </w:r>
      <w:r>
        <w:rPr>
          <w:rFonts w:hint="eastAsia" w:ascii="Times New Roman" w:hAnsi="Times New Roman" w:eastAsia="宋体" w:cs="Times New Roman"/>
          <w:b/>
          <w:color w:val="000000"/>
          <w:sz w:val="22"/>
          <w:highlight w:val="none"/>
        </w:rPr>
        <w:t>本项目专门面向中小企业，不再执行价格评审优惠政策。</w:t>
      </w:r>
    </w:p>
    <w:p>
      <w:pPr>
        <w:widowControl/>
        <w:shd w:val="clear" w:color="auto" w:fill="FDFAF5"/>
        <w:spacing w:before="100" w:beforeAutospacing="1" w:after="100" w:afterAutospacing="1" w:line="440" w:lineRule="atLeast"/>
        <w:jc w:val="both"/>
        <w:rPr>
          <w:rFonts w:hint="eastAsia" w:ascii="宋体" w:hAnsi="宋体" w:eastAsia="宋体" w:cs="宋体"/>
          <w:b w:val="0"/>
          <w:bCs/>
          <w:color w:val="000000"/>
          <w:sz w:val="22"/>
          <w:szCs w:val="22"/>
          <w:highlight w:val="none"/>
        </w:rPr>
      </w:pPr>
    </w:p>
    <w:p>
      <w:pPr>
        <w:pStyle w:val="28"/>
        <w:rPr>
          <w:rFonts w:hint="eastAsia" w:ascii="宋体" w:hAnsi="宋体" w:eastAsia="宋体" w:cs="宋体"/>
          <w:b w:val="0"/>
          <w:bCs/>
          <w:color w:val="000000"/>
          <w:sz w:val="22"/>
          <w:szCs w:val="22"/>
          <w:highlight w:val="none"/>
        </w:rPr>
      </w:pPr>
    </w:p>
    <w:p>
      <w:pPr>
        <w:pStyle w:val="28"/>
        <w:rPr>
          <w:rFonts w:hint="eastAsia" w:ascii="宋体" w:hAnsi="宋体" w:eastAsia="宋体" w:cs="宋体"/>
          <w:b w:val="0"/>
          <w:bCs/>
          <w:color w:val="000000"/>
          <w:sz w:val="22"/>
          <w:szCs w:val="22"/>
          <w:highlight w:val="none"/>
        </w:rPr>
      </w:pPr>
    </w:p>
    <w:p>
      <w:pPr>
        <w:pStyle w:val="28"/>
        <w:rPr>
          <w:rFonts w:hint="eastAsia" w:ascii="宋体" w:hAnsi="宋体" w:eastAsia="宋体" w:cs="宋体"/>
          <w:b w:val="0"/>
          <w:bCs/>
          <w:color w:val="000000"/>
          <w:sz w:val="22"/>
          <w:szCs w:val="22"/>
          <w:highlight w:val="none"/>
        </w:rPr>
      </w:pPr>
    </w:p>
    <w:p>
      <w:pPr>
        <w:pStyle w:val="28"/>
        <w:rPr>
          <w:rFonts w:hint="eastAsia" w:ascii="宋体" w:hAnsi="宋体" w:eastAsia="宋体" w:cs="宋体"/>
          <w:b w:val="0"/>
          <w:bCs/>
          <w:color w:val="000000"/>
          <w:sz w:val="22"/>
          <w:szCs w:val="22"/>
          <w:highlight w:val="none"/>
        </w:rPr>
      </w:pPr>
    </w:p>
    <w:p>
      <w:pPr>
        <w:pStyle w:val="28"/>
        <w:rPr>
          <w:rFonts w:hint="eastAsia" w:ascii="宋体" w:hAnsi="宋体" w:eastAsia="宋体" w:cs="宋体"/>
          <w:b w:val="0"/>
          <w:bCs/>
          <w:color w:val="000000"/>
          <w:sz w:val="22"/>
          <w:szCs w:val="22"/>
          <w:highlight w:val="none"/>
        </w:rPr>
      </w:pPr>
    </w:p>
    <w:p>
      <w:pPr>
        <w:pStyle w:val="28"/>
        <w:rPr>
          <w:rFonts w:hint="eastAsia" w:ascii="宋体" w:hAnsi="宋体" w:eastAsia="宋体" w:cs="宋体"/>
          <w:b w:val="0"/>
          <w:bCs/>
          <w:color w:val="000000"/>
          <w:sz w:val="22"/>
          <w:szCs w:val="22"/>
          <w:highlight w:val="none"/>
        </w:rPr>
      </w:pPr>
    </w:p>
    <w:p>
      <w:pPr>
        <w:pStyle w:val="28"/>
        <w:rPr>
          <w:rFonts w:hint="eastAsia" w:ascii="宋体" w:hAnsi="宋体" w:eastAsia="宋体" w:cs="宋体"/>
          <w:b w:val="0"/>
          <w:bCs/>
          <w:color w:val="000000"/>
          <w:sz w:val="22"/>
          <w:szCs w:val="22"/>
          <w:highlight w:val="none"/>
        </w:rPr>
      </w:pPr>
    </w:p>
    <w:p>
      <w:pPr>
        <w:pStyle w:val="28"/>
        <w:rPr>
          <w:rFonts w:hint="eastAsia" w:ascii="宋体" w:hAnsi="宋体" w:eastAsia="宋体" w:cs="宋体"/>
          <w:b w:val="0"/>
          <w:bCs/>
          <w:color w:val="000000"/>
          <w:sz w:val="22"/>
          <w:szCs w:val="22"/>
          <w:highlight w:val="none"/>
        </w:rPr>
      </w:pPr>
    </w:p>
    <w:p>
      <w:pPr>
        <w:pStyle w:val="28"/>
        <w:rPr>
          <w:rFonts w:hint="eastAsia" w:ascii="宋体" w:hAnsi="宋体" w:eastAsia="宋体" w:cs="宋体"/>
          <w:b w:val="0"/>
          <w:bCs/>
          <w:color w:val="000000"/>
          <w:sz w:val="22"/>
          <w:szCs w:val="22"/>
          <w:highlight w:val="none"/>
        </w:rPr>
      </w:pPr>
    </w:p>
    <w:p>
      <w:pPr>
        <w:pStyle w:val="28"/>
        <w:rPr>
          <w:rFonts w:hint="eastAsia" w:ascii="宋体" w:hAnsi="宋体" w:eastAsia="宋体" w:cs="宋体"/>
          <w:b w:val="0"/>
          <w:bCs/>
          <w:color w:val="000000"/>
          <w:sz w:val="22"/>
          <w:szCs w:val="22"/>
          <w:highlight w:val="none"/>
        </w:rPr>
      </w:pPr>
    </w:p>
    <w:p>
      <w:pPr>
        <w:pStyle w:val="28"/>
        <w:rPr>
          <w:rFonts w:hint="eastAsia" w:ascii="宋体" w:hAnsi="宋体" w:eastAsia="宋体" w:cs="宋体"/>
          <w:b w:val="0"/>
          <w:bCs/>
          <w:color w:val="000000"/>
          <w:sz w:val="22"/>
          <w:szCs w:val="22"/>
          <w:highlight w:val="none"/>
        </w:rPr>
      </w:pPr>
    </w:p>
    <w:p>
      <w:pPr>
        <w:pStyle w:val="28"/>
        <w:rPr>
          <w:rFonts w:hint="eastAsia" w:ascii="宋体" w:hAnsi="宋体" w:eastAsia="宋体" w:cs="宋体"/>
          <w:b w:val="0"/>
          <w:bCs/>
          <w:color w:val="000000"/>
          <w:sz w:val="22"/>
          <w:szCs w:val="22"/>
          <w:highlight w:val="none"/>
        </w:rPr>
      </w:pPr>
    </w:p>
    <w:p>
      <w:pPr>
        <w:pStyle w:val="28"/>
        <w:rPr>
          <w:rFonts w:hint="eastAsia" w:ascii="宋体" w:hAnsi="宋体" w:eastAsia="宋体" w:cs="宋体"/>
          <w:b w:val="0"/>
          <w:bCs/>
          <w:color w:val="000000"/>
          <w:sz w:val="22"/>
          <w:szCs w:val="22"/>
          <w:highlight w:val="none"/>
        </w:rPr>
      </w:pPr>
    </w:p>
    <w:p>
      <w:pPr>
        <w:snapToGrid w:val="0"/>
        <w:spacing w:line="360" w:lineRule="auto"/>
        <w:rPr>
          <w:rFonts w:hint="eastAsia" w:ascii="Times New Roman" w:hAnsi="Times New Roman" w:eastAsia="宋体" w:cs="Times New Roman"/>
          <w:b/>
          <w:color w:val="000000"/>
          <w:sz w:val="28"/>
          <w:szCs w:val="28"/>
          <w:highlight w:val="none"/>
        </w:rPr>
      </w:pPr>
    </w:p>
    <w:p>
      <w:pPr>
        <w:snapToGrid w:val="0"/>
        <w:spacing w:line="360" w:lineRule="auto"/>
        <w:rPr>
          <w:rFonts w:hint="eastAsia" w:ascii="华文中宋" w:hAnsi="华文中宋" w:eastAsia="华文中宋" w:cs="Times New Roman"/>
          <w:b/>
          <w:color w:val="000000"/>
          <w:sz w:val="44"/>
          <w:szCs w:val="44"/>
          <w:highlight w:val="none"/>
        </w:rPr>
      </w:pPr>
      <w:r>
        <w:rPr>
          <w:rFonts w:hint="eastAsia" w:ascii="Times New Roman" w:hAnsi="Times New Roman" w:eastAsia="宋体" w:cs="Times New Roman"/>
          <w:b/>
          <w:color w:val="000000"/>
          <w:sz w:val="28"/>
          <w:szCs w:val="28"/>
          <w:highlight w:val="none"/>
        </w:rPr>
        <w:t>附件1</w:t>
      </w:r>
    </w:p>
    <w:p>
      <w:pPr>
        <w:spacing w:line="360" w:lineRule="auto"/>
        <w:jc w:val="center"/>
        <w:rPr>
          <w:rFonts w:hint="eastAsia" w:ascii="华文中宋" w:hAnsi="华文中宋" w:eastAsia="华文中宋" w:cs="Times New Roman"/>
          <w:b/>
          <w:color w:val="000000"/>
          <w:sz w:val="44"/>
          <w:szCs w:val="44"/>
          <w:highlight w:val="none"/>
        </w:rPr>
      </w:pPr>
      <w:r>
        <w:rPr>
          <w:rFonts w:hint="eastAsia" w:ascii="华文中宋" w:hAnsi="华文中宋" w:eastAsia="华文中宋" w:cs="Times New Roman"/>
          <w:b/>
          <w:color w:val="000000"/>
          <w:sz w:val="44"/>
          <w:szCs w:val="44"/>
          <w:highlight w:val="none"/>
        </w:rPr>
        <w:t>中小企业声明函（工程、服务）</w:t>
      </w:r>
    </w:p>
    <w:p>
      <w:pPr>
        <w:widowControl/>
        <w:snapToGrid w:val="0"/>
        <w:spacing w:line="440" w:lineRule="atLeast"/>
        <w:ind w:firstLine="440" w:firstLineChars="200"/>
        <w:jc w:val="left"/>
        <w:rPr>
          <w:rFonts w:hint="eastAsia" w:ascii="宋体" w:hAnsi="宋体"/>
          <w:b w:val="0"/>
          <w:bCs/>
          <w:color w:val="000000"/>
          <w:sz w:val="22"/>
          <w:szCs w:val="22"/>
          <w:highlight w:val="none"/>
        </w:rPr>
      </w:pPr>
      <w:r>
        <w:rPr>
          <w:rFonts w:ascii="宋体" w:hAnsi="宋体"/>
          <w:b w:val="0"/>
          <w:bCs/>
          <w:color w:val="000000"/>
          <w:sz w:val="22"/>
          <w:szCs w:val="22"/>
          <w:highlight w:val="none"/>
        </w:rPr>
        <w:t>本公司（联合体）郑重声明，根据《政府采购促进中小企业发展管理办法》（财库﹝2020﹞46 号）的规定，本公司 （联合体）参加</w:t>
      </w:r>
      <w:r>
        <w:rPr>
          <w:rFonts w:ascii="宋体" w:hAnsi="宋体"/>
          <w:b w:val="0"/>
          <w:bCs/>
          <w:color w:val="000000"/>
          <w:sz w:val="22"/>
          <w:szCs w:val="22"/>
          <w:highlight w:val="none"/>
          <w:u w:val="single"/>
        </w:rPr>
        <w:t>（单位名称）</w:t>
      </w:r>
      <w:r>
        <w:rPr>
          <w:rFonts w:ascii="宋体" w:hAnsi="宋体"/>
          <w:b w:val="0"/>
          <w:bCs/>
          <w:color w:val="000000"/>
          <w:sz w:val="22"/>
          <w:szCs w:val="22"/>
          <w:highlight w:val="none"/>
        </w:rPr>
        <w:t>的</w:t>
      </w:r>
      <w:r>
        <w:rPr>
          <w:rFonts w:ascii="宋体" w:hAnsi="宋体"/>
          <w:b w:val="0"/>
          <w:bCs/>
          <w:color w:val="000000"/>
          <w:sz w:val="22"/>
          <w:szCs w:val="22"/>
          <w:highlight w:val="none"/>
          <w:u w:val="single"/>
        </w:rPr>
        <w:t>（项目名称）</w:t>
      </w:r>
      <w:r>
        <w:rPr>
          <w:rFonts w:ascii="宋体" w:hAnsi="宋体"/>
          <w:b w:val="0"/>
          <w:bCs/>
          <w:color w:val="00000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widowControl/>
        <w:snapToGrid w:val="0"/>
        <w:spacing w:line="440" w:lineRule="atLeast"/>
        <w:ind w:firstLine="440" w:firstLineChars="200"/>
        <w:jc w:val="left"/>
        <w:rPr>
          <w:rFonts w:hint="eastAsia" w:ascii="宋体" w:hAnsi="宋体"/>
          <w:b w:val="0"/>
          <w:bCs/>
          <w:color w:val="000000"/>
          <w:sz w:val="22"/>
          <w:szCs w:val="22"/>
          <w:highlight w:val="none"/>
        </w:rPr>
      </w:pPr>
      <w:r>
        <w:rPr>
          <w:rFonts w:ascii="宋体" w:hAnsi="宋体"/>
          <w:b w:val="0"/>
          <w:bCs/>
          <w:color w:val="000000"/>
          <w:sz w:val="22"/>
          <w:szCs w:val="22"/>
          <w:highlight w:val="none"/>
        </w:rPr>
        <w:t>1.</w:t>
      </w:r>
      <w:r>
        <w:rPr>
          <w:rFonts w:ascii="宋体" w:hAnsi="宋体"/>
          <w:b w:val="0"/>
          <w:bCs/>
          <w:color w:val="000000"/>
          <w:sz w:val="22"/>
          <w:szCs w:val="22"/>
          <w:highlight w:val="none"/>
          <w:u w:val="single"/>
        </w:rPr>
        <w:t xml:space="preserve"> （标的名称） </w:t>
      </w:r>
      <w:r>
        <w:rPr>
          <w:rFonts w:ascii="宋体" w:hAnsi="宋体"/>
          <w:b w:val="0"/>
          <w:bCs/>
          <w:color w:val="000000"/>
          <w:sz w:val="22"/>
          <w:szCs w:val="22"/>
          <w:highlight w:val="none"/>
        </w:rPr>
        <w:t>，属于</w:t>
      </w:r>
      <w:r>
        <w:rPr>
          <w:rFonts w:ascii="宋体" w:hAnsi="宋体"/>
          <w:b w:val="0"/>
          <w:bCs/>
          <w:color w:val="000000"/>
          <w:sz w:val="22"/>
          <w:szCs w:val="22"/>
          <w:highlight w:val="none"/>
          <w:u w:val="single"/>
        </w:rPr>
        <w:t>（采购文件中明确的所属行业）</w:t>
      </w:r>
      <w:r>
        <w:rPr>
          <w:rFonts w:ascii="宋体" w:hAnsi="宋体"/>
          <w:b w:val="0"/>
          <w:bCs/>
          <w:color w:val="000000"/>
          <w:sz w:val="22"/>
          <w:szCs w:val="22"/>
          <w:highlight w:val="none"/>
        </w:rPr>
        <w:t>； 承建（承接）企业为</w:t>
      </w:r>
      <w:r>
        <w:rPr>
          <w:rFonts w:ascii="宋体" w:hAnsi="宋体"/>
          <w:b w:val="0"/>
          <w:bCs/>
          <w:color w:val="000000"/>
          <w:sz w:val="22"/>
          <w:szCs w:val="22"/>
          <w:highlight w:val="none"/>
          <w:u w:val="single"/>
        </w:rPr>
        <w:t>（企业名称）</w:t>
      </w:r>
      <w:r>
        <w:rPr>
          <w:rFonts w:ascii="宋体" w:hAnsi="宋体"/>
          <w:b w:val="0"/>
          <w:bCs/>
          <w:color w:val="000000"/>
          <w:sz w:val="22"/>
          <w:szCs w:val="22"/>
          <w:highlight w:val="none"/>
        </w:rPr>
        <w:t>，从业人员</w:t>
      </w:r>
      <w:r>
        <w:rPr>
          <w:rFonts w:ascii="宋体" w:hAnsi="宋体"/>
          <w:b w:val="0"/>
          <w:bCs/>
          <w:color w:val="000000"/>
          <w:sz w:val="22"/>
          <w:szCs w:val="22"/>
          <w:highlight w:val="none"/>
          <w:u w:val="single"/>
        </w:rPr>
        <w:t xml:space="preserve">   </w:t>
      </w:r>
      <w:r>
        <w:rPr>
          <w:rFonts w:ascii="宋体" w:hAnsi="宋体"/>
          <w:b w:val="0"/>
          <w:bCs/>
          <w:color w:val="000000"/>
          <w:sz w:val="22"/>
          <w:szCs w:val="22"/>
          <w:highlight w:val="none"/>
        </w:rPr>
        <w:t>人，营业收入为</w:t>
      </w:r>
      <w:r>
        <w:rPr>
          <w:rFonts w:ascii="宋体" w:hAnsi="宋体"/>
          <w:b w:val="0"/>
          <w:bCs/>
          <w:color w:val="000000"/>
          <w:sz w:val="22"/>
          <w:szCs w:val="22"/>
          <w:highlight w:val="none"/>
          <w:u w:val="single"/>
        </w:rPr>
        <w:t xml:space="preserve">    </w:t>
      </w:r>
      <w:r>
        <w:rPr>
          <w:rFonts w:ascii="宋体" w:hAnsi="宋体"/>
          <w:b w:val="0"/>
          <w:bCs/>
          <w:color w:val="000000"/>
          <w:sz w:val="22"/>
          <w:szCs w:val="22"/>
          <w:highlight w:val="none"/>
        </w:rPr>
        <w:t>万元，资产总额为</w:t>
      </w:r>
      <w:r>
        <w:rPr>
          <w:rFonts w:ascii="宋体" w:hAnsi="宋体"/>
          <w:b w:val="0"/>
          <w:bCs/>
          <w:color w:val="000000"/>
          <w:sz w:val="22"/>
          <w:szCs w:val="22"/>
          <w:highlight w:val="none"/>
          <w:u w:val="single"/>
        </w:rPr>
        <w:t xml:space="preserve">    </w:t>
      </w:r>
      <w:r>
        <w:rPr>
          <w:rFonts w:ascii="宋体" w:hAnsi="宋体"/>
          <w:b w:val="0"/>
          <w:bCs/>
          <w:color w:val="000000"/>
          <w:sz w:val="22"/>
          <w:szCs w:val="22"/>
          <w:highlight w:val="none"/>
        </w:rPr>
        <w:t>万元</w:t>
      </w:r>
      <w:r>
        <w:rPr>
          <w:rFonts w:hint="eastAsia" w:ascii="宋体" w:hAnsi="宋体"/>
          <w:b w:val="0"/>
          <w:bCs/>
          <w:color w:val="000000"/>
          <w:sz w:val="22"/>
          <w:szCs w:val="22"/>
          <w:highlight w:val="none"/>
        </w:rPr>
        <w:t>（注1）</w:t>
      </w:r>
      <w:r>
        <w:rPr>
          <w:rFonts w:ascii="宋体" w:hAnsi="宋体"/>
          <w:b w:val="0"/>
          <w:bCs/>
          <w:color w:val="000000"/>
          <w:sz w:val="22"/>
          <w:szCs w:val="22"/>
          <w:highlight w:val="none"/>
        </w:rPr>
        <w:t>，属于</w:t>
      </w:r>
      <w:r>
        <w:rPr>
          <w:rFonts w:ascii="宋体" w:hAnsi="宋体"/>
          <w:b w:val="0"/>
          <w:bCs/>
          <w:color w:val="000000"/>
          <w:sz w:val="22"/>
          <w:szCs w:val="22"/>
          <w:highlight w:val="none"/>
          <w:u w:val="single"/>
        </w:rPr>
        <w:t>（中型企业、 小型企业、微型企业）</w:t>
      </w:r>
      <w:r>
        <w:rPr>
          <w:rFonts w:ascii="宋体" w:hAnsi="宋体"/>
          <w:b w:val="0"/>
          <w:bCs/>
          <w:color w:val="000000"/>
          <w:sz w:val="22"/>
          <w:szCs w:val="22"/>
          <w:highlight w:val="none"/>
        </w:rPr>
        <w:t xml:space="preserve">； </w:t>
      </w:r>
    </w:p>
    <w:p>
      <w:pPr>
        <w:widowControl/>
        <w:snapToGrid w:val="0"/>
        <w:spacing w:line="440" w:lineRule="atLeast"/>
        <w:ind w:firstLine="440" w:firstLineChars="200"/>
        <w:jc w:val="left"/>
        <w:rPr>
          <w:rFonts w:ascii="宋体" w:hAnsi="宋体"/>
          <w:b w:val="0"/>
          <w:bCs/>
          <w:color w:val="000000"/>
          <w:sz w:val="22"/>
          <w:szCs w:val="22"/>
          <w:highlight w:val="none"/>
        </w:rPr>
      </w:pPr>
      <w:r>
        <w:rPr>
          <w:rFonts w:ascii="宋体" w:hAnsi="宋体"/>
          <w:b w:val="0"/>
          <w:bCs/>
          <w:color w:val="000000"/>
          <w:sz w:val="22"/>
          <w:szCs w:val="22"/>
          <w:highlight w:val="none"/>
        </w:rPr>
        <w:t>2.</w:t>
      </w:r>
      <w:r>
        <w:rPr>
          <w:rFonts w:ascii="宋体" w:hAnsi="宋体"/>
          <w:b w:val="0"/>
          <w:bCs/>
          <w:color w:val="000000"/>
          <w:sz w:val="22"/>
          <w:szCs w:val="22"/>
          <w:highlight w:val="none"/>
          <w:u w:val="single"/>
        </w:rPr>
        <w:t xml:space="preserve"> （标的名称） </w:t>
      </w:r>
      <w:r>
        <w:rPr>
          <w:rFonts w:ascii="宋体" w:hAnsi="宋体"/>
          <w:b w:val="0"/>
          <w:bCs/>
          <w:color w:val="000000"/>
          <w:sz w:val="22"/>
          <w:szCs w:val="22"/>
          <w:highlight w:val="none"/>
        </w:rPr>
        <w:t>，属于</w:t>
      </w:r>
      <w:r>
        <w:rPr>
          <w:rFonts w:ascii="宋体" w:hAnsi="宋体"/>
          <w:b w:val="0"/>
          <w:bCs/>
          <w:color w:val="000000"/>
          <w:sz w:val="22"/>
          <w:szCs w:val="22"/>
          <w:highlight w:val="none"/>
          <w:u w:val="single"/>
        </w:rPr>
        <w:t>（采购文件中明确的所属行业）</w:t>
      </w:r>
      <w:r>
        <w:rPr>
          <w:rFonts w:ascii="宋体" w:hAnsi="宋体"/>
          <w:b w:val="0"/>
          <w:bCs/>
          <w:color w:val="000000"/>
          <w:sz w:val="22"/>
          <w:szCs w:val="22"/>
          <w:highlight w:val="none"/>
        </w:rPr>
        <w:t>； 承建（承接）企业为</w:t>
      </w:r>
      <w:r>
        <w:rPr>
          <w:rFonts w:ascii="宋体" w:hAnsi="宋体"/>
          <w:b w:val="0"/>
          <w:bCs/>
          <w:color w:val="000000"/>
          <w:sz w:val="22"/>
          <w:szCs w:val="22"/>
          <w:highlight w:val="none"/>
          <w:u w:val="single"/>
        </w:rPr>
        <w:t>（企业名称）</w:t>
      </w:r>
      <w:r>
        <w:rPr>
          <w:rFonts w:ascii="宋体" w:hAnsi="宋体"/>
          <w:b w:val="0"/>
          <w:bCs/>
          <w:color w:val="000000"/>
          <w:sz w:val="22"/>
          <w:szCs w:val="22"/>
          <w:highlight w:val="none"/>
        </w:rPr>
        <w:t>，从业人员</w:t>
      </w:r>
      <w:r>
        <w:rPr>
          <w:rFonts w:ascii="宋体" w:hAnsi="宋体"/>
          <w:b w:val="0"/>
          <w:bCs/>
          <w:color w:val="000000"/>
          <w:sz w:val="22"/>
          <w:szCs w:val="22"/>
          <w:highlight w:val="none"/>
          <w:u w:val="single"/>
        </w:rPr>
        <w:t xml:space="preserve">   </w:t>
      </w:r>
      <w:r>
        <w:rPr>
          <w:rFonts w:ascii="宋体" w:hAnsi="宋体"/>
          <w:b w:val="0"/>
          <w:bCs/>
          <w:color w:val="000000"/>
          <w:sz w:val="22"/>
          <w:szCs w:val="22"/>
          <w:highlight w:val="none"/>
        </w:rPr>
        <w:t>人，营业收入为</w:t>
      </w:r>
      <w:r>
        <w:rPr>
          <w:rFonts w:ascii="宋体" w:hAnsi="宋体"/>
          <w:b w:val="0"/>
          <w:bCs/>
          <w:color w:val="000000"/>
          <w:sz w:val="22"/>
          <w:szCs w:val="22"/>
          <w:highlight w:val="none"/>
          <w:u w:val="single"/>
        </w:rPr>
        <w:t xml:space="preserve">    </w:t>
      </w:r>
      <w:r>
        <w:rPr>
          <w:rFonts w:ascii="宋体" w:hAnsi="宋体"/>
          <w:b w:val="0"/>
          <w:bCs/>
          <w:color w:val="000000"/>
          <w:sz w:val="22"/>
          <w:szCs w:val="22"/>
          <w:highlight w:val="none"/>
        </w:rPr>
        <w:t>万元，资产总额为</w:t>
      </w:r>
      <w:r>
        <w:rPr>
          <w:rFonts w:ascii="宋体" w:hAnsi="宋体"/>
          <w:b w:val="0"/>
          <w:bCs/>
          <w:color w:val="000000"/>
          <w:sz w:val="22"/>
          <w:szCs w:val="22"/>
          <w:highlight w:val="none"/>
          <w:u w:val="single"/>
        </w:rPr>
        <w:t xml:space="preserve">    </w:t>
      </w:r>
      <w:r>
        <w:rPr>
          <w:rFonts w:ascii="宋体" w:hAnsi="宋体"/>
          <w:b w:val="0"/>
          <w:bCs/>
          <w:color w:val="000000"/>
          <w:sz w:val="22"/>
          <w:szCs w:val="22"/>
          <w:highlight w:val="none"/>
        </w:rPr>
        <w:t>万元，属于</w:t>
      </w:r>
      <w:r>
        <w:rPr>
          <w:rFonts w:ascii="宋体" w:hAnsi="宋体"/>
          <w:b w:val="0"/>
          <w:bCs/>
          <w:color w:val="000000"/>
          <w:sz w:val="22"/>
          <w:szCs w:val="22"/>
          <w:highlight w:val="none"/>
          <w:u w:val="single"/>
        </w:rPr>
        <w:t>（中型企业、 小型企业、微型企业）</w:t>
      </w:r>
      <w:r>
        <w:rPr>
          <w:rFonts w:ascii="宋体" w:hAnsi="宋体"/>
          <w:b w:val="0"/>
          <w:bCs/>
          <w:color w:val="000000"/>
          <w:sz w:val="22"/>
          <w:szCs w:val="22"/>
          <w:highlight w:val="none"/>
        </w:rPr>
        <w:t xml:space="preserve">； </w:t>
      </w:r>
    </w:p>
    <w:p>
      <w:pPr>
        <w:widowControl/>
        <w:snapToGrid w:val="0"/>
        <w:spacing w:line="440" w:lineRule="atLeast"/>
        <w:ind w:firstLine="440" w:firstLineChars="200"/>
        <w:jc w:val="left"/>
        <w:rPr>
          <w:rFonts w:ascii="宋体" w:hAnsi="宋体"/>
          <w:b w:val="0"/>
          <w:bCs/>
          <w:color w:val="000000"/>
          <w:sz w:val="22"/>
          <w:szCs w:val="22"/>
          <w:highlight w:val="none"/>
        </w:rPr>
      </w:pPr>
      <w:r>
        <w:rPr>
          <w:rFonts w:ascii="宋体" w:hAnsi="宋体"/>
          <w:b w:val="0"/>
          <w:bCs/>
          <w:color w:val="000000"/>
          <w:sz w:val="22"/>
          <w:szCs w:val="22"/>
          <w:highlight w:val="none"/>
        </w:rPr>
        <w:t xml:space="preserve">…… </w:t>
      </w:r>
    </w:p>
    <w:p>
      <w:pPr>
        <w:widowControl/>
        <w:snapToGrid w:val="0"/>
        <w:spacing w:line="440" w:lineRule="atLeast"/>
        <w:ind w:firstLine="440" w:firstLineChars="200"/>
        <w:jc w:val="left"/>
        <w:rPr>
          <w:rFonts w:ascii="宋体" w:hAnsi="宋体"/>
          <w:b w:val="0"/>
          <w:bCs/>
          <w:color w:val="000000"/>
          <w:sz w:val="22"/>
          <w:szCs w:val="22"/>
          <w:highlight w:val="none"/>
        </w:rPr>
      </w:pPr>
      <w:r>
        <w:rPr>
          <w:rFonts w:ascii="宋体" w:hAnsi="宋体"/>
          <w:b w:val="0"/>
          <w:bCs/>
          <w:color w:val="000000"/>
          <w:sz w:val="22"/>
          <w:szCs w:val="22"/>
          <w:highlight w:val="none"/>
        </w:rPr>
        <w:t xml:space="preserve">以上企业，不属于大企业的分支机构，不存在控股股东为大企业的情形，也不存在与大企业的负责人为同一人的情形。 </w:t>
      </w:r>
    </w:p>
    <w:p>
      <w:pPr>
        <w:widowControl/>
        <w:snapToGrid w:val="0"/>
        <w:spacing w:line="440" w:lineRule="atLeast"/>
        <w:ind w:firstLine="440" w:firstLineChars="200"/>
        <w:jc w:val="left"/>
        <w:rPr>
          <w:rFonts w:hint="eastAsia" w:ascii="宋体" w:hAnsi="宋体"/>
          <w:b w:val="0"/>
          <w:bCs/>
          <w:color w:val="000000"/>
          <w:sz w:val="22"/>
          <w:szCs w:val="22"/>
          <w:highlight w:val="none"/>
        </w:rPr>
      </w:pPr>
      <w:r>
        <w:rPr>
          <w:rFonts w:ascii="宋体" w:hAnsi="宋体"/>
          <w:b w:val="0"/>
          <w:bCs/>
          <w:color w:val="000000"/>
          <w:sz w:val="22"/>
          <w:szCs w:val="22"/>
          <w:highlight w:val="none"/>
        </w:rPr>
        <w:t>本企业对上述声明内容的真实性负责。如有虚假，将依法承担相应责任。</w:t>
      </w:r>
    </w:p>
    <w:p>
      <w:pPr>
        <w:widowControl/>
        <w:snapToGrid w:val="0"/>
        <w:spacing w:line="440" w:lineRule="atLeast"/>
        <w:jc w:val="left"/>
        <w:rPr>
          <w:rFonts w:hint="eastAsia" w:ascii="宋体" w:hAnsi="宋体"/>
          <w:b w:val="0"/>
          <w:bCs/>
          <w:color w:val="000000"/>
          <w:sz w:val="22"/>
          <w:szCs w:val="22"/>
          <w:highlight w:val="none"/>
        </w:rPr>
      </w:pPr>
      <w:r>
        <w:rPr>
          <w:rFonts w:ascii="宋体" w:hAnsi="宋体"/>
          <w:b w:val="0"/>
          <w:bCs/>
          <w:color w:val="000000"/>
          <w:sz w:val="22"/>
          <w:szCs w:val="22"/>
          <w:highlight w:val="none"/>
        </w:rPr>
        <w:t xml:space="preserve">                                          企业名称（盖章）： </w:t>
      </w:r>
    </w:p>
    <w:p>
      <w:pPr>
        <w:widowControl/>
        <w:snapToGrid w:val="0"/>
        <w:spacing w:line="440" w:lineRule="atLeast"/>
        <w:ind w:firstLine="4620" w:firstLineChars="2100"/>
        <w:jc w:val="left"/>
        <w:rPr>
          <w:rFonts w:hint="eastAsia" w:ascii="宋体" w:hAnsi="宋体"/>
          <w:b w:val="0"/>
          <w:bCs/>
          <w:color w:val="000000"/>
          <w:sz w:val="22"/>
          <w:szCs w:val="22"/>
          <w:highlight w:val="none"/>
        </w:rPr>
      </w:pPr>
      <w:r>
        <w:rPr>
          <w:rFonts w:ascii="宋体" w:hAnsi="宋体"/>
          <w:b w:val="0"/>
          <w:bCs/>
          <w:color w:val="000000"/>
          <w:sz w:val="22"/>
          <w:szCs w:val="22"/>
          <w:highlight w:val="none"/>
        </w:rPr>
        <w:t xml:space="preserve">日 期： </w:t>
      </w:r>
    </w:p>
    <w:p>
      <w:pPr>
        <w:spacing w:line="360" w:lineRule="auto"/>
        <w:ind w:firstLine="464" w:firstLineChars="200"/>
        <w:rPr>
          <w:rFonts w:hint="eastAsia" w:ascii="仿宋" w:hAnsi="仿宋" w:eastAsia="仿宋" w:cs="宋体"/>
          <w:b/>
          <w:color w:val="000000"/>
          <w:sz w:val="24"/>
          <w:szCs w:val="22"/>
          <w:highlight w:val="none"/>
        </w:rPr>
      </w:pPr>
      <w:r>
        <w:rPr>
          <w:rFonts w:hint="eastAsia" w:ascii="宋体" w:hAnsi="宋体"/>
          <w:b w:val="0"/>
          <w:bCs/>
          <w:color w:val="000000"/>
          <w:spacing w:val="6"/>
          <w:sz w:val="22"/>
          <w:szCs w:val="22"/>
          <w:highlight w:val="none"/>
        </w:rPr>
        <w:t>注1：</w:t>
      </w:r>
      <w:r>
        <w:rPr>
          <w:rFonts w:ascii="宋体" w:hAnsi="宋体"/>
          <w:b w:val="0"/>
          <w:bCs/>
          <w:color w:val="000000"/>
          <w:spacing w:val="6"/>
          <w:sz w:val="22"/>
          <w:szCs w:val="22"/>
          <w:highlight w:val="none"/>
        </w:rPr>
        <w:t>从业人员、营业收入、资产总额填报上一年度数据，无上一年度数据的新成立企业可不填</w:t>
      </w:r>
      <w:r>
        <w:rPr>
          <w:rFonts w:ascii="宋体" w:hAnsi="宋体"/>
          <w:b w:val="0"/>
          <w:bCs/>
          <w:color w:val="000000"/>
          <w:sz w:val="22"/>
          <w:szCs w:val="22"/>
          <w:highlight w:val="none"/>
        </w:rPr>
        <w:t>报。</w:t>
      </w:r>
    </w:p>
    <w:p>
      <w:pPr>
        <w:snapToGrid w:val="0"/>
        <w:spacing w:line="360" w:lineRule="auto"/>
        <w:ind w:firstLine="240" w:firstLineChars="100"/>
        <w:rPr>
          <w:rFonts w:hint="eastAsia"/>
          <w:b w:val="0"/>
          <w:bCs/>
          <w:color w:val="000000"/>
          <w:highlight w:val="none"/>
        </w:rPr>
      </w:pPr>
      <w:r>
        <w:rPr>
          <w:rFonts w:hint="eastAsia"/>
          <w:b w:val="0"/>
          <w:bCs/>
          <w:color w:val="000000"/>
          <w:highlight w:val="none"/>
          <w:lang w:val="en-US" w:eastAsia="zh-CN"/>
        </w:rPr>
        <w:t>2.</w:t>
      </w:r>
      <w:r>
        <w:rPr>
          <w:rFonts w:hint="eastAsia"/>
          <w:b w:val="0"/>
          <w:bCs/>
          <w:color w:val="000000"/>
          <w:highlight w:val="none"/>
        </w:rPr>
        <w:t>▲投标人提供的中小企业声明函与实际情况不符的，视为投标人提供虚假材料投标的，投标无效。</w:t>
      </w:r>
    </w:p>
    <w:p>
      <w:pPr>
        <w:widowControl/>
        <w:spacing w:line="588" w:lineRule="exact"/>
        <w:jc w:val="center"/>
        <w:rPr>
          <w:rFonts w:hint="eastAsia" w:ascii="宋体" w:hAnsi="宋体" w:eastAsia="宋体" w:cs="宋体"/>
          <w:b w:val="0"/>
          <w:color w:val="000000"/>
          <w:spacing w:val="6"/>
          <w:sz w:val="22"/>
          <w:szCs w:val="22"/>
          <w:highlight w:val="none"/>
        </w:rPr>
      </w:pPr>
      <w:bookmarkStart w:id="11" w:name="OLE_LINK14"/>
      <w:bookmarkStart w:id="12" w:name="OLE_LINK13"/>
    </w:p>
    <w:p>
      <w:pPr>
        <w:pStyle w:val="56"/>
        <w:rPr>
          <w:rFonts w:hint="eastAsia" w:ascii="宋体" w:hAnsi="宋体" w:eastAsia="宋体" w:cs="宋体"/>
          <w:b w:val="0"/>
          <w:color w:val="000000"/>
          <w:spacing w:val="6"/>
          <w:sz w:val="22"/>
          <w:szCs w:val="22"/>
          <w:highlight w:val="none"/>
        </w:rPr>
      </w:pPr>
    </w:p>
    <w:p>
      <w:pPr>
        <w:rPr>
          <w:rFonts w:hint="eastAsia" w:ascii="宋体" w:hAnsi="宋体" w:eastAsia="宋体" w:cs="宋体"/>
          <w:b w:val="0"/>
          <w:color w:val="000000"/>
          <w:spacing w:val="6"/>
          <w:sz w:val="22"/>
          <w:szCs w:val="22"/>
          <w:highlight w:val="none"/>
        </w:rPr>
      </w:pPr>
    </w:p>
    <w:p>
      <w:pPr>
        <w:pStyle w:val="56"/>
        <w:rPr>
          <w:rFonts w:hint="eastAsia" w:ascii="宋体" w:hAnsi="宋体" w:eastAsia="宋体" w:cs="宋体"/>
          <w:b w:val="0"/>
          <w:color w:val="000000"/>
          <w:spacing w:val="6"/>
          <w:sz w:val="22"/>
          <w:szCs w:val="22"/>
          <w:highlight w:val="none"/>
        </w:rPr>
      </w:pPr>
    </w:p>
    <w:p>
      <w:pPr>
        <w:rPr>
          <w:rFonts w:hint="eastAsia" w:ascii="宋体" w:hAnsi="宋体" w:eastAsia="宋体" w:cs="宋体"/>
          <w:b w:val="0"/>
          <w:color w:val="000000"/>
          <w:spacing w:val="6"/>
          <w:sz w:val="22"/>
          <w:szCs w:val="22"/>
          <w:highlight w:val="none"/>
        </w:rPr>
      </w:pPr>
    </w:p>
    <w:p>
      <w:pPr>
        <w:widowControl/>
        <w:spacing w:line="600" w:lineRule="exact"/>
        <w:jc w:val="left"/>
        <w:rPr>
          <w:rFonts w:hint="eastAsia" w:ascii="仿宋" w:hAnsi="仿宋" w:eastAsia="仿宋" w:cs="仿宋"/>
          <w:color w:val="000000"/>
          <w:kern w:val="0"/>
          <w:sz w:val="32"/>
          <w:szCs w:val="32"/>
        </w:rPr>
      </w:pPr>
    </w:p>
    <w:p>
      <w:pPr>
        <w:widowControl/>
        <w:spacing w:line="600" w:lineRule="exact"/>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附表</w:t>
      </w:r>
    </w:p>
    <w:p>
      <w:pPr>
        <w:widowControl/>
        <w:spacing w:line="330" w:lineRule="atLeast"/>
        <w:jc w:val="center"/>
        <w:rPr>
          <w:rFonts w:hint="eastAsia" w:ascii="仿宋" w:hAnsi="仿宋" w:eastAsia="仿宋" w:cs="仿宋"/>
          <w:color w:val="000000"/>
          <w:kern w:val="0"/>
          <w:sz w:val="36"/>
          <w:szCs w:val="32"/>
        </w:rPr>
      </w:pPr>
      <w:r>
        <w:rPr>
          <w:rFonts w:hint="eastAsia" w:ascii="仿宋" w:hAnsi="仿宋" w:eastAsia="仿宋" w:cs="仿宋"/>
          <w:color w:val="000000"/>
          <w:kern w:val="0"/>
          <w:sz w:val="36"/>
          <w:szCs w:val="32"/>
        </w:rPr>
        <w:t>统计上大中小微型企业划分标准</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296"/>
        <w:gridCol w:w="900"/>
        <w:gridCol w:w="1178"/>
        <w:gridCol w:w="1760"/>
        <w:gridCol w:w="1387"/>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1691" w:type="dxa"/>
            <w:noWrap w:val="0"/>
            <w:vAlign w:val="center"/>
          </w:tcPr>
          <w:p>
            <w:pPr>
              <w:widowControl/>
              <w:spacing w:line="240" w:lineRule="exact"/>
              <w:jc w:val="center"/>
              <w:rPr>
                <w:rFonts w:hint="eastAsia" w:ascii="仿宋" w:hAnsi="仿宋" w:eastAsia="仿宋" w:cs="仿宋"/>
                <w:b/>
                <w:bCs/>
                <w:color w:val="000000"/>
                <w:kern w:val="0"/>
                <w:sz w:val="18"/>
                <w:szCs w:val="21"/>
              </w:rPr>
            </w:pPr>
            <w:r>
              <w:rPr>
                <w:rFonts w:hint="eastAsia" w:ascii="仿宋" w:hAnsi="仿宋" w:eastAsia="仿宋" w:cs="仿宋"/>
                <w:b/>
                <w:bCs/>
                <w:color w:val="000000"/>
                <w:kern w:val="0"/>
                <w:sz w:val="18"/>
                <w:szCs w:val="21"/>
              </w:rPr>
              <w:t>行业名称</w:t>
            </w:r>
          </w:p>
        </w:tc>
        <w:tc>
          <w:tcPr>
            <w:tcW w:w="1296" w:type="dxa"/>
            <w:noWrap w:val="0"/>
            <w:vAlign w:val="center"/>
          </w:tcPr>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指标名称</w:t>
            </w:r>
          </w:p>
        </w:tc>
        <w:tc>
          <w:tcPr>
            <w:tcW w:w="900" w:type="dxa"/>
            <w:noWrap w:val="0"/>
            <w:vAlign w:val="center"/>
          </w:tcPr>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计量</w:t>
            </w:r>
          </w:p>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单位</w:t>
            </w:r>
          </w:p>
        </w:tc>
        <w:tc>
          <w:tcPr>
            <w:tcW w:w="1178" w:type="dxa"/>
            <w:noWrap w:val="0"/>
            <w:vAlign w:val="center"/>
          </w:tcPr>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大型</w:t>
            </w:r>
          </w:p>
        </w:tc>
        <w:tc>
          <w:tcPr>
            <w:tcW w:w="1760" w:type="dxa"/>
            <w:noWrap w:val="0"/>
            <w:vAlign w:val="center"/>
          </w:tcPr>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中型</w:t>
            </w:r>
          </w:p>
        </w:tc>
        <w:tc>
          <w:tcPr>
            <w:tcW w:w="1387" w:type="dxa"/>
            <w:noWrap w:val="0"/>
            <w:vAlign w:val="center"/>
          </w:tcPr>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小型</w:t>
            </w:r>
          </w:p>
        </w:tc>
        <w:tc>
          <w:tcPr>
            <w:tcW w:w="965" w:type="dxa"/>
            <w:noWrap w:val="0"/>
            <w:vAlign w:val="center"/>
          </w:tcPr>
          <w:p>
            <w:pPr>
              <w:widowControl/>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691" w:type="dxa"/>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农、林、牧、渔业</w:t>
            </w:r>
          </w:p>
        </w:tc>
        <w:tc>
          <w:tcPr>
            <w:tcW w:w="1296"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营业收入(Y)</w:t>
            </w:r>
          </w:p>
        </w:tc>
        <w:tc>
          <w:tcPr>
            <w:tcW w:w="90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178"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Y≥20000</w:t>
            </w:r>
          </w:p>
        </w:tc>
        <w:tc>
          <w:tcPr>
            <w:tcW w:w="176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500≤Y＜20000</w:t>
            </w:r>
          </w:p>
        </w:tc>
        <w:tc>
          <w:tcPr>
            <w:tcW w:w="138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50≤Y＜500</w:t>
            </w:r>
          </w:p>
        </w:tc>
        <w:tc>
          <w:tcPr>
            <w:tcW w:w="96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691" w:type="dxa"/>
            <w:vMerge w:val="restart"/>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工业 *</w:t>
            </w:r>
          </w:p>
        </w:tc>
        <w:tc>
          <w:tcPr>
            <w:tcW w:w="1296"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从业人员(X)</w:t>
            </w:r>
          </w:p>
        </w:tc>
        <w:tc>
          <w:tcPr>
            <w:tcW w:w="90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人</w:t>
            </w:r>
          </w:p>
        </w:tc>
        <w:tc>
          <w:tcPr>
            <w:tcW w:w="1178"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X≥1000</w:t>
            </w:r>
          </w:p>
        </w:tc>
        <w:tc>
          <w:tcPr>
            <w:tcW w:w="176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300≤X＜1000</w:t>
            </w:r>
          </w:p>
        </w:tc>
        <w:tc>
          <w:tcPr>
            <w:tcW w:w="138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20≤X＜300</w:t>
            </w:r>
          </w:p>
        </w:tc>
        <w:tc>
          <w:tcPr>
            <w:tcW w:w="96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691" w:type="dxa"/>
            <w:vMerge w:val="continue"/>
            <w:noWrap w:val="0"/>
            <w:vAlign w:val="center"/>
          </w:tcPr>
          <w:p>
            <w:pPr>
              <w:widowControl/>
              <w:jc w:val="left"/>
              <w:rPr>
                <w:rFonts w:hint="eastAsia" w:ascii="仿宋" w:hAnsi="仿宋" w:eastAsia="仿宋" w:cs="仿宋"/>
                <w:color w:val="000000"/>
                <w:kern w:val="0"/>
                <w:sz w:val="18"/>
                <w:szCs w:val="18"/>
              </w:rPr>
            </w:pPr>
          </w:p>
        </w:tc>
        <w:tc>
          <w:tcPr>
            <w:tcW w:w="1296" w:type="dxa"/>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营业收入(Y)</w:t>
            </w:r>
          </w:p>
        </w:tc>
        <w:tc>
          <w:tcPr>
            <w:tcW w:w="90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178"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Y≥40000</w:t>
            </w:r>
          </w:p>
        </w:tc>
        <w:tc>
          <w:tcPr>
            <w:tcW w:w="176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2000≤Y＜40000</w:t>
            </w:r>
          </w:p>
        </w:tc>
        <w:tc>
          <w:tcPr>
            <w:tcW w:w="138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300≤Y＜2000</w:t>
            </w:r>
          </w:p>
        </w:tc>
        <w:tc>
          <w:tcPr>
            <w:tcW w:w="96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691" w:type="dxa"/>
            <w:vMerge w:val="restart"/>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建筑业</w:t>
            </w:r>
          </w:p>
        </w:tc>
        <w:tc>
          <w:tcPr>
            <w:tcW w:w="1296"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营业收入(Y)</w:t>
            </w:r>
          </w:p>
        </w:tc>
        <w:tc>
          <w:tcPr>
            <w:tcW w:w="90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178"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Y≥80000</w:t>
            </w:r>
          </w:p>
        </w:tc>
        <w:tc>
          <w:tcPr>
            <w:tcW w:w="176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6000≤Y＜80000</w:t>
            </w:r>
          </w:p>
        </w:tc>
        <w:tc>
          <w:tcPr>
            <w:tcW w:w="138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300≤Y＜6000</w:t>
            </w:r>
          </w:p>
        </w:tc>
        <w:tc>
          <w:tcPr>
            <w:tcW w:w="96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691" w:type="dxa"/>
            <w:vMerge w:val="continue"/>
            <w:noWrap w:val="0"/>
            <w:vAlign w:val="center"/>
          </w:tcPr>
          <w:p>
            <w:pPr>
              <w:widowControl/>
              <w:jc w:val="left"/>
              <w:rPr>
                <w:rFonts w:hint="eastAsia" w:ascii="仿宋" w:hAnsi="仿宋" w:eastAsia="仿宋" w:cs="仿宋"/>
                <w:color w:val="000000"/>
                <w:kern w:val="0"/>
                <w:sz w:val="18"/>
                <w:szCs w:val="18"/>
              </w:rPr>
            </w:pPr>
          </w:p>
        </w:tc>
        <w:tc>
          <w:tcPr>
            <w:tcW w:w="1296" w:type="dxa"/>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资产总额(Z)</w:t>
            </w:r>
          </w:p>
        </w:tc>
        <w:tc>
          <w:tcPr>
            <w:tcW w:w="90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178"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Z≥80000</w:t>
            </w:r>
          </w:p>
        </w:tc>
        <w:tc>
          <w:tcPr>
            <w:tcW w:w="176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5000≤Z＜80000</w:t>
            </w:r>
          </w:p>
        </w:tc>
        <w:tc>
          <w:tcPr>
            <w:tcW w:w="138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300≤Z＜5000</w:t>
            </w:r>
          </w:p>
        </w:tc>
        <w:tc>
          <w:tcPr>
            <w:tcW w:w="96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691" w:type="dxa"/>
            <w:vMerge w:val="restart"/>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批发业</w:t>
            </w:r>
          </w:p>
        </w:tc>
        <w:tc>
          <w:tcPr>
            <w:tcW w:w="1296"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从业人员(X)</w:t>
            </w:r>
          </w:p>
        </w:tc>
        <w:tc>
          <w:tcPr>
            <w:tcW w:w="90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人</w:t>
            </w:r>
          </w:p>
        </w:tc>
        <w:tc>
          <w:tcPr>
            <w:tcW w:w="1178"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X≥200</w:t>
            </w:r>
          </w:p>
        </w:tc>
        <w:tc>
          <w:tcPr>
            <w:tcW w:w="176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20≤X＜200</w:t>
            </w:r>
          </w:p>
        </w:tc>
        <w:tc>
          <w:tcPr>
            <w:tcW w:w="138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5≤X＜20</w:t>
            </w:r>
          </w:p>
        </w:tc>
        <w:tc>
          <w:tcPr>
            <w:tcW w:w="96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691" w:type="dxa"/>
            <w:vMerge w:val="continue"/>
            <w:noWrap w:val="0"/>
            <w:vAlign w:val="center"/>
          </w:tcPr>
          <w:p>
            <w:pPr>
              <w:widowControl/>
              <w:jc w:val="left"/>
              <w:rPr>
                <w:rFonts w:hint="eastAsia" w:ascii="仿宋" w:hAnsi="仿宋" w:eastAsia="仿宋" w:cs="仿宋"/>
                <w:color w:val="000000"/>
                <w:kern w:val="0"/>
                <w:sz w:val="18"/>
                <w:szCs w:val="18"/>
              </w:rPr>
            </w:pPr>
          </w:p>
        </w:tc>
        <w:tc>
          <w:tcPr>
            <w:tcW w:w="1296" w:type="dxa"/>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营业收入(Y)</w:t>
            </w:r>
          </w:p>
        </w:tc>
        <w:tc>
          <w:tcPr>
            <w:tcW w:w="90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178"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Y≥40000</w:t>
            </w:r>
          </w:p>
        </w:tc>
        <w:tc>
          <w:tcPr>
            <w:tcW w:w="176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5000≤Y＜40000</w:t>
            </w:r>
          </w:p>
        </w:tc>
        <w:tc>
          <w:tcPr>
            <w:tcW w:w="1387" w:type="dxa"/>
            <w:noWrap w:val="0"/>
            <w:vAlign w:val="center"/>
          </w:tcPr>
          <w:p>
            <w:pPr>
              <w:widowControl/>
              <w:ind w:left="-1" w:leftChars="-1" w:hanging="1"/>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1000≤Y＜5000</w:t>
            </w:r>
          </w:p>
        </w:tc>
        <w:tc>
          <w:tcPr>
            <w:tcW w:w="96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691" w:type="dxa"/>
            <w:vMerge w:val="restart"/>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零售业</w:t>
            </w:r>
          </w:p>
        </w:tc>
        <w:tc>
          <w:tcPr>
            <w:tcW w:w="1296"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从业人员(X)</w:t>
            </w:r>
          </w:p>
        </w:tc>
        <w:tc>
          <w:tcPr>
            <w:tcW w:w="90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人</w:t>
            </w:r>
          </w:p>
        </w:tc>
        <w:tc>
          <w:tcPr>
            <w:tcW w:w="1178"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X≥300</w:t>
            </w:r>
          </w:p>
        </w:tc>
        <w:tc>
          <w:tcPr>
            <w:tcW w:w="176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50≤X＜300</w:t>
            </w:r>
          </w:p>
        </w:tc>
        <w:tc>
          <w:tcPr>
            <w:tcW w:w="1387" w:type="dxa"/>
            <w:noWrap w:val="0"/>
            <w:vAlign w:val="center"/>
          </w:tcPr>
          <w:p>
            <w:pPr>
              <w:widowControl/>
              <w:ind w:left="-1" w:leftChars="-1" w:hanging="1"/>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10≤X＜50 </w:t>
            </w:r>
          </w:p>
        </w:tc>
        <w:tc>
          <w:tcPr>
            <w:tcW w:w="96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691" w:type="dxa"/>
            <w:vMerge w:val="continue"/>
            <w:noWrap w:val="0"/>
            <w:vAlign w:val="center"/>
          </w:tcPr>
          <w:p>
            <w:pPr>
              <w:widowControl/>
              <w:jc w:val="left"/>
              <w:rPr>
                <w:rFonts w:hint="eastAsia" w:ascii="仿宋" w:hAnsi="仿宋" w:eastAsia="仿宋" w:cs="仿宋"/>
                <w:color w:val="000000"/>
                <w:kern w:val="0"/>
                <w:sz w:val="18"/>
                <w:szCs w:val="18"/>
              </w:rPr>
            </w:pPr>
          </w:p>
        </w:tc>
        <w:tc>
          <w:tcPr>
            <w:tcW w:w="1296" w:type="dxa"/>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营业收入(Y)</w:t>
            </w:r>
          </w:p>
        </w:tc>
        <w:tc>
          <w:tcPr>
            <w:tcW w:w="90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178"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Y≥20000</w:t>
            </w:r>
          </w:p>
        </w:tc>
        <w:tc>
          <w:tcPr>
            <w:tcW w:w="176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500≤Y＜20000</w:t>
            </w:r>
          </w:p>
        </w:tc>
        <w:tc>
          <w:tcPr>
            <w:tcW w:w="1387" w:type="dxa"/>
            <w:noWrap w:val="0"/>
            <w:vAlign w:val="center"/>
          </w:tcPr>
          <w:p>
            <w:pPr>
              <w:widowControl/>
              <w:ind w:left="-1" w:leftChars="-1" w:hanging="1"/>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100≤Y＜500 </w:t>
            </w:r>
          </w:p>
        </w:tc>
        <w:tc>
          <w:tcPr>
            <w:tcW w:w="96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691" w:type="dxa"/>
            <w:vMerge w:val="restart"/>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交通运输业 *</w:t>
            </w:r>
          </w:p>
        </w:tc>
        <w:tc>
          <w:tcPr>
            <w:tcW w:w="1296"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从业人员(X)</w:t>
            </w:r>
          </w:p>
        </w:tc>
        <w:tc>
          <w:tcPr>
            <w:tcW w:w="90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人</w:t>
            </w:r>
          </w:p>
        </w:tc>
        <w:tc>
          <w:tcPr>
            <w:tcW w:w="1178"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X≥1000</w:t>
            </w:r>
          </w:p>
        </w:tc>
        <w:tc>
          <w:tcPr>
            <w:tcW w:w="176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300≤X＜1000</w:t>
            </w:r>
          </w:p>
        </w:tc>
        <w:tc>
          <w:tcPr>
            <w:tcW w:w="138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20≤X＜300</w:t>
            </w:r>
          </w:p>
        </w:tc>
        <w:tc>
          <w:tcPr>
            <w:tcW w:w="96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691" w:type="dxa"/>
            <w:vMerge w:val="continue"/>
            <w:noWrap w:val="0"/>
            <w:vAlign w:val="center"/>
          </w:tcPr>
          <w:p>
            <w:pPr>
              <w:widowControl/>
              <w:jc w:val="left"/>
              <w:rPr>
                <w:rFonts w:hint="eastAsia" w:ascii="仿宋" w:hAnsi="仿宋" w:eastAsia="仿宋" w:cs="仿宋"/>
                <w:color w:val="000000"/>
                <w:kern w:val="0"/>
                <w:sz w:val="18"/>
                <w:szCs w:val="18"/>
              </w:rPr>
            </w:pPr>
          </w:p>
        </w:tc>
        <w:tc>
          <w:tcPr>
            <w:tcW w:w="1296" w:type="dxa"/>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营业收入(Y)</w:t>
            </w:r>
          </w:p>
        </w:tc>
        <w:tc>
          <w:tcPr>
            <w:tcW w:w="90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178"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Y≥30000</w:t>
            </w:r>
          </w:p>
        </w:tc>
        <w:tc>
          <w:tcPr>
            <w:tcW w:w="176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3000≤Y＜30000</w:t>
            </w:r>
          </w:p>
        </w:tc>
        <w:tc>
          <w:tcPr>
            <w:tcW w:w="138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200≤Y＜3000</w:t>
            </w:r>
          </w:p>
        </w:tc>
        <w:tc>
          <w:tcPr>
            <w:tcW w:w="96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691" w:type="dxa"/>
            <w:vMerge w:val="restart"/>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仓储业*</w:t>
            </w:r>
          </w:p>
        </w:tc>
        <w:tc>
          <w:tcPr>
            <w:tcW w:w="1296"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从业人员(X)</w:t>
            </w:r>
          </w:p>
        </w:tc>
        <w:tc>
          <w:tcPr>
            <w:tcW w:w="90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人</w:t>
            </w:r>
          </w:p>
        </w:tc>
        <w:tc>
          <w:tcPr>
            <w:tcW w:w="1178"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X≥200</w:t>
            </w:r>
          </w:p>
        </w:tc>
        <w:tc>
          <w:tcPr>
            <w:tcW w:w="1760" w:type="dxa"/>
            <w:noWrap w:val="0"/>
            <w:vAlign w:val="center"/>
          </w:tcPr>
          <w:p>
            <w:pPr>
              <w:widowControl/>
              <w:ind w:left="-14" w:leftChars="-51" w:hanging="108" w:hangingChars="6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100≤X＜200</w:t>
            </w:r>
          </w:p>
        </w:tc>
        <w:tc>
          <w:tcPr>
            <w:tcW w:w="138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20≤X＜100</w:t>
            </w:r>
          </w:p>
        </w:tc>
        <w:tc>
          <w:tcPr>
            <w:tcW w:w="96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691" w:type="dxa"/>
            <w:vMerge w:val="continue"/>
            <w:noWrap w:val="0"/>
            <w:vAlign w:val="center"/>
          </w:tcPr>
          <w:p>
            <w:pPr>
              <w:widowControl/>
              <w:jc w:val="left"/>
              <w:rPr>
                <w:rFonts w:hint="eastAsia" w:ascii="仿宋" w:hAnsi="仿宋" w:eastAsia="仿宋" w:cs="仿宋"/>
                <w:color w:val="000000"/>
                <w:kern w:val="0"/>
                <w:sz w:val="18"/>
                <w:szCs w:val="18"/>
              </w:rPr>
            </w:pPr>
          </w:p>
        </w:tc>
        <w:tc>
          <w:tcPr>
            <w:tcW w:w="1296" w:type="dxa"/>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营业收入(Y)</w:t>
            </w:r>
          </w:p>
        </w:tc>
        <w:tc>
          <w:tcPr>
            <w:tcW w:w="90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178"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Y≥30000</w:t>
            </w:r>
          </w:p>
        </w:tc>
        <w:tc>
          <w:tcPr>
            <w:tcW w:w="176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1000≤Y＜30000</w:t>
            </w:r>
          </w:p>
        </w:tc>
        <w:tc>
          <w:tcPr>
            <w:tcW w:w="138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100≤Y＜1000</w:t>
            </w:r>
          </w:p>
        </w:tc>
        <w:tc>
          <w:tcPr>
            <w:tcW w:w="96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691" w:type="dxa"/>
            <w:vMerge w:val="restart"/>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邮政业</w:t>
            </w:r>
          </w:p>
        </w:tc>
        <w:tc>
          <w:tcPr>
            <w:tcW w:w="1296"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从业人员(X)</w:t>
            </w:r>
          </w:p>
        </w:tc>
        <w:tc>
          <w:tcPr>
            <w:tcW w:w="90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人</w:t>
            </w:r>
          </w:p>
        </w:tc>
        <w:tc>
          <w:tcPr>
            <w:tcW w:w="1178"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X≥1000</w:t>
            </w:r>
          </w:p>
        </w:tc>
        <w:tc>
          <w:tcPr>
            <w:tcW w:w="176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300≤X＜1000</w:t>
            </w:r>
          </w:p>
        </w:tc>
        <w:tc>
          <w:tcPr>
            <w:tcW w:w="138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20≤X＜300</w:t>
            </w:r>
          </w:p>
        </w:tc>
        <w:tc>
          <w:tcPr>
            <w:tcW w:w="96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691" w:type="dxa"/>
            <w:vMerge w:val="continue"/>
            <w:noWrap w:val="0"/>
            <w:vAlign w:val="center"/>
          </w:tcPr>
          <w:p>
            <w:pPr>
              <w:widowControl/>
              <w:jc w:val="left"/>
              <w:rPr>
                <w:rFonts w:hint="eastAsia" w:ascii="仿宋" w:hAnsi="仿宋" w:eastAsia="仿宋" w:cs="仿宋"/>
                <w:color w:val="000000"/>
                <w:kern w:val="0"/>
                <w:sz w:val="18"/>
                <w:szCs w:val="18"/>
              </w:rPr>
            </w:pPr>
          </w:p>
        </w:tc>
        <w:tc>
          <w:tcPr>
            <w:tcW w:w="1296" w:type="dxa"/>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营业收入(Y)</w:t>
            </w:r>
          </w:p>
        </w:tc>
        <w:tc>
          <w:tcPr>
            <w:tcW w:w="90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178"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Y≥30000</w:t>
            </w:r>
          </w:p>
        </w:tc>
        <w:tc>
          <w:tcPr>
            <w:tcW w:w="176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2000≤Y＜30000</w:t>
            </w:r>
          </w:p>
        </w:tc>
        <w:tc>
          <w:tcPr>
            <w:tcW w:w="138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100≤Y＜2000</w:t>
            </w:r>
          </w:p>
        </w:tc>
        <w:tc>
          <w:tcPr>
            <w:tcW w:w="96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691" w:type="dxa"/>
            <w:vMerge w:val="restart"/>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住宿业</w:t>
            </w:r>
          </w:p>
        </w:tc>
        <w:tc>
          <w:tcPr>
            <w:tcW w:w="1296"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从业人员(X)</w:t>
            </w:r>
          </w:p>
        </w:tc>
        <w:tc>
          <w:tcPr>
            <w:tcW w:w="90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人</w:t>
            </w:r>
          </w:p>
        </w:tc>
        <w:tc>
          <w:tcPr>
            <w:tcW w:w="1178"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X≥300</w:t>
            </w:r>
          </w:p>
        </w:tc>
        <w:tc>
          <w:tcPr>
            <w:tcW w:w="1760" w:type="dxa"/>
            <w:noWrap w:val="0"/>
            <w:vAlign w:val="center"/>
          </w:tcPr>
          <w:p>
            <w:pPr>
              <w:widowControl/>
              <w:ind w:left="-14" w:leftChars="-51" w:hanging="108" w:hangingChars="6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100≤X＜300 </w:t>
            </w:r>
          </w:p>
        </w:tc>
        <w:tc>
          <w:tcPr>
            <w:tcW w:w="138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10≤X＜100</w:t>
            </w:r>
          </w:p>
        </w:tc>
        <w:tc>
          <w:tcPr>
            <w:tcW w:w="96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691" w:type="dxa"/>
            <w:vMerge w:val="continue"/>
            <w:noWrap w:val="0"/>
            <w:vAlign w:val="center"/>
          </w:tcPr>
          <w:p>
            <w:pPr>
              <w:widowControl/>
              <w:jc w:val="left"/>
              <w:rPr>
                <w:rFonts w:hint="eastAsia" w:ascii="仿宋" w:hAnsi="仿宋" w:eastAsia="仿宋" w:cs="仿宋"/>
                <w:color w:val="000000"/>
                <w:kern w:val="0"/>
                <w:sz w:val="18"/>
                <w:szCs w:val="18"/>
              </w:rPr>
            </w:pPr>
          </w:p>
        </w:tc>
        <w:tc>
          <w:tcPr>
            <w:tcW w:w="1296" w:type="dxa"/>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营业收入(Y)</w:t>
            </w:r>
          </w:p>
        </w:tc>
        <w:tc>
          <w:tcPr>
            <w:tcW w:w="90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178"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Y≥10000</w:t>
            </w:r>
          </w:p>
        </w:tc>
        <w:tc>
          <w:tcPr>
            <w:tcW w:w="176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2000≤Y＜10000</w:t>
            </w:r>
          </w:p>
        </w:tc>
        <w:tc>
          <w:tcPr>
            <w:tcW w:w="138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100≤Y＜2000</w:t>
            </w:r>
          </w:p>
        </w:tc>
        <w:tc>
          <w:tcPr>
            <w:tcW w:w="96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691" w:type="dxa"/>
            <w:vMerge w:val="restart"/>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餐饮业</w:t>
            </w:r>
          </w:p>
        </w:tc>
        <w:tc>
          <w:tcPr>
            <w:tcW w:w="1296"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从业人员(X)</w:t>
            </w:r>
          </w:p>
        </w:tc>
        <w:tc>
          <w:tcPr>
            <w:tcW w:w="90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人</w:t>
            </w:r>
          </w:p>
        </w:tc>
        <w:tc>
          <w:tcPr>
            <w:tcW w:w="1178"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X≥300</w:t>
            </w:r>
          </w:p>
        </w:tc>
        <w:tc>
          <w:tcPr>
            <w:tcW w:w="1760" w:type="dxa"/>
            <w:noWrap w:val="0"/>
            <w:vAlign w:val="center"/>
          </w:tcPr>
          <w:p>
            <w:pPr>
              <w:widowControl/>
              <w:ind w:left="-14" w:leftChars="-51" w:hanging="108" w:hangingChars="6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100≤X＜300 </w:t>
            </w:r>
          </w:p>
        </w:tc>
        <w:tc>
          <w:tcPr>
            <w:tcW w:w="138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10≤X＜100</w:t>
            </w:r>
          </w:p>
        </w:tc>
        <w:tc>
          <w:tcPr>
            <w:tcW w:w="96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691" w:type="dxa"/>
            <w:vMerge w:val="continue"/>
            <w:noWrap w:val="0"/>
            <w:vAlign w:val="center"/>
          </w:tcPr>
          <w:p>
            <w:pPr>
              <w:widowControl/>
              <w:jc w:val="left"/>
              <w:rPr>
                <w:rFonts w:hint="eastAsia" w:ascii="仿宋" w:hAnsi="仿宋" w:eastAsia="仿宋" w:cs="仿宋"/>
                <w:color w:val="000000"/>
                <w:kern w:val="0"/>
                <w:sz w:val="18"/>
                <w:szCs w:val="18"/>
              </w:rPr>
            </w:pPr>
          </w:p>
        </w:tc>
        <w:tc>
          <w:tcPr>
            <w:tcW w:w="1296" w:type="dxa"/>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营业收入(Y)</w:t>
            </w:r>
          </w:p>
        </w:tc>
        <w:tc>
          <w:tcPr>
            <w:tcW w:w="90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178"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Y≥10000</w:t>
            </w:r>
          </w:p>
        </w:tc>
        <w:tc>
          <w:tcPr>
            <w:tcW w:w="176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2000≤Y＜10000</w:t>
            </w:r>
          </w:p>
        </w:tc>
        <w:tc>
          <w:tcPr>
            <w:tcW w:w="138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100≤Y＜2000</w:t>
            </w:r>
          </w:p>
        </w:tc>
        <w:tc>
          <w:tcPr>
            <w:tcW w:w="96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691" w:type="dxa"/>
            <w:vMerge w:val="restart"/>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信息传输业 *</w:t>
            </w:r>
          </w:p>
        </w:tc>
        <w:tc>
          <w:tcPr>
            <w:tcW w:w="1296"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从业人员(X)</w:t>
            </w:r>
          </w:p>
        </w:tc>
        <w:tc>
          <w:tcPr>
            <w:tcW w:w="90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人</w:t>
            </w:r>
          </w:p>
        </w:tc>
        <w:tc>
          <w:tcPr>
            <w:tcW w:w="1178"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X≥2000</w:t>
            </w:r>
          </w:p>
        </w:tc>
        <w:tc>
          <w:tcPr>
            <w:tcW w:w="176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100≤X＜2000</w:t>
            </w:r>
          </w:p>
        </w:tc>
        <w:tc>
          <w:tcPr>
            <w:tcW w:w="138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10≤X＜100</w:t>
            </w:r>
          </w:p>
        </w:tc>
        <w:tc>
          <w:tcPr>
            <w:tcW w:w="96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691" w:type="dxa"/>
            <w:vMerge w:val="continue"/>
            <w:noWrap w:val="0"/>
            <w:vAlign w:val="center"/>
          </w:tcPr>
          <w:p>
            <w:pPr>
              <w:widowControl/>
              <w:jc w:val="left"/>
              <w:rPr>
                <w:rFonts w:hint="eastAsia" w:ascii="仿宋" w:hAnsi="仿宋" w:eastAsia="仿宋" w:cs="仿宋"/>
                <w:color w:val="000000"/>
                <w:kern w:val="0"/>
                <w:sz w:val="18"/>
                <w:szCs w:val="18"/>
              </w:rPr>
            </w:pPr>
          </w:p>
        </w:tc>
        <w:tc>
          <w:tcPr>
            <w:tcW w:w="1296" w:type="dxa"/>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营业收入(Y)</w:t>
            </w:r>
          </w:p>
        </w:tc>
        <w:tc>
          <w:tcPr>
            <w:tcW w:w="90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178"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Y≥100000</w:t>
            </w:r>
          </w:p>
        </w:tc>
        <w:tc>
          <w:tcPr>
            <w:tcW w:w="176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1000≤Y＜100000</w:t>
            </w:r>
          </w:p>
        </w:tc>
        <w:tc>
          <w:tcPr>
            <w:tcW w:w="138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100≤Y＜1000</w:t>
            </w:r>
          </w:p>
        </w:tc>
        <w:tc>
          <w:tcPr>
            <w:tcW w:w="96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1691" w:type="dxa"/>
            <w:vMerge w:val="restart"/>
            <w:noWrap w:val="0"/>
            <w:vAlign w:val="center"/>
          </w:tcPr>
          <w:p>
            <w:pPr>
              <w:widowControl/>
              <w:spacing w:line="240" w:lineRule="exact"/>
              <w:jc w:val="left"/>
              <w:rPr>
                <w:rFonts w:hint="eastAsia" w:ascii="仿宋" w:hAnsi="仿宋" w:eastAsia="仿宋" w:cs="仿宋"/>
                <w:color w:val="000000"/>
                <w:spacing w:val="-12"/>
                <w:kern w:val="0"/>
                <w:sz w:val="18"/>
                <w:szCs w:val="18"/>
              </w:rPr>
            </w:pPr>
            <w:r>
              <w:rPr>
                <w:rFonts w:hint="eastAsia" w:ascii="仿宋" w:hAnsi="仿宋" w:eastAsia="仿宋" w:cs="仿宋"/>
                <w:color w:val="000000"/>
                <w:spacing w:val="-12"/>
                <w:kern w:val="0"/>
                <w:sz w:val="18"/>
                <w:szCs w:val="18"/>
              </w:rPr>
              <w:t>软件和信息技术服</w:t>
            </w:r>
            <w:r>
              <w:rPr>
                <w:rFonts w:hint="eastAsia" w:ascii="仿宋" w:hAnsi="仿宋" w:eastAsia="仿宋" w:cs="仿宋"/>
                <w:color w:val="000000"/>
                <w:kern w:val="0"/>
                <w:sz w:val="18"/>
                <w:szCs w:val="18"/>
              </w:rPr>
              <w:t>务业</w:t>
            </w:r>
          </w:p>
        </w:tc>
        <w:tc>
          <w:tcPr>
            <w:tcW w:w="1296"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从业人员(X)</w:t>
            </w:r>
          </w:p>
        </w:tc>
        <w:tc>
          <w:tcPr>
            <w:tcW w:w="90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人</w:t>
            </w:r>
          </w:p>
        </w:tc>
        <w:tc>
          <w:tcPr>
            <w:tcW w:w="1178"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X≥300</w:t>
            </w:r>
          </w:p>
        </w:tc>
        <w:tc>
          <w:tcPr>
            <w:tcW w:w="1760" w:type="dxa"/>
            <w:noWrap w:val="0"/>
            <w:vAlign w:val="center"/>
          </w:tcPr>
          <w:p>
            <w:pPr>
              <w:widowControl/>
              <w:ind w:left="-14" w:leftChars="-51" w:hanging="108" w:hangingChars="6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100≤X＜300 </w:t>
            </w:r>
          </w:p>
        </w:tc>
        <w:tc>
          <w:tcPr>
            <w:tcW w:w="138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10≤X＜100</w:t>
            </w:r>
          </w:p>
        </w:tc>
        <w:tc>
          <w:tcPr>
            <w:tcW w:w="96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1691" w:type="dxa"/>
            <w:vMerge w:val="continue"/>
            <w:noWrap w:val="0"/>
            <w:vAlign w:val="center"/>
          </w:tcPr>
          <w:p>
            <w:pPr>
              <w:widowControl/>
              <w:jc w:val="left"/>
              <w:rPr>
                <w:rFonts w:hint="eastAsia" w:ascii="仿宋" w:hAnsi="仿宋" w:eastAsia="仿宋" w:cs="仿宋"/>
                <w:color w:val="000000"/>
                <w:spacing w:val="-12"/>
                <w:kern w:val="0"/>
                <w:sz w:val="18"/>
                <w:szCs w:val="18"/>
              </w:rPr>
            </w:pPr>
          </w:p>
        </w:tc>
        <w:tc>
          <w:tcPr>
            <w:tcW w:w="1296"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营业收入(Y)</w:t>
            </w:r>
          </w:p>
        </w:tc>
        <w:tc>
          <w:tcPr>
            <w:tcW w:w="90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178"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Y≥10000</w:t>
            </w:r>
          </w:p>
        </w:tc>
        <w:tc>
          <w:tcPr>
            <w:tcW w:w="176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1000≤Y＜10000</w:t>
            </w:r>
          </w:p>
        </w:tc>
        <w:tc>
          <w:tcPr>
            <w:tcW w:w="138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50≤Y＜1000</w:t>
            </w:r>
          </w:p>
        </w:tc>
        <w:tc>
          <w:tcPr>
            <w:tcW w:w="96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1691" w:type="dxa"/>
            <w:vMerge w:val="restart"/>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房地产开发经营</w:t>
            </w:r>
          </w:p>
        </w:tc>
        <w:tc>
          <w:tcPr>
            <w:tcW w:w="1296"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营业收入(Y)</w:t>
            </w:r>
          </w:p>
        </w:tc>
        <w:tc>
          <w:tcPr>
            <w:tcW w:w="90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178"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Y≥200000</w:t>
            </w:r>
          </w:p>
        </w:tc>
        <w:tc>
          <w:tcPr>
            <w:tcW w:w="176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1000≤Y＜200000</w:t>
            </w:r>
          </w:p>
        </w:tc>
        <w:tc>
          <w:tcPr>
            <w:tcW w:w="138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100≤Y＜1000</w:t>
            </w:r>
          </w:p>
        </w:tc>
        <w:tc>
          <w:tcPr>
            <w:tcW w:w="96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1691" w:type="dxa"/>
            <w:vMerge w:val="continue"/>
            <w:noWrap w:val="0"/>
            <w:vAlign w:val="center"/>
          </w:tcPr>
          <w:p>
            <w:pPr>
              <w:widowControl/>
              <w:jc w:val="left"/>
              <w:rPr>
                <w:rFonts w:hint="eastAsia" w:ascii="仿宋" w:hAnsi="仿宋" w:eastAsia="仿宋" w:cs="仿宋"/>
                <w:color w:val="000000"/>
                <w:kern w:val="0"/>
                <w:sz w:val="18"/>
                <w:szCs w:val="18"/>
              </w:rPr>
            </w:pPr>
          </w:p>
        </w:tc>
        <w:tc>
          <w:tcPr>
            <w:tcW w:w="1296" w:type="dxa"/>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资产总额(Z)</w:t>
            </w:r>
          </w:p>
        </w:tc>
        <w:tc>
          <w:tcPr>
            <w:tcW w:w="90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178"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Z≥10000</w:t>
            </w:r>
          </w:p>
        </w:tc>
        <w:tc>
          <w:tcPr>
            <w:tcW w:w="176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5000≤Z＜10000</w:t>
            </w:r>
          </w:p>
        </w:tc>
        <w:tc>
          <w:tcPr>
            <w:tcW w:w="138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2000≤Z＜5000   </w:t>
            </w:r>
          </w:p>
        </w:tc>
        <w:tc>
          <w:tcPr>
            <w:tcW w:w="96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1691" w:type="dxa"/>
            <w:vMerge w:val="restart"/>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物业管理</w:t>
            </w:r>
          </w:p>
        </w:tc>
        <w:tc>
          <w:tcPr>
            <w:tcW w:w="1296"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从业人员(X)</w:t>
            </w:r>
          </w:p>
        </w:tc>
        <w:tc>
          <w:tcPr>
            <w:tcW w:w="90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人</w:t>
            </w:r>
          </w:p>
        </w:tc>
        <w:tc>
          <w:tcPr>
            <w:tcW w:w="1178"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X≥1000</w:t>
            </w:r>
          </w:p>
        </w:tc>
        <w:tc>
          <w:tcPr>
            <w:tcW w:w="176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300≤X＜1000</w:t>
            </w:r>
          </w:p>
        </w:tc>
        <w:tc>
          <w:tcPr>
            <w:tcW w:w="138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100≤X＜300 </w:t>
            </w:r>
          </w:p>
        </w:tc>
        <w:tc>
          <w:tcPr>
            <w:tcW w:w="96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1691" w:type="dxa"/>
            <w:vMerge w:val="continue"/>
            <w:noWrap w:val="0"/>
            <w:vAlign w:val="center"/>
          </w:tcPr>
          <w:p>
            <w:pPr>
              <w:widowControl/>
              <w:jc w:val="left"/>
              <w:rPr>
                <w:rFonts w:hint="eastAsia" w:ascii="仿宋" w:hAnsi="仿宋" w:eastAsia="仿宋" w:cs="仿宋"/>
                <w:color w:val="000000"/>
                <w:kern w:val="0"/>
                <w:sz w:val="18"/>
                <w:szCs w:val="18"/>
              </w:rPr>
            </w:pPr>
          </w:p>
        </w:tc>
        <w:tc>
          <w:tcPr>
            <w:tcW w:w="1296" w:type="dxa"/>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营业收入(Y)</w:t>
            </w:r>
          </w:p>
        </w:tc>
        <w:tc>
          <w:tcPr>
            <w:tcW w:w="90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178"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Y≥5000</w:t>
            </w:r>
          </w:p>
        </w:tc>
        <w:tc>
          <w:tcPr>
            <w:tcW w:w="1760" w:type="dxa"/>
            <w:noWrap w:val="0"/>
            <w:vAlign w:val="center"/>
          </w:tcPr>
          <w:p>
            <w:pPr>
              <w:widowControl/>
              <w:ind w:left="-14" w:leftChars="-51" w:hanging="108" w:hangingChars="6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1000≤Y＜5000 </w:t>
            </w:r>
          </w:p>
        </w:tc>
        <w:tc>
          <w:tcPr>
            <w:tcW w:w="138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500≤Y＜1000</w:t>
            </w:r>
          </w:p>
        </w:tc>
        <w:tc>
          <w:tcPr>
            <w:tcW w:w="96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1691" w:type="dxa"/>
            <w:vMerge w:val="restart"/>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租赁和商务服务业</w:t>
            </w:r>
          </w:p>
        </w:tc>
        <w:tc>
          <w:tcPr>
            <w:tcW w:w="1296"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从业人员(X)</w:t>
            </w:r>
          </w:p>
        </w:tc>
        <w:tc>
          <w:tcPr>
            <w:tcW w:w="90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人</w:t>
            </w:r>
          </w:p>
        </w:tc>
        <w:tc>
          <w:tcPr>
            <w:tcW w:w="1178"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X≥300</w:t>
            </w:r>
          </w:p>
        </w:tc>
        <w:tc>
          <w:tcPr>
            <w:tcW w:w="1760" w:type="dxa"/>
            <w:noWrap w:val="0"/>
            <w:vAlign w:val="center"/>
          </w:tcPr>
          <w:p>
            <w:pPr>
              <w:widowControl/>
              <w:ind w:left="-14" w:leftChars="-51" w:hanging="108" w:hangingChars="6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100≤X＜300 </w:t>
            </w:r>
          </w:p>
        </w:tc>
        <w:tc>
          <w:tcPr>
            <w:tcW w:w="138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10≤X＜100</w:t>
            </w:r>
          </w:p>
        </w:tc>
        <w:tc>
          <w:tcPr>
            <w:tcW w:w="96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1691" w:type="dxa"/>
            <w:vMerge w:val="continue"/>
            <w:noWrap w:val="0"/>
            <w:vAlign w:val="center"/>
          </w:tcPr>
          <w:p>
            <w:pPr>
              <w:widowControl/>
              <w:jc w:val="left"/>
              <w:rPr>
                <w:rFonts w:hint="eastAsia" w:ascii="仿宋" w:hAnsi="仿宋" w:eastAsia="仿宋" w:cs="仿宋"/>
                <w:color w:val="000000"/>
                <w:kern w:val="0"/>
                <w:sz w:val="18"/>
                <w:szCs w:val="18"/>
              </w:rPr>
            </w:pPr>
          </w:p>
        </w:tc>
        <w:tc>
          <w:tcPr>
            <w:tcW w:w="1296" w:type="dxa"/>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资产总额(Z)</w:t>
            </w:r>
          </w:p>
        </w:tc>
        <w:tc>
          <w:tcPr>
            <w:tcW w:w="90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178"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Z≥120000</w:t>
            </w:r>
          </w:p>
        </w:tc>
        <w:tc>
          <w:tcPr>
            <w:tcW w:w="176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8000≤Z＜120000</w:t>
            </w:r>
          </w:p>
        </w:tc>
        <w:tc>
          <w:tcPr>
            <w:tcW w:w="138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100≤Z＜8000</w:t>
            </w:r>
          </w:p>
        </w:tc>
        <w:tc>
          <w:tcPr>
            <w:tcW w:w="96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1691" w:type="dxa"/>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b/>
                <w:bCs/>
                <w:color w:val="000000"/>
                <w:kern w:val="0"/>
                <w:sz w:val="18"/>
                <w:szCs w:val="18"/>
              </w:rPr>
              <w:t>其他未列明行业 *</w:t>
            </w:r>
          </w:p>
        </w:tc>
        <w:tc>
          <w:tcPr>
            <w:tcW w:w="1296"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从业人员(X)</w:t>
            </w:r>
          </w:p>
        </w:tc>
        <w:tc>
          <w:tcPr>
            <w:tcW w:w="900"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人</w:t>
            </w:r>
          </w:p>
        </w:tc>
        <w:tc>
          <w:tcPr>
            <w:tcW w:w="1178"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X≥300</w:t>
            </w:r>
          </w:p>
        </w:tc>
        <w:tc>
          <w:tcPr>
            <w:tcW w:w="1760" w:type="dxa"/>
            <w:noWrap w:val="0"/>
            <w:vAlign w:val="center"/>
          </w:tcPr>
          <w:p>
            <w:pPr>
              <w:widowControl/>
              <w:ind w:left="-14" w:leftChars="-51" w:hanging="108" w:hangingChars="60"/>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100≤X＜300 </w:t>
            </w:r>
          </w:p>
        </w:tc>
        <w:tc>
          <w:tcPr>
            <w:tcW w:w="1387"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xml:space="preserve"> 10≤X＜100</w:t>
            </w:r>
          </w:p>
        </w:tc>
        <w:tc>
          <w:tcPr>
            <w:tcW w:w="965" w:type="dxa"/>
            <w:noWrap w:val="0"/>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X＜10</w:t>
            </w:r>
          </w:p>
        </w:tc>
      </w:tr>
    </w:tbl>
    <w:p>
      <w:pPr>
        <w:widowControl/>
        <w:spacing w:line="540" w:lineRule="exact"/>
        <w:rPr>
          <w:rFonts w:hint="eastAsia" w:ascii="仿宋" w:hAnsi="仿宋" w:eastAsia="仿宋" w:cs="仿宋"/>
          <w:color w:val="000000"/>
          <w:spacing w:val="8"/>
          <w:kern w:val="0"/>
          <w:sz w:val="32"/>
          <w:szCs w:val="32"/>
        </w:rPr>
      </w:pPr>
    </w:p>
    <w:p>
      <w:pPr>
        <w:widowControl/>
        <w:spacing w:line="240" w:lineRule="auto"/>
        <w:rPr>
          <w:rFonts w:hint="eastAsia" w:ascii="宋体" w:hAnsi="宋体" w:eastAsia="宋体" w:cs="宋体"/>
          <w:color w:val="000000"/>
          <w:spacing w:val="8"/>
          <w:kern w:val="0"/>
          <w:sz w:val="22"/>
          <w:szCs w:val="22"/>
        </w:rPr>
      </w:pPr>
      <w:r>
        <w:rPr>
          <w:rFonts w:hint="eastAsia" w:ascii="仿宋" w:hAnsi="仿宋" w:eastAsia="仿宋" w:cs="仿宋"/>
          <w:color w:val="000000"/>
          <w:spacing w:val="8"/>
          <w:kern w:val="0"/>
          <w:sz w:val="24"/>
        </w:rPr>
        <w:br w:type="page"/>
      </w:r>
      <w:r>
        <w:rPr>
          <w:rFonts w:hint="eastAsia" w:ascii="宋体" w:hAnsi="宋体" w:eastAsia="宋体" w:cs="宋体"/>
          <w:b/>
          <w:bCs/>
          <w:color w:val="000000"/>
          <w:spacing w:val="8"/>
          <w:kern w:val="0"/>
          <w:sz w:val="22"/>
          <w:szCs w:val="22"/>
        </w:rPr>
        <w:t>说明：</w:t>
      </w:r>
    </w:p>
    <w:p>
      <w:pPr>
        <w:shd w:val="clear" w:color="auto" w:fill="auto"/>
        <w:snapToGrid w:val="0"/>
        <w:spacing w:line="360" w:lineRule="auto"/>
        <w:ind w:firstLine="440" w:firstLineChars="200"/>
        <w:rPr>
          <w:rFonts w:hint="eastAsia" w:ascii="Times New Roman" w:hAnsi="Times New Roman" w:eastAsia="宋体" w:cs="Times New Roman"/>
          <w:b w:val="0"/>
          <w:color w:val="000000"/>
          <w:sz w:val="22"/>
          <w:highlight w:val="none"/>
        </w:rPr>
      </w:pPr>
      <w:r>
        <w:rPr>
          <w:rFonts w:hint="eastAsia" w:ascii="Times New Roman" w:hAnsi="Times New Roman" w:eastAsia="宋体" w:cs="Times New Roman"/>
          <w:b w:val="0"/>
          <w:color w:val="000000"/>
          <w:sz w:val="22"/>
          <w:highlight w:val="none"/>
        </w:rPr>
        <w:t>1.大型、中型和小型企业须同时满足所列指标的下限，否则下划一档；微型企业只须满足所列指标中的一项即可。</w:t>
      </w:r>
    </w:p>
    <w:p>
      <w:pPr>
        <w:shd w:val="clear" w:color="auto" w:fill="auto"/>
        <w:snapToGrid w:val="0"/>
        <w:spacing w:line="360" w:lineRule="auto"/>
        <w:ind w:firstLine="440" w:firstLineChars="200"/>
        <w:rPr>
          <w:rFonts w:hint="eastAsia" w:ascii="Times New Roman" w:hAnsi="Times New Roman" w:eastAsia="宋体" w:cs="Times New Roman"/>
          <w:b w:val="0"/>
          <w:color w:val="000000"/>
          <w:sz w:val="22"/>
          <w:highlight w:val="none"/>
        </w:rPr>
      </w:pPr>
      <w:r>
        <w:rPr>
          <w:rFonts w:hint="eastAsia" w:ascii="Times New Roman" w:hAnsi="Times New Roman" w:eastAsia="宋体" w:cs="Times New Roman"/>
          <w:b w:val="0"/>
          <w:color w:val="000000"/>
          <w:sz w:val="22"/>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hd w:val="clear" w:color="auto" w:fill="auto"/>
        <w:snapToGrid w:val="0"/>
        <w:spacing w:line="360" w:lineRule="auto"/>
        <w:ind w:firstLine="440" w:firstLineChars="200"/>
        <w:rPr>
          <w:rFonts w:hint="eastAsia" w:ascii="Times New Roman" w:hAnsi="Times New Roman" w:eastAsia="宋体" w:cs="Times New Roman"/>
          <w:b w:val="0"/>
          <w:color w:val="000000"/>
          <w:sz w:val="22"/>
          <w:highlight w:val="none"/>
        </w:rPr>
      </w:pPr>
      <w:r>
        <w:rPr>
          <w:rFonts w:hint="eastAsia" w:ascii="Times New Roman" w:hAnsi="Times New Roman" w:eastAsia="宋体" w:cs="Times New Roman"/>
          <w:b w:val="0"/>
          <w:color w:val="000000"/>
          <w:sz w:val="22"/>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56"/>
        <w:jc w:val="both"/>
        <w:rPr>
          <w:rFonts w:hint="eastAsia"/>
          <w:color w:val="000000"/>
        </w:rPr>
      </w:pPr>
    </w:p>
    <w:p>
      <w:pPr>
        <w:snapToGrid w:val="0"/>
        <w:spacing w:line="360" w:lineRule="auto"/>
        <w:rPr>
          <w:rFonts w:hint="eastAsia" w:ascii="Times New Roman" w:hAnsi="Times New Roman" w:eastAsia="宋体" w:cs="Times New Roman"/>
          <w:b/>
          <w:color w:val="000000"/>
          <w:sz w:val="28"/>
          <w:szCs w:val="28"/>
          <w:highlight w:val="none"/>
        </w:rPr>
      </w:pPr>
    </w:p>
    <w:p>
      <w:pPr>
        <w:snapToGrid w:val="0"/>
        <w:spacing w:line="360" w:lineRule="auto"/>
        <w:rPr>
          <w:rFonts w:hint="eastAsia" w:ascii="Times New Roman" w:hAnsi="Times New Roman" w:eastAsia="宋体" w:cs="Times New Roman"/>
          <w:b/>
          <w:color w:val="000000"/>
          <w:sz w:val="28"/>
          <w:szCs w:val="28"/>
          <w:highlight w:val="none"/>
        </w:rPr>
      </w:pPr>
    </w:p>
    <w:p>
      <w:pPr>
        <w:snapToGrid w:val="0"/>
        <w:spacing w:line="360" w:lineRule="auto"/>
        <w:rPr>
          <w:rFonts w:hint="eastAsia" w:ascii="Times New Roman" w:hAnsi="Times New Roman" w:eastAsia="宋体" w:cs="Times New Roman"/>
          <w:b/>
          <w:color w:val="000000"/>
          <w:sz w:val="28"/>
          <w:szCs w:val="28"/>
          <w:highlight w:val="none"/>
        </w:rPr>
      </w:pPr>
    </w:p>
    <w:p>
      <w:pPr>
        <w:snapToGrid w:val="0"/>
        <w:spacing w:line="360" w:lineRule="auto"/>
        <w:rPr>
          <w:rFonts w:hint="eastAsia" w:ascii="Times New Roman" w:hAnsi="Times New Roman" w:eastAsia="宋体" w:cs="Times New Roman"/>
          <w:b/>
          <w:color w:val="000000"/>
          <w:sz w:val="28"/>
          <w:szCs w:val="28"/>
          <w:highlight w:val="none"/>
        </w:rPr>
      </w:pPr>
    </w:p>
    <w:p>
      <w:pPr>
        <w:snapToGrid w:val="0"/>
        <w:spacing w:line="360" w:lineRule="auto"/>
        <w:rPr>
          <w:rFonts w:hint="eastAsia" w:ascii="Times New Roman" w:hAnsi="Times New Roman" w:eastAsia="宋体" w:cs="Times New Roman"/>
          <w:b/>
          <w:color w:val="000000"/>
          <w:sz w:val="28"/>
          <w:szCs w:val="28"/>
          <w:highlight w:val="none"/>
        </w:rPr>
      </w:pPr>
    </w:p>
    <w:p>
      <w:pPr>
        <w:snapToGrid w:val="0"/>
        <w:spacing w:line="360" w:lineRule="auto"/>
        <w:rPr>
          <w:rFonts w:hint="eastAsia" w:ascii="Times New Roman" w:hAnsi="Times New Roman" w:eastAsia="宋体" w:cs="Times New Roman"/>
          <w:b/>
          <w:color w:val="000000"/>
          <w:sz w:val="28"/>
          <w:szCs w:val="28"/>
          <w:highlight w:val="none"/>
        </w:rPr>
      </w:pPr>
    </w:p>
    <w:p>
      <w:pPr>
        <w:snapToGrid w:val="0"/>
        <w:spacing w:line="360" w:lineRule="auto"/>
        <w:rPr>
          <w:rFonts w:hint="eastAsia" w:ascii="Times New Roman" w:hAnsi="Times New Roman" w:eastAsia="宋体" w:cs="Times New Roman"/>
          <w:b/>
          <w:color w:val="000000"/>
          <w:sz w:val="28"/>
          <w:szCs w:val="28"/>
          <w:highlight w:val="none"/>
        </w:rPr>
      </w:pPr>
    </w:p>
    <w:p>
      <w:pPr>
        <w:snapToGrid w:val="0"/>
        <w:spacing w:line="360" w:lineRule="auto"/>
        <w:rPr>
          <w:rFonts w:hint="eastAsia" w:ascii="Times New Roman" w:hAnsi="Times New Roman" w:eastAsia="宋体" w:cs="Times New Roman"/>
          <w:b/>
          <w:color w:val="000000"/>
          <w:sz w:val="28"/>
          <w:szCs w:val="28"/>
          <w:highlight w:val="none"/>
        </w:rPr>
      </w:pPr>
    </w:p>
    <w:p>
      <w:pPr>
        <w:snapToGrid w:val="0"/>
        <w:spacing w:line="360" w:lineRule="auto"/>
        <w:rPr>
          <w:rFonts w:hint="eastAsia" w:ascii="Times New Roman" w:hAnsi="Times New Roman" w:eastAsia="宋体" w:cs="Times New Roman"/>
          <w:b/>
          <w:color w:val="000000"/>
          <w:sz w:val="28"/>
          <w:szCs w:val="28"/>
          <w:highlight w:val="none"/>
        </w:rPr>
      </w:pPr>
    </w:p>
    <w:p>
      <w:pPr>
        <w:snapToGrid w:val="0"/>
        <w:spacing w:line="360" w:lineRule="auto"/>
        <w:rPr>
          <w:rFonts w:hint="eastAsia" w:ascii="Times New Roman" w:hAnsi="Times New Roman" w:eastAsia="宋体" w:cs="Times New Roman"/>
          <w:b/>
          <w:color w:val="000000"/>
          <w:sz w:val="28"/>
          <w:szCs w:val="28"/>
          <w:highlight w:val="none"/>
        </w:rPr>
      </w:pPr>
    </w:p>
    <w:p>
      <w:pPr>
        <w:snapToGrid w:val="0"/>
        <w:spacing w:line="360" w:lineRule="auto"/>
        <w:rPr>
          <w:rFonts w:hint="eastAsia" w:ascii="Times New Roman" w:hAnsi="Times New Roman" w:eastAsia="宋体" w:cs="Times New Roman"/>
          <w:b/>
          <w:color w:val="000000"/>
          <w:sz w:val="28"/>
          <w:szCs w:val="28"/>
          <w:highlight w:val="none"/>
        </w:rPr>
      </w:pPr>
    </w:p>
    <w:p>
      <w:pPr>
        <w:snapToGrid w:val="0"/>
        <w:spacing w:line="360" w:lineRule="auto"/>
        <w:rPr>
          <w:rFonts w:hint="eastAsia" w:ascii="Times New Roman" w:hAnsi="Times New Roman" w:eastAsia="宋体" w:cs="Times New Roman"/>
          <w:b/>
          <w:color w:val="000000"/>
          <w:sz w:val="28"/>
          <w:szCs w:val="28"/>
          <w:highlight w:val="none"/>
        </w:rPr>
      </w:pPr>
    </w:p>
    <w:p>
      <w:pPr>
        <w:snapToGrid w:val="0"/>
        <w:spacing w:line="360" w:lineRule="auto"/>
        <w:rPr>
          <w:rFonts w:hint="eastAsia"/>
          <w:color w:val="000000"/>
        </w:rPr>
      </w:pPr>
      <w:r>
        <w:rPr>
          <w:rFonts w:hint="eastAsia" w:ascii="Times New Roman" w:hAnsi="Times New Roman" w:eastAsia="宋体" w:cs="Times New Roman"/>
          <w:b/>
          <w:color w:val="000000"/>
          <w:sz w:val="28"/>
          <w:szCs w:val="28"/>
          <w:highlight w:val="none"/>
        </w:rPr>
        <w:t>附件</w:t>
      </w:r>
      <w:r>
        <w:rPr>
          <w:rFonts w:hint="eastAsia" w:ascii="Times New Roman" w:hAnsi="Times New Roman" w:eastAsia="宋体" w:cs="Times New Roman"/>
          <w:b/>
          <w:color w:val="000000"/>
          <w:sz w:val="28"/>
          <w:szCs w:val="28"/>
          <w:highlight w:val="none"/>
          <w:lang w:val="en-US" w:eastAsia="zh-CN"/>
        </w:rPr>
        <w:t>2</w:t>
      </w:r>
    </w:p>
    <w:p>
      <w:pPr>
        <w:widowControl/>
        <w:spacing w:line="588" w:lineRule="exact"/>
        <w:jc w:val="center"/>
        <w:rPr>
          <w:rFonts w:hint="eastAsia" w:ascii="宋体" w:hAnsi="宋体" w:eastAsia="宋体" w:cs="宋体"/>
          <w:b w:val="0"/>
          <w:color w:val="000000"/>
          <w:spacing w:val="6"/>
          <w:sz w:val="22"/>
          <w:szCs w:val="22"/>
          <w:highlight w:val="none"/>
        </w:rPr>
      </w:pPr>
      <w:r>
        <w:rPr>
          <w:rFonts w:hint="eastAsia" w:ascii="宋体" w:hAnsi="宋体" w:eastAsia="宋体" w:cs="宋体"/>
          <w:b/>
          <w:bCs/>
          <w:color w:val="000000"/>
          <w:spacing w:val="6"/>
          <w:sz w:val="28"/>
          <w:szCs w:val="28"/>
          <w:highlight w:val="none"/>
        </w:rPr>
        <w:t>残疾人福利性单位声明函</w:t>
      </w:r>
      <w:bookmarkEnd w:id="11"/>
      <w:bookmarkEnd w:id="12"/>
    </w:p>
    <w:p>
      <w:pPr>
        <w:widowControl/>
        <w:spacing w:line="588" w:lineRule="exact"/>
        <w:ind w:firstLine="464" w:firstLineChars="200"/>
        <w:jc w:val="left"/>
        <w:rPr>
          <w:rFonts w:hint="eastAsia" w:ascii="宋体" w:hAnsi="宋体" w:eastAsia="宋体" w:cs="宋体"/>
          <w:b w:val="0"/>
          <w:color w:val="000000"/>
          <w:spacing w:val="6"/>
          <w:sz w:val="22"/>
          <w:szCs w:val="22"/>
          <w:highlight w:val="none"/>
        </w:rPr>
      </w:pPr>
      <w:r>
        <w:rPr>
          <w:rFonts w:hint="eastAsia" w:ascii="宋体" w:hAnsi="宋体" w:eastAsia="宋体" w:cs="宋体"/>
          <w:b w:val="0"/>
          <w:color w:val="000000"/>
          <w:spacing w:val="6"/>
          <w:sz w:val="22"/>
          <w:szCs w:val="22"/>
          <w:highlight w:val="none"/>
        </w:rPr>
        <w:t>本单位郑重声明，根据《财政部 民政部 中国残疾人联合会关于促进残疾人就业政府采购政策的通知》（财库</w:t>
      </w:r>
      <w:r>
        <w:rPr>
          <w:rFonts w:hint="eastAsia" w:ascii="宋体" w:hAnsi="宋体" w:eastAsia="宋体" w:cs="宋体"/>
          <w:b w:val="0"/>
          <w:color w:val="000000"/>
          <w:sz w:val="22"/>
          <w:szCs w:val="22"/>
          <w:highlight w:val="none"/>
        </w:rPr>
        <w:t>〔2017〕 141</w:t>
      </w:r>
      <w:r>
        <w:rPr>
          <w:rFonts w:hint="eastAsia" w:ascii="宋体" w:hAnsi="宋体" w:eastAsia="宋体" w:cs="宋体"/>
          <w:b w:val="0"/>
          <w:color w:val="000000"/>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588" w:lineRule="exact"/>
        <w:ind w:firstLine="464" w:firstLineChars="200"/>
        <w:jc w:val="left"/>
        <w:rPr>
          <w:rFonts w:hint="eastAsia" w:ascii="宋体" w:hAnsi="宋体" w:eastAsia="宋体" w:cs="宋体"/>
          <w:b w:val="0"/>
          <w:color w:val="000000"/>
          <w:spacing w:val="6"/>
          <w:sz w:val="22"/>
          <w:szCs w:val="22"/>
          <w:highlight w:val="none"/>
        </w:rPr>
      </w:pPr>
      <w:r>
        <w:rPr>
          <w:rFonts w:hint="eastAsia" w:ascii="宋体" w:hAnsi="宋体" w:eastAsia="宋体" w:cs="宋体"/>
          <w:b w:val="0"/>
          <w:color w:val="000000"/>
          <w:spacing w:val="6"/>
          <w:sz w:val="22"/>
          <w:szCs w:val="22"/>
          <w:highlight w:val="none"/>
        </w:rPr>
        <w:t>本单位对上述声明的真实性负责。如有虚假，将依法承担相应责任。</w:t>
      </w:r>
    </w:p>
    <w:p>
      <w:pPr>
        <w:widowControl/>
        <w:spacing w:line="588" w:lineRule="exact"/>
        <w:jc w:val="left"/>
        <w:rPr>
          <w:rFonts w:hint="eastAsia" w:ascii="宋体" w:hAnsi="宋体" w:eastAsia="宋体" w:cs="宋体"/>
          <w:b w:val="0"/>
          <w:color w:val="000000"/>
          <w:spacing w:val="6"/>
          <w:sz w:val="22"/>
          <w:szCs w:val="22"/>
          <w:highlight w:val="none"/>
        </w:rPr>
      </w:pPr>
    </w:p>
    <w:p>
      <w:pPr>
        <w:widowControl/>
        <w:tabs>
          <w:tab w:val="left" w:pos="4860"/>
        </w:tabs>
        <w:spacing w:line="588" w:lineRule="exact"/>
        <w:ind w:right="1560" w:firstLine="464" w:firstLineChars="200"/>
        <w:jc w:val="center"/>
        <w:rPr>
          <w:rFonts w:hint="eastAsia" w:ascii="宋体" w:hAnsi="宋体" w:eastAsia="宋体" w:cs="宋体"/>
          <w:b w:val="0"/>
          <w:color w:val="000000"/>
          <w:spacing w:val="6"/>
          <w:sz w:val="22"/>
          <w:szCs w:val="22"/>
          <w:highlight w:val="none"/>
        </w:rPr>
      </w:pPr>
      <w:r>
        <w:rPr>
          <w:rFonts w:hint="eastAsia" w:ascii="宋体" w:hAnsi="宋体" w:eastAsia="宋体" w:cs="宋体"/>
          <w:b w:val="0"/>
          <w:color w:val="000000"/>
          <w:spacing w:val="6"/>
          <w:sz w:val="22"/>
          <w:szCs w:val="22"/>
          <w:highlight w:val="none"/>
        </w:rPr>
        <w:t xml:space="preserve">               单位名称（盖章）：</w:t>
      </w:r>
    </w:p>
    <w:p>
      <w:pPr>
        <w:widowControl/>
        <w:tabs>
          <w:tab w:val="left" w:pos="4860"/>
        </w:tabs>
        <w:spacing w:line="588" w:lineRule="exact"/>
        <w:ind w:right="1560" w:firstLine="464" w:firstLineChars="200"/>
        <w:jc w:val="center"/>
        <w:rPr>
          <w:rFonts w:hint="eastAsia" w:ascii="宋体" w:hAnsi="宋体" w:eastAsia="宋体" w:cs="宋体"/>
          <w:b w:val="0"/>
          <w:color w:val="000000"/>
          <w:spacing w:val="6"/>
          <w:sz w:val="22"/>
          <w:szCs w:val="22"/>
          <w:highlight w:val="none"/>
        </w:rPr>
      </w:pPr>
      <w:r>
        <w:rPr>
          <w:rFonts w:hint="eastAsia" w:ascii="宋体" w:hAnsi="宋体" w:eastAsia="宋体" w:cs="宋体"/>
          <w:b w:val="0"/>
          <w:color w:val="000000"/>
          <w:spacing w:val="6"/>
          <w:sz w:val="22"/>
          <w:szCs w:val="22"/>
          <w:highlight w:val="none"/>
        </w:rPr>
        <w:t xml:space="preserve">       日  期：</w:t>
      </w:r>
    </w:p>
    <w:p>
      <w:pPr>
        <w:widowControl/>
        <w:tabs>
          <w:tab w:val="left" w:pos="4860"/>
        </w:tabs>
        <w:spacing w:line="588" w:lineRule="exact"/>
        <w:ind w:right="1560"/>
        <w:jc w:val="left"/>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备注说明：</w:t>
      </w:r>
    </w:p>
    <w:p>
      <w:pPr>
        <w:widowControl/>
        <w:spacing w:line="240" w:lineRule="auto"/>
        <w:jc w:val="left"/>
        <w:rPr>
          <w:rFonts w:hint="eastAsia" w:ascii="宋体" w:hAnsi="宋体" w:eastAsia="宋体" w:cs="宋体"/>
          <w:b w:val="0"/>
          <w:color w:val="000000"/>
          <w:spacing w:val="6"/>
          <w:sz w:val="22"/>
          <w:szCs w:val="22"/>
          <w:highlight w:val="none"/>
        </w:rPr>
      </w:pPr>
      <w:r>
        <w:rPr>
          <w:rFonts w:hint="eastAsia" w:ascii="宋体" w:hAnsi="宋体" w:eastAsia="宋体" w:cs="宋体"/>
          <w:b w:val="0"/>
          <w:color w:val="000000"/>
          <w:spacing w:val="6"/>
          <w:sz w:val="22"/>
          <w:szCs w:val="22"/>
          <w:highlight w:val="none"/>
        </w:rPr>
        <w:t>1、如中标，将在中标公示中将此残疾人福利性单位声明函予以公示，接受社会监督；</w:t>
      </w:r>
    </w:p>
    <w:p>
      <w:pPr>
        <w:widowControl/>
        <w:spacing w:line="240" w:lineRule="auto"/>
        <w:jc w:val="left"/>
        <w:rPr>
          <w:rFonts w:hint="eastAsia" w:ascii="宋体" w:hAnsi="宋体" w:eastAsia="宋体" w:cs="宋体"/>
          <w:b w:val="0"/>
          <w:color w:val="000000"/>
          <w:spacing w:val="6"/>
          <w:sz w:val="22"/>
          <w:szCs w:val="22"/>
          <w:highlight w:val="none"/>
        </w:rPr>
      </w:pPr>
      <w:r>
        <w:rPr>
          <w:rFonts w:hint="eastAsia" w:ascii="宋体" w:hAnsi="宋体" w:eastAsia="宋体" w:cs="宋体"/>
          <w:b w:val="0"/>
          <w:color w:val="000000"/>
          <w:spacing w:val="6"/>
          <w:sz w:val="22"/>
          <w:szCs w:val="22"/>
          <w:highlight w:val="none"/>
        </w:rPr>
        <w:t>2、供应商提供的《残疾人福利性单位声明函》与事实不符的，依照《政府采购法》第七十七条第一款的规定追究法律责任。</w:t>
      </w:r>
    </w:p>
    <w:p>
      <w:pPr>
        <w:pStyle w:val="108"/>
        <w:widowControl/>
        <w:adjustRightInd/>
        <w:spacing w:line="240" w:lineRule="auto"/>
        <w:jc w:val="left"/>
        <w:textAlignment w:val="auto"/>
        <w:rPr>
          <w:rFonts w:hint="eastAsia" w:ascii="宋体" w:hAnsi="宋体" w:eastAsia="宋体" w:cs="宋体"/>
          <w:b w:val="0"/>
          <w:color w:val="000000"/>
          <w:spacing w:val="6"/>
          <w:kern w:val="2"/>
          <w:sz w:val="24"/>
          <w:szCs w:val="20"/>
          <w:highlight w:val="none"/>
        </w:rPr>
      </w:pPr>
    </w:p>
    <w:p>
      <w:pPr>
        <w:spacing w:after="120"/>
        <w:rPr>
          <w:rFonts w:hint="eastAsia" w:ascii="宋体" w:hAnsi="宋体" w:eastAsia="宋体" w:cs="宋体"/>
          <w:bCs/>
          <w:color w:val="000000"/>
          <w:spacing w:val="6"/>
          <w:kern w:val="2"/>
          <w:sz w:val="24"/>
          <w:szCs w:val="22"/>
          <w:highlight w:val="none"/>
          <w:lang w:val="en-US" w:eastAsia="zh-CN" w:bidi="ar-SA"/>
        </w:rPr>
      </w:pPr>
    </w:p>
    <w:p>
      <w:pPr>
        <w:widowControl/>
        <w:shd w:val="clear" w:color="auto" w:fill="FDFAF5"/>
        <w:spacing w:before="100" w:beforeAutospacing="1" w:after="100" w:afterAutospacing="1" w:line="440" w:lineRule="atLeast"/>
        <w:jc w:val="left"/>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二、节能、环保产品优先（强制）采购政策说明</w:t>
      </w:r>
    </w:p>
    <w:p>
      <w:pPr>
        <w:widowControl/>
        <w:snapToGrid w:val="0"/>
        <w:spacing w:line="420" w:lineRule="exact"/>
        <w:ind w:firstLine="480"/>
        <w:jc w:val="left"/>
        <w:rPr>
          <w:rFonts w:hint="eastAsia" w:eastAsia="宋体" w:cs="Times New Roman"/>
          <w:b w:val="0"/>
          <w:bCs/>
          <w:color w:val="000000"/>
          <w:sz w:val="22"/>
          <w:szCs w:val="22"/>
        </w:rPr>
      </w:pPr>
      <w:r>
        <w:rPr>
          <w:rFonts w:hint="eastAsia" w:eastAsia="宋体" w:cs="Times New Roman"/>
          <w:b w:val="0"/>
          <w:bCs/>
          <w:color w:val="000000"/>
          <w:sz w:val="22"/>
          <w:szCs w:val="22"/>
        </w:rPr>
        <w:t>1、政策依据</w:t>
      </w:r>
    </w:p>
    <w:p>
      <w:pPr>
        <w:widowControl/>
        <w:snapToGrid w:val="0"/>
        <w:spacing w:line="420" w:lineRule="exact"/>
        <w:ind w:firstLine="480"/>
        <w:jc w:val="left"/>
        <w:rPr>
          <w:rFonts w:hint="eastAsia" w:eastAsia="宋体" w:cs="Times New Roman"/>
          <w:b w:val="0"/>
          <w:bCs/>
          <w:color w:val="000000"/>
          <w:sz w:val="22"/>
          <w:szCs w:val="22"/>
        </w:rPr>
      </w:pPr>
      <w:r>
        <w:rPr>
          <w:rFonts w:hint="eastAsia" w:eastAsia="宋体" w:cs="Times New Roman"/>
          <w:b w:val="0"/>
          <w:bCs/>
          <w:color w:val="000000"/>
          <w:sz w:val="22"/>
          <w:szCs w:val="22"/>
        </w:rPr>
        <w:t>（一）《国务院办公厅关于建立政府强制采购节能产品制度的通知》(国办发[2007]51号)</w:t>
      </w:r>
    </w:p>
    <w:p>
      <w:pPr>
        <w:widowControl/>
        <w:snapToGrid w:val="0"/>
        <w:spacing w:line="420" w:lineRule="exact"/>
        <w:ind w:firstLine="480"/>
        <w:jc w:val="left"/>
        <w:rPr>
          <w:rFonts w:hint="eastAsia" w:eastAsia="宋体" w:cs="Times New Roman"/>
          <w:b w:val="0"/>
          <w:bCs/>
          <w:color w:val="000000"/>
          <w:sz w:val="22"/>
          <w:szCs w:val="22"/>
        </w:rPr>
      </w:pPr>
      <w:r>
        <w:rPr>
          <w:rFonts w:hint="eastAsia" w:eastAsia="宋体" w:cs="Times New Roman"/>
          <w:b w:val="0"/>
          <w:bCs/>
          <w:color w:val="000000"/>
          <w:sz w:val="22"/>
          <w:szCs w:val="22"/>
        </w:rPr>
        <w:t>（二）财政部、发展改革委发布的《节能产品政府采购实施意见》(财库[2004]185号)</w:t>
      </w:r>
    </w:p>
    <w:p>
      <w:pPr>
        <w:widowControl/>
        <w:snapToGrid w:val="0"/>
        <w:spacing w:line="420" w:lineRule="exact"/>
        <w:ind w:firstLine="480"/>
        <w:jc w:val="left"/>
        <w:rPr>
          <w:rFonts w:hint="eastAsia" w:eastAsia="宋体" w:cs="Times New Roman"/>
          <w:b w:val="0"/>
          <w:bCs/>
          <w:color w:val="000000"/>
          <w:sz w:val="22"/>
          <w:szCs w:val="22"/>
        </w:rPr>
      </w:pPr>
      <w:r>
        <w:rPr>
          <w:rFonts w:hint="eastAsia" w:eastAsia="宋体" w:cs="Times New Roman"/>
          <w:b w:val="0"/>
          <w:bCs/>
          <w:color w:val="000000"/>
          <w:sz w:val="22"/>
          <w:szCs w:val="22"/>
        </w:rPr>
        <w:t>（三）财政部、原环保总局印发的《环境标志产品政府采购实施的意见》（财库 [2006]90号）</w:t>
      </w:r>
    </w:p>
    <w:p>
      <w:pPr>
        <w:widowControl/>
        <w:snapToGrid w:val="0"/>
        <w:spacing w:line="420" w:lineRule="exact"/>
        <w:ind w:firstLine="480"/>
        <w:jc w:val="left"/>
        <w:rPr>
          <w:rFonts w:hint="eastAsia"/>
          <w:color w:val="000000"/>
          <w:sz w:val="36"/>
          <w:highlight w:val="none"/>
        </w:rPr>
      </w:pPr>
      <w:r>
        <w:rPr>
          <w:rFonts w:hint="eastAsia" w:eastAsia="宋体" w:cs="Times New Roman"/>
          <w:b w:val="0"/>
          <w:bCs/>
          <w:color w:val="000000"/>
          <w:sz w:val="22"/>
          <w:szCs w:val="22"/>
        </w:rPr>
        <w:t>2、供应商投标货物属于节能、环保优先（强制）采购范围的，须提供相关证明材料。</w:t>
      </w:r>
    </w:p>
    <w:p>
      <w:pPr>
        <w:numPr>
          <w:ilvl w:val="0"/>
          <w:numId w:val="0"/>
        </w:numPr>
        <w:snapToGrid w:val="0"/>
        <w:spacing w:line="420" w:lineRule="exact"/>
        <w:ind w:leftChars="0"/>
        <w:jc w:val="center"/>
        <w:rPr>
          <w:rFonts w:hint="eastAsia" w:eastAsia="宋体"/>
          <w:color w:val="000000"/>
          <w:sz w:val="36"/>
          <w:highlight w:val="none"/>
          <w:lang w:eastAsia="zh-CN"/>
        </w:rPr>
      </w:pPr>
      <w:r>
        <w:rPr>
          <w:rFonts w:hint="eastAsia"/>
          <w:color w:val="000000"/>
          <w:sz w:val="36"/>
          <w:highlight w:val="none"/>
        </w:rPr>
        <w:br w:type="page"/>
      </w:r>
      <w:r>
        <w:rPr>
          <w:rFonts w:hint="eastAsia"/>
          <w:color w:val="000000"/>
          <w:sz w:val="36"/>
          <w:highlight w:val="none"/>
          <w:lang w:eastAsia="zh-CN"/>
        </w:rPr>
        <w:t>第五部分</w:t>
      </w:r>
      <w:r>
        <w:rPr>
          <w:rFonts w:hint="eastAsia"/>
          <w:color w:val="000000"/>
          <w:sz w:val="36"/>
          <w:highlight w:val="none"/>
          <w:lang w:val="en-US" w:eastAsia="zh-CN"/>
        </w:rPr>
        <w:t xml:space="preserve"> </w:t>
      </w:r>
      <w:r>
        <w:rPr>
          <w:rFonts w:hint="eastAsia"/>
          <w:color w:val="000000"/>
          <w:sz w:val="36"/>
          <w:highlight w:val="none"/>
        </w:rPr>
        <w:t xml:space="preserve">    合同格式</w:t>
      </w:r>
      <w:r>
        <w:rPr>
          <w:rFonts w:hint="eastAsia"/>
          <w:color w:val="000000"/>
          <w:sz w:val="36"/>
          <w:highlight w:val="none"/>
          <w:lang w:eastAsia="zh-CN"/>
        </w:rPr>
        <w:t>（</w:t>
      </w:r>
      <w:r>
        <w:rPr>
          <w:rFonts w:hint="eastAsia"/>
          <w:color w:val="000000"/>
          <w:sz w:val="36"/>
          <w:highlight w:val="none"/>
          <w:lang w:val="en-US" w:eastAsia="zh-CN"/>
        </w:rPr>
        <w:t>供参考</w:t>
      </w:r>
      <w:r>
        <w:rPr>
          <w:rFonts w:hint="eastAsia"/>
          <w:color w:val="000000"/>
          <w:sz w:val="36"/>
          <w:highlight w:val="none"/>
          <w:lang w:eastAsia="zh-CN"/>
        </w:rPr>
        <w:t>）</w:t>
      </w:r>
    </w:p>
    <w:p>
      <w:pPr>
        <w:pStyle w:val="6"/>
        <w:rPr>
          <w:rFonts w:hint="eastAsia"/>
          <w:color w:val="000000"/>
        </w:rPr>
      </w:pPr>
    </w:p>
    <w:p>
      <w:pPr>
        <w:tabs>
          <w:tab w:val="left" w:pos="5580"/>
        </w:tabs>
        <w:spacing w:line="440" w:lineRule="exact"/>
        <w:ind w:right="560" w:firstLine="442" w:firstLineChars="200"/>
        <w:rPr>
          <w:rFonts w:hint="eastAsia" w:ascii="宋体" w:hAnsi="宋体" w:eastAsia="宋体" w:cs="Times New Roman"/>
          <w:b/>
          <w:color w:val="000000"/>
          <w:sz w:val="22"/>
          <w:szCs w:val="22"/>
          <w:highlight w:val="none"/>
          <w:lang w:val="zh-CN"/>
        </w:rPr>
      </w:pPr>
      <w:r>
        <w:rPr>
          <w:rFonts w:hint="eastAsia" w:ascii="宋体" w:hAnsi="宋体" w:eastAsia="宋体" w:cs="Times New Roman"/>
          <w:b/>
          <w:color w:val="000000"/>
          <w:sz w:val="22"/>
          <w:szCs w:val="22"/>
          <w:highlight w:val="none"/>
          <w:lang w:val="zh-CN"/>
        </w:rPr>
        <w:t>甲方：</w:t>
      </w:r>
      <w:r>
        <w:rPr>
          <w:rFonts w:hint="eastAsia" w:ascii="宋体" w:hAnsi="宋体" w:eastAsia="宋体" w:cs="Times New Roman"/>
          <w:b/>
          <w:color w:val="000000"/>
          <w:sz w:val="22"/>
          <w:szCs w:val="22"/>
          <w:highlight w:val="none"/>
          <w:u w:val="single"/>
          <w:lang w:val="zh-CN"/>
        </w:rPr>
        <w:t xml:space="preserve"> </w:t>
      </w:r>
      <w:r>
        <w:rPr>
          <w:rFonts w:hint="eastAsia" w:hAnsi="宋体" w:eastAsia="宋体" w:cs="宋体"/>
          <w:b w:val="0"/>
          <w:bCs/>
          <w:color w:val="000000"/>
          <w:sz w:val="22"/>
          <w:szCs w:val="22"/>
          <w:highlight w:val="none"/>
          <w:u w:val="single"/>
          <w:lang w:val="en-US" w:eastAsia="zh-CN"/>
        </w:rPr>
        <w:t>平阳县鳌江镇人民政府</w:t>
      </w:r>
      <w:r>
        <w:rPr>
          <w:rFonts w:hint="eastAsia" w:ascii="宋体" w:hAnsi="宋体" w:eastAsia="宋体" w:cs="Times New Roman"/>
          <w:b/>
          <w:color w:val="000000"/>
          <w:sz w:val="22"/>
          <w:szCs w:val="22"/>
          <w:highlight w:val="none"/>
          <w:lang w:val="zh-CN"/>
        </w:rPr>
        <w:t xml:space="preserve">      </w:t>
      </w:r>
    </w:p>
    <w:p>
      <w:pPr>
        <w:pStyle w:val="32"/>
        <w:tabs>
          <w:tab w:val="left" w:pos="1651"/>
        </w:tabs>
        <w:adjustRightInd w:val="0"/>
        <w:snapToGrid w:val="0"/>
        <w:spacing w:line="440" w:lineRule="atLeast"/>
        <w:ind w:firstLine="433" w:firstLineChars="196"/>
        <w:jc w:val="left"/>
        <w:rPr>
          <w:rFonts w:ascii="宋体" w:hAnsi="宋体" w:eastAsia="宋体"/>
          <w:color w:val="000000"/>
          <w:sz w:val="22"/>
          <w:szCs w:val="22"/>
          <w:highlight w:val="none"/>
          <w:u w:val="single"/>
          <w:lang w:val="zh-CN"/>
        </w:rPr>
      </w:pPr>
      <w:r>
        <w:rPr>
          <w:rFonts w:hint="eastAsia" w:ascii="宋体" w:hAnsi="宋体" w:eastAsia="宋体" w:cs="Times New Roman"/>
          <w:b/>
          <w:color w:val="000000"/>
          <w:sz w:val="22"/>
          <w:szCs w:val="22"/>
          <w:highlight w:val="none"/>
          <w:lang w:val="zh-CN" w:eastAsia="zh-CN"/>
        </w:rPr>
        <w:t>乙方</w:t>
      </w:r>
      <w:r>
        <w:rPr>
          <w:rFonts w:hint="eastAsia" w:ascii="宋体" w:hAnsi="宋体" w:eastAsia="宋体" w:cs="Times New Roman"/>
          <w:b/>
          <w:color w:val="000000"/>
          <w:sz w:val="22"/>
          <w:szCs w:val="22"/>
          <w:highlight w:val="none"/>
          <w:lang w:val="zh-CN"/>
        </w:rPr>
        <w:t>：</w:t>
      </w:r>
      <w:r>
        <w:rPr>
          <w:rFonts w:hint="eastAsia" w:ascii="宋体" w:hAnsi="宋体" w:eastAsia="宋体" w:cs="Times New Roman"/>
          <w:b/>
          <w:color w:val="000000"/>
          <w:sz w:val="22"/>
          <w:szCs w:val="22"/>
          <w:highlight w:val="none"/>
          <w:u w:val="single"/>
          <w:lang w:val="zh-CN"/>
        </w:rPr>
        <w:t xml:space="preserve">                    </w:t>
      </w:r>
      <w:r>
        <w:rPr>
          <w:rFonts w:hint="eastAsia" w:ascii="宋体" w:hAnsi="宋体" w:eastAsia="宋体" w:cs="Times New Roman"/>
          <w:b/>
          <w:color w:val="000000"/>
          <w:sz w:val="22"/>
          <w:szCs w:val="22"/>
          <w:highlight w:val="none"/>
          <w:lang w:val="zh-CN"/>
        </w:rPr>
        <w:t xml:space="preserve"> </w:t>
      </w:r>
    </w:p>
    <w:p>
      <w:pPr>
        <w:pStyle w:val="32"/>
        <w:tabs>
          <w:tab w:val="left" w:pos="1651"/>
        </w:tabs>
        <w:adjustRightInd w:val="0"/>
        <w:snapToGrid w:val="0"/>
        <w:spacing w:line="440" w:lineRule="atLeast"/>
        <w:ind w:firstLine="431" w:firstLineChars="196"/>
        <w:jc w:val="left"/>
        <w:rPr>
          <w:color w:val="000000"/>
          <w:szCs w:val="21"/>
          <w:highlight w:val="none"/>
        </w:rPr>
      </w:pPr>
      <w:r>
        <w:rPr>
          <w:rFonts w:ascii="宋体" w:hAnsi="宋体" w:eastAsia="宋体"/>
          <w:color w:val="000000"/>
          <w:sz w:val="22"/>
          <w:szCs w:val="22"/>
          <w:highlight w:val="none"/>
          <w:u w:val="single"/>
          <w:lang w:val="zh-CN"/>
        </w:rPr>
        <w:t xml:space="preserve">        </w:t>
      </w:r>
      <w:r>
        <w:rPr>
          <w:rFonts w:hint="eastAsia" w:ascii="宋体" w:hAnsi="宋体" w:eastAsia="宋体"/>
          <w:color w:val="000000"/>
          <w:sz w:val="22"/>
          <w:szCs w:val="22"/>
          <w:highlight w:val="none"/>
          <w:lang w:val="zh-CN"/>
        </w:rPr>
        <w:t>年</w:t>
      </w:r>
      <w:r>
        <w:rPr>
          <w:rFonts w:ascii="宋体" w:hAnsi="宋体" w:eastAsia="宋体"/>
          <w:color w:val="000000"/>
          <w:sz w:val="22"/>
          <w:szCs w:val="22"/>
          <w:highlight w:val="none"/>
          <w:u w:val="single"/>
          <w:lang w:val="zh-CN"/>
        </w:rPr>
        <w:t xml:space="preserve">    </w:t>
      </w:r>
      <w:r>
        <w:rPr>
          <w:rFonts w:hint="eastAsia" w:ascii="宋体" w:hAnsi="宋体" w:eastAsia="宋体"/>
          <w:color w:val="000000"/>
          <w:sz w:val="22"/>
          <w:szCs w:val="22"/>
          <w:highlight w:val="none"/>
          <w:lang w:val="zh-CN"/>
        </w:rPr>
        <w:t>月</w:t>
      </w:r>
      <w:r>
        <w:rPr>
          <w:rFonts w:ascii="宋体" w:hAnsi="宋体" w:eastAsia="宋体"/>
          <w:color w:val="000000"/>
          <w:sz w:val="22"/>
          <w:szCs w:val="22"/>
          <w:highlight w:val="none"/>
          <w:u w:val="single"/>
          <w:lang w:val="zh-CN"/>
        </w:rPr>
        <w:t xml:space="preserve">    </w:t>
      </w:r>
      <w:r>
        <w:rPr>
          <w:rFonts w:hint="eastAsia" w:ascii="宋体" w:hAnsi="宋体" w:eastAsia="宋体"/>
          <w:color w:val="000000"/>
          <w:sz w:val="22"/>
          <w:szCs w:val="22"/>
          <w:highlight w:val="none"/>
          <w:lang w:val="zh-CN"/>
        </w:rPr>
        <w:t>日</w:t>
      </w:r>
      <w:r>
        <w:rPr>
          <w:rFonts w:hint="eastAsia" w:ascii="宋体" w:hAnsi="宋体" w:eastAsia="宋体"/>
          <w:color w:val="000000"/>
          <w:sz w:val="22"/>
          <w:szCs w:val="22"/>
          <w:highlight w:val="none"/>
        </w:rPr>
        <w:t>，</w:t>
      </w:r>
      <w:r>
        <w:rPr>
          <w:rFonts w:hint="eastAsia" w:hAnsi="宋体" w:eastAsia="宋体" w:cs="宋体"/>
          <w:b w:val="0"/>
          <w:bCs/>
          <w:color w:val="000000"/>
          <w:sz w:val="22"/>
          <w:szCs w:val="22"/>
          <w:highlight w:val="none"/>
          <w:u w:val="single"/>
          <w:lang w:val="en-US" w:eastAsia="zh-CN"/>
        </w:rPr>
        <w:t>平阳县鳌江镇人民政府</w:t>
      </w:r>
      <w:r>
        <w:rPr>
          <w:rFonts w:hint="eastAsia" w:ascii="宋体" w:hAnsi="宋体" w:eastAsia="宋体" w:cs="宋体"/>
          <w:b w:val="0"/>
          <w:bCs/>
          <w:color w:val="000000"/>
          <w:sz w:val="22"/>
          <w:szCs w:val="22"/>
          <w:highlight w:val="none"/>
          <w:lang w:val="en-US" w:eastAsia="zh-CN"/>
        </w:rPr>
        <w:t>以</w:t>
      </w:r>
      <w:r>
        <w:rPr>
          <w:rFonts w:hint="eastAsia" w:hAnsi="宋体" w:eastAsia="宋体" w:cs="宋体"/>
          <w:b w:val="0"/>
          <w:bCs/>
          <w:color w:val="000000"/>
          <w:sz w:val="22"/>
          <w:szCs w:val="22"/>
          <w:highlight w:val="none"/>
          <w:u w:val="single"/>
          <w:lang w:val="en-US" w:eastAsia="zh-CN"/>
        </w:rPr>
        <w:t>公开招标方式</w:t>
      </w:r>
      <w:r>
        <w:rPr>
          <w:rFonts w:hint="eastAsia" w:hAnsi="宋体" w:eastAsia="宋体" w:cs="宋体"/>
          <w:b w:val="0"/>
          <w:bCs/>
          <w:color w:val="000000"/>
          <w:sz w:val="22"/>
          <w:szCs w:val="22"/>
          <w:highlight w:val="none"/>
          <w:u w:val="none"/>
          <w:lang w:val="en-US" w:eastAsia="zh-CN"/>
        </w:rPr>
        <w:t>对</w:t>
      </w:r>
      <w:r>
        <w:rPr>
          <w:rFonts w:hint="eastAsia" w:hAnsi="宋体" w:eastAsia="宋体" w:cs="宋体"/>
          <w:b w:val="0"/>
          <w:bCs/>
          <w:color w:val="000000"/>
          <w:sz w:val="22"/>
          <w:szCs w:val="22"/>
          <w:highlight w:val="none"/>
          <w:u w:val="single"/>
          <w:lang w:eastAsia="zh-CN"/>
        </w:rPr>
        <w:t>2024-2025年鳌江镇信访维稳保安服务项目</w:t>
      </w:r>
      <w:r>
        <w:rPr>
          <w:rFonts w:hint="eastAsia" w:ascii="宋体" w:hAnsi="宋体" w:eastAsia="宋体" w:cs="宋体"/>
          <w:b w:val="0"/>
          <w:bCs/>
          <w:color w:val="000000"/>
          <w:sz w:val="22"/>
          <w:szCs w:val="22"/>
          <w:highlight w:val="none"/>
          <w:u w:val="none"/>
          <w:lang w:val="en-US" w:eastAsia="zh-CN"/>
        </w:rPr>
        <w:t>进行采购</w:t>
      </w:r>
      <w:r>
        <w:rPr>
          <w:rFonts w:hint="eastAsia" w:ascii="宋体" w:hAnsi="宋体" w:eastAsia="宋体" w:cs="宋体"/>
          <w:b w:val="0"/>
          <w:bCs/>
          <w:color w:val="000000"/>
          <w:sz w:val="22"/>
          <w:szCs w:val="22"/>
          <w:highlight w:val="none"/>
          <w:lang w:eastAsia="zh-CN"/>
        </w:rPr>
        <w:t>。</w:t>
      </w:r>
      <w:r>
        <w:rPr>
          <w:rFonts w:hint="eastAsia" w:ascii="宋体" w:hAnsi="宋体" w:eastAsia="宋体"/>
          <w:b w:val="0"/>
          <w:bCs/>
          <w:color w:val="000000"/>
          <w:sz w:val="22"/>
          <w:szCs w:val="22"/>
          <w:highlight w:val="none"/>
        </w:rPr>
        <w:t>经</w:t>
      </w:r>
      <w:r>
        <w:rPr>
          <w:rFonts w:hint="eastAsia" w:ascii="宋体" w:hAnsi="宋体" w:eastAsia="宋体"/>
          <w:b w:val="0"/>
          <w:bCs/>
          <w:color w:val="000000"/>
          <w:sz w:val="22"/>
          <w:szCs w:val="22"/>
          <w:highlight w:val="none"/>
          <w:u w:val="single"/>
          <w:lang w:val="en-US" w:eastAsia="zh-CN"/>
        </w:rPr>
        <w:t>浙江名进建设项目管理有限公司代理招标</w:t>
      </w:r>
      <w:r>
        <w:rPr>
          <w:rFonts w:ascii="宋体" w:hAnsi="宋体" w:eastAsia="宋体"/>
          <w:b w:val="0"/>
          <w:bCs/>
          <w:color w:val="000000"/>
          <w:sz w:val="22"/>
          <w:szCs w:val="22"/>
          <w:highlight w:val="none"/>
          <w:u w:val="single"/>
        </w:rPr>
        <w:t xml:space="preserve"> </w:t>
      </w:r>
      <w:r>
        <w:rPr>
          <w:rFonts w:hint="eastAsia" w:ascii="宋体" w:hAnsi="宋体" w:eastAsia="宋体"/>
          <w:b w:val="0"/>
          <w:bCs/>
          <w:color w:val="000000"/>
          <w:sz w:val="22"/>
          <w:szCs w:val="22"/>
          <w:highlight w:val="none"/>
        </w:rPr>
        <w:t>评定，</w:t>
      </w:r>
      <w:r>
        <w:rPr>
          <w:rFonts w:ascii="宋体" w:hAnsi="宋体" w:eastAsia="宋体"/>
          <w:b w:val="0"/>
          <w:bCs/>
          <w:color w:val="000000"/>
          <w:sz w:val="22"/>
          <w:szCs w:val="22"/>
          <w:highlight w:val="none"/>
          <w:u w:val="single"/>
        </w:rPr>
        <w:t xml:space="preserve"> （中标供应商名称）</w:t>
      </w:r>
      <w:r>
        <w:rPr>
          <w:rFonts w:hint="eastAsia" w:ascii="宋体" w:hAnsi="宋体" w:eastAsia="宋体"/>
          <w:b w:val="0"/>
          <w:bCs/>
          <w:color w:val="000000"/>
          <w:sz w:val="22"/>
          <w:szCs w:val="22"/>
          <w:highlight w:val="none"/>
        </w:rPr>
        <w:t>为该项目中标供应商。现于中标通知书发出之日起三十日内，按照采购文件确定的事项签订本合同。</w:t>
      </w:r>
    </w:p>
    <w:p>
      <w:pPr>
        <w:tabs>
          <w:tab w:val="left" w:pos="5580"/>
        </w:tabs>
        <w:spacing w:line="440" w:lineRule="exact"/>
        <w:ind w:right="560" w:firstLine="480" w:firstLineChars="200"/>
        <w:rPr>
          <w:b w:val="0"/>
          <w:bCs/>
          <w:color w:val="000000"/>
          <w:szCs w:val="21"/>
          <w:highlight w:val="none"/>
        </w:rPr>
      </w:pPr>
      <w:r>
        <w:rPr>
          <w:color w:val="000000"/>
          <w:szCs w:val="21"/>
          <w:highlight w:val="none"/>
        </w:rPr>
        <w:t xml:space="preserve">  </w:t>
      </w:r>
      <w:r>
        <w:rPr>
          <w:rFonts w:hint="eastAsia" w:ascii="宋体" w:hAnsi="宋体" w:eastAsia="宋体"/>
          <w:b w:val="0"/>
          <w:bCs/>
          <w:color w:val="000000"/>
          <w:sz w:val="22"/>
          <w:szCs w:val="22"/>
          <w:highlight w:val="none"/>
          <w:lang w:val="zh-CN"/>
        </w:rPr>
        <w:t>根据《中华人民共和国民法典》、《中华人民共和国政府采购法》等相关法律法规之规定，按照平等、自愿、公平、诚实信用和绿色的原则，经</w:t>
      </w:r>
      <w:r>
        <w:rPr>
          <w:rFonts w:ascii="宋体" w:hAnsi="宋体" w:eastAsia="宋体"/>
          <w:b w:val="0"/>
          <w:bCs/>
          <w:color w:val="000000"/>
          <w:sz w:val="22"/>
          <w:szCs w:val="22"/>
          <w:highlight w:val="none"/>
          <w:u w:val="single"/>
        </w:rPr>
        <w:t xml:space="preserve"> </w:t>
      </w:r>
      <w:r>
        <w:rPr>
          <w:rFonts w:hint="eastAsia" w:hAnsi="宋体" w:eastAsia="宋体" w:cs="宋体"/>
          <w:b w:val="0"/>
          <w:bCs/>
          <w:color w:val="000000"/>
          <w:sz w:val="22"/>
          <w:szCs w:val="22"/>
          <w:highlight w:val="none"/>
          <w:u w:val="single"/>
          <w:lang w:val="en-US" w:eastAsia="zh-CN"/>
        </w:rPr>
        <w:t>平阳县鳌江镇人民政府</w:t>
      </w:r>
      <w:r>
        <w:rPr>
          <w:rFonts w:ascii="宋体" w:hAnsi="宋体" w:eastAsia="宋体"/>
          <w:b w:val="0"/>
          <w:bCs/>
          <w:color w:val="000000"/>
          <w:sz w:val="22"/>
          <w:szCs w:val="22"/>
          <w:highlight w:val="none"/>
          <w:u w:val="single"/>
        </w:rPr>
        <w:t xml:space="preserve"> </w:t>
      </w:r>
      <w:r>
        <w:rPr>
          <w:rFonts w:ascii="宋体" w:hAnsi="宋体" w:eastAsia="宋体"/>
          <w:b w:val="0"/>
          <w:bCs/>
          <w:color w:val="000000"/>
          <w:sz w:val="22"/>
          <w:szCs w:val="22"/>
          <w:highlight w:val="none"/>
          <w:lang w:val="zh-CN"/>
        </w:rPr>
        <w:t>(以下简称：甲方)和</w:t>
      </w:r>
      <w:r>
        <w:rPr>
          <w:rFonts w:ascii="宋体" w:hAnsi="宋体" w:eastAsia="宋体"/>
          <w:b w:val="0"/>
          <w:bCs/>
          <w:color w:val="000000"/>
          <w:sz w:val="22"/>
          <w:szCs w:val="22"/>
          <w:highlight w:val="none"/>
          <w:u w:val="single"/>
        </w:rPr>
        <w:t xml:space="preserve">   （中标供应商名称）   </w:t>
      </w:r>
      <w:r>
        <w:rPr>
          <w:rFonts w:ascii="宋体" w:hAnsi="宋体" w:eastAsia="宋体"/>
          <w:b w:val="0"/>
          <w:bCs/>
          <w:color w:val="000000"/>
          <w:sz w:val="22"/>
          <w:szCs w:val="22"/>
          <w:highlight w:val="none"/>
          <w:lang w:val="zh-CN"/>
        </w:rPr>
        <w:t>(以下简称：乙方)协商一致，约定以下合同</w:t>
      </w:r>
      <w:r>
        <w:rPr>
          <w:rFonts w:hint="eastAsia" w:ascii="宋体" w:hAnsi="宋体" w:eastAsia="宋体"/>
          <w:b w:val="0"/>
          <w:bCs/>
          <w:color w:val="000000"/>
          <w:sz w:val="22"/>
          <w:szCs w:val="22"/>
          <w:highlight w:val="none"/>
        </w:rPr>
        <w:t>条款，以兹共</w:t>
      </w:r>
      <w:r>
        <w:rPr>
          <w:rFonts w:hint="eastAsia" w:ascii="宋体" w:hAnsi="宋体" w:eastAsia="宋体" w:cs="Times New Roman"/>
          <w:b w:val="0"/>
          <w:bCs/>
          <w:color w:val="000000"/>
          <w:sz w:val="22"/>
          <w:szCs w:val="22"/>
          <w:highlight w:val="none"/>
          <w:lang w:val="zh-CN"/>
        </w:rPr>
        <w:t>同遵守、全面履行。</w:t>
      </w:r>
    </w:p>
    <w:p>
      <w:pPr>
        <w:spacing w:line="360" w:lineRule="auto"/>
        <w:rPr>
          <w:rFonts w:hint="default" w:ascii="宋体" w:hAnsi="宋体" w:eastAsia="宋体" w:cs="Times New Roman"/>
          <w:b w:val="0"/>
          <w:bCs/>
          <w:color w:val="000000"/>
          <w:sz w:val="22"/>
          <w:szCs w:val="22"/>
          <w:highlight w:val="none"/>
          <w:lang w:val="en-US" w:eastAsia="zh-CN"/>
        </w:rPr>
      </w:pPr>
      <w:r>
        <w:rPr>
          <w:rFonts w:hint="eastAsia" w:ascii="宋体" w:hAnsi="宋体" w:eastAsia="宋体" w:cs="Times New Roman"/>
          <w:b/>
          <w:bCs w:val="0"/>
          <w:color w:val="000000"/>
          <w:sz w:val="22"/>
          <w:szCs w:val="22"/>
          <w:highlight w:val="none"/>
        </w:rPr>
        <w:t>一、</w:t>
      </w:r>
      <w:r>
        <w:rPr>
          <w:rFonts w:hint="eastAsia" w:ascii="宋体" w:hAnsi="宋体" w:eastAsia="宋体" w:cs="Times New Roman"/>
          <w:b/>
          <w:bCs w:val="0"/>
          <w:color w:val="000000"/>
          <w:sz w:val="22"/>
          <w:szCs w:val="22"/>
          <w:highlight w:val="none"/>
          <w:lang w:val="en-US" w:eastAsia="zh-CN"/>
        </w:rPr>
        <w:t>项目情况</w:t>
      </w:r>
    </w:p>
    <w:p>
      <w:pPr>
        <w:spacing w:line="360" w:lineRule="auto"/>
        <w:ind w:firstLine="440" w:firstLineChars="200"/>
        <w:rPr>
          <w:rFonts w:hint="eastAsia" w:ascii="宋体" w:hAnsi="宋体" w:eastAsia="宋体" w:cs="宋体"/>
          <w:b w:val="0"/>
          <w:bCs/>
          <w:color w:val="000000"/>
          <w:sz w:val="22"/>
          <w:szCs w:val="22"/>
          <w:highlight w:val="none"/>
          <w:u w:val="single"/>
          <w:lang w:eastAsia="zh-CN"/>
        </w:rPr>
      </w:pPr>
      <w:r>
        <w:rPr>
          <w:rFonts w:hint="eastAsia" w:ascii="宋体" w:hAnsi="宋体" w:eastAsia="宋体" w:cs="Times New Roman"/>
          <w:b w:val="0"/>
          <w:bCs/>
          <w:color w:val="000000"/>
          <w:sz w:val="22"/>
          <w:szCs w:val="22"/>
          <w:highlight w:val="none"/>
          <w:lang w:eastAsia="zh-CN"/>
        </w:rPr>
        <w:t>甲方</w:t>
      </w:r>
      <w:r>
        <w:rPr>
          <w:rFonts w:hint="eastAsia" w:ascii="宋体" w:hAnsi="宋体" w:eastAsia="宋体" w:cs="Times New Roman"/>
          <w:b w:val="0"/>
          <w:bCs/>
          <w:color w:val="000000"/>
          <w:sz w:val="22"/>
          <w:szCs w:val="22"/>
          <w:highlight w:val="none"/>
        </w:rPr>
        <w:t>委托</w:t>
      </w:r>
      <w:r>
        <w:rPr>
          <w:rFonts w:hint="eastAsia" w:ascii="宋体" w:hAnsi="宋体" w:eastAsia="宋体" w:cs="Times New Roman"/>
          <w:b w:val="0"/>
          <w:bCs/>
          <w:color w:val="000000"/>
          <w:sz w:val="22"/>
          <w:szCs w:val="22"/>
          <w:highlight w:val="none"/>
          <w:u w:val="single"/>
          <w:lang w:val="en-US" w:eastAsia="zh-CN"/>
        </w:rPr>
        <w:t xml:space="preserve">  </w:t>
      </w:r>
      <w:r>
        <w:rPr>
          <w:rFonts w:hint="eastAsia" w:ascii="宋体" w:hAnsi="宋体" w:eastAsia="宋体" w:cs="Times New Roman"/>
          <w:b w:val="0"/>
          <w:bCs/>
          <w:color w:val="000000"/>
          <w:sz w:val="22"/>
          <w:szCs w:val="22"/>
          <w:highlight w:val="none"/>
          <w:u w:val="single"/>
        </w:rPr>
        <w:t>（中标供应商名称）</w:t>
      </w:r>
      <w:r>
        <w:rPr>
          <w:rFonts w:hint="eastAsia" w:ascii="宋体" w:hAnsi="宋体" w:eastAsia="宋体" w:cs="Times New Roman"/>
          <w:b w:val="0"/>
          <w:bCs/>
          <w:color w:val="000000"/>
          <w:sz w:val="22"/>
          <w:szCs w:val="22"/>
          <w:highlight w:val="none"/>
          <w:u w:val="single"/>
          <w:lang w:val="en-US" w:eastAsia="zh-CN"/>
        </w:rPr>
        <w:t xml:space="preserve">    </w:t>
      </w:r>
      <w:r>
        <w:rPr>
          <w:rFonts w:hint="eastAsia" w:ascii="宋体" w:hAnsi="宋体" w:eastAsia="宋体" w:cs="Times New Roman"/>
          <w:b w:val="0"/>
          <w:bCs/>
          <w:color w:val="000000"/>
          <w:sz w:val="22"/>
          <w:szCs w:val="22"/>
          <w:highlight w:val="none"/>
        </w:rPr>
        <w:t>为</w:t>
      </w:r>
      <w:r>
        <w:rPr>
          <w:rFonts w:hint="eastAsia" w:hAnsi="宋体" w:eastAsia="宋体" w:cs="宋体"/>
          <w:b w:val="0"/>
          <w:bCs/>
          <w:color w:val="000000"/>
          <w:sz w:val="22"/>
          <w:szCs w:val="22"/>
          <w:highlight w:val="none"/>
          <w:u w:val="single"/>
          <w:lang w:eastAsia="zh-CN"/>
        </w:rPr>
        <w:t>2024-2025年鳌江镇信访维稳保安服务项目</w:t>
      </w:r>
      <w:r>
        <w:rPr>
          <w:rFonts w:hint="eastAsia" w:ascii="宋体" w:hAnsi="宋体" w:eastAsia="宋体" w:cs="Times New Roman"/>
          <w:b w:val="0"/>
          <w:bCs/>
          <w:color w:val="000000"/>
          <w:sz w:val="22"/>
          <w:szCs w:val="22"/>
          <w:highlight w:val="none"/>
        </w:rPr>
        <w:t>提供</w:t>
      </w:r>
      <w:r>
        <w:rPr>
          <w:rFonts w:hint="eastAsia" w:ascii="宋体" w:hAnsi="宋体" w:eastAsia="宋体" w:cs="宋体"/>
          <w:b w:val="0"/>
          <w:bCs/>
          <w:color w:val="000000"/>
          <w:sz w:val="22"/>
          <w:szCs w:val="22"/>
          <w:highlight w:val="none"/>
          <w:u w:val="single"/>
          <w:lang w:eastAsia="zh-CN"/>
        </w:rPr>
        <w:t>服务：</w:t>
      </w:r>
    </w:p>
    <w:p>
      <w:pPr>
        <w:spacing w:line="360" w:lineRule="auto"/>
        <w:ind w:firstLine="440" w:firstLineChars="200"/>
        <w:rPr>
          <w:rFonts w:hint="eastAsia" w:ascii="宋体" w:hAnsi="宋体" w:eastAsia="宋体" w:cs="宋体"/>
          <w:b w:val="0"/>
          <w:bCs/>
          <w:color w:val="000000"/>
          <w:sz w:val="22"/>
          <w:szCs w:val="22"/>
          <w:highlight w:val="none"/>
          <w:u w:val="single"/>
          <w:lang w:eastAsia="zh-CN"/>
        </w:rPr>
      </w:pPr>
      <w:r>
        <w:rPr>
          <w:rFonts w:hint="eastAsia" w:ascii="宋体" w:hAnsi="宋体" w:eastAsia="宋体" w:cs="宋体"/>
          <w:b w:val="0"/>
          <w:bCs/>
          <w:color w:val="000000"/>
          <w:sz w:val="22"/>
          <w:szCs w:val="22"/>
          <w:highlight w:val="none"/>
          <w:u w:val="none"/>
          <w:lang w:eastAsia="zh-CN"/>
        </w:rPr>
        <w:t>1</w:t>
      </w:r>
      <w:r>
        <w:rPr>
          <w:rFonts w:hint="eastAsia" w:ascii="宋体" w:hAnsi="宋体" w:eastAsia="宋体" w:cs="宋体"/>
          <w:b w:val="0"/>
          <w:bCs/>
          <w:color w:val="000000"/>
          <w:sz w:val="22"/>
          <w:szCs w:val="22"/>
          <w:highlight w:val="none"/>
          <w:u w:val="none"/>
          <w:lang w:val="en-US" w:eastAsia="zh-CN"/>
        </w:rPr>
        <w:t>.</w:t>
      </w:r>
      <w:r>
        <w:rPr>
          <w:rFonts w:hint="eastAsia" w:ascii="宋体" w:hAnsi="宋体" w:eastAsia="宋体" w:cs="宋体"/>
          <w:b w:val="0"/>
          <w:bCs/>
          <w:color w:val="000000"/>
          <w:sz w:val="22"/>
          <w:szCs w:val="22"/>
          <w:highlight w:val="none"/>
          <w:u w:val="none"/>
          <w:lang w:eastAsia="zh-CN"/>
        </w:rPr>
        <w:t>项目名称：</w:t>
      </w:r>
      <w:r>
        <w:rPr>
          <w:rFonts w:hint="eastAsia" w:ascii="宋体" w:hAnsi="宋体" w:eastAsia="宋体" w:cs="宋体"/>
          <w:b w:val="0"/>
          <w:bCs/>
          <w:color w:val="000000"/>
          <w:sz w:val="22"/>
          <w:szCs w:val="22"/>
          <w:highlight w:val="none"/>
          <w:u w:val="single"/>
          <w:lang w:eastAsia="zh-CN"/>
        </w:rPr>
        <w:t>2024-2025年鳌江镇信访维稳保安服务项目</w:t>
      </w:r>
    </w:p>
    <w:p>
      <w:pPr>
        <w:spacing w:line="360" w:lineRule="auto"/>
        <w:ind w:firstLine="440" w:firstLineChars="200"/>
        <w:rPr>
          <w:rFonts w:hint="default" w:ascii="宋体" w:hAnsi="宋体" w:eastAsia="宋体" w:cs="宋体"/>
          <w:b w:val="0"/>
          <w:bCs/>
          <w:color w:val="000000"/>
          <w:sz w:val="22"/>
          <w:szCs w:val="22"/>
          <w:highlight w:val="none"/>
          <w:u w:val="single"/>
          <w:lang w:val="en-US" w:eastAsia="zh-CN"/>
        </w:rPr>
      </w:pPr>
      <w:r>
        <w:rPr>
          <w:rFonts w:hint="eastAsia" w:ascii="宋体" w:hAnsi="宋体" w:eastAsia="宋体" w:cs="宋体"/>
          <w:b w:val="0"/>
          <w:bCs/>
          <w:color w:val="000000"/>
          <w:sz w:val="22"/>
          <w:szCs w:val="22"/>
          <w:highlight w:val="none"/>
          <w:u w:val="none"/>
          <w:lang w:val="en-US" w:eastAsia="zh-CN"/>
        </w:rPr>
        <w:t>2.服务范围：</w:t>
      </w:r>
      <w:r>
        <w:rPr>
          <w:rFonts w:hint="eastAsia" w:ascii="宋体" w:hAnsi="宋体" w:eastAsia="宋体" w:cs="宋体"/>
          <w:b w:val="0"/>
          <w:bCs/>
          <w:color w:val="000000"/>
          <w:sz w:val="22"/>
          <w:szCs w:val="22"/>
          <w:highlight w:val="none"/>
          <w:u w:val="single"/>
          <w:lang w:val="en-US" w:eastAsia="zh-CN"/>
        </w:rPr>
        <w:t>鳌江镇范围内进行信访维稳保安服务，根据采购人的需要安排，做好信访维稳工作，有效减少越级访总量。</w:t>
      </w:r>
    </w:p>
    <w:p>
      <w:pPr>
        <w:spacing w:line="440" w:lineRule="exact"/>
        <w:ind w:firstLine="440" w:firstLineChars="200"/>
        <w:rPr>
          <w:rFonts w:hint="default" w:ascii="宋体" w:hAnsi="宋体" w:eastAsia="宋体" w:cs="Times New Roman"/>
          <w:bCs/>
          <w:color w:val="000000"/>
          <w:sz w:val="22"/>
          <w:szCs w:val="22"/>
          <w:highlight w:val="none"/>
          <w:lang w:val="en-US" w:eastAsia="zh-CN"/>
        </w:rPr>
      </w:pPr>
      <w:r>
        <w:rPr>
          <w:rFonts w:hint="eastAsia" w:ascii="宋体" w:hAnsi="宋体" w:eastAsia="宋体" w:cs="Times New Roman"/>
          <w:bCs/>
          <w:color w:val="000000"/>
          <w:sz w:val="22"/>
          <w:szCs w:val="22"/>
          <w:highlight w:val="none"/>
          <w:lang w:val="en-US" w:eastAsia="zh-CN"/>
        </w:rPr>
        <w:t>3.合同期限：</w:t>
      </w:r>
      <w:r>
        <w:rPr>
          <w:rFonts w:hint="eastAsia" w:ascii="宋体" w:hAnsi="宋体" w:eastAsia="宋体" w:cs="Times New Roman"/>
          <w:b w:val="0"/>
          <w:bCs/>
          <w:color w:val="000000"/>
          <w:sz w:val="22"/>
          <w:szCs w:val="22"/>
          <w:highlight w:val="none"/>
          <w:lang w:val="zh-CN"/>
        </w:rPr>
        <w:t>自20</w:t>
      </w:r>
      <w:r>
        <w:rPr>
          <w:rFonts w:hint="eastAsia" w:ascii="宋体" w:hAnsi="宋体" w:eastAsia="宋体" w:cs="Times New Roman"/>
          <w:b w:val="0"/>
          <w:bCs/>
          <w:color w:val="000000"/>
          <w:sz w:val="22"/>
          <w:szCs w:val="22"/>
          <w:highlight w:val="none"/>
          <w:lang w:val="en-US" w:eastAsia="zh-CN"/>
        </w:rPr>
        <w:t xml:space="preserve">  </w:t>
      </w:r>
      <w:r>
        <w:rPr>
          <w:rFonts w:hint="eastAsia" w:ascii="宋体" w:hAnsi="宋体" w:eastAsia="宋体" w:cs="Times New Roman"/>
          <w:b w:val="0"/>
          <w:bCs/>
          <w:color w:val="000000"/>
          <w:sz w:val="22"/>
          <w:szCs w:val="22"/>
          <w:highlight w:val="none"/>
          <w:lang w:val="zh-CN"/>
        </w:rPr>
        <w:t>年   月  日—20</w:t>
      </w:r>
      <w:r>
        <w:rPr>
          <w:rFonts w:hint="eastAsia" w:ascii="宋体" w:hAnsi="宋体" w:eastAsia="宋体" w:cs="Times New Roman"/>
          <w:b w:val="0"/>
          <w:bCs/>
          <w:color w:val="000000"/>
          <w:sz w:val="22"/>
          <w:szCs w:val="22"/>
          <w:highlight w:val="none"/>
          <w:lang w:val="en-US" w:eastAsia="zh-CN"/>
        </w:rPr>
        <w:t xml:space="preserve">  </w:t>
      </w:r>
      <w:r>
        <w:rPr>
          <w:rFonts w:hint="eastAsia" w:ascii="宋体" w:hAnsi="宋体" w:eastAsia="宋体" w:cs="Times New Roman"/>
          <w:b w:val="0"/>
          <w:bCs/>
          <w:color w:val="000000"/>
          <w:sz w:val="22"/>
          <w:szCs w:val="22"/>
          <w:highlight w:val="none"/>
          <w:lang w:val="zh-CN"/>
        </w:rPr>
        <w:t>年   月  日</w:t>
      </w:r>
      <w:r>
        <w:rPr>
          <w:rFonts w:hint="eastAsia" w:ascii="宋体" w:hAnsi="宋体" w:eastAsia="宋体" w:cs="宋体"/>
          <w:b w:val="0"/>
          <w:color w:val="000000"/>
          <w:sz w:val="22"/>
          <w:szCs w:val="22"/>
          <w:highlight w:val="none"/>
        </w:rPr>
        <w:t>或本</w:t>
      </w:r>
      <w:r>
        <w:rPr>
          <w:rFonts w:hint="eastAsia" w:ascii="宋体" w:hAnsi="宋体" w:eastAsia="宋体" w:cs="宋体"/>
          <w:b w:val="0"/>
          <w:color w:val="000000"/>
          <w:sz w:val="22"/>
          <w:szCs w:val="22"/>
          <w:highlight w:val="none"/>
          <w:lang w:val="en-US" w:eastAsia="zh-CN"/>
        </w:rPr>
        <w:t>合同预算</w:t>
      </w:r>
      <w:r>
        <w:rPr>
          <w:rFonts w:hint="eastAsia" w:ascii="宋体" w:hAnsi="宋体" w:eastAsia="宋体" w:cs="宋体"/>
          <w:b w:val="0"/>
          <w:color w:val="000000"/>
          <w:sz w:val="22"/>
          <w:szCs w:val="22"/>
          <w:highlight w:val="none"/>
        </w:rPr>
        <w:t>满止（</w:t>
      </w:r>
      <w:r>
        <w:rPr>
          <w:rFonts w:hint="eastAsia" w:ascii="宋体" w:hAnsi="宋体" w:eastAsia="宋体" w:cs="宋体"/>
          <w:b w:val="0"/>
          <w:color w:val="000000"/>
          <w:sz w:val="22"/>
          <w:szCs w:val="22"/>
          <w:highlight w:val="none"/>
          <w:lang w:val="en-US" w:eastAsia="zh-CN"/>
        </w:rPr>
        <w:t>400万元</w:t>
      </w:r>
      <w:r>
        <w:rPr>
          <w:rFonts w:hint="eastAsia" w:ascii="宋体" w:hAnsi="宋体" w:eastAsia="宋体" w:cs="宋体"/>
          <w:b w:val="0"/>
          <w:color w:val="000000"/>
          <w:sz w:val="22"/>
          <w:szCs w:val="22"/>
          <w:highlight w:val="none"/>
        </w:rPr>
        <w:t>），以先到者为准。</w:t>
      </w:r>
      <w:r>
        <w:rPr>
          <w:rFonts w:hint="eastAsia" w:ascii="Times New Roman" w:hAnsi="Times New Roman" w:eastAsia="宋体" w:cs="Times New Roman"/>
          <w:bCs/>
          <w:color w:val="000000"/>
          <w:sz w:val="22"/>
          <w:szCs w:val="22"/>
          <w:highlight w:val="none"/>
          <w:lang w:val="en-US" w:eastAsia="zh-CN"/>
        </w:rPr>
        <w:t>每年合同终止前一个月，就乙方当年服务考核情况进行综合考虑，考核情况优异方可续签下一年合同。</w:t>
      </w:r>
    </w:p>
    <w:p>
      <w:pPr>
        <w:spacing w:line="440" w:lineRule="exact"/>
        <w:ind w:firstLine="440" w:firstLineChars="200"/>
        <w:rPr>
          <w:rFonts w:hint="eastAsia" w:ascii="宋体" w:hAnsi="宋体" w:eastAsia="宋体" w:cs="Times New Roman"/>
          <w:bCs/>
          <w:color w:val="000000"/>
          <w:sz w:val="22"/>
          <w:szCs w:val="22"/>
          <w:highlight w:val="none"/>
          <w:lang w:val="en-US" w:eastAsia="zh-CN"/>
        </w:rPr>
      </w:pPr>
      <w:r>
        <w:rPr>
          <w:rFonts w:hint="eastAsia" w:ascii="宋体" w:hAnsi="宋体" w:eastAsia="宋体" w:cs="Times New Roman"/>
          <w:b w:val="0"/>
          <w:bCs/>
          <w:color w:val="000000"/>
          <w:sz w:val="22"/>
          <w:szCs w:val="22"/>
          <w:highlight w:val="none"/>
          <w:lang w:val="en-US" w:eastAsia="zh-CN"/>
        </w:rPr>
        <w:t>4.</w:t>
      </w:r>
      <w:r>
        <w:rPr>
          <w:rFonts w:hint="eastAsia" w:ascii="宋体" w:hAnsi="宋体" w:eastAsia="宋体" w:cs="宋体"/>
          <w:b w:val="0"/>
          <w:color w:val="000000"/>
          <w:sz w:val="22"/>
          <w:szCs w:val="22"/>
          <w:highlight w:val="none"/>
        </w:rPr>
        <w:t>本</w:t>
      </w:r>
      <w:r>
        <w:rPr>
          <w:rFonts w:hint="eastAsia" w:ascii="宋体" w:hAnsi="宋体" w:eastAsia="宋体" w:cs="宋体"/>
          <w:b w:val="0"/>
          <w:color w:val="000000"/>
          <w:sz w:val="22"/>
          <w:szCs w:val="22"/>
          <w:highlight w:val="none"/>
          <w:lang w:val="en-US" w:eastAsia="zh-CN"/>
        </w:rPr>
        <w:t>合同预算</w:t>
      </w:r>
      <w:r>
        <w:rPr>
          <w:rFonts w:hint="eastAsia" w:ascii="宋体" w:hAnsi="宋体" w:eastAsia="宋体" w:cs="宋体"/>
          <w:b w:val="0"/>
          <w:color w:val="000000"/>
          <w:sz w:val="22"/>
          <w:szCs w:val="22"/>
          <w:highlight w:val="none"/>
        </w:rPr>
        <w:t>金额为</w:t>
      </w:r>
      <w:r>
        <w:rPr>
          <w:rFonts w:hint="eastAsia" w:ascii="宋体" w:hAnsi="宋体" w:eastAsia="宋体" w:cs="宋体"/>
          <w:b w:val="0"/>
          <w:color w:val="000000"/>
          <w:sz w:val="22"/>
          <w:szCs w:val="22"/>
          <w:highlight w:val="none"/>
          <w:lang w:val="en-US" w:eastAsia="zh-CN"/>
        </w:rPr>
        <w:t xml:space="preserve"> </w:t>
      </w:r>
      <w:r>
        <w:rPr>
          <w:rFonts w:hint="eastAsia" w:ascii="宋体" w:hAnsi="宋体" w:eastAsia="宋体" w:cs="宋体"/>
          <w:b w:val="0"/>
          <w:color w:val="000000"/>
          <w:sz w:val="22"/>
          <w:szCs w:val="22"/>
          <w:highlight w:val="none"/>
          <w:u w:val="single"/>
          <w:lang w:val="en-US" w:eastAsia="zh-CN"/>
        </w:rPr>
        <w:t xml:space="preserve"> 400  </w:t>
      </w:r>
      <w:r>
        <w:rPr>
          <w:rFonts w:hint="eastAsia" w:ascii="宋体" w:hAnsi="宋体" w:eastAsia="宋体" w:cs="宋体"/>
          <w:b w:val="0"/>
          <w:color w:val="000000"/>
          <w:sz w:val="22"/>
          <w:szCs w:val="22"/>
          <w:highlight w:val="none"/>
        </w:rPr>
        <w:t>万元。中标折扣率为：</w:t>
      </w:r>
      <w:r>
        <w:rPr>
          <w:rFonts w:hint="eastAsia" w:ascii="宋体" w:hAnsi="宋体" w:eastAsia="宋体" w:cs="宋体"/>
          <w:b w:val="0"/>
          <w:color w:val="000000"/>
          <w:sz w:val="22"/>
          <w:szCs w:val="22"/>
          <w:highlight w:val="none"/>
          <w:u w:val="single"/>
        </w:rPr>
        <w:t xml:space="preserve">       </w:t>
      </w:r>
      <w:r>
        <w:rPr>
          <w:rFonts w:hint="eastAsia" w:ascii="宋体" w:hAnsi="宋体" w:eastAsia="宋体" w:cs="宋体"/>
          <w:b w:val="0"/>
          <w:color w:val="000000"/>
          <w:sz w:val="22"/>
          <w:szCs w:val="22"/>
          <w:highlight w:val="none"/>
        </w:rPr>
        <w:t>，</w:t>
      </w:r>
      <w:r>
        <w:rPr>
          <w:rFonts w:hint="eastAsia" w:ascii="宋体" w:hAnsi="宋体" w:eastAsia="宋体" w:cs="宋体"/>
          <w:b w:val="0"/>
          <w:color w:val="000000"/>
          <w:sz w:val="22"/>
          <w:szCs w:val="22"/>
          <w:highlight w:val="none"/>
          <w:lang w:val="en-US" w:eastAsia="zh-CN"/>
        </w:rPr>
        <w:t>具体</w:t>
      </w:r>
      <w:r>
        <w:rPr>
          <w:rFonts w:hint="eastAsia" w:hAnsi="宋体"/>
          <w:color w:val="000000"/>
          <w:sz w:val="22"/>
          <w:szCs w:val="22"/>
          <w:highlight w:val="none"/>
        </w:rPr>
        <w:t>按</w:t>
      </w:r>
      <w:r>
        <w:rPr>
          <w:rFonts w:hint="eastAsia"/>
          <w:color w:val="000000"/>
          <w:sz w:val="22"/>
          <w:szCs w:val="22"/>
          <w:highlight w:val="none"/>
          <w:lang w:val="en-US" w:eastAsia="zh-CN"/>
        </w:rPr>
        <w:t>中标</w:t>
      </w:r>
      <w:r>
        <w:rPr>
          <w:rFonts w:hint="eastAsia" w:hAnsi="宋体"/>
          <w:color w:val="000000"/>
          <w:sz w:val="22"/>
          <w:szCs w:val="22"/>
          <w:highlight w:val="none"/>
        </w:rPr>
        <w:t>单价和当月实际</w:t>
      </w:r>
      <w:r>
        <w:rPr>
          <w:rFonts w:hint="eastAsia" w:ascii="宋体" w:hAnsi="宋体" w:eastAsia="宋体" w:cs="Times New Roman"/>
          <w:bCs/>
          <w:color w:val="000000"/>
          <w:sz w:val="22"/>
          <w:szCs w:val="22"/>
          <w:highlight w:val="none"/>
          <w:lang w:val="en-US" w:eastAsia="zh-CN"/>
        </w:rPr>
        <w:t>量为准，按下公式计算：中标单价=单价最高限价*中标折扣率。结算=中标单价*当月实际量。</w:t>
      </w:r>
    </w:p>
    <w:tbl>
      <w:tblPr>
        <w:tblStyle w:val="59"/>
        <w:tblW w:w="5303" w:type="pct"/>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8"/>
        <w:gridCol w:w="2090"/>
        <w:gridCol w:w="2818"/>
        <w:gridCol w:w="1506"/>
        <w:gridCol w:w="1188"/>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378" w:type="pct"/>
            <w:noWrap w:val="0"/>
            <w:vAlign w:val="center"/>
          </w:tcPr>
          <w:p>
            <w:pPr>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序号</w:t>
            </w:r>
          </w:p>
        </w:tc>
        <w:tc>
          <w:tcPr>
            <w:tcW w:w="1071" w:type="pct"/>
            <w:noWrap w:val="0"/>
            <w:vAlign w:val="center"/>
          </w:tcPr>
          <w:p>
            <w:pPr>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名称及说明</w:t>
            </w:r>
          </w:p>
        </w:tc>
        <w:tc>
          <w:tcPr>
            <w:tcW w:w="1444" w:type="pct"/>
            <w:noWrap w:val="0"/>
            <w:vAlign w:val="center"/>
          </w:tcPr>
          <w:p>
            <w:pPr>
              <w:jc w:val="center"/>
              <w:rPr>
                <w:rFonts w:hint="default"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lang w:val="en-US" w:eastAsia="zh-CN"/>
              </w:rPr>
              <w:t>服务时间</w:t>
            </w:r>
          </w:p>
        </w:tc>
        <w:tc>
          <w:tcPr>
            <w:tcW w:w="772" w:type="pct"/>
            <w:noWrap w:val="0"/>
            <w:vAlign w:val="center"/>
          </w:tcPr>
          <w:p>
            <w:pPr>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单价最高限价</w:t>
            </w:r>
          </w:p>
        </w:tc>
        <w:tc>
          <w:tcPr>
            <w:tcW w:w="609" w:type="pct"/>
            <w:noWrap w:val="0"/>
            <w:vAlign w:val="center"/>
          </w:tcPr>
          <w:p>
            <w:pPr>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中标折扣率</w:t>
            </w:r>
          </w:p>
        </w:tc>
        <w:tc>
          <w:tcPr>
            <w:tcW w:w="723" w:type="pct"/>
            <w:noWrap w:val="0"/>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结算单价（元）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378" w:type="pct"/>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1071" w:type="pct"/>
            <w:vMerge w:val="restart"/>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稳控</w:t>
            </w:r>
            <w:r>
              <w:rPr>
                <w:rFonts w:hint="eastAsia" w:ascii="宋体" w:hAnsi="宋体" w:eastAsia="宋体" w:cs="宋体"/>
                <w:color w:val="000000"/>
                <w:sz w:val="22"/>
                <w:szCs w:val="22"/>
                <w:highlight w:val="none"/>
              </w:rPr>
              <w:t>保安</w:t>
            </w:r>
            <w:r>
              <w:rPr>
                <w:rFonts w:hint="eastAsia" w:ascii="宋体" w:hAnsi="宋体" w:eastAsia="宋体" w:cs="宋体"/>
                <w:color w:val="000000"/>
                <w:sz w:val="22"/>
                <w:szCs w:val="22"/>
                <w:highlight w:val="none"/>
                <w:lang w:val="en-US" w:eastAsia="zh-CN"/>
              </w:rPr>
              <w:t>工资</w:t>
            </w:r>
          </w:p>
        </w:tc>
        <w:tc>
          <w:tcPr>
            <w:tcW w:w="1444" w:type="pct"/>
            <w:noWrap w:val="0"/>
            <w:vAlign w:val="center"/>
          </w:tcPr>
          <w:p>
            <w:pPr>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小于等于8小时</w:t>
            </w:r>
          </w:p>
        </w:tc>
        <w:tc>
          <w:tcPr>
            <w:tcW w:w="772" w:type="pct"/>
            <w:noWrap w:val="0"/>
            <w:vAlign w:val="center"/>
          </w:tcPr>
          <w:p>
            <w:pPr>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230</w:t>
            </w:r>
            <w:r>
              <w:rPr>
                <w:rFonts w:hint="eastAsia" w:ascii="宋体" w:hAnsi="宋体" w:eastAsia="宋体" w:cs="宋体"/>
                <w:bCs/>
                <w:color w:val="000000"/>
                <w:sz w:val="22"/>
                <w:szCs w:val="22"/>
                <w:highlight w:val="none"/>
              </w:rPr>
              <w:t>元</w:t>
            </w:r>
            <w:r>
              <w:rPr>
                <w:rFonts w:hint="eastAsia" w:ascii="宋体" w:hAnsi="宋体" w:eastAsia="宋体" w:cs="宋体"/>
                <w:bCs/>
                <w:color w:val="000000"/>
                <w:sz w:val="22"/>
                <w:szCs w:val="22"/>
                <w:highlight w:val="none"/>
                <w:lang w:val="en-US" w:eastAsia="zh-CN"/>
              </w:rPr>
              <w:t>/人</w:t>
            </w:r>
          </w:p>
        </w:tc>
        <w:tc>
          <w:tcPr>
            <w:tcW w:w="609" w:type="pct"/>
            <w:vMerge w:val="restart"/>
            <w:noWrap w:val="0"/>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p>
        </w:tc>
        <w:tc>
          <w:tcPr>
            <w:tcW w:w="723" w:type="pct"/>
            <w:noWrap w:val="0"/>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378" w:type="pct"/>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1071" w:type="pct"/>
            <w:vMerge w:val="continue"/>
            <w:noWrap w:val="0"/>
            <w:vAlign w:val="center"/>
          </w:tcPr>
          <w:p>
            <w:pPr>
              <w:jc w:val="center"/>
              <w:rPr>
                <w:rFonts w:hint="eastAsia" w:ascii="宋体" w:hAnsi="宋体" w:eastAsia="宋体" w:cs="宋体"/>
                <w:color w:val="000000"/>
                <w:sz w:val="22"/>
                <w:szCs w:val="22"/>
                <w:highlight w:val="none"/>
              </w:rPr>
            </w:pPr>
          </w:p>
        </w:tc>
        <w:tc>
          <w:tcPr>
            <w:tcW w:w="1444" w:type="pct"/>
            <w:noWrap w:val="0"/>
            <w:vAlign w:val="center"/>
          </w:tcPr>
          <w:p>
            <w:pPr>
              <w:jc w:val="center"/>
              <w:rPr>
                <w:rFonts w:hint="default" w:ascii="宋体" w:hAnsi="宋体" w:eastAsia="宋体" w:cs="宋体"/>
                <w:color w:val="000000"/>
                <w:sz w:val="22"/>
                <w:szCs w:val="22"/>
                <w:highlight w:val="none"/>
                <w:lang w:val="en-US"/>
              </w:rPr>
            </w:pPr>
            <w:r>
              <w:rPr>
                <w:rFonts w:hint="eastAsia" w:ascii="宋体" w:hAnsi="宋体" w:eastAsia="宋体" w:cs="宋体"/>
                <w:color w:val="000000"/>
                <w:sz w:val="22"/>
                <w:szCs w:val="22"/>
                <w:highlight w:val="none"/>
                <w:lang w:val="en-US" w:eastAsia="zh-CN"/>
              </w:rPr>
              <w:t>大于8小时小于等于16小时</w:t>
            </w:r>
          </w:p>
        </w:tc>
        <w:tc>
          <w:tcPr>
            <w:tcW w:w="772" w:type="pct"/>
            <w:noWrap w:val="0"/>
            <w:vAlign w:val="center"/>
          </w:tcPr>
          <w:p>
            <w:pPr>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460</w:t>
            </w:r>
            <w:r>
              <w:rPr>
                <w:rFonts w:hint="eastAsia" w:ascii="宋体" w:hAnsi="宋体" w:eastAsia="宋体" w:cs="宋体"/>
                <w:bCs/>
                <w:color w:val="000000"/>
                <w:sz w:val="22"/>
                <w:szCs w:val="22"/>
                <w:highlight w:val="none"/>
              </w:rPr>
              <w:t>元</w:t>
            </w:r>
            <w:r>
              <w:rPr>
                <w:rFonts w:hint="eastAsia" w:ascii="宋体" w:hAnsi="宋体" w:eastAsia="宋体" w:cs="宋体"/>
                <w:bCs/>
                <w:color w:val="000000"/>
                <w:sz w:val="22"/>
                <w:szCs w:val="22"/>
                <w:highlight w:val="none"/>
                <w:lang w:val="en-US" w:eastAsia="zh-CN"/>
              </w:rPr>
              <w:t>/人</w:t>
            </w:r>
          </w:p>
        </w:tc>
        <w:tc>
          <w:tcPr>
            <w:tcW w:w="609" w:type="pct"/>
            <w:vMerge w:val="continue"/>
            <w:noWrap w:val="0"/>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p>
        </w:tc>
        <w:tc>
          <w:tcPr>
            <w:tcW w:w="723" w:type="pct"/>
            <w:noWrap w:val="0"/>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378" w:type="pct"/>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1071" w:type="pct"/>
            <w:vMerge w:val="continue"/>
            <w:noWrap w:val="0"/>
            <w:vAlign w:val="center"/>
          </w:tcPr>
          <w:p>
            <w:pPr>
              <w:jc w:val="center"/>
              <w:rPr>
                <w:rFonts w:hint="eastAsia" w:ascii="宋体" w:hAnsi="宋体" w:eastAsia="宋体" w:cs="宋体"/>
                <w:color w:val="000000"/>
                <w:sz w:val="22"/>
                <w:szCs w:val="22"/>
                <w:highlight w:val="none"/>
              </w:rPr>
            </w:pPr>
          </w:p>
        </w:tc>
        <w:tc>
          <w:tcPr>
            <w:tcW w:w="1444" w:type="pct"/>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大于16小时小于等于24小时</w:t>
            </w:r>
          </w:p>
        </w:tc>
        <w:tc>
          <w:tcPr>
            <w:tcW w:w="772" w:type="pct"/>
            <w:noWrap w:val="0"/>
            <w:vAlign w:val="center"/>
          </w:tcPr>
          <w:p>
            <w:pPr>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720</w:t>
            </w:r>
            <w:r>
              <w:rPr>
                <w:rFonts w:hint="eastAsia" w:ascii="宋体" w:hAnsi="宋体" w:eastAsia="宋体" w:cs="宋体"/>
                <w:bCs/>
                <w:color w:val="000000"/>
                <w:sz w:val="22"/>
                <w:szCs w:val="22"/>
                <w:highlight w:val="none"/>
              </w:rPr>
              <w:t>元</w:t>
            </w:r>
            <w:r>
              <w:rPr>
                <w:rFonts w:hint="eastAsia" w:ascii="宋体" w:hAnsi="宋体" w:eastAsia="宋体" w:cs="宋体"/>
                <w:bCs/>
                <w:color w:val="000000"/>
                <w:sz w:val="22"/>
                <w:szCs w:val="22"/>
                <w:highlight w:val="none"/>
                <w:lang w:val="en-US" w:eastAsia="zh-CN"/>
              </w:rPr>
              <w:t>/人</w:t>
            </w:r>
          </w:p>
        </w:tc>
        <w:tc>
          <w:tcPr>
            <w:tcW w:w="609" w:type="pct"/>
            <w:vMerge w:val="continue"/>
            <w:noWrap w:val="0"/>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p>
        </w:tc>
        <w:tc>
          <w:tcPr>
            <w:tcW w:w="723" w:type="pct"/>
            <w:noWrap w:val="0"/>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378" w:type="pct"/>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1071" w:type="pct"/>
            <w:noWrap w:val="0"/>
            <w:vAlign w:val="center"/>
          </w:tcPr>
          <w:p>
            <w:pPr>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小轿车车辆租赁</w:t>
            </w:r>
          </w:p>
        </w:tc>
        <w:tc>
          <w:tcPr>
            <w:tcW w:w="1444" w:type="pct"/>
            <w:noWrap w:val="0"/>
            <w:vAlign w:val="center"/>
          </w:tcPr>
          <w:p>
            <w:pPr>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24小时</w:t>
            </w:r>
          </w:p>
        </w:tc>
        <w:tc>
          <w:tcPr>
            <w:tcW w:w="772" w:type="pct"/>
            <w:noWrap w:val="0"/>
            <w:vAlign w:val="center"/>
          </w:tcPr>
          <w:p>
            <w:pPr>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200元/辆</w:t>
            </w:r>
          </w:p>
        </w:tc>
        <w:tc>
          <w:tcPr>
            <w:tcW w:w="609" w:type="pct"/>
            <w:vMerge w:val="continue"/>
            <w:noWrap w:val="0"/>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p>
        </w:tc>
        <w:tc>
          <w:tcPr>
            <w:tcW w:w="723" w:type="pct"/>
            <w:noWrap w:val="0"/>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378" w:type="pct"/>
            <w:noWrap w:val="0"/>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5</w:t>
            </w:r>
          </w:p>
        </w:tc>
        <w:tc>
          <w:tcPr>
            <w:tcW w:w="1071" w:type="pct"/>
            <w:noWrap w:val="0"/>
            <w:vAlign w:val="center"/>
          </w:tcPr>
          <w:p>
            <w:pPr>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七座小轿车车辆租赁</w:t>
            </w:r>
          </w:p>
        </w:tc>
        <w:tc>
          <w:tcPr>
            <w:tcW w:w="1444" w:type="pct"/>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24小时</w:t>
            </w:r>
          </w:p>
        </w:tc>
        <w:tc>
          <w:tcPr>
            <w:tcW w:w="772" w:type="pct"/>
            <w:noWrap w:val="0"/>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500元/辆</w:t>
            </w:r>
          </w:p>
        </w:tc>
        <w:tc>
          <w:tcPr>
            <w:tcW w:w="609" w:type="pct"/>
            <w:vMerge w:val="continue"/>
            <w:noWrap w:val="0"/>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p>
        </w:tc>
        <w:tc>
          <w:tcPr>
            <w:tcW w:w="723" w:type="pct"/>
            <w:noWrap w:val="0"/>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378" w:type="pct"/>
            <w:noWrap w:val="0"/>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6</w:t>
            </w:r>
          </w:p>
        </w:tc>
        <w:tc>
          <w:tcPr>
            <w:tcW w:w="1071" w:type="pct"/>
            <w:noWrap w:val="0"/>
            <w:vAlign w:val="center"/>
          </w:tcPr>
          <w:p>
            <w:pPr>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中巴车车辆租赁</w:t>
            </w:r>
          </w:p>
        </w:tc>
        <w:tc>
          <w:tcPr>
            <w:tcW w:w="1444" w:type="pct"/>
            <w:noWrap w:val="0"/>
            <w:vAlign w:val="center"/>
          </w:tcPr>
          <w:p>
            <w:pPr>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24小时</w:t>
            </w:r>
          </w:p>
        </w:tc>
        <w:tc>
          <w:tcPr>
            <w:tcW w:w="772" w:type="pct"/>
            <w:noWrap w:val="0"/>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800元/辆</w:t>
            </w:r>
          </w:p>
        </w:tc>
        <w:tc>
          <w:tcPr>
            <w:tcW w:w="609" w:type="pct"/>
            <w:vMerge w:val="continue"/>
            <w:noWrap w:val="0"/>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p>
        </w:tc>
        <w:tc>
          <w:tcPr>
            <w:tcW w:w="723" w:type="pct"/>
            <w:noWrap w:val="0"/>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378" w:type="pct"/>
            <w:noWrap w:val="0"/>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7</w:t>
            </w:r>
          </w:p>
        </w:tc>
        <w:tc>
          <w:tcPr>
            <w:tcW w:w="1071" w:type="pct"/>
            <w:noWrap w:val="0"/>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执勤</w:t>
            </w:r>
            <w:r>
              <w:rPr>
                <w:rFonts w:hint="eastAsia" w:ascii="宋体" w:hAnsi="宋体" w:eastAsia="宋体" w:cs="宋体"/>
                <w:color w:val="000000"/>
                <w:sz w:val="22"/>
                <w:szCs w:val="22"/>
                <w:highlight w:val="none"/>
              </w:rPr>
              <w:t>保安</w:t>
            </w:r>
            <w:r>
              <w:rPr>
                <w:rFonts w:hint="eastAsia" w:ascii="宋体" w:hAnsi="宋体" w:eastAsia="宋体" w:cs="宋体"/>
                <w:color w:val="000000"/>
                <w:sz w:val="22"/>
                <w:szCs w:val="22"/>
                <w:highlight w:val="none"/>
                <w:lang w:val="en-US" w:eastAsia="zh-CN"/>
              </w:rPr>
              <w:t>工资（日班）</w:t>
            </w:r>
          </w:p>
        </w:tc>
        <w:tc>
          <w:tcPr>
            <w:tcW w:w="1444" w:type="pct"/>
            <w:noWrap w:val="0"/>
            <w:vAlign w:val="center"/>
          </w:tcPr>
          <w:p>
            <w:pPr>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8:00-16:30</w:t>
            </w:r>
          </w:p>
        </w:tc>
        <w:tc>
          <w:tcPr>
            <w:tcW w:w="772" w:type="pct"/>
            <w:noWrap w:val="0"/>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230</w:t>
            </w:r>
            <w:r>
              <w:rPr>
                <w:rFonts w:hint="eastAsia" w:ascii="宋体" w:hAnsi="宋体" w:eastAsia="宋体" w:cs="宋体"/>
                <w:bCs/>
                <w:color w:val="000000"/>
                <w:sz w:val="22"/>
                <w:szCs w:val="22"/>
                <w:highlight w:val="none"/>
              </w:rPr>
              <w:t>元</w:t>
            </w:r>
            <w:r>
              <w:rPr>
                <w:rFonts w:hint="eastAsia" w:ascii="宋体" w:hAnsi="宋体" w:eastAsia="宋体" w:cs="宋体"/>
                <w:bCs/>
                <w:color w:val="000000"/>
                <w:sz w:val="22"/>
                <w:szCs w:val="22"/>
                <w:highlight w:val="none"/>
                <w:lang w:val="en-US" w:eastAsia="zh-CN"/>
              </w:rPr>
              <w:t>/人</w:t>
            </w:r>
          </w:p>
        </w:tc>
        <w:tc>
          <w:tcPr>
            <w:tcW w:w="609" w:type="pct"/>
            <w:vMerge w:val="continue"/>
            <w:noWrap w:val="0"/>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p>
        </w:tc>
        <w:tc>
          <w:tcPr>
            <w:tcW w:w="723" w:type="pct"/>
            <w:noWrap w:val="0"/>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378" w:type="pct"/>
            <w:noWrap w:val="0"/>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8</w:t>
            </w:r>
          </w:p>
        </w:tc>
        <w:tc>
          <w:tcPr>
            <w:tcW w:w="1071" w:type="pct"/>
            <w:noWrap w:val="0"/>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执勤</w:t>
            </w:r>
            <w:r>
              <w:rPr>
                <w:rFonts w:hint="eastAsia" w:ascii="宋体" w:hAnsi="宋体" w:eastAsia="宋体" w:cs="宋体"/>
                <w:color w:val="000000"/>
                <w:sz w:val="22"/>
                <w:szCs w:val="22"/>
                <w:highlight w:val="none"/>
              </w:rPr>
              <w:t>保安</w:t>
            </w:r>
            <w:r>
              <w:rPr>
                <w:rFonts w:hint="eastAsia" w:ascii="宋体" w:hAnsi="宋体" w:eastAsia="宋体" w:cs="宋体"/>
                <w:color w:val="000000"/>
                <w:sz w:val="22"/>
                <w:szCs w:val="22"/>
                <w:highlight w:val="none"/>
                <w:lang w:val="en-US" w:eastAsia="zh-CN"/>
              </w:rPr>
              <w:t>工资（夜班）</w:t>
            </w:r>
          </w:p>
        </w:tc>
        <w:tc>
          <w:tcPr>
            <w:tcW w:w="1444" w:type="pct"/>
            <w:noWrap w:val="0"/>
            <w:vAlign w:val="center"/>
          </w:tcPr>
          <w:p>
            <w:pPr>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16:30-23:00</w:t>
            </w:r>
          </w:p>
        </w:tc>
        <w:tc>
          <w:tcPr>
            <w:tcW w:w="772" w:type="pct"/>
            <w:noWrap w:val="0"/>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230</w:t>
            </w:r>
            <w:r>
              <w:rPr>
                <w:rFonts w:hint="eastAsia" w:ascii="宋体" w:hAnsi="宋体" w:eastAsia="宋体" w:cs="宋体"/>
                <w:bCs/>
                <w:color w:val="000000"/>
                <w:sz w:val="22"/>
                <w:szCs w:val="22"/>
                <w:highlight w:val="none"/>
              </w:rPr>
              <w:t>元</w:t>
            </w:r>
            <w:r>
              <w:rPr>
                <w:rFonts w:hint="eastAsia" w:ascii="宋体" w:hAnsi="宋体" w:eastAsia="宋体" w:cs="宋体"/>
                <w:bCs/>
                <w:color w:val="000000"/>
                <w:sz w:val="22"/>
                <w:szCs w:val="22"/>
                <w:highlight w:val="none"/>
                <w:lang w:val="en-US" w:eastAsia="zh-CN"/>
              </w:rPr>
              <w:t>/人</w:t>
            </w:r>
          </w:p>
        </w:tc>
        <w:tc>
          <w:tcPr>
            <w:tcW w:w="609" w:type="pct"/>
            <w:vMerge w:val="continue"/>
            <w:noWrap w:val="0"/>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p>
        </w:tc>
        <w:tc>
          <w:tcPr>
            <w:tcW w:w="723" w:type="pct"/>
            <w:noWrap w:val="0"/>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378" w:type="pct"/>
            <w:noWrap w:val="0"/>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9</w:t>
            </w:r>
          </w:p>
        </w:tc>
        <w:tc>
          <w:tcPr>
            <w:tcW w:w="1071" w:type="pct"/>
            <w:noWrap w:val="0"/>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执勤</w:t>
            </w:r>
            <w:r>
              <w:rPr>
                <w:rFonts w:hint="eastAsia" w:ascii="宋体" w:hAnsi="宋体" w:eastAsia="宋体" w:cs="宋体"/>
                <w:color w:val="000000"/>
                <w:sz w:val="22"/>
                <w:szCs w:val="22"/>
                <w:highlight w:val="none"/>
              </w:rPr>
              <w:t>保安</w:t>
            </w:r>
            <w:r>
              <w:rPr>
                <w:rFonts w:hint="eastAsia" w:ascii="宋体" w:hAnsi="宋体" w:eastAsia="宋体" w:cs="宋体"/>
                <w:color w:val="000000"/>
                <w:sz w:val="22"/>
                <w:szCs w:val="22"/>
                <w:highlight w:val="none"/>
                <w:lang w:val="en-US" w:eastAsia="zh-CN"/>
              </w:rPr>
              <w:t>工资（下半夜加班）</w:t>
            </w:r>
          </w:p>
        </w:tc>
        <w:tc>
          <w:tcPr>
            <w:tcW w:w="1444" w:type="pct"/>
            <w:noWrap w:val="0"/>
            <w:vAlign w:val="center"/>
          </w:tcPr>
          <w:p>
            <w:pPr>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23:00-次日8:00</w:t>
            </w:r>
          </w:p>
        </w:tc>
        <w:tc>
          <w:tcPr>
            <w:tcW w:w="772" w:type="pct"/>
            <w:noWrap w:val="0"/>
            <w:vAlign w:val="center"/>
          </w:tcPr>
          <w:p>
            <w:pPr>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50</w:t>
            </w:r>
            <w:r>
              <w:rPr>
                <w:rFonts w:hint="eastAsia" w:ascii="宋体" w:hAnsi="宋体" w:eastAsia="宋体" w:cs="宋体"/>
                <w:bCs/>
                <w:color w:val="000000"/>
                <w:sz w:val="22"/>
                <w:szCs w:val="22"/>
                <w:highlight w:val="none"/>
              </w:rPr>
              <w:t>元</w:t>
            </w:r>
            <w:r>
              <w:rPr>
                <w:rFonts w:hint="eastAsia" w:ascii="宋体" w:hAnsi="宋体" w:eastAsia="宋体" w:cs="宋体"/>
                <w:bCs/>
                <w:color w:val="000000"/>
                <w:sz w:val="22"/>
                <w:szCs w:val="22"/>
                <w:highlight w:val="none"/>
                <w:lang w:val="en-US" w:eastAsia="zh-CN"/>
              </w:rPr>
              <w:t>/小时/人</w:t>
            </w:r>
          </w:p>
        </w:tc>
        <w:tc>
          <w:tcPr>
            <w:tcW w:w="609" w:type="pct"/>
            <w:vMerge w:val="continue"/>
            <w:noWrap w:val="0"/>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p>
        </w:tc>
        <w:tc>
          <w:tcPr>
            <w:tcW w:w="723" w:type="pct"/>
            <w:noWrap w:val="0"/>
            <w:vAlign w:val="center"/>
          </w:tcPr>
          <w:p>
            <w:pPr>
              <w:keepNext w:val="0"/>
              <w:keepLines w:val="0"/>
              <w:widowControl/>
              <w:suppressLineNumbers w:val="0"/>
              <w:jc w:val="center"/>
              <w:textAlignment w:val="center"/>
              <w:rPr>
                <w:rFonts w:hint="eastAsia" w:ascii="宋体" w:hAnsi="宋体" w:eastAsia="宋体" w:cs="宋体"/>
                <w:color w:val="000000"/>
                <w:sz w:val="22"/>
                <w:szCs w:val="22"/>
                <w:highlight w:val="none"/>
                <w:lang w:val="en-US" w:eastAsia="zh-CN"/>
              </w:rPr>
            </w:pPr>
          </w:p>
        </w:tc>
      </w:tr>
    </w:tbl>
    <w:p>
      <w:pPr>
        <w:spacing w:line="440" w:lineRule="exact"/>
        <w:ind w:firstLine="440" w:firstLineChars="200"/>
        <w:rPr>
          <w:rFonts w:hint="eastAsia" w:ascii="宋体" w:hAnsi="宋体" w:eastAsia="宋体" w:cs="Times New Roman"/>
          <w:bCs/>
          <w:color w:val="000000"/>
          <w:sz w:val="22"/>
          <w:szCs w:val="22"/>
          <w:highlight w:val="none"/>
          <w:lang w:val="en-US" w:eastAsia="zh-CN"/>
        </w:rPr>
      </w:pPr>
      <w:r>
        <w:rPr>
          <w:rFonts w:hint="eastAsia" w:ascii="宋体" w:hAnsi="宋体" w:eastAsia="宋体" w:cs="Times New Roman"/>
          <w:bCs/>
          <w:color w:val="000000"/>
          <w:sz w:val="22"/>
          <w:szCs w:val="22"/>
          <w:highlight w:val="none"/>
          <w:lang w:val="en-US" w:eastAsia="zh-CN"/>
        </w:rPr>
        <w:t>5.</w:t>
      </w:r>
      <w:r>
        <w:rPr>
          <w:rFonts w:hint="eastAsia" w:ascii="宋体" w:hAnsi="宋体" w:eastAsia="宋体" w:cs="Times New Roman"/>
          <w:b/>
          <w:bCs w:val="0"/>
          <w:color w:val="000000"/>
          <w:sz w:val="22"/>
          <w:szCs w:val="22"/>
          <w:highlight w:val="none"/>
          <w:lang w:val="en-US" w:eastAsia="zh-CN"/>
        </w:rPr>
        <w:t>中标单价包含在服务期内所需的一切人员工资、奖金、各种加班费、餐费、饮用水、各种社会保险、食宿与交通、服装、安全、管理费用、税费、利润、招标代理服务费、履约验收费及完成合同所需的一切本身和不可或缺的所有工作开支、政策性文件规定及合同包含的所有风险、责任等各项全部费用并承担一切风险责任。</w:t>
      </w:r>
    </w:p>
    <w:p>
      <w:pPr>
        <w:spacing w:line="440" w:lineRule="exact"/>
        <w:ind w:firstLine="440" w:firstLineChars="200"/>
        <w:rPr>
          <w:rFonts w:hint="eastAsia" w:ascii="宋体" w:hAnsi="宋体" w:eastAsia="宋体" w:cs="Times New Roman"/>
          <w:bCs/>
          <w:color w:val="000000"/>
          <w:sz w:val="22"/>
          <w:szCs w:val="22"/>
          <w:highlight w:val="none"/>
          <w:lang w:val="en-US" w:eastAsia="zh-CN"/>
        </w:rPr>
      </w:pPr>
      <w:r>
        <w:rPr>
          <w:rFonts w:hint="eastAsia" w:ascii="宋体" w:hAnsi="宋体" w:eastAsia="宋体" w:cs="Times New Roman"/>
          <w:bCs/>
          <w:color w:val="000000"/>
          <w:sz w:val="22"/>
          <w:szCs w:val="22"/>
          <w:highlight w:val="none"/>
          <w:lang w:val="en-US" w:eastAsia="zh-CN"/>
        </w:rPr>
        <w:t>三、服务内容及要求</w:t>
      </w:r>
    </w:p>
    <w:p>
      <w:pPr>
        <w:snapToGrid w:val="0"/>
        <w:spacing w:line="460" w:lineRule="exact"/>
        <w:ind w:firstLine="440" w:firstLineChars="200"/>
        <w:rPr>
          <w:rFonts w:hint="eastAsia" w:ascii="宋体" w:hAnsi="宋体" w:eastAsia="宋体" w:cs="宋体"/>
          <w:bCs/>
          <w:color w:val="000000"/>
          <w:sz w:val="22"/>
          <w:szCs w:val="22"/>
          <w:highlight w:val="none"/>
          <w:lang w:val="en-US" w:eastAsia="zh-CN"/>
        </w:rPr>
      </w:pPr>
      <w:r>
        <w:rPr>
          <w:rFonts w:hint="eastAsia"/>
          <w:bCs/>
          <w:color w:val="000000"/>
          <w:sz w:val="22"/>
          <w:szCs w:val="22"/>
          <w:highlight w:val="none"/>
          <w:lang w:val="en-US" w:eastAsia="zh-CN"/>
        </w:rPr>
        <w:t>（1）</w:t>
      </w:r>
      <w:r>
        <w:rPr>
          <w:rFonts w:hint="eastAsia" w:ascii="宋体" w:hAnsi="宋体" w:eastAsia="宋体" w:cs="宋体"/>
          <w:bCs/>
          <w:color w:val="000000"/>
          <w:sz w:val="22"/>
          <w:szCs w:val="22"/>
          <w:highlight w:val="none"/>
          <w:lang w:val="en-US" w:eastAsia="zh-CN"/>
        </w:rPr>
        <w:t>负责安全秩序、安保服务、处置突发事件等，以及来访人员的人身安全防范，乙方须自行承担合同实施过程中所需承担的各种风险。</w:t>
      </w:r>
    </w:p>
    <w:p>
      <w:pPr>
        <w:snapToGrid w:val="0"/>
        <w:spacing w:line="460" w:lineRule="exact"/>
        <w:ind w:firstLine="440" w:firstLineChars="200"/>
        <w:rPr>
          <w:rFonts w:hint="eastAsia" w:ascii="宋体" w:hAnsi="宋体" w:eastAsia="宋体" w:cs="宋体"/>
          <w:bCs/>
          <w:color w:val="000000"/>
          <w:sz w:val="22"/>
          <w:szCs w:val="22"/>
          <w:highlight w:val="none"/>
          <w:lang w:val="en-US" w:eastAsia="zh-CN"/>
        </w:rPr>
      </w:pPr>
      <w:r>
        <w:rPr>
          <w:rFonts w:hint="eastAsia"/>
          <w:bCs/>
          <w:color w:val="000000"/>
          <w:sz w:val="22"/>
          <w:szCs w:val="22"/>
          <w:highlight w:val="none"/>
          <w:lang w:val="en-US" w:eastAsia="zh-CN"/>
        </w:rPr>
        <w:t>（2）</w:t>
      </w:r>
      <w:r>
        <w:rPr>
          <w:rFonts w:hint="eastAsia" w:ascii="宋体" w:hAnsi="宋体" w:eastAsia="宋体" w:cs="宋体"/>
          <w:bCs/>
          <w:color w:val="000000"/>
          <w:sz w:val="22"/>
          <w:szCs w:val="22"/>
          <w:highlight w:val="none"/>
          <w:lang w:val="en-US" w:eastAsia="zh-CN"/>
        </w:rPr>
        <w:t>工作内容：根据甲方的需要安排。</w:t>
      </w:r>
    </w:p>
    <w:p>
      <w:pPr>
        <w:snapToGrid w:val="0"/>
        <w:spacing w:line="460" w:lineRule="exact"/>
        <w:ind w:firstLine="440" w:firstLineChars="200"/>
        <w:rPr>
          <w:rFonts w:hint="eastAsia" w:ascii="宋体" w:hAnsi="宋体" w:eastAsia="宋体" w:cs="宋体"/>
          <w:bCs/>
          <w:color w:val="000000"/>
          <w:sz w:val="22"/>
          <w:szCs w:val="22"/>
          <w:highlight w:val="none"/>
          <w:lang w:val="en-US" w:eastAsia="zh-CN"/>
        </w:rPr>
      </w:pPr>
      <w:r>
        <w:rPr>
          <w:rFonts w:hint="eastAsia"/>
          <w:bCs/>
          <w:color w:val="000000"/>
          <w:sz w:val="22"/>
          <w:szCs w:val="22"/>
          <w:highlight w:val="none"/>
          <w:lang w:val="en-US" w:eastAsia="zh-CN"/>
        </w:rPr>
        <w:t>（3）</w:t>
      </w:r>
      <w:r>
        <w:rPr>
          <w:rFonts w:hint="eastAsia" w:ascii="宋体" w:hAnsi="宋体" w:eastAsia="宋体" w:cs="Times New Roman"/>
          <w:bCs/>
          <w:color w:val="000000"/>
          <w:sz w:val="22"/>
          <w:szCs w:val="22"/>
          <w:highlight w:val="none"/>
          <w:lang w:val="zh-CN" w:eastAsia="zh-CN"/>
        </w:rPr>
        <w:t>乙方</w:t>
      </w:r>
      <w:r>
        <w:rPr>
          <w:rFonts w:hint="eastAsia" w:ascii="宋体" w:hAnsi="宋体" w:eastAsia="宋体" w:cs="宋体"/>
          <w:bCs/>
          <w:color w:val="000000"/>
          <w:sz w:val="22"/>
          <w:szCs w:val="22"/>
          <w:highlight w:val="none"/>
          <w:lang w:val="en-US" w:eastAsia="zh-CN"/>
        </w:rPr>
        <w:t>必须无条件按人、按时、按量调配安保人员完成甲方委派的工作，费用按实际量结算。</w:t>
      </w:r>
    </w:p>
    <w:p>
      <w:pPr>
        <w:snapToGrid w:val="0"/>
        <w:spacing w:line="460" w:lineRule="exact"/>
        <w:ind w:firstLine="440" w:firstLineChars="200"/>
        <w:rPr>
          <w:rFonts w:hint="eastAsia" w:ascii="宋体" w:hAnsi="宋体" w:eastAsia="宋体" w:cs="宋体"/>
          <w:bCs/>
          <w:color w:val="000000"/>
          <w:sz w:val="22"/>
          <w:szCs w:val="22"/>
          <w:highlight w:val="none"/>
          <w:lang w:val="en-US" w:eastAsia="zh-CN"/>
        </w:rPr>
      </w:pPr>
      <w:r>
        <w:rPr>
          <w:rFonts w:hint="eastAsia"/>
          <w:bCs/>
          <w:color w:val="000000"/>
          <w:sz w:val="22"/>
          <w:szCs w:val="22"/>
          <w:highlight w:val="none"/>
          <w:lang w:val="en-US" w:eastAsia="zh-CN"/>
        </w:rPr>
        <w:t>（4）</w:t>
      </w:r>
      <w:r>
        <w:rPr>
          <w:rFonts w:hint="eastAsia" w:ascii="宋体" w:hAnsi="宋体" w:eastAsia="宋体" w:cs="宋体"/>
          <w:bCs/>
          <w:color w:val="000000"/>
          <w:sz w:val="22"/>
          <w:szCs w:val="22"/>
          <w:highlight w:val="none"/>
          <w:lang w:val="en-US" w:eastAsia="zh-CN"/>
        </w:rPr>
        <w:t>要求</w:t>
      </w:r>
      <w:r>
        <w:rPr>
          <w:rFonts w:hint="eastAsia" w:ascii="宋体" w:hAnsi="宋体" w:eastAsia="宋体" w:cs="Times New Roman"/>
          <w:bCs/>
          <w:color w:val="000000"/>
          <w:sz w:val="22"/>
          <w:szCs w:val="22"/>
          <w:highlight w:val="none"/>
          <w:lang w:val="zh-CN" w:eastAsia="zh-CN"/>
        </w:rPr>
        <w:t>乙方</w:t>
      </w:r>
      <w:r>
        <w:rPr>
          <w:rFonts w:hint="eastAsia" w:ascii="宋体" w:hAnsi="宋体" w:eastAsia="宋体" w:cs="宋体"/>
          <w:bCs/>
          <w:color w:val="000000"/>
          <w:sz w:val="22"/>
          <w:szCs w:val="22"/>
          <w:highlight w:val="none"/>
          <w:lang w:val="en-US" w:eastAsia="zh-CN"/>
        </w:rPr>
        <w:t>按出勤安保人员人数配备相应车辆，费用按实际量结算。</w:t>
      </w:r>
    </w:p>
    <w:p>
      <w:pPr>
        <w:snapToGrid w:val="0"/>
        <w:spacing w:line="460" w:lineRule="exact"/>
        <w:ind w:firstLine="440" w:firstLineChars="200"/>
        <w:rPr>
          <w:rFonts w:hint="eastAsia" w:ascii="宋体" w:hAnsi="宋体" w:eastAsia="宋体" w:cs="宋体"/>
          <w:bCs/>
          <w:color w:val="000000"/>
          <w:sz w:val="22"/>
          <w:szCs w:val="22"/>
          <w:highlight w:val="none"/>
          <w:lang w:val="en-US" w:eastAsia="zh-CN"/>
        </w:rPr>
      </w:pPr>
      <w:r>
        <w:rPr>
          <w:rFonts w:hint="eastAsia"/>
          <w:bCs/>
          <w:color w:val="000000"/>
          <w:sz w:val="22"/>
          <w:szCs w:val="22"/>
          <w:highlight w:val="none"/>
          <w:lang w:val="en-US" w:eastAsia="zh-CN"/>
        </w:rPr>
        <w:t>（5）</w:t>
      </w:r>
      <w:r>
        <w:rPr>
          <w:rFonts w:hint="eastAsia" w:ascii="宋体" w:hAnsi="宋体" w:eastAsia="宋体" w:cs="宋体"/>
          <w:bCs/>
          <w:color w:val="000000"/>
          <w:sz w:val="22"/>
          <w:szCs w:val="22"/>
          <w:highlight w:val="none"/>
          <w:lang w:val="en-US" w:eastAsia="zh-CN"/>
        </w:rPr>
        <w:t>所有保安队员必须通过用人单位面试和体能测试，不合格不予以录用。所有保安队员</w:t>
      </w:r>
      <w:r>
        <w:rPr>
          <w:rFonts w:hint="eastAsia"/>
          <w:bCs/>
          <w:color w:val="000000"/>
          <w:sz w:val="22"/>
          <w:szCs w:val="22"/>
          <w:highlight w:val="none"/>
          <w:lang w:val="en-US" w:eastAsia="zh-CN"/>
        </w:rPr>
        <w:t>能熟悉采购人配备警用装备使用方法，遇紧急突发事件能第一时间快速反应，及时采取妥当措施，并立即报告主管单位和领导。能保守在工作范围涉及的**工作相关信息。</w:t>
      </w:r>
    </w:p>
    <w:p>
      <w:pPr>
        <w:snapToGrid w:val="0"/>
        <w:spacing w:line="460" w:lineRule="exact"/>
        <w:ind w:firstLine="440" w:firstLineChars="200"/>
        <w:rPr>
          <w:rFonts w:hint="eastAsia" w:ascii="宋体" w:hAnsi="宋体" w:eastAsia="宋体" w:cs="宋体"/>
          <w:bCs/>
          <w:color w:val="000000"/>
          <w:sz w:val="22"/>
          <w:szCs w:val="22"/>
          <w:highlight w:val="none"/>
          <w:lang w:val="en-US" w:eastAsia="zh-CN"/>
        </w:rPr>
      </w:pPr>
      <w:r>
        <w:rPr>
          <w:rFonts w:hint="eastAsia"/>
          <w:bCs/>
          <w:color w:val="000000"/>
          <w:sz w:val="22"/>
          <w:szCs w:val="22"/>
          <w:highlight w:val="none"/>
          <w:lang w:val="en-US" w:eastAsia="zh-CN"/>
        </w:rPr>
        <w:t>（6）</w:t>
      </w:r>
      <w:r>
        <w:rPr>
          <w:rFonts w:hint="eastAsia" w:ascii="宋体" w:hAnsi="宋体" w:eastAsia="宋体" w:cs="宋体"/>
          <w:bCs/>
          <w:color w:val="000000"/>
          <w:sz w:val="22"/>
          <w:szCs w:val="22"/>
          <w:highlight w:val="none"/>
          <w:lang w:val="en-US" w:eastAsia="zh-CN"/>
        </w:rPr>
        <w:t>甲方对于不称职的队员要求</w:t>
      </w:r>
      <w:r>
        <w:rPr>
          <w:rFonts w:hint="eastAsia" w:ascii="宋体" w:hAnsi="宋体" w:eastAsia="宋体" w:cs="Times New Roman"/>
          <w:bCs/>
          <w:color w:val="000000"/>
          <w:sz w:val="22"/>
          <w:szCs w:val="22"/>
          <w:highlight w:val="none"/>
          <w:lang w:val="zh-CN" w:eastAsia="zh-CN"/>
        </w:rPr>
        <w:t>乙方</w:t>
      </w:r>
      <w:r>
        <w:rPr>
          <w:rFonts w:hint="eastAsia" w:ascii="宋体" w:hAnsi="宋体" w:eastAsia="宋体" w:cs="宋体"/>
          <w:bCs/>
          <w:color w:val="000000"/>
          <w:sz w:val="22"/>
          <w:szCs w:val="22"/>
          <w:highlight w:val="none"/>
          <w:lang w:val="en-US" w:eastAsia="zh-CN"/>
        </w:rPr>
        <w:t>能做到立即更换。</w:t>
      </w:r>
    </w:p>
    <w:p>
      <w:pPr>
        <w:snapToGrid w:val="0"/>
        <w:spacing w:line="460" w:lineRule="exact"/>
        <w:ind w:firstLine="440" w:firstLineChars="200"/>
        <w:rPr>
          <w:rFonts w:hint="eastAsia" w:ascii="宋体" w:hAnsi="宋体" w:eastAsia="宋体" w:cs="宋体"/>
          <w:bCs/>
          <w:color w:val="000000"/>
          <w:sz w:val="22"/>
          <w:szCs w:val="22"/>
          <w:highlight w:val="none"/>
          <w:lang w:val="en-US" w:eastAsia="zh-CN"/>
        </w:rPr>
      </w:pPr>
      <w:r>
        <w:rPr>
          <w:rFonts w:hint="eastAsia"/>
          <w:bCs/>
          <w:color w:val="000000"/>
          <w:sz w:val="22"/>
          <w:szCs w:val="22"/>
          <w:highlight w:val="none"/>
          <w:lang w:val="en-US" w:eastAsia="zh-CN"/>
        </w:rPr>
        <w:t>（7）</w:t>
      </w:r>
      <w:r>
        <w:rPr>
          <w:rFonts w:hint="eastAsia" w:ascii="宋体" w:hAnsi="宋体" w:eastAsia="宋体" w:cs="宋体"/>
          <w:bCs/>
          <w:color w:val="000000"/>
          <w:sz w:val="22"/>
          <w:szCs w:val="22"/>
          <w:highlight w:val="none"/>
          <w:lang w:val="en-US" w:eastAsia="zh-CN"/>
        </w:rPr>
        <w:t>人员结构合理，分工明确。所有人员要求政治上可靠，身体素质好，无不良行为记录，重要岗位人员必须经采购人考核、政治审查通过方可录用。</w:t>
      </w:r>
    </w:p>
    <w:p>
      <w:pPr>
        <w:snapToGrid w:val="0"/>
        <w:spacing w:line="460" w:lineRule="exact"/>
        <w:ind w:firstLine="440" w:firstLineChars="200"/>
        <w:rPr>
          <w:rFonts w:hint="eastAsia" w:ascii="宋体" w:hAnsi="宋体" w:eastAsia="宋体" w:cs="宋体"/>
          <w:bCs/>
          <w:color w:val="000000"/>
          <w:sz w:val="22"/>
          <w:szCs w:val="22"/>
          <w:highlight w:val="none"/>
          <w:lang w:val="en-US" w:eastAsia="zh-CN"/>
        </w:rPr>
      </w:pPr>
      <w:r>
        <w:rPr>
          <w:rFonts w:hint="eastAsia"/>
          <w:bCs/>
          <w:color w:val="000000"/>
          <w:sz w:val="22"/>
          <w:szCs w:val="22"/>
          <w:highlight w:val="none"/>
          <w:lang w:val="en-US" w:eastAsia="zh-CN"/>
        </w:rPr>
        <w:t>（8）</w:t>
      </w:r>
      <w:r>
        <w:rPr>
          <w:rFonts w:hint="eastAsia" w:ascii="宋体" w:hAnsi="宋体" w:eastAsia="宋体" w:cs="宋体"/>
          <w:bCs/>
          <w:color w:val="000000"/>
          <w:sz w:val="22"/>
          <w:szCs w:val="22"/>
          <w:highlight w:val="none"/>
          <w:lang w:val="en-US" w:eastAsia="zh-CN"/>
        </w:rPr>
        <w:t>工作时间为甲方规定时间，按规定时间、地点进行工作。</w:t>
      </w:r>
    </w:p>
    <w:p>
      <w:pPr>
        <w:snapToGrid w:val="0"/>
        <w:spacing w:line="460" w:lineRule="exact"/>
        <w:ind w:firstLine="440" w:firstLineChars="200"/>
        <w:rPr>
          <w:rFonts w:hint="eastAsia" w:ascii="宋体" w:hAnsi="宋体" w:eastAsia="宋体" w:cs="宋体"/>
          <w:bCs/>
          <w:color w:val="000000"/>
          <w:sz w:val="22"/>
          <w:szCs w:val="22"/>
          <w:highlight w:val="none"/>
          <w:lang w:val="en-US" w:eastAsia="zh-CN"/>
        </w:rPr>
      </w:pPr>
      <w:r>
        <w:rPr>
          <w:rFonts w:hint="eastAsia"/>
          <w:bCs/>
          <w:color w:val="000000"/>
          <w:sz w:val="22"/>
          <w:szCs w:val="22"/>
          <w:highlight w:val="none"/>
          <w:lang w:val="en-US" w:eastAsia="zh-CN"/>
        </w:rPr>
        <w:t>（9）</w:t>
      </w:r>
      <w:r>
        <w:rPr>
          <w:rFonts w:hint="eastAsia" w:ascii="宋体" w:hAnsi="宋体" w:eastAsia="宋体" w:cs="宋体"/>
          <w:bCs/>
          <w:color w:val="000000"/>
          <w:sz w:val="22"/>
          <w:szCs w:val="22"/>
          <w:highlight w:val="none"/>
          <w:lang w:val="en-US" w:eastAsia="zh-CN"/>
        </w:rPr>
        <w:t>甲方要求的各项服务，其工作时间必须满足甲方的工作要求，包括休息日及公众假期，无论</w:t>
      </w:r>
      <w:r>
        <w:rPr>
          <w:rFonts w:hint="eastAsia" w:ascii="宋体" w:hAnsi="宋体" w:eastAsia="宋体" w:cs="Times New Roman"/>
          <w:bCs/>
          <w:color w:val="000000"/>
          <w:sz w:val="22"/>
          <w:szCs w:val="22"/>
          <w:highlight w:val="none"/>
          <w:lang w:val="zh-CN" w:eastAsia="zh-CN"/>
        </w:rPr>
        <w:t>乙方</w:t>
      </w:r>
      <w:r>
        <w:rPr>
          <w:rFonts w:hint="eastAsia" w:ascii="宋体" w:hAnsi="宋体" w:eastAsia="宋体" w:cs="宋体"/>
          <w:bCs/>
          <w:color w:val="000000"/>
          <w:sz w:val="22"/>
          <w:szCs w:val="22"/>
          <w:highlight w:val="none"/>
          <w:lang w:val="en-US" w:eastAsia="zh-CN"/>
        </w:rPr>
        <w:t>有什么理由和临时行动增派人员，都不可以停止服务工作。甲方认为应提供方便或提高服务质量时，可要求</w:t>
      </w:r>
      <w:r>
        <w:rPr>
          <w:rFonts w:hint="eastAsia" w:ascii="宋体" w:hAnsi="宋体" w:eastAsia="宋体" w:cs="Times New Roman"/>
          <w:bCs/>
          <w:color w:val="000000"/>
          <w:sz w:val="22"/>
          <w:szCs w:val="22"/>
          <w:highlight w:val="none"/>
          <w:lang w:val="zh-CN" w:eastAsia="zh-CN"/>
        </w:rPr>
        <w:t>乙方</w:t>
      </w:r>
      <w:r>
        <w:rPr>
          <w:rFonts w:hint="eastAsia" w:ascii="宋体" w:hAnsi="宋体" w:eastAsia="宋体" w:cs="宋体"/>
          <w:bCs/>
          <w:color w:val="000000"/>
          <w:sz w:val="22"/>
          <w:szCs w:val="22"/>
          <w:highlight w:val="none"/>
          <w:lang w:val="en-US" w:eastAsia="zh-CN"/>
        </w:rPr>
        <w:t>调整工作时间直至全天二十四小时工作。</w:t>
      </w:r>
    </w:p>
    <w:p>
      <w:pPr>
        <w:snapToGrid w:val="0"/>
        <w:spacing w:line="460" w:lineRule="exact"/>
        <w:ind w:firstLine="440" w:firstLineChars="200"/>
        <w:rPr>
          <w:rFonts w:hint="eastAsia" w:ascii="宋体" w:hAnsi="宋体" w:eastAsia="宋体" w:cs="宋体"/>
          <w:bCs/>
          <w:color w:val="000000"/>
          <w:sz w:val="22"/>
          <w:szCs w:val="22"/>
          <w:highlight w:val="none"/>
          <w:lang w:val="en-US" w:eastAsia="zh-CN"/>
        </w:rPr>
      </w:pPr>
      <w:r>
        <w:rPr>
          <w:rFonts w:hint="eastAsia"/>
          <w:bCs/>
          <w:color w:val="000000"/>
          <w:sz w:val="22"/>
          <w:szCs w:val="22"/>
          <w:highlight w:val="none"/>
          <w:lang w:val="en-US" w:eastAsia="zh-CN"/>
        </w:rPr>
        <w:t>（10）</w:t>
      </w:r>
      <w:r>
        <w:rPr>
          <w:rFonts w:hint="eastAsia" w:ascii="宋体" w:hAnsi="宋体" w:eastAsia="宋体" w:cs="Times New Roman"/>
          <w:bCs/>
          <w:color w:val="000000"/>
          <w:sz w:val="22"/>
          <w:szCs w:val="22"/>
          <w:highlight w:val="none"/>
          <w:lang w:val="zh-CN" w:eastAsia="zh-CN"/>
        </w:rPr>
        <w:t>乙方</w:t>
      </w:r>
      <w:r>
        <w:rPr>
          <w:rFonts w:hint="eastAsia" w:ascii="宋体" w:hAnsi="宋体" w:eastAsia="宋体" w:cs="宋体"/>
          <w:bCs/>
          <w:color w:val="000000"/>
          <w:sz w:val="22"/>
          <w:szCs w:val="22"/>
          <w:highlight w:val="none"/>
          <w:lang w:val="en-US" w:eastAsia="zh-CN"/>
        </w:rPr>
        <w:t>必须聘请（或指定）一位项目负责人，全权代表</w:t>
      </w:r>
      <w:r>
        <w:rPr>
          <w:rFonts w:hint="eastAsia" w:ascii="宋体" w:hAnsi="宋体" w:eastAsia="宋体" w:cs="Times New Roman"/>
          <w:bCs/>
          <w:color w:val="000000"/>
          <w:sz w:val="22"/>
          <w:szCs w:val="22"/>
          <w:highlight w:val="none"/>
          <w:lang w:val="zh-CN" w:eastAsia="zh-CN"/>
        </w:rPr>
        <w:t>乙方</w:t>
      </w:r>
      <w:r>
        <w:rPr>
          <w:rFonts w:hint="eastAsia" w:ascii="宋体" w:hAnsi="宋体" w:eastAsia="宋体" w:cs="宋体"/>
          <w:bCs/>
          <w:color w:val="000000"/>
          <w:sz w:val="22"/>
          <w:szCs w:val="22"/>
          <w:highlight w:val="none"/>
          <w:lang w:val="en-US" w:eastAsia="zh-CN"/>
        </w:rPr>
        <w:t>与甲方保持密切联系并保证承包服务工作。</w:t>
      </w:r>
    </w:p>
    <w:p>
      <w:pPr>
        <w:snapToGrid w:val="0"/>
        <w:spacing w:line="460" w:lineRule="exact"/>
        <w:ind w:firstLine="440" w:firstLineChars="200"/>
        <w:rPr>
          <w:rFonts w:hint="eastAsia" w:ascii="宋体" w:hAnsi="宋体" w:eastAsia="宋体" w:cs="宋体"/>
          <w:bCs/>
          <w:color w:val="000000"/>
          <w:sz w:val="22"/>
          <w:szCs w:val="22"/>
          <w:highlight w:val="none"/>
          <w:lang w:val="en-US" w:eastAsia="zh-CN"/>
        </w:rPr>
      </w:pPr>
      <w:r>
        <w:rPr>
          <w:rFonts w:hint="eastAsia"/>
          <w:bCs/>
          <w:color w:val="000000"/>
          <w:sz w:val="22"/>
          <w:szCs w:val="22"/>
          <w:highlight w:val="none"/>
          <w:lang w:val="en-US" w:eastAsia="zh-CN"/>
        </w:rPr>
        <w:t>（11）</w:t>
      </w:r>
      <w:r>
        <w:rPr>
          <w:rFonts w:hint="eastAsia" w:ascii="宋体" w:hAnsi="宋体" w:eastAsia="宋体" w:cs="宋体"/>
          <w:bCs/>
          <w:color w:val="000000"/>
          <w:sz w:val="22"/>
          <w:szCs w:val="22"/>
          <w:highlight w:val="none"/>
          <w:lang w:val="en-US" w:eastAsia="zh-CN"/>
        </w:rPr>
        <w:t>为甲方的工作需要配备足够的人员，且聘用的工作人员必须符合劳动部门有关用工规定，并经</w:t>
      </w:r>
      <w:r>
        <w:rPr>
          <w:rFonts w:hint="eastAsia" w:ascii="宋体" w:hAnsi="宋体" w:eastAsia="宋体" w:cs="Times New Roman"/>
          <w:bCs/>
          <w:color w:val="000000"/>
          <w:sz w:val="22"/>
          <w:szCs w:val="22"/>
          <w:highlight w:val="none"/>
          <w:lang w:val="zh-CN" w:eastAsia="zh-CN"/>
        </w:rPr>
        <w:t>乙方</w:t>
      </w:r>
      <w:r>
        <w:rPr>
          <w:rFonts w:hint="eastAsia" w:ascii="宋体" w:hAnsi="宋体" w:eastAsia="宋体" w:cs="宋体"/>
          <w:bCs/>
          <w:color w:val="000000"/>
          <w:sz w:val="22"/>
          <w:szCs w:val="22"/>
          <w:highlight w:val="none"/>
          <w:lang w:val="en-US" w:eastAsia="zh-CN"/>
        </w:rPr>
        <w:t>相关专业考核合格后持证上岗，甲方有权进行审核。</w:t>
      </w:r>
      <w:r>
        <w:rPr>
          <w:rFonts w:hint="eastAsia" w:ascii="宋体" w:hAnsi="宋体" w:eastAsia="宋体" w:cs="Times New Roman"/>
          <w:bCs/>
          <w:color w:val="000000"/>
          <w:sz w:val="22"/>
          <w:szCs w:val="22"/>
          <w:highlight w:val="none"/>
          <w:lang w:val="zh-CN" w:eastAsia="zh-CN"/>
        </w:rPr>
        <w:t>乙方</w:t>
      </w:r>
      <w:r>
        <w:rPr>
          <w:rFonts w:hint="eastAsia" w:ascii="宋体" w:hAnsi="宋体" w:eastAsia="宋体" w:cs="宋体"/>
          <w:bCs/>
          <w:color w:val="000000"/>
          <w:sz w:val="22"/>
          <w:szCs w:val="22"/>
          <w:highlight w:val="none"/>
          <w:lang w:val="en-US" w:eastAsia="zh-CN"/>
        </w:rPr>
        <w:t>须接受甲方安排的各类培训，培训费用开支由</w:t>
      </w:r>
      <w:r>
        <w:rPr>
          <w:rFonts w:hint="eastAsia" w:ascii="宋体" w:hAnsi="宋体" w:eastAsia="宋体" w:cs="Times New Roman"/>
          <w:bCs/>
          <w:color w:val="000000"/>
          <w:sz w:val="22"/>
          <w:szCs w:val="22"/>
          <w:highlight w:val="none"/>
          <w:lang w:val="zh-CN" w:eastAsia="zh-CN"/>
        </w:rPr>
        <w:t>乙方</w:t>
      </w:r>
      <w:r>
        <w:rPr>
          <w:rFonts w:hint="eastAsia" w:ascii="宋体" w:hAnsi="宋体" w:eastAsia="宋体" w:cs="宋体"/>
          <w:bCs/>
          <w:color w:val="000000"/>
          <w:sz w:val="22"/>
          <w:szCs w:val="22"/>
          <w:highlight w:val="none"/>
          <w:lang w:val="en-US" w:eastAsia="zh-CN"/>
        </w:rPr>
        <w:t>负担。</w:t>
      </w:r>
    </w:p>
    <w:p>
      <w:pPr>
        <w:snapToGrid w:val="0"/>
        <w:spacing w:line="460" w:lineRule="exact"/>
        <w:ind w:firstLine="440" w:firstLineChars="200"/>
        <w:rPr>
          <w:rFonts w:hint="eastAsia" w:ascii="宋体" w:hAnsi="宋体" w:eastAsia="宋体" w:cs="宋体"/>
          <w:bCs/>
          <w:color w:val="000000"/>
          <w:sz w:val="22"/>
          <w:szCs w:val="22"/>
          <w:highlight w:val="none"/>
          <w:lang w:val="en-US" w:eastAsia="zh-CN"/>
        </w:rPr>
      </w:pPr>
      <w:r>
        <w:rPr>
          <w:rFonts w:hint="eastAsia"/>
          <w:bCs/>
          <w:color w:val="000000"/>
          <w:sz w:val="22"/>
          <w:szCs w:val="22"/>
          <w:highlight w:val="none"/>
          <w:lang w:val="en-US" w:eastAsia="zh-CN"/>
        </w:rPr>
        <w:t>（12）</w:t>
      </w:r>
      <w:r>
        <w:rPr>
          <w:rFonts w:hint="eastAsia" w:ascii="宋体" w:hAnsi="宋体" w:eastAsia="宋体" w:cs="Times New Roman"/>
          <w:bCs/>
          <w:color w:val="000000"/>
          <w:sz w:val="22"/>
          <w:szCs w:val="22"/>
          <w:highlight w:val="none"/>
          <w:lang w:val="zh-CN" w:eastAsia="zh-CN"/>
        </w:rPr>
        <w:t>乙方</w:t>
      </w:r>
      <w:r>
        <w:rPr>
          <w:rFonts w:hint="eastAsia" w:ascii="宋体" w:hAnsi="宋体" w:eastAsia="宋体" w:cs="宋体"/>
          <w:bCs/>
          <w:color w:val="000000"/>
          <w:sz w:val="22"/>
          <w:szCs w:val="22"/>
          <w:highlight w:val="none"/>
          <w:lang w:val="en-US" w:eastAsia="zh-CN"/>
        </w:rPr>
        <w:t>须严格遵守采购人的各种管理制度、规定，严格履行合同要求，接受甲方的考核。</w:t>
      </w:r>
    </w:p>
    <w:p>
      <w:pPr>
        <w:snapToGrid w:val="0"/>
        <w:spacing w:line="460" w:lineRule="exact"/>
        <w:ind w:firstLine="440" w:firstLineChars="200"/>
        <w:rPr>
          <w:rFonts w:hint="eastAsia" w:ascii="宋体" w:hAnsi="宋体" w:eastAsia="宋体" w:cs="宋体"/>
          <w:bCs/>
          <w:color w:val="000000"/>
          <w:sz w:val="22"/>
          <w:szCs w:val="22"/>
          <w:highlight w:val="none"/>
          <w:lang w:val="en-US" w:eastAsia="zh-CN"/>
        </w:rPr>
      </w:pPr>
      <w:r>
        <w:rPr>
          <w:rFonts w:hint="eastAsia"/>
          <w:bCs/>
          <w:color w:val="000000"/>
          <w:sz w:val="22"/>
          <w:szCs w:val="22"/>
          <w:highlight w:val="none"/>
          <w:lang w:val="en-US" w:eastAsia="zh-CN"/>
        </w:rPr>
        <w:t>（13）</w:t>
      </w:r>
      <w:r>
        <w:rPr>
          <w:rFonts w:hint="eastAsia" w:ascii="宋体" w:hAnsi="宋体" w:eastAsia="宋体" w:cs="Times New Roman"/>
          <w:bCs/>
          <w:color w:val="000000"/>
          <w:sz w:val="22"/>
          <w:szCs w:val="22"/>
          <w:highlight w:val="none"/>
          <w:lang w:val="zh-CN" w:eastAsia="zh-CN"/>
        </w:rPr>
        <w:t>乙方</w:t>
      </w:r>
      <w:r>
        <w:rPr>
          <w:rFonts w:hint="eastAsia" w:ascii="宋体" w:hAnsi="宋体" w:eastAsia="宋体" w:cs="宋体"/>
          <w:bCs/>
          <w:color w:val="000000"/>
          <w:sz w:val="22"/>
          <w:szCs w:val="22"/>
          <w:highlight w:val="none"/>
          <w:lang w:val="en-US" w:eastAsia="zh-CN"/>
        </w:rPr>
        <w:t>工作人员上岗穿戴由采购人确认的制服及采购人许可的装饰物品，费用和制作均由中标供应商负担。</w:t>
      </w:r>
      <w:r>
        <w:rPr>
          <w:rFonts w:hint="eastAsia"/>
          <w:bCs/>
          <w:color w:val="000000"/>
          <w:sz w:val="22"/>
          <w:szCs w:val="22"/>
          <w:highlight w:val="none"/>
          <w:lang w:val="en-US" w:eastAsia="zh-CN"/>
        </w:rPr>
        <w:t>必须服从采购人工作安排，认真学习政治、业务和法律知识，尽职尽责，提供高质量的保安服务；必须遵纪守法，文明执勤，不得迟到、早退、脱岗、串岗，不得有法律、法规禁止的违法行为；必须认真维护责任区正常工作秩序，防范刑事、治安案件现场和灾害事故现场，应先行保护并协助公安机关维护秩序。</w:t>
      </w:r>
    </w:p>
    <w:p>
      <w:pPr>
        <w:snapToGrid w:val="0"/>
        <w:spacing w:line="460" w:lineRule="exact"/>
        <w:ind w:firstLine="440" w:firstLineChars="200"/>
        <w:rPr>
          <w:rFonts w:hint="eastAsia" w:ascii="宋体" w:hAnsi="宋体" w:eastAsia="宋体" w:cs="宋体"/>
          <w:bCs/>
          <w:color w:val="000000"/>
          <w:sz w:val="22"/>
          <w:szCs w:val="22"/>
          <w:highlight w:val="none"/>
          <w:lang w:val="en-US" w:eastAsia="zh-CN"/>
        </w:rPr>
      </w:pPr>
      <w:r>
        <w:rPr>
          <w:rFonts w:hint="eastAsia"/>
          <w:bCs/>
          <w:color w:val="000000"/>
          <w:sz w:val="22"/>
          <w:szCs w:val="22"/>
          <w:highlight w:val="none"/>
          <w:lang w:val="en-US" w:eastAsia="zh-CN"/>
        </w:rPr>
        <w:t>（14）</w:t>
      </w:r>
      <w:r>
        <w:rPr>
          <w:rFonts w:hint="eastAsia" w:ascii="宋体" w:hAnsi="宋体" w:eastAsia="宋体" w:cs="宋体"/>
          <w:bCs/>
          <w:color w:val="000000"/>
          <w:sz w:val="22"/>
          <w:szCs w:val="22"/>
          <w:highlight w:val="none"/>
          <w:lang w:val="en-US" w:eastAsia="zh-CN"/>
        </w:rPr>
        <w:t>鉴于甲方**模式特殊性，要求人员稳定，以保障工作延续性。如遇特殊情况需更换人员的，新保安人员必须符合上述基本服务要求，且最终需经采购人同意。</w:t>
      </w:r>
    </w:p>
    <w:p>
      <w:pPr>
        <w:snapToGrid w:val="0"/>
        <w:spacing w:line="460" w:lineRule="exact"/>
        <w:ind w:firstLine="440" w:firstLineChars="200"/>
        <w:rPr>
          <w:rFonts w:hint="eastAsia" w:ascii="宋体" w:hAnsi="宋体" w:eastAsia="宋体" w:cs="宋体"/>
          <w:b/>
          <w:bCs w:val="0"/>
          <w:color w:val="000000"/>
          <w:sz w:val="22"/>
          <w:szCs w:val="22"/>
          <w:highlight w:val="none"/>
          <w:lang w:val="en-US" w:eastAsia="zh-CN"/>
        </w:rPr>
      </w:pPr>
      <w:r>
        <w:rPr>
          <w:rFonts w:hint="eastAsia"/>
          <w:bCs/>
          <w:color w:val="000000"/>
          <w:sz w:val="22"/>
          <w:szCs w:val="22"/>
          <w:highlight w:val="none"/>
          <w:lang w:val="en-US" w:eastAsia="zh-CN"/>
        </w:rPr>
        <w:t>（15）</w:t>
      </w:r>
      <w:r>
        <w:rPr>
          <w:rFonts w:hint="eastAsia" w:ascii="宋体" w:hAnsi="宋体" w:eastAsia="宋体" w:cs="宋体"/>
          <w:b w:val="0"/>
          <w:bCs/>
          <w:color w:val="000000"/>
          <w:sz w:val="22"/>
          <w:szCs w:val="22"/>
          <w:highlight w:val="none"/>
          <w:lang w:val="en-US" w:eastAsia="zh-CN"/>
        </w:rPr>
        <w:t>保安人员不符合以上要求，且经</w:t>
      </w:r>
      <w:r>
        <w:rPr>
          <w:rFonts w:hint="eastAsia" w:ascii="宋体" w:hAnsi="宋体" w:eastAsia="宋体" w:cs="宋体"/>
          <w:bCs/>
          <w:color w:val="000000"/>
          <w:sz w:val="22"/>
          <w:szCs w:val="22"/>
          <w:highlight w:val="none"/>
          <w:lang w:val="en-US" w:eastAsia="zh-CN"/>
        </w:rPr>
        <w:t>甲方</w:t>
      </w:r>
      <w:r>
        <w:rPr>
          <w:rFonts w:hint="eastAsia" w:ascii="宋体" w:hAnsi="宋体" w:eastAsia="宋体" w:cs="宋体"/>
          <w:b w:val="0"/>
          <w:bCs/>
          <w:color w:val="000000"/>
          <w:sz w:val="22"/>
          <w:szCs w:val="22"/>
          <w:highlight w:val="none"/>
          <w:lang w:val="en-US" w:eastAsia="zh-CN"/>
        </w:rPr>
        <w:t>责令整改后5日内仍达不到要求的，</w:t>
      </w:r>
      <w:r>
        <w:rPr>
          <w:rFonts w:hint="eastAsia" w:ascii="宋体" w:hAnsi="宋体" w:eastAsia="宋体" w:cs="Times New Roman"/>
          <w:bCs/>
          <w:color w:val="000000"/>
          <w:sz w:val="22"/>
          <w:szCs w:val="22"/>
          <w:highlight w:val="none"/>
          <w:lang w:val="en-US" w:eastAsia="zh-CN"/>
        </w:rPr>
        <w:t>甲</w:t>
      </w:r>
      <w:r>
        <w:rPr>
          <w:rFonts w:hint="eastAsia" w:ascii="宋体" w:hAnsi="宋体" w:eastAsia="宋体" w:cs="Times New Roman"/>
          <w:bCs/>
          <w:color w:val="000000"/>
          <w:sz w:val="22"/>
          <w:szCs w:val="22"/>
          <w:highlight w:val="none"/>
          <w:lang w:val="zh-CN" w:eastAsia="zh-CN"/>
        </w:rPr>
        <w:t>方</w:t>
      </w:r>
      <w:r>
        <w:rPr>
          <w:rFonts w:hint="eastAsia" w:ascii="宋体" w:hAnsi="宋体" w:eastAsia="宋体" w:cs="宋体"/>
          <w:b w:val="0"/>
          <w:bCs/>
          <w:color w:val="000000"/>
          <w:sz w:val="22"/>
          <w:szCs w:val="22"/>
          <w:highlight w:val="none"/>
          <w:lang w:val="en-US" w:eastAsia="zh-CN"/>
        </w:rPr>
        <w:t>可无条件解除合同。</w:t>
      </w:r>
    </w:p>
    <w:p>
      <w:pPr>
        <w:snapToGrid w:val="0"/>
        <w:spacing w:line="460" w:lineRule="exact"/>
        <w:ind w:firstLine="440" w:firstLineChars="200"/>
        <w:rPr>
          <w:rFonts w:hint="default"/>
          <w:color w:val="000000"/>
          <w:highlight w:val="none"/>
          <w:lang w:val="en-US" w:eastAsia="zh-CN"/>
        </w:rPr>
      </w:pPr>
      <w:r>
        <w:rPr>
          <w:rFonts w:hint="eastAsia"/>
          <w:bCs/>
          <w:color w:val="000000"/>
          <w:sz w:val="22"/>
          <w:szCs w:val="22"/>
          <w:highlight w:val="none"/>
          <w:lang w:val="en-US" w:eastAsia="zh-CN"/>
        </w:rPr>
        <w:t>（16）</w:t>
      </w:r>
      <w:r>
        <w:rPr>
          <w:rFonts w:hint="eastAsia" w:ascii="宋体" w:hAnsi="宋体" w:eastAsia="宋体" w:cs="宋体"/>
          <w:bCs/>
          <w:color w:val="000000"/>
          <w:sz w:val="22"/>
          <w:szCs w:val="22"/>
          <w:highlight w:val="none"/>
          <w:lang w:val="en-US" w:eastAsia="zh-CN"/>
        </w:rPr>
        <w:t>保安人员的食宿等问题由供应商负责解决；本项目范围的服务，由</w:t>
      </w:r>
      <w:r>
        <w:rPr>
          <w:rFonts w:hint="eastAsia" w:ascii="宋体" w:hAnsi="宋体" w:eastAsia="宋体" w:cs="Times New Roman"/>
          <w:bCs/>
          <w:color w:val="000000"/>
          <w:sz w:val="22"/>
          <w:szCs w:val="22"/>
          <w:highlight w:val="none"/>
          <w:lang w:val="zh-CN" w:eastAsia="zh-CN"/>
        </w:rPr>
        <w:t>乙方</w:t>
      </w:r>
      <w:r>
        <w:rPr>
          <w:rFonts w:hint="eastAsia" w:ascii="宋体" w:hAnsi="宋体" w:eastAsia="宋体" w:cs="宋体"/>
          <w:bCs/>
          <w:color w:val="000000"/>
          <w:sz w:val="22"/>
          <w:szCs w:val="22"/>
          <w:highlight w:val="none"/>
          <w:lang w:val="en-US" w:eastAsia="zh-CN"/>
        </w:rPr>
        <w:t>直接供应，不得转让他人供应。除非得到甲方的书面同意，</w:t>
      </w:r>
      <w:r>
        <w:rPr>
          <w:rFonts w:hint="eastAsia" w:ascii="宋体" w:hAnsi="宋体" w:eastAsia="宋体" w:cs="Times New Roman"/>
          <w:bCs/>
          <w:color w:val="000000"/>
          <w:sz w:val="22"/>
          <w:szCs w:val="22"/>
          <w:highlight w:val="none"/>
          <w:lang w:val="zh-CN" w:eastAsia="zh-CN"/>
        </w:rPr>
        <w:t>乙方</w:t>
      </w:r>
      <w:r>
        <w:rPr>
          <w:rFonts w:hint="eastAsia" w:ascii="宋体" w:hAnsi="宋体" w:eastAsia="宋体" w:cs="宋体"/>
          <w:bCs/>
          <w:color w:val="000000"/>
          <w:sz w:val="22"/>
          <w:szCs w:val="22"/>
          <w:highlight w:val="none"/>
          <w:lang w:val="en-US" w:eastAsia="zh-CN"/>
        </w:rPr>
        <w:t>不得将本项目范围的服务全部或部分分包给他人供应。</w:t>
      </w:r>
    </w:p>
    <w:p>
      <w:pPr>
        <w:spacing w:line="440" w:lineRule="exact"/>
        <w:ind w:firstLine="440" w:firstLineChars="200"/>
        <w:rPr>
          <w:rFonts w:hint="eastAsia" w:ascii="宋体" w:hAnsi="宋体" w:eastAsia="宋体" w:cs="Times New Roman"/>
          <w:bCs/>
          <w:color w:val="000000"/>
          <w:sz w:val="22"/>
          <w:szCs w:val="22"/>
          <w:highlight w:val="none"/>
          <w:lang w:val="zh-CN" w:eastAsia="zh-CN"/>
        </w:rPr>
      </w:pPr>
      <w:r>
        <w:rPr>
          <w:rFonts w:hint="eastAsia" w:ascii="宋体" w:hAnsi="宋体" w:eastAsia="宋体" w:cs="Times New Roman"/>
          <w:bCs/>
          <w:color w:val="000000"/>
          <w:sz w:val="22"/>
          <w:szCs w:val="22"/>
          <w:highlight w:val="none"/>
          <w:lang w:val="zh-CN" w:eastAsia="zh-CN"/>
        </w:rPr>
        <w:t>四、甲方的权利与义务</w:t>
      </w:r>
    </w:p>
    <w:p>
      <w:pPr>
        <w:spacing w:line="440" w:lineRule="exact"/>
        <w:ind w:firstLine="440" w:firstLineChars="200"/>
        <w:rPr>
          <w:rFonts w:hint="eastAsia" w:ascii="宋体" w:hAnsi="宋体" w:eastAsia="宋体" w:cs="Times New Roman"/>
          <w:bCs/>
          <w:color w:val="000000"/>
          <w:sz w:val="22"/>
          <w:szCs w:val="22"/>
          <w:highlight w:val="none"/>
          <w:lang w:val="zh-CN" w:eastAsia="zh-CN"/>
        </w:rPr>
      </w:pPr>
      <w:r>
        <w:rPr>
          <w:rFonts w:hint="eastAsia" w:ascii="宋体" w:hAnsi="宋体" w:eastAsia="宋体" w:cs="Times New Roman"/>
          <w:bCs/>
          <w:color w:val="000000"/>
          <w:sz w:val="22"/>
          <w:szCs w:val="22"/>
          <w:highlight w:val="none"/>
          <w:lang w:val="en-US" w:eastAsia="zh-CN"/>
        </w:rPr>
        <w:t>1.</w:t>
      </w:r>
      <w:r>
        <w:rPr>
          <w:rFonts w:hint="eastAsia" w:ascii="宋体" w:hAnsi="宋体" w:eastAsia="宋体" w:cs="Times New Roman"/>
          <w:bCs/>
          <w:color w:val="000000"/>
          <w:sz w:val="22"/>
          <w:szCs w:val="22"/>
          <w:highlight w:val="none"/>
          <w:lang w:val="zh-CN" w:eastAsia="zh-CN"/>
        </w:rPr>
        <w:t>甲方应当为乙方工作提供良好的外部条件，并按照合同约定支付款项。</w:t>
      </w:r>
    </w:p>
    <w:p>
      <w:pPr>
        <w:spacing w:line="440" w:lineRule="exact"/>
        <w:ind w:firstLine="440" w:firstLineChars="200"/>
        <w:rPr>
          <w:rFonts w:hint="eastAsia" w:ascii="宋体" w:hAnsi="宋体" w:eastAsia="宋体" w:cs="Times New Roman"/>
          <w:bCs/>
          <w:color w:val="000000"/>
          <w:sz w:val="22"/>
          <w:szCs w:val="22"/>
          <w:highlight w:val="none"/>
          <w:lang w:val="zh-CN" w:eastAsia="zh-CN"/>
        </w:rPr>
      </w:pPr>
      <w:r>
        <w:rPr>
          <w:rFonts w:hint="eastAsia" w:ascii="宋体" w:hAnsi="宋体" w:eastAsia="宋体" w:cs="Times New Roman"/>
          <w:bCs/>
          <w:color w:val="000000"/>
          <w:sz w:val="22"/>
          <w:szCs w:val="22"/>
          <w:highlight w:val="none"/>
          <w:lang w:val="en-US" w:eastAsia="zh-CN"/>
        </w:rPr>
        <w:t>2.</w:t>
      </w:r>
      <w:r>
        <w:rPr>
          <w:rFonts w:hint="eastAsia" w:ascii="宋体" w:hAnsi="宋体" w:eastAsia="宋体" w:cs="Times New Roman"/>
          <w:bCs/>
          <w:color w:val="000000"/>
          <w:sz w:val="22"/>
          <w:szCs w:val="22"/>
          <w:highlight w:val="none"/>
          <w:lang w:val="zh-CN" w:eastAsia="zh-CN"/>
        </w:rPr>
        <w:t>甲方有权随时对乙方服务情况进行监督、检查。</w:t>
      </w:r>
    </w:p>
    <w:p>
      <w:pPr>
        <w:spacing w:line="440" w:lineRule="exact"/>
        <w:ind w:firstLine="440" w:firstLineChars="200"/>
        <w:rPr>
          <w:rFonts w:hint="eastAsia" w:ascii="宋体" w:hAnsi="宋体" w:eastAsia="宋体" w:cs="Times New Roman"/>
          <w:bCs/>
          <w:color w:val="000000"/>
          <w:sz w:val="22"/>
          <w:szCs w:val="22"/>
          <w:highlight w:val="none"/>
          <w:lang w:val="zh-CN" w:eastAsia="zh-CN"/>
        </w:rPr>
      </w:pPr>
      <w:r>
        <w:rPr>
          <w:rFonts w:hint="eastAsia" w:ascii="宋体" w:hAnsi="宋体" w:eastAsia="宋体" w:cs="Times New Roman"/>
          <w:bCs/>
          <w:color w:val="000000"/>
          <w:sz w:val="22"/>
          <w:szCs w:val="22"/>
          <w:highlight w:val="none"/>
          <w:lang w:val="zh-CN" w:eastAsia="zh-CN"/>
        </w:rPr>
        <w:t>五、乙方的权利与义务</w:t>
      </w:r>
    </w:p>
    <w:p>
      <w:pPr>
        <w:spacing w:line="440" w:lineRule="exact"/>
        <w:ind w:firstLine="440" w:firstLineChars="200"/>
        <w:rPr>
          <w:rFonts w:hint="eastAsia" w:ascii="宋体" w:hAnsi="宋体" w:eastAsia="宋体" w:cs="Times New Roman"/>
          <w:bCs/>
          <w:color w:val="000000"/>
          <w:sz w:val="22"/>
          <w:szCs w:val="22"/>
          <w:highlight w:val="none"/>
          <w:lang w:val="zh-CN" w:eastAsia="zh-CN"/>
        </w:rPr>
      </w:pPr>
      <w:r>
        <w:rPr>
          <w:rFonts w:hint="eastAsia" w:ascii="宋体" w:hAnsi="宋体" w:eastAsia="宋体" w:cs="Times New Roman"/>
          <w:bCs/>
          <w:color w:val="000000"/>
          <w:sz w:val="22"/>
          <w:szCs w:val="22"/>
          <w:highlight w:val="none"/>
          <w:lang w:val="en-US" w:eastAsia="zh-CN"/>
        </w:rPr>
        <w:t>1.</w:t>
      </w:r>
      <w:r>
        <w:rPr>
          <w:rFonts w:hint="eastAsia" w:ascii="宋体" w:hAnsi="宋体" w:eastAsia="宋体" w:cs="Times New Roman"/>
          <w:bCs/>
          <w:color w:val="000000"/>
          <w:sz w:val="22"/>
          <w:szCs w:val="22"/>
          <w:highlight w:val="none"/>
          <w:lang w:val="zh-CN" w:eastAsia="zh-CN"/>
        </w:rPr>
        <w:t>乙方应指派一名</w:t>
      </w:r>
      <w:r>
        <w:rPr>
          <w:rFonts w:hint="eastAsia" w:ascii="宋体" w:hAnsi="宋体" w:eastAsia="宋体" w:cs="Times New Roman"/>
          <w:bCs/>
          <w:color w:val="000000"/>
          <w:sz w:val="22"/>
          <w:szCs w:val="22"/>
          <w:highlight w:val="none"/>
          <w:lang w:val="en-US" w:eastAsia="zh-CN"/>
        </w:rPr>
        <w:t>固定的项目联系人</w:t>
      </w:r>
      <w:r>
        <w:rPr>
          <w:rFonts w:hint="eastAsia" w:ascii="宋体" w:hAnsi="宋体" w:eastAsia="宋体" w:cs="Times New Roman"/>
          <w:bCs/>
          <w:color w:val="000000"/>
          <w:sz w:val="22"/>
          <w:szCs w:val="22"/>
          <w:highlight w:val="none"/>
          <w:lang w:val="zh-CN" w:eastAsia="zh-CN"/>
        </w:rPr>
        <w:t>，负责与甲方的联络。更换代表应至少提前</w:t>
      </w:r>
      <w:r>
        <w:rPr>
          <w:rFonts w:hint="eastAsia" w:ascii="宋体" w:hAnsi="宋体" w:eastAsia="宋体" w:cs="Times New Roman"/>
          <w:bCs/>
          <w:color w:val="000000"/>
          <w:sz w:val="22"/>
          <w:szCs w:val="22"/>
          <w:highlight w:val="none"/>
          <w:lang w:val="en-US" w:eastAsia="zh-CN"/>
        </w:rPr>
        <w:t>一周</w:t>
      </w:r>
      <w:r>
        <w:rPr>
          <w:rFonts w:hint="eastAsia" w:ascii="宋体" w:hAnsi="宋体" w:eastAsia="宋体" w:cs="Times New Roman"/>
          <w:bCs/>
          <w:color w:val="000000"/>
          <w:sz w:val="22"/>
          <w:szCs w:val="22"/>
          <w:highlight w:val="none"/>
          <w:lang w:val="zh-CN" w:eastAsia="zh-CN"/>
        </w:rPr>
        <w:t>通知甲方。</w:t>
      </w:r>
    </w:p>
    <w:p>
      <w:pPr>
        <w:spacing w:line="440" w:lineRule="exact"/>
        <w:ind w:firstLine="440" w:firstLineChars="200"/>
        <w:rPr>
          <w:rFonts w:hint="eastAsia" w:ascii="宋体" w:hAnsi="宋体" w:eastAsia="宋体" w:cs="Times New Roman"/>
          <w:bCs/>
          <w:color w:val="000000"/>
          <w:sz w:val="22"/>
          <w:szCs w:val="22"/>
          <w:highlight w:val="none"/>
          <w:lang w:val="zh-CN" w:eastAsia="zh-CN"/>
        </w:rPr>
      </w:pPr>
      <w:r>
        <w:rPr>
          <w:rFonts w:hint="eastAsia" w:ascii="宋体" w:hAnsi="宋体" w:eastAsia="宋体" w:cs="Times New Roman"/>
          <w:bCs/>
          <w:color w:val="000000"/>
          <w:sz w:val="22"/>
          <w:szCs w:val="22"/>
          <w:highlight w:val="none"/>
          <w:lang w:val="en-US" w:eastAsia="zh-CN"/>
        </w:rPr>
        <w:t>2.</w:t>
      </w:r>
      <w:r>
        <w:rPr>
          <w:rFonts w:hint="eastAsia" w:ascii="宋体" w:hAnsi="宋体" w:eastAsia="宋体" w:cs="Times New Roman"/>
          <w:bCs/>
          <w:color w:val="000000"/>
          <w:sz w:val="22"/>
          <w:szCs w:val="22"/>
          <w:highlight w:val="none"/>
          <w:lang w:val="zh-CN" w:eastAsia="zh-CN"/>
        </w:rPr>
        <w:t>乙方向甲方委派项目组人员为：</w:t>
      </w:r>
      <w:r>
        <w:rPr>
          <w:rFonts w:hint="eastAsia" w:ascii="宋体" w:hAnsi="宋体" w:eastAsia="宋体" w:cs="Times New Roman"/>
          <w:bCs/>
          <w:color w:val="000000"/>
          <w:sz w:val="22"/>
          <w:szCs w:val="22"/>
          <w:highlight w:val="none"/>
          <w:lang w:val="en-US" w:eastAsia="zh-CN"/>
        </w:rPr>
        <w:t>【        】</w:t>
      </w:r>
      <w:r>
        <w:rPr>
          <w:rFonts w:hint="eastAsia" w:ascii="宋体" w:hAnsi="宋体" w:eastAsia="宋体" w:cs="Times New Roman"/>
          <w:bCs/>
          <w:color w:val="000000"/>
          <w:sz w:val="22"/>
          <w:szCs w:val="22"/>
          <w:highlight w:val="none"/>
          <w:lang w:val="zh-CN" w:eastAsia="zh-CN"/>
        </w:rPr>
        <w:t>，项目组人员应当固定，乙方保证项目组人员具备完成此次</w:t>
      </w:r>
      <w:r>
        <w:rPr>
          <w:rFonts w:hint="eastAsia" w:ascii="宋体" w:hAnsi="宋体" w:eastAsia="宋体" w:cs="Times New Roman"/>
          <w:bCs/>
          <w:color w:val="000000"/>
          <w:sz w:val="22"/>
          <w:szCs w:val="22"/>
          <w:highlight w:val="none"/>
          <w:lang w:val="en-US" w:eastAsia="zh-CN"/>
        </w:rPr>
        <w:t>服务</w:t>
      </w:r>
      <w:r>
        <w:rPr>
          <w:rFonts w:hint="eastAsia" w:ascii="宋体" w:hAnsi="宋体" w:eastAsia="宋体" w:cs="Times New Roman"/>
          <w:bCs/>
          <w:color w:val="000000"/>
          <w:sz w:val="22"/>
          <w:szCs w:val="22"/>
          <w:highlight w:val="none"/>
          <w:lang w:val="zh-CN" w:eastAsia="zh-CN"/>
        </w:rPr>
        <w:t>的相关资质、经验等条件，乙方更换人员必须经甲方书面同意，否则甲方有权解除合同。</w:t>
      </w:r>
    </w:p>
    <w:p>
      <w:pPr>
        <w:spacing w:line="440" w:lineRule="exact"/>
        <w:ind w:firstLine="440" w:firstLineChars="200"/>
        <w:rPr>
          <w:rFonts w:hint="eastAsia" w:ascii="宋体" w:hAnsi="宋体" w:eastAsia="宋体" w:cs="Times New Roman"/>
          <w:bCs/>
          <w:color w:val="000000"/>
          <w:sz w:val="22"/>
          <w:szCs w:val="22"/>
          <w:highlight w:val="none"/>
          <w:lang w:val="zh-CN" w:eastAsia="zh-CN"/>
        </w:rPr>
      </w:pPr>
      <w:r>
        <w:rPr>
          <w:rFonts w:hint="eastAsia" w:ascii="宋体" w:hAnsi="宋体" w:eastAsia="宋体" w:cs="Times New Roman"/>
          <w:bCs/>
          <w:color w:val="000000"/>
          <w:sz w:val="22"/>
          <w:szCs w:val="22"/>
          <w:highlight w:val="none"/>
          <w:lang w:val="en-US" w:eastAsia="zh-CN"/>
        </w:rPr>
        <w:t>3.</w:t>
      </w:r>
      <w:r>
        <w:rPr>
          <w:rFonts w:hint="eastAsia" w:ascii="宋体" w:hAnsi="宋体" w:eastAsia="宋体" w:cs="Times New Roman"/>
          <w:bCs/>
          <w:color w:val="000000"/>
          <w:sz w:val="22"/>
          <w:szCs w:val="22"/>
          <w:highlight w:val="none"/>
          <w:lang w:val="zh-CN" w:eastAsia="zh-CN"/>
        </w:rPr>
        <w:t>乙方在履行本合同义务的期间，应运用合理的技能，认真、勤奋的工作，按照合同约定的内容完成</w:t>
      </w:r>
      <w:r>
        <w:rPr>
          <w:rFonts w:hint="eastAsia" w:ascii="宋体" w:hAnsi="宋体" w:eastAsia="宋体" w:cs="Times New Roman"/>
          <w:bCs/>
          <w:color w:val="000000"/>
          <w:sz w:val="22"/>
          <w:szCs w:val="22"/>
          <w:highlight w:val="none"/>
          <w:lang w:val="en-US" w:eastAsia="zh-CN"/>
        </w:rPr>
        <w:t>服务</w:t>
      </w:r>
      <w:r>
        <w:rPr>
          <w:rFonts w:hint="eastAsia" w:ascii="宋体" w:hAnsi="宋体" w:eastAsia="宋体" w:cs="Times New Roman"/>
          <w:bCs/>
          <w:color w:val="000000"/>
          <w:sz w:val="22"/>
          <w:szCs w:val="22"/>
          <w:highlight w:val="none"/>
          <w:lang w:val="zh-CN" w:eastAsia="zh-CN"/>
        </w:rPr>
        <w:t>。</w:t>
      </w:r>
    </w:p>
    <w:p>
      <w:pPr>
        <w:spacing w:line="440" w:lineRule="exact"/>
        <w:ind w:firstLine="440" w:firstLineChars="200"/>
        <w:rPr>
          <w:rFonts w:hint="eastAsia" w:ascii="宋体" w:hAnsi="宋体" w:eastAsia="宋体" w:cs="Times New Roman"/>
          <w:bCs/>
          <w:color w:val="000000"/>
          <w:sz w:val="22"/>
          <w:szCs w:val="22"/>
          <w:highlight w:val="none"/>
          <w:lang w:val="zh-CN" w:eastAsia="zh-CN"/>
        </w:rPr>
      </w:pPr>
      <w:r>
        <w:rPr>
          <w:rFonts w:hint="eastAsia" w:ascii="宋体" w:hAnsi="宋体" w:eastAsia="宋体" w:cs="Times New Roman"/>
          <w:bCs/>
          <w:color w:val="000000"/>
          <w:sz w:val="22"/>
          <w:szCs w:val="22"/>
          <w:highlight w:val="none"/>
          <w:lang w:val="en-US" w:eastAsia="zh-CN"/>
        </w:rPr>
        <w:t>4.</w:t>
      </w:r>
      <w:r>
        <w:rPr>
          <w:rFonts w:hint="eastAsia" w:ascii="宋体" w:hAnsi="宋体" w:eastAsia="宋体" w:cs="Times New Roman"/>
          <w:bCs/>
          <w:color w:val="000000"/>
          <w:sz w:val="22"/>
          <w:szCs w:val="22"/>
          <w:highlight w:val="none"/>
          <w:lang w:val="zh-CN" w:eastAsia="zh-CN"/>
        </w:rPr>
        <w:t>乙方在工作准备及实施过程中，应接受甲方任何形式的监督、检查，及时与甲方沟通工作情况。</w:t>
      </w:r>
    </w:p>
    <w:p>
      <w:pPr>
        <w:spacing w:line="440" w:lineRule="exact"/>
        <w:ind w:firstLine="440" w:firstLineChars="200"/>
        <w:rPr>
          <w:rFonts w:hint="eastAsia" w:ascii="宋体" w:hAnsi="宋体" w:eastAsia="宋体" w:cs="Times New Roman"/>
          <w:bCs/>
          <w:color w:val="000000"/>
          <w:sz w:val="22"/>
          <w:szCs w:val="22"/>
          <w:highlight w:val="none"/>
          <w:lang w:val="en-US" w:eastAsia="zh-CN"/>
        </w:rPr>
      </w:pPr>
      <w:r>
        <w:rPr>
          <w:rFonts w:hint="eastAsia" w:ascii="宋体" w:hAnsi="宋体" w:eastAsia="宋体" w:cs="Times New Roman"/>
          <w:bCs/>
          <w:color w:val="000000"/>
          <w:sz w:val="22"/>
          <w:szCs w:val="22"/>
          <w:highlight w:val="none"/>
          <w:lang w:val="en-US" w:eastAsia="zh-CN"/>
        </w:rPr>
        <w:t>5.在承包期间，乙方所有人员仅与乙方建立劳动合同关系，且所有人员使用须符合《劳动合同法》的有关规定。除甲方对事故的发生或扩大存在过错外，乙方人员发生任何事故或与乙方发生劳动争议均由乙方自行全权负责,相关费用乙方自行承担,以保证甲方在乙方人员索赔时不受任何责任的约束。</w:t>
      </w:r>
    </w:p>
    <w:p>
      <w:pPr>
        <w:spacing w:line="440" w:lineRule="exact"/>
        <w:ind w:firstLine="440" w:firstLineChars="200"/>
        <w:rPr>
          <w:rFonts w:hint="eastAsia" w:ascii="宋体" w:hAnsi="宋体" w:eastAsia="宋体" w:cs="Times New Roman"/>
          <w:bCs/>
          <w:color w:val="000000"/>
          <w:sz w:val="22"/>
          <w:szCs w:val="22"/>
          <w:highlight w:val="none"/>
          <w:lang w:val="en-US" w:eastAsia="zh-CN"/>
        </w:rPr>
      </w:pPr>
      <w:r>
        <w:rPr>
          <w:rFonts w:hint="eastAsia" w:ascii="宋体" w:hAnsi="宋体" w:eastAsia="宋体" w:cs="Times New Roman"/>
          <w:bCs/>
          <w:color w:val="000000"/>
          <w:sz w:val="22"/>
          <w:szCs w:val="22"/>
          <w:highlight w:val="none"/>
          <w:lang w:val="en-US" w:eastAsia="zh-CN"/>
        </w:rPr>
        <w:t>6.乙方在合同期内保证工作人员最低月工资不低于平阳县最低工资标准。</w:t>
      </w:r>
    </w:p>
    <w:p>
      <w:pPr>
        <w:spacing w:line="440" w:lineRule="exact"/>
        <w:ind w:firstLine="440" w:firstLineChars="200"/>
        <w:rPr>
          <w:rFonts w:hint="eastAsia" w:ascii="宋体" w:hAnsi="宋体" w:eastAsia="宋体" w:cs="Times New Roman"/>
          <w:bCs/>
          <w:color w:val="000000"/>
          <w:sz w:val="22"/>
          <w:szCs w:val="22"/>
          <w:highlight w:val="none"/>
          <w:lang w:val="en-US" w:eastAsia="zh-CN"/>
        </w:rPr>
      </w:pPr>
      <w:r>
        <w:rPr>
          <w:rFonts w:hint="eastAsia" w:ascii="宋体" w:hAnsi="宋体" w:eastAsia="宋体" w:cs="Times New Roman"/>
          <w:bCs/>
          <w:color w:val="000000"/>
          <w:sz w:val="22"/>
          <w:szCs w:val="22"/>
          <w:highlight w:val="none"/>
          <w:lang w:val="en-US" w:eastAsia="zh-CN"/>
        </w:rPr>
        <w:t>7.所有员工入职服务时都必须体检，并且合格的才能上岗，费用由乙方负责。</w:t>
      </w:r>
    </w:p>
    <w:p>
      <w:pPr>
        <w:spacing w:line="440" w:lineRule="exact"/>
        <w:ind w:firstLine="440" w:firstLineChars="200"/>
        <w:rPr>
          <w:rFonts w:hint="eastAsia" w:ascii="宋体" w:hAnsi="宋体" w:eastAsia="宋体" w:cs="Times New Roman"/>
          <w:bCs/>
          <w:color w:val="000000"/>
          <w:sz w:val="22"/>
          <w:szCs w:val="22"/>
          <w:highlight w:val="none"/>
          <w:lang w:val="en-US" w:eastAsia="zh-CN"/>
        </w:rPr>
      </w:pPr>
      <w:r>
        <w:rPr>
          <w:rFonts w:hint="eastAsia" w:ascii="宋体" w:hAnsi="宋体" w:eastAsia="宋体" w:cs="Times New Roman"/>
          <w:bCs/>
          <w:color w:val="000000"/>
          <w:sz w:val="22"/>
          <w:szCs w:val="22"/>
          <w:highlight w:val="none"/>
          <w:lang w:val="en-US" w:eastAsia="zh-CN"/>
        </w:rPr>
        <w:t>8.乙方工作人员上岗穿着由甲方确认的制服及甲方许可的装饰物品,费用和制作均由己方负担。</w:t>
      </w:r>
    </w:p>
    <w:p>
      <w:pPr>
        <w:spacing w:line="440" w:lineRule="exact"/>
        <w:ind w:firstLine="440" w:firstLineChars="200"/>
        <w:rPr>
          <w:rFonts w:hint="eastAsia" w:ascii="宋体" w:hAnsi="宋体" w:eastAsia="宋体" w:cs="Times New Roman"/>
          <w:bCs/>
          <w:color w:val="000000"/>
          <w:sz w:val="22"/>
          <w:szCs w:val="22"/>
          <w:highlight w:val="none"/>
          <w:lang w:val="en-US" w:eastAsia="zh-CN"/>
        </w:rPr>
      </w:pPr>
      <w:r>
        <w:rPr>
          <w:rFonts w:hint="eastAsia" w:ascii="宋体" w:hAnsi="宋体" w:eastAsia="宋体" w:cs="Times New Roman"/>
          <w:bCs/>
          <w:color w:val="000000"/>
          <w:sz w:val="22"/>
          <w:szCs w:val="22"/>
          <w:highlight w:val="none"/>
          <w:lang w:val="en-US" w:eastAsia="zh-CN"/>
        </w:rPr>
        <w:t>9.乙方必须协助甲方调查、处理有关投诉，并根据甲方要求及时处理。</w:t>
      </w:r>
    </w:p>
    <w:p>
      <w:pPr>
        <w:spacing w:line="440" w:lineRule="exact"/>
        <w:ind w:firstLine="440" w:firstLineChars="200"/>
        <w:rPr>
          <w:rFonts w:hint="eastAsia" w:ascii="宋体" w:hAnsi="宋体" w:eastAsia="宋体" w:cs="Times New Roman"/>
          <w:bCs/>
          <w:color w:val="000000"/>
          <w:sz w:val="22"/>
          <w:szCs w:val="22"/>
          <w:highlight w:val="none"/>
          <w:lang w:val="en-US" w:eastAsia="zh-CN"/>
        </w:rPr>
      </w:pPr>
      <w:r>
        <w:rPr>
          <w:rFonts w:hint="eastAsia" w:ascii="宋体" w:hAnsi="宋体" w:eastAsia="宋体" w:cs="Times New Roman"/>
          <w:bCs/>
          <w:color w:val="000000"/>
          <w:sz w:val="22"/>
          <w:szCs w:val="22"/>
          <w:highlight w:val="none"/>
          <w:lang w:val="en-US" w:eastAsia="zh-CN"/>
        </w:rPr>
        <w:t>10.乙方负责相关人员食宿、交通等费用。</w:t>
      </w:r>
    </w:p>
    <w:p>
      <w:pPr>
        <w:spacing w:line="440" w:lineRule="exact"/>
        <w:ind w:firstLine="440" w:firstLineChars="200"/>
        <w:rPr>
          <w:rFonts w:hint="eastAsia" w:ascii="宋体" w:hAnsi="宋体" w:eastAsia="宋体" w:cs="Times New Roman"/>
          <w:bCs/>
          <w:color w:val="000000"/>
          <w:sz w:val="22"/>
          <w:szCs w:val="22"/>
          <w:highlight w:val="none"/>
          <w:lang w:val="en-US" w:eastAsia="zh-CN"/>
        </w:rPr>
      </w:pPr>
      <w:r>
        <w:rPr>
          <w:rFonts w:hint="eastAsia" w:ascii="宋体" w:hAnsi="宋体" w:eastAsia="宋体" w:cs="Times New Roman"/>
          <w:bCs/>
          <w:color w:val="000000"/>
          <w:sz w:val="22"/>
          <w:szCs w:val="22"/>
          <w:highlight w:val="none"/>
          <w:lang w:val="en-US" w:eastAsia="zh-CN"/>
        </w:rPr>
        <w:t>11.乙方配置相关人员的装备（包括对讲装机、必备的安全护卫器械及设备维修费用等）。</w:t>
      </w:r>
    </w:p>
    <w:p>
      <w:pPr>
        <w:spacing w:line="440" w:lineRule="exact"/>
        <w:ind w:firstLine="440" w:firstLineChars="200"/>
        <w:rPr>
          <w:rFonts w:hint="eastAsia" w:ascii="宋体" w:hAnsi="宋体" w:eastAsia="宋体" w:cs="Times New Roman"/>
          <w:bCs/>
          <w:color w:val="000000"/>
          <w:sz w:val="22"/>
          <w:szCs w:val="22"/>
          <w:highlight w:val="none"/>
          <w:lang w:val="en-US" w:eastAsia="zh-CN"/>
        </w:rPr>
      </w:pPr>
      <w:r>
        <w:rPr>
          <w:rFonts w:hint="eastAsia" w:ascii="宋体" w:hAnsi="宋体" w:eastAsia="宋体" w:cs="Times New Roman"/>
          <w:bCs/>
          <w:color w:val="000000"/>
          <w:sz w:val="22"/>
          <w:szCs w:val="22"/>
          <w:highlight w:val="none"/>
          <w:lang w:val="en-US" w:eastAsia="zh-CN"/>
        </w:rPr>
        <w:t>12.乙方有岗前培训机构，保证乙方员工100%经过岗前培训合格才上岗。</w:t>
      </w:r>
    </w:p>
    <w:p>
      <w:pPr>
        <w:spacing w:line="440" w:lineRule="exact"/>
        <w:ind w:firstLine="440" w:firstLineChars="200"/>
        <w:rPr>
          <w:rFonts w:hint="eastAsia" w:ascii="宋体" w:hAnsi="宋体" w:eastAsia="宋体" w:cs="Times New Roman"/>
          <w:bCs/>
          <w:color w:val="000000"/>
          <w:sz w:val="22"/>
          <w:szCs w:val="22"/>
          <w:highlight w:val="none"/>
          <w:lang w:val="en-US" w:eastAsia="zh-CN"/>
        </w:rPr>
      </w:pPr>
      <w:r>
        <w:rPr>
          <w:rFonts w:hint="eastAsia" w:ascii="宋体" w:hAnsi="宋体" w:eastAsia="宋体" w:cs="Times New Roman"/>
          <w:bCs/>
          <w:color w:val="000000"/>
          <w:sz w:val="22"/>
          <w:szCs w:val="22"/>
          <w:highlight w:val="none"/>
          <w:lang w:val="en-US" w:eastAsia="zh-CN"/>
        </w:rPr>
        <w:t>13.未经甲方同意，乙方不得在合同期限内将本项目的管理权转包或发包。</w:t>
      </w:r>
    </w:p>
    <w:p>
      <w:pPr>
        <w:spacing w:line="440" w:lineRule="exact"/>
        <w:ind w:firstLine="440" w:firstLineChars="200"/>
        <w:rPr>
          <w:rFonts w:hint="eastAsia" w:ascii="宋体" w:hAnsi="宋体" w:eastAsia="宋体" w:cs="Times New Roman"/>
          <w:bCs/>
          <w:color w:val="000000"/>
          <w:sz w:val="22"/>
          <w:szCs w:val="22"/>
          <w:highlight w:val="none"/>
          <w:lang w:val="en-US" w:eastAsia="zh-CN"/>
        </w:rPr>
      </w:pPr>
      <w:r>
        <w:rPr>
          <w:rFonts w:hint="eastAsia" w:ascii="宋体" w:hAnsi="宋体" w:eastAsia="宋体" w:cs="Times New Roman"/>
          <w:bCs/>
          <w:color w:val="000000"/>
          <w:sz w:val="22"/>
          <w:szCs w:val="22"/>
          <w:highlight w:val="none"/>
          <w:lang w:val="en-US" w:eastAsia="zh-CN"/>
        </w:rPr>
        <w:t>14.乙方自行负责其招聘员工的一切工资、福利；如发生工伤、疾病乃至死亡的一切责任及费用由乙方全部负责；乙方应严格遵守国家有关的法律、法规及行业标准。如因乙方原因造成第三方损失的，一切责任及费用由乙方全部负责。</w:t>
      </w:r>
    </w:p>
    <w:p>
      <w:pPr>
        <w:spacing w:line="440" w:lineRule="exact"/>
        <w:ind w:firstLine="440" w:firstLineChars="200"/>
        <w:rPr>
          <w:rFonts w:hint="eastAsia" w:ascii="宋体" w:hAnsi="宋体" w:eastAsia="宋体" w:cs="Times New Roman"/>
          <w:bCs/>
          <w:color w:val="000000"/>
          <w:sz w:val="22"/>
          <w:szCs w:val="22"/>
          <w:highlight w:val="none"/>
          <w:lang w:val="en-US" w:eastAsia="zh-CN"/>
        </w:rPr>
      </w:pPr>
      <w:r>
        <w:rPr>
          <w:rFonts w:hint="eastAsia" w:ascii="宋体" w:hAnsi="宋体" w:eastAsia="宋体" w:cs="Times New Roman"/>
          <w:bCs/>
          <w:color w:val="000000"/>
          <w:sz w:val="22"/>
          <w:szCs w:val="22"/>
          <w:highlight w:val="none"/>
          <w:lang w:val="en-US" w:eastAsia="zh-CN"/>
        </w:rPr>
        <w:t>15.全部服务人员的工作时间应严格按国家有关法律、法规要求的标准执行，因工作原因产生的加班（含节假日加班）应严格按国家有关法律、法规要求的标准给付员工加班薪资（费用含在合同总价中，不得再向甲方索取额外加班薪资）。</w:t>
      </w:r>
    </w:p>
    <w:p>
      <w:pPr>
        <w:spacing w:line="440" w:lineRule="exact"/>
        <w:ind w:firstLine="440" w:firstLineChars="200"/>
        <w:rPr>
          <w:rFonts w:hint="eastAsia" w:ascii="宋体" w:hAnsi="宋体" w:eastAsia="宋体" w:cs="Times New Roman"/>
          <w:bCs/>
          <w:color w:val="000000"/>
          <w:sz w:val="22"/>
          <w:szCs w:val="22"/>
          <w:highlight w:val="none"/>
          <w:lang w:val="en-US" w:eastAsia="zh-CN"/>
        </w:rPr>
      </w:pPr>
      <w:r>
        <w:rPr>
          <w:rFonts w:hint="eastAsia" w:ascii="宋体" w:hAnsi="宋体" w:eastAsia="宋体" w:cs="Times New Roman"/>
          <w:bCs/>
          <w:color w:val="000000"/>
          <w:sz w:val="22"/>
          <w:szCs w:val="22"/>
          <w:highlight w:val="none"/>
          <w:lang w:val="en-US" w:eastAsia="zh-CN"/>
        </w:rPr>
        <w:t>16.因乙方违反《劳动法》等法律法规而造成甲方的连带责任和损失，全部由乙方承担。</w:t>
      </w:r>
    </w:p>
    <w:p>
      <w:pPr>
        <w:spacing w:line="440" w:lineRule="exact"/>
        <w:ind w:firstLine="440" w:firstLineChars="200"/>
        <w:rPr>
          <w:rFonts w:hint="eastAsia" w:ascii="宋体" w:hAnsi="宋体" w:eastAsia="宋体" w:cs="Times New Roman"/>
          <w:bCs/>
          <w:color w:val="000000"/>
          <w:sz w:val="22"/>
          <w:szCs w:val="22"/>
          <w:highlight w:val="none"/>
          <w:lang w:val="zh-CN" w:eastAsia="zh-CN"/>
        </w:rPr>
      </w:pPr>
      <w:r>
        <w:rPr>
          <w:rFonts w:hint="eastAsia" w:ascii="宋体" w:hAnsi="宋体" w:eastAsia="宋体" w:cs="Times New Roman"/>
          <w:bCs/>
          <w:color w:val="000000"/>
          <w:sz w:val="22"/>
          <w:szCs w:val="22"/>
          <w:highlight w:val="none"/>
          <w:lang w:val="en-US" w:eastAsia="zh-CN"/>
        </w:rPr>
        <w:t>17.</w:t>
      </w:r>
      <w:r>
        <w:rPr>
          <w:rFonts w:hint="eastAsia" w:ascii="宋体" w:hAnsi="宋体" w:eastAsia="宋体" w:cs="Times New Roman"/>
          <w:bCs/>
          <w:color w:val="000000"/>
          <w:sz w:val="22"/>
          <w:szCs w:val="22"/>
          <w:highlight w:val="none"/>
          <w:lang w:val="zh-CN" w:eastAsia="zh-CN"/>
        </w:rPr>
        <w:t>其他：</w:t>
      </w:r>
      <w:r>
        <w:rPr>
          <w:rFonts w:hint="eastAsia" w:ascii="宋体" w:hAnsi="宋体" w:eastAsia="宋体" w:cs="Times New Roman"/>
          <w:bCs/>
          <w:color w:val="000000"/>
          <w:sz w:val="22"/>
          <w:szCs w:val="22"/>
          <w:highlight w:val="none"/>
          <w:lang w:val="en-US" w:eastAsia="zh-CN"/>
        </w:rPr>
        <w:t>_____________________。</w:t>
      </w:r>
    </w:p>
    <w:p>
      <w:pPr>
        <w:spacing w:line="440" w:lineRule="exact"/>
        <w:ind w:firstLine="440" w:firstLineChars="200"/>
        <w:rPr>
          <w:rFonts w:hint="eastAsia" w:ascii="宋体" w:hAnsi="宋体" w:eastAsia="宋体" w:cs="Times New Roman"/>
          <w:bCs/>
          <w:color w:val="000000"/>
          <w:sz w:val="22"/>
          <w:szCs w:val="22"/>
          <w:highlight w:val="none"/>
          <w:lang w:val="zh-CN" w:eastAsia="zh-CN"/>
        </w:rPr>
      </w:pPr>
      <w:r>
        <w:rPr>
          <w:rFonts w:hint="eastAsia" w:ascii="宋体" w:hAnsi="宋体" w:eastAsia="宋体" w:cs="Times New Roman"/>
          <w:bCs/>
          <w:color w:val="000000"/>
          <w:sz w:val="22"/>
          <w:szCs w:val="22"/>
          <w:highlight w:val="none"/>
          <w:lang w:val="zh-CN" w:eastAsia="zh-CN"/>
        </w:rPr>
        <w:t>六、验收</w:t>
      </w:r>
    </w:p>
    <w:p>
      <w:pPr>
        <w:spacing w:line="440" w:lineRule="exact"/>
        <w:ind w:firstLine="440" w:firstLineChars="200"/>
        <w:rPr>
          <w:rFonts w:hint="eastAsia" w:ascii="宋体" w:hAnsi="宋体" w:eastAsia="宋体" w:cs="Times New Roman"/>
          <w:bCs/>
          <w:color w:val="000000"/>
          <w:sz w:val="22"/>
          <w:szCs w:val="22"/>
          <w:highlight w:val="none"/>
          <w:lang w:val="en-US" w:eastAsia="zh-CN"/>
        </w:rPr>
      </w:pPr>
      <w:r>
        <w:rPr>
          <w:rFonts w:hint="eastAsia" w:ascii="宋体" w:hAnsi="宋体" w:eastAsia="宋体" w:cs="Times New Roman"/>
          <w:bCs/>
          <w:color w:val="000000"/>
          <w:sz w:val="22"/>
          <w:szCs w:val="22"/>
          <w:highlight w:val="none"/>
          <w:lang w:val="en-US" w:eastAsia="zh-CN"/>
        </w:rPr>
        <w:t>（1）按照招标文件、投标文件、相关承诺（如有）、合同等文件的规定，甲方对乙方服务内容和质量进行验收。乙方提供相关服务过程中有违反合同约定、不达约定标准情况的，甲方有权要求乙方限期整改，乙方未按甲方要求整改的，甲方有权拒绝验收。</w:t>
      </w:r>
    </w:p>
    <w:p>
      <w:pPr>
        <w:spacing w:line="440" w:lineRule="exact"/>
        <w:ind w:firstLine="440" w:firstLineChars="200"/>
        <w:rPr>
          <w:rFonts w:hint="eastAsia" w:ascii="宋体" w:hAnsi="宋体" w:eastAsia="宋体" w:cs="Times New Roman"/>
          <w:bCs/>
          <w:color w:val="000000"/>
          <w:sz w:val="22"/>
          <w:szCs w:val="22"/>
          <w:highlight w:val="none"/>
          <w:lang w:val="en-US" w:eastAsia="zh-CN"/>
        </w:rPr>
      </w:pPr>
      <w:r>
        <w:rPr>
          <w:rFonts w:hint="eastAsia" w:ascii="宋体" w:hAnsi="宋体" w:eastAsia="宋体" w:cs="Times New Roman"/>
          <w:bCs/>
          <w:color w:val="000000"/>
          <w:sz w:val="22"/>
          <w:szCs w:val="22"/>
          <w:highlight w:val="none"/>
          <w:lang w:val="en-US" w:eastAsia="zh-CN"/>
        </w:rPr>
        <w:t>（2）政府采购项目无论金额大小，都要进行履约验收，履约验收工作由甲方负责。甲方可以根据采购项目具体情况自行组织验收，甲方自行组织验收的，该项目招标代理负责人须在场作出有关解答；也可委托采购代理机构组织验收，但委托验收不能免除甲方应当承担的法律责任。</w:t>
      </w:r>
    </w:p>
    <w:p>
      <w:pPr>
        <w:spacing w:line="440" w:lineRule="exact"/>
        <w:ind w:firstLine="440" w:firstLineChars="200"/>
        <w:rPr>
          <w:rFonts w:hint="eastAsia" w:ascii="宋体" w:hAnsi="宋体" w:eastAsia="宋体" w:cs="Times New Roman"/>
          <w:bCs/>
          <w:color w:val="000000"/>
          <w:sz w:val="22"/>
          <w:szCs w:val="22"/>
          <w:highlight w:val="none"/>
          <w:lang w:val="en-US" w:eastAsia="zh-CN"/>
        </w:rPr>
      </w:pPr>
      <w:r>
        <w:rPr>
          <w:rFonts w:hint="eastAsia" w:ascii="宋体" w:hAnsi="宋体" w:eastAsia="宋体" w:cs="Times New Roman"/>
          <w:bCs/>
          <w:color w:val="000000"/>
          <w:sz w:val="22"/>
          <w:szCs w:val="22"/>
          <w:highlight w:val="none"/>
          <w:lang w:val="en-US" w:eastAsia="zh-CN"/>
        </w:rPr>
        <w:t>（3）甲方对乙方的履约验收应按《温州市政府采购履约验收办法》执行。</w:t>
      </w:r>
    </w:p>
    <w:p>
      <w:pPr>
        <w:spacing w:line="440" w:lineRule="exact"/>
        <w:ind w:firstLine="440" w:firstLineChars="200"/>
        <w:rPr>
          <w:rFonts w:hint="eastAsia" w:ascii="宋体" w:hAnsi="宋体" w:eastAsia="宋体" w:cs="Times New Roman"/>
          <w:bCs/>
          <w:color w:val="000000"/>
          <w:sz w:val="22"/>
          <w:szCs w:val="22"/>
          <w:highlight w:val="none"/>
          <w:lang w:val="zh-CN" w:eastAsia="zh-CN"/>
        </w:rPr>
      </w:pPr>
      <w:r>
        <w:rPr>
          <w:rFonts w:hint="eastAsia" w:ascii="宋体" w:hAnsi="宋体" w:eastAsia="宋体" w:cs="Times New Roman"/>
          <w:bCs/>
          <w:color w:val="000000"/>
          <w:sz w:val="22"/>
          <w:szCs w:val="22"/>
          <w:highlight w:val="none"/>
          <w:lang w:val="zh-CN" w:eastAsia="zh-CN"/>
        </w:rPr>
        <w:t>七、付款时间及方式</w:t>
      </w:r>
    </w:p>
    <w:p>
      <w:pPr>
        <w:pStyle w:val="32"/>
        <w:adjustRightInd w:val="0"/>
        <w:snapToGrid w:val="0"/>
        <w:spacing w:line="440" w:lineRule="atLeast"/>
        <w:ind w:firstLine="330" w:firstLineChars="150"/>
        <w:rPr>
          <w:rFonts w:hint="default" w:hAnsi="宋体" w:eastAsia="宋体"/>
          <w:b w:val="0"/>
          <w:bCs w:val="0"/>
          <w:color w:val="000000"/>
          <w:sz w:val="22"/>
          <w:szCs w:val="22"/>
          <w:highlight w:val="none"/>
          <w:lang w:val="en-US" w:eastAsia="zh-CN"/>
        </w:rPr>
      </w:pPr>
      <w:bookmarkStart w:id="13" w:name="_Hlk9796835"/>
      <w:r>
        <w:rPr>
          <w:rFonts w:hint="eastAsia" w:hAnsi="宋体" w:eastAsia="宋体"/>
          <w:b w:val="0"/>
          <w:bCs w:val="0"/>
          <w:color w:val="000000"/>
          <w:sz w:val="22"/>
          <w:szCs w:val="22"/>
          <w:highlight w:val="none"/>
          <w:lang w:val="en-US" w:eastAsia="zh-CN"/>
        </w:rPr>
        <w:t>7.1履约保证金</w:t>
      </w:r>
    </w:p>
    <w:p>
      <w:pPr>
        <w:pStyle w:val="32"/>
        <w:adjustRightInd w:val="0"/>
        <w:snapToGrid w:val="0"/>
        <w:spacing w:line="440" w:lineRule="atLeast"/>
        <w:ind w:firstLine="330" w:firstLineChars="150"/>
        <w:rPr>
          <w:rFonts w:hint="eastAsia" w:hAnsi="宋体" w:eastAsia="宋体" w:cs="Times New Roman"/>
          <w:b w:val="0"/>
          <w:bCs w:val="0"/>
          <w:color w:val="000000"/>
          <w:sz w:val="22"/>
          <w:szCs w:val="22"/>
          <w:highlight w:val="none"/>
          <w:lang w:val="en-US" w:eastAsia="zh-CN"/>
        </w:rPr>
      </w:pPr>
      <w:r>
        <w:rPr>
          <w:rFonts w:hint="eastAsia" w:hAnsi="宋体" w:eastAsia="宋体"/>
          <w:b w:val="0"/>
          <w:bCs w:val="0"/>
          <w:color w:val="000000"/>
          <w:sz w:val="22"/>
          <w:szCs w:val="22"/>
          <w:highlight w:val="none"/>
          <w:lang w:eastAsia="zh-CN"/>
        </w:rPr>
        <w:t>（</w:t>
      </w:r>
      <w:r>
        <w:rPr>
          <w:rFonts w:hint="eastAsia" w:hAnsi="宋体" w:eastAsia="宋体"/>
          <w:b w:val="0"/>
          <w:bCs w:val="0"/>
          <w:color w:val="000000"/>
          <w:sz w:val="22"/>
          <w:szCs w:val="22"/>
          <w:highlight w:val="none"/>
          <w:lang w:val="en-US" w:eastAsia="zh-CN"/>
        </w:rPr>
        <w:t>1</w:t>
      </w:r>
      <w:r>
        <w:rPr>
          <w:rFonts w:hint="eastAsia" w:hAnsi="宋体" w:eastAsia="宋体"/>
          <w:b w:val="0"/>
          <w:bCs w:val="0"/>
          <w:color w:val="000000"/>
          <w:sz w:val="22"/>
          <w:szCs w:val="22"/>
          <w:highlight w:val="none"/>
          <w:lang w:eastAsia="zh-CN"/>
        </w:rPr>
        <w:t>）</w:t>
      </w:r>
      <w:r>
        <w:rPr>
          <w:rFonts w:hint="eastAsia" w:hAnsi="宋体" w:eastAsia="宋体"/>
          <w:b w:val="0"/>
          <w:bCs w:val="0"/>
          <w:color w:val="000000"/>
          <w:sz w:val="22"/>
          <w:szCs w:val="22"/>
          <w:highlight w:val="none"/>
        </w:rPr>
        <w:t>履约保证金</w:t>
      </w:r>
      <w:r>
        <w:rPr>
          <w:rFonts w:hint="eastAsia" w:hAnsi="宋体" w:eastAsia="宋体"/>
          <w:b w:val="0"/>
          <w:bCs w:val="0"/>
          <w:color w:val="000000"/>
          <w:sz w:val="22"/>
          <w:szCs w:val="22"/>
          <w:highlight w:val="none"/>
          <w:lang w:val="en-US" w:eastAsia="zh-CN"/>
        </w:rPr>
        <w:t>为</w:t>
      </w:r>
      <w:r>
        <w:rPr>
          <w:rFonts w:hint="eastAsia" w:hAnsi="宋体" w:eastAsia="宋体"/>
          <w:b w:val="0"/>
          <w:bCs w:val="0"/>
          <w:color w:val="000000"/>
          <w:sz w:val="22"/>
          <w:szCs w:val="22"/>
          <w:highlight w:val="none"/>
        </w:rPr>
        <w:t>合同总价的</w:t>
      </w:r>
      <w:r>
        <w:rPr>
          <w:rFonts w:hint="eastAsia" w:hAnsi="宋体" w:eastAsia="宋体"/>
          <w:b w:val="0"/>
          <w:bCs w:val="0"/>
          <w:color w:val="000000"/>
          <w:sz w:val="22"/>
          <w:szCs w:val="22"/>
          <w:highlight w:val="none"/>
          <w:lang w:val="en-US" w:eastAsia="zh-CN"/>
        </w:rPr>
        <w:t>1</w:t>
      </w:r>
      <w:r>
        <w:rPr>
          <w:rFonts w:hint="eastAsia" w:hAnsi="宋体" w:eastAsia="宋体"/>
          <w:b w:val="0"/>
          <w:bCs w:val="0"/>
          <w:color w:val="000000"/>
          <w:sz w:val="22"/>
          <w:szCs w:val="22"/>
          <w:highlight w:val="none"/>
        </w:rPr>
        <w:t>％；履约保证金形式：银行汇票（电汇）、网银</w:t>
      </w:r>
      <w:r>
        <w:rPr>
          <w:rFonts w:hint="eastAsia" w:hAnsi="宋体" w:eastAsia="宋体"/>
          <w:b w:val="0"/>
          <w:bCs w:val="0"/>
          <w:color w:val="000000"/>
          <w:sz w:val="22"/>
          <w:szCs w:val="22"/>
          <w:highlight w:val="none"/>
          <w:lang w:eastAsia="zh-CN"/>
        </w:rPr>
        <w:t>、履约保函等</w:t>
      </w:r>
      <w:r>
        <w:rPr>
          <w:rFonts w:hint="eastAsia" w:hAnsi="宋体" w:eastAsia="宋体"/>
          <w:b w:val="0"/>
          <w:bCs w:val="0"/>
          <w:color w:val="000000"/>
          <w:sz w:val="22"/>
          <w:szCs w:val="22"/>
          <w:highlight w:val="none"/>
        </w:rPr>
        <w:t>形式。</w:t>
      </w:r>
      <w:r>
        <w:rPr>
          <w:rFonts w:hint="eastAsia" w:hAnsi="宋体" w:eastAsia="宋体" w:cs="Times New Roman"/>
          <w:b w:val="0"/>
          <w:bCs w:val="0"/>
          <w:color w:val="000000"/>
          <w:sz w:val="22"/>
          <w:szCs w:val="22"/>
          <w:highlight w:val="none"/>
          <w:lang w:val="en-US" w:eastAsia="zh-CN"/>
        </w:rPr>
        <w:t>在签订合同后7个工作日内支付给甲方。</w:t>
      </w:r>
    </w:p>
    <w:p>
      <w:pPr>
        <w:pStyle w:val="32"/>
        <w:adjustRightInd w:val="0"/>
        <w:snapToGrid w:val="0"/>
        <w:spacing w:line="440" w:lineRule="atLeast"/>
        <w:ind w:firstLine="330" w:firstLineChars="150"/>
        <w:rPr>
          <w:rFonts w:hint="eastAsia" w:hAnsi="宋体" w:eastAsia="宋体" w:cs="Times New Roman"/>
          <w:b w:val="0"/>
          <w:bCs w:val="0"/>
          <w:color w:val="000000"/>
          <w:sz w:val="22"/>
          <w:szCs w:val="22"/>
          <w:highlight w:val="none"/>
          <w:lang w:val="en-US" w:eastAsia="zh-CN"/>
        </w:rPr>
      </w:pPr>
      <w:r>
        <w:rPr>
          <w:rFonts w:hint="eastAsia" w:hAnsi="宋体" w:eastAsia="宋体" w:cs="Times New Roman"/>
          <w:b w:val="0"/>
          <w:bCs w:val="0"/>
          <w:color w:val="000000"/>
          <w:sz w:val="22"/>
          <w:szCs w:val="22"/>
          <w:highlight w:val="none"/>
          <w:lang w:val="en-US" w:eastAsia="zh-CN"/>
        </w:rPr>
        <w:t>（2）履约保证金待项目结束后7个工作日内一次性无息退还。（乙方未按合同要求进行履约的情形除外，如出现未按合同要求履约的情形按合同约定执行）。</w:t>
      </w:r>
    </w:p>
    <w:p>
      <w:pPr>
        <w:spacing w:line="440" w:lineRule="exact"/>
        <w:ind w:firstLine="440" w:firstLineChars="200"/>
        <w:rPr>
          <w:rFonts w:hint="default" w:ascii="宋体" w:hAnsi="宋体" w:eastAsia="宋体" w:cs="Times New Roman"/>
          <w:bCs/>
          <w:color w:val="000000"/>
          <w:sz w:val="22"/>
          <w:szCs w:val="22"/>
          <w:highlight w:val="none"/>
          <w:lang w:val="en-US" w:eastAsia="zh-CN"/>
        </w:rPr>
      </w:pPr>
      <w:r>
        <w:rPr>
          <w:rFonts w:hint="eastAsia" w:ascii="宋体" w:hAnsi="宋体" w:eastAsia="宋体" w:cs="Times New Roman"/>
          <w:bCs/>
          <w:color w:val="000000"/>
          <w:sz w:val="22"/>
          <w:szCs w:val="22"/>
          <w:highlight w:val="none"/>
          <w:lang w:val="en-US" w:eastAsia="zh-CN"/>
        </w:rPr>
        <w:t>7.2付款方式</w:t>
      </w:r>
    </w:p>
    <w:p>
      <w:pPr>
        <w:numPr>
          <w:ilvl w:val="0"/>
          <w:numId w:val="17"/>
        </w:numPr>
        <w:spacing w:line="460" w:lineRule="exact"/>
        <w:ind w:firstLine="440" w:firstLineChars="200"/>
        <w:rPr>
          <w:rFonts w:hint="eastAsia" w:ascii="宋体" w:hAnsi="宋体" w:eastAsia="宋体" w:cs="宋体"/>
          <w:b w:val="0"/>
          <w:bCs w:val="0"/>
          <w:color w:val="000000"/>
          <w:sz w:val="22"/>
          <w:szCs w:val="22"/>
          <w:highlight w:val="none"/>
          <w:lang w:eastAsia="zh-CN"/>
        </w:rPr>
      </w:pPr>
      <w:r>
        <w:rPr>
          <w:rFonts w:hint="eastAsia" w:ascii="宋体" w:hAnsi="宋体" w:eastAsia="宋体" w:cs="宋体"/>
          <w:bCs/>
          <w:color w:val="000000"/>
          <w:sz w:val="22"/>
          <w:szCs w:val="22"/>
          <w:highlight w:val="none"/>
        </w:rPr>
        <w:t>预付款：</w:t>
      </w:r>
      <w:r>
        <w:rPr>
          <w:rFonts w:hint="eastAsia" w:ascii="宋体" w:hAnsi="宋体" w:eastAsia="宋体" w:cs="宋体"/>
          <w:b w:val="0"/>
          <w:bCs w:val="0"/>
          <w:color w:val="000000"/>
          <w:sz w:val="22"/>
          <w:szCs w:val="22"/>
          <w:highlight w:val="none"/>
          <w:lang w:eastAsia="zh-CN"/>
        </w:rPr>
        <w:t>签订合同且</w:t>
      </w:r>
      <w:r>
        <w:rPr>
          <w:rFonts w:hint="eastAsia" w:ascii="宋体" w:hAnsi="宋体" w:eastAsia="宋体" w:cs="宋体"/>
          <w:b w:val="0"/>
          <w:bCs w:val="0"/>
          <w:color w:val="000000"/>
          <w:sz w:val="22"/>
          <w:szCs w:val="22"/>
          <w:highlight w:val="none"/>
          <w:lang w:val="en-US" w:eastAsia="zh-CN"/>
        </w:rPr>
        <w:t>具备实施条件后</w:t>
      </w:r>
      <w:r>
        <w:rPr>
          <w:rFonts w:hint="eastAsia" w:ascii="宋体" w:hAnsi="宋体" w:eastAsia="宋体" w:cs="宋体"/>
          <w:b w:val="0"/>
          <w:bCs w:val="0"/>
          <w:color w:val="000000"/>
          <w:sz w:val="22"/>
          <w:szCs w:val="22"/>
          <w:highlight w:val="none"/>
          <w:lang w:eastAsia="zh-CN"/>
        </w:rPr>
        <w:t>7个工作日</w:t>
      </w:r>
      <w:r>
        <w:rPr>
          <w:rFonts w:hint="eastAsia" w:ascii="宋体" w:hAnsi="宋体" w:eastAsia="宋体" w:cs="宋体"/>
          <w:b w:val="0"/>
          <w:bCs w:val="0"/>
          <w:color w:val="000000"/>
          <w:sz w:val="22"/>
          <w:szCs w:val="22"/>
          <w:highlight w:val="none"/>
        </w:rPr>
        <w:t>内</w:t>
      </w:r>
      <w:r>
        <w:rPr>
          <w:rFonts w:hint="eastAsia" w:ascii="宋体" w:hAnsi="宋体" w:eastAsia="宋体" w:cs="宋体"/>
          <w:b w:val="0"/>
          <w:bCs w:val="0"/>
          <w:color w:val="000000"/>
          <w:sz w:val="22"/>
          <w:szCs w:val="22"/>
          <w:highlight w:val="none"/>
          <w:lang w:eastAsia="zh-CN"/>
        </w:rPr>
        <w:t>，</w:t>
      </w:r>
      <w:r>
        <w:rPr>
          <w:rFonts w:hint="eastAsia" w:ascii="宋体" w:hAnsi="宋体" w:eastAsia="宋体" w:cs="Times New Roman"/>
          <w:bCs/>
          <w:color w:val="000000"/>
          <w:sz w:val="22"/>
          <w:szCs w:val="22"/>
          <w:highlight w:val="none"/>
          <w:lang w:val="en-US" w:eastAsia="zh-CN"/>
        </w:rPr>
        <w:t>甲方</w:t>
      </w:r>
      <w:r>
        <w:rPr>
          <w:rFonts w:hint="eastAsia" w:ascii="宋体" w:hAnsi="宋体" w:eastAsia="宋体" w:cs="宋体"/>
          <w:b w:val="0"/>
          <w:bCs w:val="0"/>
          <w:color w:val="000000"/>
          <w:sz w:val="22"/>
          <w:szCs w:val="22"/>
          <w:highlight w:val="none"/>
        </w:rPr>
        <w:t>向</w:t>
      </w:r>
      <w:r>
        <w:rPr>
          <w:rFonts w:hint="eastAsia" w:ascii="宋体" w:hAnsi="宋体" w:eastAsia="宋体" w:cs="Times New Roman"/>
          <w:bCs/>
          <w:color w:val="000000"/>
          <w:sz w:val="22"/>
          <w:szCs w:val="22"/>
          <w:highlight w:val="none"/>
          <w:lang w:val="en-US" w:eastAsia="zh-CN"/>
        </w:rPr>
        <w:t>乙方</w:t>
      </w:r>
      <w:r>
        <w:rPr>
          <w:rFonts w:hint="eastAsia" w:ascii="宋体" w:hAnsi="宋体" w:eastAsia="宋体" w:cs="宋体"/>
          <w:b w:val="0"/>
          <w:bCs w:val="0"/>
          <w:color w:val="000000"/>
          <w:sz w:val="22"/>
          <w:szCs w:val="22"/>
          <w:highlight w:val="none"/>
        </w:rPr>
        <w:t>支付合同总价的</w:t>
      </w:r>
      <w:r>
        <w:rPr>
          <w:rFonts w:hint="eastAsia" w:ascii="宋体" w:hAnsi="宋体" w:eastAsia="宋体" w:cs="宋体"/>
          <w:b w:val="0"/>
          <w:bCs w:val="0"/>
          <w:color w:val="000000"/>
          <w:sz w:val="22"/>
          <w:szCs w:val="22"/>
          <w:highlight w:val="none"/>
          <w:lang w:val="en-US" w:eastAsia="zh-CN"/>
        </w:rPr>
        <w:t>2</w:t>
      </w:r>
      <w:r>
        <w:rPr>
          <w:rFonts w:hint="eastAsia" w:ascii="宋体" w:hAnsi="宋体" w:eastAsia="宋体" w:cs="宋体"/>
          <w:b w:val="0"/>
          <w:bCs w:val="0"/>
          <w:color w:val="000000"/>
          <w:sz w:val="22"/>
          <w:szCs w:val="22"/>
          <w:highlight w:val="none"/>
          <w:lang w:eastAsia="zh-CN"/>
        </w:rPr>
        <w:t>0%</w:t>
      </w:r>
      <w:r>
        <w:rPr>
          <w:rFonts w:hint="eastAsia" w:ascii="宋体" w:hAnsi="宋体" w:eastAsia="宋体" w:cs="宋体"/>
          <w:b w:val="0"/>
          <w:bCs w:val="0"/>
          <w:color w:val="000000"/>
          <w:sz w:val="22"/>
          <w:szCs w:val="22"/>
          <w:highlight w:val="none"/>
        </w:rPr>
        <w:t>预付款</w:t>
      </w:r>
      <w:r>
        <w:rPr>
          <w:rFonts w:hint="eastAsia" w:ascii="宋体" w:hAnsi="宋体" w:eastAsia="宋体" w:cs="宋体"/>
          <w:b w:val="0"/>
          <w:bCs w:val="0"/>
          <w:color w:val="000000"/>
          <w:sz w:val="22"/>
          <w:szCs w:val="22"/>
          <w:highlight w:val="none"/>
          <w:lang w:eastAsia="zh-CN"/>
        </w:rPr>
        <w:t>；</w:t>
      </w:r>
    </w:p>
    <w:p>
      <w:pPr>
        <w:numPr>
          <w:ilvl w:val="0"/>
          <w:numId w:val="0"/>
        </w:numPr>
        <w:spacing w:line="460" w:lineRule="exact"/>
        <w:rPr>
          <w:rFonts w:hint="eastAsia"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rPr>
        <w:t>（</w:t>
      </w:r>
      <w:r>
        <w:rPr>
          <w:rFonts w:hint="eastAsia" w:ascii="宋体" w:hAnsi="宋体" w:eastAsia="宋体" w:cs="宋体"/>
          <w:b/>
          <w:bCs/>
          <w:color w:val="000000"/>
          <w:sz w:val="22"/>
          <w:szCs w:val="22"/>
          <w:highlight w:val="none"/>
          <w:lang w:val="en-US" w:eastAsia="zh-CN"/>
        </w:rPr>
        <w:t>注：</w:t>
      </w:r>
      <w:r>
        <w:rPr>
          <w:rFonts w:hint="eastAsia" w:ascii="宋体" w:hAnsi="宋体" w:eastAsia="宋体" w:cs="宋体"/>
          <w:b/>
          <w:bCs/>
          <w:color w:val="000000"/>
          <w:sz w:val="22"/>
          <w:szCs w:val="22"/>
          <w:highlight w:val="none"/>
        </w:rPr>
        <w:t>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w:t>
      </w:r>
      <w:r>
        <w:rPr>
          <w:rFonts w:hint="eastAsia" w:ascii="宋体" w:hAnsi="宋体" w:eastAsia="宋体" w:cs="宋体"/>
          <w:b/>
          <w:bCs/>
          <w:color w:val="000000"/>
          <w:sz w:val="22"/>
          <w:szCs w:val="22"/>
          <w:highlight w:val="none"/>
          <w:lang w:eastAsia="zh-CN"/>
        </w:rPr>
        <w:t>）</w:t>
      </w:r>
    </w:p>
    <w:p>
      <w:pPr>
        <w:numPr>
          <w:ilvl w:val="0"/>
          <w:numId w:val="17"/>
        </w:numPr>
        <w:spacing w:line="440" w:lineRule="exact"/>
        <w:ind w:left="0" w:leftChars="0" w:firstLine="440" w:firstLineChars="200"/>
        <w:rPr>
          <w:rFonts w:hint="eastAsia" w:ascii="Times New Roman" w:hAnsi="Times New Roman" w:eastAsia="宋体" w:cs="Times New Roman"/>
          <w:bCs/>
          <w:color w:val="000000"/>
          <w:sz w:val="22"/>
          <w:szCs w:val="22"/>
          <w:highlight w:val="none"/>
          <w:lang w:val="en-US" w:eastAsia="zh-CN"/>
        </w:rPr>
      </w:pPr>
      <w:r>
        <w:rPr>
          <w:rFonts w:hint="eastAsia" w:ascii="宋体" w:hAnsi="宋体" w:eastAsia="宋体" w:cs="Times New Roman"/>
          <w:bCs/>
          <w:color w:val="000000"/>
          <w:sz w:val="22"/>
          <w:szCs w:val="22"/>
          <w:highlight w:val="none"/>
          <w:lang w:val="en-US" w:eastAsia="zh-CN"/>
        </w:rPr>
        <w:t>甲方</w:t>
      </w:r>
      <w:r>
        <w:rPr>
          <w:rFonts w:hint="eastAsia" w:hAnsi="宋体" w:eastAsia="宋体"/>
          <w:b w:val="0"/>
          <w:bCs w:val="0"/>
          <w:color w:val="000000"/>
          <w:sz w:val="22"/>
          <w:szCs w:val="22"/>
          <w:highlight w:val="none"/>
          <w:lang w:val="en-US" w:eastAsia="zh-CN"/>
        </w:rPr>
        <w:t>对</w:t>
      </w:r>
      <w:r>
        <w:rPr>
          <w:rFonts w:hint="eastAsia" w:ascii="宋体" w:hAnsi="宋体" w:eastAsia="宋体" w:cs="Times New Roman"/>
          <w:bCs/>
          <w:color w:val="000000"/>
          <w:sz w:val="22"/>
          <w:szCs w:val="22"/>
          <w:highlight w:val="none"/>
          <w:lang w:val="en-US" w:eastAsia="zh-CN"/>
        </w:rPr>
        <w:t>乙方</w:t>
      </w:r>
      <w:r>
        <w:rPr>
          <w:rFonts w:hint="eastAsia" w:hAnsi="宋体" w:eastAsia="宋体"/>
          <w:b w:val="0"/>
          <w:bCs w:val="0"/>
          <w:color w:val="000000"/>
          <w:sz w:val="22"/>
          <w:szCs w:val="22"/>
          <w:highlight w:val="none"/>
          <w:lang w:val="en-US" w:eastAsia="zh-CN"/>
        </w:rPr>
        <w:t>实行</w:t>
      </w:r>
      <w:r>
        <w:rPr>
          <w:rFonts w:hint="eastAsia" w:ascii="Times New Roman" w:hAnsi="Times New Roman" w:eastAsia="宋体" w:cs="Times New Roman"/>
          <w:bCs/>
          <w:color w:val="000000"/>
          <w:sz w:val="22"/>
          <w:szCs w:val="22"/>
          <w:highlight w:val="none"/>
          <w:lang w:val="en-US" w:eastAsia="zh-CN"/>
        </w:rPr>
        <w:t>按月考核，按季支付。每季度结束后，</w:t>
      </w:r>
      <w:r>
        <w:rPr>
          <w:rFonts w:hint="eastAsia" w:ascii="宋体" w:hAnsi="宋体" w:eastAsia="宋体" w:cs="Times New Roman"/>
          <w:bCs/>
          <w:color w:val="000000"/>
          <w:sz w:val="22"/>
          <w:szCs w:val="22"/>
          <w:highlight w:val="none"/>
          <w:lang w:val="en-US" w:eastAsia="zh-CN"/>
        </w:rPr>
        <w:t>甲方</w:t>
      </w:r>
      <w:r>
        <w:rPr>
          <w:rFonts w:hint="eastAsia" w:ascii="Times New Roman" w:hAnsi="Times New Roman" w:eastAsia="宋体" w:cs="Times New Roman"/>
          <w:bCs/>
          <w:color w:val="000000"/>
          <w:sz w:val="22"/>
          <w:szCs w:val="22"/>
          <w:highlight w:val="none"/>
          <w:lang w:val="en-US" w:eastAsia="zh-CN"/>
        </w:rPr>
        <w:t>对于满足合同约定支付条件的，根据考核及验收结果自收到发票后7个工作日内将该季度服务费支付给</w:t>
      </w:r>
      <w:r>
        <w:rPr>
          <w:rFonts w:hint="eastAsia" w:ascii="宋体" w:hAnsi="宋体" w:eastAsia="宋体" w:cs="Times New Roman"/>
          <w:bCs/>
          <w:color w:val="000000"/>
          <w:sz w:val="22"/>
          <w:szCs w:val="22"/>
          <w:highlight w:val="none"/>
          <w:lang w:val="en-US" w:eastAsia="zh-CN"/>
        </w:rPr>
        <w:t>乙方</w:t>
      </w:r>
      <w:r>
        <w:rPr>
          <w:rFonts w:hint="eastAsia" w:ascii="Times New Roman" w:hAnsi="Times New Roman" w:eastAsia="宋体" w:cs="Times New Roman"/>
          <w:bCs/>
          <w:color w:val="000000"/>
          <w:sz w:val="22"/>
          <w:szCs w:val="22"/>
          <w:highlight w:val="none"/>
          <w:lang w:val="en-US" w:eastAsia="zh-CN"/>
        </w:rPr>
        <w:t>（</w:t>
      </w:r>
      <w:r>
        <w:rPr>
          <w:rFonts w:hint="eastAsia" w:eastAsia="宋体"/>
          <w:bCs/>
          <w:color w:val="000000"/>
          <w:sz w:val="22"/>
          <w:szCs w:val="22"/>
          <w:highlight w:val="none"/>
          <w:lang w:val="en-US" w:eastAsia="zh-CN"/>
        </w:rPr>
        <w:t>须开具相应金额的</w:t>
      </w:r>
      <w:r>
        <w:rPr>
          <w:rFonts w:hint="eastAsia"/>
          <w:bCs/>
          <w:color w:val="000000"/>
          <w:sz w:val="22"/>
          <w:szCs w:val="22"/>
          <w:highlight w:val="none"/>
        </w:rPr>
        <w:t>增值税发票</w:t>
      </w:r>
      <w:r>
        <w:rPr>
          <w:rFonts w:hint="eastAsia"/>
          <w:bCs/>
          <w:color w:val="000000"/>
          <w:sz w:val="22"/>
          <w:szCs w:val="22"/>
          <w:highlight w:val="none"/>
          <w:lang w:eastAsia="zh-CN"/>
        </w:rPr>
        <w:t>，</w:t>
      </w:r>
      <w:r>
        <w:rPr>
          <w:rFonts w:hint="eastAsia"/>
          <w:bCs/>
          <w:color w:val="000000"/>
          <w:sz w:val="22"/>
          <w:szCs w:val="22"/>
          <w:highlight w:val="none"/>
          <w:lang w:val="en-US" w:eastAsia="zh-CN"/>
        </w:rPr>
        <w:t>扣除相应处罚金额后</w:t>
      </w:r>
      <w:r>
        <w:rPr>
          <w:rFonts w:hint="eastAsia" w:ascii="Times New Roman" w:hAnsi="Times New Roman" w:eastAsia="宋体" w:cs="Times New Roman"/>
          <w:bCs/>
          <w:color w:val="000000"/>
          <w:sz w:val="22"/>
          <w:szCs w:val="22"/>
          <w:highlight w:val="none"/>
          <w:lang w:val="en-US" w:eastAsia="zh-CN"/>
        </w:rPr>
        <w:t>）。</w:t>
      </w:r>
    </w:p>
    <w:p>
      <w:pPr>
        <w:numPr>
          <w:ilvl w:val="0"/>
          <w:numId w:val="0"/>
        </w:numPr>
        <w:spacing w:line="440" w:lineRule="exact"/>
        <w:ind w:leftChars="200"/>
        <w:rPr>
          <w:rFonts w:hint="eastAsia" w:ascii="宋体" w:hAnsi="宋体" w:eastAsia="宋体" w:cs="Times New Roman"/>
          <w:bCs/>
          <w:color w:val="000000"/>
          <w:sz w:val="22"/>
          <w:szCs w:val="22"/>
          <w:highlight w:val="none"/>
          <w:lang w:val="zh-CN" w:eastAsia="zh-CN"/>
        </w:rPr>
      </w:pPr>
      <w:r>
        <w:rPr>
          <w:rFonts w:hint="eastAsia" w:ascii="宋体" w:hAnsi="宋体" w:eastAsia="宋体" w:cs="Times New Roman"/>
          <w:bCs/>
          <w:color w:val="000000"/>
          <w:sz w:val="22"/>
          <w:szCs w:val="22"/>
          <w:highlight w:val="none"/>
          <w:lang w:val="en-US" w:eastAsia="zh-CN"/>
        </w:rPr>
        <w:t>八</w:t>
      </w:r>
      <w:r>
        <w:rPr>
          <w:rFonts w:hint="eastAsia" w:ascii="宋体" w:hAnsi="宋体" w:eastAsia="宋体" w:cs="Times New Roman"/>
          <w:bCs/>
          <w:color w:val="000000"/>
          <w:sz w:val="22"/>
          <w:szCs w:val="22"/>
          <w:highlight w:val="none"/>
          <w:lang w:val="zh-CN" w:eastAsia="zh-CN"/>
        </w:rPr>
        <w:t>、保密义务</w:t>
      </w:r>
    </w:p>
    <w:p>
      <w:pPr>
        <w:spacing w:line="440" w:lineRule="exact"/>
        <w:ind w:firstLine="440" w:firstLineChars="200"/>
        <w:rPr>
          <w:rFonts w:hint="eastAsia" w:ascii="宋体" w:hAnsi="宋体" w:eastAsia="宋体" w:cs="Times New Roman"/>
          <w:bCs/>
          <w:color w:val="000000"/>
          <w:sz w:val="22"/>
          <w:szCs w:val="22"/>
          <w:highlight w:val="none"/>
          <w:lang w:val="zh-CN" w:eastAsia="zh-CN"/>
        </w:rPr>
      </w:pPr>
      <w:r>
        <w:rPr>
          <w:rFonts w:hint="eastAsia" w:ascii="宋体" w:hAnsi="宋体" w:eastAsia="宋体" w:cs="Times New Roman"/>
          <w:bCs/>
          <w:color w:val="000000"/>
          <w:sz w:val="22"/>
          <w:szCs w:val="22"/>
          <w:highlight w:val="none"/>
          <w:lang w:val="en-US" w:eastAsia="zh-CN"/>
        </w:rPr>
        <w:t>1.</w:t>
      </w:r>
      <w:r>
        <w:rPr>
          <w:rFonts w:hint="eastAsia" w:ascii="宋体" w:hAnsi="宋体" w:eastAsia="宋体" w:cs="Times New Roman"/>
          <w:bCs/>
          <w:color w:val="000000"/>
          <w:sz w:val="22"/>
          <w:szCs w:val="22"/>
          <w:highlight w:val="none"/>
          <w:lang w:val="zh-CN" w:eastAsia="zh-CN"/>
        </w:rPr>
        <w:t>乙方确认并同意，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以便甲方能够有合理的机会寻求适当救济。</w:t>
      </w:r>
    </w:p>
    <w:p>
      <w:pPr>
        <w:spacing w:line="440" w:lineRule="exact"/>
        <w:ind w:firstLine="440" w:firstLineChars="200"/>
        <w:rPr>
          <w:rFonts w:hint="eastAsia" w:ascii="宋体" w:hAnsi="宋体" w:eastAsia="宋体" w:cs="Times New Roman"/>
          <w:bCs/>
          <w:color w:val="000000"/>
          <w:sz w:val="22"/>
          <w:szCs w:val="22"/>
          <w:highlight w:val="none"/>
          <w:lang w:val="zh-CN" w:eastAsia="zh-CN"/>
        </w:rPr>
      </w:pPr>
      <w:r>
        <w:rPr>
          <w:rFonts w:hint="eastAsia" w:ascii="宋体" w:hAnsi="宋体" w:eastAsia="宋体" w:cs="Times New Roman"/>
          <w:bCs/>
          <w:color w:val="000000"/>
          <w:sz w:val="22"/>
          <w:szCs w:val="22"/>
          <w:highlight w:val="none"/>
          <w:lang w:val="en-US" w:eastAsia="zh-CN"/>
        </w:rPr>
        <w:t>2.</w:t>
      </w:r>
      <w:r>
        <w:rPr>
          <w:rFonts w:hint="eastAsia" w:ascii="宋体" w:hAnsi="宋体" w:eastAsia="宋体" w:cs="Times New Roman"/>
          <w:bCs/>
          <w:color w:val="000000"/>
          <w:sz w:val="22"/>
          <w:szCs w:val="22"/>
          <w:highlight w:val="none"/>
          <w:lang w:val="zh-CN" w:eastAsia="zh-CN"/>
        </w:rPr>
        <w:t>本合同保密范围，即为甲方保密信息，包括但不限于甲方的具有保密性质的信息、文件和资料。</w:t>
      </w:r>
    </w:p>
    <w:bookmarkEnd w:id="13"/>
    <w:p>
      <w:pPr>
        <w:spacing w:line="440" w:lineRule="exact"/>
        <w:ind w:firstLine="440" w:firstLineChars="200"/>
        <w:rPr>
          <w:rFonts w:hint="eastAsia" w:ascii="宋体" w:hAnsi="宋体" w:eastAsia="宋体" w:cs="Times New Roman"/>
          <w:bCs/>
          <w:color w:val="000000"/>
          <w:sz w:val="22"/>
          <w:szCs w:val="22"/>
          <w:highlight w:val="none"/>
          <w:lang w:val="en-US" w:eastAsia="zh-CN"/>
        </w:rPr>
      </w:pPr>
      <w:r>
        <w:rPr>
          <w:rFonts w:hint="eastAsia" w:ascii="宋体" w:hAnsi="宋体" w:eastAsia="宋体" w:cs="Times New Roman"/>
          <w:bCs/>
          <w:color w:val="000000"/>
          <w:sz w:val="22"/>
          <w:szCs w:val="22"/>
          <w:highlight w:val="none"/>
          <w:lang w:val="en-US" w:eastAsia="zh-CN"/>
        </w:rPr>
        <w:t>3.若乙方违反上述约定的保密义务（包括但不限于乙方员工违反保密义务而造成的保密信息泄露或者不正当利用或者其他任何形式泄密），应立即停止侵害、消除影响、赔礼道歉、赔偿损失，并按照本合同项目经费总额的【30%】支付违约金，如实际损失超过前述违约金的，乙方需赔偿超过违约金部分的实际损失。</w:t>
      </w:r>
    </w:p>
    <w:p>
      <w:pPr>
        <w:spacing w:line="440" w:lineRule="exact"/>
        <w:ind w:firstLine="440" w:firstLineChars="200"/>
        <w:rPr>
          <w:rFonts w:hint="eastAsia" w:ascii="宋体" w:hAnsi="宋体" w:eastAsia="宋体" w:cs="Times New Roman"/>
          <w:bCs/>
          <w:color w:val="000000"/>
          <w:sz w:val="22"/>
          <w:szCs w:val="22"/>
          <w:highlight w:val="none"/>
          <w:lang w:val="zh-CN" w:eastAsia="zh-CN"/>
        </w:rPr>
      </w:pPr>
      <w:r>
        <w:rPr>
          <w:rFonts w:hint="eastAsia" w:ascii="宋体" w:hAnsi="宋体" w:eastAsia="宋体" w:cs="Times New Roman"/>
          <w:bCs/>
          <w:color w:val="000000"/>
          <w:sz w:val="22"/>
          <w:szCs w:val="22"/>
          <w:highlight w:val="none"/>
          <w:lang w:val="en-US" w:eastAsia="zh-CN"/>
        </w:rPr>
        <w:t>九</w:t>
      </w:r>
      <w:r>
        <w:rPr>
          <w:rFonts w:hint="eastAsia" w:ascii="宋体" w:hAnsi="宋体" w:eastAsia="宋体" w:cs="Times New Roman"/>
          <w:bCs/>
          <w:color w:val="000000"/>
          <w:sz w:val="22"/>
          <w:szCs w:val="22"/>
          <w:highlight w:val="none"/>
          <w:lang w:val="zh-CN" w:eastAsia="zh-CN"/>
        </w:rPr>
        <w:t>、违约责任</w:t>
      </w:r>
    </w:p>
    <w:p>
      <w:pPr>
        <w:spacing w:line="440" w:lineRule="exact"/>
        <w:ind w:firstLine="440" w:firstLineChars="200"/>
        <w:rPr>
          <w:rFonts w:hint="eastAsia" w:ascii="宋体" w:hAnsi="宋体" w:eastAsia="宋体" w:cs="Times New Roman"/>
          <w:bCs/>
          <w:color w:val="000000"/>
          <w:sz w:val="22"/>
          <w:szCs w:val="22"/>
          <w:highlight w:val="none"/>
          <w:lang w:val="zh-CN" w:eastAsia="zh-CN"/>
        </w:rPr>
      </w:pPr>
      <w:bookmarkStart w:id="14" w:name="_Hlk9793083"/>
      <w:r>
        <w:rPr>
          <w:rFonts w:hint="eastAsia" w:ascii="宋体" w:hAnsi="宋体" w:eastAsia="宋体" w:cs="Times New Roman"/>
          <w:bCs/>
          <w:color w:val="000000"/>
          <w:sz w:val="22"/>
          <w:szCs w:val="22"/>
          <w:highlight w:val="none"/>
          <w:lang w:val="en-US" w:eastAsia="zh-CN"/>
        </w:rPr>
        <w:t>1</w:t>
      </w:r>
      <w:r>
        <w:rPr>
          <w:rFonts w:hint="eastAsia" w:ascii="宋体" w:hAnsi="宋体" w:eastAsia="宋体" w:cs="Times New Roman"/>
          <w:bCs/>
          <w:color w:val="000000"/>
          <w:sz w:val="22"/>
          <w:szCs w:val="22"/>
          <w:highlight w:val="none"/>
          <w:lang w:val="zh-CN" w:eastAsia="zh-CN"/>
        </w:rPr>
        <w:t>、乙方未能如期提供服务的，每日向甲方支付合同款项的万分之五作为违约金。乙方超过约定日期10个工作日仍不能提供服务的，甲方可解除本合同。乙方因未能如期提供服务或因其他违约行为导致甲方解除合同的，乙方应向甲方支付合同总值</w:t>
      </w:r>
      <w:r>
        <w:rPr>
          <w:rFonts w:hint="eastAsia" w:ascii="宋体" w:hAnsi="宋体" w:eastAsia="宋体" w:cs="Times New Roman"/>
          <w:bCs/>
          <w:color w:val="000000"/>
          <w:sz w:val="22"/>
          <w:szCs w:val="22"/>
          <w:highlight w:val="none"/>
          <w:lang w:val="en-US" w:eastAsia="zh-CN"/>
        </w:rPr>
        <w:t>20</w:t>
      </w:r>
      <w:r>
        <w:rPr>
          <w:rFonts w:hint="eastAsia" w:ascii="宋体" w:hAnsi="宋体" w:eastAsia="宋体" w:cs="Times New Roman"/>
          <w:bCs/>
          <w:color w:val="000000"/>
          <w:sz w:val="22"/>
          <w:szCs w:val="22"/>
          <w:highlight w:val="none"/>
          <w:lang w:val="zh-CN" w:eastAsia="zh-CN"/>
        </w:rPr>
        <w:t>%的违约金，如造成甲方损失超过违约金的，超出部分由乙方继续承担赔偿责任。</w:t>
      </w:r>
    </w:p>
    <w:p>
      <w:pPr>
        <w:spacing w:line="440" w:lineRule="exact"/>
        <w:ind w:firstLine="440" w:firstLineChars="200"/>
        <w:rPr>
          <w:rFonts w:hint="eastAsia" w:ascii="宋体" w:hAnsi="宋体" w:eastAsia="宋体" w:cs="Times New Roman"/>
          <w:bCs/>
          <w:color w:val="000000"/>
          <w:sz w:val="22"/>
          <w:szCs w:val="22"/>
          <w:highlight w:val="none"/>
          <w:lang w:val="en-US" w:eastAsia="zh-CN"/>
        </w:rPr>
      </w:pPr>
      <w:r>
        <w:rPr>
          <w:rFonts w:hint="eastAsia" w:ascii="宋体" w:hAnsi="宋体" w:eastAsia="宋体" w:cs="Times New Roman"/>
          <w:bCs/>
          <w:color w:val="000000"/>
          <w:sz w:val="22"/>
          <w:szCs w:val="22"/>
          <w:highlight w:val="none"/>
          <w:lang w:val="en-US" w:eastAsia="zh-CN"/>
        </w:rPr>
        <w:t>十、考核实施办法</w:t>
      </w:r>
    </w:p>
    <w:p>
      <w:pPr>
        <w:snapToGrid w:val="0"/>
        <w:spacing w:line="460" w:lineRule="atLeast"/>
        <w:jc w:val="center"/>
        <w:rPr>
          <w:rFonts w:hint="eastAsia" w:ascii="宋体" w:hAnsi="宋体"/>
          <w:b/>
          <w:color w:val="000000"/>
          <w:sz w:val="22"/>
          <w:highlight w:val="none"/>
        </w:rPr>
      </w:pPr>
      <w:r>
        <w:rPr>
          <w:rFonts w:hint="eastAsia" w:ascii="宋体" w:hAnsi="宋体" w:eastAsia="宋体" w:cs="宋体"/>
          <w:b/>
          <w:color w:val="000000"/>
          <w:sz w:val="22"/>
          <w:highlight w:val="none"/>
        </w:rPr>
        <w:t>《</w:t>
      </w:r>
      <w:r>
        <w:rPr>
          <w:rFonts w:hint="eastAsia" w:ascii="宋体" w:hAnsi="宋体" w:eastAsia="宋体" w:cs="宋体"/>
          <w:b/>
          <w:color w:val="000000"/>
          <w:sz w:val="22"/>
          <w:highlight w:val="none"/>
          <w:lang w:val="en-US" w:eastAsia="zh-CN"/>
        </w:rPr>
        <w:t>2024-2025年鳌江镇信访维稳保安服务项目</w:t>
      </w:r>
      <w:r>
        <w:rPr>
          <w:rFonts w:hint="eastAsia" w:ascii="宋体" w:hAnsi="宋体" w:eastAsia="宋体" w:cs="宋体"/>
          <w:b/>
          <w:color w:val="000000"/>
          <w:sz w:val="22"/>
          <w:highlight w:val="none"/>
        </w:rPr>
        <w:t>实时动态考核评分细则</w:t>
      </w:r>
      <w:r>
        <w:rPr>
          <w:rFonts w:hint="eastAsia" w:ascii="宋体" w:hAnsi="宋体"/>
          <w:b/>
          <w:color w:val="000000"/>
          <w:sz w:val="22"/>
          <w:highlight w:val="none"/>
        </w:rPr>
        <w:t>》</w:t>
      </w:r>
    </w:p>
    <w:p>
      <w:pPr>
        <w:snapToGrid w:val="0"/>
        <w:spacing w:line="460" w:lineRule="atLeast"/>
        <w:jc w:val="center"/>
        <w:rPr>
          <w:rFonts w:ascii="宋体" w:hAnsi="宋体"/>
          <w:b/>
          <w:color w:val="000000"/>
          <w:sz w:val="22"/>
          <w:highlight w:val="none"/>
        </w:rPr>
      </w:pPr>
      <w:r>
        <w:rPr>
          <w:rFonts w:hint="eastAsia" w:ascii="宋体" w:hAnsi="宋体"/>
          <w:b/>
          <w:color w:val="000000"/>
          <w:sz w:val="22"/>
          <w:highlight w:val="none"/>
        </w:rPr>
        <w:t>（采购人可根据项目实际进行调整）</w:t>
      </w:r>
    </w:p>
    <w:tbl>
      <w:tblPr>
        <w:tblStyle w:val="59"/>
        <w:tblW w:w="9683"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5"/>
        <w:gridCol w:w="2263"/>
        <w:gridCol w:w="1150"/>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3" w:type="dxa"/>
            <w:gridSpan w:val="4"/>
            <w:noWrap w:val="0"/>
            <w:vAlign w:val="top"/>
          </w:tcPr>
          <w:p>
            <w:pPr>
              <w:spacing w:line="400" w:lineRule="exact"/>
              <w:outlineLvl w:val="0"/>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被考核单位：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3" w:type="dxa"/>
            <w:gridSpan w:val="4"/>
            <w:noWrap w:val="0"/>
            <w:vAlign w:val="top"/>
          </w:tcPr>
          <w:p>
            <w:pPr>
              <w:spacing w:line="400" w:lineRule="exact"/>
              <w:outlineLvl w:val="0"/>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3" w:type="dxa"/>
            <w:gridSpan w:val="4"/>
            <w:noWrap w:val="0"/>
            <w:vAlign w:val="top"/>
          </w:tcPr>
          <w:p>
            <w:pPr>
              <w:spacing w:line="400" w:lineRule="exact"/>
              <w:outlineLvl w:val="0"/>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考核人：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spacing w:line="400" w:lineRule="exact"/>
              <w:jc w:val="center"/>
              <w:outlineLvl w:val="0"/>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考核内容</w:t>
            </w:r>
          </w:p>
        </w:tc>
        <w:tc>
          <w:tcPr>
            <w:tcW w:w="2263" w:type="dxa"/>
            <w:noWrap w:val="0"/>
            <w:vAlign w:val="center"/>
          </w:tcPr>
          <w:p>
            <w:pPr>
              <w:spacing w:line="400" w:lineRule="exact"/>
              <w:jc w:val="center"/>
              <w:outlineLvl w:val="0"/>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分值</w:t>
            </w:r>
          </w:p>
        </w:tc>
        <w:tc>
          <w:tcPr>
            <w:tcW w:w="1150" w:type="dxa"/>
            <w:noWrap w:val="0"/>
            <w:vAlign w:val="center"/>
          </w:tcPr>
          <w:p>
            <w:pPr>
              <w:spacing w:line="400" w:lineRule="exact"/>
              <w:jc w:val="center"/>
              <w:outlineLvl w:val="0"/>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扣分原因</w:t>
            </w:r>
          </w:p>
        </w:tc>
        <w:tc>
          <w:tcPr>
            <w:tcW w:w="1025" w:type="dxa"/>
            <w:noWrap w:val="0"/>
            <w:vAlign w:val="center"/>
          </w:tcPr>
          <w:p>
            <w:pPr>
              <w:spacing w:line="400" w:lineRule="exact"/>
              <w:jc w:val="center"/>
              <w:outlineLvl w:val="0"/>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未按要求配备相应出勤人员数量</w:t>
            </w:r>
          </w:p>
        </w:tc>
        <w:tc>
          <w:tcPr>
            <w:tcW w:w="2263"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每缺1人扣</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分</w:t>
            </w:r>
          </w:p>
        </w:tc>
        <w:tc>
          <w:tcPr>
            <w:tcW w:w="1150" w:type="dxa"/>
            <w:noWrap w:val="0"/>
            <w:vAlign w:val="top"/>
          </w:tcPr>
          <w:p>
            <w:pPr>
              <w:spacing w:line="400" w:lineRule="exact"/>
              <w:outlineLvl w:val="0"/>
              <w:rPr>
                <w:rFonts w:ascii="宋体" w:hAnsi="宋体" w:eastAsia="宋体" w:cs="宋体"/>
                <w:color w:val="000000"/>
                <w:sz w:val="22"/>
                <w:szCs w:val="22"/>
                <w:highlight w:val="none"/>
              </w:rPr>
            </w:pPr>
          </w:p>
        </w:tc>
        <w:tc>
          <w:tcPr>
            <w:tcW w:w="1025"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未按要求配备相应车辆</w:t>
            </w:r>
          </w:p>
        </w:tc>
        <w:tc>
          <w:tcPr>
            <w:tcW w:w="2263"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每缺1辆扣</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分</w:t>
            </w:r>
          </w:p>
        </w:tc>
        <w:tc>
          <w:tcPr>
            <w:tcW w:w="1150" w:type="dxa"/>
            <w:noWrap w:val="0"/>
            <w:vAlign w:val="top"/>
          </w:tcPr>
          <w:p>
            <w:pPr>
              <w:spacing w:line="400" w:lineRule="exact"/>
              <w:outlineLvl w:val="0"/>
              <w:rPr>
                <w:rFonts w:ascii="宋体" w:hAnsi="宋体" w:eastAsia="宋体" w:cs="宋体"/>
                <w:color w:val="000000"/>
                <w:sz w:val="22"/>
                <w:szCs w:val="22"/>
                <w:highlight w:val="none"/>
              </w:rPr>
            </w:pPr>
          </w:p>
        </w:tc>
        <w:tc>
          <w:tcPr>
            <w:tcW w:w="1025"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rPr>
              <w:t>因人员或车辆配备不足造成影响的</w:t>
            </w:r>
          </w:p>
        </w:tc>
        <w:tc>
          <w:tcPr>
            <w:tcW w:w="2263"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每发现一次扣</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分</w:t>
            </w:r>
          </w:p>
        </w:tc>
        <w:tc>
          <w:tcPr>
            <w:tcW w:w="1150" w:type="dxa"/>
            <w:noWrap w:val="0"/>
            <w:vAlign w:val="top"/>
          </w:tcPr>
          <w:p>
            <w:pPr>
              <w:spacing w:line="400" w:lineRule="exact"/>
              <w:outlineLvl w:val="0"/>
              <w:rPr>
                <w:rFonts w:ascii="宋体" w:hAnsi="宋体" w:eastAsia="宋体" w:cs="宋体"/>
                <w:color w:val="000000"/>
                <w:sz w:val="22"/>
                <w:szCs w:val="22"/>
                <w:highlight w:val="none"/>
              </w:rPr>
            </w:pPr>
          </w:p>
        </w:tc>
        <w:tc>
          <w:tcPr>
            <w:tcW w:w="1025"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未在要求响应时间内作出响应，并在指定时间到达指定地点的</w:t>
            </w:r>
          </w:p>
        </w:tc>
        <w:tc>
          <w:tcPr>
            <w:tcW w:w="2263"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每发现一次扣</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分</w:t>
            </w:r>
          </w:p>
        </w:tc>
        <w:tc>
          <w:tcPr>
            <w:tcW w:w="1150" w:type="dxa"/>
            <w:noWrap w:val="0"/>
            <w:vAlign w:val="top"/>
          </w:tcPr>
          <w:p>
            <w:pPr>
              <w:spacing w:line="400" w:lineRule="exact"/>
              <w:outlineLvl w:val="0"/>
              <w:rPr>
                <w:rFonts w:ascii="宋体" w:hAnsi="宋体" w:eastAsia="宋体" w:cs="宋体"/>
                <w:color w:val="000000"/>
                <w:sz w:val="22"/>
                <w:szCs w:val="22"/>
                <w:highlight w:val="none"/>
              </w:rPr>
            </w:pPr>
          </w:p>
        </w:tc>
        <w:tc>
          <w:tcPr>
            <w:tcW w:w="1025"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员工的职业道德、工作作风、办事效率等良好，能爱岗敬业、遵章守纪、仪表端正、语言得当、举止得体，态度友善；团结、和谐</w:t>
            </w:r>
          </w:p>
        </w:tc>
        <w:tc>
          <w:tcPr>
            <w:tcW w:w="2263"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未按要求执行，每发现一次扣</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分</w:t>
            </w:r>
          </w:p>
        </w:tc>
        <w:tc>
          <w:tcPr>
            <w:tcW w:w="1150" w:type="dxa"/>
            <w:noWrap w:val="0"/>
            <w:vAlign w:val="center"/>
          </w:tcPr>
          <w:p>
            <w:pPr>
              <w:spacing w:line="400" w:lineRule="exact"/>
              <w:outlineLvl w:val="0"/>
              <w:rPr>
                <w:rFonts w:ascii="宋体" w:hAnsi="宋体" w:eastAsia="宋体" w:cs="宋体"/>
                <w:color w:val="000000"/>
                <w:sz w:val="22"/>
                <w:szCs w:val="22"/>
                <w:highlight w:val="none"/>
              </w:rPr>
            </w:pPr>
          </w:p>
        </w:tc>
        <w:tc>
          <w:tcPr>
            <w:tcW w:w="1025" w:type="dxa"/>
            <w:noWrap w:val="0"/>
            <w:vAlign w:val="center"/>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上班时未穿工作服或服饰不整</w:t>
            </w:r>
          </w:p>
        </w:tc>
        <w:tc>
          <w:tcPr>
            <w:tcW w:w="2263"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每发现一次扣</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分</w:t>
            </w:r>
          </w:p>
        </w:tc>
        <w:tc>
          <w:tcPr>
            <w:tcW w:w="1150" w:type="dxa"/>
            <w:noWrap w:val="0"/>
            <w:vAlign w:val="center"/>
          </w:tcPr>
          <w:p>
            <w:pPr>
              <w:spacing w:line="400" w:lineRule="exact"/>
              <w:outlineLvl w:val="0"/>
              <w:rPr>
                <w:rFonts w:ascii="宋体" w:hAnsi="宋体" w:eastAsia="宋体" w:cs="宋体"/>
                <w:color w:val="000000"/>
                <w:sz w:val="22"/>
                <w:szCs w:val="22"/>
                <w:highlight w:val="none"/>
              </w:rPr>
            </w:pPr>
          </w:p>
        </w:tc>
        <w:tc>
          <w:tcPr>
            <w:tcW w:w="1025" w:type="dxa"/>
            <w:noWrap w:val="0"/>
            <w:vAlign w:val="center"/>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不按规定填写操作记录、交接班记录</w:t>
            </w:r>
          </w:p>
        </w:tc>
        <w:tc>
          <w:tcPr>
            <w:tcW w:w="2263"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每发现一次扣</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分</w:t>
            </w:r>
          </w:p>
        </w:tc>
        <w:tc>
          <w:tcPr>
            <w:tcW w:w="1150" w:type="dxa"/>
            <w:noWrap w:val="0"/>
            <w:vAlign w:val="center"/>
          </w:tcPr>
          <w:p>
            <w:pPr>
              <w:spacing w:line="400" w:lineRule="exact"/>
              <w:outlineLvl w:val="0"/>
              <w:rPr>
                <w:rFonts w:ascii="宋体" w:hAnsi="宋体" w:eastAsia="宋体" w:cs="宋体"/>
                <w:color w:val="000000"/>
                <w:sz w:val="22"/>
                <w:szCs w:val="22"/>
                <w:highlight w:val="none"/>
              </w:rPr>
            </w:pPr>
          </w:p>
        </w:tc>
        <w:tc>
          <w:tcPr>
            <w:tcW w:w="1025" w:type="dxa"/>
            <w:noWrap w:val="0"/>
            <w:vAlign w:val="center"/>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当班时言行举止不严肃的，如嘻皮笑脸，大声喧哗，追逐打闹，勾肩搭背等</w:t>
            </w:r>
          </w:p>
        </w:tc>
        <w:tc>
          <w:tcPr>
            <w:tcW w:w="2263"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每发现一次扣</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分</w:t>
            </w:r>
          </w:p>
        </w:tc>
        <w:tc>
          <w:tcPr>
            <w:tcW w:w="1150" w:type="dxa"/>
            <w:noWrap w:val="0"/>
            <w:vAlign w:val="center"/>
          </w:tcPr>
          <w:p>
            <w:pPr>
              <w:spacing w:line="400" w:lineRule="exact"/>
              <w:outlineLvl w:val="0"/>
              <w:rPr>
                <w:rFonts w:ascii="宋体" w:hAnsi="宋体" w:eastAsia="宋体" w:cs="宋体"/>
                <w:color w:val="000000"/>
                <w:sz w:val="22"/>
                <w:szCs w:val="22"/>
                <w:highlight w:val="none"/>
              </w:rPr>
            </w:pPr>
          </w:p>
        </w:tc>
        <w:tc>
          <w:tcPr>
            <w:tcW w:w="1025" w:type="dxa"/>
            <w:noWrap w:val="0"/>
            <w:vAlign w:val="center"/>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保安立岗执勤时未携带橡皮棍警棍等安防器械的</w:t>
            </w:r>
          </w:p>
        </w:tc>
        <w:tc>
          <w:tcPr>
            <w:tcW w:w="2263"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每发现一次扣</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分</w:t>
            </w:r>
          </w:p>
        </w:tc>
        <w:tc>
          <w:tcPr>
            <w:tcW w:w="1150" w:type="dxa"/>
            <w:noWrap w:val="0"/>
            <w:vAlign w:val="center"/>
          </w:tcPr>
          <w:p>
            <w:pPr>
              <w:spacing w:line="400" w:lineRule="exact"/>
              <w:outlineLvl w:val="0"/>
              <w:rPr>
                <w:rFonts w:ascii="宋体" w:hAnsi="宋体" w:eastAsia="宋体" w:cs="宋体"/>
                <w:color w:val="000000"/>
                <w:sz w:val="22"/>
                <w:szCs w:val="22"/>
                <w:highlight w:val="none"/>
              </w:rPr>
            </w:pPr>
          </w:p>
        </w:tc>
        <w:tc>
          <w:tcPr>
            <w:tcW w:w="1025" w:type="dxa"/>
            <w:noWrap w:val="0"/>
            <w:vAlign w:val="center"/>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无故脱岗、串岗，迟到早退</w:t>
            </w:r>
          </w:p>
        </w:tc>
        <w:tc>
          <w:tcPr>
            <w:tcW w:w="2263"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每发现一例扣</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分</w:t>
            </w:r>
          </w:p>
        </w:tc>
        <w:tc>
          <w:tcPr>
            <w:tcW w:w="1150" w:type="dxa"/>
            <w:noWrap w:val="0"/>
            <w:vAlign w:val="top"/>
          </w:tcPr>
          <w:p>
            <w:pPr>
              <w:spacing w:line="400" w:lineRule="exact"/>
              <w:outlineLvl w:val="0"/>
              <w:rPr>
                <w:rFonts w:ascii="宋体" w:hAnsi="宋体" w:eastAsia="宋体" w:cs="宋体"/>
                <w:color w:val="000000"/>
                <w:sz w:val="22"/>
                <w:szCs w:val="22"/>
                <w:highlight w:val="none"/>
              </w:rPr>
            </w:pPr>
          </w:p>
        </w:tc>
        <w:tc>
          <w:tcPr>
            <w:tcW w:w="1025"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在禁止吸烟区域吸烟或使用明火</w:t>
            </w:r>
          </w:p>
        </w:tc>
        <w:tc>
          <w:tcPr>
            <w:tcW w:w="2263"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每发现一例扣</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分</w:t>
            </w:r>
          </w:p>
        </w:tc>
        <w:tc>
          <w:tcPr>
            <w:tcW w:w="1150" w:type="dxa"/>
            <w:noWrap w:val="0"/>
            <w:vAlign w:val="top"/>
          </w:tcPr>
          <w:p>
            <w:pPr>
              <w:spacing w:line="400" w:lineRule="exact"/>
              <w:outlineLvl w:val="0"/>
              <w:rPr>
                <w:rFonts w:ascii="宋体" w:hAnsi="宋体" w:eastAsia="宋体" w:cs="宋体"/>
                <w:color w:val="000000"/>
                <w:sz w:val="22"/>
                <w:szCs w:val="22"/>
                <w:highlight w:val="none"/>
              </w:rPr>
            </w:pPr>
          </w:p>
        </w:tc>
        <w:tc>
          <w:tcPr>
            <w:tcW w:w="1025"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工作中经常拖拖拉拉，出工不出力，屡教不改的</w:t>
            </w:r>
          </w:p>
        </w:tc>
        <w:tc>
          <w:tcPr>
            <w:tcW w:w="2263"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每发现一例扣</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分</w:t>
            </w:r>
          </w:p>
        </w:tc>
        <w:tc>
          <w:tcPr>
            <w:tcW w:w="1150" w:type="dxa"/>
            <w:noWrap w:val="0"/>
            <w:vAlign w:val="top"/>
          </w:tcPr>
          <w:p>
            <w:pPr>
              <w:spacing w:line="400" w:lineRule="exact"/>
              <w:outlineLvl w:val="0"/>
              <w:rPr>
                <w:rFonts w:ascii="宋体" w:hAnsi="宋体" w:eastAsia="宋体" w:cs="宋体"/>
                <w:color w:val="000000"/>
                <w:sz w:val="22"/>
                <w:szCs w:val="22"/>
                <w:highlight w:val="none"/>
              </w:rPr>
            </w:pPr>
          </w:p>
        </w:tc>
        <w:tc>
          <w:tcPr>
            <w:tcW w:w="1025"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服务态度差，不服从上级指挥管理，酒后上班，私自带人等违反劳动纪律的</w:t>
            </w:r>
          </w:p>
        </w:tc>
        <w:tc>
          <w:tcPr>
            <w:tcW w:w="2263"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每发现一次扣</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分</w:t>
            </w:r>
          </w:p>
        </w:tc>
        <w:tc>
          <w:tcPr>
            <w:tcW w:w="1150" w:type="dxa"/>
            <w:noWrap w:val="0"/>
            <w:vAlign w:val="top"/>
          </w:tcPr>
          <w:p>
            <w:pPr>
              <w:spacing w:line="400" w:lineRule="exact"/>
              <w:outlineLvl w:val="0"/>
              <w:rPr>
                <w:rFonts w:ascii="宋体" w:hAnsi="宋体" w:eastAsia="宋体" w:cs="宋体"/>
                <w:color w:val="000000"/>
                <w:sz w:val="22"/>
                <w:szCs w:val="22"/>
                <w:highlight w:val="none"/>
              </w:rPr>
            </w:pPr>
          </w:p>
        </w:tc>
        <w:tc>
          <w:tcPr>
            <w:tcW w:w="1025"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定期报告、定期向相关方征询意见，自觉配合考核，并根据反馈意见、考核结果及时调整改进、优化提高，员工合理化建议积极，及时落实有效可行建议</w:t>
            </w:r>
          </w:p>
        </w:tc>
        <w:tc>
          <w:tcPr>
            <w:tcW w:w="2263"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每发现一次未按要求执行扣</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分</w:t>
            </w:r>
          </w:p>
        </w:tc>
        <w:tc>
          <w:tcPr>
            <w:tcW w:w="1150" w:type="dxa"/>
            <w:noWrap w:val="0"/>
            <w:vAlign w:val="top"/>
          </w:tcPr>
          <w:p>
            <w:pPr>
              <w:spacing w:line="400" w:lineRule="exact"/>
              <w:outlineLvl w:val="0"/>
              <w:rPr>
                <w:rFonts w:ascii="宋体" w:hAnsi="宋体" w:eastAsia="宋体" w:cs="宋体"/>
                <w:color w:val="000000"/>
                <w:sz w:val="22"/>
                <w:szCs w:val="22"/>
                <w:highlight w:val="none"/>
              </w:rPr>
            </w:pPr>
          </w:p>
        </w:tc>
        <w:tc>
          <w:tcPr>
            <w:tcW w:w="1025"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常规工作处理或应急事件处理不合理造成影响的</w:t>
            </w:r>
          </w:p>
        </w:tc>
        <w:tc>
          <w:tcPr>
            <w:tcW w:w="2263"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每发现一次扣</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分</w:t>
            </w:r>
          </w:p>
        </w:tc>
        <w:tc>
          <w:tcPr>
            <w:tcW w:w="1150" w:type="dxa"/>
            <w:noWrap w:val="0"/>
            <w:vAlign w:val="top"/>
          </w:tcPr>
          <w:p>
            <w:pPr>
              <w:spacing w:line="400" w:lineRule="exact"/>
              <w:outlineLvl w:val="0"/>
              <w:rPr>
                <w:rFonts w:ascii="宋体" w:hAnsi="宋体" w:eastAsia="宋体" w:cs="宋体"/>
                <w:color w:val="000000"/>
                <w:sz w:val="22"/>
                <w:szCs w:val="22"/>
                <w:highlight w:val="none"/>
              </w:rPr>
            </w:pPr>
          </w:p>
        </w:tc>
        <w:tc>
          <w:tcPr>
            <w:tcW w:w="1025"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未及时报告突发事件或防范不到位的</w:t>
            </w:r>
          </w:p>
        </w:tc>
        <w:tc>
          <w:tcPr>
            <w:tcW w:w="2263"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每发现一次扣</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分</w:t>
            </w:r>
          </w:p>
        </w:tc>
        <w:tc>
          <w:tcPr>
            <w:tcW w:w="1150" w:type="dxa"/>
            <w:noWrap w:val="0"/>
            <w:vAlign w:val="top"/>
          </w:tcPr>
          <w:p>
            <w:pPr>
              <w:spacing w:line="400" w:lineRule="exact"/>
              <w:outlineLvl w:val="0"/>
              <w:rPr>
                <w:rFonts w:ascii="宋体" w:hAnsi="宋体" w:eastAsia="宋体" w:cs="宋体"/>
                <w:color w:val="000000"/>
                <w:sz w:val="22"/>
                <w:szCs w:val="22"/>
                <w:highlight w:val="none"/>
              </w:rPr>
            </w:pPr>
          </w:p>
        </w:tc>
        <w:tc>
          <w:tcPr>
            <w:tcW w:w="1025"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未对服务内容及信息予以保密或未经甲方许可向他人披露服务内容及信息的</w:t>
            </w:r>
          </w:p>
        </w:tc>
        <w:tc>
          <w:tcPr>
            <w:tcW w:w="2263"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每发现一次扣</w:t>
            </w: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rPr>
              <w:t>分，</w:t>
            </w:r>
          </w:p>
        </w:tc>
        <w:tc>
          <w:tcPr>
            <w:tcW w:w="1150" w:type="dxa"/>
            <w:noWrap w:val="0"/>
            <w:vAlign w:val="top"/>
          </w:tcPr>
          <w:p>
            <w:pPr>
              <w:spacing w:line="400" w:lineRule="exact"/>
              <w:outlineLvl w:val="0"/>
              <w:rPr>
                <w:rFonts w:ascii="宋体" w:hAnsi="宋体" w:eastAsia="宋体" w:cs="宋体"/>
                <w:color w:val="000000"/>
                <w:sz w:val="22"/>
                <w:szCs w:val="22"/>
                <w:highlight w:val="none"/>
              </w:rPr>
            </w:pPr>
          </w:p>
        </w:tc>
        <w:tc>
          <w:tcPr>
            <w:tcW w:w="1025"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建立管理制度、考勤制度及相应记录或各类台账</w:t>
            </w:r>
          </w:p>
        </w:tc>
        <w:tc>
          <w:tcPr>
            <w:tcW w:w="2263"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每发现一次未落实扣</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分</w:t>
            </w:r>
          </w:p>
        </w:tc>
        <w:tc>
          <w:tcPr>
            <w:tcW w:w="1150" w:type="dxa"/>
            <w:noWrap w:val="0"/>
            <w:vAlign w:val="top"/>
          </w:tcPr>
          <w:p>
            <w:pPr>
              <w:spacing w:line="400" w:lineRule="exact"/>
              <w:outlineLvl w:val="0"/>
              <w:rPr>
                <w:rFonts w:ascii="宋体" w:hAnsi="宋体" w:eastAsia="宋体" w:cs="宋体"/>
                <w:color w:val="000000"/>
                <w:sz w:val="22"/>
                <w:szCs w:val="22"/>
                <w:highlight w:val="none"/>
              </w:rPr>
            </w:pPr>
          </w:p>
        </w:tc>
        <w:tc>
          <w:tcPr>
            <w:tcW w:w="1025"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因员工个人素质、工作能力、服务态度等原因，影响正常办公或造成损失的</w:t>
            </w:r>
          </w:p>
        </w:tc>
        <w:tc>
          <w:tcPr>
            <w:tcW w:w="2263"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每发现一例扣1分</w:t>
            </w:r>
          </w:p>
        </w:tc>
        <w:tc>
          <w:tcPr>
            <w:tcW w:w="1150" w:type="dxa"/>
            <w:noWrap w:val="0"/>
            <w:vAlign w:val="top"/>
          </w:tcPr>
          <w:p>
            <w:pPr>
              <w:spacing w:line="400" w:lineRule="exact"/>
              <w:outlineLvl w:val="0"/>
              <w:rPr>
                <w:rFonts w:ascii="宋体" w:hAnsi="宋体" w:eastAsia="宋体" w:cs="宋体"/>
                <w:color w:val="000000"/>
                <w:sz w:val="22"/>
                <w:szCs w:val="22"/>
                <w:highlight w:val="none"/>
              </w:rPr>
            </w:pPr>
          </w:p>
        </w:tc>
        <w:tc>
          <w:tcPr>
            <w:tcW w:w="1025"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发现财物丢失、损坏时，置若罔闻，无动于衷，在被调查时提供假情况</w:t>
            </w:r>
          </w:p>
        </w:tc>
        <w:tc>
          <w:tcPr>
            <w:tcW w:w="2263"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每发现一次扣</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分</w:t>
            </w:r>
          </w:p>
        </w:tc>
        <w:tc>
          <w:tcPr>
            <w:tcW w:w="1150" w:type="dxa"/>
            <w:noWrap w:val="0"/>
            <w:vAlign w:val="top"/>
          </w:tcPr>
          <w:p>
            <w:pPr>
              <w:spacing w:line="400" w:lineRule="exact"/>
              <w:outlineLvl w:val="0"/>
              <w:rPr>
                <w:rFonts w:ascii="宋体" w:hAnsi="宋体" w:eastAsia="宋体" w:cs="宋体"/>
                <w:color w:val="000000"/>
                <w:sz w:val="22"/>
                <w:szCs w:val="22"/>
                <w:highlight w:val="none"/>
              </w:rPr>
            </w:pPr>
          </w:p>
        </w:tc>
        <w:tc>
          <w:tcPr>
            <w:tcW w:w="1025"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拒绝或有意不完成</w:t>
            </w:r>
            <w:r>
              <w:rPr>
                <w:rFonts w:hint="eastAsia" w:ascii="宋体" w:hAnsi="宋体" w:eastAsia="宋体" w:cs="宋体"/>
                <w:color w:val="000000"/>
                <w:sz w:val="22"/>
                <w:szCs w:val="22"/>
                <w:highlight w:val="none"/>
                <w:lang w:val="en-US" w:eastAsia="zh-CN"/>
              </w:rPr>
              <w:t>采购人</w:t>
            </w:r>
            <w:r>
              <w:rPr>
                <w:rFonts w:hint="eastAsia" w:ascii="宋体" w:hAnsi="宋体" w:eastAsia="宋体" w:cs="宋体"/>
                <w:color w:val="000000"/>
                <w:sz w:val="22"/>
                <w:szCs w:val="22"/>
                <w:highlight w:val="none"/>
              </w:rPr>
              <w:t>指派给其的工作，紧急情况下不完成指定的工作</w:t>
            </w:r>
          </w:p>
        </w:tc>
        <w:tc>
          <w:tcPr>
            <w:tcW w:w="2263"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每发现一次扣</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分</w:t>
            </w:r>
          </w:p>
        </w:tc>
        <w:tc>
          <w:tcPr>
            <w:tcW w:w="1150" w:type="dxa"/>
            <w:noWrap w:val="0"/>
            <w:vAlign w:val="top"/>
          </w:tcPr>
          <w:p>
            <w:pPr>
              <w:spacing w:line="400" w:lineRule="exact"/>
              <w:outlineLvl w:val="0"/>
              <w:rPr>
                <w:rFonts w:ascii="宋体" w:hAnsi="宋体" w:eastAsia="宋体" w:cs="宋体"/>
                <w:color w:val="000000"/>
                <w:sz w:val="22"/>
                <w:szCs w:val="22"/>
                <w:highlight w:val="none"/>
              </w:rPr>
            </w:pPr>
          </w:p>
        </w:tc>
        <w:tc>
          <w:tcPr>
            <w:tcW w:w="1025"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损坏设备，工具造成经济损失的</w:t>
            </w:r>
          </w:p>
        </w:tc>
        <w:tc>
          <w:tcPr>
            <w:tcW w:w="2263"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每发现一次扣</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分</w:t>
            </w:r>
          </w:p>
        </w:tc>
        <w:tc>
          <w:tcPr>
            <w:tcW w:w="1150" w:type="dxa"/>
            <w:noWrap w:val="0"/>
            <w:vAlign w:val="top"/>
          </w:tcPr>
          <w:p>
            <w:pPr>
              <w:spacing w:line="400" w:lineRule="exact"/>
              <w:outlineLvl w:val="0"/>
              <w:rPr>
                <w:rFonts w:ascii="宋体" w:hAnsi="宋体" w:eastAsia="宋体" w:cs="宋体"/>
                <w:color w:val="000000"/>
                <w:sz w:val="22"/>
                <w:szCs w:val="22"/>
                <w:highlight w:val="none"/>
              </w:rPr>
            </w:pPr>
          </w:p>
        </w:tc>
        <w:tc>
          <w:tcPr>
            <w:tcW w:w="1025"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使用不文明的语言对待同事和客人，造成投诉，经核实后，确为事实的。</w:t>
            </w:r>
          </w:p>
        </w:tc>
        <w:tc>
          <w:tcPr>
            <w:tcW w:w="2263"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每发现一次扣</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分</w:t>
            </w:r>
          </w:p>
        </w:tc>
        <w:tc>
          <w:tcPr>
            <w:tcW w:w="1150" w:type="dxa"/>
            <w:noWrap w:val="0"/>
            <w:vAlign w:val="top"/>
          </w:tcPr>
          <w:p>
            <w:pPr>
              <w:spacing w:line="400" w:lineRule="exact"/>
              <w:outlineLvl w:val="0"/>
              <w:rPr>
                <w:rFonts w:ascii="宋体" w:hAnsi="宋体" w:eastAsia="宋体" w:cs="宋体"/>
                <w:color w:val="000000"/>
                <w:sz w:val="22"/>
                <w:szCs w:val="22"/>
                <w:highlight w:val="none"/>
              </w:rPr>
            </w:pPr>
          </w:p>
        </w:tc>
        <w:tc>
          <w:tcPr>
            <w:tcW w:w="1025"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因服务不力导致管控对象离开管控范围（具体管控范围由甲方在管控前予以明确）且产生恶劣影响（如被通报或相关部门登记）的</w:t>
            </w:r>
          </w:p>
        </w:tc>
        <w:tc>
          <w:tcPr>
            <w:tcW w:w="2263"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每发现一例扣</w:t>
            </w:r>
            <w:r>
              <w:rPr>
                <w:rFonts w:hint="eastAsia" w:ascii="宋体" w:hAnsi="宋体" w:eastAsia="宋体" w:cs="宋体"/>
                <w:color w:val="000000"/>
                <w:sz w:val="22"/>
                <w:szCs w:val="22"/>
                <w:highlight w:val="none"/>
                <w:lang w:val="en-US" w:eastAsia="zh-CN"/>
              </w:rPr>
              <w:t>6</w:t>
            </w:r>
            <w:r>
              <w:rPr>
                <w:rFonts w:hint="eastAsia" w:ascii="宋体" w:hAnsi="宋体" w:eastAsia="宋体" w:cs="宋体"/>
                <w:color w:val="000000"/>
                <w:sz w:val="22"/>
                <w:szCs w:val="22"/>
                <w:highlight w:val="none"/>
              </w:rPr>
              <w:t>分</w:t>
            </w:r>
          </w:p>
        </w:tc>
        <w:tc>
          <w:tcPr>
            <w:tcW w:w="1150" w:type="dxa"/>
            <w:noWrap w:val="0"/>
            <w:vAlign w:val="top"/>
          </w:tcPr>
          <w:p>
            <w:pPr>
              <w:spacing w:line="400" w:lineRule="exact"/>
              <w:outlineLvl w:val="0"/>
              <w:rPr>
                <w:rFonts w:ascii="宋体" w:hAnsi="宋体" w:eastAsia="宋体" w:cs="宋体"/>
                <w:color w:val="000000"/>
                <w:sz w:val="22"/>
                <w:szCs w:val="22"/>
                <w:highlight w:val="none"/>
              </w:rPr>
            </w:pPr>
          </w:p>
        </w:tc>
        <w:tc>
          <w:tcPr>
            <w:tcW w:w="1025"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用非法手段偷窃或涂改原始记录，帐单及单据，造成不良影响的;</w:t>
            </w:r>
          </w:p>
        </w:tc>
        <w:tc>
          <w:tcPr>
            <w:tcW w:w="2263"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每发现一例扣</w:t>
            </w:r>
            <w:r>
              <w:rPr>
                <w:rFonts w:hint="eastAsia" w:ascii="宋体" w:hAnsi="宋体" w:eastAsia="宋体" w:cs="宋体"/>
                <w:color w:val="000000"/>
                <w:sz w:val="22"/>
                <w:szCs w:val="22"/>
                <w:highlight w:val="none"/>
                <w:lang w:val="en-US" w:eastAsia="zh-CN"/>
              </w:rPr>
              <w:t>6</w:t>
            </w:r>
            <w:r>
              <w:rPr>
                <w:rFonts w:hint="eastAsia" w:ascii="宋体" w:hAnsi="宋体" w:eastAsia="宋体" w:cs="宋体"/>
                <w:color w:val="000000"/>
                <w:sz w:val="22"/>
                <w:szCs w:val="22"/>
                <w:highlight w:val="none"/>
              </w:rPr>
              <w:t>分</w:t>
            </w:r>
          </w:p>
        </w:tc>
        <w:tc>
          <w:tcPr>
            <w:tcW w:w="1150" w:type="dxa"/>
            <w:noWrap w:val="0"/>
            <w:vAlign w:val="top"/>
          </w:tcPr>
          <w:p>
            <w:pPr>
              <w:spacing w:line="400" w:lineRule="exact"/>
              <w:outlineLvl w:val="0"/>
              <w:rPr>
                <w:rFonts w:ascii="宋体" w:hAnsi="宋体" w:eastAsia="宋体" w:cs="宋体"/>
                <w:color w:val="000000"/>
                <w:sz w:val="22"/>
                <w:szCs w:val="22"/>
                <w:highlight w:val="none"/>
              </w:rPr>
            </w:pPr>
          </w:p>
        </w:tc>
        <w:tc>
          <w:tcPr>
            <w:tcW w:w="1025"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用威胁手段当众侮辱客人及上级管理人员和同事等</w:t>
            </w:r>
          </w:p>
        </w:tc>
        <w:tc>
          <w:tcPr>
            <w:tcW w:w="2263"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每发现一例扣</w:t>
            </w:r>
            <w:r>
              <w:rPr>
                <w:rFonts w:hint="eastAsia" w:ascii="宋体" w:hAnsi="宋体" w:eastAsia="宋体" w:cs="宋体"/>
                <w:color w:val="000000"/>
                <w:sz w:val="22"/>
                <w:szCs w:val="22"/>
                <w:highlight w:val="none"/>
                <w:lang w:val="en-US" w:eastAsia="zh-CN"/>
              </w:rPr>
              <w:t>6</w:t>
            </w:r>
            <w:r>
              <w:rPr>
                <w:rFonts w:hint="eastAsia" w:ascii="宋体" w:hAnsi="宋体" w:eastAsia="宋体" w:cs="宋体"/>
                <w:color w:val="000000"/>
                <w:sz w:val="22"/>
                <w:szCs w:val="22"/>
                <w:highlight w:val="none"/>
              </w:rPr>
              <w:t>分</w:t>
            </w:r>
          </w:p>
        </w:tc>
        <w:tc>
          <w:tcPr>
            <w:tcW w:w="1150" w:type="dxa"/>
            <w:noWrap w:val="0"/>
            <w:vAlign w:val="top"/>
          </w:tcPr>
          <w:p>
            <w:pPr>
              <w:spacing w:line="400" w:lineRule="exact"/>
              <w:outlineLvl w:val="0"/>
              <w:rPr>
                <w:rFonts w:ascii="宋体" w:hAnsi="宋体" w:eastAsia="宋体" w:cs="宋体"/>
                <w:color w:val="000000"/>
                <w:sz w:val="22"/>
                <w:szCs w:val="22"/>
                <w:highlight w:val="none"/>
              </w:rPr>
            </w:pPr>
          </w:p>
        </w:tc>
        <w:tc>
          <w:tcPr>
            <w:tcW w:w="1025"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严重玩忽职守，不服从</w:t>
            </w:r>
            <w:r>
              <w:rPr>
                <w:rFonts w:hint="eastAsia" w:ascii="宋体" w:hAnsi="宋体" w:eastAsia="宋体" w:cs="宋体"/>
                <w:color w:val="000000"/>
                <w:sz w:val="22"/>
                <w:szCs w:val="22"/>
                <w:highlight w:val="none"/>
                <w:lang w:val="en-US" w:eastAsia="zh-CN"/>
              </w:rPr>
              <w:t>采购人</w:t>
            </w:r>
            <w:r>
              <w:rPr>
                <w:rFonts w:hint="eastAsia" w:ascii="宋体" w:hAnsi="宋体" w:eastAsia="宋体" w:cs="宋体"/>
                <w:color w:val="000000"/>
                <w:sz w:val="22"/>
                <w:szCs w:val="22"/>
                <w:highlight w:val="none"/>
              </w:rPr>
              <w:t>或上级合理指令的</w:t>
            </w:r>
          </w:p>
        </w:tc>
        <w:tc>
          <w:tcPr>
            <w:tcW w:w="2263"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每发现一例扣</w:t>
            </w:r>
            <w:r>
              <w:rPr>
                <w:rFonts w:hint="eastAsia" w:ascii="宋体" w:hAnsi="宋体" w:eastAsia="宋体" w:cs="宋体"/>
                <w:color w:val="000000"/>
                <w:sz w:val="22"/>
                <w:szCs w:val="22"/>
                <w:highlight w:val="none"/>
                <w:lang w:val="en-US" w:eastAsia="zh-CN"/>
              </w:rPr>
              <w:t>6</w:t>
            </w:r>
            <w:r>
              <w:rPr>
                <w:rFonts w:hint="eastAsia" w:ascii="宋体" w:hAnsi="宋体" w:eastAsia="宋体" w:cs="宋体"/>
                <w:color w:val="000000"/>
                <w:sz w:val="22"/>
                <w:szCs w:val="22"/>
                <w:highlight w:val="none"/>
              </w:rPr>
              <w:t>分</w:t>
            </w:r>
          </w:p>
        </w:tc>
        <w:tc>
          <w:tcPr>
            <w:tcW w:w="1150" w:type="dxa"/>
            <w:noWrap w:val="0"/>
            <w:vAlign w:val="top"/>
          </w:tcPr>
          <w:p>
            <w:pPr>
              <w:spacing w:line="400" w:lineRule="exact"/>
              <w:outlineLvl w:val="0"/>
              <w:rPr>
                <w:rFonts w:ascii="宋体" w:hAnsi="宋体" w:eastAsia="宋体" w:cs="宋体"/>
                <w:color w:val="000000"/>
                <w:sz w:val="22"/>
                <w:szCs w:val="22"/>
                <w:highlight w:val="none"/>
              </w:rPr>
            </w:pPr>
          </w:p>
        </w:tc>
        <w:tc>
          <w:tcPr>
            <w:tcW w:w="1025"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人为造成</w:t>
            </w:r>
            <w:r>
              <w:rPr>
                <w:rFonts w:hint="eastAsia" w:ascii="宋体" w:hAnsi="宋体" w:eastAsia="宋体" w:cs="宋体"/>
                <w:color w:val="000000"/>
                <w:sz w:val="22"/>
                <w:szCs w:val="22"/>
                <w:highlight w:val="none"/>
                <w:lang w:val="en-US" w:eastAsia="zh-CN"/>
              </w:rPr>
              <w:t>采购人</w:t>
            </w:r>
            <w:r>
              <w:rPr>
                <w:rFonts w:hint="eastAsia" w:ascii="宋体" w:hAnsi="宋体" w:eastAsia="宋体" w:cs="宋体"/>
                <w:color w:val="000000"/>
                <w:sz w:val="22"/>
                <w:szCs w:val="22"/>
                <w:highlight w:val="none"/>
              </w:rPr>
              <w:t>设备损坏，导致公共利益损失的</w:t>
            </w:r>
          </w:p>
        </w:tc>
        <w:tc>
          <w:tcPr>
            <w:tcW w:w="2263"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每发现一例扣</w:t>
            </w:r>
            <w:r>
              <w:rPr>
                <w:rFonts w:hint="eastAsia" w:ascii="宋体" w:hAnsi="宋体" w:eastAsia="宋体" w:cs="宋体"/>
                <w:color w:val="000000"/>
                <w:sz w:val="22"/>
                <w:szCs w:val="22"/>
                <w:highlight w:val="none"/>
                <w:lang w:val="en-US" w:eastAsia="zh-CN"/>
              </w:rPr>
              <w:t>6</w:t>
            </w:r>
            <w:r>
              <w:rPr>
                <w:rFonts w:hint="eastAsia" w:ascii="宋体" w:hAnsi="宋体" w:eastAsia="宋体" w:cs="宋体"/>
                <w:color w:val="000000"/>
                <w:sz w:val="22"/>
                <w:szCs w:val="22"/>
                <w:highlight w:val="none"/>
              </w:rPr>
              <w:t>分</w:t>
            </w:r>
          </w:p>
        </w:tc>
        <w:tc>
          <w:tcPr>
            <w:tcW w:w="1150" w:type="dxa"/>
            <w:noWrap w:val="0"/>
            <w:vAlign w:val="top"/>
          </w:tcPr>
          <w:p>
            <w:pPr>
              <w:spacing w:line="400" w:lineRule="exact"/>
              <w:outlineLvl w:val="0"/>
              <w:rPr>
                <w:rFonts w:ascii="宋体" w:hAnsi="宋体" w:eastAsia="宋体" w:cs="宋体"/>
                <w:color w:val="000000"/>
                <w:sz w:val="22"/>
                <w:szCs w:val="22"/>
                <w:highlight w:val="none"/>
              </w:rPr>
            </w:pPr>
          </w:p>
        </w:tc>
        <w:tc>
          <w:tcPr>
            <w:tcW w:w="1025"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在各级各类安全检查中被上级部门通报批评的</w:t>
            </w:r>
          </w:p>
        </w:tc>
        <w:tc>
          <w:tcPr>
            <w:tcW w:w="2263"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每发现一例扣</w:t>
            </w:r>
            <w:r>
              <w:rPr>
                <w:rFonts w:hint="eastAsia" w:ascii="宋体" w:hAnsi="宋体" w:eastAsia="宋体" w:cs="宋体"/>
                <w:color w:val="000000"/>
                <w:sz w:val="22"/>
                <w:szCs w:val="22"/>
                <w:highlight w:val="none"/>
                <w:lang w:val="en-US" w:eastAsia="zh-CN"/>
              </w:rPr>
              <w:t>6</w:t>
            </w:r>
            <w:r>
              <w:rPr>
                <w:rFonts w:hint="eastAsia" w:ascii="宋体" w:hAnsi="宋体" w:eastAsia="宋体" w:cs="宋体"/>
                <w:color w:val="000000"/>
                <w:sz w:val="22"/>
                <w:szCs w:val="22"/>
                <w:highlight w:val="none"/>
              </w:rPr>
              <w:t>分</w:t>
            </w:r>
          </w:p>
        </w:tc>
        <w:tc>
          <w:tcPr>
            <w:tcW w:w="1150" w:type="dxa"/>
            <w:noWrap w:val="0"/>
            <w:vAlign w:val="top"/>
          </w:tcPr>
          <w:p>
            <w:pPr>
              <w:spacing w:line="400" w:lineRule="exact"/>
              <w:outlineLvl w:val="0"/>
              <w:rPr>
                <w:rFonts w:ascii="宋体" w:hAnsi="宋体" w:eastAsia="宋体" w:cs="宋体"/>
                <w:color w:val="000000"/>
                <w:sz w:val="22"/>
                <w:szCs w:val="22"/>
                <w:highlight w:val="none"/>
              </w:rPr>
            </w:pPr>
          </w:p>
        </w:tc>
        <w:tc>
          <w:tcPr>
            <w:tcW w:w="1025"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其他不符合保安工作职责要求，经警告仍不改正的</w:t>
            </w:r>
          </w:p>
        </w:tc>
        <w:tc>
          <w:tcPr>
            <w:tcW w:w="2263" w:type="dxa"/>
            <w:noWrap w:val="0"/>
            <w:vAlign w:val="center"/>
          </w:tcPr>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每发现一次扣</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分</w:t>
            </w:r>
          </w:p>
        </w:tc>
        <w:tc>
          <w:tcPr>
            <w:tcW w:w="1150" w:type="dxa"/>
            <w:noWrap w:val="0"/>
            <w:vAlign w:val="top"/>
          </w:tcPr>
          <w:p>
            <w:pPr>
              <w:spacing w:line="400" w:lineRule="exact"/>
              <w:outlineLvl w:val="0"/>
              <w:rPr>
                <w:rFonts w:ascii="宋体" w:hAnsi="宋体" w:eastAsia="宋体" w:cs="宋体"/>
                <w:color w:val="000000"/>
                <w:sz w:val="22"/>
                <w:szCs w:val="22"/>
                <w:highlight w:val="none"/>
              </w:rPr>
            </w:pPr>
          </w:p>
        </w:tc>
        <w:tc>
          <w:tcPr>
            <w:tcW w:w="1025" w:type="dxa"/>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noWrap w:val="0"/>
            <w:vAlign w:val="top"/>
          </w:tcPr>
          <w:p>
            <w:pPr>
              <w:spacing w:line="400" w:lineRule="exact"/>
              <w:jc w:val="center"/>
              <w:outlineLvl w:val="0"/>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总得分</w:t>
            </w:r>
          </w:p>
        </w:tc>
        <w:tc>
          <w:tcPr>
            <w:tcW w:w="2263" w:type="dxa"/>
            <w:noWrap w:val="0"/>
            <w:vAlign w:val="top"/>
          </w:tcPr>
          <w:p>
            <w:pPr>
              <w:spacing w:line="400" w:lineRule="exact"/>
              <w:jc w:val="center"/>
              <w:outlineLvl w:val="0"/>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fldChar w:fldCharType="begin"/>
            </w:r>
            <w:r>
              <w:rPr>
                <w:rFonts w:hint="eastAsia" w:ascii="宋体" w:hAnsi="宋体" w:eastAsia="宋体" w:cs="宋体"/>
                <w:color w:val="000000"/>
                <w:sz w:val="22"/>
                <w:szCs w:val="22"/>
                <w:highlight w:val="none"/>
              </w:rPr>
              <w:instrText xml:space="preserve"> =SUM(ABOVE) </w:instrText>
            </w:r>
            <w:r>
              <w:rPr>
                <w:rFonts w:hint="eastAsia" w:ascii="宋体" w:hAnsi="宋体" w:eastAsia="宋体" w:cs="宋体"/>
                <w:color w:val="000000"/>
                <w:sz w:val="22"/>
                <w:szCs w:val="22"/>
                <w:highlight w:val="none"/>
              </w:rPr>
              <w:fldChar w:fldCharType="separate"/>
            </w:r>
            <w:r>
              <w:rPr>
                <w:rFonts w:hint="eastAsia" w:ascii="宋体" w:hAnsi="宋体" w:eastAsia="宋体" w:cs="宋体"/>
                <w:color w:val="000000"/>
                <w:sz w:val="22"/>
                <w:szCs w:val="22"/>
                <w:highlight w:val="none"/>
              </w:rPr>
              <w:t>100</w:t>
            </w:r>
            <w:r>
              <w:rPr>
                <w:rFonts w:hint="eastAsia" w:ascii="宋体" w:hAnsi="宋体" w:eastAsia="宋体" w:cs="宋体"/>
                <w:color w:val="000000"/>
                <w:sz w:val="22"/>
                <w:szCs w:val="22"/>
                <w:highlight w:val="none"/>
              </w:rPr>
              <w:fldChar w:fldCharType="end"/>
            </w:r>
          </w:p>
        </w:tc>
        <w:tc>
          <w:tcPr>
            <w:tcW w:w="2175" w:type="dxa"/>
            <w:gridSpan w:val="2"/>
            <w:noWrap w:val="0"/>
            <w:vAlign w:val="top"/>
          </w:tcPr>
          <w:p>
            <w:pPr>
              <w:spacing w:line="400" w:lineRule="exact"/>
              <w:outlineLvl w:val="0"/>
              <w:rPr>
                <w:rFonts w:ascii="宋体" w:hAnsi="宋体" w:eastAsia="宋体" w:cs="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683" w:type="dxa"/>
            <w:gridSpan w:val="4"/>
            <w:noWrap w:val="0"/>
            <w:vAlign w:val="top"/>
          </w:tcPr>
          <w:p>
            <w:pPr>
              <w:spacing w:line="400" w:lineRule="exact"/>
              <w:outlineLvl w:val="0"/>
              <w:rPr>
                <w:rFonts w:hint="eastAsia" w:ascii="Times New Roman" w:hAnsi="Times New Roman" w:eastAsia="宋体" w:cs="Times New Roman"/>
                <w:bCs/>
                <w:color w:val="000000"/>
                <w:sz w:val="22"/>
                <w:szCs w:val="22"/>
                <w:highlight w:val="none"/>
                <w:lang w:val="en-US" w:eastAsia="zh-CN"/>
              </w:rPr>
            </w:pPr>
            <w:r>
              <w:rPr>
                <w:rFonts w:hint="eastAsia" w:ascii="Times New Roman" w:hAnsi="Times New Roman" w:eastAsia="宋体" w:cs="Times New Roman"/>
                <w:bCs/>
                <w:color w:val="000000"/>
                <w:sz w:val="22"/>
                <w:szCs w:val="22"/>
                <w:highlight w:val="none"/>
                <w:lang w:val="en-US" w:eastAsia="zh-CN"/>
              </w:rPr>
              <w:t>考核实施办法：</w:t>
            </w:r>
          </w:p>
          <w:p>
            <w:pPr>
              <w:spacing w:line="400" w:lineRule="exact"/>
              <w:outlineLvl w:val="0"/>
              <w:rPr>
                <w:rFonts w:hint="eastAsia" w:ascii="Times New Roman" w:hAnsi="Times New Roman" w:eastAsia="宋体" w:cs="Times New Roman"/>
                <w:bCs/>
                <w:color w:val="000000"/>
                <w:sz w:val="22"/>
                <w:szCs w:val="22"/>
                <w:highlight w:val="none"/>
                <w:lang w:val="en-US" w:eastAsia="zh-CN"/>
              </w:rPr>
            </w:pPr>
            <w:r>
              <w:rPr>
                <w:rFonts w:hint="eastAsia" w:ascii="Times New Roman" w:hAnsi="Times New Roman" w:eastAsia="宋体" w:cs="Times New Roman"/>
                <w:bCs/>
                <w:color w:val="000000"/>
                <w:sz w:val="22"/>
                <w:szCs w:val="22"/>
                <w:highlight w:val="none"/>
                <w:lang w:val="en-US" w:eastAsia="zh-CN"/>
              </w:rPr>
              <w:t>1、考核采取明检、暗检相结合的方式，以暗检为主，每月综合考评一次，考核满分100分。</w:t>
            </w:r>
          </w:p>
          <w:p>
            <w:pPr>
              <w:spacing w:line="400" w:lineRule="exact"/>
              <w:outlineLvl w:val="0"/>
              <w:rPr>
                <w:rFonts w:hint="eastAsia" w:ascii="Times New Roman" w:hAnsi="Times New Roman" w:eastAsia="宋体" w:cs="Times New Roman"/>
                <w:bCs/>
                <w:color w:val="000000"/>
                <w:sz w:val="22"/>
                <w:szCs w:val="22"/>
                <w:highlight w:val="none"/>
                <w:lang w:val="en-US" w:eastAsia="zh-CN"/>
              </w:rPr>
            </w:pPr>
            <w:r>
              <w:rPr>
                <w:rFonts w:hint="eastAsia" w:ascii="Times New Roman" w:hAnsi="Times New Roman" w:eastAsia="宋体" w:cs="Times New Roman"/>
                <w:bCs/>
                <w:color w:val="000000"/>
                <w:sz w:val="22"/>
                <w:szCs w:val="22"/>
                <w:highlight w:val="none"/>
                <w:lang w:val="en-US" w:eastAsia="zh-CN"/>
              </w:rPr>
              <w:t>2、考核总得分≥90分，视为当次考核合格。80分≤考核总得分＜90分，每降低1分扣200元，在款项支付中扣除；考核总得分＜80分，每降低1分扣300元，且视为当次考核不合格。</w:t>
            </w:r>
          </w:p>
          <w:p>
            <w:pPr>
              <w:spacing w:line="400" w:lineRule="exact"/>
              <w:outlineLvl w:val="0"/>
              <w:rPr>
                <w:rFonts w:hint="eastAsia" w:ascii="Times New Roman" w:hAnsi="Times New Roman" w:eastAsia="宋体" w:cs="Times New Roman"/>
                <w:bCs/>
                <w:color w:val="000000"/>
                <w:sz w:val="22"/>
                <w:szCs w:val="22"/>
                <w:highlight w:val="none"/>
                <w:lang w:val="en-US" w:eastAsia="zh-CN"/>
              </w:rPr>
            </w:pPr>
            <w:r>
              <w:rPr>
                <w:rFonts w:hint="eastAsia" w:ascii="Times New Roman" w:hAnsi="Times New Roman" w:eastAsia="宋体" w:cs="Times New Roman"/>
                <w:bCs/>
                <w:color w:val="000000"/>
                <w:sz w:val="22"/>
                <w:szCs w:val="22"/>
                <w:highlight w:val="none"/>
                <w:lang w:val="en-US" w:eastAsia="zh-CN"/>
              </w:rPr>
              <w:t>3、若在合同期内发生连续二次或累计三次考核得分低于80分（不含），甲方有权单方面无责任解除合同，不再支付剩余合同价款并没收其履约保证金。</w:t>
            </w:r>
          </w:p>
          <w:p>
            <w:pPr>
              <w:spacing w:line="400" w:lineRule="exact"/>
              <w:outlineLvl w:val="0"/>
              <w:rPr>
                <w:rFonts w:hint="eastAsia" w:ascii="Times New Roman" w:hAnsi="Times New Roman" w:eastAsia="宋体" w:cs="Times New Roman"/>
                <w:bCs/>
                <w:color w:val="000000"/>
                <w:sz w:val="22"/>
                <w:szCs w:val="22"/>
                <w:highlight w:val="none"/>
                <w:lang w:val="zh-CN" w:eastAsia="zh-CN"/>
              </w:rPr>
            </w:pPr>
            <w:r>
              <w:rPr>
                <w:rFonts w:hint="eastAsia" w:ascii="Times New Roman" w:hAnsi="Times New Roman" w:eastAsia="宋体" w:cs="Times New Roman"/>
                <w:bCs/>
                <w:color w:val="000000"/>
                <w:sz w:val="22"/>
                <w:szCs w:val="22"/>
                <w:highlight w:val="none"/>
                <w:lang w:val="en-US" w:eastAsia="zh-CN"/>
              </w:rPr>
              <w:t>4、因乙方原因，造成甲方损失的，由乙方承担相关责任，乙方</w:t>
            </w:r>
            <w:r>
              <w:rPr>
                <w:rFonts w:hint="eastAsia" w:ascii="Times New Roman" w:hAnsi="Times New Roman" w:eastAsia="宋体" w:cs="Times New Roman"/>
                <w:bCs/>
                <w:color w:val="000000"/>
                <w:sz w:val="22"/>
                <w:szCs w:val="22"/>
                <w:highlight w:val="none"/>
                <w:lang w:val="zh-CN" w:eastAsia="zh-CN"/>
              </w:rPr>
              <w:t>应向</w:t>
            </w:r>
            <w:r>
              <w:rPr>
                <w:rFonts w:hint="eastAsia" w:ascii="Times New Roman" w:hAnsi="Times New Roman" w:eastAsia="宋体" w:cs="Times New Roman"/>
                <w:bCs/>
                <w:color w:val="000000"/>
                <w:sz w:val="22"/>
                <w:szCs w:val="22"/>
                <w:highlight w:val="none"/>
                <w:lang w:val="en-US" w:eastAsia="zh-CN"/>
              </w:rPr>
              <w:t>甲方</w:t>
            </w:r>
            <w:r>
              <w:rPr>
                <w:rFonts w:hint="eastAsia" w:ascii="Times New Roman" w:hAnsi="Times New Roman" w:eastAsia="宋体" w:cs="Times New Roman"/>
                <w:bCs/>
                <w:color w:val="000000"/>
                <w:sz w:val="22"/>
                <w:szCs w:val="22"/>
                <w:highlight w:val="none"/>
                <w:lang w:val="zh-CN" w:eastAsia="zh-CN"/>
              </w:rPr>
              <w:t>支付合同总值</w:t>
            </w:r>
            <w:r>
              <w:rPr>
                <w:rFonts w:hint="eastAsia" w:ascii="Times New Roman" w:hAnsi="Times New Roman" w:eastAsia="宋体" w:cs="Times New Roman"/>
                <w:bCs/>
                <w:color w:val="000000"/>
                <w:sz w:val="22"/>
                <w:szCs w:val="22"/>
                <w:highlight w:val="none"/>
                <w:lang w:val="en-US" w:eastAsia="zh-CN"/>
              </w:rPr>
              <w:t>20</w:t>
            </w:r>
            <w:r>
              <w:rPr>
                <w:rFonts w:hint="eastAsia" w:ascii="Times New Roman" w:hAnsi="Times New Roman" w:eastAsia="宋体" w:cs="Times New Roman"/>
                <w:bCs/>
                <w:color w:val="000000"/>
                <w:sz w:val="22"/>
                <w:szCs w:val="22"/>
                <w:highlight w:val="none"/>
                <w:lang w:val="zh-CN" w:eastAsia="zh-CN"/>
              </w:rPr>
              <w:t>%的违约金，如造成</w:t>
            </w:r>
            <w:r>
              <w:rPr>
                <w:rFonts w:hint="eastAsia" w:ascii="Times New Roman" w:hAnsi="Times New Roman" w:eastAsia="宋体" w:cs="Times New Roman"/>
                <w:bCs/>
                <w:color w:val="000000"/>
                <w:sz w:val="22"/>
                <w:szCs w:val="22"/>
                <w:highlight w:val="none"/>
                <w:lang w:val="en-US" w:eastAsia="zh-CN"/>
              </w:rPr>
              <w:t>甲方</w:t>
            </w:r>
            <w:r>
              <w:rPr>
                <w:rFonts w:hint="eastAsia" w:ascii="Times New Roman" w:hAnsi="Times New Roman" w:eastAsia="宋体" w:cs="Times New Roman"/>
                <w:bCs/>
                <w:color w:val="000000"/>
                <w:sz w:val="22"/>
                <w:szCs w:val="22"/>
                <w:highlight w:val="none"/>
                <w:lang w:val="zh-CN" w:eastAsia="zh-CN"/>
              </w:rPr>
              <w:t>损失超过违约金的，超出部分由</w:t>
            </w:r>
            <w:r>
              <w:rPr>
                <w:rFonts w:hint="eastAsia" w:ascii="Times New Roman" w:hAnsi="Times New Roman" w:eastAsia="宋体" w:cs="Times New Roman"/>
                <w:bCs/>
                <w:color w:val="000000"/>
                <w:sz w:val="22"/>
                <w:szCs w:val="22"/>
                <w:highlight w:val="none"/>
                <w:lang w:val="en-US" w:eastAsia="zh-CN"/>
              </w:rPr>
              <w:t>乙方</w:t>
            </w:r>
            <w:r>
              <w:rPr>
                <w:rFonts w:hint="eastAsia" w:ascii="Times New Roman" w:hAnsi="Times New Roman" w:eastAsia="宋体" w:cs="Times New Roman"/>
                <w:bCs/>
                <w:color w:val="000000"/>
                <w:sz w:val="22"/>
                <w:szCs w:val="22"/>
                <w:highlight w:val="none"/>
                <w:lang w:val="zh-CN" w:eastAsia="zh-CN"/>
              </w:rPr>
              <w:t>继续承担赔偿责任。</w:t>
            </w:r>
          </w:p>
          <w:p>
            <w:pPr>
              <w:spacing w:line="400" w:lineRule="exact"/>
              <w:outlineLvl w:val="0"/>
              <w:rPr>
                <w:rFonts w:ascii="宋体" w:hAnsi="宋体" w:eastAsia="宋体"/>
                <w:color w:val="000000"/>
                <w:sz w:val="22"/>
                <w:szCs w:val="22"/>
                <w:highlight w:val="none"/>
              </w:rPr>
            </w:pPr>
            <w:r>
              <w:rPr>
                <w:rFonts w:hint="eastAsia" w:ascii="Times New Roman" w:hAnsi="Times New Roman" w:eastAsia="宋体" w:cs="Times New Roman"/>
                <w:bCs/>
                <w:color w:val="000000"/>
                <w:sz w:val="22"/>
                <w:szCs w:val="22"/>
                <w:highlight w:val="none"/>
                <w:lang w:val="en-US" w:eastAsia="zh-CN"/>
              </w:rPr>
              <w:t>5、每年合同终止前一个月，就乙方当年服务考核情况进行综合考虑，考核情况优异方可续签下一年合同。</w:t>
            </w:r>
          </w:p>
        </w:tc>
      </w:tr>
      <w:bookmarkEnd w:id="14"/>
    </w:tbl>
    <w:p>
      <w:pPr>
        <w:pStyle w:val="32"/>
        <w:snapToGrid w:val="0"/>
        <w:spacing w:before="120" w:after="120" w:line="360" w:lineRule="exact"/>
        <w:rPr>
          <w:rFonts w:hint="eastAsia" w:ascii="宋体" w:hAnsi="宋体" w:eastAsia="宋体" w:cs="Times New Roman"/>
          <w:bCs/>
          <w:color w:val="000000"/>
          <w:kern w:val="0"/>
          <w:sz w:val="22"/>
          <w:szCs w:val="22"/>
          <w:highlight w:val="none"/>
          <w:lang w:val="zh-CN" w:eastAsia="zh-CN" w:bidi="ar-SA"/>
        </w:rPr>
      </w:pPr>
      <w:r>
        <w:rPr>
          <w:rFonts w:hint="eastAsia" w:ascii="宋体" w:hAnsi="宋体" w:eastAsia="宋体" w:cs="Times New Roman"/>
          <w:bCs/>
          <w:color w:val="000000"/>
          <w:kern w:val="0"/>
          <w:sz w:val="22"/>
          <w:szCs w:val="22"/>
          <w:highlight w:val="none"/>
          <w:lang w:val="zh-CN" w:eastAsia="zh-CN" w:bidi="ar-SA"/>
        </w:rPr>
        <w:t>十</w:t>
      </w:r>
      <w:r>
        <w:rPr>
          <w:rFonts w:hint="eastAsia" w:ascii="宋体" w:hAnsi="宋体" w:eastAsia="宋体" w:cs="Times New Roman"/>
          <w:bCs/>
          <w:color w:val="000000"/>
          <w:kern w:val="0"/>
          <w:sz w:val="22"/>
          <w:szCs w:val="22"/>
          <w:highlight w:val="none"/>
          <w:lang w:val="en-US" w:eastAsia="zh-CN" w:bidi="ar-SA"/>
        </w:rPr>
        <w:t>一</w:t>
      </w:r>
      <w:r>
        <w:rPr>
          <w:rFonts w:hint="eastAsia" w:ascii="宋体" w:hAnsi="宋体" w:eastAsia="宋体" w:cs="Times New Roman"/>
          <w:bCs/>
          <w:color w:val="000000"/>
          <w:kern w:val="0"/>
          <w:sz w:val="22"/>
          <w:szCs w:val="22"/>
          <w:highlight w:val="none"/>
          <w:lang w:val="zh-CN" w:eastAsia="zh-CN" w:bidi="ar-SA"/>
        </w:rPr>
        <w:t>、不可抗力</w:t>
      </w:r>
    </w:p>
    <w:p>
      <w:pPr>
        <w:pStyle w:val="32"/>
        <w:snapToGrid w:val="0"/>
        <w:spacing w:before="120" w:after="120" w:line="360" w:lineRule="exact"/>
        <w:rPr>
          <w:rFonts w:hint="eastAsia" w:ascii="宋体" w:hAnsi="宋体" w:eastAsia="宋体" w:cs="Times New Roman"/>
          <w:bCs/>
          <w:color w:val="000000"/>
          <w:kern w:val="0"/>
          <w:sz w:val="22"/>
          <w:szCs w:val="22"/>
          <w:highlight w:val="none"/>
          <w:lang w:val="zh-CN" w:eastAsia="zh-CN" w:bidi="ar-SA"/>
        </w:rPr>
      </w:pPr>
      <w:r>
        <w:rPr>
          <w:rFonts w:hint="eastAsia" w:ascii="宋体" w:hAnsi="宋体" w:eastAsia="宋体" w:cs="Times New Roman"/>
          <w:bCs/>
          <w:color w:val="000000"/>
          <w:kern w:val="0"/>
          <w:sz w:val="22"/>
          <w:szCs w:val="22"/>
          <w:highlight w:val="none"/>
          <w:lang w:val="zh-CN" w:eastAsia="zh-CN" w:bidi="ar-SA"/>
        </w:rPr>
        <w:t>1、在合同有效期内，任何一方因不可抗力事件导致不能履行合同，则合同履行期可延长，其延长期与不可抗力影响期相同。</w:t>
      </w:r>
    </w:p>
    <w:p>
      <w:pPr>
        <w:pStyle w:val="32"/>
        <w:snapToGrid w:val="0"/>
        <w:spacing w:before="120" w:after="120" w:line="360" w:lineRule="exact"/>
        <w:rPr>
          <w:rFonts w:hint="eastAsia" w:ascii="宋体" w:hAnsi="宋体" w:eastAsia="宋体" w:cs="Times New Roman"/>
          <w:bCs/>
          <w:color w:val="000000"/>
          <w:kern w:val="0"/>
          <w:sz w:val="22"/>
          <w:szCs w:val="22"/>
          <w:highlight w:val="none"/>
          <w:lang w:val="zh-CN" w:eastAsia="zh-CN" w:bidi="ar-SA"/>
        </w:rPr>
      </w:pPr>
      <w:r>
        <w:rPr>
          <w:rFonts w:hint="eastAsia" w:ascii="宋体" w:hAnsi="宋体" w:eastAsia="宋体" w:cs="Times New Roman"/>
          <w:bCs/>
          <w:color w:val="000000"/>
          <w:kern w:val="0"/>
          <w:sz w:val="22"/>
          <w:szCs w:val="22"/>
          <w:highlight w:val="none"/>
          <w:lang w:val="zh-CN" w:eastAsia="zh-CN" w:bidi="ar-SA"/>
        </w:rPr>
        <w:t>2、不可抗力事件发生后，应立即通知对方，并寄送有关权威机构出具的证明。</w:t>
      </w:r>
    </w:p>
    <w:p>
      <w:pPr>
        <w:pStyle w:val="32"/>
        <w:snapToGrid w:val="0"/>
        <w:spacing w:before="120" w:after="120" w:line="360" w:lineRule="exact"/>
        <w:rPr>
          <w:rFonts w:hint="eastAsia" w:ascii="宋体" w:hAnsi="宋体" w:eastAsia="宋体" w:cs="Times New Roman"/>
          <w:bCs/>
          <w:color w:val="000000"/>
          <w:kern w:val="0"/>
          <w:sz w:val="22"/>
          <w:szCs w:val="22"/>
          <w:highlight w:val="none"/>
          <w:lang w:val="zh-CN" w:eastAsia="zh-CN" w:bidi="ar-SA"/>
        </w:rPr>
      </w:pPr>
      <w:r>
        <w:rPr>
          <w:rFonts w:hint="eastAsia" w:ascii="宋体" w:hAnsi="宋体" w:eastAsia="宋体" w:cs="Times New Roman"/>
          <w:bCs/>
          <w:color w:val="000000"/>
          <w:kern w:val="0"/>
          <w:sz w:val="22"/>
          <w:szCs w:val="22"/>
          <w:highlight w:val="none"/>
          <w:lang w:val="zh-CN" w:eastAsia="zh-CN" w:bidi="ar-SA"/>
        </w:rPr>
        <w:t>3、不可抗力事件延续120天以上，双方应通过友好协商，确定是否继续履行合同。</w:t>
      </w:r>
    </w:p>
    <w:p>
      <w:pPr>
        <w:pStyle w:val="32"/>
        <w:snapToGrid w:val="0"/>
        <w:spacing w:before="120" w:after="120" w:line="360" w:lineRule="exact"/>
        <w:rPr>
          <w:rFonts w:hint="eastAsia" w:ascii="宋体" w:hAnsi="宋体" w:eastAsia="宋体" w:cs="Times New Roman"/>
          <w:bCs/>
          <w:color w:val="000000"/>
          <w:kern w:val="0"/>
          <w:sz w:val="22"/>
          <w:szCs w:val="22"/>
          <w:highlight w:val="none"/>
          <w:lang w:val="zh-CN" w:eastAsia="zh-CN" w:bidi="ar-SA"/>
        </w:rPr>
      </w:pPr>
      <w:r>
        <w:rPr>
          <w:rFonts w:hint="eastAsia" w:ascii="宋体" w:hAnsi="宋体" w:eastAsia="宋体" w:cs="Times New Roman"/>
          <w:bCs/>
          <w:color w:val="000000"/>
          <w:kern w:val="0"/>
          <w:sz w:val="22"/>
          <w:szCs w:val="22"/>
          <w:highlight w:val="none"/>
          <w:lang w:val="zh-CN" w:eastAsia="zh-CN" w:bidi="ar-SA"/>
        </w:rPr>
        <w:t>第十</w:t>
      </w:r>
      <w:r>
        <w:rPr>
          <w:rFonts w:hint="eastAsia" w:ascii="宋体" w:hAnsi="宋体" w:eastAsia="宋体" w:cs="Times New Roman"/>
          <w:bCs/>
          <w:color w:val="000000"/>
          <w:kern w:val="0"/>
          <w:sz w:val="22"/>
          <w:szCs w:val="22"/>
          <w:highlight w:val="none"/>
          <w:lang w:val="en-US" w:eastAsia="zh-CN" w:bidi="ar-SA"/>
        </w:rPr>
        <w:t>二</w:t>
      </w:r>
      <w:r>
        <w:rPr>
          <w:rFonts w:hint="eastAsia" w:ascii="宋体" w:hAnsi="宋体" w:eastAsia="宋体" w:cs="Times New Roman"/>
          <w:bCs/>
          <w:color w:val="000000"/>
          <w:kern w:val="0"/>
          <w:sz w:val="22"/>
          <w:szCs w:val="22"/>
          <w:highlight w:val="none"/>
          <w:lang w:val="zh-CN" w:eastAsia="zh-CN" w:bidi="ar-SA"/>
        </w:rPr>
        <w:t>、争议解决</w:t>
      </w:r>
    </w:p>
    <w:p>
      <w:pPr>
        <w:widowControl/>
        <w:autoSpaceDE w:val="0"/>
        <w:autoSpaceDN w:val="0"/>
        <w:adjustRightInd w:val="0"/>
        <w:spacing w:line="430" w:lineRule="atLeast"/>
        <w:textAlignment w:val="bottom"/>
        <w:rPr>
          <w:rFonts w:hint="eastAsia" w:ascii="宋体" w:hAnsi="宋体" w:eastAsia="宋体" w:cs="Times New Roman"/>
          <w:bCs/>
          <w:color w:val="000000"/>
          <w:kern w:val="0"/>
          <w:sz w:val="22"/>
          <w:szCs w:val="22"/>
          <w:highlight w:val="none"/>
          <w:lang w:val="zh-CN" w:eastAsia="zh-CN" w:bidi="ar-SA"/>
        </w:rPr>
      </w:pPr>
      <w:r>
        <w:rPr>
          <w:rFonts w:hint="eastAsia" w:ascii="宋体" w:hAnsi="宋体" w:eastAsia="宋体" w:cs="Times New Roman"/>
          <w:bCs/>
          <w:color w:val="000000"/>
          <w:kern w:val="0"/>
          <w:sz w:val="22"/>
          <w:szCs w:val="22"/>
          <w:highlight w:val="none"/>
          <w:lang w:val="zh-CN" w:eastAsia="zh-CN" w:bidi="ar-SA"/>
        </w:rPr>
        <w:t>1、合同在履行过程中发生争议时，甲方与乙方及时协商解决。协商不成时，向平阳县人民法院进行诉讼。</w:t>
      </w:r>
    </w:p>
    <w:p>
      <w:pPr>
        <w:snapToGrid w:val="0"/>
        <w:spacing w:line="460" w:lineRule="atLeast"/>
        <w:rPr>
          <w:rFonts w:hint="eastAsia" w:ascii="宋体" w:hAnsi="宋体" w:eastAsia="宋体" w:cs="Times New Roman"/>
          <w:bCs/>
          <w:color w:val="000000"/>
          <w:kern w:val="0"/>
          <w:sz w:val="22"/>
          <w:szCs w:val="22"/>
          <w:highlight w:val="none"/>
          <w:lang w:val="zh-CN" w:eastAsia="zh-CN" w:bidi="ar-SA"/>
        </w:rPr>
      </w:pPr>
      <w:r>
        <w:rPr>
          <w:rFonts w:hint="eastAsia" w:ascii="宋体" w:hAnsi="宋体" w:eastAsia="宋体" w:cs="Times New Roman"/>
          <w:bCs/>
          <w:color w:val="000000"/>
          <w:kern w:val="0"/>
          <w:sz w:val="22"/>
          <w:szCs w:val="22"/>
          <w:highlight w:val="none"/>
          <w:lang w:val="zh-CN" w:eastAsia="zh-CN" w:bidi="ar-SA"/>
        </w:rPr>
        <w:t>2、对于因违反或终止合同而引起的损失、损害的赔偿，由甲方与乙方友好协商解决，经协商仍未能达成一致的，向平阳县人民法院进行诉讼。</w:t>
      </w:r>
    </w:p>
    <w:p>
      <w:pPr>
        <w:snapToGrid w:val="0"/>
        <w:spacing w:line="460" w:lineRule="atLeast"/>
        <w:rPr>
          <w:rFonts w:hint="eastAsia" w:ascii="宋体" w:hAnsi="宋体" w:eastAsia="宋体" w:cs="Times New Roman"/>
          <w:bCs/>
          <w:color w:val="000000"/>
          <w:kern w:val="0"/>
          <w:sz w:val="22"/>
          <w:szCs w:val="22"/>
          <w:highlight w:val="none"/>
          <w:lang w:val="zh-CN" w:eastAsia="zh-CN" w:bidi="ar-SA"/>
        </w:rPr>
      </w:pPr>
      <w:r>
        <w:rPr>
          <w:rFonts w:hint="eastAsia" w:ascii="宋体" w:hAnsi="宋体" w:eastAsia="宋体" w:cs="Times New Roman"/>
          <w:bCs/>
          <w:color w:val="000000"/>
          <w:kern w:val="0"/>
          <w:sz w:val="22"/>
          <w:szCs w:val="22"/>
          <w:highlight w:val="none"/>
          <w:lang w:val="zh-CN" w:eastAsia="zh-CN" w:bidi="ar-SA"/>
        </w:rPr>
        <w:t>十</w:t>
      </w:r>
      <w:r>
        <w:rPr>
          <w:rFonts w:hint="eastAsia" w:ascii="宋体" w:hAnsi="宋体" w:eastAsia="宋体" w:cs="Times New Roman"/>
          <w:bCs/>
          <w:color w:val="000000"/>
          <w:kern w:val="0"/>
          <w:sz w:val="22"/>
          <w:szCs w:val="22"/>
          <w:highlight w:val="none"/>
          <w:lang w:val="en-US" w:eastAsia="zh-CN" w:bidi="ar-SA"/>
        </w:rPr>
        <w:t>三</w:t>
      </w:r>
      <w:r>
        <w:rPr>
          <w:rFonts w:hint="eastAsia" w:ascii="宋体" w:hAnsi="宋体" w:eastAsia="宋体" w:cs="Times New Roman"/>
          <w:bCs/>
          <w:color w:val="000000"/>
          <w:kern w:val="0"/>
          <w:sz w:val="22"/>
          <w:szCs w:val="22"/>
          <w:highlight w:val="none"/>
          <w:lang w:val="zh-CN" w:eastAsia="zh-CN" w:bidi="ar-SA"/>
        </w:rPr>
        <w:t>、合同文件的构成</w:t>
      </w:r>
    </w:p>
    <w:p>
      <w:pPr>
        <w:snapToGrid w:val="0"/>
        <w:spacing w:line="460" w:lineRule="atLeast"/>
        <w:rPr>
          <w:rFonts w:hint="eastAsia" w:ascii="宋体" w:hAnsi="宋体" w:eastAsia="宋体" w:cs="Times New Roman"/>
          <w:bCs/>
          <w:color w:val="000000"/>
          <w:kern w:val="0"/>
          <w:sz w:val="22"/>
          <w:szCs w:val="22"/>
          <w:highlight w:val="none"/>
          <w:lang w:val="zh-CN" w:eastAsia="zh-CN" w:bidi="ar-SA"/>
        </w:rPr>
      </w:pPr>
      <w:r>
        <w:rPr>
          <w:rFonts w:hint="eastAsia" w:ascii="宋体" w:hAnsi="宋体" w:eastAsia="宋体" w:cs="Times New Roman"/>
          <w:bCs/>
          <w:color w:val="000000"/>
          <w:kern w:val="0"/>
          <w:sz w:val="22"/>
          <w:szCs w:val="22"/>
          <w:highlight w:val="none"/>
          <w:lang w:val="zh-CN" w:eastAsia="zh-CN" w:bidi="ar-SA"/>
        </w:rPr>
        <w:t>本协议书与下列文件一起构成合同文件:</w:t>
      </w:r>
    </w:p>
    <w:p>
      <w:pPr>
        <w:snapToGrid w:val="0"/>
        <w:spacing w:line="460" w:lineRule="atLeast"/>
        <w:rPr>
          <w:rFonts w:hint="eastAsia" w:ascii="宋体" w:hAnsi="宋体" w:eastAsia="宋体" w:cs="Times New Roman"/>
          <w:bCs/>
          <w:color w:val="000000"/>
          <w:kern w:val="0"/>
          <w:sz w:val="22"/>
          <w:szCs w:val="22"/>
          <w:highlight w:val="none"/>
          <w:lang w:val="zh-CN" w:eastAsia="zh-CN" w:bidi="ar-SA"/>
        </w:rPr>
      </w:pPr>
      <w:r>
        <w:rPr>
          <w:rFonts w:hint="eastAsia" w:ascii="宋体" w:hAnsi="宋体" w:eastAsia="宋体" w:cs="Times New Roman"/>
          <w:bCs/>
          <w:color w:val="000000"/>
          <w:kern w:val="0"/>
          <w:sz w:val="22"/>
          <w:szCs w:val="22"/>
          <w:highlight w:val="none"/>
          <w:lang w:val="zh-CN" w:eastAsia="zh-CN" w:bidi="ar-SA"/>
        </w:rPr>
        <w:t>1.中标通知书或委托书（如果有）；</w:t>
      </w:r>
    </w:p>
    <w:p>
      <w:pPr>
        <w:snapToGrid w:val="0"/>
        <w:spacing w:line="460" w:lineRule="atLeast"/>
        <w:rPr>
          <w:rFonts w:hint="eastAsia" w:ascii="宋体" w:hAnsi="宋体" w:eastAsia="宋体" w:cs="Times New Roman"/>
          <w:bCs/>
          <w:color w:val="000000"/>
          <w:kern w:val="0"/>
          <w:sz w:val="22"/>
          <w:szCs w:val="22"/>
          <w:highlight w:val="none"/>
          <w:lang w:val="zh-CN" w:eastAsia="zh-CN" w:bidi="ar-SA"/>
        </w:rPr>
      </w:pPr>
      <w:r>
        <w:rPr>
          <w:rFonts w:hint="eastAsia" w:ascii="宋体" w:hAnsi="宋体" w:eastAsia="宋体" w:cs="Times New Roman"/>
          <w:bCs/>
          <w:color w:val="000000"/>
          <w:kern w:val="0"/>
          <w:sz w:val="22"/>
          <w:szCs w:val="22"/>
          <w:highlight w:val="none"/>
          <w:lang w:val="zh-CN" w:eastAsia="zh-CN" w:bidi="ar-SA"/>
        </w:rPr>
        <w:t>2.投标文件或</w:t>
      </w:r>
      <w:r>
        <w:rPr>
          <w:rFonts w:hint="eastAsia" w:ascii="宋体" w:hAnsi="宋体" w:eastAsia="宋体" w:cs="Times New Roman"/>
          <w:bCs/>
          <w:color w:val="000000"/>
          <w:kern w:val="0"/>
          <w:sz w:val="22"/>
          <w:szCs w:val="22"/>
          <w:highlight w:val="none"/>
          <w:lang w:val="en-US" w:eastAsia="zh-CN" w:bidi="ar-SA"/>
        </w:rPr>
        <w:t>询标记录</w:t>
      </w:r>
      <w:r>
        <w:rPr>
          <w:rFonts w:hint="eastAsia" w:ascii="宋体" w:hAnsi="宋体" w:eastAsia="宋体" w:cs="Times New Roman"/>
          <w:bCs/>
          <w:color w:val="000000"/>
          <w:kern w:val="0"/>
          <w:sz w:val="22"/>
          <w:szCs w:val="22"/>
          <w:highlight w:val="none"/>
          <w:lang w:val="zh-CN" w:eastAsia="zh-CN" w:bidi="ar-SA"/>
        </w:rPr>
        <w:t>（如果有）；</w:t>
      </w:r>
    </w:p>
    <w:p>
      <w:pPr>
        <w:snapToGrid w:val="0"/>
        <w:spacing w:line="460" w:lineRule="atLeast"/>
        <w:rPr>
          <w:rFonts w:hint="eastAsia" w:ascii="宋体" w:hAnsi="宋体" w:eastAsia="宋体" w:cs="Times New Roman"/>
          <w:bCs/>
          <w:color w:val="000000"/>
          <w:kern w:val="0"/>
          <w:sz w:val="22"/>
          <w:szCs w:val="22"/>
          <w:highlight w:val="none"/>
          <w:lang w:val="zh-CN" w:eastAsia="zh-CN" w:bidi="ar-SA"/>
        </w:rPr>
      </w:pPr>
      <w:r>
        <w:rPr>
          <w:rFonts w:hint="eastAsia" w:ascii="宋体" w:hAnsi="宋体" w:eastAsia="宋体" w:cs="Times New Roman"/>
          <w:bCs/>
          <w:color w:val="000000"/>
          <w:kern w:val="0"/>
          <w:sz w:val="22"/>
          <w:szCs w:val="22"/>
          <w:highlight w:val="none"/>
          <w:lang w:val="zh-CN" w:eastAsia="zh-CN" w:bidi="ar-SA"/>
        </w:rPr>
        <w:t>3.招标文件；</w:t>
      </w:r>
    </w:p>
    <w:p>
      <w:pPr>
        <w:snapToGrid w:val="0"/>
        <w:spacing w:line="460" w:lineRule="atLeast"/>
        <w:rPr>
          <w:rFonts w:hint="eastAsia" w:ascii="宋体" w:hAnsi="宋体" w:eastAsia="宋体" w:cs="Times New Roman"/>
          <w:bCs/>
          <w:color w:val="000000"/>
          <w:kern w:val="0"/>
          <w:sz w:val="22"/>
          <w:szCs w:val="22"/>
          <w:highlight w:val="none"/>
          <w:lang w:val="zh-CN" w:eastAsia="zh-CN" w:bidi="ar-SA"/>
        </w:rPr>
      </w:pPr>
      <w:r>
        <w:rPr>
          <w:rFonts w:hint="eastAsia" w:ascii="宋体" w:hAnsi="宋体" w:eastAsia="宋体" w:cs="Times New Roman"/>
          <w:bCs/>
          <w:color w:val="000000"/>
          <w:kern w:val="0"/>
          <w:sz w:val="22"/>
          <w:szCs w:val="22"/>
          <w:highlight w:val="none"/>
          <w:lang w:val="zh-CN" w:eastAsia="zh-CN" w:bidi="ar-SA"/>
        </w:rPr>
        <w:t>4.其他合同文件。</w:t>
      </w:r>
    </w:p>
    <w:p>
      <w:pPr>
        <w:snapToGrid w:val="0"/>
        <w:spacing w:line="460" w:lineRule="atLeast"/>
        <w:rPr>
          <w:rFonts w:hint="eastAsia" w:ascii="宋体" w:hAnsi="宋体" w:eastAsia="宋体" w:cs="Times New Roman"/>
          <w:bCs/>
          <w:color w:val="000000"/>
          <w:kern w:val="0"/>
          <w:sz w:val="22"/>
          <w:szCs w:val="22"/>
          <w:highlight w:val="none"/>
          <w:lang w:val="zh-CN" w:eastAsia="zh-CN" w:bidi="ar-SA"/>
        </w:rPr>
      </w:pPr>
      <w:r>
        <w:rPr>
          <w:rFonts w:hint="eastAsia" w:ascii="宋体" w:hAnsi="宋体" w:eastAsia="宋体" w:cs="Times New Roman"/>
          <w:bCs/>
          <w:color w:val="000000"/>
          <w:kern w:val="0"/>
          <w:sz w:val="22"/>
          <w:szCs w:val="22"/>
          <w:highlight w:val="none"/>
          <w:lang w:val="zh-CN" w:eastAsia="zh-CN" w:bidi="ar-SA"/>
        </w:rPr>
        <w:t>上述各项合同文件包括合同当事人就该项合同文件所作出的补充和修改，属于同一类内容的文件，应以最新签署的为准。</w:t>
      </w:r>
    </w:p>
    <w:p>
      <w:pPr>
        <w:snapToGrid w:val="0"/>
        <w:spacing w:line="460" w:lineRule="atLeast"/>
        <w:rPr>
          <w:rFonts w:hint="eastAsia" w:ascii="宋体" w:hAnsi="宋体" w:eastAsia="宋体" w:cs="Times New Roman"/>
          <w:bCs/>
          <w:color w:val="000000"/>
          <w:kern w:val="0"/>
          <w:sz w:val="22"/>
          <w:szCs w:val="22"/>
          <w:highlight w:val="none"/>
          <w:lang w:val="zh-CN" w:eastAsia="zh-CN" w:bidi="ar-SA"/>
        </w:rPr>
      </w:pPr>
      <w:r>
        <w:rPr>
          <w:rFonts w:hint="eastAsia" w:ascii="宋体" w:hAnsi="宋体" w:eastAsia="宋体" w:cs="Times New Roman"/>
          <w:bCs/>
          <w:color w:val="000000"/>
          <w:kern w:val="0"/>
          <w:sz w:val="22"/>
          <w:szCs w:val="22"/>
          <w:highlight w:val="none"/>
          <w:lang w:val="zh-CN" w:eastAsia="zh-CN" w:bidi="ar-SA"/>
        </w:rPr>
        <w:t>在合同订立及履行过程中形成的与合同有关的文件（包括补充协议）均构成合同文件的组成部分。</w:t>
      </w:r>
    </w:p>
    <w:p>
      <w:pPr>
        <w:snapToGrid w:val="0"/>
        <w:spacing w:line="460" w:lineRule="atLeast"/>
        <w:rPr>
          <w:rFonts w:hint="eastAsia" w:ascii="宋体" w:hAnsi="宋体" w:eastAsia="宋体" w:cs="Times New Roman"/>
          <w:bCs/>
          <w:color w:val="000000"/>
          <w:kern w:val="0"/>
          <w:sz w:val="22"/>
          <w:szCs w:val="22"/>
          <w:highlight w:val="none"/>
          <w:lang w:val="zh-CN" w:eastAsia="zh-CN" w:bidi="ar-SA"/>
        </w:rPr>
      </w:pPr>
      <w:r>
        <w:rPr>
          <w:rFonts w:hint="eastAsia" w:ascii="宋体" w:hAnsi="宋体" w:eastAsia="宋体" w:cs="Times New Roman"/>
          <w:bCs/>
          <w:color w:val="000000"/>
          <w:kern w:val="0"/>
          <w:sz w:val="22"/>
          <w:szCs w:val="22"/>
          <w:highlight w:val="none"/>
          <w:lang w:val="zh-CN" w:eastAsia="zh-CN" w:bidi="ar-SA"/>
        </w:rPr>
        <w:t>十</w:t>
      </w:r>
      <w:r>
        <w:rPr>
          <w:rFonts w:hint="eastAsia" w:ascii="宋体" w:hAnsi="宋体" w:eastAsia="宋体" w:cs="Times New Roman"/>
          <w:bCs/>
          <w:color w:val="000000"/>
          <w:kern w:val="0"/>
          <w:sz w:val="22"/>
          <w:szCs w:val="22"/>
          <w:highlight w:val="none"/>
          <w:lang w:val="en-US" w:eastAsia="zh-CN" w:bidi="ar-SA"/>
        </w:rPr>
        <w:t>四</w:t>
      </w:r>
      <w:r>
        <w:rPr>
          <w:rFonts w:hint="eastAsia" w:ascii="宋体" w:hAnsi="宋体" w:eastAsia="宋体" w:cs="Times New Roman"/>
          <w:bCs/>
          <w:color w:val="000000"/>
          <w:kern w:val="0"/>
          <w:sz w:val="22"/>
          <w:szCs w:val="22"/>
          <w:highlight w:val="none"/>
          <w:lang w:val="zh-CN" w:eastAsia="zh-CN" w:bidi="ar-SA"/>
        </w:rPr>
        <w:t>、合同生效及解释</w:t>
      </w:r>
    </w:p>
    <w:p>
      <w:pPr>
        <w:widowControl/>
        <w:autoSpaceDE w:val="0"/>
        <w:autoSpaceDN w:val="0"/>
        <w:adjustRightInd w:val="0"/>
        <w:spacing w:line="430" w:lineRule="atLeast"/>
        <w:textAlignment w:val="bottom"/>
        <w:rPr>
          <w:rFonts w:hint="eastAsia" w:ascii="宋体" w:hAnsi="宋体" w:eastAsia="宋体" w:cs="Times New Roman"/>
          <w:bCs/>
          <w:color w:val="000000"/>
          <w:kern w:val="0"/>
          <w:sz w:val="22"/>
          <w:szCs w:val="22"/>
          <w:highlight w:val="none"/>
          <w:lang w:val="zh-CN" w:eastAsia="zh-CN" w:bidi="ar-SA"/>
        </w:rPr>
      </w:pPr>
      <w:r>
        <w:rPr>
          <w:rFonts w:hint="eastAsia" w:ascii="宋体" w:hAnsi="宋体" w:eastAsia="宋体" w:cs="Times New Roman"/>
          <w:bCs/>
          <w:color w:val="000000"/>
          <w:kern w:val="0"/>
          <w:sz w:val="22"/>
          <w:szCs w:val="22"/>
          <w:highlight w:val="none"/>
          <w:lang w:val="zh-CN" w:eastAsia="zh-CN" w:bidi="ar-SA"/>
        </w:rPr>
        <w:t>本合同自 双方签章后 生效。</w:t>
      </w:r>
    </w:p>
    <w:p>
      <w:pPr>
        <w:widowControl/>
        <w:autoSpaceDE w:val="0"/>
        <w:autoSpaceDN w:val="0"/>
        <w:adjustRightInd w:val="0"/>
        <w:spacing w:line="430" w:lineRule="atLeast"/>
        <w:textAlignment w:val="bottom"/>
        <w:rPr>
          <w:rFonts w:hint="eastAsia" w:ascii="宋体" w:hAnsi="宋体" w:eastAsia="宋体" w:cs="Times New Roman"/>
          <w:bCs/>
          <w:color w:val="000000"/>
          <w:kern w:val="0"/>
          <w:sz w:val="22"/>
          <w:szCs w:val="22"/>
          <w:highlight w:val="none"/>
          <w:lang w:val="zh-CN" w:eastAsia="zh-CN" w:bidi="ar-SA"/>
        </w:rPr>
      </w:pPr>
      <w:r>
        <w:rPr>
          <w:rFonts w:hint="eastAsia" w:ascii="宋体" w:hAnsi="宋体" w:eastAsia="宋体" w:cs="Times New Roman"/>
          <w:bCs/>
          <w:color w:val="000000"/>
          <w:kern w:val="0"/>
          <w:sz w:val="22"/>
          <w:szCs w:val="22"/>
          <w:highlight w:val="none"/>
          <w:lang w:val="zh-CN" w:eastAsia="zh-CN" w:bidi="ar-SA"/>
        </w:rPr>
        <w:t>合同的解释：本合同的解释权在平阳县鳌江镇人民政府。</w:t>
      </w:r>
    </w:p>
    <w:p>
      <w:pPr>
        <w:snapToGrid w:val="0"/>
        <w:spacing w:line="460" w:lineRule="atLeast"/>
        <w:rPr>
          <w:rFonts w:hint="eastAsia" w:ascii="宋体" w:hAnsi="宋体" w:eastAsia="宋体" w:cs="Times New Roman"/>
          <w:bCs/>
          <w:color w:val="000000"/>
          <w:kern w:val="0"/>
          <w:sz w:val="22"/>
          <w:szCs w:val="22"/>
          <w:highlight w:val="none"/>
          <w:lang w:val="zh-CN" w:eastAsia="zh-CN" w:bidi="ar-SA"/>
        </w:rPr>
      </w:pPr>
      <w:bookmarkStart w:id="15" w:name="_Toc422322480"/>
      <w:bookmarkStart w:id="16" w:name="_Toc419045065"/>
      <w:r>
        <w:rPr>
          <w:rFonts w:hint="eastAsia" w:ascii="宋体" w:hAnsi="宋体" w:eastAsia="宋体" w:cs="Times New Roman"/>
          <w:bCs/>
          <w:color w:val="000000"/>
          <w:kern w:val="0"/>
          <w:sz w:val="22"/>
          <w:szCs w:val="22"/>
          <w:highlight w:val="none"/>
          <w:lang w:val="zh-CN" w:eastAsia="zh-CN" w:bidi="ar-SA"/>
        </w:rPr>
        <w:t>十</w:t>
      </w:r>
      <w:r>
        <w:rPr>
          <w:rFonts w:hint="eastAsia" w:ascii="宋体" w:hAnsi="宋体" w:eastAsia="宋体" w:cs="Times New Roman"/>
          <w:bCs/>
          <w:color w:val="000000"/>
          <w:kern w:val="0"/>
          <w:sz w:val="22"/>
          <w:szCs w:val="22"/>
          <w:highlight w:val="none"/>
          <w:lang w:val="en-US" w:eastAsia="zh-CN" w:bidi="ar-SA"/>
        </w:rPr>
        <w:t>五</w:t>
      </w:r>
      <w:r>
        <w:rPr>
          <w:rFonts w:hint="eastAsia" w:ascii="宋体" w:hAnsi="宋体" w:eastAsia="宋体" w:cs="Times New Roman"/>
          <w:bCs/>
          <w:color w:val="000000"/>
          <w:kern w:val="0"/>
          <w:sz w:val="22"/>
          <w:szCs w:val="22"/>
          <w:highlight w:val="none"/>
          <w:lang w:val="zh-CN" w:eastAsia="zh-CN" w:bidi="ar-SA"/>
        </w:rPr>
        <w:t>、合同份数</w:t>
      </w:r>
      <w:bookmarkEnd w:id="15"/>
      <w:bookmarkEnd w:id="16"/>
    </w:p>
    <w:p>
      <w:pPr>
        <w:snapToGrid w:val="0"/>
        <w:spacing w:line="460" w:lineRule="atLeast"/>
        <w:rPr>
          <w:rFonts w:hint="eastAsia" w:ascii="宋体" w:hAnsi="宋体" w:eastAsia="宋体" w:cs="Times New Roman"/>
          <w:bCs/>
          <w:color w:val="000000"/>
          <w:kern w:val="0"/>
          <w:sz w:val="22"/>
          <w:szCs w:val="22"/>
          <w:highlight w:val="none"/>
          <w:lang w:val="zh-CN" w:eastAsia="zh-CN" w:bidi="ar-SA"/>
        </w:rPr>
      </w:pPr>
      <w:r>
        <w:rPr>
          <w:rFonts w:hint="eastAsia" w:ascii="宋体" w:hAnsi="宋体" w:eastAsia="宋体" w:cs="Times New Roman"/>
          <w:bCs/>
          <w:color w:val="000000"/>
          <w:kern w:val="0"/>
          <w:sz w:val="22"/>
          <w:szCs w:val="22"/>
          <w:highlight w:val="none"/>
          <w:lang w:val="zh-CN" w:eastAsia="zh-CN" w:bidi="ar-SA"/>
        </w:rPr>
        <w:t>本合同一式五份，具有同等法律效力，</w:t>
      </w:r>
      <w:r>
        <w:rPr>
          <w:rFonts w:hint="eastAsia" w:ascii="宋体" w:hAnsi="宋体" w:eastAsia="宋体" w:cs="Times New Roman"/>
          <w:bCs/>
          <w:color w:val="000000"/>
          <w:kern w:val="0"/>
          <w:sz w:val="22"/>
          <w:szCs w:val="22"/>
          <w:highlight w:val="none"/>
          <w:lang w:val="en-US" w:eastAsia="zh-CN" w:bidi="ar-SA"/>
        </w:rPr>
        <w:t>甲乙双方各</w:t>
      </w:r>
      <w:r>
        <w:rPr>
          <w:rFonts w:hint="eastAsia" w:ascii="宋体" w:hAnsi="宋体" w:eastAsia="宋体" w:cs="Times New Roman"/>
          <w:bCs/>
          <w:color w:val="000000"/>
          <w:kern w:val="0"/>
          <w:sz w:val="22"/>
          <w:szCs w:val="22"/>
          <w:highlight w:val="none"/>
          <w:lang w:val="zh-CN" w:eastAsia="zh-CN" w:bidi="ar-SA"/>
        </w:rPr>
        <w:t>执两份，代理公司</w:t>
      </w:r>
      <w:r>
        <w:rPr>
          <w:rFonts w:hint="eastAsia" w:ascii="宋体" w:hAnsi="宋体" w:eastAsia="宋体" w:cs="Times New Roman"/>
          <w:bCs/>
          <w:color w:val="000000"/>
          <w:kern w:val="0"/>
          <w:sz w:val="22"/>
          <w:szCs w:val="22"/>
          <w:highlight w:val="none"/>
          <w:lang w:val="en-US" w:eastAsia="zh-CN" w:bidi="ar-SA"/>
        </w:rPr>
        <w:t>一份</w:t>
      </w:r>
      <w:r>
        <w:rPr>
          <w:rFonts w:hint="eastAsia" w:ascii="宋体" w:hAnsi="宋体" w:eastAsia="宋体" w:cs="Times New Roman"/>
          <w:bCs/>
          <w:color w:val="000000"/>
          <w:kern w:val="0"/>
          <w:sz w:val="22"/>
          <w:szCs w:val="22"/>
          <w:highlight w:val="none"/>
          <w:lang w:val="zh-CN" w:eastAsia="zh-CN" w:bidi="ar-SA"/>
        </w:rPr>
        <w:t>。</w:t>
      </w:r>
    </w:p>
    <w:p>
      <w:pPr>
        <w:spacing w:line="440" w:lineRule="exact"/>
        <w:rPr>
          <w:rFonts w:hint="eastAsia" w:ascii="宋体" w:hAnsi="宋体" w:eastAsia="宋体" w:cs="Times New Roman"/>
          <w:bCs/>
          <w:color w:val="000000"/>
          <w:kern w:val="0"/>
          <w:sz w:val="22"/>
          <w:szCs w:val="22"/>
          <w:highlight w:val="none"/>
          <w:lang w:val="zh-CN" w:eastAsia="zh-CN" w:bidi="ar-SA"/>
        </w:rPr>
      </w:pPr>
      <w:r>
        <w:rPr>
          <w:rFonts w:hint="eastAsia" w:ascii="宋体" w:hAnsi="宋体" w:eastAsia="宋体" w:cs="Times New Roman"/>
          <w:bCs/>
          <w:color w:val="000000"/>
          <w:kern w:val="0"/>
          <w:sz w:val="22"/>
          <w:szCs w:val="22"/>
          <w:highlight w:val="none"/>
          <w:lang w:val="en-US" w:eastAsia="zh-CN" w:bidi="ar-SA"/>
        </w:rPr>
        <w:t>甲      方</w:t>
      </w:r>
      <w:r>
        <w:rPr>
          <w:rFonts w:hint="eastAsia" w:ascii="宋体" w:hAnsi="宋体" w:eastAsia="宋体" w:cs="Times New Roman"/>
          <w:bCs/>
          <w:color w:val="000000"/>
          <w:kern w:val="0"/>
          <w:sz w:val="22"/>
          <w:szCs w:val="22"/>
          <w:highlight w:val="none"/>
          <w:lang w:val="zh-CN" w:eastAsia="zh-CN" w:bidi="ar-SA"/>
        </w:rPr>
        <w:t>：（盖章）　　　　　　　　　　　</w:t>
      </w:r>
      <w:r>
        <w:rPr>
          <w:rFonts w:hint="eastAsia" w:ascii="宋体" w:hAnsi="宋体" w:eastAsia="宋体" w:cs="Times New Roman"/>
          <w:bCs/>
          <w:color w:val="000000"/>
          <w:kern w:val="0"/>
          <w:sz w:val="22"/>
          <w:szCs w:val="22"/>
          <w:highlight w:val="none"/>
          <w:lang w:val="en-US" w:eastAsia="zh-CN" w:bidi="ar-SA"/>
        </w:rPr>
        <w:t>乙      方</w:t>
      </w:r>
      <w:r>
        <w:rPr>
          <w:rFonts w:hint="eastAsia" w:ascii="宋体" w:hAnsi="宋体" w:eastAsia="宋体" w:cs="Times New Roman"/>
          <w:bCs/>
          <w:color w:val="000000"/>
          <w:kern w:val="0"/>
          <w:sz w:val="22"/>
          <w:szCs w:val="22"/>
          <w:highlight w:val="none"/>
          <w:lang w:val="zh-CN" w:eastAsia="zh-CN" w:bidi="ar-SA"/>
        </w:rPr>
        <w:t>：（盖章）</w:t>
      </w:r>
    </w:p>
    <w:p>
      <w:pPr>
        <w:spacing w:line="440" w:lineRule="exact"/>
        <w:rPr>
          <w:rFonts w:hint="eastAsia" w:ascii="宋体" w:hAnsi="宋体" w:eastAsia="宋体" w:cs="Times New Roman"/>
          <w:bCs/>
          <w:color w:val="000000"/>
          <w:kern w:val="0"/>
          <w:sz w:val="22"/>
          <w:szCs w:val="22"/>
          <w:highlight w:val="none"/>
          <w:lang w:val="zh-CN" w:eastAsia="zh-CN" w:bidi="ar-SA"/>
        </w:rPr>
      </w:pPr>
      <w:r>
        <w:rPr>
          <w:rFonts w:hint="eastAsia" w:ascii="宋体" w:hAnsi="宋体" w:eastAsia="宋体" w:cs="Times New Roman"/>
          <w:bCs/>
          <w:color w:val="000000"/>
          <w:kern w:val="0"/>
          <w:sz w:val="22"/>
          <w:szCs w:val="22"/>
          <w:highlight w:val="none"/>
          <w:lang w:val="zh-CN" w:eastAsia="zh-CN" w:bidi="ar-SA"/>
        </w:rPr>
        <w:t>法定代表人：（签字）　　　　　　　　　　　法定代表人：（签字）</w:t>
      </w:r>
    </w:p>
    <w:p>
      <w:pPr>
        <w:spacing w:line="440" w:lineRule="exact"/>
        <w:rPr>
          <w:rFonts w:hint="eastAsia" w:ascii="宋体" w:hAnsi="宋体" w:eastAsia="宋体" w:cs="Times New Roman"/>
          <w:bCs/>
          <w:color w:val="000000"/>
          <w:kern w:val="0"/>
          <w:sz w:val="22"/>
          <w:szCs w:val="22"/>
          <w:highlight w:val="none"/>
          <w:lang w:val="zh-CN" w:eastAsia="zh-CN" w:bidi="ar-SA"/>
        </w:rPr>
      </w:pPr>
      <w:r>
        <w:rPr>
          <w:rFonts w:hint="eastAsia" w:ascii="宋体" w:hAnsi="宋体" w:eastAsia="宋体" w:cs="Times New Roman"/>
          <w:bCs/>
          <w:color w:val="000000"/>
          <w:kern w:val="0"/>
          <w:sz w:val="22"/>
          <w:szCs w:val="22"/>
          <w:highlight w:val="none"/>
          <w:lang w:val="zh-CN" w:eastAsia="zh-CN" w:bidi="ar-SA"/>
        </w:rPr>
        <w:t>委托代理人：（签字）　　　　　　　　　　　委托代理人：（签字）</w:t>
      </w:r>
    </w:p>
    <w:p>
      <w:pPr>
        <w:spacing w:line="440" w:lineRule="exact"/>
        <w:rPr>
          <w:rFonts w:hint="eastAsia" w:ascii="宋体" w:hAnsi="宋体" w:eastAsia="宋体" w:cs="Times New Roman"/>
          <w:bCs/>
          <w:color w:val="000000"/>
          <w:kern w:val="0"/>
          <w:sz w:val="22"/>
          <w:szCs w:val="22"/>
          <w:highlight w:val="none"/>
          <w:lang w:val="zh-CN" w:eastAsia="zh-CN" w:bidi="ar-SA"/>
        </w:rPr>
      </w:pPr>
      <w:r>
        <w:rPr>
          <w:rFonts w:hint="eastAsia" w:ascii="宋体" w:hAnsi="宋体" w:eastAsia="宋体" w:cs="Times New Roman"/>
          <w:bCs/>
          <w:color w:val="000000"/>
          <w:kern w:val="0"/>
          <w:sz w:val="22"/>
          <w:szCs w:val="22"/>
          <w:highlight w:val="none"/>
          <w:lang w:val="zh-CN" w:eastAsia="zh-CN" w:bidi="ar-SA"/>
        </w:rPr>
        <w:t>　　住　　所：　　　　　　　　　　　　　　　　住　　所：</w:t>
      </w:r>
    </w:p>
    <w:p>
      <w:pPr>
        <w:spacing w:line="440" w:lineRule="exact"/>
        <w:rPr>
          <w:rFonts w:hint="eastAsia" w:ascii="宋体" w:hAnsi="宋体" w:eastAsia="宋体" w:cs="Times New Roman"/>
          <w:bCs/>
          <w:color w:val="000000"/>
          <w:kern w:val="0"/>
          <w:sz w:val="22"/>
          <w:szCs w:val="22"/>
          <w:highlight w:val="none"/>
          <w:lang w:val="zh-CN" w:eastAsia="zh-CN" w:bidi="ar-SA"/>
        </w:rPr>
      </w:pPr>
      <w:r>
        <w:rPr>
          <w:rFonts w:hint="eastAsia" w:ascii="宋体" w:hAnsi="宋体" w:eastAsia="宋体" w:cs="Times New Roman"/>
          <w:bCs/>
          <w:color w:val="000000"/>
          <w:kern w:val="0"/>
          <w:sz w:val="22"/>
          <w:szCs w:val="22"/>
          <w:highlight w:val="none"/>
          <w:lang w:val="zh-CN" w:eastAsia="zh-CN" w:bidi="ar-SA"/>
        </w:rPr>
        <w:t>　　开户银行：　　　　　　　　　　　　　　　　开户银行：</w:t>
      </w:r>
    </w:p>
    <w:p>
      <w:pPr>
        <w:spacing w:line="440" w:lineRule="exact"/>
        <w:rPr>
          <w:rFonts w:hint="eastAsia" w:ascii="宋体" w:hAnsi="宋体" w:eastAsia="宋体" w:cs="Times New Roman"/>
          <w:bCs/>
          <w:color w:val="000000"/>
          <w:kern w:val="0"/>
          <w:sz w:val="22"/>
          <w:szCs w:val="22"/>
          <w:highlight w:val="none"/>
          <w:lang w:val="zh-CN" w:eastAsia="zh-CN" w:bidi="ar-SA"/>
        </w:rPr>
      </w:pPr>
      <w:r>
        <w:rPr>
          <w:rFonts w:hint="eastAsia" w:ascii="宋体" w:hAnsi="宋体" w:eastAsia="宋体" w:cs="Times New Roman"/>
          <w:bCs/>
          <w:color w:val="000000"/>
          <w:kern w:val="0"/>
          <w:sz w:val="22"/>
          <w:szCs w:val="22"/>
          <w:highlight w:val="none"/>
          <w:lang w:val="zh-CN" w:eastAsia="zh-CN" w:bidi="ar-SA"/>
        </w:rPr>
        <w:t>　　帐　　号：　　　　　　　　　　　　　　　　帐　　号：</w:t>
      </w:r>
    </w:p>
    <w:p>
      <w:pPr>
        <w:spacing w:line="440" w:lineRule="exact"/>
        <w:rPr>
          <w:rFonts w:hint="eastAsia" w:ascii="宋体" w:hAnsi="宋体" w:eastAsia="宋体" w:cs="Times New Roman"/>
          <w:bCs/>
          <w:color w:val="000000"/>
          <w:kern w:val="0"/>
          <w:sz w:val="22"/>
          <w:szCs w:val="22"/>
          <w:highlight w:val="none"/>
          <w:lang w:val="zh-CN" w:eastAsia="zh-CN" w:bidi="ar-SA"/>
        </w:rPr>
      </w:pPr>
      <w:r>
        <w:rPr>
          <w:rFonts w:hint="eastAsia" w:ascii="宋体" w:hAnsi="宋体" w:eastAsia="宋体" w:cs="Times New Roman"/>
          <w:bCs/>
          <w:color w:val="000000"/>
          <w:kern w:val="0"/>
          <w:sz w:val="22"/>
          <w:szCs w:val="22"/>
          <w:highlight w:val="none"/>
          <w:lang w:val="zh-CN" w:eastAsia="zh-CN" w:bidi="ar-SA"/>
        </w:rPr>
        <w:t>　　邮政编码：　　　　　　　　　　　　　　　　邮政编码：</w:t>
      </w:r>
    </w:p>
    <w:p>
      <w:pPr>
        <w:pStyle w:val="32"/>
        <w:spacing w:line="420" w:lineRule="atLeast"/>
        <w:rPr>
          <w:rFonts w:hint="eastAsia" w:hAnsi="宋体"/>
          <w:b/>
          <w:bCs w:val="0"/>
          <w:color w:val="000000"/>
          <w:sz w:val="22"/>
          <w:szCs w:val="22"/>
          <w:highlight w:val="none"/>
        </w:rPr>
      </w:pPr>
    </w:p>
    <w:p>
      <w:pPr>
        <w:numPr>
          <w:ilvl w:val="0"/>
          <w:numId w:val="0"/>
        </w:numPr>
        <w:spacing w:line="400" w:lineRule="exact"/>
        <w:ind w:left="400" w:leftChars="0"/>
        <w:rPr>
          <w:rFonts w:hint="eastAsia"/>
          <w:color w:val="000000"/>
          <w:highlight w:val="none"/>
        </w:rPr>
      </w:pPr>
      <w:r>
        <w:rPr>
          <w:rFonts w:hint="eastAsia" w:ascii="宋体" w:hAnsi="宋体" w:eastAsia="宋体" w:cs="宋体"/>
          <w:b/>
          <w:bCs w:val="0"/>
          <w:color w:val="000000"/>
          <w:sz w:val="22"/>
          <w:szCs w:val="22"/>
          <w:highlight w:val="none"/>
        </w:rPr>
        <w:t>注：本合同作为示范文本，具体以</w:t>
      </w:r>
      <w:r>
        <w:rPr>
          <w:rFonts w:hint="eastAsia" w:ascii="宋体" w:hAnsi="宋体" w:eastAsia="宋体" w:cs="宋体"/>
          <w:b/>
          <w:bCs w:val="0"/>
          <w:color w:val="000000"/>
          <w:sz w:val="22"/>
          <w:szCs w:val="22"/>
          <w:highlight w:val="none"/>
          <w:lang w:eastAsia="zh-CN"/>
        </w:rPr>
        <w:t>中标供应商</w:t>
      </w:r>
      <w:r>
        <w:rPr>
          <w:rFonts w:hint="eastAsia" w:ascii="宋体" w:hAnsi="宋体" w:eastAsia="宋体" w:cs="宋体"/>
          <w:b/>
          <w:bCs w:val="0"/>
          <w:color w:val="000000"/>
          <w:sz w:val="22"/>
          <w:szCs w:val="22"/>
          <w:highlight w:val="none"/>
        </w:rPr>
        <w:t>与</w:t>
      </w:r>
      <w:r>
        <w:rPr>
          <w:rFonts w:hint="eastAsia" w:ascii="宋体" w:hAnsi="宋体" w:eastAsia="宋体" w:cs="宋体"/>
          <w:b/>
          <w:bCs w:val="0"/>
          <w:color w:val="000000"/>
          <w:sz w:val="22"/>
          <w:szCs w:val="22"/>
          <w:highlight w:val="none"/>
          <w:lang w:eastAsia="zh-CN"/>
        </w:rPr>
        <w:t>采购人</w:t>
      </w:r>
      <w:r>
        <w:rPr>
          <w:rFonts w:hint="eastAsia" w:ascii="宋体" w:hAnsi="宋体" w:eastAsia="宋体" w:cs="宋体"/>
          <w:b/>
          <w:bCs w:val="0"/>
          <w:color w:val="000000"/>
          <w:sz w:val="22"/>
          <w:szCs w:val="22"/>
          <w:highlight w:val="none"/>
        </w:rPr>
        <w:t>所签定正式合同为准。</w:t>
      </w:r>
    </w:p>
    <w:p>
      <w:pPr>
        <w:pStyle w:val="6"/>
        <w:rPr>
          <w:rFonts w:hint="eastAsia" w:ascii="宋体" w:hAnsi="宋体" w:eastAsia="宋体" w:cs="宋体"/>
          <w:b w:val="0"/>
          <w:bCs/>
          <w:color w:val="000000"/>
          <w:sz w:val="22"/>
          <w:szCs w:val="22"/>
          <w:highlight w:val="none"/>
        </w:rPr>
      </w:pPr>
    </w:p>
    <w:p>
      <w:pPr>
        <w:rPr>
          <w:rFonts w:hint="eastAsia" w:ascii="宋体" w:hAnsi="宋体" w:eastAsia="宋体" w:cs="宋体"/>
          <w:b w:val="0"/>
          <w:bCs/>
          <w:color w:val="000000"/>
          <w:sz w:val="22"/>
          <w:szCs w:val="22"/>
          <w:highlight w:val="none"/>
        </w:rPr>
      </w:pPr>
    </w:p>
    <w:p>
      <w:pPr>
        <w:rPr>
          <w:rFonts w:hint="eastAsia" w:ascii="宋体" w:hAnsi="宋体" w:eastAsia="宋体" w:cs="宋体"/>
          <w:b w:val="0"/>
          <w:bCs/>
          <w:color w:val="000000"/>
          <w:sz w:val="22"/>
          <w:szCs w:val="22"/>
          <w:highlight w:val="none"/>
        </w:rPr>
      </w:pPr>
    </w:p>
    <w:p>
      <w:pPr>
        <w:pStyle w:val="2"/>
        <w:ind w:left="0" w:leftChars="0" w:firstLine="0" w:firstLineChars="0"/>
        <w:rPr>
          <w:rFonts w:hint="eastAsia"/>
          <w:color w:val="000000"/>
        </w:rPr>
      </w:pPr>
    </w:p>
    <w:p>
      <w:pPr>
        <w:pStyle w:val="47"/>
        <w:rPr>
          <w:rFonts w:hint="eastAsia"/>
          <w:color w:val="000000"/>
        </w:rPr>
      </w:pPr>
    </w:p>
    <w:p>
      <w:pPr>
        <w:rPr>
          <w:rFonts w:hint="eastAsia"/>
          <w:color w:val="000000"/>
        </w:rPr>
      </w:pPr>
    </w:p>
    <w:p>
      <w:pPr>
        <w:pStyle w:val="2"/>
        <w:rPr>
          <w:rFonts w:hint="eastAsia"/>
          <w:color w:val="000000"/>
        </w:rPr>
      </w:pPr>
    </w:p>
    <w:p>
      <w:pPr>
        <w:pStyle w:val="47"/>
        <w:rPr>
          <w:rFonts w:hint="eastAsia"/>
          <w:color w:val="000000"/>
        </w:rPr>
      </w:pPr>
    </w:p>
    <w:p>
      <w:pPr>
        <w:rPr>
          <w:rFonts w:hint="eastAsia"/>
          <w:color w:val="000000"/>
        </w:rPr>
      </w:pPr>
    </w:p>
    <w:p>
      <w:pPr>
        <w:pStyle w:val="2"/>
        <w:rPr>
          <w:rFonts w:hint="eastAsia"/>
          <w:color w:val="000000"/>
        </w:rPr>
      </w:pPr>
    </w:p>
    <w:p>
      <w:pPr>
        <w:pStyle w:val="47"/>
        <w:rPr>
          <w:rFonts w:hint="eastAsia"/>
          <w:color w:val="000000"/>
        </w:rPr>
      </w:pPr>
    </w:p>
    <w:p>
      <w:pPr>
        <w:rPr>
          <w:rFonts w:hint="eastAsia"/>
          <w:color w:val="000000"/>
        </w:rPr>
      </w:pPr>
    </w:p>
    <w:p>
      <w:pPr>
        <w:pStyle w:val="2"/>
        <w:rPr>
          <w:rFonts w:hint="eastAsia"/>
          <w:color w:val="000000"/>
        </w:rPr>
      </w:pPr>
    </w:p>
    <w:p>
      <w:pPr>
        <w:pStyle w:val="47"/>
        <w:rPr>
          <w:rFonts w:hint="eastAsia"/>
          <w:color w:val="000000"/>
        </w:rPr>
      </w:pPr>
    </w:p>
    <w:p>
      <w:pPr>
        <w:rPr>
          <w:rFonts w:hint="eastAsia"/>
          <w:color w:val="000000"/>
        </w:rPr>
      </w:pPr>
    </w:p>
    <w:p>
      <w:pPr>
        <w:pStyle w:val="2"/>
        <w:rPr>
          <w:rFonts w:hint="eastAsia"/>
          <w:color w:val="000000"/>
        </w:rPr>
      </w:pPr>
    </w:p>
    <w:p>
      <w:pPr>
        <w:pStyle w:val="47"/>
        <w:rPr>
          <w:rFonts w:hint="eastAsia"/>
          <w:color w:val="000000"/>
        </w:rPr>
      </w:pPr>
    </w:p>
    <w:p>
      <w:pPr>
        <w:rPr>
          <w:rFonts w:hint="eastAsia"/>
          <w:color w:val="000000"/>
        </w:rPr>
      </w:pPr>
    </w:p>
    <w:p>
      <w:pPr>
        <w:rPr>
          <w:rFonts w:hint="eastAsia"/>
          <w:color w:val="000000"/>
        </w:rPr>
      </w:pPr>
    </w:p>
    <w:p>
      <w:pPr>
        <w:pStyle w:val="32"/>
        <w:adjustRightInd w:val="0"/>
        <w:snapToGrid w:val="0"/>
        <w:spacing w:line="400" w:lineRule="exact"/>
        <w:jc w:val="both"/>
        <w:rPr>
          <w:rFonts w:hint="eastAsia" w:hAnsi="宋体" w:cs="宋体"/>
          <w:color w:val="000000"/>
          <w:sz w:val="36"/>
          <w:szCs w:val="36"/>
          <w:highlight w:val="none"/>
        </w:rPr>
      </w:pPr>
    </w:p>
    <w:p>
      <w:pPr>
        <w:pStyle w:val="32"/>
        <w:numPr>
          <w:ilvl w:val="0"/>
          <w:numId w:val="18"/>
        </w:numPr>
        <w:adjustRightInd w:val="0"/>
        <w:snapToGrid w:val="0"/>
        <w:spacing w:line="400" w:lineRule="exact"/>
        <w:jc w:val="center"/>
        <w:rPr>
          <w:rFonts w:hint="eastAsia" w:hAnsi="宋体" w:cs="宋体"/>
          <w:color w:val="000000"/>
          <w:sz w:val="36"/>
          <w:szCs w:val="36"/>
          <w:highlight w:val="none"/>
        </w:rPr>
      </w:pPr>
      <w:r>
        <w:rPr>
          <w:rFonts w:hint="eastAsia" w:hAnsi="宋体" w:cs="宋体"/>
          <w:color w:val="000000"/>
          <w:sz w:val="36"/>
          <w:szCs w:val="36"/>
          <w:highlight w:val="none"/>
        </w:rPr>
        <w:t xml:space="preserve">   附件—投标文件格式</w:t>
      </w:r>
    </w:p>
    <w:p>
      <w:pPr>
        <w:snapToGrid w:val="0"/>
        <w:spacing w:line="460" w:lineRule="atLeast"/>
        <w:jc w:val="center"/>
        <w:rPr>
          <w:rFonts w:hint="eastAsia"/>
          <w:color w:val="000000"/>
          <w:sz w:val="36"/>
          <w:highlight w:val="none"/>
        </w:rPr>
      </w:pPr>
      <w:r>
        <w:rPr>
          <w:rFonts w:hint="eastAsia"/>
          <w:color w:val="000000"/>
          <w:sz w:val="36"/>
          <w:highlight w:val="none"/>
        </w:rPr>
        <w:t>（未提供格式的由供应商自拟）</w:t>
      </w:r>
    </w:p>
    <w:p>
      <w:pPr>
        <w:spacing w:line="360" w:lineRule="auto"/>
        <w:ind w:firstLine="424" w:firstLineChars="151"/>
        <w:rPr>
          <w:rFonts w:hint="eastAsia"/>
          <w:b/>
          <w:color w:val="000000"/>
          <w:sz w:val="28"/>
          <w:szCs w:val="22"/>
          <w:highlight w:val="none"/>
          <w:u w:val="single"/>
        </w:rPr>
      </w:pPr>
      <w:r>
        <w:rPr>
          <w:rFonts w:hint="eastAsia"/>
          <w:b/>
          <w:color w:val="000000"/>
          <w:sz w:val="28"/>
          <w:szCs w:val="22"/>
          <w:highlight w:val="none"/>
        </w:rPr>
        <w:t>重要提示：</w:t>
      </w:r>
    </w:p>
    <w:p>
      <w:pPr>
        <w:spacing w:line="360" w:lineRule="auto"/>
        <w:ind w:firstLine="424" w:firstLineChars="151"/>
        <w:rPr>
          <w:rFonts w:hint="eastAsia"/>
          <w:b/>
          <w:color w:val="000000"/>
          <w:sz w:val="28"/>
          <w:szCs w:val="28"/>
          <w:highlight w:val="none"/>
          <w:u w:val="single"/>
        </w:rPr>
      </w:pPr>
      <w:r>
        <w:rPr>
          <w:rFonts w:hint="eastAsia"/>
          <w:b/>
          <w:color w:val="000000"/>
          <w:sz w:val="28"/>
          <w:szCs w:val="28"/>
          <w:highlight w:val="none"/>
        </w:rPr>
        <w:t>（1）</w:t>
      </w:r>
      <w:r>
        <w:rPr>
          <w:rFonts w:hint="eastAsia"/>
          <w:b/>
          <w:color w:val="000000"/>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pPr>
        <w:spacing w:line="360" w:lineRule="auto"/>
        <w:ind w:firstLine="424" w:firstLineChars="151"/>
        <w:rPr>
          <w:rFonts w:hint="eastAsia"/>
          <w:b/>
          <w:color w:val="000000"/>
          <w:sz w:val="28"/>
          <w:szCs w:val="28"/>
          <w:highlight w:val="none"/>
          <w:u w:val="single"/>
        </w:rPr>
      </w:pPr>
      <w:r>
        <w:rPr>
          <w:rFonts w:hint="eastAsia"/>
          <w:b/>
          <w:color w:val="000000"/>
          <w:sz w:val="28"/>
          <w:szCs w:val="28"/>
          <w:highlight w:val="none"/>
        </w:rPr>
        <w:t>（2）</w:t>
      </w:r>
      <w:r>
        <w:rPr>
          <w:rFonts w:hint="eastAsia"/>
          <w:b/>
          <w:color w:val="000000"/>
          <w:sz w:val="28"/>
          <w:szCs w:val="28"/>
          <w:highlight w:val="none"/>
          <w:u w:val="single"/>
        </w:rPr>
        <w:t>本章节未提供格式的，请各投标单位自行拟定格式，并加盖单位公章并由法定代表人或其授权代表签署（签字或盖章），否则视为未提供；</w:t>
      </w:r>
    </w:p>
    <w:p>
      <w:pPr>
        <w:pStyle w:val="5"/>
        <w:rPr>
          <w:rFonts w:hint="eastAsia" w:ascii="宋体" w:hAnsi="宋体" w:cs="宋体"/>
          <w:color w:val="000000"/>
          <w:highlight w:val="none"/>
        </w:rPr>
      </w:pPr>
      <w:bookmarkStart w:id="17" w:name="_Toc24550049"/>
      <w:bookmarkStart w:id="18" w:name="_Toc30408914"/>
      <w:r>
        <w:rPr>
          <w:rFonts w:hint="eastAsia" w:ascii="宋体" w:hAnsi="宋体" w:cs="宋体"/>
          <w:color w:val="000000"/>
          <w:highlight w:val="none"/>
        </w:rPr>
        <w:br w:type="page"/>
      </w:r>
      <w:r>
        <w:rPr>
          <w:rFonts w:hint="eastAsia" w:ascii="宋体" w:hAnsi="宋体" w:cs="宋体"/>
          <w:color w:val="000000"/>
          <w:highlight w:val="none"/>
        </w:rPr>
        <w:t>一、“资格文件”格式</w:t>
      </w:r>
      <w:bookmarkEnd w:id="17"/>
      <w:bookmarkEnd w:id="18"/>
    </w:p>
    <w:p>
      <w:pPr>
        <w:pStyle w:val="7"/>
        <w:rPr>
          <w:rFonts w:hint="eastAsia" w:ascii="宋体" w:hAnsi="宋体" w:cs="宋体"/>
          <w:color w:val="000000"/>
          <w:highlight w:val="none"/>
        </w:rPr>
      </w:pPr>
      <w:r>
        <w:rPr>
          <w:rFonts w:hint="eastAsia" w:ascii="宋体" w:hAnsi="宋体" w:cs="宋体"/>
          <w:color w:val="000000"/>
          <w:highlight w:val="none"/>
        </w:rPr>
        <w:t>1.1 “资格文件”封面</w:t>
      </w:r>
    </w:p>
    <w:p>
      <w:pPr>
        <w:spacing w:line="360" w:lineRule="auto"/>
        <w:jc w:val="right"/>
        <w:rPr>
          <w:rFonts w:hint="eastAsia"/>
          <w:b/>
          <w:color w:val="000000"/>
          <w:sz w:val="32"/>
          <w:szCs w:val="22"/>
          <w:highlight w:val="none"/>
        </w:rPr>
      </w:pPr>
    </w:p>
    <w:p>
      <w:pPr>
        <w:spacing w:line="276" w:lineRule="auto"/>
        <w:jc w:val="center"/>
        <w:rPr>
          <w:rFonts w:hint="eastAsia"/>
          <w:b/>
          <w:color w:val="000000"/>
          <w:w w:val="90"/>
          <w:sz w:val="44"/>
          <w:szCs w:val="22"/>
          <w:highlight w:val="none"/>
          <w:lang w:eastAsia="zh-CN"/>
        </w:rPr>
      </w:pPr>
      <w:r>
        <w:rPr>
          <w:rFonts w:hint="eastAsia"/>
          <w:b/>
          <w:color w:val="000000"/>
          <w:w w:val="90"/>
          <w:sz w:val="44"/>
          <w:szCs w:val="22"/>
          <w:highlight w:val="none"/>
          <w:lang w:eastAsia="zh-CN"/>
        </w:rPr>
        <w:t>2024-2025年鳌江镇信访维稳保安服务项目</w:t>
      </w:r>
    </w:p>
    <w:p>
      <w:pPr>
        <w:spacing w:line="276" w:lineRule="auto"/>
        <w:jc w:val="center"/>
        <w:rPr>
          <w:rFonts w:hint="eastAsia"/>
          <w:color w:val="000000"/>
          <w:sz w:val="96"/>
          <w:szCs w:val="22"/>
          <w:highlight w:val="none"/>
        </w:rPr>
      </w:pPr>
      <w:r>
        <w:rPr>
          <w:rFonts w:hint="eastAsia"/>
          <w:color w:val="000000"/>
          <w:sz w:val="96"/>
          <w:szCs w:val="22"/>
          <w:highlight w:val="none"/>
        </w:rPr>
        <w:t>投 标 文 件</w:t>
      </w:r>
    </w:p>
    <w:p>
      <w:pPr>
        <w:spacing w:line="360" w:lineRule="auto"/>
        <w:jc w:val="center"/>
        <w:rPr>
          <w:rFonts w:hint="eastAsia"/>
          <w:b/>
          <w:color w:val="000000"/>
          <w:sz w:val="52"/>
          <w:szCs w:val="22"/>
          <w:highlight w:val="none"/>
        </w:rPr>
      </w:pPr>
      <w:r>
        <w:rPr>
          <w:rFonts w:hint="eastAsia"/>
          <w:b/>
          <w:color w:val="000000"/>
          <w:sz w:val="52"/>
          <w:szCs w:val="22"/>
          <w:highlight w:val="none"/>
        </w:rPr>
        <w:t>（资格文件）</w:t>
      </w:r>
    </w:p>
    <w:p>
      <w:pPr>
        <w:spacing w:line="360" w:lineRule="auto"/>
        <w:jc w:val="center"/>
        <w:rPr>
          <w:rFonts w:hint="eastAsia"/>
          <w:b/>
          <w:color w:val="000000"/>
          <w:sz w:val="52"/>
          <w:szCs w:val="22"/>
          <w:highlight w:val="none"/>
        </w:rPr>
      </w:pPr>
    </w:p>
    <w:tbl>
      <w:tblPr>
        <w:tblStyle w:val="59"/>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000000"/>
                <w:sz w:val="28"/>
                <w:szCs w:val="28"/>
                <w:highlight w:val="none"/>
              </w:rPr>
            </w:pPr>
            <w:r>
              <w:rPr>
                <w:rFonts w:hint="eastAsia"/>
                <w:b/>
                <w:color w:val="000000"/>
                <w:sz w:val="28"/>
                <w:szCs w:val="28"/>
                <w:highlight w:val="none"/>
              </w:rPr>
              <w:t>项目编号：</w:t>
            </w:r>
            <w:r>
              <w:rPr>
                <w:rFonts w:hint="eastAsia"/>
                <w:b/>
                <w:color w:val="000000"/>
                <w:w w:val="90"/>
                <w:sz w:val="28"/>
                <w:szCs w:val="28"/>
                <w:highlight w:val="none"/>
              </w:rPr>
              <w:t>________________________________________________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000000"/>
                <w:sz w:val="28"/>
                <w:szCs w:val="28"/>
                <w:highlight w:val="none"/>
              </w:rPr>
            </w:pPr>
            <w:r>
              <w:rPr>
                <w:rFonts w:hint="eastAsia"/>
                <w:b/>
                <w:color w:val="000000"/>
                <w:sz w:val="28"/>
                <w:szCs w:val="28"/>
                <w:highlight w:val="none"/>
              </w:rPr>
              <w:t>供应商名称（盖章）：</w:t>
            </w:r>
            <w:r>
              <w:rPr>
                <w:rFonts w:hint="eastAsia"/>
                <w:b/>
                <w:color w:val="000000"/>
                <w:w w:val="90"/>
                <w:sz w:val="28"/>
                <w:szCs w:val="28"/>
                <w:highlight w:val="none"/>
              </w:rPr>
              <w:t>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000000"/>
                <w:sz w:val="28"/>
                <w:szCs w:val="28"/>
                <w:highlight w:val="none"/>
              </w:rPr>
            </w:pPr>
            <w:r>
              <w:rPr>
                <w:rFonts w:hint="eastAsia"/>
                <w:b/>
                <w:color w:val="000000"/>
                <w:sz w:val="28"/>
                <w:szCs w:val="28"/>
                <w:highlight w:val="none"/>
              </w:rPr>
              <w:t>供应商地址：</w:t>
            </w:r>
            <w:r>
              <w:rPr>
                <w:rFonts w:hint="eastAsia"/>
                <w:b/>
                <w:color w:val="000000"/>
                <w:w w:val="90"/>
                <w:sz w:val="28"/>
                <w:szCs w:val="28"/>
                <w:highlight w:val="none"/>
              </w:rPr>
              <w:t>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000000"/>
                <w:sz w:val="28"/>
                <w:szCs w:val="28"/>
                <w:highlight w:val="none"/>
              </w:rPr>
            </w:pPr>
            <w:r>
              <w:rPr>
                <w:rFonts w:hint="eastAsia"/>
                <w:b/>
                <w:color w:val="000000"/>
                <w:sz w:val="28"/>
                <w:szCs w:val="28"/>
                <w:highlight w:val="none"/>
              </w:rPr>
              <w:t>法定代表人或其授权代表（签字或盖章）：</w:t>
            </w:r>
            <w:r>
              <w:rPr>
                <w:rFonts w:hint="eastAsia"/>
                <w:b/>
                <w:color w:val="000000"/>
                <w:w w:val="90"/>
                <w:sz w:val="28"/>
                <w:szCs w:val="28"/>
                <w:highlight w:val="none"/>
              </w:rPr>
              <w:t>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000000"/>
                <w:sz w:val="28"/>
                <w:szCs w:val="28"/>
                <w:highlight w:val="none"/>
              </w:rPr>
            </w:pPr>
            <w:r>
              <w:rPr>
                <w:rFonts w:hint="eastAsia"/>
                <w:b/>
                <w:color w:val="000000"/>
                <w:sz w:val="28"/>
                <w:szCs w:val="28"/>
                <w:highlight w:val="none"/>
              </w:rPr>
              <w:t>日期：</w:t>
            </w:r>
            <w:r>
              <w:rPr>
                <w:rFonts w:hint="eastAsia"/>
                <w:b/>
                <w:color w:val="000000"/>
                <w:w w:val="90"/>
                <w:sz w:val="28"/>
                <w:szCs w:val="28"/>
                <w:highlight w:val="none"/>
              </w:rPr>
              <w:t>__________________________________________________________</w:t>
            </w:r>
          </w:p>
        </w:tc>
      </w:tr>
    </w:tbl>
    <w:p>
      <w:pPr>
        <w:pStyle w:val="7"/>
        <w:rPr>
          <w:rFonts w:hint="eastAsia" w:ascii="宋体" w:hAnsi="宋体" w:cs="宋体"/>
          <w:color w:val="000000"/>
          <w:highlight w:val="none"/>
        </w:rPr>
      </w:pPr>
      <w:r>
        <w:rPr>
          <w:rFonts w:hint="eastAsia" w:ascii="宋体" w:hAnsi="宋体" w:cs="宋体"/>
          <w:color w:val="000000"/>
          <w:highlight w:val="none"/>
        </w:rPr>
        <w:br w:type="page"/>
      </w:r>
      <w:r>
        <w:rPr>
          <w:rFonts w:hint="eastAsia" w:ascii="宋体" w:hAnsi="宋体" w:cs="宋体"/>
          <w:color w:val="000000"/>
          <w:highlight w:val="none"/>
        </w:rPr>
        <w:t>1.</w:t>
      </w:r>
      <w:r>
        <w:rPr>
          <w:rFonts w:hint="eastAsia" w:ascii="宋体" w:hAnsi="宋体" w:cs="宋体"/>
          <w:color w:val="000000"/>
          <w:highlight w:val="none"/>
          <w:lang w:val="en-US" w:eastAsia="zh-CN"/>
        </w:rPr>
        <w:t>3</w:t>
      </w:r>
      <w:r>
        <w:rPr>
          <w:rFonts w:hint="eastAsia" w:ascii="宋体" w:hAnsi="宋体" w:cs="宋体"/>
          <w:color w:val="000000"/>
          <w:highlight w:val="none"/>
        </w:rPr>
        <w:t>供应商资格审查声明函</w:t>
      </w:r>
    </w:p>
    <w:p>
      <w:pPr>
        <w:jc w:val="center"/>
        <w:rPr>
          <w:rFonts w:hint="eastAsia"/>
          <w:b/>
          <w:color w:val="000000"/>
          <w:sz w:val="44"/>
          <w:szCs w:val="44"/>
          <w:highlight w:val="none"/>
        </w:rPr>
      </w:pPr>
    </w:p>
    <w:p>
      <w:pPr>
        <w:jc w:val="center"/>
        <w:rPr>
          <w:rFonts w:hint="eastAsia"/>
          <w:color w:val="000000"/>
          <w:highlight w:val="none"/>
        </w:rPr>
      </w:pPr>
      <w:r>
        <w:rPr>
          <w:rFonts w:hint="eastAsia"/>
          <w:b/>
          <w:color w:val="000000"/>
          <w:sz w:val="44"/>
          <w:szCs w:val="44"/>
          <w:highlight w:val="none"/>
        </w:rPr>
        <w:t>供应商资格审查声明函</w:t>
      </w:r>
    </w:p>
    <w:p>
      <w:pPr>
        <w:rPr>
          <w:rFonts w:hint="eastAsia"/>
          <w:color w:val="000000"/>
          <w:highlight w:val="none"/>
        </w:rPr>
      </w:pPr>
    </w:p>
    <w:p>
      <w:pPr>
        <w:spacing w:line="360" w:lineRule="auto"/>
        <w:rPr>
          <w:rFonts w:hint="eastAsia"/>
          <w:b/>
          <w:color w:val="000000"/>
          <w:w w:val="90"/>
          <w:sz w:val="28"/>
          <w:szCs w:val="22"/>
          <w:highlight w:val="none"/>
          <w:u w:val="single"/>
        </w:rPr>
      </w:pPr>
    </w:p>
    <w:p>
      <w:pPr>
        <w:spacing w:line="360" w:lineRule="auto"/>
        <w:rPr>
          <w:rFonts w:hint="eastAsia"/>
          <w:b/>
          <w:color w:val="000000"/>
          <w:sz w:val="32"/>
          <w:szCs w:val="28"/>
          <w:highlight w:val="none"/>
          <w:u w:val="single"/>
        </w:rPr>
      </w:pPr>
      <w:r>
        <w:rPr>
          <w:rFonts w:hint="eastAsia"/>
          <w:b/>
          <w:color w:val="000000"/>
          <w:sz w:val="32"/>
          <w:szCs w:val="28"/>
          <w:highlight w:val="none"/>
          <w:u w:val="single"/>
          <w:lang w:eastAsia="zh-CN"/>
        </w:rPr>
        <w:t>平阳县鳌江镇人民政府</w:t>
      </w:r>
      <w:r>
        <w:rPr>
          <w:rFonts w:hint="eastAsia"/>
          <w:b/>
          <w:color w:val="000000"/>
          <w:w w:val="90"/>
          <w:sz w:val="28"/>
          <w:szCs w:val="22"/>
          <w:highlight w:val="none"/>
          <w:u w:val="single"/>
        </w:rPr>
        <w:t>：</w:t>
      </w:r>
    </w:p>
    <w:p>
      <w:pPr>
        <w:spacing w:line="360" w:lineRule="auto"/>
        <w:rPr>
          <w:rFonts w:hint="eastAsia"/>
          <w:color w:val="000000"/>
          <w:sz w:val="32"/>
          <w:szCs w:val="28"/>
          <w:highlight w:val="none"/>
        </w:rPr>
      </w:pPr>
    </w:p>
    <w:p>
      <w:pPr>
        <w:pStyle w:val="5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我方</w:t>
      </w:r>
      <w:r>
        <w:rPr>
          <w:rFonts w:hint="eastAsia" w:ascii="宋体" w:hAnsi="宋体" w:eastAsia="宋体" w:cs="宋体"/>
          <w:color w:val="000000"/>
          <w:sz w:val="22"/>
          <w:szCs w:val="22"/>
          <w:highlight w:val="none"/>
          <w:u w:val="single"/>
        </w:rPr>
        <w:t xml:space="preserve">    </w:t>
      </w:r>
      <w:r>
        <w:rPr>
          <w:rFonts w:hint="eastAsia" w:ascii="宋体" w:hAnsi="宋体" w:eastAsia="宋体" w:cs="宋体"/>
          <w:i/>
          <w:iCs/>
          <w:color w:val="000000"/>
          <w:sz w:val="22"/>
          <w:szCs w:val="22"/>
          <w:highlight w:val="none"/>
          <w:u w:val="single"/>
        </w:rPr>
        <w:t>（供应商名称）</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参与</w:t>
      </w:r>
      <w:r>
        <w:rPr>
          <w:rFonts w:hint="eastAsia" w:ascii="宋体" w:hAnsi="宋体" w:eastAsia="宋体" w:cs="宋体"/>
          <w:color w:val="000000"/>
          <w:sz w:val="22"/>
          <w:szCs w:val="22"/>
          <w:highlight w:val="none"/>
          <w:u w:val="single"/>
        </w:rPr>
        <w:t xml:space="preserve">    </w:t>
      </w:r>
      <w:r>
        <w:rPr>
          <w:rFonts w:hint="eastAsia" w:ascii="宋体" w:hAnsi="宋体" w:eastAsia="宋体" w:cs="宋体"/>
          <w:i/>
          <w:iCs/>
          <w:color w:val="000000"/>
          <w:sz w:val="22"/>
          <w:szCs w:val="22"/>
          <w:highlight w:val="none"/>
          <w:u w:val="single"/>
        </w:rPr>
        <w:t xml:space="preserve">  （项目名称）   </w:t>
      </w:r>
      <w:r>
        <w:rPr>
          <w:rFonts w:hint="eastAsia" w:ascii="宋体" w:hAnsi="宋体" w:eastAsia="宋体" w:cs="宋体"/>
          <w:color w:val="000000"/>
          <w:sz w:val="22"/>
          <w:szCs w:val="22"/>
          <w:highlight w:val="none"/>
        </w:rPr>
        <w:t>政府采购活动，针对《中华人民共和国政府采购法》第二十二条所述条件做如下承诺：</w:t>
      </w:r>
    </w:p>
    <w:p>
      <w:pPr>
        <w:pStyle w:val="54"/>
        <w:keepNext w:val="0"/>
        <w:keepLines w:val="0"/>
        <w:pageBreakBefore w:val="0"/>
        <w:numPr>
          <w:ilvl w:val="0"/>
          <w:numId w:val="19"/>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eastAsia="zh-CN"/>
        </w:rPr>
        <w:t>我方</w:t>
      </w:r>
      <w:r>
        <w:rPr>
          <w:rFonts w:hint="eastAsia" w:ascii="宋体" w:hAnsi="宋体" w:eastAsia="宋体" w:cs="宋体"/>
          <w:color w:val="000000"/>
          <w:sz w:val="22"/>
          <w:szCs w:val="22"/>
          <w:highlight w:val="none"/>
        </w:rPr>
        <w:t>具有独立承担民事责任的能力；</w:t>
      </w:r>
    </w:p>
    <w:p>
      <w:pPr>
        <w:pStyle w:val="54"/>
        <w:keepNext w:val="0"/>
        <w:keepLines w:val="0"/>
        <w:pageBreakBefore w:val="0"/>
        <w:numPr>
          <w:ilvl w:val="0"/>
          <w:numId w:val="19"/>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我方具有良好的商业信誉和健全的财务会计制度；</w:t>
      </w:r>
    </w:p>
    <w:p>
      <w:pPr>
        <w:pStyle w:val="54"/>
        <w:keepNext w:val="0"/>
        <w:keepLines w:val="0"/>
        <w:pageBreakBefore w:val="0"/>
        <w:numPr>
          <w:ilvl w:val="0"/>
          <w:numId w:val="19"/>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我方具有履行本项目合同所必需的设备和专业技术能力；</w:t>
      </w:r>
    </w:p>
    <w:p>
      <w:pPr>
        <w:pStyle w:val="54"/>
        <w:keepNext w:val="0"/>
        <w:keepLines w:val="0"/>
        <w:pageBreakBefore w:val="0"/>
        <w:numPr>
          <w:ilvl w:val="0"/>
          <w:numId w:val="19"/>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我方没有缴纳税收和社会保障等方面的失信记录；</w:t>
      </w:r>
    </w:p>
    <w:p>
      <w:pPr>
        <w:pStyle w:val="54"/>
        <w:keepNext w:val="0"/>
        <w:keepLines w:val="0"/>
        <w:pageBreakBefore w:val="0"/>
        <w:numPr>
          <w:ilvl w:val="0"/>
          <w:numId w:val="19"/>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r>
        <w:rPr>
          <w:rFonts w:hint="eastAsia" w:ascii="宋体" w:hAnsi="宋体" w:eastAsia="宋体" w:cs="宋体"/>
          <w:color w:val="000000"/>
          <w:sz w:val="22"/>
          <w:szCs w:val="22"/>
          <w:highlight w:val="none"/>
          <w:lang w:eastAsia="zh-CN"/>
        </w:rPr>
        <w:t>。</w:t>
      </w:r>
    </w:p>
    <w:p>
      <w:pPr>
        <w:pStyle w:val="54"/>
        <w:keepNext w:val="0"/>
        <w:keepLines w:val="0"/>
        <w:pageBreakBefore w:val="0"/>
        <w:numPr>
          <w:ilvl w:val="0"/>
          <w:numId w:val="19"/>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我方与参加本次项目同一合同项下政府采购活动的其他供应商不存在单位负责人为同一人或者直接控股、管理关系</w:t>
      </w:r>
      <w:r>
        <w:rPr>
          <w:rFonts w:hint="eastAsia" w:ascii="宋体" w:hAnsi="宋体" w:eastAsia="宋体" w:cs="宋体"/>
          <w:color w:val="000000"/>
          <w:sz w:val="22"/>
          <w:szCs w:val="22"/>
          <w:highlight w:val="none"/>
          <w:lang w:eastAsia="zh-CN"/>
        </w:rPr>
        <w:t>。</w:t>
      </w:r>
    </w:p>
    <w:p>
      <w:pPr>
        <w:pStyle w:val="54"/>
        <w:keepNext w:val="0"/>
        <w:keepLines w:val="0"/>
        <w:pageBreakBefore w:val="0"/>
        <w:numPr>
          <w:ilvl w:val="0"/>
          <w:numId w:val="19"/>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我方未被“信用中国”（www.creditchina.gov.cn）、中国政府采购网（www.ccgp.gov.cn）列入失信被执行人名单、重大税收违法案件当事人名单、政府采购严重违法失信行为记录名单</w:t>
      </w:r>
    </w:p>
    <w:p>
      <w:pPr>
        <w:pStyle w:val="5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我方对上述承诺内容的真实性负责。我公司郑重声明，我公司参加</w:t>
      </w:r>
      <w:r>
        <w:rPr>
          <w:rFonts w:hint="eastAsia" w:ascii="宋体" w:hAnsi="宋体" w:eastAsia="宋体" w:cs="宋体"/>
          <w:color w:val="000000"/>
          <w:sz w:val="22"/>
          <w:szCs w:val="22"/>
          <w:highlight w:val="none"/>
          <w:u w:val="none"/>
          <w:lang w:eastAsia="zh-CN"/>
        </w:rPr>
        <w:t>本次</w:t>
      </w:r>
      <w:r>
        <w:rPr>
          <w:rFonts w:hint="eastAsia" w:ascii="宋体" w:hAnsi="宋体" w:eastAsia="宋体" w:cs="宋体"/>
          <w:color w:val="000000"/>
          <w:sz w:val="22"/>
          <w:szCs w:val="22"/>
          <w:highlight w:val="none"/>
        </w:rPr>
        <w:t>政府采购活动中所提交的《资格文件》所有内容真实、有效，不存在提供虚假材料的行为。如有违反，愿承担一切责任。如有虚假，将依法承担相应责任。</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供应商名称（盖章）：</w:t>
      </w:r>
      <w:r>
        <w:rPr>
          <w:rFonts w:hint="eastAsia" w:ascii="宋体" w:hAnsi="宋体" w:eastAsia="宋体" w:cs="宋体"/>
          <w:color w:val="000000"/>
          <w:w w:val="90"/>
          <w:sz w:val="22"/>
          <w:szCs w:val="22"/>
          <w:highlight w:val="none"/>
        </w:rPr>
        <w:t>__________________________________________</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法定代表人或其授权代表（签字或签章）：</w:t>
      </w:r>
      <w:r>
        <w:rPr>
          <w:rFonts w:hint="eastAsia" w:ascii="宋体" w:hAnsi="宋体" w:eastAsia="宋体" w:cs="宋体"/>
          <w:color w:val="000000"/>
          <w:w w:val="90"/>
          <w:sz w:val="22"/>
          <w:szCs w:val="22"/>
          <w:highlight w:val="none"/>
        </w:rPr>
        <w:t>______________________</w:t>
      </w:r>
    </w:p>
    <w:p>
      <w:pPr>
        <w:spacing w:line="360" w:lineRule="auto"/>
        <w:rPr>
          <w:rFonts w:hint="eastAsia"/>
          <w:color w:val="000000"/>
          <w:szCs w:val="22"/>
          <w:highlight w:val="none"/>
        </w:rPr>
      </w:pPr>
      <w:r>
        <w:rPr>
          <w:rFonts w:hint="eastAsia" w:ascii="宋体" w:hAnsi="宋体" w:eastAsia="宋体" w:cs="宋体"/>
          <w:color w:val="000000"/>
          <w:sz w:val="22"/>
          <w:szCs w:val="22"/>
          <w:highlight w:val="none"/>
        </w:rPr>
        <w:t>日期：</w:t>
      </w:r>
      <w:r>
        <w:rPr>
          <w:rFonts w:hint="eastAsia" w:ascii="宋体" w:hAnsi="宋体" w:eastAsia="宋体" w:cs="宋体"/>
          <w:color w:val="000000"/>
          <w:w w:val="90"/>
          <w:sz w:val="22"/>
          <w:szCs w:val="22"/>
          <w:highlight w:val="none"/>
        </w:rPr>
        <w:t>________年____月____日</w:t>
      </w:r>
    </w:p>
    <w:p>
      <w:pPr>
        <w:spacing w:line="360" w:lineRule="auto"/>
        <w:ind w:firstLine="480" w:firstLineChars="200"/>
        <w:rPr>
          <w:rFonts w:hint="eastAsia"/>
          <w:color w:val="000000"/>
          <w:szCs w:val="22"/>
          <w:highlight w:val="none"/>
        </w:rPr>
      </w:pPr>
    </w:p>
    <w:p>
      <w:pPr>
        <w:rPr>
          <w:rFonts w:hint="eastAsia"/>
          <w:color w:val="000000"/>
          <w:highlight w:val="none"/>
        </w:rPr>
      </w:pPr>
    </w:p>
    <w:p>
      <w:pPr>
        <w:pStyle w:val="7"/>
        <w:rPr>
          <w:rFonts w:hint="eastAsia" w:ascii="宋体" w:hAnsi="宋体" w:cs="宋体"/>
          <w:color w:val="000000"/>
          <w:highlight w:val="none"/>
        </w:rPr>
      </w:pPr>
      <w:r>
        <w:rPr>
          <w:rFonts w:hint="eastAsia" w:ascii="宋体" w:hAnsi="宋体" w:cs="宋体"/>
          <w:color w:val="000000"/>
          <w:highlight w:val="none"/>
        </w:rPr>
        <w:t>1.</w:t>
      </w:r>
      <w:r>
        <w:rPr>
          <w:rFonts w:hint="eastAsia" w:ascii="宋体" w:hAnsi="宋体" w:cs="宋体"/>
          <w:color w:val="000000"/>
          <w:highlight w:val="none"/>
          <w:lang w:val="en-US" w:eastAsia="zh-CN"/>
        </w:rPr>
        <w:t>4</w:t>
      </w:r>
      <w:r>
        <w:rPr>
          <w:rFonts w:hint="eastAsia" w:ascii="宋体" w:hAnsi="宋体" w:cs="宋体"/>
          <w:color w:val="000000"/>
          <w:highlight w:val="none"/>
        </w:rPr>
        <w:t>具有独立承担民事责任能力的证明材料</w:t>
      </w:r>
    </w:p>
    <w:p>
      <w:pPr>
        <w:spacing w:line="360" w:lineRule="auto"/>
        <w:jc w:val="center"/>
        <w:rPr>
          <w:rFonts w:hint="eastAsia"/>
          <w:b/>
          <w:color w:val="000000"/>
          <w:sz w:val="44"/>
          <w:szCs w:val="44"/>
          <w:highlight w:val="none"/>
        </w:rPr>
      </w:pPr>
      <w:r>
        <w:rPr>
          <w:rFonts w:hint="eastAsia"/>
          <w:b/>
          <w:color w:val="000000"/>
          <w:sz w:val="44"/>
          <w:szCs w:val="44"/>
          <w:highlight w:val="none"/>
        </w:rPr>
        <w:t>企业法人营业执照</w:t>
      </w:r>
    </w:p>
    <w:tbl>
      <w:tblPr>
        <w:tblStyle w:val="59"/>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pPr>
              <w:spacing w:line="276" w:lineRule="auto"/>
              <w:rPr>
                <w:rFonts w:hint="eastAsia"/>
                <w:b/>
                <w:color w:val="000000"/>
                <w:highlight w:val="none"/>
              </w:rPr>
            </w:pPr>
            <w:r>
              <w:rPr>
                <w:rFonts w:hint="eastAsia"/>
                <w:b/>
                <w:color w:val="000000"/>
                <w:highlight w:val="none"/>
              </w:rPr>
              <w:t>资格要求：具有独立承担民事责任能力</w:t>
            </w:r>
          </w:p>
          <w:p>
            <w:pPr>
              <w:spacing w:line="276" w:lineRule="auto"/>
              <w:rPr>
                <w:rFonts w:hint="eastAsia"/>
                <w:b/>
                <w:color w:val="000000"/>
                <w:highlight w:val="none"/>
              </w:rPr>
            </w:pPr>
          </w:p>
          <w:p>
            <w:pPr>
              <w:spacing w:line="276" w:lineRule="auto"/>
              <w:rPr>
                <w:rFonts w:hint="eastAsia"/>
                <w:color w:val="000000"/>
                <w:highlight w:val="none"/>
              </w:rPr>
            </w:pPr>
            <w:r>
              <w:rPr>
                <w:rFonts w:hint="eastAsia"/>
                <w:b/>
                <w:color w:val="000000"/>
                <w:highlight w:val="none"/>
              </w:rPr>
              <w:t>证明材料：</w:t>
            </w:r>
            <w:r>
              <w:rPr>
                <w:rFonts w:hint="eastAsia"/>
                <w:b/>
                <w:color w:val="000000"/>
                <w:highlight w:val="none"/>
                <w:u w:val="single"/>
              </w:rPr>
              <w:t>企业营业执照</w:t>
            </w:r>
            <w:r>
              <w:rPr>
                <w:rFonts w:hint="eastAsia"/>
                <w:color w:val="000000"/>
                <w:highlight w:val="none"/>
              </w:rPr>
              <w:t>（提供复制件加盖供应商公章）或</w:t>
            </w:r>
            <w:r>
              <w:rPr>
                <w:rFonts w:hint="eastAsia"/>
                <w:b/>
                <w:color w:val="000000"/>
                <w:highlight w:val="none"/>
                <w:u w:val="single"/>
              </w:rPr>
              <w:t>供应商为依法允许经营的事业单位的，应提交事业单位法人证书</w:t>
            </w:r>
            <w:r>
              <w:rPr>
                <w:rFonts w:hint="eastAsia"/>
                <w:color w:val="000000"/>
                <w:highlight w:val="none"/>
              </w:rPr>
              <w:t>（提供复制件加盖供应商公章）</w:t>
            </w:r>
          </w:p>
          <w:p>
            <w:pPr>
              <w:spacing w:line="276" w:lineRule="auto"/>
              <w:rPr>
                <w:rFonts w:hint="eastAsia"/>
                <w:color w:val="000000"/>
                <w:highlight w:val="none"/>
              </w:rPr>
            </w:pPr>
          </w:p>
          <w:p>
            <w:pPr>
              <w:spacing w:line="360" w:lineRule="auto"/>
              <w:rPr>
                <w:rFonts w:hint="eastAsia"/>
                <w:color w:val="000000"/>
                <w:highlight w:val="none"/>
              </w:rPr>
            </w:pPr>
            <w:r>
              <w:rPr>
                <w:rFonts w:hint="eastAsia"/>
                <w:color w:val="000000"/>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pPr>
        <w:spacing w:line="360" w:lineRule="auto"/>
        <w:rPr>
          <w:rFonts w:hint="eastAsia"/>
          <w:i/>
          <w:color w:val="000000"/>
          <w:sz w:val="22"/>
          <w:szCs w:val="22"/>
          <w:highlight w:val="none"/>
        </w:rPr>
      </w:pPr>
    </w:p>
    <w:p>
      <w:pPr>
        <w:rPr>
          <w:rFonts w:hint="eastAsia" w:ascii="宋体" w:hAnsi="宋体" w:cs="宋体"/>
          <w:color w:val="000000"/>
          <w:highlight w:val="none"/>
        </w:rPr>
      </w:pPr>
      <w:r>
        <w:rPr>
          <w:rFonts w:hint="eastAsia" w:ascii="宋体" w:hAnsi="宋体" w:cs="宋体"/>
          <w:color w:val="000000"/>
          <w:highlight w:val="none"/>
        </w:rPr>
        <w:br w:type="page"/>
      </w:r>
      <w:r>
        <w:rPr>
          <w:rFonts w:hint="eastAsia" w:ascii="宋体" w:hAnsi="宋体" w:eastAsia="宋体" w:cs="宋体"/>
          <w:b/>
          <w:bCs/>
          <w:color w:val="000000"/>
          <w:kern w:val="2"/>
          <w:sz w:val="32"/>
          <w:szCs w:val="32"/>
          <w:highlight w:val="none"/>
          <w:lang w:val="en-US" w:eastAsia="zh-CN" w:bidi="ar-SA"/>
        </w:rPr>
        <w:t>1.5供应商有效的公安机关核发的保安服务许可证明</w:t>
      </w:r>
    </w:p>
    <w:tbl>
      <w:tblPr>
        <w:tblStyle w:val="59"/>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9207" w:hRule="atLeast"/>
        </w:trPr>
        <w:tc>
          <w:tcPr>
            <w:tcW w:w="9145" w:type="dxa"/>
            <w:noWrap w:val="0"/>
            <w:vAlign w:val="center"/>
          </w:tcPr>
          <w:p>
            <w:pPr>
              <w:spacing w:line="360" w:lineRule="auto"/>
              <w:jc w:val="center"/>
              <w:rPr>
                <w:rFonts w:hint="eastAsia"/>
                <w:b/>
                <w:i/>
                <w:color w:val="000000"/>
                <w:szCs w:val="21"/>
                <w:highlight w:val="none"/>
              </w:rPr>
            </w:pPr>
            <w:r>
              <w:rPr>
                <w:rFonts w:hint="eastAsia"/>
                <w:color w:val="000000"/>
                <w:highlight w:val="none"/>
              </w:rPr>
              <w:t>提供复制件加盖供应商公章</w:t>
            </w:r>
          </w:p>
        </w:tc>
      </w:tr>
    </w:tbl>
    <w:p>
      <w:pPr>
        <w:shd w:val="clear" w:color="auto" w:fill="FFFFFF"/>
        <w:snapToGrid w:val="0"/>
        <w:spacing w:line="360" w:lineRule="auto"/>
        <w:rPr>
          <w:color w:val="000000"/>
          <w:sz w:val="22"/>
          <w:szCs w:val="22"/>
          <w:highlight w:val="none"/>
        </w:rPr>
      </w:pPr>
    </w:p>
    <w:p>
      <w:pPr>
        <w:shd w:val="clear" w:color="auto" w:fill="FFFFFF"/>
        <w:snapToGrid w:val="0"/>
        <w:spacing w:line="360" w:lineRule="auto"/>
        <w:rPr>
          <w:color w:val="000000"/>
          <w:sz w:val="22"/>
          <w:szCs w:val="22"/>
          <w:highlight w:val="none"/>
        </w:rPr>
      </w:pPr>
    </w:p>
    <w:p>
      <w:pPr>
        <w:shd w:val="clear" w:color="auto" w:fill="FFFFFF"/>
        <w:snapToGrid w:val="0"/>
        <w:spacing w:line="360" w:lineRule="auto"/>
        <w:rPr>
          <w:color w:val="000000"/>
          <w:sz w:val="22"/>
          <w:szCs w:val="22"/>
          <w:highlight w:val="none"/>
        </w:rPr>
      </w:pPr>
    </w:p>
    <w:p>
      <w:pPr>
        <w:shd w:val="clear" w:color="auto" w:fill="FFFFFF"/>
        <w:snapToGrid w:val="0"/>
        <w:spacing w:line="360" w:lineRule="auto"/>
        <w:rPr>
          <w:color w:val="000000"/>
          <w:sz w:val="22"/>
          <w:szCs w:val="22"/>
          <w:highlight w:val="none"/>
        </w:rPr>
      </w:pPr>
    </w:p>
    <w:p>
      <w:pPr>
        <w:shd w:val="clear" w:color="auto" w:fill="FFFFFF"/>
        <w:snapToGrid w:val="0"/>
        <w:spacing w:line="360" w:lineRule="auto"/>
        <w:rPr>
          <w:color w:val="000000"/>
          <w:sz w:val="22"/>
          <w:szCs w:val="22"/>
          <w:highlight w:val="none"/>
        </w:rPr>
      </w:pPr>
    </w:p>
    <w:p>
      <w:pPr>
        <w:shd w:val="clear" w:color="auto" w:fill="FFFFFF"/>
        <w:snapToGrid w:val="0"/>
        <w:spacing w:line="360" w:lineRule="auto"/>
        <w:rPr>
          <w:color w:val="000000"/>
          <w:sz w:val="22"/>
          <w:szCs w:val="22"/>
          <w:highlight w:val="none"/>
        </w:rPr>
      </w:pPr>
    </w:p>
    <w:p>
      <w:pPr>
        <w:shd w:val="clear" w:color="auto" w:fill="FFFFFF"/>
        <w:snapToGrid w:val="0"/>
        <w:spacing w:line="360" w:lineRule="auto"/>
        <w:rPr>
          <w:color w:val="000000"/>
          <w:sz w:val="22"/>
          <w:szCs w:val="22"/>
          <w:highlight w:val="none"/>
        </w:rPr>
      </w:pPr>
    </w:p>
    <w:p>
      <w:pPr>
        <w:shd w:val="clear" w:color="auto" w:fill="FFFFFF"/>
        <w:snapToGrid w:val="0"/>
        <w:spacing w:line="360" w:lineRule="auto"/>
        <w:rPr>
          <w:color w:val="000000"/>
          <w:sz w:val="22"/>
          <w:szCs w:val="22"/>
          <w:highlight w:val="none"/>
        </w:rPr>
      </w:pPr>
    </w:p>
    <w:p>
      <w:pPr>
        <w:shd w:val="clear" w:color="auto" w:fill="FFFFFF"/>
        <w:snapToGrid w:val="0"/>
        <w:spacing w:line="360" w:lineRule="auto"/>
        <w:rPr>
          <w:color w:val="000000"/>
          <w:sz w:val="22"/>
          <w:szCs w:val="22"/>
          <w:highlight w:val="none"/>
        </w:rPr>
      </w:pPr>
    </w:p>
    <w:p>
      <w:pPr>
        <w:pageBreakBefore/>
        <w:shd w:val="clear" w:color="auto" w:fill="FFFFFF"/>
        <w:snapToGrid w:val="0"/>
        <w:spacing w:line="360" w:lineRule="auto"/>
        <w:jc w:val="both"/>
        <w:outlineLvl w:val="2"/>
        <w:rPr>
          <w:rFonts w:hint="eastAsia"/>
          <w:color w:val="000000"/>
          <w:sz w:val="32"/>
          <w:szCs w:val="32"/>
          <w:highlight w:val="none"/>
        </w:rPr>
      </w:pPr>
      <w:r>
        <w:rPr>
          <w:rFonts w:hint="eastAsia"/>
          <w:color w:val="000000"/>
          <w:sz w:val="32"/>
          <w:szCs w:val="32"/>
          <w:highlight w:val="none"/>
          <w:lang w:val="en-US" w:eastAsia="zh-CN"/>
        </w:rPr>
        <w:t xml:space="preserve">1.6 </w:t>
      </w:r>
      <w:r>
        <w:rPr>
          <w:rFonts w:hint="eastAsia"/>
          <w:color w:val="000000"/>
          <w:sz w:val="32"/>
          <w:szCs w:val="32"/>
          <w:highlight w:val="none"/>
        </w:rPr>
        <w:t>中小企业声明函、监狱企业、残疾人福利性单位及其他相关的充分的证明材料</w:t>
      </w:r>
    </w:p>
    <w:p>
      <w:pPr>
        <w:snapToGrid w:val="0"/>
        <w:spacing w:line="360" w:lineRule="auto"/>
        <w:jc w:val="center"/>
        <w:rPr>
          <w:b/>
          <w:color w:val="000000"/>
          <w:sz w:val="28"/>
          <w:szCs w:val="28"/>
          <w:highlight w:val="none"/>
        </w:rPr>
      </w:pPr>
      <w:r>
        <w:rPr>
          <w:rFonts w:hint="eastAsia"/>
          <w:b/>
          <w:color w:val="000000"/>
          <w:sz w:val="28"/>
          <w:szCs w:val="28"/>
          <w:highlight w:val="none"/>
        </w:rPr>
        <w:t>中小企业声明函及其相关的充分的证明材料中小企业声明函</w:t>
      </w:r>
    </w:p>
    <w:p>
      <w:pPr>
        <w:snapToGrid w:val="0"/>
        <w:spacing w:line="440" w:lineRule="atLeast"/>
        <w:jc w:val="center"/>
        <w:rPr>
          <w:rFonts w:hint="eastAsia"/>
          <w:color w:val="000000"/>
          <w:sz w:val="22"/>
          <w:szCs w:val="22"/>
          <w:highlight w:val="none"/>
        </w:rPr>
      </w:pPr>
      <w:r>
        <w:rPr>
          <w:color w:val="000000"/>
          <w:sz w:val="22"/>
          <w:szCs w:val="22"/>
          <w:highlight w:val="none"/>
        </w:rPr>
        <w:t>中小企业声明函（工程、服务）</w:t>
      </w:r>
    </w:p>
    <w:p>
      <w:pPr>
        <w:snapToGrid w:val="0"/>
        <w:spacing w:line="440" w:lineRule="atLeast"/>
        <w:ind w:firstLine="440" w:firstLineChars="200"/>
        <w:rPr>
          <w:rFonts w:hint="eastAsia"/>
          <w:color w:val="000000"/>
          <w:sz w:val="22"/>
          <w:szCs w:val="22"/>
          <w:highlight w:val="none"/>
        </w:rPr>
      </w:pPr>
      <w:r>
        <w:rPr>
          <w:color w:val="000000"/>
          <w:sz w:val="22"/>
          <w:szCs w:val="22"/>
          <w:highlight w:val="none"/>
        </w:rPr>
        <w:t>本公司（联合体）郑重声明，根据《政府采购促进中小 企业发展管理办法》（财库﹝2020﹞46 号）的规定，本公司 （联合体）参加</w:t>
      </w:r>
      <w:r>
        <w:rPr>
          <w:color w:val="000000"/>
          <w:sz w:val="22"/>
          <w:szCs w:val="22"/>
          <w:highlight w:val="none"/>
          <w:u w:val="single"/>
        </w:rPr>
        <w:t>（单位名称）</w:t>
      </w:r>
      <w:r>
        <w:rPr>
          <w:color w:val="000000"/>
          <w:sz w:val="22"/>
          <w:szCs w:val="22"/>
          <w:highlight w:val="none"/>
        </w:rPr>
        <w:t>的</w:t>
      </w:r>
      <w:r>
        <w:rPr>
          <w:color w:val="000000"/>
          <w:sz w:val="22"/>
          <w:szCs w:val="22"/>
          <w:highlight w:val="none"/>
          <w:u w:val="single"/>
        </w:rPr>
        <w:t>（项目名称）</w:t>
      </w:r>
      <w:r>
        <w:rPr>
          <w:color w:val="00000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napToGrid w:val="0"/>
        <w:spacing w:line="440" w:lineRule="atLeast"/>
        <w:ind w:firstLine="440" w:firstLineChars="200"/>
        <w:rPr>
          <w:rFonts w:hint="eastAsia"/>
          <w:color w:val="000000"/>
          <w:sz w:val="22"/>
          <w:szCs w:val="22"/>
          <w:highlight w:val="none"/>
        </w:rPr>
      </w:pPr>
      <w:r>
        <w:rPr>
          <w:color w:val="000000"/>
          <w:sz w:val="22"/>
          <w:szCs w:val="22"/>
          <w:highlight w:val="none"/>
        </w:rPr>
        <w:t>1.</w:t>
      </w:r>
      <w:r>
        <w:rPr>
          <w:color w:val="000000"/>
          <w:sz w:val="22"/>
          <w:szCs w:val="22"/>
          <w:highlight w:val="none"/>
          <w:u w:val="single"/>
        </w:rPr>
        <w:t xml:space="preserve"> （标的名称） </w:t>
      </w:r>
      <w:r>
        <w:rPr>
          <w:color w:val="000000"/>
          <w:sz w:val="22"/>
          <w:szCs w:val="22"/>
          <w:highlight w:val="none"/>
        </w:rPr>
        <w:t>，属于</w:t>
      </w:r>
      <w:r>
        <w:rPr>
          <w:color w:val="000000"/>
          <w:sz w:val="22"/>
          <w:szCs w:val="22"/>
          <w:highlight w:val="none"/>
          <w:u w:val="single"/>
        </w:rPr>
        <w:t>（采购文件中明确的所属行业）</w:t>
      </w:r>
      <w:r>
        <w:rPr>
          <w:color w:val="000000"/>
          <w:sz w:val="22"/>
          <w:szCs w:val="22"/>
          <w:highlight w:val="none"/>
        </w:rPr>
        <w:t>； 承建（承接）企业为</w:t>
      </w:r>
      <w:r>
        <w:rPr>
          <w:color w:val="000000"/>
          <w:sz w:val="22"/>
          <w:szCs w:val="22"/>
          <w:highlight w:val="none"/>
          <w:u w:val="single"/>
        </w:rPr>
        <w:t>（企业名称）</w:t>
      </w:r>
      <w:r>
        <w:rPr>
          <w:color w:val="000000"/>
          <w:sz w:val="22"/>
          <w:szCs w:val="22"/>
          <w:highlight w:val="none"/>
        </w:rPr>
        <w:t>，从业人员</w:t>
      </w:r>
      <w:r>
        <w:rPr>
          <w:color w:val="000000"/>
          <w:sz w:val="22"/>
          <w:szCs w:val="22"/>
          <w:highlight w:val="none"/>
          <w:u w:val="single"/>
        </w:rPr>
        <w:t xml:space="preserve">   </w:t>
      </w:r>
      <w:r>
        <w:rPr>
          <w:color w:val="000000"/>
          <w:sz w:val="22"/>
          <w:szCs w:val="22"/>
          <w:highlight w:val="none"/>
        </w:rPr>
        <w:t>人，营业收入为</w:t>
      </w:r>
      <w:r>
        <w:rPr>
          <w:color w:val="000000"/>
          <w:sz w:val="22"/>
          <w:szCs w:val="22"/>
          <w:highlight w:val="none"/>
          <w:u w:val="single"/>
        </w:rPr>
        <w:t xml:space="preserve">    </w:t>
      </w:r>
      <w:r>
        <w:rPr>
          <w:color w:val="000000"/>
          <w:sz w:val="22"/>
          <w:szCs w:val="22"/>
          <w:highlight w:val="none"/>
        </w:rPr>
        <w:t>万元，资产总额为</w:t>
      </w:r>
      <w:r>
        <w:rPr>
          <w:color w:val="000000"/>
          <w:sz w:val="22"/>
          <w:szCs w:val="22"/>
          <w:highlight w:val="none"/>
          <w:u w:val="single"/>
        </w:rPr>
        <w:t xml:space="preserve">    </w:t>
      </w:r>
      <w:r>
        <w:rPr>
          <w:color w:val="000000"/>
          <w:sz w:val="22"/>
          <w:szCs w:val="22"/>
          <w:highlight w:val="none"/>
        </w:rPr>
        <w:t>万元</w:t>
      </w:r>
      <w:r>
        <w:rPr>
          <w:rFonts w:hint="eastAsia"/>
          <w:color w:val="000000"/>
          <w:sz w:val="22"/>
          <w:szCs w:val="22"/>
          <w:highlight w:val="none"/>
        </w:rPr>
        <w:t>（注1）</w:t>
      </w:r>
      <w:r>
        <w:rPr>
          <w:color w:val="000000"/>
          <w:sz w:val="22"/>
          <w:szCs w:val="22"/>
          <w:highlight w:val="none"/>
        </w:rPr>
        <w:t>，属于</w:t>
      </w:r>
      <w:r>
        <w:rPr>
          <w:color w:val="000000"/>
          <w:sz w:val="22"/>
          <w:szCs w:val="22"/>
          <w:highlight w:val="none"/>
          <w:u w:val="single"/>
        </w:rPr>
        <w:t>（中型企业、 小型企业、微型企业）</w:t>
      </w:r>
      <w:r>
        <w:rPr>
          <w:color w:val="000000"/>
          <w:sz w:val="22"/>
          <w:szCs w:val="22"/>
          <w:highlight w:val="none"/>
        </w:rPr>
        <w:t xml:space="preserve">； </w:t>
      </w:r>
    </w:p>
    <w:p>
      <w:pPr>
        <w:snapToGrid w:val="0"/>
        <w:spacing w:line="440" w:lineRule="atLeast"/>
        <w:ind w:firstLine="440" w:firstLineChars="200"/>
        <w:rPr>
          <w:color w:val="000000"/>
          <w:sz w:val="22"/>
          <w:szCs w:val="22"/>
          <w:highlight w:val="none"/>
        </w:rPr>
      </w:pPr>
      <w:r>
        <w:rPr>
          <w:color w:val="000000"/>
          <w:sz w:val="22"/>
          <w:szCs w:val="22"/>
          <w:highlight w:val="none"/>
        </w:rPr>
        <w:t>2.</w:t>
      </w:r>
      <w:r>
        <w:rPr>
          <w:color w:val="000000"/>
          <w:sz w:val="22"/>
          <w:szCs w:val="22"/>
          <w:highlight w:val="none"/>
          <w:u w:val="single"/>
        </w:rPr>
        <w:t xml:space="preserve"> （标的名称） </w:t>
      </w:r>
      <w:r>
        <w:rPr>
          <w:color w:val="000000"/>
          <w:sz w:val="22"/>
          <w:szCs w:val="22"/>
          <w:highlight w:val="none"/>
        </w:rPr>
        <w:t>，属于</w:t>
      </w:r>
      <w:r>
        <w:rPr>
          <w:color w:val="000000"/>
          <w:sz w:val="22"/>
          <w:szCs w:val="22"/>
          <w:highlight w:val="none"/>
          <w:u w:val="single"/>
        </w:rPr>
        <w:t>（采购文件中明确的所属行业）</w:t>
      </w:r>
      <w:r>
        <w:rPr>
          <w:color w:val="000000"/>
          <w:sz w:val="22"/>
          <w:szCs w:val="22"/>
          <w:highlight w:val="none"/>
        </w:rPr>
        <w:t>； 承建（承接）企业为</w:t>
      </w:r>
      <w:r>
        <w:rPr>
          <w:color w:val="000000"/>
          <w:sz w:val="22"/>
          <w:szCs w:val="22"/>
          <w:highlight w:val="none"/>
          <w:u w:val="single"/>
        </w:rPr>
        <w:t>（企业名称）</w:t>
      </w:r>
      <w:r>
        <w:rPr>
          <w:color w:val="000000"/>
          <w:sz w:val="22"/>
          <w:szCs w:val="22"/>
          <w:highlight w:val="none"/>
        </w:rPr>
        <w:t>，从业人员</w:t>
      </w:r>
      <w:r>
        <w:rPr>
          <w:color w:val="000000"/>
          <w:sz w:val="22"/>
          <w:szCs w:val="22"/>
          <w:highlight w:val="none"/>
          <w:u w:val="single"/>
        </w:rPr>
        <w:t xml:space="preserve">   </w:t>
      </w:r>
      <w:r>
        <w:rPr>
          <w:color w:val="000000"/>
          <w:sz w:val="22"/>
          <w:szCs w:val="22"/>
          <w:highlight w:val="none"/>
        </w:rPr>
        <w:t>人，营业收入为</w:t>
      </w:r>
      <w:r>
        <w:rPr>
          <w:color w:val="000000"/>
          <w:sz w:val="22"/>
          <w:szCs w:val="22"/>
          <w:highlight w:val="none"/>
          <w:u w:val="single"/>
        </w:rPr>
        <w:t xml:space="preserve">    </w:t>
      </w:r>
      <w:r>
        <w:rPr>
          <w:color w:val="000000"/>
          <w:sz w:val="22"/>
          <w:szCs w:val="22"/>
          <w:highlight w:val="none"/>
        </w:rPr>
        <w:t>万元，资产总额为</w:t>
      </w:r>
      <w:r>
        <w:rPr>
          <w:color w:val="000000"/>
          <w:sz w:val="22"/>
          <w:szCs w:val="22"/>
          <w:highlight w:val="none"/>
          <w:u w:val="single"/>
        </w:rPr>
        <w:t xml:space="preserve">    </w:t>
      </w:r>
      <w:r>
        <w:rPr>
          <w:color w:val="000000"/>
          <w:sz w:val="22"/>
          <w:szCs w:val="22"/>
          <w:highlight w:val="none"/>
        </w:rPr>
        <w:t>万元，属于</w:t>
      </w:r>
      <w:r>
        <w:rPr>
          <w:color w:val="000000"/>
          <w:sz w:val="22"/>
          <w:szCs w:val="22"/>
          <w:highlight w:val="none"/>
          <w:u w:val="single"/>
        </w:rPr>
        <w:t>（中型企业、 小型企业、微型企业）</w:t>
      </w:r>
      <w:r>
        <w:rPr>
          <w:color w:val="000000"/>
          <w:sz w:val="22"/>
          <w:szCs w:val="22"/>
          <w:highlight w:val="none"/>
        </w:rPr>
        <w:t xml:space="preserve">； </w:t>
      </w:r>
    </w:p>
    <w:p>
      <w:pPr>
        <w:snapToGrid w:val="0"/>
        <w:spacing w:line="440" w:lineRule="atLeast"/>
        <w:ind w:firstLine="440" w:firstLineChars="200"/>
        <w:rPr>
          <w:color w:val="000000"/>
          <w:sz w:val="22"/>
          <w:szCs w:val="22"/>
          <w:highlight w:val="none"/>
        </w:rPr>
      </w:pPr>
      <w:r>
        <w:rPr>
          <w:color w:val="000000"/>
          <w:sz w:val="22"/>
          <w:szCs w:val="22"/>
          <w:highlight w:val="none"/>
        </w:rPr>
        <w:t xml:space="preserve">…… </w:t>
      </w:r>
    </w:p>
    <w:p>
      <w:pPr>
        <w:snapToGrid w:val="0"/>
        <w:spacing w:line="440" w:lineRule="atLeast"/>
        <w:ind w:firstLine="440" w:firstLineChars="200"/>
        <w:rPr>
          <w:color w:val="000000"/>
          <w:sz w:val="22"/>
          <w:szCs w:val="22"/>
          <w:highlight w:val="none"/>
        </w:rPr>
      </w:pPr>
      <w:r>
        <w:rPr>
          <w:color w:val="000000"/>
          <w:sz w:val="22"/>
          <w:szCs w:val="22"/>
          <w:highlight w:val="none"/>
        </w:rPr>
        <w:t xml:space="preserve">以上企业，不属于大企业的分支机构，不存在控股股东为大企业的情形，也不存在与大企业的负责人为同一人的情形。 </w:t>
      </w:r>
    </w:p>
    <w:p>
      <w:pPr>
        <w:snapToGrid w:val="0"/>
        <w:spacing w:line="440" w:lineRule="atLeast"/>
        <w:ind w:firstLine="440" w:firstLineChars="200"/>
        <w:rPr>
          <w:rFonts w:hint="eastAsia"/>
          <w:color w:val="000000"/>
          <w:sz w:val="22"/>
          <w:szCs w:val="22"/>
          <w:highlight w:val="none"/>
        </w:rPr>
      </w:pPr>
      <w:r>
        <w:rPr>
          <w:color w:val="000000"/>
          <w:sz w:val="22"/>
          <w:szCs w:val="22"/>
          <w:highlight w:val="none"/>
        </w:rPr>
        <w:t>本企业对上述声明内容的真实性负责。如有虚假，将依法承担相应责任。</w:t>
      </w:r>
    </w:p>
    <w:p>
      <w:pPr>
        <w:snapToGrid w:val="0"/>
        <w:spacing w:line="440" w:lineRule="atLeast"/>
        <w:rPr>
          <w:rFonts w:hint="eastAsia"/>
          <w:color w:val="000000"/>
          <w:sz w:val="22"/>
          <w:szCs w:val="22"/>
          <w:highlight w:val="none"/>
        </w:rPr>
      </w:pPr>
      <w:r>
        <w:rPr>
          <w:color w:val="000000"/>
          <w:sz w:val="22"/>
          <w:szCs w:val="22"/>
          <w:highlight w:val="none"/>
        </w:rPr>
        <w:t xml:space="preserve">                                          企业名称（盖章）： </w:t>
      </w:r>
    </w:p>
    <w:p>
      <w:pPr>
        <w:snapToGrid w:val="0"/>
        <w:spacing w:line="440" w:lineRule="atLeast"/>
        <w:ind w:firstLine="4620" w:firstLineChars="2100"/>
        <w:rPr>
          <w:rFonts w:hint="eastAsia"/>
          <w:color w:val="000000"/>
          <w:sz w:val="22"/>
          <w:highlight w:val="none"/>
        </w:rPr>
      </w:pPr>
      <w:r>
        <w:rPr>
          <w:color w:val="000000"/>
          <w:sz w:val="22"/>
          <w:szCs w:val="22"/>
          <w:highlight w:val="none"/>
        </w:rPr>
        <w:t>日 期：</w:t>
      </w:r>
    </w:p>
    <w:p>
      <w:pPr>
        <w:pBdr>
          <w:bottom w:val="single" w:color="auto" w:sz="6" w:space="1"/>
        </w:pBdr>
        <w:snapToGrid w:val="0"/>
        <w:spacing w:line="360" w:lineRule="auto"/>
        <w:ind w:firstLine="464" w:firstLineChars="200"/>
        <w:rPr>
          <w:rFonts w:hint="eastAsia"/>
          <w:color w:val="000000"/>
          <w:sz w:val="22"/>
          <w:szCs w:val="22"/>
          <w:highlight w:val="none"/>
        </w:rPr>
      </w:pPr>
      <w:r>
        <w:rPr>
          <w:rFonts w:hint="eastAsia"/>
          <w:color w:val="000000"/>
          <w:spacing w:val="6"/>
          <w:sz w:val="22"/>
          <w:szCs w:val="22"/>
          <w:highlight w:val="none"/>
        </w:rPr>
        <w:t>（注1）</w:t>
      </w:r>
      <w:r>
        <w:rPr>
          <w:color w:val="000000"/>
          <w:spacing w:val="6"/>
          <w:sz w:val="22"/>
          <w:szCs w:val="22"/>
          <w:highlight w:val="none"/>
        </w:rPr>
        <w:t>从业人员、营业收入、资产总额填报上一年度数据，无上一年度数据的新成立企业可不填</w:t>
      </w:r>
      <w:r>
        <w:rPr>
          <w:color w:val="000000"/>
          <w:sz w:val="22"/>
          <w:szCs w:val="22"/>
          <w:highlight w:val="none"/>
        </w:rPr>
        <w:t>报。 </w:t>
      </w:r>
      <w:r>
        <w:rPr>
          <w:color w:val="000000"/>
          <w:sz w:val="22"/>
          <w:highlight w:val="none"/>
        </w:rPr>
        <w:t>   </w:t>
      </w:r>
    </w:p>
    <w:p>
      <w:pPr>
        <w:snapToGrid w:val="0"/>
        <w:spacing w:line="360" w:lineRule="auto"/>
        <w:ind w:firstLine="440" w:firstLineChars="200"/>
        <w:rPr>
          <w:rFonts w:hint="eastAsia"/>
          <w:color w:val="000000"/>
          <w:sz w:val="22"/>
          <w:szCs w:val="22"/>
          <w:highlight w:val="none"/>
        </w:rPr>
      </w:pPr>
      <w:r>
        <w:rPr>
          <w:rFonts w:hint="eastAsia"/>
          <w:color w:val="000000"/>
          <w:sz w:val="22"/>
          <w:szCs w:val="22"/>
          <w:highlight w:val="none"/>
        </w:rPr>
        <w:t>填写说明：</w:t>
      </w:r>
    </w:p>
    <w:p>
      <w:pPr>
        <w:snapToGrid w:val="0"/>
        <w:spacing w:line="360" w:lineRule="auto"/>
        <w:ind w:firstLine="440" w:firstLineChars="200"/>
        <w:rPr>
          <w:rFonts w:hint="eastAsia"/>
          <w:color w:val="000000"/>
          <w:sz w:val="22"/>
          <w:szCs w:val="22"/>
          <w:highlight w:val="none"/>
        </w:rPr>
      </w:pPr>
      <w:r>
        <w:rPr>
          <w:rFonts w:hint="eastAsia"/>
          <w:color w:val="000000"/>
          <w:sz w:val="22"/>
          <w:szCs w:val="22"/>
          <w:highlight w:val="none"/>
        </w:rPr>
        <w:t>1）投标人为中型、小型、微型企业的提供此函；</w:t>
      </w:r>
    </w:p>
    <w:p>
      <w:pPr>
        <w:snapToGrid w:val="0"/>
        <w:spacing w:line="360" w:lineRule="auto"/>
        <w:ind w:firstLine="442" w:firstLineChars="200"/>
        <w:rPr>
          <w:rFonts w:hint="eastAsia"/>
          <w:b/>
          <w:bCs/>
          <w:color w:val="000000"/>
          <w:sz w:val="22"/>
          <w:szCs w:val="22"/>
          <w:highlight w:val="none"/>
        </w:rPr>
      </w:pPr>
      <w:r>
        <w:rPr>
          <w:rFonts w:hint="eastAsia"/>
          <w:b/>
          <w:bCs/>
          <w:color w:val="000000"/>
          <w:sz w:val="22"/>
          <w:szCs w:val="22"/>
          <w:highlight w:val="none"/>
        </w:rPr>
        <w:t>▲投标人提供的中小企业声明函与实际情况不符的，视为投标人提供虚假材料投标的，投标无效。</w:t>
      </w:r>
    </w:p>
    <w:p>
      <w:pPr>
        <w:snapToGrid w:val="0"/>
        <w:spacing w:line="360" w:lineRule="auto"/>
        <w:jc w:val="center"/>
        <w:rPr>
          <w:rFonts w:hint="eastAsia"/>
          <w:b/>
          <w:color w:val="000000"/>
          <w:highlight w:val="none"/>
        </w:rPr>
      </w:pPr>
    </w:p>
    <w:p>
      <w:pPr>
        <w:snapToGrid w:val="0"/>
        <w:spacing w:line="360" w:lineRule="auto"/>
        <w:jc w:val="center"/>
        <w:rPr>
          <w:rFonts w:hint="eastAsia"/>
          <w:b/>
          <w:color w:val="000000"/>
          <w:highlight w:val="none"/>
        </w:rPr>
      </w:pPr>
    </w:p>
    <w:p>
      <w:pPr>
        <w:snapToGrid w:val="0"/>
        <w:spacing w:line="360" w:lineRule="auto"/>
        <w:jc w:val="center"/>
        <w:rPr>
          <w:rFonts w:hint="eastAsia"/>
          <w:b/>
          <w:color w:val="000000"/>
          <w:highlight w:val="none"/>
        </w:rPr>
      </w:pPr>
    </w:p>
    <w:p>
      <w:pPr>
        <w:snapToGrid w:val="0"/>
        <w:spacing w:line="360" w:lineRule="auto"/>
        <w:jc w:val="center"/>
        <w:rPr>
          <w:rFonts w:hint="eastAsia"/>
          <w:b/>
          <w:color w:val="000000"/>
          <w:highlight w:val="none"/>
        </w:rPr>
      </w:pPr>
    </w:p>
    <w:p>
      <w:pPr>
        <w:snapToGrid w:val="0"/>
        <w:spacing w:line="360" w:lineRule="auto"/>
        <w:jc w:val="center"/>
        <w:rPr>
          <w:rFonts w:hint="eastAsia"/>
          <w:b/>
          <w:color w:val="000000"/>
          <w:highlight w:val="none"/>
        </w:rPr>
      </w:pPr>
      <w:r>
        <w:rPr>
          <w:rFonts w:hint="eastAsia"/>
          <w:b/>
          <w:color w:val="000000"/>
          <w:highlight w:val="none"/>
        </w:rPr>
        <w:t>监狱企业声明函</w:t>
      </w:r>
    </w:p>
    <w:p>
      <w:pPr>
        <w:snapToGrid w:val="0"/>
        <w:spacing w:line="360" w:lineRule="auto"/>
        <w:ind w:firstLine="480" w:firstLineChars="200"/>
        <w:jc w:val="center"/>
        <w:rPr>
          <w:rFonts w:hint="eastAsia"/>
          <w:color w:val="000000"/>
          <w:highlight w:val="none"/>
        </w:rPr>
      </w:pPr>
      <w:r>
        <w:rPr>
          <w:rFonts w:hint="eastAsia"/>
          <w:color w:val="000000"/>
          <w:highlight w:val="none"/>
        </w:rPr>
        <w:t>【不属于监狱企业的无需填写、递交】</w:t>
      </w:r>
    </w:p>
    <w:p>
      <w:pPr>
        <w:snapToGrid w:val="0"/>
        <w:spacing w:line="360" w:lineRule="auto"/>
        <w:ind w:firstLine="440" w:firstLineChars="200"/>
        <w:rPr>
          <w:rFonts w:hint="eastAsia"/>
          <w:color w:val="000000"/>
          <w:sz w:val="22"/>
          <w:szCs w:val="22"/>
          <w:highlight w:val="none"/>
        </w:rPr>
      </w:pPr>
      <w:r>
        <w:rPr>
          <w:rFonts w:hint="eastAsia"/>
          <w:color w:val="000000"/>
          <w:sz w:val="22"/>
          <w:szCs w:val="22"/>
          <w:highlight w:val="none"/>
        </w:rPr>
        <w:t>本公司郑重声明，根据《关于政府采购支持监狱企业发展有关问题的通知》 （财库[2014]68 号）的规定，本公司为</w:t>
      </w:r>
      <w:r>
        <w:rPr>
          <w:rFonts w:hint="eastAsia"/>
          <w:color w:val="000000"/>
          <w:sz w:val="22"/>
          <w:szCs w:val="22"/>
          <w:highlight w:val="none"/>
          <w:u w:val="single"/>
        </w:rPr>
        <w:t>监狱企业</w:t>
      </w:r>
      <w:r>
        <w:rPr>
          <w:rFonts w:hint="eastAsia"/>
          <w:color w:val="000000"/>
          <w:sz w:val="22"/>
          <w:szCs w:val="22"/>
          <w:highlight w:val="none"/>
        </w:rPr>
        <w:t>。</w:t>
      </w:r>
    </w:p>
    <w:p>
      <w:pPr>
        <w:snapToGrid w:val="0"/>
        <w:spacing w:line="360" w:lineRule="auto"/>
        <w:ind w:firstLine="440" w:firstLineChars="200"/>
        <w:rPr>
          <w:rFonts w:hint="eastAsia"/>
          <w:color w:val="000000"/>
          <w:sz w:val="22"/>
          <w:szCs w:val="22"/>
          <w:highlight w:val="none"/>
        </w:rPr>
      </w:pPr>
      <w:r>
        <w:rPr>
          <w:rFonts w:hint="eastAsia"/>
          <w:color w:val="000000"/>
          <w:sz w:val="22"/>
          <w:szCs w:val="22"/>
          <w:highlight w:val="none"/>
        </w:rPr>
        <w:t>根据上述标准，我公司属于监狱企业的理由为：</w:t>
      </w:r>
      <w:r>
        <w:rPr>
          <w:rFonts w:hint="eastAsia"/>
          <w:color w:val="000000"/>
          <w:sz w:val="22"/>
          <w:szCs w:val="22"/>
          <w:highlight w:val="none"/>
          <w:u w:val="single"/>
        </w:rPr>
        <w:t xml:space="preserve">         </w:t>
      </w:r>
      <w:r>
        <w:rPr>
          <w:rFonts w:hint="eastAsia"/>
          <w:color w:val="000000"/>
          <w:sz w:val="22"/>
          <w:szCs w:val="22"/>
          <w:highlight w:val="none"/>
        </w:rPr>
        <w:t>。</w:t>
      </w:r>
    </w:p>
    <w:p>
      <w:pPr>
        <w:snapToGrid w:val="0"/>
        <w:spacing w:line="360" w:lineRule="auto"/>
        <w:ind w:firstLine="440" w:firstLineChars="200"/>
        <w:rPr>
          <w:rFonts w:hint="eastAsia"/>
          <w:color w:val="000000"/>
          <w:sz w:val="22"/>
          <w:szCs w:val="22"/>
          <w:highlight w:val="none"/>
        </w:rPr>
      </w:pPr>
      <w:r>
        <w:rPr>
          <w:rFonts w:hint="eastAsia"/>
          <w:color w:val="000000"/>
          <w:sz w:val="22"/>
          <w:szCs w:val="22"/>
          <w:highlight w:val="none"/>
        </w:rPr>
        <w:t>本公司为参加（</w:t>
      </w:r>
      <w:r>
        <w:rPr>
          <w:rFonts w:hint="eastAsia"/>
          <w:color w:val="000000"/>
          <w:sz w:val="22"/>
          <w:szCs w:val="22"/>
          <w:highlight w:val="none"/>
          <w:u w:val="single"/>
        </w:rPr>
        <w:t xml:space="preserve">    项目名称    </w:t>
      </w:r>
      <w:r>
        <w:rPr>
          <w:rFonts w:hint="eastAsia"/>
          <w:color w:val="000000"/>
          <w:sz w:val="22"/>
          <w:szCs w:val="22"/>
          <w:highlight w:val="none"/>
        </w:rPr>
        <w:t>） （项目编号：</w:t>
      </w:r>
      <w:r>
        <w:rPr>
          <w:rFonts w:hint="eastAsia"/>
          <w:color w:val="000000"/>
          <w:sz w:val="22"/>
          <w:szCs w:val="22"/>
          <w:highlight w:val="none"/>
          <w:u w:val="single"/>
        </w:rPr>
        <w:t xml:space="preserve">      </w:t>
      </w:r>
      <w:r>
        <w:rPr>
          <w:rFonts w:hint="eastAsia"/>
          <w:color w:val="000000"/>
          <w:sz w:val="22"/>
          <w:szCs w:val="22"/>
          <w:highlight w:val="none"/>
        </w:rPr>
        <w:t>）采购活动提供本企业提供服务。</w:t>
      </w:r>
    </w:p>
    <w:p>
      <w:pPr>
        <w:snapToGrid w:val="0"/>
        <w:spacing w:line="360" w:lineRule="auto"/>
        <w:ind w:firstLine="440" w:firstLineChars="200"/>
        <w:rPr>
          <w:rFonts w:hint="eastAsia"/>
          <w:color w:val="000000"/>
          <w:sz w:val="22"/>
          <w:szCs w:val="22"/>
          <w:highlight w:val="none"/>
        </w:rPr>
      </w:pPr>
      <w:r>
        <w:rPr>
          <w:rFonts w:hint="eastAsia"/>
          <w:color w:val="000000"/>
          <w:sz w:val="22"/>
          <w:szCs w:val="22"/>
          <w:highlight w:val="none"/>
        </w:rPr>
        <w:t>本公司对上述声明的真实性负责。如有虚假，将依法承担相应责任。</w:t>
      </w:r>
    </w:p>
    <w:p>
      <w:pPr>
        <w:snapToGrid w:val="0"/>
        <w:spacing w:line="360" w:lineRule="auto"/>
        <w:ind w:firstLine="440" w:firstLineChars="200"/>
        <w:rPr>
          <w:rFonts w:hint="eastAsia"/>
          <w:color w:val="000000"/>
          <w:sz w:val="22"/>
          <w:szCs w:val="22"/>
          <w:highlight w:val="none"/>
        </w:rPr>
      </w:pPr>
    </w:p>
    <w:p>
      <w:pPr>
        <w:snapToGrid w:val="0"/>
        <w:spacing w:line="360" w:lineRule="auto"/>
        <w:ind w:firstLine="440" w:firstLineChars="200"/>
        <w:rPr>
          <w:rFonts w:hint="eastAsia"/>
          <w:color w:val="000000"/>
          <w:sz w:val="22"/>
          <w:szCs w:val="22"/>
          <w:highlight w:val="none"/>
        </w:rPr>
      </w:pPr>
      <w:r>
        <w:rPr>
          <w:rFonts w:hint="eastAsia"/>
          <w:color w:val="000000"/>
          <w:sz w:val="22"/>
          <w:szCs w:val="22"/>
          <w:highlight w:val="none"/>
        </w:rPr>
        <w:t>投标人名称（盖章）：</w:t>
      </w:r>
    </w:p>
    <w:p>
      <w:pPr>
        <w:snapToGrid w:val="0"/>
        <w:spacing w:line="360" w:lineRule="auto"/>
        <w:ind w:firstLine="440" w:firstLineChars="200"/>
        <w:rPr>
          <w:rFonts w:hint="eastAsia"/>
          <w:color w:val="000000"/>
          <w:sz w:val="22"/>
          <w:szCs w:val="22"/>
          <w:highlight w:val="none"/>
        </w:rPr>
      </w:pPr>
      <w:r>
        <w:rPr>
          <w:rFonts w:hint="eastAsia"/>
          <w:color w:val="000000"/>
          <w:sz w:val="22"/>
          <w:szCs w:val="22"/>
          <w:highlight w:val="none"/>
        </w:rPr>
        <w:t>日期：    年  月  日</w:t>
      </w:r>
    </w:p>
    <w:p>
      <w:pPr>
        <w:snapToGrid w:val="0"/>
        <w:spacing w:line="360" w:lineRule="auto"/>
        <w:ind w:firstLine="480" w:firstLineChars="200"/>
        <w:rPr>
          <w:rFonts w:hint="eastAsia"/>
          <w:color w:val="000000"/>
          <w:highlight w:val="none"/>
        </w:rPr>
      </w:pPr>
    </w:p>
    <w:p>
      <w:pPr>
        <w:snapToGrid w:val="0"/>
        <w:spacing w:line="360" w:lineRule="auto"/>
        <w:ind w:firstLine="480" w:firstLineChars="200"/>
        <w:rPr>
          <w:rFonts w:hint="eastAsia"/>
          <w:color w:val="000000"/>
          <w:highlight w:val="none"/>
        </w:rPr>
      </w:pPr>
    </w:p>
    <w:p>
      <w:pPr>
        <w:snapToGrid w:val="0"/>
        <w:spacing w:line="360" w:lineRule="auto"/>
        <w:ind w:firstLine="480" w:firstLineChars="200"/>
        <w:rPr>
          <w:rFonts w:hint="eastAsia"/>
          <w:color w:val="000000"/>
          <w:highlight w:val="none"/>
        </w:rPr>
      </w:pPr>
    </w:p>
    <w:p>
      <w:pPr>
        <w:snapToGrid w:val="0"/>
        <w:spacing w:line="360" w:lineRule="auto"/>
        <w:ind w:firstLine="480" w:firstLineChars="200"/>
        <w:rPr>
          <w:rFonts w:hint="eastAsia"/>
          <w:color w:val="000000"/>
          <w:highlight w:val="none"/>
        </w:rPr>
      </w:pPr>
    </w:p>
    <w:p>
      <w:pPr>
        <w:snapToGrid w:val="0"/>
        <w:spacing w:line="360" w:lineRule="auto"/>
        <w:ind w:firstLine="480" w:firstLineChars="200"/>
        <w:rPr>
          <w:rFonts w:hint="eastAsia"/>
          <w:color w:val="000000"/>
          <w:highlight w:val="none"/>
        </w:rPr>
      </w:pPr>
    </w:p>
    <w:p>
      <w:pPr>
        <w:snapToGrid w:val="0"/>
        <w:spacing w:line="360" w:lineRule="auto"/>
        <w:ind w:firstLine="480" w:firstLineChars="200"/>
        <w:rPr>
          <w:rFonts w:hint="eastAsia"/>
          <w:color w:val="000000"/>
          <w:highlight w:val="none"/>
        </w:rPr>
      </w:pPr>
    </w:p>
    <w:p>
      <w:pPr>
        <w:snapToGrid w:val="0"/>
        <w:spacing w:line="360" w:lineRule="auto"/>
        <w:rPr>
          <w:rFonts w:hint="eastAsia"/>
          <w:b/>
          <w:color w:val="000000"/>
          <w:spacing w:val="6"/>
          <w:highlight w:val="none"/>
        </w:rPr>
      </w:pPr>
    </w:p>
    <w:p>
      <w:pPr>
        <w:snapToGrid w:val="0"/>
        <w:spacing w:line="360" w:lineRule="auto"/>
        <w:rPr>
          <w:rFonts w:hint="eastAsia"/>
          <w:b/>
          <w:color w:val="000000"/>
          <w:spacing w:val="6"/>
          <w:highlight w:val="none"/>
        </w:rPr>
      </w:pPr>
    </w:p>
    <w:p>
      <w:pPr>
        <w:snapToGrid w:val="0"/>
        <w:spacing w:line="360" w:lineRule="auto"/>
        <w:jc w:val="center"/>
        <w:rPr>
          <w:rFonts w:hint="eastAsia"/>
          <w:b/>
          <w:color w:val="000000"/>
          <w:spacing w:val="6"/>
          <w:highlight w:val="none"/>
        </w:rPr>
      </w:pPr>
    </w:p>
    <w:p>
      <w:pPr>
        <w:snapToGrid w:val="0"/>
        <w:spacing w:line="360" w:lineRule="auto"/>
        <w:jc w:val="center"/>
        <w:rPr>
          <w:rFonts w:hint="eastAsia"/>
          <w:b/>
          <w:color w:val="000000"/>
          <w:spacing w:val="6"/>
          <w:highlight w:val="none"/>
        </w:rPr>
      </w:pPr>
    </w:p>
    <w:p>
      <w:pPr>
        <w:pageBreakBefore/>
        <w:snapToGrid w:val="0"/>
        <w:spacing w:line="360" w:lineRule="auto"/>
        <w:jc w:val="center"/>
        <w:rPr>
          <w:rFonts w:hint="eastAsia"/>
          <w:b/>
          <w:color w:val="000000"/>
          <w:spacing w:val="6"/>
          <w:highlight w:val="none"/>
        </w:rPr>
      </w:pPr>
      <w:r>
        <w:rPr>
          <w:rFonts w:hint="eastAsia"/>
          <w:b/>
          <w:color w:val="000000"/>
          <w:spacing w:val="6"/>
          <w:highlight w:val="none"/>
        </w:rPr>
        <w:t>残疾人福利性单位声明函</w:t>
      </w:r>
    </w:p>
    <w:p>
      <w:pPr>
        <w:snapToGrid w:val="0"/>
        <w:spacing w:line="360" w:lineRule="auto"/>
        <w:ind w:firstLine="480" w:firstLineChars="200"/>
        <w:rPr>
          <w:rFonts w:hint="eastAsia"/>
          <w:color w:val="000000"/>
          <w:highlight w:val="none"/>
        </w:rPr>
      </w:pPr>
      <w:r>
        <w:rPr>
          <w:rFonts w:hint="eastAsia"/>
          <w:color w:val="000000"/>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hint="eastAsia"/>
          <w:color w:val="000000"/>
          <w:highlight w:val="none"/>
        </w:rPr>
      </w:pPr>
      <w:r>
        <w:rPr>
          <w:rFonts w:hint="eastAsia"/>
          <w:color w:val="000000"/>
          <w:highlight w:val="none"/>
        </w:rPr>
        <w:t>本单位对上述声明的真实性负责。如有虚假，将依法承担相应责任。</w:t>
      </w:r>
    </w:p>
    <w:p>
      <w:pPr>
        <w:snapToGrid w:val="0"/>
        <w:spacing w:line="360" w:lineRule="auto"/>
        <w:ind w:firstLine="480" w:firstLineChars="200"/>
        <w:rPr>
          <w:rFonts w:hint="eastAsia"/>
          <w:color w:val="000000"/>
          <w:highlight w:val="none"/>
        </w:rPr>
      </w:pPr>
    </w:p>
    <w:p>
      <w:pPr>
        <w:snapToGrid w:val="0"/>
        <w:spacing w:line="360" w:lineRule="auto"/>
        <w:ind w:firstLine="480" w:firstLineChars="200"/>
        <w:rPr>
          <w:rFonts w:hint="eastAsia"/>
          <w:color w:val="000000"/>
          <w:highlight w:val="none"/>
        </w:rPr>
      </w:pPr>
    </w:p>
    <w:p>
      <w:pPr>
        <w:tabs>
          <w:tab w:val="left" w:pos="4860"/>
        </w:tabs>
        <w:snapToGrid w:val="0"/>
        <w:spacing w:line="360" w:lineRule="auto"/>
        <w:ind w:right="1560" w:firstLine="480" w:firstLineChars="200"/>
        <w:rPr>
          <w:rFonts w:hint="eastAsia"/>
          <w:color w:val="000000"/>
          <w:highlight w:val="none"/>
        </w:rPr>
      </w:pPr>
      <w:r>
        <w:rPr>
          <w:rFonts w:hint="eastAsia"/>
          <w:color w:val="000000"/>
          <w:highlight w:val="none"/>
        </w:rPr>
        <w:t xml:space="preserve">       单位名称（盖章）：</w:t>
      </w:r>
    </w:p>
    <w:p>
      <w:pPr>
        <w:tabs>
          <w:tab w:val="left" w:pos="4860"/>
        </w:tabs>
        <w:snapToGrid w:val="0"/>
        <w:spacing w:line="360" w:lineRule="auto"/>
        <w:ind w:right="1560" w:firstLine="480" w:firstLineChars="200"/>
        <w:rPr>
          <w:rFonts w:hint="eastAsia"/>
          <w:color w:val="000000"/>
          <w:highlight w:val="none"/>
        </w:rPr>
      </w:pPr>
      <w:r>
        <w:rPr>
          <w:rFonts w:hint="eastAsia"/>
          <w:color w:val="000000"/>
          <w:highlight w:val="none"/>
        </w:rPr>
        <w:t xml:space="preserve">       日  期：</w:t>
      </w:r>
    </w:p>
    <w:p>
      <w:pPr>
        <w:pStyle w:val="32"/>
        <w:adjustRightInd w:val="0"/>
        <w:snapToGrid w:val="0"/>
        <w:spacing w:line="500" w:lineRule="exact"/>
        <w:rPr>
          <w:rFonts w:hint="eastAsia" w:hAnsi="宋体" w:cs="宋体"/>
          <w:color w:val="000000"/>
          <w:sz w:val="30"/>
          <w:highlight w:val="none"/>
        </w:rPr>
      </w:pPr>
    </w:p>
    <w:p>
      <w:pPr>
        <w:pStyle w:val="5"/>
        <w:rPr>
          <w:rFonts w:hint="eastAsia" w:ascii="宋体" w:hAnsi="宋体" w:cs="宋体"/>
          <w:color w:val="000000"/>
          <w:highlight w:val="none"/>
        </w:rPr>
      </w:pPr>
    </w:p>
    <w:p>
      <w:pPr>
        <w:pStyle w:val="5"/>
        <w:rPr>
          <w:rFonts w:hint="eastAsia" w:ascii="宋体" w:hAnsi="宋体" w:cs="宋体"/>
          <w:color w:val="000000"/>
          <w:highlight w:val="none"/>
        </w:rPr>
      </w:pPr>
    </w:p>
    <w:p>
      <w:pPr>
        <w:pStyle w:val="5"/>
        <w:rPr>
          <w:rFonts w:hint="eastAsia" w:ascii="宋体" w:hAnsi="宋体" w:cs="宋体"/>
          <w:color w:val="000000"/>
          <w:highlight w:val="none"/>
        </w:rPr>
      </w:pPr>
    </w:p>
    <w:p>
      <w:pPr>
        <w:pStyle w:val="5"/>
        <w:rPr>
          <w:rFonts w:hint="eastAsia" w:ascii="宋体" w:hAnsi="宋体" w:cs="宋体"/>
          <w:color w:val="000000"/>
          <w:highlight w:val="none"/>
        </w:rPr>
      </w:pPr>
    </w:p>
    <w:p>
      <w:pPr>
        <w:shd w:val="clear" w:color="auto" w:fill="FFFFFF"/>
        <w:snapToGrid w:val="0"/>
        <w:spacing w:line="360" w:lineRule="auto"/>
        <w:rPr>
          <w:color w:val="000000"/>
          <w:sz w:val="22"/>
          <w:szCs w:val="22"/>
          <w:highlight w:val="none"/>
        </w:rPr>
      </w:pPr>
    </w:p>
    <w:p>
      <w:pPr>
        <w:shd w:val="clear" w:color="auto" w:fill="FFFFFF"/>
        <w:snapToGrid w:val="0"/>
        <w:spacing w:line="360" w:lineRule="auto"/>
        <w:rPr>
          <w:color w:val="000000"/>
          <w:sz w:val="22"/>
          <w:szCs w:val="22"/>
          <w:highlight w:val="none"/>
        </w:rPr>
      </w:pPr>
    </w:p>
    <w:p>
      <w:pPr>
        <w:shd w:val="clear" w:color="auto" w:fill="FFFFFF"/>
        <w:snapToGrid w:val="0"/>
        <w:spacing w:line="360" w:lineRule="auto"/>
        <w:rPr>
          <w:color w:val="000000"/>
          <w:sz w:val="22"/>
          <w:szCs w:val="22"/>
          <w:highlight w:val="none"/>
        </w:rPr>
      </w:pPr>
    </w:p>
    <w:p>
      <w:pPr>
        <w:shd w:val="clear" w:color="auto" w:fill="FFFFFF"/>
        <w:snapToGrid w:val="0"/>
        <w:spacing w:line="360" w:lineRule="auto"/>
        <w:rPr>
          <w:color w:val="000000"/>
          <w:sz w:val="22"/>
          <w:szCs w:val="22"/>
          <w:highlight w:val="none"/>
        </w:rPr>
      </w:pPr>
    </w:p>
    <w:p>
      <w:pPr>
        <w:shd w:val="clear" w:color="auto" w:fill="FFFFFF"/>
        <w:snapToGrid w:val="0"/>
        <w:spacing w:line="360" w:lineRule="auto"/>
        <w:rPr>
          <w:color w:val="000000"/>
          <w:sz w:val="22"/>
          <w:szCs w:val="22"/>
          <w:highlight w:val="none"/>
        </w:rPr>
      </w:pPr>
    </w:p>
    <w:p>
      <w:pPr>
        <w:shd w:val="clear" w:color="auto" w:fill="FFFFFF"/>
        <w:snapToGrid w:val="0"/>
        <w:spacing w:line="360" w:lineRule="auto"/>
        <w:rPr>
          <w:color w:val="000000"/>
          <w:sz w:val="22"/>
          <w:szCs w:val="22"/>
          <w:highlight w:val="none"/>
        </w:rPr>
      </w:pPr>
    </w:p>
    <w:p>
      <w:pPr>
        <w:shd w:val="clear" w:color="auto" w:fill="FFFFFF"/>
        <w:snapToGrid w:val="0"/>
        <w:spacing w:line="360" w:lineRule="auto"/>
        <w:rPr>
          <w:color w:val="000000"/>
          <w:sz w:val="22"/>
          <w:szCs w:val="22"/>
          <w:highlight w:val="none"/>
        </w:rPr>
      </w:pPr>
    </w:p>
    <w:p>
      <w:pPr>
        <w:shd w:val="clear" w:color="auto" w:fill="FFFFFF"/>
        <w:snapToGrid w:val="0"/>
        <w:spacing w:line="360" w:lineRule="auto"/>
        <w:rPr>
          <w:color w:val="000000"/>
          <w:sz w:val="22"/>
          <w:szCs w:val="22"/>
          <w:highlight w:val="none"/>
        </w:rPr>
      </w:pPr>
    </w:p>
    <w:p>
      <w:pPr>
        <w:shd w:val="clear" w:color="auto" w:fill="FFFFFF"/>
        <w:snapToGrid w:val="0"/>
        <w:spacing w:line="360" w:lineRule="auto"/>
        <w:rPr>
          <w:color w:val="000000"/>
          <w:sz w:val="22"/>
          <w:szCs w:val="22"/>
          <w:highlight w:val="none"/>
        </w:rPr>
      </w:pPr>
    </w:p>
    <w:p>
      <w:pPr>
        <w:shd w:val="clear" w:color="auto" w:fill="FFFFFF"/>
        <w:snapToGrid w:val="0"/>
        <w:spacing w:line="360" w:lineRule="auto"/>
        <w:rPr>
          <w:color w:val="000000"/>
          <w:sz w:val="22"/>
          <w:szCs w:val="22"/>
          <w:highlight w:val="none"/>
        </w:rPr>
      </w:pPr>
    </w:p>
    <w:p>
      <w:pPr>
        <w:shd w:val="clear" w:color="auto" w:fill="FFFFFF"/>
        <w:snapToGrid w:val="0"/>
        <w:spacing w:line="360" w:lineRule="auto"/>
        <w:rPr>
          <w:rFonts w:hint="eastAsia" w:ascii="宋体" w:hAnsi="宋体" w:cs="宋体"/>
          <w:color w:val="000000"/>
          <w:highlight w:val="none"/>
        </w:rPr>
      </w:pPr>
      <w:r>
        <w:rPr>
          <w:rFonts w:hint="eastAsia" w:ascii="宋体" w:hAnsi="宋体" w:cs="宋体"/>
          <w:color w:val="000000"/>
          <w:highlight w:val="none"/>
        </w:rPr>
        <w:t>二、“报价文件”格式</w:t>
      </w:r>
    </w:p>
    <w:p>
      <w:pPr>
        <w:pStyle w:val="8"/>
        <w:rPr>
          <w:rFonts w:hint="eastAsia" w:ascii="宋体" w:hAnsi="宋体" w:cs="宋体"/>
          <w:color w:val="000000"/>
          <w:highlight w:val="none"/>
        </w:rPr>
      </w:pPr>
      <w:r>
        <w:rPr>
          <w:rFonts w:hint="eastAsia" w:ascii="宋体" w:hAnsi="宋体" w:cs="宋体"/>
          <w:color w:val="000000"/>
          <w:highlight w:val="none"/>
        </w:rPr>
        <w:t>2.1 “报价文件”封面</w:t>
      </w:r>
    </w:p>
    <w:p>
      <w:pPr>
        <w:spacing w:line="360" w:lineRule="auto"/>
        <w:jc w:val="center"/>
        <w:rPr>
          <w:rFonts w:hint="eastAsia"/>
          <w:b/>
          <w:color w:val="000000"/>
          <w:w w:val="90"/>
          <w:sz w:val="44"/>
          <w:szCs w:val="22"/>
          <w:highlight w:val="none"/>
          <w:lang w:eastAsia="zh-CN"/>
        </w:rPr>
      </w:pPr>
      <w:r>
        <w:rPr>
          <w:rFonts w:hint="eastAsia"/>
          <w:b/>
          <w:color w:val="000000"/>
          <w:w w:val="90"/>
          <w:sz w:val="44"/>
          <w:szCs w:val="22"/>
          <w:highlight w:val="none"/>
          <w:lang w:eastAsia="zh-CN"/>
        </w:rPr>
        <w:t>2024-2025年鳌江镇信访维稳保安服务项目</w:t>
      </w:r>
    </w:p>
    <w:p>
      <w:pPr>
        <w:spacing w:line="276" w:lineRule="auto"/>
        <w:jc w:val="center"/>
        <w:rPr>
          <w:rFonts w:hint="eastAsia"/>
          <w:color w:val="000000"/>
          <w:sz w:val="96"/>
          <w:szCs w:val="22"/>
          <w:highlight w:val="none"/>
        </w:rPr>
      </w:pPr>
      <w:r>
        <w:rPr>
          <w:rFonts w:hint="eastAsia"/>
          <w:color w:val="000000"/>
          <w:sz w:val="96"/>
          <w:szCs w:val="22"/>
          <w:highlight w:val="none"/>
        </w:rPr>
        <w:t>投 标 文 件</w:t>
      </w:r>
    </w:p>
    <w:p>
      <w:pPr>
        <w:spacing w:line="360" w:lineRule="auto"/>
        <w:jc w:val="center"/>
        <w:rPr>
          <w:rFonts w:hint="eastAsia"/>
          <w:b/>
          <w:color w:val="000000"/>
          <w:sz w:val="52"/>
          <w:szCs w:val="22"/>
          <w:highlight w:val="none"/>
        </w:rPr>
      </w:pPr>
      <w:r>
        <w:rPr>
          <w:rFonts w:hint="eastAsia"/>
          <w:b/>
          <w:color w:val="000000"/>
          <w:sz w:val="52"/>
          <w:szCs w:val="22"/>
          <w:highlight w:val="none"/>
        </w:rPr>
        <w:t>（报价文件）</w:t>
      </w:r>
    </w:p>
    <w:p>
      <w:pPr>
        <w:pStyle w:val="2"/>
        <w:rPr>
          <w:rFonts w:hint="eastAsia" w:ascii="华文中宋" w:hAnsi="华文中宋" w:eastAsia="华文中宋" w:cs="Arial"/>
          <w:b/>
          <w:color w:val="000000"/>
          <w:sz w:val="40"/>
          <w:szCs w:val="18"/>
          <w:lang w:eastAsia="zh-CN"/>
        </w:rPr>
      </w:pPr>
    </w:p>
    <w:p>
      <w:pPr>
        <w:pStyle w:val="47"/>
        <w:rPr>
          <w:rFonts w:hint="eastAsia"/>
          <w:color w:val="000000"/>
        </w:rPr>
      </w:pPr>
    </w:p>
    <w:tbl>
      <w:tblPr>
        <w:tblStyle w:val="59"/>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000000"/>
                <w:sz w:val="28"/>
                <w:szCs w:val="28"/>
                <w:highlight w:val="none"/>
              </w:rPr>
            </w:pPr>
            <w:r>
              <w:rPr>
                <w:rFonts w:hint="eastAsia"/>
                <w:b/>
                <w:color w:val="000000"/>
                <w:sz w:val="28"/>
                <w:szCs w:val="28"/>
                <w:highlight w:val="none"/>
              </w:rPr>
              <w:t>项目编号：</w:t>
            </w:r>
            <w:r>
              <w:rPr>
                <w:rFonts w:hint="eastAsia"/>
                <w:b/>
                <w:color w:val="000000"/>
                <w:w w:val="90"/>
                <w:sz w:val="28"/>
                <w:szCs w:val="28"/>
                <w:highlight w:val="none"/>
              </w:rPr>
              <w:t>________________________________________________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000000"/>
                <w:sz w:val="28"/>
                <w:szCs w:val="28"/>
                <w:highlight w:val="none"/>
              </w:rPr>
            </w:pPr>
            <w:r>
              <w:rPr>
                <w:rFonts w:hint="eastAsia"/>
                <w:b/>
                <w:color w:val="000000"/>
                <w:sz w:val="28"/>
                <w:szCs w:val="28"/>
                <w:highlight w:val="none"/>
              </w:rPr>
              <w:t>供应商名称（盖章）：</w:t>
            </w:r>
            <w:r>
              <w:rPr>
                <w:rFonts w:hint="eastAsia"/>
                <w:b/>
                <w:color w:val="000000"/>
                <w:w w:val="90"/>
                <w:sz w:val="28"/>
                <w:szCs w:val="28"/>
                <w:highlight w:val="none"/>
              </w:rPr>
              <w:t>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000000"/>
                <w:sz w:val="28"/>
                <w:szCs w:val="28"/>
                <w:highlight w:val="none"/>
              </w:rPr>
            </w:pPr>
            <w:r>
              <w:rPr>
                <w:rFonts w:hint="eastAsia"/>
                <w:b/>
                <w:color w:val="000000"/>
                <w:sz w:val="28"/>
                <w:szCs w:val="28"/>
                <w:highlight w:val="none"/>
              </w:rPr>
              <w:t>供应商地址：</w:t>
            </w:r>
            <w:r>
              <w:rPr>
                <w:rFonts w:hint="eastAsia"/>
                <w:b/>
                <w:color w:val="000000"/>
                <w:w w:val="90"/>
                <w:sz w:val="28"/>
                <w:szCs w:val="28"/>
                <w:highlight w:val="none"/>
              </w:rPr>
              <w:t>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000000"/>
                <w:sz w:val="28"/>
                <w:szCs w:val="28"/>
                <w:highlight w:val="none"/>
              </w:rPr>
            </w:pPr>
            <w:r>
              <w:rPr>
                <w:rFonts w:hint="eastAsia"/>
                <w:b/>
                <w:color w:val="000000"/>
                <w:sz w:val="28"/>
                <w:szCs w:val="28"/>
                <w:highlight w:val="none"/>
              </w:rPr>
              <w:t>法定代表人或其授权代表（签字或盖章）：</w:t>
            </w:r>
            <w:r>
              <w:rPr>
                <w:rFonts w:hint="eastAsia"/>
                <w:b/>
                <w:color w:val="000000"/>
                <w:w w:val="90"/>
                <w:sz w:val="28"/>
                <w:szCs w:val="28"/>
                <w:highlight w:val="none"/>
              </w:rPr>
              <w:t>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000000"/>
                <w:sz w:val="28"/>
                <w:szCs w:val="28"/>
                <w:highlight w:val="none"/>
              </w:rPr>
            </w:pPr>
            <w:r>
              <w:rPr>
                <w:rFonts w:hint="eastAsia"/>
                <w:b/>
                <w:color w:val="000000"/>
                <w:sz w:val="28"/>
                <w:szCs w:val="28"/>
                <w:highlight w:val="none"/>
              </w:rPr>
              <w:t>日期：</w:t>
            </w:r>
            <w:r>
              <w:rPr>
                <w:rFonts w:hint="eastAsia"/>
                <w:b/>
                <w:color w:val="000000"/>
                <w:w w:val="90"/>
                <w:sz w:val="28"/>
                <w:szCs w:val="28"/>
                <w:highlight w:val="none"/>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noWrap w:val="0"/>
            <w:vAlign w:val="center"/>
          </w:tcPr>
          <w:p>
            <w:pPr>
              <w:rPr>
                <w:rFonts w:hint="eastAsia"/>
                <w:color w:val="000000"/>
                <w:sz w:val="28"/>
                <w:szCs w:val="28"/>
                <w:highlight w:val="none"/>
              </w:rPr>
            </w:pPr>
          </w:p>
        </w:tc>
      </w:tr>
    </w:tbl>
    <w:p>
      <w:pPr>
        <w:pStyle w:val="32"/>
        <w:adjustRightInd w:val="0"/>
        <w:snapToGrid w:val="0"/>
        <w:spacing w:line="500" w:lineRule="exact"/>
        <w:rPr>
          <w:rFonts w:hint="eastAsia" w:hAnsi="宋体" w:cs="宋体"/>
          <w:color w:val="000000"/>
          <w:sz w:val="30"/>
          <w:highlight w:val="none"/>
        </w:rPr>
      </w:pPr>
    </w:p>
    <w:p>
      <w:pPr>
        <w:autoSpaceDE w:val="0"/>
        <w:autoSpaceDN w:val="0"/>
        <w:adjustRightInd w:val="0"/>
        <w:snapToGrid w:val="0"/>
        <w:spacing w:line="360" w:lineRule="atLeast"/>
        <w:rPr>
          <w:rFonts w:hint="eastAsia"/>
          <w:color w:val="000000"/>
          <w:highlight w:val="none"/>
        </w:rPr>
        <w:sectPr>
          <w:headerReference r:id="rId4" w:type="first"/>
          <w:footerReference r:id="rId6" w:type="first"/>
          <w:headerReference r:id="rId3" w:type="default"/>
          <w:footerReference r:id="rId5" w:type="default"/>
          <w:pgSz w:w="11906" w:h="16838"/>
          <w:pgMar w:top="1440" w:right="1361" w:bottom="1440" w:left="1361" w:header="720" w:footer="720" w:gutter="0"/>
          <w:cols w:space="720" w:num="1"/>
          <w:titlePg/>
          <w:docGrid w:linePitch="286" w:charSpace="-3831"/>
        </w:sectPr>
      </w:pPr>
    </w:p>
    <w:p>
      <w:pPr>
        <w:pStyle w:val="32"/>
        <w:adjustRightInd w:val="0"/>
        <w:snapToGrid w:val="0"/>
        <w:spacing w:line="400" w:lineRule="exact"/>
        <w:rPr>
          <w:rFonts w:hint="eastAsia" w:hAnsi="宋体" w:cs="宋体"/>
          <w:color w:val="000000"/>
          <w:sz w:val="36"/>
          <w:szCs w:val="36"/>
          <w:highlight w:val="none"/>
        </w:rPr>
      </w:pPr>
      <w:r>
        <w:rPr>
          <w:rFonts w:hint="eastAsia" w:hAnsi="宋体" w:cs="宋体"/>
          <w:color w:val="000000"/>
          <w:sz w:val="36"/>
          <w:szCs w:val="36"/>
          <w:highlight w:val="none"/>
        </w:rPr>
        <w:t xml:space="preserve">2.2开标一览表    </w:t>
      </w:r>
    </w:p>
    <w:p>
      <w:pPr>
        <w:pStyle w:val="32"/>
        <w:adjustRightInd w:val="0"/>
        <w:snapToGrid w:val="0"/>
        <w:spacing w:line="400" w:lineRule="exact"/>
        <w:jc w:val="center"/>
        <w:rPr>
          <w:rFonts w:hint="eastAsia" w:hAnsi="宋体" w:cs="宋体"/>
          <w:color w:val="000000"/>
          <w:sz w:val="36"/>
          <w:szCs w:val="36"/>
          <w:highlight w:val="none"/>
        </w:rPr>
      </w:pPr>
      <w:r>
        <w:rPr>
          <w:rFonts w:hint="eastAsia" w:hAnsi="宋体" w:cs="宋体"/>
          <w:color w:val="000000"/>
          <w:sz w:val="36"/>
          <w:szCs w:val="36"/>
          <w:highlight w:val="none"/>
        </w:rPr>
        <w:t>开标一览表</w:t>
      </w:r>
    </w:p>
    <w:p>
      <w:pPr>
        <w:pStyle w:val="32"/>
        <w:adjustRightInd w:val="0"/>
        <w:snapToGrid w:val="0"/>
        <w:spacing w:line="400" w:lineRule="exact"/>
        <w:rPr>
          <w:rFonts w:hint="eastAsia" w:hAnsi="宋体" w:cs="宋体"/>
          <w:color w:val="000000"/>
          <w:sz w:val="36"/>
          <w:szCs w:val="36"/>
          <w:highlight w:val="none"/>
        </w:rPr>
      </w:pPr>
    </w:p>
    <w:p>
      <w:pPr>
        <w:pStyle w:val="32"/>
        <w:adjustRightInd w:val="0"/>
        <w:snapToGrid w:val="0"/>
        <w:spacing w:line="400" w:lineRule="exact"/>
        <w:rPr>
          <w:rFonts w:hint="eastAsia" w:hAnsi="宋体" w:cs="宋体"/>
          <w:color w:val="000000"/>
          <w:sz w:val="22"/>
          <w:szCs w:val="22"/>
          <w:highlight w:val="none"/>
        </w:rPr>
      </w:pPr>
      <w:r>
        <w:rPr>
          <w:rFonts w:hint="eastAsia" w:hAnsi="宋体" w:cs="宋体"/>
          <w:color w:val="000000"/>
          <w:sz w:val="22"/>
          <w:szCs w:val="22"/>
          <w:highlight w:val="none"/>
        </w:rPr>
        <w:t xml:space="preserve">供应商名称：                  招标编号：          </w:t>
      </w:r>
    </w:p>
    <w:tbl>
      <w:tblPr>
        <w:tblStyle w:val="59"/>
        <w:tblpPr w:leftFromText="180" w:rightFromText="180" w:vertAnchor="page" w:horzAnchor="page" w:tblpXSpec="center" w:tblpY="4096"/>
        <w:tblW w:w="9418" w:type="dxa"/>
        <w:tblInd w:w="-821" w:type="dxa"/>
        <w:tblLayout w:type="fixed"/>
        <w:tblCellMar>
          <w:top w:w="0" w:type="dxa"/>
          <w:left w:w="108" w:type="dxa"/>
          <w:bottom w:w="0" w:type="dxa"/>
          <w:right w:w="108" w:type="dxa"/>
        </w:tblCellMar>
      </w:tblPr>
      <w:tblGrid>
        <w:gridCol w:w="4649"/>
        <w:gridCol w:w="3456"/>
        <w:gridCol w:w="1313"/>
      </w:tblGrid>
      <w:tr>
        <w:tblPrEx>
          <w:tblCellMar>
            <w:top w:w="0" w:type="dxa"/>
            <w:left w:w="108" w:type="dxa"/>
            <w:bottom w:w="0" w:type="dxa"/>
            <w:right w:w="108" w:type="dxa"/>
          </w:tblCellMar>
        </w:tblPrEx>
        <w:trPr>
          <w:trHeight w:val="958" w:hRule="atLeast"/>
        </w:trPr>
        <w:tc>
          <w:tcPr>
            <w:tcW w:w="46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Cs/>
                <w:color w:val="000000"/>
                <w:sz w:val="22"/>
                <w:szCs w:val="22"/>
                <w:highlight w:val="none"/>
              </w:rPr>
            </w:pPr>
            <w:r>
              <w:rPr>
                <w:rFonts w:hint="eastAsia"/>
                <w:bCs/>
                <w:color w:val="000000"/>
                <w:sz w:val="22"/>
                <w:szCs w:val="22"/>
                <w:highlight w:val="none"/>
              </w:rPr>
              <w:t>项目名称</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2"/>
                <w:szCs w:val="22"/>
                <w:highlight w:val="none"/>
              </w:rPr>
            </w:pPr>
            <w:r>
              <w:rPr>
                <w:rFonts w:hint="eastAsia" w:ascii="宋体" w:hAnsi="宋体" w:eastAsia="宋体" w:cs="宋体"/>
                <w:color w:val="000000"/>
                <w:sz w:val="22"/>
                <w:szCs w:val="22"/>
                <w:highlight w:val="none"/>
                <w:lang w:val="en-US" w:eastAsia="zh-CN"/>
              </w:rPr>
              <w:t>投标折扣率</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olor w:val="000000"/>
                <w:sz w:val="22"/>
                <w:szCs w:val="22"/>
                <w:highlight w:val="none"/>
                <w:lang w:val="en-US" w:eastAsia="zh-CN"/>
              </w:rPr>
            </w:pPr>
            <w:r>
              <w:rPr>
                <w:rFonts w:hint="eastAsia"/>
                <w:color w:val="000000"/>
                <w:sz w:val="22"/>
                <w:szCs w:val="22"/>
                <w:highlight w:val="none"/>
                <w:lang w:val="en-US" w:eastAsia="zh-CN"/>
              </w:rPr>
              <w:t>备注</w:t>
            </w:r>
          </w:p>
        </w:tc>
      </w:tr>
      <w:tr>
        <w:tblPrEx>
          <w:tblCellMar>
            <w:top w:w="0" w:type="dxa"/>
            <w:left w:w="108" w:type="dxa"/>
            <w:bottom w:w="0" w:type="dxa"/>
            <w:right w:w="108" w:type="dxa"/>
          </w:tblCellMar>
        </w:tblPrEx>
        <w:trPr>
          <w:trHeight w:val="1634" w:hRule="atLeast"/>
        </w:trPr>
        <w:tc>
          <w:tcPr>
            <w:tcW w:w="46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000000"/>
                <w:sz w:val="22"/>
                <w:szCs w:val="22"/>
                <w:highlight w:val="none"/>
                <w:lang w:eastAsia="zh-CN"/>
              </w:rPr>
            </w:pPr>
            <w:r>
              <w:rPr>
                <w:rFonts w:hint="eastAsia"/>
                <w:bCs/>
                <w:color w:val="000000"/>
                <w:sz w:val="22"/>
                <w:szCs w:val="22"/>
                <w:highlight w:val="none"/>
                <w:lang w:eastAsia="zh-CN"/>
              </w:rPr>
              <w:t>2024-2025年鳌江镇信访维稳保安服务项目</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ind w:left="705" w:leftChars="0" w:firstLine="110" w:firstLineChars="50"/>
              <w:rPr>
                <w:rFonts w:hint="eastAsia"/>
                <w:color w:val="000000"/>
                <w:sz w:val="22"/>
                <w:szCs w:val="22"/>
                <w:highlight w:val="none"/>
              </w:rPr>
            </w:pPr>
            <w:r>
              <w:rPr>
                <w:rFonts w:hint="eastAsia"/>
                <w:color w:val="000000"/>
                <w:sz w:val="22"/>
                <w:szCs w:val="22"/>
                <w:highlight w:val="none"/>
                <w:u w:val="single"/>
              </w:rPr>
              <w:t xml:space="preserve">      </w:t>
            </w:r>
            <w:r>
              <w:rPr>
                <w:rFonts w:hint="eastAsia"/>
                <w:color w:val="000000"/>
                <w:sz w:val="22"/>
                <w:szCs w:val="22"/>
                <w:highlight w:val="none"/>
              </w:rPr>
              <w:t>%</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sz w:val="22"/>
                <w:szCs w:val="22"/>
                <w:highlight w:val="none"/>
              </w:rPr>
            </w:pPr>
          </w:p>
        </w:tc>
      </w:tr>
    </w:tbl>
    <w:p>
      <w:pPr>
        <w:pStyle w:val="33"/>
        <w:ind w:left="0" w:leftChars="0" w:firstLine="0" w:firstLineChars="0"/>
        <w:rPr>
          <w:rFonts w:hint="eastAsia"/>
          <w:color w:val="000000"/>
        </w:rPr>
      </w:pPr>
    </w:p>
    <w:p>
      <w:pPr>
        <w:rPr>
          <w:rFonts w:hint="eastAsia"/>
          <w:color w:val="000000"/>
        </w:rPr>
      </w:pPr>
    </w:p>
    <w:p>
      <w:pPr>
        <w:rPr>
          <w:rFonts w:hint="eastAsia"/>
          <w:color w:val="000000"/>
        </w:rPr>
      </w:pPr>
    </w:p>
    <w:p>
      <w:pPr>
        <w:spacing w:line="40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开标一览表中投标价包括整个项目实施过程中所有费用包括在服务期内所需的一切人员工资、奖金、各种加班费、餐费、饮用水、各种社会保险、食宿与交通、服装、安全、管理费用、税费、利润、招标代理服务费、履约验收费及完成合同所需的一切本身和不可或缺的所有工作开支、政策性文件规定及合同包含的所有风险、责任等各项全部费用并承担一切风险责任。</w:t>
      </w:r>
    </w:p>
    <w:p>
      <w:pPr>
        <w:spacing w:line="40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▲2.不提供此表格的将视为没有实质性响应招标文件。</w:t>
      </w:r>
    </w:p>
    <w:p>
      <w:pPr>
        <w:spacing w:line="40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w:t>
      </w:r>
      <w:r>
        <w:rPr>
          <w:rFonts w:hint="eastAsia" w:eastAsia="宋体" w:cs="宋体"/>
          <w:color w:val="000000"/>
          <w:sz w:val="22"/>
          <w:szCs w:val="22"/>
          <w:highlight w:val="none"/>
          <w:lang w:val="en-US" w:eastAsia="zh-CN"/>
        </w:rPr>
        <w:t>3</w:t>
      </w:r>
      <w:r>
        <w:rPr>
          <w:rFonts w:hint="eastAsia" w:ascii="宋体" w:hAnsi="宋体" w:eastAsia="宋体" w:cs="宋体"/>
          <w:color w:val="000000"/>
          <w:sz w:val="22"/>
          <w:szCs w:val="22"/>
          <w:highlight w:val="none"/>
          <w:lang w:val="en-US" w:eastAsia="zh-CN"/>
        </w:rPr>
        <w:t>.</w:t>
      </w:r>
      <w:r>
        <w:rPr>
          <w:rFonts w:hint="eastAsia" w:ascii="宋体" w:hAnsi="宋体" w:eastAsia="宋体" w:cs="宋体"/>
          <w:color w:val="000000"/>
          <w:sz w:val="22"/>
          <w:szCs w:val="22"/>
          <w:highlight w:val="none"/>
        </w:rPr>
        <w:t>本项目采用统一折扣率报价，</w:t>
      </w:r>
      <w:r>
        <w:rPr>
          <w:rFonts w:hint="eastAsia" w:ascii="宋体" w:hAnsi="宋体" w:eastAsia="宋体" w:cs="宋体"/>
          <w:b/>
          <w:bCs/>
          <w:color w:val="000000"/>
          <w:sz w:val="22"/>
          <w:szCs w:val="22"/>
          <w:highlight w:val="none"/>
        </w:rPr>
        <w:t>各结算单价=招标文件单价最高限价*投标折扣率</w:t>
      </w:r>
      <w:r>
        <w:rPr>
          <w:rFonts w:hint="eastAsia" w:ascii="宋体" w:hAnsi="宋体" w:eastAsia="宋体" w:cs="宋体"/>
          <w:color w:val="000000"/>
          <w:sz w:val="22"/>
          <w:szCs w:val="22"/>
          <w:highlight w:val="none"/>
          <w:lang w:eastAsia="zh-CN"/>
        </w:rPr>
        <w:t>，</w:t>
      </w:r>
      <w:r>
        <w:rPr>
          <w:rFonts w:hint="eastAsia" w:ascii="宋体" w:hAnsi="宋体" w:eastAsia="宋体" w:cs="宋体"/>
          <w:b/>
          <w:bCs w:val="0"/>
          <w:color w:val="000000"/>
          <w:sz w:val="22"/>
          <w:szCs w:val="22"/>
          <w:highlight w:val="none"/>
          <w:lang w:val="en-US" w:eastAsia="zh-CN"/>
        </w:rPr>
        <w:t>按履约过程中的实际需求数量结算。</w:t>
      </w:r>
      <w:r>
        <w:rPr>
          <w:rFonts w:hint="eastAsia" w:ascii="宋体" w:hAnsi="宋体" w:eastAsia="宋体" w:cs="宋体"/>
          <w:color w:val="000000"/>
          <w:sz w:val="22"/>
          <w:szCs w:val="22"/>
          <w:highlight w:val="none"/>
        </w:rPr>
        <w:t>本项目</w:t>
      </w:r>
      <w:r>
        <w:rPr>
          <w:rFonts w:hint="eastAsia" w:eastAsia="宋体" w:cs="宋体"/>
          <w:color w:val="000000"/>
          <w:sz w:val="22"/>
          <w:szCs w:val="22"/>
          <w:highlight w:val="none"/>
          <w:lang w:val="en-US" w:eastAsia="zh-CN"/>
        </w:rPr>
        <w:t>履约</w:t>
      </w:r>
      <w:r>
        <w:rPr>
          <w:rFonts w:hint="eastAsia" w:ascii="宋体" w:hAnsi="宋体" w:eastAsia="宋体" w:cs="宋体"/>
          <w:color w:val="000000"/>
          <w:sz w:val="22"/>
          <w:szCs w:val="22"/>
          <w:highlight w:val="none"/>
        </w:rPr>
        <w:t>按照中标</w:t>
      </w:r>
      <w:r>
        <w:rPr>
          <w:rFonts w:hint="eastAsia" w:eastAsia="宋体" w:cs="宋体"/>
          <w:color w:val="000000"/>
          <w:sz w:val="22"/>
          <w:szCs w:val="22"/>
          <w:highlight w:val="none"/>
          <w:lang w:val="en-US" w:eastAsia="zh-CN"/>
        </w:rPr>
        <w:t>结算单</w:t>
      </w:r>
      <w:r>
        <w:rPr>
          <w:rFonts w:hint="eastAsia" w:ascii="宋体" w:hAnsi="宋体" w:eastAsia="宋体" w:cs="宋体"/>
          <w:color w:val="000000"/>
          <w:sz w:val="22"/>
          <w:szCs w:val="22"/>
          <w:highlight w:val="none"/>
        </w:rPr>
        <w:t>价</w:t>
      </w:r>
      <w:r>
        <w:rPr>
          <w:rFonts w:hint="eastAsia" w:eastAsia="宋体" w:cs="宋体"/>
          <w:color w:val="000000"/>
          <w:sz w:val="22"/>
          <w:szCs w:val="22"/>
          <w:highlight w:val="none"/>
          <w:lang w:val="en-US" w:eastAsia="zh-CN"/>
        </w:rPr>
        <w:t>结算</w:t>
      </w:r>
      <w:r>
        <w:rPr>
          <w:rFonts w:hint="eastAsia" w:ascii="宋体" w:hAnsi="宋体" w:eastAsia="宋体" w:cs="宋体"/>
          <w:color w:val="000000"/>
          <w:sz w:val="22"/>
          <w:szCs w:val="22"/>
          <w:highlight w:val="none"/>
        </w:rPr>
        <w:t>，合同期内采购人不再另行支付其他费用。</w:t>
      </w:r>
    </w:p>
    <w:p>
      <w:pPr>
        <w:spacing w:line="400" w:lineRule="exact"/>
        <w:ind w:firstLine="442" w:firstLineChars="200"/>
        <w:rPr>
          <w:rFonts w:hint="eastAsia"/>
          <w:color w:val="000000"/>
          <w:sz w:val="22"/>
          <w:szCs w:val="22"/>
          <w:highlight w:val="none"/>
          <w:lang w:val="zh-CN"/>
        </w:rPr>
      </w:pPr>
      <w:r>
        <w:rPr>
          <w:rFonts w:hint="eastAsia" w:ascii="宋体" w:hAnsi="宋体" w:eastAsia="宋体" w:cs="宋体"/>
          <w:b/>
          <w:bCs/>
          <w:color w:val="000000"/>
          <w:sz w:val="22"/>
          <w:szCs w:val="22"/>
          <w:highlight w:val="none"/>
          <w:lang w:val="en-US" w:eastAsia="zh-CN"/>
        </w:rPr>
        <w:t>举例说明：</w:t>
      </w:r>
      <w:r>
        <w:rPr>
          <w:rFonts w:hint="eastAsia" w:ascii="宋体" w:hAnsi="宋体" w:eastAsia="宋体" w:cs="宋体"/>
          <w:b/>
          <w:bCs w:val="0"/>
          <w:color w:val="000000"/>
          <w:sz w:val="22"/>
          <w:szCs w:val="22"/>
          <w:highlight w:val="none"/>
          <w:lang w:val="en-US" w:eastAsia="zh-CN"/>
        </w:rPr>
        <w:t>投标折扣率为80%，小于等于8小时的稳控</w:t>
      </w:r>
      <w:r>
        <w:rPr>
          <w:rFonts w:hint="eastAsia" w:ascii="宋体" w:hAnsi="宋体" w:eastAsia="宋体" w:cs="宋体"/>
          <w:b/>
          <w:bCs w:val="0"/>
          <w:color w:val="000000"/>
          <w:sz w:val="22"/>
          <w:szCs w:val="22"/>
          <w:highlight w:val="none"/>
          <w:lang w:eastAsia="zh-CN"/>
        </w:rPr>
        <w:t>保安</w:t>
      </w:r>
      <w:r>
        <w:rPr>
          <w:rFonts w:hint="eastAsia" w:ascii="宋体" w:hAnsi="宋体" w:eastAsia="宋体" w:cs="宋体"/>
          <w:b/>
          <w:bCs w:val="0"/>
          <w:color w:val="000000"/>
          <w:sz w:val="22"/>
          <w:szCs w:val="22"/>
          <w:highlight w:val="none"/>
          <w:lang w:val="en-US" w:eastAsia="zh-CN"/>
        </w:rPr>
        <w:t>工资=240</w:t>
      </w:r>
      <w:r>
        <w:rPr>
          <w:rFonts w:hint="eastAsia" w:ascii="宋体" w:hAnsi="宋体" w:eastAsia="宋体" w:cs="宋体"/>
          <w:b/>
          <w:bCs w:val="0"/>
          <w:color w:val="000000"/>
          <w:sz w:val="22"/>
          <w:szCs w:val="22"/>
          <w:highlight w:val="none"/>
          <w:lang w:eastAsia="zh-CN"/>
        </w:rPr>
        <w:t>元</w:t>
      </w:r>
      <w:r>
        <w:rPr>
          <w:rFonts w:hint="eastAsia" w:ascii="宋体" w:hAnsi="宋体" w:eastAsia="宋体" w:cs="宋体"/>
          <w:b/>
          <w:bCs w:val="0"/>
          <w:color w:val="000000"/>
          <w:sz w:val="22"/>
          <w:szCs w:val="22"/>
          <w:highlight w:val="none"/>
          <w:lang w:val="en-US" w:eastAsia="zh-CN"/>
        </w:rPr>
        <w:t>/人*0.8=192元/人,</w:t>
      </w:r>
      <w:r>
        <w:rPr>
          <w:rFonts w:hint="eastAsia"/>
          <w:b/>
          <w:bCs/>
          <w:color w:val="000000"/>
          <w:sz w:val="22"/>
          <w:szCs w:val="22"/>
          <w:highlight w:val="none"/>
        </w:rPr>
        <w:t>小数点后最多保留两位，四舍五入</w:t>
      </w:r>
      <w:r>
        <w:rPr>
          <w:rFonts w:hint="eastAsia"/>
          <w:b/>
          <w:color w:val="000000"/>
          <w:sz w:val="22"/>
          <w:szCs w:val="22"/>
          <w:highlight w:val="none"/>
        </w:rPr>
        <w:t>。</w:t>
      </w:r>
    </w:p>
    <w:p>
      <w:pPr>
        <w:autoSpaceDE w:val="0"/>
        <w:autoSpaceDN w:val="0"/>
        <w:adjustRightInd w:val="0"/>
        <w:spacing w:line="440" w:lineRule="atLeast"/>
        <w:rPr>
          <w:rFonts w:hint="eastAsia"/>
          <w:color w:val="000000"/>
          <w:sz w:val="22"/>
          <w:szCs w:val="22"/>
          <w:highlight w:val="none"/>
          <w:lang w:val="zh-CN"/>
        </w:rPr>
      </w:pPr>
    </w:p>
    <w:p>
      <w:pPr>
        <w:autoSpaceDE w:val="0"/>
        <w:autoSpaceDN w:val="0"/>
        <w:adjustRightInd w:val="0"/>
        <w:spacing w:line="440" w:lineRule="atLeast"/>
        <w:rPr>
          <w:rFonts w:hint="eastAsia"/>
          <w:color w:val="000000"/>
          <w:sz w:val="22"/>
          <w:szCs w:val="22"/>
          <w:highlight w:val="none"/>
          <w:lang w:val="zh-CN"/>
        </w:rPr>
      </w:pPr>
      <w:r>
        <w:rPr>
          <w:rFonts w:hint="eastAsia"/>
          <w:color w:val="000000"/>
          <w:sz w:val="22"/>
          <w:szCs w:val="22"/>
          <w:highlight w:val="none"/>
          <w:lang w:val="zh-CN"/>
        </w:rPr>
        <w:t>供应商全称（盖章）：</w:t>
      </w:r>
    </w:p>
    <w:p>
      <w:pPr>
        <w:autoSpaceDE w:val="0"/>
        <w:autoSpaceDN w:val="0"/>
        <w:adjustRightInd w:val="0"/>
        <w:spacing w:line="440" w:lineRule="atLeast"/>
        <w:rPr>
          <w:rFonts w:hint="eastAsia"/>
          <w:color w:val="000000"/>
          <w:sz w:val="22"/>
          <w:szCs w:val="22"/>
          <w:highlight w:val="none"/>
          <w:lang w:val="zh-CN"/>
        </w:rPr>
      </w:pPr>
      <w:r>
        <w:rPr>
          <w:rFonts w:hint="eastAsia"/>
          <w:color w:val="000000"/>
          <w:sz w:val="22"/>
          <w:szCs w:val="22"/>
          <w:highlight w:val="none"/>
          <w:lang w:val="zh-CN"/>
        </w:rPr>
        <w:t>法定代表人或授权代表（签字或签章）：</w:t>
      </w:r>
    </w:p>
    <w:p>
      <w:pPr>
        <w:autoSpaceDE w:val="0"/>
        <w:autoSpaceDN w:val="0"/>
        <w:adjustRightInd w:val="0"/>
        <w:spacing w:line="440" w:lineRule="atLeast"/>
        <w:rPr>
          <w:rFonts w:hint="eastAsia"/>
          <w:color w:val="000000"/>
          <w:sz w:val="22"/>
          <w:szCs w:val="22"/>
          <w:highlight w:val="none"/>
          <w:lang w:val="zh-CN"/>
        </w:rPr>
      </w:pPr>
      <w:r>
        <w:rPr>
          <w:rFonts w:hint="eastAsia"/>
          <w:color w:val="000000"/>
          <w:sz w:val="22"/>
          <w:szCs w:val="22"/>
          <w:highlight w:val="none"/>
          <w:lang w:val="zh-CN"/>
        </w:rPr>
        <w:t>日期：</w:t>
      </w:r>
    </w:p>
    <w:p>
      <w:pPr>
        <w:autoSpaceDE w:val="0"/>
        <w:autoSpaceDN w:val="0"/>
        <w:adjustRightInd w:val="0"/>
        <w:spacing w:line="460" w:lineRule="atLeast"/>
        <w:rPr>
          <w:rFonts w:hint="eastAsia"/>
          <w:b/>
          <w:color w:val="000000"/>
          <w:sz w:val="30"/>
          <w:highlight w:val="none"/>
          <w:lang w:val="zh-CN"/>
        </w:rPr>
      </w:pPr>
    </w:p>
    <w:p>
      <w:pPr>
        <w:autoSpaceDE w:val="0"/>
        <w:autoSpaceDN w:val="0"/>
        <w:adjustRightInd w:val="0"/>
        <w:spacing w:line="460" w:lineRule="atLeast"/>
        <w:rPr>
          <w:rFonts w:hint="eastAsia"/>
          <w:b/>
          <w:color w:val="000000"/>
          <w:sz w:val="30"/>
          <w:highlight w:val="none"/>
          <w:lang w:val="zh-CN"/>
        </w:rPr>
      </w:pPr>
    </w:p>
    <w:p>
      <w:pPr>
        <w:autoSpaceDE w:val="0"/>
        <w:autoSpaceDN w:val="0"/>
        <w:adjustRightInd w:val="0"/>
        <w:spacing w:line="460" w:lineRule="atLeast"/>
        <w:rPr>
          <w:rFonts w:hint="eastAsia"/>
          <w:b/>
          <w:color w:val="000000"/>
          <w:sz w:val="30"/>
          <w:highlight w:val="none"/>
          <w:lang w:val="zh-CN"/>
        </w:rPr>
      </w:pPr>
    </w:p>
    <w:p>
      <w:pPr>
        <w:pStyle w:val="32"/>
        <w:adjustRightInd w:val="0"/>
        <w:snapToGrid w:val="0"/>
        <w:spacing w:line="500" w:lineRule="exact"/>
        <w:rPr>
          <w:rFonts w:hint="eastAsia" w:hAnsi="宋体" w:cs="宋体"/>
          <w:color w:val="000000"/>
          <w:sz w:val="30"/>
          <w:highlight w:val="none"/>
        </w:rPr>
      </w:pPr>
    </w:p>
    <w:p>
      <w:pPr>
        <w:pStyle w:val="32"/>
        <w:adjustRightInd w:val="0"/>
        <w:snapToGrid w:val="0"/>
        <w:spacing w:line="500" w:lineRule="exact"/>
        <w:rPr>
          <w:rFonts w:hint="eastAsia" w:hAnsi="宋体" w:cs="宋体"/>
          <w:color w:val="000000"/>
          <w:sz w:val="30"/>
          <w:highlight w:val="none"/>
        </w:rPr>
      </w:pPr>
    </w:p>
    <w:p>
      <w:pPr>
        <w:pStyle w:val="5"/>
        <w:rPr>
          <w:rFonts w:hint="eastAsia" w:ascii="宋体" w:hAnsi="宋体" w:cs="宋体"/>
          <w:color w:val="000000"/>
          <w:highlight w:val="none"/>
        </w:rPr>
      </w:pPr>
      <w:bookmarkStart w:id="19" w:name="_Toc424164168"/>
      <w:bookmarkStart w:id="20" w:name="_Toc7988468"/>
      <w:bookmarkStart w:id="21" w:name="_Toc8008423"/>
      <w:bookmarkStart w:id="22" w:name="_Toc7988414"/>
      <w:bookmarkStart w:id="23" w:name="_Toc30408915"/>
      <w:bookmarkStart w:id="24" w:name="_Toc24550050"/>
      <w:bookmarkStart w:id="25" w:name="_Toc440162800"/>
      <w:r>
        <w:rPr>
          <w:rFonts w:hint="eastAsia" w:ascii="宋体" w:hAnsi="宋体" w:cs="宋体"/>
          <w:color w:val="000000"/>
          <w:highlight w:val="none"/>
        </w:rPr>
        <w:t>三、“商务技术文件”格式</w:t>
      </w:r>
      <w:bookmarkEnd w:id="19"/>
      <w:bookmarkEnd w:id="20"/>
      <w:bookmarkEnd w:id="21"/>
      <w:bookmarkEnd w:id="22"/>
      <w:bookmarkEnd w:id="23"/>
      <w:bookmarkEnd w:id="24"/>
      <w:bookmarkEnd w:id="25"/>
    </w:p>
    <w:p>
      <w:pPr>
        <w:pStyle w:val="7"/>
        <w:rPr>
          <w:rFonts w:hint="eastAsia" w:ascii="宋体" w:hAnsi="宋体" w:cs="宋体"/>
          <w:color w:val="000000"/>
          <w:highlight w:val="none"/>
        </w:rPr>
      </w:pPr>
      <w:r>
        <w:rPr>
          <w:rFonts w:hint="eastAsia" w:ascii="宋体" w:hAnsi="宋体" w:cs="宋体"/>
          <w:color w:val="000000"/>
          <w:highlight w:val="none"/>
        </w:rPr>
        <w:t>3.1 “商务技术文件”封面</w:t>
      </w:r>
    </w:p>
    <w:p>
      <w:pPr>
        <w:spacing w:line="360" w:lineRule="auto"/>
        <w:jc w:val="right"/>
        <w:rPr>
          <w:rFonts w:hint="eastAsia"/>
          <w:b/>
          <w:color w:val="000000"/>
          <w:sz w:val="32"/>
          <w:szCs w:val="22"/>
          <w:highlight w:val="none"/>
        </w:rPr>
      </w:pPr>
    </w:p>
    <w:p>
      <w:pPr>
        <w:spacing w:line="360" w:lineRule="auto"/>
        <w:jc w:val="center"/>
        <w:rPr>
          <w:rFonts w:hint="eastAsia"/>
          <w:b/>
          <w:color w:val="000000"/>
          <w:w w:val="90"/>
          <w:sz w:val="44"/>
          <w:szCs w:val="22"/>
          <w:highlight w:val="none"/>
          <w:lang w:eastAsia="zh-CN"/>
        </w:rPr>
      </w:pPr>
      <w:r>
        <w:rPr>
          <w:rFonts w:hint="eastAsia"/>
          <w:b/>
          <w:color w:val="000000"/>
          <w:w w:val="90"/>
          <w:sz w:val="44"/>
          <w:szCs w:val="22"/>
          <w:highlight w:val="none"/>
          <w:lang w:eastAsia="zh-CN"/>
        </w:rPr>
        <w:t>2024-2025年鳌江镇信访维稳保安服务项目</w:t>
      </w:r>
    </w:p>
    <w:p>
      <w:pPr>
        <w:spacing w:line="276" w:lineRule="auto"/>
        <w:jc w:val="center"/>
        <w:rPr>
          <w:rFonts w:hint="eastAsia"/>
          <w:color w:val="000000"/>
          <w:sz w:val="96"/>
          <w:szCs w:val="22"/>
          <w:highlight w:val="none"/>
        </w:rPr>
      </w:pPr>
      <w:r>
        <w:rPr>
          <w:rFonts w:hint="eastAsia"/>
          <w:color w:val="000000"/>
          <w:sz w:val="96"/>
          <w:szCs w:val="22"/>
          <w:highlight w:val="none"/>
        </w:rPr>
        <w:t>投 标 文 件</w:t>
      </w:r>
    </w:p>
    <w:p>
      <w:pPr>
        <w:spacing w:line="360" w:lineRule="auto"/>
        <w:jc w:val="center"/>
        <w:rPr>
          <w:rFonts w:hint="eastAsia"/>
          <w:b/>
          <w:color w:val="000000"/>
          <w:sz w:val="52"/>
          <w:szCs w:val="22"/>
          <w:highlight w:val="none"/>
        </w:rPr>
      </w:pPr>
      <w:r>
        <w:rPr>
          <w:rFonts w:hint="eastAsia"/>
          <w:b/>
          <w:color w:val="000000"/>
          <w:sz w:val="52"/>
          <w:szCs w:val="22"/>
          <w:highlight w:val="none"/>
        </w:rPr>
        <w:t>（商务技术文件）</w:t>
      </w:r>
    </w:p>
    <w:p>
      <w:pPr>
        <w:spacing w:line="360" w:lineRule="auto"/>
        <w:jc w:val="center"/>
        <w:rPr>
          <w:rFonts w:hint="eastAsia"/>
          <w:b/>
          <w:color w:val="000000"/>
          <w:sz w:val="52"/>
          <w:szCs w:val="22"/>
          <w:highlight w:val="none"/>
        </w:rPr>
      </w:pPr>
    </w:p>
    <w:tbl>
      <w:tblPr>
        <w:tblStyle w:val="59"/>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000000"/>
                <w:sz w:val="28"/>
                <w:szCs w:val="28"/>
                <w:highlight w:val="none"/>
              </w:rPr>
            </w:pPr>
          </w:p>
          <w:p>
            <w:pPr>
              <w:rPr>
                <w:rFonts w:hint="eastAsia"/>
                <w:b/>
                <w:color w:val="000000"/>
                <w:sz w:val="28"/>
                <w:szCs w:val="28"/>
                <w:highlight w:val="none"/>
              </w:rPr>
            </w:pPr>
            <w:r>
              <w:rPr>
                <w:rFonts w:hint="eastAsia"/>
                <w:b/>
                <w:color w:val="000000"/>
                <w:sz w:val="28"/>
                <w:szCs w:val="28"/>
                <w:highlight w:val="none"/>
              </w:rPr>
              <w:t>项目编号：</w:t>
            </w:r>
            <w:r>
              <w:rPr>
                <w:rFonts w:hint="eastAsia"/>
                <w:b/>
                <w:color w:val="000000"/>
                <w:w w:val="90"/>
                <w:sz w:val="28"/>
                <w:szCs w:val="28"/>
                <w:highlight w:val="none"/>
              </w:rPr>
              <w:t>________________________________________________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000000"/>
                <w:sz w:val="28"/>
                <w:szCs w:val="28"/>
                <w:highlight w:val="none"/>
              </w:rPr>
            </w:pPr>
            <w:r>
              <w:rPr>
                <w:rFonts w:hint="eastAsia"/>
                <w:b/>
                <w:color w:val="000000"/>
                <w:sz w:val="28"/>
                <w:szCs w:val="28"/>
                <w:highlight w:val="none"/>
              </w:rPr>
              <w:t>供应商名称（盖章）：</w:t>
            </w:r>
            <w:r>
              <w:rPr>
                <w:rFonts w:hint="eastAsia"/>
                <w:b/>
                <w:color w:val="000000"/>
                <w:w w:val="90"/>
                <w:sz w:val="28"/>
                <w:szCs w:val="28"/>
                <w:highlight w:val="none"/>
              </w:rPr>
              <w:t>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000000"/>
                <w:sz w:val="28"/>
                <w:szCs w:val="28"/>
                <w:highlight w:val="none"/>
              </w:rPr>
            </w:pPr>
            <w:r>
              <w:rPr>
                <w:rFonts w:hint="eastAsia"/>
                <w:b/>
                <w:color w:val="000000"/>
                <w:sz w:val="28"/>
                <w:szCs w:val="28"/>
                <w:highlight w:val="none"/>
              </w:rPr>
              <w:t>供应商地址：</w:t>
            </w:r>
            <w:r>
              <w:rPr>
                <w:rFonts w:hint="eastAsia"/>
                <w:b/>
                <w:color w:val="000000"/>
                <w:w w:val="90"/>
                <w:sz w:val="28"/>
                <w:szCs w:val="28"/>
                <w:highlight w:val="none"/>
              </w:rPr>
              <w:t>_______________________________________________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000000"/>
                <w:sz w:val="28"/>
                <w:szCs w:val="28"/>
                <w:highlight w:val="none"/>
              </w:rPr>
            </w:pPr>
            <w:r>
              <w:rPr>
                <w:rFonts w:hint="eastAsia"/>
                <w:b/>
                <w:color w:val="000000"/>
                <w:sz w:val="28"/>
                <w:szCs w:val="28"/>
                <w:highlight w:val="none"/>
              </w:rPr>
              <w:t>法定代表人或其授权代表（签字或盖章）：</w:t>
            </w:r>
            <w:r>
              <w:rPr>
                <w:rFonts w:hint="eastAsia"/>
                <w:b/>
                <w:color w:val="000000"/>
                <w:w w:val="90"/>
                <w:sz w:val="28"/>
                <w:szCs w:val="28"/>
                <w:highlight w:val="none"/>
              </w:rPr>
              <w:t>________________________</w:t>
            </w:r>
          </w:p>
        </w:tc>
      </w:tr>
      <w:tr>
        <w:tblPrEx>
          <w:tblCellMar>
            <w:top w:w="0" w:type="dxa"/>
            <w:left w:w="108" w:type="dxa"/>
            <w:bottom w:w="0" w:type="dxa"/>
            <w:right w:w="108" w:type="dxa"/>
          </w:tblCellMar>
        </w:tblPrEx>
        <w:trPr>
          <w:trHeight w:val="680" w:hRule="atLeast"/>
        </w:trPr>
        <w:tc>
          <w:tcPr>
            <w:tcW w:w="8789" w:type="dxa"/>
            <w:noWrap w:val="0"/>
            <w:vAlign w:val="center"/>
          </w:tcPr>
          <w:p>
            <w:pPr>
              <w:rPr>
                <w:rFonts w:hint="eastAsia"/>
                <w:b/>
                <w:color w:val="000000"/>
                <w:sz w:val="28"/>
                <w:szCs w:val="28"/>
                <w:highlight w:val="none"/>
              </w:rPr>
            </w:pPr>
            <w:r>
              <w:rPr>
                <w:rFonts w:hint="eastAsia"/>
                <w:b/>
                <w:color w:val="000000"/>
                <w:sz w:val="28"/>
                <w:szCs w:val="28"/>
                <w:highlight w:val="none"/>
              </w:rPr>
              <w:t>日期：</w:t>
            </w:r>
            <w:r>
              <w:rPr>
                <w:rFonts w:hint="eastAsia"/>
                <w:b/>
                <w:color w:val="000000"/>
                <w:w w:val="90"/>
                <w:sz w:val="28"/>
                <w:szCs w:val="28"/>
                <w:highlight w:val="none"/>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noWrap w:val="0"/>
            <w:vAlign w:val="center"/>
          </w:tcPr>
          <w:p>
            <w:pPr>
              <w:rPr>
                <w:rFonts w:hint="eastAsia"/>
                <w:color w:val="000000"/>
                <w:sz w:val="28"/>
                <w:szCs w:val="28"/>
                <w:highlight w:val="none"/>
              </w:rPr>
            </w:pPr>
          </w:p>
        </w:tc>
      </w:tr>
    </w:tbl>
    <w:p>
      <w:pPr>
        <w:rPr>
          <w:rFonts w:hint="eastAsia"/>
          <w:color w:val="000000"/>
          <w:highlight w:val="none"/>
        </w:rPr>
      </w:pPr>
    </w:p>
    <w:p>
      <w:pPr>
        <w:pStyle w:val="7"/>
        <w:rPr>
          <w:rFonts w:hint="eastAsia" w:ascii="宋体" w:hAnsi="宋体" w:cs="宋体"/>
          <w:color w:val="000000"/>
          <w:highlight w:val="none"/>
        </w:rPr>
      </w:pPr>
      <w:r>
        <w:rPr>
          <w:rFonts w:hint="eastAsia" w:ascii="宋体" w:hAnsi="宋体" w:cs="宋体"/>
          <w:color w:val="000000"/>
          <w:highlight w:val="none"/>
        </w:rPr>
        <w:br w:type="page"/>
      </w:r>
      <w:r>
        <w:rPr>
          <w:rFonts w:hint="eastAsia" w:ascii="宋体" w:hAnsi="宋体" w:cs="宋体"/>
          <w:color w:val="000000"/>
          <w:highlight w:val="none"/>
        </w:rPr>
        <w:t>3.</w:t>
      </w:r>
      <w:r>
        <w:rPr>
          <w:rFonts w:hint="eastAsia" w:ascii="宋体" w:hAnsi="宋体" w:cs="宋体"/>
          <w:color w:val="000000"/>
          <w:highlight w:val="none"/>
          <w:lang w:val="en-US" w:eastAsia="zh-CN"/>
        </w:rPr>
        <w:t>3</w:t>
      </w:r>
      <w:r>
        <w:rPr>
          <w:rFonts w:hint="eastAsia" w:ascii="宋体" w:hAnsi="宋体" w:cs="宋体"/>
          <w:color w:val="000000"/>
          <w:highlight w:val="none"/>
        </w:rPr>
        <w:t>供应商自评分指引表</w:t>
      </w:r>
    </w:p>
    <w:tbl>
      <w:tblPr>
        <w:tblStyle w:val="59"/>
        <w:tblW w:w="9905" w:type="dxa"/>
        <w:tblInd w:w="0" w:type="dxa"/>
        <w:tblLayout w:type="fixed"/>
        <w:tblCellMar>
          <w:top w:w="0" w:type="dxa"/>
          <w:left w:w="0" w:type="dxa"/>
          <w:bottom w:w="0" w:type="dxa"/>
          <w:right w:w="0" w:type="dxa"/>
        </w:tblCellMar>
      </w:tblPr>
      <w:tblGrid>
        <w:gridCol w:w="817"/>
        <w:gridCol w:w="7513"/>
        <w:gridCol w:w="1575"/>
      </w:tblGrid>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r>
              <w:rPr>
                <w:rFonts w:hint="eastAsia"/>
                <w:color w:val="000000"/>
                <w:sz w:val="22"/>
                <w:highlight w:val="none"/>
              </w:rPr>
              <w:t>序号</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r>
              <w:rPr>
                <w:rFonts w:hint="eastAsia"/>
                <w:color w:val="000000"/>
                <w:sz w:val="22"/>
                <w:highlight w:val="none"/>
              </w:rPr>
              <w:t>评分项目</w:t>
            </w: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r>
              <w:rPr>
                <w:rFonts w:hint="eastAsia"/>
                <w:color w:val="000000"/>
                <w:sz w:val="22"/>
                <w:highlight w:val="none"/>
              </w:rPr>
              <w:t>投标文件索引（页码）</w:t>
            </w: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r>
              <w:rPr>
                <w:rFonts w:hint="eastAsia"/>
                <w:color w:val="000000"/>
                <w:sz w:val="22"/>
                <w:highlight w:val="none"/>
              </w:rPr>
              <w:t>1</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r>
              <w:rPr>
                <w:rFonts w:hint="eastAsia"/>
                <w:color w:val="000000"/>
                <w:sz w:val="22"/>
                <w:highlight w:val="none"/>
              </w:rPr>
              <w:t>2</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r>
              <w:rPr>
                <w:rFonts w:hint="eastAsia"/>
                <w:color w:val="000000"/>
                <w:sz w:val="22"/>
                <w:highlight w:val="none"/>
              </w:rPr>
              <w:t>3</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r>
              <w:rPr>
                <w:rFonts w:hint="eastAsia"/>
                <w:color w:val="000000"/>
                <w:sz w:val="22"/>
                <w:highlight w:val="none"/>
              </w:rPr>
              <w:t>4</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r>
              <w:rPr>
                <w:rFonts w:hint="eastAsia"/>
                <w:color w:val="000000"/>
                <w:sz w:val="22"/>
                <w:highlight w:val="none"/>
              </w:rPr>
              <w:t>5</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r>
              <w:rPr>
                <w:rFonts w:hint="eastAsia"/>
                <w:color w:val="000000"/>
                <w:sz w:val="22"/>
                <w:highlight w:val="none"/>
              </w:rPr>
              <w:t>6</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r>
              <w:rPr>
                <w:rFonts w:hint="eastAsia"/>
                <w:color w:val="000000"/>
                <w:sz w:val="22"/>
                <w:highlight w:val="none"/>
              </w:rPr>
              <w:t>7</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r>
              <w:rPr>
                <w:rFonts w:hint="eastAsia"/>
                <w:color w:val="000000"/>
                <w:sz w:val="22"/>
                <w:highlight w:val="none"/>
              </w:rPr>
              <w:t>8</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r>
              <w:rPr>
                <w:rFonts w:hint="eastAsia"/>
                <w:color w:val="000000"/>
                <w:sz w:val="22"/>
                <w:highlight w:val="none"/>
              </w:rPr>
              <w:t>9</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r>
              <w:rPr>
                <w:rFonts w:hint="eastAsia"/>
                <w:color w:val="000000"/>
                <w:sz w:val="22"/>
                <w:highlight w:val="none"/>
              </w:rPr>
              <w:t>10</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r>
              <w:rPr>
                <w:rFonts w:hint="eastAsia"/>
                <w:color w:val="000000"/>
                <w:sz w:val="22"/>
                <w:highlight w:val="none"/>
              </w:rPr>
              <w:t>11</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rPr>
                <w:rFonts w:hint="eastAsia"/>
                <w:color w:val="000000"/>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rPr>
                <w:rFonts w:hint="eastAsia"/>
                <w:color w:val="000000"/>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p>
        </w:tc>
      </w:tr>
      <w:tr>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rPr>
                <w:rFonts w:hint="eastAsia"/>
                <w:color w:val="000000"/>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color w:val="000000"/>
                <w:sz w:val="22"/>
                <w:highlight w:val="none"/>
              </w:rPr>
            </w:pPr>
          </w:p>
        </w:tc>
      </w:tr>
    </w:tbl>
    <w:p>
      <w:pPr>
        <w:rPr>
          <w:rFonts w:hint="eastAsia"/>
          <w:color w:val="000000"/>
          <w:highlight w:val="none"/>
        </w:rPr>
      </w:pPr>
    </w:p>
    <w:p>
      <w:pPr>
        <w:rPr>
          <w:rFonts w:hint="eastAsia"/>
          <w:color w:val="000000"/>
          <w:sz w:val="32"/>
          <w:highlight w:val="none"/>
        </w:rPr>
      </w:pPr>
    </w:p>
    <w:p>
      <w:pPr>
        <w:rPr>
          <w:rFonts w:hint="eastAsia"/>
          <w:color w:val="000000"/>
          <w:sz w:val="32"/>
          <w:highlight w:val="none"/>
        </w:rPr>
      </w:pPr>
    </w:p>
    <w:p>
      <w:pPr>
        <w:rPr>
          <w:rFonts w:hint="eastAsia"/>
          <w:color w:val="000000"/>
          <w:sz w:val="32"/>
          <w:highlight w:val="none"/>
        </w:rPr>
      </w:pPr>
    </w:p>
    <w:p>
      <w:pPr>
        <w:rPr>
          <w:rFonts w:hint="eastAsia"/>
          <w:color w:val="000000"/>
          <w:sz w:val="32"/>
          <w:highlight w:val="none"/>
        </w:rPr>
      </w:pPr>
    </w:p>
    <w:p>
      <w:pPr>
        <w:rPr>
          <w:rFonts w:hint="eastAsia"/>
          <w:color w:val="000000"/>
          <w:sz w:val="32"/>
          <w:highlight w:val="none"/>
        </w:rPr>
      </w:pPr>
    </w:p>
    <w:p>
      <w:pPr>
        <w:rPr>
          <w:rFonts w:hint="eastAsia"/>
          <w:color w:val="000000"/>
          <w:sz w:val="32"/>
          <w:highlight w:val="none"/>
        </w:rPr>
      </w:pPr>
    </w:p>
    <w:p>
      <w:pPr>
        <w:rPr>
          <w:rFonts w:hint="eastAsia"/>
          <w:color w:val="000000"/>
          <w:sz w:val="32"/>
          <w:highlight w:val="none"/>
        </w:rPr>
      </w:pPr>
    </w:p>
    <w:p>
      <w:pPr>
        <w:rPr>
          <w:rFonts w:hint="eastAsia"/>
          <w:color w:val="000000"/>
          <w:sz w:val="32"/>
          <w:highlight w:val="none"/>
        </w:rPr>
      </w:pPr>
    </w:p>
    <w:p>
      <w:pPr>
        <w:rPr>
          <w:rFonts w:hint="eastAsia"/>
          <w:color w:val="000000"/>
          <w:sz w:val="32"/>
          <w:highlight w:val="none"/>
        </w:rPr>
      </w:pPr>
    </w:p>
    <w:p>
      <w:pPr>
        <w:rPr>
          <w:rFonts w:hint="eastAsia"/>
          <w:color w:val="000000"/>
          <w:sz w:val="32"/>
          <w:highlight w:val="none"/>
        </w:rPr>
      </w:pPr>
      <w:r>
        <w:rPr>
          <w:rFonts w:hint="eastAsia"/>
          <w:color w:val="000000"/>
          <w:sz w:val="32"/>
          <w:highlight w:val="none"/>
        </w:rPr>
        <w:t>3.</w:t>
      </w:r>
      <w:r>
        <w:rPr>
          <w:rFonts w:hint="eastAsia"/>
          <w:color w:val="000000"/>
          <w:sz w:val="32"/>
          <w:highlight w:val="none"/>
          <w:lang w:val="en-US" w:eastAsia="zh-CN"/>
        </w:rPr>
        <w:t>4</w:t>
      </w:r>
      <w:r>
        <w:rPr>
          <w:rFonts w:hint="eastAsia"/>
          <w:color w:val="000000"/>
          <w:sz w:val="32"/>
          <w:highlight w:val="none"/>
        </w:rPr>
        <w:t>供应商参与政府采购活动投标资格声明函</w:t>
      </w:r>
    </w:p>
    <w:p>
      <w:pPr>
        <w:snapToGrid w:val="0"/>
        <w:spacing w:line="360" w:lineRule="exact"/>
        <w:jc w:val="center"/>
        <w:rPr>
          <w:rFonts w:hint="eastAsia"/>
          <w:b/>
          <w:color w:val="000000"/>
          <w:sz w:val="32"/>
          <w:highlight w:val="none"/>
        </w:rPr>
      </w:pPr>
      <w:r>
        <w:rPr>
          <w:rFonts w:hint="eastAsia"/>
          <w:b/>
          <w:color w:val="000000"/>
          <w:sz w:val="32"/>
          <w:highlight w:val="none"/>
        </w:rPr>
        <w:t>供应商参与政府采购活动投标资格声明函</w:t>
      </w:r>
    </w:p>
    <w:tbl>
      <w:tblPr>
        <w:tblStyle w:val="59"/>
        <w:tblW w:w="9612" w:type="dxa"/>
        <w:tblInd w:w="108" w:type="dxa"/>
        <w:tblLayout w:type="fixed"/>
        <w:tblCellMar>
          <w:top w:w="0" w:type="dxa"/>
          <w:left w:w="0" w:type="dxa"/>
          <w:bottom w:w="0" w:type="dxa"/>
          <w:right w:w="0" w:type="dxa"/>
        </w:tblCellMar>
      </w:tblPr>
      <w:tblGrid>
        <w:gridCol w:w="1620"/>
        <w:gridCol w:w="7992"/>
      </w:tblGrid>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rFonts w:hint="eastAsia"/>
                <w:color w:val="000000"/>
                <w:sz w:val="22"/>
                <w:highlight w:val="none"/>
              </w:rPr>
            </w:pPr>
            <w:r>
              <w:rPr>
                <w:rFonts w:hint="eastAsia"/>
                <w:color w:val="000000"/>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ind w:left="422" w:firstLine="331"/>
              <w:rPr>
                <w:rFonts w:hint="eastAsia"/>
                <w:color w:val="000000"/>
                <w:sz w:val="22"/>
                <w:highlight w:val="none"/>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rFonts w:hint="eastAsia"/>
                <w:color w:val="000000"/>
                <w:sz w:val="22"/>
                <w:highlight w:val="none"/>
              </w:rPr>
            </w:pPr>
            <w:r>
              <w:rPr>
                <w:rFonts w:hint="eastAsia"/>
                <w:color w:val="000000"/>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ind w:left="422" w:firstLine="361"/>
              <w:rPr>
                <w:rFonts w:hint="eastAsia"/>
                <w:color w:val="000000"/>
                <w:sz w:val="22"/>
                <w:highlight w:val="none"/>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rFonts w:hint="eastAsia"/>
                <w:color w:val="000000"/>
                <w:sz w:val="22"/>
                <w:highlight w:val="none"/>
              </w:rPr>
            </w:pPr>
            <w:r>
              <w:rPr>
                <w:rFonts w:hint="eastAsia"/>
                <w:color w:val="000000"/>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rFonts w:hint="eastAsia"/>
                <w:color w:val="000000"/>
                <w:sz w:val="22"/>
                <w:highlight w:val="none"/>
              </w:rPr>
            </w:pPr>
            <w:r>
              <w:rPr>
                <w:rFonts w:hint="eastAsia"/>
                <w:color w:val="000000"/>
                <w:sz w:val="22"/>
                <w:highlight w:val="none"/>
              </w:rPr>
              <w:t>投标截止时间：</w:t>
            </w:r>
          </w:p>
        </w:tc>
      </w:tr>
      <w:tr>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ind w:firstLine="450"/>
              <w:rPr>
                <w:rFonts w:hint="eastAsia"/>
                <w:color w:val="000000"/>
                <w:sz w:val="22"/>
                <w:highlight w:val="none"/>
              </w:rPr>
            </w:pPr>
            <w:r>
              <w:rPr>
                <w:rFonts w:hint="eastAsia"/>
                <w:color w:val="000000"/>
                <w:sz w:val="22"/>
                <w:highlight w:val="none"/>
              </w:rPr>
              <w:t>1、根据政府采购法第二十二条规定，我单位满足以下条件：</w:t>
            </w:r>
          </w:p>
          <w:p>
            <w:pPr>
              <w:snapToGrid w:val="0"/>
              <w:spacing w:line="400" w:lineRule="exact"/>
              <w:ind w:firstLine="450"/>
              <w:rPr>
                <w:rFonts w:hint="eastAsia"/>
                <w:color w:val="000000"/>
                <w:sz w:val="22"/>
                <w:highlight w:val="none"/>
              </w:rPr>
            </w:pPr>
            <w:r>
              <w:rPr>
                <w:rFonts w:hint="eastAsia"/>
                <w:color w:val="000000"/>
                <w:sz w:val="22"/>
                <w:highlight w:val="none"/>
              </w:rPr>
              <w:t xml:space="preserve">（一）具有独立承担民事责任的能力； </w:t>
            </w:r>
          </w:p>
          <w:p>
            <w:pPr>
              <w:snapToGrid w:val="0"/>
              <w:spacing w:line="400" w:lineRule="exact"/>
              <w:ind w:firstLine="450"/>
              <w:rPr>
                <w:rFonts w:hint="eastAsia"/>
                <w:color w:val="000000"/>
                <w:sz w:val="22"/>
                <w:highlight w:val="none"/>
              </w:rPr>
            </w:pPr>
            <w:r>
              <w:rPr>
                <w:rFonts w:hint="eastAsia"/>
                <w:color w:val="000000"/>
                <w:sz w:val="22"/>
                <w:highlight w:val="none"/>
              </w:rPr>
              <w:t xml:space="preserve">（二）具有良好的商业信誉和健全的财务会计制度； </w:t>
            </w:r>
          </w:p>
          <w:p>
            <w:pPr>
              <w:snapToGrid w:val="0"/>
              <w:spacing w:line="400" w:lineRule="exact"/>
              <w:ind w:firstLine="450"/>
              <w:rPr>
                <w:rFonts w:hint="eastAsia"/>
                <w:color w:val="000000"/>
                <w:sz w:val="22"/>
                <w:highlight w:val="none"/>
              </w:rPr>
            </w:pPr>
            <w:r>
              <w:rPr>
                <w:rFonts w:hint="eastAsia"/>
                <w:color w:val="000000"/>
                <w:sz w:val="22"/>
                <w:highlight w:val="none"/>
              </w:rPr>
              <w:t xml:space="preserve">（三）具有履行合同所必需的设备和专业技术能力； </w:t>
            </w:r>
          </w:p>
          <w:p>
            <w:pPr>
              <w:snapToGrid w:val="0"/>
              <w:spacing w:line="400" w:lineRule="exact"/>
              <w:ind w:firstLine="450"/>
              <w:rPr>
                <w:rFonts w:hint="eastAsia"/>
                <w:color w:val="000000"/>
                <w:sz w:val="22"/>
                <w:highlight w:val="none"/>
              </w:rPr>
            </w:pPr>
            <w:r>
              <w:rPr>
                <w:rFonts w:hint="eastAsia"/>
                <w:color w:val="000000"/>
                <w:sz w:val="22"/>
                <w:highlight w:val="none"/>
              </w:rPr>
              <w:t xml:space="preserve">（四）有依法缴纳税收和社会保障资金的良好记录； </w:t>
            </w:r>
          </w:p>
          <w:p>
            <w:pPr>
              <w:snapToGrid w:val="0"/>
              <w:spacing w:line="400" w:lineRule="exact"/>
              <w:ind w:firstLine="450"/>
              <w:rPr>
                <w:rFonts w:hint="eastAsia"/>
                <w:color w:val="000000"/>
                <w:sz w:val="22"/>
                <w:highlight w:val="none"/>
              </w:rPr>
            </w:pPr>
            <w:r>
              <w:rPr>
                <w:rFonts w:hint="eastAsia"/>
                <w:color w:val="000000"/>
                <w:sz w:val="22"/>
                <w:highlight w:val="none"/>
              </w:rPr>
              <w:t xml:space="preserve">（五）参加政府采购活动前三年内，在经营活动中没有重大违法记录； </w:t>
            </w:r>
          </w:p>
          <w:p>
            <w:pPr>
              <w:snapToGrid w:val="0"/>
              <w:spacing w:line="400" w:lineRule="exact"/>
              <w:ind w:firstLine="450"/>
              <w:rPr>
                <w:rFonts w:hint="eastAsia"/>
                <w:color w:val="000000"/>
                <w:sz w:val="22"/>
                <w:highlight w:val="none"/>
              </w:rPr>
            </w:pPr>
            <w:r>
              <w:rPr>
                <w:rFonts w:hint="eastAsia"/>
                <w:color w:val="000000"/>
                <w:sz w:val="22"/>
                <w:highlight w:val="none"/>
              </w:rPr>
              <w:t xml:space="preserve">（六）法律、行政法规规定的其他条件。 </w:t>
            </w:r>
          </w:p>
          <w:p>
            <w:pPr>
              <w:snapToGrid w:val="0"/>
              <w:spacing w:line="400" w:lineRule="exact"/>
              <w:ind w:firstLine="450"/>
              <w:rPr>
                <w:rFonts w:hint="eastAsia"/>
                <w:b/>
                <w:color w:val="000000"/>
                <w:sz w:val="22"/>
                <w:highlight w:val="none"/>
              </w:rPr>
            </w:pPr>
            <w:r>
              <w:rPr>
                <w:rFonts w:hint="eastAsia"/>
                <w:color w:val="000000"/>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b/>
                <w:color w:val="000000"/>
                <w:sz w:val="22"/>
                <w:highlight w:val="none"/>
              </w:rPr>
              <w:t>我单位承诺不存在上述文件规定依法限制参与政府采购的情况。</w:t>
            </w:r>
          </w:p>
          <w:p>
            <w:pPr>
              <w:snapToGrid w:val="0"/>
              <w:spacing w:line="400" w:lineRule="exact"/>
              <w:ind w:firstLine="450"/>
              <w:rPr>
                <w:rFonts w:hint="eastAsia"/>
                <w:color w:val="000000"/>
                <w:sz w:val="22"/>
                <w:highlight w:val="none"/>
              </w:rPr>
            </w:pPr>
            <w:r>
              <w:rPr>
                <w:rFonts w:hint="eastAsia"/>
                <w:color w:val="000000"/>
                <w:sz w:val="22"/>
                <w:highlight w:val="none"/>
              </w:rPr>
              <w:t>3、我单位承诺没有被各地、各级财政部门限制参加政府采购活动。</w:t>
            </w:r>
          </w:p>
          <w:p>
            <w:pPr>
              <w:snapToGrid w:val="0"/>
              <w:spacing w:line="400" w:lineRule="exact"/>
              <w:ind w:firstLine="450"/>
              <w:rPr>
                <w:rFonts w:hint="eastAsia"/>
                <w:color w:val="000000"/>
                <w:sz w:val="22"/>
                <w:highlight w:val="none"/>
              </w:rPr>
            </w:pPr>
            <w:r>
              <w:rPr>
                <w:rFonts w:hint="eastAsia"/>
                <w:color w:val="000000"/>
                <w:sz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pPr>
              <w:tabs>
                <w:tab w:val="center" w:pos="4483"/>
              </w:tabs>
              <w:snapToGrid w:val="0"/>
              <w:spacing w:line="360" w:lineRule="auto"/>
              <w:ind w:firstLine="440"/>
              <w:rPr>
                <w:rFonts w:hint="eastAsia"/>
                <w:color w:val="000000"/>
                <w:sz w:val="22"/>
                <w:highlight w:val="none"/>
              </w:rPr>
            </w:pPr>
            <w:r>
              <w:rPr>
                <w:rFonts w:hint="eastAsia"/>
                <w:color w:val="000000"/>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rPr>
                <w:rFonts w:hint="eastAsia"/>
                <w:color w:val="000000"/>
                <w:sz w:val="22"/>
                <w:highlight w:val="none"/>
              </w:rPr>
            </w:pPr>
            <w:r>
              <w:rPr>
                <w:rFonts w:hint="eastAsia"/>
                <w:color w:val="000000"/>
                <w:sz w:val="22"/>
                <w:highlight w:val="none"/>
              </w:rPr>
              <w:t>供应商名称（加盖盖章）：</w:t>
            </w:r>
          </w:p>
        </w:tc>
      </w:tr>
      <w:tr>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rPr>
                <w:rFonts w:hint="eastAsia"/>
                <w:color w:val="000000"/>
                <w:sz w:val="22"/>
                <w:highlight w:val="none"/>
              </w:rPr>
            </w:pPr>
            <w:r>
              <w:rPr>
                <w:rFonts w:hint="eastAsia"/>
                <w:color w:val="000000"/>
                <w:sz w:val="22"/>
                <w:highlight w:val="none"/>
              </w:rPr>
              <w:t>法定代表人或授权代表（签字或盖章）：</w:t>
            </w:r>
          </w:p>
        </w:tc>
      </w:tr>
      <w:tr>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rPr>
                <w:rFonts w:hint="eastAsia"/>
                <w:color w:val="000000"/>
                <w:sz w:val="22"/>
                <w:highlight w:val="none"/>
              </w:rPr>
            </w:pPr>
            <w:r>
              <w:rPr>
                <w:rFonts w:hint="eastAsia"/>
                <w:color w:val="000000"/>
                <w:sz w:val="22"/>
                <w:highlight w:val="none"/>
              </w:rPr>
              <w:t>签署日期：</w:t>
            </w:r>
          </w:p>
        </w:tc>
      </w:tr>
    </w:tbl>
    <w:p>
      <w:pPr>
        <w:snapToGrid w:val="0"/>
        <w:spacing w:line="460" w:lineRule="atLeast"/>
        <w:rPr>
          <w:rFonts w:hint="eastAsia"/>
          <w:color w:val="000000"/>
          <w:sz w:val="30"/>
          <w:highlight w:val="none"/>
        </w:rPr>
      </w:pPr>
    </w:p>
    <w:p>
      <w:pPr>
        <w:rPr>
          <w:rFonts w:hint="eastAsia"/>
          <w:color w:val="000000"/>
          <w:sz w:val="36"/>
          <w:highlight w:val="none"/>
        </w:rPr>
      </w:pPr>
    </w:p>
    <w:p>
      <w:pPr>
        <w:rPr>
          <w:rFonts w:hint="eastAsia"/>
          <w:color w:val="000000"/>
          <w:sz w:val="36"/>
          <w:highlight w:val="none"/>
        </w:rPr>
      </w:pPr>
    </w:p>
    <w:p>
      <w:pPr>
        <w:rPr>
          <w:rFonts w:hint="eastAsia"/>
          <w:color w:val="000000"/>
          <w:sz w:val="36"/>
          <w:highlight w:val="none"/>
        </w:rPr>
      </w:pPr>
    </w:p>
    <w:p>
      <w:pPr>
        <w:pStyle w:val="32"/>
        <w:adjustRightInd w:val="0"/>
        <w:snapToGrid w:val="0"/>
        <w:spacing w:line="500" w:lineRule="exact"/>
        <w:rPr>
          <w:rFonts w:hint="eastAsia" w:hAnsi="宋体" w:cs="宋体"/>
          <w:color w:val="000000"/>
          <w:sz w:val="36"/>
          <w:highlight w:val="none"/>
        </w:rPr>
      </w:pPr>
      <w:r>
        <w:rPr>
          <w:rFonts w:hint="eastAsia" w:hAnsi="宋体" w:cs="宋体"/>
          <w:color w:val="000000"/>
          <w:kern w:val="0"/>
          <w:sz w:val="32"/>
          <w:szCs w:val="24"/>
          <w:highlight w:val="none"/>
        </w:rPr>
        <w:t>3.</w:t>
      </w:r>
      <w:r>
        <w:rPr>
          <w:rFonts w:hint="eastAsia" w:hAnsi="宋体" w:cs="宋体"/>
          <w:color w:val="000000"/>
          <w:kern w:val="0"/>
          <w:sz w:val="32"/>
          <w:szCs w:val="24"/>
          <w:highlight w:val="none"/>
          <w:lang w:val="en-US" w:eastAsia="zh-CN"/>
        </w:rPr>
        <w:t>5</w:t>
      </w:r>
      <w:r>
        <w:rPr>
          <w:rFonts w:hint="eastAsia" w:hAnsi="宋体" w:cs="宋体"/>
          <w:color w:val="000000"/>
          <w:kern w:val="0"/>
          <w:sz w:val="32"/>
          <w:szCs w:val="24"/>
          <w:highlight w:val="none"/>
        </w:rPr>
        <w:t>投标函</w:t>
      </w:r>
      <w:r>
        <w:rPr>
          <w:rFonts w:hint="eastAsia" w:hAnsi="宋体" w:cs="宋体"/>
          <w:color w:val="000000"/>
          <w:kern w:val="0"/>
          <w:sz w:val="32"/>
          <w:szCs w:val="24"/>
          <w:highlight w:val="none"/>
        </w:rPr>
        <w:cr/>
      </w:r>
      <w:r>
        <w:rPr>
          <w:rFonts w:hint="eastAsia" w:hAnsi="宋体" w:cs="宋体"/>
          <w:color w:val="000000"/>
          <w:sz w:val="32"/>
          <w:highlight w:val="none"/>
        </w:rPr>
        <w:t xml:space="preserve">                         </w:t>
      </w:r>
      <w:r>
        <w:rPr>
          <w:rFonts w:hint="eastAsia" w:hAnsi="宋体" w:cs="宋体"/>
          <w:color w:val="000000"/>
          <w:sz w:val="36"/>
          <w:highlight w:val="none"/>
        </w:rPr>
        <w:t>投  标  函</w:t>
      </w:r>
    </w:p>
    <w:p>
      <w:pPr>
        <w:pStyle w:val="32"/>
        <w:adjustRightInd w:val="0"/>
        <w:snapToGrid w:val="0"/>
        <w:spacing w:line="360" w:lineRule="atLeast"/>
        <w:rPr>
          <w:rFonts w:hint="eastAsia" w:hAnsi="宋体" w:cs="宋体"/>
          <w:color w:val="000000"/>
          <w:sz w:val="22"/>
          <w:szCs w:val="22"/>
          <w:highlight w:val="none"/>
          <w:u w:val="single"/>
        </w:rPr>
      </w:pPr>
      <w:r>
        <w:rPr>
          <w:rFonts w:hint="eastAsia" w:hAnsi="宋体" w:cs="宋体"/>
          <w:color w:val="000000"/>
          <w:sz w:val="22"/>
          <w:szCs w:val="22"/>
          <w:highlight w:val="none"/>
          <w:u w:val="single"/>
          <w:lang w:eastAsia="zh-CN"/>
        </w:rPr>
        <w:t>平阳县鳌江镇人民政府</w:t>
      </w:r>
      <w:r>
        <w:rPr>
          <w:rFonts w:hint="eastAsia" w:hAnsi="宋体" w:cs="宋体"/>
          <w:color w:val="000000"/>
          <w:sz w:val="22"/>
          <w:szCs w:val="22"/>
          <w:highlight w:val="none"/>
          <w:u w:val="single"/>
        </w:rPr>
        <w:t>：</w:t>
      </w:r>
    </w:p>
    <w:p>
      <w:pPr>
        <w:spacing w:line="360" w:lineRule="auto"/>
        <w:jc w:val="left"/>
        <w:rPr>
          <w:rFonts w:hint="eastAsia"/>
          <w:color w:val="000000"/>
          <w:sz w:val="22"/>
          <w:szCs w:val="22"/>
          <w:highlight w:val="none"/>
          <w:lang w:val="zh-CN"/>
        </w:rPr>
      </w:pPr>
      <w:r>
        <w:rPr>
          <w:rFonts w:hint="eastAsia"/>
          <w:color w:val="000000"/>
          <w:sz w:val="22"/>
          <w:szCs w:val="22"/>
          <w:highlight w:val="none"/>
        </w:rPr>
        <w:t xml:space="preserve">    </w:t>
      </w:r>
      <w:r>
        <w:rPr>
          <w:rFonts w:hint="eastAsia"/>
          <w:color w:val="000000"/>
          <w:sz w:val="22"/>
          <w:szCs w:val="22"/>
          <w:highlight w:val="none"/>
          <w:u w:val="single"/>
          <w:lang w:val="zh-CN"/>
        </w:rPr>
        <w:t xml:space="preserve">                    </w:t>
      </w:r>
      <w:r>
        <w:rPr>
          <w:rFonts w:hint="eastAsia"/>
          <w:color w:val="000000"/>
          <w:sz w:val="22"/>
          <w:szCs w:val="22"/>
          <w:highlight w:val="none"/>
          <w:lang w:val="zh-CN"/>
        </w:rPr>
        <w:t>（供应商全称）授权</w:t>
      </w:r>
      <w:r>
        <w:rPr>
          <w:rFonts w:hint="eastAsia"/>
          <w:color w:val="000000"/>
          <w:sz w:val="22"/>
          <w:szCs w:val="22"/>
          <w:highlight w:val="none"/>
          <w:u w:val="single"/>
          <w:lang w:val="zh-CN"/>
        </w:rPr>
        <w:t xml:space="preserve">              </w:t>
      </w:r>
      <w:r>
        <w:rPr>
          <w:rFonts w:hint="eastAsia"/>
          <w:color w:val="000000"/>
          <w:sz w:val="22"/>
          <w:szCs w:val="22"/>
          <w:highlight w:val="none"/>
          <w:lang w:val="zh-CN"/>
        </w:rPr>
        <w:t xml:space="preserve"> （授权代表名称）</w:t>
      </w:r>
      <w:r>
        <w:rPr>
          <w:rFonts w:hint="eastAsia"/>
          <w:color w:val="000000"/>
          <w:sz w:val="22"/>
          <w:szCs w:val="22"/>
          <w:highlight w:val="none"/>
          <w:u w:val="single"/>
          <w:lang w:val="zh-CN"/>
        </w:rPr>
        <w:t xml:space="preserve">         </w:t>
      </w:r>
      <w:r>
        <w:rPr>
          <w:rFonts w:hint="eastAsia"/>
          <w:color w:val="000000"/>
          <w:sz w:val="22"/>
          <w:szCs w:val="22"/>
          <w:highlight w:val="none"/>
          <w:lang w:val="zh-CN"/>
        </w:rPr>
        <w:t>（职务、职称）为授权代表，参加贵方组织的</w:t>
      </w:r>
      <w:r>
        <w:rPr>
          <w:rFonts w:hint="eastAsia"/>
          <w:color w:val="000000"/>
          <w:sz w:val="22"/>
          <w:szCs w:val="22"/>
          <w:highlight w:val="none"/>
          <w:u w:val="single"/>
          <w:lang w:val="zh-CN"/>
        </w:rPr>
        <w:t xml:space="preserve">           </w:t>
      </w:r>
      <w:r>
        <w:rPr>
          <w:rFonts w:hint="eastAsia"/>
          <w:color w:val="000000"/>
          <w:sz w:val="22"/>
          <w:szCs w:val="22"/>
          <w:highlight w:val="none"/>
          <w:lang w:val="zh-CN"/>
        </w:rPr>
        <w:t>（招标项目名称）（括号内填投标编号）招标的有关活动，为此：并对</w:t>
      </w:r>
      <w:r>
        <w:rPr>
          <w:rFonts w:hint="eastAsia"/>
          <w:color w:val="000000"/>
          <w:sz w:val="22"/>
          <w:szCs w:val="22"/>
          <w:highlight w:val="none"/>
          <w:u w:val="single"/>
          <w:lang w:val="zh-CN"/>
        </w:rPr>
        <w:t xml:space="preserve">            </w:t>
      </w:r>
      <w:r>
        <w:rPr>
          <w:rFonts w:hint="eastAsia"/>
          <w:color w:val="000000"/>
          <w:sz w:val="22"/>
          <w:szCs w:val="22"/>
          <w:highlight w:val="none"/>
          <w:lang w:val="zh-CN"/>
        </w:rPr>
        <w:t xml:space="preserve">项目（采购项目名称）进行投标。   </w:t>
      </w:r>
    </w:p>
    <w:p>
      <w:pPr>
        <w:autoSpaceDE w:val="0"/>
        <w:autoSpaceDN w:val="0"/>
        <w:adjustRightInd w:val="0"/>
        <w:snapToGrid w:val="0"/>
        <w:spacing w:line="360" w:lineRule="atLeast"/>
        <w:ind w:left="1" w:firstLine="585" w:firstLineChars="266"/>
        <w:rPr>
          <w:rFonts w:hint="eastAsia"/>
          <w:color w:val="000000"/>
          <w:sz w:val="22"/>
          <w:szCs w:val="22"/>
          <w:highlight w:val="none"/>
          <w:lang w:val="zh-CN"/>
        </w:rPr>
      </w:pPr>
      <w:r>
        <w:rPr>
          <w:rFonts w:hint="eastAsia"/>
          <w:color w:val="000000"/>
          <w:sz w:val="22"/>
          <w:szCs w:val="22"/>
          <w:highlight w:val="none"/>
          <w:lang w:val="zh-CN"/>
        </w:rPr>
        <w:t>1、提供供应商须知规定的全部投标文件。</w:t>
      </w:r>
    </w:p>
    <w:p>
      <w:pPr>
        <w:autoSpaceDE w:val="0"/>
        <w:autoSpaceDN w:val="0"/>
        <w:adjustRightInd w:val="0"/>
        <w:snapToGrid w:val="0"/>
        <w:spacing w:line="360" w:lineRule="atLeast"/>
        <w:ind w:left="1" w:firstLine="585" w:firstLineChars="266"/>
        <w:rPr>
          <w:rFonts w:hint="eastAsia"/>
          <w:color w:val="000000"/>
          <w:sz w:val="22"/>
          <w:szCs w:val="22"/>
          <w:highlight w:val="none"/>
          <w:lang w:val="zh-CN"/>
        </w:rPr>
      </w:pPr>
      <w:r>
        <w:rPr>
          <w:rFonts w:hint="eastAsia"/>
          <w:color w:val="000000"/>
          <w:sz w:val="22"/>
          <w:szCs w:val="22"/>
          <w:highlight w:val="none"/>
          <w:lang w:val="zh-CN"/>
        </w:rPr>
        <w:t>2、保证遵守招标文件中的有关规定和收费标准。</w:t>
      </w:r>
    </w:p>
    <w:p>
      <w:pPr>
        <w:autoSpaceDE w:val="0"/>
        <w:autoSpaceDN w:val="0"/>
        <w:adjustRightInd w:val="0"/>
        <w:snapToGrid w:val="0"/>
        <w:spacing w:line="360" w:lineRule="atLeast"/>
        <w:ind w:left="1" w:firstLine="585" w:firstLineChars="266"/>
        <w:rPr>
          <w:rFonts w:hint="eastAsia"/>
          <w:color w:val="000000"/>
          <w:sz w:val="22"/>
          <w:szCs w:val="22"/>
          <w:highlight w:val="none"/>
          <w:lang w:val="zh-CN"/>
        </w:rPr>
      </w:pPr>
      <w:r>
        <w:rPr>
          <w:rFonts w:hint="eastAsia"/>
          <w:color w:val="000000"/>
          <w:sz w:val="22"/>
          <w:szCs w:val="22"/>
          <w:highlight w:val="none"/>
          <w:lang w:val="zh-CN"/>
        </w:rPr>
        <w:t>3、保证忠实地执行采购人、中标供应商双方所签的合同， 并承担合同规定的责任义务。</w:t>
      </w:r>
    </w:p>
    <w:p>
      <w:pPr>
        <w:autoSpaceDE w:val="0"/>
        <w:autoSpaceDN w:val="0"/>
        <w:adjustRightInd w:val="0"/>
        <w:snapToGrid w:val="0"/>
        <w:spacing w:line="360" w:lineRule="atLeast"/>
        <w:ind w:left="1" w:firstLine="585" w:firstLineChars="266"/>
        <w:rPr>
          <w:rFonts w:hint="eastAsia"/>
          <w:color w:val="000000"/>
          <w:sz w:val="22"/>
          <w:szCs w:val="22"/>
          <w:highlight w:val="none"/>
          <w:lang w:val="zh-CN"/>
        </w:rPr>
      </w:pPr>
      <w:r>
        <w:rPr>
          <w:rFonts w:hint="eastAsia"/>
          <w:color w:val="000000"/>
          <w:sz w:val="22"/>
          <w:szCs w:val="22"/>
          <w:highlight w:val="none"/>
          <w:lang w:val="zh-CN"/>
        </w:rPr>
        <w:t>4、我方承诺在合同生效后</w:t>
      </w:r>
      <w:r>
        <w:rPr>
          <w:rFonts w:hint="eastAsia"/>
          <w:b/>
          <w:color w:val="000000"/>
          <w:sz w:val="22"/>
          <w:szCs w:val="22"/>
          <w:highlight w:val="none"/>
          <w:u w:val="single"/>
          <w:lang w:val="zh-CN"/>
        </w:rPr>
        <w:t>按招标文件要求完成本项目</w:t>
      </w:r>
      <w:r>
        <w:rPr>
          <w:rFonts w:hint="eastAsia"/>
          <w:color w:val="000000"/>
          <w:sz w:val="22"/>
          <w:szCs w:val="22"/>
          <w:highlight w:val="none"/>
          <w:lang w:val="zh-CN"/>
        </w:rPr>
        <w:t>。</w:t>
      </w:r>
    </w:p>
    <w:p>
      <w:pPr>
        <w:autoSpaceDE w:val="0"/>
        <w:autoSpaceDN w:val="0"/>
        <w:adjustRightInd w:val="0"/>
        <w:snapToGrid w:val="0"/>
        <w:spacing w:line="360" w:lineRule="atLeast"/>
        <w:ind w:left="1" w:firstLine="585" w:firstLineChars="266"/>
        <w:rPr>
          <w:rFonts w:hint="eastAsia"/>
          <w:color w:val="000000"/>
          <w:sz w:val="22"/>
          <w:szCs w:val="22"/>
          <w:highlight w:val="none"/>
          <w:lang w:val="zh-CN"/>
        </w:rPr>
      </w:pPr>
      <w:r>
        <w:rPr>
          <w:rFonts w:hint="eastAsia"/>
          <w:color w:val="000000"/>
          <w:sz w:val="22"/>
          <w:szCs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napToGrid w:val="0"/>
        <w:spacing w:line="360" w:lineRule="atLeast"/>
        <w:ind w:left="1" w:firstLine="585" w:firstLineChars="266"/>
        <w:rPr>
          <w:rFonts w:hint="eastAsia"/>
          <w:color w:val="000000"/>
          <w:sz w:val="22"/>
          <w:szCs w:val="22"/>
          <w:highlight w:val="none"/>
          <w:lang w:val="zh-CN"/>
        </w:rPr>
      </w:pPr>
      <w:r>
        <w:rPr>
          <w:rFonts w:hint="eastAsia"/>
          <w:color w:val="000000"/>
          <w:sz w:val="22"/>
          <w:szCs w:val="22"/>
          <w:highlight w:val="none"/>
          <w:lang w:val="zh-CN"/>
        </w:rPr>
        <w:t>6、利益冲突：近三年内直至目前，我公司与本项目的采购人、采购机构没有任何的利害关系。</w:t>
      </w:r>
    </w:p>
    <w:p>
      <w:pPr>
        <w:autoSpaceDE w:val="0"/>
        <w:autoSpaceDN w:val="0"/>
        <w:adjustRightInd w:val="0"/>
        <w:snapToGrid w:val="0"/>
        <w:spacing w:line="360" w:lineRule="atLeast"/>
        <w:ind w:left="1" w:firstLine="585" w:firstLineChars="266"/>
        <w:rPr>
          <w:rFonts w:hint="eastAsia"/>
          <w:color w:val="000000"/>
          <w:sz w:val="22"/>
          <w:szCs w:val="22"/>
          <w:highlight w:val="none"/>
          <w:lang w:val="zh-CN"/>
        </w:rPr>
      </w:pPr>
      <w:r>
        <w:rPr>
          <w:rFonts w:hint="eastAsia"/>
          <w:color w:val="000000"/>
          <w:sz w:val="22"/>
          <w:szCs w:val="22"/>
          <w:highlight w:val="none"/>
          <w:lang w:val="zh-CN"/>
        </w:rPr>
        <w:t>7、我公司近三年内没有行贿受贿记录；我公司符合</w:t>
      </w:r>
      <w:r>
        <w:rPr>
          <w:rFonts w:hint="eastAsia"/>
          <w:color w:val="000000"/>
          <w:sz w:val="22"/>
          <w:szCs w:val="22"/>
          <w:highlight w:val="none"/>
        </w:rPr>
        <w:t>《中华人民共和国政府采购法》第二十二条对供应商的资格要求；</w:t>
      </w:r>
      <w:r>
        <w:rPr>
          <w:rFonts w:hint="eastAsia"/>
          <w:color w:val="000000"/>
          <w:sz w:val="22"/>
          <w:szCs w:val="22"/>
          <w:highlight w:val="none"/>
          <w:lang w:val="zh-CN"/>
        </w:rPr>
        <w:t>我公司没有被政府采购管理部门限制参加投标。</w:t>
      </w:r>
    </w:p>
    <w:p>
      <w:pPr>
        <w:autoSpaceDE w:val="0"/>
        <w:autoSpaceDN w:val="0"/>
        <w:adjustRightInd w:val="0"/>
        <w:snapToGrid w:val="0"/>
        <w:spacing w:line="360" w:lineRule="atLeast"/>
        <w:ind w:left="1" w:firstLine="585" w:firstLineChars="266"/>
        <w:rPr>
          <w:rFonts w:hint="eastAsia"/>
          <w:color w:val="000000"/>
          <w:sz w:val="22"/>
          <w:szCs w:val="22"/>
          <w:highlight w:val="none"/>
          <w:lang w:val="zh-CN"/>
        </w:rPr>
      </w:pPr>
      <w:r>
        <w:rPr>
          <w:rFonts w:hint="eastAsia"/>
          <w:color w:val="000000"/>
          <w:sz w:val="22"/>
          <w:szCs w:val="22"/>
          <w:highlight w:val="none"/>
          <w:lang w:val="zh-CN"/>
        </w:rPr>
        <w:t>8、愿意向贵方提供任何与该项投标有关的数据、情况和技术资料，完全理解贵方不一定接受最低价的投标或收到的任何投标。</w:t>
      </w:r>
    </w:p>
    <w:p>
      <w:pPr>
        <w:autoSpaceDE w:val="0"/>
        <w:autoSpaceDN w:val="0"/>
        <w:adjustRightInd w:val="0"/>
        <w:snapToGrid w:val="0"/>
        <w:spacing w:line="360" w:lineRule="atLeast"/>
        <w:ind w:left="1" w:firstLine="585" w:firstLineChars="266"/>
        <w:rPr>
          <w:rFonts w:hint="eastAsia"/>
          <w:color w:val="000000"/>
          <w:sz w:val="22"/>
          <w:szCs w:val="22"/>
          <w:highlight w:val="none"/>
          <w:lang w:val="zh-CN"/>
        </w:rPr>
      </w:pPr>
      <w:r>
        <w:rPr>
          <w:rFonts w:hint="eastAsia"/>
          <w:color w:val="000000"/>
          <w:sz w:val="22"/>
          <w:szCs w:val="22"/>
          <w:highlight w:val="none"/>
          <w:lang w:val="zh-CN"/>
        </w:rPr>
        <w:t>9、本投标自开标之日起90天内有效。</w:t>
      </w:r>
    </w:p>
    <w:p>
      <w:pPr>
        <w:autoSpaceDE w:val="0"/>
        <w:autoSpaceDN w:val="0"/>
        <w:adjustRightInd w:val="0"/>
        <w:snapToGrid w:val="0"/>
        <w:spacing w:line="360" w:lineRule="atLeast"/>
        <w:ind w:left="1" w:firstLine="585" w:firstLineChars="266"/>
        <w:rPr>
          <w:rFonts w:hint="eastAsia"/>
          <w:color w:val="000000"/>
          <w:sz w:val="22"/>
          <w:szCs w:val="22"/>
          <w:highlight w:val="none"/>
          <w:lang w:val="zh-CN"/>
        </w:rPr>
      </w:pPr>
      <w:r>
        <w:rPr>
          <w:rFonts w:hint="eastAsia"/>
          <w:color w:val="000000"/>
          <w:sz w:val="22"/>
          <w:szCs w:val="22"/>
          <w:highlight w:val="none"/>
          <w:lang w:val="zh-CN"/>
        </w:rPr>
        <w:t>10、与本投标有关的一切往来通讯请寄：</w:t>
      </w:r>
    </w:p>
    <w:p>
      <w:pPr>
        <w:autoSpaceDE w:val="0"/>
        <w:autoSpaceDN w:val="0"/>
        <w:adjustRightInd w:val="0"/>
        <w:snapToGrid w:val="0"/>
        <w:spacing w:line="360" w:lineRule="atLeast"/>
        <w:ind w:firstLine="585" w:firstLineChars="266"/>
        <w:rPr>
          <w:rFonts w:hint="eastAsia"/>
          <w:color w:val="000000"/>
          <w:sz w:val="22"/>
          <w:szCs w:val="22"/>
          <w:highlight w:val="none"/>
          <w:lang w:val="zh-CN"/>
        </w:rPr>
      </w:pPr>
      <w:r>
        <w:rPr>
          <w:rFonts w:hint="eastAsia"/>
          <w:color w:val="000000"/>
          <w:sz w:val="22"/>
          <w:szCs w:val="22"/>
          <w:highlight w:val="none"/>
          <w:lang w:val="zh-CN"/>
        </w:rPr>
        <w:t>地址：</w:t>
      </w:r>
      <w:r>
        <w:rPr>
          <w:rFonts w:hint="eastAsia"/>
          <w:color w:val="000000"/>
          <w:sz w:val="22"/>
          <w:szCs w:val="22"/>
          <w:highlight w:val="none"/>
          <w:u w:val="single"/>
          <w:lang w:val="zh-CN"/>
        </w:rPr>
        <w:t xml:space="preserve">                                 </w:t>
      </w:r>
    </w:p>
    <w:p>
      <w:pPr>
        <w:autoSpaceDE w:val="0"/>
        <w:autoSpaceDN w:val="0"/>
        <w:adjustRightInd w:val="0"/>
        <w:snapToGrid w:val="0"/>
        <w:spacing w:line="360" w:lineRule="atLeast"/>
        <w:ind w:firstLine="585" w:firstLineChars="266"/>
        <w:rPr>
          <w:rFonts w:hint="eastAsia"/>
          <w:color w:val="000000"/>
          <w:sz w:val="22"/>
          <w:szCs w:val="22"/>
          <w:highlight w:val="none"/>
          <w:lang w:val="zh-CN"/>
        </w:rPr>
      </w:pPr>
      <w:r>
        <w:rPr>
          <w:rFonts w:hint="eastAsia"/>
          <w:color w:val="000000"/>
          <w:sz w:val="22"/>
          <w:szCs w:val="22"/>
          <w:highlight w:val="none"/>
          <w:lang w:val="zh-CN"/>
        </w:rPr>
        <w:t>邮编：</w:t>
      </w:r>
      <w:r>
        <w:rPr>
          <w:rFonts w:hint="eastAsia"/>
          <w:color w:val="000000"/>
          <w:sz w:val="22"/>
          <w:szCs w:val="22"/>
          <w:highlight w:val="none"/>
          <w:u w:val="single"/>
          <w:lang w:val="zh-CN"/>
        </w:rPr>
        <w:t xml:space="preserve">               </w:t>
      </w:r>
      <w:r>
        <w:rPr>
          <w:rFonts w:hint="eastAsia"/>
          <w:color w:val="000000"/>
          <w:sz w:val="22"/>
          <w:szCs w:val="22"/>
          <w:highlight w:val="none"/>
          <w:lang w:val="zh-CN"/>
        </w:rPr>
        <w:t>电话：</w:t>
      </w:r>
      <w:r>
        <w:rPr>
          <w:rFonts w:hint="eastAsia"/>
          <w:color w:val="000000"/>
          <w:sz w:val="22"/>
          <w:szCs w:val="22"/>
          <w:highlight w:val="none"/>
          <w:u w:val="single"/>
          <w:lang w:val="zh-CN"/>
        </w:rPr>
        <w:t xml:space="preserve">                 </w:t>
      </w:r>
      <w:r>
        <w:rPr>
          <w:rFonts w:hint="eastAsia"/>
          <w:color w:val="000000"/>
          <w:sz w:val="22"/>
          <w:szCs w:val="22"/>
          <w:highlight w:val="none"/>
          <w:lang w:val="zh-CN"/>
        </w:rPr>
        <w:t>传真：</w:t>
      </w:r>
      <w:r>
        <w:rPr>
          <w:rFonts w:hint="eastAsia"/>
          <w:color w:val="000000"/>
          <w:sz w:val="22"/>
          <w:szCs w:val="22"/>
          <w:highlight w:val="none"/>
          <w:u w:val="single"/>
          <w:lang w:val="zh-CN"/>
        </w:rPr>
        <w:t xml:space="preserve">                 </w:t>
      </w:r>
    </w:p>
    <w:p>
      <w:pPr>
        <w:autoSpaceDE w:val="0"/>
        <w:autoSpaceDN w:val="0"/>
        <w:adjustRightInd w:val="0"/>
        <w:snapToGrid w:val="0"/>
        <w:spacing w:line="360" w:lineRule="atLeast"/>
        <w:ind w:firstLine="26" w:firstLineChars="12"/>
        <w:rPr>
          <w:rFonts w:hint="eastAsia"/>
          <w:color w:val="000000"/>
          <w:sz w:val="22"/>
          <w:szCs w:val="22"/>
          <w:highlight w:val="none"/>
          <w:lang w:val="zh-CN"/>
        </w:rPr>
      </w:pPr>
    </w:p>
    <w:p>
      <w:pPr>
        <w:autoSpaceDE w:val="0"/>
        <w:autoSpaceDN w:val="0"/>
        <w:adjustRightInd w:val="0"/>
        <w:snapToGrid w:val="0"/>
        <w:spacing w:line="360" w:lineRule="atLeast"/>
        <w:ind w:left="1" w:firstLine="585" w:firstLineChars="266"/>
        <w:rPr>
          <w:rFonts w:hint="eastAsia"/>
          <w:color w:val="000000"/>
          <w:sz w:val="22"/>
          <w:szCs w:val="22"/>
          <w:highlight w:val="none"/>
          <w:lang w:val="zh-CN"/>
        </w:rPr>
      </w:pPr>
      <w:r>
        <w:rPr>
          <w:rFonts w:hint="eastAsia"/>
          <w:color w:val="000000"/>
          <w:sz w:val="22"/>
          <w:szCs w:val="22"/>
          <w:highlight w:val="none"/>
          <w:lang w:val="zh-CN"/>
        </w:rPr>
        <w:t>供应商全称（盖章）：</w:t>
      </w:r>
    </w:p>
    <w:p>
      <w:pPr>
        <w:autoSpaceDE w:val="0"/>
        <w:autoSpaceDN w:val="0"/>
        <w:adjustRightInd w:val="0"/>
        <w:snapToGrid w:val="0"/>
        <w:spacing w:line="360" w:lineRule="atLeast"/>
        <w:ind w:left="1" w:firstLine="585" w:firstLineChars="266"/>
        <w:rPr>
          <w:rFonts w:hint="eastAsia"/>
          <w:color w:val="000000"/>
          <w:sz w:val="22"/>
          <w:szCs w:val="22"/>
          <w:highlight w:val="none"/>
          <w:lang w:val="zh-CN"/>
        </w:rPr>
      </w:pPr>
      <w:r>
        <w:rPr>
          <w:rFonts w:hint="eastAsia"/>
          <w:color w:val="000000"/>
          <w:sz w:val="22"/>
          <w:szCs w:val="22"/>
          <w:highlight w:val="none"/>
          <w:lang w:val="zh-CN"/>
        </w:rPr>
        <w:t>法定代表人（负责人）或授权代表（签字或签章）：</w:t>
      </w:r>
    </w:p>
    <w:p>
      <w:pPr>
        <w:autoSpaceDE w:val="0"/>
        <w:autoSpaceDN w:val="0"/>
        <w:adjustRightInd w:val="0"/>
        <w:snapToGrid w:val="0"/>
        <w:spacing w:line="360" w:lineRule="atLeast"/>
        <w:ind w:left="1" w:firstLine="585" w:firstLineChars="266"/>
        <w:rPr>
          <w:rFonts w:hint="eastAsia"/>
          <w:color w:val="000000"/>
          <w:sz w:val="22"/>
          <w:szCs w:val="22"/>
          <w:highlight w:val="none"/>
          <w:lang w:val="zh-CN"/>
        </w:rPr>
      </w:pPr>
      <w:r>
        <w:rPr>
          <w:rFonts w:hint="eastAsia"/>
          <w:color w:val="000000"/>
          <w:sz w:val="22"/>
          <w:szCs w:val="22"/>
          <w:highlight w:val="none"/>
          <w:lang w:val="zh-CN"/>
        </w:rPr>
        <w:t>日期：</w:t>
      </w:r>
    </w:p>
    <w:p>
      <w:pPr>
        <w:autoSpaceDE w:val="0"/>
        <w:autoSpaceDN w:val="0"/>
        <w:adjustRightInd w:val="0"/>
        <w:snapToGrid w:val="0"/>
        <w:spacing w:line="360" w:lineRule="atLeast"/>
        <w:ind w:left="1" w:firstLine="585" w:firstLineChars="266"/>
        <w:rPr>
          <w:rFonts w:hint="eastAsia"/>
          <w:color w:val="000000"/>
          <w:sz w:val="22"/>
          <w:szCs w:val="22"/>
          <w:highlight w:val="none"/>
          <w:lang w:val="zh-CN"/>
        </w:rPr>
      </w:pPr>
    </w:p>
    <w:p>
      <w:pPr>
        <w:autoSpaceDE w:val="0"/>
        <w:autoSpaceDN w:val="0"/>
        <w:adjustRightInd w:val="0"/>
        <w:snapToGrid w:val="0"/>
        <w:spacing w:line="360" w:lineRule="atLeast"/>
        <w:ind w:firstLine="687" w:firstLineChars="285"/>
        <w:rPr>
          <w:rFonts w:hint="eastAsia"/>
          <w:b/>
          <w:color w:val="000000"/>
          <w:sz w:val="22"/>
          <w:szCs w:val="22"/>
          <w:highlight w:val="none"/>
          <w:u w:val="single"/>
          <w:lang w:val="zh-CN"/>
        </w:rPr>
      </w:pPr>
      <w:r>
        <w:rPr>
          <w:rFonts w:hint="eastAsia"/>
          <w:b/>
          <w:color w:val="000000"/>
          <w:highlight w:val="none"/>
          <w:u w:val="single"/>
        </w:rPr>
        <w:t>不提供本函做无效投标处理。</w:t>
      </w:r>
    </w:p>
    <w:p>
      <w:pPr>
        <w:tabs>
          <w:tab w:val="left" w:pos="1080"/>
        </w:tabs>
        <w:autoSpaceDE w:val="0"/>
        <w:autoSpaceDN w:val="0"/>
        <w:adjustRightInd w:val="0"/>
        <w:spacing w:line="440" w:lineRule="atLeast"/>
        <w:outlineLvl w:val="0"/>
        <w:rPr>
          <w:rFonts w:hint="eastAsia"/>
          <w:color w:val="000000"/>
          <w:sz w:val="32"/>
          <w:highlight w:val="none"/>
        </w:rPr>
      </w:pPr>
    </w:p>
    <w:p>
      <w:pPr>
        <w:tabs>
          <w:tab w:val="left" w:pos="1080"/>
        </w:tabs>
        <w:autoSpaceDE w:val="0"/>
        <w:autoSpaceDN w:val="0"/>
        <w:adjustRightInd w:val="0"/>
        <w:spacing w:line="440" w:lineRule="atLeast"/>
        <w:outlineLvl w:val="0"/>
        <w:rPr>
          <w:rFonts w:hint="eastAsia"/>
          <w:color w:val="000000"/>
          <w:sz w:val="32"/>
          <w:highlight w:val="none"/>
        </w:rPr>
      </w:pPr>
      <w:r>
        <w:rPr>
          <w:color w:val="000000"/>
          <w:sz w:val="32"/>
          <w:highlight w:val="none"/>
        </w:rPr>
        <w:br w:type="page"/>
      </w:r>
      <w:r>
        <w:rPr>
          <w:rFonts w:hint="eastAsia"/>
          <w:color w:val="000000"/>
          <w:sz w:val="32"/>
          <w:highlight w:val="none"/>
        </w:rPr>
        <w:t>3.</w:t>
      </w:r>
      <w:r>
        <w:rPr>
          <w:rFonts w:hint="eastAsia"/>
          <w:color w:val="000000"/>
          <w:sz w:val="32"/>
          <w:highlight w:val="none"/>
          <w:lang w:val="en-US" w:eastAsia="zh-CN"/>
        </w:rPr>
        <w:t>6</w:t>
      </w:r>
      <w:r>
        <w:rPr>
          <w:rFonts w:hint="eastAsia"/>
          <w:color w:val="000000"/>
          <w:sz w:val="32"/>
          <w:highlight w:val="none"/>
        </w:rPr>
        <w:t>法定代表人授权书</w:t>
      </w:r>
    </w:p>
    <w:p>
      <w:pPr>
        <w:tabs>
          <w:tab w:val="left" w:pos="1080"/>
        </w:tabs>
        <w:autoSpaceDE w:val="0"/>
        <w:autoSpaceDN w:val="0"/>
        <w:adjustRightInd w:val="0"/>
        <w:spacing w:line="440" w:lineRule="atLeast"/>
        <w:jc w:val="center"/>
        <w:outlineLvl w:val="0"/>
        <w:rPr>
          <w:rFonts w:hint="eastAsia"/>
          <w:b/>
          <w:color w:val="000000"/>
          <w:sz w:val="36"/>
          <w:highlight w:val="none"/>
          <w:lang w:val="zh-CN"/>
        </w:rPr>
      </w:pPr>
      <w:r>
        <w:rPr>
          <w:rFonts w:hint="eastAsia"/>
          <w:b/>
          <w:color w:val="000000"/>
          <w:sz w:val="36"/>
          <w:highlight w:val="none"/>
          <w:lang w:val="zh-CN"/>
        </w:rPr>
        <w:t>法定代表人授权书</w:t>
      </w:r>
    </w:p>
    <w:p>
      <w:pPr>
        <w:spacing w:line="360" w:lineRule="auto"/>
        <w:rPr>
          <w:rFonts w:hint="eastAsia"/>
          <w:color w:val="000000"/>
          <w:highlight w:val="none"/>
          <w:u w:val="single"/>
        </w:rPr>
      </w:pPr>
    </w:p>
    <w:p>
      <w:pPr>
        <w:pStyle w:val="32"/>
        <w:adjustRightInd w:val="0"/>
        <w:snapToGrid w:val="0"/>
        <w:spacing w:line="340" w:lineRule="atLeast"/>
        <w:rPr>
          <w:rFonts w:hint="eastAsia" w:hAnsi="宋体" w:cs="宋体"/>
          <w:color w:val="000000"/>
          <w:sz w:val="22"/>
          <w:szCs w:val="22"/>
          <w:highlight w:val="none"/>
        </w:rPr>
      </w:pPr>
      <w:r>
        <w:rPr>
          <w:rFonts w:hint="eastAsia" w:hAnsi="宋体" w:cs="宋体"/>
          <w:color w:val="000000"/>
          <w:sz w:val="22"/>
          <w:szCs w:val="22"/>
          <w:highlight w:val="none"/>
          <w:u w:val="single"/>
          <w:lang w:eastAsia="zh-CN"/>
        </w:rPr>
        <w:t>平阳县鳌江镇人民政府</w:t>
      </w:r>
      <w:r>
        <w:rPr>
          <w:rFonts w:hint="eastAsia" w:hAnsi="宋体" w:cs="宋体"/>
          <w:color w:val="000000"/>
          <w:sz w:val="22"/>
          <w:szCs w:val="22"/>
          <w:highlight w:val="none"/>
        </w:rPr>
        <w:t>：</w:t>
      </w:r>
    </w:p>
    <w:p>
      <w:pPr>
        <w:pStyle w:val="32"/>
        <w:adjustRightInd w:val="0"/>
        <w:snapToGrid w:val="0"/>
        <w:spacing w:line="340" w:lineRule="atLeast"/>
        <w:rPr>
          <w:rFonts w:hint="eastAsia" w:hAnsi="宋体" w:cs="宋体"/>
          <w:color w:val="000000"/>
          <w:sz w:val="22"/>
          <w:szCs w:val="22"/>
          <w:highlight w:val="none"/>
          <w:u w:val="single"/>
        </w:rPr>
      </w:pPr>
    </w:p>
    <w:p>
      <w:pPr>
        <w:snapToGrid w:val="0"/>
        <w:spacing w:line="440" w:lineRule="atLeast"/>
        <w:ind w:firstLine="480" w:firstLineChars="200"/>
        <w:rPr>
          <w:rFonts w:hint="eastAsia"/>
          <w:color w:val="000000"/>
          <w:highlight w:val="none"/>
        </w:rPr>
      </w:pPr>
      <w:r>
        <w:rPr>
          <w:rFonts w:hint="eastAsia"/>
          <w:color w:val="000000"/>
          <w:highlight w:val="none"/>
        </w:rPr>
        <w:t>本授权委托书声明：我</w:t>
      </w:r>
      <w:r>
        <w:rPr>
          <w:rFonts w:hint="eastAsia"/>
          <w:color w:val="000000"/>
          <w:highlight w:val="none"/>
          <w:u w:val="single"/>
        </w:rPr>
        <w:t xml:space="preserve">   （法定代表人姓名）   </w:t>
      </w:r>
      <w:r>
        <w:rPr>
          <w:rFonts w:hint="eastAsia"/>
          <w:color w:val="000000"/>
          <w:highlight w:val="none"/>
        </w:rPr>
        <w:t>系</w:t>
      </w:r>
      <w:r>
        <w:rPr>
          <w:rFonts w:hint="eastAsia"/>
          <w:color w:val="000000"/>
          <w:highlight w:val="none"/>
          <w:u w:val="single"/>
        </w:rPr>
        <w:t xml:space="preserve">   （供应商名称）  </w:t>
      </w:r>
      <w:r>
        <w:rPr>
          <w:rFonts w:hint="eastAsia"/>
          <w:color w:val="000000"/>
          <w:highlight w:val="none"/>
        </w:rPr>
        <w:t>的法定代表人，现授权委托</w:t>
      </w:r>
      <w:r>
        <w:rPr>
          <w:rFonts w:hint="eastAsia"/>
          <w:color w:val="000000"/>
          <w:highlight w:val="none"/>
          <w:u w:val="single"/>
        </w:rPr>
        <w:t xml:space="preserve">  （单位名称）   </w:t>
      </w:r>
      <w:r>
        <w:rPr>
          <w:rFonts w:hint="eastAsia"/>
          <w:color w:val="000000"/>
          <w:highlight w:val="none"/>
        </w:rPr>
        <w:t>的</w:t>
      </w:r>
      <w:r>
        <w:rPr>
          <w:rFonts w:hint="eastAsia"/>
          <w:color w:val="000000"/>
          <w:highlight w:val="none"/>
          <w:u w:val="single"/>
        </w:rPr>
        <w:t xml:space="preserve">  （授权代表姓名）  </w:t>
      </w:r>
      <w:r>
        <w:rPr>
          <w:rFonts w:hint="eastAsia"/>
          <w:color w:val="000000"/>
          <w:highlight w:val="none"/>
        </w:rPr>
        <w:t>为我公司法定代表人授权代表，参加贵处组织的</w:t>
      </w:r>
      <w:r>
        <w:rPr>
          <w:rFonts w:hint="eastAsia"/>
          <w:color w:val="000000"/>
          <w:highlight w:val="none"/>
          <w:u w:val="single"/>
        </w:rPr>
        <w:t xml:space="preserve"> （招标项目名称</w:t>
      </w:r>
      <w:r>
        <w:rPr>
          <w:rFonts w:hint="eastAsia"/>
          <w:color w:val="000000"/>
          <w:highlight w:val="none"/>
          <w:u w:val="single"/>
          <w:lang w:val="en-US" w:eastAsia="zh-CN"/>
        </w:rPr>
        <w:t xml:space="preserve"> ，</w:t>
      </w:r>
      <w:r>
        <w:rPr>
          <w:rFonts w:hint="eastAsia"/>
          <w:color w:val="000000"/>
          <w:highlight w:val="none"/>
          <w:u w:val="single"/>
        </w:rPr>
        <w:t xml:space="preserve">项目编号） </w:t>
      </w:r>
      <w:r>
        <w:rPr>
          <w:rFonts w:hint="eastAsia"/>
          <w:color w:val="000000"/>
          <w:highlight w:val="none"/>
        </w:rPr>
        <w:t>项目投标，全权处理本次招投标活动中的一切事宜，我承认授权代表全权代表我所签署的本项目的投标文件的内容。</w:t>
      </w:r>
    </w:p>
    <w:p>
      <w:pPr>
        <w:snapToGrid w:val="0"/>
        <w:spacing w:line="440" w:lineRule="atLeast"/>
        <w:ind w:firstLine="480" w:firstLineChars="200"/>
        <w:rPr>
          <w:rFonts w:hint="eastAsia"/>
          <w:color w:val="000000"/>
          <w:highlight w:val="none"/>
        </w:rPr>
      </w:pPr>
      <w:r>
        <w:rPr>
          <w:rFonts w:hint="eastAsia"/>
          <w:color w:val="000000"/>
          <w:highlight w:val="none"/>
        </w:rPr>
        <w:t>授权代表无转授权，特此授权</w:t>
      </w:r>
    </w:p>
    <w:p>
      <w:pPr>
        <w:pStyle w:val="56"/>
        <w:rPr>
          <w:rFonts w:hint="eastAsia" w:ascii="宋体" w:hAnsi="宋体" w:cs="宋体"/>
          <w:color w:val="000000"/>
          <w:highlight w:val="none"/>
          <w:lang w:val="en-US" w:eastAsia="zh-CN"/>
        </w:rPr>
      </w:pPr>
    </w:p>
    <w:p>
      <w:pPr>
        <w:snapToGrid w:val="0"/>
        <w:spacing w:line="440" w:lineRule="atLeast"/>
        <w:ind w:firstLine="480" w:firstLineChars="200"/>
        <w:rPr>
          <w:rFonts w:hint="eastAsia"/>
          <w:color w:val="000000"/>
          <w:highlight w:val="none"/>
        </w:rPr>
      </w:pPr>
      <w:r>
        <w:rPr>
          <w:rFonts w:hint="eastAsia"/>
          <w:color w:val="000000"/>
          <w:highlight w:val="none"/>
        </w:rPr>
        <w:t>授权代表：</w:t>
      </w:r>
      <w:r>
        <w:rPr>
          <w:rFonts w:hint="eastAsia"/>
          <w:color w:val="000000"/>
          <w:highlight w:val="none"/>
          <w:u w:val="single"/>
        </w:rPr>
        <w:t xml:space="preserve">         </w:t>
      </w:r>
      <w:r>
        <w:rPr>
          <w:rFonts w:hint="eastAsia"/>
          <w:color w:val="000000"/>
          <w:highlight w:val="none"/>
        </w:rPr>
        <w:t xml:space="preserve"> 性别 ：</w:t>
      </w:r>
      <w:r>
        <w:rPr>
          <w:rFonts w:hint="eastAsia"/>
          <w:color w:val="000000"/>
          <w:highlight w:val="none"/>
          <w:u w:val="single"/>
        </w:rPr>
        <w:t xml:space="preserve">       </w:t>
      </w:r>
    </w:p>
    <w:p>
      <w:pPr>
        <w:snapToGrid w:val="0"/>
        <w:spacing w:line="440" w:lineRule="atLeast"/>
        <w:ind w:firstLine="480" w:firstLineChars="200"/>
        <w:rPr>
          <w:rFonts w:hint="eastAsia"/>
          <w:color w:val="000000"/>
          <w:highlight w:val="none"/>
        </w:rPr>
      </w:pPr>
      <w:r>
        <w:rPr>
          <w:rFonts w:hint="eastAsia"/>
          <w:color w:val="000000"/>
          <w:highlight w:val="none"/>
        </w:rPr>
        <w:t>年龄：</w:t>
      </w:r>
      <w:r>
        <w:rPr>
          <w:rFonts w:hint="eastAsia"/>
          <w:color w:val="000000"/>
          <w:highlight w:val="none"/>
          <w:u w:val="single"/>
        </w:rPr>
        <w:t xml:space="preserve">          </w:t>
      </w:r>
      <w:r>
        <w:rPr>
          <w:rFonts w:hint="eastAsia"/>
          <w:color w:val="000000"/>
          <w:highlight w:val="none"/>
        </w:rPr>
        <w:t xml:space="preserve"> 职务：</w:t>
      </w:r>
      <w:r>
        <w:rPr>
          <w:rFonts w:hint="eastAsia"/>
          <w:color w:val="000000"/>
          <w:highlight w:val="none"/>
          <w:u w:val="single"/>
        </w:rPr>
        <w:t xml:space="preserve">         </w:t>
      </w:r>
    </w:p>
    <w:p>
      <w:pPr>
        <w:snapToGrid w:val="0"/>
        <w:spacing w:line="440" w:lineRule="atLeast"/>
        <w:ind w:firstLine="480" w:firstLineChars="200"/>
        <w:rPr>
          <w:rFonts w:hint="eastAsia"/>
          <w:color w:val="000000"/>
          <w:highlight w:val="none"/>
        </w:rPr>
      </w:pPr>
      <w:r>
        <w:rPr>
          <w:rFonts w:hint="eastAsia"/>
          <w:color w:val="000000"/>
          <w:highlight w:val="none"/>
        </w:rPr>
        <w:t>详细通讯地址：</w:t>
      </w:r>
      <w:r>
        <w:rPr>
          <w:rFonts w:hint="eastAsia"/>
          <w:color w:val="000000"/>
          <w:highlight w:val="none"/>
          <w:u w:val="single"/>
        </w:rPr>
        <w:t xml:space="preserve">                  </w:t>
      </w:r>
      <w:r>
        <w:rPr>
          <w:rFonts w:hint="eastAsia"/>
          <w:color w:val="000000"/>
          <w:highlight w:val="none"/>
        </w:rPr>
        <w:t xml:space="preserve"> 邮政编码：</w:t>
      </w:r>
      <w:r>
        <w:rPr>
          <w:rFonts w:hint="eastAsia"/>
          <w:color w:val="000000"/>
          <w:highlight w:val="none"/>
          <w:u w:val="single"/>
        </w:rPr>
        <w:t xml:space="preserve">           </w:t>
      </w:r>
    </w:p>
    <w:p>
      <w:pPr>
        <w:snapToGrid w:val="0"/>
        <w:spacing w:line="440" w:lineRule="atLeast"/>
        <w:ind w:firstLine="480" w:firstLineChars="200"/>
        <w:rPr>
          <w:rFonts w:hint="eastAsia"/>
          <w:color w:val="000000"/>
          <w:highlight w:val="none"/>
        </w:rPr>
      </w:pPr>
      <w:r>
        <w:rPr>
          <w:rFonts w:hint="eastAsia"/>
          <w:color w:val="000000"/>
          <w:highlight w:val="none"/>
        </w:rPr>
        <w:t>电话：</w:t>
      </w:r>
      <w:r>
        <w:rPr>
          <w:rFonts w:hint="eastAsia"/>
          <w:color w:val="000000"/>
          <w:highlight w:val="none"/>
          <w:u w:val="single"/>
        </w:rPr>
        <w:t xml:space="preserve">                   </w:t>
      </w:r>
      <w:r>
        <w:rPr>
          <w:rFonts w:hint="eastAsia"/>
          <w:color w:val="000000"/>
          <w:highlight w:val="none"/>
        </w:rPr>
        <w:t xml:space="preserve"> 传真：</w:t>
      </w:r>
      <w:r>
        <w:rPr>
          <w:rFonts w:hint="eastAsia"/>
          <w:color w:val="000000"/>
          <w:highlight w:val="none"/>
          <w:u w:val="single"/>
        </w:rPr>
        <w:t xml:space="preserve">                      </w:t>
      </w:r>
    </w:p>
    <w:p>
      <w:pPr>
        <w:snapToGrid w:val="0"/>
        <w:spacing w:line="440" w:lineRule="atLeast"/>
        <w:ind w:firstLine="480" w:firstLineChars="200"/>
        <w:rPr>
          <w:rFonts w:hint="eastAsia"/>
          <w:color w:val="000000"/>
          <w:highlight w:val="none"/>
        </w:rPr>
      </w:pPr>
      <w:r>
        <w:rPr>
          <w:rFonts w:hint="eastAsia"/>
          <w:color w:val="000000"/>
          <w:highlight w:val="none"/>
        </w:rPr>
        <w:t>供应商：</w:t>
      </w:r>
      <w:r>
        <w:rPr>
          <w:rFonts w:hint="eastAsia"/>
          <w:color w:val="000000"/>
          <w:highlight w:val="none"/>
          <w:u w:val="single"/>
        </w:rPr>
        <w:t xml:space="preserve">                                      （盖章）</w:t>
      </w:r>
    </w:p>
    <w:p>
      <w:pPr>
        <w:snapToGrid w:val="0"/>
        <w:spacing w:line="440" w:lineRule="atLeast"/>
        <w:ind w:firstLine="480" w:firstLineChars="200"/>
        <w:rPr>
          <w:rFonts w:hint="eastAsia"/>
          <w:color w:val="000000"/>
          <w:highlight w:val="none"/>
        </w:rPr>
      </w:pPr>
      <w:r>
        <w:rPr>
          <w:rFonts w:hint="eastAsia"/>
          <w:color w:val="000000"/>
          <w:highlight w:val="none"/>
        </w:rPr>
        <w:t>法定代表人（负责人）：</w:t>
      </w:r>
      <w:r>
        <w:rPr>
          <w:rFonts w:hint="eastAsia"/>
          <w:color w:val="000000"/>
          <w:highlight w:val="none"/>
          <w:u w:val="single"/>
        </w:rPr>
        <w:t xml:space="preserve">                            （签字或签章）</w:t>
      </w:r>
    </w:p>
    <w:p>
      <w:pPr>
        <w:snapToGrid w:val="0"/>
        <w:spacing w:line="440" w:lineRule="atLeast"/>
        <w:ind w:left="2699"/>
        <w:rPr>
          <w:rFonts w:hint="eastAsia"/>
          <w:color w:val="000000"/>
          <w:highlight w:val="none"/>
        </w:rPr>
      </w:pPr>
    </w:p>
    <w:p>
      <w:pPr>
        <w:snapToGrid w:val="0"/>
        <w:spacing w:line="440" w:lineRule="atLeast"/>
        <w:ind w:left="3238" w:leftChars="1349" w:firstLine="2400" w:firstLineChars="1000"/>
        <w:rPr>
          <w:rFonts w:hint="eastAsia"/>
          <w:color w:val="000000"/>
          <w:highlight w:val="none"/>
        </w:rPr>
      </w:pPr>
    </w:p>
    <w:p>
      <w:pPr>
        <w:snapToGrid w:val="0"/>
        <w:spacing w:line="440" w:lineRule="atLeast"/>
        <w:ind w:firstLine="3600" w:firstLineChars="1500"/>
        <w:jc w:val="right"/>
        <w:rPr>
          <w:rFonts w:hint="eastAsia"/>
          <w:color w:val="000000"/>
          <w:highlight w:val="none"/>
        </w:rPr>
      </w:pPr>
      <w:r>
        <w:rPr>
          <w:rFonts w:hint="eastAsia"/>
          <w:color w:val="000000"/>
          <w:highlight w:val="none"/>
        </w:rPr>
        <w:t>授权委托日期：</w:t>
      </w:r>
      <w:r>
        <w:rPr>
          <w:rFonts w:hint="eastAsia"/>
          <w:color w:val="000000"/>
          <w:highlight w:val="none"/>
          <w:u w:val="single"/>
        </w:rPr>
        <w:t xml:space="preserve">     </w:t>
      </w:r>
      <w:r>
        <w:rPr>
          <w:rFonts w:hint="eastAsia"/>
          <w:color w:val="000000"/>
          <w:highlight w:val="none"/>
        </w:rPr>
        <w:t xml:space="preserve">年 </w:t>
      </w:r>
      <w:r>
        <w:rPr>
          <w:rFonts w:hint="eastAsia"/>
          <w:color w:val="000000"/>
          <w:highlight w:val="none"/>
          <w:u w:val="single"/>
        </w:rPr>
        <w:t xml:space="preserve">    </w:t>
      </w:r>
      <w:r>
        <w:rPr>
          <w:rFonts w:hint="eastAsia"/>
          <w:color w:val="000000"/>
          <w:highlight w:val="none"/>
        </w:rPr>
        <w:t>月</w:t>
      </w:r>
      <w:r>
        <w:rPr>
          <w:rFonts w:hint="eastAsia"/>
          <w:color w:val="000000"/>
          <w:highlight w:val="none"/>
          <w:u w:val="single"/>
        </w:rPr>
        <w:t xml:space="preserve">     </w:t>
      </w:r>
      <w:r>
        <w:rPr>
          <w:rFonts w:hint="eastAsia"/>
          <w:color w:val="000000"/>
          <w:highlight w:val="none"/>
        </w:rPr>
        <w:t>日</w:t>
      </w:r>
    </w:p>
    <w:p>
      <w:pPr>
        <w:spacing w:line="360" w:lineRule="auto"/>
        <w:ind w:firstLine="3614" w:firstLineChars="1500"/>
        <w:jc w:val="right"/>
        <w:rPr>
          <w:rFonts w:hint="eastAsia"/>
          <w:b/>
          <w:color w:val="000000"/>
          <w:highlight w:val="none"/>
        </w:rPr>
      </w:pP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075" w:type="dxa"/>
            <w:noWrap w:val="0"/>
            <w:vAlign w:val="top"/>
          </w:tcPr>
          <w:p>
            <w:pPr>
              <w:pStyle w:val="32"/>
              <w:widowControl w:val="0"/>
              <w:adjustRightInd w:val="0"/>
              <w:snapToGrid w:val="0"/>
              <w:spacing w:line="320" w:lineRule="atLeast"/>
              <w:jc w:val="both"/>
              <w:rPr>
                <w:rFonts w:hint="eastAsia" w:hAnsi="宋体" w:cs="宋体"/>
                <w:color w:val="000000"/>
                <w:sz w:val="36"/>
                <w:szCs w:val="24"/>
                <w:highlight w:val="none"/>
                <w:u w:val="single"/>
              </w:rPr>
            </w:pPr>
          </w:p>
          <w:p>
            <w:pPr>
              <w:pStyle w:val="32"/>
              <w:widowControl w:val="0"/>
              <w:adjustRightInd w:val="0"/>
              <w:snapToGrid w:val="0"/>
              <w:spacing w:line="320" w:lineRule="atLeast"/>
              <w:jc w:val="both"/>
              <w:rPr>
                <w:rFonts w:hint="eastAsia" w:hAnsi="宋体" w:cs="宋体"/>
                <w:color w:val="000000"/>
                <w:sz w:val="36"/>
                <w:szCs w:val="24"/>
                <w:highlight w:val="none"/>
                <w:u w:val="single"/>
              </w:rPr>
            </w:pPr>
          </w:p>
          <w:p>
            <w:pPr>
              <w:pStyle w:val="32"/>
              <w:widowControl w:val="0"/>
              <w:adjustRightInd w:val="0"/>
              <w:snapToGrid w:val="0"/>
              <w:spacing w:line="320" w:lineRule="atLeast"/>
              <w:jc w:val="both"/>
              <w:rPr>
                <w:rFonts w:hint="eastAsia" w:hAnsi="宋体" w:cs="宋体"/>
                <w:color w:val="000000"/>
                <w:sz w:val="36"/>
                <w:szCs w:val="24"/>
                <w:highlight w:val="none"/>
                <w:u w:val="single"/>
              </w:rPr>
            </w:pPr>
          </w:p>
          <w:p>
            <w:pPr>
              <w:pStyle w:val="32"/>
              <w:widowControl w:val="0"/>
              <w:adjustRightInd w:val="0"/>
              <w:snapToGrid w:val="0"/>
              <w:spacing w:line="320" w:lineRule="atLeast"/>
              <w:jc w:val="center"/>
              <w:rPr>
                <w:rFonts w:hint="eastAsia" w:hAnsi="宋体" w:cs="宋体"/>
                <w:b/>
                <w:color w:val="000000"/>
                <w:sz w:val="24"/>
                <w:szCs w:val="24"/>
                <w:highlight w:val="none"/>
              </w:rPr>
            </w:pPr>
            <w:r>
              <w:rPr>
                <w:rFonts w:hint="eastAsia" w:hAnsi="宋体" w:cs="宋体"/>
                <w:b/>
                <w:color w:val="000000"/>
                <w:sz w:val="24"/>
                <w:szCs w:val="24"/>
                <w:highlight w:val="none"/>
              </w:rPr>
              <w:t>（授权代表身份证复印件或影印件）</w:t>
            </w:r>
          </w:p>
        </w:tc>
      </w:tr>
    </w:tbl>
    <w:p>
      <w:pPr>
        <w:spacing w:line="360" w:lineRule="auto"/>
        <w:ind w:firstLine="3614" w:firstLineChars="1500"/>
        <w:jc w:val="right"/>
        <w:rPr>
          <w:rFonts w:hint="eastAsia"/>
          <w:b/>
          <w:color w:val="000000"/>
          <w:highlight w:val="none"/>
        </w:rPr>
      </w:pPr>
    </w:p>
    <w:p>
      <w:pPr>
        <w:pStyle w:val="32"/>
        <w:adjustRightInd w:val="0"/>
        <w:snapToGrid w:val="0"/>
        <w:spacing w:line="320" w:lineRule="atLeast"/>
        <w:outlineLvl w:val="0"/>
        <w:rPr>
          <w:rFonts w:hint="eastAsia" w:hAnsi="宋体" w:cs="宋体"/>
          <w:color w:val="000000"/>
          <w:kern w:val="0"/>
          <w:sz w:val="32"/>
          <w:szCs w:val="24"/>
          <w:highlight w:val="none"/>
        </w:rPr>
      </w:pPr>
    </w:p>
    <w:p>
      <w:pPr>
        <w:pStyle w:val="32"/>
        <w:adjustRightInd w:val="0"/>
        <w:snapToGrid w:val="0"/>
        <w:spacing w:line="320" w:lineRule="atLeast"/>
        <w:outlineLvl w:val="0"/>
        <w:rPr>
          <w:rFonts w:hint="eastAsia" w:hAnsi="宋体" w:cs="宋体"/>
          <w:color w:val="000000"/>
          <w:sz w:val="32"/>
          <w:highlight w:val="none"/>
        </w:rPr>
      </w:pPr>
      <w:r>
        <w:rPr>
          <w:rFonts w:hint="eastAsia" w:hAnsi="宋体" w:cs="宋体"/>
          <w:color w:val="000000"/>
          <w:kern w:val="0"/>
          <w:sz w:val="32"/>
          <w:szCs w:val="24"/>
          <w:highlight w:val="none"/>
        </w:rPr>
        <w:t>3.</w:t>
      </w:r>
      <w:r>
        <w:rPr>
          <w:rFonts w:hint="eastAsia" w:hAnsi="宋体" w:cs="宋体"/>
          <w:color w:val="000000"/>
          <w:sz w:val="32"/>
          <w:highlight w:val="none"/>
          <w:lang w:val="en-US" w:eastAsia="zh-CN"/>
        </w:rPr>
        <w:t>7</w:t>
      </w:r>
      <w:r>
        <w:rPr>
          <w:rFonts w:hint="eastAsia" w:hAnsi="宋体" w:cs="宋体"/>
          <w:color w:val="000000"/>
          <w:sz w:val="32"/>
          <w:highlight w:val="none"/>
        </w:rPr>
        <w:t>投标供应商情况声明</w:t>
      </w:r>
    </w:p>
    <w:p>
      <w:pPr>
        <w:pStyle w:val="32"/>
        <w:adjustRightInd w:val="0"/>
        <w:snapToGrid w:val="0"/>
        <w:spacing w:line="320" w:lineRule="atLeast"/>
        <w:jc w:val="center"/>
        <w:outlineLvl w:val="0"/>
        <w:rPr>
          <w:rFonts w:hint="eastAsia" w:hAnsi="宋体" w:cs="宋体"/>
          <w:b/>
          <w:color w:val="000000"/>
          <w:sz w:val="36"/>
          <w:highlight w:val="none"/>
        </w:rPr>
      </w:pPr>
      <w:r>
        <w:rPr>
          <w:rFonts w:hint="eastAsia" w:hAnsi="宋体" w:cs="宋体"/>
          <w:b/>
          <w:color w:val="000000"/>
          <w:sz w:val="36"/>
          <w:highlight w:val="none"/>
        </w:rPr>
        <w:t>投标供应商情况声明</w:t>
      </w:r>
    </w:p>
    <w:p>
      <w:pPr>
        <w:spacing w:line="400" w:lineRule="exact"/>
        <w:outlineLvl w:val="0"/>
        <w:rPr>
          <w:rFonts w:hint="eastAsia"/>
          <w:color w:val="000000"/>
          <w:sz w:val="22"/>
          <w:highlight w:val="none"/>
        </w:rPr>
      </w:pPr>
      <w:r>
        <w:rPr>
          <w:rFonts w:hint="eastAsia"/>
          <w:color w:val="000000"/>
          <w:sz w:val="22"/>
          <w:highlight w:val="none"/>
        </w:rPr>
        <w:t>1. 名称及概况：</w:t>
      </w:r>
    </w:p>
    <w:p>
      <w:pPr>
        <w:spacing w:line="400" w:lineRule="exact"/>
        <w:rPr>
          <w:rFonts w:hint="eastAsia"/>
          <w:color w:val="000000"/>
          <w:sz w:val="22"/>
          <w:highlight w:val="none"/>
        </w:rPr>
      </w:pPr>
      <w:r>
        <w:rPr>
          <w:rFonts w:hint="eastAsia"/>
          <w:color w:val="000000"/>
          <w:sz w:val="22"/>
          <w:highlight w:val="none"/>
        </w:rPr>
        <w:t>（1）供应商名称：</w:t>
      </w:r>
      <w:r>
        <w:rPr>
          <w:rFonts w:hint="eastAsia"/>
          <w:color w:val="000000"/>
          <w:sz w:val="22"/>
          <w:highlight w:val="none"/>
          <w:u w:val="single"/>
        </w:rPr>
        <w:t xml:space="preserve">                           </w:t>
      </w:r>
    </w:p>
    <w:p>
      <w:pPr>
        <w:spacing w:line="400" w:lineRule="exact"/>
        <w:rPr>
          <w:rFonts w:hint="eastAsia"/>
          <w:color w:val="000000"/>
          <w:sz w:val="22"/>
          <w:highlight w:val="none"/>
        </w:rPr>
      </w:pPr>
      <w:r>
        <w:rPr>
          <w:rFonts w:hint="eastAsia"/>
          <w:color w:val="000000"/>
          <w:sz w:val="22"/>
          <w:highlight w:val="none"/>
        </w:rPr>
        <w:t>（2）总部地址：</w:t>
      </w:r>
      <w:r>
        <w:rPr>
          <w:rFonts w:hint="eastAsia"/>
          <w:color w:val="000000"/>
          <w:sz w:val="22"/>
          <w:highlight w:val="none"/>
          <w:u w:val="single"/>
        </w:rPr>
        <w:t xml:space="preserve">                             </w:t>
      </w:r>
    </w:p>
    <w:p>
      <w:pPr>
        <w:spacing w:line="400" w:lineRule="exact"/>
        <w:ind w:firstLine="600"/>
        <w:rPr>
          <w:rFonts w:hint="eastAsia"/>
          <w:color w:val="000000"/>
          <w:sz w:val="22"/>
          <w:highlight w:val="none"/>
          <w:u w:val="single"/>
        </w:rPr>
      </w:pPr>
      <w:r>
        <w:rPr>
          <w:rFonts w:hint="eastAsia"/>
          <w:color w:val="000000"/>
          <w:sz w:val="22"/>
          <w:highlight w:val="none"/>
        </w:rPr>
        <w:t>传真/电话号码：</w:t>
      </w:r>
      <w:r>
        <w:rPr>
          <w:rFonts w:hint="eastAsia"/>
          <w:color w:val="000000"/>
          <w:sz w:val="22"/>
          <w:highlight w:val="none"/>
          <w:u w:val="single"/>
        </w:rPr>
        <w:t xml:space="preserve">                        </w:t>
      </w:r>
    </w:p>
    <w:p>
      <w:pPr>
        <w:spacing w:line="400" w:lineRule="exact"/>
        <w:rPr>
          <w:rFonts w:hint="eastAsia"/>
          <w:color w:val="000000"/>
          <w:sz w:val="22"/>
          <w:highlight w:val="none"/>
        </w:rPr>
      </w:pPr>
      <w:r>
        <w:rPr>
          <w:rFonts w:hint="eastAsia"/>
          <w:color w:val="000000"/>
          <w:sz w:val="22"/>
          <w:highlight w:val="none"/>
        </w:rPr>
        <w:t>（3）温州设立长期驻点办公地址（如有）：</w:t>
      </w:r>
      <w:r>
        <w:rPr>
          <w:rFonts w:hint="eastAsia"/>
          <w:color w:val="000000"/>
          <w:sz w:val="22"/>
          <w:highlight w:val="none"/>
          <w:u w:val="single"/>
        </w:rPr>
        <w:t xml:space="preserve">                        </w:t>
      </w:r>
    </w:p>
    <w:p>
      <w:pPr>
        <w:spacing w:line="400" w:lineRule="exact"/>
        <w:rPr>
          <w:rFonts w:hint="eastAsia"/>
          <w:color w:val="000000"/>
          <w:sz w:val="22"/>
          <w:highlight w:val="none"/>
        </w:rPr>
      </w:pPr>
      <w:r>
        <w:rPr>
          <w:rFonts w:hint="eastAsia"/>
          <w:color w:val="000000"/>
          <w:sz w:val="22"/>
          <w:highlight w:val="none"/>
        </w:rPr>
        <w:t xml:space="preserve">     电话号码：</w:t>
      </w:r>
      <w:r>
        <w:rPr>
          <w:rFonts w:hint="eastAsia"/>
          <w:color w:val="000000"/>
          <w:sz w:val="22"/>
          <w:highlight w:val="none"/>
          <w:u w:val="single"/>
        </w:rPr>
        <w:t xml:space="preserve">                        </w:t>
      </w:r>
    </w:p>
    <w:p>
      <w:pPr>
        <w:spacing w:line="400" w:lineRule="exact"/>
        <w:rPr>
          <w:rFonts w:hint="eastAsia"/>
          <w:color w:val="000000"/>
          <w:sz w:val="22"/>
          <w:highlight w:val="none"/>
        </w:rPr>
      </w:pPr>
      <w:r>
        <w:rPr>
          <w:rFonts w:hint="eastAsia"/>
          <w:color w:val="000000"/>
          <w:sz w:val="22"/>
          <w:highlight w:val="none"/>
        </w:rPr>
        <w:t>（4）成立或注册日期：</w:t>
      </w:r>
      <w:r>
        <w:rPr>
          <w:rFonts w:hint="eastAsia"/>
          <w:color w:val="000000"/>
          <w:sz w:val="22"/>
          <w:highlight w:val="none"/>
          <w:u w:val="single"/>
        </w:rPr>
        <w:t xml:space="preserve">                        </w:t>
      </w:r>
    </w:p>
    <w:p>
      <w:pPr>
        <w:spacing w:line="400" w:lineRule="exact"/>
        <w:rPr>
          <w:rFonts w:hint="eastAsia"/>
          <w:color w:val="000000"/>
          <w:sz w:val="22"/>
          <w:highlight w:val="none"/>
        </w:rPr>
      </w:pPr>
      <w:r>
        <w:rPr>
          <w:rFonts w:hint="eastAsia"/>
          <w:color w:val="000000"/>
          <w:sz w:val="22"/>
          <w:highlight w:val="none"/>
        </w:rPr>
        <w:t>（5）实收资本：</w:t>
      </w:r>
      <w:r>
        <w:rPr>
          <w:rFonts w:hint="eastAsia"/>
          <w:color w:val="000000"/>
          <w:sz w:val="22"/>
          <w:highlight w:val="none"/>
          <w:u w:val="single"/>
        </w:rPr>
        <w:t xml:space="preserve">                              </w:t>
      </w:r>
    </w:p>
    <w:p>
      <w:pPr>
        <w:spacing w:line="400" w:lineRule="exact"/>
        <w:rPr>
          <w:rFonts w:hint="eastAsia"/>
          <w:color w:val="000000"/>
          <w:sz w:val="22"/>
          <w:highlight w:val="none"/>
        </w:rPr>
      </w:pPr>
      <w:r>
        <w:rPr>
          <w:rFonts w:hint="eastAsia"/>
          <w:color w:val="000000"/>
          <w:sz w:val="22"/>
          <w:highlight w:val="none"/>
        </w:rPr>
        <w:t>（6）近期资产负债表（到</w:t>
      </w:r>
      <w:r>
        <w:rPr>
          <w:rFonts w:hint="eastAsia"/>
          <w:color w:val="000000"/>
          <w:sz w:val="22"/>
          <w:highlight w:val="none"/>
          <w:u w:val="single"/>
        </w:rPr>
        <w:t xml:space="preserve">        </w:t>
      </w:r>
      <w:r>
        <w:rPr>
          <w:rFonts w:hint="eastAsia"/>
          <w:color w:val="000000"/>
          <w:sz w:val="22"/>
          <w:highlight w:val="none"/>
        </w:rPr>
        <w:t>年</w:t>
      </w:r>
      <w:r>
        <w:rPr>
          <w:rFonts w:hint="eastAsia"/>
          <w:color w:val="000000"/>
          <w:sz w:val="22"/>
          <w:highlight w:val="none"/>
          <w:u w:val="single"/>
        </w:rPr>
        <w:t xml:space="preserve">    </w:t>
      </w:r>
      <w:r>
        <w:rPr>
          <w:rFonts w:hint="eastAsia"/>
          <w:color w:val="000000"/>
          <w:sz w:val="22"/>
          <w:highlight w:val="none"/>
        </w:rPr>
        <w:t>月</w:t>
      </w:r>
      <w:r>
        <w:rPr>
          <w:rFonts w:hint="eastAsia"/>
          <w:color w:val="000000"/>
          <w:sz w:val="22"/>
          <w:highlight w:val="none"/>
          <w:u w:val="single"/>
        </w:rPr>
        <w:t xml:space="preserve">    </w:t>
      </w:r>
      <w:r>
        <w:rPr>
          <w:rFonts w:hint="eastAsia"/>
          <w:color w:val="000000"/>
          <w:sz w:val="22"/>
          <w:highlight w:val="none"/>
        </w:rPr>
        <w:t>日止）</w:t>
      </w:r>
    </w:p>
    <w:p>
      <w:pPr>
        <w:spacing w:line="400" w:lineRule="exact"/>
        <w:rPr>
          <w:rFonts w:hint="eastAsia"/>
          <w:color w:val="000000"/>
          <w:sz w:val="22"/>
          <w:highlight w:val="none"/>
        </w:rPr>
      </w:pPr>
      <w:r>
        <w:rPr>
          <w:rFonts w:hint="eastAsia"/>
          <w:color w:val="000000"/>
          <w:sz w:val="22"/>
          <w:highlight w:val="none"/>
        </w:rPr>
        <w:t xml:space="preserve">  1）固定资产：</w:t>
      </w:r>
      <w:r>
        <w:rPr>
          <w:rFonts w:hint="eastAsia"/>
          <w:color w:val="000000"/>
          <w:sz w:val="22"/>
          <w:highlight w:val="none"/>
          <w:u w:val="single"/>
        </w:rPr>
        <w:t xml:space="preserve">               </w:t>
      </w:r>
    </w:p>
    <w:p>
      <w:pPr>
        <w:spacing w:line="400" w:lineRule="exact"/>
        <w:rPr>
          <w:rFonts w:hint="eastAsia"/>
          <w:color w:val="000000"/>
          <w:sz w:val="22"/>
          <w:highlight w:val="none"/>
        </w:rPr>
      </w:pPr>
      <w:r>
        <w:rPr>
          <w:rFonts w:hint="eastAsia"/>
          <w:color w:val="000000"/>
          <w:sz w:val="22"/>
          <w:highlight w:val="none"/>
        </w:rPr>
        <w:t xml:space="preserve">  2）流动资产：</w:t>
      </w:r>
      <w:r>
        <w:rPr>
          <w:rFonts w:hint="eastAsia"/>
          <w:color w:val="000000"/>
          <w:sz w:val="22"/>
          <w:highlight w:val="none"/>
          <w:u w:val="single"/>
        </w:rPr>
        <w:t xml:space="preserve">               </w:t>
      </w:r>
    </w:p>
    <w:p>
      <w:pPr>
        <w:spacing w:line="400" w:lineRule="exact"/>
        <w:rPr>
          <w:rFonts w:hint="eastAsia"/>
          <w:color w:val="000000"/>
          <w:sz w:val="22"/>
          <w:highlight w:val="none"/>
        </w:rPr>
      </w:pPr>
      <w:r>
        <w:rPr>
          <w:rFonts w:hint="eastAsia"/>
          <w:color w:val="000000"/>
          <w:sz w:val="22"/>
          <w:highlight w:val="none"/>
        </w:rPr>
        <w:t xml:space="preserve">  3）长期负债：</w:t>
      </w:r>
      <w:r>
        <w:rPr>
          <w:rFonts w:hint="eastAsia"/>
          <w:color w:val="000000"/>
          <w:sz w:val="22"/>
          <w:highlight w:val="none"/>
          <w:u w:val="single"/>
        </w:rPr>
        <w:t xml:space="preserve">               </w:t>
      </w:r>
    </w:p>
    <w:p>
      <w:pPr>
        <w:spacing w:line="400" w:lineRule="exact"/>
        <w:rPr>
          <w:rFonts w:hint="eastAsia"/>
          <w:color w:val="000000"/>
          <w:sz w:val="22"/>
          <w:highlight w:val="none"/>
        </w:rPr>
      </w:pPr>
      <w:r>
        <w:rPr>
          <w:rFonts w:hint="eastAsia"/>
          <w:color w:val="000000"/>
          <w:sz w:val="22"/>
          <w:highlight w:val="none"/>
        </w:rPr>
        <w:t xml:space="preserve">  4）流动负债：</w:t>
      </w:r>
      <w:r>
        <w:rPr>
          <w:rFonts w:hint="eastAsia"/>
          <w:color w:val="000000"/>
          <w:sz w:val="22"/>
          <w:highlight w:val="none"/>
          <w:u w:val="single"/>
        </w:rPr>
        <w:t xml:space="preserve">               </w:t>
      </w:r>
    </w:p>
    <w:p>
      <w:pPr>
        <w:spacing w:line="400" w:lineRule="exact"/>
        <w:rPr>
          <w:rFonts w:hint="eastAsia"/>
          <w:color w:val="000000"/>
          <w:sz w:val="22"/>
          <w:highlight w:val="none"/>
        </w:rPr>
      </w:pPr>
      <w:r>
        <w:rPr>
          <w:rFonts w:hint="eastAsia"/>
          <w:color w:val="000000"/>
          <w:sz w:val="22"/>
          <w:highlight w:val="none"/>
        </w:rPr>
        <w:t xml:space="preserve">  5）净值：</w:t>
      </w:r>
      <w:r>
        <w:rPr>
          <w:rFonts w:hint="eastAsia"/>
          <w:color w:val="000000"/>
          <w:sz w:val="22"/>
          <w:highlight w:val="none"/>
          <w:u w:val="single"/>
        </w:rPr>
        <w:t xml:space="preserve">                   </w:t>
      </w:r>
    </w:p>
    <w:p>
      <w:pPr>
        <w:spacing w:line="400" w:lineRule="exact"/>
        <w:rPr>
          <w:rFonts w:hint="eastAsia"/>
          <w:color w:val="000000"/>
          <w:sz w:val="22"/>
          <w:highlight w:val="none"/>
        </w:rPr>
      </w:pPr>
      <w:r>
        <w:rPr>
          <w:rFonts w:hint="eastAsia"/>
          <w:color w:val="000000"/>
          <w:sz w:val="22"/>
          <w:highlight w:val="none"/>
        </w:rPr>
        <w:t>（6）主要负责人姓名：</w:t>
      </w:r>
      <w:r>
        <w:rPr>
          <w:rFonts w:hint="eastAsia"/>
          <w:color w:val="000000"/>
          <w:sz w:val="22"/>
          <w:highlight w:val="none"/>
          <w:u w:val="single"/>
        </w:rPr>
        <w:t xml:space="preserve">                      </w:t>
      </w:r>
    </w:p>
    <w:p>
      <w:pPr>
        <w:spacing w:line="360" w:lineRule="exact"/>
        <w:ind w:left="660" w:hanging="660" w:hangingChars="300"/>
        <w:rPr>
          <w:rFonts w:hint="eastAsia"/>
          <w:color w:val="000000"/>
          <w:sz w:val="22"/>
          <w:highlight w:val="none"/>
        </w:rPr>
      </w:pPr>
      <w:r>
        <w:rPr>
          <w:rFonts w:hint="eastAsia"/>
          <w:color w:val="000000"/>
          <w:sz w:val="22"/>
          <w:highlight w:val="none"/>
        </w:rPr>
        <w:t>2．企业生产设备及规模：</w:t>
      </w:r>
    </w:p>
    <w:p>
      <w:pPr>
        <w:spacing w:line="360" w:lineRule="exact"/>
        <w:ind w:left="660" w:hanging="660" w:hangingChars="300"/>
        <w:outlineLvl w:val="0"/>
        <w:rPr>
          <w:rFonts w:hint="eastAsia"/>
          <w:color w:val="000000"/>
          <w:sz w:val="22"/>
          <w:highlight w:val="none"/>
        </w:rPr>
      </w:pPr>
      <w:r>
        <w:rPr>
          <w:rFonts w:hint="eastAsia"/>
          <w:color w:val="000000"/>
          <w:sz w:val="22"/>
          <w:highlight w:val="none"/>
        </w:rPr>
        <w:t>3. 企业人员情况：</w:t>
      </w:r>
    </w:p>
    <w:p>
      <w:pPr>
        <w:spacing w:line="400" w:lineRule="exact"/>
        <w:rPr>
          <w:rFonts w:hint="eastAsia"/>
          <w:color w:val="000000"/>
          <w:sz w:val="22"/>
          <w:highlight w:val="none"/>
        </w:rPr>
      </w:pPr>
      <w:r>
        <w:rPr>
          <w:rFonts w:hint="eastAsia"/>
          <w:color w:val="000000"/>
          <w:sz w:val="22"/>
          <w:highlight w:val="none"/>
        </w:rPr>
        <w:t>职工（在职）人数</w:t>
      </w:r>
      <w:r>
        <w:rPr>
          <w:rFonts w:hint="eastAsia"/>
          <w:color w:val="000000"/>
          <w:sz w:val="22"/>
          <w:highlight w:val="none"/>
          <w:u w:val="single"/>
        </w:rPr>
        <w:t xml:space="preserve">       </w:t>
      </w:r>
      <w:r>
        <w:rPr>
          <w:rFonts w:hint="eastAsia"/>
          <w:color w:val="000000"/>
          <w:sz w:val="22"/>
          <w:highlight w:val="none"/>
        </w:rPr>
        <w:t>人，其中技术人员</w:t>
      </w:r>
      <w:r>
        <w:rPr>
          <w:rFonts w:hint="eastAsia"/>
          <w:color w:val="000000"/>
          <w:sz w:val="22"/>
          <w:highlight w:val="none"/>
          <w:u w:val="single"/>
        </w:rPr>
        <w:t xml:space="preserve">       </w:t>
      </w:r>
      <w:r>
        <w:rPr>
          <w:rFonts w:hint="eastAsia"/>
          <w:color w:val="000000"/>
          <w:sz w:val="22"/>
          <w:highlight w:val="none"/>
        </w:rPr>
        <w:t>人，</w:t>
      </w:r>
    </w:p>
    <w:p>
      <w:pPr>
        <w:spacing w:line="360" w:lineRule="exact"/>
        <w:ind w:left="660" w:hanging="660" w:hangingChars="300"/>
        <w:outlineLvl w:val="0"/>
        <w:rPr>
          <w:rFonts w:hint="eastAsia"/>
          <w:color w:val="000000"/>
          <w:sz w:val="22"/>
          <w:highlight w:val="none"/>
        </w:rPr>
      </w:pPr>
      <w:r>
        <w:rPr>
          <w:rFonts w:hint="eastAsia"/>
          <w:color w:val="000000"/>
          <w:sz w:val="22"/>
          <w:highlight w:val="none"/>
        </w:rPr>
        <w:t>4. 近三年的年营业总额</w:t>
      </w:r>
      <w:r>
        <w:rPr>
          <w:rFonts w:hint="eastAsia"/>
          <w:color w:val="000000"/>
          <w:sz w:val="22"/>
          <w:highlight w:val="none"/>
          <w:u w:val="single"/>
        </w:rPr>
        <w:t xml:space="preserve">                       </w:t>
      </w:r>
    </w:p>
    <w:p>
      <w:pPr>
        <w:spacing w:line="400" w:lineRule="exact"/>
        <w:ind w:firstLine="220" w:firstLineChars="100"/>
        <w:rPr>
          <w:rFonts w:hint="eastAsia"/>
          <w:color w:val="000000"/>
          <w:sz w:val="22"/>
          <w:highlight w:val="none"/>
        </w:rPr>
      </w:pPr>
      <w:r>
        <w:rPr>
          <w:rFonts w:hint="eastAsia"/>
          <w:color w:val="000000"/>
          <w:sz w:val="22"/>
          <w:highlight w:val="none"/>
        </w:rPr>
        <w:t>兹证明上述声明是真实、正确的、并提供了全部能提供的资料和数据，我们同意遵照贵方要求出示有关证明文件。</w:t>
      </w:r>
    </w:p>
    <w:p>
      <w:pPr>
        <w:spacing w:line="400" w:lineRule="exact"/>
        <w:rPr>
          <w:rFonts w:hint="eastAsia"/>
          <w:color w:val="000000"/>
          <w:sz w:val="22"/>
          <w:highlight w:val="none"/>
        </w:rPr>
      </w:pPr>
    </w:p>
    <w:p>
      <w:pPr>
        <w:spacing w:line="400" w:lineRule="exact"/>
        <w:rPr>
          <w:rFonts w:hint="eastAsia"/>
          <w:color w:val="000000"/>
          <w:sz w:val="22"/>
          <w:highlight w:val="none"/>
        </w:rPr>
      </w:pPr>
      <w:r>
        <w:rPr>
          <w:rFonts w:hint="eastAsia"/>
          <w:color w:val="000000"/>
          <w:sz w:val="22"/>
          <w:highlight w:val="none"/>
        </w:rPr>
        <w:t>供应商名称</w:t>
      </w:r>
      <w:r>
        <w:rPr>
          <w:rFonts w:hint="eastAsia"/>
          <w:color w:val="000000"/>
          <w:sz w:val="22"/>
          <w:highlight w:val="none"/>
          <w:u w:val="single"/>
        </w:rPr>
        <w:t xml:space="preserve">                               （盖章）</w:t>
      </w:r>
    </w:p>
    <w:p>
      <w:pPr>
        <w:spacing w:line="400" w:lineRule="exact"/>
        <w:rPr>
          <w:rFonts w:hint="eastAsia"/>
          <w:color w:val="000000"/>
          <w:sz w:val="22"/>
          <w:highlight w:val="none"/>
        </w:rPr>
      </w:pPr>
      <w:r>
        <w:rPr>
          <w:rFonts w:hint="eastAsia"/>
          <w:color w:val="000000"/>
          <w:sz w:val="22"/>
          <w:highlight w:val="none"/>
        </w:rPr>
        <w:t>法定代表人姓名和职务</w:t>
      </w:r>
      <w:r>
        <w:rPr>
          <w:rFonts w:hint="eastAsia"/>
          <w:color w:val="000000"/>
          <w:sz w:val="22"/>
          <w:highlight w:val="none"/>
          <w:u w:val="single"/>
        </w:rPr>
        <w:t xml:space="preserve">                     </w:t>
      </w:r>
    </w:p>
    <w:p>
      <w:pPr>
        <w:spacing w:line="400" w:lineRule="exact"/>
        <w:rPr>
          <w:rFonts w:hint="eastAsia"/>
          <w:color w:val="000000"/>
          <w:sz w:val="22"/>
          <w:highlight w:val="none"/>
        </w:rPr>
      </w:pPr>
      <w:r>
        <w:rPr>
          <w:rFonts w:hint="eastAsia" w:ascii="宋体" w:hAnsi="宋体" w:eastAsia="宋体" w:cs="宋体"/>
          <w:color w:val="000000"/>
          <w:sz w:val="22"/>
          <w:szCs w:val="22"/>
          <w:highlight w:val="none"/>
          <w:lang w:val="zh-CN"/>
        </w:rPr>
        <w:t>法定代表人（负责人）</w:t>
      </w:r>
      <w:r>
        <w:rPr>
          <w:rFonts w:hint="eastAsia"/>
          <w:color w:val="000000"/>
          <w:highlight w:val="none"/>
        </w:rPr>
        <w:t>或</w:t>
      </w:r>
      <w:r>
        <w:rPr>
          <w:rFonts w:hint="eastAsia"/>
          <w:color w:val="000000"/>
          <w:sz w:val="22"/>
          <w:szCs w:val="22"/>
          <w:highlight w:val="none"/>
          <w:lang w:val="zh-CN"/>
        </w:rPr>
        <w:t>授权代表（签字或签章）</w:t>
      </w:r>
      <w:r>
        <w:rPr>
          <w:rFonts w:hint="eastAsia"/>
          <w:color w:val="000000"/>
          <w:sz w:val="22"/>
          <w:highlight w:val="none"/>
          <w:u w:val="single"/>
        </w:rPr>
        <w:t xml:space="preserve">                           </w:t>
      </w:r>
    </w:p>
    <w:p>
      <w:pPr>
        <w:spacing w:line="400" w:lineRule="exact"/>
        <w:rPr>
          <w:rFonts w:hint="eastAsia"/>
          <w:color w:val="000000"/>
          <w:sz w:val="22"/>
          <w:highlight w:val="none"/>
        </w:rPr>
      </w:pPr>
      <w:r>
        <w:rPr>
          <w:rFonts w:hint="eastAsia"/>
          <w:color w:val="000000"/>
          <w:sz w:val="22"/>
          <w:highlight w:val="none"/>
        </w:rPr>
        <w:t>签字日期</w:t>
      </w:r>
      <w:r>
        <w:rPr>
          <w:rFonts w:hint="eastAsia"/>
          <w:color w:val="000000"/>
          <w:sz w:val="22"/>
          <w:highlight w:val="none"/>
          <w:u w:val="single"/>
        </w:rPr>
        <w:t xml:space="preserve">                                 </w:t>
      </w:r>
    </w:p>
    <w:p>
      <w:pPr>
        <w:spacing w:line="360" w:lineRule="exact"/>
        <w:rPr>
          <w:rFonts w:hint="eastAsia"/>
          <w:color w:val="000000"/>
          <w:sz w:val="22"/>
          <w:highlight w:val="none"/>
          <w:u w:val="single"/>
        </w:rPr>
      </w:pPr>
      <w:r>
        <w:rPr>
          <w:rFonts w:hint="eastAsia"/>
          <w:color w:val="000000"/>
          <w:sz w:val="22"/>
          <w:highlight w:val="none"/>
        </w:rPr>
        <w:t>电子邮件</w:t>
      </w:r>
      <w:r>
        <w:rPr>
          <w:rFonts w:hint="eastAsia"/>
          <w:color w:val="000000"/>
          <w:sz w:val="22"/>
          <w:highlight w:val="none"/>
          <w:u w:val="single"/>
        </w:rPr>
        <w:t xml:space="preserve">                                 </w:t>
      </w:r>
    </w:p>
    <w:p>
      <w:pPr>
        <w:pStyle w:val="32"/>
        <w:spacing w:line="400" w:lineRule="atLeast"/>
        <w:rPr>
          <w:rFonts w:hint="eastAsia" w:hAnsi="宋体" w:cs="宋体"/>
          <w:b/>
          <w:color w:val="000000"/>
          <w:sz w:val="32"/>
          <w:szCs w:val="32"/>
          <w:highlight w:val="none"/>
        </w:rPr>
      </w:pPr>
    </w:p>
    <w:p>
      <w:pPr>
        <w:pStyle w:val="32"/>
        <w:spacing w:line="400" w:lineRule="atLeast"/>
        <w:rPr>
          <w:rFonts w:hint="eastAsia" w:hAnsi="宋体" w:cs="宋体"/>
          <w:b/>
          <w:color w:val="000000"/>
          <w:sz w:val="32"/>
          <w:szCs w:val="32"/>
          <w:highlight w:val="none"/>
        </w:rPr>
      </w:pPr>
    </w:p>
    <w:p>
      <w:pPr>
        <w:pStyle w:val="32"/>
        <w:spacing w:line="400" w:lineRule="atLeast"/>
        <w:rPr>
          <w:rFonts w:hint="eastAsia" w:hAnsi="宋体" w:cs="宋体"/>
          <w:b/>
          <w:color w:val="000000"/>
          <w:sz w:val="32"/>
          <w:szCs w:val="32"/>
          <w:highlight w:val="none"/>
        </w:rPr>
      </w:pPr>
    </w:p>
    <w:p>
      <w:pPr>
        <w:pStyle w:val="32"/>
        <w:spacing w:line="400" w:lineRule="atLeast"/>
        <w:rPr>
          <w:rFonts w:hint="eastAsia" w:hAnsi="宋体" w:cs="宋体"/>
          <w:b/>
          <w:color w:val="000000"/>
          <w:sz w:val="32"/>
          <w:szCs w:val="32"/>
          <w:highlight w:val="none"/>
        </w:rPr>
      </w:pPr>
    </w:p>
    <w:p>
      <w:pPr>
        <w:pStyle w:val="32"/>
        <w:spacing w:line="400" w:lineRule="atLeast"/>
        <w:rPr>
          <w:rFonts w:hint="eastAsia" w:hAnsi="宋体" w:cs="宋体"/>
          <w:b/>
          <w:color w:val="000000"/>
          <w:sz w:val="32"/>
          <w:szCs w:val="32"/>
          <w:highlight w:val="none"/>
        </w:rPr>
      </w:pPr>
    </w:p>
    <w:p>
      <w:pPr>
        <w:autoSpaceDE w:val="0"/>
        <w:autoSpaceDN w:val="0"/>
        <w:adjustRightInd w:val="0"/>
        <w:rPr>
          <w:rFonts w:hint="eastAsia"/>
          <w:b/>
          <w:color w:val="000000"/>
          <w:sz w:val="32"/>
          <w:highlight w:val="none"/>
          <w:lang w:val="zh-CN"/>
        </w:rPr>
        <w:sectPr>
          <w:pgSz w:w="11906" w:h="16838"/>
          <w:pgMar w:top="1440" w:right="1361" w:bottom="1440" w:left="1361" w:header="851" w:footer="992" w:gutter="0"/>
          <w:cols w:space="720" w:num="1"/>
          <w:docGrid w:linePitch="312" w:charSpace="0"/>
        </w:sectPr>
      </w:pPr>
    </w:p>
    <w:p>
      <w:pPr>
        <w:autoSpaceDE w:val="0"/>
        <w:autoSpaceDN w:val="0"/>
        <w:adjustRightInd w:val="0"/>
        <w:outlineLvl w:val="0"/>
        <w:rPr>
          <w:rFonts w:hint="eastAsia"/>
          <w:b/>
          <w:color w:val="000000"/>
          <w:sz w:val="32"/>
          <w:highlight w:val="none"/>
          <w:lang w:val="zh-CN"/>
        </w:rPr>
      </w:pPr>
      <w:r>
        <w:rPr>
          <w:rFonts w:hint="eastAsia"/>
          <w:b/>
          <w:color w:val="000000"/>
          <w:sz w:val="32"/>
          <w:highlight w:val="none"/>
          <w:lang w:val="zh-CN"/>
        </w:rPr>
        <w:t>3.</w:t>
      </w:r>
      <w:r>
        <w:rPr>
          <w:rFonts w:hint="eastAsia"/>
          <w:b/>
          <w:color w:val="000000"/>
          <w:sz w:val="32"/>
          <w:highlight w:val="none"/>
          <w:lang w:val="en-US" w:eastAsia="zh-CN"/>
        </w:rPr>
        <w:t>8</w:t>
      </w:r>
      <w:r>
        <w:rPr>
          <w:rFonts w:hint="eastAsia"/>
          <w:b/>
          <w:color w:val="000000"/>
          <w:sz w:val="32"/>
          <w:highlight w:val="none"/>
          <w:lang w:val="zh-CN"/>
        </w:rPr>
        <w:t>商务偏离表、技术偏离表</w:t>
      </w:r>
    </w:p>
    <w:p>
      <w:pPr>
        <w:autoSpaceDE w:val="0"/>
        <w:autoSpaceDN w:val="0"/>
        <w:adjustRightInd w:val="0"/>
        <w:spacing w:line="440" w:lineRule="atLeast"/>
        <w:ind w:firstLine="3413"/>
        <w:outlineLvl w:val="0"/>
        <w:rPr>
          <w:rFonts w:hint="eastAsia"/>
          <w:b/>
          <w:color w:val="000000"/>
          <w:sz w:val="36"/>
          <w:highlight w:val="none"/>
          <w:lang w:val="zh-CN"/>
        </w:rPr>
      </w:pPr>
      <w:r>
        <w:rPr>
          <w:rFonts w:hint="eastAsia"/>
          <w:b/>
          <w:color w:val="000000"/>
          <w:sz w:val="36"/>
          <w:highlight w:val="none"/>
          <w:lang w:val="zh-CN"/>
        </w:rPr>
        <w:t>商 务 偏 离 表</w:t>
      </w:r>
    </w:p>
    <w:p>
      <w:pPr>
        <w:autoSpaceDE w:val="0"/>
        <w:autoSpaceDN w:val="0"/>
        <w:adjustRightInd w:val="0"/>
        <w:spacing w:line="440" w:lineRule="atLeast"/>
        <w:ind w:firstLine="3413"/>
        <w:rPr>
          <w:rFonts w:hint="eastAsia"/>
          <w:b/>
          <w:color w:val="000000"/>
          <w:sz w:val="36"/>
          <w:highlight w:val="none"/>
          <w:lang w:val="zh-CN"/>
        </w:rPr>
      </w:pPr>
    </w:p>
    <w:tbl>
      <w:tblPr>
        <w:tblStyle w:val="59"/>
        <w:tblW w:w="9214" w:type="dxa"/>
        <w:tblInd w:w="108" w:type="dxa"/>
        <w:tblLayout w:type="fixed"/>
        <w:tblCellMar>
          <w:top w:w="0" w:type="dxa"/>
          <w:left w:w="108" w:type="dxa"/>
          <w:bottom w:w="0" w:type="dxa"/>
          <w:right w:w="108" w:type="dxa"/>
        </w:tblCellMar>
      </w:tblPr>
      <w:tblGrid>
        <w:gridCol w:w="851"/>
        <w:gridCol w:w="1701"/>
        <w:gridCol w:w="2704"/>
        <w:gridCol w:w="2110"/>
        <w:gridCol w:w="1848"/>
      </w:tblGrid>
      <w:tr>
        <w:tblPrEx>
          <w:tblCellMar>
            <w:top w:w="0" w:type="dxa"/>
            <w:left w:w="108" w:type="dxa"/>
            <w:bottom w:w="0" w:type="dxa"/>
            <w:right w:w="108" w:type="dxa"/>
          </w:tblCellMar>
        </w:tblPrEx>
        <w:trPr>
          <w:trHeight w:val="936" w:hRule="atLeast"/>
        </w:trPr>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000000"/>
                <w:highlight w:val="none"/>
                <w:lang w:val="zh-CN"/>
              </w:rPr>
            </w:pPr>
            <w:r>
              <w:rPr>
                <w:rFonts w:hint="eastAsia"/>
                <w:b/>
                <w:color w:val="000000"/>
                <w:highlight w:val="none"/>
                <w:lang w:val="zh-CN"/>
              </w:rPr>
              <w:t>序号</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000000"/>
                <w:highlight w:val="none"/>
                <w:lang w:val="zh-CN"/>
              </w:rPr>
            </w:pPr>
            <w:r>
              <w:rPr>
                <w:rFonts w:hint="eastAsia"/>
                <w:b/>
                <w:color w:val="000000"/>
                <w:highlight w:val="none"/>
                <w:lang w:val="zh-CN"/>
              </w:rPr>
              <w:t>内容</w:t>
            </w:r>
          </w:p>
        </w:tc>
        <w:tc>
          <w:tcPr>
            <w:tcW w:w="2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000000"/>
                <w:highlight w:val="none"/>
                <w:lang w:val="zh-CN"/>
              </w:rPr>
            </w:pPr>
            <w:r>
              <w:rPr>
                <w:rFonts w:hint="eastAsia"/>
                <w:b/>
                <w:color w:val="000000"/>
                <w:highlight w:val="none"/>
                <w:lang w:val="zh-CN"/>
              </w:rPr>
              <w:t>招标文件规范要求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000000"/>
                <w:highlight w:val="none"/>
                <w:lang w:val="zh-CN"/>
              </w:rPr>
            </w:pPr>
            <w:r>
              <w:rPr>
                <w:rFonts w:hint="eastAsia"/>
                <w:b/>
                <w:color w:val="000000"/>
                <w:highlight w:val="none"/>
                <w:lang w:val="zh-CN"/>
              </w:rPr>
              <w:t>投标文件</w:t>
            </w:r>
          </w:p>
          <w:p>
            <w:pPr>
              <w:autoSpaceDE w:val="0"/>
              <w:autoSpaceDN w:val="0"/>
              <w:adjustRightInd w:val="0"/>
              <w:spacing w:line="440" w:lineRule="atLeast"/>
              <w:jc w:val="center"/>
              <w:rPr>
                <w:rFonts w:hint="eastAsia"/>
                <w:b/>
                <w:color w:val="000000"/>
                <w:highlight w:val="none"/>
                <w:lang w:val="zh-CN"/>
              </w:rPr>
            </w:pPr>
            <w:r>
              <w:rPr>
                <w:rFonts w:hint="eastAsia"/>
                <w:b/>
                <w:color w:val="000000"/>
                <w:highlight w:val="none"/>
                <w:lang w:val="zh-CN"/>
              </w:rPr>
              <w:t>对应规范</w:t>
            </w:r>
          </w:p>
        </w:tc>
        <w:tc>
          <w:tcPr>
            <w:tcW w:w="18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000000"/>
                <w:highlight w:val="none"/>
                <w:lang w:val="zh-CN"/>
              </w:rPr>
            </w:pPr>
            <w:r>
              <w:rPr>
                <w:rFonts w:hint="eastAsia"/>
                <w:b/>
                <w:color w:val="000000"/>
                <w:highlight w:val="none"/>
                <w:lang w:val="zh-CN"/>
              </w:rPr>
              <w:t>备 注</w:t>
            </w: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r>
      <w:tr>
        <w:tblPrEx>
          <w:tblCellMar>
            <w:top w:w="0" w:type="dxa"/>
            <w:left w:w="108" w:type="dxa"/>
            <w:bottom w:w="0" w:type="dxa"/>
            <w:right w:w="108" w:type="dxa"/>
          </w:tblCellMar>
        </w:tblPrEx>
        <w:trPr>
          <w:trHeight w:val="436"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r>
      <w:tr>
        <w:tblPrEx>
          <w:tblCellMar>
            <w:top w:w="0" w:type="dxa"/>
            <w:left w:w="108" w:type="dxa"/>
            <w:bottom w:w="0" w:type="dxa"/>
            <w:right w:w="108" w:type="dxa"/>
          </w:tblCellMar>
        </w:tblPrEx>
        <w:trPr>
          <w:trHeight w:val="436"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r>
      <w:tr>
        <w:tblPrEx>
          <w:tblCellMar>
            <w:top w:w="0" w:type="dxa"/>
            <w:left w:w="108" w:type="dxa"/>
            <w:bottom w:w="0" w:type="dxa"/>
            <w:right w:w="108" w:type="dxa"/>
          </w:tblCellMar>
        </w:tblPrEx>
        <w:trPr>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r>
    </w:tbl>
    <w:p>
      <w:pPr>
        <w:autoSpaceDE w:val="0"/>
        <w:autoSpaceDN w:val="0"/>
        <w:adjustRightInd w:val="0"/>
        <w:spacing w:line="440" w:lineRule="atLeast"/>
        <w:rPr>
          <w:rFonts w:hint="eastAsia"/>
          <w:b/>
          <w:color w:val="000000"/>
          <w:highlight w:val="none"/>
          <w:lang w:val="zh-CN"/>
        </w:rPr>
      </w:pPr>
      <w:r>
        <w:rPr>
          <w:rFonts w:hint="eastAsia"/>
          <w:b/>
          <w:color w:val="000000"/>
          <w:highlight w:val="none"/>
          <w:lang w:val="zh-CN"/>
        </w:rPr>
        <w:t>供应商盖章：</w:t>
      </w:r>
    </w:p>
    <w:p>
      <w:pPr>
        <w:autoSpaceDE w:val="0"/>
        <w:autoSpaceDN w:val="0"/>
        <w:adjustRightInd w:val="0"/>
        <w:spacing w:line="440" w:lineRule="atLeast"/>
        <w:rPr>
          <w:rFonts w:hint="eastAsia"/>
          <w:b/>
          <w:color w:val="000000"/>
          <w:sz w:val="32"/>
          <w:highlight w:val="none"/>
          <w:lang w:val="zh-CN"/>
        </w:rPr>
      </w:pPr>
    </w:p>
    <w:p>
      <w:pPr>
        <w:autoSpaceDE w:val="0"/>
        <w:autoSpaceDN w:val="0"/>
        <w:adjustRightInd w:val="0"/>
        <w:spacing w:line="440" w:lineRule="atLeast"/>
        <w:ind w:firstLine="3614" w:firstLineChars="1000"/>
        <w:outlineLvl w:val="0"/>
        <w:rPr>
          <w:rFonts w:hint="eastAsia"/>
          <w:b/>
          <w:color w:val="000000"/>
          <w:sz w:val="36"/>
          <w:highlight w:val="none"/>
          <w:lang w:val="zh-CN"/>
        </w:rPr>
      </w:pPr>
      <w:r>
        <w:rPr>
          <w:rFonts w:hint="eastAsia"/>
          <w:b/>
          <w:color w:val="000000"/>
          <w:sz w:val="36"/>
          <w:highlight w:val="none"/>
          <w:lang w:val="zh-CN"/>
        </w:rPr>
        <w:t>技术偏离表</w:t>
      </w:r>
    </w:p>
    <w:tbl>
      <w:tblPr>
        <w:tblStyle w:val="59"/>
        <w:tblW w:w="9214" w:type="dxa"/>
        <w:tblInd w:w="108" w:type="dxa"/>
        <w:tblLayout w:type="fixed"/>
        <w:tblCellMar>
          <w:top w:w="0" w:type="dxa"/>
          <w:left w:w="108" w:type="dxa"/>
          <w:bottom w:w="0" w:type="dxa"/>
          <w:right w:w="108" w:type="dxa"/>
        </w:tblCellMar>
      </w:tblPr>
      <w:tblGrid>
        <w:gridCol w:w="851"/>
        <w:gridCol w:w="1701"/>
        <w:gridCol w:w="2693"/>
        <w:gridCol w:w="2126"/>
        <w:gridCol w:w="1843"/>
      </w:tblGrid>
      <w:tr>
        <w:tblPrEx>
          <w:tblCellMar>
            <w:top w:w="0" w:type="dxa"/>
            <w:left w:w="108" w:type="dxa"/>
            <w:bottom w:w="0" w:type="dxa"/>
            <w:right w:w="108" w:type="dxa"/>
          </w:tblCellMar>
        </w:tblPrEx>
        <w:trPr>
          <w:trHeight w:val="918" w:hRule="atLeast"/>
        </w:trPr>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000000"/>
                <w:highlight w:val="none"/>
                <w:lang w:val="zh-CN"/>
              </w:rPr>
            </w:pPr>
            <w:r>
              <w:rPr>
                <w:rFonts w:hint="eastAsia"/>
                <w:b/>
                <w:color w:val="000000"/>
                <w:highlight w:val="none"/>
                <w:lang w:val="zh-CN"/>
              </w:rPr>
              <w:t>序号</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000000"/>
                <w:highlight w:val="none"/>
                <w:lang w:val="zh-CN"/>
              </w:rPr>
            </w:pPr>
            <w:r>
              <w:rPr>
                <w:rFonts w:hint="eastAsia"/>
                <w:b/>
                <w:color w:val="000000"/>
                <w:highlight w:val="none"/>
                <w:lang w:val="zh-CN"/>
              </w:rPr>
              <w:t>内容</w:t>
            </w:r>
          </w:p>
        </w:tc>
        <w:tc>
          <w:tcPr>
            <w:tcW w:w="26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000000"/>
                <w:highlight w:val="none"/>
                <w:lang w:val="zh-CN"/>
              </w:rPr>
            </w:pPr>
            <w:r>
              <w:rPr>
                <w:rFonts w:hint="eastAsia"/>
                <w:b/>
                <w:color w:val="000000"/>
                <w:highlight w:val="none"/>
                <w:lang w:val="zh-CN"/>
              </w:rPr>
              <w:t>招标文件规范要求</w:t>
            </w:r>
          </w:p>
        </w:tc>
        <w:tc>
          <w:tcPr>
            <w:tcW w:w="21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000000"/>
                <w:highlight w:val="none"/>
                <w:lang w:val="zh-CN"/>
              </w:rPr>
            </w:pPr>
            <w:r>
              <w:rPr>
                <w:rFonts w:hint="eastAsia"/>
                <w:b/>
                <w:color w:val="000000"/>
                <w:highlight w:val="none"/>
                <w:lang w:val="zh-CN"/>
              </w:rPr>
              <w:t>投标文件</w:t>
            </w:r>
          </w:p>
          <w:p>
            <w:pPr>
              <w:autoSpaceDE w:val="0"/>
              <w:autoSpaceDN w:val="0"/>
              <w:adjustRightInd w:val="0"/>
              <w:spacing w:line="440" w:lineRule="atLeast"/>
              <w:jc w:val="center"/>
              <w:rPr>
                <w:rFonts w:hint="eastAsia"/>
                <w:b/>
                <w:color w:val="000000"/>
                <w:highlight w:val="none"/>
                <w:lang w:val="zh-CN"/>
              </w:rPr>
            </w:pPr>
            <w:r>
              <w:rPr>
                <w:rFonts w:hint="eastAsia"/>
                <w:b/>
                <w:color w:val="000000"/>
                <w:highlight w:val="none"/>
                <w:lang w:val="zh-CN"/>
              </w:rPr>
              <w:t>对应规范</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color w:val="000000"/>
                <w:highlight w:val="none"/>
                <w:lang w:val="zh-CN"/>
              </w:rPr>
            </w:pPr>
            <w:r>
              <w:rPr>
                <w:rFonts w:hint="eastAsia"/>
                <w:b/>
                <w:color w:val="000000"/>
                <w:highlight w:val="none"/>
                <w:lang w:val="zh-CN"/>
              </w:rPr>
              <w:t>备 注</w:t>
            </w:r>
          </w:p>
        </w:tc>
      </w:tr>
      <w:tr>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r>
      <w:tr>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r>
      <w:tr>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r>
      <w:tr>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r>
      <w:tr>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r>
      <w:tr>
        <w:tblPrEx>
          <w:tblCellMar>
            <w:top w:w="0" w:type="dxa"/>
            <w:left w:w="108" w:type="dxa"/>
            <w:bottom w:w="0" w:type="dxa"/>
            <w:right w:w="108" w:type="dxa"/>
          </w:tblCellMar>
        </w:tblPrEx>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color w:val="000000"/>
                <w:highlight w:val="none"/>
                <w:lang w:val="zh-CN"/>
              </w:rPr>
            </w:pPr>
          </w:p>
        </w:tc>
      </w:tr>
    </w:tbl>
    <w:p>
      <w:pPr>
        <w:autoSpaceDE w:val="0"/>
        <w:autoSpaceDN w:val="0"/>
        <w:adjustRightInd w:val="0"/>
        <w:spacing w:line="440" w:lineRule="atLeast"/>
        <w:rPr>
          <w:rFonts w:hint="eastAsia"/>
          <w:b/>
          <w:color w:val="000000"/>
          <w:highlight w:val="none"/>
          <w:lang w:val="zh-CN"/>
        </w:rPr>
      </w:pPr>
      <w:r>
        <w:rPr>
          <w:rFonts w:hint="eastAsia"/>
          <w:b/>
          <w:color w:val="000000"/>
          <w:highlight w:val="none"/>
          <w:lang w:val="zh-CN"/>
        </w:rPr>
        <w:t>供应商盖章：</w:t>
      </w:r>
      <w:r>
        <w:rPr>
          <w:rFonts w:hint="eastAsia"/>
          <w:b/>
          <w:color w:val="000000"/>
          <w:highlight w:val="none"/>
          <w:u w:val="single"/>
          <w:lang w:val="zh-CN"/>
        </w:rPr>
        <w:t xml:space="preserve">               </w:t>
      </w:r>
    </w:p>
    <w:p>
      <w:pPr>
        <w:autoSpaceDE w:val="0"/>
        <w:autoSpaceDN w:val="0"/>
        <w:adjustRightInd w:val="0"/>
        <w:rPr>
          <w:rFonts w:hint="eastAsia"/>
          <w:b/>
          <w:color w:val="000000"/>
          <w:sz w:val="32"/>
          <w:highlight w:val="none"/>
        </w:rPr>
        <w:sectPr>
          <w:pgSz w:w="11906" w:h="16838"/>
          <w:pgMar w:top="1440" w:right="1361" w:bottom="1440" w:left="1361" w:header="851" w:footer="992" w:gutter="0"/>
          <w:cols w:space="720" w:num="1"/>
          <w:docGrid w:linePitch="312" w:charSpace="0"/>
        </w:sectPr>
      </w:pPr>
    </w:p>
    <w:p>
      <w:pPr>
        <w:autoSpaceDE w:val="0"/>
        <w:autoSpaceDN w:val="0"/>
        <w:adjustRightInd w:val="0"/>
        <w:outlineLvl w:val="0"/>
        <w:rPr>
          <w:rFonts w:hint="eastAsia"/>
          <w:b/>
          <w:color w:val="000000"/>
          <w:sz w:val="32"/>
          <w:highlight w:val="none"/>
          <w:lang w:val="zh-CN"/>
        </w:rPr>
      </w:pPr>
      <w:r>
        <w:rPr>
          <w:rFonts w:hint="eastAsia"/>
          <w:b/>
          <w:color w:val="000000"/>
          <w:sz w:val="32"/>
          <w:highlight w:val="none"/>
          <w:lang w:val="zh-CN"/>
        </w:rPr>
        <w:t>3.</w:t>
      </w:r>
      <w:r>
        <w:rPr>
          <w:rFonts w:hint="eastAsia"/>
          <w:b/>
          <w:color w:val="000000"/>
          <w:sz w:val="32"/>
          <w:highlight w:val="none"/>
          <w:lang w:val="en-US" w:eastAsia="zh-CN"/>
        </w:rPr>
        <w:t>9</w:t>
      </w:r>
      <w:r>
        <w:rPr>
          <w:rFonts w:hint="eastAsia"/>
          <w:b/>
          <w:color w:val="000000"/>
          <w:sz w:val="32"/>
          <w:highlight w:val="none"/>
          <w:lang w:val="zh-CN"/>
        </w:rPr>
        <w:t>业绩证明</w:t>
      </w:r>
    </w:p>
    <w:p>
      <w:pPr>
        <w:pStyle w:val="32"/>
        <w:adjustRightInd w:val="0"/>
        <w:snapToGrid w:val="0"/>
        <w:spacing w:line="400" w:lineRule="exact"/>
        <w:ind w:firstLine="1440" w:firstLineChars="400"/>
        <w:jc w:val="center"/>
        <w:rPr>
          <w:rFonts w:hint="eastAsia" w:hAnsi="宋体" w:cs="宋体"/>
          <w:color w:val="000000"/>
          <w:sz w:val="36"/>
          <w:szCs w:val="36"/>
          <w:highlight w:val="none"/>
        </w:rPr>
      </w:pPr>
      <w:r>
        <w:rPr>
          <w:rFonts w:hint="eastAsia" w:hAnsi="宋体" w:cs="宋体"/>
          <w:color w:val="000000"/>
          <w:sz w:val="36"/>
          <w:szCs w:val="36"/>
          <w:highlight w:val="none"/>
        </w:rPr>
        <w:t>业绩证明（按评标细则要求提供）</w:t>
      </w:r>
    </w:p>
    <w:p>
      <w:pPr>
        <w:pStyle w:val="32"/>
        <w:adjustRightInd w:val="0"/>
        <w:snapToGrid w:val="0"/>
        <w:spacing w:line="400" w:lineRule="exact"/>
        <w:ind w:firstLine="1440" w:firstLineChars="400"/>
        <w:jc w:val="center"/>
        <w:rPr>
          <w:rFonts w:hint="eastAsia" w:hAnsi="宋体" w:cs="宋体"/>
          <w:color w:val="000000"/>
          <w:sz w:val="36"/>
          <w:szCs w:val="36"/>
          <w:highlight w:val="none"/>
        </w:rPr>
      </w:pPr>
      <w:r>
        <w:rPr>
          <w:rFonts w:hint="eastAsia" w:hAnsi="宋体" w:cs="宋体"/>
          <w:color w:val="000000"/>
          <w:sz w:val="36"/>
          <w:szCs w:val="36"/>
          <w:highlight w:val="none"/>
        </w:rPr>
        <w:t>（复印件加盖公章）</w:t>
      </w:r>
    </w:p>
    <w:tbl>
      <w:tblPr>
        <w:tblStyle w:val="59"/>
        <w:tblW w:w="100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966"/>
        <w:gridCol w:w="1034"/>
        <w:gridCol w:w="1695"/>
        <w:gridCol w:w="1174"/>
        <w:gridCol w:w="14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b/>
                <w:color w:val="000000"/>
                <w:sz w:val="22"/>
                <w:szCs w:val="22"/>
                <w:highlight w:val="none"/>
              </w:rPr>
            </w:pPr>
            <w:r>
              <w:rPr>
                <w:rFonts w:hint="eastAsia"/>
                <w:b/>
                <w:color w:val="000000"/>
                <w:sz w:val="22"/>
                <w:szCs w:val="22"/>
                <w:highlight w:val="none"/>
              </w:rPr>
              <w:t>序号</w:t>
            </w:r>
          </w:p>
        </w:tc>
        <w:tc>
          <w:tcPr>
            <w:tcW w:w="1041" w:type="dxa"/>
            <w:noWrap w:val="0"/>
            <w:vAlign w:val="center"/>
          </w:tcPr>
          <w:p>
            <w:pPr>
              <w:autoSpaceDE w:val="0"/>
              <w:autoSpaceDN w:val="0"/>
              <w:adjustRightInd w:val="0"/>
              <w:jc w:val="center"/>
              <w:rPr>
                <w:rFonts w:hint="eastAsia"/>
                <w:b/>
                <w:color w:val="000000"/>
                <w:sz w:val="22"/>
                <w:szCs w:val="22"/>
                <w:highlight w:val="none"/>
              </w:rPr>
            </w:pPr>
            <w:r>
              <w:rPr>
                <w:rFonts w:hint="eastAsia"/>
                <w:b/>
                <w:color w:val="000000"/>
                <w:sz w:val="22"/>
                <w:szCs w:val="22"/>
                <w:highlight w:val="none"/>
              </w:rPr>
              <w:t>项目名称</w:t>
            </w:r>
          </w:p>
        </w:tc>
        <w:tc>
          <w:tcPr>
            <w:tcW w:w="1199" w:type="dxa"/>
            <w:noWrap w:val="0"/>
            <w:vAlign w:val="center"/>
          </w:tcPr>
          <w:p>
            <w:pPr>
              <w:autoSpaceDE w:val="0"/>
              <w:autoSpaceDN w:val="0"/>
              <w:adjustRightInd w:val="0"/>
              <w:jc w:val="center"/>
              <w:rPr>
                <w:rFonts w:hint="eastAsia"/>
                <w:b/>
                <w:color w:val="000000"/>
                <w:sz w:val="22"/>
                <w:szCs w:val="22"/>
                <w:highlight w:val="none"/>
              </w:rPr>
            </w:pPr>
            <w:r>
              <w:rPr>
                <w:rFonts w:hint="eastAsia"/>
                <w:b/>
                <w:color w:val="000000"/>
                <w:sz w:val="22"/>
                <w:szCs w:val="22"/>
                <w:highlight w:val="none"/>
              </w:rPr>
              <w:t>项目地址</w:t>
            </w:r>
          </w:p>
        </w:tc>
        <w:tc>
          <w:tcPr>
            <w:tcW w:w="970" w:type="dxa"/>
            <w:noWrap w:val="0"/>
            <w:vAlign w:val="center"/>
          </w:tcPr>
          <w:p>
            <w:pPr>
              <w:autoSpaceDE w:val="0"/>
              <w:autoSpaceDN w:val="0"/>
              <w:adjustRightInd w:val="0"/>
              <w:jc w:val="center"/>
              <w:rPr>
                <w:rFonts w:hint="eastAsia"/>
                <w:b/>
                <w:color w:val="000000"/>
                <w:sz w:val="22"/>
                <w:szCs w:val="22"/>
                <w:highlight w:val="none"/>
              </w:rPr>
            </w:pPr>
            <w:r>
              <w:rPr>
                <w:rFonts w:hint="eastAsia"/>
                <w:b/>
                <w:color w:val="000000"/>
                <w:sz w:val="22"/>
                <w:szCs w:val="22"/>
                <w:highlight w:val="none"/>
              </w:rPr>
              <w:t>合同内容</w:t>
            </w:r>
          </w:p>
        </w:tc>
        <w:tc>
          <w:tcPr>
            <w:tcW w:w="966" w:type="dxa"/>
            <w:noWrap w:val="0"/>
            <w:vAlign w:val="center"/>
          </w:tcPr>
          <w:p>
            <w:pPr>
              <w:autoSpaceDE w:val="0"/>
              <w:autoSpaceDN w:val="0"/>
              <w:adjustRightInd w:val="0"/>
              <w:jc w:val="center"/>
              <w:rPr>
                <w:rFonts w:hint="eastAsia"/>
                <w:b/>
                <w:color w:val="000000"/>
                <w:sz w:val="22"/>
                <w:szCs w:val="22"/>
                <w:highlight w:val="none"/>
              </w:rPr>
            </w:pPr>
            <w:r>
              <w:rPr>
                <w:rFonts w:hint="eastAsia"/>
                <w:b/>
                <w:color w:val="000000"/>
                <w:sz w:val="22"/>
                <w:szCs w:val="22"/>
                <w:highlight w:val="none"/>
              </w:rPr>
              <w:t>合同总价</w:t>
            </w:r>
          </w:p>
        </w:tc>
        <w:tc>
          <w:tcPr>
            <w:tcW w:w="1034" w:type="dxa"/>
            <w:noWrap w:val="0"/>
            <w:vAlign w:val="center"/>
          </w:tcPr>
          <w:p>
            <w:pPr>
              <w:autoSpaceDE w:val="0"/>
              <w:autoSpaceDN w:val="0"/>
              <w:adjustRightInd w:val="0"/>
              <w:jc w:val="center"/>
              <w:rPr>
                <w:rFonts w:hint="eastAsia"/>
                <w:b/>
                <w:color w:val="000000"/>
                <w:sz w:val="22"/>
                <w:szCs w:val="22"/>
                <w:highlight w:val="none"/>
              </w:rPr>
            </w:pPr>
            <w:r>
              <w:rPr>
                <w:rFonts w:hint="eastAsia"/>
                <w:b/>
                <w:color w:val="000000"/>
                <w:sz w:val="22"/>
                <w:szCs w:val="22"/>
                <w:highlight w:val="none"/>
              </w:rPr>
              <w:t>签约日期</w:t>
            </w:r>
          </w:p>
        </w:tc>
        <w:tc>
          <w:tcPr>
            <w:tcW w:w="1695" w:type="dxa"/>
            <w:tcBorders>
              <w:right w:val="single" w:color="auto" w:sz="4" w:space="0"/>
            </w:tcBorders>
            <w:noWrap w:val="0"/>
            <w:vAlign w:val="center"/>
          </w:tcPr>
          <w:p>
            <w:pPr>
              <w:autoSpaceDE w:val="0"/>
              <w:autoSpaceDN w:val="0"/>
              <w:adjustRightInd w:val="0"/>
              <w:jc w:val="center"/>
              <w:rPr>
                <w:rFonts w:hint="eastAsia"/>
                <w:b/>
                <w:color w:val="000000"/>
                <w:sz w:val="22"/>
                <w:szCs w:val="22"/>
                <w:highlight w:val="none"/>
              </w:rPr>
            </w:pPr>
            <w:r>
              <w:rPr>
                <w:rFonts w:hint="eastAsia"/>
                <w:b/>
                <w:color w:val="000000"/>
                <w:sz w:val="22"/>
                <w:szCs w:val="22"/>
                <w:highlight w:val="none"/>
              </w:rPr>
              <w:t>发包方联系人</w:t>
            </w: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b/>
                <w:color w:val="000000"/>
                <w:sz w:val="22"/>
                <w:szCs w:val="22"/>
                <w:highlight w:val="none"/>
              </w:rPr>
            </w:pPr>
            <w:r>
              <w:rPr>
                <w:rFonts w:hint="eastAsia"/>
                <w:b/>
                <w:color w:val="000000"/>
                <w:sz w:val="22"/>
                <w:szCs w:val="22"/>
                <w:highlight w:val="none"/>
              </w:rPr>
              <w:t>联系电话</w:t>
            </w:r>
          </w:p>
        </w:tc>
        <w:tc>
          <w:tcPr>
            <w:tcW w:w="1407" w:type="dxa"/>
            <w:tcBorders>
              <w:left w:val="single" w:color="auto" w:sz="4" w:space="0"/>
            </w:tcBorders>
            <w:noWrap w:val="0"/>
            <w:vAlign w:val="center"/>
          </w:tcPr>
          <w:p>
            <w:pPr>
              <w:autoSpaceDE w:val="0"/>
              <w:autoSpaceDN w:val="0"/>
              <w:adjustRightInd w:val="0"/>
              <w:jc w:val="center"/>
              <w:rPr>
                <w:rFonts w:hint="eastAsia"/>
                <w:b/>
                <w:color w:val="000000"/>
                <w:sz w:val="22"/>
                <w:szCs w:val="22"/>
                <w:highlight w:val="none"/>
              </w:rPr>
            </w:pPr>
            <w:r>
              <w:rPr>
                <w:rFonts w:hint="eastAsia"/>
                <w:b/>
                <w:color w:val="000000"/>
                <w:sz w:val="22"/>
                <w:szCs w:val="22"/>
                <w:highlight w:val="none"/>
              </w:rPr>
              <w:t>获奖情况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color w:val="000000"/>
                <w:highlight w:val="none"/>
              </w:rPr>
            </w:pPr>
          </w:p>
        </w:tc>
        <w:tc>
          <w:tcPr>
            <w:tcW w:w="1041" w:type="dxa"/>
            <w:noWrap w:val="0"/>
            <w:vAlign w:val="center"/>
          </w:tcPr>
          <w:p>
            <w:pPr>
              <w:autoSpaceDE w:val="0"/>
              <w:autoSpaceDN w:val="0"/>
              <w:adjustRightInd w:val="0"/>
              <w:jc w:val="center"/>
              <w:rPr>
                <w:rFonts w:hint="eastAsia"/>
                <w:color w:val="000000"/>
                <w:highlight w:val="none"/>
              </w:rPr>
            </w:pPr>
          </w:p>
        </w:tc>
        <w:tc>
          <w:tcPr>
            <w:tcW w:w="1199" w:type="dxa"/>
            <w:noWrap w:val="0"/>
            <w:vAlign w:val="center"/>
          </w:tcPr>
          <w:p>
            <w:pPr>
              <w:autoSpaceDE w:val="0"/>
              <w:autoSpaceDN w:val="0"/>
              <w:adjustRightInd w:val="0"/>
              <w:jc w:val="center"/>
              <w:rPr>
                <w:rFonts w:hint="eastAsia"/>
                <w:color w:val="000000"/>
                <w:highlight w:val="none"/>
              </w:rPr>
            </w:pPr>
          </w:p>
        </w:tc>
        <w:tc>
          <w:tcPr>
            <w:tcW w:w="970" w:type="dxa"/>
            <w:noWrap w:val="0"/>
            <w:vAlign w:val="center"/>
          </w:tcPr>
          <w:p>
            <w:pPr>
              <w:autoSpaceDE w:val="0"/>
              <w:autoSpaceDN w:val="0"/>
              <w:adjustRightInd w:val="0"/>
              <w:jc w:val="center"/>
              <w:rPr>
                <w:rFonts w:hint="eastAsia"/>
                <w:color w:val="000000"/>
                <w:highlight w:val="none"/>
              </w:rPr>
            </w:pPr>
          </w:p>
        </w:tc>
        <w:tc>
          <w:tcPr>
            <w:tcW w:w="966" w:type="dxa"/>
            <w:noWrap w:val="0"/>
            <w:vAlign w:val="center"/>
          </w:tcPr>
          <w:p>
            <w:pPr>
              <w:autoSpaceDE w:val="0"/>
              <w:autoSpaceDN w:val="0"/>
              <w:adjustRightInd w:val="0"/>
              <w:jc w:val="center"/>
              <w:rPr>
                <w:rFonts w:hint="eastAsia"/>
                <w:color w:val="000000"/>
                <w:highlight w:val="none"/>
              </w:rPr>
            </w:pPr>
          </w:p>
        </w:tc>
        <w:tc>
          <w:tcPr>
            <w:tcW w:w="1034" w:type="dxa"/>
            <w:noWrap w:val="0"/>
            <w:vAlign w:val="center"/>
          </w:tcPr>
          <w:p>
            <w:pPr>
              <w:autoSpaceDE w:val="0"/>
              <w:autoSpaceDN w:val="0"/>
              <w:adjustRightInd w:val="0"/>
              <w:jc w:val="center"/>
              <w:rPr>
                <w:rFonts w:hint="eastAsia"/>
                <w:color w:val="000000"/>
                <w:highlight w:val="none"/>
              </w:rPr>
            </w:pPr>
          </w:p>
        </w:tc>
        <w:tc>
          <w:tcPr>
            <w:tcW w:w="1695" w:type="dxa"/>
            <w:tcBorders>
              <w:right w:val="single" w:color="auto" w:sz="4" w:space="0"/>
            </w:tcBorders>
            <w:noWrap w:val="0"/>
            <w:vAlign w:val="center"/>
          </w:tcPr>
          <w:p>
            <w:pPr>
              <w:autoSpaceDE w:val="0"/>
              <w:autoSpaceDN w:val="0"/>
              <w:adjustRightInd w:val="0"/>
              <w:jc w:val="center"/>
              <w:rPr>
                <w:rFonts w:hint="eastAsia"/>
                <w:color w:val="000000"/>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color w:val="000000"/>
                <w:highlight w:val="none"/>
              </w:rPr>
            </w:pPr>
          </w:p>
        </w:tc>
        <w:tc>
          <w:tcPr>
            <w:tcW w:w="1407" w:type="dxa"/>
            <w:tcBorders>
              <w:left w:val="single" w:color="auto" w:sz="4" w:space="0"/>
            </w:tcBorders>
            <w:noWrap w:val="0"/>
            <w:vAlign w:val="center"/>
          </w:tcPr>
          <w:p>
            <w:pPr>
              <w:autoSpaceDE w:val="0"/>
              <w:autoSpaceDN w:val="0"/>
              <w:adjustRightInd w:val="0"/>
              <w:jc w:val="center"/>
              <w:rPr>
                <w:rFonts w:hint="eastAsia"/>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color w:val="000000"/>
                <w:highlight w:val="none"/>
              </w:rPr>
            </w:pPr>
          </w:p>
        </w:tc>
        <w:tc>
          <w:tcPr>
            <w:tcW w:w="1041" w:type="dxa"/>
            <w:noWrap w:val="0"/>
            <w:vAlign w:val="center"/>
          </w:tcPr>
          <w:p>
            <w:pPr>
              <w:autoSpaceDE w:val="0"/>
              <w:autoSpaceDN w:val="0"/>
              <w:adjustRightInd w:val="0"/>
              <w:jc w:val="center"/>
              <w:rPr>
                <w:rFonts w:hint="eastAsia"/>
                <w:color w:val="000000"/>
                <w:highlight w:val="none"/>
              </w:rPr>
            </w:pPr>
          </w:p>
        </w:tc>
        <w:tc>
          <w:tcPr>
            <w:tcW w:w="1199" w:type="dxa"/>
            <w:noWrap w:val="0"/>
            <w:vAlign w:val="center"/>
          </w:tcPr>
          <w:p>
            <w:pPr>
              <w:autoSpaceDE w:val="0"/>
              <w:autoSpaceDN w:val="0"/>
              <w:adjustRightInd w:val="0"/>
              <w:jc w:val="center"/>
              <w:rPr>
                <w:rFonts w:hint="eastAsia"/>
                <w:color w:val="000000"/>
                <w:highlight w:val="none"/>
              </w:rPr>
            </w:pPr>
          </w:p>
        </w:tc>
        <w:tc>
          <w:tcPr>
            <w:tcW w:w="970" w:type="dxa"/>
            <w:noWrap w:val="0"/>
            <w:vAlign w:val="center"/>
          </w:tcPr>
          <w:p>
            <w:pPr>
              <w:autoSpaceDE w:val="0"/>
              <w:autoSpaceDN w:val="0"/>
              <w:adjustRightInd w:val="0"/>
              <w:jc w:val="center"/>
              <w:rPr>
                <w:rFonts w:hint="eastAsia"/>
                <w:color w:val="000000"/>
                <w:highlight w:val="none"/>
              </w:rPr>
            </w:pPr>
          </w:p>
        </w:tc>
        <w:tc>
          <w:tcPr>
            <w:tcW w:w="966" w:type="dxa"/>
            <w:noWrap w:val="0"/>
            <w:vAlign w:val="center"/>
          </w:tcPr>
          <w:p>
            <w:pPr>
              <w:autoSpaceDE w:val="0"/>
              <w:autoSpaceDN w:val="0"/>
              <w:adjustRightInd w:val="0"/>
              <w:jc w:val="center"/>
              <w:rPr>
                <w:rFonts w:hint="eastAsia"/>
                <w:color w:val="000000"/>
                <w:highlight w:val="none"/>
              </w:rPr>
            </w:pPr>
          </w:p>
        </w:tc>
        <w:tc>
          <w:tcPr>
            <w:tcW w:w="1034" w:type="dxa"/>
            <w:noWrap w:val="0"/>
            <w:vAlign w:val="center"/>
          </w:tcPr>
          <w:p>
            <w:pPr>
              <w:autoSpaceDE w:val="0"/>
              <w:autoSpaceDN w:val="0"/>
              <w:adjustRightInd w:val="0"/>
              <w:jc w:val="center"/>
              <w:rPr>
                <w:rFonts w:hint="eastAsia"/>
                <w:color w:val="000000"/>
                <w:highlight w:val="none"/>
              </w:rPr>
            </w:pPr>
          </w:p>
        </w:tc>
        <w:tc>
          <w:tcPr>
            <w:tcW w:w="1695" w:type="dxa"/>
            <w:tcBorders>
              <w:right w:val="single" w:color="auto" w:sz="4" w:space="0"/>
            </w:tcBorders>
            <w:noWrap w:val="0"/>
            <w:vAlign w:val="center"/>
          </w:tcPr>
          <w:p>
            <w:pPr>
              <w:autoSpaceDE w:val="0"/>
              <w:autoSpaceDN w:val="0"/>
              <w:adjustRightInd w:val="0"/>
              <w:jc w:val="center"/>
              <w:rPr>
                <w:rFonts w:hint="eastAsia"/>
                <w:color w:val="000000"/>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color w:val="000000"/>
                <w:highlight w:val="none"/>
              </w:rPr>
            </w:pPr>
          </w:p>
        </w:tc>
        <w:tc>
          <w:tcPr>
            <w:tcW w:w="1407" w:type="dxa"/>
            <w:tcBorders>
              <w:left w:val="single" w:color="auto" w:sz="4" w:space="0"/>
            </w:tcBorders>
            <w:noWrap w:val="0"/>
            <w:vAlign w:val="center"/>
          </w:tcPr>
          <w:p>
            <w:pPr>
              <w:autoSpaceDE w:val="0"/>
              <w:autoSpaceDN w:val="0"/>
              <w:adjustRightInd w:val="0"/>
              <w:jc w:val="center"/>
              <w:rPr>
                <w:rFonts w:hint="eastAsia"/>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color w:val="000000"/>
                <w:highlight w:val="none"/>
              </w:rPr>
            </w:pPr>
          </w:p>
        </w:tc>
        <w:tc>
          <w:tcPr>
            <w:tcW w:w="1041" w:type="dxa"/>
            <w:noWrap w:val="0"/>
            <w:vAlign w:val="center"/>
          </w:tcPr>
          <w:p>
            <w:pPr>
              <w:autoSpaceDE w:val="0"/>
              <w:autoSpaceDN w:val="0"/>
              <w:adjustRightInd w:val="0"/>
              <w:jc w:val="center"/>
              <w:rPr>
                <w:rFonts w:hint="eastAsia"/>
                <w:color w:val="000000"/>
                <w:highlight w:val="none"/>
              </w:rPr>
            </w:pPr>
          </w:p>
        </w:tc>
        <w:tc>
          <w:tcPr>
            <w:tcW w:w="1199" w:type="dxa"/>
            <w:noWrap w:val="0"/>
            <w:vAlign w:val="center"/>
          </w:tcPr>
          <w:p>
            <w:pPr>
              <w:autoSpaceDE w:val="0"/>
              <w:autoSpaceDN w:val="0"/>
              <w:adjustRightInd w:val="0"/>
              <w:jc w:val="center"/>
              <w:rPr>
                <w:rFonts w:hint="eastAsia"/>
                <w:color w:val="000000"/>
                <w:highlight w:val="none"/>
              </w:rPr>
            </w:pPr>
          </w:p>
        </w:tc>
        <w:tc>
          <w:tcPr>
            <w:tcW w:w="970" w:type="dxa"/>
            <w:noWrap w:val="0"/>
            <w:vAlign w:val="center"/>
          </w:tcPr>
          <w:p>
            <w:pPr>
              <w:autoSpaceDE w:val="0"/>
              <w:autoSpaceDN w:val="0"/>
              <w:adjustRightInd w:val="0"/>
              <w:jc w:val="center"/>
              <w:rPr>
                <w:rFonts w:hint="eastAsia"/>
                <w:color w:val="000000"/>
                <w:highlight w:val="none"/>
              </w:rPr>
            </w:pPr>
          </w:p>
        </w:tc>
        <w:tc>
          <w:tcPr>
            <w:tcW w:w="966" w:type="dxa"/>
            <w:noWrap w:val="0"/>
            <w:vAlign w:val="center"/>
          </w:tcPr>
          <w:p>
            <w:pPr>
              <w:autoSpaceDE w:val="0"/>
              <w:autoSpaceDN w:val="0"/>
              <w:adjustRightInd w:val="0"/>
              <w:jc w:val="center"/>
              <w:rPr>
                <w:rFonts w:hint="eastAsia"/>
                <w:color w:val="000000"/>
                <w:highlight w:val="none"/>
              </w:rPr>
            </w:pPr>
          </w:p>
        </w:tc>
        <w:tc>
          <w:tcPr>
            <w:tcW w:w="1034" w:type="dxa"/>
            <w:noWrap w:val="0"/>
            <w:vAlign w:val="center"/>
          </w:tcPr>
          <w:p>
            <w:pPr>
              <w:autoSpaceDE w:val="0"/>
              <w:autoSpaceDN w:val="0"/>
              <w:adjustRightInd w:val="0"/>
              <w:jc w:val="center"/>
              <w:rPr>
                <w:rFonts w:hint="eastAsia"/>
                <w:color w:val="000000"/>
                <w:highlight w:val="none"/>
              </w:rPr>
            </w:pPr>
          </w:p>
        </w:tc>
        <w:tc>
          <w:tcPr>
            <w:tcW w:w="1695" w:type="dxa"/>
            <w:tcBorders>
              <w:right w:val="single" w:color="auto" w:sz="4" w:space="0"/>
            </w:tcBorders>
            <w:noWrap w:val="0"/>
            <w:vAlign w:val="center"/>
          </w:tcPr>
          <w:p>
            <w:pPr>
              <w:autoSpaceDE w:val="0"/>
              <w:autoSpaceDN w:val="0"/>
              <w:adjustRightInd w:val="0"/>
              <w:jc w:val="center"/>
              <w:rPr>
                <w:rFonts w:hint="eastAsia"/>
                <w:color w:val="000000"/>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color w:val="000000"/>
                <w:highlight w:val="none"/>
              </w:rPr>
            </w:pPr>
          </w:p>
        </w:tc>
        <w:tc>
          <w:tcPr>
            <w:tcW w:w="1407" w:type="dxa"/>
            <w:tcBorders>
              <w:left w:val="single" w:color="auto" w:sz="4" w:space="0"/>
            </w:tcBorders>
            <w:noWrap w:val="0"/>
            <w:vAlign w:val="center"/>
          </w:tcPr>
          <w:p>
            <w:pPr>
              <w:autoSpaceDE w:val="0"/>
              <w:autoSpaceDN w:val="0"/>
              <w:adjustRightInd w:val="0"/>
              <w:jc w:val="center"/>
              <w:rPr>
                <w:rFonts w:hint="eastAsia"/>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color w:val="000000"/>
                <w:highlight w:val="none"/>
              </w:rPr>
            </w:pPr>
          </w:p>
        </w:tc>
        <w:tc>
          <w:tcPr>
            <w:tcW w:w="1041" w:type="dxa"/>
            <w:noWrap w:val="0"/>
            <w:vAlign w:val="center"/>
          </w:tcPr>
          <w:p>
            <w:pPr>
              <w:autoSpaceDE w:val="0"/>
              <w:autoSpaceDN w:val="0"/>
              <w:adjustRightInd w:val="0"/>
              <w:jc w:val="center"/>
              <w:rPr>
                <w:rFonts w:hint="eastAsia"/>
                <w:color w:val="000000"/>
                <w:highlight w:val="none"/>
              </w:rPr>
            </w:pPr>
          </w:p>
        </w:tc>
        <w:tc>
          <w:tcPr>
            <w:tcW w:w="1199" w:type="dxa"/>
            <w:noWrap w:val="0"/>
            <w:vAlign w:val="center"/>
          </w:tcPr>
          <w:p>
            <w:pPr>
              <w:autoSpaceDE w:val="0"/>
              <w:autoSpaceDN w:val="0"/>
              <w:adjustRightInd w:val="0"/>
              <w:jc w:val="center"/>
              <w:rPr>
                <w:rFonts w:hint="eastAsia"/>
                <w:color w:val="000000"/>
                <w:highlight w:val="none"/>
              </w:rPr>
            </w:pPr>
          </w:p>
        </w:tc>
        <w:tc>
          <w:tcPr>
            <w:tcW w:w="970" w:type="dxa"/>
            <w:noWrap w:val="0"/>
            <w:vAlign w:val="center"/>
          </w:tcPr>
          <w:p>
            <w:pPr>
              <w:autoSpaceDE w:val="0"/>
              <w:autoSpaceDN w:val="0"/>
              <w:adjustRightInd w:val="0"/>
              <w:jc w:val="center"/>
              <w:rPr>
                <w:rFonts w:hint="eastAsia"/>
                <w:color w:val="000000"/>
                <w:highlight w:val="none"/>
              </w:rPr>
            </w:pPr>
          </w:p>
        </w:tc>
        <w:tc>
          <w:tcPr>
            <w:tcW w:w="966" w:type="dxa"/>
            <w:noWrap w:val="0"/>
            <w:vAlign w:val="center"/>
          </w:tcPr>
          <w:p>
            <w:pPr>
              <w:autoSpaceDE w:val="0"/>
              <w:autoSpaceDN w:val="0"/>
              <w:adjustRightInd w:val="0"/>
              <w:jc w:val="center"/>
              <w:rPr>
                <w:rFonts w:hint="eastAsia"/>
                <w:color w:val="000000"/>
                <w:highlight w:val="none"/>
              </w:rPr>
            </w:pPr>
          </w:p>
        </w:tc>
        <w:tc>
          <w:tcPr>
            <w:tcW w:w="1034" w:type="dxa"/>
            <w:noWrap w:val="0"/>
            <w:vAlign w:val="center"/>
          </w:tcPr>
          <w:p>
            <w:pPr>
              <w:autoSpaceDE w:val="0"/>
              <w:autoSpaceDN w:val="0"/>
              <w:adjustRightInd w:val="0"/>
              <w:jc w:val="center"/>
              <w:rPr>
                <w:rFonts w:hint="eastAsia"/>
                <w:color w:val="000000"/>
                <w:highlight w:val="none"/>
              </w:rPr>
            </w:pPr>
          </w:p>
        </w:tc>
        <w:tc>
          <w:tcPr>
            <w:tcW w:w="1695" w:type="dxa"/>
            <w:tcBorders>
              <w:right w:val="single" w:color="auto" w:sz="4" w:space="0"/>
            </w:tcBorders>
            <w:noWrap w:val="0"/>
            <w:vAlign w:val="center"/>
          </w:tcPr>
          <w:p>
            <w:pPr>
              <w:autoSpaceDE w:val="0"/>
              <w:autoSpaceDN w:val="0"/>
              <w:adjustRightInd w:val="0"/>
              <w:jc w:val="center"/>
              <w:rPr>
                <w:rFonts w:hint="eastAsia"/>
                <w:color w:val="000000"/>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color w:val="000000"/>
                <w:highlight w:val="none"/>
              </w:rPr>
            </w:pPr>
          </w:p>
        </w:tc>
        <w:tc>
          <w:tcPr>
            <w:tcW w:w="1407" w:type="dxa"/>
            <w:tcBorders>
              <w:left w:val="single" w:color="auto" w:sz="4" w:space="0"/>
            </w:tcBorders>
            <w:noWrap w:val="0"/>
            <w:vAlign w:val="center"/>
          </w:tcPr>
          <w:p>
            <w:pPr>
              <w:autoSpaceDE w:val="0"/>
              <w:autoSpaceDN w:val="0"/>
              <w:adjustRightInd w:val="0"/>
              <w:jc w:val="center"/>
              <w:rPr>
                <w:rFonts w:hint="eastAsia"/>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color w:val="000000"/>
                <w:highlight w:val="none"/>
              </w:rPr>
            </w:pPr>
          </w:p>
        </w:tc>
        <w:tc>
          <w:tcPr>
            <w:tcW w:w="1041" w:type="dxa"/>
            <w:noWrap w:val="0"/>
            <w:vAlign w:val="center"/>
          </w:tcPr>
          <w:p>
            <w:pPr>
              <w:autoSpaceDE w:val="0"/>
              <w:autoSpaceDN w:val="0"/>
              <w:adjustRightInd w:val="0"/>
              <w:jc w:val="center"/>
              <w:rPr>
                <w:rFonts w:hint="eastAsia"/>
                <w:color w:val="000000"/>
                <w:highlight w:val="none"/>
              </w:rPr>
            </w:pPr>
          </w:p>
        </w:tc>
        <w:tc>
          <w:tcPr>
            <w:tcW w:w="1199" w:type="dxa"/>
            <w:noWrap w:val="0"/>
            <w:vAlign w:val="center"/>
          </w:tcPr>
          <w:p>
            <w:pPr>
              <w:autoSpaceDE w:val="0"/>
              <w:autoSpaceDN w:val="0"/>
              <w:adjustRightInd w:val="0"/>
              <w:jc w:val="center"/>
              <w:rPr>
                <w:rFonts w:hint="eastAsia"/>
                <w:color w:val="000000"/>
                <w:highlight w:val="none"/>
              </w:rPr>
            </w:pPr>
          </w:p>
        </w:tc>
        <w:tc>
          <w:tcPr>
            <w:tcW w:w="970" w:type="dxa"/>
            <w:noWrap w:val="0"/>
            <w:vAlign w:val="center"/>
          </w:tcPr>
          <w:p>
            <w:pPr>
              <w:autoSpaceDE w:val="0"/>
              <w:autoSpaceDN w:val="0"/>
              <w:adjustRightInd w:val="0"/>
              <w:jc w:val="center"/>
              <w:rPr>
                <w:rFonts w:hint="eastAsia"/>
                <w:color w:val="000000"/>
                <w:highlight w:val="none"/>
              </w:rPr>
            </w:pPr>
          </w:p>
        </w:tc>
        <w:tc>
          <w:tcPr>
            <w:tcW w:w="966" w:type="dxa"/>
            <w:noWrap w:val="0"/>
            <w:vAlign w:val="center"/>
          </w:tcPr>
          <w:p>
            <w:pPr>
              <w:autoSpaceDE w:val="0"/>
              <w:autoSpaceDN w:val="0"/>
              <w:adjustRightInd w:val="0"/>
              <w:jc w:val="center"/>
              <w:rPr>
                <w:rFonts w:hint="eastAsia"/>
                <w:color w:val="000000"/>
                <w:highlight w:val="none"/>
              </w:rPr>
            </w:pPr>
          </w:p>
        </w:tc>
        <w:tc>
          <w:tcPr>
            <w:tcW w:w="1034" w:type="dxa"/>
            <w:noWrap w:val="0"/>
            <w:vAlign w:val="center"/>
          </w:tcPr>
          <w:p>
            <w:pPr>
              <w:autoSpaceDE w:val="0"/>
              <w:autoSpaceDN w:val="0"/>
              <w:adjustRightInd w:val="0"/>
              <w:jc w:val="center"/>
              <w:rPr>
                <w:rFonts w:hint="eastAsia"/>
                <w:color w:val="000000"/>
                <w:highlight w:val="none"/>
              </w:rPr>
            </w:pPr>
          </w:p>
        </w:tc>
        <w:tc>
          <w:tcPr>
            <w:tcW w:w="1695" w:type="dxa"/>
            <w:tcBorders>
              <w:right w:val="single" w:color="auto" w:sz="4" w:space="0"/>
            </w:tcBorders>
            <w:noWrap w:val="0"/>
            <w:vAlign w:val="center"/>
          </w:tcPr>
          <w:p>
            <w:pPr>
              <w:autoSpaceDE w:val="0"/>
              <w:autoSpaceDN w:val="0"/>
              <w:adjustRightInd w:val="0"/>
              <w:jc w:val="center"/>
              <w:rPr>
                <w:rFonts w:hint="eastAsia"/>
                <w:color w:val="000000"/>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color w:val="000000"/>
                <w:highlight w:val="none"/>
              </w:rPr>
            </w:pPr>
          </w:p>
        </w:tc>
        <w:tc>
          <w:tcPr>
            <w:tcW w:w="1407" w:type="dxa"/>
            <w:tcBorders>
              <w:left w:val="single" w:color="auto" w:sz="4" w:space="0"/>
            </w:tcBorders>
            <w:noWrap w:val="0"/>
            <w:vAlign w:val="center"/>
          </w:tcPr>
          <w:p>
            <w:pPr>
              <w:autoSpaceDE w:val="0"/>
              <w:autoSpaceDN w:val="0"/>
              <w:adjustRightInd w:val="0"/>
              <w:jc w:val="center"/>
              <w:rPr>
                <w:rFonts w:hint="eastAsia"/>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color w:val="000000"/>
                <w:highlight w:val="none"/>
              </w:rPr>
            </w:pPr>
          </w:p>
        </w:tc>
        <w:tc>
          <w:tcPr>
            <w:tcW w:w="1041" w:type="dxa"/>
            <w:noWrap w:val="0"/>
            <w:vAlign w:val="center"/>
          </w:tcPr>
          <w:p>
            <w:pPr>
              <w:autoSpaceDE w:val="0"/>
              <w:autoSpaceDN w:val="0"/>
              <w:adjustRightInd w:val="0"/>
              <w:jc w:val="center"/>
              <w:rPr>
                <w:rFonts w:hint="eastAsia"/>
                <w:color w:val="000000"/>
                <w:highlight w:val="none"/>
              </w:rPr>
            </w:pPr>
          </w:p>
        </w:tc>
        <w:tc>
          <w:tcPr>
            <w:tcW w:w="1199" w:type="dxa"/>
            <w:noWrap w:val="0"/>
            <w:vAlign w:val="center"/>
          </w:tcPr>
          <w:p>
            <w:pPr>
              <w:autoSpaceDE w:val="0"/>
              <w:autoSpaceDN w:val="0"/>
              <w:adjustRightInd w:val="0"/>
              <w:jc w:val="center"/>
              <w:rPr>
                <w:rFonts w:hint="eastAsia"/>
                <w:color w:val="000000"/>
                <w:highlight w:val="none"/>
              </w:rPr>
            </w:pPr>
          </w:p>
        </w:tc>
        <w:tc>
          <w:tcPr>
            <w:tcW w:w="970" w:type="dxa"/>
            <w:noWrap w:val="0"/>
            <w:vAlign w:val="center"/>
          </w:tcPr>
          <w:p>
            <w:pPr>
              <w:autoSpaceDE w:val="0"/>
              <w:autoSpaceDN w:val="0"/>
              <w:adjustRightInd w:val="0"/>
              <w:jc w:val="center"/>
              <w:rPr>
                <w:rFonts w:hint="eastAsia"/>
                <w:color w:val="000000"/>
                <w:highlight w:val="none"/>
              </w:rPr>
            </w:pPr>
          </w:p>
        </w:tc>
        <w:tc>
          <w:tcPr>
            <w:tcW w:w="966" w:type="dxa"/>
            <w:noWrap w:val="0"/>
            <w:vAlign w:val="center"/>
          </w:tcPr>
          <w:p>
            <w:pPr>
              <w:autoSpaceDE w:val="0"/>
              <w:autoSpaceDN w:val="0"/>
              <w:adjustRightInd w:val="0"/>
              <w:jc w:val="center"/>
              <w:rPr>
                <w:rFonts w:hint="eastAsia"/>
                <w:color w:val="000000"/>
                <w:highlight w:val="none"/>
              </w:rPr>
            </w:pPr>
          </w:p>
        </w:tc>
        <w:tc>
          <w:tcPr>
            <w:tcW w:w="1034" w:type="dxa"/>
            <w:noWrap w:val="0"/>
            <w:vAlign w:val="center"/>
          </w:tcPr>
          <w:p>
            <w:pPr>
              <w:autoSpaceDE w:val="0"/>
              <w:autoSpaceDN w:val="0"/>
              <w:adjustRightInd w:val="0"/>
              <w:jc w:val="center"/>
              <w:rPr>
                <w:rFonts w:hint="eastAsia"/>
                <w:color w:val="000000"/>
                <w:highlight w:val="none"/>
              </w:rPr>
            </w:pPr>
          </w:p>
        </w:tc>
        <w:tc>
          <w:tcPr>
            <w:tcW w:w="1695" w:type="dxa"/>
            <w:tcBorders>
              <w:right w:val="single" w:color="auto" w:sz="4" w:space="0"/>
            </w:tcBorders>
            <w:noWrap w:val="0"/>
            <w:vAlign w:val="center"/>
          </w:tcPr>
          <w:p>
            <w:pPr>
              <w:autoSpaceDE w:val="0"/>
              <w:autoSpaceDN w:val="0"/>
              <w:adjustRightInd w:val="0"/>
              <w:jc w:val="center"/>
              <w:rPr>
                <w:rFonts w:hint="eastAsia"/>
                <w:color w:val="000000"/>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color w:val="000000"/>
                <w:highlight w:val="none"/>
              </w:rPr>
            </w:pPr>
          </w:p>
        </w:tc>
        <w:tc>
          <w:tcPr>
            <w:tcW w:w="1407" w:type="dxa"/>
            <w:tcBorders>
              <w:left w:val="single" w:color="auto" w:sz="4" w:space="0"/>
            </w:tcBorders>
            <w:noWrap w:val="0"/>
            <w:vAlign w:val="center"/>
          </w:tcPr>
          <w:p>
            <w:pPr>
              <w:autoSpaceDE w:val="0"/>
              <w:autoSpaceDN w:val="0"/>
              <w:adjustRightInd w:val="0"/>
              <w:jc w:val="center"/>
              <w:rPr>
                <w:rFonts w:hint="eastAsia"/>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color w:val="000000"/>
                <w:highlight w:val="none"/>
              </w:rPr>
            </w:pPr>
          </w:p>
        </w:tc>
        <w:tc>
          <w:tcPr>
            <w:tcW w:w="1041" w:type="dxa"/>
            <w:noWrap w:val="0"/>
            <w:vAlign w:val="center"/>
          </w:tcPr>
          <w:p>
            <w:pPr>
              <w:autoSpaceDE w:val="0"/>
              <w:autoSpaceDN w:val="0"/>
              <w:adjustRightInd w:val="0"/>
              <w:jc w:val="center"/>
              <w:rPr>
                <w:rFonts w:hint="eastAsia"/>
                <w:color w:val="000000"/>
                <w:highlight w:val="none"/>
              </w:rPr>
            </w:pPr>
          </w:p>
        </w:tc>
        <w:tc>
          <w:tcPr>
            <w:tcW w:w="1199" w:type="dxa"/>
            <w:noWrap w:val="0"/>
            <w:vAlign w:val="center"/>
          </w:tcPr>
          <w:p>
            <w:pPr>
              <w:autoSpaceDE w:val="0"/>
              <w:autoSpaceDN w:val="0"/>
              <w:adjustRightInd w:val="0"/>
              <w:jc w:val="center"/>
              <w:rPr>
                <w:rFonts w:hint="eastAsia"/>
                <w:color w:val="000000"/>
                <w:highlight w:val="none"/>
              </w:rPr>
            </w:pPr>
          </w:p>
        </w:tc>
        <w:tc>
          <w:tcPr>
            <w:tcW w:w="970" w:type="dxa"/>
            <w:noWrap w:val="0"/>
            <w:vAlign w:val="center"/>
          </w:tcPr>
          <w:p>
            <w:pPr>
              <w:autoSpaceDE w:val="0"/>
              <w:autoSpaceDN w:val="0"/>
              <w:adjustRightInd w:val="0"/>
              <w:jc w:val="center"/>
              <w:rPr>
                <w:rFonts w:hint="eastAsia"/>
                <w:color w:val="000000"/>
                <w:highlight w:val="none"/>
              </w:rPr>
            </w:pPr>
          </w:p>
        </w:tc>
        <w:tc>
          <w:tcPr>
            <w:tcW w:w="966" w:type="dxa"/>
            <w:noWrap w:val="0"/>
            <w:vAlign w:val="center"/>
          </w:tcPr>
          <w:p>
            <w:pPr>
              <w:autoSpaceDE w:val="0"/>
              <w:autoSpaceDN w:val="0"/>
              <w:adjustRightInd w:val="0"/>
              <w:jc w:val="center"/>
              <w:rPr>
                <w:rFonts w:hint="eastAsia"/>
                <w:color w:val="000000"/>
                <w:highlight w:val="none"/>
              </w:rPr>
            </w:pPr>
          </w:p>
        </w:tc>
        <w:tc>
          <w:tcPr>
            <w:tcW w:w="1034" w:type="dxa"/>
            <w:noWrap w:val="0"/>
            <w:vAlign w:val="center"/>
          </w:tcPr>
          <w:p>
            <w:pPr>
              <w:autoSpaceDE w:val="0"/>
              <w:autoSpaceDN w:val="0"/>
              <w:adjustRightInd w:val="0"/>
              <w:jc w:val="center"/>
              <w:rPr>
                <w:rFonts w:hint="eastAsia"/>
                <w:color w:val="000000"/>
                <w:highlight w:val="none"/>
              </w:rPr>
            </w:pPr>
          </w:p>
        </w:tc>
        <w:tc>
          <w:tcPr>
            <w:tcW w:w="1695" w:type="dxa"/>
            <w:tcBorders>
              <w:right w:val="single" w:color="auto" w:sz="4" w:space="0"/>
            </w:tcBorders>
            <w:noWrap w:val="0"/>
            <w:vAlign w:val="center"/>
          </w:tcPr>
          <w:p>
            <w:pPr>
              <w:autoSpaceDE w:val="0"/>
              <w:autoSpaceDN w:val="0"/>
              <w:adjustRightInd w:val="0"/>
              <w:jc w:val="center"/>
              <w:rPr>
                <w:rFonts w:hint="eastAsia"/>
                <w:color w:val="000000"/>
                <w:highlight w:val="none"/>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color w:val="000000"/>
                <w:highlight w:val="none"/>
              </w:rPr>
            </w:pPr>
          </w:p>
        </w:tc>
        <w:tc>
          <w:tcPr>
            <w:tcW w:w="1407" w:type="dxa"/>
            <w:tcBorders>
              <w:left w:val="single" w:color="auto" w:sz="4" w:space="0"/>
            </w:tcBorders>
            <w:noWrap w:val="0"/>
            <w:vAlign w:val="center"/>
          </w:tcPr>
          <w:p>
            <w:pPr>
              <w:autoSpaceDE w:val="0"/>
              <w:autoSpaceDN w:val="0"/>
              <w:adjustRightInd w:val="0"/>
              <w:jc w:val="center"/>
              <w:rPr>
                <w:rFonts w:hint="eastAsia"/>
                <w:color w:val="000000"/>
                <w:highlight w:val="none"/>
              </w:rPr>
            </w:pPr>
          </w:p>
        </w:tc>
      </w:tr>
    </w:tbl>
    <w:p>
      <w:pPr>
        <w:rPr>
          <w:rFonts w:hint="eastAsia"/>
          <w:b/>
          <w:color w:val="000000"/>
          <w:sz w:val="22"/>
          <w:szCs w:val="22"/>
          <w:highlight w:val="none"/>
        </w:rPr>
      </w:pPr>
      <w:r>
        <w:rPr>
          <w:rFonts w:hint="eastAsia"/>
          <w:b/>
          <w:color w:val="000000"/>
          <w:sz w:val="22"/>
          <w:szCs w:val="22"/>
          <w:highlight w:val="none"/>
        </w:rPr>
        <w:t>注：1、按评标细则要求提供，须附在商务技术投标文件中</w:t>
      </w:r>
      <w:r>
        <w:rPr>
          <w:rFonts w:hint="eastAsia"/>
          <w:color w:val="000000"/>
          <w:sz w:val="22"/>
          <w:szCs w:val="22"/>
          <w:highlight w:val="none"/>
        </w:rPr>
        <w:t>。</w:t>
      </w:r>
    </w:p>
    <w:p>
      <w:pPr>
        <w:pStyle w:val="32"/>
        <w:spacing w:line="400" w:lineRule="atLeast"/>
        <w:rPr>
          <w:rFonts w:hint="eastAsia" w:hAnsi="宋体" w:cs="宋体"/>
          <w:b/>
          <w:color w:val="000000"/>
          <w:sz w:val="22"/>
          <w:szCs w:val="22"/>
          <w:highlight w:val="none"/>
        </w:rPr>
      </w:pPr>
    </w:p>
    <w:p>
      <w:pPr>
        <w:pStyle w:val="32"/>
        <w:spacing w:line="400" w:lineRule="atLeast"/>
        <w:rPr>
          <w:rFonts w:hint="eastAsia" w:hAnsi="宋体" w:cs="宋体"/>
          <w:b/>
          <w:color w:val="000000"/>
          <w:sz w:val="22"/>
          <w:szCs w:val="22"/>
          <w:highlight w:val="none"/>
        </w:rPr>
      </w:pPr>
    </w:p>
    <w:p>
      <w:pPr>
        <w:pStyle w:val="32"/>
        <w:spacing w:line="400" w:lineRule="atLeast"/>
        <w:rPr>
          <w:rFonts w:hint="eastAsia" w:hAnsi="宋体" w:cs="宋体"/>
          <w:b/>
          <w:color w:val="000000"/>
          <w:sz w:val="22"/>
          <w:szCs w:val="22"/>
          <w:highlight w:val="none"/>
        </w:rPr>
      </w:pPr>
    </w:p>
    <w:p>
      <w:pPr>
        <w:pStyle w:val="32"/>
        <w:spacing w:line="400" w:lineRule="exact"/>
        <w:rPr>
          <w:rFonts w:hint="eastAsia" w:hAnsi="宋体" w:cs="宋体"/>
          <w:b/>
          <w:color w:val="000000"/>
          <w:sz w:val="22"/>
          <w:highlight w:val="none"/>
        </w:rPr>
      </w:pPr>
      <w:r>
        <w:rPr>
          <w:rFonts w:hint="eastAsia" w:hAnsi="宋体" w:cs="宋体"/>
          <w:b/>
          <w:color w:val="000000"/>
          <w:sz w:val="22"/>
          <w:highlight w:val="none"/>
        </w:rPr>
        <w:t>供应商名称（盖章）：</w:t>
      </w:r>
    </w:p>
    <w:p>
      <w:pPr>
        <w:pStyle w:val="32"/>
        <w:spacing w:line="400" w:lineRule="exact"/>
        <w:rPr>
          <w:rFonts w:hint="eastAsia" w:hAnsi="宋体" w:cs="宋体"/>
          <w:b/>
          <w:color w:val="000000"/>
          <w:sz w:val="22"/>
          <w:highlight w:val="none"/>
        </w:rPr>
      </w:pPr>
      <w:r>
        <w:rPr>
          <w:rFonts w:hint="eastAsia" w:hAnsi="宋体" w:cs="宋体"/>
          <w:b/>
          <w:color w:val="000000"/>
          <w:sz w:val="22"/>
          <w:highlight w:val="none"/>
        </w:rPr>
        <w:t>法定代表人或授权代表（签字或盖章）：</w:t>
      </w:r>
    </w:p>
    <w:p>
      <w:pPr>
        <w:pStyle w:val="32"/>
        <w:spacing w:line="400" w:lineRule="exact"/>
        <w:rPr>
          <w:rFonts w:hint="eastAsia" w:hAnsi="宋体" w:cs="宋体"/>
          <w:b/>
          <w:color w:val="000000"/>
          <w:sz w:val="22"/>
          <w:highlight w:val="none"/>
        </w:rPr>
      </w:pPr>
      <w:r>
        <w:rPr>
          <w:rFonts w:hint="eastAsia" w:hAnsi="宋体" w:cs="宋体"/>
          <w:b/>
          <w:color w:val="000000"/>
          <w:sz w:val="22"/>
          <w:highlight w:val="none"/>
        </w:rPr>
        <w:t>日    期：</w:t>
      </w:r>
    </w:p>
    <w:p>
      <w:pPr>
        <w:pStyle w:val="32"/>
        <w:spacing w:line="400" w:lineRule="exact"/>
        <w:rPr>
          <w:rFonts w:hint="eastAsia" w:hAnsi="宋体" w:cs="宋体"/>
          <w:b/>
          <w:color w:val="000000"/>
          <w:sz w:val="22"/>
          <w:highlight w:val="none"/>
        </w:rPr>
      </w:pPr>
    </w:p>
    <w:p>
      <w:pPr>
        <w:pStyle w:val="32"/>
        <w:spacing w:line="400" w:lineRule="exact"/>
        <w:rPr>
          <w:rFonts w:hint="eastAsia" w:hAnsi="宋体" w:cs="宋体"/>
          <w:b/>
          <w:color w:val="000000"/>
          <w:sz w:val="22"/>
          <w:highlight w:val="none"/>
        </w:rPr>
      </w:pPr>
    </w:p>
    <w:p>
      <w:pPr>
        <w:pStyle w:val="32"/>
        <w:spacing w:line="400" w:lineRule="exact"/>
        <w:rPr>
          <w:rFonts w:hint="eastAsia" w:hAnsi="宋体" w:cs="宋体"/>
          <w:b/>
          <w:color w:val="000000"/>
          <w:sz w:val="22"/>
          <w:highlight w:val="none"/>
        </w:rPr>
      </w:pPr>
    </w:p>
    <w:p>
      <w:pPr>
        <w:pStyle w:val="32"/>
        <w:spacing w:line="400" w:lineRule="exact"/>
        <w:rPr>
          <w:rFonts w:hint="eastAsia" w:hAnsi="宋体" w:cs="宋体"/>
          <w:b/>
          <w:color w:val="000000"/>
          <w:sz w:val="22"/>
          <w:highlight w:val="none"/>
        </w:rPr>
      </w:pPr>
    </w:p>
    <w:p>
      <w:pPr>
        <w:pStyle w:val="32"/>
        <w:spacing w:line="400" w:lineRule="exact"/>
        <w:rPr>
          <w:rFonts w:hint="eastAsia" w:hAnsi="宋体" w:cs="宋体"/>
          <w:b/>
          <w:color w:val="000000"/>
          <w:sz w:val="22"/>
          <w:highlight w:val="none"/>
        </w:rPr>
      </w:pPr>
    </w:p>
    <w:p>
      <w:pPr>
        <w:pStyle w:val="32"/>
        <w:spacing w:line="400" w:lineRule="exact"/>
        <w:rPr>
          <w:rFonts w:hint="eastAsia" w:hAnsi="宋体" w:cs="宋体"/>
          <w:b/>
          <w:color w:val="000000"/>
          <w:sz w:val="22"/>
          <w:highlight w:val="none"/>
        </w:rPr>
      </w:pPr>
    </w:p>
    <w:p>
      <w:pPr>
        <w:pStyle w:val="32"/>
        <w:spacing w:line="400" w:lineRule="exact"/>
        <w:rPr>
          <w:rFonts w:hint="eastAsia" w:hAnsi="宋体" w:cs="宋体"/>
          <w:b/>
          <w:color w:val="000000"/>
          <w:sz w:val="22"/>
          <w:highlight w:val="none"/>
        </w:rPr>
      </w:pPr>
    </w:p>
    <w:p>
      <w:pPr>
        <w:pStyle w:val="32"/>
        <w:spacing w:line="400" w:lineRule="exact"/>
        <w:rPr>
          <w:rFonts w:hint="eastAsia" w:hAnsi="宋体" w:cs="宋体"/>
          <w:b/>
          <w:color w:val="000000"/>
          <w:sz w:val="22"/>
          <w:highlight w:val="none"/>
        </w:rPr>
      </w:pPr>
    </w:p>
    <w:p>
      <w:pPr>
        <w:pStyle w:val="32"/>
        <w:spacing w:line="400" w:lineRule="exact"/>
        <w:rPr>
          <w:rFonts w:hint="eastAsia" w:hAnsi="宋体" w:cs="宋体"/>
          <w:b/>
          <w:color w:val="000000"/>
          <w:sz w:val="22"/>
          <w:highlight w:val="none"/>
        </w:rPr>
      </w:pPr>
    </w:p>
    <w:p>
      <w:pPr>
        <w:pStyle w:val="32"/>
        <w:spacing w:line="400" w:lineRule="exact"/>
        <w:rPr>
          <w:rFonts w:hint="eastAsia" w:hAnsi="宋体" w:cs="宋体"/>
          <w:b/>
          <w:color w:val="000000"/>
          <w:sz w:val="22"/>
          <w:highlight w:val="none"/>
        </w:rPr>
      </w:pPr>
    </w:p>
    <w:p>
      <w:pPr>
        <w:pStyle w:val="32"/>
        <w:spacing w:line="400" w:lineRule="exact"/>
        <w:rPr>
          <w:rFonts w:hint="eastAsia" w:hAnsi="宋体" w:cs="宋体"/>
          <w:b/>
          <w:color w:val="000000"/>
          <w:sz w:val="22"/>
          <w:highlight w:val="none"/>
        </w:rPr>
      </w:pPr>
    </w:p>
    <w:p>
      <w:pPr>
        <w:autoSpaceDE w:val="0"/>
        <w:autoSpaceDN w:val="0"/>
        <w:adjustRightInd w:val="0"/>
        <w:snapToGrid w:val="0"/>
        <w:spacing w:line="360" w:lineRule="atLeast"/>
        <w:textAlignment w:val="bottom"/>
        <w:rPr>
          <w:rFonts w:hint="eastAsia"/>
          <w:b/>
          <w:color w:val="000000"/>
          <w:highlight w:val="none"/>
        </w:rPr>
      </w:pPr>
    </w:p>
    <w:p>
      <w:pPr>
        <w:autoSpaceDE w:val="0"/>
        <w:autoSpaceDN w:val="0"/>
        <w:adjustRightInd w:val="0"/>
        <w:outlineLvl w:val="0"/>
        <w:rPr>
          <w:rFonts w:hint="eastAsia"/>
          <w:b/>
          <w:color w:val="000000"/>
          <w:sz w:val="32"/>
          <w:highlight w:val="none"/>
          <w:lang w:val="en-US" w:eastAsia="zh-CN"/>
        </w:rPr>
      </w:pPr>
      <w:r>
        <w:rPr>
          <w:rFonts w:hint="eastAsia"/>
          <w:b/>
          <w:color w:val="000000"/>
          <w:sz w:val="32"/>
          <w:highlight w:val="none"/>
          <w:lang w:val="zh-CN"/>
        </w:rPr>
        <w:t>3.</w:t>
      </w:r>
      <w:r>
        <w:rPr>
          <w:rFonts w:hint="eastAsia"/>
          <w:b/>
          <w:color w:val="000000"/>
          <w:sz w:val="32"/>
          <w:highlight w:val="none"/>
          <w:lang w:val="en-US" w:eastAsia="zh-CN"/>
        </w:rPr>
        <w:t>10</w:t>
      </w:r>
    </w:p>
    <w:p>
      <w:pPr>
        <w:autoSpaceDE w:val="0"/>
        <w:autoSpaceDN w:val="0"/>
        <w:adjustRightInd w:val="0"/>
        <w:jc w:val="center"/>
        <w:outlineLvl w:val="0"/>
        <w:rPr>
          <w:rFonts w:hint="eastAsia"/>
          <w:b/>
          <w:color w:val="000000"/>
          <w:sz w:val="32"/>
          <w:highlight w:val="none"/>
        </w:rPr>
      </w:pPr>
      <w:r>
        <w:rPr>
          <w:rFonts w:hint="eastAsia"/>
          <w:b/>
          <w:color w:val="000000"/>
          <w:sz w:val="32"/>
          <w:highlight w:val="none"/>
        </w:rPr>
        <w:t>（一）项目实施人员一览表</w:t>
      </w:r>
    </w:p>
    <w:p>
      <w:pPr>
        <w:pStyle w:val="32"/>
        <w:adjustRightInd w:val="0"/>
        <w:snapToGrid w:val="0"/>
        <w:spacing w:line="400" w:lineRule="exact"/>
        <w:rPr>
          <w:rFonts w:hint="eastAsia" w:hAnsi="宋体"/>
          <w:color w:val="000000"/>
          <w:highlight w:val="none"/>
        </w:rPr>
      </w:pPr>
      <w:r>
        <w:rPr>
          <w:rFonts w:hint="eastAsia" w:hAnsi="宋体"/>
          <w:color w:val="000000"/>
          <w:highlight w:val="none"/>
        </w:rPr>
        <w:t xml:space="preserve">项目名称：  </w:t>
      </w:r>
    </w:p>
    <w:tbl>
      <w:tblPr>
        <w:tblStyle w:val="59"/>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0"/>
        <w:gridCol w:w="816"/>
        <w:gridCol w:w="816"/>
        <w:gridCol w:w="1249"/>
        <w:gridCol w:w="1217"/>
        <w:gridCol w:w="1617"/>
        <w:gridCol w:w="22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7" w:hRule="atLeast"/>
        </w:trPr>
        <w:tc>
          <w:tcPr>
            <w:tcW w:w="1350" w:type="dxa"/>
            <w:noWrap w:val="0"/>
            <w:vAlign w:val="center"/>
          </w:tcPr>
          <w:p>
            <w:pPr>
              <w:spacing w:line="340" w:lineRule="exact"/>
              <w:jc w:val="center"/>
              <w:rPr>
                <w:rFonts w:hint="eastAsia"/>
                <w:color w:val="000000"/>
                <w:sz w:val="22"/>
                <w:szCs w:val="22"/>
                <w:highlight w:val="none"/>
              </w:rPr>
            </w:pPr>
            <w:r>
              <w:rPr>
                <w:rFonts w:hint="eastAsia"/>
                <w:color w:val="000000"/>
                <w:sz w:val="22"/>
                <w:szCs w:val="22"/>
                <w:highlight w:val="none"/>
              </w:rPr>
              <w:t>在本项目担任职务</w:t>
            </w:r>
          </w:p>
        </w:tc>
        <w:tc>
          <w:tcPr>
            <w:tcW w:w="816" w:type="dxa"/>
            <w:noWrap w:val="0"/>
            <w:vAlign w:val="center"/>
          </w:tcPr>
          <w:p>
            <w:pPr>
              <w:spacing w:line="340" w:lineRule="exact"/>
              <w:jc w:val="center"/>
              <w:rPr>
                <w:rFonts w:hint="eastAsia"/>
                <w:color w:val="000000"/>
                <w:sz w:val="22"/>
                <w:szCs w:val="22"/>
                <w:highlight w:val="none"/>
              </w:rPr>
            </w:pPr>
            <w:r>
              <w:rPr>
                <w:rFonts w:hint="eastAsia"/>
                <w:color w:val="000000"/>
                <w:sz w:val="22"/>
                <w:szCs w:val="22"/>
                <w:highlight w:val="none"/>
              </w:rPr>
              <w:t>姓名</w:t>
            </w:r>
          </w:p>
        </w:tc>
        <w:tc>
          <w:tcPr>
            <w:tcW w:w="816" w:type="dxa"/>
            <w:noWrap w:val="0"/>
            <w:vAlign w:val="center"/>
          </w:tcPr>
          <w:p>
            <w:pPr>
              <w:spacing w:line="340" w:lineRule="exact"/>
              <w:jc w:val="center"/>
              <w:rPr>
                <w:rFonts w:hint="eastAsia"/>
                <w:color w:val="000000"/>
                <w:sz w:val="22"/>
                <w:szCs w:val="22"/>
                <w:highlight w:val="none"/>
              </w:rPr>
            </w:pPr>
            <w:r>
              <w:rPr>
                <w:rFonts w:hint="eastAsia"/>
                <w:color w:val="000000"/>
                <w:sz w:val="22"/>
                <w:szCs w:val="22"/>
                <w:highlight w:val="none"/>
              </w:rPr>
              <w:t>性别</w:t>
            </w:r>
          </w:p>
        </w:tc>
        <w:tc>
          <w:tcPr>
            <w:tcW w:w="1249" w:type="dxa"/>
            <w:noWrap w:val="0"/>
            <w:vAlign w:val="center"/>
          </w:tcPr>
          <w:p>
            <w:pPr>
              <w:spacing w:line="340" w:lineRule="exact"/>
              <w:jc w:val="center"/>
              <w:rPr>
                <w:rFonts w:hint="eastAsia"/>
                <w:color w:val="000000"/>
                <w:sz w:val="22"/>
                <w:szCs w:val="22"/>
                <w:highlight w:val="none"/>
              </w:rPr>
            </w:pPr>
            <w:r>
              <w:rPr>
                <w:rFonts w:hint="eastAsia"/>
                <w:color w:val="000000"/>
                <w:sz w:val="22"/>
                <w:szCs w:val="22"/>
                <w:highlight w:val="none"/>
              </w:rPr>
              <w:t>年龄</w:t>
            </w:r>
          </w:p>
        </w:tc>
        <w:tc>
          <w:tcPr>
            <w:tcW w:w="1217" w:type="dxa"/>
            <w:noWrap w:val="0"/>
            <w:vAlign w:val="center"/>
          </w:tcPr>
          <w:p>
            <w:pPr>
              <w:spacing w:line="340" w:lineRule="exact"/>
              <w:jc w:val="center"/>
              <w:rPr>
                <w:rFonts w:hint="eastAsia"/>
                <w:color w:val="000000"/>
                <w:sz w:val="22"/>
                <w:szCs w:val="22"/>
                <w:highlight w:val="none"/>
              </w:rPr>
            </w:pPr>
            <w:r>
              <w:rPr>
                <w:rFonts w:hint="eastAsia"/>
                <w:color w:val="000000"/>
                <w:sz w:val="22"/>
                <w:szCs w:val="22"/>
                <w:highlight w:val="none"/>
              </w:rPr>
              <w:t>职称</w:t>
            </w:r>
          </w:p>
        </w:tc>
        <w:tc>
          <w:tcPr>
            <w:tcW w:w="1617" w:type="dxa"/>
            <w:noWrap w:val="0"/>
            <w:vAlign w:val="center"/>
          </w:tcPr>
          <w:p>
            <w:pPr>
              <w:spacing w:line="340" w:lineRule="exact"/>
              <w:jc w:val="center"/>
              <w:rPr>
                <w:rFonts w:hint="eastAsia"/>
                <w:color w:val="000000"/>
                <w:sz w:val="22"/>
                <w:szCs w:val="22"/>
                <w:highlight w:val="none"/>
              </w:rPr>
            </w:pPr>
            <w:r>
              <w:rPr>
                <w:rFonts w:hint="eastAsia"/>
                <w:color w:val="000000"/>
                <w:sz w:val="22"/>
                <w:szCs w:val="22"/>
                <w:highlight w:val="none"/>
              </w:rPr>
              <w:t>资格证书/证书编号</w:t>
            </w:r>
          </w:p>
        </w:tc>
        <w:tc>
          <w:tcPr>
            <w:tcW w:w="2221" w:type="dxa"/>
            <w:noWrap w:val="0"/>
            <w:vAlign w:val="center"/>
          </w:tcPr>
          <w:p>
            <w:pPr>
              <w:spacing w:line="340" w:lineRule="exact"/>
              <w:jc w:val="center"/>
              <w:rPr>
                <w:rFonts w:hint="eastAsia"/>
                <w:color w:val="000000"/>
                <w:sz w:val="22"/>
                <w:szCs w:val="22"/>
                <w:highlight w:val="none"/>
              </w:rPr>
            </w:pPr>
            <w:r>
              <w:rPr>
                <w:rFonts w:hint="eastAsia"/>
                <w:color w:val="000000"/>
                <w:sz w:val="22"/>
                <w:szCs w:val="22"/>
                <w:highlight w:val="none"/>
              </w:rPr>
              <w:t>从事类似工作服务的经历、年限、介绍（或另附简历）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000000"/>
                <w:highlight w:val="none"/>
              </w:rPr>
            </w:pPr>
          </w:p>
        </w:tc>
        <w:tc>
          <w:tcPr>
            <w:tcW w:w="816" w:type="dxa"/>
            <w:noWrap w:val="0"/>
            <w:vAlign w:val="top"/>
          </w:tcPr>
          <w:p>
            <w:pPr>
              <w:spacing w:line="500" w:lineRule="exact"/>
              <w:rPr>
                <w:rFonts w:hint="eastAsia"/>
                <w:color w:val="000000"/>
                <w:highlight w:val="none"/>
              </w:rPr>
            </w:pPr>
          </w:p>
        </w:tc>
        <w:tc>
          <w:tcPr>
            <w:tcW w:w="816" w:type="dxa"/>
            <w:noWrap w:val="0"/>
            <w:vAlign w:val="top"/>
          </w:tcPr>
          <w:p>
            <w:pPr>
              <w:spacing w:line="500" w:lineRule="exact"/>
              <w:rPr>
                <w:rFonts w:hint="eastAsia"/>
                <w:color w:val="000000"/>
                <w:highlight w:val="none"/>
              </w:rPr>
            </w:pPr>
          </w:p>
        </w:tc>
        <w:tc>
          <w:tcPr>
            <w:tcW w:w="1249" w:type="dxa"/>
            <w:noWrap w:val="0"/>
            <w:vAlign w:val="top"/>
          </w:tcPr>
          <w:p>
            <w:pPr>
              <w:spacing w:line="500" w:lineRule="exact"/>
              <w:jc w:val="center"/>
              <w:rPr>
                <w:rFonts w:hint="eastAsia"/>
                <w:color w:val="000000"/>
                <w:highlight w:val="none"/>
              </w:rPr>
            </w:pPr>
          </w:p>
        </w:tc>
        <w:tc>
          <w:tcPr>
            <w:tcW w:w="1217" w:type="dxa"/>
            <w:noWrap w:val="0"/>
            <w:vAlign w:val="top"/>
          </w:tcPr>
          <w:p>
            <w:pPr>
              <w:spacing w:line="500" w:lineRule="exact"/>
              <w:jc w:val="center"/>
              <w:rPr>
                <w:rFonts w:hint="eastAsia"/>
                <w:color w:val="000000"/>
                <w:highlight w:val="none"/>
              </w:rPr>
            </w:pPr>
          </w:p>
        </w:tc>
        <w:tc>
          <w:tcPr>
            <w:tcW w:w="1617" w:type="dxa"/>
            <w:noWrap w:val="0"/>
            <w:vAlign w:val="top"/>
          </w:tcPr>
          <w:p>
            <w:pPr>
              <w:spacing w:line="500" w:lineRule="exact"/>
              <w:rPr>
                <w:rFonts w:hint="eastAsia"/>
                <w:color w:val="000000"/>
                <w:highlight w:val="none"/>
              </w:rPr>
            </w:pPr>
          </w:p>
        </w:tc>
        <w:tc>
          <w:tcPr>
            <w:tcW w:w="2221" w:type="dxa"/>
            <w:noWrap w:val="0"/>
            <w:vAlign w:val="top"/>
          </w:tcPr>
          <w:p>
            <w:pPr>
              <w:spacing w:line="500" w:lineRule="exact"/>
              <w:rPr>
                <w:rFonts w:hint="eastAsia"/>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350" w:type="dxa"/>
            <w:noWrap w:val="0"/>
            <w:vAlign w:val="top"/>
          </w:tcPr>
          <w:p>
            <w:pPr>
              <w:spacing w:line="500" w:lineRule="exact"/>
              <w:rPr>
                <w:rFonts w:hint="eastAsia"/>
                <w:color w:val="000000"/>
                <w:spacing w:val="-14"/>
                <w:sz w:val="18"/>
                <w:szCs w:val="18"/>
                <w:highlight w:val="none"/>
              </w:rPr>
            </w:pPr>
          </w:p>
        </w:tc>
        <w:tc>
          <w:tcPr>
            <w:tcW w:w="816" w:type="dxa"/>
            <w:noWrap w:val="0"/>
            <w:vAlign w:val="top"/>
          </w:tcPr>
          <w:p>
            <w:pPr>
              <w:spacing w:line="500" w:lineRule="exact"/>
              <w:rPr>
                <w:rFonts w:hint="eastAsia"/>
                <w:color w:val="000000"/>
                <w:highlight w:val="none"/>
              </w:rPr>
            </w:pPr>
          </w:p>
        </w:tc>
        <w:tc>
          <w:tcPr>
            <w:tcW w:w="816" w:type="dxa"/>
            <w:noWrap w:val="0"/>
            <w:vAlign w:val="top"/>
          </w:tcPr>
          <w:p>
            <w:pPr>
              <w:spacing w:line="500" w:lineRule="exact"/>
              <w:rPr>
                <w:rFonts w:hint="eastAsia"/>
                <w:color w:val="000000"/>
                <w:highlight w:val="none"/>
              </w:rPr>
            </w:pPr>
          </w:p>
        </w:tc>
        <w:tc>
          <w:tcPr>
            <w:tcW w:w="1249" w:type="dxa"/>
            <w:noWrap w:val="0"/>
            <w:vAlign w:val="top"/>
          </w:tcPr>
          <w:p>
            <w:pPr>
              <w:spacing w:line="500" w:lineRule="exact"/>
              <w:rPr>
                <w:rFonts w:hint="eastAsia"/>
                <w:color w:val="000000"/>
                <w:highlight w:val="none"/>
              </w:rPr>
            </w:pPr>
          </w:p>
        </w:tc>
        <w:tc>
          <w:tcPr>
            <w:tcW w:w="1217" w:type="dxa"/>
            <w:noWrap w:val="0"/>
            <w:vAlign w:val="top"/>
          </w:tcPr>
          <w:p>
            <w:pPr>
              <w:spacing w:line="500" w:lineRule="exact"/>
              <w:rPr>
                <w:rFonts w:hint="eastAsia"/>
                <w:color w:val="000000"/>
                <w:highlight w:val="none"/>
              </w:rPr>
            </w:pPr>
          </w:p>
        </w:tc>
        <w:tc>
          <w:tcPr>
            <w:tcW w:w="1617" w:type="dxa"/>
            <w:noWrap w:val="0"/>
            <w:vAlign w:val="top"/>
          </w:tcPr>
          <w:p>
            <w:pPr>
              <w:spacing w:line="500" w:lineRule="exact"/>
              <w:rPr>
                <w:rFonts w:hint="eastAsia"/>
                <w:color w:val="000000"/>
                <w:highlight w:val="none"/>
              </w:rPr>
            </w:pPr>
          </w:p>
        </w:tc>
        <w:tc>
          <w:tcPr>
            <w:tcW w:w="2221" w:type="dxa"/>
            <w:noWrap w:val="0"/>
            <w:vAlign w:val="top"/>
          </w:tcPr>
          <w:p>
            <w:pPr>
              <w:spacing w:line="500" w:lineRule="exact"/>
              <w:rPr>
                <w:rFonts w:hint="eastAsia"/>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000000"/>
                <w:highlight w:val="none"/>
              </w:rPr>
            </w:pPr>
          </w:p>
        </w:tc>
        <w:tc>
          <w:tcPr>
            <w:tcW w:w="816" w:type="dxa"/>
            <w:noWrap w:val="0"/>
            <w:vAlign w:val="top"/>
          </w:tcPr>
          <w:p>
            <w:pPr>
              <w:spacing w:line="500" w:lineRule="exact"/>
              <w:rPr>
                <w:rFonts w:hint="eastAsia"/>
                <w:color w:val="000000"/>
                <w:highlight w:val="none"/>
              </w:rPr>
            </w:pPr>
          </w:p>
        </w:tc>
        <w:tc>
          <w:tcPr>
            <w:tcW w:w="816" w:type="dxa"/>
            <w:noWrap w:val="0"/>
            <w:vAlign w:val="top"/>
          </w:tcPr>
          <w:p>
            <w:pPr>
              <w:spacing w:line="500" w:lineRule="exact"/>
              <w:rPr>
                <w:rFonts w:hint="eastAsia"/>
                <w:color w:val="000000"/>
                <w:highlight w:val="none"/>
              </w:rPr>
            </w:pPr>
          </w:p>
        </w:tc>
        <w:tc>
          <w:tcPr>
            <w:tcW w:w="1249" w:type="dxa"/>
            <w:noWrap w:val="0"/>
            <w:vAlign w:val="top"/>
          </w:tcPr>
          <w:p>
            <w:pPr>
              <w:spacing w:line="500" w:lineRule="exact"/>
              <w:rPr>
                <w:rFonts w:hint="eastAsia"/>
                <w:color w:val="000000"/>
                <w:highlight w:val="none"/>
              </w:rPr>
            </w:pPr>
          </w:p>
        </w:tc>
        <w:tc>
          <w:tcPr>
            <w:tcW w:w="1217" w:type="dxa"/>
            <w:noWrap w:val="0"/>
            <w:vAlign w:val="top"/>
          </w:tcPr>
          <w:p>
            <w:pPr>
              <w:spacing w:line="500" w:lineRule="exact"/>
              <w:rPr>
                <w:rFonts w:hint="eastAsia"/>
                <w:color w:val="000000"/>
                <w:highlight w:val="none"/>
              </w:rPr>
            </w:pPr>
          </w:p>
        </w:tc>
        <w:tc>
          <w:tcPr>
            <w:tcW w:w="1617" w:type="dxa"/>
            <w:noWrap w:val="0"/>
            <w:vAlign w:val="top"/>
          </w:tcPr>
          <w:p>
            <w:pPr>
              <w:spacing w:line="500" w:lineRule="exact"/>
              <w:rPr>
                <w:rFonts w:hint="eastAsia"/>
                <w:color w:val="000000"/>
                <w:highlight w:val="none"/>
              </w:rPr>
            </w:pPr>
          </w:p>
        </w:tc>
        <w:tc>
          <w:tcPr>
            <w:tcW w:w="2221" w:type="dxa"/>
            <w:noWrap w:val="0"/>
            <w:vAlign w:val="top"/>
          </w:tcPr>
          <w:p>
            <w:pPr>
              <w:spacing w:line="500" w:lineRule="exact"/>
              <w:rPr>
                <w:rFonts w:hint="eastAsia"/>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000000"/>
                <w:highlight w:val="none"/>
              </w:rPr>
            </w:pPr>
          </w:p>
        </w:tc>
        <w:tc>
          <w:tcPr>
            <w:tcW w:w="816" w:type="dxa"/>
            <w:noWrap w:val="0"/>
            <w:vAlign w:val="top"/>
          </w:tcPr>
          <w:p>
            <w:pPr>
              <w:spacing w:line="500" w:lineRule="exact"/>
              <w:rPr>
                <w:rFonts w:hint="eastAsia"/>
                <w:color w:val="000000"/>
                <w:highlight w:val="none"/>
              </w:rPr>
            </w:pPr>
          </w:p>
        </w:tc>
        <w:tc>
          <w:tcPr>
            <w:tcW w:w="816" w:type="dxa"/>
            <w:noWrap w:val="0"/>
            <w:vAlign w:val="top"/>
          </w:tcPr>
          <w:p>
            <w:pPr>
              <w:spacing w:line="500" w:lineRule="exact"/>
              <w:rPr>
                <w:rFonts w:hint="eastAsia"/>
                <w:color w:val="000000"/>
                <w:highlight w:val="none"/>
              </w:rPr>
            </w:pPr>
          </w:p>
        </w:tc>
        <w:tc>
          <w:tcPr>
            <w:tcW w:w="1249" w:type="dxa"/>
            <w:noWrap w:val="0"/>
            <w:vAlign w:val="top"/>
          </w:tcPr>
          <w:p>
            <w:pPr>
              <w:spacing w:line="500" w:lineRule="exact"/>
              <w:rPr>
                <w:rFonts w:hint="eastAsia"/>
                <w:color w:val="000000"/>
                <w:highlight w:val="none"/>
              </w:rPr>
            </w:pPr>
          </w:p>
        </w:tc>
        <w:tc>
          <w:tcPr>
            <w:tcW w:w="1217" w:type="dxa"/>
            <w:noWrap w:val="0"/>
            <w:vAlign w:val="top"/>
          </w:tcPr>
          <w:p>
            <w:pPr>
              <w:spacing w:line="500" w:lineRule="exact"/>
              <w:rPr>
                <w:rFonts w:hint="eastAsia"/>
                <w:color w:val="000000"/>
                <w:highlight w:val="none"/>
              </w:rPr>
            </w:pPr>
          </w:p>
        </w:tc>
        <w:tc>
          <w:tcPr>
            <w:tcW w:w="1617" w:type="dxa"/>
            <w:noWrap w:val="0"/>
            <w:vAlign w:val="top"/>
          </w:tcPr>
          <w:p>
            <w:pPr>
              <w:spacing w:line="500" w:lineRule="exact"/>
              <w:rPr>
                <w:rFonts w:hint="eastAsia"/>
                <w:color w:val="000000"/>
                <w:highlight w:val="none"/>
              </w:rPr>
            </w:pPr>
          </w:p>
        </w:tc>
        <w:tc>
          <w:tcPr>
            <w:tcW w:w="2221" w:type="dxa"/>
            <w:noWrap w:val="0"/>
            <w:vAlign w:val="top"/>
          </w:tcPr>
          <w:p>
            <w:pPr>
              <w:spacing w:line="500" w:lineRule="exact"/>
              <w:rPr>
                <w:rFonts w:hint="eastAsia"/>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000000"/>
                <w:highlight w:val="none"/>
              </w:rPr>
            </w:pPr>
          </w:p>
        </w:tc>
        <w:tc>
          <w:tcPr>
            <w:tcW w:w="816" w:type="dxa"/>
            <w:noWrap w:val="0"/>
            <w:vAlign w:val="top"/>
          </w:tcPr>
          <w:p>
            <w:pPr>
              <w:spacing w:line="500" w:lineRule="exact"/>
              <w:rPr>
                <w:rFonts w:hint="eastAsia"/>
                <w:color w:val="000000"/>
                <w:highlight w:val="none"/>
              </w:rPr>
            </w:pPr>
          </w:p>
        </w:tc>
        <w:tc>
          <w:tcPr>
            <w:tcW w:w="816" w:type="dxa"/>
            <w:noWrap w:val="0"/>
            <w:vAlign w:val="top"/>
          </w:tcPr>
          <w:p>
            <w:pPr>
              <w:spacing w:line="500" w:lineRule="exact"/>
              <w:rPr>
                <w:rFonts w:hint="eastAsia"/>
                <w:color w:val="000000"/>
                <w:highlight w:val="none"/>
              </w:rPr>
            </w:pPr>
          </w:p>
        </w:tc>
        <w:tc>
          <w:tcPr>
            <w:tcW w:w="1249" w:type="dxa"/>
            <w:noWrap w:val="0"/>
            <w:vAlign w:val="top"/>
          </w:tcPr>
          <w:p>
            <w:pPr>
              <w:spacing w:line="500" w:lineRule="exact"/>
              <w:rPr>
                <w:rFonts w:hint="eastAsia"/>
                <w:color w:val="000000"/>
                <w:highlight w:val="none"/>
              </w:rPr>
            </w:pPr>
          </w:p>
        </w:tc>
        <w:tc>
          <w:tcPr>
            <w:tcW w:w="1217" w:type="dxa"/>
            <w:noWrap w:val="0"/>
            <w:vAlign w:val="top"/>
          </w:tcPr>
          <w:p>
            <w:pPr>
              <w:spacing w:line="500" w:lineRule="exact"/>
              <w:rPr>
                <w:rFonts w:hint="eastAsia"/>
                <w:color w:val="000000"/>
                <w:highlight w:val="none"/>
              </w:rPr>
            </w:pPr>
          </w:p>
        </w:tc>
        <w:tc>
          <w:tcPr>
            <w:tcW w:w="1617" w:type="dxa"/>
            <w:noWrap w:val="0"/>
            <w:vAlign w:val="top"/>
          </w:tcPr>
          <w:p>
            <w:pPr>
              <w:spacing w:line="500" w:lineRule="exact"/>
              <w:rPr>
                <w:rFonts w:hint="eastAsia"/>
                <w:color w:val="000000"/>
                <w:highlight w:val="none"/>
              </w:rPr>
            </w:pPr>
          </w:p>
        </w:tc>
        <w:tc>
          <w:tcPr>
            <w:tcW w:w="2221" w:type="dxa"/>
            <w:noWrap w:val="0"/>
            <w:vAlign w:val="top"/>
          </w:tcPr>
          <w:p>
            <w:pPr>
              <w:spacing w:line="500" w:lineRule="exact"/>
              <w:rPr>
                <w:rFonts w:hint="eastAsia"/>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000000"/>
                <w:highlight w:val="none"/>
              </w:rPr>
            </w:pPr>
          </w:p>
        </w:tc>
        <w:tc>
          <w:tcPr>
            <w:tcW w:w="816" w:type="dxa"/>
            <w:noWrap w:val="0"/>
            <w:vAlign w:val="top"/>
          </w:tcPr>
          <w:p>
            <w:pPr>
              <w:spacing w:line="500" w:lineRule="exact"/>
              <w:rPr>
                <w:rFonts w:hint="eastAsia"/>
                <w:color w:val="000000"/>
                <w:highlight w:val="none"/>
              </w:rPr>
            </w:pPr>
          </w:p>
        </w:tc>
        <w:tc>
          <w:tcPr>
            <w:tcW w:w="816" w:type="dxa"/>
            <w:noWrap w:val="0"/>
            <w:vAlign w:val="top"/>
          </w:tcPr>
          <w:p>
            <w:pPr>
              <w:spacing w:line="500" w:lineRule="exact"/>
              <w:rPr>
                <w:rFonts w:hint="eastAsia"/>
                <w:color w:val="000000"/>
                <w:highlight w:val="none"/>
              </w:rPr>
            </w:pPr>
          </w:p>
        </w:tc>
        <w:tc>
          <w:tcPr>
            <w:tcW w:w="1249" w:type="dxa"/>
            <w:noWrap w:val="0"/>
            <w:vAlign w:val="top"/>
          </w:tcPr>
          <w:p>
            <w:pPr>
              <w:spacing w:line="500" w:lineRule="exact"/>
              <w:rPr>
                <w:rFonts w:hint="eastAsia"/>
                <w:color w:val="000000"/>
                <w:highlight w:val="none"/>
              </w:rPr>
            </w:pPr>
          </w:p>
        </w:tc>
        <w:tc>
          <w:tcPr>
            <w:tcW w:w="1217" w:type="dxa"/>
            <w:noWrap w:val="0"/>
            <w:vAlign w:val="top"/>
          </w:tcPr>
          <w:p>
            <w:pPr>
              <w:spacing w:line="500" w:lineRule="exact"/>
              <w:rPr>
                <w:rFonts w:hint="eastAsia"/>
                <w:color w:val="000000"/>
                <w:highlight w:val="none"/>
              </w:rPr>
            </w:pPr>
          </w:p>
        </w:tc>
        <w:tc>
          <w:tcPr>
            <w:tcW w:w="1617" w:type="dxa"/>
            <w:noWrap w:val="0"/>
            <w:vAlign w:val="top"/>
          </w:tcPr>
          <w:p>
            <w:pPr>
              <w:spacing w:line="500" w:lineRule="exact"/>
              <w:rPr>
                <w:rFonts w:hint="eastAsia"/>
                <w:color w:val="000000"/>
                <w:highlight w:val="none"/>
              </w:rPr>
            </w:pPr>
          </w:p>
        </w:tc>
        <w:tc>
          <w:tcPr>
            <w:tcW w:w="2221" w:type="dxa"/>
            <w:noWrap w:val="0"/>
            <w:vAlign w:val="top"/>
          </w:tcPr>
          <w:p>
            <w:pPr>
              <w:spacing w:line="500" w:lineRule="exact"/>
              <w:rPr>
                <w:rFonts w:hint="eastAsia"/>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000000"/>
                <w:highlight w:val="none"/>
              </w:rPr>
            </w:pPr>
          </w:p>
        </w:tc>
        <w:tc>
          <w:tcPr>
            <w:tcW w:w="816" w:type="dxa"/>
            <w:noWrap w:val="0"/>
            <w:vAlign w:val="top"/>
          </w:tcPr>
          <w:p>
            <w:pPr>
              <w:spacing w:line="500" w:lineRule="exact"/>
              <w:rPr>
                <w:rFonts w:hint="eastAsia"/>
                <w:color w:val="000000"/>
                <w:highlight w:val="none"/>
              </w:rPr>
            </w:pPr>
          </w:p>
        </w:tc>
        <w:tc>
          <w:tcPr>
            <w:tcW w:w="816" w:type="dxa"/>
            <w:noWrap w:val="0"/>
            <w:vAlign w:val="top"/>
          </w:tcPr>
          <w:p>
            <w:pPr>
              <w:spacing w:line="500" w:lineRule="exact"/>
              <w:rPr>
                <w:rFonts w:hint="eastAsia"/>
                <w:color w:val="000000"/>
                <w:highlight w:val="none"/>
              </w:rPr>
            </w:pPr>
          </w:p>
        </w:tc>
        <w:tc>
          <w:tcPr>
            <w:tcW w:w="1249" w:type="dxa"/>
            <w:noWrap w:val="0"/>
            <w:vAlign w:val="top"/>
          </w:tcPr>
          <w:p>
            <w:pPr>
              <w:spacing w:line="500" w:lineRule="exact"/>
              <w:rPr>
                <w:rFonts w:hint="eastAsia"/>
                <w:color w:val="000000"/>
                <w:highlight w:val="none"/>
              </w:rPr>
            </w:pPr>
          </w:p>
        </w:tc>
        <w:tc>
          <w:tcPr>
            <w:tcW w:w="1217" w:type="dxa"/>
            <w:noWrap w:val="0"/>
            <w:vAlign w:val="top"/>
          </w:tcPr>
          <w:p>
            <w:pPr>
              <w:spacing w:line="500" w:lineRule="exact"/>
              <w:rPr>
                <w:rFonts w:hint="eastAsia"/>
                <w:color w:val="000000"/>
                <w:highlight w:val="none"/>
              </w:rPr>
            </w:pPr>
          </w:p>
        </w:tc>
        <w:tc>
          <w:tcPr>
            <w:tcW w:w="1617" w:type="dxa"/>
            <w:noWrap w:val="0"/>
            <w:vAlign w:val="top"/>
          </w:tcPr>
          <w:p>
            <w:pPr>
              <w:spacing w:line="500" w:lineRule="exact"/>
              <w:rPr>
                <w:rFonts w:hint="eastAsia"/>
                <w:color w:val="000000"/>
                <w:highlight w:val="none"/>
              </w:rPr>
            </w:pPr>
          </w:p>
        </w:tc>
        <w:tc>
          <w:tcPr>
            <w:tcW w:w="2221" w:type="dxa"/>
            <w:noWrap w:val="0"/>
            <w:vAlign w:val="top"/>
          </w:tcPr>
          <w:p>
            <w:pPr>
              <w:spacing w:line="500" w:lineRule="exact"/>
              <w:rPr>
                <w:rFonts w:hint="eastAsia"/>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000000"/>
                <w:highlight w:val="none"/>
              </w:rPr>
            </w:pPr>
          </w:p>
        </w:tc>
        <w:tc>
          <w:tcPr>
            <w:tcW w:w="816" w:type="dxa"/>
            <w:noWrap w:val="0"/>
            <w:vAlign w:val="top"/>
          </w:tcPr>
          <w:p>
            <w:pPr>
              <w:spacing w:line="500" w:lineRule="exact"/>
              <w:rPr>
                <w:rFonts w:hint="eastAsia"/>
                <w:color w:val="000000"/>
                <w:highlight w:val="none"/>
              </w:rPr>
            </w:pPr>
          </w:p>
        </w:tc>
        <w:tc>
          <w:tcPr>
            <w:tcW w:w="816" w:type="dxa"/>
            <w:noWrap w:val="0"/>
            <w:vAlign w:val="top"/>
          </w:tcPr>
          <w:p>
            <w:pPr>
              <w:spacing w:line="500" w:lineRule="exact"/>
              <w:rPr>
                <w:rFonts w:hint="eastAsia"/>
                <w:color w:val="000000"/>
                <w:highlight w:val="none"/>
              </w:rPr>
            </w:pPr>
          </w:p>
        </w:tc>
        <w:tc>
          <w:tcPr>
            <w:tcW w:w="1249" w:type="dxa"/>
            <w:noWrap w:val="0"/>
            <w:vAlign w:val="top"/>
          </w:tcPr>
          <w:p>
            <w:pPr>
              <w:spacing w:line="500" w:lineRule="exact"/>
              <w:rPr>
                <w:rFonts w:hint="eastAsia"/>
                <w:color w:val="000000"/>
                <w:highlight w:val="none"/>
              </w:rPr>
            </w:pPr>
          </w:p>
        </w:tc>
        <w:tc>
          <w:tcPr>
            <w:tcW w:w="1217" w:type="dxa"/>
            <w:noWrap w:val="0"/>
            <w:vAlign w:val="top"/>
          </w:tcPr>
          <w:p>
            <w:pPr>
              <w:spacing w:line="500" w:lineRule="exact"/>
              <w:rPr>
                <w:rFonts w:hint="eastAsia"/>
                <w:color w:val="000000"/>
                <w:highlight w:val="none"/>
              </w:rPr>
            </w:pPr>
          </w:p>
        </w:tc>
        <w:tc>
          <w:tcPr>
            <w:tcW w:w="1617" w:type="dxa"/>
            <w:noWrap w:val="0"/>
            <w:vAlign w:val="top"/>
          </w:tcPr>
          <w:p>
            <w:pPr>
              <w:spacing w:line="500" w:lineRule="exact"/>
              <w:rPr>
                <w:rFonts w:hint="eastAsia"/>
                <w:color w:val="000000"/>
                <w:highlight w:val="none"/>
              </w:rPr>
            </w:pPr>
          </w:p>
        </w:tc>
        <w:tc>
          <w:tcPr>
            <w:tcW w:w="2221" w:type="dxa"/>
            <w:noWrap w:val="0"/>
            <w:vAlign w:val="top"/>
          </w:tcPr>
          <w:p>
            <w:pPr>
              <w:spacing w:line="500" w:lineRule="exact"/>
              <w:rPr>
                <w:rFonts w:hint="eastAsia"/>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color w:val="000000"/>
                <w:highlight w:val="none"/>
              </w:rPr>
            </w:pPr>
          </w:p>
        </w:tc>
        <w:tc>
          <w:tcPr>
            <w:tcW w:w="816" w:type="dxa"/>
            <w:noWrap w:val="0"/>
            <w:vAlign w:val="top"/>
          </w:tcPr>
          <w:p>
            <w:pPr>
              <w:spacing w:line="500" w:lineRule="exact"/>
              <w:rPr>
                <w:rFonts w:hint="eastAsia"/>
                <w:color w:val="000000"/>
                <w:highlight w:val="none"/>
              </w:rPr>
            </w:pPr>
          </w:p>
        </w:tc>
        <w:tc>
          <w:tcPr>
            <w:tcW w:w="816" w:type="dxa"/>
            <w:noWrap w:val="0"/>
            <w:vAlign w:val="top"/>
          </w:tcPr>
          <w:p>
            <w:pPr>
              <w:spacing w:line="500" w:lineRule="exact"/>
              <w:rPr>
                <w:rFonts w:hint="eastAsia"/>
                <w:color w:val="000000"/>
                <w:highlight w:val="none"/>
              </w:rPr>
            </w:pPr>
          </w:p>
        </w:tc>
        <w:tc>
          <w:tcPr>
            <w:tcW w:w="1249" w:type="dxa"/>
            <w:noWrap w:val="0"/>
            <w:vAlign w:val="top"/>
          </w:tcPr>
          <w:p>
            <w:pPr>
              <w:spacing w:line="500" w:lineRule="exact"/>
              <w:rPr>
                <w:rFonts w:hint="eastAsia"/>
                <w:color w:val="000000"/>
                <w:highlight w:val="none"/>
              </w:rPr>
            </w:pPr>
          </w:p>
        </w:tc>
        <w:tc>
          <w:tcPr>
            <w:tcW w:w="1217" w:type="dxa"/>
            <w:noWrap w:val="0"/>
            <w:vAlign w:val="top"/>
          </w:tcPr>
          <w:p>
            <w:pPr>
              <w:spacing w:line="500" w:lineRule="exact"/>
              <w:rPr>
                <w:rFonts w:hint="eastAsia"/>
                <w:color w:val="000000"/>
                <w:highlight w:val="none"/>
              </w:rPr>
            </w:pPr>
          </w:p>
        </w:tc>
        <w:tc>
          <w:tcPr>
            <w:tcW w:w="1617" w:type="dxa"/>
            <w:noWrap w:val="0"/>
            <w:vAlign w:val="top"/>
          </w:tcPr>
          <w:p>
            <w:pPr>
              <w:spacing w:line="500" w:lineRule="exact"/>
              <w:rPr>
                <w:rFonts w:hint="eastAsia"/>
                <w:color w:val="000000"/>
                <w:highlight w:val="none"/>
              </w:rPr>
            </w:pPr>
          </w:p>
        </w:tc>
        <w:tc>
          <w:tcPr>
            <w:tcW w:w="2221" w:type="dxa"/>
            <w:noWrap w:val="0"/>
            <w:vAlign w:val="top"/>
          </w:tcPr>
          <w:p>
            <w:pPr>
              <w:spacing w:line="500" w:lineRule="exact"/>
              <w:rPr>
                <w:rFonts w:hint="eastAsia"/>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44" w:hRule="atLeast"/>
        </w:trPr>
        <w:tc>
          <w:tcPr>
            <w:tcW w:w="9286" w:type="dxa"/>
            <w:gridSpan w:val="7"/>
            <w:noWrap w:val="0"/>
            <w:vAlign w:val="top"/>
          </w:tcPr>
          <w:p>
            <w:pPr>
              <w:spacing w:line="500" w:lineRule="exact"/>
              <w:ind w:firstLine="360"/>
              <w:rPr>
                <w:rFonts w:hint="eastAsia"/>
                <w:color w:val="000000"/>
                <w:highlight w:val="none"/>
              </w:rPr>
            </w:pPr>
            <w:r>
              <w:rPr>
                <w:rFonts w:hint="eastAsia"/>
                <w:color w:val="000000"/>
                <w:highlight w:val="none"/>
              </w:rPr>
              <w:t xml:space="preserve">一旦我单位中标，我方保证并配备上述项目组织机构。上述填报内容真实，若不真实，愿按有关规定接受处理。             </w:t>
            </w:r>
          </w:p>
        </w:tc>
      </w:tr>
    </w:tbl>
    <w:p>
      <w:pPr>
        <w:spacing w:line="460" w:lineRule="atLeast"/>
        <w:ind w:firstLine="480"/>
        <w:rPr>
          <w:rFonts w:hint="eastAsia"/>
          <w:color w:val="000000"/>
          <w:spacing w:val="20"/>
          <w:sz w:val="22"/>
          <w:szCs w:val="22"/>
          <w:highlight w:val="none"/>
        </w:rPr>
      </w:pPr>
      <w:r>
        <w:rPr>
          <w:color w:val="000000"/>
          <w:spacing w:val="20"/>
          <w:sz w:val="22"/>
          <w:szCs w:val="22"/>
          <w:highlight w:val="none"/>
        </w:rPr>
        <w:t>注：</w:t>
      </w:r>
      <w:r>
        <w:rPr>
          <w:rFonts w:hint="eastAsia"/>
          <w:color w:val="000000"/>
          <w:spacing w:val="20"/>
          <w:sz w:val="22"/>
          <w:szCs w:val="22"/>
          <w:highlight w:val="none"/>
        </w:rPr>
        <w:t>1、列入本表人员（包括项目负责人）的更换需经采购人同意，擅自更换或不到位均属违约行为。</w:t>
      </w:r>
    </w:p>
    <w:p>
      <w:pPr>
        <w:spacing w:line="460" w:lineRule="atLeast"/>
        <w:ind w:firstLine="480"/>
        <w:rPr>
          <w:rFonts w:hint="eastAsia"/>
          <w:color w:val="000000"/>
          <w:spacing w:val="20"/>
          <w:sz w:val="22"/>
          <w:szCs w:val="22"/>
          <w:highlight w:val="none"/>
        </w:rPr>
      </w:pPr>
      <w:r>
        <w:rPr>
          <w:rFonts w:hint="eastAsia"/>
          <w:color w:val="000000"/>
          <w:spacing w:val="20"/>
          <w:sz w:val="22"/>
          <w:szCs w:val="22"/>
          <w:highlight w:val="none"/>
        </w:rPr>
        <w:t>2、相应证件等复印件附后。</w:t>
      </w:r>
    </w:p>
    <w:p>
      <w:pPr>
        <w:spacing w:line="460" w:lineRule="atLeast"/>
        <w:ind w:firstLine="480"/>
        <w:rPr>
          <w:rFonts w:hint="eastAsia"/>
          <w:color w:val="000000"/>
          <w:spacing w:val="20"/>
          <w:sz w:val="22"/>
          <w:szCs w:val="22"/>
          <w:highlight w:val="none"/>
        </w:rPr>
      </w:pPr>
      <w:r>
        <w:rPr>
          <w:rFonts w:hint="eastAsia"/>
          <w:color w:val="000000"/>
          <w:spacing w:val="20"/>
          <w:sz w:val="22"/>
          <w:szCs w:val="22"/>
          <w:highlight w:val="none"/>
        </w:rPr>
        <w:t xml:space="preserve">   </w:t>
      </w:r>
    </w:p>
    <w:p>
      <w:pPr>
        <w:autoSpaceDE w:val="0"/>
        <w:autoSpaceDN w:val="0"/>
        <w:adjustRightInd w:val="0"/>
        <w:spacing w:line="440" w:lineRule="atLeast"/>
        <w:ind w:firstLine="220" w:firstLineChars="100"/>
        <w:rPr>
          <w:rFonts w:hint="eastAsia" w:cs="仿宋_GB2312"/>
          <w:color w:val="000000"/>
          <w:sz w:val="22"/>
          <w:szCs w:val="22"/>
          <w:highlight w:val="none"/>
          <w:lang w:val="zh-CN"/>
        </w:rPr>
      </w:pPr>
      <w:r>
        <w:rPr>
          <w:rFonts w:hint="eastAsia" w:cs="仿宋_GB2312"/>
          <w:color w:val="000000"/>
          <w:sz w:val="22"/>
          <w:szCs w:val="22"/>
          <w:highlight w:val="none"/>
          <w:lang w:val="zh-CN"/>
        </w:rPr>
        <w:t>供应商全称（盖章）：</w:t>
      </w:r>
    </w:p>
    <w:p>
      <w:pPr>
        <w:autoSpaceDE w:val="0"/>
        <w:autoSpaceDN w:val="0"/>
        <w:adjustRightInd w:val="0"/>
        <w:spacing w:line="440" w:lineRule="atLeast"/>
        <w:ind w:firstLine="220" w:firstLineChars="100"/>
        <w:rPr>
          <w:rFonts w:hint="eastAsia" w:cs="仿宋_GB2312"/>
          <w:color w:val="000000"/>
          <w:sz w:val="22"/>
          <w:szCs w:val="22"/>
          <w:highlight w:val="none"/>
          <w:lang w:val="zh-CN"/>
        </w:rPr>
      </w:pPr>
      <w:r>
        <w:rPr>
          <w:rFonts w:hint="eastAsia" w:cs="仿宋_GB2312"/>
          <w:color w:val="000000"/>
          <w:sz w:val="22"/>
          <w:szCs w:val="22"/>
          <w:highlight w:val="none"/>
          <w:lang w:val="zh-CN"/>
        </w:rPr>
        <w:t>法定代表人或授权代表（签字或签章）：</w:t>
      </w:r>
    </w:p>
    <w:p>
      <w:pPr>
        <w:autoSpaceDE w:val="0"/>
        <w:autoSpaceDN w:val="0"/>
        <w:adjustRightInd w:val="0"/>
        <w:spacing w:line="440" w:lineRule="atLeast"/>
        <w:ind w:firstLine="220" w:firstLineChars="100"/>
        <w:rPr>
          <w:rFonts w:hint="eastAsia" w:cs="仿宋_GB2312"/>
          <w:color w:val="000000"/>
          <w:sz w:val="22"/>
          <w:szCs w:val="22"/>
          <w:highlight w:val="none"/>
          <w:lang w:val="zh-CN"/>
        </w:rPr>
      </w:pPr>
      <w:r>
        <w:rPr>
          <w:rFonts w:hint="eastAsia" w:cs="仿宋_GB2312"/>
          <w:color w:val="000000"/>
          <w:sz w:val="22"/>
          <w:szCs w:val="22"/>
          <w:highlight w:val="none"/>
          <w:lang w:val="zh-CN"/>
        </w:rPr>
        <w:t>日期：</w:t>
      </w:r>
    </w:p>
    <w:p>
      <w:pPr>
        <w:rPr>
          <w:color w:val="000000"/>
          <w:spacing w:val="20"/>
          <w:sz w:val="22"/>
          <w:szCs w:val="22"/>
          <w:highlight w:val="none"/>
        </w:rPr>
      </w:pPr>
    </w:p>
    <w:p>
      <w:pPr>
        <w:pStyle w:val="2"/>
        <w:ind w:firstLine="210"/>
        <w:rPr>
          <w:rFonts w:hint="eastAsia"/>
          <w:color w:val="000000"/>
          <w:highlight w:val="none"/>
        </w:rPr>
      </w:pPr>
    </w:p>
    <w:p>
      <w:pPr>
        <w:pStyle w:val="2"/>
        <w:ind w:firstLine="210"/>
        <w:rPr>
          <w:rFonts w:hint="eastAsia"/>
          <w:color w:val="000000"/>
          <w:highlight w:val="none"/>
        </w:rPr>
      </w:pPr>
    </w:p>
    <w:p>
      <w:pPr>
        <w:pStyle w:val="47"/>
        <w:rPr>
          <w:rFonts w:hint="eastAsia"/>
          <w:color w:val="000000"/>
          <w:highlight w:val="none"/>
        </w:rPr>
      </w:pPr>
    </w:p>
    <w:p>
      <w:pPr>
        <w:rPr>
          <w:rFonts w:hint="eastAsia"/>
          <w:color w:val="000000"/>
          <w:highlight w:val="none"/>
        </w:rPr>
      </w:pPr>
    </w:p>
    <w:p>
      <w:pPr>
        <w:autoSpaceDE w:val="0"/>
        <w:autoSpaceDN w:val="0"/>
        <w:adjustRightInd w:val="0"/>
        <w:jc w:val="center"/>
        <w:outlineLvl w:val="0"/>
        <w:rPr>
          <w:rFonts w:hint="eastAsia"/>
          <w:b/>
          <w:color w:val="000000"/>
          <w:sz w:val="32"/>
          <w:highlight w:val="none"/>
        </w:rPr>
      </w:pPr>
      <w:r>
        <w:rPr>
          <w:rFonts w:hint="eastAsia"/>
          <w:b/>
          <w:color w:val="000000"/>
          <w:sz w:val="32"/>
          <w:highlight w:val="none"/>
        </w:rPr>
        <w:t>（二）项目负责人资格情况表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83"/>
        <w:gridCol w:w="1860"/>
        <w:gridCol w:w="332"/>
        <w:gridCol w:w="1348"/>
        <w:gridCol w:w="1096"/>
        <w:gridCol w:w="644"/>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75" w:type="dxa"/>
            <w:noWrap w:val="0"/>
            <w:vAlign w:val="top"/>
          </w:tcPr>
          <w:p>
            <w:pPr>
              <w:rPr>
                <w:color w:val="000000"/>
                <w:szCs w:val="21"/>
                <w:highlight w:val="none"/>
              </w:rPr>
            </w:pPr>
            <w:r>
              <w:rPr>
                <w:rFonts w:hint="eastAsia"/>
                <w:color w:val="000000"/>
                <w:szCs w:val="21"/>
                <w:highlight w:val="none"/>
              </w:rPr>
              <w:t>姓名</w:t>
            </w:r>
          </w:p>
        </w:tc>
        <w:tc>
          <w:tcPr>
            <w:tcW w:w="2275" w:type="dxa"/>
            <w:gridSpan w:val="3"/>
            <w:noWrap w:val="0"/>
            <w:vAlign w:val="top"/>
          </w:tcPr>
          <w:p>
            <w:pPr>
              <w:rPr>
                <w:color w:val="000000"/>
                <w:szCs w:val="21"/>
                <w:highlight w:val="none"/>
              </w:rPr>
            </w:pPr>
          </w:p>
        </w:tc>
        <w:tc>
          <w:tcPr>
            <w:tcW w:w="2444" w:type="dxa"/>
            <w:gridSpan w:val="2"/>
            <w:noWrap w:val="0"/>
            <w:vAlign w:val="top"/>
          </w:tcPr>
          <w:p>
            <w:pPr>
              <w:rPr>
                <w:color w:val="000000"/>
                <w:szCs w:val="21"/>
                <w:highlight w:val="none"/>
              </w:rPr>
            </w:pPr>
            <w:r>
              <w:rPr>
                <w:rFonts w:hint="eastAsia"/>
                <w:color w:val="000000"/>
                <w:szCs w:val="21"/>
                <w:highlight w:val="none"/>
              </w:rPr>
              <w:t>性别</w:t>
            </w:r>
          </w:p>
        </w:tc>
        <w:tc>
          <w:tcPr>
            <w:tcW w:w="2144" w:type="dxa"/>
            <w:gridSpan w:val="2"/>
            <w:noWrap w:val="0"/>
            <w:vAlign w:val="top"/>
          </w:tcPr>
          <w:p>
            <w:pP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75" w:type="dxa"/>
            <w:noWrap w:val="0"/>
            <w:vAlign w:val="top"/>
          </w:tcPr>
          <w:p>
            <w:pPr>
              <w:rPr>
                <w:color w:val="000000"/>
                <w:szCs w:val="21"/>
                <w:highlight w:val="none"/>
              </w:rPr>
            </w:pPr>
            <w:r>
              <w:rPr>
                <w:rFonts w:hint="eastAsia"/>
                <w:color w:val="000000"/>
                <w:szCs w:val="21"/>
                <w:highlight w:val="none"/>
              </w:rPr>
              <w:t>年龄</w:t>
            </w:r>
          </w:p>
        </w:tc>
        <w:tc>
          <w:tcPr>
            <w:tcW w:w="2275" w:type="dxa"/>
            <w:gridSpan w:val="3"/>
            <w:noWrap w:val="0"/>
            <w:vAlign w:val="top"/>
          </w:tcPr>
          <w:p>
            <w:pPr>
              <w:rPr>
                <w:color w:val="000000"/>
                <w:szCs w:val="21"/>
                <w:highlight w:val="none"/>
              </w:rPr>
            </w:pPr>
          </w:p>
        </w:tc>
        <w:tc>
          <w:tcPr>
            <w:tcW w:w="2444" w:type="dxa"/>
            <w:gridSpan w:val="2"/>
            <w:noWrap w:val="0"/>
            <w:vAlign w:val="top"/>
          </w:tcPr>
          <w:p>
            <w:pPr>
              <w:rPr>
                <w:color w:val="000000"/>
                <w:szCs w:val="21"/>
                <w:highlight w:val="none"/>
              </w:rPr>
            </w:pPr>
            <w:r>
              <w:rPr>
                <w:rFonts w:hint="eastAsia"/>
                <w:color w:val="000000"/>
                <w:szCs w:val="21"/>
                <w:highlight w:val="none"/>
              </w:rPr>
              <w:t>职务</w:t>
            </w:r>
          </w:p>
        </w:tc>
        <w:tc>
          <w:tcPr>
            <w:tcW w:w="2144" w:type="dxa"/>
            <w:gridSpan w:val="2"/>
            <w:noWrap w:val="0"/>
            <w:vAlign w:val="top"/>
          </w:tcPr>
          <w:p>
            <w:pP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75" w:type="dxa"/>
            <w:noWrap w:val="0"/>
            <w:vAlign w:val="top"/>
          </w:tcPr>
          <w:p>
            <w:pPr>
              <w:rPr>
                <w:color w:val="000000"/>
                <w:szCs w:val="21"/>
                <w:highlight w:val="none"/>
              </w:rPr>
            </w:pPr>
            <w:r>
              <w:rPr>
                <w:rFonts w:hint="eastAsia"/>
                <w:color w:val="000000"/>
                <w:szCs w:val="21"/>
                <w:highlight w:val="none"/>
              </w:rPr>
              <w:t>执业证书</w:t>
            </w:r>
          </w:p>
        </w:tc>
        <w:tc>
          <w:tcPr>
            <w:tcW w:w="2275" w:type="dxa"/>
            <w:gridSpan w:val="3"/>
            <w:noWrap w:val="0"/>
            <w:vAlign w:val="top"/>
          </w:tcPr>
          <w:p>
            <w:pPr>
              <w:rPr>
                <w:color w:val="000000"/>
                <w:szCs w:val="21"/>
                <w:highlight w:val="none"/>
              </w:rPr>
            </w:pPr>
          </w:p>
        </w:tc>
        <w:tc>
          <w:tcPr>
            <w:tcW w:w="2444" w:type="dxa"/>
            <w:gridSpan w:val="2"/>
            <w:noWrap w:val="0"/>
            <w:vAlign w:val="top"/>
          </w:tcPr>
          <w:p>
            <w:pPr>
              <w:rPr>
                <w:color w:val="000000"/>
                <w:szCs w:val="21"/>
                <w:highlight w:val="none"/>
              </w:rPr>
            </w:pPr>
            <w:r>
              <w:rPr>
                <w:rFonts w:hint="eastAsia"/>
                <w:color w:val="000000"/>
                <w:szCs w:val="21"/>
                <w:highlight w:val="none"/>
              </w:rPr>
              <w:t>职称</w:t>
            </w:r>
          </w:p>
        </w:tc>
        <w:tc>
          <w:tcPr>
            <w:tcW w:w="2144" w:type="dxa"/>
            <w:gridSpan w:val="2"/>
            <w:noWrap w:val="0"/>
            <w:vAlign w:val="top"/>
          </w:tcPr>
          <w:p>
            <w:pP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75" w:type="dxa"/>
            <w:noWrap w:val="0"/>
            <w:vAlign w:val="top"/>
          </w:tcPr>
          <w:p>
            <w:pPr>
              <w:rPr>
                <w:rFonts w:hint="eastAsia"/>
                <w:color w:val="000000"/>
                <w:szCs w:val="21"/>
                <w:highlight w:val="none"/>
              </w:rPr>
            </w:pPr>
            <w:r>
              <w:rPr>
                <w:rFonts w:hint="eastAsia"/>
                <w:color w:val="000000"/>
                <w:szCs w:val="21"/>
                <w:highlight w:val="none"/>
              </w:rPr>
              <w:t>毕业学校及毕业时间</w:t>
            </w:r>
          </w:p>
        </w:tc>
        <w:tc>
          <w:tcPr>
            <w:tcW w:w="2275" w:type="dxa"/>
            <w:gridSpan w:val="3"/>
            <w:noWrap w:val="0"/>
            <w:vAlign w:val="top"/>
          </w:tcPr>
          <w:p>
            <w:pPr>
              <w:rPr>
                <w:color w:val="000000"/>
                <w:szCs w:val="21"/>
                <w:highlight w:val="none"/>
              </w:rPr>
            </w:pPr>
          </w:p>
        </w:tc>
        <w:tc>
          <w:tcPr>
            <w:tcW w:w="2444" w:type="dxa"/>
            <w:gridSpan w:val="2"/>
            <w:noWrap w:val="0"/>
            <w:vAlign w:val="top"/>
          </w:tcPr>
          <w:p>
            <w:pPr>
              <w:rPr>
                <w:rFonts w:hint="eastAsia"/>
                <w:color w:val="000000"/>
                <w:szCs w:val="21"/>
                <w:highlight w:val="none"/>
              </w:rPr>
            </w:pPr>
            <w:r>
              <w:rPr>
                <w:rFonts w:hint="eastAsia"/>
                <w:color w:val="000000"/>
                <w:szCs w:val="21"/>
                <w:highlight w:val="none"/>
              </w:rPr>
              <w:t>学校专业</w:t>
            </w:r>
          </w:p>
        </w:tc>
        <w:tc>
          <w:tcPr>
            <w:tcW w:w="2144" w:type="dxa"/>
            <w:gridSpan w:val="2"/>
            <w:noWrap w:val="0"/>
            <w:vAlign w:val="top"/>
          </w:tcPr>
          <w:p>
            <w:pP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75" w:type="dxa"/>
            <w:noWrap w:val="0"/>
            <w:vAlign w:val="top"/>
          </w:tcPr>
          <w:p>
            <w:pPr>
              <w:rPr>
                <w:color w:val="000000"/>
                <w:szCs w:val="21"/>
                <w:highlight w:val="none"/>
              </w:rPr>
            </w:pPr>
            <w:r>
              <w:rPr>
                <w:rFonts w:hint="eastAsia"/>
                <w:color w:val="000000"/>
                <w:szCs w:val="21"/>
                <w:highlight w:val="none"/>
              </w:rPr>
              <w:t>参加工作时间</w:t>
            </w:r>
          </w:p>
        </w:tc>
        <w:tc>
          <w:tcPr>
            <w:tcW w:w="2275" w:type="dxa"/>
            <w:gridSpan w:val="3"/>
            <w:noWrap w:val="0"/>
            <w:vAlign w:val="top"/>
          </w:tcPr>
          <w:p>
            <w:pPr>
              <w:rPr>
                <w:color w:val="000000"/>
                <w:szCs w:val="21"/>
                <w:highlight w:val="none"/>
              </w:rPr>
            </w:pPr>
          </w:p>
        </w:tc>
        <w:tc>
          <w:tcPr>
            <w:tcW w:w="2444" w:type="dxa"/>
            <w:gridSpan w:val="2"/>
            <w:noWrap w:val="0"/>
            <w:vAlign w:val="top"/>
          </w:tcPr>
          <w:p>
            <w:pPr>
              <w:rPr>
                <w:color w:val="000000"/>
                <w:szCs w:val="21"/>
                <w:highlight w:val="none"/>
              </w:rPr>
            </w:pPr>
            <w:r>
              <w:rPr>
                <w:rFonts w:hint="eastAsia"/>
                <w:color w:val="000000"/>
                <w:szCs w:val="21"/>
                <w:highlight w:val="none"/>
              </w:rPr>
              <w:t>从事（项目负责人）年限</w:t>
            </w:r>
          </w:p>
        </w:tc>
        <w:tc>
          <w:tcPr>
            <w:tcW w:w="2144" w:type="dxa"/>
            <w:gridSpan w:val="2"/>
            <w:noWrap w:val="0"/>
            <w:vAlign w:val="top"/>
          </w:tcPr>
          <w:p>
            <w:pP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138" w:type="dxa"/>
            <w:gridSpan w:val="8"/>
            <w:noWrap w:val="0"/>
            <w:vAlign w:val="top"/>
          </w:tcPr>
          <w:p>
            <w:pP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pPr>
              <w:rPr>
                <w:color w:val="000000"/>
                <w:szCs w:val="21"/>
                <w:highlight w:val="none"/>
              </w:rPr>
            </w:pPr>
            <w:r>
              <w:rPr>
                <w:rFonts w:hint="eastAsia"/>
                <w:color w:val="000000"/>
                <w:szCs w:val="21"/>
                <w:highlight w:val="none"/>
              </w:rPr>
              <w:t>项目名称</w:t>
            </w:r>
          </w:p>
        </w:tc>
        <w:tc>
          <w:tcPr>
            <w:tcW w:w="1860" w:type="dxa"/>
            <w:noWrap w:val="0"/>
            <w:vAlign w:val="top"/>
          </w:tcPr>
          <w:p>
            <w:pPr>
              <w:rPr>
                <w:color w:val="000000"/>
                <w:szCs w:val="21"/>
                <w:highlight w:val="none"/>
              </w:rPr>
            </w:pPr>
            <w:r>
              <w:rPr>
                <w:rFonts w:hint="eastAsia"/>
                <w:color w:val="000000"/>
                <w:szCs w:val="21"/>
                <w:highlight w:val="none"/>
              </w:rPr>
              <w:t>建设规模</w:t>
            </w:r>
          </w:p>
        </w:tc>
        <w:tc>
          <w:tcPr>
            <w:tcW w:w="1680" w:type="dxa"/>
            <w:gridSpan w:val="2"/>
            <w:noWrap w:val="0"/>
            <w:vAlign w:val="top"/>
          </w:tcPr>
          <w:p>
            <w:pPr>
              <w:rPr>
                <w:color w:val="000000"/>
                <w:szCs w:val="21"/>
                <w:highlight w:val="none"/>
              </w:rPr>
            </w:pPr>
            <w:r>
              <w:rPr>
                <w:rFonts w:hint="eastAsia"/>
                <w:color w:val="000000"/>
                <w:szCs w:val="21"/>
                <w:highlight w:val="none"/>
              </w:rPr>
              <w:t>开竣工日期</w:t>
            </w:r>
          </w:p>
        </w:tc>
        <w:tc>
          <w:tcPr>
            <w:tcW w:w="1740" w:type="dxa"/>
            <w:gridSpan w:val="2"/>
            <w:noWrap w:val="0"/>
            <w:vAlign w:val="top"/>
          </w:tcPr>
          <w:p>
            <w:pPr>
              <w:rPr>
                <w:color w:val="000000"/>
                <w:szCs w:val="21"/>
                <w:highlight w:val="none"/>
              </w:rPr>
            </w:pPr>
            <w:r>
              <w:rPr>
                <w:rFonts w:hint="eastAsia"/>
                <w:color w:val="000000"/>
                <w:szCs w:val="21"/>
                <w:highlight w:val="none"/>
              </w:rPr>
              <w:t>担负的技术职务</w:t>
            </w:r>
          </w:p>
        </w:tc>
        <w:tc>
          <w:tcPr>
            <w:tcW w:w="1500" w:type="dxa"/>
            <w:noWrap w:val="0"/>
            <w:vAlign w:val="top"/>
          </w:tcPr>
          <w:p>
            <w:pPr>
              <w:rPr>
                <w:color w:val="000000"/>
                <w:szCs w:val="21"/>
                <w:highlight w:val="none"/>
              </w:rPr>
            </w:pPr>
            <w:r>
              <w:rPr>
                <w:rFonts w:hint="eastAsia"/>
                <w:color w:val="000000"/>
                <w:szCs w:val="21"/>
                <w:highlight w:val="none"/>
              </w:rPr>
              <w:t>项目质量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pPr>
              <w:rPr>
                <w:color w:val="000000"/>
                <w:szCs w:val="21"/>
                <w:highlight w:val="none"/>
              </w:rPr>
            </w:pPr>
          </w:p>
        </w:tc>
        <w:tc>
          <w:tcPr>
            <w:tcW w:w="1860" w:type="dxa"/>
            <w:noWrap w:val="0"/>
            <w:vAlign w:val="top"/>
          </w:tcPr>
          <w:p>
            <w:pPr>
              <w:rPr>
                <w:color w:val="000000"/>
                <w:szCs w:val="21"/>
                <w:highlight w:val="none"/>
              </w:rPr>
            </w:pPr>
          </w:p>
        </w:tc>
        <w:tc>
          <w:tcPr>
            <w:tcW w:w="1680" w:type="dxa"/>
            <w:gridSpan w:val="2"/>
            <w:noWrap w:val="0"/>
            <w:vAlign w:val="top"/>
          </w:tcPr>
          <w:p>
            <w:pPr>
              <w:rPr>
                <w:color w:val="000000"/>
                <w:szCs w:val="21"/>
                <w:highlight w:val="none"/>
              </w:rPr>
            </w:pPr>
          </w:p>
        </w:tc>
        <w:tc>
          <w:tcPr>
            <w:tcW w:w="1740" w:type="dxa"/>
            <w:gridSpan w:val="2"/>
            <w:noWrap w:val="0"/>
            <w:vAlign w:val="top"/>
          </w:tcPr>
          <w:p>
            <w:pPr>
              <w:rPr>
                <w:color w:val="000000"/>
                <w:szCs w:val="21"/>
                <w:highlight w:val="none"/>
              </w:rPr>
            </w:pPr>
          </w:p>
        </w:tc>
        <w:tc>
          <w:tcPr>
            <w:tcW w:w="1500" w:type="dxa"/>
            <w:noWrap w:val="0"/>
            <w:vAlign w:val="top"/>
          </w:tcPr>
          <w:p>
            <w:pP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pPr>
              <w:rPr>
                <w:color w:val="000000"/>
                <w:szCs w:val="21"/>
                <w:highlight w:val="none"/>
              </w:rPr>
            </w:pPr>
          </w:p>
        </w:tc>
        <w:tc>
          <w:tcPr>
            <w:tcW w:w="1860" w:type="dxa"/>
            <w:noWrap w:val="0"/>
            <w:vAlign w:val="top"/>
          </w:tcPr>
          <w:p>
            <w:pPr>
              <w:rPr>
                <w:color w:val="000000"/>
                <w:szCs w:val="21"/>
                <w:highlight w:val="none"/>
              </w:rPr>
            </w:pPr>
          </w:p>
        </w:tc>
        <w:tc>
          <w:tcPr>
            <w:tcW w:w="1680" w:type="dxa"/>
            <w:gridSpan w:val="2"/>
            <w:noWrap w:val="0"/>
            <w:vAlign w:val="top"/>
          </w:tcPr>
          <w:p>
            <w:pPr>
              <w:rPr>
                <w:color w:val="000000"/>
                <w:szCs w:val="21"/>
                <w:highlight w:val="none"/>
              </w:rPr>
            </w:pPr>
          </w:p>
        </w:tc>
        <w:tc>
          <w:tcPr>
            <w:tcW w:w="1740" w:type="dxa"/>
            <w:gridSpan w:val="2"/>
            <w:noWrap w:val="0"/>
            <w:vAlign w:val="top"/>
          </w:tcPr>
          <w:p>
            <w:pPr>
              <w:rPr>
                <w:color w:val="000000"/>
                <w:szCs w:val="21"/>
                <w:highlight w:val="none"/>
              </w:rPr>
            </w:pPr>
          </w:p>
        </w:tc>
        <w:tc>
          <w:tcPr>
            <w:tcW w:w="1500" w:type="dxa"/>
            <w:noWrap w:val="0"/>
            <w:vAlign w:val="top"/>
          </w:tcPr>
          <w:p>
            <w:pP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pPr>
              <w:rPr>
                <w:color w:val="000000"/>
                <w:szCs w:val="21"/>
                <w:highlight w:val="none"/>
              </w:rPr>
            </w:pPr>
          </w:p>
        </w:tc>
        <w:tc>
          <w:tcPr>
            <w:tcW w:w="1860" w:type="dxa"/>
            <w:noWrap w:val="0"/>
            <w:vAlign w:val="top"/>
          </w:tcPr>
          <w:p>
            <w:pPr>
              <w:rPr>
                <w:color w:val="000000"/>
                <w:szCs w:val="21"/>
                <w:highlight w:val="none"/>
              </w:rPr>
            </w:pPr>
          </w:p>
        </w:tc>
        <w:tc>
          <w:tcPr>
            <w:tcW w:w="1680" w:type="dxa"/>
            <w:gridSpan w:val="2"/>
            <w:noWrap w:val="0"/>
            <w:vAlign w:val="top"/>
          </w:tcPr>
          <w:p>
            <w:pPr>
              <w:rPr>
                <w:color w:val="000000"/>
                <w:szCs w:val="21"/>
                <w:highlight w:val="none"/>
              </w:rPr>
            </w:pPr>
          </w:p>
        </w:tc>
        <w:tc>
          <w:tcPr>
            <w:tcW w:w="1740" w:type="dxa"/>
            <w:gridSpan w:val="2"/>
            <w:noWrap w:val="0"/>
            <w:vAlign w:val="top"/>
          </w:tcPr>
          <w:p>
            <w:pPr>
              <w:rPr>
                <w:color w:val="000000"/>
                <w:szCs w:val="21"/>
                <w:highlight w:val="none"/>
              </w:rPr>
            </w:pPr>
          </w:p>
        </w:tc>
        <w:tc>
          <w:tcPr>
            <w:tcW w:w="1500" w:type="dxa"/>
            <w:noWrap w:val="0"/>
            <w:vAlign w:val="top"/>
          </w:tcPr>
          <w:p>
            <w:pP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pPr>
              <w:rPr>
                <w:color w:val="000000"/>
                <w:szCs w:val="21"/>
                <w:highlight w:val="none"/>
              </w:rPr>
            </w:pPr>
          </w:p>
        </w:tc>
        <w:tc>
          <w:tcPr>
            <w:tcW w:w="1860" w:type="dxa"/>
            <w:noWrap w:val="0"/>
            <w:vAlign w:val="top"/>
          </w:tcPr>
          <w:p>
            <w:pPr>
              <w:rPr>
                <w:color w:val="000000"/>
                <w:szCs w:val="21"/>
                <w:highlight w:val="none"/>
              </w:rPr>
            </w:pPr>
          </w:p>
        </w:tc>
        <w:tc>
          <w:tcPr>
            <w:tcW w:w="1680" w:type="dxa"/>
            <w:gridSpan w:val="2"/>
            <w:noWrap w:val="0"/>
            <w:vAlign w:val="top"/>
          </w:tcPr>
          <w:p>
            <w:pPr>
              <w:rPr>
                <w:color w:val="000000"/>
                <w:szCs w:val="21"/>
                <w:highlight w:val="none"/>
              </w:rPr>
            </w:pPr>
          </w:p>
        </w:tc>
        <w:tc>
          <w:tcPr>
            <w:tcW w:w="1740" w:type="dxa"/>
            <w:gridSpan w:val="2"/>
            <w:noWrap w:val="0"/>
            <w:vAlign w:val="top"/>
          </w:tcPr>
          <w:p>
            <w:pPr>
              <w:rPr>
                <w:color w:val="000000"/>
                <w:szCs w:val="21"/>
                <w:highlight w:val="none"/>
              </w:rPr>
            </w:pPr>
          </w:p>
        </w:tc>
        <w:tc>
          <w:tcPr>
            <w:tcW w:w="1500" w:type="dxa"/>
            <w:noWrap w:val="0"/>
            <w:vAlign w:val="top"/>
          </w:tcPr>
          <w:p>
            <w:pP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pPr>
              <w:rPr>
                <w:color w:val="000000"/>
                <w:szCs w:val="21"/>
                <w:highlight w:val="none"/>
              </w:rPr>
            </w:pPr>
          </w:p>
        </w:tc>
        <w:tc>
          <w:tcPr>
            <w:tcW w:w="1860" w:type="dxa"/>
            <w:noWrap w:val="0"/>
            <w:vAlign w:val="top"/>
          </w:tcPr>
          <w:p>
            <w:pPr>
              <w:rPr>
                <w:color w:val="000000"/>
                <w:szCs w:val="21"/>
                <w:highlight w:val="none"/>
              </w:rPr>
            </w:pPr>
          </w:p>
        </w:tc>
        <w:tc>
          <w:tcPr>
            <w:tcW w:w="1680" w:type="dxa"/>
            <w:gridSpan w:val="2"/>
            <w:noWrap w:val="0"/>
            <w:vAlign w:val="top"/>
          </w:tcPr>
          <w:p>
            <w:pPr>
              <w:rPr>
                <w:color w:val="000000"/>
                <w:szCs w:val="21"/>
                <w:highlight w:val="none"/>
              </w:rPr>
            </w:pPr>
          </w:p>
        </w:tc>
        <w:tc>
          <w:tcPr>
            <w:tcW w:w="1740" w:type="dxa"/>
            <w:gridSpan w:val="2"/>
            <w:noWrap w:val="0"/>
            <w:vAlign w:val="top"/>
          </w:tcPr>
          <w:p>
            <w:pPr>
              <w:rPr>
                <w:color w:val="000000"/>
                <w:szCs w:val="21"/>
                <w:highlight w:val="none"/>
              </w:rPr>
            </w:pPr>
          </w:p>
        </w:tc>
        <w:tc>
          <w:tcPr>
            <w:tcW w:w="1500" w:type="dxa"/>
            <w:noWrap w:val="0"/>
            <w:vAlign w:val="top"/>
          </w:tcPr>
          <w:p>
            <w:pP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pPr>
              <w:rPr>
                <w:color w:val="000000"/>
                <w:szCs w:val="21"/>
                <w:highlight w:val="none"/>
              </w:rPr>
            </w:pPr>
          </w:p>
        </w:tc>
        <w:tc>
          <w:tcPr>
            <w:tcW w:w="1860" w:type="dxa"/>
            <w:noWrap w:val="0"/>
            <w:vAlign w:val="top"/>
          </w:tcPr>
          <w:p>
            <w:pPr>
              <w:rPr>
                <w:color w:val="000000"/>
                <w:szCs w:val="21"/>
                <w:highlight w:val="none"/>
              </w:rPr>
            </w:pPr>
          </w:p>
        </w:tc>
        <w:tc>
          <w:tcPr>
            <w:tcW w:w="1680" w:type="dxa"/>
            <w:gridSpan w:val="2"/>
            <w:noWrap w:val="0"/>
            <w:vAlign w:val="top"/>
          </w:tcPr>
          <w:p>
            <w:pPr>
              <w:rPr>
                <w:color w:val="000000"/>
                <w:szCs w:val="21"/>
                <w:highlight w:val="none"/>
              </w:rPr>
            </w:pPr>
          </w:p>
        </w:tc>
        <w:tc>
          <w:tcPr>
            <w:tcW w:w="1740" w:type="dxa"/>
            <w:gridSpan w:val="2"/>
            <w:noWrap w:val="0"/>
            <w:vAlign w:val="top"/>
          </w:tcPr>
          <w:p>
            <w:pPr>
              <w:rPr>
                <w:color w:val="000000"/>
                <w:szCs w:val="21"/>
                <w:highlight w:val="none"/>
              </w:rPr>
            </w:pPr>
          </w:p>
        </w:tc>
        <w:tc>
          <w:tcPr>
            <w:tcW w:w="1500" w:type="dxa"/>
            <w:noWrap w:val="0"/>
            <w:vAlign w:val="top"/>
          </w:tcPr>
          <w:p>
            <w:pP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pPr>
              <w:rPr>
                <w:color w:val="000000"/>
                <w:szCs w:val="21"/>
                <w:highlight w:val="none"/>
              </w:rPr>
            </w:pPr>
          </w:p>
        </w:tc>
        <w:tc>
          <w:tcPr>
            <w:tcW w:w="1860" w:type="dxa"/>
            <w:noWrap w:val="0"/>
            <w:vAlign w:val="top"/>
          </w:tcPr>
          <w:p>
            <w:pPr>
              <w:rPr>
                <w:color w:val="000000"/>
                <w:szCs w:val="21"/>
                <w:highlight w:val="none"/>
              </w:rPr>
            </w:pPr>
          </w:p>
        </w:tc>
        <w:tc>
          <w:tcPr>
            <w:tcW w:w="1680" w:type="dxa"/>
            <w:gridSpan w:val="2"/>
            <w:noWrap w:val="0"/>
            <w:vAlign w:val="top"/>
          </w:tcPr>
          <w:p>
            <w:pPr>
              <w:rPr>
                <w:color w:val="000000"/>
                <w:szCs w:val="21"/>
                <w:highlight w:val="none"/>
              </w:rPr>
            </w:pPr>
          </w:p>
        </w:tc>
        <w:tc>
          <w:tcPr>
            <w:tcW w:w="1740" w:type="dxa"/>
            <w:gridSpan w:val="2"/>
            <w:noWrap w:val="0"/>
            <w:vAlign w:val="top"/>
          </w:tcPr>
          <w:p>
            <w:pPr>
              <w:rPr>
                <w:color w:val="000000"/>
                <w:szCs w:val="21"/>
                <w:highlight w:val="none"/>
              </w:rPr>
            </w:pPr>
          </w:p>
        </w:tc>
        <w:tc>
          <w:tcPr>
            <w:tcW w:w="1500" w:type="dxa"/>
            <w:noWrap w:val="0"/>
            <w:vAlign w:val="top"/>
          </w:tcPr>
          <w:p>
            <w:pP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pPr>
              <w:rPr>
                <w:color w:val="000000"/>
                <w:szCs w:val="21"/>
                <w:highlight w:val="none"/>
              </w:rPr>
            </w:pPr>
          </w:p>
        </w:tc>
        <w:tc>
          <w:tcPr>
            <w:tcW w:w="1860" w:type="dxa"/>
            <w:noWrap w:val="0"/>
            <w:vAlign w:val="top"/>
          </w:tcPr>
          <w:p>
            <w:pPr>
              <w:rPr>
                <w:color w:val="000000"/>
                <w:szCs w:val="21"/>
                <w:highlight w:val="none"/>
              </w:rPr>
            </w:pPr>
          </w:p>
        </w:tc>
        <w:tc>
          <w:tcPr>
            <w:tcW w:w="1680" w:type="dxa"/>
            <w:gridSpan w:val="2"/>
            <w:noWrap w:val="0"/>
            <w:vAlign w:val="top"/>
          </w:tcPr>
          <w:p>
            <w:pPr>
              <w:rPr>
                <w:color w:val="000000"/>
                <w:szCs w:val="21"/>
                <w:highlight w:val="none"/>
              </w:rPr>
            </w:pPr>
          </w:p>
        </w:tc>
        <w:tc>
          <w:tcPr>
            <w:tcW w:w="1740" w:type="dxa"/>
            <w:gridSpan w:val="2"/>
            <w:noWrap w:val="0"/>
            <w:vAlign w:val="top"/>
          </w:tcPr>
          <w:p>
            <w:pPr>
              <w:rPr>
                <w:color w:val="000000"/>
                <w:szCs w:val="21"/>
                <w:highlight w:val="none"/>
              </w:rPr>
            </w:pPr>
          </w:p>
        </w:tc>
        <w:tc>
          <w:tcPr>
            <w:tcW w:w="1500" w:type="dxa"/>
            <w:noWrap w:val="0"/>
            <w:vAlign w:val="top"/>
          </w:tcPr>
          <w:p>
            <w:pPr>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138" w:type="dxa"/>
            <w:gridSpan w:val="8"/>
            <w:noWrap w:val="0"/>
            <w:vAlign w:val="top"/>
          </w:tcPr>
          <w:p>
            <w:pPr>
              <w:rPr>
                <w:color w:val="000000"/>
                <w:szCs w:val="21"/>
                <w:highlight w:val="none"/>
              </w:rPr>
            </w:pPr>
            <w:r>
              <w:rPr>
                <w:rFonts w:hint="eastAsia"/>
                <w:color w:val="000000"/>
                <w:szCs w:val="21"/>
                <w:highlight w:val="none"/>
              </w:rPr>
              <w:t>备注</w:t>
            </w:r>
          </w:p>
        </w:tc>
      </w:tr>
    </w:tbl>
    <w:p>
      <w:pPr>
        <w:pStyle w:val="2"/>
        <w:ind w:firstLine="0" w:firstLineChars="0"/>
        <w:rPr>
          <w:rFonts w:hint="eastAsia"/>
          <w:color w:val="000000"/>
          <w:highlight w:val="none"/>
        </w:rPr>
      </w:pPr>
    </w:p>
    <w:p>
      <w:pPr>
        <w:autoSpaceDE w:val="0"/>
        <w:autoSpaceDN w:val="0"/>
        <w:adjustRightInd w:val="0"/>
        <w:outlineLvl w:val="0"/>
        <w:rPr>
          <w:rFonts w:hint="eastAsia"/>
          <w:b/>
          <w:color w:val="000000"/>
          <w:sz w:val="32"/>
          <w:highlight w:val="none"/>
        </w:rPr>
      </w:pPr>
    </w:p>
    <w:p>
      <w:pPr>
        <w:autoSpaceDE w:val="0"/>
        <w:autoSpaceDN w:val="0"/>
        <w:adjustRightInd w:val="0"/>
        <w:outlineLvl w:val="0"/>
        <w:rPr>
          <w:rFonts w:hint="eastAsia"/>
          <w:b/>
          <w:color w:val="000000"/>
          <w:sz w:val="32"/>
          <w:highlight w:val="none"/>
        </w:rPr>
      </w:pPr>
    </w:p>
    <w:p>
      <w:pPr>
        <w:autoSpaceDE w:val="0"/>
        <w:autoSpaceDN w:val="0"/>
        <w:adjustRightInd w:val="0"/>
        <w:outlineLvl w:val="0"/>
        <w:rPr>
          <w:rFonts w:hint="eastAsia"/>
          <w:b/>
          <w:color w:val="000000"/>
          <w:sz w:val="32"/>
          <w:highlight w:val="none"/>
        </w:rPr>
      </w:pPr>
    </w:p>
    <w:p>
      <w:pPr>
        <w:autoSpaceDE w:val="0"/>
        <w:autoSpaceDN w:val="0"/>
        <w:adjustRightInd w:val="0"/>
        <w:outlineLvl w:val="0"/>
        <w:rPr>
          <w:rFonts w:hint="eastAsia"/>
          <w:b/>
          <w:color w:val="000000"/>
          <w:sz w:val="32"/>
          <w:highlight w:val="none"/>
        </w:rPr>
      </w:pPr>
    </w:p>
    <w:p>
      <w:pPr>
        <w:autoSpaceDE w:val="0"/>
        <w:autoSpaceDN w:val="0"/>
        <w:adjustRightInd w:val="0"/>
        <w:outlineLvl w:val="0"/>
        <w:rPr>
          <w:rFonts w:hint="eastAsia"/>
          <w:b/>
          <w:color w:val="000000"/>
          <w:sz w:val="32"/>
          <w:highlight w:val="none"/>
        </w:rPr>
      </w:pPr>
    </w:p>
    <w:p>
      <w:pPr>
        <w:autoSpaceDE w:val="0"/>
        <w:autoSpaceDN w:val="0"/>
        <w:adjustRightInd w:val="0"/>
        <w:outlineLvl w:val="0"/>
        <w:rPr>
          <w:rFonts w:hint="eastAsia"/>
          <w:b/>
          <w:color w:val="000000"/>
          <w:sz w:val="32"/>
          <w:highlight w:val="none"/>
        </w:rPr>
      </w:pPr>
    </w:p>
    <w:p>
      <w:pPr>
        <w:autoSpaceDE w:val="0"/>
        <w:autoSpaceDN w:val="0"/>
        <w:adjustRightInd w:val="0"/>
        <w:outlineLvl w:val="0"/>
        <w:rPr>
          <w:rFonts w:hint="eastAsia"/>
          <w:b/>
          <w:color w:val="000000"/>
          <w:sz w:val="32"/>
          <w:highlight w:val="none"/>
        </w:rPr>
      </w:pPr>
    </w:p>
    <w:p>
      <w:pPr>
        <w:autoSpaceDE w:val="0"/>
        <w:autoSpaceDN w:val="0"/>
        <w:adjustRightInd w:val="0"/>
        <w:outlineLvl w:val="0"/>
        <w:rPr>
          <w:rFonts w:hint="eastAsia"/>
          <w:b/>
          <w:color w:val="000000"/>
          <w:sz w:val="32"/>
          <w:highlight w:val="none"/>
        </w:rPr>
      </w:pPr>
    </w:p>
    <w:p>
      <w:pPr>
        <w:autoSpaceDE w:val="0"/>
        <w:autoSpaceDN w:val="0"/>
        <w:adjustRightInd w:val="0"/>
        <w:outlineLvl w:val="0"/>
        <w:rPr>
          <w:rFonts w:hint="eastAsia"/>
          <w:b/>
          <w:color w:val="000000"/>
          <w:sz w:val="32"/>
          <w:highlight w:val="none"/>
        </w:rPr>
      </w:pPr>
    </w:p>
    <w:p>
      <w:pPr>
        <w:autoSpaceDE w:val="0"/>
        <w:autoSpaceDN w:val="0"/>
        <w:adjustRightInd w:val="0"/>
        <w:outlineLvl w:val="0"/>
        <w:rPr>
          <w:rFonts w:hint="eastAsia"/>
          <w:b/>
          <w:color w:val="000000"/>
          <w:sz w:val="32"/>
          <w:highlight w:val="none"/>
        </w:rPr>
      </w:pPr>
    </w:p>
    <w:p>
      <w:pPr>
        <w:autoSpaceDE w:val="0"/>
        <w:autoSpaceDN w:val="0"/>
        <w:adjustRightInd w:val="0"/>
        <w:outlineLvl w:val="0"/>
        <w:rPr>
          <w:rFonts w:hint="eastAsia"/>
          <w:b/>
          <w:color w:val="000000"/>
          <w:sz w:val="32"/>
          <w:highlight w:val="none"/>
        </w:rPr>
      </w:pPr>
    </w:p>
    <w:p>
      <w:pPr>
        <w:autoSpaceDE w:val="0"/>
        <w:autoSpaceDN w:val="0"/>
        <w:adjustRightInd w:val="0"/>
        <w:outlineLvl w:val="0"/>
        <w:rPr>
          <w:rFonts w:hint="eastAsia"/>
          <w:b/>
          <w:color w:val="000000"/>
          <w:sz w:val="32"/>
          <w:highlight w:val="none"/>
        </w:rPr>
      </w:pPr>
      <w:r>
        <w:rPr>
          <w:rFonts w:hint="eastAsia"/>
          <w:b/>
          <w:color w:val="000000"/>
          <w:sz w:val="32"/>
          <w:highlight w:val="none"/>
        </w:rPr>
        <w:t>3.1</w:t>
      </w:r>
      <w:r>
        <w:rPr>
          <w:rFonts w:hint="eastAsia"/>
          <w:b/>
          <w:color w:val="000000"/>
          <w:sz w:val="32"/>
          <w:highlight w:val="none"/>
          <w:lang w:val="en-US" w:eastAsia="zh-CN"/>
        </w:rPr>
        <w:t>1</w:t>
      </w:r>
      <w:r>
        <w:rPr>
          <w:rFonts w:hint="eastAsia"/>
          <w:b/>
          <w:color w:val="000000"/>
          <w:sz w:val="32"/>
          <w:highlight w:val="none"/>
        </w:rPr>
        <w:t>具体的项目方案</w:t>
      </w:r>
    </w:p>
    <w:p>
      <w:pPr>
        <w:autoSpaceDE w:val="0"/>
        <w:autoSpaceDN w:val="0"/>
        <w:adjustRightInd w:val="0"/>
        <w:jc w:val="center"/>
        <w:outlineLvl w:val="0"/>
        <w:rPr>
          <w:rFonts w:hint="eastAsia"/>
          <w:b/>
          <w:color w:val="000000"/>
          <w:sz w:val="32"/>
          <w:highlight w:val="none"/>
        </w:rPr>
      </w:pPr>
      <w:r>
        <w:rPr>
          <w:rFonts w:hint="eastAsia"/>
          <w:b/>
          <w:color w:val="000000"/>
          <w:sz w:val="32"/>
          <w:highlight w:val="none"/>
        </w:rPr>
        <w:t>具体的项目方案</w:t>
      </w:r>
    </w:p>
    <w:p>
      <w:pPr>
        <w:autoSpaceDE w:val="0"/>
        <w:autoSpaceDN w:val="0"/>
        <w:adjustRightInd w:val="0"/>
        <w:jc w:val="center"/>
        <w:outlineLvl w:val="0"/>
        <w:rPr>
          <w:rFonts w:hint="eastAsia"/>
          <w:b/>
          <w:color w:val="000000"/>
          <w:sz w:val="32"/>
          <w:highlight w:val="none"/>
        </w:rPr>
      </w:pPr>
      <w:r>
        <w:rPr>
          <w:rFonts w:hint="eastAsia"/>
          <w:b/>
          <w:color w:val="000000"/>
          <w:sz w:val="32"/>
          <w:highlight w:val="none"/>
        </w:rPr>
        <w:t>（由供应商根据招标文件项目概况及采购内容要求自行编写，详尽、完整、易于理解，格式自拟）</w:t>
      </w:r>
    </w:p>
    <w:p>
      <w:pPr>
        <w:pStyle w:val="2"/>
        <w:ind w:firstLine="321"/>
        <w:rPr>
          <w:rFonts w:hint="eastAsia"/>
          <w:b/>
          <w:color w:val="000000"/>
          <w:sz w:val="32"/>
          <w:highlight w:val="none"/>
        </w:rPr>
      </w:pPr>
    </w:p>
    <w:p>
      <w:pPr>
        <w:rPr>
          <w:rFonts w:hint="eastAsia"/>
          <w:b/>
          <w:color w:val="000000"/>
          <w:sz w:val="32"/>
          <w:highlight w:val="none"/>
        </w:rPr>
      </w:pPr>
    </w:p>
    <w:p>
      <w:pPr>
        <w:autoSpaceDE w:val="0"/>
        <w:autoSpaceDN w:val="0"/>
        <w:adjustRightInd w:val="0"/>
        <w:spacing w:line="440" w:lineRule="atLeast"/>
        <w:ind w:firstLine="220" w:firstLineChars="100"/>
        <w:rPr>
          <w:rFonts w:hint="eastAsia" w:ascii="宋体" w:hAnsi="宋体" w:eastAsia="宋体" w:cs="仿宋_GB2312"/>
          <w:color w:val="000000"/>
          <w:sz w:val="22"/>
          <w:szCs w:val="22"/>
          <w:highlight w:val="none"/>
          <w:lang w:val="zh-CN"/>
        </w:rPr>
      </w:pPr>
      <w:r>
        <w:rPr>
          <w:rFonts w:hint="eastAsia" w:cs="仿宋_GB2312"/>
          <w:color w:val="000000"/>
          <w:sz w:val="22"/>
          <w:szCs w:val="22"/>
          <w:highlight w:val="none"/>
          <w:lang w:val="zh-CN"/>
        </w:rPr>
        <w:t>供应商全称（</w:t>
      </w:r>
      <w:r>
        <w:rPr>
          <w:rFonts w:hint="eastAsia" w:ascii="宋体" w:hAnsi="宋体" w:eastAsia="宋体" w:cs="仿宋_GB2312"/>
          <w:color w:val="000000"/>
          <w:sz w:val="22"/>
          <w:szCs w:val="22"/>
          <w:highlight w:val="none"/>
          <w:lang w:val="zh-CN"/>
        </w:rPr>
        <w:t>盖章）：</w:t>
      </w:r>
    </w:p>
    <w:p>
      <w:pPr>
        <w:autoSpaceDE w:val="0"/>
        <w:autoSpaceDN w:val="0"/>
        <w:adjustRightInd w:val="0"/>
        <w:spacing w:line="440" w:lineRule="atLeast"/>
        <w:ind w:firstLine="220" w:firstLineChars="100"/>
        <w:rPr>
          <w:rFonts w:hint="eastAsia" w:ascii="宋体" w:hAnsi="宋体" w:eastAsia="宋体" w:cs="仿宋_GB2312"/>
          <w:color w:val="000000"/>
          <w:sz w:val="22"/>
          <w:szCs w:val="22"/>
          <w:highlight w:val="none"/>
          <w:lang w:val="zh-CN"/>
        </w:rPr>
      </w:pPr>
      <w:r>
        <w:rPr>
          <w:rFonts w:hint="eastAsia" w:ascii="宋体" w:hAnsi="宋体" w:eastAsia="宋体" w:cs="仿宋_GB2312"/>
          <w:color w:val="000000"/>
          <w:sz w:val="22"/>
          <w:szCs w:val="22"/>
          <w:highlight w:val="none"/>
          <w:lang w:val="zh-CN"/>
        </w:rPr>
        <w:t>法定代表人或授权代表（签字或签章）：</w:t>
      </w:r>
    </w:p>
    <w:p>
      <w:pPr>
        <w:autoSpaceDE w:val="0"/>
        <w:autoSpaceDN w:val="0"/>
        <w:adjustRightInd w:val="0"/>
        <w:spacing w:line="440" w:lineRule="atLeast"/>
        <w:ind w:firstLine="220" w:firstLineChars="100"/>
        <w:rPr>
          <w:rFonts w:hint="eastAsia" w:ascii="宋体" w:hAnsi="宋体" w:eastAsia="宋体" w:cs="仿宋_GB2312"/>
          <w:color w:val="000000"/>
          <w:sz w:val="22"/>
          <w:szCs w:val="22"/>
          <w:highlight w:val="none"/>
          <w:lang w:val="zh-CN"/>
        </w:rPr>
      </w:pPr>
      <w:r>
        <w:rPr>
          <w:rFonts w:hint="eastAsia" w:ascii="宋体" w:hAnsi="宋体" w:eastAsia="宋体" w:cs="仿宋_GB2312"/>
          <w:color w:val="000000"/>
          <w:sz w:val="22"/>
          <w:szCs w:val="22"/>
          <w:highlight w:val="none"/>
          <w:lang w:val="zh-CN"/>
        </w:rPr>
        <w:t>日期：</w:t>
      </w:r>
    </w:p>
    <w:p>
      <w:pPr>
        <w:rPr>
          <w:rFonts w:hint="eastAsia"/>
          <w:b/>
          <w:color w:val="000000"/>
          <w:sz w:val="32"/>
          <w:highlight w:val="none"/>
          <w:lang w:val="zh-CN"/>
        </w:rPr>
      </w:pPr>
    </w:p>
    <w:p>
      <w:pPr>
        <w:rPr>
          <w:rFonts w:hint="eastAsia"/>
          <w:b/>
          <w:color w:val="000000"/>
          <w:sz w:val="32"/>
          <w:highlight w:val="none"/>
          <w:lang w:val="zh-CN"/>
        </w:rPr>
      </w:pPr>
    </w:p>
    <w:p>
      <w:pPr>
        <w:rPr>
          <w:rFonts w:hint="eastAsia"/>
          <w:b/>
          <w:color w:val="000000"/>
          <w:sz w:val="32"/>
          <w:highlight w:val="none"/>
          <w:lang w:val="zh-CN"/>
        </w:rPr>
      </w:pPr>
    </w:p>
    <w:p>
      <w:pPr>
        <w:rPr>
          <w:rFonts w:hint="eastAsia"/>
          <w:b/>
          <w:color w:val="000000"/>
          <w:sz w:val="32"/>
          <w:highlight w:val="none"/>
          <w:lang w:val="zh-CN"/>
        </w:rPr>
      </w:pPr>
    </w:p>
    <w:p>
      <w:pPr>
        <w:rPr>
          <w:rFonts w:hint="eastAsia"/>
          <w:b/>
          <w:color w:val="000000"/>
          <w:sz w:val="32"/>
          <w:highlight w:val="none"/>
          <w:lang w:val="zh-CN"/>
        </w:rPr>
      </w:pPr>
    </w:p>
    <w:p>
      <w:pPr>
        <w:rPr>
          <w:rFonts w:hint="eastAsia"/>
          <w:b/>
          <w:color w:val="000000"/>
          <w:sz w:val="32"/>
          <w:highlight w:val="none"/>
          <w:lang w:val="zh-CN"/>
        </w:rPr>
      </w:pPr>
    </w:p>
    <w:p>
      <w:pPr>
        <w:rPr>
          <w:rFonts w:hint="eastAsia"/>
          <w:b/>
          <w:color w:val="000000"/>
          <w:sz w:val="32"/>
          <w:highlight w:val="none"/>
          <w:lang w:val="zh-CN"/>
        </w:rPr>
      </w:pPr>
    </w:p>
    <w:p>
      <w:pPr>
        <w:rPr>
          <w:rFonts w:hint="eastAsia"/>
          <w:b/>
          <w:color w:val="000000"/>
          <w:sz w:val="32"/>
          <w:highlight w:val="none"/>
          <w:lang w:val="zh-CN"/>
        </w:rPr>
      </w:pPr>
    </w:p>
    <w:p>
      <w:pPr>
        <w:rPr>
          <w:rFonts w:hint="eastAsia"/>
          <w:b/>
          <w:color w:val="000000"/>
          <w:sz w:val="32"/>
          <w:highlight w:val="none"/>
          <w:lang w:val="zh-CN"/>
        </w:rPr>
      </w:pPr>
    </w:p>
    <w:p>
      <w:pPr>
        <w:rPr>
          <w:rFonts w:hint="eastAsia"/>
          <w:b/>
          <w:color w:val="000000"/>
          <w:sz w:val="32"/>
          <w:highlight w:val="none"/>
          <w:lang w:val="zh-CN"/>
        </w:rPr>
      </w:pPr>
    </w:p>
    <w:p>
      <w:pPr>
        <w:rPr>
          <w:rFonts w:hint="eastAsia"/>
          <w:b/>
          <w:color w:val="000000"/>
          <w:sz w:val="32"/>
          <w:highlight w:val="none"/>
          <w:lang w:val="zh-CN"/>
        </w:rPr>
      </w:pPr>
    </w:p>
    <w:p>
      <w:pPr>
        <w:rPr>
          <w:rFonts w:hint="eastAsia"/>
          <w:b/>
          <w:color w:val="000000"/>
          <w:sz w:val="32"/>
          <w:highlight w:val="none"/>
          <w:lang w:val="zh-CN"/>
        </w:rPr>
      </w:pPr>
    </w:p>
    <w:p>
      <w:pPr>
        <w:rPr>
          <w:rFonts w:hint="eastAsia"/>
          <w:b/>
          <w:color w:val="000000"/>
          <w:sz w:val="32"/>
          <w:highlight w:val="none"/>
          <w:lang w:val="zh-CN"/>
        </w:rPr>
      </w:pPr>
    </w:p>
    <w:p>
      <w:pPr>
        <w:rPr>
          <w:rFonts w:hint="eastAsia"/>
          <w:b/>
          <w:color w:val="000000"/>
          <w:sz w:val="32"/>
          <w:highlight w:val="none"/>
          <w:lang w:val="zh-CN"/>
        </w:rPr>
      </w:pPr>
    </w:p>
    <w:p>
      <w:pPr>
        <w:rPr>
          <w:rFonts w:hint="eastAsia"/>
          <w:b/>
          <w:color w:val="000000"/>
          <w:sz w:val="32"/>
          <w:highlight w:val="none"/>
          <w:lang w:val="zh-CN"/>
        </w:rPr>
      </w:pPr>
    </w:p>
    <w:p>
      <w:pPr>
        <w:rPr>
          <w:rFonts w:hint="eastAsia"/>
          <w:b/>
          <w:color w:val="000000"/>
          <w:sz w:val="32"/>
          <w:highlight w:val="none"/>
          <w:lang w:val="zh-CN"/>
        </w:rPr>
      </w:pPr>
    </w:p>
    <w:p>
      <w:pPr>
        <w:rPr>
          <w:rFonts w:hint="eastAsia"/>
          <w:b/>
          <w:color w:val="000000"/>
          <w:sz w:val="32"/>
          <w:highlight w:val="none"/>
          <w:lang w:val="zh-CN"/>
        </w:rPr>
      </w:pPr>
    </w:p>
    <w:p>
      <w:pPr>
        <w:rPr>
          <w:rFonts w:hint="eastAsia"/>
          <w:b/>
          <w:color w:val="000000"/>
          <w:sz w:val="32"/>
          <w:highlight w:val="none"/>
          <w:lang w:val="zh-CN"/>
        </w:rPr>
      </w:pPr>
    </w:p>
    <w:p>
      <w:pPr>
        <w:rPr>
          <w:rFonts w:hint="eastAsia"/>
          <w:b/>
          <w:color w:val="000000"/>
          <w:sz w:val="32"/>
          <w:highlight w:val="none"/>
          <w:lang w:val="zh-CN"/>
        </w:rPr>
      </w:pPr>
    </w:p>
    <w:p>
      <w:pPr>
        <w:rPr>
          <w:rFonts w:hint="eastAsia"/>
          <w:b/>
          <w:color w:val="000000"/>
          <w:sz w:val="32"/>
          <w:highlight w:val="none"/>
          <w:lang w:val="zh-CN"/>
        </w:rPr>
      </w:pPr>
    </w:p>
    <w:p>
      <w:pPr>
        <w:rPr>
          <w:rFonts w:hint="eastAsia"/>
          <w:b/>
          <w:color w:val="000000"/>
          <w:sz w:val="32"/>
          <w:highlight w:val="none"/>
          <w:lang w:val="zh-CN"/>
        </w:rPr>
      </w:pPr>
    </w:p>
    <w:p>
      <w:pPr>
        <w:rPr>
          <w:rFonts w:hint="eastAsia"/>
          <w:b/>
          <w:color w:val="000000"/>
          <w:sz w:val="32"/>
          <w:highlight w:val="none"/>
          <w:lang w:val="zh-CN"/>
        </w:rPr>
      </w:pPr>
    </w:p>
    <w:p>
      <w:pPr>
        <w:rPr>
          <w:rFonts w:hint="eastAsia"/>
          <w:b/>
          <w:color w:val="000000"/>
          <w:sz w:val="32"/>
          <w:highlight w:val="none"/>
          <w:lang w:val="zh-CN"/>
        </w:rPr>
      </w:pPr>
    </w:p>
    <w:p>
      <w:pPr>
        <w:rPr>
          <w:rFonts w:hint="eastAsia"/>
          <w:b/>
          <w:color w:val="000000"/>
          <w:sz w:val="32"/>
          <w:highlight w:val="none"/>
          <w:lang w:val="zh-CN"/>
        </w:rPr>
      </w:pPr>
      <w:r>
        <w:rPr>
          <w:rFonts w:hint="eastAsia"/>
          <w:b/>
          <w:color w:val="000000"/>
          <w:sz w:val="32"/>
          <w:highlight w:val="none"/>
          <w:lang w:val="zh-CN"/>
        </w:rPr>
        <w:t>3.1</w:t>
      </w:r>
      <w:r>
        <w:rPr>
          <w:rFonts w:hint="eastAsia"/>
          <w:b/>
          <w:color w:val="000000"/>
          <w:sz w:val="32"/>
          <w:highlight w:val="none"/>
          <w:lang w:val="en-US" w:eastAsia="zh-CN"/>
        </w:rPr>
        <w:t>2</w:t>
      </w:r>
      <w:r>
        <w:rPr>
          <w:rFonts w:hint="eastAsia"/>
          <w:b/>
          <w:color w:val="000000"/>
          <w:sz w:val="32"/>
          <w:highlight w:val="none"/>
          <w:lang w:val="zh-CN"/>
        </w:rPr>
        <w:t>供应商认为有必要提供的其他材料或说明（如有）</w:t>
      </w:r>
    </w:p>
    <w:p>
      <w:pPr>
        <w:spacing w:line="360" w:lineRule="auto"/>
        <w:jc w:val="center"/>
        <w:rPr>
          <w:rFonts w:hint="eastAsia"/>
          <w:b/>
          <w:color w:val="000000"/>
          <w:sz w:val="40"/>
          <w:highlight w:val="none"/>
        </w:rPr>
      </w:pPr>
      <w:r>
        <w:rPr>
          <w:rFonts w:hint="eastAsia"/>
          <w:b/>
          <w:color w:val="000000"/>
          <w:sz w:val="40"/>
          <w:highlight w:val="none"/>
        </w:rPr>
        <w:t>供应商认为有必要提供的其他材料或说明</w:t>
      </w:r>
    </w:p>
    <w:p>
      <w:pPr>
        <w:spacing w:line="360" w:lineRule="auto"/>
        <w:rPr>
          <w:rFonts w:hint="eastAsia"/>
          <w:b/>
          <w:color w:val="000000"/>
          <w:highlight w:val="none"/>
          <w:u w:val="single"/>
        </w:rPr>
      </w:pPr>
      <w:r>
        <w:rPr>
          <w:rFonts w:hint="eastAsia"/>
          <w:b/>
          <w:color w:val="000000"/>
          <w:szCs w:val="22"/>
          <w:highlight w:val="none"/>
        </w:rPr>
        <w:t>项目名称：</w:t>
      </w:r>
      <w:r>
        <w:rPr>
          <w:rFonts w:hint="eastAsia"/>
          <w:b/>
          <w:color w:val="000000"/>
          <w:szCs w:val="22"/>
          <w:highlight w:val="none"/>
          <w:u w:val="single"/>
          <w:lang w:eastAsia="zh-CN"/>
        </w:rPr>
        <w:t>2024-2025年鳌江镇信访维稳保安服务项目</w:t>
      </w:r>
      <w:r>
        <w:rPr>
          <w:rFonts w:hint="eastAsia"/>
          <w:b/>
          <w:color w:val="000000"/>
          <w:szCs w:val="22"/>
          <w:highlight w:val="none"/>
          <w:u w:val="single"/>
          <w:lang w:val="en-US" w:eastAsia="zh-CN"/>
        </w:rPr>
        <w:t xml:space="preserve">      </w:t>
      </w:r>
      <w:r>
        <w:rPr>
          <w:rFonts w:hint="eastAsia"/>
          <w:b/>
          <w:color w:val="000000"/>
          <w:szCs w:val="22"/>
          <w:highlight w:val="none"/>
        </w:rPr>
        <w:t>编号：</w:t>
      </w:r>
      <w:r>
        <w:rPr>
          <w:rFonts w:hint="eastAsia"/>
          <w:b/>
          <w:color w:val="000000"/>
          <w:szCs w:val="22"/>
          <w:highlight w:val="none"/>
          <w:u w:val="single"/>
        </w:rPr>
        <w:t xml:space="preserve">                             </w:t>
      </w:r>
      <w:r>
        <w:rPr>
          <w:rFonts w:hint="eastAsia"/>
          <w:b/>
          <w:color w:val="000000"/>
          <w:highlight w:val="none"/>
          <w:u w:val="single"/>
        </w:rPr>
        <w:t xml:space="preserve"> </w:t>
      </w:r>
    </w:p>
    <w:tbl>
      <w:tblPr>
        <w:tblStyle w:val="59"/>
        <w:tblW w:w="0" w:type="auto"/>
        <w:tblInd w:w="108"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214"/>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632" w:hRule="atLeast"/>
        </w:trPr>
        <w:tc>
          <w:tcPr>
            <w:tcW w:w="9214" w:type="dxa"/>
            <w:noWrap w:val="0"/>
            <w:vAlign w:val="top"/>
          </w:tcPr>
          <w:p>
            <w:pPr>
              <w:spacing w:line="360" w:lineRule="auto"/>
              <w:rPr>
                <w:rFonts w:hint="eastAsia"/>
                <w:color w:val="000000"/>
                <w:szCs w:val="21"/>
                <w:highlight w:val="none"/>
              </w:rPr>
            </w:pPr>
          </w:p>
        </w:tc>
      </w:tr>
    </w:tbl>
    <w:p>
      <w:pPr>
        <w:snapToGrid w:val="0"/>
        <w:spacing w:line="360" w:lineRule="auto"/>
        <w:rPr>
          <w:rFonts w:hint="eastAsia"/>
          <w:color w:val="000000"/>
          <w:highlight w:val="none"/>
        </w:rPr>
      </w:pPr>
      <w:r>
        <w:rPr>
          <w:rFonts w:hint="eastAsia"/>
          <w:color w:val="000000"/>
          <w:highlight w:val="none"/>
        </w:rPr>
        <w:t>供应商名称（盖章）：____________________________________________</w:t>
      </w:r>
    </w:p>
    <w:p>
      <w:pPr>
        <w:snapToGrid w:val="0"/>
        <w:spacing w:line="360" w:lineRule="auto"/>
        <w:rPr>
          <w:rFonts w:hint="eastAsia"/>
          <w:color w:val="000000"/>
          <w:highlight w:val="none"/>
          <w:u w:val="single"/>
        </w:rPr>
      </w:pPr>
      <w:r>
        <w:rPr>
          <w:rFonts w:hint="eastAsia"/>
          <w:color w:val="000000"/>
          <w:highlight w:val="none"/>
        </w:rPr>
        <w:t>法定代表人或其授权代表（签字或盖章）：____________________________</w:t>
      </w:r>
    </w:p>
    <w:p>
      <w:pPr>
        <w:spacing w:line="360" w:lineRule="auto"/>
        <w:rPr>
          <w:rFonts w:hint="eastAsia"/>
          <w:color w:val="000000"/>
          <w:szCs w:val="21"/>
          <w:highlight w:val="none"/>
          <w:u w:val="single"/>
        </w:rPr>
      </w:pPr>
      <w:r>
        <w:rPr>
          <w:rFonts w:hint="eastAsia"/>
          <w:color w:val="000000"/>
          <w:highlight w:val="none"/>
        </w:rPr>
        <w:t>日期：________年____月____日</w:t>
      </w:r>
    </w:p>
    <w:p>
      <w:pPr>
        <w:tabs>
          <w:tab w:val="left" w:pos="1575"/>
        </w:tabs>
        <w:adjustRightInd w:val="0"/>
        <w:snapToGrid w:val="0"/>
        <w:spacing w:line="360" w:lineRule="auto"/>
        <w:jc w:val="center"/>
        <w:rPr>
          <w:rFonts w:hint="eastAsia"/>
          <w:b/>
          <w:color w:val="000000"/>
          <w:sz w:val="36"/>
          <w:szCs w:val="36"/>
          <w:highlight w:val="none"/>
        </w:rPr>
      </w:pPr>
    </w:p>
    <w:p>
      <w:pPr>
        <w:tabs>
          <w:tab w:val="left" w:pos="1575"/>
        </w:tabs>
        <w:adjustRightInd w:val="0"/>
        <w:snapToGrid w:val="0"/>
        <w:spacing w:line="360" w:lineRule="auto"/>
        <w:jc w:val="center"/>
        <w:rPr>
          <w:rFonts w:hint="eastAsia"/>
          <w:b/>
          <w:color w:val="000000"/>
          <w:sz w:val="36"/>
          <w:szCs w:val="36"/>
          <w:highlight w:val="none"/>
        </w:rPr>
      </w:pPr>
      <w:r>
        <w:rPr>
          <w:b/>
          <w:color w:val="000000"/>
          <w:sz w:val="36"/>
          <w:szCs w:val="36"/>
          <w:highlight w:val="none"/>
        </w:rPr>
        <w:br w:type="page"/>
      </w:r>
      <w:r>
        <w:rPr>
          <w:rFonts w:hint="eastAsia"/>
          <w:b/>
          <w:color w:val="000000"/>
          <w:sz w:val="36"/>
          <w:szCs w:val="36"/>
          <w:highlight w:val="none"/>
        </w:rPr>
        <w:t>质量服务承诺书</w:t>
      </w:r>
    </w:p>
    <w:p>
      <w:pPr>
        <w:spacing w:line="360" w:lineRule="auto"/>
        <w:rPr>
          <w:rFonts w:hint="eastAsia"/>
          <w:color w:val="000000"/>
          <w:highlight w:val="none"/>
        </w:rPr>
      </w:pPr>
      <w:r>
        <w:rPr>
          <w:rFonts w:hint="eastAsia"/>
          <w:color w:val="000000"/>
          <w:highlight w:val="none"/>
        </w:rPr>
        <w:t>致</w:t>
      </w:r>
      <w:r>
        <w:rPr>
          <w:rFonts w:hint="eastAsia"/>
          <w:color w:val="000000"/>
          <w:highlight w:val="none"/>
          <w:u w:val="single"/>
        </w:rPr>
        <w:t xml:space="preserve">               </w:t>
      </w:r>
      <w:r>
        <w:rPr>
          <w:rFonts w:hint="eastAsia"/>
          <w:color w:val="000000"/>
          <w:highlight w:val="none"/>
        </w:rPr>
        <w:t>（采购人）：</w:t>
      </w:r>
    </w:p>
    <w:p>
      <w:pPr>
        <w:spacing w:line="360" w:lineRule="auto"/>
        <w:ind w:firstLine="480" w:firstLineChars="200"/>
        <w:rPr>
          <w:rFonts w:hint="eastAsia"/>
          <w:color w:val="000000"/>
          <w:highlight w:val="none"/>
        </w:rPr>
      </w:pPr>
      <w:r>
        <w:rPr>
          <w:rFonts w:hint="eastAsia"/>
          <w:color w:val="000000"/>
          <w:highlight w:val="none"/>
        </w:rPr>
        <w:t>本公司</w:t>
      </w:r>
      <w:r>
        <w:rPr>
          <w:rFonts w:hint="eastAsia"/>
          <w:color w:val="000000"/>
          <w:highlight w:val="none"/>
          <w:u w:val="single"/>
        </w:rPr>
        <w:t xml:space="preserve">       </w:t>
      </w:r>
      <w:r>
        <w:rPr>
          <w:rFonts w:hint="eastAsia"/>
          <w:color w:val="000000"/>
          <w:highlight w:val="none"/>
        </w:rPr>
        <w:t>（供应商）对</w:t>
      </w:r>
      <w:r>
        <w:rPr>
          <w:rFonts w:hint="eastAsia"/>
          <w:color w:val="000000"/>
          <w:highlight w:val="none"/>
          <w:u w:val="single"/>
        </w:rPr>
        <w:t xml:space="preserve">            </w:t>
      </w:r>
      <w:r>
        <w:rPr>
          <w:rFonts w:hint="eastAsia"/>
          <w:color w:val="000000"/>
          <w:highlight w:val="none"/>
        </w:rPr>
        <w:t>（项目名称）项目做出如下承诺。</w:t>
      </w:r>
    </w:p>
    <w:p>
      <w:pPr>
        <w:spacing w:line="360" w:lineRule="auto"/>
        <w:rPr>
          <w:rFonts w:hint="eastAsia"/>
          <w:color w:val="000000"/>
          <w:highlight w:val="none"/>
        </w:rPr>
      </w:pPr>
      <w:r>
        <w:rPr>
          <w:rFonts w:hint="eastAsia"/>
          <w:color w:val="000000"/>
          <w:highlight w:val="none"/>
        </w:rPr>
        <w:t xml:space="preserve">    如果我公司有幸成为</w:t>
      </w:r>
      <w:r>
        <w:rPr>
          <w:rFonts w:hint="eastAsia"/>
          <w:color w:val="000000"/>
          <w:highlight w:val="none"/>
          <w:u w:val="single"/>
        </w:rPr>
        <w:t xml:space="preserve">          </w:t>
      </w:r>
      <w:r>
        <w:rPr>
          <w:rFonts w:hint="eastAsia"/>
          <w:color w:val="000000"/>
          <w:highlight w:val="none"/>
        </w:rPr>
        <w:t>（项目名称）项目的中标供应商，将做出以下承诺：</w:t>
      </w:r>
    </w:p>
    <w:p>
      <w:pPr>
        <w:spacing w:line="360" w:lineRule="auto"/>
        <w:ind w:firstLine="480" w:firstLineChars="200"/>
        <w:rPr>
          <w:rFonts w:hint="eastAsia"/>
          <w:color w:val="000000"/>
          <w:highlight w:val="none"/>
        </w:rPr>
      </w:pPr>
    </w:p>
    <w:p>
      <w:pPr>
        <w:spacing w:line="360" w:lineRule="auto"/>
        <w:ind w:firstLine="480" w:firstLineChars="200"/>
        <w:rPr>
          <w:rFonts w:hint="eastAsia"/>
          <w:color w:val="000000"/>
          <w:highlight w:val="none"/>
        </w:rPr>
      </w:pPr>
      <w:r>
        <w:rPr>
          <w:rFonts w:hint="eastAsia"/>
          <w:color w:val="000000"/>
          <w:highlight w:val="none"/>
        </w:rPr>
        <w:t>一、本公司所提供的产品及其配件都是质量合格产品；</w:t>
      </w:r>
    </w:p>
    <w:p>
      <w:pPr>
        <w:spacing w:line="360" w:lineRule="auto"/>
        <w:rPr>
          <w:rFonts w:hint="eastAsia"/>
          <w:color w:val="000000"/>
          <w:highlight w:val="none"/>
        </w:rPr>
      </w:pPr>
    </w:p>
    <w:p>
      <w:pPr>
        <w:spacing w:line="360" w:lineRule="auto"/>
        <w:ind w:firstLine="480" w:firstLineChars="200"/>
        <w:rPr>
          <w:rFonts w:hint="eastAsia"/>
          <w:color w:val="000000"/>
          <w:highlight w:val="none"/>
        </w:rPr>
      </w:pPr>
      <w:r>
        <w:rPr>
          <w:rFonts w:hint="eastAsia"/>
          <w:color w:val="000000"/>
          <w:highlight w:val="none"/>
        </w:rPr>
        <w:t>二、在招标文件要求的产品维修期内，对由质量问题的产品进行无条件技术服务直至满足使用方的项目使用需求；</w:t>
      </w:r>
    </w:p>
    <w:p>
      <w:pPr>
        <w:spacing w:line="360" w:lineRule="auto"/>
        <w:rPr>
          <w:rFonts w:hint="eastAsia"/>
          <w:color w:val="000000"/>
          <w:highlight w:val="none"/>
        </w:rPr>
      </w:pPr>
    </w:p>
    <w:p>
      <w:pPr>
        <w:spacing w:line="360" w:lineRule="auto"/>
        <w:ind w:firstLine="480" w:firstLineChars="200"/>
        <w:rPr>
          <w:rFonts w:hint="eastAsia"/>
          <w:color w:val="000000"/>
          <w:highlight w:val="none"/>
        </w:rPr>
      </w:pPr>
      <w:r>
        <w:rPr>
          <w:rFonts w:hint="eastAsia"/>
          <w:color w:val="000000"/>
          <w:highlight w:val="none"/>
        </w:rPr>
        <w:t>本承诺书自开标日起至招标方与中标方合同结束之日均有效。</w:t>
      </w:r>
    </w:p>
    <w:p>
      <w:pPr>
        <w:spacing w:line="360" w:lineRule="auto"/>
        <w:ind w:firstLine="480" w:firstLineChars="200"/>
        <w:rPr>
          <w:rFonts w:hint="eastAsia"/>
          <w:color w:val="000000"/>
          <w:highlight w:val="none"/>
        </w:rPr>
      </w:pPr>
    </w:p>
    <w:p>
      <w:pPr>
        <w:spacing w:line="360" w:lineRule="auto"/>
        <w:ind w:firstLine="480" w:firstLineChars="200"/>
        <w:rPr>
          <w:rFonts w:hint="eastAsia"/>
          <w:color w:val="000000"/>
          <w:highlight w:val="none"/>
        </w:rPr>
      </w:pPr>
    </w:p>
    <w:p>
      <w:pPr>
        <w:spacing w:line="360" w:lineRule="auto"/>
        <w:ind w:firstLine="480" w:firstLineChars="200"/>
        <w:rPr>
          <w:rFonts w:hint="eastAsia"/>
          <w:color w:val="000000"/>
          <w:highlight w:val="none"/>
        </w:rPr>
      </w:pPr>
    </w:p>
    <w:p>
      <w:pPr>
        <w:spacing w:line="360" w:lineRule="auto"/>
        <w:ind w:firstLine="480" w:firstLineChars="200"/>
        <w:rPr>
          <w:rFonts w:hint="eastAsia"/>
          <w:color w:val="000000"/>
          <w:highlight w:val="none"/>
        </w:rPr>
      </w:pPr>
    </w:p>
    <w:p>
      <w:pPr>
        <w:snapToGrid w:val="0"/>
        <w:spacing w:line="360" w:lineRule="auto"/>
        <w:ind w:right="480"/>
        <w:rPr>
          <w:rFonts w:hint="eastAsia"/>
          <w:color w:val="000000"/>
          <w:highlight w:val="none"/>
        </w:rPr>
      </w:pPr>
      <w:r>
        <w:rPr>
          <w:rFonts w:hint="eastAsia"/>
          <w:color w:val="000000"/>
          <w:highlight w:val="none"/>
        </w:rPr>
        <w:t>地址：</w:t>
      </w:r>
      <w:r>
        <w:rPr>
          <w:rFonts w:hint="eastAsia"/>
          <w:color w:val="000000"/>
          <w:highlight w:val="none"/>
          <w:u w:val="single"/>
        </w:rPr>
        <w:t>　　　　　　　　　　</w:t>
      </w:r>
      <w:r>
        <w:rPr>
          <w:rFonts w:hint="eastAsia"/>
          <w:color w:val="000000"/>
          <w:highlight w:val="none"/>
        </w:rPr>
        <w:t>　　　　　邮编：</w:t>
      </w:r>
      <w:r>
        <w:rPr>
          <w:rFonts w:hint="eastAsia"/>
          <w:color w:val="000000"/>
          <w:highlight w:val="none"/>
          <w:u w:val="single"/>
        </w:rPr>
        <w:t>　　　　　　　</w:t>
      </w:r>
    </w:p>
    <w:p>
      <w:pPr>
        <w:snapToGrid w:val="0"/>
        <w:spacing w:line="360" w:lineRule="auto"/>
        <w:ind w:right="480"/>
        <w:rPr>
          <w:rFonts w:hint="eastAsia"/>
          <w:color w:val="000000"/>
          <w:highlight w:val="none"/>
        </w:rPr>
      </w:pPr>
      <w:r>
        <w:rPr>
          <w:rFonts w:hint="eastAsia"/>
          <w:color w:val="000000"/>
          <w:highlight w:val="none"/>
        </w:rPr>
        <w:t>电话：</w:t>
      </w:r>
      <w:r>
        <w:rPr>
          <w:rFonts w:hint="eastAsia"/>
          <w:color w:val="000000"/>
          <w:highlight w:val="none"/>
          <w:u w:val="single"/>
        </w:rPr>
        <w:t>　　　　　　　　</w:t>
      </w:r>
      <w:r>
        <w:rPr>
          <w:rFonts w:hint="eastAsia"/>
          <w:color w:val="000000"/>
          <w:highlight w:val="none"/>
        </w:rPr>
        <w:t>　　　传真：</w:t>
      </w:r>
      <w:r>
        <w:rPr>
          <w:rFonts w:hint="eastAsia"/>
          <w:color w:val="000000"/>
          <w:highlight w:val="none"/>
          <w:u w:val="single"/>
        </w:rPr>
        <w:t>　　　　　　</w:t>
      </w:r>
      <w:r>
        <w:rPr>
          <w:rFonts w:hint="eastAsia"/>
          <w:color w:val="000000"/>
          <w:highlight w:val="none"/>
        </w:rPr>
        <w:t>　　</w:t>
      </w:r>
    </w:p>
    <w:p>
      <w:pPr>
        <w:snapToGrid w:val="0"/>
        <w:spacing w:line="360" w:lineRule="auto"/>
        <w:ind w:right="480"/>
        <w:rPr>
          <w:rFonts w:hint="eastAsia"/>
          <w:color w:val="000000"/>
          <w:highlight w:val="none"/>
        </w:rPr>
      </w:pPr>
      <w:r>
        <w:rPr>
          <w:rFonts w:hint="eastAsia"/>
          <w:color w:val="000000"/>
          <w:highlight w:val="none"/>
        </w:rPr>
        <w:t>供应商授权代表姓名职务：</w:t>
      </w:r>
      <w:r>
        <w:rPr>
          <w:rFonts w:hint="eastAsia"/>
          <w:color w:val="000000"/>
          <w:highlight w:val="none"/>
          <w:u w:val="single"/>
        </w:rPr>
        <w:t>　　　　　　</w:t>
      </w:r>
      <w:r>
        <w:rPr>
          <w:rFonts w:hint="eastAsia"/>
          <w:color w:val="000000"/>
          <w:highlight w:val="none"/>
        </w:rPr>
        <w:t>　　</w:t>
      </w:r>
    </w:p>
    <w:p>
      <w:pPr>
        <w:tabs>
          <w:tab w:val="left" w:pos="1260"/>
        </w:tabs>
        <w:spacing w:line="360" w:lineRule="auto"/>
        <w:ind w:right="480"/>
        <w:rPr>
          <w:rFonts w:hint="eastAsia"/>
          <w:color w:val="000000"/>
          <w:highlight w:val="none"/>
          <w:u w:val="single"/>
        </w:rPr>
      </w:pPr>
      <w:r>
        <w:rPr>
          <w:rFonts w:hint="eastAsia"/>
          <w:color w:val="000000"/>
          <w:highlight w:val="none"/>
        </w:rPr>
        <w:t>供应商名称（公章）：</w:t>
      </w:r>
      <w:r>
        <w:rPr>
          <w:rFonts w:hint="eastAsia"/>
          <w:color w:val="000000"/>
          <w:highlight w:val="none"/>
          <w:u w:val="single"/>
        </w:rPr>
        <w:t>　　　　　　</w:t>
      </w:r>
    </w:p>
    <w:p>
      <w:pPr>
        <w:tabs>
          <w:tab w:val="left" w:pos="1260"/>
        </w:tabs>
        <w:spacing w:line="360" w:lineRule="auto"/>
        <w:ind w:right="480"/>
        <w:rPr>
          <w:rFonts w:hint="eastAsia"/>
          <w:color w:val="000000"/>
          <w:highlight w:val="none"/>
        </w:rPr>
      </w:pPr>
      <w:r>
        <w:rPr>
          <w:rFonts w:hint="eastAsia"/>
          <w:color w:val="000000"/>
          <w:highlight w:val="none"/>
        </w:rPr>
        <w:t>法定代表人（负责人）或授权代表（签字或盖章）：</w:t>
      </w:r>
    </w:p>
    <w:p>
      <w:pPr>
        <w:pStyle w:val="32"/>
        <w:adjustRightInd w:val="0"/>
        <w:snapToGrid w:val="0"/>
        <w:spacing w:line="400" w:lineRule="exact"/>
        <w:rPr>
          <w:rFonts w:hint="eastAsia" w:hAnsi="宋体" w:cs="宋体"/>
          <w:color w:val="000000"/>
          <w:sz w:val="24"/>
          <w:highlight w:val="none"/>
        </w:rPr>
      </w:pPr>
    </w:p>
    <w:p>
      <w:pPr>
        <w:pStyle w:val="32"/>
        <w:adjustRightInd w:val="0"/>
        <w:snapToGrid w:val="0"/>
        <w:spacing w:line="400" w:lineRule="exact"/>
        <w:rPr>
          <w:rFonts w:hint="eastAsia" w:hAnsi="宋体" w:cs="宋体"/>
          <w:color w:val="000000"/>
          <w:sz w:val="24"/>
          <w:highlight w:val="none"/>
        </w:rPr>
      </w:pPr>
    </w:p>
    <w:p>
      <w:pPr>
        <w:pStyle w:val="32"/>
        <w:adjustRightInd w:val="0"/>
        <w:snapToGrid w:val="0"/>
        <w:spacing w:line="400" w:lineRule="exact"/>
        <w:rPr>
          <w:rFonts w:hint="eastAsia" w:hAnsi="宋体" w:cs="宋体"/>
          <w:color w:val="000000"/>
          <w:sz w:val="24"/>
          <w:highlight w:val="none"/>
        </w:rPr>
      </w:pPr>
    </w:p>
    <w:p>
      <w:pPr>
        <w:pStyle w:val="32"/>
        <w:adjustRightInd w:val="0"/>
        <w:snapToGrid w:val="0"/>
        <w:spacing w:line="400" w:lineRule="exact"/>
        <w:rPr>
          <w:rFonts w:hint="eastAsia" w:hAnsi="宋体" w:cs="宋体"/>
          <w:color w:val="000000"/>
          <w:sz w:val="24"/>
          <w:highlight w:val="none"/>
        </w:rPr>
      </w:pPr>
    </w:p>
    <w:p>
      <w:pPr>
        <w:pStyle w:val="32"/>
        <w:adjustRightInd w:val="0"/>
        <w:snapToGrid w:val="0"/>
        <w:spacing w:line="400" w:lineRule="exact"/>
        <w:rPr>
          <w:rFonts w:hint="eastAsia" w:hAnsi="宋体" w:cs="宋体"/>
          <w:color w:val="000000"/>
          <w:sz w:val="24"/>
          <w:highlight w:val="none"/>
        </w:rPr>
      </w:pPr>
    </w:p>
    <w:p>
      <w:pPr>
        <w:pStyle w:val="32"/>
        <w:adjustRightInd w:val="0"/>
        <w:snapToGrid w:val="0"/>
        <w:spacing w:line="400" w:lineRule="exact"/>
        <w:rPr>
          <w:rFonts w:hint="eastAsia" w:hAnsi="宋体" w:cs="宋体"/>
          <w:color w:val="000000"/>
          <w:sz w:val="24"/>
          <w:highlight w:val="none"/>
        </w:rPr>
      </w:pPr>
    </w:p>
    <w:p>
      <w:pPr>
        <w:pStyle w:val="32"/>
        <w:adjustRightInd w:val="0"/>
        <w:snapToGrid w:val="0"/>
        <w:spacing w:line="400" w:lineRule="exact"/>
        <w:rPr>
          <w:rFonts w:hint="eastAsia" w:hAnsi="宋体" w:cs="宋体"/>
          <w:color w:val="000000"/>
          <w:sz w:val="24"/>
          <w:highlight w:val="none"/>
        </w:rPr>
      </w:pPr>
    </w:p>
    <w:p>
      <w:pPr>
        <w:pStyle w:val="32"/>
        <w:adjustRightInd w:val="0"/>
        <w:snapToGrid w:val="0"/>
        <w:spacing w:line="400" w:lineRule="exact"/>
        <w:rPr>
          <w:rFonts w:hint="eastAsia" w:hAnsi="宋体" w:cs="宋体"/>
          <w:color w:val="000000"/>
          <w:sz w:val="24"/>
          <w:highlight w:val="none"/>
        </w:rPr>
      </w:pPr>
    </w:p>
    <w:p>
      <w:pPr>
        <w:pStyle w:val="32"/>
        <w:adjustRightInd w:val="0"/>
        <w:snapToGrid w:val="0"/>
        <w:spacing w:line="400" w:lineRule="exact"/>
        <w:rPr>
          <w:rFonts w:hint="eastAsia" w:hAnsi="宋体" w:cs="宋体"/>
          <w:color w:val="000000"/>
          <w:sz w:val="24"/>
          <w:highlight w:val="none"/>
        </w:rPr>
      </w:pPr>
    </w:p>
    <w:p>
      <w:pPr>
        <w:pStyle w:val="32"/>
        <w:adjustRightInd w:val="0"/>
        <w:snapToGrid w:val="0"/>
        <w:spacing w:line="400" w:lineRule="exact"/>
        <w:rPr>
          <w:rFonts w:hint="eastAsia" w:hAnsi="宋体" w:cs="宋体"/>
          <w:color w:val="000000"/>
          <w:sz w:val="24"/>
          <w:highlight w:val="none"/>
        </w:rPr>
      </w:pPr>
    </w:p>
    <w:p>
      <w:pPr>
        <w:spacing w:line="360" w:lineRule="auto"/>
        <w:jc w:val="center"/>
        <w:rPr>
          <w:rFonts w:hint="eastAsia"/>
          <w:b/>
          <w:color w:val="000000"/>
          <w:sz w:val="28"/>
          <w:szCs w:val="28"/>
          <w:highlight w:val="none"/>
        </w:rPr>
      </w:pPr>
    </w:p>
    <w:p>
      <w:pPr>
        <w:spacing w:line="360" w:lineRule="auto"/>
        <w:jc w:val="center"/>
        <w:rPr>
          <w:rFonts w:hint="eastAsia"/>
          <w:b/>
          <w:color w:val="000000"/>
          <w:sz w:val="28"/>
          <w:szCs w:val="28"/>
          <w:highlight w:val="none"/>
        </w:rPr>
      </w:pPr>
      <w:r>
        <w:rPr>
          <w:rFonts w:hint="eastAsia"/>
          <w:b/>
          <w:color w:val="000000"/>
          <w:sz w:val="28"/>
          <w:szCs w:val="28"/>
          <w:highlight w:val="none"/>
        </w:rPr>
        <w:t>诚信投标承诺书</w:t>
      </w:r>
    </w:p>
    <w:p>
      <w:pPr>
        <w:spacing w:line="520" w:lineRule="exact"/>
        <w:ind w:right="-175" w:rightChars="-73"/>
        <w:rPr>
          <w:rFonts w:hint="eastAsia"/>
          <w:color w:val="000000"/>
          <w:sz w:val="22"/>
          <w:szCs w:val="22"/>
          <w:highlight w:val="none"/>
        </w:rPr>
      </w:pPr>
      <w:r>
        <w:rPr>
          <w:rFonts w:hint="eastAsia"/>
          <w:color w:val="000000"/>
          <w:sz w:val="22"/>
          <w:szCs w:val="22"/>
          <w:highlight w:val="none"/>
        </w:rPr>
        <w:t>本企业郑重承诺：</w:t>
      </w:r>
    </w:p>
    <w:p>
      <w:pPr>
        <w:spacing w:line="500" w:lineRule="exact"/>
        <w:ind w:firstLine="440" w:firstLineChars="200"/>
        <w:rPr>
          <w:rFonts w:hint="eastAsia"/>
          <w:color w:val="000000"/>
          <w:sz w:val="22"/>
          <w:szCs w:val="22"/>
          <w:highlight w:val="none"/>
        </w:rPr>
      </w:pPr>
      <w:r>
        <w:rPr>
          <w:rFonts w:hint="eastAsia"/>
          <w:color w:val="000000"/>
          <w:sz w:val="22"/>
          <w:szCs w:val="22"/>
          <w:highlight w:val="none"/>
        </w:rPr>
        <w:t>为了积极配合采购人组织的</w:t>
      </w:r>
      <w:r>
        <w:rPr>
          <w:rFonts w:hint="eastAsia"/>
          <w:color w:val="000000"/>
          <w:sz w:val="22"/>
          <w:szCs w:val="22"/>
          <w:highlight w:val="none"/>
          <w:u w:val="single"/>
        </w:rPr>
        <w:t xml:space="preserve"> （项目名称）</w:t>
      </w:r>
      <w:r>
        <w:rPr>
          <w:rFonts w:hint="eastAsia"/>
          <w:color w:val="000000"/>
          <w:sz w:val="22"/>
          <w:szCs w:val="22"/>
          <w:highlight w:val="none"/>
        </w:rPr>
        <w:t>招标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特承诺如下事项：</w:t>
      </w:r>
    </w:p>
    <w:p>
      <w:pPr>
        <w:spacing w:line="500" w:lineRule="exact"/>
        <w:ind w:firstLine="440" w:firstLineChars="200"/>
        <w:rPr>
          <w:rFonts w:hint="eastAsia"/>
          <w:color w:val="000000"/>
          <w:sz w:val="22"/>
          <w:szCs w:val="22"/>
          <w:highlight w:val="none"/>
        </w:rPr>
      </w:pPr>
      <w:r>
        <w:rPr>
          <w:rFonts w:hint="eastAsia"/>
          <w:color w:val="000000"/>
          <w:sz w:val="22"/>
          <w:szCs w:val="22"/>
          <w:highlight w:val="none"/>
        </w:rPr>
        <w:t>1、自觉遵守国家法律法规及有关廉政建设制度。</w:t>
      </w:r>
    </w:p>
    <w:p>
      <w:pPr>
        <w:spacing w:line="500" w:lineRule="exact"/>
        <w:ind w:firstLine="440" w:firstLineChars="200"/>
        <w:rPr>
          <w:rFonts w:hint="eastAsia"/>
          <w:color w:val="000000"/>
          <w:sz w:val="22"/>
          <w:szCs w:val="22"/>
          <w:highlight w:val="none"/>
        </w:rPr>
      </w:pPr>
      <w:r>
        <w:rPr>
          <w:rFonts w:hint="eastAsia"/>
          <w:color w:val="000000"/>
          <w:sz w:val="22"/>
          <w:szCs w:val="22"/>
          <w:highlight w:val="none"/>
        </w:rPr>
        <w:t>2、主动了解采购人招投标纪律，积极配合采购人执行招投标廉政建设的有关规定。</w:t>
      </w:r>
    </w:p>
    <w:p>
      <w:pPr>
        <w:spacing w:line="500" w:lineRule="exact"/>
        <w:ind w:firstLine="440" w:firstLineChars="200"/>
        <w:rPr>
          <w:rFonts w:hint="eastAsia"/>
          <w:color w:val="000000"/>
          <w:sz w:val="22"/>
          <w:szCs w:val="22"/>
          <w:highlight w:val="none"/>
        </w:rPr>
      </w:pPr>
      <w:r>
        <w:rPr>
          <w:rFonts w:hint="eastAsia"/>
          <w:color w:val="000000"/>
          <w:sz w:val="22"/>
          <w:szCs w:val="22"/>
          <w:highlight w:val="none"/>
        </w:rPr>
        <w:t>3、不使用不正当手段妨碍、排挤其它供应商或串通投标。</w:t>
      </w:r>
    </w:p>
    <w:p>
      <w:pPr>
        <w:spacing w:line="500" w:lineRule="exact"/>
        <w:ind w:firstLine="440" w:firstLineChars="200"/>
        <w:rPr>
          <w:rFonts w:hint="eastAsia"/>
          <w:color w:val="000000"/>
          <w:sz w:val="22"/>
          <w:szCs w:val="22"/>
          <w:highlight w:val="none"/>
        </w:rPr>
      </w:pPr>
      <w:r>
        <w:rPr>
          <w:rFonts w:hint="eastAsia"/>
          <w:color w:val="000000"/>
          <w:sz w:val="22"/>
          <w:szCs w:val="22"/>
          <w:highlight w:val="none"/>
        </w:rPr>
        <w:t>4、按照本招标文件规定的方式进行投标，不隐瞒本单位投标资质的真实情况，投标资质符合规定。</w:t>
      </w:r>
    </w:p>
    <w:p>
      <w:pPr>
        <w:spacing w:line="500" w:lineRule="exact"/>
        <w:ind w:firstLine="440" w:firstLineChars="200"/>
        <w:rPr>
          <w:rFonts w:hint="eastAsia"/>
          <w:color w:val="000000"/>
          <w:sz w:val="22"/>
          <w:szCs w:val="22"/>
          <w:highlight w:val="none"/>
        </w:rPr>
      </w:pPr>
      <w:r>
        <w:rPr>
          <w:rFonts w:hint="eastAsia"/>
          <w:color w:val="000000"/>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pPr>
        <w:spacing w:line="500" w:lineRule="exact"/>
        <w:ind w:firstLine="440" w:firstLineChars="200"/>
        <w:rPr>
          <w:rFonts w:hint="eastAsia"/>
          <w:color w:val="000000"/>
          <w:sz w:val="22"/>
          <w:szCs w:val="22"/>
          <w:highlight w:val="none"/>
        </w:rPr>
      </w:pPr>
      <w:r>
        <w:rPr>
          <w:rFonts w:hint="eastAsia"/>
          <w:color w:val="000000"/>
          <w:sz w:val="22"/>
          <w:szCs w:val="22"/>
          <w:highlight w:val="none"/>
        </w:rPr>
        <w:t>6、不向采购人及个人购置或提供通讯工具、交通工具和高档办公用品等。</w:t>
      </w:r>
    </w:p>
    <w:p>
      <w:pPr>
        <w:spacing w:line="500" w:lineRule="exact"/>
        <w:ind w:firstLine="440" w:firstLineChars="200"/>
        <w:rPr>
          <w:rFonts w:hint="eastAsia"/>
          <w:color w:val="000000"/>
          <w:sz w:val="22"/>
          <w:szCs w:val="22"/>
          <w:highlight w:val="none"/>
        </w:rPr>
      </w:pPr>
      <w:r>
        <w:rPr>
          <w:rFonts w:hint="eastAsia"/>
          <w:color w:val="000000"/>
          <w:sz w:val="22"/>
          <w:szCs w:val="22"/>
          <w:highlight w:val="none"/>
        </w:rPr>
        <w:t>7、不向采购人涉及招标的人员的配偶、子女分包此次招标项目。</w:t>
      </w:r>
    </w:p>
    <w:p>
      <w:pPr>
        <w:spacing w:line="500" w:lineRule="exact"/>
        <w:ind w:firstLine="440" w:firstLineChars="200"/>
        <w:rPr>
          <w:rFonts w:hint="eastAsia"/>
          <w:color w:val="000000"/>
          <w:sz w:val="22"/>
          <w:szCs w:val="22"/>
          <w:highlight w:val="none"/>
        </w:rPr>
      </w:pPr>
      <w:r>
        <w:rPr>
          <w:rFonts w:hint="eastAsia"/>
          <w:color w:val="000000"/>
          <w:sz w:val="22"/>
          <w:szCs w:val="22"/>
          <w:highlight w:val="none"/>
        </w:rPr>
        <w:t>8、不向采购人及个人支付好处费、介绍费。</w:t>
      </w:r>
    </w:p>
    <w:p>
      <w:pPr>
        <w:spacing w:line="500" w:lineRule="exact"/>
        <w:ind w:firstLine="440" w:firstLineChars="200"/>
        <w:rPr>
          <w:rFonts w:hint="eastAsia"/>
          <w:color w:val="000000"/>
          <w:sz w:val="22"/>
          <w:szCs w:val="22"/>
          <w:highlight w:val="none"/>
        </w:rPr>
      </w:pPr>
      <w:r>
        <w:rPr>
          <w:rFonts w:hint="eastAsia"/>
          <w:color w:val="000000"/>
          <w:sz w:val="22"/>
          <w:szCs w:val="22"/>
          <w:highlight w:val="none"/>
        </w:rPr>
        <w:t>9、一旦发现相关人员在招标过程中的索要财物等不廉洁行为，坚决予以抵制，并及时向有关纪检监察部门举报。</w:t>
      </w:r>
    </w:p>
    <w:p>
      <w:pPr>
        <w:spacing w:line="500" w:lineRule="exact"/>
        <w:ind w:firstLine="440" w:firstLineChars="200"/>
        <w:rPr>
          <w:rFonts w:hint="eastAsia"/>
          <w:color w:val="000000"/>
          <w:sz w:val="22"/>
          <w:szCs w:val="22"/>
          <w:highlight w:val="none"/>
        </w:rPr>
      </w:pPr>
      <w:r>
        <w:rPr>
          <w:rFonts w:hint="eastAsia"/>
          <w:color w:val="000000"/>
          <w:sz w:val="22"/>
          <w:szCs w:val="22"/>
          <w:highlight w:val="none"/>
        </w:rPr>
        <w:t>10、我们若违反上述承诺，愿接受取消供应商中标资格及其他任何形式的处理。</w:t>
      </w:r>
    </w:p>
    <w:p>
      <w:pPr>
        <w:snapToGrid w:val="0"/>
        <w:spacing w:line="500" w:lineRule="exact"/>
        <w:ind w:firstLine="385" w:firstLineChars="175"/>
        <w:rPr>
          <w:rFonts w:hint="eastAsia"/>
          <w:color w:val="000000"/>
          <w:sz w:val="22"/>
          <w:szCs w:val="22"/>
          <w:highlight w:val="none"/>
        </w:rPr>
      </w:pPr>
    </w:p>
    <w:p>
      <w:pPr>
        <w:spacing w:line="440" w:lineRule="exact"/>
        <w:rPr>
          <w:rFonts w:hint="eastAsia"/>
          <w:color w:val="000000"/>
          <w:sz w:val="22"/>
          <w:szCs w:val="22"/>
          <w:highlight w:val="none"/>
        </w:rPr>
      </w:pPr>
      <w:r>
        <w:rPr>
          <w:rFonts w:hint="eastAsia"/>
          <w:color w:val="000000"/>
          <w:sz w:val="22"/>
          <w:szCs w:val="22"/>
          <w:highlight w:val="none"/>
        </w:rPr>
        <w:t>供应商全称(盖章)</w:t>
      </w:r>
      <w:r>
        <w:rPr>
          <w:rFonts w:hint="eastAsia"/>
          <w:color w:val="000000"/>
          <w:sz w:val="22"/>
          <w:szCs w:val="22"/>
          <w:highlight w:val="none"/>
          <w:u w:val="single"/>
        </w:rPr>
        <w:t xml:space="preserve">                    </w:t>
      </w:r>
    </w:p>
    <w:p>
      <w:pPr>
        <w:spacing w:line="440" w:lineRule="exact"/>
        <w:rPr>
          <w:rFonts w:hint="eastAsia"/>
          <w:color w:val="000000"/>
          <w:sz w:val="22"/>
          <w:szCs w:val="22"/>
          <w:highlight w:val="none"/>
          <w:u w:val="single"/>
        </w:rPr>
      </w:pPr>
      <w:r>
        <w:rPr>
          <w:rFonts w:hint="eastAsia"/>
          <w:color w:val="000000"/>
          <w:sz w:val="22"/>
          <w:szCs w:val="22"/>
          <w:highlight w:val="none"/>
        </w:rPr>
        <w:t>法定代表人（负责人）或授权代表（签字或签章）</w:t>
      </w:r>
      <w:r>
        <w:rPr>
          <w:rFonts w:hint="eastAsia"/>
          <w:color w:val="000000"/>
          <w:sz w:val="22"/>
          <w:szCs w:val="22"/>
          <w:highlight w:val="none"/>
          <w:u w:val="single"/>
        </w:rPr>
        <w:t xml:space="preserve">          </w:t>
      </w:r>
    </w:p>
    <w:p>
      <w:pPr>
        <w:spacing w:line="440" w:lineRule="exact"/>
        <w:rPr>
          <w:rFonts w:hint="eastAsia"/>
          <w:bCs/>
          <w:color w:val="000000"/>
          <w:sz w:val="22"/>
          <w:highlight w:val="none"/>
        </w:rPr>
      </w:pPr>
      <w:r>
        <w:rPr>
          <w:rFonts w:hint="eastAsia"/>
          <w:color w:val="000000"/>
          <w:sz w:val="22"/>
          <w:szCs w:val="22"/>
          <w:highlight w:val="none"/>
        </w:rPr>
        <w:t>日 期</w:t>
      </w:r>
      <w:r>
        <w:rPr>
          <w:rFonts w:hint="eastAsia"/>
          <w:color w:val="000000"/>
          <w:sz w:val="22"/>
          <w:szCs w:val="22"/>
          <w:highlight w:val="none"/>
          <w:u w:val="single"/>
        </w:rPr>
        <w:t xml:space="preserve">                               </w:t>
      </w:r>
    </w:p>
    <w:p>
      <w:pPr>
        <w:pStyle w:val="32"/>
        <w:adjustRightInd w:val="0"/>
        <w:snapToGrid w:val="0"/>
        <w:spacing w:line="400" w:lineRule="exact"/>
        <w:jc w:val="center"/>
        <w:rPr>
          <w:rFonts w:hint="eastAsia" w:hAnsi="宋体" w:cs="宋体"/>
          <w:color w:val="000000"/>
          <w:sz w:val="24"/>
          <w:highlight w:val="none"/>
        </w:rPr>
      </w:pPr>
    </w:p>
    <w:p>
      <w:pPr>
        <w:pStyle w:val="32"/>
        <w:adjustRightInd w:val="0"/>
        <w:snapToGrid w:val="0"/>
        <w:spacing w:line="400" w:lineRule="exact"/>
        <w:jc w:val="center"/>
        <w:rPr>
          <w:rFonts w:hint="eastAsia" w:hAnsi="宋体" w:cs="宋体"/>
          <w:color w:val="000000"/>
          <w:sz w:val="24"/>
          <w:highlight w:val="none"/>
        </w:rPr>
      </w:pPr>
    </w:p>
    <w:p>
      <w:pPr>
        <w:autoSpaceDE w:val="0"/>
        <w:autoSpaceDN w:val="0"/>
        <w:adjustRightInd w:val="0"/>
        <w:snapToGrid w:val="0"/>
        <w:spacing w:line="400" w:lineRule="exact"/>
        <w:jc w:val="center"/>
        <w:textAlignment w:val="bottom"/>
        <w:rPr>
          <w:rFonts w:hint="eastAsia" w:eastAsia="宋体"/>
          <w:color w:val="000000"/>
          <w:sz w:val="36"/>
          <w:highlight w:val="none"/>
          <w:lang w:eastAsia="zh-CN"/>
        </w:rPr>
      </w:pPr>
      <w:r>
        <w:rPr>
          <w:rFonts w:hint="eastAsia"/>
          <w:color w:val="000000"/>
          <w:sz w:val="36"/>
          <w:highlight w:val="none"/>
        </w:rPr>
        <w:br w:type="page"/>
      </w:r>
      <w:r>
        <w:rPr>
          <w:rFonts w:hint="eastAsia"/>
          <w:color w:val="000000"/>
          <w:sz w:val="36"/>
          <w:highlight w:val="none"/>
        </w:rPr>
        <w:t>第</w:t>
      </w:r>
      <w:r>
        <w:rPr>
          <w:rFonts w:hint="eastAsia"/>
          <w:color w:val="000000"/>
          <w:sz w:val="36"/>
          <w:highlight w:val="none"/>
          <w:lang w:eastAsia="zh-CN"/>
        </w:rPr>
        <w:t>七</w:t>
      </w:r>
      <w:r>
        <w:rPr>
          <w:rFonts w:hint="eastAsia"/>
          <w:color w:val="000000"/>
          <w:sz w:val="36"/>
          <w:highlight w:val="none"/>
        </w:rPr>
        <w:t>部分   评标办法</w:t>
      </w:r>
    </w:p>
    <w:p>
      <w:pPr>
        <w:pStyle w:val="37"/>
        <w:adjustRightInd w:val="0"/>
        <w:snapToGrid w:val="0"/>
        <w:spacing w:line="400" w:lineRule="exact"/>
        <w:rPr>
          <w:rFonts w:hint="eastAsia" w:hAnsi="宋体" w:cs="宋体"/>
          <w:color w:val="000000"/>
          <w:sz w:val="22"/>
          <w:szCs w:val="22"/>
          <w:highlight w:val="none"/>
        </w:rPr>
      </w:pPr>
      <w:r>
        <w:rPr>
          <w:rFonts w:hint="eastAsia" w:hAnsi="宋体" w:cs="宋体"/>
          <w:color w:val="000000"/>
          <w:sz w:val="22"/>
          <w:szCs w:val="22"/>
          <w:highlight w:val="none"/>
        </w:rPr>
        <w:t>根据《中华人民共和国政府采购法》等有关政府采购法规，结合本次采购的实际，按照公平、公正、科学、择优的原则选择中标供应商，特制定本评标办法。</w:t>
      </w:r>
    </w:p>
    <w:p>
      <w:pPr>
        <w:pStyle w:val="37"/>
        <w:adjustRightInd w:val="0"/>
        <w:snapToGrid w:val="0"/>
        <w:spacing w:line="400" w:lineRule="exact"/>
        <w:ind w:firstLine="0"/>
        <w:jc w:val="center"/>
        <w:rPr>
          <w:rFonts w:hint="eastAsia" w:hAnsi="宋体" w:cs="宋体"/>
          <w:color w:val="000000"/>
          <w:sz w:val="22"/>
          <w:szCs w:val="22"/>
          <w:highlight w:val="none"/>
        </w:rPr>
      </w:pPr>
      <w:r>
        <w:rPr>
          <w:rFonts w:hint="eastAsia" w:hAnsi="宋体" w:cs="宋体"/>
          <w:color w:val="000000"/>
          <w:sz w:val="22"/>
          <w:szCs w:val="22"/>
          <w:highlight w:val="none"/>
        </w:rPr>
        <w:t>一、总则</w:t>
      </w:r>
    </w:p>
    <w:p>
      <w:pPr>
        <w:pStyle w:val="37"/>
        <w:adjustRightInd w:val="0"/>
        <w:snapToGrid w:val="0"/>
        <w:spacing w:line="400" w:lineRule="exact"/>
        <w:rPr>
          <w:rFonts w:hint="eastAsia" w:hAnsi="宋体" w:cs="宋体"/>
          <w:color w:val="000000"/>
          <w:sz w:val="22"/>
          <w:szCs w:val="22"/>
          <w:highlight w:val="none"/>
        </w:rPr>
      </w:pPr>
      <w:r>
        <w:rPr>
          <w:rFonts w:hint="eastAsia" w:hAnsi="宋体" w:cs="宋体"/>
          <w:color w:val="000000"/>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line="420" w:lineRule="atLeast"/>
        <w:jc w:val="center"/>
        <w:outlineLvl w:val="0"/>
        <w:rPr>
          <w:rFonts w:hint="eastAsia"/>
          <w:bCs/>
          <w:color w:val="000000"/>
          <w:sz w:val="22"/>
          <w:szCs w:val="22"/>
          <w:highlight w:val="none"/>
        </w:rPr>
      </w:pPr>
      <w:r>
        <w:rPr>
          <w:rFonts w:hint="eastAsia"/>
          <w:bCs/>
          <w:color w:val="000000"/>
          <w:sz w:val="22"/>
          <w:szCs w:val="22"/>
          <w:highlight w:val="none"/>
        </w:rPr>
        <w:t>二、评标组织</w:t>
      </w:r>
    </w:p>
    <w:p>
      <w:pPr>
        <w:pStyle w:val="37"/>
        <w:adjustRightInd w:val="0"/>
        <w:snapToGrid w:val="0"/>
        <w:spacing w:line="420" w:lineRule="atLeast"/>
        <w:rPr>
          <w:rFonts w:hint="eastAsia" w:hAnsi="宋体" w:cs="宋体"/>
          <w:color w:val="000000"/>
          <w:sz w:val="22"/>
          <w:szCs w:val="22"/>
          <w:highlight w:val="none"/>
        </w:rPr>
      </w:pPr>
      <w:r>
        <w:rPr>
          <w:rFonts w:hint="eastAsia" w:hAnsi="宋体" w:cs="宋体"/>
          <w:color w:val="000000"/>
          <w:sz w:val="22"/>
          <w:szCs w:val="22"/>
          <w:highlight w:val="none"/>
        </w:rPr>
        <w:t>评标工作由采购机构依法组建的评标委员会负责，评标委员会由采购人依法组建，成员人数应当为5人或以上单数，其中评审专家不得少于成员总数的三分之二；评审专家确定方式：按相关规定从专家库中抽取。评标全过程由招标管理部门监督整个开标、评标和定标过程。</w:t>
      </w:r>
    </w:p>
    <w:p>
      <w:pPr>
        <w:pStyle w:val="567"/>
        <w:widowControl w:val="0"/>
        <w:pBdr>
          <w:left w:val="none" w:color="auto" w:sz="0" w:space="0"/>
          <w:bottom w:val="none" w:color="auto" w:sz="0" w:space="0"/>
          <w:right w:val="none" w:color="auto" w:sz="0" w:space="0"/>
        </w:pBdr>
        <w:adjustRightInd w:val="0"/>
        <w:snapToGrid w:val="0"/>
        <w:spacing w:before="0" w:beforeAutospacing="0" w:after="0" w:afterAutospacing="0" w:line="420" w:lineRule="atLeast"/>
        <w:textAlignment w:val="auto"/>
        <w:outlineLvl w:val="0"/>
        <w:rPr>
          <w:rFonts w:hint="eastAsia" w:ascii="宋体" w:hAnsi="宋体"/>
          <w:b w:val="0"/>
          <w:color w:val="000000"/>
          <w:kern w:val="2"/>
          <w:sz w:val="22"/>
          <w:szCs w:val="22"/>
          <w:highlight w:val="none"/>
        </w:rPr>
      </w:pPr>
      <w:r>
        <w:rPr>
          <w:rFonts w:hint="eastAsia" w:ascii="宋体" w:hAnsi="宋体"/>
          <w:b w:val="0"/>
          <w:color w:val="000000"/>
          <w:kern w:val="2"/>
          <w:sz w:val="22"/>
          <w:szCs w:val="22"/>
          <w:highlight w:val="none"/>
        </w:rPr>
        <w:t>三、确定中标供应商办法</w:t>
      </w:r>
    </w:p>
    <w:p>
      <w:pPr>
        <w:pStyle w:val="49"/>
        <w:snapToGrid w:val="0"/>
        <w:spacing w:line="420" w:lineRule="atLeast"/>
        <w:ind w:firstLine="440"/>
        <w:rPr>
          <w:rFonts w:hint="eastAsia" w:ascii="宋体" w:hAnsi="宋体" w:eastAsia="宋体" w:cs="宋体"/>
          <w:color w:val="000000"/>
          <w:sz w:val="22"/>
          <w:szCs w:val="22"/>
          <w:highlight w:val="none"/>
        </w:rPr>
      </w:pPr>
      <w:r>
        <w:rPr>
          <w:rFonts w:hint="eastAsia" w:ascii="宋体" w:hAnsi="宋体" w:eastAsia="宋体" w:cs="宋体"/>
          <w:bCs/>
          <w:color w:val="000000"/>
          <w:sz w:val="22"/>
          <w:szCs w:val="22"/>
          <w:highlight w:val="none"/>
        </w:rPr>
        <w:t>评标委员会</w:t>
      </w:r>
      <w:r>
        <w:rPr>
          <w:rFonts w:hint="eastAsia" w:ascii="宋体" w:hAnsi="宋体" w:eastAsia="宋体" w:cs="宋体"/>
          <w:color w:val="000000"/>
          <w:sz w:val="22"/>
          <w:szCs w:val="22"/>
          <w:highlight w:val="none"/>
        </w:rPr>
        <w:t>以商务技术标和报价标合计分值由高到低的顺序</w:t>
      </w:r>
      <w:r>
        <w:rPr>
          <w:rFonts w:hint="eastAsia" w:ascii="宋体" w:hAnsi="宋体" w:eastAsia="宋体" w:cs="宋体"/>
          <w:bCs/>
          <w:color w:val="000000"/>
          <w:sz w:val="22"/>
          <w:szCs w:val="22"/>
          <w:highlight w:val="none"/>
        </w:rPr>
        <w:t>推荐</w:t>
      </w:r>
      <w:r>
        <w:rPr>
          <w:rFonts w:hint="eastAsia" w:ascii="宋体" w:hAnsi="宋体" w:eastAsia="宋体" w:cs="宋体"/>
          <w:color w:val="000000"/>
          <w:sz w:val="22"/>
          <w:szCs w:val="22"/>
          <w:highlight w:val="none"/>
        </w:rPr>
        <w:t>供应商名单，并提交书面评审报告。采购人授权由评标委员会根据评审报告直接确定综合得分第一名的供应商为中标供应商。如果第一名得分相同，以报价低的优先。</w:t>
      </w:r>
    </w:p>
    <w:p>
      <w:pPr>
        <w:adjustRightInd w:val="0"/>
        <w:snapToGrid w:val="0"/>
        <w:spacing w:line="420" w:lineRule="atLeast"/>
        <w:ind w:firstLine="420"/>
        <w:rPr>
          <w:rFonts w:hint="eastAsia"/>
          <w:color w:val="000000"/>
          <w:highlight w:val="none"/>
        </w:rPr>
      </w:pPr>
      <w:r>
        <w:rPr>
          <w:rFonts w:hint="eastAsia"/>
          <w:color w:val="000000"/>
          <w:sz w:val="22"/>
          <w:szCs w:val="22"/>
          <w:highlight w:val="none"/>
        </w:rPr>
        <w:t>中标供应商放弃中标，或者因不可抗力提出不能履行合同，采购机构可以取消其中标资格。本次采购失败，依法重新组织采购。</w:t>
      </w:r>
    </w:p>
    <w:p>
      <w:pPr>
        <w:adjustRightInd w:val="0"/>
        <w:snapToGrid w:val="0"/>
        <w:spacing w:before="100" w:after="50"/>
        <w:ind w:firstLine="420"/>
        <w:rPr>
          <w:rFonts w:hint="eastAsia"/>
          <w:b/>
          <w:color w:val="000000"/>
          <w:sz w:val="22"/>
          <w:szCs w:val="22"/>
          <w:highlight w:val="none"/>
        </w:rPr>
      </w:pPr>
      <w:r>
        <w:rPr>
          <w:rFonts w:hint="eastAsia"/>
          <w:b/>
          <w:color w:val="000000"/>
          <w:sz w:val="22"/>
          <w:szCs w:val="22"/>
          <w:highlight w:val="none"/>
        </w:rPr>
        <w:t>其它参见本采购文件第三部分：“供应商须知” 中的相关内容。</w:t>
      </w:r>
    </w:p>
    <w:p>
      <w:pPr>
        <w:adjustRightInd w:val="0"/>
        <w:snapToGrid w:val="0"/>
        <w:spacing w:before="100" w:after="50"/>
        <w:jc w:val="center"/>
        <w:rPr>
          <w:rFonts w:hint="eastAsia"/>
          <w:b/>
          <w:color w:val="000000"/>
          <w:sz w:val="28"/>
          <w:szCs w:val="36"/>
          <w:highlight w:val="none"/>
        </w:rPr>
      </w:pPr>
      <w:r>
        <w:rPr>
          <w:rFonts w:hint="eastAsia"/>
          <w:color w:val="000000"/>
          <w:sz w:val="22"/>
          <w:szCs w:val="22"/>
          <w:highlight w:val="none"/>
        </w:rPr>
        <w:br w:type="page"/>
      </w:r>
      <w:r>
        <w:rPr>
          <w:rFonts w:hint="eastAsia"/>
          <w:b/>
          <w:color w:val="000000"/>
          <w:sz w:val="28"/>
          <w:szCs w:val="36"/>
          <w:highlight w:val="none"/>
        </w:rPr>
        <w:t>评标细则</w:t>
      </w:r>
    </w:p>
    <w:p>
      <w:pPr>
        <w:pStyle w:val="32"/>
        <w:tabs>
          <w:tab w:val="left" w:pos="5325"/>
        </w:tabs>
        <w:adjustRightInd w:val="0"/>
        <w:snapToGrid w:val="0"/>
        <w:spacing w:line="340" w:lineRule="exact"/>
        <w:rPr>
          <w:rFonts w:hint="eastAsia" w:hAnsi="宋体" w:eastAsia="宋体" w:cs="宋体"/>
          <w:b/>
          <w:bCs/>
          <w:color w:val="000000"/>
          <w:sz w:val="22"/>
          <w:szCs w:val="22"/>
          <w:highlight w:val="none"/>
          <w:lang w:eastAsia="zh-CN"/>
        </w:rPr>
      </w:pPr>
      <w:r>
        <w:rPr>
          <w:rFonts w:hint="eastAsia" w:hAnsi="宋体" w:cs="宋体"/>
          <w:b/>
          <w:bCs/>
          <w:color w:val="000000"/>
          <w:sz w:val="22"/>
          <w:szCs w:val="22"/>
          <w:highlight w:val="none"/>
        </w:rPr>
        <w:t>一、</w:t>
      </w:r>
      <w:r>
        <w:rPr>
          <w:rFonts w:hint="eastAsia" w:hAnsi="宋体" w:cs="宋体"/>
          <w:b/>
          <w:bCs/>
          <w:color w:val="000000"/>
          <w:sz w:val="22"/>
          <w:szCs w:val="22"/>
          <w:highlight w:val="none"/>
          <w:u w:val="single"/>
        </w:rPr>
        <w:t>报价评分</w:t>
      </w:r>
      <w:r>
        <w:rPr>
          <w:rFonts w:hint="eastAsia" w:hAnsi="宋体" w:cs="宋体"/>
          <w:b/>
          <w:bCs/>
          <w:color w:val="000000"/>
          <w:sz w:val="22"/>
          <w:szCs w:val="22"/>
          <w:highlight w:val="none"/>
          <w:lang w:val="en-US" w:eastAsia="zh-CN"/>
        </w:rPr>
        <w:t>20</w:t>
      </w:r>
      <w:r>
        <w:rPr>
          <w:rFonts w:hint="eastAsia" w:hAnsi="宋体" w:cs="宋体"/>
          <w:b/>
          <w:bCs/>
          <w:color w:val="000000"/>
          <w:sz w:val="22"/>
          <w:szCs w:val="22"/>
          <w:highlight w:val="none"/>
        </w:rPr>
        <w:t>分</w:t>
      </w:r>
    </w:p>
    <w:p>
      <w:pPr>
        <w:pStyle w:val="25"/>
        <w:spacing w:after="0" w:line="340" w:lineRule="exact"/>
        <w:ind w:left="0" w:leftChars="0" w:firstLine="440" w:firstLineChars="200"/>
        <w:rPr>
          <w:rFonts w:hint="eastAsia" w:ascii="宋体" w:hAnsi="宋体" w:cs="宋体"/>
          <w:color w:val="000000"/>
          <w:sz w:val="22"/>
          <w:szCs w:val="22"/>
          <w:highlight w:val="none"/>
          <w:lang w:eastAsia="zh-CN"/>
        </w:rPr>
      </w:pPr>
      <w:r>
        <w:rPr>
          <w:rFonts w:hint="eastAsia" w:ascii="宋体" w:hAnsi="宋体" w:cs="宋体"/>
          <w:color w:val="000000"/>
          <w:sz w:val="22"/>
          <w:szCs w:val="22"/>
          <w:highlight w:val="none"/>
        </w:rPr>
        <w:t>1、以有效投标供应商的有效投标价中的最低</w:t>
      </w:r>
      <w:r>
        <w:rPr>
          <w:rFonts w:hint="eastAsia" w:ascii="宋体" w:hAnsi="宋体" w:cs="宋体"/>
          <w:color w:val="000000"/>
          <w:sz w:val="22"/>
          <w:szCs w:val="22"/>
          <w:highlight w:val="none"/>
          <w:lang w:eastAsia="zh-CN"/>
        </w:rPr>
        <w:t>折扣率</w:t>
      </w:r>
      <w:r>
        <w:rPr>
          <w:rFonts w:hint="eastAsia" w:ascii="宋体" w:hAnsi="宋体" w:cs="宋体"/>
          <w:color w:val="000000"/>
          <w:sz w:val="22"/>
          <w:szCs w:val="22"/>
          <w:highlight w:val="none"/>
        </w:rPr>
        <w:t>为评标基准</w:t>
      </w:r>
      <w:r>
        <w:rPr>
          <w:rFonts w:hint="eastAsia" w:ascii="宋体" w:hAnsi="宋体" w:cs="宋体"/>
          <w:color w:val="000000"/>
          <w:sz w:val="22"/>
          <w:szCs w:val="22"/>
          <w:highlight w:val="none"/>
          <w:lang w:eastAsia="zh-CN"/>
        </w:rPr>
        <w:t>折扣率</w:t>
      </w:r>
      <w:r>
        <w:rPr>
          <w:rFonts w:hint="eastAsia" w:ascii="宋体" w:hAnsi="宋体" w:cs="宋体"/>
          <w:color w:val="000000"/>
          <w:sz w:val="22"/>
          <w:szCs w:val="22"/>
          <w:highlight w:val="none"/>
        </w:rPr>
        <w:t>，得满分</w:t>
      </w:r>
      <w:r>
        <w:rPr>
          <w:rFonts w:hint="eastAsia" w:ascii="宋体" w:hAnsi="宋体" w:cs="宋体"/>
          <w:color w:val="000000"/>
          <w:sz w:val="22"/>
          <w:szCs w:val="22"/>
          <w:highlight w:val="none"/>
          <w:lang w:val="en-US" w:eastAsia="zh-CN"/>
        </w:rPr>
        <w:t>20</w:t>
      </w:r>
      <w:r>
        <w:rPr>
          <w:rFonts w:hint="eastAsia" w:ascii="宋体" w:hAnsi="宋体" w:cs="宋体"/>
          <w:color w:val="000000"/>
          <w:sz w:val="22"/>
          <w:szCs w:val="22"/>
          <w:highlight w:val="none"/>
        </w:rPr>
        <w:t>分。</w:t>
      </w:r>
      <w:r>
        <w:rPr>
          <w:rFonts w:hint="eastAsia" w:ascii="宋体" w:hAnsi="宋体" w:cs="宋体"/>
          <w:bCs/>
          <w:color w:val="000000"/>
          <w:sz w:val="22"/>
          <w:szCs w:val="22"/>
          <w:highlight w:val="none"/>
        </w:rPr>
        <w:t>报价评分</w:t>
      </w:r>
      <w:r>
        <w:rPr>
          <w:rFonts w:hint="eastAsia" w:ascii="宋体" w:hAnsi="宋体" w:cs="宋体"/>
          <w:color w:val="000000"/>
          <w:sz w:val="22"/>
          <w:szCs w:val="22"/>
          <w:highlight w:val="none"/>
        </w:rPr>
        <w:t>结算公式为：报价得分=(评标基准</w:t>
      </w:r>
      <w:r>
        <w:rPr>
          <w:rFonts w:hint="eastAsia" w:ascii="宋体" w:hAnsi="宋体" w:cs="宋体"/>
          <w:color w:val="000000"/>
          <w:sz w:val="22"/>
          <w:szCs w:val="22"/>
          <w:highlight w:val="none"/>
          <w:lang w:eastAsia="zh-CN"/>
        </w:rPr>
        <w:t>折扣率/</w:t>
      </w:r>
      <w:r>
        <w:rPr>
          <w:rFonts w:hint="eastAsia" w:ascii="宋体" w:hAnsi="宋体" w:cs="宋体"/>
          <w:color w:val="000000"/>
          <w:sz w:val="22"/>
          <w:szCs w:val="22"/>
          <w:highlight w:val="none"/>
        </w:rPr>
        <w:t>投标</w:t>
      </w:r>
      <w:r>
        <w:rPr>
          <w:rFonts w:hint="eastAsia" w:ascii="宋体" w:hAnsi="宋体" w:cs="宋体"/>
          <w:color w:val="000000"/>
          <w:sz w:val="22"/>
          <w:szCs w:val="22"/>
          <w:highlight w:val="none"/>
          <w:lang w:eastAsia="zh-CN"/>
        </w:rPr>
        <w:t>折扣率</w:t>
      </w:r>
      <w:r>
        <w:rPr>
          <w:rFonts w:hint="eastAsia" w:ascii="宋体" w:hAnsi="宋体" w:cs="宋体"/>
          <w:color w:val="000000"/>
          <w:sz w:val="22"/>
          <w:szCs w:val="22"/>
          <w:highlight w:val="none"/>
        </w:rPr>
        <w:t>)×</w:t>
      </w:r>
      <w:r>
        <w:rPr>
          <w:rFonts w:hint="eastAsia" w:ascii="宋体" w:hAnsi="宋体" w:cs="宋体"/>
          <w:color w:val="000000"/>
          <w:sz w:val="22"/>
          <w:szCs w:val="22"/>
          <w:highlight w:val="none"/>
          <w:lang w:val="en-US" w:eastAsia="zh-CN"/>
        </w:rPr>
        <w:t>20</w:t>
      </w:r>
      <w:r>
        <w:rPr>
          <w:rFonts w:hint="eastAsia" w:ascii="宋体" w:hAnsi="宋体" w:cs="宋体"/>
          <w:color w:val="000000"/>
          <w:sz w:val="22"/>
          <w:szCs w:val="22"/>
          <w:highlight w:val="none"/>
        </w:rPr>
        <w:t>%×100；</w:t>
      </w:r>
    </w:p>
    <w:p>
      <w:pPr>
        <w:pStyle w:val="25"/>
        <w:spacing w:after="0" w:line="340" w:lineRule="exact"/>
        <w:ind w:left="0" w:leftChars="0"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2、如果某些（个）供应商投标报价超出该采购</w:t>
      </w:r>
      <w:r>
        <w:rPr>
          <w:rFonts w:hint="eastAsia" w:ascii="宋体" w:hAnsi="宋体" w:cs="宋体"/>
          <w:color w:val="000000"/>
          <w:sz w:val="22"/>
          <w:szCs w:val="22"/>
          <w:highlight w:val="none"/>
          <w:lang w:eastAsia="zh-CN"/>
        </w:rPr>
        <w:t>最高限价</w:t>
      </w:r>
      <w:r>
        <w:rPr>
          <w:rFonts w:hint="eastAsia" w:ascii="宋体" w:hAnsi="宋体" w:cs="宋体"/>
          <w:color w:val="000000"/>
          <w:sz w:val="22"/>
          <w:szCs w:val="22"/>
          <w:highlight w:val="none"/>
        </w:rPr>
        <w:t>，该供应商投标按无效投标处理。</w:t>
      </w:r>
    </w:p>
    <w:p>
      <w:pPr>
        <w:pStyle w:val="54"/>
        <w:widowControl w:val="0"/>
        <w:adjustRightInd w:val="0"/>
        <w:snapToGrid w:val="0"/>
        <w:spacing w:before="0" w:beforeAutospacing="0" w:after="0" w:afterAutospacing="0" w:line="340" w:lineRule="exact"/>
        <w:jc w:val="both"/>
        <w:rPr>
          <w:rFonts w:hint="eastAsia" w:ascii="宋体" w:hAnsi="宋体" w:cs="宋体"/>
          <w:b/>
          <w:color w:val="000000"/>
          <w:sz w:val="22"/>
          <w:szCs w:val="22"/>
          <w:highlight w:val="none"/>
        </w:rPr>
      </w:pPr>
      <w:r>
        <w:rPr>
          <w:rFonts w:hint="eastAsia" w:ascii="宋体" w:hAnsi="宋体" w:cs="宋体"/>
          <w:b/>
          <w:color w:val="000000"/>
          <w:sz w:val="22"/>
          <w:szCs w:val="22"/>
          <w:highlight w:val="none"/>
        </w:rPr>
        <w:t>二、</w:t>
      </w:r>
      <w:r>
        <w:rPr>
          <w:rFonts w:hint="eastAsia" w:ascii="宋体" w:hAnsi="宋体" w:cs="宋体"/>
          <w:b/>
          <w:color w:val="000000"/>
          <w:sz w:val="22"/>
          <w:szCs w:val="22"/>
          <w:highlight w:val="none"/>
          <w:u w:val="single"/>
        </w:rPr>
        <w:t xml:space="preserve">技术、服务、资信、业绩综合评分 </w:t>
      </w:r>
      <w:r>
        <w:rPr>
          <w:rFonts w:hint="eastAsia" w:ascii="宋体" w:hAnsi="宋体" w:cs="宋体"/>
          <w:b/>
          <w:color w:val="000000"/>
          <w:sz w:val="22"/>
          <w:szCs w:val="22"/>
          <w:highlight w:val="none"/>
          <w:lang w:val="en-US" w:eastAsia="zh-CN"/>
        </w:rPr>
        <w:t>80</w:t>
      </w:r>
      <w:r>
        <w:rPr>
          <w:rFonts w:hint="eastAsia" w:ascii="宋体" w:hAnsi="宋体" w:cs="宋体"/>
          <w:b/>
          <w:color w:val="000000"/>
          <w:sz w:val="22"/>
          <w:szCs w:val="22"/>
          <w:highlight w:val="none"/>
        </w:rPr>
        <w:t>分</w:t>
      </w:r>
    </w:p>
    <w:tbl>
      <w:tblPr>
        <w:tblStyle w:val="59"/>
        <w:tblW w:w="10578"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42"/>
        <w:gridCol w:w="1701"/>
        <w:gridCol w:w="6900"/>
        <w:gridCol w:w="1135"/>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序号</w:t>
            </w:r>
          </w:p>
        </w:tc>
        <w:tc>
          <w:tcPr>
            <w:tcW w:w="1701"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评审项目</w:t>
            </w:r>
          </w:p>
        </w:tc>
        <w:tc>
          <w:tcPr>
            <w:tcW w:w="690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评审细则</w:t>
            </w:r>
          </w:p>
        </w:tc>
        <w:tc>
          <w:tcPr>
            <w:tcW w:w="11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rPr>
              <w:t>分值</w:t>
            </w:r>
            <w:r>
              <w:rPr>
                <w:rFonts w:hint="eastAsia" w:ascii="宋体" w:hAnsi="宋体" w:eastAsia="宋体" w:cs="宋体"/>
                <w:b w:val="0"/>
                <w:bCs w:val="0"/>
                <w:color w:val="000000"/>
                <w:sz w:val="22"/>
                <w:szCs w:val="22"/>
                <w:lang w:val="en-US" w:eastAsia="zh-CN"/>
              </w:rPr>
              <w:t>范围</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656"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1</w:t>
            </w:r>
          </w:p>
        </w:tc>
        <w:tc>
          <w:tcPr>
            <w:tcW w:w="1701"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供应商情况</w:t>
            </w:r>
          </w:p>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6分</w:t>
            </w:r>
            <w:r>
              <w:rPr>
                <w:rFonts w:hint="eastAsia" w:ascii="宋体" w:hAnsi="宋体" w:eastAsia="宋体" w:cs="宋体"/>
                <w:b w:val="0"/>
                <w:bCs w:val="0"/>
                <w:color w:val="000000"/>
                <w:sz w:val="22"/>
                <w:szCs w:val="22"/>
                <w:lang w:eastAsia="zh-CN"/>
              </w:rPr>
              <w:t>）</w:t>
            </w:r>
          </w:p>
        </w:tc>
        <w:tc>
          <w:tcPr>
            <w:tcW w:w="6900" w:type="dxa"/>
            <w:tcBorders>
              <w:top w:val="single" w:color="auto" w:sz="4" w:space="0"/>
              <w:left w:val="nil"/>
              <w:bottom w:val="single" w:color="auto" w:sz="4" w:space="0"/>
              <w:right w:val="single" w:color="auto" w:sz="4" w:space="0"/>
            </w:tcBorders>
            <w:noWrap w:val="0"/>
            <w:vAlign w:val="center"/>
          </w:tcPr>
          <w:p>
            <w:pPr>
              <w:widowControl/>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1</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供应商具有有效的</w:t>
            </w:r>
            <w:r>
              <w:rPr>
                <w:rFonts w:hint="eastAsia" w:ascii="宋体" w:hAnsi="宋体" w:eastAsia="宋体" w:cs="宋体"/>
                <w:b w:val="0"/>
                <w:bCs w:val="0"/>
                <w:color w:val="000000"/>
                <w:sz w:val="22"/>
                <w:szCs w:val="22"/>
              </w:rPr>
              <w:t>质量管理体系认证</w:t>
            </w:r>
            <w:r>
              <w:rPr>
                <w:rFonts w:hint="eastAsia" w:ascii="宋体" w:hAnsi="宋体" w:eastAsia="宋体" w:cs="宋体"/>
                <w:b w:val="0"/>
                <w:bCs w:val="0"/>
                <w:color w:val="000000"/>
                <w:sz w:val="22"/>
                <w:szCs w:val="22"/>
                <w:lang w:val="en-US" w:eastAsia="zh-CN"/>
              </w:rPr>
              <w:t>证书</w:t>
            </w:r>
            <w:r>
              <w:rPr>
                <w:rFonts w:hint="eastAsia" w:ascii="宋体" w:hAnsi="宋体" w:eastAsia="宋体" w:cs="宋体"/>
                <w:b w:val="0"/>
                <w:bCs w:val="0"/>
                <w:color w:val="000000"/>
                <w:sz w:val="22"/>
                <w:szCs w:val="22"/>
              </w:rPr>
              <w:t>，得</w:t>
            </w: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rPr>
              <w:t>分；</w:t>
            </w:r>
          </w:p>
          <w:p>
            <w:pPr>
              <w:widowControl/>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2</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供应商具有有效的</w:t>
            </w:r>
            <w:r>
              <w:rPr>
                <w:rFonts w:hint="eastAsia" w:ascii="宋体" w:hAnsi="宋体" w:eastAsia="宋体" w:cs="宋体"/>
                <w:b w:val="0"/>
                <w:bCs w:val="0"/>
                <w:color w:val="000000"/>
                <w:sz w:val="22"/>
                <w:szCs w:val="22"/>
              </w:rPr>
              <w:t>环境管理体系认证</w:t>
            </w:r>
            <w:r>
              <w:rPr>
                <w:rFonts w:hint="eastAsia" w:ascii="宋体" w:hAnsi="宋体" w:eastAsia="宋体" w:cs="宋体"/>
                <w:b w:val="0"/>
                <w:bCs w:val="0"/>
                <w:color w:val="000000"/>
                <w:sz w:val="22"/>
                <w:szCs w:val="22"/>
                <w:lang w:val="en-US" w:eastAsia="zh-CN"/>
              </w:rPr>
              <w:t>证书</w:t>
            </w:r>
            <w:r>
              <w:rPr>
                <w:rFonts w:hint="eastAsia" w:ascii="宋体" w:hAnsi="宋体" w:eastAsia="宋体" w:cs="宋体"/>
                <w:b w:val="0"/>
                <w:bCs w:val="0"/>
                <w:color w:val="000000"/>
                <w:sz w:val="22"/>
                <w:szCs w:val="22"/>
              </w:rPr>
              <w:t>，得</w:t>
            </w: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rPr>
              <w:t>分；</w:t>
            </w:r>
          </w:p>
          <w:p>
            <w:pPr>
              <w:widowControl/>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3</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供应商具有有效的</w:t>
            </w:r>
            <w:r>
              <w:rPr>
                <w:rFonts w:hint="eastAsia" w:ascii="宋体" w:hAnsi="宋体" w:eastAsia="宋体" w:cs="宋体"/>
                <w:b w:val="0"/>
                <w:bCs w:val="0"/>
                <w:color w:val="000000"/>
                <w:sz w:val="22"/>
                <w:szCs w:val="22"/>
              </w:rPr>
              <w:t>职业健康安全</w:t>
            </w:r>
            <w:r>
              <w:rPr>
                <w:rFonts w:hint="eastAsia" w:ascii="宋体" w:hAnsi="宋体" w:eastAsia="宋体" w:cs="宋体"/>
                <w:b w:val="0"/>
                <w:bCs w:val="0"/>
                <w:color w:val="000000"/>
                <w:sz w:val="22"/>
                <w:szCs w:val="22"/>
                <w:lang w:val="en-US" w:eastAsia="zh-CN"/>
              </w:rPr>
              <w:t>管理</w:t>
            </w:r>
            <w:r>
              <w:rPr>
                <w:rFonts w:hint="eastAsia" w:ascii="宋体" w:hAnsi="宋体" w:eastAsia="宋体" w:cs="宋体"/>
                <w:b w:val="0"/>
                <w:bCs w:val="0"/>
                <w:color w:val="000000"/>
                <w:sz w:val="22"/>
                <w:szCs w:val="22"/>
              </w:rPr>
              <w:t>体系认证</w:t>
            </w:r>
            <w:r>
              <w:rPr>
                <w:rFonts w:hint="eastAsia" w:ascii="宋体" w:hAnsi="宋体" w:eastAsia="宋体" w:cs="宋体"/>
                <w:b w:val="0"/>
                <w:bCs w:val="0"/>
                <w:color w:val="000000"/>
                <w:sz w:val="22"/>
                <w:szCs w:val="22"/>
                <w:lang w:val="en-US" w:eastAsia="zh-CN"/>
              </w:rPr>
              <w:t>证书</w:t>
            </w:r>
            <w:r>
              <w:rPr>
                <w:rFonts w:hint="eastAsia" w:ascii="宋体" w:hAnsi="宋体" w:eastAsia="宋体" w:cs="宋体"/>
                <w:b w:val="0"/>
                <w:bCs w:val="0"/>
                <w:color w:val="000000"/>
                <w:sz w:val="22"/>
                <w:szCs w:val="22"/>
              </w:rPr>
              <w:t>，得</w:t>
            </w: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rPr>
              <w:t>分；</w:t>
            </w:r>
          </w:p>
          <w:p>
            <w:pPr>
              <w:widowControl/>
              <w:spacing w:line="320" w:lineRule="exact"/>
              <w:rPr>
                <w:rFonts w:hint="eastAsia" w:ascii="宋体" w:hAnsi="宋体" w:eastAsia="宋体" w:cs="宋体"/>
                <w:b w:val="0"/>
                <w:bCs w:val="0"/>
                <w:color w:val="000000"/>
                <w:sz w:val="22"/>
                <w:szCs w:val="22"/>
                <w:lang w:eastAsia="zh-CN"/>
              </w:rPr>
            </w:pPr>
            <w:r>
              <w:rPr>
                <w:rFonts w:hint="eastAsia" w:ascii="宋体" w:hAnsi="宋体" w:eastAsia="宋体" w:cs="宋体"/>
                <w:b/>
                <w:bCs/>
                <w:color w:val="000000"/>
                <w:sz w:val="22"/>
                <w:szCs w:val="22"/>
                <w:highlight w:val="none"/>
                <w:shd w:val="clear" w:color="auto" w:fill="FFFFFF"/>
                <w:lang w:val="en-US" w:eastAsia="zh-CN"/>
              </w:rPr>
              <w:t>注：</w:t>
            </w:r>
            <w:r>
              <w:rPr>
                <w:rFonts w:hint="eastAsia" w:ascii="宋体" w:hAnsi="宋体" w:eastAsia="宋体" w:cs="宋体"/>
                <w:b/>
                <w:bCs/>
                <w:color w:val="000000"/>
                <w:sz w:val="22"/>
                <w:szCs w:val="22"/>
                <w:highlight w:val="none"/>
              </w:rPr>
              <w:t>须同时提供</w:t>
            </w:r>
            <w:r>
              <w:rPr>
                <w:rFonts w:hint="eastAsia" w:ascii="宋体" w:hAnsi="宋体" w:eastAsia="宋体" w:cs="宋体"/>
                <w:b/>
                <w:bCs/>
                <w:color w:val="000000"/>
                <w:sz w:val="22"/>
                <w:szCs w:val="22"/>
                <w:highlight w:val="none"/>
                <w:lang w:val="en-US" w:eastAsia="zh-CN"/>
              </w:rPr>
              <w:t>有效</w:t>
            </w:r>
            <w:r>
              <w:rPr>
                <w:rFonts w:hint="eastAsia" w:ascii="宋体" w:hAnsi="宋体" w:eastAsia="宋体" w:cs="宋体"/>
                <w:b/>
                <w:bCs/>
                <w:color w:val="000000"/>
                <w:sz w:val="22"/>
                <w:szCs w:val="22"/>
                <w:highlight w:val="none"/>
              </w:rPr>
              <w:t>证书扫描件及国家认证认可监督管理委员会（http://www.cnca.gov.cn/）查询</w:t>
            </w:r>
            <w:r>
              <w:rPr>
                <w:rFonts w:hint="eastAsia" w:ascii="宋体" w:hAnsi="宋体" w:eastAsia="宋体" w:cs="宋体"/>
                <w:b/>
                <w:bCs/>
                <w:color w:val="000000"/>
                <w:sz w:val="22"/>
                <w:szCs w:val="22"/>
                <w:highlight w:val="none"/>
                <w:lang w:val="en-US" w:eastAsia="zh-CN"/>
              </w:rPr>
              <w:t>网站截图</w:t>
            </w:r>
            <w:r>
              <w:rPr>
                <w:rFonts w:hint="eastAsia" w:ascii="宋体" w:hAnsi="宋体" w:eastAsia="宋体" w:cs="宋体"/>
                <w:b/>
                <w:bCs/>
                <w:color w:val="000000"/>
                <w:sz w:val="22"/>
                <w:szCs w:val="22"/>
                <w:highlight w:val="none"/>
              </w:rPr>
              <w:t>并加盖公章，否则不得分</w:t>
            </w:r>
            <w:r>
              <w:rPr>
                <w:rFonts w:hint="eastAsia" w:ascii="宋体" w:hAnsi="宋体" w:eastAsia="宋体" w:cs="宋体"/>
                <w:b/>
                <w:bCs/>
                <w:color w:val="000000"/>
                <w:sz w:val="22"/>
                <w:szCs w:val="22"/>
                <w:highlight w:val="none"/>
                <w:lang w:eastAsia="zh-CN"/>
              </w:rPr>
              <w:t>。</w:t>
            </w:r>
          </w:p>
        </w:tc>
        <w:tc>
          <w:tcPr>
            <w:tcW w:w="11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0-</w:t>
            </w:r>
            <w:r>
              <w:rPr>
                <w:rFonts w:hint="eastAsia" w:ascii="宋体" w:hAnsi="宋体" w:eastAsia="宋体" w:cs="宋体"/>
                <w:b w:val="0"/>
                <w:bCs w:val="0"/>
                <w:color w:val="000000"/>
                <w:sz w:val="22"/>
                <w:szCs w:val="22"/>
                <w:lang w:val="en-US" w:eastAsia="zh-CN"/>
              </w:rPr>
              <w:t>6</w:t>
            </w:r>
            <w:r>
              <w:rPr>
                <w:rFonts w:hint="eastAsia" w:ascii="宋体" w:hAnsi="宋体" w:eastAsia="宋体" w:cs="宋体"/>
                <w:b w:val="0"/>
                <w:bCs w:val="0"/>
                <w:color w:val="000000"/>
                <w:sz w:val="22"/>
                <w:szCs w:val="22"/>
              </w:rPr>
              <w:t>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915" w:hRule="atLeast"/>
          <w:jc w:val="center"/>
        </w:trPr>
        <w:tc>
          <w:tcPr>
            <w:tcW w:w="842"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2</w:t>
            </w:r>
          </w:p>
        </w:tc>
        <w:tc>
          <w:tcPr>
            <w:tcW w:w="1701" w:type="dxa"/>
            <w:vMerge w:val="restart"/>
            <w:tcBorders>
              <w:top w:val="single" w:color="auto" w:sz="4" w:space="0"/>
              <w:left w:val="nil"/>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拟派主要人员情况</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10分</w:t>
            </w:r>
            <w:r>
              <w:rPr>
                <w:rFonts w:hint="eastAsia" w:ascii="宋体" w:hAnsi="宋体" w:eastAsia="宋体" w:cs="宋体"/>
                <w:b w:val="0"/>
                <w:bCs w:val="0"/>
                <w:color w:val="000000"/>
                <w:sz w:val="22"/>
                <w:szCs w:val="22"/>
                <w:lang w:eastAsia="zh-CN"/>
              </w:rPr>
              <w:t>）</w:t>
            </w:r>
          </w:p>
        </w:tc>
        <w:tc>
          <w:tcPr>
            <w:tcW w:w="6900" w:type="dxa"/>
            <w:tcBorders>
              <w:top w:val="single" w:color="auto" w:sz="4" w:space="0"/>
              <w:left w:val="nil"/>
              <w:bottom w:val="single" w:color="auto" w:sz="4" w:space="0"/>
              <w:right w:val="single" w:color="auto" w:sz="4" w:space="0"/>
            </w:tcBorders>
            <w:noWrap w:val="0"/>
            <w:vAlign w:val="center"/>
          </w:tcPr>
          <w:p>
            <w:pPr>
              <w:widowControl/>
              <w:spacing w:line="320" w:lineRule="exact"/>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1、拟派项目负责人：</w:t>
            </w:r>
          </w:p>
          <w:p>
            <w:pPr>
              <w:widowControl/>
              <w:spacing w:line="320" w:lineRule="exac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1</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拟派项目负责人</w:t>
            </w:r>
            <w:r>
              <w:rPr>
                <w:rFonts w:hint="eastAsia" w:ascii="宋体" w:hAnsi="宋体" w:eastAsia="宋体" w:cs="宋体"/>
                <w:b w:val="0"/>
                <w:bCs w:val="0"/>
                <w:color w:val="000000"/>
                <w:sz w:val="22"/>
                <w:szCs w:val="22"/>
              </w:rPr>
              <w:t>具有有效的高级（三级）保安员证的得1分</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rPr>
              <w:t>具有有效的保安师证（二级）的得2分</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rPr>
              <w:t>具有有效的高级（一级）保安师证的得3分</w:t>
            </w:r>
            <w:r>
              <w:rPr>
                <w:rFonts w:hint="eastAsia" w:ascii="宋体" w:hAnsi="宋体" w:eastAsia="宋体" w:cs="宋体"/>
                <w:b w:val="0"/>
                <w:bCs w:val="0"/>
                <w:color w:val="000000"/>
                <w:sz w:val="22"/>
                <w:szCs w:val="22"/>
                <w:lang w:val="en-US" w:eastAsia="zh-CN"/>
              </w:rPr>
              <w:t>。</w:t>
            </w:r>
          </w:p>
          <w:p>
            <w:pPr>
              <w:widowControl/>
              <w:spacing w:line="320" w:lineRule="exac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（2）拟派项目负责人具有大专及以上文凭的，得1分；</w:t>
            </w:r>
          </w:p>
          <w:p>
            <w:pPr>
              <w:widowControl/>
              <w:spacing w:line="320" w:lineRule="exact"/>
              <w:rPr>
                <w:rFonts w:hint="default"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（3）拟派项目负责人获得过县级及以上保安类荣誉的，得1分。</w:t>
            </w:r>
          </w:p>
          <w:p>
            <w:pPr>
              <w:widowControl/>
              <w:spacing w:line="320" w:lineRule="exact"/>
              <w:rPr>
                <w:rFonts w:hint="default" w:ascii="宋体" w:hAnsi="宋体" w:eastAsia="宋体" w:cs="宋体"/>
                <w:b w:val="0"/>
                <w:bCs w:val="0"/>
                <w:color w:val="000000"/>
                <w:sz w:val="22"/>
                <w:szCs w:val="22"/>
                <w:lang w:val="en-US" w:eastAsia="zh-CN"/>
              </w:rPr>
            </w:pPr>
            <w:r>
              <w:rPr>
                <w:rFonts w:hint="eastAsia" w:ascii="宋体" w:hAnsi="宋体" w:eastAsia="宋体" w:cs="宋体"/>
                <w:b/>
                <w:bCs/>
                <w:color w:val="000000"/>
                <w:sz w:val="22"/>
                <w:szCs w:val="22"/>
              </w:rPr>
              <w:t>注：</w:t>
            </w:r>
            <w:r>
              <w:rPr>
                <w:rFonts w:hint="eastAsia" w:ascii="宋体" w:hAnsi="宋体" w:eastAsia="宋体" w:cs="宋体"/>
                <w:b/>
                <w:bCs/>
                <w:color w:val="000000"/>
                <w:sz w:val="22"/>
                <w:szCs w:val="22"/>
                <w:lang w:val="en-US" w:eastAsia="zh-CN"/>
              </w:rPr>
              <w:t>按人员可得最高得分计取，不可重复得分。须同时</w:t>
            </w:r>
            <w:r>
              <w:rPr>
                <w:rFonts w:hint="eastAsia" w:ascii="宋体" w:hAnsi="宋体" w:eastAsia="宋体" w:cs="宋体"/>
                <w:b/>
                <w:bCs/>
                <w:color w:val="000000"/>
                <w:sz w:val="22"/>
                <w:szCs w:val="22"/>
              </w:rPr>
              <w:t>提供相关证书</w:t>
            </w:r>
            <w:r>
              <w:rPr>
                <w:rFonts w:hint="eastAsia" w:ascii="宋体" w:hAnsi="宋体" w:eastAsia="宋体" w:cs="宋体"/>
                <w:b/>
                <w:bCs/>
                <w:color w:val="000000"/>
                <w:sz w:val="22"/>
                <w:szCs w:val="22"/>
                <w:lang w:val="en-US" w:eastAsia="zh-CN"/>
              </w:rPr>
              <w:t>及投标截止时间前</w:t>
            </w:r>
            <w:r>
              <w:rPr>
                <w:rFonts w:hint="eastAsia" w:ascii="宋体" w:hAnsi="宋体" w:eastAsia="宋体" w:cs="宋体"/>
                <w:b/>
                <w:bCs/>
                <w:color w:val="000000"/>
                <w:sz w:val="22"/>
                <w:szCs w:val="22"/>
              </w:rPr>
              <w:t>本单位</w:t>
            </w:r>
            <w:r>
              <w:rPr>
                <w:rFonts w:hint="eastAsia" w:ascii="宋体" w:hAnsi="宋体" w:eastAsia="宋体" w:cs="宋体"/>
                <w:b/>
                <w:bCs/>
                <w:color w:val="000000"/>
                <w:sz w:val="22"/>
                <w:szCs w:val="22"/>
                <w:lang w:val="en-US" w:eastAsia="zh-CN"/>
              </w:rPr>
              <w:t>近3个月</w:t>
            </w:r>
            <w:r>
              <w:rPr>
                <w:rFonts w:hint="eastAsia" w:ascii="宋体" w:hAnsi="宋体" w:eastAsia="宋体" w:cs="宋体"/>
                <w:b/>
                <w:bCs/>
                <w:color w:val="000000"/>
                <w:sz w:val="22"/>
                <w:szCs w:val="22"/>
              </w:rPr>
              <w:t>社保证明</w:t>
            </w:r>
            <w:r>
              <w:rPr>
                <w:rFonts w:hint="eastAsia" w:ascii="宋体" w:hAnsi="宋体" w:eastAsia="宋体" w:cs="宋体"/>
                <w:b/>
                <w:bCs/>
                <w:color w:val="000000"/>
                <w:sz w:val="22"/>
                <w:szCs w:val="22"/>
                <w:lang w:val="en-US" w:eastAsia="zh-CN"/>
              </w:rPr>
              <w:t>并加盖公章</w:t>
            </w:r>
            <w:r>
              <w:rPr>
                <w:rFonts w:hint="eastAsia" w:ascii="宋体" w:hAnsi="宋体" w:eastAsia="宋体" w:cs="宋体"/>
                <w:b/>
                <w:bCs/>
                <w:color w:val="000000"/>
                <w:sz w:val="22"/>
                <w:szCs w:val="22"/>
              </w:rPr>
              <w:t>，否则不得分。若是新公司成立未满3个月</w:t>
            </w:r>
            <w:r>
              <w:rPr>
                <w:rFonts w:hint="eastAsia" w:ascii="宋体" w:hAnsi="宋体" w:eastAsia="宋体" w:cs="宋体"/>
                <w:b/>
                <w:bCs/>
                <w:color w:val="000000"/>
                <w:sz w:val="22"/>
                <w:szCs w:val="22"/>
                <w:lang w:eastAsia="zh-CN"/>
              </w:rPr>
              <w:t>，</w:t>
            </w:r>
            <w:r>
              <w:rPr>
                <w:rFonts w:hint="eastAsia" w:ascii="宋体" w:hAnsi="宋体" w:eastAsia="宋体" w:cs="宋体"/>
                <w:b/>
                <w:bCs/>
                <w:color w:val="000000"/>
                <w:sz w:val="22"/>
                <w:szCs w:val="22"/>
              </w:rPr>
              <w:t>则须提供</w:t>
            </w:r>
            <w:r>
              <w:rPr>
                <w:rFonts w:hint="eastAsia" w:ascii="宋体" w:hAnsi="宋体" w:eastAsia="宋体" w:cs="宋体"/>
                <w:b/>
                <w:bCs/>
                <w:color w:val="000000"/>
                <w:sz w:val="22"/>
                <w:szCs w:val="22"/>
                <w:lang w:val="en-US" w:eastAsia="zh-CN"/>
              </w:rPr>
              <w:t>相关</w:t>
            </w:r>
            <w:r>
              <w:rPr>
                <w:rFonts w:hint="eastAsia" w:ascii="宋体" w:hAnsi="宋体" w:eastAsia="宋体" w:cs="宋体"/>
                <w:b/>
                <w:bCs/>
                <w:color w:val="000000"/>
                <w:sz w:val="22"/>
                <w:szCs w:val="22"/>
              </w:rPr>
              <w:t>证明材料</w:t>
            </w:r>
            <w:r>
              <w:rPr>
                <w:rFonts w:hint="eastAsia" w:ascii="宋体" w:hAnsi="宋体" w:eastAsia="宋体" w:cs="宋体"/>
                <w:b/>
                <w:bCs/>
                <w:color w:val="000000"/>
                <w:sz w:val="22"/>
                <w:szCs w:val="22"/>
                <w:lang w:val="en-US" w:eastAsia="zh-CN"/>
              </w:rPr>
              <w:t>和</w:t>
            </w:r>
            <w:r>
              <w:rPr>
                <w:rFonts w:hint="eastAsia" w:ascii="宋体" w:hAnsi="宋体" w:eastAsia="宋体" w:cs="宋体"/>
                <w:b/>
                <w:bCs/>
                <w:color w:val="000000"/>
                <w:sz w:val="22"/>
                <w:szCs w:val="22"/>
              </w:rPr>
              <w:t>为该人员缴纳社保的证明材料复印件加盖公章。</w:t>
            </w:r>
          </w:p>
        </w:tc>
        <w:tc>
          <w:tcPr>
            <w:tcW w:w="1135" w:type="dxa"/>
            <w:tcBorders>
              <w:top w:val="single" w:color="auto" w:sz="4" w:space="0"/>
              <w:left w:val="nil"/>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0-5分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760" w:hRule="atLeast"/>
          <w:jc w:val="center"/>
        </w:trPr>
        <w:tc>
          <w:tcPr>
            <w:tcW w:w="842" w:type="dxa"/>
            <w:vMerge w:val="continue"/>
            <w:tcBorders>
              <w:left w:val="single" w:color="auto" w:sz="4" w:space="0"/>
              <w:bottom w:val="single" w:color="auto" w:sz="4" w:space="0"/>
              <w:right w:val="single" w:color="auto" w:sz="4" w:space="0"/>
            </w:tcBorders>
            <w:noWrap w:val="0"/>
            <w:vAlign w:val="center"/>
          </w:tcPr>
          <w:p>
            <w:pPr>
              <w:widowControl/>
              <w:spacing w:line="320" w:lineRule="exact"/>
              <w:rPr>
                <w:color w:val="000000"/>
              </w:rPr>
            </w:pPr>
          </w:p>
        </w:tc>
        <w:tc>
          <w:tcPr>
            <w:tcW w:w="1701" w:type="dxa"/>
            <w:vMerge w:val="continue"/>
            <w:tcBorders>
              <w:left w:val="nil"/>
              <w:bottom w:val="single" w:color="auto" w:sz="4" w:space="0"/>
              <w:right w:val="single" w:color="auto" w:sz="4" w:space="0"/>
            </w:tcBorders>
            <w:noWrap w:val="0"/>
            <w:vAlign w:val="center"/>
          </w:tcPr>
          <w:p>
            <w:pPr>
              <w:widowControl/>
              <w:spacing w:line="320" w:lineRule="exact"/>
              <w:rPr>
                <w:color w:val="000000"/>
              </w:rPr>
            </w:pPr>
          </w:p>
        </w:tc>
        <w:tc>
          <w:tcPr>
            <w:tcW w:w="6900" w:type="dxa"/>
            <w:tcBorders>
              <w:top w:val="single" w:color="auto" w:sz="4" w:space="0"/>
              <w:left w:val="nil"/>
              <w:bottom w:val="single" w:color="auto" w:sz="4" w:space="0"/>
              <w:right w:val="single" w:color="auto" w:sz="4" w:space="0"/>
            </w:tcBorders>
            <w:noWrap w:val="0"/>
            <w:vAlign w:val="center"/>
          </w:tcPr>
          <w:p>
            <w:pPr>
              <w:widowControl/>
              <w:spacing w:line="320" w:lineRule="exact"/>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lang w:val="en-US" w:eastAsia="zh-CN"/>
              </w:rPr>
              <w:t>2、</w:t>
            </w:r>
            <w:r>
              <w:rPr>
                <w:rFonts w:hint="eastAsia" w:ascii="宋体" w:hAnsi="宋体" w:eastAsia="宋体" w:cs="宋体"/>
                <w:b/>
                <w:bCs/>
                <w:color w:val="000000"/>
                <w:sz w:val="22"/>
                <w:szCs w:val="22"/>
              </w:rPr>
              <w:t>项目组人员情况（</w:t>
            </w:r>
            <w:r>
              <w:rPr>
                <w:rFonts w:hint="eastAsia" w:ascii="宋体" w:hAnsi="宋体" w:eastAsia="宋体" w:cs="宋体"/>
                <w:b/>
                <w:bCs/>
                <w:color w:val="000000"/>
                <w:sz w:val="22"/>
                <w:szCs w:val="22"/>
                <w:lang w:val="en-US" w:eastAsia="zh-CN"/>
              </w:rPr>
              <w:t>除</w:t>
            </w:r>
            <w:r>
              <w:rPr>
                <w:rFonts w:hint="eastAsia" w:ascii="宋体" w:hAnsi="宋体" w:eastAsia="宋体" w:cs="宋体"/>
                <w:b/>
                <w:bCs/>
                <w:color w:val="000000"/>
                <w:sz w:val="22"/>
                <w:szCs w:val="22"/>
              </w:rPr>
              <w:t>项目负责人</w:t>
            </w:r>
            <w:r>
              <w:rPr>
                <w:rFonts w:hint="eastAsia" w:ascii="宋体" w:hAnsi="宋体" w:eastAsia="宋体" w:cs="宋体"/>
                <w:b/>
                <w:bCs/>
                <w:color w:val="000000"/>
                <w:sz w:val="22"/>
                <w:szCs w:val="22"/>
                <w:lang w:val="en-US" w:eastAsia="zh-CN"/>
              </w:rPr>
              <w:t>外</w:t>
            </w:r>
            <w:r>
              <w:rPr>
                <w:rFonts w:hint="eastAsia" w:ascii="宋体" w:hAnsi="宋体" w:eastAsia="宋体" w:cs="宋体"/>
                <w:b/>
                <w:bCs/>
                <w:color w:val="000000"/>
                <w:sz w:val="22"/>
                <w:szCs w:val="22"/>
              </w:rPr>
              <w:t>）</w:t>
            </w:r>
            <w:r>
              <w:rPr>
                <w:rFonts w:hint="eastAsia" w:ascii="宋体" w:hAnsi="宋体" w:eastAsia="宋体" w:cs="宋体"/>
                <w:b/>
                <w:bCs/>
                <w:color w:val="000000"/>
                <w:sz w:val="22"/>
                <w:szCs w:val="22"/>
                <w:lang w:eastAsia="zh-CN"/>
              </w:rPr>
              <w:t>：</w:t>
            </w:r>
          </w:p>
          <w:p>
            <w:pPr>
              <w:widowControl/>
              <w:spacing w:line="320" w:lineRule="exac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根据供应商针对本项目拟投入保安团队人员的从业经历、学历、年龄等方面的合理性、针对性由专家进行评审：</w:t>
            </w:r>
          </w:p>
          <w:p>
            <w:pPr>
              <w:widowControl/>
              <w:spacing w:line="320" w:lineRule="exac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其中：非常合理3.1-5分；基本合理1.5-3分；部分合理0-1.5分。</w:t>
            </w:r>
          </w:p>
          <w:p>
            <w:pPr>
              <w:widowControl/>
              <w:spacing w:line="320" w:lineRule="exact"/>
              <w:rPr>
                <w:rFonts w:hint="eastAsia" w:ascii="宋体" w:hAnsi="宋体" w:eastAsia="宋体" w:cs="宋体"/>
                <w:b w:val="0"/>
                <w:bCs w:val="0"/>
                <w:color w:val="000000"/>
                <w:sz w:val="22"/>
                <w:szCs w:val="22"/>
                <w:lang w:val="en-US" w:eastAsia="zh-CN"/>
              </w:rPr>
            </w:pPr>
            <w:r>
              <w:rPr>
                <w:rFonts w:hint="eastAsia" w:ascii="宋体" w:hAnsi="宋体" w:eastAsia="宋体" w:cs="宋体"/>
                <w:b/>
                <w:bCs/>
                <w:color w:val="000000"/>
                <w:sz w:val="22"/>
                <w:szCs w:val="22"/>
              </w:rPr>
              <w:t>注：</w:t>
            </w:r>
            <w:r>
              <w:rPr>
                <w:rFonts w:hint="eastAsia" w:ascii="宋体" w:hAnsi="宋体" w:eastAsia="宋体" w:cs="宋体"/>
                <w:b/>
                <w:bCs/>
                <w:color w:val="000000"/>
                <w:sz w:val="22"/>
                <w:szCs w:val="22"/>
                <w:lang w:val="en-US" w:eastAsia="zh-CN"/>
              </w:rPr>
              <w:t>须同时</w:t>
            </w:r>
            <w:r>
              <w:rPr>
                <w:rFonts w:hint="eastAsia" w:ascii="宋体" w:hAnsi="宋体" w:eastAsia="宋体" w:cs="宋体"/>
                <w:b/>
                <w:bCs/>
                <w:color w:val="000000"/>
                <w:sz w:val="22"/>
                <w:szCs w:val="22"/>
              </w:rPr>
              <w:t>提供相关</w:t>
            </w:r>
            <w:r>
              <w:rPr>
                <w:rFonts w:hint="eastAsia" w:ascii="宋体" w:hAnsi="宋体" w:eastAsia="宋体" w:cs="宋体"/>
                <w:b/>
                <w:bCs/>
                <w:color w:val="000000"/>
                <w:sz w:val="22"/>
                <w:szCs w:val="22"/>
                <w:lang w:val="en-US" w:eastAsia="zh-CN"/>
              </w:rPr>
              <w:t>证明材料及投标截止时间前</w:t>
            </w:r>
            <w:r>
              <w:rPr>
                <w:rFonts w:hint="eastAsia" w:ascii="宋体" w:hAnsi="宋体" w:eastAsia="宋体" w:cs="宋体"/>
                <w:b/>
                <w:bCs/>
                <w:color w:val="000000"/>
                <w:sz w:val="22"/>
                <w:szCs w:val="22"/>
              </w:rPr>
              <w:t>本单位</w:t>
            </w:r>
            <w:r>
              <w:rPr>
                <w:rFonts w:hint="eastAsia" w:ascii="宋体" w:hAnsi="宋体" w:eastAsia="宋体" w:cs="宋体"/>
                <w:b/>
                <w:bCs/>
                <w:color w:val="000000"/>
                <w:sz w:val="22"/>
                <w:szCs w:val="22"/>
                <w:lang w:val="en-US" w:eastAsia="zh-CN"/>
              </w:rPr>
              <w:t>近3个月</w:t>
            </w:r>
            <w:r>
              <w:rPr>
                <w:rFonts w:hint="eastAsia" w:ascii="宋体" w:hAnsi="宋体" w:eastAsia="宋体" w:cs="宋体"/>
                <w:b/>
                <w:bCs/>
                <w:color w:val="000000"/>
                <w:sz w:val="22"/>
                <w:szCs w:val="22"/>
              </w:rPr>
              <w:t>社保证明</w:t>
            </w:r>
            <w:r>
              <w:rPr>
                <w:rFonts w:hint="eastAsia" w:ascii="宋体" w:hAnsi="宋体" w:eastAsia="宋体" w:cs="宋体"/>
                <w:b/>
                <w:bCs/>
                <w:color w:val="000000"/>
                <w:sz w:val="22"/>
                <w:szCs w:val="22"/>
                <w:lang w:val="en-US" w:eastAsia="zh-CN"/>
              </w:rPr>
              <w:t>并加盖公章</w:t>
            </w:r>
            <w:r>
              <w:rPr>
                <w:rFonts w:hint="eastAsia" w:ascii="宋体" w:hAnsi="宋体" w:eastAsia="宋体" w:cs="宋体"/>
                <w:b/>
                <w:bCs/>
                <w:color w:val="000000"/>
                <w:sz w:val="22"/>
                <w:szCs w:val="22"/>
              </w:rPr>
              <w:t>，否则不得分。若是新公司成立未满3个月</w:t>
            </w:r>
            <w:r>
              <w:rPr>
                <w:rFonts w:hint="eastAsia" w:ascii="宋体" w:hAnsi="宋体" w:eastAsia="宋体" w:cs="宋体"/>
                <w:b/>
                <w:bCs/>
                <w:color w:val="000000"/>
                <w:sz w:val="22"/>
                <w:szCs w:val="22"/>
                <w:lang w:eastAsia="zh-CN"/>
              </w:rPr>
              <w:t>，</w:t>
            </w:r>
            <w:r>
              <w:rPr>
                <w:rFonts w:hint="eastAsia" w:ascii="宋体" w:hAnsi="宋体" w:eastAsia="宋体" w:cs="宋体"/>
                <w:b/>
                <w:bCs/>
                <w:color w:val="000000"/>
                <w:sz w:val="22"/>
                <w:szCs w:val="22"/>
              </w:rPr>
              <w:t>则须提供</w:t>
            </w:r>
            <w:r>
              <w:rPr>
                <w:rFonts w:hint="eastAsia" w:ascii="宋体" w:hAnsi="宋体" w:eastAsia="宋体" w:cs="宋体"/>
                <w:b/>
                <w:bCs/>
                <w:color w:val="000000"/>
                <w:sz w:val="22"/>
                <w:szCs w:val="22"/>
                <w:lang w:val="en-US" w:eastAsia="zh-CN"/>
              </w:rPr>
              <w:t>相关</w:t>
            </w:r>
            <w:r>
              <w:rPr>
                <w:rFonts w:hint="eastAsia" w:ascii="宋体" w:hAnsi="宋体" w:eastAsia="宋体" w:cs="宋体"/>
                <w:b/>
                <w:bCs/>
                <w:color w:val="000000"/>
                <w:sz w:val="22"/>
                <w:szCs w:val="22"/>
              </w:rPr>
              <w:t>证明材料</w:t>
            </w:r>
            <w:r>
              <w:rPr>
                <w:rFonts w:hint="eastAsia" w:ascii="宋体" w:hAnsi="宋体" w:eastAsia="宋体" w:cs="宋体"/>
                <w:b/>
                <w:bCs/>
                <w:color w:val="000000"/>
                <w:sz w:val="22"/>
                <w:szCs w:val="22"/>
                <w:lang w:val="en-US" w:eastAsia="zh-CN"/>
              </w:rPr>
              <w:t>和</w:t>
            </w:r>
            <w:r>
              <w:rPr>
                <w:rFonts w:hint="eastAsia" w:ascii="宋体" w:hAnsi="宋体" w:eastAsia="宋体" w:cs="宋体"/>
                <w:b/>
                <w:bCs/>
                <w:color w:val="000000"/>
                <w:sz w:val="22"/>
                <w:szCs w:val="22"/>
              </w:rPr>
              <w:t>为该人员缴纳社保的证明材料复印件加盖公章。</w:t>
            </w:r>
          </w:p>
        </w:tc>
        <w:tc>
          <w:tcPr>
            <w:tcW w:w="1135" w:type="dxa"/>
            <w:tcBorders>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0-5分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3</w:t>
            </w:r>
          </w:p>
        </w:tc>
        <w:tc>
          <w:tcPr>
            <w:tcW w:w="1701"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rPr>
              <w:t>类似</w:t>
            </w:r>
            <w:r>
              <w:rPr>
                <w:rFonts w:hint="eastAsia" w:ascii="宋体" w:hAnsi="宋体" w:eastAsia="宋体" w:cs="宋体"/>
                <w:b w:val="0"/>
                <w:bCs w:val="0"/>
                <w:color w:val="000000"/>
                <w:kern w:val="2"/>
                <w:sz w:val="22"/>
                <w:szCs w:val="22"/>
              </w:rPr>
              <w:t>项目业绩</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2分</w:t>
            </w:r>
            <w:r>
              <w:rPr>
                <w:rFonts w:hint="eastAsia" w:ascii="宋体" w:hAnsi="宋体" w:eastAsia="宋体" w:cs="宋体"/>
                <w:b w:val="0"/>
                <w:bCs w:val="0"/>
                <w:color w:val="000000"/>
                <w:sz w:val="22"/>
                <w:szCs w:val="22"/>
                <w:lang w:eastAsia="zh-CN"/>
              </w:rPr>
              <w:t>）</w:t>
            </w:r>
          </w:p>
        </w:tc>
        <w:tc>
          <w:tcPr>
            <w:tcW w:w="6900"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rPr>
              <w:t>供应商</w:t>
            </w:r>
            <w:r>
              <w:rPr>
                <w:rFonts w:hint="eastAsia" w:ascii="宋体" w:hAnsi="宋体" w:eastAsia="宋体" w:cs="宋体"/>
                <w:b w:val="0"/>
                <w:bCs w:val="0"/>
                <w:color w:val="000000"/>
                <w:sz w:val="22"/>
                <w:szCs w:val="22"/>
                <w:lang w:val="en-US" w:eastAsia="zh-CN"/>
              </w:rPr>
              <w:t>自</w:t>
            </w:r>
            <w:r>
              <w:rPr>
                <w:rFonts w:hint="eastAsia" w:ascii="宋体" w:hAnsi="宋体" w:eastAsia="宋体" w:cs="宋体"/>
                <w:b w:val="0"/>
                <w:bCs w:val="0"/>
                <w:color w:val="000000"/>
                <w:sz w:val="22"/>
                <w:szCs w:val="22"/>
              </w:rPr>
              <w:t>20</w:t>
            </w:r>
            <w:r>
              <w:rPr>
                <w:rFonts w:hint="eastAsia" w:ascii="宋体" w:hAnsi="宋体" w:eastAsia="宋体" w:cs="宋体"/>
                <w:b w:val="0"/>
                <w:bCs w:val="0"/>
                <w:color w:val="000000"/>
                <w:sz w:val="22"/>
                <w:szCs w:val="22"/>
                <w:lang w:val="en-US" w:eastAsia="zh-CN"/>
              </w:rPr>
              <w:t>21</w:t>
            </w:r>
            <w:r>
              <w:rPr>
                <w:rFonts w:hint="eastAsia" w:ascii="宋体" w:hAnsi="宋体" w:eastAsia="宋体" w:cs="宋体"/>
                <w:b w:val="0"/>
                <w:bCs w:val="0"/>
                <w:color w:val="000000"/>
                <w:sz w:val="22"/>
                <w:szCs w:val="22"/>
              </w:rPr>
              <w:t>年1月1日</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highlight w:val="none"/>
              </w:rPr>
              <w:t>以合同签订时间为准</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rPr>
              <w:t>以来</w:t>
            </w:r>
            <w:r>
              <w:rPr>
                <w:rFonts w:hint="eastAsia" w:ascii="宋体" w:hAnsi="宋体" w:eastAsia="宋体" w:cs="宋体"/>
                <w:b w:val="0"/>
                <w:bCs w:val="0"/>
                <w:color w:val="000000"/>
                <w:sz w:val="22"/>
                <w:szCs w:val="22"/>
                <w:lang w:val="en-US" w:eastAsia="zh-CN"/>
              </w:rPr>
              <w:t>承担过类似保安项目</w:t>
            </w:r>
            <w:r>
              <w:rPr>
                <w:rFonts w:hint="eastAsia" w:ascii="宋体" w:hAnsi="宋体" w:eastAsia="宋体" w:cs="宋体"/>
                <w:b w:val="0"/>
                <w:bCs w:val="0"/>
                <w:color w:val="000000"/>
                <w:sz w:val="22"/>
                <w:szCs w:val="22"/>
              </w:rPr>
              <w:t>，每</w:t>
            </w:r>
            <w:r>
              <w:rPr>
                <w:rFonts w:hint="eastAsia" w:ascii="宋体" w:hAnsi="宋体" w:eastAsia="宋体" w:cs="宋体"/>
                <w:b w:val="0"/>
                <w:bCs w:val="0"/>
                <w:color w:val="000000"/>
                <w:sz w:val="22"/>
                <w:szCs w:val="22"/>
                <w:lang w:val="en-US" w:eastAsia="zh-CN"/>
              </w:rPr>
              <w:t>提供1</w:t>
            </w:r>
            <w:r>
              <w:rPr>
                <w:rFonts w:hint="eastAsia" w:ascii="宋体" w:hAnsi="宋体" w:eastAsia="宋体" w:cs="宋体"/>
                <w:b w:val="0"/>
                <w:bCs w:val="0"/>
                <w:color w:val="000000"/>
                <w:sz w:val="22"/>
                <w:szCs w:val="22"/>
              </w:rPr>
              <w:t>份</w:t>
            </w:r>
            <w:r>
              <w:rPr>
                <w:rFonts w:hint="eastAsia" w:ascii="宋体" w:hAnsi="宋体" w:eastAsia="宋体" w:cs="宋体"/>
                <w:b w:val="0"/>
                <w:bCs w:val="0"/>
                <w:color w:val="000000"/>
                <w:sz w:val="22"/>
                <w:szCs w:val="22"/>
                <w:lang w:val="en-US" w:eastAsia="zh-CN"/>
              </w:rPr>
              <w:t>业绩</w:t>
            </w:r>
            <w:r>
              <w:rPr>
                <w:rFonts w:hint="eastAsia" w:ascii="宋体" w:hAnsi="宋体" w:eastAsia="宋体" w:cs="宋体"/>
                <w:b w:val="0"/>
                <w:bCs w:val="0"/>
                <w:color w:val="000000"/>
                <w:sz w:val="22"/>
                <w:szCs w:val="22"/>
              </w:rPr>
              <w:t>得</w:t>
            </w:r>
            <w:r>
              <w:rPr>
                <w:rFonts w:hint="eastAsia" w:ascii="宋体" w:hAnsi="宋体" w:eastAsia="宋体" w:cs="宋体"/>
                <w:b w:val="0"/>
                <w:bCs w:val="0"/>
                <w:color w:val="000000"/>
                <w:sz w:val="22"/>
                <w:szCs w:val="22"/>
                <w:lang w:val="en-US" w:eastAsia="zh-CN"/>
              </w:rPr>
              <w:t>1</w:t>
            </w:r>
            <w:r>
              <w:rPr>
                <w:rFonts w:hint="eastAsia" w:ascii="宋体" w:hAnsi="宋体" w:eastAsia="宋体" w:cs="宋体"/>
                <w:b w:val="0"/>
                <w:bCs w:val="0"/>
                <w:color w:val="000000"/>
                <w:sz w:val="22"/>
                <w:szCs w:val="22"/>
              </w:rPr>
              <w:t>分，最高得</w:t>
            </w: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rPr>
              <w:t>分</w:t>
            </w:r>
            <w:r>
              <w:rPr>
                <w:rFonts w:hint="eastAsia" w:ascii="宋体" w:hAnsi="宋体" w:eastAsia="宋体" w:cs="宋体"/>
                <w:b w:val="0"/>
                <w:bCs w:val="0"/>
                <w:color w:val="000000"/>
                <w:sz w:val="22"/>
                <w:szCs w:val="22"/>
                <w:lang w:eastAsia="zh-CN"/>
              </w:rPr>
              <w:t>。</w:t>
            </w:r>
          </w:p>
          <w:p>
            <w:pPr>
              <w:pStyle w:val="3"/>
              <w:rPr>
                <w:rFonts w:hint="eastAsia" w:ascii="宋体" w:hAnsi="宋体" w:eastAsia="宋体" w:cs="宋体"/>
                <w:b w:val="0"/>
                <w:bCs w:val="0"/>
                <w:color w:val="000000"/>
                <w:sz w:val="22"/>
                <w:szCs w:val="22"/>
              </w:rPr>
            </w:pPr>
            <w:r>
              <w:rPr>
                <w:rFonts w:hint="eastAsia" w:ascii="宋体" w:hAnsi="宋体" w:eastAsia="宋体" w:cs="宋体"/>
                <w:b/>
                <w:bCs/>
                <w:color w:val="000000"/>
                <w:sz w:val="22"/>
                <w:szCs w:val="22"/>
                <w:highlight w:val="none"/>
                <w:lang w:eastAsia="zh-CN"/>
              </w:rPr>
              <w:t>注：须</w:t>
            </w:r>
            <w:r>
              <w:rPr>
                <w:rFonts w:hint="eastAsia" w:ascii="宋体" w:hAnsi="宋体" w:eastAsia="宋体" w:cs="宋体"/>
                <w:b/>
                <w:bCs/>
                <w:color w:val="000000"/>
                <w:sz w:val="22"/>
                <w:szCs w:val="22"/>
                <w:highlight w:val="none"/>
              </w:rPr>
              <w:t>提供</w:t>
            </w:r>
            <w:r>
              <w:rPr>
                <w:rFonts w:hint="eastAsia" w:ascii="宋体" w:hAnsi="宋体" w:eastAsia="宋体" w:cs="宋体"/>
                <w:b/>
                <w:bCs/>
                <w:color w:val="000000"/>
                <w:sz w:val="22"/>
                <w:szCs w:val="22"/>
                <w:highlight w:val="none"/>
                <w:lang w:val="en-US" w:eastAsia="zh-CN"/>
              </w:rPr>
              <w:t>合同及中标通知书复印件加盖公章，</w:t>
            </w:r>
            <w:r>
              <w:rPr>
                <w:rFonts w:hint="eastAsia" w:ascii="宋体" w:hAnsi="宋体" w:eastAsia="宋体" w:cs="宋体"/>
                <w:b/>
                <w:bCs/>
                <w:color w:val="000000"/>
                <w:kern w:val="2"/>
                <w:sz w:val="22"/>
                <w:szCs w:val="22"/>
              </w:rPr>
              <w:t>否则不得分</w:t>
            </w:r>
            <w:r>
              <w:rPr>
                <w:rFonts w:hint="eastAsia" w:ascii="宋体" w:hAnsi="宋体" w:eastAsia="宋体" w:cs="宋体"/>
                <w:b/>
                <w:bCs/>
                <w:color w:val="000000"/>
                <w:sz w:val="22"/>
                <w:szCs w:val="22"/>
                <w:highlight w:val="none"/>
              </w:rPr>
              <w:t>。</w:t>
            </w:r>
          </w:p>
        </w:tc>
        <w:tc>
          <w:tcPr>
            <w:tcW w:w="11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0-2分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4</w:t>
            </w:r>
          </w:p>
        </w:tc>
        <w:tc>
          <w:tcPr>
            <w:tcW w:w="1701"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kern w:val="2"/>
                <w:sz w:val="22"/>
                <w:szCs w:val="22"/>
                <w:lang w:val="en-US" w:eastAsia="zh-CN"/>
              </w:rPr>
            </w:pPr>
            <w:r>
              <w:rPr>
                <w:rFonts w:hint="eastAsia" w:ascii="宋体" w:hAnsi="宋体" w:eastAsia="宋体" w:cs="宋体"/>
                <w:b w:val="0"/>
                <w:bCs w:val="0"/>
                <w:color w:val="000000"/>
                <w:sz w:val="22"/>
                <w:szCs w:val="22"/>
                <w:lang w:val="en-US" w:eastAsia="zh-CN"/>
              </w:rPr>
              <w:t>项目服务理念</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6分</w:t>
            </w:r>
            <w:r>
              <w:rPr>
                <w:rFonts w:hint="eastAsia" w:ascii="宋体" w:hAnsi="宋体" w:eastAsia="宋体" w:cs="宋体"/>
                <w:b w:val="0"/>
                <w:bCs w:val="0"/>
                <w:color w:val="000000"/>
                <w:sz w:val="22"/>
                <w:szCs w:val="22"/>
                <w:lang w:eastAsia="zh-CN"/>
              </w:rPr>
              <w:t>）</w:t>
            </w:r>
          </w:p>
        </w:tc>
        <w:tc>
          <w:tcPr>
            <w:tcW w:w="6900"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bCs/>
                <w:color w:val="000000"/>
                <w:sz w:val="22"/>
                <w:szCs w:val="22"/>
                <w:highlight w:val="none"/>
                <w:lang w:eastAsia="zh-CN"/>
              </w:rPr>
            </w:pPr>
            <w:r>
              <w:rPr>
                <w:rFonts w:hint="eastAsia" w:ascii="宋体" w:hAnsi="宋体" w:eastAsia="宋体" w:cs="宋体"/>
                <w:b w:val="0"/>
                <w:bCs w:val="0"/>
                <w:color w:val="000000"/>
                <w:sz w:val="22"/>
                <w:szCs w:val="22"/>
              </w:rPr>
              <w:t>供应商对本保安服务项目的理念是否清晰、详尽、完整，根据提供的方案由评委打分</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rPr>
              <w:t>其中：</w:t>
            </w:r>
            <w:r>
              <w:rPr>
                <w:rFonts w:hint="eastAsia" w:ascii="宋体" w:hAnsi="宋体" w:eastAsia="宋体" w:cs="宋体"/>
                <w:b w:val="0"/>
                <w:bCs w:val="0"/>
                <w:color w:val="000000"/>
                <w:sz w:val="22"/>
                <w:szCs w:val="22"/>
                <w:lang w:val="en-US" w:eastAsia="zh-CN"/>
              </w:rPr>
              <w:t>非常</w:t>
            </w:r>
            <w:r>
              <w:rPr>
                <w:rFonts w:hint="eastAsia" w:ascii="宋体" w:hAnsi="宋体" w:eastAsia="宋体" w:cs="宋体"/>
                <w:b w:val="0"/>
                <w:bCs w:val="0"/>
                <w:color w:val="000000"/>
                <w:sz w:val="22"/>
                <w:szCs w:val="22"/>
              </w:rPr>
              <w:t>符合采购需求的</w:t>
            </w:r>
            <w:r>
              <w:rPr>
                <w:rFonts w:hint="eastAsia" w:ascii="宋体" w:hAnsi="宋体" w:eastAsia="宋体" w:cs="宋体"/>
                <w:b w:val="0"/>
                <w:bCs w:val="0"/>
                <w:color w:val="000000"/>
                <w:sz w:val="22"/>
                <w:szCs w:val="22"/>
                <w:lang w:val="en-US" w:eastAsia="zh-CN"/>
              </w:rPr>
              <w:t>4.1-6</w:t>
            </w:r>
            <w:r>
              <w:rPr>
                <w:rFonts w:hint="eastAsia" w:ascii="宋体" w:hAnsi="宋体" w:eastAsia="宋体" w:cs="宋体"/>
                <w:b w:val="0"/>
                <w:bCs w:val="0"/>
                <w:color w:val="000000"/>
                <w:sz w:val="22"/>
                <w:szCs w:val="22"/>
              </w:rPr>
              <w:t>分，基本符合需求的</w:t>
            </w:r>
            <w:r>
              <w:rPr>
                <w:rFonts w:hint="eastAsia" w:ascii="宋体" w:hAnsi="宋体" w:eastAsia="宋体" w:cs="宋体"/>
                <w:b w:val="0"/>
                <w:bCs w:val="0"/>
                <w:color w:val="000000"/>
                <w:sz w:val="22"/>
                <w:szCs w:val="22"/>
                <w:lang w:val="en-US" w:eastAsia="zh-CN"/>
              </w:rPr>
              <w:t>2.1-4</w:t>
            </w:r>
            <w:r>
              <w:rPr>
                <w:rFonts w:hint="eastAsia" w:ascii="宋体" w:hAnsi="宋体" w:eastAsia="宋体" w:cs="宋体"/>
                <w:b w:val="0"/>
                <w:bCs w:val="0"/>
                <w:color w:val="000000"/>
                <w:sz w:val="22"/>
                <w:szCs w:val="22"/>
              </w:rPr>
              <w:t>分，部分符合的得0-</w:t>
            </w: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rPr>
              <w:t>分。</w:t>
            </w:r>
          </w:p>
        </w:tc>
        <w:tc>
          <w:tcPr>
            <w:tcW w:w="11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0-6分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910"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5</w:t>
            </w:r>
          </w:p>
        </w:tc>
        <w:tc>
          <w:tcPr>
            <w:tcW w:w="1701"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保持员工队伍稳定措施</w:t>
            </w:r>
          </w:p>
          <w:p>
            <w:pPr>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6分</w:t>
            </w:r>
            <w:r>
              <w:rPr>
                <w:rFonts w:hint="eastAsia" w:ascii="宋体" w:hAnsi="宋体" w:eastAsia="宋体" w:cs="宋体"/>
                <w:b w:val="0"/>
                <w:bCs w:val="0"/>
                <w:color w:val="000000"/>
                <w:sz w:val="22"/>
                <w:szCs w:val="22"/>
                <w:lang w:eastAsia="zh-CN"/>
              </w:rPr>
              <w:t>）</w:t>
            </w:r>
          </w:p>
        </w:tc>
        <w:tc>
          <w:tcPr>
            <w:tcW w:w="6900"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根据供应商是否具有良好的淘汰机制、完善管理机制等措施，由评委打分</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rPr>
              <w:t>其中：</w:t>
            </w:r>
            <w:r>
              <w:rPr>
                <w:rFonts w:hint="eastAsia" w:ascii="宋体" w:hAnsi="宋体" w:eastAsia="宋体" w:cs="宋体"/>
                <w:b w:val="0"/>
                <w:bCs w:val="0"/>
                <w:color w:val="000000"/>
                <w:sz w:val="22"/>
                <w:szCs w:val="22"/>
                <w:lang w:val="en-US" w:eastAsia="zh-CN"/>
              </w:rPr>
              <w:t>非常</w:t>
            </w:r>
            <w:r>
              <w:rPr>
                <w:rFonts w:hint="eastAsia" w:ascii="宋体" w:hAnsi="宋体" w:eastAsia="宋体" w:cs="宋体"/>
                <w:b w:val="0"/>
                <w:bCs w:val="0"/>
                <w:color w:val="000000"/>
                <w:sz w:val="22"/>
                <w:szCs w:val="22"/>
              </w:rPr>
              <w:t>符合采购需求的</w:t>
            </w:r>
            <w:r>
              <w:rPr>
                <w:rFonts w:hint="eastAsia" w:ascii="宋体" w:hAnsi="宋体" w:eastAsia="宋体" w:cs="宋体"/>
                <w:b w:val="0"/>
                <w:bCs w:val="0"/>
                <w:color w:val="000000"/>
                <w:sz w:val="22"/>
                <w:szCs w:val="22"/>
                <w:lang w:val="en-US" w:eastAsia="zh-CN"/>
              </w:rPr>
              <w:t>4.1-6</w:t>
            </w:r>
            <w:r>
              <w:rPr>
                <w:rFonts w:hint="eastAsia" w:ascii="宋体" w:hAnsi="宋体" w:eastAsia="宋体" w:cs="宋体"/>
                <w:b w:val="0"/>
                <w:bCs w:val="0"/>
                <w:color w:val="000000"/>
                <w:sz w:val="22"/>
                <w:szCs w:val="22"/>
              </w:rPr>
              <w:t>分，基本符合需求的</w:t>
            </w:r>
            <w:r>
              <w:rPr>
                <w:rFonts w:hint="eastAsia" w:ascii="宋体" w:hAnsi="宋体" w:eastAsia="宋体" w:cs="宋体"/>
                <w:b w:val="0"/>
                <w:bCs w:val="0"/>
                <w:color w:val="000000"/>
                <w:sz w:val="22"/>
                <w:szCs w:val="22"/>
                <w:lang w:val="en-US" w:eastAsia="zh-CN"/>
              </w:rPr>
              <w:t>2.1-4</w:t>
            </w:r>
            <w:r>
              <w:rPr>
                <w:rFonts w:hint="eastAsia" w:ascii="宋体" w:hAnsi="宋体" w:eastAsia="宋体" w:cs="宋体"/>
                <w:b w:val="0"/>
                <w:bCs w:val="0"/>
                <w:color w:val="000000"/>
                <w:sz w:val="22"/>
                <w:szCs w:val="22"/>
              </w:rPr>
              <w:t>分，部分符合的得0-</w:t>
            </w: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rPr>
              <w:t>分。</w:t>
            </w:r>
          </w:p>
        </w:tc>
        <w:tc>
          <w:tcPr>
            <w:tcW w:w="11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0-6分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13"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6</w:t>
            </w:r>
          </w:p>
        </w:tc>
        <w:tc>
          <w:tcPr>
            <w:tcW w:w="1701"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eastAsia="zh-CN"/>
              </w:rPr>
              <w:t>管理服务组织机构设置、运作流程、服务管理机制（</w:t>
            </w:r>
            <w:r>
              <w:rPr>
                <w:rFonts w:hint="eastAsia" w:ascii="宋体" w:hAnsi="宋体" w:eastAsia="宋体" w:cs="宋体"/>
                <w:b w:val="0"/>
                <w:bCs w:val="0"/>
                <w:color w:val="000000"/>
                <w:sz w:val="22"/>
                <w:szCs w:val="22"/>
                <w:lang w:val="en-US" w:eastAsia="zh-CN"/>
              </w:rPr>
              <w:t>6分</w:t>
            </w:r>
            <w:r>
              <w:rPr>
                <w:rFonts w:hint="eastAsia" w:ascii="宋体" w:hAnsi="宋体" w:eastAsia="宋体" w:cs="宋体"/>
                <w:b w:val="0"/>
                <w:bCs w:val="0"/>
                <w:color w:val="000000"/>
                <w:sz w:val="22"/>
                <w:szCs w:val="22"/>
                <w:lang w:eastAsia="zh-CN"/>
              </w:rPr>
              <w:t>）</w:t>
            </w:r>
          </w:p>
        </w:tc>
        <w:tc>
          <w:tcPr>
            <w:tcW w:w="6900"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根据管理服务组织机构设置（附组织机构图）、运作流程（附运作流程图）、激励机制、监督机制、自我约束机制和信息反馈渠道及处理机制等是否科学、合理、高效，由评标委员会进行打分：</w:t>
            </w:r>
          </w:p>
          <w:p>
            <w:pPr>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其中：</w:t>
            </w:r>
            <w:r>
              <w:rPr>
                <w:rFonts w:hint="eastAsia" w:ascii="宋体" w:hAnsi="宋体" w:eastAsia="宋体" w:cs="宋体"/>
                <w:b w:val="0"/>
                <w:bCs w:val="0"/>
                <w:color w:val="000000"/>
                <w:sz w:val="22"/>
                <w:szCs w:val="22"/>
                <w:lang w:val="en-US" w:eastAsia="zh-CN"/>
              </w:rPr>
              <w:t>非常</w:t>
            </w:r>
            <w:r>
              <w:rPr>
                <w:rFonts w:hint="eastAsia" w:ascii="宋体" w:hAnsi="宋体" w:eastAsia="宋体" w:cs="宋体"/>
                <w:b w:val="0"/>
                <w:bCs w:val="0"/>
                <w:color w:val="000000"/>
                <w:sz w:val="22"/>
                <w:szCs w:val="22"/>
              </w:rPr>
              <w:t>全面可行的得</w:t>
            </w:r>
            <w:r>
              <w:rPr>
                <w:rFonts w:hint="eastAsia" w:ascii="宋体" w:hAnsi="宋体" w:eastAsia="宋体" w:cs="宋体"/>
                <w:b w:val="0"/>
                <w:bCs w:val="0"/>
                <w:color w:val="000000"/>
                <w:sz w:val="22"/>
                <w:szCs w:val="22"/>
                <w:lang w:val="en-US" w:eastAsia="zh-CN"/>
              </w:rPr>
              <w:t>4.1-6</w:t>
            </w:r>
            <w:r>
              <w:rPr>
                <w:rFonts w:hint="eastAsia" w:ascii="宋体" w:hAnsi="宋体" w:eastAsia="宋体" w:cs="宋体"/>
                <w:b w:val="0"/>
                <w:bCs w:val="0"/>
                <w:color w:val="000000"/>
                <w:sz w:val="22"/>
                <w:szCs w:val="22"/>
              </w:rPr>
              <w:t>分；基本可行的得</w:t>
            </w:r>
            <w:r>
              <w:rPr>
                <w:rFonts w:hint="eastAsia" w:ascii="宋体" w:hAnsi="宋体" w:eastAsia="宋体" w:cs="宋体"/>
                <w:b w:val="0"/>
                <w:bCs w:val="0"/>
                <w:color w:val="000000"/>
                <w:sz w:val="22"/>
                <w:szCs w:val="22"/>
                <w:lang w:val="en-US" w:eastAsia="zh-CN"/>
              </w:rPr>
              <w:t>2.1-4</w:t>
            </w:r>
            <w:r>
              <w:rPr>
                <w:rFonts w:hint="eastAsia" w:ascii="宋体" w:hAnsi="宋体" w:eastAsia="宋体" w:cs="宋体"/>
                <w:b w:val="0"/>
                <w:bCs w:val="0"/>
                <w:color w:val="000000"/>
                <w:sz w:val="22"/>
                <w:szCs w:val="22"/>
              </w:rPr>
              <w:t>分；个别可行的得0-</w:t>
            </w: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rPr>
              <w:t>分。</w:t>
            </w:r>
          </w:p>
        </w:tc>
        <w:tc>
          <w:tcPr>
            <w:tcW w:w="11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0-6分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42"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7</w:t>
            </w:r>
          </w:p>
        </w:tc>
        <w:tc>
          <w:tcPr>
            <w:tcW w:w="1701" w:type="dxa"/>
            <w:vMerge w:val="restart"/>
            <w:tcBorders>
              <w:top w:val="single" w:color="auto" w:sz="4" w:space="0"/>
              <w:left w:val="nil"/>
              <w:right w:val="single" w:color="auto" w:sz="4" w:space="0"/>
            </w:tcBorders>
            <w:noWrap w:val="0"/>
            <w:vAlign w:val="center"/>
          </w:tcPr>
          <w:p>
            <w:pPr>
              <w:pStyle w:val="49"/>
              <w:spacing w:after="0" w:line="320" w:lineRule="exact"/>
              <w:ind w:left="0" w:leftChars="0" w:firstLine="0" w:firstLineChars="0"/>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eastAsia="zh-CN"/>
              </w:rPr>
              <w:t>重难点解决方案和应急方案（</w:t>
            </w:r>
            <w:r>
              <w:rPr>
                <w:rFonts w:hint="eastAsia" w:ascii="宋体" w:hAnsi="宋体" w:eastAsia="宋体" w:cs="宋体"/>
                <w:b w:val="0"/>
                <w:bCs w:val="0"/>
                <w:color w:val="000000"/>
                <w:sz w:val="22"/>
                <w:szCs w:val="22"/>
                <w:lang w:val="en-US" w:eastAsia="zh-CN"/>
              </w:rPr>
              <w:t>10分</w:t>
            </w:r>
            <w:r>
              <w:rPr>
                <w:rFonts w:hint="eastAsia" w:ascii="宋体" w:hAnsi="宋体" w:eastAsia="宋体" w:cs="宋体"/>
                <w:b w:val="0"/>
                <w:bCs w:val="0"/>
                <w:color w:val="000000"/>
                <w:sz w:val="22"/>
                <w:szCs w:val="22"/>
                <w:lang w:eastAsia="zh-CN"/>
              </w:rPr>
              <w:t>）</w:t>
            </w:r>
          </w:p>
        </w:tc>
        <w:tc>
          <w:tcPr>
            <w:tcW w:w="6900"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val="en-US" w:eastAsia="zh-CN"/>
              </w:rPr>
              <w:t>根据各投标供应商提出的针对本项目的特点、难点、突发情况、特大活动分析，由评标委员会进行打分。</w:t>
            </w:r>
            <w:r>
              <w:rPr>
                <w:rFonts w:hint="eastAsia" w:ascii="宋体" w:hAnsi="宋体" w:eastAsia="宋体" w:cs="宋体"/>
                <w:b w:val="0"/>
                <w:bCs w:val="0"/>
                <w:color w:val="000000"/>
                <w:sz w:val="22"/>
                <w:szCs w:val="22"/>
              </w:rPr>
              <w:t>其中：</w:t>
            </w:r>
            <w:r>
              <w:rPr>
                <w:rFonts w:hint="eastAsia" w:ascii="宋体" w:hAnsi="宋体" w:eastAsia="宋体" w:cs="宋体"/>
                <w:b w:val="0"/>
                <w:bCs w:val="0"/>
                <w:color w:val="000000"/>
                <w:sz w:val="22"/>
                <w:szCs w:val="22"/>
                <w:lang w:val="en-US" w:eastAsia="zh-CN"/>
              </w:rPr>
              <w:t>非常</w:t>
            </w:r>
            <w:r>
              <w:rPr>
                <w:rFonts w:hint="eastAsia" w:ascii="宋体" w:hAnsi="宋体" w:eastAsia="宋体" w:cs="宋体"/>
                <w:b w:val="0"/>
                <w:bCs w:val="0"/>
                <w:color w:val="000000"/>
                <w:sz w:val="22"/>
                <w:szCs w:val="22"/>
              </w:rPr>
              <w:t>全面可行的得3.</w:t>
            </w:r>
            <w:r>
              <w:rPr>
                <w:rFonts w:hint="eastAsia" w:ascii="宋体" w:hAnsi="宋体" w:eastAsia="宋体" w:cs="宋体"/>
                <w:b w:val="0"/>
                <w:bCs w:val="0"/>
                <w:color w:val="000000"/>
                <w:sz w:val="22"/>
                <w:szCs w:val="22"/>
                <w:lang w:val="en-US" w:eastAsia="zh-CN"/>
              </w:rPr>
              <w:t>1</w:t>
            </w:r>
            <w:r>
              <w:rPr>
                <w:rFonts w:hint="eastAsia" w:ascii="宋体" w:hAnsi="宋体" w:eastAsia="宋体" w:cs="宋体"/>
                <w:b w:val="0"/>
                <w:bCs w:val="0"/>
                <w:color w:val="000000"/>
                <w:sz w:val="22"/>
                <w:szCs w:val="22"/>
              </w:rPr>
              <w:t>-5分；基本可行的得1.</w:t>
            </w:r>
            <w:r>
              <w:rPr>
                <w:rFonts w:hint="eastAsia" w:ascii="宋体" w:hAnsi="宋体" w:eastAsia="宋体" w:cs="宋体"/>
                <w:b w:val="0"/>
                <w:bCs w:val="0"/>
                <w:color w:val="000000"/>
                <w:sz w:val="22"/>
                <w:szCs w:val="22"/>
                <w:lang w:val="en-US" w:eastAsia="zh-CN"/>
              </w:rPr>
              <w:t>6-3</w:t>
            </w:r>
            <w:r>
              <w:rPr>
                <w:rFonts w:hint="eastAsia" w:ascii="宋体" w:hAnsi="宋体" w:eastAsia="宋体" w:cs="宋体"/>
                <w:b w:val="0"/>
                <w:bCs w:val="0"/>
                <w:color w:val="000000"/>
                <w:sz w:val="22"/>
                <w:szCs w:val="22"/>
              </w:rPr>
              <w:t>分；个别可行的得0-1.</w:t>
            </w:r>
            <w:r>
              <w:rPr>
                <w:rFonts w:hint="eastAsia" w:ascii="宋体" w:hAnsi="宋体" w:eastAsia="宋体" w:cs="宋体"/>
                <w:b w:val="0"/>
                <w:bCs w:val="0"/>
                <w:color w:val="000000"/>
                <w:sz w:val="22"/>
                <w:szCs w:val="22"/>
                <w:lang w:val="en-US" w:eastAsia="zh-CN"/>
              </w:rPr>
              <w:t>5</w:t>
            </w:r>
            <w:r>
              <w:rPr>
                <w:rFonts w:hint="eastAsia" w:ascii="宋体" w:hAnsi="宋体" w:eastAsia="宋体" w:cs="宋体"/>
                <w:b w:val="0"/>
                <w:bCs w:val="0"/>
                <w:color w:val="000000"/>
                <w:sz w:val="22"/>
                <w:szCs w:val="22"/>
              </w:rPr>
              <w:t>分。</w:t>
            </w:r>
          </w:p>
        </w:tc>
        <w:tc>
          <w:tcPr>
            <w:tcW w:w="11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0-5分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42"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p>
        </w:tc>
        <w:tc>
          <w:tcPr>
            <w:tcW w:w="1701" w:type="dxa"/>
            <w:vMerge w:val="continue"/>
            <w:tcBorders>
              <w:left w:val="nil"/>
              <w:bottom w:val="single" w:color="auto" w:sz="4" w:space="0"/>
              <w:right w:val="single" w:color="auto" w:sz="4" w:space="0"/>
            </w:tcBorders>
            <w:noWrap w:val="0"/>
            <w:vAlign w:val="center"/>
          </w:tcPr>
          <w:p>
            <w:pPr>
              <w:pStyle w:val="49"/>
              <w:spacing w:after="0" w:line="320" w:lineRule="exact"/>
              <w:ind w:left="0" w:leftChars="0" w:firstLine="0" w:firstLineChars="0"/>
              <w:jc w:val="center"/>
              <w:rPr>
                <w:rFonts w:hint="eastAsia" w:ascii="宋体" w:hAnsi="宋体" w:eastAsia="宋体" w:cs="宋体"/>
                <w:b w:val="0"/>
                <w:bCs w:val="0"/>
                <w:color w:val="000000"/>
                <w:sz w:val="22"/>
                <w:szCs w:val="22"/>
                <w:lang w:eastAsia="zh-CN"/>
              </w:rPr>
            </w:pPr>
          </w:p>
        </w:tc>
        <w:tc>
          <w:tcPr>
            <w:tcW w:w="6900"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根据各投标供应商提出的应急方案是否明确、科学、可行，由评标委员会进行打分</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rPr>
              <w:t>其中：</w:t>
            </w:r>
            <w:r>
              <w:rPr>
                <w:rFonts w:hint="eastAsia" w:ascii="宋体" w:hAnsi="宋体" w:eastAsia="宋体" w:cs="宋体"/>
                <w:b w:val="0"/>
                <w:bCs w:val="0"/>
                <w:color w:val="000000"/>
                <w:sz w:val="22"/>
                <w:szCs w:val="22"/>
                <w:lang w:val="en-US" w:eastAsia="zh-CN"/>
              </w:rPr>
              <w:t>非常</w:t>
            </w:r>
            <w:r>
              <w:rPr>
                <w:rFonts w:hint="eastAsia" w:ascii="宋体" w:hAnsi="宋体" w:eastAsia="宋体" w:cs="宋体"/>
                <w:b w:val="0"/>
                <w:bCs w:val="0"/>
                <w:color w:val="000000"/>
                <w:sz w:val="22"/>
                <w:szCs w:val="22"/>
              </w:rPr>
              <w:t>全面可行的得3.</w:t>
            </w:r>
            <w:r>
              <w:rPr>
                <w:rFonts w:hint="eastAsia" w:ascii="宋体" w:hAnsi="宋体" w:eastAsia="宋体" w:cs="宋体"/>
                <w:b w:val="0"/>
                <w:bCs w:val="0"/>
                <w:color w:val="000000"/>
                <w:sz w:val="22"/>
                <w:szCs w:val="22"/>
                <w:lang w:val="en-US" w:eastAsia="zh-CN"/>
              </w:rPr>
              <w:t>1</w:t>
            </w:r>
            <w:r>
              <w:rPr>
                <w:rFonts w:hint="eastAsia" w:ascii="宋体" w:hAnsi="宋体" w:eastAsia="宋体" w:cs="宋体"/>
                <w:b w:val="0"/>
                <w:bCs w:val="0"/>
                <w:color w:val="000000"/>
                <w:sz w:val="22"/>
                <w:szCs w:val="22"/>
              </w:rPr>
              <w:t>-5分；基本可行的得1.</w:t>
            </w:r>
            <w:r>
              <w:rPr>
                <w:rFonts w:hint="eastAsia" w:ascii="宋体" w:hAnsi="宋体" w:eastAsia="宋体" w:cs="宋体"/>
                <w:b w:val="0"/>
                <w:bCs w:val="0"/>
                <w:color w:val="000000"/>
                <w:sz w:val="22"/>
                <w:szCs w:val="22"/>
                <w:lang w:val="en-US" w:eastAsia="zh-CN"/>
              </w:rPr>
              <w:t>6-3</w:t>
            </w:r>
            <w:r>
              <w:rPr>
                <w:rFonts w:hint="eastAsia" w:ascii="宋体" w:hAnsi="宋体" w:eastAsia="宋体" w:cs="宋体"/>
                <w:b w:val="0"/>
                <w:bCs w:val="0"/>
                <w:color w:val="000000"/>
                <w:sz w:val="22"/>
                <w:szCs w:val="22"/>
              </w:rPr>
              <w:t>分；个别可行的得0-1.</w:t>
            </w:r>
            <w:r>
              <w:rPr>
                <w:rFonts w:hint="eastAsia" w:ascii="宋体" w:hAnsi="宋体" w:eastAsia="宋体" w:cs="宋体"/>
                <w:b w:val="0"/>
                <w:bCs w:val="0"/>
                <w:color w:val="000000"/>
                <w:sz w:val="22"/>
                <w:szCs w:val="22"/>
                <w:lang w:val="en-US" w:eastAsia="zh-CN"/>
              </w:rPr>
              <w:t>5</w:t>
            </w:r>
            <w:r>
              <w:rPr>
                <w:rFonts w:hint="eastAsia" w:ascii="宋体" w:hAnsi="宋体" w:eastAsia="宋体" w:cs="宋体"/>
                <w:b w:val="0"/>
                <w:bCs w:val="0"/>
                <w:color w:val="000000"/>
                <w:sz w:val="22"/>
                <w:szCs w:val="22"/>
              </w:rPr>
              <w:t>分。</w:t>
            </w:r>
          </w:p>
        </w:tc>
        <w:tc>
          <w:tcPr>
            <w:tcW w:w="11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0-5分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PrEx>
        <w:trPr>
          <w:trHeight w:val="583"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8</w:t>
            </w:r>
          </w:p>
        </w:tc>
        <w:tc>
          <w:tcPr>
            <w:tcW w:w="1701"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eastAsia="zh-CN"/>
              </w:rPr>
              <w:t>项目质量管理保证措施方案（</w:t>
            </w:r>
            <w:r>
              <w:rPr>
                <w:rFonts w:hint="eastAsia" w:ascii="宋体" w:hAnsi="宋体" w:eastAsia="宋体" w:cs="宋体"/>
                <w:b w:val="0"/>
                <w:bCs w:val="0"/>
                <w:color w:val="000000"/>
                <w:sz w:val="22"/>
                <w:szCs w:val="22"/>
                <w:lang w:val="en-US" w:eastAsia="zh-CN"/>
              </w:rPr>
              <w:t>6分</w:t>
            </w:r>
            <w:r>
              <w:rPr>
                <w:rFonts w:hint="eastAsia" w:ascii="宋体" w:hAnsi="宋体" w:eastAsia="宋体" w:cs="宋体"/>
                <w:b w:val="0"/>
                <w:bCs w:val="0"/>
                <w:color w:val="000000"/>
                <w:sz w:val="22"/>
                <w:szCs w:val="22"/>
                <w:lang w:eastAsia="zh-CN"/>
              </w:rPr>
              <w:t>）</w:t>
            </w:r>
          </w:p>
        </w:tc>
        <w:tc>
          <w:tcPr>
            <w:tcW w:w="6900"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根据本项目就管理程序文件、质量记录，管理过程中存在的问题解决对策，管理成果检验评估方法，质量管理改进方法等，由评标委员会进行打分</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rPr>
              <w:t>其中：</w:t>
            </w:r>
            <w:r>
              <w:rPr>
                <w:rFonts w:hint="eastAsia" w:ascii="宋体" w:hAnsi="宋体" w:eastAsia="宋体" w:cs="宋体"/>
                <w:b w:val="0"/>
                <w:bCs w:val="0"/>
                <w:color w:val="000000"/>
                <w:sz w:val="22"/>
                <w:szCs w:val="22"/>
                <w:lang w:val="en-US" w:eastAsia="zh-CN"/>
              </w:rPr>
              <w:t>非常</w:t>
            </w:r>
            <w:r>
              <w:rPr>
                <w:rFonts w:hint="eastAsia" w:ascii="宋体" w:hAnsi="宋体" w:eastAsia="宋体" w:cs="宋体"/>
                <w:b w:val="0"/>
                <w:bCs w:val="0"/>
                <w:color w:val="000000"/>
                <w:sz w:val="22"/>
                <w:szCs w:val="22"/>
              </w:rPr>
              <w:t>全面可行的得</w:t>
            </w:r>
            <w:r>
              <w:rPr>
                <w:rFonts w:hint="eastAsia" w:ascii="宋体" w:hAnsi="宋体" w:eastAsia="宋体" w:cs="宋体"/>
                <w:b w:val="0"/>
                <w:bCs w:val="0"/>
                <w:color w:val="000000"/>
                <w:sz w:val="22"/>
                <w:szCs w:val="22"/>
                <w:lang w:val="en-US" w:eastAsia="zh-CN"/>
              </w:rPr>
              <w:t>4.1-6</w:t>
            </w:r>
            <w:r>
              <w:rPr>
                <w:rFonts w:hint="eastAsia" w:ascii="宋体" w:hAnsi="宋体" w:eastAsia="宋体" w:cs="宋体"/>
                <w:b w:val="0"/>
                <w:bCs w:val="0"/>
                <w:color w:val="000000"/>
                <w:sz w:val="22"/>
                <w:szCs w:val="22"/>
              </w:rPr>
              <w:t>分；基本可行的得</w:t>
            </w:r>
            <w:r>
              <w:rPr>
                <w:rFonts w:hint="eastAsia" w:ascii="宋体" w:hAnsi="宋体" w:eastAsia="宋体" w:cs="宋体"/>
                <w:b w:val="0"/>
                <w:bCs w:val="0"/>
                <w:color w:val="000000"/>
                <w:sz w:val="22"/>
                <w:szCs w:val="22"/>
                <w:lang w:val="en-US" w:eastAsia="zh-CN"/>
              </w:rPr>
              <w:t>2.1-4</w:t>
            </w:r>
            <w:r>
              <w:rPr>
                <w:rFonts w:hint="eastAsia" w:ascii="宋体" w:hAnsi="宋体" w:eastAsia="宋体" w:cs="宋体"/>
                <w:b w:val="0"/>
                <w:bCs w:val="0"/>
                <w:color w:val="000000"/>
                <w:sz w:val="22"/>
                <w:szCs w:val="22"/>
              </w:rPr>
              <w:t>分；个别可行的得0-</w:t>
            </w: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rPr>
              <w:t>分。</w:t>
            </w:r>
          </w:p>
        </w:tc>
        <w:tc>
          <w:tcPr>
            <w:tcW w:w="11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0-6分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842"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9</w:t>
            </w:r>
          </w:p>
        </w:tc>
        <w:tc>
          <w:tcPr>
            <w:tcW w:w="1701" w:type="dxa"/>
            <w:vMerge w:val="restart"/>
            <w:tcBorders>
              <w:top w:val="single" w:color="auto" w:sz="4" w:space="0"/>
              <w:left w:val="nil"/>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企业员工教育</w:t>
            </w:r>
          </w:p>
          <w:p>
            <w:pPr>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eastAsia="zh-CN"/>
              </w:rPr>
              <w:t>培训（</w:t>
            </w:r>
            <w:r>
              <w:rPr>
                <w:rFonts w:hint="eastAsia" w:ascii="宋体" w:hAnsi="宋体" w:eastAsia="宋体" w:cs="宋体"/>
                <w:b w:val="0"/>
                <w:bCs w:val="0"/>
                <w:color w:val="000000"/>
                <w:sz w:val="22"/>
                <w:szCs w:val="22"/>
                <w:lang w:val="en-US" w:eastAsia="zh-CN"/>
              </w:rPr>
              <w:t>10分</w:t>
            </w:r>
            <w:r>
              <w:rPr>
                <w:rFonts w:hint="eastAsia" w:ascii="宋体" w:hAnsi="宋体" w:eastAsia="宋体" w:cs="宋体"/>
                <w:b w:val="0"/>
                <w:bCs w:val="0"/>
                <w:color w:val="000000"/>
                <w:sz w:val="22"/>
                <w:szCs w:val="22"/>
                <w:lang w:eastAsia="zh-CN"/>
              </w:rPr>
              <w:t>）</w:t>
            </w:r>
          </w:p>
        </w:tc>
        <w:tc>
          <w:tcPr>
            <w:tcW w:w="6900"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针对投标人对本项目保安人员的员工培训情况，具体包括以下方面：</w:t>
            </w:r>
          </w:p>
          <w:p>
            <w:pPr>
              <w:spacing w:line="320" w:lineRule="exac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①企业是否具有公安机关备案的保安专业培训机构，师资团队教龄及专业水平等方面；</w:t>
            </w:r>
          </w:p>
          <w:p>
            <w:pPr>
              <w:spacing w:line="320" w:lineRule="exac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②整个服务团队从业能力的培训场所情况等方面；</w:t>
            </w:r>
          </w:p>
          <w:p>
            <w:pPr>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val="en-US" w:eastAsia="zh-CN"/>
              </w:rPr>
              <w:t>其中：非常符合采购需求的3.1-5分，基本符合需求的1.6-3分，部分符合的得0-1.5分。</w:t>
            </w:r>
          </w:p>
        </w:tc>
        <w:tc>
          <w:tcPr>
            <w:tcW w:w="11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0-5分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842"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eastAsia="宋体" w:cs="宋体"/>
                <w:b w:val="0"/>
                <w:bCs w:val="0"/>
                <w:color w:val="000000"/>
                <w:sz w:val="22"/>
                <w:szCs w:val="22"/>
                <w:lang w:val="en-US" w:eastAsia="zh-CN"/>
              </w:rPr>
            </w:pPr>
          </w:p>
        </w:tc>
        <w:tc>
          <w:tcPr>
            <w:tcW w:w="1701" w:type="dxa"/>
            <w:vMerge w:val="continue"/>
            <w:tcBorders>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eastAsia="zh-CN"/>
              </w:rPr>
            </w:pPr>
          </w:p>
        </w:tc>
        <w:tc>
          <w:tcPr>
            <w:tcW w:w="6900"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val="en-US" w:eastAsia="zh-CN"/>
              </w:rPr>
              <w:t>针对投标人对本项目保安人员的员工教育情况，教育计划、定期培训规划方案是否完善，具有切实可行的培训案例，由评委打分。其中：非常符合采购需求的3.1-5分，基本符合需求的1.6-3分，部分符合的得0-1.5分。</w:t>
            </w:r>
          </w:p>
        </w:tc>
        <w:tc>
          <w:tcPr>
            <w:tcW w:w="11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0-5分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10</w:t>
            </w:r>
          </w:p>
        </w:tc>
        <w:tc>
          <w:tcPr>
            <w:tcW w:w="1701"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机械设备、器材、工具配备计划合理性（</w:t>
            </w:r>
            <w:r>
              <w:rPr>
                <w:rFonts w:hint="eastAsia" w:ascii="宋体" w:hAnsi="宋体" w:eastAsia="宋体" w:cs="宋体"/>
                <w:b w:val="0"/>
                <w:bCs w:val="0"/>
                <w:color w:val="000000"/>
                <w:sz w:val="22"/>
                <w:szCs w:val="22"/>
                <w:lang w:val="en-US" w:eastAsia="zh-CN"/>
              </w:rPr>
              <w:t>6分</w:t>
            </w:r>
            <w:r>
              <w:rPr>
                <w:rFonts w:hint="eastAsia" w:ascii="宋体" w:hAnsi="宋体" w:eastAsia="宋体" w:cs="宋体"/>
                <w:b w:val="0"/>
                <w:bCs w:val="0"/>
                <w:color w:val="000000"/>
                <w:sz w:val="22"/>
                <w:szCs w:val="22"/>
                <w:lang w:eastAsia="zh-CN"/>
              </w:rPr>
              <w:t>）</w:t>
            </w:r>
          </w:p>
        </w:tc>
        <w:tc>
          <w:tcPr>
            <w:tcW w:w="6900"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根据投标人拟配备的设备、工具、器材及办公用品等具有满足性、合理性、实用性、先进性等情况，由评委打分</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rPr>
              <w:t>其中：</w:t>
            </w:r>
            <w:r>
              <w:rPr>
                <w:rFonts w:hint="eastAsia" w:ascii="宋体" w:hAnsi="宋体" w:eastAsia="宋体" w:cs="宋体"/>
                <w:b w:val="0"/>
                <w:bCs w:val="0"/>
                <w:color w:val="000000"/>
                <w:sz w:val="22"/>
                <w:szCs w:val="22"/>
                <w:lang w:val="en-US" w:eastAsia="zh-CN"/>
              </w:rPr>
              <w:t>非常</w:t>
            </w:r>
            <w:r>
              <w:rPr>
                <w:rFonts w:hint="eastAsia" w:ascii="宋体" w:hAnsi="宋体" w:eastAsia="宋体" w:cs="宋体"/>
                <w:b w:val="0"/>
                <w:bCs w:val="0"/>
                <w:color w:val="000000"/>
                <w:sz w:val="22"/>
                <w:szCs w:val="22"/>
              </w:rPr>
              <w:t>符合采购需求的</w:t>
            </w:r>
            <w:r>
              <w:rPr>
                <w:rFonts w:hint="eastAsia" w:ascii="宋体" w:hAnsi="宋体" w:eastAsia="宋体" w:cs="宋体"/>
                <w:b w:val="0"/>
                <w:bCs w:val="0"/>
                <w:color w:val="000000"/>
                <w:sz w:val="22"/>
                <w:szCs w:val="22"/>
                <w:lang w:val="en-US" w:eastAsia="zh-CN"/>
              </w:rPr>
              <w:t>4.1-6</w:t>
            </w:r>
            <w:r>
              <w:rPr>
                <w:rFonts w:hint="eastAsia" w:ascii="宋体" w:hAnsi="宋体" w:eastAsia="宋体" w:cs="宋体"/>
                <w:b w:val="0"/>
                <w:bCs w:val="0"/>
                <w:color w:val="000000"/>
                <w:sz w:val="22"/>
                <w:szCs w:val="22"/>
              </w:rPr>
              <w:t>分，基本符合需求的</w:t>
            </w:r>
            <w:r>
              <w:rPr>
                <w:rFonts w:hint="eastAsia" w:ascii="宋体" w:hAnsi="宋体" w:eastAsia="宋体" w:cs="宋体"/>
                <w:b w:val="0"/>
                <w:bCs w:val="0"/>
                <w:color w:val="000000"/>
                <w:sz w:val="22"/>
                <w:szCs w:val="22"/>
                <w:lang w:val="en-US" w:eastAsia="zh-CN"/>
              </w:rPr>
              <w:t>2.1-4</w:t>
            </w:r>
            <w:r>
              <w:rPr>
                <w:rFonts w:hint="eastAsia" w:ascii="宋体" w:hAnsi="宋体" w:eastAsia="宋体" w:cs="宋体"/>
                <w:b w:val="0"/>
                <w:bCs w:val="0"/>
                <w:color w:val="000000"/>
                <w:sz w:val="22"/>
                <w:szCs w:val="22"/>
              </w:rPr>
              <w:t>分，部分符合的得0-</w:t>
            </w: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rPr>
              <w:t>分。</w:t>
            </w:r>
          </w:p>
        </w:tc>
        <w:tc>
          <w:tcPr>
            <w:tcW w:w="11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0-6分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842"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default"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11</w:t>
            </w:r>
          </w:p>
        </w:tc>
        <w:tc>
          <w:tcPr>
            <w:tcW w:w="1701" w:type="dxa"/>
            <w:vMerge w:val="restart"/>
            <w:tcBorders>
              <w:top w:val="single" w:color="auto" w:sz="4" w:space="0"/>
              <w:left w:val="nil"/>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保密机制及承诺，响应机制及服务承诺（</w:t>
            </w:r>
            <w:r>
              <w:rPr>
                <w:rFonts w:hint="eastAsia" w:ascii="宋体" w:hAnsi="宋体" w:eastAsia="宋体" w:cs="宋体"/>
                <w:b w:val="0"/>
                <w:bCs w:val="0"/>
                <w:color w:val="000000"/>
                <w:sz w:val="22"/>
                <w:szCs w:val="22"/>
                <w:lang w:val="en-US" w:eastAsia="zh-CN"/>
              </w:rPr>
              <w:t>8分</w:t>
            </w:r>
            <w:r>
              <w:rPr>
                <w:rFonts w:hint="eastAsia" w:ascii="宋体" w:hAnsi="宋体" w:eastAsia="宋体" w:cs="宋体"/>
                <w:b w:val="0"/>
                <w:bCs w:val="0"/>
                <w:color w:val="000000"/>
                <w:sz w:val="22"/>
                <w:szCs w:val="22"/>
                <w:lang w:eastAsia="zh-CN"/>
              </w:rPr>
              <w:t>）</w:t>
            </w:r>
          </w:p>
        </w:tc>
        <w:tc>
          <w:tcPr>
            <w:tcW w:w="6900"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val="en-US" w:eastAsia="zh-CN"/>
              </w:rPr>
              <w:t>1、</w:t>
            </w:r>
            <w:r>
              <w:rPr>
                <w:rFonts w:hint="eastAsia" w:ascii="宋体" w:hAnsi="宋体" w:eastAsia="宋体" w:cs="宋体"/>
                <w:b w:val="0"/>
                <w:bCs w:val="0"/>
                <w:color w:val="000000"/>
                <w:sz w:val="22"/>
                <w:szCs w:val="22"/>
              </w:rPr>
              <w:t>根据供应商</w:t>
            </w:r>
            <w:r>
              <w:rPr>
                <w:rFonts w:hint="eastAsia" w:ascii="宋体" w:hAnsi="宋体" w:eastAsia="宋体" w:cs="宋体"/>
                <w:b w:val="0"/>
                <w:bCs w:val="0"/>
                <w:color w:val="000000"/>
                <w:sz w:val="22"/>
                <w:szCs w:val="22"/>
                <w:lang w:eastAsia="zh-CN"/>
              </w:rPr>
              <w:t>提供的保密管理机制</w:t>
            </w:r>
            <w:r>
              <w:rPr>
                <w:rFonts w:hint="eastAsia" w:ascii="宋体" w:hAnsi="宋体" w:eastAsia="宋体" w:cs="宋体"/>
                <w:b w:val="0"/>
                <w:bCs w:val="0"/>
                <w:color w:val="000000"/>
                <w:sz w:val="22"/>
                <w:szCs w:val="22"/>
              </w:rPr>
              <w:t>，由专家打分</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rPr>
              <w:t>其中</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非常</w:t>
            </w:r>
            <w:r>
              <w:rPr>
                <w:rFonts w:hint="eastAsia" w:ascii="宋体" w:hAnsi="宋体" w:eastAsia="宋体" w:cs="宋体"/>
                <w:b w:val="0"/>
                <w:bCs w:val="0"/>
                <w:color w:val="000000"/>
                <w:sz w:val="22"/>
                <w:szCs w:val="22"/>
              </w:rPr>
              <w:t>科学合理的</w:t>
            </w:r>
            <w:r>
              <w:rPr>
                <w:rFonts w:hint="eastAsia" w:ascii="宋体" w:hAnsi="宋体" w:eastAsia="宋体" w:cs="宋体"/>
                <w:b w:val="0"/>
                <w:bCs w:val="0"/>
                <w:color w:val="000000"/>
                <w:sz w:val="22"/>
                <w:szCs w:val="22"/>
                <w:lang w:val="en-US" w:eastAsia="zh-CN"/>
              </w:rPr>
              <w:t>3.1-5</w:t>
            </w:r>
            <w:r>
              <w:rPr>
                <w:rFonts w:hint="eastAsia" w:ascii="宋体" w:hAnsi="宋体" w:eastAsia="宋体" w:cs="宋体"/>
                <w:b w:val="0"/>
                <w:bCs w:val="0"/>
                <w:color w:val="000000"/>
                <w:sz w:val="22"/>
                <w:szCs w:val="22"/>
              </w:rPr>
              <w:t>分；基本科学合理的</w:t>
            </w:r>
            <w:r>
              <w:rPr>
                <w:rFonts w:hint="eastAsia" w:ascii="宋体" w:hAnsi="宋体" w:eastAsia="宋体" w:cs="宋体"/>
                <w:b w:val="0"/>
                <w:bCs w:val="0"/>
                <w:color w:val="000000"/>
                <w:sz w:val="22"/>
                <w:szCs w:val="22"/>
                <w:lang w:val="en-US" w:eastAsia="zh-CN"/>
              </w:rPr>
              <w:t>1.6-3</w:t>
            </w:r>
            <w:r>
              <w:rPr>
                <w:rFonts w:hint="eastAsia" w:ascii="宋体" w:hAnsi="宋体" w:eastAsia="宋体" w:cs="宋体"/>
                <w:b w:val="0"/>
                <w:bCs w:val="0"/>
                <w:color w:val="000000"/>
                <w:sz w:val="22"/>
                <w:szCs w:val="22"/>
              </w:rPr>
              <w:t>分；部分科学合理的0-</w:t>
            </w:r>
            <w:r>
              <w:rPr>
                <w:rFonts w:hint="eastAsia" w:ascii="宋体" w:hAnsi="宋体" w:eastAsia="宋体" w:cs="宋体"/>
                <w:b w:val="0"/>
                <w:bCs w:val="0"/>
                <w:color w:val="000000"/>
                <w:sz w:val="22"/>
                <w:szCs w:val="22"/>
                <w:lang w:val="en-US" w:eastAsia="zh-CN"/>
              </w:rPr>
              <w:t>1.5</w:t>
            </w:r>
            <w:r>
              <w:rPr>
                <w:rFonts w:hint="eastAsia" w:ascii="宋体" w:hAnsi="宋体" w:eastAsia="宋体" w:cs="宋体"/>
                <w:b w:val="0"/>
                <w:bCs w:val="0"/>
                <w:color w:val="000000"/>
                <w:sz w:val="22"/>
                <w:szCs w:val="22"/>
              </w:rPr>
              <w:t>分</w:t>
            </w:r>
            <w:r>
              <w:rPr>
                <w:rFonts w:hint="eastAsia" w:ascii="宋体" w:hAnsi="宋体" w:eastAsia="宋体" w:cs="宋体"/>
                <w:b w:val="0"/>
                <w:bCs w:val="0"/>
                <w:color w:val="000000"/>
                <w:sz w:val="22"/>
                <w:szCs w:val="22"/>
                <w:lang w:eastAsia="zh-CN"/>
              </w:rPr>
              <w:t>。</w:t>
            </w:r>
          </w:p>
        </w:tc>
        <w:tc>
          <w:tcPr>
            <w:tcW w:w="11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0-5分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842"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eastAsia="宋体" w:cs="宋体"/>
                <w:b w:val="0"/>
                <w:bCs w:val="0"/>
                <w:color w:val="000000"/>
                <w:sz w:val="22"/>
                <w:szCs w:val="22"/>
                <w:lang w:val="en-US" w:eastAsia="zh-CN"/>
              </w:rPr>
            </w:pPr>
          </w:p>
        </w:tc>
        <w:tc>
          <w:tcPr>
            <w:tcW w:w="1701" w:type="dxa"/>
            <w:vMerge w:val="continue"/>
            <w:tcBorders>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eastAsia="zh-CN"/>
              </w:rPr>
            </w:pPr>
          </w:p>
        </w:tc>
        <w:tc>
          <w:tcPr>
            <w:tcW w:w="6900"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rPr>
              <w:t>根据供应商</w:t>
            </w:r>
            <w:r>
              <w:rPr>
                <w:rFonts w:hint="eastAsia" w:ascii="宋体" w:hAnsi="宋体" w:eastAsia="宋体" w:cs="宋体"/>
                <w:b w:val="0"/>
                <w:bCs w:val="0"/>
                <w:color w:val="000000"/>
                <w:sz w:val="22"/>
                <w:szCs w:val="22"/>
                <w:lang w:eastAsia="zh-CN"/>
              </w:rPr>
              <w:t>提供的保密管理承诺，</w:t>
            </w:r>
            <w:r>
              <w:rPr>
                <w:rFonts w:hint="eastAsia" w:ascii="宋体" w:hAnsi="宋体" w:eastAsia="宋体" w:cs="宋体"/>
                <w:b w:val="0"/>
                <w:bCs w:val="0"/>
                <w:color w:val="000000"/>
                <w:sz w:val="22"/>
                <w:szCs w:val="22"/>
              </w:rPr>
              <w:t>由专家打分</w:t>
            </w:r>
            <w:r>
              <w:rPr>
                <w:rFonts w:hint="eastAsia" w:ascii="宋体" w:hAnsi="宋体" w:eastAsia="宋体" w:cs="宋体"/>
                <w:b w:val="0"/>
                <w:bCs w:val="0"/>
                <w:color w:val="000000"/>
                <w:sz w:val="22"/>
                <w:szCs w:val="22"/>
                <w:lang w:eastAsia="zh-CN"/>
              </w:rPr>
              <w:t>：</w:t>
            </w:r>
          </w:p>
          <w:p>
            <w:pPr>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其中</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非常</w:t>
            </w:r>
            <w:r>
              <w:rPr>
                <w:rFonts w:hint="eastAsia" w:ascii="宋体" w:hAnsi="宋体" w:eastAsia="宋体" w:cs="宋体"/>
                <w:b w:val="0"/>
                <w:bCs w:val="0"/>
                <w:color w:val="000000"/>
                <w:sz w:val="22"/>
                <w:szCs w:val="22"/>
              </w:rPr>
              <w:t>科学合理的</w:t>
            </w:r>
            <w:r>
              <w:rPr>
                <w:rFonts w:hint="eastAsia" w:ascii="宋体" w:hAnsi="宋体" w:eastAsia="宋体" w:cs="宋体"/>
                <w:b w:val="0"/>
                <w:bCs w:val="0"/>
                <w:color w:val="000000"/>
                <w:sz w:val="22"/>
                <w:szCs w:val="22"/>
                <w:lang w:val="en-US" w:eastAsia="zh-CN"/>
              </w:rPr>
              <w:t>2.1-3</w:t>
            </w:r>
            <w:r>
              <w:rPr>
                <w:rFonts w:hint="eastAsia" w:ascii="宋体" w:hAnsi="宋体" w:eastAsia="宋体" w:cs="宋体"/>
                <w:b w:val="0"/>
                <w:bCs w:val="0"/>
                <w:color w:val="000000"/>
                <w:sz w:val="22"/>
                <w:szCs w:val="22"/>
              </w:rPr>
              <w:t>分；基本科学合理的</w:t>
            </w:r>
            <w:r>
              <w:rPr>
                <w:rFonts w:hint="eastAsia" w:ascii="宋体" w:hAnsi="宋体" w:eastAsia="宋体" w:cs="宋体"/>
                <w:b w:val="0"/>
                <w:bCs w:val="0"/>
                <w:color w:val="000000"/>
                <w:sz w:val="22"/>
                <w:szCs w:val="22"/>
                <w:lang w:val="en-US" w:eastAsia="zh-CN"/>
              </w:rPr>
              <w:t>1.1-2</w:t>
            </w:r>
            <w:r>
              <w:rPr>
                <w:rFonts w:hint="eastAsia" w:ascii="宋体" w:hAnsi="宋体" w:eastAsia="宋体" w:cs="宋体"/>
                <w:b w:val="0"/>
                <w:bCs w:val="0"/>
                <w:color w:val="000000"/>
                <w:sz w:val="22"/>
                <w:szCs w:val="22"/>
              </w:rPr>
              <w:t>分；部分科学合理的0-</w:t>
            </w:r>
            <w:r>
              <w:rPr>
                <w:rFonts w:hint="eastAsia" w:ascii="宋体" w:hAnsi="宋体" w:eastAsia="宋体" w:cs="宋体"/>
                <w:b w:val="0"/>
                <w:bCs w:val="0"/>
                <w:color w:val="000000"/>
                <w:sz w:val="22"/>
                <w:szCs w:val="22"/>
                <w:lang w:val="en-US" w:eastAsia="zh-CN"/>
              </w:rPr>
              <w:t>1</w:t>
            </w:r>
            <w:r>
              <w:rPr>
                <w:rFonts w:hint="eastAsia" w:ascii="宋体" w:hAnsi="宋体" w:eastAsia="宋体" w:cs="宋体"/>
                <w:b w:val="0"/>
                <w:bCs w:val="0"/>
                <w:color w:val="000000"/>
                <w:sz w:val="22"/>
                <w:szCs w:val="22"/>
              </w:rPr>
              <w:t>分</w:t>
            </w:r>
            <w:r>
              <w:rPr>
                <w:rFonts w:hint="eastAsia" w:ascii="宋体" w:hAnsi="宋体" w:eastAsia="宋体" w:cs="宋体"/>
                <w:b w:val="0"/>
                <w:bCs w:val="0"/>
                <w:color w:val="000000"/>
                <w:sz w:val="22"/>
                <w:szCs w:val="22"/>
                <w:lang w:eastAsia="zh-CN"/>
              </w:rPr>
              <w:t>。</w:t>
            </w:r>
          </w:p>
        </w:tc>
        <w:tc>
          <w:tcPr>
            <w:tcW w:w="11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0-3分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12</w:t>
            </w:r>
          </w:p>
        </w:tc>
        <w:tc>
          <w:tcPr>
            <w:tcW w:w="1701"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项目实施（</w:t>
            </w:r>
            <w:r>
              <w:rPr>
                <w:rFonts w:hint="eastAsia" w:ascii="宋体" w:hAnsi="宋体" w:eastAsia="宋体" w:cs="宋体"/>
                <w:b w:val="0"/>
                <w:bCs w:val="0"/>
                <w:color w:val="000000"/>
                <w:sz w:val="22"/>
                <w:szCs w:val="22"/>
                <w:lang w:val="en-US" w:eastAsia="zh-CN"/>
              </w:rPr>
              <w:t>4分</w:t>
            </w:r>
            <w:r>
              <w:rPr>
                <w:rFonts w:hint="eastAsia" w:ascii="宋体" w:hAnsi="宋体" w:eastAsia="宋体" w:cs="宋体"/>
                <w:b w:val="0"/>
                <w:bCs w:val="0"/>
                <w:color w:val="000000"/>
                <w:sz w:val="22"/>
                <w:szCs w:val="22"/>
                <w:lang w:eastAsia="zh-CN"/>
              </w:rPr>
              <w:t>）</w:t>
            </w:r>
          </w:p>
        </w:tc>
        <w:tc>
          <w:tcPr>
            <w:tcW w:w="6900"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根据各投标供应商提出的为确保项目顺利交接和平稳过渡所采取的各项措施与承诺是否科学合理，由评委打分：</w:t>
            </w:r>
          </w:p>
          <w:p>
            <w:pPr>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其中：</w:t>
            </w:r>
            <w:r>
              <w:rPr>
                <w:rFonts w:hint="eastAsia" w:ascii="宋体" w:hAnsi="宋体" w:eastAsia="宋体" w:cs="宋体"/>
                <w:b w:val="0"/>
                <w:bCs w:val="0"/>
                <w:color w:val="000000"/>
                <w:sz w:val="22"/>
                <w:szCs w:val="22"/>
                <w:lang w:val="en-US" w:eastAsia="zh-CN"/>
              </w:rPr>
              <w:t>非常</w:t>
            </w:r>
            <w:r>
              <w:rPr>
                <w:rFonts w:hint="eastAsia" w:ascii="宋体" w:hAnsi="宋体" w:eastAsia="宋体" w:cs="宋体"/>
                <w:b w:val="0"/>
                <w:bCs w:val="0"/>
                <w:color w:val="000000"/>
                <w:sz w:val="22"/>
                <w:szCs w:val="22"/>
              </w:rPr>
              <w:t>科学合理的</w:t>
            </w:r>
            <w:r>
              <w:rPr>
                <w:rFonts w:hint="eastAsia" w:ascii="宋体" w:hAnsi="宋体" w:eastAsia="宋体" w:cs="宋体"/>
                <w:b w:val="0"/>
                <w:bCs w:val="0"/>
                <w:color w:val="000000"/>
                <w:sz w:val="22"/>
                <w:szCs w:val="22"/>
                <w:lang w:val="en-US" w:eastAsia="zh-CN"/>
              </w:rPr>
              <w:t>2.1-4</w:t>
            </w:r>
            <w:r>
              <w:rPr>
                <w:rFonts w:hint="eastAsia" w:ascii="宋体" w:hAnsi="宋体" w:eastAsia="宋体" w:cs="宋体"/>
                <w:b w:val="0"/>
                <w:bCs w:val="0"/>
                <w:color w:val="000000"/>
                <w:sz w:val="22"/>
                <w:szCs w:val="22"/>
              </w:rPr>
              <w:t>分；部分科学合理的0-</w:t>
            </w: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rPr>
              <w:t>分。</w:t>
            </w:r>
          </w:p>
        </w:tc>
        <w:tc>
          <w:tcPr>
            <w:tcW w:w="11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0-4分</w:t>
            </w:r>
          </w:p>
        </w:tc>
      </w:tr>
    </w:tbl>
    <w:p>
      <w:pPr>
        <w:pStyle w:val="54"/>
        <w:widowControl w:val="0"/>
        <w:adjustRightInd w:val="0"/>
        <w:snapToGrid w:val="0"/>
        <w:spacing w:before="0" w:beforeAutospacing="0" w:after="0" w:afterAutospacing="0" w:line="460" w:lineRule="exact"/>
        <w:jc w:val="both"/>
        <w:rPr>
          <w:rFonts w:hint="eastAsia" w:ascii="宋体" w:hAnsi="宋体" w:cs="宋体"/>
          <w:color w:val="000000"/>
          <w:sz w:val="22"/>
          <w:szCs w:val="22"/>
          <w:highlight w:val="none"/>
        </w:rPr>
      </w:pPr>
      <w:r>
        <w:rPr>
          <w:rFonts w:hint="eastAsia" w:ascii="宋体" w:hAnsi="宋体" w:cs="宋体"/>
          <w:color w:val="000000"/>
          <w:sz w:val="22"/>
          <w:szCs w:val="22"/>
          <w:highlight w:val="none"/>
        </w:rPr>
        <w:t>三、说明</w:t>
      </w:r>
    </w:p>
    <w:p>
      <w:pPr>
        <w:pStyle w:val="37"/>
        <w:widowControl w:val="0"/>
        <w:adjustRightInd w:val="0"/>
        <w:snapToGrid w:val="0"/>
        <w:spacing w:line="400" w:lineRule="exact"/>
        <w:ind w:firstLine="440" w:firstLineChars="200"/>
        <w:rPr>
          <w:rFonts w:hint="eastAsia" w:hAnsi="宋体" w:cs="宋体"/>
          <w:color w:val="000000"/>
          <w:sz w:val="22"/>
          <w:szCs w:val="22"/>
          <w:highlight w:val="none"/>
        </w:rPr>
      </w:pPr>
      <w:r>
        <w:rPr>
          <w:rFonts w:hint="eastAsia" w:hAnsi="宋体" w:cs="宋体"/>
          <w:color w:val="000000"/>
          <w:sz w:val="22"/>
          <w:szCs w:val="22"/>
          <w:highlight w:val="none"/>
        </w:rPr>
        <w:t>1、每个供应商最终得分=商务技术部分分值（所有评标委员会成员的算术平均值）＋报价部分分值。</w:t>
      </w:r>
    </w:p>
    <w:p>
      <w:pPr>
        <w:adjustRightInd w:val="0"/>
        <w:snapToGrid w:val="0"/>
        <w:spacing w:line="400" w:lineRule="exact"/>
        <w:ind w:firstLine="420"/>
        <w:rPr>
          <w:rFonts w:hint="eastAsia"/>
          <w:snapToGrid w:val="0"/>
          <w:color w:val="000000"/>
          <w:sz w:val="22"/>
          <w:szCs w:val="22"/>
          <w:highlight w:val="none"/>
        </w:rPr>
      </w:pPr>
      <w:r>
        <w:rPr>
          <w:rFonts w:hint="eastAsia"/>
          <w:color w:val="000000"/>
          <w:sz w:val="22"/>
          <w:szCs w:val="22"/>
          <w:highlight w:val="none"/>
        </w:rPr>
        <w:t>2、所有分值计算保留小数点后两位，小数点后三位四舍五入。</w:t>
      </w:r>
    </w:p>
    <w:p>
      <w:pPr>
        <w:pStyle w:val="32"/>
        <w:adjustRightInd w:val="0"/>
        <w:snapToGrid w:val="0"/>
        <w:spacing w:line="400" w:lineRule="exact"/>
        <w:jc w:val="center"/>
        <w:rPr>
          <w:rFonts w:hint="eastAsia" w:hAnsi="宋体" w:cs="宋体"/>
          <w:color w:val="000000"/>
          <w:sz w:val="22"/>
          <w:szCs w:val="22"/>
          <w:highlight w:val="none"/>
        </w:rPr>
      </w:pPr>
      <w:r>
        <w:rPr>
          <w:rFonts w:hint="eastAsia" w:hAnsi="宋体" w:cs="宋体"/>
          <w:color w:val="000000"/>
          <w:sz w:val="22"/>
          <w:szCs w:val="22"/>
          <w:highlight w:val="none"/>
        </w:rPr>
        <w:t>参见本招标文件第三部分：“供应商须知” 中的相关内容，未尽事宜按有关法律规定处理。</w:t>
      </w:r>
    </w:p>
    <w:p>
      <w:pPr>
        <w:pageBreakBefore/>
        <w:jc w:val="center"/>
        <w:rPr>
          <w:rFonts w:hint="eastAsia"/>
          <w:b/>
          <w:bCs/>
          <w:color w:val="000000"/>
          <w:sz w:val="44"/>
          <w:szCs w:val="44"/>
          <w:highlight w:val="none"/>
        </w:rPr>
      </w:pPr>
      <w:r>
        <w:rPr>
          <w:rFonts w:hint="eastAsia"/>
          <w:b/>
          <w:bCs/>
          <w:color w:val="000000"/>
          <w:sz w:val="44"/>
          <w:szCs w:val="44"/>
          <w:highlight w:val="none"/>
        </w:rPr>
        <w:t>质疑函范本</w:t>
      </w:r>
    </w:p>
    <w:p>
      <w:pPr>
        <w:adjustRightInd w:val="0"/>
        <w:snapToGrid w:val="0"/>
        <w:spacing w:before="240" w:beforeLines="100" w:line="360" w:lineRule="auto"/>
        <w:rPr>
          <w:rFonts w:hint="eastAsia"/>
          <w:bCs/>
          <w:color w:val="000000"/>
          <w:sz w:val="32"/>
          <w:szCs w:val="32"/>
          <w:highlight w:val="none"/>
        </w:rPr>
      </w:pPr>
      <w:r>
        <w:rPr>
          <w:rFonts w:hint="eastAsia"/>
          <w:bCs/>
          <w:color w:val="000000"/>
          <w:sz w:val="32"/>
          <w:szCs w:val="32"/>
          <w:highlight w:val="none"/>
        </w:rPr>
        <w:t>一、质疑供应商基本信息</w:t>
      </w:r>
    </w:p>
    <w:p>
      <w:pPr>
        <w:adjustRightInd w:val="0"/>
        <w:snapToGrid w:val="0"/>
        <w:spacing w:line="360" w:lineRule="auto"/>
        <w:rPr>
          <w:rFonts w:hint="eastAsia"/>
          <w:color w:val="000000"/>
          <w:sz w:val="32"/>
          <w:szCs w:val="32"/>
          <w:highlight w:val="none"/>
          <w:u w:val="dotted"/>
        </w:rPr>
      </w:pPr>
      <w:r>
        <w:rPr>
          <w:rFonts w:hint="eastAsia"/>
          <w:color w:val="000000"/>
          <w:sz w:val="32"/>
          <w:szCs w:val="32"/>
          <w:highlight w:val="none"/>
        </w:rPr>
        <w:t>质疑供应商：</w:t>
      </w:r>
      <w:r>
        <w:rPr>
          <w:rFonts w:hint="eastAsia"/>
          <w:color w:val="000000"/>
          <w:sz w:val="32"/>
          <w:szCs w:val="32"/>
          <w:highlight w:val="none"/>
          <w:u w:val="dotted"/>
        </w:rPr>
        <w:t xml:space="preserve">                                        </w:t>
      </w:r>
    </w:p>
    <w:p>
      <w:pPr>
        <w:adjustRightInd w:val="0"/>
        <w:snapToGrid w:val="0"/>
        <w:spacing w:line="360" w:lineRule="auto"/>
        <w:rPr>
          <w:rFonts w:hint="eastAsia"/>
          <w:color w:val="000000"/>
          <w:sz w:val="32"/>
          <w:szCs w:val="32"/>
          <w:highlight w:val="none"/>
        </w:rPr>
      </w:pPr>
      <w:r>
        <w:rPr>
          <w:rFonts w:hint="eastAsia"/>
          <w:color w:val="000000"/>
          <w:sz w:val="32"/>
          <w:szCs w:val="32"/>
          <w:highlight w:val="none"/>
        </w:rPr>
        <w:t>地址：</w:t>
      </w:r>
      <w:r>
        <w:rPr>
          <w:rFonts w:hint="eastAsia"/>
          <w:color w:val="000000"/>
          <w:sz w:val="32"/>
          <w:szCs w:val="32"/>
          <w:highlight w:val="none"/>
          <w:u w:val="dotted"/>
        </w:rPr>
        <w:t xml:space="preserve">                          </w:t>
      </w:r>
      <w:r>
        <w:rPr>
          <w:rFonts w:hint="eastAsia"/>
          <w:color w:val="000000"/>
          <w:sz w:val="32"/>
          <w:szCs w:val="32"/>
          <w:highlight w:val="none"/>
        </w:rPr>
        <w:t>邮编：</w:t>
      </w:r>
      <w:r>
        <w:rPr>
          <w:rFonts w:hint="eastAsia"/>
          <w:color w:val="000000"/>
          <w:sz w:val="32"/>
          <w:szCs w:val="32"/>
          <w:highlight w:val="none"/>
          <w:u w:val="dotted"/>
        </w:rPr>
        <w:t xml:space="preserve">                                                   </w:t>
      </w:r>
    </w:p>
    <w:p>
      <w:pPr>
        <w:adjustRightInd w:val="0"/>
        <w:snapToGrid w:val="0"/>
        <w:spacing w:line="360" w:lineRule="auto"/>
        <w:rPr>
          <w:rFonts w:hint="eastAsia"/>
          <w:color w:val="000000"/>
          <w:sz w:val="32"/>
          <w:szCs w:val="32"/>
          <w:highlight w:val="none"/>
        </w:rPr>
      </w:pPr>
      <w:r>
        <w:rPr>
          <w:rFonts w:hint="eastAsia"/>
          <w:color w:val="000000"/>
          <w:sz w:val="32"/>
          <w:szCs w:val="32"/>
          <w:highlight w:val="none"/>
        </w:rPr>
        <w:t>联系人：</w:t>
      </w:r>
      <w:r>
        <w:rPr>
          <w:rFonts w:hint="eastAsia"/>
          <w:color w:val="000000"/>
          <w:sz w:val="32"/>
          <w:szCs w:val="32"/>
          <w:highlight w:val="none"/>
          <w:u w:val="dotted"/>
        </w:rPr>
        <w:t xml:space="preserve">                      </w:t>
      </w:r>
      <w:r>
        <w:rPr>
          <w:rFonts w:hint="eastAsia"/>
          <w:color w:val="000000"/>
          <w:sz w:val="32"/>
          <w:szCs w:val="32"/>
          <w:highlight w:val="none"/>
        </w:rPr>
        <w:t>联系电话：</w:t>
      </w:r>
      <w:r>
        <w:rPr>
          <w:rFonts w:hint="eastAsia"/>
          <w:color w:val="000000"/>
          <w:sz w:val="32"/>
          <w:szCs w:val="32"/>
          <w:highlight w:val="none"/>
          <w:u w:val="dotted"/>
        </w:rPr>
        <w:t xml:space="preserve">                              </w:t>
      </w:r>
    </w:p>
    <w:p>
      <w:pPr>
        <w:adjustRightInd w:val="0"/>
        <w:snapToGrid w:val="0"/>
        <w:spacing w:line="360" w:lineRule="auto"/>
        <w:rPr>
          <w:rFonts w:hint="eastAsia"/>
          <w:color w:val="000000"/>
          <w:sz w:val="32"/>
          <w:szCs w:val="32"/>
          <w:highlight w:val="none"/>
          <w:u w:val="dotted"/>
        </w:rPr>
      </w:pPr>
      <w:r>
        <w:rPr>
          <w:rFonts w:hint="eastAsia"/>
          <w:color w:val="000000"/>
          <w:sz w:val="32"/>
          <w:szCs w:val="32"/>
          <w:highlight w:val="none"/>
        </w:rPr>
        <w:t>授权代表：</w:t>
      </w:r>
      <w:r>
        <w:rPr>
          <w:rFonts w:hint="eastAsia"/>
          <w:color w:val="000000"/>
          <w:sz w:val="32"/>
          <w:szCs w:val="32"/>
          <w:highlight w:val="none"/>
          <w:u w:val="dotted"/>
        </w:rPr>
        <w:t xml:space="preserve">                                          </w:t>
      </w:r>
    </w:p>
    <w:p>
      <w:pPr>
        <w:adjustRightInd w:val="0"/>
        <w:snapToGrid w:val="0"/>
        <w:spacing w:line="360" w:lineRule="auto"/>
        <w:rPr>
          <w:rFonts w:hint="eastAsia"/>
          <w:color w:val="000000"/>
          <w:sz w:val="32"/>
          <w:szCs w:val="32"/>
          <w:highlight w:val="none"/>
        </w:rPr>
      </w:pPr>
      <w:r>
        <w:rPr>
          <w:rFonts w:hint="eastAsia"/>
          <w:color w:val="000000"/>
          <w:sz w:val="32"/>
          <w:szCs w:val="32"/>
          <w:highlight w:val="none"/>
        </w:rPr>
        <w:t>联系电话：</w:t>
      </w:r>
      <w:r>
        <w:rPr>
          <w:rFonts w:hint="eastAsia"/>
          <w:color w:val="000000"/>
          <w:sz w:val="32"/>
          <w:szCs w:val="32"/>
          <w:highlight w:val="none"/>
          <w:u w:val="dotted"/>
        </w:rPr>
        <w:t xml:space="preserve">                                           </w:t>
      </w:r>
      <w:r>
        <w:rPr>
          <w:rFonts w:hint="eastAsia"/>
          <w:color w:val="000000"/>
          <w:sz w:val="32"/>
          <w:szCs w:val="32"/>
          <w:highlight w:val="none"/>
        </w:rPr>
        <w:t xml:space="preserve"> </w:t>
      </w:r>
    </w:p>
    <w:p>
      <w:pPr>
        <w:adjustRightInd w:val="0"/>
        <w:snapToGrid w:val="0"/>
        <w:spacing w:line="360" w:lineRule="auto"/>
        <w:rPr>
          <w:rFonts w:hint="eastAsia"/>
          <w:color w:val="000000"/>
          <w:sz w:val="32"/>
          <w:szCs w:val="32"/>
          <w:highlight w:val="none"/>
        </w:rPr>
      </w:pPr>
      <w:r>
        <w:rPr>
          <w:rFonts w:hint="eastAsia"/>
          <w:color w:val="000000"/>
          <w:sz w:val="32"/>
          <w:szCs w:val="32"/>
          <w:highlight w:val="none"/>
        </w:rPr>
        <w:t xml:space="preserve">地址： </w:t>
      </w:r>
      <w:r>
        <w:rPr>
          <w:rFonts w:hint="eastAsia"/>
          <w:color w:val="000000"/>
          <w:sz w:val="32"/>
          <w:szCs w:val="32"/>
          <w:highlight w:val="none"/>
          <w:u w:val="dotted"/>
        </w:rPr>
        <w:t xml:space="preserve">                        </w:t>
      </w:r>
      <w:r>
        <w:rPr>
          <w:rFonts w:hint="eastAsia"/>
          <w:color w:val="000000"/>
          <w:sz w:val="32"/>
          <w:szCs w:val="32"/>
          <w:highlight w:val="none"/>
        </w:rPr>
        <w:t>邮编：</w:t>
      </w:r>
      <w:r>
        <w:rPr>
          <w:rFonts w:hint="eastAsia"/>
          <w:color w:val="000000"/>
          <w:sz w:val="32"/>
          <w:szCs w:val="32"/>
          <w:highlight w:val="none"/>
          <w:u w:val="dotted"/>
        </w:rPr>
        <w:t xml:space="preserve">                                                </w:t>
      </w:r>
    </w:p>
    <w:p>
      <w:pPr>
        <w:adjustRightInd w:val="0"/>
        <w:snapToGrid w:val="0"/>
        <w:spacing w:line="360" w:lineRule="auto"/>
        <w:rPr>
          <w:rFonts w:hint="eastAsia"/>
          <w:bCs/>
          <w:color w:val="000000"/>
          <w:sz w:val="32"/>
          <w:szCs w:val="32"/>
          <w:highlight w:val="none"/>
        </w:rPr>
      </w:pPr>
      <w:r>
        <w:rPr>
          <w:rFonts w:hint="eastAsia"/>
          <w:bCs/>
          <w:color w:val="000000"/>
          <w:sz w:val="32"/>
          <w:szCs w:val="32"/>
          <w:highlight w:val="none"/>
        </w:rPr>
        <w:t>二、质疑项目基本情况</w:t>
      </w:r>
    </w:p>
    <w:p>
      <w:pPr>
        <w:adjustRightInd w:val="0"/>
        <w:snapToGrid w:val="0"/>
        <w:spacing w:line="360" w:lineRule="auto"/>
        <w:rPr>
          <w:rFonts w:hint="eastAsia"/>
          <w:color w:val="000000"/>
          <w:sz w:val="32"/>
          <w:szCs w:val="32"/>
          <w:highlight w:val="none"/>
        </w:rPr>
      </w:pPr>
      <w:r>
        <w:rPr>
          <w:rFonts w:hint="eastAsia"/>
          <w:color w:val="000000"/>
          <w:sz w:val="32"/>
          <w:szCs w:val="32"/>
          <w:highlight w:val="none"/>
        </w:rPr>
        <w:t>质疑项目的名称：</w:t>
      </w:r>
      <w:r>
        <w:rPr>
          <w:rFonts w:hint="eastAsia"/>
          <w:color w:val="000000"/>
          <w:sz w:val="32"/>
          <w:szCs w:val="32"/>
          <w:highlight w:val="none"/>
          <w:u w:val="dotted"/>
        </w:rPr>
        <w:t xml:space="preserve">                                      </w:t>
      </w:r>
    </w:p>
    <w:p>
      <w:pPr>
        <w:adjustRightInd w:val="0"/>
        <w:snapToGrid w:val="0"/>
        <w:spacing w:line="360" w:lineRule="auto"/>
        <w:rPr>
          <w:rFonts w:hint="eastAsia"/>
          <w:color w:val="000000"/>
          <w:sz w:val="32"/>
          <w:szCs w:val="32"/>
          <w:highlight w:val="none"/>
        </w:rPr>
      </w:pPr>
      <w:r>
        <w:rPr>
          <w:rFonts w:hint="eastAsia"/>
          <w:color w:val="000000"/>
          <w:sz w:val="32"/>
          <w:szCs w:val="32"/>
          <w:highlight w:val="none"/>
        </w:rPr>
        <w:t>质疑项目的编号：</w:t>
      </w:r>
      <w:r>
        <w:rPr>
          <w:rFonts w:hint="eastAsia"/>
          <w:color w:val="000000"/>
          <w:sz w:val="32"/>
          <w:szCs w:val="32"/>
          <w:highlight w:val="none"/>
          <w:u w:val="dotted"/>
        </w:rPr>
        <w:t xml:space="preserve">               </w:t>
      </w:r>
      <w:r>
        <w:rPr>
          <w:rFonts w:hint="eastAsia"/>
          <w:color w:val="000000"/>
          <w:sz w:val="32"/>
          <w:szCs w:val="32"/>
          <w:highlight w:val="none"/>
        </w:rPr>
        <w:t>包号：</w:t>
      </w:r>
      <w:r>
        <w:rPr>
          <w:rFonts w:hint="eastAsia"/>
          <w:color w:val="000000"/>
          <w:sz w:val="32"/>
          <w:szCs w:val="32"/>
          <w:highlight w:val="none"/>
          <w:u w:val="dotted"/>
        </w:rPr>
        <w:t xml:space="preserve">                 </w:t>
      </w:r>
    </w:p>
    <w:p>
      <w:pPr>
        <w:adjustRightInd w:val="0"/>
        <w:snapToGrid w:val="0"/>
        <w:spacing w:line="360" w:lineRule="auto"/>
        <w:rPr>
          <w:rFonts w:hint="eastAsia"/>
          <w:color w:val="000000"/>
          <w:sz w:val="32"/>
          <w:szCs w:val="32"/>
          <w:highlight w:val="none"/>
          <w:u w:val="dotted"/>
        </w:rPr>
      </w:pPr>
      <w:r>
        <w:rPr>
          <w:rFonts w:hint="eastAsia"/>
          <w:color w:val="000000"/>
          <w:sz w:val="32"/>
          <w:szCs w:val="32"/>
          <w:highlight w:val="none"/>
        </w:rPr>
        <w:t>采购人名称：</w:t>
      </w:r>
      <w:r>
        <w:rPr>
          <w:rFonts w:hint="eastAsia"/>
          <w:color w:val="000000"/>
          <w:sz w:val="32"/>
          <w:szCs w:val="32"/>
          <w:highlight w:val="none"/>
          <w:u w:val="dotted"/>
        </w:rPr>
        <w:t xml:space="preserve">                                         </w:t>
      </w:r>
    </w:p>
    <w:p>
      <w:pPr>
        <w:adjustRightInd w:val="0"/>
        <w:snapToGrid w:val="0"/>
        <w:spacing w:line="360" w:lineRule="auto"/>
        <w:rPr>
          <w:rFonts w:hint="eastAsia"/>
          <w:color w:val="000000"/>
          <w:sz w:val="32"/>
          <w:szCs w:val="32"/>
          <w:highlight w:val="none"/>
        </w:rPr>
      </w:pPr>
      <w:r>
        <w:rPr>
          <w:rFonts w:hint="eastAsia"/>
          <w:color w:val="000000"/>
          <w:sz w:val="32"/>
          <w:szCs w:val="32"/>
          <w:highlight w:val="none"/>
        </w:rPr>
        <w:t>采购文件获取日期：</w:t>
      </w:r>
      <w:r>
        <w:rPr>
          <w:rFonts w:hint="eastAsia"/>
          <w:color w:val="000000"/>
          <w:sz w:val="32"/>
          <w:szCs w:val="32"/>
          <w:highlight w:val="none"/>
          <w:u w:val="dotted"/>
        </w:rPr>
        <w:t xml:space="preserve">                                           </w:t>
      </w:r>
    </w:p>
    <w:p>
      <w:pPr>
        <w:adjustRightInd w:val="0"/>
        <w:snapToGrid w:val="0"/>
        <w:spacing w:line="360" w:lineRule="auto"/>
        <w:rPr>
          <w:rFonts w:hint="eastAsia"/>
          <w:bCs/>
          <w:color w:val="000000"/>
          <w:sz w:val="32"/>
          <w:szCs w:val="32"/>
          <w:highlight w:val="none"/>
        </w:rPr>
      </w:pPr>
      <w:r>
        <w:rPr>
          <w:rFonts w:hint="eastAsia"/>
          <w:bCs/>
          <w:color w:val="000000"/>
          <w:sz w:val="32"/>
          <w:szCs w:val="32"/>
          <w:highlight w:val="none"/>
        </w:rPr>
        <w:t>三、质疑事项具体内容</w:t>
      </w:r>
    </w:p>
    <w:p>
      <w:pPr>
        <w:adjustRightInd w:val="0"/>
        <w:snapToGrid w:val="0"/>
        <w:spacing w:line="360" w:lineRule="auto"/>
        <w:rPr>
          <w:rFonts w:hint="eastAsia"/>
          <w:color w:val="000000"/>
          <w:sz w:val="32"/>
          <w:szCs w:val="32"/>
          <w:highlight w:val="none"/>
          <w:u w:val="dotted"/>
        </w:rPr>
      </w:pPr>
      <w:r>
        <w:rPr>
          <w:rFonts w:hint="eastAsia"/>
          <w:color w:val="000000"/>
          <w:sz w:val="32"/>
          <w:szCs w:val="32"/>
          <w:highlight w:val="none"/>
        </w:rPr>
        <w:t>质疑事项1：</w:t>
      </w:r>
      <w:r>
        <w:rPr>
          <w:rFonts w:hint="eastAsia"/>
          <w:color w:val="000000"/>
          <w:sz w:val="32"/>
          <w:szCs w:val="32"/>
          <w:highlight w:val="none"/>
          <w:u w:val="dotted"/>
        </w:rPr>
        <w:t xml:space="preserve">                                         </w:t>
      </w:r>
    </w:p>
    <w:p>
      <w:pPr>
        <w:adjustRightInd w:val="0"/>
        <w:snapToGrid w:val="0"/>
        <w:spacing w:line="360" w:lineRule="auto"/>
        <w:rPr>
          <w:rFonts w:hint="eastAsia"/>
          <w:color w:val="000000"/>
          <w:sz w:val="32"/>
          <w:szCs w:val="32"/>
          <w:highlight w:val="none"/>
          <w:u w:val="dotted"/>
        </w:rPr>
      </w:pPr>
      <w:r>
        <w:rPr>
          <w:rFonts w:hint="eastAsia"/>
          <w:color w:val="000000"/>
          <w:sz w:val="32"/>
          <w:szCs w:val="32"/>
          <w:highlight w:val="none"/>
        </w:rPr>
        <w:t>事实依据：</w:t>
      </w:r>
      <w:r>
        <w:rPr>
          <w:rFonts w:hint="eastAsia"/>
          <w:color w:val="000000"/>
          <w:sz w:val="32"/>
          <w:szCs w:val="32"/>
          <w:highlight w:val="none"/>
          <w:u w:val="dotted"/>
        </w:rPr>
        <w:t xml:space="preserve">                                          </w:t>
      </w:r>
    </w:p>
    <w:p>
      <w:pPr>
        <w:adjustRightInd w:val="0"/>
        <w:snapToGrid w:val="0"/>
        <w:spacing w:line="360" w:lineRule="auto"/>
        <w:rPr>
          <w:rFonts w:hint="eastAsia"/>
          <w:color w:val="000000"/>
          <w:sz w:val="32"/>
          <w:szCs w:val="32"/>
          <w:highlight w:val="none"/>
        </w:rPr>
      </w:pPr>
      <w:r>
        <w:rPr>
          <w:rFonts w:hint="eastAsia"/>
          <w:color w:val="000000"/>
          <w:sz w:val="32"/>
          <w:szCs w:val="32"/>
          <w:highlight w:val="none"/>
          <w:u w:val="dotted"/>
        </w:rPr>
        <w:t xml:space="preserve">                                                       </w:t>
      </w:r>
    </w:p>
    <w:p>
      <w:pPr>
        <w:adjustRightInd w:val="0"/>
        <w:snapToGrid w:val="0"/>
        <w:spacing w:line="360" w:lineRule="auto"/>
        <w:rPr>
          <w:rFonts w:hint="eastAsia"/>
          <w:color w:val="000000"/>
          <w:sz w:val="32"/>
          <w:szCs w:val="32"/>
          <w:highlight w:val="none"/>
          <w:u w:val="dotted"/>
        </w:rPr>
      </w:pPr>
      <w:r>
        <w:rPr>
          <w:rFonts w:hint="eastAsia"/>
          <w:color w:val="000000"/>
          <w:sz w:val="32"/>
          <w:szCs w:val="32"/>
          <w:highlight w:val="none"/>
        </w:rPr>
        <w:t>法律依据：</w:t>
      </w:r>
      <w:r>
        <w:rPr>
          <w:rFonts w:hint="eastAsia"/>
          <w:color w:val="000000"/>
          <w:sz w:val="32"/>
          <w:szCs w:val="32"/>
          <w:highlight w:val="none"/>
          <w:u w:val="dotted"/>
        </w:rPr>
        <w:t xml:space="preserve">                                          </w:t>
      </w:r>
    </w:p>
    <w:p>
      <w:pPr>
        <w:adjustRightInd w:val="0"/>
        <w:snapToGrid w:val="0"/>
        <w:spacing w:line="360" w:lineRule="auto"/>
        <w:rPr>
          <w:rFonts w:hint="eastAsia"/>
          <w:color w:val="000000"/>
          <w:sz w:val="32"/>
          <w:szCs w:val="32"/>
          <w:highlight w:val="none"/>
          <w:u w:val="dotted"/>
        </w:rPr>
      </w:pPr>
      <w:r>
        <w:rPr>
          <w:rFonts w:hint="eastAsia"/>
          <w:color w:val="000000"/>
          <w:sz w:val="32"/>
          <w:szCs w:val="32"/>
          <w:highlight w:val="none"/>
          <w:u w:val="dotted"/>
        </w:rPr>
        <w:t xml:space="preserve">                                                     </w:t>
      </w:r>
    </w:p>
    <w:p>
      <w:pPr>
        <w:adjustRightInd w:val="0"/>
        <w:snapToGrid w:val="0"/>
        <w:spacing w:line="360" w:lineRule="auto"/>
        <w:rPr>
          <w:rFonts w:hint="eastAsia"/>
          <w:color w:val="000000"/>
          <w:sz w:val="32"/>
          <w:szCs w:val="32"/>
          <w:highlight w:val="none"/>
          <w:u w:val="dotted"/>
        </w:rPr>
      </w:pPr>
      <w:r>
        <w:rPr>
          <w:rFonts w:hint="eastAsia"/>
          <w:color w:val="000000"/>
          <w:sz w:val="32"/>
          <w:szCs w:val="32"/>
          <w:highlight w:val="none"/>
        </w:rPr>
        <w:t>质疑事项2</w:t>
      </w:r>
    </w:p>
    <w:p>
      <w:pPr>
        <w:adjustRightInd w:val="0"/>
        <w:snapToGrid w:val="0"/>
        <w:spacing w:line="360" w:lineRule="auto"/>
        <w:rPr>
          <w:rFonts w:hint="eastAsia"/>
          <w:color w:val="000000"/>
          <w:sz w:val="32"/>
          <w:szCs w:val="32"/>
          <w:highlight w:val="none"/>
        </w:rPr>
      </w:pPr>
      <w:r>
        <w:rPr>
          <w:rFonts w:hint="eastAsia"/>
          <w:color w:val="000000"/>
          <w:sz w:val="32"/>
          <w:szCs w:val="32"/>
          <w:highlight w:val="none"/>
        </w:rPr>
        <w:t>……</w:t>
      </w:r>
    </w:p>
    <w:p>
      <w:pPr>
        <w:adjustRightInd w:val="0"/>
        <w:snapToGrid w:val="0"/>
        <w:spacing w:line="360" w:lineRule="auto"/>
        <w:rPr>
          <w:rFonts w:hint="eastAsia"/>
          <w:bCs/>
          <w:color w:val="000000"/>
          <w:sz w:val="32"/>
          <w:szCs w:val="32"/>
          <w:highlight w:val="none"/>
        </w:rPr>
      </w:pPr>
      <w:r>
        <w:rPr>
          <w:rFonts w:hint="eastAsia"/>
          <w:bCs/>
          <w:color w:val="000000"/>
          <w:sz w:val="32"/>
          <w:szCs w:val="32"/>
          <w:highlight w:val="none"/>
        </w:rPr>
        <w:t>四、与质疑事项相关的质疑请求</w:t>
      </w:r>
    </w:p>
    <w:p>
      <w:pPr>
        <w:adjustRightInd w:val="0"/>
        <w:snapToGrid w:val="0"/>
        <w:spacing w:line="360" w:lineRule="auto"/>
        <w:rPr>
          <w:rFonts w:hint="eastAsia"/>
          <w:color w:val="000000"/>
          <w:sz w:val="32"/>
          <w:szCs w:val="32"/>
          <w:highlight w:val="none"/>
          <w:u w:val="dotted"/>
        </w:rPr>
      </w:pPr>
      <w:r>
        <w:rPr>
          <w:rFonts w:hint="eastAsia"/>
          <w:color w:val="000000"/>
          <w:sz w:val="32"/>
          <w:szCs w:val="32"/>
          <w:highlight w:val="none"/>
        </w:rPr>
        <w:t>请求：</w:t>
      </w:r>
      <w:r>
        <w:rPr>
          <w:rFonts w:hint="eastAsia"/>
          <w:color w:val="000000"/>
          <w:sz w:val="32"/>
          <w:szCs w:val="32"/>
          <w:highlight w:val="none"/>
          <w:u w:val="dotted"/>
        </w:rPr>
        <w:t xml:space="preserve">                                               </w:t>
      </w:r>
    </w:p>
    <w:p>
      <w:pPr>
        <w:rPr>
          <w:rFonts w:hint="eastAsia"/>
          <w:color w:val="000000"/>
          <w:sz w:val="30"/>
          <w:szCs w:val="30"/>
          <w:highlight w:val="none"/>
        </w:rPr>
      </w:pPr>
      <w:r>
        <w:rPr>
          <w:rFonts w:hint="eastAsia"/>
          <w:color w:val="000000"/>
          <w:sz w:val="30"/>
          <w:szCs w:val="30"/>
          <w:highlight w:val="none"/>
        </w:rPr>
        <w:t xml:space="preserve">签字(签章)：                   公章：                      </w:t>
      </w:r>
    </w:p>
    <w:p>
      <w:pPr>
        <w:rPr>
          <w:rFonts w:hint="eastAsia"/>
          <w:color w:val="000000"/>
          <w:sz w:val="30"/>
          <w:szCs w:val="30"/>
          <w:highlight w:val="none"/>
        </w:rPr>
      </w:pPr>
      <w:r>
        <w:rPr>
          <w:rFonts w:hint="eastAsia"/>
          <w:color w:val="000000"/>
          <w:sz w:val="30"/>
          <w:szCs w:val="30"/>
          <w:highlight w:val="none"/>
        </w:rPr>
        <w:t xml:space="preserve">日期：    </w:t>
      </w:r>
    </w:p>
    <w:p>
      <w:pPr>
        <w:adjustRightInd w:val="0"/>
        <w:snapToGrid w:val="0"/>
        <w:spacing w:line="360" w:lineRule="auto"/>
        <w:rPr>
          <w:rFonts w:hint="eastAsia"/>
          <w:color w:val="000000"/>
          <w:sz w:val="32"/>
          <w:szCs w:val="32"/>
          <w:highlight w:val="none"/>
        </w:rPr>
      </w:pPr>
    </w:p>
    <w:p>
      <w:pPr>
        <w:adjustRightInd w:val="0"/>
        <w:snapToGrid w:val="0"/>
        <w:spacing w:line="360" w:lineRule="auto"/>
        <w:rPr>
          <w:rFonts w:hint="eastAsia"/>
          <w:color w:val="000000"/>
          <w:sz w:val="32"/>
          <w:szCs w:val="32"/>
          <w:highlight w:val="none"/>
        </w:rPr>
      </w:pPr>
    </w:p>
    <w:p>
      <w:pPr>
        <w:jc w:val="center"/>
        <w:rPr>
          <w:rFonts w:hint="eastAsia"/>
          <w:b/>
          <w:bCs/>
          <w:color w:val="000000"/>
          <w:sz w:val="32"/>
          <w:szCs w:val="32"/>
          <w:highlight w:val="none"/>
        </w:rPr>
      </w:pPr>
    </w:p>
    <w:p>
      <w:pPr>
        <w:jc w:val="center"/>
        <w:rPr>
          <w:rFonts w:hint="eastAsia"/>
          <w:b/>
          <w:bCs/>
          <w:color w:val="000000"/>
          <w:sz w:val="32"/>
          <w:szCs w:val="32"/>
          <w:highlight w:val="none"/>
        </w:rPr>
      </w:pPr>
    </w:p>
    <w:p>
      <w:pPr>
        <w:jc w:val="center"/>
        <w:rPr>
          <w:rFonts w:hint="eastAsia"/>
          <w:b/>
          <w:bCs/>
          <w:color w:val="000000"/>
          <w:sz w:val="32"/>
          <w:szCs w:val="32"/>
          <w:highlight w:val="none"/>
        </w:rPr>
      </w:pPr>
    </w:p>
    <w:p>
      <w:pPr>
        <w:jc w:val="center"/>
        <w:rPr>
          <w:rFonts w:hint="eastAsia"/>
          <w:b/>
          <w:bCs/>
          <w:color w:val="000000"/>
          <w:sz w:val="32"/>
          <w:szCs w:val="32"/>
          <w:highlight w:val="none"/>
        </w:rPr>
      </w:pPr>
    </w:p>
    <w:p>
      <w:pPr>
        <w:jc w:val="center"/>
        <w:rPr>
          <w:rFonts w:hint="eastAsia"/>
          <w:b/>
          <w:bCs/>
          <w:color w:val="000000"/>
          <w:sz w:val="32"/>
          <w:szCs w:val="32"/>
          <w:highlight w:val="none"/>
        </w:rPr>
      </w:pPr>
    </w:p>
    <w:p>
      <w:pPr>
        <w:jc w:val="center"/>
        <w:rPr>
          <w:rFonts w:hint="eastAsia"/>
          <w:b/>
          <w:bCs/>
          <w:color w:val="000000"/>
          <w:sz w:val="32"/>
          <w:szCs w:val="32"/>
          <w:highlight w:val="none"/>
        </w:rPr>
      </w:pPr>
    </w:p>
    <w:p>
      <w:pPr>
        <w:jc w:val="center"/>
        <w:rPr>
          <w:rFonts w:hint="eastAsia"/>
          <w:b/>
          <w:bCs/>
          <w:color w:val="000000"/>
          <w:sz w:val="32"/>
          <w:szCs w:val="32"/>
          <w:highlight w:val="none"/>
        </w:rPr>
      </w:pPr>
    </w:p>
    <w:p>
      <w:pPr>
        <w:rPr>
          <w:rFonts w:hint="eastAsia"/>
          <w:b/>
          <w:color w:val="000000"/>
          <w:sz w:val="32"/>
          <w:szCs w:val="32"/>
          <w:highlight w:val="none"/>
        </w:rPr>
      </w:pPr>
      <w:r>
        <w:rPr>
          <w:rFonts w:hint="eastAsia"/>
          <w:b/>
          <w:color w:val="000000"/>
          <w:sz w:val="32"/>
          <w:szCs w:val="32"/>
          <w:highlight w:val="none"/>
        </w:rPr>
        <w:t>质疑函制作说明：</w:t>
      </w:r>
    </w:p>
    <w:p>
      <w:pPr>
        <w:ind w:firstLine="640" w:firstLineChars="200"/>
        <w:rPr>
          <w:rFonts w:hint="eastAsia"/>
          <w:color w:val="000000"/>
          <w:sz w:val="32"/>
          <w:szCs w:val="32"/>
          <w:highlight w:val="none"/>
        </w:rPr>
      </w:pPr>
      <w:r>
        <w:rPr>
          <w:rFonts w:hint="eastAsia"/>
          <w:color w:val="000000"/>
          <w:sz w:val="32"/>
          <w:szCs w:val="32"/>
          <w:highlight w:val="none"/>
        </w:rPr>
        <w:t>1.供应商提出质疑时，应提交质疑函和必要的证明材料。</w:t>
      </w:r>
    </w:p>
    <w:p>
      <w:pPr>
        <w:ind w:firstLine="640" w:firstLineChars="200"/>
        <w:rPr>
          <w:rFonts w:hint="eastAsia"/>
          <w:color w:val="000000"/>
          <w:sz w:val="32"/>
          <w:szCs w:val="32"/>
          <w:highlight w:val="none"/>
        </w:rPr>
      </w:pPr>
      <w:r>
        <w:rPr>
          <w:rFonts w:hint="eastAsia"/>
          <w:color w:val="000000"/>
          <w:sz w:val="32"/>
          <w:szCs w:val="3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640" w:firstLineChars="200"/>
        <w:rPr>
          <w:rFonts w:hint="eastAsia"/>
          <w:color w:val="000000"/>
          <w:sz w:val="32"/>
          <w:szCs w:val="32"/>
          <w:highlight w:val="none"/>
        </w:rPr>
      </w:pPr>
      <w:r>
        <w:rPr>
          <w:rFonts w:hint="eastAsia"/>
          <w:color w:val="000000"/>
          <w:sz w:val="32"/>
          <w:szCs w:val="32"/>
          <w:highlight w:val="none"/>
        </w:rPr>
        <w:t>3.质疑供应商若对项目的某一分包进行质疑，质疑函中应列明具体分包号。</w:t>
      </w:r>
    </w:p>
    <w:p>
      <w:pPr>
        <w:ind w:firstLine="640" w:firstLineChars="200"/>
        <w:rPr>
          <w:rFonts w:hint="eastAsia"/>
          <w:color w:val="000000"/>
          <w:sz w:val="32"/>
          <w:szCs w:val="32"/>
          <w:highlight w:val="none"/>
        </w:rPr>
      </w:pPr>
      <w:r>
        <w:rPr>
          <w:rFonts w:hint="eastAsia"/>
          <w:color w:val="000000"/>
          <w:sz w:val="32"/>
          <w:szCs w:val="32"/>
          <w:highlight w:val="none"/>
        </w:rPr>
        <w:t>4.质疑函的质疑事项应具体、明确，并有必要的事实依据和法律依据。</w:t>
      </w:r>
    </w:p>
    <w:p>
      <w:pPr>
        <w:ind w:firstLine="640" w:firstLineChars="200"/>
        <w:rPr>
          <w:rFonts w:hint="eastAsia"/>
          <w:color w:val="000000"/>
          <w:sz w:val="32"/>
          <w:szCs w:val="32"/>
          <w:highlight w:val="none"/>
        </w:rPr>
      </w:pPr>
      <w:r>
        <w:rPr>
          <w:rFonts w:hint="eastAsia"/>
          <w:color w:val="000000"/>
          <w:sz w:val="32"/>
          <w:szCs w:val="32"/>
          <w:highlight w:val="none"/>
        </w:rPr>
        <w:t>5.质疑函的质疑请求应与质疑事项相关。</w:t>
      </w:r>
    </w:p>
    <w:p>
      <w:pPr>
        <w:ind w:firstLine="640" w:firstLineChars="200"/>
        <w:rPr>
          <w:rFonts w:hint="eastAsia"/>
          <w:color w:val="000000"/>
          <w:highlight w:val="none"/>
        </w:rPr>
      </w:pPr>
      <w:r>
        <w:rPr>
          <w:rFonts w:hint="eastAsia"/>
          <w:color w:val="000000"/>
          <w:sz w:val="32"/>
          <w:szCs w:val="32"/>
          <w:highlight w:val="none"/>
        </w:rPr>
        <w:t>6.质疑供应商为自然人的，质疑函应由本人签字；质疑供应商为法人或者其他组织的，质疑函应由法定代表人、主要负责人，或者其授权代表签字或者盖章，并加盖公章。</w:t>
      </w:r>
    </w:p>
    <w:p>
      <w:pPr>
        <w:pStyle w:val="669"/>
        <w:widowControl w:val="0"/>
        <w:snapToGrid w:val="0"/>
        <w:spacing w:line="480" w:lineRule="exact"/>
        <w:jc w:val="center"/>
        <w:rPr>
          <w:rFonts w:hAnsi="宋体" w:cs="宋体"/>
          <w:color w:val="000000"/>
          <w:sz w:val="32"/>
          <w:szCs w:val="32"/>
          <w:highlight w:val="none"/>
        </w:rPr>
      </w:pPr>
      <w:r>
        <w:rPr>
          <w:rFonts w:hAnsi="宋体" w:cs="宋体"/>
          <w:color w:val="000000"/>
          <w:highlight w:val="none"/>
        </w:rPr>
        <w:br w:type="page"/>
      </w:r>
      <w:r>
        <w:rPr>
          <w:rFonts w:hAnsi="宋体" w:cs="宋体"/>
          <w:color w:val="000000"/>
          <w:sz w:val="32"/>
          <w:szCs w:val="32"/>
          <w:highlight w:val="none"/>
        </w:rPr>
        <w:t>政府采购活动现场确认声明书</w:t>
      </w:r>
    </w:p>
    <w:p>
      <w:pPr>
        <w:pStyle w:val="669"/>
        <w:widowControl w:val="0"/>
        <w:snapToGrid w:val="0"/>
        <w:spacing w:line="480" w:lineRule="exact"/>
        <w:jc w:val="both"/>
        <w:rPr>
          <w:rFonts w:hAnsi="宋体" w:cs="宋体"/>
          <w:color w:val="000000"/>
          <w:szCs w:val="21"/>
          <w:highlight w:val="none"/>
        </w:rPr>
      </w:pPr>
      <w:r>
        <w:rPr>
          <w:rFonts w:hint="eastAsia" w:hAnsi="宋体" w:cs="宋体"/>
          <w:color w:val="000000"/>
          <w:kern w:val="0"/>
          <w:szCs w:val="21"/>
          <w:highlight w:val="none"/>
          <w:u w:val="single"/>
          <w:lang w:eastAsia="zh-CN"/>
        </w:rPr>
        <w:t>浙江名进建设项目管理有限公司</w:t>
      </w:r>
      <w:r>
        <w:rPr>
          <w:rFonts w:hAnsi="宋体" w:cs="宋体"/>
          <w:color w:val="000000"/>
          <w:kern w:val="0"/>
          <w:szCs w:val="21"/>
          <w:highlight w:val="none"/>
        </w:rPr>
        <w:t>：</w:t>
      </w:r>
    </w:p>
    <w:p>
      <w:pPr>
        <w:pStyle w:val="669"/>
        <w:widowControl w:val="0"/>
        <w:snapToGrid w:val="0"/>
        <w:spacing w:line="480" w:lineRule="exact"/>
        <w:ind w:firstLine="444" w:firstLineChars="200"/>
        <w:jc w:val="both"/>
        <w:rPr>
          <w:rFonts w:hAnsi="宋体" w:cs="宋体"/>
          <w:color w:val="000000"/>
          <w:spacing w:val="6"/>
          <w:szCs w:val="21"/>
          <w:highlight w:val="none"/>
        </w:rPr>
      </w:pPr>
      <w:r>
        <w:rPr>
          <w:rFonts w:hAnsi="宋体" w:cs="宋体"/>
          <w:color w:val="000000"/>
          <w:spacing w:val="6"/>
          <w:szCs w:val="21"/>
          <w:highlight w:val="none"/>
        </w:rPr>
        <w:t>本人经由</w:t>
      </w:r>
      <w:r>
        <w:rPr>
          <w:rFonts w:hAnsi="宋体" w:cs="宋体"/>
          <w:color w:val="000000"/>
          <w:spacing w:val="6"/>
          <w:szCs w:val="21"/>
          <w:highlight w:val="none"/>
          <w:u w:val="single"/>
        </w:rPr>
        <w:t xml:space="preserve">                           （单位全称）</w:t>
      </w:r>
      <w:r>
        <w:rPr>
          <w:rFonts w:hAnsi="宋体" w:cs="宋体"/>
          <w:color w:val="000000"/>
          <w:spacing w:val="6"/>
          <w:szCs w:val="21"/>
          <w:highlight w:val="none"/>
        </w:rPr>
        <w:t>负责人</w:t>
      </w:r>
      <w:r>
        <w:rPr>
          <w:rFonts w:hAnsi="宋体" w:cs="宋体"/>
          <w:color w:val="000000"/>
          <w:spacing w:val="6"/>
          <w:szCs w:val="21"/>
          <w:highlight w:val="none"/>
          <w:u w:val="single"/>
        </w:rPr>
        <w:t xml:space="preserve">        （法定代表人姓名）</w:t>
      </w:r>
      <w:r>
        <w:rPr>
          <w:rFonts w:hAnsi="宋体" w:cs="宋体"/>
          <w:color w:val="000000"/>
          <w:spacing w:val="6"/>
          <w:szCs w:val="21"/>
          <w:highlight w:val="none"/>
        </w:rPr>
        <w:t>合法授权参加</w:t>
      </w:r>
      <w:r>
        <w:rPr>
          <w:rFonts w:hint="eastAsia" w:hAnsi="宋体" w:cs="宋体"/>
          <w:color w:val="000000"/>
          <w:spacing w:val="6"/>
          <w:szCs w:val="21"/>
          <w:highlight w:val="none"/>
          <w:u w:val="single"/>
          <w:lang w:eastAsia="zh-CN"/>
        </w:rPr>
        <w:t>2024-2025年鳌江镇信访维稳保安服务项目</w:t>
      </w:r>
      <w:r>
        <w:rPr>
          <w:rFonts w:hAnsi="宋体" w:cs="宋体"/>
          <w:color w:val="000000"/>
          <w:spacing w:val="6"/>
          <w:szCs w:val="21"/>
          <w:highlight w:val="none"/>
          <w:u w:val="single"/>
        </w:rPr>
        <w:t>（编号：              ）</w:t>
      </w:r>
      <w:r>
        <w:rPr>
          <w:rFonts w:hAnsi="宋体" w:cs="宋体"/>
          <w:color w:val="000000"/>
          <w:spacing w:val="6"/>
          <w:szCs w:val="21"/>
          <w:highlight w:val="none"/>
        </w:rPr>
        <w:t xml:space="preserve">政府采购活动，经与本单位法人代表（负责人）联系确认，现就有关公平竞争事项郑重声明如下： </w:t>
      </w:r>
    </w:p>
    <w:p>
      <w:pPr>
        <w:pStyle w:val="470"/>
        <w:widowControl/>
        <w:numPr>
          <w:ilvl w:val="0"/>
          <w:numId w:val="20"/>
        </w:numPr>
        <w:tabs>
          <w:tab w:val="left" w:pos="425"/>
        </w:tabs>
        <w:snapToGrid w:val="0"/>
        <w:spacing w:line="480" w:lineRule="exact"/>
        <w:ind w:firstLine="396" w:firstLineChars="189"/>
        <w:rPr>
          <w:rFonts w:ascii="宋体" w:hAnsi="宋体" w:cs="宋体"/>
          <w:color w:val="000000"/>
          <w:kern w:val="0"/>
          <w:szCs w:val="21"/>
          <w:highlight w:val="none"/>
        </w:rPr>
      </w:pPr>
      <w:r>
        <w:rPr>
          <w:rFonts w:ascii="宋体" w:hAnsi="宋体" w:cs="宋体"/>
          <w:color w:val="000000"/>
          <w:kern w:val="0"/>
          <w:szCs w:val="21"/>
          <w:highlight w:val="none"/>
        </w:rPr>
        <w:t>本单位与采购人之间 □不存在利害关系 □存在下列利害关系</w:t>
      </w:r>
      <w:r>
        <w:rPr>
          <w:rFonts w:ascii="宋体" w:hAnsi="宋体" w:cs="宋体"/>
          <w:color w:val="000000"/>
          <w:kern w:val="0"/>
          <w:szCs w:val="21"/>
          <w:highlight w:val="none"/>
          <w:u w:val="single"/>
        </w:rPr>
        <w:t xml:space="preserve">           </w:t>
      </w:r>
      <w:r>
        <w:rPr>
          <w:rFonts w:ascii="宋体" w:hAnsi="宋体" w:cs="宋体"/>
          <w:color w:val="000000"/>
          <w:kern w:val="0"/>
          <w:szCs w:val="21"/>
          <w:highlight w:val="none"/>
        </w:rPr>
        <w:t>：</w:t>
      </w:r>
    </w:p>
    <w:p>
      <w:pPr>
        <w:pStyle w:val="470"/>
        <w:widowControl/>
        <w:snapToGrid w:val="0"/>
        <w:spacing w:line="480" w:lineRule="exact"/>
        <w:rPr>
          <w:rFonts w:ascii="宋体" w:hAnsi="宋体" w:cs="宋体"/>
          <w:color w:val="000000"/>
          <w:kern w:val="0"/>
          <w:szCs w:val="21"/>
          <w:highlight w:val="none"/>
        </w:rPr>
      </w:pPr>
      <w:r>
        <w:rPr>
          <w:rFonts w:ascii="宋体" w:hAnsi="宋体" w:cs="宋体"/>
          <w:color w:val="000000"/>
          <w:kern w:val="0"/>
          <w:szCs w:val="21"/>
          <w:highlight w:val="none"/>
        </w:rPr>
        <w:t xml:space="preserve">  A.投资关系    B.行政隶属关系    C.业务指导关系</w:t>
      </w:r>
    </w:p>
    <w:p>
      <w:pPr>
        <w:pStyle w:val="470"/>
        <w:widowControl/>
        <w:snapToGrid w:val="0"/>
        <w:spacing w:line="480" w:lineRule="exact"/>
        <w:rPr>
          <w:rFonts w:ascii="宋体" w:hAnsi="宋体" w:cs="宋体"/>
          <w:color w:val="000000"/>
          <w:kern w:val="0"/>
          <w:szCs w:val="21"/>
          <w:highlight w:val="none"/>
        </w:rPr>
      </w:pPr>
      <w:r>
        <w:rPr>
          <w:rFonts w:ascii="宋体" w:hAnsi="宋体" w:cs="宋体"/>
          <w:color w:val="000000"/>
          <w:kern w:val="0"/>
          <w:szCs w:val="21"/>
          <w:highlight w:val="none"/>
        </w:rPr>
        <w:t xml:space="preserve">  D.其他可能</w:t>
      </w:r>
      <w:r>
        <w:rPr>
          <w:rFonts w:ascii="宋体" w:hAnsi="宋体" w:cs="宋体"/>
          <w:color w:val="000000"/>
          <w:szCs w:val="21"/>
          <w:highlight w:val="none"/>
        </w:rPr>
        <w:t>影响采购公正的</w:t>
      </w:r>
      <w:r>
        <w:rPr>
          <w:rFonts w:ascii="宋体" w:hAnsi="宋体" w:cs="宋体"/>
          <w:color w:val="000000"/>
          <w:kern w:val="0"/>
          <w:szCs w:val="21"/>
          <w:highlight w:val="none"/>
        </w:rPr>
        <w:t>利害关系</w:t>
      </w:r>
      <w:r>
        <w:rPr>
          <w:rFonts w:ascii="宋体" w:hAnsi="宋体" w:cs="宋体"/>
          <w:color w:val="000000"/>
          <w:kern w:val="0"/>
          <w:szCs w:val="21"/>
          <w:highlight w:val="none"/>
          <w:u w:val="single"/>
        </w:rPr>
        <w:t xml:space="preserve">（如有，请如实说明）                 </w:t>
      </w:r>
      <w:r>
        <w:rPr>
          <w:rFonts w:ascii="宋体" w:hAnsi="宋体" w:cs="宋体"/>
          <w:color w:val="000000"/>
          <w:kern w:val="0"/>
          <w:szCs w:val="21"/>
          <w:highlight w:val="none"/>
        </w:rPr>
        <w:t>。</w:t>
      </w:r>
    </w:p>
    <w:p>
      <w:pPr>
        <w:pStyle w:val="470"/>
        <w:widowControl/>
        <w:snapToGrid w:val="0"/>
        <w:spacing w:line="480" w:lineRule="exact"/>
        <w:rPr>
          <w:rFonts w:ascii="宋体" w:hAnsi="宋体" w:cs="宋体"/>
          <w:color w:val="000000"/>
          <w:kern w:val="0"/>
          <w:szCs w:val="21"/>
          <w:highlight w:val="none"/>
        </w:rPr>
      </w:pPr>
      <w:r>
        <w:rPr>
          <w:rFonts w:ascii="宋体" w:hAnsi="宋体" w:cs="宋体"/>
          <w:color w:val="000000"/>
          <w:spacing w:val="6"/>
          <w:szCs w:val="21"/>
          <w:highlight w:val="none"/>
        </w:rPr>
        <w:t xml:space="preserve">  二、</w:t>
      </w:r>
      <w:r>
        <w:rPr>
          <w:rFonts w:ascii="宋体" w:hAnsi="宋体" w:cs="宋体"/>
          <w:color w:val="000000"/>
          <w:kern w:val="0"/>
          <w:szCs w:val="21"/>
          <w:highlight w:val="none"/>
        </w:rPr>
        <w:t>现已清楚知道参加本项目采购活动的其他所有供应商名称，本单位 □与其他所有供应商之间均不存在利害关系 □与</w:t>
      </w:r>
      <w:r>
        <w:rPr>
          <w:rFonts w:ascii="宋体" w:hAnsi="宋体" w:cs="宋体"/>
          <w:color w:val="000000"/>
          <w:kern w:val="0"/>
          <w:szCs w:val="21"/>
          <w:highlight w:val="none"/>
          <w:u w:val="single"/>
        </w:rPr>
        <w:t xml:space="preserve">           （供应商名称）</w:t>
      </w:r>
      <w:r>
        <w:rPr>
          <w:rFonts w:ascii="宋体" w:hAnsi="宋体" w:cs="宋体"/>
          <w:color w:val="000000"/>
          <w:kern w:val="0"/>
          <w:szCs w:val="21"/>
          <w:highlight w:val="none"/>
        </w:rPr>
        <w:t>之间存在下列利害关系</w:t>
      </w:r>
      <w:r>
        <w:rPr>
          <w:rFonts w:ascii="宋体" w:hAnsi="宋体" w:cs="宋体"/>
          <w:color w:val="000000"/>
          <w:kern w:val="0"/>
          <w:szCs w:val="21"/>
          <w:highlight w:val="none"/>
          <w:u w:val="single"/>
        </w:rPr>
        <w:t xml:space="preserve">          </w:t>
      </w:r>
      <w:r>
        <w:rPr>
          <w:rFonts w:ascii="宋体" w:hAnsi="宋体" w:cs="宋体"/>
          <w:color w:val="000000"/>
          <w:kern w:val="0"/>
          <w:szCs w:val="21"/>
          <w:highlight w:val="none"/>
        </w:rPr>
        <w:t>：</w:t>
      </w:r>
    </w:p>
    <w:p>
      <w:pPr>
        <w:pStyle w:val="669"/>
        <w:widowControl w:val="0"/>
        <w:snapToGrid w:val="0"/>
        <w:spacing w:line="480" w:lineRule="exact"/>
        <w:jc w:val="both"/>
        <w:rPr>
          <w:rFonts w:hAnsi="宋体" w:cs="宋体"/>
          <w:color w:val="000000"/>
          <w:kern w:val="0"/>
          <w:szCs w:val="21"/>
          <w:highlight w:val="none"/>
        </w:rPr>
      </w:pPr>
      <w:r>
        <w:rPr>
          <w:rFonts w:hAnsi="宋体" w:cs="宋体"/>
          <w:color w:val="000000"/>
          <w:kern w:val="0"/>
          <w:szCs w:val="21"/>
          <w:highlight w:val="none"/>
        </w:rPr>
        <w:t xml:space="preserve">  A.法定代表人或负责人或实际控制人是同一人</w:t>
      </w:r>
    </w:p>
    <w:p>
      <w:pPr>
        <w:pStyle w:val="669"/>
        <w:widowControl w:val="0"/>
        <w:snapToGrid w:val="0"/>
        <w:spacing w:line="480" w:lineRule="exact"/>
        <w:jc w:val="both"/>
        <w:rPr>
          <w:rFonts w:hAnsi="宋体" w:cs="宋体"/>
          <w:color w:val="000000"/>
          <w:spacing w:val="6"/>
          <w:szCs w:val="21"/>
          <w:highlight w:val="none"/>
        </w:rPr>
      </w:pPr>
      <w:r>
        <w:rPr>
          <w:rFonts w:hAnsi="宋体" w:cs="宋体"/>
          <w:color w:val="000000"/>
          <w:kern w:val="0"/>
          <w:szCs w:val="21"/>
          <w:highlight w:val="none"/>
        </w:rPr>
        <w:t xml:space="preserve">  B.法定代表人或负责人或实际控制人是夫妻关系</w:t>
      </w:r>
    </w:p>
    <w:p>
      <w:pPr>
        <w:pStyle w:val="669"/>
        <w:widowControl w:val="0"/>
        <w:snapToGrid w:val="0"/>
        <w:spacing w:line="480" w:lineRule="exact"/>
        <w:jc w:val="both"/>
        <w:rPr>
          <w:rFonts w:hAnsi="宋体" w:cs="宋体"/>
          <w:color w:val="000000"/>
          <w:spacing w:val="6"/>
          <w:szCs w:val="21"/>
          <w:highlight w:val="none"/>
        </w:rPr>
      </w:pPr>
      <w:r>
        <w:rPr>
          <w:rFonts w:hAnsi="宋体" w:cs="宋体"/>
          <w:color w:val="000000"/>
          <w:kern w:val="0"/>
          <w:szCs w:val="21"/>
          <w:highlight w:val="none"/>
        </w:rPr>
        <w:t xml:space="preserve">  C.法定代表人或负责人或实际控制人是直系血亲关系</w:t>
      </w:r>
    </w:p>
    <w:p>
      <w:pPr>
        <w:pStyle w:val="669"/>
        <w:widowControl w:val="0"/>
        <w:snapToGrid w:val="0"/>
        <w:spacing w:line="480" w:lineRule="exact"/>
        <w:jc w:val="both"/>
        <w:rPr>
          <w:rFonts w:hAnsi="宋体" w:cs="宋体"/>
          <w:color w:val="000000"/>
          <w:spacing w:val="6"/>
          <w:szCs w:val="21"/>
          <w:highlight w:val="none"/>
        </w:rPr>
      </w:pPr>
      <w:r>
        <w:rPr>
          <w:rFonts w:hAnsi="宋体" w:cs="宋体"/>
          <w:color w:val="000000"/>
          <w:kern w:val="0"/>
          <w:szCs w:val="21"/>
          <w:highlight w:val="none"/>
        </w:rPr>
        <w:t xml:space="preserve">  D.法定代表人或负责人或实际控制人存在三代以内旁系血亲关系</w:t>
      </w:r>
    </w:p>
    <w:p>
      <w:pPr>
        <w:pStyle w:val="669"/>
        <w:widowControl w:val="0"/>
        <w:snapToGrid w:val="0"/>
        <w:spacing w:line="480" w:lineRule="exact"/>
        <w:jc w:val="both"/>
        <w:rPr>
          <w:rFonts w:hAnsi="宋体" w:cs="宋体"/>
          <w:color w:val="000000"/>
          <w:kern w:val="0"/>
          <w:szCs w:val="21"/>
          <w:highlight w:val="none"/>
        </w:rPr>
      </w:pPr>
      <w:r>
        <w:rPr>
          <w:rFonts w:hAnsi="宋体" w:cs="宋体"/>
          <w:color w:val="000000"/>
          <w:kern w:val="0"/>
          <w:szCs w:val="21"/>
          <w:highlight w:val="none"/>
        </w:rPr>
        <w:t xml:space="preserve">  E.法定代表人或负责人或实际控制人存在近姻亲关系</w:t>
      </w:r>
    </w:p>
    <w:p>
      <w:pPr>
        <w:pStyle w:val="669"/>
        <w:widowControl w:val="0"/>
        <w:snapToGrid w:val="0"/>
        <w:spacing w:line="480" w:lineRule="exact"/>
        <w:jc w:val="both"/>
        <w:rPr>
          <w:rFonts w:hAnsi="宋体" w:cs="宋体"/>
          <w:color w:val="000000"/>
          <w:kern w:val="0"/>
          <w:szCs w:val="21"/>
          <w:highlight w:val="none"/>
        </w:rPr>
      </w:pPr>
      <w:r>
        <w:rPr>
          <w:rFonts w:hAnsi="宋体" w:cs="宋体"/>
          <w:color w:val="000000"/>
          <w:kern w:val="0"/>
          <w:szCs w:val="21"/>
          <w:highlight w:val="none"/>
        </w:rPr>
        <w:t xml:space="preserve">  F.法定代表人或负责人或实际控制人存在股份控制或实际控制关系</w:t>
      </w:r>
    </w:p>
    <w:p>
      <w:pPr>
        <w:pStyle w:val="669"/>
        <w:widowControl w:val="0"/>
        <w:snapToGrid w:val="0"/>
        <w:spacing w:line="480" w:lineRule="exact"/>
        <w:jc w:val="both"/>
        <w:outlineLvl w:val="0"/>
        <w:rPr>
          <w:rFonts w:hAnsi="宋体" w:cs="宋体"/>
          <w:color w:val="000000"/>
          <w:kern w:val="0"/>
          <w:szCs w:val="21"/>
          <w:highlight w:val="none"/>
        </w:rPr>
      </w:pPr>
      <w:r>
        <w:rPr>
          <w:rFonts w:hAnsi="宋体" w:cs="宋体"/>
          <w:color w:val="000000"/>
          <w:kern w:val="0"/>
          <w:szCs w:val="21"/>
          <w:highlight w:val="none"/>
        </w:rPr>
        <w:t xml:space="preserve">  G.存在共同直接或间接投资设立子公司、联营企业和合营企业情况</w:t>
      </w:r>
    </w:p>
    <w:p>
      <w:pPr>
        <w:pStyle w:val="669"/>
        <w:widowControl w:val="0"/>
        <w:snapToGrid w:val="0"/>
        <w:spacing w:line="480" w:lineRule="exact"/>
        <w:jc w:val="both"/>
        <w:rPr>
          <w:rFonts w:hint="eastAsia" w:hAnsi="宋体" w:eastAsia="宋体" w:cs="宋体"/>
          <w:color w:val="000000"/>
          <w:szCs w:val="21"/>
          <w:highlight w:val="none"/>
          <w:lang w:eastAsia="zh-CN"/>
        </w:rPr>
      </w:pPr>
      <w:r>
        <w:rPr>
          <w:rFonts w:hAnsi="宋体" w:cs="宋体"/>
          <w:color w:val="000000"/>
          <w:kern w:val="0"/>
          <w:szCs w:val="21"/>
          <w:highlight w:val="none"/>
        </w:rPr>
        <w:t xml:space="preserve">  H.存在分级代理或代销关系、同一生产制造商关系、</w:t>
      </w:r>
      <w:r>
        <w:rPr>
          <w:rFonts w:hAnsi="宋体" w:cs="宋体"/>
          <w:color w:val="000000"/>
          <w:szCs w:val="21"/>
          <w:highlight w:val="none"/>
        </w:rPr>
        <w:t>管理关系、重要业务（占主营业务收入50%以上）或重要财务往来关系（如融资）等其他实质性控制关系</w:t>
      </w:r>
      <w:r>
        <w:rPr>
          <w:rFonts w:hint="eastAsia" w:hAnsi="宋体" w:cs="宋体"/>
          <w:color w:val="000000"/>
          <w:szCs w:val="21"/>
          <w:highlight w:val="none"/>
          <w:lang w:eastAsia="zh-CN"/>
        </w:rPr>
        <w:t>。</w:t>
      </w:r>
    </w:p>
    <w:p>
      <w:pPr>
        <w:pStyle w:val="669"/>
        <w:widowControl w:val="0"/>
        <w:snapToGrid w:val="0"/>
        <w:spacing w:line="480" w:lineRule="exact"/>
        <w:ind w:firstLine="210" w:firstLineChars="100"/>
        <w:jc w:val="both"/>
        <w:rPr>
          <w:rFonts w:hAnsi="宋体" w:cs="宋体"/>
          <w:color w:val="000000"/>
          <w:szCs w:val="21"/>
          <w:highlight w:val="none"/>
        </w:rPr>
      </w:pPr>
      <w:r>
        <w:rPr>
          <w:rFonts w:hAnsi="宋体" w:cs="宋体"/>
          <w:color w:val="000000"/>
          <w:szCs w:val="21"/>
          <w:highlight w:val="none"/>
        </w:rPr>
        <w:t>I</w:t>
      </w:r>
      <w:r>
        <w:rPr>
          <w:rFonts w:hAnsi="宋体" w:cs="宋体"/>
          <w:color w:val="000000"/>
          <w:kern w:val="0"/>
          <w:szCs w:val="21"/>
          <w:highlight w:val="none"/>
        </w:rPr>
        <w:t>.</w:t>
      </w:r>
      <w:r>
        <w:rPr>
          <w:rFonts w:hAnsi="宋体" w:cs="宋体"/>
          <w:color w:val="000000"/>
          <w:szCs w:val="21"/>
          <w:highlight w:val="none"/>
        </w:rPr>
        <w:t>其他利害关系情况</w:t>
      </w:r>
      <w:r>
        <w:rPr>
          <w:rFonts w:hAnsi="宋体" w:cs="宋体"/>
          <w:color w:val="000000"/>
          <w:szCs w:val="21"/>
          <w:highlight w:val="none"/>
          <w:u w:val="single"/>
        </w:rPr>
        <w:t xml:space="preserve">                              </w:t>
      </w:r>
      <w:r>
        <w:rPr>
          <w:rFonts w:hAnsi="宋体" w:cs="宋体"/>
          <w:color w:val="000000"/>
          <w:kern w:val="0"/>
          <w:szCs w:val="21"/>
          <w:highlight w:val="none"/>
        </w:rPr>
        <w:t>。</w:t>
      </w:r>
    </w:p>
    <w:p>
      <w:pPr>
        <w:pStyle w:val="470"/>
        <w:widowControl/>
        <w:numPr>
          <w:ilvl w:val="0"/>
          <w:numId w:val="21"/>
        </w:numPr>
        <w:snapToGrid w:val="0"/>
        <w:spacing w:line="480" w:lineRule="exact"/>
        <w:ind w:firstLine="396" w:firstLineChars="189"/>
        <w:rPr>
          <w:rFonts w:ascii="宋体" w:hAnsi="宋体" w:cs="宋体"/>
          <w:color w:val="000000"/>
          <w:kern w:val="0"/>
          <w:szCs w:val="21"/>
          <w:highlight w:val="none"/>
        </w:rPr>
      </w:pPr>
      <w:r>
        <w:rPr>
          <w:rFonts w:ascii="宋体" w:hAnsi="宋体" w:cs="宋体"/>
          <w:color w:val="000000"/>
          <w:szCs w:val="21"/>
          <w:highlight w:val="none"/>
        </w:rPr>
        <w:t>现已清楚知道并</w:t>
      </w:r>
      <w:r>
        <w:rPr>
          <w:rFonts w:ascii="宋体" w:hAnsi="宋体" w:cs="宋体"/>
          <w:color w:val="000000"/>
          <w:kern w:val="0"/>
          <w:szCs w:val="21"/>
          <w:highlight w:val="none"/>
        </w:rPr>
        <w:t>严格遵守政府采购法律法规和现场纪律。</w:t>
      </w:r>
    </w:p>
    <w:p>
      <w:pPr>
        <w:pStyle w:val="470"/>
        <w:widowControl/>
        <w:numPr>
          <w:ilvl w:val="0"/>
          <w:numId w:val="21"/>
        </w:numPr>
        <w:snapToGrid w:val="0"/>
        <w:spacing w:line="480" w:lineRule="exact"/>
        <w:ind w:firstLine="396" w:firstLineChars="189"/>
        <w:rPr>
          <w:rFonts w:ascii="宋体" w:hAnsi="宋体" w:cs="宋体"/>
          <w:color w:val="000000"/>
          <w:kern w:val="0"/>
          <w:szCs w:val="21"/>
          <w:highlight w:val="none"/>
        </w:rPr>
      </w:pPr>
      <w:r>
        <w:rPr>
          <w:rFonts w:ascii="宋体" w:hAnsi="宋体" w:cs="宋体"/>
          <w:color w:val="000000"/>
          <w:kern w:val="0"/>
          <w:szCs w:val="21"/>
          <w:highlight w:val="none"/>
        </w:rPr>
        <w:t>我发现</w:t>
      </w:r>
      <w:r>
        <w:rPr>
          <w:rFonts w:ascii="宋体" w:hAnsi="宋体" w:cs="宋体"/>
          <w:color w:val="000000"/>
          <w:kern w:val="0"/>
          <w:szCs w:val="21"/>
          <w:highlight w:val="none"/>
          <w:u w:val="single"/>
        </w:rPr>
        <w:t xml:space="preserve">                    </w:t>
      </w:r>
      <w:r>
        <w:rPr>
          <w:rFonts w:ascii="宋体" w:hAnsi="宋体" w:cs="宋体"/>
          <w:color w:val="000000"/>
          <w:kern w:val="0"/>
          <w:szCs w:val="21"/>
          <w:highlight w:val="none"/>
        </w:rPr>
        <w:t>供应商之间存在或可能存在上述第二条第</w:t>
      </w:r>
      <w:r>
        <w:rPr>
          <w:rFonts w:ascii="宋体" w:hAnsi="宋体" w:cs="宋体"/>
          <w:color w:val="000000"/>
          <w:kern w:val="0"/>
          <w:szCs w:val="21"/>
          <w:highlight w:val="none"/>
          <w:u w:val="single"/>
        </w:rPr>
        <w:t xml:space="preserve">        </w:t>
      </w:r>
      <w:r>
        <w:rPr>
          <w:rFonts w:ascii="宋体" w:hAnsi="宋体" w:cs="宋体"/>
          <w:color w:val="000000"/>
          <w:kern w:val="0"/>
          <w:szCs w:val="21"/>
          <w:highlight w:val="none"/>
        </w:rPr>
        <w:t>项利害关系</w:t>
      </w:r>
      <w:r>
        <w:rPr>
          <w:rFonts w:hint="eastAsia" w:ascii="宋体" w:hAnsi="宋体" w:cs="宋体"/>
          <w:color w:val="000000"/>
          <w:kern w:val="0"/>
          <w:szCs w:val="21"/>
          <w:highlight w:val="none"/>
          <w:lang w:eastAsia="zh-CN"/>
        </w:rPr>
        <w:t>。</w:t>
      </w:r>
    </w:p>
    <w:p>
      <w:pPr>
        <w:pStyle w:val="669"/>
        <w:widowControl w:val="0"/>
        <w:snapToGrid w:val="0"/>
        <w:spacing w:line="480" w:lineRule="exact"/>
        <w:ind w:firstLine="5670" w:firstLineChars="2700"/>
        <w:jc w:val="both"/>
        <w:rPr>
          <w:rFonts w:hAnsi="宋体" w:cs="宋体"/>
          <w:color w:val="000000"/>
          <w:szCs w:val="21"/>
          <w:highlight w:val="none"/>
        </w:rPr>
      </w:pPr>
      <w:r>
        <w:rPr>
          <w:rFonts w:hAnsi="宋体" w:cs="宋体"/>
          <w:color w:val="000000"/>
          <w:szCs w:val="21"/>
          <w:highlight w:val="none"/>
        </w:rPr>
        <w:t>（供应商代表签名）</w:t>
      </w:r>
    </w:p>
    <w:p>
      <w:pPr>
        <w:pStyle w:val="669"/>
        <w:widowControl w:val="0"/>
        <w:snapToGrid w:val="0"/>
        <w:spacing w:line="480" w:lineRule="exact"/>
        <w:ind w:firstLine="420" w:firstLineChars="200"/>
        <w:jc w:val="both"/>
        <w:rPr>
          <w:rFonts w:hAnsi="宋体" w:cs="宋体"/>
          <w:color w:val="000000"/>
          <w:highlight w:val="none"/>
        </w:rPr>
      </w:pPr>
      <w:r>
        <w:rPr>
          <w:rFonts w:hAnsi="宋体" w:cs="宋体"/>
          <w:color w:val="000000"/>
          <w:szCs w:val="21"/>
          <w:highlight w:val="none"/>
        </w:rPr>
        <w:t xml:space="preserve">                                                      年   月   日</w:t>
      </w:r>
    </w:p>
    <w:p>
      <w:pPr>
        <w:snapToGrid w:val="0"/>
        <w:ind w:firstLine="442" w:firstLineChars="200"/>
        <w:rPr>
          <w:rFonts w:hint="eastAsia"/>
          <w:b/>
          <w:bCs/>
          <w:color w:val="000000"/>
          <w:sz w:val="22"/>
          <w:highlight w:val="none"/>
        </w:rPr>
      </w:pPr>
    </w:p>
    <w:p>
      <w:pPr>
        <w:pStyle w:val="32"/>
        <w:adjustRightInd w:val="0"/>
        <w:snapToGrid w:val="0"/>
        <w:spacing w:line="400" w:lineRule="exact"/>
        <w:rPr>
          <w:rFonts w:hint="eastAsia" w:hAnsi="宋体" w:cs="宋体"/>
          <w:color w:val="000000"/>
          <w:highlight w:val="none"/>
        </w:rPr>
      </w:pPr>
      <w:r>
        <w:rPr>
          <w:rFonts w:hint="eastAsia" w:hAnsi="宋体" w:cs="宋体"/>
          <w:b/>
          <w:bCs/>
          <w:color w:val="000000"/>
          <w:sz w:val="22"/>
          <w:highlight w:val="none"/>
        </w:rPr>
        <w:t>注：投标文件解密结束后，各投标供应商签署《政府采购活动现场确认声明书》，并在30分钟内以扫描件方式发送至代理机构邮箱：</w:t>
      </w:r>
      <w:r>
        <w:rPr>
          <w:rFonts w:hint="eastAsia" w:hAnsi="宋体" w:cs="宋体"/>
          <w:color w:val="000000"/>
          <w:sz w:val="22"/>
          <w:highlight w:val="none"/>
        </w:rPr>
        <w:fldChar w:fldCharType="begin"/>
      </w:r>
      <w:r>
        <w:rPr>
          <w:rFonts w:hint="eastAsia" w:hAnsi="宋体" w:cs="宋体"/>
          <w:color w:val="000000"/>
          <w:sz w:val="22"/>
          <w:highlight w:val="none"/>
        </w:rPr>
        <w:instrText xml:space="preserve"> HYPERLINK "mailto:27845657@qq.com" </w:instrText>
      </w:r>
      <w:r>
        <w:rPr>
          <w:rFonts w:hint="eastAsia" w:hAnsi="宋体" w:cs="宋体"/>
          <w:color w:val="000000"/>
          <w:sz w:val="22"/>
          <w:highlight w:val="none"/>
        </w:rPr>
        <w:fldChar w:fldCharType="separate"/>
      </w:r>
      <w:r>
        <w:rPr>
          <w:rStyle w:val="70"/>
          <w:rFonts w:hint="eastAsia" w:hAnsi="宋体" w:cs="宋体"/>
          <w:color w:val="000000"/>
          <w:sz w:val="22"/>
          <w:highlight w:val="none"/>
          <w:lang w:eastAsia="zh-CN"/>
        </w:rPr>
        <w:t>490302676</w:t>
      </w:r>
      <w:r>
        <w:rPr>
          <w:rStyle w:val="70"/>
          <w:rFonts w:hint="eastAsia" w:hAnsi="宋体" w:cs="宋体"/>
          <w:color w:val="000000"/>
          <w:sz w:val="22"/>
          <w:highlight w:val="none"/>
        </w:rPr>
        <w:t>@qq.com</w:t>
      </w:r>
      <w:r>
        <w:rPr>
          <w:rFonts w:hint="eastAsia" w:hAnsi="宋体" w:cs="宋体"/>
          <w:color w:val="000000"/>
          <w:sz w:val="22"/>
          <w:highlight w:val="none"/>
        </w:rPr>
        <w:fldChar w:fldCharType="end"/>
      </w:r>
      <w:r>
        <w:rPr>
          <w:rFonts w:hint="eastAsia" w:hAnsi="宋体" w:cs="宋体"/>
          <w:bCs/>
          <w:color w:val="000000"/>
          <w:sz w:val="22"/>
          <w:highlight w:val="none"/>
        </w:rPr>
        <w:t>。</w:t>
      </w:r>
    </w:p>
    <w:sectPr>
      <w:footerReference r:id="rId10" w:type="first"/>
      <w:headerReference r:id="rId7" w:type="default"/>
      <w:footerReference r:id="rId8" w:type="default"/>
      <w:footerReference r:id="rId9" w:type="even"/>
      <w:pgSz w:w="11906" w:h="16838"/>
      <w:pgMar w:top="1440" w:right="1361" w:bottom="1440" w:left="1361"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09" w:usb3="00000000" w:csb0="000001FF" w:csb1="00000000"/>
  </w:font>
  <w:font w:name="Trebuchet MS">
    <w:panose1 w:val="020B0603020202020204"/>
    <w:charset w:val="00"/>
    <w:family w:val="swiss"/>
    <w:pitch w:val="default"/>
    <w:sig w:usb0="00000687" w:usb1="00000000" w:usb2="00000000" w:usb3="00000000" w:csb0="2000009F" w:csb1="00000000"/>
  </w:font>
  <w:font w:name="FuturaA Bk BT">
    <w:altName w:val="Arial"/>
    <w:panose1 w:val="00000000000000000000"/>
    <w:charset w:val="00"/>
    <w:family w:val="swiss"/>
    <w:pitch w:val="default"/>
    <w:sig w:usb0="00000000" w:usb1="0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Century">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MS PMincho">
    <w:altName w:val="MS UI Gothic"/>
    <w:panose1 w:val="02020600040205080304"/>
    <w:charset w:val="80"/>
    <w:family w:val="roman"/>
    <w:pitch w:val="default"/>
    <w:sig w:usb0="00000000" w:usb1="00000000" w:usb2="00000012" w:usb3="00000000" w:csb0="4002009F" w:csb1="DFD70000"/>
  </w:font>
  <w:font w:name="MS Mincho">
    <w:altName w:val="MS UI Gothic"/>
    <w:panose1 w:val="02020609040205080304"/>
    <w:charset w:val="80"/>
    <w:family w:val="modern"/>
    <w:pitch w:val="default"/>
    <w:sig w:usb0="00000000" w:usb1="00000000" w:usb2="00000012" w:usb3="00000000" w:csb0="4002009F" w:csb1="DFD70000"/>
  </w:font>
  <w:font w:name="Verdana">
    <w:panose1 w:val="020B0604030504040204"/>
    <w:charset w:val="00"/>
    <w:family w:val="swiss"/>
    <w:pitch w:val="default"/>
    <w:sig w:usb0="A00006FF" w:usb1="4000205B" w:usb2="00000010" w:usb3="00000000" w:csb0="2000019F" w:csb1="00000000"/>
  </w:font>
  <w:font w:name="High Tower Text">
    <w:panose1 w:val="02040502050506030303"/>
    <w:charset w:val="00"/>
    <w:family w:val="roman"/>
    <w:pitch w:val="default"/>
    <w:sig w:usb0="00000003" w:usb1="00000000" w:usb2="00000000" w:usb3="00000000" w:csb0="20000001" w:csb1="00000000"/>
  </w:font>
  <w:font w:name="Times">
    <w:altName w:val="Times New Roman"/>
    <w:panose1 w:val="02020603050405020304"/>
    <w:charset w:val="00"/>
    <w:family w:val="roman"/>
    <w:pitch w:val="default"/>
    <w:sig w:usb0="00000000" w:usb1="00000000" w:usb2="00000009" w:usb3="00000000" w:csb0="000001FF" w:csb1="00000000"/>
  </w:font>
  <w:font w:name="华文细黑">
    <w:panose1 w:val="02010600040101010101"/>
    <w:charset w:val="86"/>
    <w:family w:val="auto"/>
    <w:pitch w:val="default"/>
    <w:sig w:usb0="00000287" w:usb1="080F0000" w:usb2="00000000" w:usb3="00000000" w:csb0="0004009F" w:csb1="DFD70000"/>
  </w:font>
  <w:font w:name="HPFutura Light">
    <w:altName w:val="Arial"/>
    <w:panose1 w:val="00000000000000000000"/>
    <w:charset w:val="00"/>
    <w:family w:val="moder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TT-JTCウインS4P">
    <w:altName w:val="Yu Gothic"/>
    <w:panose1 w:val="00000000000000000000"/>
    <w:charset w:val="80"/>
    <w:family w:val="auto"/>
    <w:pitch w:val="default"/>
    <w:sig w:usb0="00000000" w:usb1="00000000" w:usb2="00000010" w:usb3="00000000" w:csb0="00020000" w:csb1="0000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auto"/>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rPr>
                              <w:rStyle w:val="63"/>
                            </w:rPr>
                          </w:pPr>
                          <w:r>
                            <w:fldChar w:fldCharType="begin"/>
                          </w:r>
                          <w:r>
                            <w:rPr>
                              <w:rStyle w:val="63"/>
                            </w:rPr>
                            <w:instrText xml:space="preserve">PAGE  </w:instrText>
                          </w:r>
                          <w:r>
                            <w:fldChar w:fldCharType="separate"/>
                          </w:r>
                          <w:r>
                            <w:rPr>
                              <w:rStyle w:val="63"/>
                            </w:rPr>
                            <w:t>20</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vYC6st4BAAC+AwAADgAAAGRycy9lMm9Eb2MueG1srVPNjtMwEL4j8Q6W 7zTZIq2qqOkKqBYhIUBa9gFcx2ks+U8zbpPyAPAGnLhw57n6HIydpAvLZQ9ckvHM+Jv5vhmvbwZr 2FEBau9qfrUoOVNO+ka7fc3vP9++WHGGUbhGGO9UzU8K+c3m+bN1Hyq19J03jQJGIA6rPtS8izFU RYGyU1bgwgflKNh6sCLSEfZFA6IndGuKZVleF72HJoCXCpG82zHIJ0R4CqBvWy3V1suDVS6OqKCM iEQJOx2Qb3K3batk/Ni2qCIzNSemMX+pCNm79C02a1HtQYROy6kF8ZQWHnGyQjsqeoHaiijYAfQ/ UFZL8OjbuJDeFiORrAixuCofaXPXiaAyF5Iaw0V0/H+w8sPxEzDd1PwlZ05YGvj5+7fzj1/nn1/Z dZKnD1hR1l2gvDi89gMtzexHcibWQws2/YkPoziJe7qIq4bIZLq0Wq5WJYUkxeYD4RcP1wNgfKu8 ZcmoOdD0sqji+B7jmDqnpGrO32pj8gSN+8tBmMlTpN7HHpMVh90wEdr55kR86BlQnc7DF856WoKa O9p5zsw7RxqnfZkNmI3dbAgn6WLNI2ej+SaOe3UIoPdd3rTUFIZXh0idZgKpjbH21B2NNUswrWDa mz/POevh2W1+A1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C9gLqy3gEAAL4DAAAOAAAAAAAA AAEAIAAAAB4BAABkcnMvZTJvRG9jLnhtbFBLBQYAAAAABgAGAFkBAABuBQAAAAA= ">
              <v:fill on="f" focussize="0,0"/>
              <v:stroke on="f"/>
              <v:imagedata o:title=""/>
              <o:lock v:ext="edit" aspectratio="f"/>
              <v:textbox inset="0mm,0mm,0mm,0mm" style="mso-fit-shape-to-text:t;">
                <w:txbxContent>
                  <w:p>
                    <w:pPr>
                      <w:pStyle w:val="40"/>
                      <w:rPr>
                        <w:rStyle w:val="63"/>
                      </w:rPr>
                    </w:pPr>
                    <w:r>
                      <w:fldChar w:fldCharType="begin"/>
                    </w:r>
                    <w:r>
                      <w:rPr>
                        <w:rStyle w:val="63"/>
                      </w:rPr>
                      <w:instrText xml:space="preserve">PAGE  </w:instrText>
                    </w:r>
                    <w:r>
                      <w:fldChar w:fldCharType="separate"/>
                    </w:r>
                    <w:r>
                      <w:rPr>
                        <w:rStyle w:val="63"/>
                      </w:rPr>
                      <w:t>20</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2" name="直线 1"/>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flip:x;margin-left:5.25pt;margin-top:-2.8pt;height:0pt;width:467.25pt;z-index:251660288;mso-width-relative:page;mso-height-relative:page;" filled="f" stroked="t" coordsize="21600,21600" o:gfxdata="UEsDBAoAAAAAAIdO4kAAAAAAAAAAAAAAAAAEAAAAZHJzL1BLAwQUAAAACACHTuJAh5hzU9UAAAAI AQAADwAAAGRycy9kb3ducmV2LnhtbE2PwU7DMBBE70j8g7VI3Fq7hVQ0jVMhBFyQkFpCz068JBH2 OordtPw9izjAcXZGs2+K7dk7MeEY+0AaFnMFAqkJtqdWQ/X2NLsDEZMha1wg1PCFEbbl5UVhchtO tMNpn1rBJRRzo6FLaciljE2H3sR5GJDY+wijN4nl2Eo7mhOXeyeXSq2kNz3xh84M+NBh87k/eg33 h5fHm9ep9sHZdVu9W1+p56XW11cLtQGR8Jz+wvCDz+hQMlMdjmSjcKxVxkkNs2wFgv31bcbb6t+D LAv5f0D5DVBLAwQUAAAACACHTuJAT7iKeO8BAADlAwAADgAAAGRycy9lMm9Eb2MueG1srVNLjhMx EN0jcQfLe9JJIMC00pnFhIEFgkgDB6jY7m5L/snlpJOzcA1WbDjOXIOyOxNmhk0WeGGVXeVX9V6V l9cHa9heRdTeNXw2mXKmnPBSu67h37/dvnrPGSZwEox3quFHhfx69fLFcgi1mvveG6kiIxCH9RAa 3qcU6qpC0SsLOPFBOXK2PlpIdIxdJSMMhG5NNZ9O31aDjzJELxQi3a5HJz8hxksAfdtqodZe7Kxy aUSNykAiStjrgHxVqm1bJdLXtkWVmGk4MU1lpyRkb/NerZZQdxFCr8WpBLikhGecLGhHSc9Qa0jA dlH/A2W1iB59mybC22okUhQhFrPpM23uegiqcCGpMZxFx/8HK77sN5Fp2fA5Zw4sNfz+x8/7X7/Z LGszBKwp5MZt4umEYRMz0UMbLWuNDp9oiAp1IsMORdnjWVl1SEzQ5eLq9ZvpuwVn4sFXjRAZKkRM H5W3LBsNN9pl0lDD/jMmSkuhDyH52jg2NPxqMc9wQBPYUufJtIFYoOvKW/RGy1ttTH6BsdvemMj2 kKegrEyOcJ+E5SRrwH6MK65xPnoF8oOTLB0D6ePoW/BcglWSM6PoF2WLAKFOoM0lkZTaOKog6zsq mq2tl0fqxi5E3fWkRGlBiaHul3pPk5rH6/G5IP39nas/UEsDBAoAAAAAAIdO4kAAAAAAAAAAAAAA AAAGAAAAX3JlbHMvUEsDBBQAAAAIAIdO4kCKFGY80QAAAJQBAAALAAAAX3JlbHMvLnJlbHOlkMFq wzAMhu+DvYPRfXGawxijTi+j0GvpHsDYimMaW0Yy2fr28w6DZfS2o36h7xP//vCZFrUiS6RsYNf1 oDA78jEHA++X49MLKKk2e7tQRgM3FDiMjw/7My62tiOZYxHVKFkMzLWWV63FzZisdFQwt81EnGxt IwddrLvagHro+2fNvxkwbpjq5A3wyQ+gLrfSzH/YKTomoal2jpKmaYruHlUHtmWO7sg24Ru5RrMc sBrwLBoHalnXfgR9X7/7p97TRz7jutV+h4zrj1dvuhy/AFBLAwQUAAAACACHTuJAfublIPcAAADh AQAAEwAAAFtDb250ZW50X1R5cGVzXS54bWyVkUFOwzAQRfdI3MHyFiVOu0AIJemCtEtAqBxgZE8S i2RseUxob4+TthtEkVjaM/+/J7vcHMZBTBjYOqrkKi+kQNLOWOoq+b7fZQ9ScAQyMDjCSh6R5aa+ vSn3R48sUpq4kn2M/lEp1j2OwLnzSGnSujBCTMfQKQ/6AzpU66K4V9pRRIpZnDtkXTbYwucQxfaQ rk8mAQeW4um0OLMqCd4PVkNMpmoi84OSnQl5Si473FvPd0lDql8J8+Q64Jx7SU8TrEHxCiE+w5g0 lAmsjPuigFP+d8lsOXLm2tZqzJvATYq94XSxutaOa9c4/d/y7ZK6dKvlg+pvUEsBAhQAFAAAAAgA h07iQH7m5SD3AAAA4QEAABMAAAAAAAAAAQAgAAAAXQQAAFtDb250ZW50X1R5cGVzXS54bWxQSwEC FAAKAAAAAACHTuJAAAAAAAAAAAAAAAAABgAAAAAAAAAAABAAAAA/AwAAX3JlbHMvUEsBAhQAFAAA AAgAh07iQIoUZjzRAAAAlAEAAAsAAAAAAAAAAQAgAAAAYwMAAF9yZWxzLy5yZWxzUEsBAhQACgAA AAAAh07iQAAAAAAAAAAAAAAAAAQAAAAAAAAAAAAQAAAAAAAAAGRycy9QSwECFAAUAAAACACHTuJA h5hzU9UAAAAIAQAADwAAAAAAAAABACAAAAAiAAAAZHJzL2Rvd25yZXYueG1sUEsBAhQAFAAAAAgA h07iQE+4injvAQAA5QMAAA4AAAAAAAAAAQAgAAAAJAEAAGRycy9lMm9Eb2MueG1sUEsFBgAAAAAG AAYAWQEAAIUFAAAAAA== ">
              <v:fill on="f" focussize="0,0"/>
              <v:stroke color="#000000" joinstyle="round"/>
              <v:imagedata o:title=""/>
              <o:lock v:ext="edit" aspectratio="f"/>
            </v:line>
          </w:pict>
        </mc:Fallback>
      </mc:AlternateContent>
    </w:r>
    <w:r>
      <w:rPr>
        <w:rFonts w:hint="eastAsia"/>
        <w:shd w:val="pct10" w:color="auto" w:fill="FFFFFF"/>
        <w:lang w:eastAsia="zh-CN"/>
      </w:rPr>
      <w:t>浙江名进建设项目管理有限公司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Z+X++94BAAC+AwAADgAAAGRycy9lMm9Eb2MueG1srVPBjtMwEL0j8Q+W 7zTZCkEVNV0B1SIkBEgLH+A6TmPJ9lget0n5APgDTly48139jh07SReWyx64JOOZ8Zt5b8br68Ea dlQBNbiaXy1KzpST0Gi3r/mXzzfPVpxhFK4RBpyq+Ukhv948fbLufaWW0IFpVGAE4rDqfc27GH1V FCg7ZQUuwCtHwRaCFZGOYV80QfSEbk2xLMsXRQ+h8QGkQiTvdgzyCTE8BhDaVku1BXmwysURNSgj IlHCTnvkm9xt2yoZP7YtqshMzYlpzF8qQvYufYvNWlT7IHyn5dSCeEwLDzhZoR0VvUBtRRTsEPQ/ UFbLAAhtXEiwxUgkK0IsrsoH2tx2wqvMhaRGfxEd/x+s/HD8FJhuav6cMycsDfz84/v55+/zr2/s ZZKn91hR1q2nvDi8hoGWZvYjORProQ02/YkPoziJe7qIq4bIZLq0Wq5WJYUkxeYD4Rf3133A+FaB ZcmoeaDpZVHF8T3GMXVOSdUc3Ghj8gSN+8tBmMlTpN7HHpMVh90wEdpBcyI+9AyoTgfhK2c9LUHN He08Z+adI43TvsxGmI3dbAgn6WLNI2ej+SaOe3XwQe+7vGmpKfSvDpE6zQRSG2PtqTsaa5ZgWsG0 N3+ec9b9s9vcAV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Bn5f773gEAAL4DAAAOAAAAAAAA AAEAIAAAAB4BAABkcnMvZTJvRG9jLnhtbFBLBQYAAAAABgAGAFkBAABuBQAAAAA= ">
              <v:fill on="f" focussize="0,0"/>
              <v:stroke on="f"/>
              <v:imagedata o:title=""/>
              <o:lock v:ext="edit" aspectratio="f"/>
              <v:textbox inset="0mm,0mm,0mm,0mm" style="mso-fit-shape-to-text:t;">
                <w:txbxContent>
                  <w:p>
                    <w:pPr>
                      <w:pStyle w:val="4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rPr>
                              <w:rStyle w:val="63"/>
                            </w:rPr>
                          </w:pPr>
                          <w:r>
                            <w:fldChar w:fldCharType="begin"/>
                          </w:r>
                          <w:r>
                            <w:rPr>
                              <w:rStyle w:val="63"/>
                            </w:rPr>
                            <w:instrText xml:space="preserve">PAGE  </w:instrText>
                          </w:r>
                          <w:r>
                            <w:fldChar w:fldCharType="separate"/>
                          </w:r>
                          <w:r>
                            <w:rPr>
                              <w:rStyle w:val="63"/>
                            </w:rPr>
                            <w:t>71</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uAvDd4BAAC+AwAADgAAAGRycy9lMm9Eb2MueG1srVPBjtMwEL0j8Q+W 7zTZSouiqukKtlqEhABp4QNcx2ks2R5r7DYpHwB/wIkLd76r38HYSbqwXPbAJRnPjN/MezNe3wzW sKPCoMHV/GpRcqachEa7fc0/f7p7UXEWonCNMOBUzU8q8JvN82fr3q/UEjowjUJGIC6sel/zLka/ KoogO2VFWIBXjoItoBWRjrgvGhQ9oVtTLMvyZdEDNh5BqhDIux2DfELEpwBC22qptiAPVrk4oqIy IhKl0Gkf+CZ327ZKxg9tG1RkpubENOYvFSF7l77FZi1WexS+03JqQTylhUecrNCOil6gtiIKdkD9 D5TVEiFAGxcSbDESyYoQi6vykTb3nfAqcyGpg7+IHv4frHx//IhMNzW/5swJSwM/f/92/vHr/PMr q5I8vQ8ryrr3lBeH1zDQ0sz+QM7EemjRpj/xYRQncU8XcdUQmUyXqmVVlRSSFJsPhF88XPcY4hsF liWj5kjTy6KK47sQx9Q5JVVzcKeNyRM07i8HYSZPkXofe0xWHHbDRGgHzYn40DOgOh3gF856WoKa O9p5zsxbRxqnfZkNnI3dbAgn6WLNI2ejeRvHvTp41Psub1pqKvhXh0idZgKpjbH21B2NNUswrWDa mz/POevh2W1+A1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AG4C8N3gEAAL4DAAAOAAAAAAAA AAEAIAAAAB4BAABkcnMvZTJvRG9jLnhtbFBLBQYAAAAABgAGAFkBAABuBQAAAAA= ">
              <v:fill on="f" focussize="0,0"/>
              <v:stroke on="f"/>
              <v:imagedata o:title=""/>
              <o:lock v:ext="edit" aspectratio="f"/>
              <v:textbox inset="0mm,0mm,0mm,0mm" style="mso-fit-shape-to-text:t;">
                <w:txbxContent>
                  <w:p>
                    <w:pPr>
                      <w:pStyle w:val="40"/>
                      <w:rPr>
                        <w:rStyle w:val="63"/>
                      </w:rPr>
                    </w:pPr>
                    <w:r>
                      <w:fldChar w:fldCharType="begin"/>
                    </w:r>
                    <w:r>
                      <w:rPr>
                        <w:rStyle w:val="63"/>
                      </w:rPr>
                      <w:instrText xml:space="preserve">PAGE  </w:instrText>
                    </w:r>
                    <w:r>
                      <w:fldChar w:fldCharType="separate"/>
                    </w:r>
                    <w:r>
                      <w:rPr>
                        <w:rStyle w:val="63"/>
                      </w:rPr>
                      <w:t>71</w:t>
                    </w:r>
                    <w:r>
                      <w:fldChar w:fldCharType="end"/>
                    </w:r>
                  </w:p>
                </w:txbxContent>
              </v:textbox>
            </v:shape>
          </w:pict>
        </mc:Fallback>
      </mc:AlternateContent>
    </w:r>
    <w:r>
      <w:rPr>
        <w:kern w:val="0"/>
        <w:szCs w:val="21"/>
        <w:shd w:val="pct10" w:color="auto" w:fill="FFFFFF"/>
      </w:rPr>
      <w:t>- -</w:t>
    </w:r>
    <w: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1" name="直线 4"/>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 AQAADwAAAGRycy9kb3ducmV2LnhtbE2PwU7DMBBE70j8g7VI3Fq7hVQ0jVMhBFyQkFpCz068JBH2 OordtPw9izjAcXZGs2+K7dk7MeEY+0AaFnMFAqkJtqdWQ/X2NLsDEZMha1wg1PCFEbbl5UVhchtO tMNpn1rBJRRzo6FLaciljE2H3sR5GJDY+wijN4nl2Eo7mhOXeyeXSq2kNz3xh84M+NBh87k/eg33 h5fHm9ep9sHZdVu9W1+p56XW11cLtQGR8Jz+wvCDz+hQMlMdjmSjcKxVxkkNs2wFgv31bcbb6t+D LAv5f0D5DVBLAwQUAAAACACHTuJAA52F4+8BAADlAwAADgAAAGRycy9lMm9Eb2MueG1srVNLjhMx EN0jcQfLe9JJmADTSmcWEwYWCCLBHKBiu7st+SeXk07OwjVYseE4cw3K7kwYhk0W9KJVrs+res/l 5c3BGrZXEbV3DZ9NppwpJ7zUrmv4/be7V+84wwROgvFONfyokN+sXr5YDqFWc997I1VkBOKwHkLD +5RCXVUoemUBJz4oR8HWRwuJjrGrZISB0K2p5tPpm2rwUYbohUIk73oM8hNivATQt60Wau3FziqX RtSoDCSihL0OyFdl2rZVIn1pW1SJmYYT01T+1ITsbf5XqyXUXYTQa3EaAS4Z4RknC9pR0zPUGhKw XdT/QFktokffponwthqJFEWIxWz6TJuvPQRVuJDUGM6i4/+DFZ/3m8i0pE3gzIGlC3/4/uPh5y92 lbUZAtaUcus28XTCsImZ6KGNlrVGh4+5NHuIDDsUZY9nZdUhMUHOxfXrq+nbBWfiMVaNELkwREwf lLcsGw032mXSUMP+EyZqS6mPKdltHBsafr2YZzigDWzp5sm0gVig60oteqPlnTYmV2Dstrcmsj3k LShfJke4f6XlJmvAfswroXE/egXyvZMsHQPp4+hZ8DyCVZIzo+gVZYsAoU6gzSWZ1No4miDrOyqa ra2XR7qNXYi660mJWZkyR+j2y7ynTc3r9fRckP68ztVvUEsDBAoAAAAAAIdO4kAAAAAAAAAAAAAA AAAGAAAAX3JlbHMvUEsDBBQAAAAIAIdO4kCKFGY80QAAAJQBAAALAAAAX3JlbHMvLnJlbHOlkMFq wzAMhu+DvYPRfXGawxijTi+j0GvpHsDYimMaW0Yy2fr28w6DZfS2o36h7xP//vCZFrUiS6RsYNf1 oDA78jEHA++X49MLKKk2e7tQRgM3FDiMjw/7My62tiOZYxHVKFkMzLWWV63FzZisdFQwt81EnGxt IwddrLvagHro+2fNvxkwbpjq5A3wyQ+gLrfSzH/YKTomoal2jpKmaYruHlUHtmWO7sg24Ru5RrMc sBrwLBoHalnXfgR9X7/7p97TRz7jutV+h4zrj1dvuhy/AFBLAwQUAAAACACHTuJAfublIPcAAADh AQAAEwAAAFtDb250ZW50X1R5cGVzXS54bWyVkUFOwzAQRfdI3MHyFiVOu0AIJemCtEtAqBxgZE8S i2RseUxob4+TthtEkVjaM/+/J7vcHMZBTBjYOqrkKi+kQNLOWOoq+b7fZQ9ScAQyMDjCSh6R5aa+ vSn3R48sUpq4kn2M/lEp1j2OwLnzSGnSujBCTMfQKQ/6AzpU66K4V9pRRIpZnDtkXTbYwucQxfaQ rk8mAQeW4um0OLMqCd4PVkNMpmoi84OSnQl5Si473FvPd0lDql8J8+Q64Jx7SU8TrEHxCiE+w5g0 lAmsjPuigFP+d8lsOXLm2tZqzJvATYq94XSxutaOa9c4/d/y7ZK6dKvlg+pvUEsBAhQAFAAAAAgA h07iQH7m5SD3AAAA4QEAABMAAAAAAAAAAQAgAAAAXQQAAFtDb250ZW50X1R5cGVzXS54bWxQSwEC FAAKAAAAAACHTuJAAAAAAAAAAAAAAAAABgAAAAAAAAAAABAAAAA/AwAAX3JlbHMvUEsBAhQAFAAA AAgAh07iQIoUZjzRAAAAlAEAAAsAAAAAAAAAAQAgAAAAYwMAAF9yZWxzLy5yZWxzUEsBAhQACgAA AAAAh07iQAAAAAAAAAAAAAAAAAQAAAAAAAAAAAAQAAAAAAAAAGRycy9QSwECFAAUAAAACACHTuJA h5hzU9UAAAAIAQAADwAAAAAAAAABACAAAAAiAAAAZHJzL2Rvd25yZXYueG1sUEsBAhQAFAAAAAgA h07iQAOdhePvAQAA5QMAAA4AAAAAAAAAAQAgAAAAJAEAAGRycy9lMm9Eb2MueG1sUEsFBgAAAAAG AAYAWQEAAIUFAAAAAA== ">
              <v:fill on="f" focussize="0,0"/>
              <v:stroke color="#000000" joinstyle="round"/>
              <v:imagedata o:title=""/>
              <o:lock v:ext="edit" aspectratio="f"/>
            </v:line>
          </w:pict>
        </mc:Fallback>
      </mc:AlternateContent>
    </w:r>
    <w:r>
      <w:rPr>
        <w:rFonts w:hint="eastAsia"/>
        <w:shd w:val="pct10" w:color="auto" w:fill="FFFFFF"/>
        <w:lang w:eastAsia="zh-CN"/>
      </w:rPr>
      <w:t>浙江名进建设项目管理有限公司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1"/>
      <w:rPr>
        <w:rStyle w:val="63"/>
      </w:rPr>
    </w:pPr>
    <w:r>
      <w:fldChar w:fldCharType="begin"/>
    </w:r>
    <w:r>
      <w:rPr>
        <w:rStyle w:val="63"/>
      </w:rPr>
      <w:instrText xml:space="preserve">PAGE  </w:instrText>
    </w:r>
    <w:r>
      <w:fldChar w:fldCharType="end"/>
    </w:r>
  </w:p>
  <w:p>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shd w:val="clear" w:color="auto" w:fill="FFFFFF"/>
      <w:jc w:val="both"/>
      <w:rPr>
        <w:rFonts w:hint="eastAsia"/>
      </w:rPr>
    </w:pPr>
    <w:r>
      <w:rPr>
        <w:rFonts w:hint="eastAsia"/>
        <w:shd w:val="pct10" w:color="auto" w:fill="FFFFFF"/>
      </w:rPr>
      <w:t>平阳县政府采购招标文件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shd w:val="clear" w:color="auto" w:fill="FFFFFF"/>
      <w:jc w:val="both"/>
      <w:rPr>
        <w:rFonts w:hint="eastAsia"/>
      </w:rPr>
    </w:pPr>
    <w:r>
      <w:rPr>
        <w:rFonts w:hint="eastAsia"/>
        <w:shd w:val="pct10" w:color="auto" w:fill="FFFFFF"/>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DB77A"/>
    <w:multiLevelType w:val="singleLevel"/>
    <w:tmpl w:val="964DB77A"/>
    <w:lvl w:ilvl="0" w:tentative="0">
      <w:start w:val="1"/>
      <w:numFmt w:val="decimal"/>
      <w:suff w:val="nothing"/>
      <w:lvlText w:val="（%1）"/>
      <w:lvlJc w:val="left"/>
    </w:lvl>
  </w:abstractNum>
  <w:abstractNum w:abstractNumId="1">
    <w:nsid w:val="C64FAC19"/>
    <w:multiLevelType w:val="singleLevel"/>
    <w:tmpl w:val="C64FAC19"/>
    <w:lvl w:ilvl="0" w:tentative="0">
      <w:start w:val="6"/>
      <w:numFmt w:val="chineseCounting"/>
      <w:suff w:val="space"/>
      <w:lvlText w:val="第%1部分"/>
      <w:lvlJc w:val="left"/>
      <w:rPr>
        <w:rFonts w:hint="eastAsia"/>
      </w:rPr>
    </w:lvl>
  </w:abstractNum>
  <w:abstractNum w:abstractNumId="2">
    <w:nsid w:val="C970EB61"/>
    <w:multiLevelType w:val="singleLevel"/>
    <w:tmpl w:val="C970EB61"/>
    <w:lvl w:ilvl="0" w:tentative="0">
      <w:start w:val="2"/>
      <w:numFmt w:val="chineseCounting"/>
      <w:suff w:val="space"/>
      <w:lvlText w:val="第%1部分"/>
      <w:lvlJc w:val="left"/>
      <w:rPr>
        <w:rFonts w:hint="eastAsia"/>
      </w:rPr>
    </w:lvl>
  </w:abstractNum>
  <w:abstractNum w:abstractNumId="3">
    <w:nsid w:val="CBC0DC41"/>
    <w:multiLevelType w:val="singleLevel"/>
    <w:tmpl w:val="CBC0DC41"/>
    <w:lvl w:ilvl="0" w:tentative="0">
      <w:start w:val="1"/>
      <w:numFmt w:val="decimal"/>
      <w:lvlText w:val="%1."/>
      <w:lvlJc w:val="left"/>
      <w:pPr>
        <w:tabs>
          <w:tab w:val="left" w:pos="312"/>
        </w:tabs>
      </w:pPr>
    </w:lvl>
  </w:abstractNum>
  <w:abstractNum w:abstractNumId="4">
    <w:nsid w:val="00000001"/>
    <w:multiLevelType w:val="singleLevel"/>
    <w:tmpl w:val="00000001"/>
    <w:lvl w:ilvl="0" w:tentative="0">
      <w:start w:val="1"/>
      <w:numFmt w:val="bullet"/>
      <w:pStyle w:val="524"/>
      <w:lvlText w:val=""/>
      <w:lvlJc w:val="left"/>
      <w:pPr>
        <w:tabs>
          <w:tab w:val="left" w:pos="780"/>
        </w:tabs>
        <w:ind w:left="780" w:hanging="360"/>
      </w:pPr>
      <w:rPr>
        <w:rFonts w:hint="default" w:ascii="Wingdings" w:hAnsi="Wingdings"/>
      </w:rPr>
    </w:lvl>
  </w:abstractNum>
  <w:abstractNum w:abstractNumId="5">
    <w:nsid w:val="00000003"/>
    <w:multiLevelType w:val="multilevel"/>
    <w:tmpl w:val="00000003"/>
    <w:lvl w:ilvl="0" w:tentative="0">
      <w:start w:val="1"/>
      <w:numFmt w:val="decimal"/>
      <w:pStyle w:val="677"/>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0000004"/>
    <w:multiLevelType w:val="multilevel"/>
    <w:tmpl w:val="00000004"/>
    <w:lvl w:ilvl="0" w:tentative="0">
      <w:start w:val="1"/>
      <w:numFmt w:val="bullet"/>
      <w:pStyle w:val="486"/>
      <w:lvlText w:val=""/>
      <w:lvlJc w:val="left"/>
      <w:pPr>
        <w:tabs>
          <w:tab w:val="left" w:pos="900"/>
        </w:tabs>
        <w:ind w:left="875" w:hanging="335"/>
      </w:pPr>
      <w:rPr>
        <w:rFonts w:hint="default" w:ascii="Symbol" w:hAnsi="Symbol"/>
      </w:rPr>
    </w:lvl>
    <w:lvl w:ilvl="1" w:tentative="0">
      <w:start w:val="1"/>
      <w:numFmt w:val="bullet"/>
      <w:lvlText w:val="o"/>
      <w:lvlJc w:val="left"/>
      <w:pPr>
        <w:tabs>
          <w:tab w:val="left" w:pos="1922"/>
        </w:tabs>
        <w:ind w:left="1922" w:hanging="360"/>
      </w:pPr>
      <w:rPr>
        <w:rFonts w:hint="default" w:ascii="Courier New" w:hAnsi="Courier New"/>
      </w:rPr>
    </w:lvl>
    <w:lvl w:ilvl="2" w:tentative="0">
      <w:start w:val="1"/>
      <w:numFmt w:val="bullet"/>
      <w:lvlText w:val=""/>
      <w:lvlJc w:val="left"/>
      <w:pPr>
        <w:tabs>
          <w:tab w:val="left" w:pos="2642"/>
        </w:tabs>
        <w:ind w:left="2642" w:hanging="360"/>
      </w:pPr>
      <w:rPr>
        <w:rFonts w:hint="default" w:ascii="Wingdings" w:hAnsi="Wingdings"/>
      </w:rPr>
    </w:lvl>
    <w:lvl w:ilvl="3" w:tentative="0">
      <w:start w:val="1"/>
      <w:numFmt w:val="bullet"/>
      <w:lvlText w:val=""/>
      <w:lvlJc w:val="left"/>
      <w:pPr>
        <w:tabs>
          <w:tab w:val="left" w:pos="3362"/>
        </w:tabs>
        <w:ind w:left="3362" w:hanging="360"/>
      </w:pPr>
      <w:rPr>
        <w:rFonts w:hint="default" w:ascii="Symbol" w:hAnsi="Symbol"/>
      </w:rPr>
    </w:lvl>
    <w:lvl w:ilvl="4" w:tentative="0">
      <w:start w:val="1"/>
      <w:numFmt w:val="bullet"/>
      <w:lvlText w:val="o"/>
      <w:lvlJc w:val="left"/>
      <w:pPr>
        <w:tabs>
          <w:tab w:val="left" w:pos="4082"/>
        </w:tabs>
        <w:ind w:left="4082" w:hanging="360"/>
      </w:pPr>
      <w:rPr>
        <w:rFonts w:hint="default" w:ascii="Courier New" w:hAnsi="Courier New"/>
      </w:rPr>
    </w:lvl>
    <w:lvl w:ilvl="5" w:tentative="0">
      <w:start w:val="1"/>
      <w:numFmt w:val="bullet"/>
      <w:lvlText w:val=""/>
      <w:lvlJc w:val="left"/>
      <w:pPr>
        <w:tabs>
          <w:tab w:val="left" w:pos="4802"/>
        </w:tabs>
        <w:ind w:left="4802" w:hanging="360"/>
      </w:pPr>
      <w:rPr>
        <w:rFonts w:hint="default" w:ascii="Wingdings" w:hAnsi="Wingdings"/>
      </w:rPr>
    </w:lvl>
    <w:lvl w:ilvl="6" w:tentative="0">
      <w:start w:val="1"/>
      <w:numFmt w:val="bullet"/>
      <w:lvlText w:val=""/>
      <w:lvlJc w:val="left"/>
      <w:pPr>
        <w:tabs>
          <w:tab w:val="left" w:pos="5522"/>
        </w:tabs>
        <w:ind w:left="5522" w:hanging="360"/>
      </w:pPr>
      <w:rPr>
        <w:rFonts w:hint="default" w:ascii="Symbol" w:hAnsi="Symbol"/>
      </w:rPr>
    </w:lvl>
    <w:lvl w:ilvl="7" w:tentative="0">
      <w:start w:val="1"/>
      <w:numFmt w:val="bullet"/>
      <w:lvlText w:val="o"/>
      <w:lvlJc w:val="left"/>
      <w:pPr>
        <w:tabs>
          <w:tab w:val="left" w:pos="6242"/>
        </w:tabs>
        <w:ind w:left="6242" w:hanging="360"/>
      </w:pPr>
      <w:rPr>
        <w:rFonts w:hint="default" w:ascii="Courier New" w:hAnsi="Courier New"/>
      </w:rPr>
    </w:lvl>
    <w:lvl w:ilvl="8" w:tentative="0">
      <w:start w:val="1"/>
      <w:numFmt w:val="bullet"/>
      <w:lvlText w:val=""/>
      <w:lvlJc w:val="left"/>
      <w:pPr>
        <w:tabs>
          <w:tab w:val="left" w:pos="6962"/>
        </w:tabs>
        <w:ind w:left="6962" w:hanging="360"/>
      </w:pPr>
      <w:rPr>
        <w:rFonts w:hint="default" w:ascii="Wingdings" w:hAnsi="Wingdings"/>
      </w:rPr>
    </w:lvl>
  </w:abstractNum>
  <w:abstractNum w:abstractNumId="7">
    <w:nsid w:val="00000005"/>
    <w:multiLevelType w:val="multilevel"/>
    <w:tmpl w:val="00000005"/>
    <w:lvl w:ilvl="0" w:tentative="0">
      <w:start w:val="1"/>
      <w:numFmt w:val="decimal"/>
      <w:pStyle w:val="583"/>
      <w:lvlText w:val="%1."/>
      <w:lvlJc w:val="left"/>
      <w:pPr>
        <w:tabs>
          <w:tab w:val="left" w:pos="567"/>
        </w:tabs>
        <w:ind w:left="567" w:hanging="567"/>
      </w:pPr>
      <w:rPr>
        <w:rFonts w:hint="default" w:ascii="Arial" w:hAnsi="Arial" w:eastAsia="宋体"/>
        <w:b/>
        <w:i w:val="0"/>
        <w:sz w:val="21"/>
      </w:rPr>
    </w:lvl>
    <w:lvl w:ilvl="1" w:tentative="0">
      <w:start w:val="1"/>
      <w:numFmt w:val="decimal"/>
      <w:pStyle w:val="626"/>
      <w:lvlText w:val="%1.%2"/>
      <w:lvlJc w:val="left"/>
      <w:pPr>
        <w:tabs>
          <w:tab w:val="left" w:pos="567"/>
        </w:tabs>
        <w:ind w:left="567" w:hanging="567"/>
      </w:pPr>
      <w:rPr>
        <w:rFonts w:hint="default" w:ascii="Arial" w:hAnsi="Arial" w:eastAsia="宋体"/>
        <w:b w:val="0"/>
        <w:i w:val="0"/>
        <w:sz w:val="21"/>
      </w:rPr>
    </w:lvl>
    <w:lvl w:ilvl="2" w:tentative="0">
      <w:start w:val="1"/>
      <w:numFmt w:val="decimal"/>
      <w:pStyle w:val="784"/>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8">
    <w:nsid w:val="00000007"/>
    <w:multiLevelType w:val="multilevel"/>
    <w:tmpl w:val="00000007"/>
    <w:lvl w:ilvl="0" w:tentative="0">
      <w:start w:val="1"/>
      <w:numFmt w:val="bullet"/>
      <w:pStyle w:val="744"/>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9">
    <w:nsid w:val="0000000A"/>
    <w:multiLevelType w:val="multilevel"/>
    <w:tmpl w:val="0000000A"/>
    <w:lvl w:ilvl="0" w:tentative="0">
      <w:start w:val="1"/>
      <w:numFmt w:val="bullet"/>
      <w:pStyle w:val="241"/>
      <w:lvlText w:val=""/>
      <w:lvlJc w:val="left"/>
      <w:pPr>
        <w:ind w:left="987" w:hanging="420"/>
      </w:pPr>
      <w:rPr>
        <w:rFonts w:hint="default" w:ascii="Wingdings" w:hAnsi="Wingdings"/>
      </w:rPr>
    </w:lvl>
    <w:lvl w:ilvl="1" w:tentative="0">
      <w:start w:val="1"/>
      <w:numFmt w:val="bullet"/>
      <w:lvlRestart w:val="0"/>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10">
    <w:nsid w:val="0000000B"/>
    <w:multiLevelType w:val="multilevel"/>
    <w:tmpl w:val="0000000B"/>
    <w:lvl w:ilvl="0" w:tentative="0">
      <w:start w:val="1"/>
      <w:numFmt w:val="bullet"/>
      <w:pStyle w:val="810"/>
      <w:lvlText w:val=""/>
      <w:lvlJc w:val="left"/>
      <w:pPr>
        <w:ind w:left="1696"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11">
    <w:nsid w:val="0000000C"/>
    <w:multiLevelType w:val="multilevel"/>
    <w:tmpl w:val="0000000C"/>
    <w:lvl w:ilvl="0" w:tentative="0">
      <w:start w:val="1"/>
      <w:numFmt w:val="decimal"/>
      <w:lvlText w:val="%1."/>
      <w:lvlJc w:val="left"/>
      <w:pPr>
        <w:tabs>
          <w:tab w:val="left" w:pos="720"/>
        </w:tabs>
        <w:ind w:left="0" w:firstLine="0"/>
      </w:pPr>
      <w:rPr>
        <w:rFonts w:hint="eastAsia"/>
      </w:rPr>
    </w:lvl>
    <w:lvl w:ilvl="1" w:tentative="0">
      <w:start w:val="1"/>
      <w:numFmt w:val="decimal"/>
      <w:pStyle w:val="800"/>
      <w:lvlText w:val="%1.%2"/>
      <w:lvlJc w:val="left"/>
      <w:pPr>
        <w:tabs>
          <w:tab w:val="left" w:pos="720"/>
        </w:tabs>
        <w:ind w:left="0" w:firstLine="0"/>
      </w:pPr>
      <w:rPr>
        <w:rFonts w:hint="default" w:ascii="Arial" w:hAnsi="Arial" w:eastAsia="MS Gothic"/>
        <w:b w:val="0"/>
        <w:i w:val="0"/>
      </w:rPr>
    </w:lvl>
    <w:lvl w:ilvl="2" w:tentative="0">
      <w:start w:val="1"/>
      <w:numFmt w:val="decimal"/>
      <w:lvlText w:val="(%3)"/>
      <w:lvlJc w:val="left"/>
      <w:pPr>
        <w:tabs>
          <w:tab w:val="left" w:pos="948"/>
        </w:tabs>
        <w:ind w:left="948" w:hanging="720"/>
      </w:pPr>
      <w:rPr>
        <w:rFonts w:hint="default" w:ascii="Arial" w:hAnsi="Arial" w:eastAsia="MS Gothic"/>
        <w:b w:val="0"/>
        <w:i w:val="0"/>
        <w:sz w:val="28"/>
      </w:rPr>
    </w:lvl>
    <w:lvl w:ilvl="3" w:tentative="0">
      <w:start w:val="1"/>
      <w:numFmt w:val="lowerLetter"/>
      <w:suff w:val="space"/>
      <w:lvlText w:val="(%4)"/>
      <w:lvlJc w:val="left"/>
      <w:pPr>
        <w:ind w:left="720" w:hanging="663"/>
      </w:pPr>
      <w:rPr>
        <w:rFonts w:hint="default" w:ascii="Arial" w:hAnsi="Arial" w:eastAsia="MS Gothic"/>
        <w:b w:val="0"/>
        <w:i w:val="0"/>
      </w:rPr>
    </w:lvl>
    <w:lvl w:ilvl="4" w:tentative="0">
      <w:start w:val="1"/>
      <w:numFmt w:val="decimal"/>
      <w:lvlText w:val="（%5）"/>
      <w:lvlJc w:val="left"/>
      <w:pPr>
        <w:tabs>
          <w:tab w:val="left" w:pos="2187"/>
        </w:tabs>
        <w:ind w:left="2187" w:hanging="567"/>
      </w:pPr>
      <w:rPr>
        <w:rFonts w:hint="eastAsia" w:ascii="MS Gothic" w:eastAsia="MS Gothic"/>
        <w:b w:val="0"/>
        <w:i w:val="0"/>
        <w:sz w:val="20"/>
      </w:rPr>
    </w:lvl>
    <w:lvl w:ilvl="5" w:tentative="0">
      <w:start w:val="1"/>
      <w:numFmt w:val="lowerLetter"/>
      <w:lvlText w:val="（%6）"/>
      <w:lvlJc w:val="left"/>
      <w:pPr>
        <w:tabs>
          <w:tab w:val="left" w:pos="2126"/>
        </w:tabs>
        <w:ind w:left="2126" w:hanging="567"/>
      </w:pPr>
      <w:rPr>
        <w:rFonts w:hint="eastAsia" w:ascii="MS Gothic" w:eastAsia="MS Gothic"/>
        <w:b w:val="0"/>
        <w:i w:val="0"/>
        <w:sz w:val="20"/>
      </w:rPr>
    </w:lvl>
    <w:lvl w:ilvl="6" w:tentative="0">
      <w:start w:val="1"/>
      <w:numFmt w:val="bullet"/>
      <w:lvlText w:val=""/>
      <w:lvlJc w:val="left"/>
      <w:pPr>
        <w:tabs>
          <w:tab w:val="left" w:pos="2580"/>
        </w:tabs>
        <w:ind w:left="2580" w:hanging="454"/>
      </w:pPr>
      <w:rPr>
        <w:rFonts w:hint="default" w:ascii="Symbol" w:hAnsi="Symbol"/>
        <w:color w:val="auto"/>
      </w:rPr>
    </w:lvl>
    <w:lvl w:ilvl="7" w:tentative="0">
      <w:start w:val="1"/>
      <w:numFmt w:val="decimalEnclosedCircle"/>
      <w:lvlText w:val="%8"/>
      <w:lvlJc w:val="left"/>
      <w:pPr>
        <w:tabs>
          <w:tab w:val="left" w:pos="1984"/>
        </w:tabs>
        <w:ind w:left="1984" w:hanging="283"/>
      </w:pPr>
      <w:rPr>
        <w:rFonts w:hint="eastAsia" w:ascii="TT-JTCウインS4P" w:hAnsi="Century Gothic" w:eastAsia="TT-JTCウインS4P"/>
        <w:b/>
        <w:i w:val="0"/>
        <w:sz w:val="20"/>
        <w:szCs w:val="20"/>
        <w:lang w:val="en-US"/>
      </w:rPr>
    </w:lvl>
    <w:lvl w:ilvl="8" w:tentative="0">
      <w:start w:val="1"/>
      <w:numFmt w:val="none"/>
      <w:lvlText w:val=""/>
      <w:lvlJc w:val="left"/>
      <w:pPr>
        <w:tabs>
          <w:tab w:val="left" w:pos="3826"/>
        </w:tabs>
        <w:ind w:left="3826" w:hanging="1700"/>
      </w:pPr>
      <w:rPr>
        <w:rFonts w:hint="eastAsia"/>
      </w:rPr>
    </w:lvl>
  </w:abstractNum>
  <w:abstractNum w:abstractNumId="12">
    <w:nsid w:val="0000000E"/>
    <w:multiLevelType w:val="multilevel"/>
    <w:tmpl w:val="0000000E"/>
    <w:lvl w:ilvl="0" w:tentative="0">
      <w:start w:val="1"/>
      <w:numFmt w:val="decimal"/>
      <w:lvlText w:val="%1"/>
      <w:lvlJc w:val="left"/>
      <w:pPr>
        <w:tabs>
          <w:tab w:val="left" w:pos="432"/>
        </w:tabs>
        <w:ind w:left="432" w:hanging="432"/>
      </w:pPr>
    </w:lvl>
    <w:lvl w:ilvl="1" w:tentative="0">
      <w:start w:val="1"/>
      <w:numFmt w:val="decimal"/>
      <w:pStyle w:val="160"/>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13">
    <w:nsid w:val="00000014"/>
    <w:multiLevelType w:val="multilevel"/>
    <w:tmpl w:val="00000014"/>
    <w:lvl w:ilvl="0" w:tentative="0">
      <w:start w:val="1"/>
      <w:numFmt w:val="bullet"/>
      <w:pStyle w:val="756"/>
      <w:lvlText w:val=""/>
      <w:lvlJc w:val="left"/>
      <w:pPr>
        <w:tabs>
          <w:tab w:val="left" w:pos="1540"/>
        </w:tabs>
        <w:ind w:left="1540" w:hanging="420"/>
      </w:pPr>
      <w:rPr>
        <w:rFonts w:hint="default" w:ascii="Wingdings" w:hAnsi="Wingdings"/>
      </w:rPr>
    </w:lvl>
    <w:lvl w:ilvl="1" w:tentative="0">
      <w:start w:val="1"/>
      <w:numFmt w:val="bullet"/>
      <w:lvlText w:val=""/>
      <w:lvlJc w:val="left"/>
      <w:pPr>
        <w:tabs>
          <w:tab w:val="left" w:pos="1960"/>
        </w:tabs>
        <w:ind w:left="1960" w:hanging="420"/>
      </w:pPr>
      <w:rPr>
        <w:rFonts w:hint="default" w:ascii="Wingdings" w:hAnsi="Wingdings"/>
      </w:rPr>
    </w:lvl>
    <w:lvl w:ilvl="2" w:tentative="0">
      <w:start w:val="1"/>
      <w:numFmt w:val="bullet"/>
      <w:lvlText w:val=""/>
      <w:lvlJc w:val="left"/>
      <w:pPr>
        <w:tabs>
          <w:tab w:val="left" w:pos="2380"/>
        </w:tabs>
        <w:ind w:left="2380" w:hanging="420"/>
      </w:pPr>
      <w:rPr>
        <w:rFonts w:hint="default" w:ascii="Wingdings" w:hAnsi="Wingdings"/>
      </w:rPr>
    </w:lvl>
    <w:lvl w:ilvl="3" w:tentative="0">
      <w:start w:val="1"/>
      <w:numFmt w:val="bullet"/>
      <w:lvlText w:val=""/>
      <w:lvlJc w:val="left"/>
      <w:pPr>
        <w:tabs>
          <w:tab w:val="left" w:pos="2800"/>
        </w:tabs>
        <w:ind w:left="2800" w:hanging="420"/>
      </w:pPr>
      <w:rPr>
        <w:rFonts w:hint="default" w:ascii="Wingdings" w:hAnsi="Wingdings"/>
      </w:rPr>
    </w:lvl>
    <w:lvl w:ilvl="4" w:tentative="0">
      <w:start w:val="1"/>
      <w:numFmt w:val="bullet"/>
      <w:lvlText w:val=""/>
      <w:lvlJc w:val="left"/>
      <w:pPr>
        <w:tabs>
          <w:tab w:val="left" w:pos="3220"/>
        </w:tabs>
        <w:ind w:left="3220" w:hanging="420"/>
      </w:pPr>
      <w:rPr>
        <w:rFonts w:hint="default" w:ascii="Wingdings" w:hAnsi="Wingdings"/>
      </w:rPr>
    </w:lvl>
    <w:lvl w:ilvl="5" w:tentative="0">
      <w:start w:val="1"/>
      <w:numFmt w:val="bullet"/>
      <w:lvlText w:val=""/>
      <w:lvlJc w:val="left"/>
      <w:pPr>
        <w:tabs>
          <w:tab w:val="left" w:pos="3640"/>
        </w:tabs>
        <w:ind w:left="3640" w:hanging="420"/>
      </w:pPr>
      <w:rPr>
        <w:rFonts w:hint="default" w:ascii="Wingdings" w:hAnsi="Wingdings"/>
      </w:rPr>
    </w:lvl>
    <w:lvl w:ilvl="6" w:tentative="0">
      <w:start w:val="1"/>
      <w:numFmt w:val="bullet"/>
      <w:lvlText w:val=""/>
      <w:lvlJc w:val="left"/>
      <w:pPr>
        <w:tabs>
          <w:tab w:val="left" w:pos="4060"/>
        </w:tabs>
        <w:ind w:left="4060" w:hanging="420"/>
      </w:pPr>
      <w:rPr>
        <w:rFonts w:hint="default" w:ascii="Wingdings" w:hAnsi="Wingdings"/>
      </w:rPr>
    </w:lvl>
    <w:lvl w:ilvl="7" w:tentative="0">
      <w:start w:val="1"/>
      <w:numFmt w:val="bullet"/>
      <w:lvlText w:val=""/>
      <w:lvlJc w:val="left"/>
      <w:pPr>
        <w:tabs>
          <w:tab w:val="left" w:pos="4480"/>
        </w:tabs>
        <w:ind w:left="4480" w:hanging="420"/>
      </w:pPr>
      <w:rPr>
        <w:rFonts w:hint="default" w:ascii="Wingdings" w:hAnsi="Wingdings"/>
      </w:rPr>
    </w:lvl>
    <w:lvl w:ilvl="8" w:tentative="0">
      <w:start w:val="1"/>
      <w:numFmt w:val="bullet"/>
      <w:lvlText w:val=""/>
      <w:lvlJc w:val="left"/>
      <w:pPr>
        <w:tabs>
          <w:tab w:val="left" w:pos="4900"/>
        </w:tabs>
        <w:ind w:left="4900" w:hanging="420"/>
      </w:pPr>
      <w:rPr>
        <w:rFonts w:hint="default" w:ascii="Wingdings" w:hAnsi="Wingdings"/>
      </w:rPr>
    </w:lvl>
  </w:abstractNum>
  <w:abstractNum w:abstractNumId="14">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5">
    <w:nsid w:val="0792E40B"/>
    <w:multiLevelType w:val="singleLevel"/>
    <w:tmpl w:val="0792E40B"/>
    <w:lvl w:ilvl="0" w:tentative="0">
      <w:start w:val="1"/>
      <w:numFmt w:val="decimal"/>
      <w:suff w:val="nothing"/>
      <w:lvlText w:val="（%1）"/>
      <w:lvlJc w:val="left"/>
    </w:lvl>
  </w:abstractNum>
  <w:abstractNum w:abstractNumId="16">
    <w:nsid w:val="08F25EA2"/>
    <w:multiLevelType w:val="multilevel"/>
    <w:tmpl w:val="08F25EA2"/>
    <w:lvl w:ilvl="0" w:tentative="0">
      <w:start w:val="1"/>
      <w:numFmt w:val="decimal"/>
      <w:lvlText w:val="%1）"/>
      <w:lvlJc w:val="left"/>
      <w:pPr>
        <w:ind w:left="720" w:hanging="720"/>
      </w:pPr>
      <w:rPr>
        <w:rFonts w:hint="default" w:hAnsi="宋体"/>
      </w:rPr>
    </w:lvl>
    <w:lvl w:ilvl="1" w:tentative="0">
      <w:start w:val="1"/>
      <w:numFmt w:val="lowerLetter"/>
      <w:pStyle w:val="125"/>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4F403B5"/>
    <w:multiLevelType w:val="singleLevel"/>
    <w:tmpl w:val="54F403B5"/>
    <w:lvl w:ilvl="0" w:tentative="0">
      <w:start w:val="1"/>
      <w:numFmt w:val="chineseCounting"/>
      <w:suff w:val="nothing"/>
      <w:lvlText w:val="%1、"/>
      <w:lvlJc w:val="left"/>
    </w:lvl>
  </w:abstractNum>
  <w:abstractNum w:abstractNumId="18">
    <w:nsid w:val="557FD3DA"/>
    <w:multiLevelType w:val="singleLevel"/>
    <w:tmpl w:val="557FD3DA"/>
    <w:lvl w:ilvl="0" w:tentative="0">
      <w:start w:val="3"/>
      <w:numFmt w:val="chineseCounting"/>
      <w:suff w:val="nothing"/>
      <w:lvlText w:val="%1、"/>
      <w:lvlJc w:val="left"/>
    </w:lvl>
  </w:abstractNum>
  <w:abstractNum w:abstractNumId="19">
    <w:nsid w:val="5DE508AA"/>
    <w:multiLevelType w:val="multilevel"/>
    <w:tmpl w:val="5DE508AA"/>
    <w:lvl w:ilvl="0" w:tentative="0">
      <w:start w:val="1"/>
      <w:numFmt w:val="decimal"/>
      <w:lvlText w:val="%1."/>
      <w:lvlJc w:val="left"/>
      <w:pPr>
        <w:tabs>
          <w:tab w:val="left" w:pos="425"/>
        </w:tabs>
        <w:ind w:left="425" w:hanging="425"/>
      </w:pPr>
    </w:lvl>
    <w:lvl w:ilvl="1" w:tentative="0">
      <w:start w:val="1"/>
      <w:numFmt w:val="decimal"/>
      <w:pStyle w:val="663"/>
      <w:isLgl/>
      <w:lvlText w:val="%1.%2."/>
      <w:lvlJc w:val="left"/>
      <w:pPr>
        <w:tabs>
          <w:tab w:val="left" w:pos="567"/>
        </w:tabs>
        <w:ind w:left="567" w:hanging="567"/>
      </w:pPr>
      <w:rPr>
        <w:b w:val="0"/>
        <w:bCs w:val="0"/>
        <w:i w:val="0"/>
        <w:iCs w:val="0"/>
        <w:caps w:val="0"/>
        <w:smallCaps w:val="0"/>
        <w:strike w:val="0"/>
        <w:dstrike w:val="0"/>
        <w:outline w:val="0"/>
        <w:shadow w:val="0"/>
        <w:emboss w:val="0"/>
        <w:imprint w:val="0"/>
        <w:spacing w:val="0"/>
        <w:position w:val="0"/>
        <w:u w:val="none"/>
        <w:vertAlign w:val="baseline"/>
      </w:rPr>
    </w:lvl>
    <w:lvl w:ilvl="2" w:tentative="0">
      <w:start w:val="1"/>
      <w:numFmt w:val="decimal"/>
      <w:lvlText w:val="%1.%2.%3."/>
      <w:lvlJc w:val="left"/>
      <w:pPr>
        <w:tabs>
          <w:tab w:val="left" w:pos="709"/>
        </w:tabs>
        <w:ind w:left="709" w:hanging="709"/>
      </w:pPr>
      <w:rPr>
        <w:b w:val="0"/>
        <w:bCs w:val="0"/>
        <w:i w:val="0"/>
        <w:iCs w:val="0"/>
        <w:caps w:val="0"/>
        <w:smallCaps w:val="0"/>
        <w:strike w:val="0"/>
        <w:dstrike w:val="0"/>
        <w:outline w:val="0"/>
        <w:shadow w:val="0"/>
        <w:emboss w:val="0"/>
        <w:imprint w:val="0"/>
        <w:spacing w:val="0"/>
        <w:position w:val="0"/>
        <w:u w:val="none"/>
        <w:vertAlign w:val="baseline"/>
      </w:rPr>
    </w:lvl>
    <w:lvl w:ilvl="3" w:tentative="0">
      <w:start w:val="1"/>
      <w:numFmt w:val="decimal"/>
      <w:lvlText w:val="%1.%2.%3.%4."/>
      <w:lvlJc w:val="left"/>
      <w:pPr>
        <w:tabs>
          <w:tab w:val="left" w:pos="851"/>
        </w:tabs>
        <w:ind w:left="851" w:hanging="851"/>
      </w:pPr>
      <w:rPr>
        <w:sz w:val="21"/>
        <w:szCs w:val="21"/>
      </w:rPr>
    </w:lvl>
    <w:lvl w:ilvl="4" w:tentative="0">
      <w:start w:val="1"/>
      <w:numFmt w:val="decimal"/>
      <w:lvlText w:val="%1.%2.%3.%4.%5."/>
      <w:lvlJc w:val="left"/>
      <w:pPr>
        <w:tabs>
          <w:tab w:val="left" w:pos="992"/>
        </w:tabs>
        <w:ind w:left="992" w:hanging="992"/>
      </w:pPr>
      <w:rPr>
        <w:b w:val="0"/>
        <w:bCs w:val="0"/>
        <w:i w:val="0"/>
        <w:iCs w:val="0"/>
        <w:caps w:val="0"/>
        <w:smallCaps w:val="0"/>
        <w:strike w:val="0"/>
        <w:dstrike w:val="0"/>
        <w:outline w:val="0"/>
        <w:shadow w:val="0"/>
        <w:emboss w:val="0"/>
        <w:imprint w:val="0"/>
        <w:spacing w:val="0"/>
        <w:position w:val="0"/>
        <w:u w:val="none"/>
        <w:vertAlign w:val="baseline"/>
      </w:r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0">
    <w:nsid w:val="6A8B2BB1"/>
    <w:multiLevelType w:val="multilevel"/>
    <w:tmpl w:val="6A8B2BB1"/>
    <w:lvl w:ilvl="0" w:tentative="0">
      <w:start w:val="1"/>
      <w:numFmt w:val="bullet"/>
      <w:pStyle w:val="44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2"/>
  </w:num>
  <w:num w:numId="2">
    <w:abstractNumId w:val="16"/>
  </w:num>
  <w:num w:numId="3">
    <w:abstractNumId w:val="9"/>
  </w:num>
  <w:num w:numId="4">
    <w:abstractNumId w:val="20"/>
  </w:num>
  <w:num w:numId="5">
    <w:abstractNumId w:val="6"/>
  </w:num>
  <w:num w:numId="6">
    <w:abstractNumId w:val="4"/>
  </w:num>
  <w:num w:numId="7">
    <w:abstractNumId w:val="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3"/>
  </w:num>
  <w:num w:numId="12">
    <w:abstractNumId w:val="11"/>
  </w:num>
  <w:num w:numId="13">
    <w:abstractNumId w:val="10"/>
  </w:num>
  <w:num w:numId="14">
    <w:abstractNumId w:val="14"/>
  </w:num>
  <w:num w:numId="15">
    <w:abstractNumId w:val="2"/>
  </w:num>
  <w:num w:numId="16">
    <w:abstractNumId w:val="0"/>
  </w:num>
  <w:num w:numId="17">
    <w:abstractNumId w:val="15"/>
  </w:num>
  <w:num w:numId="18">
    <w:abstractNumId w:val="1"/>
  </w:num>
  <w:num w:numId="19">
    <w:abstractNumId w:val="3"/>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iOGYwOTI4NzYwZGMzOTUzNmQyZDdiY2RkYzVjMTcifQ=="/>
  </w:docVars>
  <w:rsids>
    <w:rsidRoot w:val="00172A27"/>
    <w:rsid w:val="0000007B"/>
    <w:rsid w:val="000004ED"/>
    <w:rsid w:val="0000050A"/>
    <w:rsid w:val="000014F3"/>
    <w:rsid w:val="0000156B"/>
    <w:rsid w:val="000017CF"/>
    <w:rsid w:val="00001DDA"/>
    <w:rsid w:val="000029F6"/>
    <w:rsid w:val="0000311E"/>
    <w:rsid w:val="000033C5"/>
    <w:rsid w:val="000034D4"/>
    <w:rsid w:val="000036A4"/>
    <w:rsid w:val="00003A96"/>
    <w:rsid w:val="00003D5B"/>
    <w:rsid w:val="0000416C"/>
    <w:rsid w:val="00004D25"/>
    <w:rsid w:val="00004D38"/>
    <w:rsid w:val="00005159"/>
    <w:rsid w:val="00005BD8"/>
    <w:rsid w:val="00006D65"/>
    <w:rsid w:val="00007470"/>
    <w:rsid w:val="00010A5F"/>
    <w:rsid w:val="00010D4B"/>
    <w:rsid w:val="0001150A"/>
    <w:rsid w:val="000118BB"/>
    <w:rsid w:val="000118D1"/>
    <w:rsid w:val="0001266D"/>
    <w:rsid w:val="000135CA"/>
    <w:rsid w:val="000149B6"/>
    <w:rsid w:val="000154DC"/>
    <w:rsid w:val="00016B11"/>
    <w:rsid w:val="00020642"/>
    <w:rsid w:val="00020AC2"/>
    <w:rsid w:val="00021685"/>
    <w:rsid w:val="00021A3D"/>
    <w:rsid w:val="00021F57"/>
    <w:rsid w:val="000226B5"/>
    <w:rsid w:val="00022DF7"/>
    <w:rsid w:val="0002339D"/>
    <w:rsid w:val="0002376C"/>
    <w:rsid w:val="00023DA5"/>
    <w:rsid w:val="00025A0E"/>
    <w:rsid w:val="00025C59"/>
    <w:rsid w:val="00025E55"/>
    <w:rsid w:val="0002669A"/>
    <w:rsid w:val="00026CD3"/>
    <w:rsid w:val="00027025"/>
    <w:rsid w:val="00027440"/>
    <w:rsid w:val="0002756B"/>
    <w:rsid w:val="00027CA5"/>
    <w:rsid w:val="00030033"/>
    <w:rsid w:val="000329F2"/>
    <w:rsid w:val="000332E2"/>
    <w:rsid w:val="0003371C"/>
    <w:rsid w:val="00033E3B"/>
    <w:rsid w:val="00033FD0"/>
    <w:rsid w:val="0003498F"/>
    <w:rsid w:val="00034EEB"/>
    <w:rsid w:val="000355AE"/>
    <w:rsid w:val="000357AF"/>
    <w:rsid w:val="00035814"/>
    <w:rsid w:val="00035E08"/>
    <w:rsid w:val="000360AF"/>
    <w:rsid w:val="0003653D"/>
    <w:rsid w:val="0003695A"/>
    <w:rsid w:val="000369C7"/>
    <w:rsid w:val="00037758"/>
    <w:rsid w:val="00040F15"/>
    <w:rsid w:val="00041F41"/>
    <w:rsid w:val="0004353D"/>
    <w:rsid w:val="000442C4"/>
    <w:rsid w:val="00044A48"/>
    <w:rsid w:val="00044FB4"/>
    <w:rsid w:val="000457C2"/>
    <w:rsid w:val="00045BD0"/>
    <w:rsid w:val="00046FC2"/>
    <w:rsid w:val="00047958"/>
    <w:rsid w:val="00050733"/>
    <w:rsid w:val="000509BC"/>
    <w:rsid w:val="0005145F"/>
    <w:rsid w:val="00051CC7"/>
    <w:rsid w:val="00051D7F"/>
    <w:rsid w:val="000558A6"/>
    <w:rsid w:val="00056284"/>
    <w:rsid w:val="00056BD7"/>
    <w:rsid w:val="00056D17"/>
    <w:rsid w:val="00056E70"/>
    <w:rsid w:val="000577CC"/>
    <w:rsid w:val="000579FA"/>
    <w:rsid w:val="00057ABA"/>
    <w:rsid w:val="0006007B"/>
    <w:rsid w:val="00060262"/>
    <w:rsid w:val="00060B88"/>
    <w:rsid w:val="0006156F"/>
    <w:rsid w:val="00061AB8"/>
    <w:rsid w:val="0006258D"/>
    <w:rsid w:val="00063B32"/>
    <w:rsid w:val="00063BE1"/>
    <w:rsid w:val="0006481D"/>
    <w:rsid w:val="00064858"/>
    <w:rsid w:val="00064959"/>
    <w:rsid w:val="000651A3"/>
    <w:rsid w:val="0006558F"/>
    <w:rsid w:val="000666B4"/>
    <w:rsid w:val="0006707E"/>
    <w:rsid w:val="00067659"/>
    <w:rsid w:val="00067745"/>
    <w:rsid w:val="000704A9"/>
    <w:rsid w:val="000705C3"/>
    <w:rsid w:val="00070646"/>
    <w:rsid w:val="000709E4"/>
    <w:rsid w:val="000712DC"/>
    <w:rsid w:val="00071DEC"/>
    <w:rsid w:val="00072930"/>
    <w:rsid w:val="00073444"/>
    <w:rsid w:val="000736A8"/>
    <w:rsid w:val="0007374E"/>
    <w:rsid w:val="00073B3E"/>
    <w:rsid w:val="00073D17"/>
    <w:rsid w:val="00073ED5"/>
    <w:rsid w:val="00073FD1"/>
    <w:rsid w:val="00074ACB"/>
    <w:rsid w:val="00075269"/>
    <w:rsid w:val="000758BE"/>
    <w:rsid w:val="000762F2"/>
    <w:rsid w:val="00076DC1"/>
    <w:rsid w:val="000772B5"/>
    <w:rsid w:val="00077B94"/>
    <w:rsid w:val="000806C8"/>
    <w:rsid w:val="00080924"/>
    <w:rsid w:val="000810F1"/>
    <w:rsid w:val="00081589"/>
    <w:rsid w:val="00081B25"/>
    <w:rsid w:val="00082920"/>
    <w:rsid w:val="00083C74"/>
    <w:rsid w:val="0008504F"/>
    <w:rsid w:val="00085AEC"/>
    <w:rsid w:val="00087B0F"/>
    <w:rsid w:val="00090B8A"/>
    <w:rsid w:val="00090EC8"/>
    <w:rsid w:val="00091393"/>
    <w:rsid w:val="000917E8"/>
    <w:rsid w:val="00091CEC"/>
    <w:rsid w:val="00093174"/>
    <w:rsid w:val="00093674"/>
    <w:rsid w:val="000963D0"/>
    <w:rsid w:val="000969A6"/>
    <w:rsid w:val="00096FB5"/>
    <w:rsid w:val="00097360"/>
    <w:rsid w:val="00097400"/>
    <w:rsid w:val="000A0394"/>
    <w:rsid w:val="000A0700"/>
    <w:rsid w:val="000A08BC"/>
    <w:rsid w:val="000A142F"/>
    <w:rsid w:val="000A19C2"/>
    <w:rsid w:val="000A26FF"/>
    <w:rsid w:val="000A3957"/>
    <w:rsid w:val="000A3E42"/>
    <w:rsid w:val="000A495C"/>
    <w:rsid w:val="000A5F70"/>
    <w:rsid w:val="000A61BC"/>
    <w:rsid w:val="000A61FB"/>
    <w:rsid w:val="000A632B"/>
    <w:rsid w:val="000A746D"/>
    <w:rsid w:val="000A7ACE"/>
    <w:rsid w:val="000A7E30"/>
    <w:rsid w:val="000B0999"/>
    <w:rsid w:val="000B1651"/>
    <w:rsid w:val="000B30F1"/>
    <w:rsid w:val="000B590A"/>
    <w:rsid w:val="000B7B86"/>
    <w:rsid w:val="000C045E"/>
    <w:rsid w:val="000C06D3"/>
    <w:rsid w:val="000C094E"/>
    <w:rsid w:val="000C112C"/>
    <w:rsid w:val="000C23CC"/>
    <w:rsid w:val="000C26AF"/>
    <w:rsid w:val="000C3636"/>
    <w:rsid w:val="000C3AF4"/>
    <w:rsid w:val="000C3FD1"/>
    <w:rsid w:val="000C45B0"/>
    <w:rsid w:val="000C45BD"/>
    <w:rsid w:val="000C46BB"/>
    <w:rsid w:val="000C4BB1"/>
    <w:rsid w:val="000C52A5"/>
    <w:rsid w:val="000C5D68"/>
    <w:rsid w:val="000C6502"/>
    <w:rsid w:val="000C6741"/>
    <w:rsid w:val="000C7AEC"/>
    <w:rsid w:val="000D0687"/>
    <w:rsid w:val="000D1520"/>
    <w:rsid w:val="000D1804"/>
    <w:rsid w:val="000D1968"/>
    <w:rsid w:val="000D1B65"/>
    <w:rsid w:val="000D1B84"/>
    <w:rsid w:val="000D1D2D"/>
    <w:rsid w:val="000D2DBF"/>
    <w:rsid w:val="000D3DE1"/>
    <w:rsid w:val="000D674B"/>
    <w:rsid w:val="000D6EDD"/>
    <w:rsid w:val="000D6FB4"/>
    <w:rsid w:val="000D75EA"/>
    <w:rsid w:val="000D7651"/>
    <w:rsid w:val="000E0FA6"/>
    <w:rsid w:val="000E10E2"/>
    <w:rsid w:val="000E16A7"/>
    <w:rsid w:val="000E2A9B"/>
    <w:rsid w:val="000E3807"/>
    <w:rsid w:val="000E3B37"/>
    <w:rsid w:val="000E4384"/>
    <w:rsid w:val="000E53AA"/>
    <w:rsid w:val="000E5978"/>
    <w:rsid w:val="000E5C5A"/>
    <w:rsid w:val="000E7200"/>
    <w:rsid w:val="000F0601"/>
    <w:rsid w:val="000F0708"/>
    <w:rsid w:val="000F1E66"/>
    <w:rsid w:val="000F1F0B"/>
    <w:rsid w:val="000F2EEA"/>
    <w:rsid w:val="000F3176"/>
    <w:rsid w:val="000F5A10"/>
    <w:rsid w:val="000F6461"/>
    <w:rsid w:val="000F7415"/>
    <w:rsid w:val="000F78BE"/>
    <w:rsid w:val="000F7BBF"/>
    <w:rsid w:val="000F7C3F"/>
    <w:rsid w:val="000F7CC6"/>
    <w:rsid w:val="000F7E58"/>
    <w:rsid w:val="001014D4"/>
    <w:rsid w:val="001023F3"/>
    <w:rsid w:val="00103993"/>
    <w:rsid w:val="00103ABA"/>
    <w:rsid w:val="001043FD"/>
    <w:rsid w:val="001051EB"/>
    <w:rsid w:val="001054D2"/>
    <w:rsid w:val="0010551A"/>
    <w:rsid w:val="00106EA5"/>
    <w:rsid w:val="0010737A"/>
    <w:rsid w:val="00110F7D"/>
    <w:rsid w:val="001117E1"/>
    <w:rsid w:val="00111A6F"/>
    <w:rsid w:val="00113394"/>
    <w:rsid w:val="00113BCA"/>
    <w:rsid w:val="001150FA"/>
    <w:rsid w:val="001166ED"/>
    <w:rsid w:val="0011726E"/>
    <w:rsid w:val="001175AC"/>
    <w:rsid w:val="00117945"/>
    <w:rsid w:val="00117A94"/>
    <w:rsid w:val="00117CFD"/>
    <w:rsid w:val="00120110"/>
    <w:rsid w:val="0012026E"/>
    <w:rsid w:val="00120344"/>
    <w:rsid w:val="00120C94"/>
    <w:rsid w:val="001211E6"/>
    <w:rsid w:val="00121709"/>
    <w:rsid w:val="00122EBB"/>
    <w:rsid w:val="001233F3"/>
    <w:rsid w:val="001237CA"/>
    <w:rsid w:val="00124205"/>
    <w:rsid w:val="00125569"/>
    <w:rsid w:val="00125AD4"/>
    <w:rsid w:val="00125D25"/>
    <w:rsid w:val="0012679D"/>
    <w:rsid w:val="001269FB"/>
    <w:rsid w:val="00126ADA"/>
    <w:rsid w:val="00127135"/>
    <w:rsid w:val="00130504"/>
    <w:rsid w:val="00130730"/>
    <w:rsid w:val="00130B40"/>
    <w:rsid w:val="001315E4"/>
    <w:rsid w:val="00131637"/>
    <w:rsid w:val="00131BD9"/>
    <w:rsid w:val="00133D6A"/>
    <w:rsid w:val="00134916"/>
    <w:rsid w:val="00135064"/>
    <w:rsid w:val="00136471"/>
    <w:rsid w:val="00136705"/>
    <w:rsid w:val="001405B0"/>
    <w:rsid w:val="001405B7"/>
    <w:rsid w:val="0014063C"/>
    <w:rsid w:val="001432C5"/>
    <w:rsid w:val="00143A08"/>
    <w:rsid w:val="00144D76"/>
    <w:rsid w:val="00147437"/>
    <w:rsid w:val="00147669"/>
    <w:rsid w:val="001506A9"/>
    <w:rsid w:val="0015071E"/>
    <w:rsid w:val="00151292"/>
    <w:rsid w:val="001517E1"/>
    <w:rsid w:val="00152CCB"/>
    <w:rsid w:val="00152F8D"/>
    <w:rsid w:val="001535CC"/>
    <w:rsid w:val="00153FC5"/>
    <w:rsid w:val="00154033"/>
    <w:rsid w:val="00154573"/>
    <w:rsid w:val="001558AF"/>
    <w:rsid w:val="00155957"/>
    <w:rsid w:val="00156313"/>
    <w:rsid w:val="001564F2"/>
    <w:rsid w:val="001567C0"/>
    <w:rsid w:val="00156DC7"/>
    <w:rsid w:val="00157604"/>
    <w:rsid w:val="00157872"/>
    <w:rsid w:val="00157AEB"/>
    <w:rsid w:val="00160543"/>
    <w:rsid w:val="0016082A"/>
    <w:rsid w:val="00161451"/>
    <w:rsid w:val="00162727"/>
    <w:rsid w:val="00162D9C"/>
    <w:rsid w:val="00162E74"/>
    <w:rsid w:val="00164072"/>
    <w:rsid w:val="0016422C"/>
    <w:rsid w:val="00165902"/>
    <w:rsid w:val="00165FBB"/>
    <w:rsid w:val="00167A1A"/>
    <w:rsid w:val="0017051D"/>
    <w:rsid w:val="0017135E"/>
    <w:rsid w:val="00172916"/>
    <w:rsid w:val="0017320B"/>
    <w:rsid w:val="0017358E"/>
    <w:rsid w:val="0017445C"/>
    <w:rsid w:val="001755D3"/>
    <w:rsid w:val="00175F3E"/>
    <w:rsid w:val="00176767"/>
    <w:rsid w:val="00177193"/>
    <w:rsid w:val="00180AD0"/>
    <w:rsid w:val="00180BCA"/>
    <w:rsid w:val="001816A5"/>
    <w:rsid w:val="00181C10"/>
    <w:rsid w:val="00182040"/>
    <w:rsid w:val="0018263A"/>
    <w:rsid w:val="00182FC8"/>
    <w:rsid w:val="001834AF"/>
    <w:rsid w:val="0018455D"/>
    <w:rsid w:val="00186372"/>
    <w:rsid w:val="00186E97"/>
    <w:rsid w:val="00190621"/>
    <w:rsid w:val="001906F9"/>
    <w:rsid w:val="00190D54"/>
    <w:rsid w:val="0019111C"/>
    <w:rsid w:val="00191E7F"/>
    <w:rsid w:val="00192545"/>
    <w:rsid w:val="00192E86"/>
    <w:rsid w:val="00192EB7"/>
    <w:rsid w:val="00193F14"/>
    <w:rsid w:val="00193F47"/>
    <w:rsid w:val="001945D5"/>
    <w:rsid w:val="001948D7"/>
    <w:rsid w:val="00194FCB"/>
    <w:rsid w:val="00195065"/>
    <w:rsid w:val="00195D3D"/>
    <w:rsid w:val="00195E4B"/>
    <w:rsid w:val="00196373"/>
    <w:rsid w:val="001A07AA"/>
    <w:rsid w:val="001A0F67"/>
    <w:rsid w:val="001A1174"/>
    <w:rsid w:val="001A29A1"/>
    <w:rsid w:val="001A3AEB"/>
    <w:rsid w:val="001A3CD0"/>
    <w:rsid w:val="001A44D6"/>
    <w:rsid w:val="001A649F"/>
    <w:rsid w:val="001A6F76"/>
    <w:rsid w:val="001A7B86"/>
    <w:rsid w:val="001B1437"/>
    <w:rsid w:val="001B1A32"/>
    <w:rsid w:val="001B1AB0"/>
    <w:rsid w:val="001B1B20"/>
    <w:rsid w:val="001B212E"/>
    <w:rsid w:val="001B2180"/>
    <w:rsid w:val="001B25F6"/>
    <w:rsid w:val="001B37FA"/>
    <w:rsid w:val="001B3D55"/>
    <w:rsid w:val="001B4F5A"/>
    <w:rsid w:val="001B6165"/>
    <w:rsid w:val="001B61EF"/>
    <w:rsid w:val="001B6C30"/>
    <w:rsid w:val="001B7052"/>
    <w:rsid w:val="001C08AB"/>
    <w:rsid w:val="001C08DD"/>
    <w:rsid w:val="001C09BB"/>
    <w:rsid w:val="001C0E39"/>
    <w:rsid w:val="001C23D2"/>
    <w:rsid w:val="001C273E"/>
    <w:rsid w:val="001C3AE0"/>
    <w:rsid w:val="001C4423"/>
    <w:rsid w:val="001C4595"/>
    <w:rsid w:val="001C46F3"/>
    <w:rsid w:val="001C4CD4"/>
    <w:rsid w:val="001C6218"/>
    <w:rsid w:val="001C64F4"/>
    <w:rsid w:val="001C7834"/>
    <w:rsid w:val="001D0CCF"/>
    <w:rsid w:val="001D2544"/>
    <w:rsid w:val="001D2841"/>
    <w:rsid w:val="001D2B3E"/>
    <w:rsid w:val="001D38EB"/>
    <w:rsid w:val="001D3A07"/>
    <w:rsid w:val="001D40A3"/>
    <w:rsid w:val="001D50B9"/>
    <w:rsid w:val="001D5DB9"/>
    <w:rsid w:val="001D687E"/>
    <w:rsid w:val="001D6AB4"/>
    <w:rsid w:val="001D6B2F"/>
    <w:rsid w:val="001D735F"/>
    <w:rsid w:val="001D7DFD"/>
    <w:rsid w:val="001E051E"/>
    <w:rsid w:val="001E096E"/>
    <w:rsid w:val="001E3967"/>
    <w:rsid w:val="001E3A70"/>
    <w:rsid w:val="001E491B"/>
    <w:rsid w:val="001E4E13"/>
    <w:rsid w:val="001E6979"/>
    <w:rsid w:val="001F07C0"/>
    <w:rsid w:val="001F0B08"/>
    <w:rsid w:val="001F114B"/>
    <w:rsid w:val="001F1A5C"/>
    <w:rsid w:val="001F1AEF"/>
    <w:rsid w:val="001F3121"/>
    <w:rsid w:val="001F33E3"/>
    <w:rsid w:val="001F5221"/>
    <w:rsid w:val="001F542A"/>
    <w:rsid w:val="001F5653"/>
    <w:rsid w:val="001F59A2"/>
    <w:rsid w:val="001F5B9F"/>
    <w:rsid w:val="001F6A98"/>
    <w:rsid w:val="001F7D0E"/>
    <w:rsid w:val="002008F3"/>
    <w:rsid w:val="002009AF"/>
    <w:rsid w:val="00201453"/>
    <w:rsid w:val="002014DB"/>
    <w:rsid w:val="002017D3"/>
    <w:rsid w:val="00201972"/>
    <w:rsid w:val="0020295C"/>
    <w:rsid w:val="00202A5D"/>
    <w:rsid w:val="002034D5"/>
    <w:rsid w:val="002035CF"/>
    <w:rsid w:val="0020447F"/>
    <w:rsid w:val="00204480"/>
    <w:rsid w:val="002056B6"/>
    <w:rsid w:val="00205B9B"/>
    <w:rsid w:val="00206AB1"/>
    <w:rsid w:val="00206BF5"/>
    <w:rsid w:val="00206DA3"/>
    <w:rsid w:val="00207D6C"/>
    <w:rsid w:val="00210EB9"/>
    <w:rsid w:val="00211A9B"/>
    <w:rsid w:val="00212C62"/>
    <w:rsid w:val="00213FEF"/>
    <w:rsid w:val="00214018"/>
    <w:rsid w:val="002143D3"/>
    <w:rsid w:val="0021587E"/>
    <w:rsid w:val="00215F2E"/>
    <w:rsid w:val="002164D9"/>
    <w:rsid w:val="0021695E"/>
    <w:rsid w:val="00216FB4"/>
    <w:rsid w:val="00217A9A"/>
    <w:rsid w:val="00220626"/>
    <w:rsid w:val="002206AF"/>
    <w:rsid w:val="00220A3A"/>
    <w:rsid w:val="00220CF3"/>
    <w:rsid w:val="00221238"/>
    <w:rsid w:val="00221687"/>
    <w:rsid w:val="00221EAA"/>
    <w:rsid w:val="00222471"/>
    <w:rsid w:val="00222A0D"/>
    <w:rsid w:val="0022394C"/>
    <w:rsid w:val="00224077"/>
    <w:rsid w:val="00224A0F"/>
    <w:rsid w:val="00226B75"/>
    <w:rsid w:val="00226BCB"/>
    <w:rsid w:val="002271B2"/>
    <w:rsid w:val="00230E2B"/>
    <w:rsid w:val="00230E73"/>
    <w:rsid w:val="002311F1"/>
    <w:rsid w:val="00231443"/>
    <w:rsid w:val="002317B7"/>
    <w:rsid w:val="00231A86"/>
    <w:rsid w:val="00231BF6"/>
    <w:rsid w:val="0023237D"/>
    <w:rsid w:val="002333C1"/>
    <w:rsid w:val="002333F3"/>
    <w:rsid w:val="002334A1"/>
    <w:rsid w:val="00233982"/>
    <w:rsid w:val="0023457D"/>
    <w:rsid w:val="00234662"/>
    <w:rsid w:val="0023468D"/>
    <w:rsid w:val="00234D71"/>
    <w:rsid w:val="00235787"/>
    <w:rsid w:val="00235B0F"/>
    <w:rsid w:val="002367B0"/>
    <w:rsid w:val="00236ADA"/>
    <w:rsid w:val="00240E62"/>
    <w:rsid w:val="0024112D"/>
    <w:rsid w:val="002413E7"/>
    <w:rsid w:val="00241AB0"/>
    <w:rsid w:val="00241F02"/>
    <w:rsid w:val="00242A8B"/>
    <w:rsid w:val="002447E3"/>
    <w:rsid w:val="002464AE"/>
    <w:rsid w:val="00246FC3"/>
    <w:rsid w:val="00247104"/>
    <w:rsid w:val="00247295"/>
    <w:rsid w:val="00250564"/>
    <w:rsid w:val="002515A6"/>
    <w:rsid w:val="00251F35"/>
    <w:rsid w:val="00252531"/>
    <w:rsid w:val="00252722"/>
    <w:rsid w:val="00252E6C"/>
    <w:rsid w:val="002534CF"/>
    <w:rsid w:val="0025387B"/>
    <w:rsid w:val="002548E3"/>
    <w:rsid w:val="00254BCD"/>
    <w:rsid w:val="002560D6"/>
    <w:rsid w:val="00256167"/>
    <w:rsid w:val="00257604"/>
    <w:rsid w:val="00257E16"/>
    <w:rsid w:val="00260A89"/>
    <w:rsid w:val="0026174A"/>
    <w:rsid w:val="00261951"/>
    <w:rsid w:val="00262C15"/>
    <w:rsid w:val="00263D26"/>
    <w:rsid w:val="00263D39"/>
    <w:rsid w:val="00264C3B"/>
    <w:rsid w:val="00265E3E"/>
    <w:rsid w:val="00266006"/>
    <w:rsid w:val="00266417"/>
    <w:rsid w:val="00266AF1"/>
    <w:rsid w:val="00267EA7"/>
    <w:rsid w:val="002701D3"/>
    <w:rsid w:val="00270214"/>
    <w:rsid w:val="00273B67"/>
    <w:rsid w:val="00273F23"/>
    <w:rsid w:val="002750D6"/>
    <w:rsid w:val="00275599"/>
    <w:rsid w:val="002758ED"/>
    <w:rsid w:val="00275CF9"/>
    <w:rsid w:val="00276027"/>
    <w:rsid w:val="002766E7"/>
    <w:rsid w:val="00276B25"/>
    <w:rsid w:val="0027768D"/>
    <w:rsid w:val="00277886"/>
    <w:rsid w:val="00277B15"/>
    <w:rsid w:val="00277B27"/>
    <w:rsid w:val="00280E31"/>
    <w:rsid w:val="002812BB"/>
    <w:rsid w:val="00281A66"/>
    <w:rsid w:val="00281AB1"/>
    <w:rsid w:val="002829C1"/>
    <w:rsid w:val="00282A15"/>
    <w:rsid w:val="0028354B"/>
    <w:rsid w:val="00283B0A"/>
    <w:rsid w:val="00284497"/>
    <w:rsid w:val="002848B2"/>
    <w:rsid w:val="00285514"/>
    <w:rsid w:val="00285619"/>
    <w:rsid w:val="00286A1D"/>
    <w:rsid w:val="002870E5"/>
    <w:rsid w:val="0028777B"/>
    <w:rsid w:val="002879B9"/>
    <w:rsid w:val="00290ABD"/>
    <w:rsid w:val="00291E15"/>
    <w:rsid w:val="00292925"/>
    <w:rsid w:val="00293247"/>
    <w:rsid w:val="00293CA1"/>
    <w:rsid w:val="00293F70"/>
    <w:rsid w:val="0029595C"/>
    <w:rsid w:val="00295A75"/>
    <w:rsid w:val="002972A0"/>
    <w:rsid w:val="00297C26"/>
    <w:rsid w:val="00297C72"/>
    <w:rsid w:val="002A034C"/>
    <w:rsid w:val="002A30D1"/>
    <w:rsid w:val="002A3D44"/>
    <w:rsid w:val="002A43F6"/>
    <w:rsid w:val="002A4825"/>
    <w:rsid w:val="002A5137"/>
    <w:rsid w:val="002A5847"/>
    <w:rsid w:val="002A5E46"/>
    <w:rsid w:val="002A604D"/>
    <w:rsid w:val="002A617F"/>
    <w:rsid w:val="002A6764"/>
    <w:rsid w:val="002A6835"/>
    <w:rsid w:val="002A69A1"/>
    <w:rsid w:val="002A6BA9"/>
    <w:rsid w:val="002A783B"/>
    <w:rsid w:val="002A7D1F"/>
    <w:rsid w:val="002B0C9A"/>
    <w:rsid w:val="002B120E"/>
    <w:rsid w:val="002B3711"/>
    <w:rsid w:val="002B3B5B"/>
    <w:rsid w:val="002B3CD2"/>
    <w:rsid w:val="002B4ED8"/>
    <w:rsid w:val="002B5225"/>
    <w:rsid w:val="002B56F3"/>
    <w:rsid w:val="002B587C"/>
    <w:rsid w:val="002B6E5F"/>
    <w:rsid w:val="002C0287"/>
    <w:rsid w:val="002C1AC4"/>
    <w:rsid w:val="002C2498"/>
    <w:rsid w:val="002C290A"/>
    <w:rsid w:val="002C2EC9"/>
    <w:rsid w:val="002C2F88"/>
    <w:rsid w:val="002C3642"/>
    <w:rsid w:val="002C3A38"/>
    <w:rsid w:val="002C51E3"/>
    <w:rsid w:val="002C5673"/>
    <w:rsid w:val="002C58D7"/>
    <w:rsid w:val="002C5A6B"/>
    <w:rsid w:val="002C646E"/>
    <w:rsid w:val="002C7383"/>
    <w:rsid w:val="002C749B"/>
    <w:rsid w:val="002C7AD2"/>
    <w:rsid w:val="002C7C94"/>
    <w:rsid w:val="002C7CB1"/>
    <w:rsid w:val="002C7D14"/>
    <w:rsid w:val="002D0084"/>
    <w:rsid w:val="002D0543"/>
    <w:rsid w:val="002D0BD3"/>
    <w:rsid w:val="002D1D1F"/>
    <w:rsid w:val="002D28EA"/>
    <w:rsid w:val="002D2DDF"/>
    <w:rsid w:val="002D3335"/>
    <w:rsid w:val="002D3991"/>
    <w:rsid w:val="002D3B3D"/>
    <w:rsid w:val="002D3CD4"/>
    <w:rsid w:val="002D3E0E"/>
    <w:rsid w:val="002D4228"/>
    <w:rsid w:val="002D448C"/>
    <w:rsid w:val="002D6253"/>
    <w:rsid w:val="002D6A39"/>
    <w:rsid w:val="002D6DA0"/>
    <w:rsid w:val="002D6DED"/>
    <w:rsid w:val="002D771C"/>
    <w:rsid w:val="002D7E9C"/>
    <w:rsid w:val="002E0853"/>
    <w:rsid w:val="002E0AA1"/>
    <w:rsid w:val="002E0DC6"/>
    <w:rsid w:val="002E10B5"/>
    <w:rsid w:val="002E17A2"/>
    <w:rsid w:val="002E1803"/>
    <w:rsid w:val="002E1891"/>
    <w:rsid w:val="002E2109"/>
    <w:rsid w:val="002E3C4E"/>
    <w:rsid w:val="002E5634"/>
    <w:rsid w:val="002E5750"/>
    <w:rsid w:val="002E5CB0"/>
    <w:rsid w:val="002E6AF8"/>
    <w:rsid w:val="002E6B91"/>
    <w:rsid w:val="002E6BE9"/>
    <w:rsid w:val="002E6E03"/>
    <w:rsid w:val="002F05C7"/>
    <w:rsid w:val="002F45D5"/>
    <w:rsid w:val="002F4D43"/>
    <w:rsid w:val="002F545B"/>
    <w:rsid w:val="002F5B00"/>
    <w:rsid w:val="002F6975"/>
    <w:rsid w:val="002F69F8"/>
    <w:rsid w:val="00300661"/>
    <w:rsid w:val="0030089B"/>
    <w:rsid w:val="00300F13"/>
    <w:rsid w:val="0030193D"/>
    <w:rsid w:val="00301F8F"/>
    <w:rsid w:val="00302FF7"/>
    <w:rsid w:val="00303658"/>
    <w:rsid w:val="00304435"/>
    <w:rsid w:val="003044A1"/>
    <w:rsid w:val="003046D2"/>
    <w:rsid w:val="00304F1C"/>
    <w:rsid w:val="00305277"/>
    <w:rsid w:val="0030527C"/>
    <w:rsid w:val="0030549E"/>
    <w:rsid w:val="00305E83"/>
    <w:rsid w:val="003063CC"/>
    <w:rsid w:val="00306F2D"/>
    <w:rsid w:val="00306F6F"/>
    <w:rsid w:val="00307519"/>
    <w:rsid w:val="003076B8"/>
    <w:rsid w:val="00307E25"/>
    <w:rsid w:val="00307E6D"/>
    <w:rsid w:val="0031023D"/>
    <w:rsid w:val="003104D3"/>
    <w:rsid w:val="00311103"/>
    <w:rsid w:val="00312701"/>
    <w:rsid w:val="0031277C"/>
    <w:rsid w:val="003129CC"/>
    <w:rsid w:val="00313488"/>
    <w:rsid w:val="00313D55"/>
    <w:rsid w:val="0031465D"/>
    <w:rsid w:val="003147F5"/>
    <w:rsid w:val="00314EDB"/>
    <w:rsid w:val="00315E1A"/>
    <w:rsid w:val="00316C8E"/>
    <w:rsid w:val="003176DD"/>
    <w:rsid w:val="003207CF"/>
    <w:rsid w:val="00320DBD"/>
    <w:rsid w:val="00321D8E"/>
    <w:rsid w:val="00321DAC"/>
    <w:rsid w:val="00321F02"/>
    <w:rsid w:val="00323923"/>
    <w:rsid w:val="003241E6"/>
    <w:rsid w:val="00324686"/>
    <w:rsid w:val="0032576B"/>
    <w:rsid w:val="00325F68"/>
    <w:rsid w:val="003263D9"/>
    <w:rsid w:val="003265BD"/>
    <w:rsid w:val="00327B17"/>
    <w:rsid w:val="003302E0"/>
    <w:rsid w:val="00330366"/>
    <w:rsid w:val="00331155"/>
    <w:rsid w:val="00331D75"/>
    <w:rsid w:val="003328C2"/>
    <w:rsid w:val="00332DD7"/>
    <w:rsid w:val="00333708"/>
    <w:rsid w:val="003341C6"/>
    <w:rsid w:val="00334272"/>
    <w:rsid w:val="00334283"/>
    <w:rsid w:val="0033456F"/>
    <w:rsid w:val="00335386"/>
    <w:rsid w:val="003405C4"/>
    <w:rsid w:val="003406F2"/>
    <w:rsid w:val="00340837"/>
    <w:rsid w:val="00340D76"/>
    <w:rsid w:val="00340F62"/>
    <w:rsid w:val="00341685"/>
    <w:rsid w:val="0034225A"/>
    <w:rsid w:val="003426DB"/>
    <w:rsid w:val="00342CCA"/>
    <w:rsid w:val="00344C77"/>
    <w:rsid w:val="00345364"/>
    <w:rsid w:val="00345A24"/>
    <w:rsid w:val="003460C1"/>
    <w:rsid w:val="003463D6"/>
    <w:rsid w:val="003467E5"/>
    <w:rsid w:val="00346C47"/>
    <w:rsid w:val="00346EA0"/>
    <w:rsid w:val="003478E0"/>
    <w:rsid w:val="00347C77"/>
    <w:rsid w:val="00347E37"/>
    <w:rsid w:val="00350E07"/>
    <w:rsid w:val="003511A2"/>
    <w:rsid w:val="00351B51"/>
    <w:rsid w:val="003522E3"/>
    <w:rsid w:val="003526D3"/>
    <w:rsid w:val="00352A6F"/>
    <w:rsid w:val="00352ABD"/>
    <w:rsid w:val="00352B6C"/>
    <w:rsid w:val="00353703"/>
    <w:rsid w:val="00354119"/>
    <w:rsid w:val="00356783"/>
    <w:rsid w:val="003568D0"/>
    <w:rsid w:val="003569C8"/>
    <w:rsid w:val="00357141"/>
    <w:rsid w:val="00357188"/>
    <w:rsid w:val="0036002C"/>
    <w:rsid w:val="00361B66"/>
    <w:rsid w:val="00363530"/>
    <w:rsid w:val="003636F7"/>
    <w:rsid w:val="00363929"/>
    <w:rsid w:val="00363C40"/>
    <w:rsid w:val="00365A84"/>
    <w:rsid w:val="003660A0"/>
    <w:rsid w:val="003661FF"/>
    <w:rsid w:val="0036676A"/>
    <w:rsid w:val="003669E3"/>
    <w:rsid w:val="00367ACB"/>
    <w:rsid w:val="00367E81"/>
    <w:rsid w:val="00367F0F"/>
    <w:rsid w:val="00370058"/>
    <w:rsid w:val="00370842"/>
    <w:rsid w:val="00370B5B"/>
    <w:rsid w:val="00370CCF"/>
    <w:rsid w:val="00371308"/>
    <w:rsid w:val="003720AF"/>
    <w:rsid w:val="00372346"/>
    <w:rsid w:val="00372376"/>
    <w:rsid w:val="0037436D"/>
    <w:rsid w:val="003752D9"/>
    <w:rsid w:val="00376E2B"/>
    <w:rsid w:val="00380350"/>
    <w:rsid w:val="003804C2"/>
    <w:rsid w:val="00380F9D"/>
    <w:rsid w:val="00381AC4"/>
    <w:rsid w:val="003830F4"/>
    <w:rsid w:val="003841FE"/>
    <w:rsid w:val="003869F9"/>
    <w:rsid w:val="00387017"/>
    <w:rsid w:val="003871C3"/>
    <w:rsid w:val="00390106"/>
    <w:rsid w:val="00390581"/>
    <w:rsid w:val="00390C5F"/>
    <w:rsid w:val="00390E9D"/>
    <w:rsid w:val="00391544"/>
    <w:rsid w:val="0039198B"/>
    <w:rsid w:val="00391CB9"/>
    <w:rsid w:val="00391DDC"/>
    <w:rsid w:val="00392035"/>
    <w:rsid w:val="00392EF9"/>
    <w:rsid w:val="003941F8"/>
    <w:rsid w:val="003956CC"/>
    <w:rsid w:val="003957F7"/>
    <w:rsid w:val="00395827"/>
    <w:rsid w:val="00396590"/>
    <w:rsid w:val="003968B8"/>
    <w:rsid w:val="00396999"/>
    <w:rsid w:val="00396BAF"/>
    <w:rsid w:val="00397128"/>
    <w:rsid w:val="003A13EC"/>
    <w:rsid w:val="003A17F3"/>
    <w:rsid w:val="003A1E97"/>
    <w:rsid w:val="003A1EB6"/>
    <w:rsid w:val="003A2025"/>
    <w:rsid w:val="003A251D"/>
    <w:rsid w:val="003A287C"/>
    <w:rsid w:val="003A2F4A"/>
    <w:rsid w:val="003A3118"/>
    <w:rsid w:val="003A335B"/>
    <w:rsid w:val="003A33B8"/>
    <w:rsid w:val="003A3AE1"/>
    <w:rsid w:val="003A497B"/>
    <w:rsid w:val="003A4B8B"/>
    <w:rsid w:val="003A4CE6"/>
    <w:rsid w:val="003A52CB"/>
    <w:rsid w:val="003A649D"/>
    <w:rsid w:val="003A69B7"/>
    <w:rsid w:val="003A7450"/>
    <w:rsid w:val="003B0070"/>
    <w:rsid w:val="003B1F8C"/>
    <w:rsid w:val="003B2028"/>
    <w:rsid w:val="003B210F"/>
    <w:rsid w:val="003B280F"/>
    <w:rsid w:val="003B283A"/>
    <w:rsid w:val="003B2D52"/>
    <w:rsid w:val="003B35EA"/>
    <w:rsid w:val="003B361D"/>
    <w:rsid w:val="003B373E"/>
    <w:rsid w:val="003B394D"/>
    <w:rsid w:val="003B40C6"/>
    <w:rsid w:val="003B4675"/>
    <w:rsid w:val="003B47A4"/>
    <w:rsid w:val="003B47A9"/>
    <w:rsid w:val="003B4A22"/>
    <w:rsid w:val="003B6331"/>
    <w:rsid w:val="003B7429"/>
    <w:rsid w:val="003B77EC"/>
    <w:rsid w:val="003B78A0"/>
    <w:rsid w:val="003C000A"/>
    <w:rsid w:val="003C052B"/>
    <w:rsid w:val="003C09F7"/>
    <w:rsid w:val="003C142E"/>
    <w:rsid w:val="003C14E5"/>
    <w:rsid w:val="003C1C98"/>
    <w:rsid w:val="003C33A2"/>
    <w:rsid w:val="003C4370"/>
    <w:rsid w:val="003C46B1"/>
    <w:rsid w:val="003C5530"/>
    <w:rsid w:val="003C592F"/>
    <w:rsid w:val="003C5C79"/>
    <w:rsid w:val="003C7C25"/>
    <w:rsid w:val="003D09C7"/>
    <w:rsid w:val="003D1366"/>
    <w:rsid w:val="003D17A3"/>
    <w:rsid w:val="003D25F7"/>
    <w:rsid w:val="003D3202"/>
    <w:rsid w:val="003D344F"/>
    <w:rsid w:val="003D47D7"/>
    <w:rsid w:val="003D5F57"/>
    <w:rsid w:val="003D611E"/>
    <w:rsid w:val="003D6907"/>
    <w:rsid w:val="003D74FB"/>
    <w:rsid w:val="003D7558"/>
    <w:rsid w:val="003D7639"/>
    <w:rsid w:val="003D76E0"/>
    <w:rsid w:val="003D79A1"/>
    <w:rsid w:val="003D7AAF"/>
    <w:rsid w:val="003D7D0B"/>
    <w:rsid w:val="003D7FFE"/>
    <w:rsid w:val="003E022B"/>
    <w:rsid w:val="003E0583"/>
    <w:rsid w:val="003E0636"/>
    <w:rsid w:val="003E0B58"/>
    <w:rsid w:val="003E15F6"/>
    <w:rsid w:val="003E1D89"/>
    <w:rsid w:val="003E233F"/>
    <w:rsid w:val="003E4088"/>
    <w:rsid w:val="003E42C9"/>
    <w:rsid w:val="003E43DB"/>
    <w:rsid w:val="003E49C5"/>
    <w:rsid w:val="003E4C86"/>
    <w:rsid w:val="003E5652"/>
    <w:rsid w:val="003E6846"/>
    <w:rsid w:val="003E6BE6"/>
    <w:rsid w:val="003E73C7"/>
    <w:rsid w:val="003F18AB"/>
    <w:rsid w:val="003F1C94"/>
    <w:rsid w:val="003F3875"/>
    <w:rsid w:val="003F3FB1"/>
    <w:rsid w:val="003F4C70"/>
    <w:rsid w:val="003F5E8A"/>
    <w:rsid w:val="003F6254"/>
    <w:rsid w:val="003F6843"/>
    <w:rsid w:val="003F6AE0"/>
    <w:rsid w:val="003F704E"/>
    <w:rsid w:val="0040088E"/>
    <w:rsid w:val="00402332"/>
    <w:rsid w:val="00402AA5"/>
    <w:rsid w:val="00402B3F"/>
    <w:rsid w:val="00403C35"/>
    <w:rsid w:val="004040DC"/>
    <w:rsid w:val="004051B2"/>
    <w:rsid w:val="004065EE"/>
    <w:rsid w:val="00407991"/>
    <w:rsid w:val="00410FEE"/>
    <w:rsid w:val="00412C8C"/>
    <w:rsid w:val="00412CBE"/>
    <w:rsid w:val="00413769"/>
    <w:rsid w:val="00413A82"/>
    <w:rsid w:val="004140F7"/>
    <w:rsid w:val="00415EC2"/>
    <w:rsid w:val="00416BBD"/>
    <w:rsid w:val="00417FEB"/>
    <w:rsid w:val="0042018B"/>
    <w:rsid w:val="00421345"/>
    <w:rsid w:val="00421431"/>
    <w:rsid w:val="004216BD"/>
    <w:rsid w:val="00421D90"/>
    <w:rsid w:val="004223C1"/>
    <w:rsid w:val="00424672"/>
    <w:rsid w:val="0042604E"/>
    <w:rsid w:val="004260AC"/>
    <w:rsid w:val="004260ED"/>
    <w:rsid w:val="0042666A"/>
    <w:rsid w:val="00427A51"/>
    <w:rsid w:val="004311A3"/>
    <w:rsid w:val="004315C2"/>
    <w:rsid w:val="00431807"/>
    <w:rsid w:val="00433AD8"/>
    <w:rsid w:val="00433D5E"/>
    <w:rsid w:val="00435111"/>
    <w:rsid w:val="00435A24"/>
    <w:rsid w:val="00435B8E"/>
    <w:rsid w:val="00436335"/>
    <w:rsid w:val="00436FDC"/>
    <w:rsid w:val="00440517"/>
    <w:rsid w:val="0044064A"/>
    <w:rsid w:val="00440A32"/>
    <w:rsid w:val="00441572"/>
    <w:rsid w:val="00441655"/>
    <w:rsid w:val="0044263F"/>
    <w:rsid w:val="0044286D"/>
    <w:rsid w:val="004428C8"/>
    <w:rsid w:val="00442F1B"/>
    <w:rsid w:val="00443564"/>
    <w:rsid w:val="00443AA1"/>
    <w:rsid w:val="00444822"/>
    <w:rsid w:val="0044484F"/>
    <w:rsid w:val="0044528A"/>
    <w:rsid w:val="00445765"/>
    <w:rsid w:val="004457AD"/>
    <w:rsid w:val="004457C2"/>
    <w:rsid w:val="00447DAB"/>
    <w:rsid w:val="00447F6E"/>
    <w:rsid w:val="004506CA"/>
    <w:rsid w:val="00450802"/>
    <w:rsid w:val="00450D1F"/>
    <w:rsid w:val="00452207"/>
    <w:rsid w:val="004531C0"/>
    <w:rsid w:val="004541C2"/>
    <w:rsid w:val="00454581"/>
    <w:rsid w:val="00454AB9"/>
    <w:rsid w:val="00454B9F"/>
    <w:rsid w:val="00455657"/>
    <w:rsid w:val="00456C47"/>
    <w:rsid w:val="0045734E"/>
    <w:rsid w:val="004602FD"/>
    <w:rsid w:val="00462799"/>
    <w:rsid w:val="00462C08"/>
    <w:rsid w:val="00463A36"/>
    <w:rsid w:val="00463DE3"/>
    <w:rsid w:val="00464295"/>
    <w:rsid w:val="0046600A"/>
    <w:rsid w:val="004667A3"/>
    <w:rsid w:val="00466D75"/>
    <w:rsid w:val="00466F42"/>
    <w:rsid w:val="00467EE8"/>
    <w:rsid w:val="00470A5A"/>
    <w:rsid w:val="00470D27"/>
    <w:rsid w:val="00470E7D"/>
    <w:rsid w:val="004718F3"/>
    <w:rsid w:val="00472655"/>
    <w:rsid w:val="00472F8E"/>
    <w:rsid w:val="00473022"/>
    <w:rsid w:val="00473084"/>
    <w:rsid w:val="0047397C"/>
    <w:rsid w:val="00473C45"/>
    <w:rsid w:val="00474055"/>
    <w:rsid w:val="004746C0"/>
    <w:rsid w:val="00474980"/>
    <w:rsid w:val="00475657"/>
    <w:rsid w:val="004760E1"/>
    <w:rsid w:val="004773D9"/>
    <w:rsid w:val="00480034"/>
    <w:rsid w:val="004806EC"/>
    <w:rsid w:val="0048143D"/>
    <w:rsid w:val="0048183E"/>
    <w:rsid w:val="0048185E"/>
    <w:rsid w:val="00481DAC"/>
    <w:rsid w:val="00483475"/>
    <w:rsid w:val="0048470C"/>
    <w:rsid w:val="0048479E"/>
    <w:rsid w:val="004859A9"/>
    <w:rsid w:val="004859D1"/>
    <w:rsid w:val="0048631D"/>
    <w:rsid w:val="00486940"/>
    <w:rsid w:val="00486B05"/>
    <w:rsid w:val="00487ABB"/>
    <w:rsid w:val="00487EB8"/>
    <w:rsid w:val="00491AF4"/>
    <w:rsid w:val="00492BA6"/>
    <w:rsid w:val="00492D97"/>
    <w:rsid w:val="004933A0"/>
    <w:rsid w:val="00493E44"/>
    <w:rsid w:val="00493F0C"/>
    <w:rsid w:val="00494046"/>
    <w:rsid w:val="0049468D"/>
    <w:rsid w:val="00494861"/>
    <w:rsid w:val="00494D22"/>
    <w:rsid w:val="00494EC5"/>
    <w:rsid w:val="004963E4"/>
    <w:rsid w:val="004972D2"/>
    <w:rsid w:val="00497609"/>
    <w:rsid w:val="004A1191"/>
    <w:rsid w:val="004A1522"/>
    <w:rsid w:val="004A34A8"/>
    <w:rsid w:val="004A370D"/>
    <w:rsid w:val="004A3A7C"/>
    <w:rsid w:val="004A4DDE"/>
    <w:rsid w:val="004A57C1"/>
    <w:rsid w:val="004A6D6F"/>
    <w:rsid w:val="004A7D97"/>
    <w:rsid w:val="004B0537"/>
    <w:rsid w:val="004B12DD"/>
    <w:rsid w:val="004B2CF9"/>
    <w:rsid w:val="004B3CD3"/>
    <w:rsid w:val="004B403E"/>
    <w:rsid w:val="004B47BA"/>
    <w:rsid w:val="004B49FC"/>
    <w:rsid w:val="004B4E0D"/>
    <w:rsid w:val="004B548B"/>
    <w:rsid w:val="004B573A"/>
    <w:rsid w:val="004B5BDB"/>
    <w:rsid w:val="004B6946"/>
    <w:rsid w:val="004B6AE5"/>
    <w:rsid w:val="004B6D7B"/>
    <w:rsid w:val="004B71C9"/>
    <w:rsid w:val="004B733C"/>
    <w:rsid w:val="004B786E"/>
    <w:rsid w:val="004B7BFD"/>
    <w:rsid w:val="004C02D0"/>
    <w:rsid w:val="004C0C54"/>
    <w:rsid w:val="004C10B6"/>
    <w:rsid w:val="004C1BC3"/>
    <w:rsid w:val="004C2825"/>
    <w:rsid w:val="004C38BE"/>
    <w:rsid w:val="004C40CF"/>
    <w:rsid w:val="004C5563"/>
    <w:rsid w:val="004C77D1"/>
    <w:rsid w:val="004C7CE7"/>
    <w:rsid w:val="004C7D28"/>
    <w:rsid w:val="004C7D67"/>
    <w:rsid w:val="004D076F"/>
    <w:rsid w:val="004D0B35"/>
    <w:rsid w:val="004D0CFF"/>
    <w:rsid w:val="004D1010"/>
    <w:rsid w:val="004D15B7"/>
    <w:rsid w:val="004D2CC3"/>
    <w:rsid w:val="004D2E41"/>
    <w:rsid w:val="004D30C5"/>
    <w:rsid w:val="004D3670"/>
    <w:rsid w:val="004D392E"/>
    <w:rsid w:val="004D3E6C"/>
    <w:rsid w:val="004D4680"/>
    <w:rsid w:val="004D4FF8"/>
    <w:rsid w:val="004D56A1"/>
    <w:rsid w:val="004D5E52"/>
    <w:rsid w:val="004D5E99"/>
    <w:rsid w:val="004D6142"/>
    <w:rsid w:val="004D630D"/>
    <w:rsid w:val="004D63C4"/>
    <w:rsid w:val="004D736A"/>
    <w:rsid w:val="004D73A9"/>
    <w:rsid w:val="004D78F3"/>
    <w:rsid w:val="004E0A7E"/>
    <w:rsid w:val="004E0AB0"/>
    <w:rsid w:val="004E17A6"/>
    <w:rsid w:val="004E1942"/>
    <w:rsid w:val="004E2984"/>
    <w:rsid w:val="004E2BB8"/>
    <w:rsid w:val="004E2C00"/>
    <w:rsid w:val="004E3D07"/>
    <w:rsid w:val="004E4145"/>
    <w:rsid w:val="004E4422"/>
    <w:rsid w:val="004E4894"/>
    <w:rsid w:val="004E4A29"/>
    <w:rsid w:val="004E4C64"/>
    <w:rsid w:val="004E6BC7"/>
    <w:rsid w:val="004E6F4E"/>
    <w:rsid w:val="004E799C"/>
    <w:rsid w:val="004E7E17"/>
    <w:rsid w:val="004E7EBD"/>
    <w:rsid w:val="004F0068"/>
    <w:rsid w:val="004F05EA"/>
    <w:rsid w:val="004F1CB9"/>
    <w:rsid w:val="004F246B"/>
    <w:rsid w:val="004F2F17"/>
    <w:rsid w:val="004F38F2"/>
    <w:rsid w:val="004F39B6"/>
    <w:rsid w:val="004F3BC0"/>
    <w:rsid w:val="004F6C30"/>
    <w:rsid w:val="004F6CA3"/>
    <w:rsid w:val="004F71A2"/>
    <w:rsid w:val="004F7BBF"/>
    <w:rsid w:val="005000D2"/>
    <w:rsid w:val="00500EA1"/>
    <w:rsid w:val="005019BF"/>
    <w:rsid w:val="0050223E"/>
    <w:rsid w:val="005023EA"/>
    <w:rsid w:val="005028BC"/>
    <w:rsid w:val="00502D85"/>
    <w:rsid w:val="00502FA6"/>
    <w:rsid w:val="00503CDF"/>
    <w:rsid w:val="0050430E"/>
    <w:rsid w:val="005045A5"/>
    <w:rsid w:val="00504638"/>
    <w:rsid w:val="00504D86"/>
    <w:rsid w:val="00505013"/>
    <w:rsid w:val="005051F7"/>
    <w:rsid w:val="00505CCC"/>
    <w:rsid w:val="00506C84"/>
    <w:rsid w:val="00512065"/>
    <w:rsid w:val="0051235E"/>
    <w:rsid w:val="005126ED"/>
    <w:rsid w:val="005129B8"/>
    <w:rsid w:val="0051335B"/>
    <w:rsid w:val="00513695"/>
    <w:rsid w:val="0051376F"/>
    <w:rsid w:val="00514D64"/>
    <w:rsid w:val="00515EBB"/>
    <w:rsid w:val="00517888"/>
    <w:rsid w:val="00520EC3"/>
    <w:rsid w:val="00522385"/>
    <w:rsid w:val="005223E6"/>
    <w:rsid w:val="00522E91"/>
    <w:rsid w:val="00524AC1"/>
    <w:rsid w:val="00526ED3"/>
    <w:rsid w:val="00527573"/>
    <w:rsid w:val="00527CA4"/>
    <w:rsid w:val="00527CBC"/>
    <w:rsid w:val="00527DEF"/>
    <w:rsid w:val="005301FE"/>
    <w:rsid w:val="005316D8"/>
    <w:rsid w:val="00536668"/>
    <w:rsid w:val="00537B25"/>
    <w:rsid w:val="0054025C"/>
    <w:rsid w:val="005405E1"/>
    <w:rsid w:val="0054132E"/>
    <w:rsid w:val="0054173E"/>
    <w:rsid w:val="00541EEF"/>
    <w:rsid w:val="0054332D"/>
    <w:rsid w:val="00543FC7"/>
    <w:rsid w:val="00545F81"/>
    <w:rsid w:val="0054755D"/>
    <w:rsid w:val="00550239"/>
    <w:rsid w:val="00550494"/>
    <w:rsid w:val="005505B1"/>
    <w:rsid w:val="0055061F"/>
    <w:rsid w:val="00550B9F"/>
    <w:rsid w:val="0055223E"/>
    <w:rsid w:val="00552248"/>
    <w:rsid w:val="00552EF0"/>
    <w:rsid w:val="005532A3"/>
    <w:rsid w:val="005538CF"/>
    <w:rsid w:val="00553C0E"/>
    <w:rsid w:val="00553ED1"/>
    <w:rsid w:val="005550CB"/>
    <w:rsid w:val="00555436"/>
    <w:rsid w:val="00556384"/>
    <w:rsid w:val="00556B2C"/>
    <w:rsid w:val="00556CFD"/>
    <w:rsid w:val="0055710D"/>
    <w:rsid w:val="00557C2E"/>
    <w:rsid w:val="00560A0A"/>
    <w:rsid w:val="00562E9B"/>
    <w:rsid w:val="00562FDD"/>
    <w:rsid w:val="00563ED1"/>
    <w:rsid w:val="00564174"/>
    <w:rsid w:val="0056607C"/>
    <w:rsid w:val="0056650A"/>
    <w:rsid w:val="00566C53"/>
    <w:rsid w:val="00566CAA"/>
    <w:rsid w:val="00567680"/>
    <w:rsid w:val="00567DEA"/>
    <w:rsid w:val="00570078"/>
    <w:rsid w:val="00570BC8"/>
    <w:rsid w:val="00571545"/>
    <w:rsid w:val="00571DEA"/>
    <w:rsid w:val="00572456"/>
    <w:rsid w:val="00572A72"/>
    <w:rsid w:val="00573D1E"/>
    <w:rsid w:val="00574223"/>
    <w:rsid w:val="0057444C"/>
    <w:rsid w:val="00574CF1"/>
    <w:rsid w:val="00576119"/>
    <w:rsid w:val="005763B0"/>
    <w:rsid w:val="00576A45"/>
    <w:rsid w:val="00576B9A"/>
    <w:rsid w:val="0057701F"/>
    <w:rsid w:val="0057734B"/>
    <w:rsid w:val="00577887"/>
    <w:rsid w:val="005779D8"/>
    <w:rsid w:val="00580528"/>
    <w:rsid w:val="00580809"/>
    <w:rsid w:val="00580968"/>
    <w:rsid w:val="00581A93"/>
    <w:rsid w:val="0058272B"/>
    <w:rsid w:val="00584B3E"/>
    <w:rsid w:val="00585694"/>
    <w:rsid w:val="00585BAE"/>
    <w:rsid w:val="00586B35"/>
    <w:rsid w:val="00586D74"/>
    <w:rsid w:val="005876AE"/>
    <w:rsid w:val="00587980"/>
    <w:rsid w:val="005904EC"/>
    <w:rsid w:val="005913D7"/>
    <w:rsid w:val="00591D7E"/>
    <w:rsid w:val="00591D81"/>
    <w:rsid w:val="005929E7"/>
    <w:rsid w:val="00592BD3"/>
    <w:rsid w:val="005944FD"/>
    <w:rsid w:val="00594E10"/>
    <w:rsid w:val="00595BF4"/>
    <w:rsid w:val="00595D87"/>
    <w:rsid w:val="00596894"/>
    <w:rsid w:val="005974C8"/>
    <w:rsid w:val="005A0544"/>
    <w:rsid w:val="005A0B4A"/>
    <w:rsid w:val="005A0E17"/>
    <w:rsid w:val="005A1289"/>
    <w:rsid w:val="005A23D5"/>
    <w:rsid w:val="005A333F"/>
    <w:rsid w:val="005A3AF6"/>
    <w:rsid w:val="005A3EA2"/>
    <w:rsid w:val="005A47D3"/>
    <w:rsid w:val="005A765B"/>
    <w:rsid w:val="005B0472"/>
    <w:rsid w:val="005B0CCB"/>
    <w:rsid w:val="005B0EF1"/>
    <w:rsid w:val="005B261A"/>
    <w:rsid w:val="005B2C70"/>
    <w:rsid w:val="005B30E1"/>
    <w:rsid w:val="005B32A4"/>
    <w:rsid w:val="005B3D79"/>
    <w:rsid w:val="005B3FD3"/>
    <w:rsid w:val="005B4F7F"/>
    <w:rsid w:val="005B4FC5"/>
    <w:rsid w:val="005B52BC"/>
    <w:rsid w:val="005B58EE"/>
    <w:rsid w:val="005B6B2F"/>
    <w:rsid w:val="005B73B3"/>
    <w:rsid w:val="005C0A07"/>
    <w:rsid w:val="005C0D5D"/>
    <w:rsid w:val="005C139F"/>
    <w:rsid w:val="005C18E5"/>
    <w:rsid w:val="005C3F34"/>
    <w:rsid w:val="005C4048"/>
    <w:rsid w:val="005C41F2"/>
    <w:rsid w:val="005C46C7"/>
    <w:rsid w:val="005C491E"/>
    <w:rsid w:val="005C5348"/>
    <w:rsid w:val="005C5436"/>
    <w:rsid w:val="005C582B"/>
    <w:rsid w:val="005C5BC7"/>
    <w:rsid w:val="005C5E16"/>
    <w:rsid w:val="005C60AE"/>
    <w:rsid w:val="005C6F96"/>
    <w:rsid w:val="005C7C87"/>
    <w:rsid w:val="005C7D6A"/>
    <w:rsid w:val="005D0965"/>
    <w:rsid w:val="005D0F1C"/>
    <w:rsid w:val="005D21D3"/>
    <w:rsid w:val="005D2552"/>
    <w:rsid w:val="005D3649"/>
    <w:rsid w:val="005D3823"/>
    <w:rsid w:val="005D4187"/>
    <w:rsid w:val="005D4A65"/>
    <w:rsid w:val="005D5455"/>
    <w:rsid w:val="005D5546"/>
    <w:rsid w:val="005D565F"/>
    <w:rsid w:val="005D5927"/>
    <w:rsid w:val="005D5937"/>
    <w:rsid w:val="005D6772"/>
    <w:rsid w:val="005D6F4B"/>
    <w:rsid w:val="005D7D09"/>
    <w:rsid w:val="005E05C2"/>
    <w:rsid w:val="005E0830"/>
    <w:rsid w:val="005E0F98"/>
    <w:rsid w:val="005E1798"/>
    <w:rsid w:val="005E1FE3"/>
    <w:rsid w:val="005E260C"/>
    <w:rsid w:val="005E290D"/>
    <w:rsid w:val="005E389F"/>
    <w:rsid w:val="005E396E"/>
    <w:rsid w:val="005E454F"/>
    <w:rsid w:val="005E4608"/>
    <w:rsid w:val="005E489F"/>
    <w:rsid w:val="005E4CA5"/>
    <w:rsid w:val="005E52B8"/>
    <w:rsid w:val="005E53DA"/>
    <w:rsid w:val="005E7096"/>
    <w:rsid w:val="005E7647"/>
    <w:rsid w:val="005E7BA9"/>
    <w:rsid w:val="005F1086"/>
    <w:rsid w:val="005F1397"/>
    <w:rsid w:val="005F16DD"/>
    <w:rsid w:val="005F1900"/>
    <w:rsid w:val="005F1ACD"/>
    <w:rsid w:val="005F2674"/>
    <w:rsid w:val="005F2F5F"/>
    <w:rsid w:val="005F38A6"/>
    <w:rsid w:val="005F4094"/>
    <w:rsid w:val="005F4835"/>
    <w:rsid w:val="005F4F02"/>
    <w:rsid w:val="005F5216"/>
    <w:rsid w:val="005F53CF"/>
    <w:rsid w:val="005F5A47"/>
    <w:rsid w:val="005F5B60"/>
    <w:rsid w:val="005F5EEA"/>
    <w:rsid w:val="005F68AD"/>
    <w:rsid w:val="005F6B4D"/>
    <w:rsid w:val="005F6E15"/>
    <w:rsid w:val="005F725D"/>
    <w:rsid w:val="005F75C5"/>
    <w:rsid w:val="006019E6"/>
    <w:rsid w:val="00601A6F"/>
    <w:rsid w:val="00602252"/>
    <w:rsid w:val="0060244F"/>
    <w:rsid w:val="006029B6"/>
    <w:rsid w:val="00602A02"/>
    <w:rsid w:val="00603107"/>
    <w:rsid w:val="00603412"/>
    <w:rsid w:val="00605641"/>
    <w:rsid w:val="00606964"/>
    <w:rsid w:val="00607054"/>
    <w:rsid w:val="0060746D"/>
    <w:rsid w:val="00607AE9"/>
    <w:rsid w:val="00607B17"/>
    <w:rsid w:val="006105E6"/>
    <w:rsid w:val="00611079"/>
    <w:rsid w:val="00611B0B"/>
    <w:rsid w:val="006128D0"/>
    <w:rsid w:val="006131D6"/>
    <w:rsid w:val="006132C3"/>
    <w:rsid w:val="006139E3"/>
    <w:rsid w:val="00613F43"/>
    <w:rsid w:val="006146C7"/>
    <w:rsid w:val="00614885"/>
    <w:rsid w:val="00616000"/>
    <w:rsid w:val="00617B1E"/>
    <w:rsid w:val="00620EED"/>
    <w:rsid w:val="00621228"/>
    <w:rsid w:val="0062216D"/>
    <w:rsid w:val="00623A29"/>
    <w:rsid w:val="00624B58"/>
    <w:rsid w:val="00625F16"/>
    <w:rsid w:val="006265D6"/>
    <w:rsid w:val="0062760C"/>
    <w:rsid w:val="006278FE"/>
    <w:rsid w:val="00627C87"/>
    <w:rsid w:val="00627E48"/>
    <w:rsid w:val="00627F53"/>
    <w:rsid w:val="006302BD"/>
    <w:rsid w:val="00630988"/>
    <w:rsid w:val="00630BD9"/>
    <w:rsid w:val="006320A2"/>
    <w:rsid w:val="0063243E"/>
    <w:rsid w:val="00632C8E"/>
    <w:rsid w:val="006331E6"/>
    <w:rsid w:val="00633AA4"/>
    <w:rsid w:val="00633E2F"/>
    <w:rsid w:val="00634EAA"/>
    <w:rsid w:val="00635336"/>
    <w:rsid w:val="00636963"/>
    <w:rsid w:val="00636A8B"/>
    <w:rsid w:val="0063705E"/>
    <w:rsid w:val="0063757B"/>
    <w:rsid w:val="006375DF"/>
    <w:rsid w:val="00637923"/>
    <w:rsid w:val="00637D19"/>
    <w:rsid w:val="00637D7F"/>
    <w:rsid w:val="0064049E"/>
    <w:rsid w:val="006410D2"/>
    <w:rsid w:val="00641924"/>
    <w:rsid w:val="00641B9E"/>
    <w:rsid w:val="006426E1"/>
    <w:rsid w:val="0064273C"/>
    <w:rsid w:val="00644D88"/>
    <w:rsid w:val="00644D8E"/>
    <w:rsid w:val="00645231"/>
    <w:rsid w:val="00645E5D"/>
    <w:rsid w:val="00647018"/>
    <w:rsid w:val="0065027F"/>
    <w:rsid w:val="006509C3"/>
    <w:rsid w:val="00651023"/>
    <w:rsid w:val="006524B7"/>
    <w:rsid w:val="00652799"/>
    <w:rsid w:val="006527D6"/>
    <w:rsid w:val="00652A5B"/>
    <w:rsid w:val="006535C4"/>
    <w:rsid w:val="00653B4D"/>
    <w:rsid w:val="00654209"/>
    <w:rsid w:val="00655513"/>
    <w:rsid w:val="00655549"/>
    <w:rsid w:val="00655AFA"/>
    <w:rsid w:val="006561AC"/>
    <w:rsid w:val="0065655D"/>
    <w:rsid w:val="006568C7"/>
    <w:rsid w:val="0065732A"/>
    <w:rsid w:val="006600AF"/>
    <w:rsid w:val="00660C31"/>
    <w:rsid w:val="006622BB"/>
    <w:rsid w:val="00662789"/>
    <w:rsid w:val="00664702"/>
    <w:rsid w:val="00665013"/>
    <w:rsid w:val="0066505B"/>
    <w:rsid w:val="00666556"/>
    <w:rsid w:val="00666CDD"/>
    <w:rsid w:val="00667639"/>
    <w:rsid w:val="006676DD"/>
    <w:rsid w:val="006677BF"/>
    <w:rsid w:val="0067063E"/>
    <w:rsid w:val="00670882"/>
    <w:rsid w:val="00670ADF"/>
    <w:rsid w:val="00670BA8"/>
    <w:rsid w:val="00670BDB"/>
    <w:rsid w:val="0067135E"/>
    <w:rsid w:val="0067143A"/>
    <w:rsid w:val="00672501"/>
    <w:rsid w:val="00672B17"/>
    <w:rsid w:val="006732B9"/>
    <w:rsid w:val="00674126"/>
    <w:rsid w:val="00675F04"/>
    <w:rsid w:val="00676FB6"/>
    <w:rsid w:val="0067713E"/>
    <w:rsid w:val="00677F3C"/>
    <w:rsid w:val="006801FF"/>
    <w:rsid w:val="00680AF1"/>
    <w:rsid w:val="00680DBA"/>
    <w:rsid w:val="006817DF"/>
    <w:rsid w:val="00681D70"/>
    <w:rsid w:val="00681FC0"/>
    <w:rsid w:val="00682704"/>
    <w:rsid w:val="00682B95"/>
    <w:rsid w:val="00682E1C"/>
    <w:rsid w:val="006837FE"/>
    <w:rsid w:val="00683D55"/>
    <w:rsid w:val="00684090"/>
    <w:rsid w:val="00684CE0"/>
    <w:rsid w:val="00684E84"/>
    <w:rsid w:val="00685DD7"/>
    <w:rsid w:val="00685F90"/>
    <w:rsid w:val="00686700"/>
    <w:rsid w:val="00687A74"/>
    <w:rsid w:val="006901A1"/>
    <w:rsid w:val="0069039F"/>
    <w:rsid w:val="00690C61"/>
    <w:rsid w:val="00691819"/>
    <w:rsid w:val="00692A38"/>
    <w:rsid w:val="006930D8"/>
    <w:rsid w:val="00693279"/>
    <w:rsid w:val="00694AEC"/>
    <w:rsid w:val="0069518F"/>
    <w:rsid w:val="00696284"/>
    <w:rsid w:val="0069637C"/>
    <w:rsid w:val="006968C3"/>
    <w:rsid w:val="0069792D"/>
    <w:rsid w:val="006A00CC"/>
    <w:rsid w:val="006A0DF7"/>
    <w:rsid w:val="006A296F"/>
    <w:rsid w:val="006A2C84"/>
    <w:rsid w:val="006A33D5"/>
    <w:rsid w:val="006A4349"/>
    <w:rsid w:val="006A4980"/>
    <w:rsid w:val="006A5A63"/>
    <w:rsid w:val="006A6705"/>
    <w:rsid w:val="006A6E54"/>
    <w:rsid w:val="006B0D50"/>
    <w:rsid w:val="006B1860"/>
    <w:rsid w:val="006B23E6"/>
    <w:rsid w:val="006B2E56"/>
    <w:rsid w:val="006B30C4"/>
    <w:rsid w:val="006B3A3A"/>
    <w:rsid w:val="006B4485"/>
    <w:rsid w:val="006B5253"/>
    <w:rsid w:val="006B5732"/>
    <w:rsid w:val="006B5A93"/>
    <w:rsid w:val="006B5E67"/>
    <w:rsid w:val="006B6352"/>
    <w:rsid w:val="006B64EA"/>
    <w:rsid w:val="006B6BD1"/>
    <w:rsid w:val="006B702C"/>
    <w:rsid w:val="006B778C"/>
    <w:rsid w:val="006C04FF"/>
    <w:rsid w:val="006C0BC6"/>
    <w:rsid w:val="006C12C9"/>
    <w:rsid w:val="006C1BFD"/>
    <w:rsid w:val="006C1FC7"/>
    <w:rsid w:val="006C20BF"/>
    <w:rsid w:val="006C2EDC"/>
    <w:rsid w:val="006C3A84"/>
    <w:rsid w:val="006C4C19"/>
    <w:rsid w:val="006C4D49"/>
    <w:rsid w:val="006C661A"/>
    <w:rsid w:val="006C6E24"/>
    <w:rsid w:val="006C75D4"/>
    <w:rsid w:val="006D042F"/>
    <w:rsid w:val="006D0533"/>
    <w:rsid w:val="006D0C6D"/>
    <w:rsid w:val="006D0F58"/>
    <w:rsid w:val="006D105B"/>
    <w:rsid w:val="006D19BE"/>
    <w:rsid w:val="006D247A"/>
    <w:rsid w:val="006D2B3F"/>
    <w:rsid w:val="006D4787"/>
    <w:rsid w:val="006D4B1A"/>
    <w:rsid w:val="006D5AD5"/>
    <w:rsid w:val="006D5D5C"/>
    <w:rsid w:val="006D78F5"/>
    <w:rsid w:val="006D79C1"/>
    <w:rsid w:val="006D79F5"/>
    <w:rsid w:val="006D7B2D"/>
    <w:rsid w:val="006D7E99"/>
    <w:rsid w:val="006D7F4E"/>
    <w:rsid w:val="006E0922"/>
    <w:rsid w:val="006E0F06"/>
    <w:rsid w:val="006E1C95"/>
    <w:rsid w:val="006E1DD2"/>
    <w:rsid w:val="006E2BED"/>
    <w:rsid w:val="006E5761"/>
    <w:rsid w:val="006E5D8A"/>
    <w:rsid w:val="006E7429"/>
    <w:rsid w:val="006F0722"/>
    <w:rsid w:val="006F0A66"/>
    <w:rsid w:val="006F1C6A"/>
    <w:rsid w:val="006F2077"/>
    <w:rsid w:val="006F222E"/>
    <w:rsid w:val="006F2497"/>
    <w:rsid w:val="006F2957"/>
    <w:rsid w:val="006F3435"/>
    <w:rsid w:val="006F354D"/>
    <w:rsid w:val="006F3F63"/>
    <w:rsid w:val="006F44A2"/>
    <w:rsid w:val="006F4A23"/>
    <w:rsid w:val="006F4A4D"/>
    <w:rsid w:val="006F60D5"/>
    <w:rsid w:val="006F7BDC"/>
    <w:rsid w:val="00700198"/>
    <w:rsid w:val="0070056A"/>
    <w:rsid w:val="00700A0C"/>
    <w:rsid w:val="00700C63"/>
    <w:rsid w:val="00701142"/>
    <w:rsid w:val="0070144A"/>
    <w:rsid w:val="00701C22"/>
    <w:rsid w:val="00701F56"/>
    <w:rsid w:val="00702E11"/>
    <w:rsid w:val="00705221"/>
    <w:rsid w:val="007058B6"/>
    <w:rsid w:val="00705AE0"/>
    <w:rsid w:val="00705CDC"/>
    <w:rsid w:val="00706493"/>
    <w:rsid w:val="00706673"/>
    <w:rsid w:val="00707493"/>
    <w:rsid w:val="00707A3C"/>
    <w:rsid w:val="00710E75"/>
    <w:rsid w:val="007113D7"/>
    <w:rsid w:val="00711B33"/>
    <w:rsid w:val="007123BF"/>
    <w:rsid w:val="00712693"/>
    <w:rsid w:val="00712732"/>
    <w:rsid w:val="00712D78"/>
    <w:rsid w:val="00712F10"/>
    <w:rsid w:val="00713DB8"/>
    <w:rsid w:val="00717553"/>
    <w:rsid w:val="00717879"/>
    <w:rsid w:val="0072051F"/>
    <w:rsid w:val="0072056D"/>
    <w:rsid w:val="00720ACF"/>
    <w:rsid w:val="007216DA"/>
    <w:rsid w:val="00722003"/>
    <w:rsid w:val="007224D8"/>
    <w:rsid w:val="007224DB"/>
    <w:rsid w:val="00722757"/>
    <w:rsid w:val="007227E9"/>
    <w:rsid w:val="00722C08"/>
    <w:rsid w:val="00723296"/>
    <w:rsid w:val="00723B7A"/>
    <w:rsid w:val="007249D8"/>
    <w:rsid w:val="00726861"/>
    <w:rsid w:val="00726A7C"/>
    <w:rsid w:val="00726DD3"/>
    <w:rsid w:val="007272E9"/>
    <w:rsid w:val="007302F5"/>
    <w:rsid w:val="007306CE"/>
    <w:rsid w:val="00730724"/>
    <w:rsid w:val="00731103"/>
    <w:rsid w:val="00733A56"/>
    <w:rsid w:val="00733C28"/>
    <w:rsid w:val="00734461"/>
    <w:rsid w:val="007353A4"/>
    <w:rsid w:val="00735B0D"/>
    <w:rsid w:val="00735D2F"/>
    <w:rsid w:val="00735D4C"/>
    <w:rsid w:val="007361A7"/>
    <w:rsid w:val="00736569"/>
    <w:rsid w:val="0073678D"/>
    <w:rsid w:val="00736E36"/>
    <w:rsid w:val="00736F82"/>
    <w:rsid w:val="007402F8"/>
    <w:rsid w:val="00740C3F"/>
    <w:rsid w:val="00740CE0"/>
    <w:rsid w:val="00741F60"/>
    <w:rsid w:val="007424DB"/>
    <w:rsid w:val="0074323C"/>
    <w:rsid w:val="007436C4"/>
    <w:rsid w:val="0074656E"/>
    <w:rsid w:val="00746939"/>
    <w:rsid w:val="00746F7B"/>
    <w:rsid w:val="0074704D"/>
    <w:rsid w:val="00750153"/>
    <w:rsid w:val="00750332"/>
    <w:rsid w:val="00752C07"/>
    <w:rsid w:val="007543FA"/>
    <w:rsid w:val="00754DE7"/>
    <w:rsid w:val="007551D4"/>
    <w:rsid w:val="007558C1"/>
    <w:rsid w:val="00760253"/>
    <w:rsid w:val="0076078B"/>
    <w:rsid w:val="00761BAC"/>
    <w:rsid w:val="00761D8C"/>
    <w:rsid w:val="007638F1"/>
    <w:rsid w:val="00763E20"/>
    <w:rsid w:val="007641F6"/>
    <w:rsid w:val="0076437F"/>
    <w:rsid w:val="00764B63"/>
    <w:rsid w:val="00765CB0"/>
    <w:rsid w:val="007665D6"/>
    <w:rsid w:val="007679A6"/>
    <w:rsid w:val="00767D72"/>
    <w:rsid w:val="007701DF"/>
    <w:rsid w:val="007708BB"/>
    <w:rsid w:val="00770D60"/>
    <w:rsid w:val="00770E79"/>
    <w:rsid w:val="0077140A"/>
    <w:rsid w:val="00772312"/>
    <w:rsid w:val="00772EF6"/>
    <w:rsid w:val="0077314A"/>
    <w:rsid w:val="007734E7"/>
    <w:rsid w:val="0077415A"/>
    <w:rsid w:val="00774D93"/>
    <w:rsid w:val="00774DBF"/>
    <w:rsid w:val="00775F19"/>
    <w:rsid w:val="00775F83"/>
    <w:rsid w:val="00776C53"/>
    <w:rsid w:val="00777010"/>
    <w:rsid w:val="00780365"/>
    <w:rsid w:val="007804BE"/>
    <w:rsid w:val="00780A36"/>
    <w:rsid w:val="007810D5"/>
    <w:rsid w:val="00781648"/>
    <w:rsid w:val="00781667"/>
    <w:rsid w:val="0078178A"/>
    <w:rsid w:val="00781B79"/>
    <w:rsid w:val="00781EDE"/>
    <w:rsid w:val="00781FBA"/>
    <w:rsid w:val="0078279B"/>
    <w:rsid w:val="0078284D"/>
    <w:rsid w:val="0078288D"/>
    <w:rsid w:val="007829F8"/>
    <w:rsid w:val="00782DA3"/>
    <w:rsid w:val="00783CDD"/>
    <w:rsid w:val="00783E22"/>
    <w:rsid w:val="007842F2"/>
    <w:rsid w:val="007849BE"/>
    <w:rsid w:val="00785563"/>
    <w:rsid w:val="007861BB"/>
    <w:rsid w:val="0078720D"/>
    <w:rsid w:val="007876AD"/>
    <w:rsid w:val="0078790F"/>
    <w:rsid w:val="007905A1"/>
    <w:rsid w:val="007907D2"/>
    <w:rsid w:val="00791141"/>
    <w:rsid w:val="007912BA"/>
    <w:rsid w:val="0079147F"/>
    <w:rsid w:val="00791EB5"/>
    <w:rsid w:val="00792394"/>
    <w:rsid w:val="0079258A"/>
    <w:rsid w:val="0079272C"/>
    <w:rsid w:val="00793005"/>
    <w:rsid w:val="00793668"/>
    <w:rsid w:val="00793ADC"/>
    <w:rsid w:val="00794659"/>
    <w:rsid w:val="0079468A"/>
    <w:rsid w:val="0079778B"/>
    <w:rsid w:val="00797841"/>
    <w:rsid w:val="007A0A25"/>
    <w:rsid w:val="007A0DDF"/>
    <w:rsid w:val="007A1F29"/>
    <w:rsid w:val="007A27EC"/>
    <w:rsid w:val="007A2BA1"/>
    <w:rsid w:val="007A3156"/>
    <w:rsid w:val="007A3437"/>
    <w:rsid w:val="007A34E3"/>
    <w:rsid w:val="007A3F7F"/>
    <w:rsid w:val="007A7134"/>
    <w:rsid w:val="007A7676"/>
    <w:rsid w:val="007A7E32"/>
    <w:rsid w:val="007A7E6C"/>
    <w:rsid w:val="007A7EE4"/>
    <w:rsid w:val="007B023B"/>
    <w:rsid w:val="007B0E18"/>
    <w:rsid w:val="007B13A2"/>
    <w:rsid w:val="007B2337"/>
    <w:rsid w:val="007B26CA"/>
    <w:rsid w:val="007B2BBE"/>
    <w:rsid w:val="007B3607"/>
    <w:rsid w:val="007B3944"/>
    <w:rsid w:val="007B3E95"/>
    <w:rsid w:val="007B4948"/>
    <w:rsid w:val="007B49D7"/>
    <w:rsid w:val="007B5688"/>
    <w:rsid w:val="007B5CDC"/>
    <w:rsid w:val="007B5DDE"/>
    <w:rsid w:val="007B67DD"/>
    <w:rsid w:val="007B6954"/>
    <w:rsid w:val="007B76CC"/>
    <w:rsid w:val="007B7E19"/>
    <w:rsid w:val="007B7F31"/>
    <w:rsid w:val="007C13F0"/>
    <w:rsid w:val="007C1B95"/>
    <w:rsid w:val="007C1FE5"/>
    <w:rsid w:val="007C21E5"/>
    <w:rsid w:val="007C3088"/>
    <w:rsid w:val="007C3238"/>
    <w:rsid w:val="007C44D6"/>
    <w:rsid w:val="007C45DE"/>
    <w:rsid w:val="007C4A4A"/>
    <w:rsid w:val="007C55DE"/>
    <w:rsid w:val="007C5BF3"/>
    <w:rsid w:val="007C6EDA"/>
    <w:rsid w:val="007C7CBD"/>
    <w:rsid w:val="007D048C"/>
    <w:rsid w:val="007D0C03"/>
    <w:rsid w:val="007D122E"/>
    <w:rsid w:val="007D184D"/>
    <w:rsid w:val="007D1EB8"/>
    <w:rsid w:val="007D21A6"/>
    <w:rsid w:val="007D2708"/>
    <w:rsid w:val="007D2B2A"/>
    <w:rsid w:val="007D2ECF"/>
    <w:rsid w:val="007D37B5"/>
    <w:rsid w:val="007D3889"/>
    <w:rsid w:val="007D4281"/>
    <w:rsid w:val="007D4C0E"/>
    <w:rsid w:val="007D4EC1"/>
    <w:rsid w:val="007D5016"/>
    <w:rsid w:val="007D520C"/>
    <w:rsid w:val="007D5E12"/>
    <w:rsid w:val="007D5E8B"/>
    <w:rsid w:val="007D624C"/>
    <w:rsid w:val="007D64F4"/>
    <w:rsid w:val="007D7383"/>
    <w:rsid w:val="007D7F1C"/>
    <w:rsid w:val="007E0361"/>
    <w:rsid w:val="007E08FD"/>
    <w:rsid w:val="007E1DA4"/>
    <w:rsid w:val="007E2D07"/>
    <w:rsid w:val="007E3139"/>
    <w:rsid w:val="007E33E4"/>
    <w:rsid w:val="007E3F5C"/>
    <w:rsid w:val="007E3FFC"/>
    <w:rsid w:val="007E45D9"/>
    <w:rsid w:val="007E4F82"/>
    <w:rsid w:val="007E58A7"/>
    <w:rsid w:val="007E5A99"/>
    <w:rsid w:val="007E5AA4"/>
    <w:rsid w:val="007E68B2"/>
    <w:rsid w:val="007E6FFC"/>
    <w:rsid w:val="007E7E71"/>
    <w:rsid w:val="007F327A"/>
    <w:rsid w:val="007F3511"/>
    <w:rsid w:val="007F357B"/>
    <w:rsid w:val="007F3AF8"/>
    <w:rsid w:val="007F3F76"/>
    <w:rsid w:val="007F46C3"/>
    <w:rsid w:val="007F4715"/>
    <w:rsid w:val="007F4863"/>
    <w:rsid w:val="007F4C99"/>
    <w:rsid w:val="007F53CB"/>
    <w:rsid w:val="007F5BA1"/>
    <w:rsid w:val="007F5CAF"/>
    <w:rsid w:val="007F6049"/>
    <w:rsid w:val="007F6543"/>
    <w:rsid w:val="007F7A96"/>
    <w:rsid w:val="0080244A"/>
    <w:rsid w:val="008033AA"/>
    <w:rsid w:val="00803772"/>
    <w:rsid w:val="00803A22"/>
    <w:rsid w:val="00803B75"/>
    <w:rsid w:val="0080577B"/>
    <w:rsid w:val="00805A2D"/>
    <w:rsid w:val="0080677D"/>
    <w:rsid w:val="008067B1"/>
    <w:rsid w:val="008071C2"/>
    <w:rsid w:val="008075F1"/>
    <w:rsid w:val="008103BD"/>
    <w:rsid w:val="008103C3"/>
    <w:rsid w:val="0081132A"/>
    <w:rsid w:val="00811EFB"/>
    <w:rsid w:val="00812552"/>
    <w:rsid w:val="0081341E"/>
    <w:rsid w:val="00813911"/>
    <w:rsid w:val="00813D64"/>
    <w:rsid w:val="00816039"/>
    <w:rsid w:val="008161C0"/>
    <w:rsid w:val="00816796"/>
    <w:rsid w:val="00816B53"/>
    <w:rsid w:val="008175A1"/>
    <w:rsid w:val="00817736"/>
    <w:rsid w:val="00817B33"/>
    <w:rsid w:val="00820E05"/>
    <w:rsid w:val="008219B9"/>
    <w:rsid w:val="008219F6"/>
    <w:rsid w:val="00821A21"/>
    <w:rsid w:val="008224BD"/>
    <w:rsid w:val="008230B4"/>
    <w:rsid w:val="00823C27"/>
    <w:rsid w:val="0082460C"/>
    <w:rsid w:val="008260DF"/>
    <w:rsid w:val="008263A9"/>
    <w:rsid w:val="00826C43"/>
    <w:rsid w:val="00826CBC"/>
    <w:rsid w:val="00826DCD"/>
    <w:rsid w:val="00826F1D"/>
    <w:rsid w:val="008303B2"/>
    <w:rsid w:val="00830C5C"/>
    <w:rsid w:val="00831065"/>
    <w:rsid w:val="008311A1"/>
    <w:rsid w:val="00831548"/>
    <w:rsid w:val="00832D94"/>
    <w:rsid w:val="00832F2E"/>
    <w:rsid w:val="00834297"/>
    <w:rsid w:val="00835436"/>
    <w:rsid w:val="00835E28"/>
    <w:rsid w:val="00835E5E"/>
    <w:rsid w:val="00835E88"/>
    <w:rsid w:val="0083627D"/>
    <w:rsid w:val="0083705C"/>
    <w:rsid w:val="00837292"/>
    <w:rsid w:val="00840372"/>
    <w:rsid w:val="00840D7F"/>
    <w:rsid w:val="00840ECE"/>
    <w:rsid w:val="0084102A"/>
    <w:rsid w:val="00841D2E"/>
    <w:rsid w:val="00842E45"/>
    <w:rsid w:val="00842EE0"/>
    <w:rsid w:val="00842FC6"/>
    <w:rsid w:val="00844529"/>
    <w:rsid w:val="00844668"/>
    <w:rsid w:val="008446AD"/>
    <w:rsid w:val="00844BEC"/>
    <w:rsid w:val="008455B3"/>
    <w:rsid w:val="0084752D"/>
    <w:rsid w:val="00847C51"/>
    <w:rsid w:val="00850789"/>
    <w:rsid w:val="00850AC2"/>
    <w:rsid w:val="0085204E"/>
    <w:rsid w:val="008520E3"/>
    <w:rsid w:val="00852586"/>
    <w:rsid w:val="008525CC"/>
    <w:rsid w:val="008526B5"/>
    <w:rsid w:val="00852AF5"/>
    <w:rsid w:val="00853CFD"/>
    <w:rsid w:val="00854D00"/>
    <w:rsid w:val="008554F3"/>
    <w:rsid w:val="00855706"/>
    <w:rsid w:val="00855FE0"/>
    <w:rsid w:val="00856485"/>
    <w:rsid w:val="00857613"/>
    <w:rsid w:val="00857A90"/>
    <w:rsid w:val="0086018D"/>
    <w:rsid w:val="008607BA"/>
    <w:rsid w:val="00861468"/>
    <w:rsid w:val="00862976"/>
    <w:rsid w:val="008635FC"/>
    <w:rsid w:val="00863886"/>
    <w:rsid w:val="008638E2"/>
    <w:rsid w:val="008647AC"/>
    <w:rsid w:val="00864C02"/>
    <w:rsid w:val="008655AC"/>
    <w:rsid w:val="008672D5"/>
    <w:rsid w:val="0086737B"/>
    <w:rsid w:val="00867DC1"/>
    <w:rsid w:val="008706E6"/>
    <w:rsid w:val="00870F2F"/>
    <w:rsid w:val="0087132C"/>
    <w:rsid w:val="00871BE4"/>
    <w:rsid w:val="00871E01"/>
    <w:rsid w:val="00872DD5"/>
    <w:rsid w:val="00873A43"/>
    <w:rsid w:val="00874E19"/>
    <w:rsid w:val="00874E73"/>
    <w:rsid w:val="00875134"/>
    <w:rsid w:val="00875A0E"/>
    <w:rsid w:val="00876477"/>
    <w:rsid w:val="008774C8"/>
    <w:rsid w:val="008775BF"/>
    <w:rsid w:val="00877907"/>
    <w:rsid w:val="00880112"/>
    <w:rsid w:val="0088049E"/>
    <w:rsid w:val="00880E16"/>
    <w:rsid w:val="00880F05"/>
    <w:rsid w:val="00883B09"/>
    <w:rsid w:val="00884324"/>
    <w:rsid w:val="00885215"/>
    <w:rsid w:val="00885566"/>
    <w:rsid w:val="00887E9D"/>
    <w:rsid w:val="00890B20"/>
    <w:rsid w:val="00890D7A"/>
    <w:rsid w:val="0089157C"/>
    <w:rsid w:val="00894135"/>
    <w:rsid w:val="00894197"/>
    <w:rsid w:val="0089419B"/>
    <w:rsid w:val="0089440A"/>
    <w:rsid w:val="00894AF1"/>
    <w:rsid w:val="0089630E"/>
    <w:rsid w:val="0089692C"/>
    <w:rsid w:val="00896B67"/>
    <w:rsid w:val="0089768A"/>
    <w:rsid w:val="00897AEF"/>
    <w:rsid w:val="008A0499"/>
    <w:rsid w:val="008A0741"/>
    <w:rsid w:val="008A0D37"/>
    <w:rsid w:val="008A0E29"/>
    <w:rsid w:val="008A262E"/>
    <w:rsid w:val="008A3D01"/>
    <w:rsid w:val="008A41E0"/>
    <w:rsid w:val="008A48C2"/>
    <w:rsid w:val="008A512E"/>
    <w:rsid w:val="008A5DF4"/>
    <w:rsid w:val="008A64DA"/>
    <w:rsid w:val="008A64EB"/>
    <w:rsid w:val="008A64EC"/>
    <w:rsid w:val="008A7244"/>
    <w:rsid w:val="008A7E92"/>
    <w:rsid w:val="008B0320"/>
    <w:rsid w:val="008B110D"/>
    <w:rsid w:val="008B157E"/>
    <w:rsid w:val="008B2056"/>
    <w:rsid w:val="008B293E"/>
    <w:rsid w:val="008B2BA2"/>
    <w:rsid w:val="008B336F"/>
    <w:rsid w:val="008B3626"/>
    <w:rsid w:val="008B4173"/>
    <w:rsid w:val="008B44F0"/>
    <w:rsid w:val="008B4795"/>
    <w:rsid w:val="008B50FA"/>
    <w:rsid w:val="008B6635"/>
    <w:rsid w:val="008B753E"/>
    <w:rsid w:val="008C01E1"/>
    <w:rsid w:val="008C03FC"/>
    <w:rsid w:val="008C0648"/>
    <w:rsid w:val="008C111E"/>
    <w:rsid w:val="008C420B"/>
    <w:rsid w:val="008C531E"/>
    <w:rsid w:val="008C57FC"/>
    <w:rsid w:val="008C62A5"/>
    <w:rsid w:val="008C7011"/>
    <w:rsid w:val="008C73C5"/>
    <w:rsid w:val="008C7725"/>
    <w:rsid w:val="008C7BA9"/>
    <w:rsid w:val="008D0A6D"/>
    <w:rsid w:val="008D0F50"/>
    <w:rsid w:val="008D1417"/>
    <w:rsid w:val="008D1717"/>
    <w:rsid w:val="008D190B"/>
    <w:rsid w:val="008D2377"/>
    <w:rsid w:val="008D24B7"/>
    <w:rsid w:val="008D3CAA"/>
    <w:rsid w:val="008D48D8"/>
    <w:rsid w:val="008D4A13"/>
    <w:rsid w:val="008D4E38"/>
    <w:rsid w:val="008D4FDC"/>
    <w:rsid w:val="008D54AA"/>
    <w:rsid w:val="008D58EF"/>
    <w:rsid w:val="008D5D6C"/>
    <w:rsid w:val="008D64D2"/>
    <w:rsid w:val="008D67BC"/>
    <w:rsid w:val="008D6A0D"/>
    <w:rsid w:val="008D79C3"/>
    <w:rsid w:val="008E016A"/>
    <w:rsid w:val="008E0EF1"/>
    <w:rsid w:val="008E3650"/>
    <w:rsid w:val="008E3B7F"/>
    <w:rsid w:val="008E46E6"/>
    <w:rsid w:val="008E4DA5"/>
    <w:rsid w:val="008E5AE9"/>
    <w:rsid w:val="008E65E0"/>
    <w:rsid w:val="008E732D"/>
    <w:rsid w:val="008E7FC6"/>
    <w:rsid w:val="008F0BEE"/>
    <w:rsid w:val="008F10F4"/>
    <w:rsid w:val="008F11CB"/>
    <w:rsid w:val="008F12B4"/>
    <w:rsid w:val="008F1302"/>
    <w:rsid w:val="008F179C"/>
    <w:rsid w:val="008F2131"/>
    <w:rsid w:val="008F52D4"/>
    <w:rsid w:val="008F65CD"/>
    <w:rsid w:val="009005F4"/>
    <w:rsid w:val="0090146D"/>
    <w:rsid w:val="009023C1"/>
    <w:rsid w:val="00902618"/>
    <w:rsid w:val="00903C09"/>
    <w:rsid w:val="00903E8C"/>
    <w:rsid w:val="00904196"/>
    <w:rsid w:val="00904F05"/>
    <w:rsid w:val="009076D3"/>
    <w:rsid w:val="00907BD0"/>
    <w:rsid w:val="0091096C"/>
    <w:rsid w:val="00911A0C"/>
    <w:rsid w:val="00911D35"/>
    <w:rsid w:val="00911EC8"/>
    <w:rsid w:val="00911EE7"/>
    <w:rsid w:val="00913CC7"/>
    <w:rsid w:val="009140C1"/>
    <w:rsid w:val="009141B7"/>
    <w:rsid w:val="00914875"/>
    <w:rsid w:val="0091524B"/>
    <w:rsid w:val="00916FCE"/>
    <w:rsid w:val="009172FA"/>
    <w:rsid w:val="0091785A"/>
    <w:rsid w:val="00917BC5"/>
    <w:rsid w:val="00920BFA"/>
    <w:rsid w:val="00925256"/>
    <w:rsid w:val="00925652"/>
    <w:rsid w:val="00926334"/>
    <w:rsid w:val="00926C65"/>
    <w:rsid w:val="0093001D"/>
    <w:rsid w:val="00930634"/>
    <w:rsid w:val="00932D57"/>
    <w:rsid w:val="00933983"/>
    <w:rsid w:val="00933BB7"/>
    <w:rsid w:val="0093404F"/>
    <w:rsid w:val="00934687"/>
    <w:rsid w:val="00934A23"/>
    <w:rsid w:val="00935DA2"/>
    <w:rsid w:val="00936CD4"/>
    <w:rsid w:val="00940445"/>
    <w:rsid w:val="00941573"/>
    <w:rsid w:val="00941691"/>
    <w:rsid w:val="00941F10"/>
    <w:rsid w:val="0094257B"/>
    <w:rsid w:val="00942A07"/>
    <w:rsid w:val="00942A13"/>
    <w:rsid w:val="0094348F"/>
    <w:rsid w:val="00943CD6"/>
    <w:rsid w:val="00944D08"/>
    <w:rsid w:val="00946291"/>
    <w:rsid w:val="0094703B"/>
    <w:rsid w:val="00947154"/>
    <w:rsid w:val="009474F2"/>
    <w:rsid w:val="0094753C"/>
    <w:rsid w:val="00947F6C"/>
    <w:rsid w:val="0095064C"/>
    <w:rsid w:val="00951189"/>
    <w:rsid w:val="0095129E"/>
    <w:rsid w:val="00951E91"/>
    <w:rsid w:val="009523D3"/>
    <w:rsid w:val="0095258C"/>
    <w:rsid w:val="00952805"/>
    <w:rsid w:val="00953247"/>
    <w:rsid w:val="009532EF"/>
    <w:rsid w:val="009533DC"/>
    <w:rsid w:val="00953CE2"/>
    <w:rsid w:val="009540E9"/>
    <w:rsid w:val="009546F4"/>
    <w:rsid w:val="00954B26"/>
    <w:rsid w:val="00954DD0"/>
    <w:rsid w:val="00955E24"/>
    <w:rsid w:val="00955F52"/>
    <w:rsid w:val="00956414"/>
    <w:rsid w:val="009566BB"/>
    <w:rsid w:val="0095693B"/>
    <w:rsid w:val="00956BCA"/>
    <w:rsid w:val="00957648"/>
    <w:rsid w:val="00957DFF"/>
    <w:rsid w:val="009609B2"/>
    <w:rsid w:val="00960FD1"/>
    <w:rsid w:val="0096139D"/>
    <w:rsid w:val="00961E65"/>
    <w:rsid w:val="00962185"/>
    <w:rsid w:val="009624D7"/>
    <w:rsid w:val="009628EA"/>
    <w:rsid w:val="009633B9"/>
    <w:rsid w:val="0096367D"/>
    <w:rsid w:val="00964785"/>
    <w:rsid w:val="009659C3"/>
    <w:rsid w:val="009660C3"/>
    <w:rsid w:val="009665E0"/>
    <w:rsid w:val="00970B46"/>
    <w:rsid w:val="00971C02"/>
    <w:rsid w:val="00972086"/>
    <w:rsid w:val="00972960"/>
    <w:rsid w:val="00972972"/>
    <w:rsid w:val="009744BA"/>
    <w:rsid w:val="009745AC"/>
    <w:rsid w:val="00974725"/>
    <w:rsid w:val="00974DE1"/>
    <w:rsid w:val="009751AD"/>
    <w:rsid w:val="00975803"/>
    <w:rsid w:val="00975AEA"/>
    <w:rsid w:val="009761E4"/>
    <w:rsid w:val="0097680B"/>
    <w:rsid w:val="00977376"/>
    <w:rsid w:val="009809A5"/>
    <w:rsid w:val="00980A54"/>
    <w:rsid w:val="00981EB5"/>
    <w:rsid w:val="00981F88"/>
    <w:rsid w:val="00983156"/>
    <w:rsid w:val="009838DB"/>
    <w:rsid w:val="00983979"/>
    <w:rsid w:val="009842C5"/>
    <w:rsid w:val="00984D88"/>
    <w:rsid w:val="00985427"/>
    <w:rsid w:val="00986042"/>
    <w:rsid w:val="00986603"/>
    <w:rsid w:val="00986DA4"/>
    <w:rsid w:val="009875EA"/>
    <w:rsid w:val="00987B86"/>
    <w:rsid w:val="00990255"/>
    <w:rsid w:val="00990534"/>
    <w:rsid w:val="0099078B"/>
    <w:rsid w:val="00991886"/>
    <w:rsid w:val="0099191A"/>
    <w:rsid w:val="00991F2D"/>
    <w:rsid w:val="00993068"/>
    <w:rsid w:val="009931C9"/>
    <w:rsid w:val="00993227"/>
    <w:rsid w:val="00993430"/>
    <w:rsid w:val="0099414A"/>
    <w:rsid w:val="009947A4"/>
    <w:rsid w:val="00995864"/>
    <w:rsid w:val="009958DE"/>
    <w:rsid w:val="00995AA6"/>
    <w:rsid w:val="00995E85"/>
    <w:rsid w:val="009968D0"/>
    <w:rsid w:val="0099697A"/>
    <w:rsid w:val="00997BCD"/>
    <w:rsid w:val="009A0B80"/>
    <w:rsid w:val="009A1977"/>
    <w:rsid w:val="009A1B35"/>
    <w:rsid w:val="009A1F1C"/>
    <w:rsid w:val="009A20E5"/>
    <w:rsid w:val="009A3617"/>
    <w:rsid w:val="009A516C"/>
    <w:rsid w:val="009A5798"/>
    <w:rsid w:val="009A588A"/>
    <w:rsid w:val="009A6FAE"/>
    <w:rsid w:val="009A75DA"/>
    <w:rsid w:val="009A781C"/>
    <w:rsid w:val="009A7F5A"/>
    <w:rsid w:val="009B0365"/>
    <w:rsid w:val="009B056B"/>
    <w:rsid w:val="009B063D"/>
    <w:rsid w:val="009B1496"/>
    <w:rsid w:val="009B1B43"/>
    <w:rsid w:val="009B2D4C"/>
    <w:rsid w:val="009B3B2D"/>
    <w:rsid w:val="009B416F"/>
    <w:rsid w:val="009B42DC"/>
    <w:rsid w:val="009B4479"/>
    <w:rsid w:val="009B5377"/>
    <w:rsid w:val="009B5F1B"/>
    <w:rsid w:val="009B5F8F"/>
    <w:rsid w:val="009B67BE"/>
    <w:rsid w:val="009B6A07"/>
    <w:rsid w:val="009B6B37"/>
    <w:rsid w:val="009B6C22"/>
    <w:rsid w:val="009B7172"/>
    <w:rsid w:val="009B72A1"/>
    <w:rsid w:val="009B7311"/>
    <w:rsid w:val="009B7FA9"/>
    <w:rsid w:val="009C1F60"/>
    <w:rsid w:val="009C21F7"/>
    <w:rsid w:val="009C22FA"/>
    <w:rsid w:val="009C2358"/>
    <w:rsid w:val="009C29BD"/>
    <w:rsid w:val="009C2CDF"/>
    <w:rsid w:val="009C2F1A"/>
    <w:rsid w:val="009C49FD"/>
    <w:rsid w:val="009C504B"/>
    <w:rsid w:val="009C55D6"/>
    <w:rsid w:val="009C5FC6"/>
    <w:rsid w:val="009C629F"/>
    <w:rsid w:val="009C664B"/>
    <w:rsid w:val="009C6856"/>
    <w:rsid w:val="009C6971"/>
    <w:rsid w:val="009C6C8E"/>
    <w:rsid w:val="009C6F0B"/>
    <w:rsid w:val="009C7308"/>
    <w:rsid w:val="009D0E9B"/>
    <w:rsid w:val="009D15C2"/>
    <w:rsid w:val="009D249B"/>
    <w:rsid w:val="009D3BD0"/>
    <w:rsid w:val="009D3FC3"/>
    <w:rsid w:val="009D6CFE"/>
    <w:rsid w:val="009D7324"/>
    <w:rsid w:val="009D7D47"/>
    <w:rsid w:val="009D7D55"/>
    <w:rsid w:val="009D7EDA"/>
    <w:rsid w:val="009E0157"/>
    <w:rsid w:val="009E02F6"/>
    <w:rsid w:val="009E08EB"/>
    <w:rsid w:val="009E0F88"/>
    <w:rsid w:val="009E10C3"/>
    <w:rsid w:val="009E12DB"/>
    <w:rsid w:val="009E1D66"/>
    <w:rsid w:val="009E1DD6"/>
    <w:rsid w:val="009E1FD7"/>
    <w:rsid w:val="009E2118"/>
    <w:rsid w:val="009E250B"/>
    <w:rsid w:val="009E3485"/>
    <w:rsid w:val="009E3775"/>
    <w:rsid w:val="009E3ABB"/>
    <w:rsid w:val="009E555C"/>
    <w:rsid w:val="009E66A6"/>
    <w:rsid w:val="009E75DA"/>
    <w:rsid w:val="009E7763"/>
    <w:rsid w:val="009F04BD"/>
    <w:rsid w:val="009F0828"/>
    <w:rsid w:val="009F0CC4"/>
    <w:rsid w:val="009F0CC8"/>
    <w:rsid w:val="009F0DDD"/>
    <w:rsid w:val="009F0FB1"/>
    <w:rsid w:val="009F15B3"/>
    <w:rsid w:val="009F23BE"/>
    <w:rsid w:val="009F23C8"/>
    <w:rsid w:val="009F2515"/>
    <w:rsid w:val="009F2C56"/>
    <w:rsid w:val="009F2CAD"/>
    <w:rsid w:val="009F3A8F"/>
    <w:rsid w:val="009F4510"/>
    <w:rsid w:val="009F48B3"/>
    <w:rsid w:val="009F55BD"/>
    <w:rsid w:val="009F5884"/>
    <w:rsid w:val="009F681A"/>
    <w:rsid w:val="009F6D33"/>
    <w:rsid w:val="009F789A"/>
    <w:rsid w:val="009F7996"/>
    <w:rsid w:val="009F7D33"/>
    <w:rsid w:val="009F7F76"/>
    <w:rsid w:val="00A014F3"/>
    <w:rsid w:val="00A02420"/>
    <w:rsid w:val="00A02B1C"/>
    <w:rsid w:val="00A02FEB"/>
    <w:rsid w:val="00A03EF1"/>
    <w:rsid w:val="00A044CE"/>
    <w:rsid w:val="00A0498E"/>
    <w:rsid w:val="00A05B01"/>
    <w:rsid w:val="00A06214"/>
    <w:rsid w:val="00A0769D"/>
    <w:rsid w:val="00A07A3D"/>
    <w:rsid w:val="00A07EA3"/>
    <w:rsid w:val="00A1045A"/>
    <w:rsid w:val="00A104E5"/>
    <w:rsid w:val="00A10551"/>
    <w:rsid w:val="00A10BDF"/>
    <w:rsid w:val="00A10F3B"/>
    <w:rsid w:val="00A11359"/>
    <w:rsid w:val="00A11A25"/>
    <w:rsid w:val="00A12A3B"/>
    <w:rsid w:val="00A13284"/>
    <w:rsid w:val="00A132F7"/>
    <w:rsid w:val="00A14B91"/>
    <w:rsid w:val="00A157AB"/>
    <w:rsid w:val="00A159C9"/>
    <w:rsid w:val="00A15CAB"/>
    <w:rsid w:val="00A16B59"/>
    <w:rsid w:val="00A173EA"/>
    <w:rsid w:val="00A203B7"/>
    <w:rsid w:val="00A20423"/>
    <w:rsid w:val="00A20E9C"/>
    <w:rsid w:val="00A21024"/>
    <w:rsid w:val="00A21733"/>
    <w:rsid w:val="00A218B3"/>
    <w:rsid w:val="00A21A6D"/>
    <w:rsid w:val="00A21E6A"/>
    <w:rsid w:val="00A23223"/>
    <w:rsid w:val="00A23642"/>
    <w:rsid w:val="00A23DB9"/>
    <w:rsid w:val="00A23F64"/>
    <w:rsid w:val="00A24731"/>
    <w:rsid w:val="00A24A1B"/>
    <w:rsid w:val="00A257E6"/>
    <w:rsid w:val="00A25810"/>
    <w:rsid w:val="00A25C3A"/>
    <w:rsid w:val="00A2667D"/>
    <w:rsid w:val="00A266AA"/>
    <w:rsid w:val="00A26A51"/>
    <w:rsid w:val="00A26EC3"/>
    <w:rsid w:val="00A271D6"/>
    <w:rsid w:val="00A27691"/>
    <w:rsid w:val="00A3000C"/>
    <w:rsid w:val="00A303F3"/>
    <w:rsid w:val="00A3108C"/>
    <w:rsid w:val="00A316DF"/>
    <w:rsid w:val="00A31C2C"/>
    <w:rsid w:val="00A31E17"/>
    <w:rsid w:val="00A32142"/>
    <w:rsid w:val="00A32726"/>
    <w:rsid w:val="00A32C5B"/>
    <w:rsid w:val="00A33287"/>
    <w:rsid w:val="00A334EE"/>
    <w:rsid w:val="00A33DAD"/>
    <w:rsid w:val="00A353D0"/>
    <w:rsid w:val="00A3576E"/>
    <w:rsid w:val="00A357CF"/>
    <w:rsid w:val="00A36211"/>
    <w:rsid w:val="00A373DC"/>
    <w:rsid w:val="00A3740E"/>
    <w:rsid w:val="00A378B4"/>
    <w:rsid w:val="00A400F8"/>
    <w:rsid w:val="00A402AF"/>
    <w:rsid w:val="00A405DD"/>
    <w:rsid w:val="00A40E02"/>
    <w:rsid w:val="00A413ED"/>
    <w:rsid w:val="00A418A9"/>
    <w:rsid w:val="00A4251A"/>
    <w:rsid w:val="00A42BC0"/>
    <w:rsid w:val="00A42CD7"/>
    <w:rsid w:val="00A42F41"/>
    <w:rsid w:val="00A4386F"/>
    <w:rsid w:val="00A439B7"/>
    <w:rsid w:val="00A468FB"/>
    <w:rsid w:val="00A476B1"/>
    <w:rsid w:val="00A477B7"/>
    <w:rsid w:val="00A502E0"/>
    <w:rsid w:val="00A50A6C"/>
    <w:rsid w:val="00A51008"/>
    <w:rsid w:val="00A515E5"/>
    <w:rsid w:val="00A51932"/>
    <w:rsid w:val="00A52442"/>
    <w:rsid w:val="00A527B2"/>
    <w:rsid w:val="00A5289D"/>
    <w:rsid w:val="00A52AD6"/>
    <w:rsid w:val="00A537D2"/>
    <w:rsid w:val="00A53884"/>
    <w:rsid w:val="00A53A7C"/>
    <w:rsid w:val="00A54B7D"/>
    <w:rsid w:val="00A57003"/>
    <w:rsid w:val="00A571B3"/>
    <w:rsid w:val="00A571D6"/>
    <w:rsid w:val="00A60E83"/>
    <w:rsid w:val="00A61587"/>
    <w:rsid w:val="00A62082"/>
    <w:rsid w:val="00A62197"/>
    <w:rsid w:val="00A623FB"/>
    <w:rsid w:val="00A62A16"/>
    <w:rsid w:val="00A63543"/>
    <w:rsid w:val="00A63DCE"/>
    <w:rsid w:val="00A63EC5"/>
    <w:rsid w:val="00A64312"/>
    <w:rsid w:val="00A64B3F"/>
    <w:rsid w:val="00A64D2B"/>
    <w:rsid w:val="00A65053"/>
    <w:rsid w:val="00A65E6E"/>
    <w:rsid w:val="00A661C3"/>
    <w:rsid w:val="00A66476"/>
    <w:rsid w:val="00A66DAC"/>
    <w:rsid w:val="00A66EBC"/>
    <w:rsid w:val="00A67824"/>
    <w:rsid w:val="00A678FE"/>
    <w:rsid w:val="00A67F43"/>
    <w:rsid w:val="00A70872"/>
    <w:rsid w:val="00A70FD6"/>
    <w:rsid w:val="00A70FFE"/>
    <w:rsid w:val="00A71153"/>
    <w:rsid w:val="00A72B06"/>
    <w:rsid w:val="00A72E0C"/>
    <w:rsid w:val="00A73F3F"/>
    <w:rsid w:val="00A74164"/>
    <w:rsid w:val="00A742C4"/>
    <w:rsid w:val="00A753D4"/>
    <w:rsid w:val="00A754DF"/>
    <w:rsid w:val="00A76E6C"/>
    <w:rsid w:val="00A77D68"/>
    <w:rsid w:val="00A77EA1"/>
    <w:rsid w:val="00A80348"/>
    <w:rsid w:val="00A8057F"/>
    <w:rsid w:val="00A807B8"/>
    <w:rsid w:val="00A81345"/>
    <w:rsid w:val="00A814A1"/>
    <w:rsid w:val="00A81DD5"/>
    <w:rsid w:val="00A8227D"/>
    <w:rsid w:val="00A82E51"/>
    <w:rsid w:val="00A83335"/>
    <w:rsid w:val="00A837EF"/>
    <w:rsid w:val="00A83B2A"/>
    <w:rsid w:val="00A83DA8"/>
    <w:rsid w:val="00A850A9"/>
    <w:rsid w:val="00A869C5"/>
    <w:rsid w:val="00A86D94"/>
    <w:rsid w:val="00A86F33"/>
    <w:rsid w:val="00A8737D"/>
    <w:rsid w:val="00A904CE"/>
    <w:rsid w:val="00A915D4"/>
    <w:rsid w:val="00A93B06"/>
    <w:rsid w:val="00A93BE4"/>
    <w:rsid w:val="00A9413B"/>
    <w:rsid w:val="00A95162"/>
    <w:rsid w:val="00A95A83"/>
    <w:rsid w:val="00A95D59"/>
    <w:rsid w:val="00A965A9"/>
    <w:rsid w:val="00A96801"/>
    <w:rsid w:val="00AA197B"/>
    <w:rsid w:val="00AA1BB8"/>
    <w:rsid w:val="00AA29A1"/>
    <w:rsid w:val="00AA3D2F"/>
    <w:rsid w:val="00AA4B72"/>
    <w:rsid w:val="00AA5A9F"/>
    <w:rsid w:val="00AA62F9"/>
    <w:rsid w:val="00AA6900"/>
    <w:rsid w:val="00AB0F3E"/>
    <w:rsid w:val="00AB100A"/>
    <w:rsid w:val="00AB11E4"/>
    <w:rsid w:val="00AB134F"/>
    <w:rsid w:val="00AB2832"/>
    <w:rsid w:val="00AB35C8"/>
    <w:rsid w:val="00AB56A9"/>
    <w:rsid w:val="00AB575D"/>
    <w:rsid w:val="00AB57B3"/>
    <w:rsid w:val="00AB5A31"/>
    <w:rsid w:val="00AB5C70"/>
    <w:rsid w:val="00AB6CCE"/>
    <w:rsid w:val="00AB6EF9"/>
    <w:rsid w:val="00AC0488"/>
    <w:rsid w:val="00AC099A"/>
    <w:rsid w:val="00AC0C93"/>
    <w:rsid w:val="00AC19C4"/>
    <w:rsid w:val="00AC332F"/>
    <w:rsid w:val="00AC3840"/>
    <w:rsid w:val="00AC3DAE"/>
    <w:rsid w:val="00AC4167"/>
    <w:rsid w:val="00AC4889"/>
    <w:rsid w:val="00AC6768"/>
    <w:rsid w:val="00AC67EF"/>
    <w:rsid w:val="00AC7465"/>
    <w:rsid w:val="00AC7A8A"/>
    <w:rsid w:val="00AD1DC0"/>
    <w:rsid w:val="00AD224C"/>
    <w:rsid w:val="00AD24C7"/>
    <w:rsid w:val="00AD31B1"/>
    <w:rsid w:val="00AD3566"/>
    <w:rsid w:val="00AD37A7"/>
    <w:rsid w:val="00AD48BC"/>
    <w:rsid w:val="00AD4DA6"/>
    <w:rsid w:val="00AD6C8F"/>
    <w:rsid w:val="00AD7B7B"/>
    <w:rsid w:val="00AE00C2"/>
    <w:rsid w:val="00AE0D7E"/>
    <w:rsid w:val="00AE0FB2"/>
    <w:rsid w:val="00AE1125"/>
    <w:rsid w:val="00AE202A"/>
    <w:rsid w:val="00AE205E"/>
    <w:rsid w:val="00AE211C"/>
    <w:rsid w:val="00AE3DCF"/>
    <w:rsid w:val="00AE738A"/>
    <w:rsid w:val="00AF040D"/>
    <w:rsid w:val="00AF0B85"/>
    <w:rsid w:val="00AF12F9"/>
    <w:rsid w:val="00AF17E2"/>
    <w:rsid w:val="00AF17F3"/>
    <w:rsid w:val="00AF24FC"/>
    <w:rsid w:val="00AF28C2"/>
    <w:rsid w:val="00AF3B47"/>
    <w:rsid w:val="00AF4BE8"/>
    <w:rsid w:val="00AF6BF1"/>
    <w:rsid w:val="00AF6F0F"/>
    <w:rsid w:val="00B01643"/>
    <w:rsid w:val="00B02214"/>
    <w:rsid w:val="00B03FF9"/>
    <w:rsid w:val="00B04703"/>
    <w:rsid w:val="00B04837"/>
    <w:rsid w:val="00B04D6A"/>
    <w:rsid w:val="00B0501D"/>
    <w:rsid w:val="00B05945"/>
    <w:rsid w:val="00B05B4E"/>
    <w:rsid w:val="00B06999"/>
    <w:rsid w:val="00B06C6F"/>
    <w:rsid w:val="00B07221"/>
    <w:rsid w:val="00B10060"/>
    <w:rsid w:val="00B11CAD"/>
    <w:rsid w:val="00B12FB8"/>
    <w:rsid w:val="00B13189"/>
    <w:rsid w:val="00B13446"/>
    <w:rsid w:val="00B14DD9"/>
    <w:rsid w:val="00B1512C"/>
    <w:rsid w:val="00B15834"/>
    <w:rsid w:val="00B15CAB"/>
    <w:rsid w:val="00B1652B"/>
    <w:rsid w:val="00B16B84"/>
    <w:rsid w:val="00B16FC5"/>
    <w:rsid w:val="00B175D0"/>
    <w:rsid w:val="00B17645"/>
    <w:rsid w:val="00B17E9D"/>
    <w:rsid w:val="00B17FC2"/>
    <w:rsid w:val="00B20B02"/>
    <w:rsid w:val="00B22812"/>
    <w:rsid w:val="00B2281F"/>
    <w:rsid w:val="00B22FC9"/>
    <w:rsid w:val="00B241B5"/>
    <w:rsid w:val="00B241D3"/>
    <w:rsid w:val="00B2523A"/>
    <w:rsid w:val="00B25BC7"/>
    <w:rsid w:val="00B25DE4"/>
    <w:rsid w:val="00B25DF8"/>
    <w:rsid w:val="00B25E36"/>
    <w:rsid w:val="00B25E4B"/>
    <w:rsid w:val="00B25FC1"/>
    <w:rsid w:val="00B263A4"/>
    <w:rsid w:val="00B2647B"/>
    <w:rsid w:val="00B26558"/>
    <w:rsid w:val="00B265F8"/>
    <w:rsid w:val="00B274B8"/>
    <w:rsid w:val="00B27E73"/>
    <w:rsid w:val="00B304F8"/>
    <w:rsid w:val="00B30C09"/>
    <w:rsid w:val="00B333A3"/>
    <w:rsid w:val="00B339B2"/>
    <w:rsid w:val="00B33FA4"/>
    <w:rsid w:val="00B34FB9"/>
    <w:rsid w:val="00B35F66"/>
    <w:rsid w:val="00B36D31"/>
    <w:rsid w:val="00B374AB"/>
    <w:rsid w:val="00B4013F"/>
    <w:rsid w:val="00B426A5"/>
    <w:rsid w:val="00B43344"/>
    <w:rsid w:val="00B446F1"/>
    <w:rsid w:val="00B45238"/>
    <w:rsid w:val="00B461FC"/>
    <w:rsid w:val="00B470E6"/>
    <w:rsid w:val="00B473BE"/>
    <w:rsid w:val="00B4775E"/>
    <w:rsid w:val="00B50469"/>
    <w:rsid w:val="00B50D0F"/>
    <w:rsid w:val="00B50E08"/>
    <w:rsid w:val="00B5163C"/>
    <w:rsid w:val="00B51F13"/>
    <w:rsid w:val="00B521B2"/>
    <w:rsid w:val="00B52CFA"/>
    <w:rsid w:val="00B5351D"/>
    <w:rsid w:val="00B5357A"/>
    <w:rsid w:val="00B54031"/>
    <w:rsid w:val="00B54711"/>
    <w:rsid w:val="00B559D5"/>
    <w:rsid w:val="00B56359"/>
    <w:rsid w:val="00B6090B"/>
    <w:rsid w:val="00B60F83"/>
    <w:rsid w:val="00B61898"/>
    <w:rsid w:val="00B61DA5"/>
    <w:rsid w:val="00B62CCF"/>
    <w:rsid w:val="00B63C72"/>
    <w:rsid w:val="00B63D3E"/>
    <w:rsid w:val="00B6512B"/>
    <w:rsid w:val="00B6575D"/>
    <w:rsid w:val="00B6781A"/>
    <w:rsid w:val="00B67A00"/>
    <w:rsid w:val="00B67EEE"/>
    <w:rsid w:val="00B70151"/>
    <w:rsid w:val="00B701B6"/>
    <w:rsid w:val="00B71A9A"/>
    <w:rsid w:val="00B72541"/>
    <w:rsid w:val="00B72CC7"/>
    <w:rsid w:val="00B72E1E"/>
    <w:rsid w:val="00B74681"/>
    <w:rsid w:val="00B74FBA"/>
    <w:rsid w:val="00B7553B"/>
    <w:rsid w:val="00B75544"/>
    <w:rsid w:val="00B770E1"/>
    <w:rsid w:val="00B77C0E"/>
    <w:rsid w:val="00B80AC2"/>
    <w:rsid w:val="00B80BE2"/>
    <w:rsid w:val="00B826BD"/>
    <w:rsid w:val="00B82C6F"/>
    <w:rsid w:val="00B83282"/>
    <w:rsid w:val="00B8432F"/>
    <w:rsid w:val="00B84406"/>
    <w:rsid w:val="00B8512C"/>
    <w:rsid w:val="00B85938"/>
    <w:rsid w:val="00B85F34"/>
    <w:rsid w:val="00B867E4"/>
    <w:rsid w:val="00B86B70"/>
    <w:rsid w:val="00B8750F"/>
    <w:rsid w:val="00B90123"/>
    <w:rsid w:val="00B90410"/>
    <w:rsid w:val="00B904B0"/>
    <w:rsid w:val="00B905B7"/>
    <w:rsid w:val="00B91755"/>
    <w:rsid w:val="00B9179B"/>
    <w:rsid w:val="00B91F03"/>
    <w:rsid w:val="00B920C5"/>
    <w:rsid w:val="00B92DD0"/>
    <w:rsid w:val="00B93251"/>
    <w:rsid w:val="00B9345D"/>
    <w:rsid w:val="00B93999"/>
    <w:rsid w:val="00B93C6B"/>
    <w:rsid w:val="00B93E8F"/>
    <w:rsid w:val="00B9492F"/>
    <w:rsid w:val="00B94A7A"/>
    <w:rsid w:val="00B94F71"/>
    <w:rsid w:val="00B953B7"/>
    <w:rsid w:val="00B95632"/>
    <w:rsid w:val="00B95767"/>
    <w:rsid w:val="00B95F32"/>
    <w:rsid w:val="00B96616"/>
    <w:rsid w:val="00B96F60"/>
    <w:rsid w:val="00B96F6F"/>
    <w:rsid w:val="00BA0909"/>
    <w:rsid w:val="00BA0C12"/>
    <w:rsid w:val="00BA1AAD"/>
    <w:rsid w:val="00BA1D2A"/>
    <w:rsid w:val="00BA266B"/>
    <w:rsid w:val="00BA27CD"/>
    <w:rsid w:val="00BA2860"/>
    <w:rsid w:val="00BA3280"/>
    <w:rsid w:val="00BA3680"/>
    <w:rsid w:val="00BA3F98"/>
    <w:rsid w:val="00BA4831"/>
    <w:rsid w:val="00BA59FF"/>
    <w:rsid w:val="00BA5C42"/>
    <w:rsid w:val="00BA64F4"/>
    <w:rsid w:val="00BA67C2"/>
    <w:rsid w:val="00BA6840"/>
    <w:rsid w:val="00BA6B4D"/>
    <w:rsid w:val="00BA7552"/>
    <w:rsid w:val="00BA765F"/>
    <w:rsid w:val="00BB1633"/>
    <w:rsid w:val="00BB178F"/>
    <w:rsid w:val="00BB1825"/>
    <w:rsid w:val="00BB1B94"/>
    <w:rsid w:val="00BB1F0A"/>
    <w:rsid w:val="00BB1F89"/>
    <w:rsid w:val="00BB26DB"/>
    <w:rsid w:val="00BB30E4"/>
    <w:rsid w:val="00BB50C3"/>
    <w:rsid w:val="00BB5252"/>
    <w:rsid w:val="00BB55A7"/>
    <w:rsid w:val="00BB579F"/>
    <w:rsid w:val="00BB68CB"/>
    <w:rsid w:val="00BB6FC6"/>
    <w:rsid w:val="00BB7733"/>
    <w:rsid w:val="00BB7E85"/>
    <w:rsid w:val="00BC0244"/>
    <w:rsid w:val="00BC081F"/>
    <w:rsid w:val="00BC2341"/>
    <w:rsid w:val="00BC26BD"/>
    <w:rsid w:val="00BC301D"/>
    <w:rsid w:val="00BC361C"/>
    <w:rsid w:val="00BC3CE0"/>
    <w:rsid w:val="00BC40CA"/>
    <w:rsid w:val="00BC4184"/>
    <w:rsid w:val="00BC48A5"/>
    <w:rsid w:val="00BC6A11"/>
    <w:rsid w:val="00BC6AD3"/>
    <w:rsid w:val="00BC7184"/>
    <w:rsid w:val="00BC72AF"/>
    <w:rsid w:val="00BC7F5C"/>
    <w:rsid w:val="00BD0007"/>
    <w:rsid w:val="00BD023C"/>
    <w:rsid w:val="00BD051A"/>
    <w:rsid w:val="00BD1082"/>
    <w:rsid w:val="00BD146E"/>
    <w:rsid w:val="00BD302A"/>
    <w:rsid w:val="00BD327F"/>
    <w:rsid w:val="00BD369F"/>
    <w:rsid w:val="00BD3C29"/>
    <w:rsid w:val="00BD4695"/>
    <w:rsid w:val="00BD5113"/>
    <w:rsid w:val="00BD51A3"/>
    <w:rsid w:val="00BD5D16"/>
    <w:rsid w:val="00BD6742"/>
    <w:rsid w:val="00BD68D6"/>
    <w:rsid w:val="00BD777B"/>
    <w:rsid w:val="00BD7E5B"/>
    <w:rsid w:val="00BE0867"/>
    <w:rsid w:val="00BE145D"/>
    <w:rsid w:val="00BE3B8F"/>
    <w:rsid w:val="00BE3C44"/>
    <w:rsid w:val="00BE3E2F"/>
    <w:rsid w:val="00BE49A5"/>
    <w:rsid w:val="00BE4D84"/>
    <w:rsid w:val="00BE4E33"/>
    <w:rsid w:val="00BE55FD"/>
    <w:rsid w:val="00BE6DD9"/>
    <w:rsid w:val="00BE6F2F"/>
    <w:rsid w:val="00BE7652"/>
    <w:rsid w:val="00BE7671"/>
    <w:rsid w:val="00BF0402"/>
    <w:rsid w:val="00BF1417"/>
    <w:rsid w:val="00BF1580"/>
    <w:rsid w:val="00BF2ECF"/>
    <w:rsid w:val="00BF2EF4"/>
    <w:rsid w:val="00BF31E2"/>
    <w:rsid w:val="00BF35AB"/>
    <w:rsid w:val="00BF398C"/>
    <w:rsid w:val="00BF3A26"/>
    <w:rsid w:val="00BF3C4D"/>
    <w:rsid w:val="00BF3F1D"/>
    <w:rsid w:val="00BF42DF"/>
    <w:rsid w:val="00BF4777"/>
    <w:rsid w:val="00BF4ACD"/>
    <w:rsid w:val="00BF5054"/>
    <w:rsid w:val="00BF50D8"/>
    <w:rsid w:val="00C000DE"/>
    <w:rsid w:val="00C00EDA"/>
    <w:rsid w:val="00C01129"/>
    <w:rsid w:val="00C026C8"/>
    <w:rsid w:val="00C0280D"/>
    <w:rsid w:val="00C0282B"/>
    <w:rsid w:val="00C029E5"/>
    <w:rsid w:val="00C02CCA"/>
    <w:rsid w:val="00C02E5E"/>
    <w:rsid w:val="00C03157"/>
    <w:rsid w:val="00C04145"/>
    <w:rsid w:val="00C05113"/>
    <w:rsid w:val="00C063EE"/>
    <w:rsid w:val="00C07511"/>
    <w:rsid w:val="00C107F1"/>
    <w:rsid w:val="00C12931"/>
    <w:rsid w:val="00C13231"/>
    <w:rsid w:val="00C13AC0"/>
    <w:rsid w:val="00C13B7D"/>
    <w:rsid w:val="00C140B0"/>
    <w:rsid w:val="00C14F1F"/>
    <w:rsid w:val="00C15680"/>
    <w:rsid w:val="00C15774"/>
    <w:rsid w:val="00C163E6"/>
    <w:rsid w:val="00C166A0"/>
    <w:rsid w:val="00C16B5D"/>
    <w:rsid w:val="00C17052"/>
    <w:rsid w:val="00C1727E"/>
    <w:rsid w:val="00C20B18"/>
    <w:rsid w:val="00C21388"/>
    <w:rsid w:val="00C21DAD"/>
    <w:rsid w:val="00C22133"/>
    <w:rsid w:val="00C227E8"/>
    <w:rsid w:val="00C22983"/>
    <w:rsid w:val="00C22B57"/>
    <w:rsid w:val="00C23BF5"/>
    <w:rsid w:val="00C24261"/>
    <w:rsid w:val="00C2505A"/>
    <w:rsid w:val="00C26413"/>
    <w:rsid w:val="00C268CE"/>
    <w:rsid w:val="00C27230"/>
    <w:rsid w:val="00C27AFF"/>
    <w:rsid w:val="00C3028D"/>
    <w:rsid w:val="00C31087"/>
    <w:rsid w:val="00C31291"/>
    <w:rsid w:val="00C3231A"/>
    <w:rsid w:val="00C325B7"/>
    <w:rsid w:val="00C33428"/>
    <w:rsid w:val="00C35C47"/>
    <w:rsid w:val="00C35E0B"/>
    <w:rsid w:val="00C366FA"/>
    <w:rsid w:val="00C37099"/>
    <w:rsid w:val="00C373AD"/>
    <w:rsid w:val="00C37A43"/>
    <w:rsid w:val="00C4057C"/>
    <w:rsid w:val="00C418BB"/>
    <w:rsid w:val="00C41924"/>
    <w:rsid w:val="00C42668"/>
    <w:rsid w:val="00C4278D"/>
    <w:rsid w:val="00C43126"/>
    <w:rsid w:val="00C45440"/>
    <w:rsid w:val="00C4571B"/>
    <w:rsid w:val="00C45E51"/>
    <w:rsid w:val="00C46504"/>
    <w:rsid w:val="00C4661D"/>
    <w:rsid w:val="00C46A16"/>
    <w:rsid w:val="00C470E2"/>
    <w:rsid w:val="00C47246"/>
    <w:rsid w:val="00C50D58"/>
    <w:rsid w:val="00C53ACD"/>
    <w:rsid w:val="00C54406"/>
    <w:rsid w:val="00C551D8"/>
    <w:rsid w:val="00C55453"/>
    <w:rsid w:val="00C55665"/>
    <w:rsid w:val="00C556C1"/>
    <w:rsid w:val="00C56711"/>
    <w:rsid w:val="00C56FE2"/>
    <w:rsid w:val="00C57DBB"/>
    <w:rsid w:val="00C608AC"/>
    <w:rsid w:val="00C60FB3"/>
    <w:rsid w:val="00C610BD"/>
    <w:rsid w:val="00C61268"/>
    <w:rsid w:val="00C612EE"/>
    <w:rsid w:val="00C619AE"/>
    <w:rsid w:val="00C61BA1"/>
    <w:rsid w:val="00C61CC6"/>
    <w:rsid w:val="00C6249D"/>
    <w:rsid w:val="00C6252A"/>
    <w:rsid w:val="00C62B64"/>
    <w:rsid w:val="00C62DB0"/>
    <w:rsid w:val="00C63431"/>
    <w:rsid w:val="00C64070"/>
    <w:rsid w:val="00C64CB1"/>
    <w:rsid w:val="00C652F4"/>
    <w:rsid w:val="00C667C3"/>
    <w:rsid w:val="00C66CB9"/>
    <w:rsid w:val="00C67379"/>
    <w:rsid w:val="00C67B0D"/>
    <w:rsid w:val="00C7009A"/>
    <w:rsid w:val="00C716A9"/>
    <w:rsid w:val="00C71D50"/>
    <w:rsid w:val="00C71E80"/>
    <w:rsid w:val="00C72711"/>
    <w:rsid w:val="00C72799"/>
    <w:rsid w:val="00C72842"/>
    <w:rsid w:val="00C731E9"/>
    <w:rsid w:val="00C7359E"/>
    <w:rsid w:val="00C73722"/>
    <w:rsid w:val="00C747A8"/>
    <w:rsid w:val="00C7657B"/>
    <w:rsid w:val="00C77421"/>
    <w:rsid w:val="00C77760"/>
    <w:rsid w:val="00C80542"/>
    <w:rsid w:val="00C81F7A"/>
    <w:rsid w:val="00C8237C"/>
    <w:rsid w:val="00C82664"/>
    <w:rsid w:val="00C832CC"/>
    <w:rsid w:val="00C83457"/>
    <w:rsid w:val="00C83973"/>
    <w:rsid w:val="00C83A9F"/>
    <w:rsid w:val="00C845F3"/>
    <w:rsid w:val="00C851EA"/>
    <w:rsid w:val="00C8526F"/>
    <w:rsid w:val="00C85B3F"/>
    <w:rsid w:val="00C861B9"/>
    <w:rsid w:val="00C864D0"/>
    <w:rsid w:val="00C8762A"/>
    <w:rsid w:val="00C9004D"/>
    <w:rsid w:val="00C907FD"/>
    <w:rsid w:val="00C90EBC"/>
    <w:rsid w:val="00C91209"/>
    <w:rsid w:val="00C9193C"/>
    <w:rsid w:val="00C91B1B"/>
    <w:rsid w:val="00C91B1E"/>
    <w:rsid w:val="00C91B56"/>
    <w:rsid w:val="00C91DC2"/>
    <w:rsid w:val="00C93201"/>
    <w:rsid w:val="00C93786"/>
    <w:rsid w:val="00C93A52"/>
    <w:rsid w:val="00C9460F"/>
    <w:rsid w:val="00C94648"/>
    <w:rsid w:val="00C949BF"/>
    <w:rsid w:val="00C949E7"/>
    <w:rsid w:val="00C9540D"/>
    <w:rsid w:val="00C96445"/>
    <w:rsid w:val="00C966B0"/>
    <w:rsid w:val="00C9710F"/>
    <w:rsid w:val="00C97D59"/>
    <w:rsid w:val="00CA0333"/>
    <w:rsid w:val="00CA0CD9"/>
    <w:rsid w:val="00CA1530"/>
    <w:rsid w:val="00CA1763"/>
    <w:rsid w:val="00CA2628"/>
    <w:rsid w:val="00CA2F07"/>
    <w:rsid w:val="00CA3E82"/>
    <w:rsid w:val="00CA3EA7"/>
    <w:rsid w:val="00CA44EE"/>
    <w:rsid w:val="00CA4B9C"/>
    <w:rsid w:val="00CA4F18"/>
    <w:rsid w:val="00CA50BF"/>
    <w:rsid w:val="00CA51A4"/>
    <w:rsid w:val="00CA55C5"/>
    <w:rsid w:val="00CA5B1A"/>
    <w:rsid w:val="00CA61BA"/>
    <w:rsid w:val="00CA681E"/>
    <w:rsid w:val="00CA6DBB"/>
    <w:rsid w:val="00CA70FE"/>
    <w:rsid w:val="00CA7E75"/>
    <w:rsid w:val="00CA7F5D"/>
    <w:rsid w:val="00CB0D88"/>
    <w:rsid w:val="00CB1040"/>
    <w:rsid w:val="00CB1319"/>
    <w:rsid w:val="00CB1679"/>
    <w:rsid w:val="00CB1D7F"/>
    <w:rsid w:val="00CB38E2"/>
    <w:rsid w:val="00CB3DDB"/>
    <w:rsid w:val="00CB4502"/>
    <w:rsid w:val="00CB4B8B"/>
    <w:rsid w:val="00CB58E2"/>
    <w:rsid w:val="00CB59C5"/>
    <w:rsid w:val="00CB5E96"/>
    <w:rsid w:val="00CB61C7"/>
    <w:rsid w:val="00CB6CEA"/>
    <w:rsid w:val="00CB7371"/>
    <w:rsid w:val="00CB73F9"/>
    <w:rsid w:val="00CB7527"/>
    <w:rsid w:val="00CC02F6"/>
    <w:rsid w:val="00CC08DF"/>
    <w:rsid w:val="00CC0A92"/>
    <w:rsid w:val="00CC2BDC"/>
    <w:rsid w:val="00CC2F9F"/>
    <w:rsid w:val="00CC3387"/>
    <w:rsid w:val="00CC4709"/>
    <w:rsid w:val="00CC5501"/>
    <w:rsid w:val="00CC569C"/>
    <w:rsid w:val="00CC663A"/>
    <w:rsid w:val="00CC6735"/>
    <w:rsid w:val="00CC7AC2"/>
    <w:rsid w:val="00CC7C2C"/>
    <w:rsid w:val="00CD0915"/>
    <w:rsid w:val="00CD10E4"/>
    <w:rsid w:val="00CD1A67"/>
    <w:rsid w:val="00CD1CDA"/>
    <w:rsid w:val="00CD22A5"/>
    <w:rsid w:val="00CD2B21"/>
    <w:rsid w:val="00CD2C1D"/>
    <w:rsid w:val="00CD3203"/>
    <w:rsid w:val="00CD49F8"/>
    <w:rsid w:val="00CD64DA"/>
    <w:rsid w:val="00CE0637"/>
    <w:rsid w:val="00CE09E8"/>
    <w:rsid w:val="00CE0D1E"/>
    <w:rsid w:val="00CE1205"/>
    <w:rsid w:val="00CE133C"/>
    <w:rsid w:val="00CE1A47"/>
    <w:rsid w:val="00CE2BF0"/>
    <w:rsid w:val="00CE3C6C"/>
    <w:rsid w:val="00CE4D6C"/>
    <w:rsid w:val="00CE51D0"/>
    <w:rsid w:val="00CE5D92"/>
    <w:rsid w:val="00CE6820"/>
    <w:rsid w:val="00CE704B"/>
    <w:rsid w:val="00CE727C"/>
    <w:rsid w:val="00CE761C"/>
    <w:rsid w:val="00CF032A"/>
    <w:rsid w:val="00CF07A6"/>
    <w:rsid w:val="00CF1962"/>
    <w:rsid w:val="00CF1E67"/>
    <w:rsid w:val="00CF25F8"/>
    <w:rsid w:val="00CF293D"/>
    <w:rsid w:val="00CF2C09"/>
    <w:rsid w:val="00CF3BF3"/>
    <w:rsid w:val="00CF3CB9"/>
    <w:rsid w:val="00CF3FDF"/>
    <w:rsid w:val="00CF51BA"/>
    <w:rsid w:val="00CF5933"/>
    <w:rsid w:val="00CF599A"/>
    <w:rsid w:val="00CF6813"/>
    <w:rsid w:val="00CF6AB5"/>
    <w:rsid w:val="00CF7771"/>
    <w:rsid w:val="00CF7AB6"/>
    <w:rsid w:val="00D00A76"/>
    <w:rsid w:val="00D0110F"/>
    <w:rsid w:val="00D0201E"/>
    <w:rsid w:val="00D021FE"/>
    <w:rsid w:val="00D0238B"/>
    <w:rsid w:val="00D0339C"/>
    <w:rsid w:val="00D035E2"/>
    <w:rsid w:val="00D04043"/>
    <w:rsid w:val="00D056DD"/>
    <w:rsid w:val="00D05F7E"/>
    <w:rsid w:val="00D065A6"/>
    <w:rsid w:val="00D06CA4"/>
    <w:rsid w:val="00D070CF"/>
    <w:rsid w:val="00D071E9"/>
    <w:rsid w:val="00D10D23"/>
    <w:rsid w:val="00D10F69"/>
    <w:rsid w:val="00D11077"/>
    <w:rsid w:val="00D117AD"/>
    <w:rsid w:val="00D122AB"/>
    <w:rsid w:val="00D13407"/>
    <w:rsid w:val="00D13540"/>
    <w:rsid w:val="00D152CF"/>
    <w:rsid w:val="00D1538E"/>
    <w:rsid w:val="00D15D1D"/>
    <w:rsid w:val="00D219A2"/>
    <w:rsid w:val="00D219CD"/>
    <w:rsid w:val="00D222AE"/>
    <w:rsid w:val="00D224DA"/>
    <w:rsid w:val="00D2264C"/>
    <w:rsid w:val="00D22760"/>
    <w:rsid w:val="00D22B11"/>
    <w:rsid w:val="00D231AE"/>
    <w:rsid w:val="00D241F3"/>
    <w:rsid w:val="00D24536"/>
    <w:rsid w:val="00D24DDD"/>
    <w:rsid w:val="00D255B8"/>
    <w:rsid w:val="00D25B16"/>
    <w:rsid w:val="00D2797F"/>
    <w:rsid w:val="00D2799D"/>
    <w:rsid w:val="00D30E9B"/>
    <w:rsid w:val="00D3133C"/>
    <w:rsid w:val="00D31A1F"/>
    <w:rsid w:val="00D329C8"/>
    <w:rsid w:val="00D32A37"/>
    <w:rsid w:val="00D3330A"/>
    <w:rsid w:val="00D3385F"/>
    <w:rsid w:val="00D33F8D"/>
    <w:rsid w:val="00D344F2"/>
    <w:rsid w:val="00D35C32"/>
    <w:rsid w:val="00D35F27"/>
    <w:rsid w:val="00D3653F"/>
    <w:rsid w:val="00D4164C"/>
    <w:rsid w:val="00D41A3F"/>
    <w:rsid w:val="00D42941"/>
    <w:rsid w:val="00D42BC0"/>
    <w:rsid w:val="00D43670"/>
    <w:rsid w:val="00D43954"/>
    <w:rsid w:val="00D43DA7"/>
    <w:rsid w:val="00D44586"/>
    <w:rsid w:val="00D45E15"/>
    <w:rsid w:val="00D463BC"/>
    <w:rsid w:val="00D4648A"/>
    <w:rsid w:val="00D46F67"/>
    <w:rsid w:val="00D4710F"/>
    <w:rsid w:val="00D476C6"/>
    <w:rsid w:val="00D4792C"/>
    <w:rsid w:val="00D50418"/>
    <w:rsid w:val="00D50826"/>
    <w:rsid w:val="00D51636"/>
    <w:rsid w:val="00D517A6"/>
    <w:rsid w:val="00D51C74"/>
    <w:rsid w:val="00D5201A"/>
    <w:rsid w:val="00D520E5"/>
    <w:rsid w:val="00D522A4"/>
    <w:rsid w:val="00D539ED"/>
    <w:rsid w:val="00D541CA"/>
    <w:rsid w:val="00D54AA8"/>
    <w:rsid w:val="00D54B7F"/>
    <w:rsid w:val="00D54C0A"/>
    <w:rsid w:val="00D54C52"/>
    <w:rsid w:val="00D557B2"/>
    <w:rsid w:val="00D5698E"/>
    <w:rsid w:val="00D56C03"/>
    <w:rsid w:val="00D56D0F"/>
    <w:rsid w:val="00D56E27"/>
    <w:rsid w:val="00D56FAF"/>
    <w:rsid w:val="00D57E31"/>
    <w:rsid w:val="00D57F44"/>
    <w:rsid w:val="00D60039"/>
    <w:rsid w:val="00D605F0"/>
    <w:rsid w:val="00D618B2"/>
    <w:rsid w:val="00D61CC6"/>
    <w:rsid w:val="00D62070"/>
    <w:rsid w:val="00D62570"/>
    <w:rsid w:val="00D62868"/>
    <w:rsid w:val="00D62EC5"/>
    <w:rsid w:val="00D6395D"/>
    <w:rsid w:val="00D63B92"/>
    <w:rsid w:val="00D649D1"/>
    <w:rsid w:val="00D64A9F"/>
    <w:rsid w:val="00D65B7D"/>
    <w:rsid w:val="00D65F76"/>
    <w:rsid w:val="00D67EA3"/>
    <w:rsid w:val="00D700BE"/>
    <w:rsid w:val="00D705A0"/>
    <w:rsid w:val="00D70A92"/>
    <w:rsid w:val="00D70C4B"/>
    <w:rsid w:val="00D71373"/>
    <w:rsid w:val="00D71458"/>
    <w:rsid w:val="00D726D7"/>
    <w:rsid w:val="00D73194"/>
    <w:rsid w:val="00D73D07"/>
    <w:rsid w:val="00D7413D"/>
    <w:rsid w:val="00D74240"/>
    <w:rsid w:val="00D74397"/>
    <w:rsid w:val="00D74A30"/>
    <w:rsid w:val="00D74E11"/>
    <w:rsid w:val="00D750ED"/>
    <w:rsid w:val="00D761D8"/>
    <w:rsid w:val="00D76F85"/>
    <w:rsid w:val="00D77881"/>
    <w:rsid w:val="00D77942"/>
    <w:rsid w:val="00D77F62"/>
    <w:rsid w:val="00D80425"/>
    <w:rsid w:val="00D8046D"/>
    <w:rsid w:val="00D819EE"/>
    <w:rsid w:val="00D81B9A"/>
    <w:rsid w:val="00D82092"/>
    <w:rsid w:val="00D82515"/>
    <w:rsid w:val="00D82665"/>
    <w:rsid w:val="00D82B3E"/>
    <w:rsid w:val="00D83439"/>
    <w:rsid w:val="00D8386C"/>
    <w:rsid w:val="00D84A38"/>
    <w:rsid w:val="00D84CE7"/>
    <w:rsid w:val="00D84E1F"/>
    <w:rsid w:val="00D852AD"/>
    <w:rsid w:val="00D864DB"/>
    <w:rsid w:val="00D87185"/>
    <w:rsid w:val="00D877FD"/>
    <w:rsid w:val="00D87C9C"/>
    <w:rsid w:val="00D91DFD"/>
    <w:rsid w:val="00D920E9"/>
    <w:rsid w:val="00D928A6"/>
    <w:rsid w:val="00D93332"/>
    <w:rsid w:val="00D93673"/>
    <w:rsid w:val="00D9379D"/>
    <w:rsid w:val="00D938AA"/>
    <w:rsid w:val="00D94C1D"/>
    <w:rsid w:val="00D95658"/>
    <w:rsid w:val="00D95F51"/>
    <w:rsid w:val="00D964FB"/>
    <w:rsid w:val="00D96535"/>
    <w:rsid w:val="00D96AA3"/>
    <w:rsid w:val="00D97389"/>
    <w:rsid w:val="00D97973"/>
    <w:rsid w:val="00DA0201"/>
    <w:rsid w:val="00DA1F37"/>
    <w:rsid w:val="00DA200A"/>
    <w:rsid w:val="00DA2E3D"/>
    <w:rsid w:val="00DA32D8"/>
    <w:rsid w:val="00DA3A75"/>
    <w:rsid w:val="00DA3C4B"/>
    <w:rsid w:val="00DA47D4"/>
    <w:rsid w:val="00DA4C69"/>
    <w:rsid w:val="00DA4E92"/>
    <w:rsid w:val="00DA5004"/>
    <w:rsid w:val="00DA5E8E"/>
    <w:rsid w:val="00DA61BD"/>
    <w:rsid w:val="00DA6B28"/>
    <w:rsid w:val="00DB1E08"/>
    <w:rsid w:val="00DB280E"/>
    <w:rsid w:val="00DB310F"/>
    <w:rsid w:val="00DB4A8E"/>
    <w:rsid w:val="00DB69DE"/>
    <w:rsid w:val="00DB6C20"/>
    <w:rsid w:val="00DB7FB7"/>
    <w:rsid w:val="00DC006E"/>
    <w:rsid w:val="00DC00DC"/>
    <w:rsid w:val="00DC0340"/>
    <w:rsid w:val="00DC0530"/>
    <w:rsid w:val="00DC0B19"/>
    <w:rsid w:val="00DC0E8E"/>
    <w:rsid w:val="00DC1933"/>
    <w:rsid w:val="00DC1AED"/>
    <w:rsid w:val="00DC2173"/>
    <w:rsid w:val="00DC25A8"/>
    <w:rsid w:val="00DC2C7A"/>
    <w:rsid w:val="00DC2EA8"/>
    <w:rsid w:val="00DC4157"/>
    <w:rsid w:val="00DC477D"/>
    <w:rsid w:val="00DC632D"/>
    <w:rsid w:val="00DC65FA"/>
    <w:rsid w:val="00DC738D"/>
    <w:rsid w:val="00DC7C9D"/>
    <w:rsid w:val="00DC7D2D"/>
    <w:rsid w:val="00DC7DF3"/>
    <w:rsid w:val="00DD08FF"/>
    <w:rsid w:val="00DD0C82"/>
    <w:rsid w:val="00DD1D33"/>
    <w:rsid w:val="00DD1DAB"/>
    <w:rsid w:val="00DD23C5"/>
    <w:rsid w:val="00DD2443"/>
    <w:rsid w:val="00DD27AA"/>
    <w:rsid w:val="00DD2A0F"/>
    <w:rsid w:val="00DD35DE"/>
    <w:rsid w:val="00DD430B"/>
    <w:rsid w:val="00DD626D"/>
    <w:rsid w:val="00DD72AC"/>
    <w:rsid w:val="00DD73BB"/>
    <w:rsid w:val="00DD79E3"/>
    <w:rsid w:val="00DE0627"/>
    <w:rsid w:val="00DE10A5"/>
    <w:rsid w:val="00DE1276"/>
    <w:rsid w:val="00DE1C45"/>
    <w:rsid w:val="00DE3BAB"/>
    <w:rsid w:val="00DE4729"/>
    <w:rsid w:val="00DE489B"/>
    <w:rsid w:val="00DE4B82"/>
    <w:rsid w:val="00DE4E99"/>
    <w:rsid w:val="00DE690A"/>
    <w:rsid w:val="00DE711E"/>
    <w:rsid w:val="00DE73A6"/>
    <w:rsid w:val="00DE78E0"/>
    <w:rsid w:val="00DF0919"/>
    <w:rsid w:val="00DF12A0"/>
    <w:rsid w:val="00DF16C5"/>
    <w:rsid w:val="00DF1983"/>
    <w:rsid w:val="00DF2E9F"/>
    <w:rsid w:val="00DF2EDC"/>
    <w:rsid w:val="00DF3113"/>
    <w:rsid w:val="00DF3480"/>
    <w:rsid w:val="00DF3AA1"/>
    <w:rsid w:val="00DF3F45"/>
    <w:rsid w:val="00DF3FE4"/>
    <w:rsid w:val="00DF65E6"/>
    <w:rsid w:val="00DF669D"/>
    <w:rsid w:val="00DF729A"/>
    <w:rsid w:val="00DF77BD"/>
    <w:rsid w:val="00E0091F"/>
    <w:rsid w:val="00E00C07"/>
    <w:rsid w:val="00E02767"/>
    <w:rsid w:val="00E02B1A"/>
    <w:rsid w:val="00E036DE"/>
    <w:rsid w:val="00E03896"/>
    <w:rsid w:val="00E0457E"/>
    <w:rsid w:val="00E049E8"/>
    <w:rsid w:val="00E0514B"/>
    <w:rsid w:val="00E05235"/>
    <w:rsid w:val="00E05EBF"/>
    <w:rsid w:val="00E06942"/>
    <w:rsid w:val="00E07D9C"/>
    <w:rsid w:val="00E11224"/>
    <w:rsid w:val="00E118D1"/>
    <w:rsid w:val="00E11B3C"/>
    <w:rsid w:val="00E1238D"/>
    <w:rsid w:val="00E124C1"/>
    <w:rsid w:val="00E14370"/>
    <w:rsid w:val="00E14C2A"/>
    <w:rsid w:val="00E15131"/>
    <w:rsid w:val="00E1569D"/>
    <w:rsid w:val="00E16067"/>
    <w:rsid w:val="00E16638"/>
    <w:rsid w:val="00E16CCC"/>
    <w:rsid w:val="00E171CF"/>
    <w:rsid w:val="00E17A8C"/>
    <w:rsid w:val="00E20061"/>
    <w:rsid w:val="00E20B3D"/>
    <w:rsid w:val="00E20C69"/>
    <w:rsid w:val="00E210A4"/>
    <w:rsid w:val="00E22F89"/>
    <w:rsid w:val="00E23361"/>
    <w:rsid w:val="00E23A7E"/>
    <w:rsid w:val="00E24348"/>
    <w:rsid w:val="00E25D73"/>
    <w:rsid w:val="00E266E0"/>
    <w:rsid w:val="00E27DF2"/>
    <w:rsid w:val="00E309DC"/>
    <w:rsid w:val="00E309E2"/>
    <w:rsid w:val="00E30A85"/>
    <w:rsid w:val="00E30B31"/>
    <w:rsid w:val="00E30C72"/>
    <w:rsid w:val="00E313D3"/>
    <w:rsid w:val="00E316E9"/>
    <w:rsid w:val="00E31E18"/>
    <w:rsid w:val="00E321B4"/>
    <w:rsid w:val="00E32825"/>
    <w:rsid w:val="00E32E3A"/>
    <w:rsid w:val="00E340C3"/>
    <w:rsid w:val="00E40405"/>
    <w:rsid w:val="00E40A43"/>
    <w:rsid w:val="00E40CB0"/>
    <w:rsid w:val="00E41A78"/>
    <w:rsid w:val="00E420F4"/>
    <w:rsid w:val="00E42350"/>
    <w:rsid w:val="00E429F2"/>
    <w:rsid w:val="00E4329C"/>
    <w:rsid w:val="00E432DD"/>
    <w:rsid w:val="00E44CCD"/>
    <w:rsid w:val="00E469FF"/>
    <w:rsid w:val="00E46B1B"/>
    <w:rsid w:val="00E46B1F"/>
    <w:rsid w:val="00E46CA6"/>
    <w:rsid w:val="00E47CB1"/>
    <w:rsid w:val="00E500AC"/>
    <w:rsid w:val="00E50F85"/>
    <w:rsid w:val="00E514DF"/>
    <w:rsid w:val="00E516E6"/>
    <w:rsid w:val="00E51B0B"/>
    <w:rsid w:val="00E51C0A"/>
    <w:rsid w:val="00E52184"/>
    <w:rsid w:val="00E53808"/>
    <w:rsid w:val="00E53ACC"/>
    <w:rsid w:val="00E554D3"/>
    <w:rsid w:val="00E555AA"/>
    <w:rsid w:val="00E56046"/>
    <w:rsid w:val="00E56C03"/>
    <w:rsid w:val="00E57128"/>
    <w:rsid w:val="00E572F9"/>
    <w:rsid w:val="00E5780D"/>
    <w:rsid w:val="00E57E56"/>
    <w:rsid w:val="00E60048"/>
    <w:rsid w:val="00E60619"/>
    <w:rsid w:val="00E60E7D"/>
    <w:rsid w:val="00E61BC7"/>
    <w:rsid w:val="00E61F93"/>
    <w:rsid w:val="00E6229E"/>
    <w:rsid w:val="00E639FC"/>
    <w:rsid w:val="00E6519D"/>
    <w:rsid w:val="00E651FB"/>
    <w:rsid w:val="00E6604D"/>
    <w:rsid w:val="00E661B8"/>
    <w:rsid w:val="00E6706B"/>
    <w:rsid w:val="00E67683"/>
    <w:rsid w:val="00E6775C"/>
    <w:rsid w:val="00E67A43"/>
    <w:rsid w:val="00E67E1A"/>
    <w:rsid w:val="00E7109D"/>
    <w:rsid w:val="00E71B9B"/>
    <w:rsid w:val="00E72309"/>
    <w:rsid w:val="00E7283F"/>
    <w:rsid w:val="00E72885"/>
    <w:rsid w:val="00E72A6C"/>
    <w:rsid w:val="00E7334A"/>
    <w:rsid w:val="00E7345B"/>
    <w:rsid w:val="00E73F9F"/>
    <w:rsid w:val="00E74247"/>
    <w:rsid w:val="00E746D5"/>
    <w:rsid w:val="00E74938"/>
    <w:rsid w:val="00E760A5"/>
    <w:rsid w:val="00E76AA9"/>
    <w:rsid w:val="00E77098"/>
    <w:rsid w:val="00E77BBE"/>
    <w:rsid w:val="00E82914"/>
    <w:rsid w:val="00E82B01"/>
    <w:rsid w:val="00E8303E"/>
    <w:rsid w:val="00E83478"/>
    <w:rsid w:val="00E840F0"/>
    <w:rsid w:val="00E85B04"/>
    <w:rsid w:val="00E8669B"/>
    <w:rsid w:val="00E86745"/>
    <w:rsid w:val="00E8700E"/>
    <w:rsid w:val="00E87FA1"/>
    <w:rsid w:val="00E90B04"/>
    <w:rsid w:val="00E91384"/>
    <w:rsid w:val="00E919BE"/>
    <w:rsid w:val="00E923A3"/>
    <w:rsid w:val="00E92B2E"/>
    <w:rsid w:val="00E9306D"/>
    <w:rsid w:val="00E93250"/>
    <w:rsid w:val="00E93811"/>
    <w:rsid w:val="00E93AA4"/>
    <w:rsid w:val="00E94B49"/>
    <w:rsid w:val="00E95386"/>
    <w:rsid w:val="00E95B7E"/>
    <w:rsid w:val="00E95CCA"/>
    <w:rsid w:val="00E95D28"/>
    <w:rsid w:val="00E9633B"/>
    <w:rsid w:val="00E96E42"/>
    <w:rsid w:val="00E96F50"/>
    <w:rsid w:val="00E974CE"/>
    <w:rsid w:val="00E97880"/>
    <w:rsid w:val="00EA0697"/>
    <w:rsid w:val="00EA0980"/>
    <w:rsid w:val="00EA0DE0"/>
    <w:rsid w:val="00EA10C1"/>
    <w:rsid w:val="00EA10D7"/>
    <w:rsid w:val="00EA3A3E"/>
    <w:rsid w:val="00EA3DA6"/>
    <w:rsid w:val="00EA4C3B"/>
    <w:rsid w:val="00EA7465"/>
    <w:rsid w:val="00EA74DF"/>
    <w:rsid w:val="00EB0135"/>
    <w:rsid w:val="00EB01C9"/>
    <w:rsid w:val="00EB0293"/>
    <w:rsid w:val="00EB1666"/>
    <w:rsid w:val="00EB17E0"/>
    <w:rsid w:val="00EB1F35"/>
    <w:rsid w:val="00EB3A6D"/>
    <w:rsid w:val="00EB6EBF"/>
    <w:rsid w:val="00EB78C2"/>
    <w:rsid w:val="00EC04C1"/>
    <w:rsid w:val="00EC1FC5"/>
    <w:rsid w:val="00EC247B"/>
    <w:rsid w:val="00EC26FA"/>
    <w:rsid w:val="00EC3A4E"/>
    <w:rsid w:val="00EC3B7A"/>
    <w:rsid w:val="00EC4582"/>
    <w:rsid w:val="00EC4FEC"/>
    <w:rsid w:val="00EC56C1"/>
    <w:rsid w:val="00EC6B7C"/>
    <w:rsid w:val="00EC7431"/>
    <w:rsid w:val="00EC799C"/>
    <w:rsid w:val="00ED032C"/>
    <w:rsid w:val="00ED1083"/>
    <w:rsid w:val="00ED160D"/>
    <w:rsid w:val="00ED1728"/>
    <w:rsid w:val="00ED1884"/>
    <w:rsid w:val="00ED1A09"/>
    <w:rsid w:val="00ED1C5B"/>
    <w:rsid w:val="00ED2384"/>
    <w:rsid w:val="00ED2951"/>
    <w:rsid w:val="00ED2BD3"/>
    <w:rsid w:val="00ED2E68"/>
    <w:rsid w:val="00ED2F5B"/>
    <w:rsid w:val="00ED311D"/>
    <w:rsid w:val="00ED384F"/>
    <w:rsid w:val="00ED39E2"/>
    <w:rsid w:val="00ED3FA1"/>
    <w:rsid w:val="00ED405A"/>
    <w:rsid w:val="00ED4936"/>
    <w:rsid w:val="00ED50EF"/>
    <w:rsid w:val="00ED518B"/>
    <w:rsid w:val="00ED5712"/>
    <w:rsid w:val="00ED5869"/>
    <w:rsid w:val="00ED69A2"/>
    <w:rsid w:val="00ED7C9E"/>
    <w:rsid w:val="00EE0361"/>
    <w:rsid w:val="00EE0520"/>
    <w:rsid w:val="00EE0BFA"/>
    <w:rsid w:val="00EE0C92"/>
    <w:rsid w:val="00EE1031"/>
    <w:rsid w:val="00EE1222"/>
    <w:rsid w:val="00EE28BB"/>
    <w:rsid w:val="00EE2A20"/>
    <w:rsid w:val="00EE40B8"/>
    <w:rsid w:val="00EE4787"/>
    <w:rsid w:val="00EE4D14"/>
    <w:rsid w:val="00EE52C2"/>
    <w:rsid w:val="00EE5331"/>
    <w:rsid w:val="00EE6734"/>
    <w:rsid w:val="00EE695B"/>
    <w:rsid w:val="00EE6CDB"/>
    <w:rsid w:val="00EE6EB5"/>
    <w:rsid w:val="00EE7B7F"/>
    <w:rsid w:val="00EF043F"/>
    <w:rsid w:val="00EF2901"/>
    <w:rsid w:val="00EF2E44"/>
    <w:rsid w:val="00EF3163"/>
    <w:rsid w:val="00EF3847"/>
    <w:rsid w:val="00EF3F5B"/>
    <w:rsid w:val="00EF41F9"/>
    <w:rsid w:val="00EF5405"/>
    <w:rsid w:val="00EF5BEF"/>
    <w:rsid w:val="00EF606C"/>
    <w:rsid w:val="00EF6763"/>
    <w:rsid w:val="00EF768D"/>
    <w:rsid w:val="00EF7CAE"/>
    <w:rsid w:val="00F00E8C"/>
    <w:rsid w:val="00F01185"/>
    <w:rsid w:val="00F01ABB"/>
    <w:rsid w:val="00F02EB9"/>
    <w:rsid w:val="00F03649"/>
    <w:rsid w:val="00F040B0"/>
    <w:rsid w:val="00F060E6"/>
    <w:rsid w:val="00F114EF"/>
    <w:rsid w:val="00F119AF"/>
    <w:rsid w:val="00F119DF"/>
    <w:rsid w:val="00F11CFE"/>
    <w:rsid w:val="00F11D8E"/>
    <w:rsid w:val="00F12879"/>
    <w:rsid w:val="00F14DED"/>
    <w:rsid w:val="00F15C04"/>
    <w:rsid w:val="00F171AD"/>
    <w:rsid w:val="00F172A7"/>
    <w:rsid w:val="00F177F3"/>
    <w:rsid w:val="00F20AD6"/>
    <w:rsid w:val="00F21700"/>
    <w:rsid w:val="00F21904"/>
    <w:rsid w:val="00F22254"/>
    <w:rsid w:val="00F2362A"/>
    <w:rsid w:val="00F23B83"/>
    <w:rsid w:val="00F23B8F"/>
    <w:rsid w:val="00F24080"/>
    <w:rsid w:val="00F242FD"/>
    <w:rsid w:val="00F25C30"/>
    <w:rsid w:val="00F26B74"/>
    <w:rsid w:val="00F27288"/>
    <w:rsid w:val="00F272AF"/>
    <w:rsid w:val="00F27679"/>
    <w:rsid w:val="00F300D9"/>
    <w:rsid w:val="00F317CA"/>
    <w:rsid w:val="00F31F71"/>
    <w:rsid w:val="00F323BA"/>
    <w:rsid w:val="00F327C6"/>
    <w:rsid w:val="00F330F8"/>
    <w:rsid w:val="00F33205"/>
    <w:rsid w:val="00F337DF"/>
    <w:rsid w:val="00F33D05"/>
    <w:rsid w:val="00F3470D"/>
    <w:rsid w:val="00F35118"/>
    <w:rsid w:val="00F35802"/>
    <w:rsid w:val="00F374FE"/>
    <w:rsid w:val="00F37E95"/>
    <w:rsid w:val="00F37F6C"/>
    <w:rsid w:val="00F40B89"/>
    <w:rsid w:val="00F414A2"/>
    <w:rsid w:val="00F41658"/>
    <w:rsid w:val="00F4229E"/>
    <w:rsid w:val="00F4261C"/>
    <w:rsid w:val="00F437C7"/>
    <w:rsid w:val="00F44DB2"/>
    <w:rsid w:val="00F450E1"/>
    <w:rsid w:val="00F45513"/>
    <w:rsid w:val="00F45781"/>
    <w:rsid w:val="00F45971"/>
    <w:rsid w:val="00F463FA"/>
    <w:rsid w:val="00F4677C"/>
    <w:rsid w:val="00F4696C"/>
    <w:rsid w:val="00F500BD"/>
    <w:rsid w:val="00F5049A"/>
    <w:rsid w:val="00F512D1"/>
    <w:rsid w:val="00F5249C"/>
    <w:rsid w:val="00F52995"/>
    <w:rsid w:val="00F52A50"/>
    <w:rsid w:val="00F52D3A"/>
    <w:rsid w:val="00F53A31"/>
    <w:rsid w:val="00F53A75"/>
    <w:rsid w:val="00F54656"/>
    <w:rsid w:val="00F55191"/>
    <w:rsid w:val="00F55377"/>
    <w:rsid w:val="00F55525"/>
    <w:rsid w:val="00F563EC"/>
    <w:rsid w:val="00F568F6"/>
    <w:rsid w:val="00F56D48"/>
    <w:rsid w:val="00F57478"/>
    <w:rsid w:val="00F575C3"/>
    <w:rsid w:val="00F57F98"/>
    <w:rsid w:val="00F61248"/>
    <w:rsid w:val="00F61BD4"/>
    <w:rsid w:val="00F61CE7"/>
    <w:rsid w:val="00F61E95"/>
    <w:rsid w:val="00F622EB"/>
    <w:rsid w:val="00F62F44"/>
    <w:rsid w:val="00F63396"/>
    <w:rsid w:val="00F63AC8"/>
    <w:rsid w:val="00F65794"/>
    <w:rsid w:val="00F66336"/>
    <w:rsid w:val="00F665FD"/>
    <w:rsid w:val="00F66BFA"/>
    <w:rsid w:val="00F66D9E"/>
    <w:rsid w:val="00F671F0"/>
    <w:rsid w:val="00F70BEF"/>
    <w:rsid w:val="00F71676"/>
    <w:rsid w:val="00F71992"/>
    <w:rsid w:val="00F727F7"/>
    <w:rsid w:val="00F73ADF"/>
    <w:rsid w:val="00F73CAB"/>
    <w:rsid w:val="00F756B8"/>
    <w:rsid w:val="00F7576D"/>
    <w:rsid w:val="00F75ADC"/>
    <w:rsid w:val="00F76EC5"/>
    <w:rsid w:val="00F81640"/>
    <w:rsid w:val="00F816A0"/>
    <w:rsid w:val="00F8205D"/>
    <w:rsid w:val="00F82918"/>
    <w:rsid w:val="00F82ED4"/>
    <w:rsid w:val="00F84675"/>
    <w:rsid w:val="00F84EDC"/>
    <w:rsid w:val="00F8509C"/>
    <w:rsid w:val="00F857FB"/>
    <w:rsid w:val="00F85A43"/>
    <w:rsid w:val="00F87136"/>
    <w:rsid w:val="00F8726C"/>
    <w:rsid w:val="00F8743D"/>
    <w:rsid w:val="00F90414"/>
    <w:rsid w:val="00F905CE"/>
    <w:rsid w:val="00F91223"/>
    <w:rsid w:val="00F91356"/>
    <w:rsid w:val="00F93060"/>
    <w:rsid w:val="00F93A8C"/>
    <w:rsid w:val="00F94022"/>
    <w:rsid w:val="00F962B1"/>
    <w:rsid w:val="00FA13CF"/>
    <w:rsid w:val="00FA15E4"/>
    <w:rsid w:val="00FA1A91"/>
    <w:rsid w:val="00FA2FB1"/>
    <w:rsid w:val="00FA34E2"/>
    <w:rsid w:val="00FA36AB"/>
    <w:rsid w:val="00FA4CD0"/>
    <w:rsid w:val="00FA5055"/>
    <w:rsid w:val="00FA52A7"/>
    <w:rsid w:val="00FA5BB9"/>
    <w:rsid w:val="00FA6DDB"/>
    <w:rsid w:val="00FB10EF"/>
    <w:rsid w:val="00FB19EB"/>
    <w:rsid w:val="00FB2299"/>
    <w:rsid w:val="00FB3AED"/>
    <w:rsid w:val="00FB4EA2"/>
    <w:rsid w:val="00FB51C1"/>
    <w:rsid w:val="00FB5A9B"/>
    <w:rsid w:val="00FB5DD2"/>
    <w:rsid w:val="00FB64EF"/>
    <w:rsid w:val="00FB6F9B"/>
    <w:rsid w:val="00FB7654"/>
    <w:rsid w:val="00FB7C76"/>
    <w:rsid w:val="00FC00B5"/>
    <w:rsid w:val="00FC14AB"/>
    <w:rsid w:val="00FC22B5"/>
    <w:rsid w:val="00FC25FA"/>
    <w:rsid w:val="00FC267B"/>
    <w:rsid w:val="00FC2C71"/>
    <w:rsid w:val="00FC2D10"/>
    <w:rsid w:val="00FC3314"/>
    <w:rsid w:val="00FC3A84"/>
    <w:rsid w:val="00FC43E8"/>
    <w:rsid w:val="00FC4580"/>
    <w:rsid w:val="00FC489C"/>
    <w:rsid w:val="00FC490E"/>
    <w:rsid w:val="00FC6417"/>
    <w:rsid w:val="00FC6F6E"/>
    <w:rsid w:val="00FC771D"/>
    <w:rsid w:val="00FD013F"/>
    <w:rsid w:val="00FD0266"/>
    <w:rsid w:val="00FD093D"/>
    <w:rsid w:val="00FD0FBE"/>
    <w:rsid w:val="00FD1936"/>
    <w:rsid w:val="00FD2206"/>
    <w:rsid w:val="00FD3853"/>
    <w:rsid w:val="00FD396A"/>
    <w:rsid w:val="00FD45C4"/>
    <w:rsid w:val="00FD4C8A"/>
    <w:rsid w:val="00FD5208"/>
    <w:rsid w:val="00FD5702"/>
    <w:rsid w:val="00FD59C8"/>
    <w:rsid w:val="00FD5A51"/>
    <w:rsid w:val="00FD66AA"/>
    <w:rsid w:val="00FD67FE"/>
    <w:rsid w:val="00FD6B3A"/>
    <w:rsid w:val="00FD7022"/>
    <w:rsid w:val="00FD7879"/>
    <w:rsid w:val="00FE0A8D"/>
    <w:rsid w:val="00FE105A"/>
    <w:rsid w:val="00FE2352"/>
    <w:rsid w:val="00FE254A"/>
    <w:rsid w:val="00FE2E13"/>
    <w:rsid w:val="00FE3745"/>
    <w:rsid w:val="00FE456D"/>
    <w:rsid w:val="00FE45C5"/>
    <w:rsid w:val="00FE47F4"/>
    <w:rsid w:val="00FE4E0C"/>
    <w:rsid w:val="00FE4E52"/>
    <w:rsid w:val="00FE5026"/>
    <w:rsid w:val="00FE6050"/>
    <w:rsid w:val="00FE618E"/>
    <w:rsid w:val="00FE70BA"/>
    <w:rsid w:val="00FE76EA"/>
    <w:rsid w:val="00FF0721"/>
    <w:rsid w:val="00FF0D3F"/>
    <w:rsid w:val="00FF0EE7"/>
    <w:rsid w:val="00FF12E3"/>
    <w:rsid w:val="00FF169B"/>
    <w:rsid w:val="00FF20CF"/>
    <w:rsid w:val="00FF2EE0"/>
    <w:rsid w:val="00FF3264"/>
    <w:rsid w:val="00FF510E"/>
    <w:rsid w:val="00FF5226"/>
    <w:rsid w:val="00FF5489"/>
    <w:rsid w:val="00FF612C"/>
    <w:rsid w:val="00FF6294"/>
    <w:rsid w:val="00FF62C5"/>
    <w:rsid w:val="00FF7815"/>
    <w:rsid w:val="013B4944"/>
    <w:rsid w:val="015B7B5F"/>
    <w:rsid w:val="015E6C0D"/>
    <w:rsid w:val="01817C76"/>
    <w:rsid w:val="01827A1D"/>
    <w:rsid w:val="022C2443"/>
    <w:rsid w:val="0231603A"/>
    <w:rsid w:val="026009F6"/>
    <w:rsid w:val="02887C75"/>
    <w:rsid w:val="028B78FA"/>
    <w:rsid w:val="029F1C1C"/>
    <w:rsid w:val="02AA2D1E"/>
    <w:rsid w:val="02BF26CE"/>
    <w:rsid w:val="02F0273C"/>
    <w:rsid w:val="030330FF"/>
    <w:rsid w:val="03462FC5"/>
    <w:rsid w:val="0367536E"/>
    <w:rsid w:val="042C533E"/>
    <w:rsid w:val="043A5387"/>
    <w:rsid w:val="04BD0EE3"/>
    <w:rsid w:val="04C1489D"/>
    <w:rsid w:val="04EC0D9E"/>
    <w:rsid w:val="04F24259"/>
    <w:rsid w:val="05193F76"/>
    <w:rsid w:val="05247189"/>
    <w:rsid w:val="05340E11"/>
    <w:rsid w:val="0552711D"/>
    <w:rsid w:val="05CE6383"/>
    <w:rsid w:val="06953AAF"/>
    <w:rsid w:val="06A81105"/>
    <w:rsid w:val="06D34F4D"/>
    <w:rsid w:val="06F572D7"/>
    <w:rsid w:val="07077157"/>
    <w:rsid w:val="07077FAB"/>
    <w:rsid w:val="07757C54"/>
    <w:rsid w:val="079F7DB2"/>
    <w:rsid w:val="07E53B9A"/>
    <w:rsid w:val="08E077C2"/>
    <w:rsid w:val="09280ABC"/>
    <w:rsid w:val="092812A6"/>
    <w:rsid w:val="099B7DA8"/>
    <w:rsid w:val="09B14C98"/>
    <w:rsid w:val="09EA4E3A"/>
    <w:rsid w:val="09EF4241"/>
    <w:rsid w:val="0A623F90"/>
    <w:rsid w:val="0B185CE6"/>
    <w:rsid w:val="0B36708E"/>
    <w:rsid w:val="0B702276"/>
    <w:rsid w:val="0B867A32"/>
    <w:rsid w:val="0BBB18FD"/>
    <w:rsid w:val="0C54323E"/>
    <w:rsid w:val="0C89417E"/>
    <w:rsid w:val="0C9A1CEE"/>
    <w:rsid w:val="0CA25905"/>
    <w:rsid w:val="0CB44505"/>
    <w:rsid w:val="0DAE0512"/>
    <w:rsid w:val="0DFE6B8C"/>
    <w:rsid w:val="0E3C48B0"/>
    <w:rsid w:val="0E3E7F91"/>
    <w:rsid w:val="0EC231A6"/>
    <w:rsid w:val="0ECE23C2"/>
    <w:rsid w:val="0EF45B7A"/>
    <w:rsid w:val="0F5523F9"/>
    <w:rsid w:val="0F87703B"/>
    <w:rsid w:val="1011229B"/>
    <w:rsid w:val="105950EE"/>
    <w:rsid w:val="1084517E"/>
    <w:rsid w:val="109245A4"/>
    <w:rsid w:val="10AF5F1A"/>
    <w:rsid w:val="1136676B"/>
    <w:rsid w:val="11377344"/>
    <w:rsid w:val="11892A44"/>
    <w:rsid w:val="11BC5A41"/>
    <w:rsid w:val="120533E8"/>
    <w:rsid w:val="123E72E8"/>
    <w:rsid w:val="1288761A"/>
    <w:rsid w:val="129E031E"/>
    <w:rsid w:val="12BE30A6"/>
    <w:rsid w:val="12D74483"/>
    <w:rsid w:val="13103F55"/>
    <w:rsid w:val="135A2C95"/>
    <w:rsid w:val="13651BEC"/>
    <w:rsid w:val="136D31E5"/>
    <w:rsid w:val="13CF5544"/>
    <w:rsid w:val="14177275"/>
    <w:rsid w:val="141C487D"/>
    <w:rsid w:val="1440788B"/>
    <w:rsid w:val="144E34BE"/>
    <w:rsid w:val="144F4B48"/>
    <w:rsid w:val="14A57729"/>
    <w:rsid w:val="14E33208"/>
    <w:rsid w:val="150172CE"/>
    <w:rsid w:val="15167979"/>
    <w:rsid w:val="15DD6DA8"/>
    <w:rsid w:val="16141C54"/>
    <w:rsid w:val="16591C55"/>
    <w:rsid w:val="166E4B8A"/>
    <w:rsid w:val="169950F3"/>
    <w:rsid w:val="16CF12AD"/>
    <w:rsid w:val="16E31BF5"/>
    <w:rsid w:val="17157088"/>
    <w:rsid w:val="172A128B"/>
    <w:rsid w:val="179124E1"/>
    <w:rsid w:val="17FC6725"/>
    <w:rsid w:val="18952CDD"/>
    <w:rsid w:val="18B355AA"/>
    <w:rsid w:val="18B7617D"/>
    <w:rsid w:val="18C4158C"/>
    <w:rsid w:val="19324167"/>
    <w:rsid w:val="196213A6"/>
    <w:rsid w:val="198D0A9A"/>
    <w:rsid w:val="19BA7860"/>
    <w:rsid w:val="19F240A2"/>
    <w:rsid w:val="1A2C531A"/>
    <w:rsid w:val="1A4B55E6"/>
    <w:rsid w:val="1A883817"/>
    <w:rsid w:val="1A8953F5"/>
    <w:rsid w:val="1A8A3EA6"/>
    <w:rsid w:val="1A8D50A8"/>
    <w:rsid w:val="1A920AE7"/>
    <w:rsid w:val="1AEE2EFD"/>
    <w:rsid w:val="1B2534D4"/>
    <w:rsid w:val="1B2B06B6"/>
    <w:rsid w:val="1B6E55A6"/>
    <w:rsid w:val="1BDE45FD"/>
    <w:rsid w:val="1BFE2CE6"/>
    <w:rsid w:val="1C031CFE"/>
    <w:rsid w:val="1C3A118B"/>
    <w:rsid w:val="1C852E6B"/>
    <w:rsid w:val="1C951B35"/>
    <w:rsid w:val="1CEC0194"/>
    <w:rsid w:val="1DF81E0D"/>
    <w:rsid w:val="1E0C78D5"/>
    <w:rsid w:val="1EB5774F"/>
    <w:rsid w:val="1ECB75F2"/>
    <w:rsid w:val="1F4C5D73"/>
    <w:rsid w:val="1F745056"/>
    <w:rsid w:val="1F98743C"/>
    <w:rsid w:val="1FF87051"/>
    <w:rsid w:val="2041735A"/>
    <w:rsid w:val="20A91BC9"/>
    <w:rsid w:val="20C2645D"/>
    <w:rsid w:val="20E57BA5"/>
    <w:rsid w:val="20FA2D7D"/>
    <w:rsid w:val="21D27BAA"/>
    <w:rsid w:val="21E75DD3"/>
    <w:rsid w:val="22076B86"/>
    <w:rsid w:val="22A75E85"/>
    <w:rsid w:val="22D9572F"/>
    <w:rsid w:val="23644756"/>
    <w:rsid w:val="23887A65"/>
    <w:rsid w:val="238B235C"/>
    <w:rsid w:val="243D4823"/>
    <w:rsid w:val="24AA7AF3"/>
    <w:rsid w:val="24C8775E"/>
    <w:rsid w:val="24D2548E"/>
    <w:rsid w:val="24E57632"/>
    <w:rsid w:val="253F241D"/>
    <w:rsid w:val="25BB169B"/>
    <w:rsid w:val="269551A0"/>
    <w:rsid w:val="26E41010"/>
    <w:rsid w:val="271567FD"/>
    <w:rsid w:val="279A614A"/>
    <w:rsid w:val="27AC0138"/>
    <w:rsid w:val="27B740EF"/>
    <w:rsid w:val="27FD5204"/>
    <w:rsid w:val="28253325"/>
    <w:rsid w:val="282B3658"/>
    <w:rsid w:val="284D51D9"/>
    <w:rsid w:val="28777EF9"/>
    <w:rsid w:val="28C26D89"/>
    <w:rsid w:val="28FD6D09"/>
    <w:rsid w:val="29447C3C"/>
    <w:rsid w:val="295606A9"/>
    <w:rsid w:val="29A86573"/>
    <w:rsid w:val="29ED2BCC"/>
    <w:rsid w:val="2A8B2084"/>
    <w:rsid w:val="2ABB3247"/>
    <w:rsid w:val="2B1A44F5"/>
    <w:rsid w:val="2B4B6F5F"/>
    <w:rsid w:val="2B77416F"/>
    <w:rsid w:val="2B7D53C7"/>
    <w:rsid w:val="2C2D7352"/>
    <w:rsid w:val="2CC51ADA"/>
    <w:rsid w:val="2CD74C81"/>
    <w:rsid w:val="2D0F0CA3"/>
    <w:rsid w:val="2D1C6BBA"/>
    <w:rsid w:val="2D3A1BFA"/>
    <w:rsid w:val="2D43614B"/>
    <w:rsid w:val="2DC77AAE"/>
    <w:rsid w:val="2DD21605"/>
    <w:rsid w:val="2E94389C"/>
    <w:rsid w:val="2EA61066"/>
    <w:rsid w:val="2EEF4ED8"/>
    <w:rsid w:val="2F0E414E"/>
    <w:rsid w:val="2F83340E"/>
    <w:rsid w:val="2FD618AA"/>
    <w:rsid w:val="2FFA0BB2"/>
    <w:rsid w:val="302A4214"/>
    <w:rsid w:val="308C0873"/>
    <w:rsid w:val="30A416EA"/>
    <w:rsid w:val="30A47560"/>
    <w:rsid w:val="30DE2E89"/>
    <w:rsid w:val="314B6FC4"/>
    <w:rsid w:val="317D3783"/>
    <w:rsid w:val="31A20D1D"/>
    <w:rsid w:val="31C0347B"/>
    <w:rsid w:val="3205125D"/>
    <w:rsid w:val="32272EA8"/>
    <w:rsid w:val="32983DF8"/>
    <w:rsid w:val="332F25FC"/>
    <w:rsid w:val="33853D6E"/>
    <w:rsid w:val="33B55DBC"/>
    <w:rsid w:val="33BF1E03"/>
    <w:rsid w:val="33C31397"/>
    <w:rsid w:val="343A1E0D"/>
    <w:rsid w:val="344B66F5"/>
    <w:rsid w:val="34B972A5"/>
    <w:rsid w:val="34E81666"/>
    <w:rsid w:val="34F870D9"/>
    <w:rsid w:val="35E6389A"/>
    <w:rsid w:val="35FF581D"/>
    <w:rsid w:val="36604066"/>
    <w:rsid w:val="36861659"/>
    <w:rsid w:val="36AB1022"/>
    <w:rsid w:val="36C1037B"/>
    <w:rsid w:val="36E01C9B"/>
    <w:rsid w:val="36EE2952"/>
    <w:rsid w:val="371A13FD"/>
    <w:rsid w:val="378C1D0E"/>
    <w:rsid w:val="37FE3DBE"/>
    <w:rsid w:val="38251314"/>
    <w:rsid w:val="387729BF"/>
    <w:rsid w:val="387A2DEA"/>
    <w:rsid w:val="388C7C2E"/>
    <w:rsid w:val="38B8527D"/>
    <w:rsid w:val="38DF039E"/>
    <w:rsid w:val="39011AA7"/>
    <w:rsid w:val="391D07F7"/>
    <w:rsid w:val="39557C0D"/>
    <w:rsid w:val="398F6F15"/>
    <w:rsid w:val="39BF20A6"/>
    <w:rsid w:val="39DC0E57"/>
    <w:rsid w:val="3A496B9B"/>
    <w:rsid w:val="3ACA5670"/>
    <w:rsid w:val="3AEA46E4"/>
    <w:rsid w:val="3AF33646"/>
    <w:rsid w:val="3B1D4F64"/>
    <w:rsid w:val="3B4840B2"/>
    <w:rsid w:val="3B5C306A"/>
    <w:rsid w:val="3B66579B"/>
    <w:rsid w:val="3BAF5732"/>
    <w:rsid w:val="3BC7282B"/>
    <w:rsid w:val="3BE65304"/>
    <w:rsid w:val="3C2D17A4"/>
    <w:rsid w:val="3C500E22"/>
    <w:rsid w:val="3C9B5C00"/>
    <w:rsid w:val="3CA115EC"/>
    <w:rsid w:val="3CB01E05"/>
    <w:rsid w:val="3CBA2540"/>
    <w:rsid w:val="3D94108D"/>
    <w:rsid w:val="3DA85AAC"/>
    <w:rsid w:val="3DEF1191"/>
    <w:rsid w:val="3E0C77D7"/>
    <w:rsid w:val="3E0F4637"/>
    <w:rsid w:val="3E265DDF"/>
    <w:rsid w:val="3E360BBE"/>
    <w:rsid w:val="3EA11018"/>
    <w:rsid w:val="3EE15231"/>
    <w:rsid w:val="3EE55590"/>
    <w:rsid w:val="3F836437"/>
    <w:rsid w:val="4069090D"/>
    <w:rsid w:val="408829FA"/>
    <w:rsid w:val="40E10281"/>
    <w:rsid w:val="41194E92"/>
    <w:rsid w:val="412840FB"/>
    <w:rsid w:val="418A1B6A"/>
    <w:rsid w:val="41B359D0"/>
    <w:rsid w:val="41B56B37"/>
    <w:rsid w:val="41F00D80"/>
    <w:rsid w:val="41F93484"/>
    <w:rsid w:val="42262973"/>
    <w:rsid w:val="42B7667B"/>
    <w:rsid w:val="43560030"/>
    <w:rsid w:val="43742162"/>
    <w:rsid w:val="439C5B65"/>
    <w:rsid w:val="43AA2DC8"/>
    <w:rsid w:val="43B0303F"/>
    <w:rsid w:val="44001EA4"/>
    <w:rsid w:val="440A37AA"/>
    <w:rsid w:val="44772954"/>
    <w:rsid w:val="449117CC"/>
    <w:rsid w:val="44C26E97"/>
    <w:rsid w:val="45177187"/>
    <w:rsid w:val="455962F3"/>
    <w:rsid w:val="45AD21BD"/>
    <w:rsid w:val="45C07B07"/>
    <w:rsid w:val="45E24709"/>
    <w:rsid w:val="46100854"/>
    <w:rsid w:val="463E4FC4"/>
    <w:rsid w:val="469C50DF"/>
    <w:rsid w:val="46B54C34"/>
    <w:rsid w:val="46CB1A4F"/>
    <w:rsid w:val="46E12883"/>
    <w:rsid w:val="46ED02B8"/>
    <w:rsid w:val="47347DB7"/>
    <w:rsid w:val="475810E3"/>
    <w:rsid w:val="481B4C70"/>
    <w:rsid w:val="48746C31"/>
    <w:rsid w:val="48BB1CC6"/>
    <w:rsid w:val="48C8782B"/>
    <w:rsid w:val="49484DC8"/>
    <w:rsid w:val="49776CC0"/>
    <w:rsid w:val="4A2A5135"/>
    <w:rsid w:val="4A733C21"/>
    <w:rsid w:val="4A8F7E8F"/>
    <w:rsid w:val="4AA62340"/>
    <w:rsid w:val="4AFA3245"/>
    <w:rsid w:val="4B1F1E03"/>
    <w:rsid w:val="4B3A099D"/>
    <w:rsid w:val="4B415264"/>
    <w:rsid w:val="4B4570D5"/>
    <w:rsid w:val="4B8A519D"/>
    <w:rsid w:val="4B965E6E"/>
    <w:rsid w:val="4C3362E6"/>
    <w:rsid w:val="4C347692"/>
    <w:rsid w:val="4D201A0F"/>
    <w:rsid w:val="4D3E69C3"/>
    <w:rsid w:val="4D936D3C"/>
    <w:rsid w:val="4DD91993"/>
    <w:rsid w:val="4EAF13CA"/>
    <w:rsid w:val="4EB26E94"/>
    <w:rsid w:val="4EC31752"/>
    <w:rsid w:val="4EEB216C"/>
    <w:rsid w:val="4F00061D"/>
    <w:rsid w:val="4FDC4458"/>
    <w:rsid w:val="4FEE214E"/>
    <w:rsid w:val="50BF68ED"/>
    <w:rsid w:val="517D0B92"/>
    <w:rsid w:val="51A46E5F"/>
    <w:rsid w:val="51B43660"/>
    <w:rsid w:val="51DD55C1"/>
    <w:rsid w:val="51FE2759"/>
    <w:rsid w:val="52B82607"/>
    <w:rsid w:val="5317612F"/>
    <w:rsid w:val="53233084"/>
    <w:rsid w:val="53296BFE"/>
    <w:rsid w:val="5355430F"/>
    <w:rsid w:val="53AC7B1D"/>
    <w:rsid w:val="53CA2D1D"/>
    <w:rsid w:val="54077C82"/>
    <w:rsid w:val="54292F70"/>
    <w:rsid w:val="542B7F75"/>
    <w:rsid w:val="543C0CC2"/>
    <w:rsid w:val="545F7F08"/>
    <w:rsid w:val="546469A3"/>
    <w:rsid w:val="547C7579"/>
    <w:rsid w:val="54975B22"/>
    <w:rsid w:val="54E7494D"/>
    <w:rsid w:val="552E0026"/>
    <w:rsid w:val="55986DE4"/>
    <w:rsid w:val="55AB0A3D"/>
    <w:rsid w:val="561C0E38"/>
    <w:rsid w:val="56495CB1"/>
    <w:rsid w:val="568A10BC"/>
    <w:rsid w:val="56C81C40"/>
    <w:rsid w:val="575D1A32"/>
    <w:rsid w:val="575D3DFE"/>
    <w:rsid w:val="576069B4"/>
    <w:rsid w:val="579635E6"/>
    <w:rsid w:val="582C2E8B"/>
    <w:rsid w:val="58800DC0"/>
    <w:rsid w:val="5881689D"/>
    <w:rsid w:val="593D6240"/>
    <w:rsid w:val="594133C7"/>
    <w:rsid w:val="595354BE"/>
    <w:rsid w:val="59816EB7"/>
    <w:rsid w:val="59916628"/>
    <w:rsid w:val="599C2B9B"/>
    <w:rsid w:val="59AA6DED"/>
    <w:rsid w:val="59E853C5"/>
    <w:rsid w:val="5A203FF3"/>
    <w:rsid w:val="5A252292"/>
    <w:rsid w:val="5A480B32"/>
    <w:rsid w:val="5A71531F"/>
    <w:rsid w:val="5A806437"/>
    <w:rsid w:val="5A864842"/>
    <w:rsid w:val="5A8F3799"/>
    <w:rsid w:val="5A9F6E67"/>
    <w:rsid w:val="5AE03F63"/>
    <w:rsid w:val="5B55524B"/>
    <w:rsid w:val="5BF247F1"/>
    <w:rsid w:val="5C430AFF"/>
    <w:rsid w:val="5C484682"/>
    <w:rsid w:val="5C6130E6"/>
    <w:rsid w:val="5CB54C60"/>
    <w:rsid w:val="5CFB2E71"/>
    <w:rsid w:val="5D0A2373"/>
    <w:rsid w:val="5D15204D"/>
    <w:rsid w:val="5D3830B2"/>
    <w:rsid w:val="5D460117"/>
    <w:rsid w:val="5D5E7B21"/>
    <w:rsid w:val="5D6313F0"/>
    <w:rsid w:val="5E387FE6"/>
    <w:rsid w:val="5E813EBB"/>
    <w:rsid w:val="5E981F27"/>
    <w:rsid w:val="5EBB328D"/>
    <w:rsid w:val="5F485259"/>
    <w:rsid w:val="5F754290"/>
    <w:rsid w:val="602B1066"/>
    <w:rsid w:val="60487A92"/>
    <w:rsid w:val="60706D00"/>
    <w:rsid w:val="608017A6"/>
    <w:rsid w:val="60C42297"/>
    <w:rsid w:val="61425379"/>
    <w:rsid w:val="61C575E4"/>
    <w:rsid w:val="61FD4F37"/>
    <w:rsid w:val="62354F9F"/>
    <w:rsid w:val="623975DA"/>
    <w:rsid w:val="6249248A"/>
    <w:rsid w:val="62E007AA"/>
    <w:rsid w:val="635569D0"/>
    <w:rsid w:val="63657D13"/>
    <w:rsid w:val="63765C24"/>
    <w:rsid w:val="63BA685A"/>
    <w:rsid w:val="63BB7A07"/>
    <w:rsid w:val="64034AB3"/>
    <w:rsid w:val="64153E58"/>
    <w:rsid w:val="641F3C5E"/>
    <w:rsid w:val="64CC61F6"/>
    <w:rsid w:val="65480ACF"/>
    <w:rsid w:val="654D5B3D"/>
    <w:rsid w:val="655568B1"/>
    <w:rsid w:val="65C12125"/>
    <w:rsid w:val="65FD2C93"/>
    <w:rsid w:val="661638B9"/>
    <w:rsid w:val="667B444F"/>
    <w:rsid w:val="668301E1"/>
    <w:rsid w:val="6688655B"/>
    <w:rsid w:val="66B17D5A"/>
    <w:rsid w:val="66D85BAB"/>
    <w:rsid w:val="66F570CD"/>
    <w:rsid w:val="67013C21"/>
    <w:rsid w:val="67482DF0"/>
    <w:rsid w:val="67526FB8"/>
    <w:rsid w:val="67603CF1"/>
    <w:rsid w:val="677728CD"/>
    <w:rsid w:val="67FF2F87"/>
    <w:rsid w:val="68A165B1"/>
    <w:rsid w:val="69403126"/>
    <w:rsid w:val="699D7F5E"/>
    <w:rsid w:val="69AC4A1E"/>
    <w:rsid w:val="6A181090"/>
    <w:rsid w:val="6A60003D"/>
    <w:rsid w:val="6AD51C36"/>
    <w:rsid w:val="6B103973"/>
    <w:rsid w:val="6B34732D"/>
    <w:rsid w:val="6B54416C"/>
    <w:rsid w:val="6BB467A5"/>
    <w:rsid w:val="6BBB5C9F"/>
    <w:rsid w:val="6BC75F60"/>
    <w:rsid w:val="6C270A6A"/>
    <w:rsid w:val="6C476DAE"/>
    <w:rsid w:val="6C6C0040"/>
    <w:rsid w:val="6C9A42F6"/>
    <w:rsid w:val="6CAD2B07"/>
    <w:rsid w:val="6CD02EB0"/>
    <w:rsid w:val="6DF32C94"/>
    <w:rsid w:val="6E0773FF"/>
    <w:rsid w:val="6E2B23E0"/>
    <w:rsid w:val="6E38674D"/>
    <w:rsid w:val="6EBF7EAF"/>
    <w:rsid w:val="6EC21160"/>
    <w:rsid w:val="6EFD3789"/>
    <w:rsid w:val="6F204BED"/>
    <w:rsid w:val="6F325C89"/>
    <w:rsid w:val="6F5C4702"/>
    <w:rsid w:val="6F8D0707"/>
    <w:rsid w:val="6FD04F05"/>
    <w:rsid w:val="7004779F"/>
    <w:rsid w:val="71770FD7"/>
    <w:rsid w:val="719D04E7"/>
    <w:rsid w:val="71BE133A"/>
    <w:rsid w:val="71E52585"/>
    <w:rsid w:val="726B5CD3"/>
    <w:rsid w:val="728D342C"/>
    <w:rsid w:val="72BD3566"/>
    <w:rsid w:val="72EE2B26"/>
    <w:rsid w:val="73083B85"/>
    <w:rsid w:val="73BE72B5"/>
    <w:rsid w:val="741C5B73"/>
    <w:rsid w:val="7491598D"/>
    <w:rsid w:val="74A16D28"/>
    <w:rsid w:val="74C7103C"/>
    <w:rsid w:val="74CD3C95"/>
    <w:rsid w:val="7521349C"/>
    <w:rsid w:val="754506C2"/>
    <w:rsid w:val="75A740EA"/>
    <w:rsid w:val="75D922B4"/>
    <w:rsid w:val="760C255E"/>
    <w:rsid w:val="767F6066"/>
    <w:rsid w:val="769042C8"/>
    <w:rsid w:val="76C502E5"/>
    <w:rsid w:val="77615379"/>
    <w:rsid w:val="779D6098"/>
    <w:rsid w:val="77B41AFA"/>
    <w:rsid w:val="77D85623"/>
    <w:rsid w:val="77E204EB"/>
    <w:rsid w:val="78770683"/>
    <w:rsid w:val="78864E82"/>
    <w:rsid w:val="78B37898"/>
    <w:rsid w:val="78F1285A"/>
    <w:rsid w:val="78F455DE"/>
    <w:rsid w:val="79004CC3"/>
    <w:rsid w:val="794256DF"/>
    <w:rsid w:val="797D04F4"/>
    <w:rsid w:val="79847C02"/>
    <w:rsid w:val="79AD1395"/>
    <w:rsid w:val="79F71182"/>
    <w:rsid w:val="7A0A7341"/>
    <w:rsid w:val="7A5813F8"/>
    <w:rsid w:val="7A8157E9"/>
    <w:rsid w:val="7ABB17F7"/>
    <w:rsid w:val="7AC546C6"/>
    <w:rsid w:val="7AEF7850"/>
    <w:rsid w:val="7B7C019A"/>
    <w:rsid w:val="7BC97017"/>
    <w:rsid w:val="7BCB461B"/>
    <w:rsid w:val="7C4834AA"/>
    <w:rsid w:val="7C675D20"/>
    <w:rsid w:val="7CF06EAD"/>
    <w:rsid w:val="7D3330C2"/>
    <w:rsid w:val="7DEA167D"/>
    <w:rsid w:val="7E1B5074"/>
    <w:rsid w:val="7E3B3F1B"/>
    <w:rsid w:val="7E3E4929"/>
    <w:rsid w:val="7E9A49AC"/>
    <w:rsid w:val="7EA8525B"/>
    <w:rsid w:val="7EE62992"/>
    <w:rsid w:val="7F7C28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semiHidden="0" w:name="HTML Acronym"/>
    <w:lsdException w:uiPriority="99" w:name="HTML Address"/>
    <w:lsdException w:qFormat="1" w:uiPriority="99" w:semiHidden="0" w:name="HTML Cite"/>
    <w:lsdException w:qFormat="1" w:uiPriority="99" w:semiHidden="0" w:name="HTML Code"/>
    <w:lsdException w:uiPriority="99" w:semiHidden="0" w:name="HTML Definition"/>
    <w:lsdException w:uiPriority="99" w:semiHidden="0" w:name="HTML Keyboard"/>
    <w:lsdException w:qFormat="1" w:unhideWhenUsed="0" w:uiPriority="0" w:semiHidden="0" w:name="HTML Preformatted"/>
    <w:lsdException w:uiPriority="99" w:semiHidden="0" w:name="HTML Sample"/>
    <w:lsdException w:qFormat="1" w:uiPriority="99" w:semiHidden="0" w:name="HTML Typewriter"/>
    <w:lsdException w:qFormat="1" w:uiPriority="99" w:semiHidden="0" w:name="HTML Variable"/>
    <w:lsdException w:unhideWhenUsed="0" w:uiPriority="0"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link w:val="78"/>
    <w:autoRedefine/>
    <w:qFormat/>
    <w:uiPriority w:val="0"/>
    <w:pPr>
      <w:keepNext/>
      <w:jc w:val="center"/>
      <w:outlineLvl w:val="0"/>
    </w:pPr>
    <w:rPr>
      <w:rFonts w:ascii="Times New Roman" w:hAnsi="Times New Roman" w:cs="Times New Roman"/>
      <w:kern w:val="2"/>
      <w:sz w:val="28"/>
    </w:rPr>
  </w:style>
  <w:style w:type="paragraph" w:styleId="5">
    <w:name w:val="heading 2"/>
    <w:basedOn w:val="1"/>
    <w:next w:val="6"/>
    <w:link w:val="79"/>
    <w:autoRedefine/>
    <w:qFormat/>
    <w:uiPriority w:val="0"/>
    <w:pPr>
      <w:keepNext/>
      <w:keepLines/>
      <w:spacing w:before="260" w:after="260" w:line="416" w:lineRule="auto"/>
      <w:outlineLvl w:val="1"/>
    </w:pPr>
    <w:rPr>
      <w:rFonts w:ascii="Arial" w:hAnsi="Arial" w:cs="Times New Roman"/>
      <w:b/>
      <w:bCs/>
      <w:kern w:val="2"/>
      <w:sz w:val="28"/>
      <w:szCs w:val="32"/>
    </w:rPr>
  </w:style>
  <w:style w:type="paragraph" w:styleId="7">
    <w:name w:val="heading 3"/>
    <w:basedOn w:val="1"/>
    <w:next w:val="1"/>
    <w:link w:val="81"/>
    <w:qFormat/>
    <w:uiPriority w:val="0"/>
    <w:pPr>
      <w:keepNext/>
      <w:keepLines/>
      <w:spacing w:before="260" w:after="260" w:line="416" w:lineRule="auto"/>
      <w:outlineLvl w:val="2"/>
    </w:pPr>
    <w:rPr>
      <w:rFonts w:ascii="Calibri" w:hAnsi="Calibri" w:cs="Times New Roman"/>
      <w:b/>
      <w:bCs/>
      <w:kern w:val="2"/>
      <w:sz w:val="32"/>
      <w:szCs w:val="32"/>
    </w:rPr>
  </w:style>
  <w:style w:type="paragraph" w:styleId="8">
    <w:name w:val="heading 4"/>
    <w:basedOn w:val="1"/>
    <w:next w:val="1"/>
    <w:link w:val="82"/>
    <w:qFormat/>
    <w:uiPriority w:val="9"/>
    <w:pPr>
      <w:keepNext/>
      <w:keepLines/>
      <w:spacing w:before="280" w:after="290" w:line="376" w:lineRule="auto"/>
      <w:outlineLvl w:val="3"/>
    </w:pPr>
    <w:rPr>
      <w:rFonts w:ascii="Cambria" w:hAnsi="Cambria" w:cs="Times New Roman"/>
      <w:b/>
      <w:bCs/>
      <w:kern w:val="2"/>
      <w:sz w:val="28"/>
      <w:szCs w:val="28"/>
    </w:rPr>
  </w:style>
  <w:style w:type="paragraph" w:styleId="9">
    <w:name w:val="heading 5"/>
    <w:basedOn w:val="1"/>
    <w:next w:val="1"/>
    <w:link w:val="83"/>
    <w:qFormat/>
    <w:uiPriority w:val="9"/>
    <w:pPr>
      <w:keepNext/>
      <w:keepLines/>
      <w:spacing w:before="280" w:after="290" w:line="376" w:lineRule="auto"/>
      <w:outlineLvl w:val="4"/>
    </w:pPr>
    <w:rPr>
      <w:rFonts w:cs="Times New Roman"/>
      <w:b/>
      <w:bCs/>
      <w:sz w:val="28"/>
      <w:szCs w:val="28"/>
    </w:rPr>
  </w:style>
  <w:style w:type="paragraph" w:styleId="10">
    <w:name w:val="heading 6"/>
    <w:basedOn w:val="1"/>
    <w:next w:val="6"/>
    <w:link w:val="84"/>
    <w:autoRedefine/>
    <w:qFormat/>
    <w:uiPriority w:val="9"/>
    <w:pPr>
      <w:keepNext/>
      <w:keepLines/>
      <w:numPr>
        <w:ilvl w:val="5"/>
        <w:numId w:val="1"/>
      </w:numPr>
      <w:spacing w:before="240" w:after="64" w:line="320" w:lineRule="auto"/>
      <w:outlineLvl w:val="5"/>
    </w:pPr>
    <w:rPr>
      <w:rFonts w:ascii="Arial" w:hAnsi="Arial" w:eastAsia="黑体" w:cs="Times New Roman"/>
      <w:b/>
      <w:bCs/>
      <w:spacing w:val="6"/>
    </w:rPr>
  </w:style>
  <w:style w:type="paragraph" w:styleId="11">
    <w:name w:val="heading 7"/>
    <w:basedOn w:val="1"/>
    <w:next w:val="6"/>
    <w:link w:val="85"/>
    <w:qFormat/>
    <w:uiPriority w:val="9"/>
    <w:pPr>
      <w:keepNext/>
      <w:keepLines/>
      <w:numPr>
        <w:ilvl w:val="6"/>
        <w:numId w:val="1"/>
      </w:numPr>
      <w:spacing w:before="240" w:after="64" w:line="320" w:lineRule="auto"/>
      <w:outlineLvl w:val="6"/>
    </w:pPr>
    <w:rPr>
      <w:rFonts w:cs="Times New Roman"/>
      <w:b/>
      <w:bCs/>
      <w:spacing w:val="6"/>
    </w:rPr>
  </w:style>
  <w:style w:type="paragraph" w:styleId="12">
    <w:name w:val="heading 8"/>
    <w:basedOn w:val="1"/>
    <w:next w:val="6"/>
    <w:link w:val="86"/>
    <w:autoRedefine/>
    <w:qFormat/>
    <w:uiPriority w:val="9"/>
    <w:pPr>
      <w:keepNext/>
      <w:keepLines/>
      <w:numPr>
        <w:ilvl w:val="7"/>
        <w:numId w:val="1"/>
      </w:numPr>
      <w:spacing w:before="240" w:after="64" w:line="320" w:lineRule="auto"/>
      <w:outlineLvl w:val="7"/>
    </w:pPr>
    <w:rPr>
      <w:rFonts w:ascii="Arial" w:hAnsi="Arial" w:eastAsia="黑体" w:cs="Times New Roman"/>
      <w:spacing w:val="6"/>
    </w:rPr>
  </w:style>
  <w:style w:type="paragraph" w:styleId="13">
    <w:name w:val="heading 9"/>
    <w:basedOn w:val="1"/>
    <w:next w:val="6"/>
    <w:link w:val="87"/>
    <w:autoRedefine/>
    <w:qFormat/>
    <w:uiPriority w:val="9"/>
    <w:pPr>
      <w:keepNext/>
      <w:keepLines/>
      <w:numPr>
        <w:ilvl w:val="8"/>
        <w:numId w:val="1"/>
      </w:numPr>
      <w:spacing w:before="240" w:after="64" w:line="320" w:lineRule="auto"/>
      <w:outlineLvl w:val="8"/>
    </w:pPr>
    <w:rPr>
      <w:rFonts w:ascii="Arial" w:hAnsi="Arial" w:eastAsia="黑体" w:cs="Times New Roman"/>
      <w:spacing w:val="6"/>
    </w:rPr>
  </w:style>
  <w:style w:type="character" w:default="1" w:styleId="61">
    <w:name w:val="Default Paragraph Font"/>
    <w:autoRedefine/>
    <w:qFormat/>
    <w:uiPriority w:val="0"/>
  </w:style>
  <w:style w:type="table" w:default="1" w:styleId="59">
    <w:name w:val="Normal Table"/>
    <w:autoRedefine/>
    <w:uiPriority w:val="0"/>
    <w:tblPr>
      <w:tblCellMar>
        <w:top w:w="0" w:type="dxa"/>
        <w:left w:w="108" w:type="dxa"/>
        <w:bottom w:w="0" w:type="dxa"/>
        <w:right w:w="108" w:type="dxa"/>
      </w:tblCellMar>
    </w:tblPr>
  </w:style>
  <w:style w:type="paragraph" w:styleId="2">
    <w:name w:val="Body Text First Indent"/>
    <w:basedOn w:val="3"/>
    <w:link w:val="77"/>
    <w:autoRedefine/>
    <w:qFormat/>
    <w:uiPriority w:val="0"/>
    <w:pPr>
      <w:spacing w:after="120"/>
      <w:ind w:firstLine="420" w:firstLineChars="100"/>
    </w:pPr>
    <w:rPr>
      <w:rFonts w:ascii="Calibri" w:hAnsi="Calibri"/>
      <w:sz w:val="21"/>
      <w:szCs w:val="22"/>
    </w:rPr>
  </w:style>
  <w:style w:type="paragraph" w:styleId="3">
    <w:name w:val="Body Text"/>
    <w:basedOn w:val="1"/>
    <w:link w:val="76"/>
    <w:qFormat/>
    <w:uiPriority w:val="99"/>
    <w:rPr>
      <w:rFonts w:ascii="Arial" w:hAnsi="Arial" w:cs="Times New Roman"/>
      <w:bCs/>
      <w:kern w:val="2"/>
    </w:rPr>
  </w:style>
  <w:style w:type="paragraph" w:styleId="6">
    <w:name w:val="Normal Indent"/>
    <w:basedOn w:val="1"/>
    <w:next w:val="1"/>
    <w:link w:val="80"/>
    <w:autoRedefine/>
    <w:qFormat/>
    <w:uiPriority w:val="0"/>
    <w:pPr>
      <w:ind w:firstLine="420" w:firstLineChars="200"/>
    </w:pPr>
    <w:rPr>
      <w:rFonts w:ascii="Times New Roman" w:hAnsi="Times New Roman" w:cs="Times New Roman"/>
      <w:kern w:val="2"/>
      <w:sz w:val="21"/>
    </w:rPr>
  </w:style>
  <w:style w:type="paragraph" w:styleId="14">
    <w:name w:val="toc 7"/>
    <w:basedOn w:val="1"/>
    <w:next w:val="1"/>
    <w:autoRedefine/>
    <w:qFormat/>
    <w:uiPriority w:val="39"/>
    <w:pPr>
      <w:widowControl w:val="0"/>
      <w:ind w:left="1050"/>
    </w:pPr>
    <w:rPr>
      <w:rFonts w:ascii="Calibri" w:hAnsi="Calibri" w:cs="Calibri"/>
      <w:kern w:val="2"/>
      <w:sz w:val="20"/>
      <w:szCs w:val="20"/>
    </w:rPr>
  </w:style>
  <w:style w:type="paragraph" w:styleId="15">
    <w:name w:val="List Number 2"/>
    <w:basedOn w:val="1"/>
    <w:autoRedefine/>
    <w:qFormat/>
    <w:uiPriority w:val="0"/>
    <w:pPr>
      <w:tabs>
        <w:tab w:val="left" w:pos="1697"/>
      </w:tabs>
      <w:spacing w:afterLines="50"/>
      <w:ind w:left="1697" w:hanging="420"/>
    </w:pPr>
    <w:rPr>
      <w:rFonts w:ascii="Times New Roman" w:hAnsi="Times New Roman" w:cs="Times New Roman"/>
      <w:szCs w:val="20"/>
    </w:rPr>
  </w:style>
  <w:style w:type="paragraph" w:styleId="16">
    <w:name w:val="List Bullet 4"/>
    <w:basedOn w:val="1"/>
    <w:autoRedefine/>
    <w:qFormat/>
    <w:uiPriority w:val="0"/>
    <w:pPr>
      <w:widowControl w:val="0"/>
      <w:tabs>
        <w:tab w:val="left" w:pos="1620"/>
      </w:tabs>
      <w:snapToGrid w:val="0"/>
      <w:spacing w:line="360" w:lineRule="auto"/>
      <w:ind w:left="1620" w:leftChars="600" w:hanging="420"/>
    </w:pPr>
    <w:rPr>
      <w:rFonts w:ascii="Calibri" w:hAnsi="Calibri" w:cs="Times New Roman"/>
      <w:b/>
      <w:kern w:val="2"/>
      <w:sz w:val="32"/>
      <w:szCs w:val="20"/>
    </w:rPr>
  </w:style>
  <w:style w:type="paragraph" w:styleId="17">
    <w:name w:val="List Number"/>
    <w:basedOn w:val="1"/>
    <w:autoRedefine/>
    <w:qFormat/>
    <w:uiPriority w:val="0"/>
    <w:pPr>
      <w:tabs>
        <w:tab w:val="left" w:pos="454"/>
        <w:tab w:val="left" w:pos="720"/>
        <w:tab w:val="left" w:pos="840"/>
      </w:tabs>
      <w:spacing w:afterLines="50"/>
      <w:ind w:left="454" w:hanging="284"/>
    </w:pPr>
    <w:rPr>
      <w:rFonts w:ascii="Times New Roman" w:hAnsi="Times New Roman" w:cs="Times New Roman"/>
      <w:sz w:val="21"/>
      <w:szCs w:val="20"/>
    </w:rPr>
  </w:style>
  <w:style w:type="paragraph" w:styleId="18">
    <w:name w:val="caption"/>
    <w:basedOn w:val="1"/>
    <w:next w:val="1"/>
    <w:link w:val="88"/>
    <w:autoRedefine/>
    <w:qFormat/>
    <w:uiPriority w:val="0"/>
    <w:pPr>
      <w:widowControl w:val="0"/>
      <w:jc w:val="both"/>
    </w:pPr>
    <w:rPr>
      <w:rFonts w:ascii="Arial" w:hAnsi="Arial" w:eastAsia="黑体" w:cs="Times New Roman"/>
      <w:kern w:val="2"/>
    </w:rPr>
  </w:style>
  <w:style w:type="paragraph" w:styleId="19">
    <w:name w:val="List Bullet"/>
    <w:basedOn w:val="1"/>
    <w:qFormat/>
    <w:uiPriority w:val="0"/>
    <w:pPr>
      <w:widowControl w:val="0"/>
      <w:spacing w:line="360" w:lineRule="auto"/>
      <w:jc w:val="both"/>
    </w:pPr>
    <w:rPr>
      <w:rFonts w:hAnsi="Times New Roman" w:cs="Times New Roman"/>
      <w:kern w:val="2"/>
      <w:sz w:val="20"/>
      <w:szCs w:val="20"/>
    </w:rPr>
  </w:style>
  <w:style w:type="paragraph" w:styleId="20">
    <w:name w:val="Document Map"/>
    <w:basedOn w:val="1"/>
    <w:link w:val="89"/>
    <w:autoRedefine/>
    <w:qFormat/>
    <w:uiPriority w:val="99"/>
    <w:rPr>
      <w:rFonts w:hAnsi="Calibri" w:cs="Times New Roman"/>
      <w:kern w:val="2"/>
      <w:sz w:val="18"/>
      <w:szCs w:val="18"/>
    </w:rPr>
  </w:style>
  <w:style w:type="paragraph" w:styleId="21">
    <w:name w:val="toa heading"/>
    <w:basedOn w:val="1"/>
    <w:next w:val="1"/>
    <w:autoRedefine/>
    <w:qFormat/>
    <w:uiPriority w:val="0"/>
    <w:pPr>
      <w:spacing w:before="120"/>
    </w:pPr>
    <w:rPr>
      <w:rFonts w:ascii="Arial" w:hAnsi="Arial" w:cs="Arial"/>
      <w:sz w:val="24"/>
    </w:rPr>
  </w:style>
  <w:style w:type="paragraph" w:styleId="22">
    <w:name w:val="annotation text"/>
    <w:basedOn w:val="1"/>
    <w:link w:val="90"/>
    <w:autoRedefine/>
    <w:qFormat/>
    <w:uiPriority w:val="99"/>
    <w:pPr>
      <w:jc w:val="left"/>
    </w:pPr>
    <w:rPr>
      <w:rFonts w:ascii="Calibri" w:hAnsi="Calibri" w:cs="Times New Roman"/>
      <w:kern w:val="2"/>
      <w:sz w:val="21"/>
      <w:szCs w:val="22"/>
    </w:rPr>
  </w:style>
  <w:style w:type="paragraph" w:styleId="23">
    <w:name w:val="Body Text 3"/>
    <w:basedOn w:val="1"/>
    <w:link w:val="91"/>
    <w:autoRedefine/>
    <w:qFormat/>
    <w:uiPriority w:val="0"/>
    <w:pPr>
      <w:spacing w:line="400" w:lineRule="atLeast"/>
    </w:pPr>
    <w:rPr>
      <w:rFonts w:ascii="楷体_GB2312" w:eastAsia="楷体_GB2312" w:cs="Times New Roman"/>
      <w:i/>
      <w:iCs/>
      <w:szCs w:val="20"/>
    </w:rPr>
  </w:style>
  <w:style w:type="paragraph" w:styleId="24">
    <w:name w:val="List Bullet 3"/>
    <w:basedOn w:val="1"/>
    <w:autoRedefine/>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25">
    <w:name w:val="Body Text Indent"/>
    <w:basedOn w:val="1"/>
    <w:link w:val="92"/>
    <w:qFormat/>
    <w:uiPriority w:val="0"/>
    <w:pPr>
      <w:spacing w:after="120"/>
      <w:ind w:left="420" w:leftChars="200"/>
    </w:pPr>
    <w:rPr>
      <w:rFonts w:ascii="Times New Roman" w:hAnsi="Times New Roman" w:cs="Times New Roman"/>
      <w:kern w:val="2"/>
      <w:sz w:val="21"/>
    </w:rPr>
  </w:style>
  <w:style w:type="paragraph" w:styleId="26">
    <w:name w:val="List Number 3"/>
    <w:basedOn w:val="1"/>
    <w:autoRedefine/>
    <w:qFormat/>
    <w:uiPriority w:val="0"/>
    <w:pPr>
      <w:tabs>
        <w:tab w:val="left" w:pos="2260"/>
      </w:tabs>
      <w:spacing w:after="156" w:afterLines="50"/>
      <w:ind w:left="2260" w:hanging="340"/>
    </w:pPr>
    <w:rPr>
      <w:rFonts w:ascii="Times New Roman" w:hAnsi="Times New Roman" w:cs="Times New Roman"/>
      <w:szCs w:val="20"/>
    </w:rPr>
  </w:style>
  <w:style w:type="paragraph" w:styleId="27">
    <w:name w:val="List 2"/>
    <w:basedOn w:val="1"/>
    <w:qFormat/>
    <w:uiPriority w:val="0"/>
    <w:pPr>
      <w:ind w:left="100" w:leftChars="200" w:hanging="200" w:hangingChars="200"/>
    </w:pPr>
  </w:style>
  <w:style w:type="paragraph" w:styleId="28">
    <w:name w:val="Block Text"/>
    <w:basedOn w:val="1"/>
    <w:qFormat/>
    <w:uiPriority w:val="99"/>
    <w:pPr>
      <w:spacing w:before="156" w:beforeLines="50" w:after="156" w:afterLines="50"/>
      <w:ind w:left="426" w:right="-11" w:hanging="426" w:hangingChars="203"/>
    </w:pPr>
    <w:rPr>
      <w:rFonts w:eastAsia="楷体_GB2312"/>
    </w:rPr>
  </w:style>
  <w:style w:type="paragraph" w:styleId="29">
    <w:name w:val="List Bullet 2"/>
    <w:basedOn w:val="1"/>
    <w:autoRedefine/>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30">
    <w:name w:val="toc 5"/>
    <w:basedOn w:val="1"/>
    <w:next w:val="1"/>
    <w:qFormat/>
    <w:uiPriority w:val="39"/>
    <w:pPr>
      <w:widowControl w:val="0"/>
      <w:ind w:left="630"/>
    </w:pPr>
    <w:rPr>
      <w:rFonts w:ascii="Calibri" w:hAnsi="Calibri" w:cs="Calibri"/>
      <w:kern w:val="2"/>
      <w:sz w:val="20"/>
      <w:szCs w:val="20"/>
    </w:rPr>
  </w:style>
  <w:style w:type="paragraph" w:styleId="31">
    <w:name w:val="toc 3"/>
    <w:basedOn w:val="1"/>
    <w:next w:val="1"/>
    <w:autoRedefine/>
    <w:qFormat/>
    <w:uiPriority w:val="39"/>
    <w:pPr>
      <w:ind w:left="840" w:leftChars="400"/>
    </w:pPr>
    <w:rPr>
      <w:szCs w:val="20"/>
    </w:rPr>
  </w:style>
  <w:style w:type="paragraph" w:styleId="32">
    <w:name w:val="Plain Text"/>
    <w:basedOn w:val="1"/>
    <w:next w:val="33"/>
    <w:link w:val="93"/>
    <w:autoRedefine/>
    <w:qFormat/>
    <w:uiPriority w:val="0"/>
    <w:rPr>
      <w:rFonts w:hAnsi="Courier New" w:cs="Times New Roman"/>
      <w:kern w:val="2"/>
      <w:sz w:val="21"/>
      <w:szCs w:val="20"/>
    </w:rPr>
  </w:style>
  <w:style w:type="paragraph" w:styleId="33">
    <w:name w:val="toc 2"/>
    <w:basedOn w:val="1"/>
    <w:next w:val="1"/>
    <w:qFormat/>
    <w:uiPriority w:val="39"/>
    <w:pPr>
      <w:ind w:left="420" w:leftChars="200"/>
    </w:pPr>
    <w:rPr>
      <w:szCs w:val="20"/>
    </w:rPr>
  </w:style>
  <w:style w:type="paragraph" w:styleId="34">
    <w:name w:val="List Bullet 5"/>
    <w:basedOn w:val="1"/>
    <w:qFormat/>
    <w:uiPriority w:val="0"/>
    <w:pPr>
      <w:widowControl w:val="0"/>
      <w:tabs>
        <w:tab w:val="left" w:pos="2040"/>
      </w:tabs>
      <w:snapToGrid w:val="0"/>
      <w:spacing w:line="360" w:lineRule="auto"/>
      <w:ind w:left="2040" w:leftChars="800"/>
    </w:pPr>
    <w:rPr>
      <w:rFonts w:ascii="Calibri" w:hAnsi="Calibri" w:cs="Times New Roman"/>
      <w:b/>
      <w:kern w:val="2"/>
      <w:sz w:val="32"/>
      <w:szCs w:val="20"/>
    </w:rPr>
  </w:style>
  <w:style w:type="paragraph" w:styleId="35">
    <w:name w:val="toc 8"/>
    <w:basedOn w:val="1"/>
    <w:next w:val="1"/>
    <w:autoRedefine/>
    <w:qFormat/>
    <w:uiPriority w:val="39"/>
    <w:pPr>
      <w:widowControl w:val="0"/>
      <w:ind w:left="1260"/>
    </w:pPr>
    <w:rPr>
      <w:rFonts w:ascii="Calibri" w:hAnsi="Calibri" w:cs="Calibri"/>
      <w:kern w:val="2"/>
      <w:sz w:val="20"/>
      <w:szCs w:val="20"/>
    </w:rPr>
  </w:style>
  <w:style w:type="paragraph" w:styleId="36">
    <w:name w:val="Date"/>
    <w:basedOn w:val="1"/>
    <w:next w:val="1"/>
    <w:link w:val="94"/>
    <w:autoRedefine/>
    <w:qFormat/>
    <w:uiPriority w:val="0"/>
    <w:pPr>
      <w:ind w:left="100" w:leftChars="2500"/>
    </w:pPr>
    <w:rPr>
      <w:rFonts w:cs="Times New Roman"/>
      <w:color w:val="000000"/>
    </w:rPr>
  </w:style>
  <w:style w:type="paragraph" w:styleId="37">
    <w:name w:val="Body Text Indent 2"/>
    <w:basedOn w:val="1"/>
    <w:link w:val="95"/>
    <w:autoRedefine/>
    <w:qFormat/>
    <w:uiPriority w:val="0"/>
    <w:pPr>
      <w:widowControl/>
      <w:spacing w:line="480" w:lineRule="atLeast"/>
      <w:ind w:firstLine="480"/>
    </w:pPr>
    <w:rPr>
      <w:rFonts w:hAnsi="Times New Roman" w:cs="Times New Roman"/>
      <w:szCs w:val="20"/>
    </w:rPr>
  </w:style>
  <w:style w:type="paragraph" w:styleId="38">
    <w:name w:val="endnote text"/>
    <w:basedOn w:val="1"/>
    <w:link w:val="96"/>
    <w:autoRedefine/>
    <w:qFormat/>
    <w:uiPriority w:val="0"/>
    <w:pPr>
      <w:widowControl w:val="0"/>
      <w:snapToGrid w:val="0"/>
      <w:spacing w:line="360" w:lineRule="auto"/>
    </w:pPr>
    <w:rPr>
      <w:rFonts w:ascii="Times New Roman" w:hAnsi="Times New Roman" w:cs="Times New Roman"/>
      <w:kern w:val="2"/>
      <w:sz w:val="21"/>
      <w:szCs w:val="21"/>
    </w:rPr>
  </w:style>
  <w:style w:type="paragraph" w:styleId="39">
    <w:name w:val="Balloon Text"/>
    <w:basedOn w:val="1"/>
    <w:link w:val="97"/>
    <w:qFormat/>
    <w:uiPriority w:val="99"/>
    <w:rPr>
      <w:rFonts w:cs="Times New Roman"/>
      <w:sz w:val="18"/>
      <w:szCs w:val="18"/>
    </w:rPr>
  </w:style>
  <w:style w:type="paragraph" w:styleId="40">
    <w:name w:val="footer"/>
    <w:basedOn w:val="1"/>
    <w:link w:val="98"/>
    <w:qFormat/>
    <w:uiPriority w:val="0"/>
    <w:pPr>
      <w:tabs>
        <w:tab w:val="center" w:pos="4153"/>
        <w:tab w:val="right" w:pos="8306"/>
      </w:tabs>
      <w:snapToGrid w:val="0"/>
      <w:jc w:val="left"/>
    </w:pPr>
    <w:rPr>
      <w:rFonts w:ascii="Times New Roman" w:hAnsi="Times New Roman" w:cs="Times New Roman"/>
      <w:kern w:val="2"/>
      <w:sz w:val="18"/>
      <w:szCs w:val="18"/>
    </w:rPr>
  </w:style>
  <w:style w:type="paragraph" w:styleId="41">
    <w:name w:val="header"/>
    <w:basedOn w:val="1"/>
    <w:link w:val="99"/>
    <w:autoRedefine/>
    <w:qFormat/>
    <w:uiPriority w:val="0"/>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42">
    <w:name w:val="toc 1"/>
    <w:basedOn w:val="1"/>
    <w:next w:val="1"/>
    <w:autoRedefine/>
    <w:qFormat/>
    <w:uiPriority w:val="39"/>
    <w:rPr>
      <w:szCs w:val="20"/>
    </w:rPr>
  </w:style>
  <w:style w:type="paragraph" w:styleId="43">
    <w:name w:val="toc 4"/>
    <w:basedOn w:val="1"/>
    <w:next w:val="1"/>
    <w:autoRedefine/>
    <w:qFormat/>
    <w:uiPriority w:val="39"/>
    <w:pPr>
      <w:widowControl w:val="0"/>
      <w:ind w:left="420"/>
    </w:pPr>
    <w:rPr>
      <w:rFonts w:ascii="Calibri" w:hAnsi="Calibri" w:cs="Calibri"/>
      <w:kern w:val="2"/>
      <w:sz w:val="20"/>
      <w:szCs w:val="20"/>
    </w:rPr>
  </w:style>
  <w:style w:type="paragraph" w:styleId="44">
    <w:name w:val="Subtitle"/>
    <w:basedOn w:val="1"/>
    <w:next w:val="1"/>
    <w:link w:val="100"/>
    <w:qFormat/>
    <w:uiPriority w:val="0"/>
    <w:pPr>
      <w:widowControl w:val="0"/>
      <w:spacing w:before="240" w:after="60" w:line="312" w:lineRule="auto"/>
      <w:jc w:val="center"/>
      <w:outlineLvl w:val="1"/>
    </w:pPr>
    <w:rPr>
      <w:rFonts w:ascii="Cambria" w:hAnsi="Cambria" w:cs="Times New Roman"/>
      <w:b/>
      <w:bCs/>
      <w:kern w:val="28"/>
      <w:sz w:val="32"/>
      <w:szCs w:val="32"/>
    </w:rPr>
  </w:style>
  <w:style w:type="paragraph" w:styleId="45">
    <w:name w:val="List"/>
    <w:basedOn w:val="1"/>
    <w:autoRedefine/>
    <w:qFormat/>
    <w:uiPriority w:val="0"/>
    <w:pPr>
      <w:widowControl w:val="0"/>
      <w:ind w:left="420" w:hanging="420"/>
      <w:jc w:val="both"/>
    </w:pPr>
    <w:rPr>
      <w:rFonts w:ascii="Times New Roman" w:hAnsi="Times New Roman" w:cs="Times New Roman"/>
      <w:kern w:val="2"/>
      <w:sz w:val="21"/>
      <w:szCs w:val="20"/>
    </w:rPr>
  </w:style>
  <w:style w:type="paragraph" w:styleId="46">
    <w:name w:val="footnote text"/>
    <w:basedOn w:val="1"/>
    <w:link w:val="101"/>
    <w:autoRedefine/>
    <w:qFormat/>
    <w:uiPriority w:val="0"/>
    <w:pPr>
      <w:widowControl w:val="0"/>
      <w:snapToGrid w:val="0"/>
      <w:spacing w:line="360" w:lineRule="auto"/>
    </w:pPr>
    <w:rPr>
      <w:rFonts w:ascii="Times New Roman" w:hAnsi="Times New Roman" w:cs="Times New Roman"/>
      <w:kern w:val="2"/>
      <w:sz w:val="18"/>
      <w:szCs w:val="18"/>
    </w:rPr>
  </w:style>
  <w:style w:type="paragraph" w:styleId="47">
    <w:name w:val="toc 6"/>
    <w:basedOn w:val="1"/>
    <w:next w:val="1"/>
    <w:autoRedefine/>
    <w:qFormat/>
    <w:uiPriority w:val="39"/>
    <w:pPr>
      <w:widowControl w:val="0"/>
      <w:ind w:left="840"/>
    </w:pPr>
    <w:rPr>
      <w:rFonts w:ascii="Calibri" w:hAnsi="Calibri" w:cs="Calibri"/>
      <w:kern w:val="2"/>
      <w:sz w:val="20"/>
      <w:szCs w:val="20"/>
    </w:rPr>
  </w:style>
  <w:style w:type="paragraph" w:styleId="48">
    <w:name w:val="List 5"/>
    <w:basedOn w:val="1"/>
    <w:qFormat/>
    <w:uiPriority w:val="0"/>
    <w:pPr>
      <w:widowControl w:val="0"/>
      <w:ind w:left="2100" w:hanging="420"/>
      <w:jc w:val="both"/>
    </w:pPr>
    <w:rPr>
      <w:rFonts w:ascii="Times New Roman" w:hAnsi="Times New Roman" w:cs="Times New Roman"/>
      <w:kern w:val="2"/>
      <w:sz w:val="21"/>
      <w:szCs w:val="20"/>
    </w:rPr>
  </w:style>
  <w:style w:type="paragraph" w:styleId="49">
    <w:name w:val="Body Text Indent 3"/>
    <w:basedOn w:val="1"/>
    <w:link w:val="102"/>
    <w:qFormat/>
    <w:uiPriority w:val="0"/>
    <w:pPr>
      <w:autoSpaceDE w:val="0"/>
      <w:autoSpaceDN w:val="0"/>
      <w:spacing w:line="400" w:lineRule="atLeast"/>
      <w:ind w:firstLine="443" w:firstLineChars="200"/>
      <w:textAlignment w:val="bottom"/>
    </w:pPr>
    <w:rPr>
      <w:rFonts w:ascii="Times New Roman" w:hAnsi="Times New Roman" w:eastAsia="黑体" w:cs="Times New Roman"/>
      <w:color w:val="000000"/>
      <w:kern w:val="2"/>
    </w:rPr>
  </w:style>
  <w:style w:type="paragraph" w:styleId="50">
    <w:name w:val="toc 9"/>
    <w:basedOn w:val="1"/>
    <w:next w:val="1"/>
    <w:autoRedefine/>
    <w:qFormat/>
    <w:uiPriority w:val="39"/>
    <w:pPr>
      <w:widowControl w:val="0"/>
      <w:ind w:left="1470"/>
    </w:pPr>
    <w:rPr>
      <w:rFonts w:ascii="Calibri" w:hAnsi="Calibri" w:cs="Calibri"/>
      <w:kern w:val="2"/>
      <w:sz w:val="20"/>
      <w:szCs w:val="20"/>
    </w:rPr>
  </w:style>
  <w:style w:type="paragraph" w:styleId="51">
    <w:name w:val="Body Text 2"/>
    <w:basedOn w:val="1"/>
    <w:link w:val="103"/>
    <w:qFormat/>
    <w:uiPriority w:val="0"/>
    <w:pPr>
      <w:framePr w:hSpace="180" w:wrap="notBeside" w:vAnchor="text" w:hAnchor="page" w:x="1917" w:y="230"/>
    </w:pPr>
    <w:rPr>
      <w:rFonts w:cs="Times New Roman"/>
      <w:szCs w:val="20"/>
    </w:rPr>
  </w:style>
  <w:style w:type="paragraph" w:styleId="52">
    <w:name w:val="List Continue 2"/>
    <w:basedOn w:val="1"/>
    <w:autoRedefine/>
    <w:qFormat/>
    <w:uiPriority w:val="0"/>
    <w:pPr>
      <w:widowControl w:val="0"/>
      <w:spacing w:after="120"/>
      <w:ind w:left="840" w:leftChars="400"/>
      <w:jc w:val="both"/>
    </w:pPr>
    <w:rPr>
      <w:rFonts w:ascii="Times New Roman" w:hAnsi="Times New Roman" w:cs="Times New Roman"/>
      <w:kern w:val="2"/>
      <w:sz w:val="21"/>
    </w:rPr>
  </w:style>
  <w:style w:type="paragraph" w:styleId="53">
    <w:name w:val="HTML Preformatted"/>
    <w:basedOn w:val="1"/>
    <w:link w:val="104"/>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Times New Roman"/>
      <w:kern w:val="2"/>
    </w:rPr>
  </w:style>
  <w:style w:type="paragraph" w:styleId="54">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55">
    <w:name w:val="index 1"/>
    <w:basedOn w:val="1"/>
    <w:next w:val="1"/>
    <w:autoRedefine/>
    <w:qFormat/>
    <w:uiPriority w:val="0"/>
    <w:pPr>
      <w:widowControl w:val="0"/>
      <w:jc w:val="both"/>
    </w:pPr>
    <w:rPr>
      <w:rFonts w:ascii="Times New Roman" w:hAnsi="Times New Roman" w:cs="Times New Roman"/>
      <w:kern w:val="2"/>
      <w:sz w:val="21"/>
      <w:szCs w:val="20"/>
    </w:rPr>
  </w:style>
  <w:style w:type="paragraph" w:styleId="56">
    <w:name w:val="Title"/>
    <w:basedOn w:val="1"/>
    <w:next w:val="1"/>
    <w:link w:val="105"/>
    <w:autoRedefine/>
    <w:qFormat/>
    <w:uiPriority w:val="0"/>
    <w:pPr>
      <w:spacing w:before="240" w:after="60" w:line="460" w:lineRule="exact"/>
      <w:jc w:val="center"/>
      <w:outlineLvl w:val="0"/>
    </w:pPr>
    <w:rPr>
      <w:rFonts w:ascii="Arial" w:hAnsi="Arial" w:cs="Times New Roman"/>
      <w:b/>
      <w:spacing w:val="14"/>
      <w:kern w:val="24"/>
      <w:sz w:val="32"/>
      <w:szCs w:val="20"/>
    </w:rPr>
  </w:style>
  <w:style w:type="paragraph" w:styleId="57">
    <w:name w:val="annotation subject"/>
    <w:basedOn w:val="22"/>
    <w:next w:val="22"/>
    <w:link w:val="106"/>
    <w:autoRedefine/>
    <w:qFormat/>
    <w:uiPriority w:val="99"/>
    <w:rPr>
      <w:b/>
      <w:bCs/>
    </w:rPr>
  </w:style>
  <w:style w:type="paragraph" w:styleId="58">
    <w:name w:val="Body Text First Indent 2"/>
    <w:basedOn w:val="25"/>
    <w:link w:val="107"/>
    <w:qFormat/>
    <w:uiPriority w:val="0"/>
    <w:pPr>
      <w:widowControl w:val="0"/>
      <w:ind w:firstLine="420" w:firstLineChars="200"/>
      <w:jc w:val="both"/>
    </w:pPr>
    <w:rPr>
      <w:rFonts w:ascii="仿宋_GB2312" w:hAnsi="宋体" w:eastAsia="仿宋_GB2312"/>
      <w:b/>
      <w:bCs/>
      <w:color w:val="000000"/>
      <w:szCs w:val="21"/>
    </w:rPr>
  </w:style>
  <w:style w:type="table" w:styleId="60">
    <w:name w:val="Table Grid"/>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b/>
      <w:bCs/>
    </w:rPr>
  </w:style>
  <w:style w:type="character" w:styleId="63">
    <w:name w:val="page number"/>
    <w:basedOn w:val="61"/>
    <w:qFormat/>
    <w:uiPriority w:val="0"/>
  </w:style>
  <w:style w:type="character" w:styleId="64">
    <w:name w:val="FollowedHyperlink"/>
    <w:basedOn w:val="61"/>
    <w:autoRedefine/>
    <w:qFormat/>
    <w:uiPriority w:val="99"/>
    <w:rPr>
      <w:color w:val="4A4A4A"/>
      <w:u w:val="none"/>
    </w:rPr>
  </w:style>
  <w:style w:type="character" w:styleId="65">
    <w:name w:val="Emphasis"/>
    <w:qFormat/>
    <w:uiPriority w:val="0"/>
    <w:rPr>
      <w:rFonts w:ascii="Times New Roman" w:hAnsi="Times New Roman" w:eastAsia="宋体" w:cs="Times New Roman"/>
      <w:i/>
      <w:iCs/>
    </w:rPr>
  </w:style>
  <w:style w:type="character" w:styleId="66">
    <w:name w:val="HTML Definition"/>
    <w:basedOn w:val="61"/>
    <w:unhideWhenUsed/>
    <w:uiPriority w:val="99"/>
  </w:style>
  <w:style w:type="character" w:styleId="67">
    <w:name w:val="HTML Typewriter"/>
    <w:basedOn w:val="61"/>
    <w:autoRedefine/>
    <w:unhideWhenUsed/>
    <w:qFormat/>
    <w:uiPriority w:val="99"/>
    <w:rPr>
      <w:rFonts w:hint="default" w:ascii="monospace" w:hAnsi="monospace" w:eastAsia="monospace" w:cs="monospace"/>
      <w:sz w:val="20"/>
    </w:rPr>
  </w:style>
  <w:style w:type="character" w:styleId="68">
    <w:name w:val="HTML Acronym"/>
    <w:basedOn w:val="61"/>
    <w:unhideWhenUsed/>
    <w:uiPriority w:val="99"/>
  </w:style>
  <w:style w:type="character" w:styleId="69">
    <w:name w:val="HTML Variable"/>
    <w:basedOn w:val="61"/>
    <w:autoRedefine/>
    <w:unhideWhenUsed/>
    <w:qFormat/>
    <w:uiPriority w:val="99"/>
  </w:style>
  <w:style w:type="character" w:styleId="70">
    <w:name w:val="Hyperlink"/>
    <w:basedOn w:val="61"/>
    <w:autoRedefine/>
    <w:qFormat/>
    <w:uiPriority w:val="0"/>
    <w:rPr>
      <w:color w:val="4A4A4A"/>
      <w:u w:val="none"/>
    </w:rPr>
  </w:style>
  <w:style w:type="character" w:styleId="71">
    <w:name w:val="HTML Code"/>
    <w:basedOn w:val="61"/>
    <w:autoRedefine/>
    <w:unhideWhenUsed/>
    <w:qFormat/>
    <w:uiPriority w:val="99"/>
    <w:rPr>
      <w:rFonts w:ascii="monospace" w:hAnsi="monospace" w:eastAsia="monospace" w:cs="monospace"/>
      <w:sz w:val="20"/>
    </w:rPr>
  </w:style>
  <w:style w:type="character" w:styleId="72">
    <w:name w:val="annotation reference"/>
    <w:autoRedefine/>
    <w:qFormat/>
    <w:uiPriority w:val="99"/>
    <w:rPr>
      <w:sz w:val="21"/>
      <w:szCs w:val="21"/>
    </w:rPr>
  </w:style>
  <w:style w:type="character" w:styleId="73">
    <w:name w:val="HTML Cite"/>
    <w:basedOn w:val="61"/>
    <w:autoRedefine/>
    <w:unhideWhenUsed/>
    <w:qFormat/>
    <w:uiPriority w:val="99"/>
  </w:style>
  <w:style w:type="character" w:styleId="74">
    <w:name w:val="HTML Keyboard"/>
    <w:basedOn w:val="61"/>
    <w:unhideWhenUsed/>
    <w:uiPriority w:val="99"/>
    <w:rPr>
      <w:rFonts w:hint="default" w:ascii="monospace" w:hAnsi="monospace" w:eastAsia="monospace" w:cs="monospace"/>
      <w:sz w:val="20"/>
    </w:rPr>
  </w:style>
  <w:style w:type="character" w:styleId="75">
    <w:name w:val="HTML Sample"/>
    <w:basedOn w:val="61"/>
    <w:unhideWhenUsed/>
    <w:uiPriority w:val="99"/>
    <w:rPr>
      <w:rFonts w:hint="default" w:ascii="monospace" w:hAnsi="monospace" w:eastAsia="monospace" w:cs="monospace"/>
    </w:rPr>
  </w:style>
  <w:style w:type="character" w:customStyle="1" w:styleId="76">
    <w:name w:val="正文文本 Char"/>
    <w:link w:val="3"/>
    <w:qFormat/>
    <w:uiPriority w:val="99"/>
    <w:rPr>
      <w:rFonts w:ascii="Arial" w:hAnsi="Arial" w:eastAsia="宋体"/>
      <w:bCs/>
      <w:kern w:val="2"/>
      <w:sz w:val="24"/>
      <w:szCs w:val="24"/>
      <w:lang w:val="en-US" w:eastAsia="zh-CN" w:bidi="ar-SA"/>
    </w:rPr>
  </w:style>
  <w:style w:type="character" w:customStyle="1" w:styleId="77">
    <w:name w:val="正文首行缩进 Char"/>
    <w:link w:val="2"/>
    <w:qFormat/>
    <w:uiPriority w:val="0"/>
    <w:rPr>
      <w:rFonts w:ascii="Calibri" w:hAnsi="Calibri" w:eastAsia="宋体"/>
      <w:bCs/>
      <w:kern w:val="2"/>
      <w:sz w:val="21"/>
      <w:szCs w:val="22"/>
      <w:lang w:val="en-US" w:eastAsia="zh-CN" w:bidi="ar-SA"/>
    </w:rPr>
  </w:style>
  <w:style w:type="character" w:customStyle="1" w:styleId="78">
    <w:name w:val="标题 1 Char"/>
    <w:link w:val="4"/>
    <w:qFormat/>
    <w:uiPriority w:val="0"/>
    <w:rPr>
      <w:rFonts w:eastAsia="宋体"/>
      <w:kern w:val="2"/>
      <w:sz w:val="28"/>
      <w:szCs w:val="24"/>
      <w:lang w:val="en-US" w:eastAsia="zh-CN" w:bidi="ar-SA"/>
    </w:rPr>
  </w:style>
  <w:style w:type="character" w:customStyle="1" w:styleId="79">
    <w:name w:val="标题 2 Char2"/>
    <w:link w:val="5"/>
    <w:qFormat/>
    <w:uiPriority w:val="0"/>
    <w:rPr>
      <w:rFonts w:ascii="Arial" w:hAnsi="Arial" w:eastAsia="宋体"/>
      <w:b/>
      <w:bCs/>
      <w:kern w:val="2"/>
      <w:sz w:val="28"/>
      <w:szCs w:val="32"/>
      <w:lang w:val="en-US" w:eastAsia="zh-CN" w:bidi="ar-SA"/>
    </w:rPr>
  </w:style>
  <w:style w:type="character" w:customStyle="1" w:styleId="80">
    <w:name w:val="正文缩进 Char"/>
    <w:link w:val="6"/>
    <w:qFormat/>
    <w:uiPriority w:val="0"/>
    <w:rPr>
      <w:rFonts w:eastAsia="宋体"/>
      <w:kern w:val="2"/>
      <w:sz w:val="21"/>
      <w:szCs w:val="24"/>
      <w:lang w:val="en-US" w:eastAsia="zh-CN" w:bidi="ar-SA"/>
    </w:rPr>
  </w:style>
  <w:style w:type="character" w:customStyle="1" w:styleId="81">
    <w:name w:val="标题 3 Char"/>
    <w:link w:val="7"/>
    <w:qFormat/>
    <w:uiPriority w:val="0"/>
    <w:rPr>
      <w:rFonts w:ascii="Calibri" w:hAnsi="Calibri" w:eastAsia="宋体"/>
      <w:b/>
      <w:bCs/>
      <w:kern w:val="2"/>
      <w:sz w:val="32"/>
      <w:szCs w:val="32"/>
      <w:lang w:val="en-US" w:eastAsia="zh-CN" w:bidi="ar-SA"/>
    </w:rPr>
  </w:style>
  <w:style w:type="character" w:customStyle="1" w:styleId="82">
    <w:name w:val="标题 4 Char"/>
    <w:link w:val="8"/>
    <w:qFormat/>
    <w:uiPriority w:val="9"/>
    <w:rPr>
      <w:rFonts w:ascii="Cambria" w:hAnsi="Cambria" w:eastAsia="宋体"/>
      <w:b/>
      <w:bCs/>
      <w:kern w:val="2"/>
      <w:sz w:val="28"/>
      <w:szCs w:val="28"/>
      <w:lang w:val="en-US" w:eastAsia="zh-CN" w:bidi="ar-SA"/>
    </w:rPr>
  </w:style>
  <w:style w:type="character" w:customStyle="1" w:styleId="83">
    <w:name w:val="标题 5 Char"/>
    <w:link w:val="9"/>
    <w:qFormat/>
    <w:uiPriority w:val="9"/>
    <w:rPr>
      <w:rFonts w:ascii="宋体" w:hAnsi="宋体" w:cs="宋体"/>
      <w:b/>
      <w:bCs/>
      <w:sz w:val="28"/>
      <w:szCs w:val="28"/>
    </w:rPr>
  </w:style>
  <w:style w:type="character" w:customStyle="1" w:styleId="84">
    <w:name w:val="标题 6 Char"/>
    <w:link w:val="10"/>
    <w:qFormat/>
    <w:uiPriority w:val="9"/>
    <w:rPr>
      <w:rFonts w:ascii="Arial" w:hAnsi="Arial" w:eastAsia="黑体"/>
      <w:b/>
      <w:bCs/>
      <w:spacing w:val="6"/>
      <w:sz w:val="24"/>
      <w:szCs w:val="24"/>
    </w:rPr>
  </w:style>
  <w:style w:type="character" w:customStyle="1" w:styleId="85">
    <w:name w:val="标题 7 Char"/>
    <w:link w:val="11"/>
    <w:qFormat/>
    <w:uiPriority w:val="9"/>
    <w:rPr>
      <w:rFonts w:ascii="宋体" w:hAnsi="宋体"/>
      <w:b/>
      <w:bCs/>
      <w:spacing w:val="6"/>
      <w:sz w:val="24"/>
      <w:szCs w:val="24"/>
    </w:rPr>
  </w:style>
  <w:style w:type="character" w:customStyle="1" w:styleId="86">
    <w:name w:val="标题 8 Char"/>
    <w:link w:val="12"/>
    <w:qFormat/>
    <w:uiPriority w:val="9"/>
    <w:rPr>
      <w:rFonts w:ascii="Arial" w:hAnsi="Arial" w:eastAsia="黑体"/>
      <w:spacing w:val="6"/>
      <w:sz w:val="24"/>
      <w:szCs w:val="24"/>
    </w:rPr>
  </w:style>
  <w:style w:type="character" w:customStyle="1" w:styleId="87">
    <w:name w:val="标题 9 Char"/>
    <w:link w:val="13"/>
    <w:qFormat/>
    <w:uiPriority w:val="9"/>
    <w:rPr>
      <w:rFonts w:ascii="Arial" w:hAnsi="Arial" w:eastAsia="黑体"/>
      <w:spacing w:val="6"/>
      <w:sz w:val="24"/>
      <w:szCs w:val="24"/>
    </w:rPr>
  </w:style>
  <w:style w:type="character" w:customStyle="1" w:styleId="88">
    <w:name w:val="题注 Char"/>
    <w:link w:val="18"/>
    <w:qFormat/>
    <w:uiPriority w:val="0"/>
    <w:rPr>
      <w:rFonts w:ascii="Arial" w:hAnsi="Arial" w:eastAsia="黑体" w:cs="Arial"/>
      <w:kern w:val="2"/>
      <w:sz w:val="24"/>
      <w:szCs w:val="24"/>
    </w:rPr>
  </w:style>
  <w:style w:type="character" w:customStyle="1" w:styleId="89">
    <w:name w:val="文档结构图 Char"/>
    <w:link w:val="20"/>
    <w:qFormat/>
    <w:uiPriority w:val="99"/>
    <w:rPr>
      <w:rFonts w:ascii="宋体" w:hAnsi="Calibri" w:eastAsia="宋体"/>
      <w:kern w:val="2"/>
      <w:sz w:val="18"/>
      <w:szCs w:val="18"/>
      <w:lang w:val="en-US" w:eastAsia="zh-CN" w:bidi="ar-SA"/>
    </w:rPr>
  </w:style>
  <w:style w:type="character" w:customStyle="1" w:styleId="90">
    <w:name w:val="批注文字 Char"/>
    <w:link w:val="22"/>
    <w:qFormat/>
    <w:uiPriority w:val="99"/>
    <w:rPr>
      <w:rFonts w:ascii="Calibri" w:hAnsi="Calibri" w:eastAsia="宋体"/>
      <w:kern w:val="2"/>
      <w:sz w:val="21"/>
      <w:szCs w:val="22"/>
      <w:lang w:val="en-US" w:eastAsia="zh-CN" w:bidi="ar-SA"/>
    </w:rPr>
  </w:style>
  <w:style w:type="character" w:customStyle="1" w:styleId="91">
    <w:name w:val="正文文本 3 Char"/>
    <w:link w:val="23"/>
    <w:qFormat/>
    <w:uiPriority w:val="0"/>
    <w:rPr>
      <w:rFonts w:ascii="楷体_GB2312" w:hAnsi="宋体" w:eastAsia="楷体_GB2312" w:cs="宋体"/>
      <w:i/>
      <w:iCs/>
      <w:sz w:val="24"/>
    </w:rPr>
  </w:style>
  <w:style w:type="character" w:customStyle="1" w:styleId="92">
    <w:name w:val="正文文本缩进 Char"/>
    <w:link w:val="25"/>
    <w:qFormat/>
    <w:uiPriority w:val="0"/>
    <w:rPr>
      <w:kern w:val="2"/>
      <w:sz w:val="21"/>
      <w:szCs w:val="24"/>
    </w:rPr>
  </w:style>
  <w:style w:type="character" w:customStyle="1" w:styleId="93">
    <w:name w:val="纯文本 Char"/>
    <w:link w:val="32"/>
    <w:qFormat/>
    <w:uiPriority w:val="0"/>
    <w:rPr>
      <w:rFonts w:ascii="宋体" w:hAnsi="Courier New" w:eastAsia="宋体"/>
      <w:kern w:val="2"/>
      <w:sz w:val="21"/>
      <w:lang w:val="en-US" w:eastAsia="zh-CN" w:bidi="ar-SA"/>
    </w:rPr>
  </w:style>
  <w:style w:type="character" w:customStyle="1" w:styleId="94">
    <w:name w:val="日期 Char"/>
    <w:link w:val="36"/>
    <w:qFormat/>
    <w:uiPriority w:val="0"/>
    <w:rPr>
      <w:rFonts w:ascii="宋体" w:hAnsi="宋体" w:cs="宋体"/>
      <w:color w:val="000000"/>
      <w:sz w:val="24"/>
      <w:szCs w:val="24"/>
    </w:rPr>
  </w:style>
  <w:style w:type="character" w:customStyle="1" w:styleId="95">
    <w:name w:val="正文文本缩进 2 Char"/>
    <w:link w:val="37"/>
    <w:qFormat/>
    <w:uiPriority w:val="0"/>
    <w:rPr>
      <w:rFonts w:ascii="宋体" w:eastAsia="宋体"/>
      <w:sz w:val="24"/>
      <w:lang w:val="en-US" w:eastAsia="zh-CN" w:bidi="ar-SA"/>
    </w:rPr>
  </w:style>
  <w:style w:type="character" w:customStyle="1" w:styleId="96">
    <w:name w:val="尾注文本 Char"/>
    <w:link w:val="38"/>
    <w:qFormat/>
    <w:uiPriority w:val="0"/>
    <w:rPr>
      <w:kern w:val="2"/>
      <w:sz w:val="21"/>
      <w:szCs w:val="21"/>
    </w:rPr>
  </w:style>
  <w:style w:type="character" w:customStyle="1" w:styleId="97">
    <w:name w:val="批注框文本 Char"/>
    <w:link w:val="39"/>
    <w:qFormat/>
    <w:uiPriority w:val="99"/>
    <w:rPr>
      <w:rFonts w:ascii="宋体" w:hAnsi="宋体" w:cs="宋体"/>
      <w:sz w:val="18"/>
      <w:szCs w:val="18"/>
    </w:rPr>
  </w:style>
  <w:style w:type="character" w:customStyle="1" w:styleId="98">
    <w:name w:val="页脚 Char"/>
    <w:link w:val="40"/>
    <w:qFormat/>
    <w:uiPriority w:val="0"/>
    <w:rPr>
      <w:rFonts w:eastAsia="宋体"/>
      <w:kern w:val="2"/>
      <w:sz w:val="18"/>
      <w:szCs w:val="18"/>
      <w:lang w:val="en-US" w:eastAsia="zh-CN" w:bidi="ar-SA"/>
    </w:rPr>
  </w:style>
  <w:style w:type="character" w:customStyle="1" w:styleId="99">
    <w:name w:val="页眉 Char"/>
    <w:link w:val="41"/>
    <w:qFormat/>
    <w:uiPriority w:val="0"/>
    <w:rPr>
      <w:rFonts w:eastAsia="宋体"/>
      <w:kern w:val="2"/>
      <w:sz w:val="18"/>
      <w:szCs w:val="18"/>
      <w:lang w:val="en-US" w:eastAsia="zh-CN" w:bidi="ar-SA"/>
    </w:rPr>
  </w:style>
  <w:style w:type="character" w:customStyle="1" w:styleId="100">
    <w:name w:val="副标题 Char"/>
    <w:link w:val="44"/>
    <w:qFormat/>
    <w:uiPriority w:val="0"/>
    <w:rPr>
      <w:rFonts w:ascii="Cambria" w:hAnsi="Cambria"/>
      <w:b/>
      <w:bCs/>
      <w:kern w:val="28"/>
      <w:sz w:val="32"/>
      <w:szCs w:val="32"/>
    </w:rPr>
  </w:style>
  <w:style w:type="character" w:customStyle="1" w:styleId="101">
    <w:name w:val="脚注文本 Char"/>
    <w:link w:val="46"/>
    <w:qFormat/>
    <w:uiPriority w:val="0"/>
    <w:rPr>
      <w:kern w:val="2"/>
      <w:sz w:val="18"/>
      <w:szCs w:val="18"/>
    </w:rPr>
  </w:style>
  <w:style w:type="character" w:customStyle="1" w:styleId="102">
    <w:name w:val="正文文本缩进 3 Char"/>
    <w:link w:val="49"/>
    <w:qFormat/>
    <w:uiPriority w:val="0"/>
    <w:rPr>
      <w:rFonts w:eastAsia="黑体"/>
      <w:color w:val="000000"/>
      <w:kern w:val="2"/>
      <w:sz w:val="24"/>
      <w:szCs w:val="24"/>
      <w:lang w:val="en-US" w:eastAsia="zh-CN" w:bidi="ar-SA"/>
    </w:rPr>
  </w:style>
  <w:style w:type="character" w:customStyle="1" w:styleId="103">
    <w:name w:val="正文文本 2 Char"/>
    <w:link w:val="51"/>
    <w:qFormat/>
    <w:uiPriority w:val="0"/>
    <w:rPr>
      <w:rFonts w:ascii="宋体" w:hAnsi="宋体" w:cs="宋体"/>
      <w:sz w:val="24"/>
    </w:rPr>
  </w:style>
  <w:style w:type="character" w:customStyle="1" w:styleId="104">
    <w:name w:val="HTML 预设格式 Char"/>
    <w:link w:val="53"/>
    <w:qFormat/>
    <w:uiPriority w:val="0"/>
    <w:rPr>
      <w:rFonts w:ascii="Arial" w:hAnsi="Arial" w:cs="Arial"/>
      <w:kern w:val="2"/>
      <w:sz w:val="24"/>
      <w:szCs w:val="24"/>
    </w:rPr>
  </w:style>
  <w:style w:type="character" w:customStyle="1" w:styleId="105">
    <w:name w:val="标题 Char"/>
    <w:link w:val="56"/>
    <w:autoRedefine/>
    <w:qFormat/>
    <w:uiPriority w:val="0"/>
    <w:rPr>
      <w:rFonts w:ascii="Arial" w:hAnsi="Arial" w:cs="宋体"/>
      <w:b/>
      <w:spacing w:val="14"/>
      <w:kern w:val="24"/>
      <w:sz w:val="32"/>
    </w:rPr>
  </w:style>
  <w:style w:type="character" w:customStyle="1" w:styleId="106">
    <w:name w:val="批注主题 Char"/>
    <w:link w:val="57"/>
    <w:autoRedefine/>
    <w:qFormat/>
    <w:uiPriority w:val="99"/>
    <w:rPr>
      <w:rFonts w:ascii="Calibri" w:hAnsi="Calibri" w:eastAsia="宋体"/>
      <w:b/>
      <w:bCs/>
      <w:kern w:val="2"/>
      <w:sz w:val="21"/>
      <w:szCs w:val="22"/>
      <w:lang w:val="en-US" w:eastAsia="zh-CN" w:bidi="ar-SA"/>
    </w:rPr>
  </w:style>
  <w:style w:type="character" w:customStyle="1" w:styleId="107">
    <w:name w:val="正文首行缩进 2 Char1"/>
    <w:link w:val="58"/>
    <w:autoRedefine/>
    <w:qFormat/>
    <w:uiPriority w:val="0"/>
    <w:rPr>
      <w:rFonts w:ascii="仿宋_GB2312" w:hAnsi="宋体" w:eastAsia="仿宋_GB2312" w:cs="宋体"/>
      <w:b/>
      <w:bCs/>
      <w:color w:val="000000"/>
      <w:kern w:val="2"/>
      <w:sz w:val="21"/>
      <w:szCs w:val="21"/>
    </w:rPr>
  </w:style>
  <w:style w:type="paragraph" w:customStyle="1" w:styleId="108">
    <w:name w:val="表格文字"/>
    <w:basedOn w:val="32"/>
    <w:next w:val="3"/>
    <w:autoRedefine/>
    <w:qFormat/>
    <w:uiPriority w:val="0"/>
  </w:style>
  <w:style w:type="character" w:customStyle="1" w:styleId="109">
    <w:name w:val="Texte Char Char"/>
    <w:autoRedefine/>
    <w:qFormat/>
    <w:uiPriority w:val="0"/>
    <w:rPr>
      <w:rFonts w:ascii="宋体" w:hAnsi="Courier New" w:eastAsia="仿宋_GB2312" w:cs="宋体"/>
      <w:b/>
      <w:bCs/>
      <w:color w:val="000000"/>
      <w:sz w:val="21"/>
      <w:lang w:val="en-US" w:eastAsia="zh-CN" w:bidi="ar-SA"/>
    </w:rPr>
  </w:style>
  <w:style w:type="character" w:customStyle="1" w:styleId="110">
    <w:name w:val="zw1 Char"/>
    <w:link w:val="111"/>
    <w:autoRedefine/>
    <w:qFormat/>
    <w:uiPriority w:val="0"/>
    <w:rPr>
      <w:rFonts w:eastAsia="宋体"/>
      <w:kern w:val="2"/>
      <w:sz w:val="28"/>
      <w:lang w:val="en-US" w:eastAsia="zh-CN" w:bidi="ar-SA"/>
    </w:rPr>
  </w:style>
  <w:style w:type="paragraph" w:customStyle="1" w:styleId="111">
    <w:name w:val="zw1"/>
    <w:basedOn w:val="1"/>
    <w:link w:val="110"/>
    <w:autoRedefine/>
    <w:qFormat/>
    <w:uiPriority w:val="0"/>
    <w:pPr>
      <w:spacing w:line="360" w:lineRule="auto"/>
      <w:ind w:firstLine="560" w:firstLineChars="200"/>
    </w:pPr>
    <w:rPr>
      <w:rFonts w:ascii="Times New Roman" w:hAnsi="Times New Roman" w:cs="Times New Roman"/>
      <w:kern w:val="2"/>
      <w:sz w:val="28"/>
      <w:szCs w:val="20"/>
    </w:rPr>
  </w:style>
  <w:style w:type="character" w:customStyle="1" w:styleId="112">
    <w:name w:val="正文缩进2字符 Char Char"/>
    <w:link w:val="113"/>
    <w:autoRedefine/>
    <w:qFormat/>
    <w:uiPriority w:val="0"/>
    <w:rPr>
      <w:rFonts w:cs="宋体"/>
    </w:rPr>
  </w:style>
  <w:style w:type="paragraph" w:customStyle="1" w:styleId="113">
    <w:name w:val="正文缩进2字符"/>
    <w:basedOn w:val="1"/>
    <w:link w:val="112"/>
    <w:autoRedefine/>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114">
    <w:name w:val="标题3 Char"/>
    <w:link w:val="115"/>
    <w:autoRedefine/>
    <w:qFormat/>
    <w:uiPriority w:val="0"/>
    <w:rPr>
      <w:rFonts w:ascii="Calibri" w:hAnsi="Calibri"/>
      <w:sz w:val="21"/>
      <w:szCs w:val="21"/>
    </w:rPr>
  </w:style>
  <w:style w:type="paragraph" w:customStyle="1" w:styleId="115">
    <w:name w:val="标题3"/>
    <w:basedOn w:val="7"/>
    <w:link w:val="114"/>
    <w:autoRedefine/>
    <w:qFormat/>
    <w:uiPriority w:val="0"/>
    <w:pPr>
      <w:keepNext w:val="0"/>
      <w:keepLines w:val="0"/>
      <w:tabs>
        <w:tab w:val="left" w:pos="432"/>
      </w:tabs>
      <w:adjustRightInd w:val="0"/>
      <w:snapToGrid w:val="0"/>
      <w:spacing w:before="0" w:after="0" w:line="360" w:lineRule="auto"/>
      <w:ind w:left="840" w:hanging="420"/>
    </w:pPr>
    <w:rPr>
      <w:b w:val="0"/>
      <w:bCs w:val="0"/>
      <w:kern w:val="0"/>
      <w:sz w:val="21"/>
      <w:szCs w:val="21"/>
    </w:rPr>
  </w:style>
  <w:style w:type="character" w:customStyle="1" w:styleId="116">
    <w:name w:val="纯文本 字符"/>
    <w:autoRedefine/>
    <w:qFormat/>
    <w:uiPriority w:val="0"/>
    <w:rPr>
      <w:rFonts w:ascii="宋体" w:hAnsi="Courier New" w:eastAsia="仿宋_GB2312" w:cs="Times New Roman"/>
      <w:b/>
      <w:color w:val="000000"/>
      <w:sz w:val="21"/>
      <w:lang w:val="en-US" w:eastAsia="zh-CN" w:bidi="ar-SA"/>
    </w:rPr>
  </w:style>
  <w:style w:type="character" w:customStyle="1" w:styleId="117">
    <w:name w:val="列出段落 Char"/>
    <w:link w:val="118"/>
    <w:autoRedefine/>
    <w:qFormat/>
    <w:uiPriority w:val="0"/>
    <w:rPr>
      <w:rFonts w:ascii="Calibri" w:hAnsi="Calibri"/>
      <w:kern w:val="2"/>
      <w:sz w:val="21"/>
      <w:szCs w:val="22"/>
    </w:rPr>
  </w:style>
  <w:style w:type="paragraph" w:styleId="118">
    <w:name w:val="List Paragraph"/>
    <w:basedOn w:val="1"/>
    <w:link w:val="117"/>
    <w:autoRedefine/>
    <w:qFormat/>
    <w:uiPriority w:val="0"/>
    <w:pPr>
      <w:ind w:firstLine="420" w:firstLineChars="200"/>
    </w:pPr>
    <w:rPr>
      <w:rFonts w:ascii="Calibri" w:hAnsi="Calibri" w:cs="Times New Roman"/>
      <w:kern w:val="2"/>
      <w:sz w:val="21"/>
      <w:szCs w:val="22"/>
    </w:rPr>
  </w:style>
  <w:style w:type="character" w:customStyle="1" w:styleId="119">
    <w:name w:val="标书正文 Char"/>
    <w:link w:val="120"/>
    <w:autoRedefine/>
    <w:qFormat/>
    <w:uiPriority w:val="0"/>
    <w:rPr>
      <w:spacing w:val="1"/>
      <w:sz w:val="21"/>
      <w:szCs w:val="21"/>
    </w:rPr>
  </w:style>
  <w:style w:type="paragraph" w:customStyle="1" w:styleId="120">
    <w:name w:val="标书正文"/>
    <w:basedOn w:val="1"/>
    <w:link w:val="119"/>
    <w:autoRedefine/>
    <w:qFormat/>
    <w:uiPriority w:val="0"/>
    <w:pPr>
      <w:widowControl w:val="0"/>
      <w:spacing w:line="360" w:lineRule="auto"/>
      <w:ind w:left="240" w:leftChars="100" w:right="100" w:rightChars="100" w:firstLine="200" w:firstLineChars="200"/>
      <w:jc w:val="both"/>
    </w:pPr>
    <w:rPr>
      <w:rFonts w:ascii="Times New Roman" w:hAnsi="Times New Roman" w:cs="Times New Roman"/>
      <w:spacing w:val="1"/>
      <w:sz w:val="21"/>
      <w:szCs w:val="21"/>
    </w:rPr>
  </w:style>
  <w:style w:type="character" w:customStyle="1" w:styleId="121">
    <w:name w:val="H 4 Char"/>
    <w:link w:val="122"/>
    <w:autoRedefine/>
    <w:qFormat/>
    <w:uiPriority w:val="0"/>
    <w:rPr>
      <w:rFonts w:ascii="Calibri" w:hAnsi="Calibri"/>
      <w:sz w:val="21"/>
      <w:szCs w:val="21"/>
    </w:rPr>
  </w:style>
  <w:style w:type="paragraph" w:customStyle="1" w:styleId="122">
    <w:name w:val="H 4"/>
    <w:basedOn w:val="8"/>
    <w:link w:val="121"/>
    <w:autoRedefine/>
    <w:qFormat/>
    <w:uiPriority w:val="0"/>
    <w:pPr>
      <w:widowControl w:val="0"/>
      <w:numPr>
        <w:ilvl w:val="3"/>
        <w:numId w:val="0"/>
      </w:numPr>
      <w:adjustRightInd w:val="0"/>
      <w:snapToGrid w:val="0"/>
      <w:spacing w:before="0" w:after="0" w:line="360" w:lineRule="auto"/>
      <w:ind w:left="426" w:leftChars="-4" w:hanging="436" w:hangingChars="181"/>
      <w:jc w:val="both"/>
    </w:pPr>
    <w:rPr>
      <w:rFonts w:ascii="Calibri" w:hAnsi="Calibri"/>
      <w:b w:val="0"/>
      <w:bCs w:val="0"/>
      <w:kern w:val="0"/>
      <w:sz w:val="21"/>
      <w:szCs w:val="21"/>
    </w:rPr>
  </w:style>
  <w:style w:type="character" w:customStyle="1" w:styleId="123">
    <w:name w:val="16"/>
    <w:autoRedefine/>
    <w:qFormat/>
    <w:uiPriority w:val="0"/>
    <w:rPr>
      <w:rFonts w:hint="eastAsia" w:ascii="仿宋" w:hAnsi="仿宋" w:eastAsia="仿宋" w:cs="Times New Roman"/>
      <w:color w:val="000000"/>
      <w:sz w:val="24"/>
      <w:szCs w:val="24"/>
    </w:rPr>
  </w:style>
  <w:style w:type="character" w:customStyle="1" w:styleId="124">
    <w:name w:val="4级标题 Char"/>
    <w:link w:val="125"/>
    <w:autoRedefine/>
    <w:qFormat/>
    <w:uiPriority w:val="0"/>
    <w:rPr>
      <w:rFonts w:ascii="Calibri Light" w:hAnsi="Calibri Light"/>
      <w:b/>
      <w:bCs/>
      <w:sz w:val="28"/>
      <w:szCs w:val="30"/>
    </w:rPr>
  </w:style>
  <w:style w:type="paragraph" w:customStyle="1" w:styleId="125">
    <w:name w:val="4级标题"/>
    <w:basedOn w:val="5"/>
    <w:link w:val="124"/>
    <w:autoRedefine/>
    <w:qFormat/>
    <w:uiPriority w:val="0"/>
    <w:pPr>
      <w:widowControl w:val="0"/>
      <w:numPr>
        <w:ilvl w:val="1"/>
        <w:numId w:val="2"/>
      </w:numPr>
      <w:spacing w:beforeLines="50" w:line="360" w:lineRule="auto"/>
      <w:jc w:val="both"/>
    </w:pPr>
    <w:rPr>
      <w:rFonts w:ascii="Calibri Light" w:hAnsi="Calibri Light"/>
      <w:kern w:val="0"/>
      <w:szCs w:val="30"/>
    </w:rPr>
  </w:style>
  <w:style w:type="character" w:customStyle="1" w:styleId="126">
    <w:name w:val="表格 Char"/>
    <w:link w:val="127"/>
    <w:autoRedefine/>
    <w:qFormat/>
    <w:uiPriority w:val="0"/>
    <w:rPr>
      <w:rFonts w:ascii="宋体" w:hAnsi="等线" w:cs="宋体"/>
      <w:color w:val="000000"/>
      <w:sz w:val="21"/>
      <w:szCs w:val="21"/>
    </w:rPr>
  </w:style>
  <w:style w:type="paragraph" w:customStyle="1" w:styleId="127">
    <w:name w:val="表格"/>
    <w:basedOn w:val="1"/>
    <w:link w:val="126"/>
    <w:autoRedefine/>
    <w:qFormat/>
    <w:uiPriority w:val="0"/>
    <w:pPr>
      <w:jc w:val="center"/>
    </w:pPr>
    <w:rPr>
      <w:rFonts w:hAnsi="等线" w:cs="Times New Roman"/>
      <w:color w:val="000000"/>
      <w:sz w:val="21"/>
      <w:szCs w:val="21"/>
    </w:rPr>
  </w:style>
  <w:style w:type="character" w:customStyle="1" w:styleId="128">
    <w:name w:val="￥正文 Char"/>
    <w:link w:val="129"/>
    <w:autoRedefine/>
    <w:qFormat/>
    <w:uiPriority w:val="0"/>
    <w:rPr>
      <w:rFonts w:ascii="Calibri" w:hAnsi="Calibri"/>
    </w:rPr>
  </w:style>
  <w:style w:type="paragraph" w:customStyle="1" w:styleId="129">
    <w:name w:val="￥正文"/>
    <w:basedOn w:val="1"/>
    <w:link w:val="128"/>
    <w:autoRedefine/>
    <w:qFormat/>
    <w:uiPriority w:val="0"/>
    <w:pPr>
      <w:widowControl w:val="0"/>
      <w:spacing w:line="360" w:lineRule="auto"/>
      <w:ind w:firstLine="200" w:firstLineChars="200"/>
      <w:jc w:val="both"/>
    </w:pPr>
    <w:rPr>
      <w:rFonts w:ascii="Calibri" w:hAnsi="Calibri" w:cs="Times New Roman"/>
      <w:sz w:val="20"/>
      <w:szCs w:val="20"/>
    </w:rPr>
  </w:style>
  <w:style w:type="character" w:customStyle="1" w:styleId="130">
    <w:name w:val="批注文字字符1"/>
    <w:autoRedefine/>
    <w:semiHidden/>
    <w:qFormat/>
    <w:uiPriority w:val="99"/>
    <w:rPr>
      <w:rFonts w:ascii="仿宋_GB2312" w:hAnsi="宋体" w:eastAsia="仿宋_GB2312" w:cs="宋体"/>
      <w:b/>
      <w:bCs/>
      <w:color w:val="000000"/>
      <w:kern w:val="0"/>
      <w:sz w:val="21"/>
      <w:szCs w:val="21"/>
    </w:rPr>
  </w:style>
  <w:style w:type="character" w:customStyle="1" w:styleId="131">
    <w:name w:val="heading 4 + Indent: Left 0.5 in Char Char"/>
    <w:autoRedefine/>
    <w:qFormat/>
    <w:uiPriority w:val="0"/>
    <w:rPr>
      <w:rFonts w:ascii="Arial" w:hAnsi="Arial" w:eastAsia="黑体"/>
      <w:b/>
      <w:bCs/>
      <w:kern w:val="2"/>
      <w:sz w:val="28"/>
      <w:szCs w:val="28"/>
      <w:lang w:val="en-US" w:eastAsia="zh-CN" w:bidi="ar-SA"/>
    </w:rPr>
  </w:style>
  <w:style w:type="character" w:customStyle="1" w:styleId="132">
    <w:name w:val="标书正文格式 Char"/>
    <w:link w:val="133"/>
    <w:autoRedefine/>
    <w:qFormat/>
    <w:locked/>
    <w:uiPriority w:val="0"/>
    <w:rPr>
      <w:rFonts w:ascii="华文中宋" w:hAnsi="华文中宋" w:eastAsia="华文中宋"/>
      <w:sz w:val="18"/>
      <w:szCs w:val="18"/>
      <w:lang w:val="en-US" w:eastAsia="zh-CN" w:bidi="ar-SA"/>
    </w:rPr>
  </w:style>
  <w:style w:type="paragraph" w:customStyle="1" w:styleId="133">
    <w:name w:val="标书正文格式"/>
    <w:link w:val="132"/>
    <w:autoRedefine/>
    <w:qFormat/>
    <w:uiPriority w:val="0"/>
    <w:pPr>
      <w:spacing w:line="360" w:lineRule="auto"/>
      <w:ind w:firstLine="360" w:firstLineChars="200"/>
      <w:jc w:val="center"/>
    </w:pPr>
    <w:rPr>
      <w:rFonts w:ascii="华文中宋" w:hAnsi="华文中宋" w:eastAsia="华文中宋" w:cs="Times New Roman"/>
      <w:sz w:val="18"/>
      <w:szCs w:val="18"/>
      <w:lang w:val="en-US" w:eastAsia="zh-CN" w:bidi="ar-SA"/>
    </w:rPr>
  </w:style>
  <w:style w:type="character" w:customStyle="1" w:styleId="134">
    <w:name w:val="Char Char13"/>
    <w:autoRedefine/>
    <w:qFormat/>
    <w:uiPriority w:val="0"/>
    <w:rPr>
      <w:rFonts w:ascii="Times New Roman" w:hAnsi="Times New Roman" w:eastAsia="宋体" w:cs="Times New Roman"/>
      <w:kern w:val="2"/>
      <w:sz w:val="18"/>
      <w:szCs w:val="18"/>
      <w:lang w:val="en-US" w:eastAsia="zh-CN" w:bidi="ar-SA"/>
    </w:rPr>
  </w:style>
  <w:style w:type="character" w:customStyle="1" w:styleId="135">
    <w:name w:val="标题 9 Char1"/>
    <w:autoRedefine/>
    <w:qFormat/>
    <w:uiPriority w:val="0"/>
    <w:rPr>
      <w:rFonts w:ascii="Arial" w:hAnsi="Arial" w:eastAsia="黑体" w:cs="Times New Roman"/>
      <w:kern w:val="0"/>
      <w:sz w:val="24"/>
      <w:szCs w:val="20"/>
    </w:rPr>
  </w:style>
  <w:style w:type="character" w:customStyle="1" w:styleId="136">
    <w:name w:val="页眉 Char1"/>
    <w:autoRedefine/>
    <w:qFormat/>
    <w:uiPriority w:val="0"/>
    <w:rPr>
      <w:rFonts w:hint="eastAsia" w:ascii="宋体" w:hAnsi="宋体" w:eastAsia="宋体" w:cs="宋体"/>
      <w:kern w:val="2"/>
      <w:sz w:val="18"/>
      <w:szCs w:val="18"/>
    </w:rPr>
  </w:style>
  <w:style w:type="character" w:customStyle="1" w:styleId="137">
    <w:name w:val="Default Char"/>
    <w:link w:val="138"/>
    <w:autoRedefine/>
    <w:qFormat/>
    <w:locked/>
    <w:uiPriority w:val="0"/>
    <w:rPr>
      <w:color w:val="000000"/>
      <w:sz w:val="24"/>
      <w:szCs w:val="24"/>
      <w:lang w:val="en-US" w:eastAsia="zh-CN" w:bidi="ar-SA"/>
    </w:rPr>
  </w:style>
  <w:style w:type="paragraph" w:customStyle="1" w:styleId="138">
    <w:name w:val="Default"/>
    <w:link w:val="137"/>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39">
    <w:name w:val="bookmark-item"/>
    <w:basedOn w:val="61"/>
    <w:autoRedefine/>
    <w:qFormat/>
    <w:uiPriority w:val="0"/>
  </w:style>
  <w:style w:type="character" w:customStyle="1" w:styleId="140">
    <w:name w:val="方案正文 字符"/>
    <w:link w:val="141"/>
    <w:autoRedefine/>
    <w:qFormat/>
    <w:uiPriority w:val="0"/>
    <w:rPr>
      <w:rFonts w:ascii="宋体" w:hAnsi="宋体" w:eastAsia="仿宋" w:cs="仿宋_GB2312"/>
      <w:sz w:val="24"/>
      <w:szCs w:val="24"/>
    </w:rPr>
  </w:style>
  <w:style w:type="paragraph" w:customStyle="1" w:styleId="141">
    <w:name w:val="方案正文"/>
    <w:basedOn w:val="6"/>
    <w:link w:val="140"/>
    <w:autoRedefine/>
    <w:qFormat/>
    <w:uiPriority w:val="0"/>
    <w:pPr>
      <w:widowControl w:val="0"/>
      <w:adjustRightInd w:val="0"/>
      <w:spacing w:line="360" w:lineRule="auto"/>
      <w:ind w:firstLine="480"/>
      <w:jc w:val="both"/>
      <w:textAlignment w:val="baseline"/>
    </w:pPr>
    <w:rPr>
      <w:rFonts w:ascii="宋体" w:hAnsi="宋体" w:eastAsia="仿宋"/>
      <w:kern w:val="0"/>
      <w:sz w:val="24"/>
    </w:rPr>
  </w:style>
  <w:style w:type="character" w:customStyle="1" w:styleId="142">
    <w:name w:val="style21"/>
    <w:autoRedefine/>
    <w:qFormat/>
    <w:uiPriority w:val="0"/>
    <w:rPr>
      <w:rFonts w:ascii="Times New Roman" w:hAnsi="Times New Roman" w:eastAsia="宋体" w:cs="Times New Roman"/>
      <w:sz w:val="15"/>
      <w:szCs w:val="15"/>
    </w:rPr>
  </w:style>
  <w:style w:type="character" w:customStyle="1" w:styleId="143">
    <w:name w:val="段 Char"/>
    <w:link w:val="144"/>
    <w:autoRedefine/>
    <w:qFormat/>
    <w:uiPriority w:val="0"/>
    <w:rPr>
      <w:rFonts w:ascii="Arial" w:hAnsi="Arial"/>
      <w:kern w:val="2"/>
      <w:sz w:val="21"/>
      <w:lang w:val="en-US" w:eastAsia="zh-CN" w:bidi="ar-SA"/>
    </w:rPr>
  </w:style>
  <w:style w:type="paragraph" w:customStyle="1" w:styleId="144">
    <w:name w:val="段"/>
    <w:link w:val="143"/>
    <w:autoRedefine/>
    <w:qFormat/>
    <w:uiPriority w:val="0"/>
    <w:pPr>
      <w:autoSpaceDE w:val="0"/>
      <w:autoSpaceDN w:val="0"/>
      <w:ind w:firstLine="200" w:firstLineChars="200"/>
      <w:jc w:val="both"/>
    </w:pPr>
    <w:rPr>
      <w:rFonts w:ascii="Arial" w:hAnsi="Arial" w:eastAsia="宋体" w:cs="Times New Roman"/>
      <w:kern w:val="2"/>
      <w:sz w:val="21"/>
      <w:lang w:val="en-US" w:eastAsia="zh-CN" w:bidi="ar-SA"/>
    </w:rPr>
  </w:style>
  <w:style w:type="character" w:customStyle="1" w:styleId="145">
    <w:name w:val="SANGFOR_6_正文 Char"/>
    <w:link w:val="146"/>
    <w:autoRedefine/>
    <w:qFormat/>
    <w:uiPriority w:val="0"/>
    <w:rPr>
      <w:szCs w:val="21"/>
    </w:rPr>
  </w:style>
  <w:style w:type="paragraph" w:customStyle="1" w:styleId="146">
    <w:name w:val="SANGFOR_6_正文"/>
    <w:basedOn w:val="1"/>
    <w:link w:val="145"/>
    <w:autoRedefine/>
    <w:qFormat/>
    <w:uiPriority w:val="0"/>
    <w:pPr>
      <w:widowControl w:val="0"/>
      <w:spacing w:line="360" w:lineRule="auto"/>
      <w:ind w:firstLine="420" w:firstLineChars="200"/>
      <w:jc w:val="both"/>
    </w:pPr>
    <w:rPr>
      <w:rFonts w:ascii="Times New Roman" w:hAnsi="Times New Roman" w:cs="Times New Roman"/>
      <w:sz w:val="20"/>
      <w:szCs w:val="21"/>
    </w:rPr>
  </w:style>
  <w:style w:type="character" w:customStyle="1" w:styleId="147">
    <w:name w:val="Comment Text Char"/>
    <w:autoRedefine/>
    <w:qFormat/>
    <w:uiPriority w:val="0"/>
    <w:rPr>
      <w:rFonts w:ascii="Times New Roman" w:hAnsi="Times New Roman" w:eastAsia="宋体" w:cs="Times New Roman"/>
      <w:kern w:val="0"/>
      <w:sz w:val="24"/>
      <w:szCs w:val="24"/>
      <w:lang w:val="zh-CN" w:eastAsia="zh-CN"/>
    </w:rPr>
  </w:style>
  <w:style w:type="character" w:customStyle="1" w:styleId="148">
    <w:name w:val="Table Heading Char"/>
    <w:link w:val="149"/>
    <w:autoRedefine/>
    <w:qFormat/>
    <w:locked/>
    <w:uiPriority w:val="0"/>
    <w:rPr>
      <w:rFonts w:ascii="Arial" w:hAnsi="Arial" w:eastAsia="微软雅黑" w:cs="Arial Narrow"/>
      <w:bCs/>
      <w:sz w:val="18"/>
      <w:lang w:val="en-US" w:eastAsia="zh-CN" w:bidi="ar-SA"/>
    </w:rPr>
  </w:style>
  <w:style w:type="paragraph" w:customStyle="1" w:styleId="149">
    <w:name w:val="Table Heading"/>
    <w:link w:val="148"/>
    <w:autoRedefine/>
    <w:qFormat/>
    <w:uiPriority w:val="0"/>
    <w:pPr>
      <w:keepNext/>
      <w:spacing w:before="80" w:after="80" w:line="240" w:lineRule="exact"/>
      <w:jc w:val="center"/>
    </w:pPr>
    <w:rPr>
      <w:rFonts w:ascii="Arial" w:hAnsi="Arial" w:eastAsia="微软雅黑" w:cs="Arial Narrow"/>
      <w:bCs/>
      <w:sz w:val="18"/>
      <w:lang w:val="en-US" w:eastAsia="zh-CN" w:bidi="ar-SA"/>
    </w:rPr>
  </w:style>
  <w:style w:type="character" w:customStyle="1" w:styleId="150">
    <w:name w:val="正文无缩进 Char"/>
    <w:link w:val="151"/>
    <w:autoRedefine/>
    <w:qFormat/>
    <w:uiPriority w:val="0"/>
    <w:rPr>
      <w:rFonts w:ascii="宋体"/>
      <w:color w:val="000000"/>
    </w:rPr>
  </w:style>
  <w:style w:type="paragraph" w:customStyle="1" w:styleId="151">
    <w:name w:val="正文无缩进"/>
    <w:basedOn w:val="1"/>
    <w:link w:val="150"/>
    <w:autoRedefine/>
    <w:qFormat/>
    <w:uiPriority w:val="0"/>
    <w:pPr>
      <w:widowControl w:val="0"/>
      <w:spacing w:line="360" w:lineRule="auto"/>
      <w:jc w:val="both"/>
    </w:pPr>
    <w:rPr>
      <w:rFonts w:hAnsi="Times New Roman" w:cs="Times New Roman"/>
      <w:color w:val="000000"/>
      <w:sz w:val="20"/>
      <w:szCs w:val="20"/>
    </w:rPr>
  </w:style>
  <w:style w:type="character" w:customStyle="1" w:styleId="152">
    <w:name w:val="图注 Char Char"/>
    <w:link w:val="153"/>
    <w:autoRedefine/>
    <w:qFormat/>
    <w:uiPriority w:val="0"/>
    <w:rPr>
      <w:rFonts w:ascii="宋体" w:hAnsi="宋体" w:cs="Arial"/>
    </w:rPr>
  </w:style>
  <w:style w:type="paragraph" w:customStyle="1" w:styleId="153">
    <w:name w:val="图注"/>
    <w:basedOn w:val="18"/>
    <w:link w:val="152"/>
    <w:autoRedefine/>
    <w:qFormat/>
    <w:uiPriority w:val="0"/>
    <w:pPr>
      <w:widowControl/>
      <w:snapToGrid w:val="0"/>
      <w:spacing w:afterLines="20"/>
      <w:ind w:firstLine="360" w:firstLineChars="200"/>
      <w:jc w:val="center"/>
    </w:pPr>
    <w:rPr>
      <w:rFonts w:ascii="宋体" w:hAnsi="宋体" w:eastAsia="宋体"/>
      <w:kern w:val="0"/>
      <w:sz w:val="20"/>
      <w:szCs w:val="20"/>
    </w:rPr>
  </w:style>
  <w:style w:type="character" w:customStyle="1" w:styleId="154">
    <w:name w:val="表格用 Char"/>
    <w:autoRedefine/>
    <w:qFormat/>
    <w:uiPriority w:val="0"/>
    <w:rPr>
      <w:rFonts w:hint="default" w:ascii="Arial" w:hAnsi="Arial" w:eastAsia="宋体" w:cs="Arial"/>
      <w:color w:val="000000"/>
      <w:kern w:val="2"/>
      <w:sz w:val="24"/>
    </w:rPr>
  </w:style>
  <w:style w:type="character" w:customStyle="1" w:styleId="155">
    <w:name w:val="12blk1"/>
    <w:autoRedefine/>
    <w:qFormat/>
    <w:uiPriority w:val="0"/>
    <w:rPr>
      <w:rFonts w:hint="default" w:ascii="_x000B__x000C_" w:hAnsi="_x000B__x000C_"/>
      <w:color w:val="000000"/>
      <w:sz w:val="24"/>
      <w:szCs w:val="24"/>
      <w:u w:val="none"/>
    </w:rPr>
  </w:style>
  <w:style w:type="character" w:customStyle="1" w:styleId="156">
    <w:name w:val="apple-converted-space"/>
    <w:basedOn w:val="61"/>
    <w:autoRedefine/>
    <w:qFormat/>
    <w:uiPriority w:val="0"/>
  </w:style>
  <w:style w:type="character" w:customStyle="1" w:styleId="157">
    <w:name w:val="标题 7 Char1"/>
    <w:autoRedefine/>
    <w:qFormat/>
    <w:uiPriority w:val="0"/>
    <w:rPr>
      <w:rFonts w:ascii="宋体" w:hAnsi="宋体" w:eastAsia="宋体" w:cs="宋体"/>
      <w:b/>
      <w:bCs/>
      <w:kern w:val="2"/>
      <w:sz w:val="24"/>
      <w:szCs w:val="24"/>
    </w:rPr>
  </w:style>
  <w:style w:type="character" w:customStyle="1" w:styleId="158">
    <w:name w:val="Char Char2"/>
    <w:autoRedefine/>
    <w:qFormat/>
    <w:uiPriority w:val="0"/>
    <w:rPr>
      <w:rFonts w:ascii="Arial" w:hAnsi="Arial" w:eastAsia="黑体" w:cs="Times New Roman"/>
      <w:b/>
      <w:bCs/>
      <w:color w:val="000000"/>
      <w:sz w:val="32"/>
      <w:szCs w:val="32"/>
      <w:lang w:val="en-US" w:eastAsia="zh-CN" w:bidi="ar-SA"/>
    </w:rPr>
  </w:style>
  <w:style w:type="character" w:customStyle="1" w:styleId="159">
    <w:name w:val="二级标题 字符"/>
    <w:link w:val="160"/>
    <w:autoRedefine/>
    <w:qFormat/>
    <w:uiPriority w:val="0"/>
    <w:rPr>
      <w:b/>
      <w:kern w:val="2"/>
      <w:sz w:val="32"/>
      <w:szCs w:val="32"/>
    </w:rPr>
  </w:style>
  <w:style w:type="paragraph" w:customStyle="1" w:styleId="160">
    <w:name w:val="二级标题"/>
    <w:basedOn w:val="5"/>
    <w:link w:val="159"/>
    <w:autoRedefine/>
    <w:qFormat/>
    <w:uiPriority w:val="0"/>
    <w:pPr>
      <w:widowControl w:val="0"/>
      <w:numPr>
        <w:ilvl w:val="1"/>
        <w:numId w:val="1"/>
      </w:numPr>
      <w:spacing w:before="0" w:after="0" w:line="360" w:lineRule="auto"/>
      <w:jc w:val="both"/>
    </w:pPr>
    <w:rPr>
      <w:rFonts w:ascii="Times New Roman" w:hAnsi="Times New Roman"/>
      <w:bCs w:val="0"/>
      <w:sz w:val="32"/>
    </w:rPr>
  </w:style>
  <w:style w:type="character" w:customStyle="1" w:styleId="161">
    <w:name w:val="正文2 Char"/>
    <w:link w:val="162"/>
    <w:autoRedefine/>
    <w:qFormat/>
    <w:uiPriority w:val="0"/>
    <w:rPr>
      <w:rFonts w:ascii="宋体" w:hAnsi="宋体" w:cs="宋体"/>
      <w:sz w:val="24"/>
    </w:rPr>
  </w:style>
  <w:style w:type="paragraph" w:customStyle="1" w:styleId="162">
    <w:name w:val="正文2"/>
    <w:basedOn w:val="1"/>
    <w:link w:val="161"/>
    <w:autoRedefine/>
    <w:qFormat/>
    <w:uiPriority w:val="0"/>
    <w:pPr>
      <w:spacing w:before="156" w:line="360" w:lineRule="auto"/>
      <w:ind w:firstLine="510" w:firstLineChars="200"/>
    </w:pPr>
    <w:rPr>
      <w:rFonts w:cs="Times New Roman"/>
      <w:szCs w:val="20"/>
    </w:rPr>
  </w:style>
  <w:style w:type="character" w:customStyle="1" w:styleId="163">
    <w:name w:val="文档结构图 Char1"/>
    <w:qFormat/>
    <w:uiPriority w:val="99"/>
    <w:rPr>
      <w:rFonts w:ascii="Times New Roman" w:hAnsi="Times New Roman" w:eastAsia="宋体" w:cs="Times New Roman"/>
      <w:kern w:val="0"/>
      <w:sz w:val="20"/>
      <w:szCs w:val="21"/>
      <w:shd w:val="clear" w:color="auto" w:fill="000080"/>
    </w:rPr>
  </w:style>
  <w:style w:type="character" w:customStyle="1" w:styleId="164">
    <w:name w:val="正文段 Char"/>
    <w:link w:val="165"/>
    <w:qFormat/>
    <w:uiPriority w:val="0"/>
  </w:style>
  <w:style w:type="paragraph" w:customStyle="1" w:styleId="165">
    <w:name w:val="正文段"/>
    <w:basedOn w:val="1"/>
    <w:link w:val="164"/>
    <w:qFormat/>
    <w:uiPriority w:val="0"/>
    <w:pPr>
      <w:snapToGrid w:val="0"/>
      <w:spacing w:after="156" w:afterLines="50"/>
      <w:ind w:firstLine="200" w:firstLineChars="200"/>
      <w:jc w:val="both"/>
    </w:pPr>
    <w:rPr>
      <w:rFonts w:ascii="Times New Roman" w:hAnsi="Times New Roman" w:cs="Times New Roman"/>
      <w:sz w:val="20"/>
      <w:szCs w:val="20"/>
    </w:rPr>
  </w:style>
  <w:style w:type="character" w:customStyle="1" w:styleId="166">
    <w:name w:val="标题1 Char"/>
    <w:link w:val="167"/>
    <w:uiPriority w:val="0"/>
    <w:rPr>
      <w:rFonts w:ascii="Arial" w:hAnsi="Arial"/>
      <w:b/>
      <w:bCs/>
      <w:kern w:val="44"/>
      <w:sz w:val="32"/>
      <w:szCs w:val="24"/>
    </w:rPr>
  </w:style>
  <w:style w:type="paragraph" w:customStyle="1" w:styleId="167">
    <w:name w:val="标题1"/>
    <w:basedOn w:val="4"/>
    <w:link w:val="166"/>
    <w:qFormat/>
    <w:uiPriority w:val="0"/>
    <w:pPr>
      <w:keepLines/>
      <w:widowControl w:val="0"/>
      <w:spacing w:before="340" w:beforeLines="200" w:after="330" w:line="360" w:lineRule="auto"/>
      <w:ind w:left="420"/>
      <w:jc w:val="left"/>
    </w:pPr>
    <w:rPr>
      <w:rFonts w:ascii="Arial" w:hAnsi="Arial"/>
      <w:b/>
      <w:bCs/>
      <w:kern w:val="44"/>
      <w:sz w:val="32"/>
    </w:rPr>
  </w:style>
  <w:style w:type="character" w:customStyle="1" w:styleId="168">
    <w:name w:val="未处理的提及1"/>
    <w:unhideWhenUsed/>
    <w:uiPriority w:val="99"/>
    <w:rPr>
      <w:color w:val="808080"/>
      <w:shd w:val="clear" w:color="auto" w:fill="E6E6E6"/>
    </w:rPr>
  </w:style>
  <w:style w:type="character" w:customStyle="1" w:styleId="169">
    <w:name w:val="无间隔 Char"/>
    <w:link w:val="170"/>
    <w:qFormat/>
    <w:uiPriority w:val="0"/>
    <w:rPr>
      <w:rFonts w:ascii="Calibri" w:hAnsi="Calibri"/>
      <w:kern w:val="2"/>
      <w:sz w:val="21"/>
      <w:szCs w:val="22"/>
      <w:lang w:val="en-US" w:eastAsia="zh-CN" w:bidi="ar-SA"/>
    </w:rPr>
  </w:style>
  <w:style w:type="paragraph" w:styleId="170">
    <w:name w:val="No Spacing"/>
    <w:link w:val="169"/>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1">
    <w:name w:val="批注框文本 Char1"/>
    <w:qFormat/>
    <w:uiPriority w:val="99"/>
    <w:rPr>
      <w:rFonts w:hint="eastAsia" w:ascii="宋体" w:hAnsi="宋体" w:eastAsia="宋体" w:cs="宋体"/>
      <w:kern w:val="2"/>
      <w:sz w:val="18"/>
      <w:szCs w:val="18"/>
    </w:rPr>
  </w:style>
  <w:style w:type="character" w:customStyle="1" w:styleId="172">
    <w:name w:val=" Char Char1"/>
    <w:uiPriority w:val="0"/>
    <w:rPr>
      <w:rFonts w:ascii="宋体" w:hAnsi="Courier New" w:eastAsia="宋体"/>
      <w:kern w:val="2"/>
      <w:sz w:val="21"/>
      <w:lang w:val="en-US" w:eastAsia="zh-CN" w:bidi="ar-SA"/>
    </w:rPr>
  </w:style>
  <w:style w:type="character" w:customStyle="1" w:styleId="173">
    <w:name w:val="Normal Indent Char"/>
    <w:qFormat/>
    <w:uiPriority w:val="0"/>
    <w:rPr>
      <w:rFonts w:ascii="宋体" w:hAnsi="Times New Roman" w:eastAsia="宋体" w:cs="Times New Roman"/>
      <w:snapToGrid/>
      <w:color w:val="000000"/>
      <w:kern w:val="28"/>
      <w:sz w:val="28"/>
    </w:rPr>
  </w:style>
  <w:style w:type="character" w:customStyle="1" w:styleId="174">
    <w:name w:val="表格 Char Char"/>
    <w:qFormat/>
    <w:uiPriority w:val="0"/>
    <w:rPr>
      <w:rFonts w:hint="eastAsia" w:ascii="宋体" w:hAnsi="宋体" w:eastAsia="宋体" w:cs="Times New Roman"/>
      <w:lang w:bidi="ar-SA"/>
    </w:rPr>
  </w:style>
  <w:style w:type="character" w:customStyle="1" w:styleId="175">
    <w:name w:val="++标题3 Char"/>
    <w:qFormat/>
    <w:uiPriority w:val="0"/>
    <w:rPr>
      <w:rFonts w:ascii="宋体" w:hAnsi="宋体" w:eastAsia="宋体" w:cs="Arial"/>
      <w:bCs/>
      <w:color w:val="000000"/>
      <w:sz w:val="24"/>
      <w:szCs w:val="24"/>
      <w:lang w:val="en-US" w:eastAsia="zh-CN" w:bidi="ar-SA"/>
    </w:rPr>
  </w:style>
  <w:style w:type="character" w:customStyle="1" w:styleId="176">
    <w:name w:val="标题字符1"/>
    <w:qFormat/>
    <w:uiPriority w:val="10"/>
    <w:rPr>
      <w:rFonts w:ascii="等线 Light" w:hAnsi="等线 Light" w:eastAsia="宋体" w:cs="Times New Roman"/>
      <w:b/>
      <w:bCs/>
      <w:color w:val="000000"/>
      <w:kern w:val="0"/>
      <w:sz w:val="32"/>
      <w:szCs w:val="32"/>
    </w:rPr>
  </w:style>
  <w:style w:type="character" w:customStyle="1" w:styleId="177">
    <w:name w:val="页码1"/>
    <w:qFormat/>
    <w:uiPriority w:val="0"/>
    <w:rPr>
      <w:rFonts w:ascii="Times New Roman" w:hAnsi="Times New Roman" w:eastAsia="宋体" w:cs="Times New Roman"/>
    </w:rPr>
  </w:style>
  <w:style w:type="character" w:customStyle="1" w:styleId="178">
    <w:name w:val="明显强调1"/>
    <w:qFormat/>
    <w:uiPriority w:val="0"/>
    <w:rPr>
      <w:rFonts w:ascii="Times New Roman" w:hAnsi="Times New Roman" w:eastAsia="宋体" w:cs="Times New Roman"/>
      <w:b/>
      <w:bCs/>
      <w:i/>
      <w:iCs/>
      <w:color w:val="4F81BD"/>
    </w:rPr>
  </w:style>
  <w:style w:type="character" w:customStyle="1" w:styleId="179">
    <w:name w:val="列出段落 字符"/>
    <w:uiPriority w:val="34"/>
    <w:rPr>
      <w:rFonts w:ascii="Times New Roman" w:hAnsi="Times New Roman" w:eastAsia="宋体" w:cs="Times New Roman"/>
      <w:sz w:val="24"/>
      <w:szCs w:val="24"/>
    </w:rPr>
  </w:style>
  <w:style w:type="character" w:customStyle="1" w:styleId="180">
    <w:name w:val="font41"/>
    <w:qFormat/>
    <w:uiPriority w:val="0"/>
    <w:rPr>
      <w:rFonts w:hint="default" w:ascii="Symbol" w:hAnsi="Symbol" w:cs="Symbol"/>
      <w:color w:val="000000"/>
      <w:sz w:val="16"/>
      <w:szCs w:val="16"/>
      <w:u w:val="none"/>
    </w:rPr>
  </w:style>
  <w:style w:type="character" w:customStyle="1" w:styleId="181">
    <w:name w:val="标题 2 Char"/>
    <w:qFormat/>
    <w:uiPriority w:val="9"/>
    <w:rPr>
      <w:rFonts w:ascii="Arial" w:hAnsi="Arial" w:eastAsia="黑体"/>
      <w:b/>
      <w:bCs/>
      <w:kern w:val="2"/>
      <w:sz w:val="32"/>
      <w:szCs w:val="32"/>
      <w:lang w:val="en-US" w:eastAsia="zh-CN" w:bidi="ar-SA"/>
    </w:rPr>
  </w:style>
  <w:style w:type="character" w:customStyle="1" w:styleId="182">
    <w:name w:val="样式1 Char"/>
    <w:link w:val="183"/>
    <w:uiPriority w:val="0"/>
    <w:rPr>
      <w:rFonts w:ascii="宋体" w:hAnsi="宋体" w:cs="宋体"/>
      <w:b/>
      <w:sz w:val="24"/>
    </w:rPr>
  </w:style>
  <w:style w:type="paragraph" w:customStyle="1" w:styleId="183">
    <w:name w:val="样式1"/>
    <w:basedOn w:val="1"/>
    <w:link w:val="182"/>
    <w:qFormat/>
    <w:uiPriority w:val="0"/>
    <w:pPr>
      <w:spacing w:before="120" w:after="120" w:line="300" w:lineRule="auto"/>
    </w:pPr>
    <w:rPr>
      <w:rFonts w:cs="Times New Roman"/>
      <w:b/>
      <w:szCs w:val="20"/>
    </w:rPr>
  </w:style>
  <w:style w:type="character" w:customStyle="1" w:styleId="184">
    <w:name w:val="unnamed51"/>
    <w:qFormat/>
    <w:uiPriority w:val="0"/>
    <w:rPr>
      <w:sz w:val="22"/>
      <w:szCs w:val="22"/>
    </w:rPr>
  </w:style>
  <w:style w:type="character" w:customStyle="1" w:styleId="185">
    <w:name w:val="XHH正文1 Char Char"/>
    <w:link w:val="186"/>
    <w:locked/>
    <w:uiPriority w:val="0"/>
    <w:rPr>
      <w:sz w:val="24"/>
      <w:szCs w:val="24"/>
    </w:rPr>
  </w:style>
  <w:style w:type="paragraph" w:customStyle="1" w:styleId="186">
    <w:name w:val="XHH正文1"/>
    <w:basedOn w:val="1"/>
    <w:link w:val="185"/>
    <w:qFormat/>
    <w:uiPriority w:val="0"/>
    <w:pPr>
      <w:widowControl w:val="0"/>
      <w:spacing w:line="360" w:lineRule="auto"/>
      <w:ind w:firstLine="480" w:firstLineChars="200"/>
      <w:jc w:val="both"/>
    </w:pPr>
    <w:rPr>
      <w:rFonts w:ascii="Times New Roman" w:hAnsi="Times New Roman" w:cs="Times New Roman"/>
    </w:rPr>
  </w:style>
  <w:style w:type="character" w:customStyle="1" w:styleId="187">
    <w:name w:val="正文（缩进2汉字） Char"/>
    <w:link w:val="188"/>
    <w:qFormat/>
    <w:uiPriority w:val="0"/>
    <w:rPr>
      <w:rFonts w:ascii="宋体"/>
    </w:rPr>
  </w:style>
  <w:style w:type="paragraph" w:customStyle="1" w:styleId="188">
    <w:name w:val="正文（缩进2汉字）"/>
    <w:basedOn w:val="1"/>
    <w:link w:val="187"/>
    <w:qFormat/>
    <w:uiPriority w:val="0"/>
    <w:pPr>
      <w:widowControl w:val="0"/>
      <w:tabs>
        <w:tab w:val="left" w:pos="525"/>
      </w:tabs>
      <w:spacing w:before="100" w:beforeAutospacing="1" w:after="100" w:afterAutospacing="1"/>
      <w:ind w:left="120" w:leftChars="50" w:firstLine="494" w:firstLineChars="206"/>
      <w:jc w:val="both"/>
    </w:pPr>
    <w:rPr>
      <w:rFonts w:hAnsi="Times New Roman" w:cs="Times New Roman"/>
      <w:sz w:val="20"/>
      <w:szCs w:val="20"/>
    </w:rPr>
  </w:style>
  <w:style w:type="character" w:customStyle="1" w:styleId="189">
    <w:name w:val="Char Char10"/>
    <w:qFormat/>
    <w:uiPriority w:val="0"/>
    <w:rPr>
      <w:rFonts w:ascii="Times New Roman" w:hAnsi="Times New Roman" w:eastAsia="宋体" w:cs="Times New Roman"/>
      <w:b/>
      <w:kern w:val="2"/>
      <w:sz w:val="28"/>
      <w:szCs w:val="28"/>
    </w:rPr>
  </w:style>
  <w:style w:type="character" w:customStyle="1" w:styleId="190">
    <w:name w:val="标题 2 Char1"/>
    <w:qFormat/>
    <w:uiPriority w:val="0"/>
    <w:rPr>
      <w:rFonts w:ascii="Cambria" w:hAnsi="Cambria" w:eastAsia="宋体" w:cs="Times New Roman"/>
      <w:b/>
      <w:bCs/>
      <w:kern w:val="2"/>
      <w:sz w:val="32"/>
      <w:szCs w:val="32"/>
    </w:rPr>
  </w:style>
  <w:style w:type="character" w:customStyle="1" w:styleId="191">
    <w:name w:val="unnamed11"/>
    <w:uiPriority w:val="0"/>
    <w:rPr>
      <w:sz w:val="20"/>
    </w:rPr>
  </w:style>
  <w:style w:type="character" w:customStyle="1" w:styleId="192">
    <w:name w:val="项目排列 Char"/>
    <w:link w:val="193"/>
    <w:qFormat/>
    <w:uiPriority w:val="0"/>
  </w:style>
  <w:style w:type="paragraph" w:customStyle="1" w:styleId="193">
    <w:name w:val="项目排列"/>
    <w:basedOn w:val="1"/>
    <w:link w:val="192"/>
    <w:qFormat/>
    <w:uiPriority w:val="0"/>
    <w:pPr>
      <w:widowControl w:val="0"/>
      <w:tabs>
        <w:tab w:val="left" w:pos="900"/>
      </w:tabs>
      <w:spacing w:beforeLines="50" w:afterLines="50" w:line="300" w:lineRule="auto"/>
      <w:ind w:left="900" w:hanging="420"/>
      <w:jc w:val="both"/>
    </w:pPr>
    <w:rPr>
      <w:rFonts w:ascii="Times New Roman" w:hAnsi="Times New Roman" w:cs="Times New Roman"/>
      <w:sz w:val="20"/>
      <w:szCs w:val="20"/>
    </w:rPr>
  </w:style>
  <w:style w:type="character" w:customStyle="1" w:styleId="194">
    <w:name w:val="Table Text Char1"/>
    <w:link w:val="195"/>
    <w:qFormat/>
    <w:uiPriority w:val="0"/>
    <w:rPr>
      <w:rFonts w:ascii="Arial" w:hAnsi="Arial" w:cs="Arial"/>
      <w:kern w:val="2"/>
      <w:sz w:val="18"/>
      <w:szCs w:val="18"/>
      <w:lang w:val="en-US" w:eastAsia="zh-CN" w:bidi="ar-SA"/>
    </w:rPr>
  </w:style>
  <w:style w:type="paragraph" w:customStyle="1" w:styleId="195">
    <w:name w:val="Table Text"/>
    <w:link w:val="194"/>
    <w:qFormat/>
    <w:uiPriority w:val="0"/>
    <w:pPr>
      <w:snapToGrid w:val="0"/>
      <w:spacing w:before="80" w:after="80"/>
    </w:pPr>
    <w:rPr>
      <w:rFonts w:ascii="Arial" w:hAnsi="Arial" w:eastAsia="宋体" w:cs="Arial"/>
      <w:kern w:val="2"/>
      <w:sz w:val="18"/>
      <w:szCs w:val="18"/>
      <w:lang w:val="en-US" w:eastAsia="zh-CN" w:bidi="ar-SA"/>
    </w:rPr>
  </w:style>
  <w:style w:type="character" w:customStyle="1" w:styleId="196">
    <w:name w:val="标题 2 Char Char Char"/>
    <w:qFormat/>
    <w:uiPriority w:val="0"/>
    <w:rPr>
      <w:rFonts w:ascii="Arial" w:hAnsi="Arial" w:eastAsia="黑体" w:cs="宋体"/>
      <w:color w:val="000000"/>
      <w:spacing w:val="20"/>
      <w:sz w:val="32"/>
      <w:szCs w:val="32"/>
      <w:lang w:val="en-US" w:eastAsia="zh-CN" w:bidi="ar-SA"/>
    </w:rPr>
  </w:style>
  <w:style w:type="character" w:customStyle="1" w:styleId="197">
    <w:name w:val="标题 8 Char1"/>
    <w:qFormat/>
    <w:uiPriority w:val="0"/>
    <w:rPr>
      <w:rFonts w:ascii="Arial" w:hAnsi="Arial" w:eastAsia="黑体" w:cs="Times New Roman"/>
      <w:kern w:val="0"/>
      <w:sz w:val="24"/>
      <w:szCs w:val="20"/>
    </w:rPr>
  </w:style>
  <w:style w:type="character" w:customStyle="1" w:styleId="198">
    <w:name w:val="纯文本 字符1"/>
    <w:uiPriority w:val="0"/>
    <w:rPr>
      <w:rFonts w:ascii="宋体" w:hAnsi="Courier New" w:eastAsia="宋体"/>
      <w:kern w:val="2"/>
      <w:sz w:val="21"/>
      <w:lang w:val="en-US" w:eastAsia="zh-CN" w:bidi="ar-SA"/>
    </w:rPr>
  </w:style>
  <w:style w:type="character" w:customStyle="1" w:styleId="199">
    <w:name w:val="tpc_content1"/>
    <w:qFormat/>
    <w:uiPriority w:val="0"/>
    <w:rPr>
      <w:rFonts w:ascii="Times New Roman" w:hAnsi="Times New Roman" w:eastAsia="宋体" w:cs="Times New Roman"/>
      <w:sz w:val="20"/>
      <w:szCs w:val="20"/>
    </w:rPr>
  </w:style>
  <w:style w:type="character" w:customStyle="1" w:styleId="200">
    <w:name w:val="文档正文 Char"/>
    <w:link w:val="201"/>
    <w:qFormat/>
    <w:uiPriority w:val="0"/>
    <w:rPr>
      <w:rFonts w:ascii="宋体" w:hAnsi="宋体" w:cs="宋体"/>
      <w:sz w:val="24"/>
    </w:rPr>
  </w:style>
  <w:style w:type="paragraph" w:customStyle="1" w:styleId="201">
    <w:name w:val="文档正文"/>
    <w:basedOn w:val="1"/>
    <w:link w:val="200"/>
    <w:qFormat/>
    <w:uiPriority w:val="0"/>
    <w:pPr>
      <w:adjustRightInd w:val="0"/>
      <w:spacing w:line="480" w:lineRule="atLeast"/>
      <w:ind w:firstLine="567"/>
      <w:textAlignment w:val="baseline"/>
    </w:pPr>
    <w:rPr>
      <w:rFonts w:cs="Times New Roman"/>
      <w:szCs w:val="20"/>
    </w:rPr>
  </w:style>
  <w:style w:type="character" w:customStyle="1" w:styleId="202">
    <w:name w:val="插图 Char Char"/>
    <w:link w:val="203"/>
    <w:qFormat/>
    <w:uiPriority w:val="0"/>
    <w:rPr>
      <w:rFonts w:ascii="宋体" w:hAnsi="宋体" w:eastAsia="Times New Roman" w:cs="宋体"/>
      <w:lang w:val="en-US" w:eastAsia="zh-CN" w:bidi="ar-SA"/>
    </w:rPr>
  </w:style>
  <w:style w:type="paragraph" w:customStyle="1" w:styleId="203">
    <w:name w:val="插图"/>
    <w:link w:val="202"/>
    <w:qFormat/>
    <w:uiPriority w:val="0"/>
    <w:pPr>
      <w:jc w:val="center"/>
    </w:pPr>
    <w:rPr>
      <w:rFonts w:ascii="宋体" w:hAnsi="宋体" w:eastAsia="Times New Roman" w:cs="宋体"/>
      <w:lang w:val="en-US" w:eastAsia="zh-CN" w:bidi="ar-SA"/>
    </w:rPr>
  </w:style>
  <w:style w:type="character" w:customStyle="1" w:styleId="204">
    <w:name w:val="宇视2 Char"/>
    <w:link w:val="205"/>
    <w:qFormat/>
    <w:uiPriority w:val="0"/>
    <w:rPr>
      <w:rFonts w:ascii="Calibri Light" w:hAnsi="Calibri Light" w:eastAsia="等线"/>
      <w:b/>
      <w:bCs/>
      <w:kern w:val="2"/>
      <w:sz w:val="28"/>
      <w:szCs w:val="30"/>
    </w:rPr>
  </w:style>
  <w:style w:type="paragraph" w:customStyle="1" w:styleId="205">
    <w:name w:val="宇视2"/>
    <w:basedOn w:val="5"/>
    <w:link w:val="204"/>
    <w:qFormat/>
    <w:uiPriority w:val="0"/>
    <w:pPr>
      <w:widowControl w:val="0"/>
      <w:tabs>
        <w:tab w:val="left" w:pos="360"/>
        <w:tab w:val="left" w:pos="567"/>
      </w:tabs>
      <w:spacing w:beforeLines="50" w:line="360" w:lineRule="auto"/>
      <w:ind w:left="567"/>
      <w:jc w:val="both"/>
    </w:pPr>
    <w:rPr>
      <w:rFonts w:ascii="Calibri Light" w:hAnsi="Calibri Light" w:eastAsia="等线"/>
      <w:szCs w:val="30"/>
    </w:rPr>
  </w:style>
  <w:style w:type="character" w:customStyle="1" w:styleId="206">
    <w:name w:val="10"/>
    <w:qFormat/>
    <w:uiPriority w:val="0"/>
    <w:rPr>
      <w:rFonts w:hint="default" w:ascii="Calibri" w:hAnsi="Calibri" w:eastAsia="宋体" w:cs="Calibri"/>
    </w:rPr>
  </w:style>
  <w:style w:type="character" w:customStyle="1" w:styleId="207">
    <w:name w:val="bigtitle1"/>
    <w:qFormat/>
    <w:uiPriority w:val="0"/>
    <w:rPr>
      <w:rFonts w:ascii="Times New Roman" w:hAnsi="Times New Roman" w:eastAsia="宋体" w:cs="Times New Roman"/>
      <w:sz w:val="28"/>
      <w:szCs w:val="28"/>
    </w:rPr>
  </w:style>
  <w:style w:type="character" w:customStyle="1" w:styleId="208">
    <w:name w:val="标准文本 Char Char"/>
    <w:qFormat/>
    <w:uiPriority w:val="0"/>
    <w:rPr>
      <w:rFonts w:ascii="Times New Roman" w:hAnsi="Times New Roman" w:eastAsia="宋体" w:cs="Times New Roman"/>
      <w:sz w:val="24"/>
    </w:rPr>
  </w:style>
  <w:style w:type="character" w:customStyle="1" w:styleId="209">
    <w:name w:val="txt"/>
    <w:qFormat/>
    <w:uiPriority w:val="0"/>
    <w:rPr>
      <w:rFonts w:ascii="Times New Roman" w:hAnsi="Times New Roman" w:eastAsia="宋体" w:cs="Times New Roman"/>
    </w:rPr>
  </w:style>
  <w:style w:type="character" w:customStyle="1" w:styleId="210">
    <w:name w:val="批注引用1"/>
    <w:qFormat/>
    <w:uiPriority w:val="0"/>
    <w:rPr>
      <w:rFonts w:ascii="Times New Roman" w:hAnsi="Times New Roman" w:eastAsia="宋体" w:cs="Times New Roman"/>
      <w:sz w:val="21"/>
      <w:szCs w:val="21"/>
    </w:rPr>
  </w:style>
  <w:style w:type="character" w:customStyle="1" w:styleId="211">
    <w:name w:val="标题 5 Char1"/>
    <w:qFormat/>
    <w:uiPriority w:val="0"/>
    <w:rPr>
      <w:rFonts w:ascii="宋体" w:hAnsi="宋体" w:eastAsia="宋体" w:cs="宋体"/>
      <w:b/>
      <w:bCs/>
      <w:kern w:val="2"/>
      <w:sz w:val="28"/>
      <w:szCs w:val="28"/>
    </w:rPr>
  </w:style>
  <w:style w:type="character" w:customStyle="1" w:styleId="212">
    <w:name w:val="应答文本 Char Char"/>
    <w:link w:val="213"/>
    <w:qFormat/>
    <w:uiPriority w:val="0"/>
    <w:rPr>
      <w:rFonts w:ascii="宋体" w:hAnsi="宋体"/>
      <w:spacing w:val="4"/>
      <w:sz w:val="28"/>
      <w:szCs w:val="28"/>
    </w:rPr>
  </w:style>
  <w:style w:type="paragraph" w:customStyle="1" w:styleId="213">
    <w:name w:val="应答文本"/>
    <w:basedOn w:val="1"/>
    <w:link w:val="212"/>
    <w:qFormat/>
    <w:uiPriority w:val="0"/>
    <w:pPr>
      <w:widowControl w:val="0"/>
      <w:adjustRightInd w:val="0"/>
      <w:spacing w:afterLines="50" w:line="460" w:lineRule="exact"/>
      <w:ind w:left="720" w:leftChars="300" w:firstLine="576" w:firstLineChars="200"/>
      <w:jc w:val="both"/>
    </w:pPr>
    <w:rPr>
      <w:rFonts w:cs="Times New Roman"/>
      <w:spacing w:val="4"/>
      <w:sz w:val="28"/>
      <w:szCs w:val="28"/>
    </w:rPr>
  </w:style>
  <w:style w:type="character" w:customStyle="1" w:styleId="214">
    <w:name w:val="标题 6 Char1"/>
    <w:qFormat/>
    <w:uiPriority w:val="0"/>
    <w:rPr>
      <w:rFonts w:ascii="Cambria" w:hAnsi="Cambria" w:eastAsia="宋体" w:cs="Times New Roman"/>
      <w:b/>
      <w:bCs/>
      <w:kern w:val="2"/>
      <w:sz w:val="24"/>
      <w:szCs w:val="24"/>
    </w:rPr>
  </w:style>
  <w:style w:type="character" w:customStyle="1" w:styleId="215">
    <w:name w:val="正文文本 Char1"/>
    <w:qFormat/>
    <w:uiPriority w:val="99"/>
    <w:rPr>
      <w:rFonts w:ascii="宋体" w:hAnsi="宋体" w:eastAsia="宋体" w:cs="宋体"/>
      <w:szCs w:val="24"/>
    </w:rPr>
  </w:style>
  <w:style w:type="character" w:customStyle="1" w:styleId="216">
    <w:name w:val="Char Char14"/>
    <w:qFormat/>
    <w:uiPriority w:val="0"/>
    <w:rPr>
      <w:rFonts w:hint="eastAsia" w:ascii="宋体" w:hAnsi="宋体" w:eastAsia="宋体" w:cs="Times New Roman"/>
      <w:sz w:val="18"/>
      <w:szCs w:val="18"/>
    </w:rPr>
  </w:style>
  <w:style w:type="character" w:customStyle="1" w:styleId="217">
    <w:name w:val="正文01 Char"/>
    <w:link w:val="218"/>
    <w:qFormat/>
    <w:uiPriority w:val="0"/>
    <w:rPr>
      <w:rFonts w:ascii="Arial" w:hAnsi="Arial"/>
      <w:color w:val="000000"/>
    </w:rPr>
  </w:style>
  <w:style w:type="paragraph" w:customStyle="1" w:styleId="218">
    <w:name w:val="正文01"/>
    <w:basedOn w:val="1"/>
    <w:link w:val="217"/>
    <w:qFormat/>
    <w:uiPriority w:val="0"/>
    <w:pPr>
      <w:widowControl w:val="0"/>
      <w:spacing w:before="60" w:line="460" w:lineRule="exact"/>
      <w:ind w:firstLine="200" w:firstLineChars="200"/>
      <w:jc w:val="both"/>
    </w:pPr>
    <w:rPr>
      <w:rFonts w:ascii="Arial" w:hAnsi="Arial" w:cs="Times New Roman"/>
      <w:color w:val="000000"/>
      <w:sz w:val="20"/>
      <w:szCs w:val="20"/>
    </w:rPr>
  </w:style>
  <w:style w:type="character" w:customStyle="1" w:styleId="219">
    <w:name w:val="1.1.1类表 Char Char"/>
    <w:link w:val="220"/>
    <w:qFormat/>
    <w:uiPriority w:val="0"/>
    <w:rPr>
      <w:rFonts w:ascii="宋体" w:hAnsi="宋体"/>
      <w:b/>
      <w:bCs/>
      <w:sz w:val="28"/>
      <w:szCs w:val="28"/>
    </w:rPr>
  </w:style>
  <w:style w:type="paragraph" w:customStyle="1" w:styleId="220">
    <w:name w:val="1.1.1类表"/>
    <w:basedOn w:val="1"/>
    <w:link w:val="219"/>
    <w:qFormat/>
    <w:uiPriority w:val="0"/>
    <w:pPr>
      <w:keepNext/>
      <w:keepLines/>
      <w:widowControl w:val="0"/>
      <w:tabs>
        <w:tab w:val="left" w:pos="1430"/>
      </w:tabs>
      <w:snapToGrid w:val="0"/>
      <w:spacing w:before="120" w:after="120" w:line="360" w:lineRule="auto"/>
      <w:ind w:left="1430" w:hanging="720" w:firstLineChars="200"/>
      <w:jc w:val="both"/>
      <w:outlineLvl w:val="2"/>
    </w:pPr>
    <w:rPr>
      <w:rFonts w:cs="Times New Roman"/>
      <w:b/>
      <w:bCs/>
      <w:sz w:val="28"/>
      <w:szCs w:val="28"/>
    </w:rPr>
  </w:style>
  <w:style w:type="character" w:customStyle="1" w:styleId="221">
    <w:name w:val="超级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222">
    <w:name w:val="font1"/>
    <w:qFormat/>
    <w:uiPriority w:val="0"/>
    <w:rPr>
      <w:rFonts w:ascii="Times New Roman" w:hAnsi="Times New Roman" w:eastAsia="宋体" w:cs="Times New Roman"/>
      <w:color w:val="999999"/>
      <w:sz w:val="18"/>
      <w:szCs w:val="18"/>
      <w:u w:val="none"/>
    </w:rPr>
  </w:style>
  <w:style w:type="character" w:customStyle="1" w:styleId="223">
    <w:name w:val="正文首行缩进 2 Char"/>
    <w:link w:val="224"/>
    <w:qFormat/>
    <w:uiPriority w:val="0"/>
    <w:rPr>
      <w:rFonts w:ascii="宋体" w:hAnsi="宋体" w:cs="宋体"/>
      <w:kern w:val="2"/>
      <w:sz w:val="24"/>
      <w:szCs w:val="24"/>
    </w:rPr>
  </w:style>
  <w:style w:type="paragraph" w:customStyle="1" w:styleId="224">
    <w:name w:val="正文首行缩进 21"/>
    <w:basedOn w:val="225"/>
    <w:link w:val="223"/>
    <w:uiPriority w:val="0"/>
    <w:pPr>
      <w:snapToGrid w:val="0"/>
      <w:spacing w:line="360" w:lineRule="auto"/>
      <w:ind w:left="0" w:leftChars="0" w:firstLine="200" w:firstLineChars="200"/>
      <w:jc w:val="center"/>
    </w:pPr>
    <w:rPr>
      <w:rFonts w:ascii="宋体" w:hAnsi="宋体"/>
      <w:kern w:val="2"/>
      <w:sz w:val="24"/>
      <w:szCs w:val="24"/>
    </w:rPr>
  </w:style>
  <w:style w:type="paragraph" w:customStyle="1" w:styleId="225">
    <w:name w:val="正文文本缩进1"/>
    <w:basedOn w:val="1"/>
    <w:qFormat/>
    <w:uiPriority w:val="0"/>
    <w:pPr>
      <w:widowControl w:val="0"/>
      <w:spacing w:after="120"/>
      <w:ind w:left="420" w:leftChars="200"/>
      <w:jc w:val="both"/>
    </w:pPr>
    <w:rPr>
      <w:rFonts w:ascii="Times New Roman" w:hAnsi="Times New Roman" w:cs="Times New Roman"/>
      <w:sz w:val="20"/>
      <w:szCs w:val="21"/>
    </w:rPr>
  </w:style>
  <w:style w:type="character" w:customStyle="1" w:styleId="226">
    <w:name w:val="font51"/>
    <w:qFormat/>
    <w:uiPriority w:val="0"/>
    <w:rPr>
      <w:rFonts w:hint="default" w:ascii="Arial" w:hAnsi="Arial" w:eastAsia="宋体" w:cs="Arial"/>
      <w:color w:val="000000"/>
      <w:sz w:val="16"/>
      <w:szCs w:val="16"/>
      <w:u w:val="none"/>
    </w:rPr>
  </w:style>
  <w:style w:type="character" w:customStyle="1" w:styleId="227">
    <w:name w:val="style51"/>
    <w:qFormat/>
    <w:uiPriority w:val="0"/>
    <w:rPr>
      <w:rFonts w:ascii="Times New Roman" w:hAnsi="Times New Roman" w:eastAsia="宋体" w:cs="Times New Roman"/>
      <w:sz w:val="21"/>
      <w:szCs w:val="21"/>
    </w:rPr>
  </w:style>
  <w:style w:type="character" w:customStyle="1" w:styleId="228">
    <w:name w:val="style11"/>
    <w:qFormat/>
    <w:uiPriority w:val="0"/>
    <w:rPr>
      <w:rFonts w:ascii="Times New Roman" w:hAnsi="Times New Roman" w:eastAsia="宋体" w:cs="Times New Roman"/>
      <w:b/>
      <w:bCs/>
      <w:color w:val="FF0000"/>
    </w:rPr>
  </w:style>
  <w:style w:type="character" w:customStyle="1" w:styleId="229">
    <w:name w:val="font31"/>
    <w:qFormat/>
    <w:uiPriority w:val="0"/>
    <w:rPr>
      <w:rFonts w:hint="eastAsia" w:ascii="微软雅黑" w:hAnsi="微软雅黑" w:eastAsia="微软雅黑" w:cs="Times New Roman"/>
      <w:color w:val="000000"/>
      <w:sz w:val="21"/>
      <w:szCs w:val="21"/>
      <w:u w:val="none"/>
    </w:rPr>
  </w:style>
  <w:style w:type="character" w:customStyle="1" w:styleId="230">
    <w:name w:val="Char Char1"/>
    <w:qFormat/>
    <w:uiPriority w:val="0"/>
    <w:rPr>
      <w:rFonts w:ascii="宋体" w:hAnsi="Courier New" w:eastAsia="仿宋_GB2312" w:cs="宋体"/>
      <w:b/>
      <w:bCs/>
      <w:color w:val="000000"/>
      <w:sz w:val="21"/>
      <w:lang w:val="en-US" w:eastAsia="zh-CN" w:bidi="ar-SA"/>
    </w:rPr>
  </w:style>
  <w:style w:type="character" w:customStyle="1" w:styleId="231">
    <w:name w:val="正文文本字符"/>
    <w:qFormat/>
    <w:uiPriority w:val="0"/>
    <w:rPr>
      <w:rFonts w:ascii="Times New Roman" w:hAnsi="Times New Roman" w:eastAsia="宋体" w:cs="Times New Roman"/>
      <w:kern w:val="2"/>
      <w:sz w:val="21"/>
      <w:szCs w:val="24"/>
    </w:rPr>
  </w:style>
  <w:style w:type="character" w:customStyle="1" w:styleId="232">
    <w:name w:val="ca-11"/>
    <w:qFormat/>
    <w:uiPriority w:val="0"/>
    <w:rPr>
      <w:rFonts w:hint="eastAsia" w:ascii="宋体" w:hAnsi="宋体" w:eastAsia="宋体" w:cs="Times New Roman"/>
      <w:sz w:val="18"/>
      <w:szCs w:val="18"/>
    </w:rPr>
  </w:style>
  <w:style w:type="character" w:customStyle="1" w:styleId="233">
    <w:name w:val="表格用 Char Char"/>
    <w:link w:val="234"/>
    <w:qFormat/>
    <w:uiPriority w:val="0"/>
    <w:rPr>
      <w:rFonts w:ascii="宋体"/>
      <w:sz w:val="22"/>
    </w:rPr>
  </w:style>
  <w:style w:type="paragraph" w:customStyle="1" w:styleId="234">
    <w:name w:val="表格用"/>
    <w:basedOn w:val="1"/>
    <w:link w:val="233"/>
    <w:uiPriority w:val="0"/>
    <w:rPr>
      <w:rFonts w:hAnsi="Times New Roman" w:cs="Times New Roman"/>
      <w:sz w:val="22"/>
      <w:szCs w:val="20"/>
    </w:rPr>
  </w:style>
  <w:style w:type="character" w:customStyle="1" w:styleId="235">
    <w:name w:val="htd0"/>
    <w:basedOn w:val="61"/>
    <w:uiPriority w:val="0"/>
  </w:style>
  <w:style w:type="character" w:customStyle="1" w:styleId="236">
    <w:name w:val="列表框1 Char Char"/>
    <w:link w:val="237"/>
    <w:qFormat/>
    <w:uiPriority w:val="0"/>
    <w:rPr>
      <w:rFonts w:ascii="宋体" w:hAnsi="宋体"/>
      <w:spacing w:val="4"/>
      <w:sz w:val="28"/>
      <w:szCs w:val="28"/>
    </w:rPr>
  </w:style>
  <w:style w:type="paragraph" w:customStyle="1" w:styleId="237">
    <w:name w:val="列表框1"/>
    <w:basedOn w:val="213"/>
    <w:next w:val="213"/>
    <w:link w:val="236"/>
    <w:qFormat/>
    <w:uiPriority w:val="0"/>
    <w:pPr>
      <w:tabs>
        <w:tab w:val="left" w:pos="420"/>
      </w:tabs>
      <w:snapToGrid w:val="0"/>
      <w:ind w:left="0" w:leftChars="0" w:firstLine="0" w:firstLineChars="0"/>
    </w:pPr>
  </w:style>
  <w:style w:type="character" w:customStyle="1" w:styleId="238">
    <w:name w:val="列出段落 Char1"/>
    <w:qFormat/>
    <w:uiPriority w:val="0"/>
    <w:rPr>
      <w:kern w:val="2"/>
      <w:sz w:val="21"/>
      <w:szCs w:val="24"/>
    </w:rPr>
  </w:style>
  <w:style w:type="character" w:customStyle="1" w:styleId="239">
    <w:name w:val="18h1"/>
    <w:qFormat/>
    <w:uiPriority w:val="0"/>
    <w:rPr>
      <w:rFonts w:ascii="Times New Roman" w:hAnsi="Times New Roman" w:eastAsia="宋体" w:cs="Times New Roman"/>
      <w:color w:val="3B3B3B"/>
    </w:rPr>
  </w:style>
  <w:style w:type="character" w:customStyle="1" w:styleId="240">
    <w:name w:val="项目符0 Char"/>
    <w:link w:val="241"/>
    <w:qFormat/>
    <w:uiPriority w:val="0"/>
    <w:rPr>
      <w:rFonts w:ascii="Arial" w:hAnsi="Arial"/>
      <w:sz w:val="21"/>
      <w:szCs w:val="21"/>
    </w:rPr>
  </w:style>
  <w:style w:type="paragraph" w:customStyle="1" w:styleId="241">
    <w:name w:val="项目符0"/>
    <w:basedOn w:val="1"/>
    <w:link w:val="240"/>
    <w:qFormat/>
    <w:uiPriority w:val="0"/>
    <w:pPr>
      <w:widowControl w:val="0"/>
      <w:numPr>
        <w:ilvl w:val="0"/>
        <w:numId w:val="3"/>
      </w:numPr>
      <w:spacing w:beforeLines="25" w:afterLines="25" w:line="300" w:lineRule="auto"/>
      <w:ind w:left="100" w:leftChars="100" w:right="57" w:rightChars="27" w:firstLine="200" w:firstLineChars="200"/>
      <w:jc w:val="both"/>
    </w:pPr>
    <w:rPr>
      <w:rFonts w:ascii="Arial" w:hAnsi="Arial" w:cs="Times New Roman"/>
      <w:sz w:val="21"/>
      <w:szCs w:val="21"/>
    </w:rPr>
  </w:style>
  <w:style w:type="character" w:customStyle="1" w:styleId="242">
    <w:name w:val="纯文本 Char2"/>
    <w:uiPriority w:val="0"/>
    <w:rPr>
      <w:rFonts w:hAnsi="Courier New" w:cs="Times New Roman"/>
      <w:kern w:val="2"/>
      <w:sz w:val="21"/>
    </w:rPr>
  </w:style>
  <w:style w:type="character" w:customStyle="1" w:styleId="243">
    <w:name w:val="bulletintext1"/>
    <w:qFormat/>
    <w:uiPriority w:val="0"/>
    <w:rPr>
      <w:rFonts w:hint="eastAsia" w:ascii="宋体" w:hAnsi="宋体" w:eastAsia="宋体" w:cs="Times New Roman"/>
      <w:sz w:val="18"/>
      <w:szCs w:val="18"/>
    </w:rPr>
  </w:style>
  <w:style w:type="character" w:customStyle="1" w:styleId="244">
    <w:name w:val="样式 标题 1 + Arial Char"/>
    <w:link w:val="245"/>
    <w:qFormat/>
    <w:uiPriority w:val="0"/>
    <w:rPr>
      <w:rFonts w:ascii="Arial" w:hAnsi="Arial"/>
      <w:b/>
      <w:bCs/>
      <w:sz w:val="32"/>
      <w:szCs w:val="44"/>
    </w:rPr>
  </w:style>
  <w:style w:type="paragraph" w:customStyle="1" w:styleId="245">
    <w:name w:val="样式 标题 1 + Arial"/>
    <w:basedOn w:val="4"/>
    <w:link w:val="244"/>
    <w:qFormat/>
    <w:uiPriority w:val="0"/>
    <w:pPr>
      <w:keepLines/>
      <w:widowControl w:val="0"/>
      <w:tabs>
        <w:tab w:val="left" w:pos="432"/>
      </w:tabs>
      <w:snapToGrid w:val="0"/>
      <w:spacing w:line="360" w:lineRule="auto"/>
    </w:pPr>
    <w:rPr>
      <w:rFonts w:ascii="Arial" w:hAnsi="Arial"/>
      <w:b/>
      <w:bCs/>
      <w:kern w:val="0"/>
      <w:sz w:val="32"/>
      <w:szCs w:val="44"/>
    </w:rPr>
  </w:style>
  <w:style w:type="character" w:customStyle="1" w:styleId="246">
    <w:name w:val="正文文本缩进 2 Char1"/>
    <w:qFormat/>
    <w:uiPriority w:val="0"/>
    <w:rPr>
      <w:rFonts w:hint="eastAsia" w:ascii="宋体" w:hAnsi="宋体" w:eastAsia="宋体" w:cs="宋体"/>
      <w:kern w:val="2"/>
      <w:sz w:val="24"/>
      <w:szCs w:val="24"/>
    </w:rPr>
  </w:style>
  <w:style w:type="character" w:customStyle="1" w:styleId="247">
    <w:name w:val="正文，段落，小四，22磅行距 Char"/>
    <w:link w:val="248"/>
    <w:qFormat/>
    <w:uiPriority w:val="0"/>
    <w:rPr>
      <w:rFonts w:ascii="Calibri" w:hAnsi="Calibri"/>
      <w:sz w:val="24"/>
      <w:szCs w:val="24"/>
    </w:rPr>
  </w:style>
  <w:style w:type="paragraph" w:customStyle="1" w:styleId="248">
    <w:name w:val="正文，段落，小四，22磅行距"/>
    <w:basedOn w:val="1"/>
    <w:link w:val="247"/>
    <w:qFormat/>
    <w:uiPriority w:val="0"/>
    <w:pPr>
      <w:widowControl w:val="0"/>
      <w:spacing w:line="440" w:lineRule="exact"/>
      <w:ind w:firstLine="420"/>
      <w:jc w:val="both"/>
    </w:pPr>
    <w:rPr>
      <w:rFonts w:ascii="Calibri" w:hAnsi="Calibri" w:cs="Times New Roman"/>
    </w:rPr>
  </w:style>
  <w:style w:type="character" w:customStyle="1" w:styleId="249">
    <w:name w:val="GW-正文 Char"/>
    <w:link w:val="250"/>
    <w:qFormat/>
    <w:uiPriority w:val="0"/>
    <w:rPr>
      <w:rFonts w:eastAsia="仿宋_GB2312"/>
    </w:rPr>
  </w:style>
  <w:style w:type="paragraph" w:customStyle="1" w:styleId="250">
    <w:name w:val="GW-正文"/>
    <w:basedOn w:val="1"/>
    <w:link w:val="249"/>
    <w:qFormat/>
    <w:uiPriority w:val="0"/>
    <w:pPr>
      <w:widowControl w:val="0"/>
      <w:spacing w:line="360" w:lineRule="auto"/>
      <w:ind w:firstLine="200" w:firstLineChars="200"/>
      <w:contextualSpacing/>
      <w:jc w:val="both"/>
    </w:pPr>
    <w:rPr>
      <w:rFonts w:ascii="Times New Roman" w:hAnsi="Times New Roman" w:eastAsia="仿宋_GB2312" w:cs="Times New Roman"/>
      <w:sz w:val="20"/>
      <w:szCs w:val="20"/>
    </w:rPr>
  </w:style>
  <w:style w:type="character" w:customStyle="1" w:styleId="251">
    <w:name w:val="15"/>
    <w:qFormat/>
    <w:uiPriority w:val="0"/>
    <w:rPr>
      <w:rFonts w:hint="default" w:ascii="TimesNewRomanPSMT" w:hAnsi="TimesNewRomanPSMT" w:eastAsia="宋体" w:cs="Times New Roman"/>
      <w:color w:val="000000"/>
      <w:sz w:val="24"/>
      <w:szCs w:val="24"/>
    </w:rPr>
  </w:style>
  <w:style w:type="character" w:customStyle="1" w:styleId="252">
    <w:name w:val="l2 Char"/>
    <w:uiPriority w:val="0"/>
    <w:rPr>
      <w:rFonts w:ascii="Arial" w:hAnsi="Arial" w:eastAsia="楷体_GB2312" w:cs="Arial"/>
      <w:b/>
      <w:sz w:val="24"/>
      <w:lang w:val="en-US" w:eastAsia="zh-CN" w:bidi="ar-SA"/>
    </w:rPr>
  </w:style>
  <w:style w:type="character" w:customStyle="1" w:styleId="253">
    <w:name w:val="正文-2字符首行缩进 Char"/>
    <w:link w:val="254"/>
    <w:qFormat/>
    <w:uiPriority w:val="0"/>
    <w:rPr>
      <w:rFonts w:ascii="仿宋_GB2312" w:eastAsia="仿宋"/>
      <w:sz w:val="24"/>
    </w:rPr>
  </w:style>
  <w:style w:type="paragraph" w:customStyle="1" w:styleId="254">
    <w:name w:val="正文-2字符首行缩进"/>
    <w:basedOn w:val="1"/>
    <w:link w:val="253"/>
    <w:autoRedefine/>
    <w:qFormat/>
    <w:uiPriority w:val="0"/>
    <w:pPr>
      <w:widowControl w:val="0"/>
      <w:spacing w:line="360" w:lineRule="auto"/>
      <w:jc w:val="both"/>
    </w:pPr>
    <w:rPr>
      <w:rFonts w:ascii="仿宋_GB2312" w:hAnsi="Times New Roman" w:eastAsia="仿宋" w:cs="Times New Roman"/>
      <w:szCs w:val="20"/>
    </w:rPr>
  </w:style>
  <w:style w:type="character" w:customStyle="1" w:styleId="255">
    <w:name w:val="页脚 Char1"/>
    <w:qFormat/>
    <w:uiPriority w:val="0"/>
    <w:rPr>
      <w:rFonts w:ascii="宋体" w:hAnsi="宋体" w:eastAsia="宋体" w:cs="宋体"/>
      <w:sz w:val="18"/>
      <w:szCs w:val="18"/>
    </w:rPr>
  </w:style>
  <w:style w:type="character" w:customStyle="1" w:styleId="256">
    <w:name w:val="普通文字 Char Char"/>
    <w:autoRedefine/>
    <w:qFormat/>
    <w:uiPriority w:val="0"/>
    <w:rPr>
      <w:rFonts w:ascii="宋体" w:hAnsi="Courier New" w:eastAsia="宋体"/>
      <w:kern w:val="2"/>
      <w:sz w:val="21"/>
      <w:lang w:val="en-US" w:eastAsia="zh-CN" w:bidi="ar-SA"/>
    </w:rPr>
  </w:style>
  <w:style w:type="character" w:customStyle="1" w:styleId="257">
    <w:name w:val="样式2 Char"/>
    <w:link w:val="258"/>
    <w:autoRedefine/>
    <w:qFormat/>
    <w:uiPriority w:val="0"/>
    <w:rPr>
      <w:rFonts w:ascii="Arial" w:hAnsi="Arial" w:eastAsia="黑体" w:cs="Arial"/>
      <w:kern w:val="44"/>
      <w:sz w:val="30"/>
    </w:rPr>
  </w:style>
  <w:style w:type="paragraph" w:customStyle="1" w:styleId="258">
    <w:name w:val="样式2"/>
    <w:basedOn w:val="4"/>
    <w:link w:val="257"/>
    <w:qFormat/>
    <w:uiPriority w:val="0"/>
    <w:pPr>
      <w:keepNext w:val="0"/>
      <w:pageBreakBefore/>
      <w:tabs>
        <w:tab w:val="left" w:pos="432"/>
      </w:tabs>
      <w:adjustRightInd w:val="0"/>
      <w:spacing w:before="240" w:beforeLines="30" w:line="578" w:lineRule="atLeast"/>
      <w:ind w:left="432" w:hanging="432"/>
      <w:textAlignment w:val="baseline"/>
    </w:pPr>
    <w:rPr>
      <w:rFonts w:ascii="Arial" w:hAnsi="Arial" w:eastAsia="黑体"/>
      <w:kern w:val="44"/>
      <w:sz w:val="30"/>
      <w:szCs w:val="20"/>
    </w:rPr>
  </w:style>
  <w:style w:type="character" w:customStyle="1" w:styleId="259">
    <w:name w:val="江西-正文 Char"/>
    <w:link w:val="260"/>
    <w:locked/>
    <w:uiPriority w:val="0"/>
    <w:rPr>
      <w:rFonts w:ascii="Calibri" w:hAnsi="Calibri" w:eastAsia="华文中宋"/>
      <w:sz w:val="24"/>
    </w:rPr>
  </w:style>
  <w:style w:type="paragraph" w:customStyle="1" w:styleId="260">
    <w:name w:val="江西-正文"/>
    <w:basedOn w:val="1"/>
    <w:link w:val="259"/>
    <w:qFormat/>
    <w:uiPriority w:val="0"/>
    <w:pPr>
      <w:widowControl w:val="0"/>
      <w:ind w:firstLine="200" w:firstLineChars="200"/>
      <w:jc w:val="both"/>
    </w:pPr>
    <w:rPr>
      <w:rFonts w:ascii="Calibri" w:hAnsi="Calibri" w:eastAsia="华文中宋" w:cs="Times New Roman"/>
      <w:szCs w:val="20"/>
    </w:rPr>
  </w:style>
  <w:style w:type="character" w:customStyle="1" w:styleId="261">
    <w:name w:val="param-name"/>
    <w:qFormat/>
    <w:uiPriority w:val="0"/>
    <w:rPr>
      <w:rFonts w:ascii="Times New Roman" w:hAnsi="Times New Roman" w:eastAsia="宋体" w:cs="Times New Roman"/>
    </w:rPr>
  </w:style>
  <w:style w:type="character" w:customStyle="1" w:styleId="262">
    <w:name w:val="Plain Text Char"/>
    <w:qFormat/>
    <w:uiPriority w:val="0"/>
    <w:rPr>
      <w:rFonts w:ascii="宋体" w:hAnsi="Courier New" w:eastAsia="宋体" w:cs="Times New Roman"/>
      <w:snapToGrid/>
      <w:sz w:val="21"/>
    </w:rPr>
  </w:style>
  <w:style w:type="character" w:customStyle="1" w:styleId="263">
    <w:name w:val="标题 1 Char1"/>
    <w:qFormat/>
    <w:uiPriority w:val="0"/>
    <w:rPr>
      <w:rFonts w:hint="eastAsia" w:ascii="宋体" w:hAnsi="宋体" w:eastAsia="宋体" w:cs="Times New Roman"/>
      <w:b/>
      <w:kern w:val="44"/>
      <w:sz w:val="32"/>
      <w:lang w:val="en-US" w:eastAsia="zh-CN" w:bidi="ar-SA"/>
    </w:rPr>
  </w:style>
  <w:style w:type="character" w:customStyle="1" w:styleId="264">
    <w:name w:val="常规标题 Char"/>
    <w:link w:val="265"/>
    <w:autoRedefine/>
    <w:qFormat/>
    <w:uiPriority w:val="0"/>
    <w:rPr>
      <w:rFonts w:ascii="黑体" w:hAnsi="黑体" w:eastAsia="黑体" w:cs="黑体"/>
      <w:sz w:val="44"/>
      <w:szCs w:val="44"/>
    </w:rPr>
  </w:style>
  <w:style w:type="paragraph" w:customStyle="1" w:styleId="265">
    <w:name w:val="常规标题"/>
    <w:basedOn w:val="1"/>
    <w:next w:val="1"/>
    <w:link w:val="264"/>
    <w:qFormat/>
    <w:uiPriority w:val="0"/>
    <w:pPr>
      <w:widowControl w:val="0"/>
      <w:spacing w:line="480" w:lineRule="auto"/>
      <w:jc w:val="center"/>
    </w:pPr>
    <w:rPr>
      <w:rFonts w:ascii="黑体" w:hAnsi="黑体" w:eastAsia="黑体" w:cs="Times New Roman"/>
      <w:sz w:val="44"/>
      <w:szCs w:val="44"/>
    </w:rPr>
  </w:style>
  <w:style w:type="character" w:customStyle="1" w:styleId="266">
    <w:name w:val="ZX-正文 Char"/>
    <w:link w:val="267"/>
    <w:uiPriority w:val="0"/>
    <w:rPr>
      <w:rFonts w:ascii="Trebuchet MS" w:hAnsi="FuturaA Bk BT"/>
      <w:sz w:val="24"/>
      <w:lang w:val="en-US" w:eastAsia="zh-CN" w:bidi="ar-SA"/>
    </w:rPr>
  </w:style>
  <w:style w:type="paragraph" w:customStyle="1" w:styleId="267">
    <w:name w:val="ZX-正文"/>
    <w:link w:val="266"/>
    <w:autoRedefine/>
    <w:qFormat/>
    <w:uiPriority w:val="0"/>
    <w:pPr>
      <w:spacing w:beforeLines="50"/>
      <w:ind w:firstLine="480" w:firstLineChars="200"/>
    </w:pPr>
    <w:rPr>
      <w:rFonts w:ascii="Trebuchet MS" w:hAnsi="FuturaA Bk BT" w:eastAsia="宋体" w:cs="Times New Roman"/>
      <w:sz w:val="24"/>
      <w:lang w:val="en-US" w:eastAsia="zh-CN" w:bidi="ar-SA"/>
    </w:rPr>
  </w:style>
  <w:style w:type="character" w:customStyle="1" w:styleId="268">
    <w:name w:val="样式 正文缩进 + 首行缩进:  2 字符 Char"/>
    <w:link w:val="269"/>
    <w:uiPriority w:val="0"/>
    <w:rPr>
      <w:rFonts w:ascii="宋体" w:hAnsi="宋体"/>
      <w:color w:val="000000"/>
    </w:rPr>
  </w:style>
  <w:style w:type="paragraph" w:customStyle="1" w:styleId="269">
    <w:name w:val="样式 正文缩进 + 首行缩进:  2 字符"/>
    <w:basedOn w:val="6"/>
    <w:link w:val="268"/>
    <w:qFormat/>
    <w:uiPriority w:val="0"/>
    <w:pPr>
      <w:widowControl w:val="0"/>
      <w:spacing w:line="360" w:lineRule="auto"/>
      <w:ind w:firstLine="480"/>
      <w:jc w:val="both"/>
    </w:pPr>
    <w:rPr>
      <w:rFonts w:ascii="宋体" w:hAnsi="宋体"/>
      <w:color w:val="000000"/>
      <w:kern w:val="0"/>
      <w:sz w:val="20"/>
      <w:szCs w:val="20"/>
    </w:rPr>
  </w:style>
  <w:style w:type="character" w:customStyle="1" w:styleId="270">
    <w:name w:val="Date Char"/>
    <w:autoRedefine/>
    <w:qFormat/>
    <w:uiPriority w:val="0"/>
    <w:rPr>
      <w:rFonts w:ascii="宋体" w:hAnsi="Times New Roman" w:eastAsia="宋体" w:cs="Times New Roman"/>
      <w:sz w:val="21"/>
      <w:lang w:val="zh-CN"/>
    </w:rPr>
  </w:style>
  <w:style w:type="character" w:customStyle="1" w:styleId="271">
    <w:name w:val="HTML 预设格式 Char1"/>
    <w:qFormat/>
    <w:uiPriority w:val="0"/>
    <w:rPr>
      <w:rFonts w:ascii="Times New Roman" w:hAnsi="Courier New" w:eastAsia="宋体" w:cs="Times New Roman"/>
      <w:kern w:val="0"/>
      <w:sz w:val="20"/>
      <w:szCs w:val="20"/>
    </w:rPr>
  </w:style>
  <w:style w:type="character" w:customStyle="1" w:styleId="272">
    <w:name w:val="Char Char11"/>
    <w:qFormat/>
    <w:uiPriority w:val="0"/>
    <w:rPr>
      <w:rFonts w:ascii="Times New Roman" w:hAnsi="Times New Roman" w:eastAsia="宋体" w:cs="Times New Roman"/>
      <w:b/>
      <w:kern w:val="44"/>
      <w:sz w:val="44"/>
    </w:rPr>
  </w:style>
  <w:style w:type="character" w:customStyle="1" w:styleId="273">
    <w:name w:val="Char Char7"/>
    <w:qFormat/>
    <w:uiPriority w:val="0"/>
    <w:rPr>
      <w:rFonts w:ascii="Times New Roman" w:hAnsi="Times New Roman" w:eastAsia="仿宋_GB2312" w:cs="Times New Roman"/>
      <w:kern w:val="2"/>
      <w:sz w:val="24"/>
      <w:szCs w:val="24"/>
      <w:lang w:val="en-US" w:eastAsia="zh-CN" w:bidi="ar-SA"/>
    </w:rPr>
  </w:style>
  <w:style w:type="character" w:customStyle="1" w:styleId="274">
    <w:name w:val="标题 4 Char1"/>
    <w:autoRedefine/>
    <w:qFormat/>
    <w:uiPriority w:val="0"/>
    <w:rPr>
      <w:rFonts w:ascii="Cambria" w:hAnsi="Cambria" w:eastAsia="宋体" w:cs="Times New Roman"/>
      <w:b/>
      <w:bCs/>
      <w:kern w:val="2"/>
      <w:sz w:val="28"/>
      <w:szCs w:val="28"/>
    </w:rPr>
  </w:style>
  <w:style w:type="character" w:customStyle="1" w:styleId="275">
    <w:name w:val="正文格式 Char Char"/>
    <w:link w:val="276"/>
    <w:uiPriority w:val="0"/>
    <w:rPr>
      <w:rFonts w:ascii="宋体" w:hAnsi="宋体" w:cs="宋体"/>
      <w:sz w:val="24"/>
    </w:rPr>
  </w:style>
  <w:style w:type="paragraph" w:customStyle="1" w:styleId="276">
    <w:name w:val="正文格式"/>
    <w:basedOn w:val="1"/>
    <w:link w:val="275"/>
    <w:uiPriority w:val="0"/>
    <w:pPr>
      <w:adjustRightInd w:val="0"/>
      <w:snapToGrid w:val="0"/>
      <w:spacing w:line="360" w:lineRule="atLeast"/>
      <w:ind w:firstLine="482"/>
      <w:jc w:val="both"/>
      <w:textAlignment w:val="baseline"/>
    </w:pPr>
    <w:rPr>
      <w:rFonts w:cs="Times New Roman"/>
      <w:szCs w:val="20"/>
    </w:rPr>
  </w:style>
  <w:style w:type="character" w:customStyle="1" w:styleId="277">
    <w:name w:val="样式 首行缩进:  2 字符 Char1"/>
    <w:link w:val="278"/>
    <w:qFormat/>
    <w:uiPriority w:val="0"/>
    <w:rPr>
      <w:rFonts w:ascii="宋体" w:hAnsi="宋体" w:cs="宋体"/>
    </w:rPr>
  </w:style>
  <w:style w:type="paragraph" w:customStyle="1" w:styleId="278">
    <w:name w:val="样式 首行缩进:  2 字符"/>
    <w:basedOn w:val="1"/>
    <w:link w:val="277"/>
    <w:qFormat/>
    <w:uiPriority w:val="0"/>
    <w:pPr>
      <w:widowControl w:val="0"/>
      <w:spacing w:line="400" w:lineRule="exact"/>
      <w:ind w:firstLine="200" w:firstLineChars="200"/>
      <w:jc w:val="both"/>
    </w:pPr>
    <w:rPr>
      <w:rFonts w:cs="Times New Roman"/>
      <w:sz w:val="20"/>
      <w:szCs w:val="20"/>
    </w:rPr>
  </w:style>
  <w:style w:type="character" w:customStyle="1" w:styleId="279">
    <w:name w:val="正文文本缩进字符"/>
    <w:qFormat/>
    <w:uiPriority w:val="0"/>
    <w:rPr>
      <w:rFonts w:ascii="Times New Roman" w:hAnsi="Times New Roman" w:eastAsia="宋体" w:cs="Times New Roman"/>
      <w:kern w:val="2"/>
      <w:sz w:val="21"/>
      <w:szCs w:val="24"/>
      <w:lang w:val="en-US" w:eastAsia="zh-CN" w:bidi="ar-SA"/>
    </w:rPr>
  </w:style>
  <w:style w:type="character" w:customStyle="1" w:styleId="280">
    <w:name w:val="*正文 Char"/>
    <w:link w:val="281"/>
    <w:uiPriority w:val="0"/>
    <w:rPr>
      <w:rFonts w:ascii="宋体" w:hAnsi="宋体"/>
      <w:sz w:val="22"/>
      <w:szCs w:val="24"/>
    </w:rPr>
  </w:style>
  <w:style w:type="paragraph" w:customStyle="1" w:styleId="281">
    <w:name w:val="*正文"/>
    <w:basedOn w:val="1"/>
    <w:link w:val="280"/>
    <w:qFormat/>
    <w:uiPriority w:val="0"/>
    <w:pPr>
      <w:widowControl w:val="0"/>
      <w:spacing w:line="360" w:lineRule="auto"/>
      <w:ind w:firstLine="200" w:firstLineChars="200"/>
      <w:jc w:val="both"/>
    </w:pPr>
    <w:rPr>
      <w:rFonts w:cs="Times New Roman"/>
      <w:sz w:val="22"/>
    </w:rPr>
  </w:style>
  <w:style w:type="character" w:customStyle="1" w:styleId="282">
    <w:name w:val="正文文本缩进 3 Char1"/>
    <w:qFormat/>
    <w:uiPriority w:val="0"/>
    <w:rPr>
      <w:rFonts w:hint="eastAsia" w:ascii="宋体" w:hAnsi="宋体" w:eastAsia="宋体" w:cs="宋体"/>
      <w:kern w:val="2"/>
      <w:sz w:val="16"/>
      <w:szCs w:val="16"/>
    </w:rPr>
  </w:style>
  <w:style w:type="character" w:customStyle="1" w:styleId="283">
    <w:name w:val="content"/>
    <w:uiPriority w:val="0"/>
  </w:style>
  <w:style w:type="character" w:customStyle="1" w:styleId="284">
    <w:name w:val="节 Char"/>
    <w:qFormat/>
    <w:uiPriority w:val="0"/>
    <w:rPr>
      <w:rFonts w:ascii="Arial" w:hAnsi="Arial" w:eastAsia="黑体" w:cs="Times New Roman"/>
      <w:b/>
      <w:bCs/>
      <w:kern w:val="2"/>
      <w:sz w:val="32"/>
      <w:szCs w:val="32"/>
      <w:lang w:val="en-US" w:eastAsia="zh-CN" w:bidi="ar-SA"/>
    </w:rPr>
  </w:style>
  <w:style w:type="character" w:customStyle="1" w:styleId="285">
    <w:name w:val="批注文字 Char1"/>
    <w:qFormat/>
    <w:uiPriority w:val="0"/>
    <w:rPr>
      <w:rFonts w:ascii="Times New Roman" w:hAnsi="Times New Roman" w:eastAsia="宋体" w:cs="Times New Roman"/>
      <w:kern w:val="2"/>
      <w:sz w:val="21"/>
      <w:szCs w:val="24"/>
    </w:rPr>
  </w:style>
  <w:style w:type="character" w:customStyle="1" w:styleId="286">
    <w:name w:val="自定义正文 Char"/>
    <w:link w:val="287"/>
    <w:qFormat/>
    <w:uiPriority w:val="0"/>
    <w:rPr>
      <w:rFonts w:ascii="仿宋_GB2312" w:eastAsia="仿宋_GB2312"/>
      <w:sz w:val="28"/>
    </w:rPr>
  </w:style>
  <w:style w:type="paragraph" w:customStyle="1" w:styleId="287">
    <w:name w:val="自定义正文"/>
    <w:basedOn w:val="1"/>
    <w:link w:val="286"/>
    <w:qFormat/>
    <w:uiPriority w:val="0"/>
    <w:pPr>
      <w:widowControl w:val="0"/>
      <w:spacing w:line="480" w:lineRule="exact"/>
      <w:ind w:firstLine="200" w:firstLineChars="200"/>
    </w:pPr>
    <w:rPr>
      <w:rFonts w:ascii="仿宋_GB2312" w:hAnsi="Times New Roman" w:eastAsia="仿宋_GB2312" w:cs="Times New Roman"/>
      <w:sz w:val="28"/>
      <w:szCs w:val="20"/>
    </w:rPr>
  </w:style>
  <w:style w:type="character" w:customStyle="1" w:styleId="288">
    <w:name w:val="宏文本 Char"/>
    <w:link w:val="289"/>
    <w:qFormat/>
    <w:uiPriority w:val="0"/>
    <w:rPr>
      <w:rFonts w:ascii="Courier New" w:hAnsi="Courier New" w:eastAsia="Times New Roman" w:cs="Courier New"/>
      <w:lang w:val="en-US" w:eastAsia="zh-CN" w:bidi="ar-SA"/>
    </w:rPr>
  </w:style>
  <w:style w:type="paragraph" w:customStyle="1" w:styleId="289">
    <w:name w:val="宏文本1"/>
    <w:link w:val="28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Courier New"/>
      <w:lang w:val="en-US" w:eastAsia="zh-CN" w:bidi="ar-SA"/>
    </w:rPr>
  </w:style>
  <w:style w:type="character" w:customStyle="1" w:styleId="290">
    <w:name w:val="正文文本 3 Char1"/>
    <w:qFormat/>
    <w:uiPriority w:val="0"/>
    <w:rPr>
      <w:rFonts w:hint="eastAsia" w:ascii="宋体" w:hAnsi="宋体" w:eastAsia="宋体" w:cs="宋体"/>
      <w:kern w:val="2"/>
      <w:sz w:val="16"/>
      <w:szCs w:val="16"/>
    </w:rPr>
  </w:style>
  <w:style w:type="character" w:customStyle="1" w:styleId="291">
    <w:name w:val="批注主题 Char1"/>
    <w:qFormat/>
    <w:uiPriority w:val="0"/>
    <w:rPr>
      <w:rFonts w:ascii="Times New Roman" w:hAnsi="Times New Roman" w:eastAsia="宋体" w:cs="Times New Roman"/>
      <w:b/>
      <w:bCs/>
      <w:szCs w:val="24"/>
    </w:rPr>
  </w:style>
  <w:style w:type="character" w:customStyle="1" w:styleId="292">
    <w:name w:val="font21"/>
    <w:qFormat/>
    <w:uiPriority w:val="0"/>
    <w:rPr>
      <w:rFonts w:hint="eastAsia" w:ascii="宋体" w:hAnsi="宋体" w:eastAsia="宋体" w:cs="宋体"/>
      <w:b/>
      <w:color w:val="000000"/>
      <w:sz w:val="22"/>
      <w:szCs w:val="22"/>
      <w:u w:val="none"/>
    </w:rPr>
  </w:style>
  <w:style w:type="character" w:customStyle="1" w:styleId="293">
    <w:name w:val="图片0 Char Char"/>
    <w:link w:val="294"/>
    <w:qFormat/>
    <w:uiPriority w:val="0"/>
    <w:rPr>
      <w:rFonts w:ascii="宋体" w:hAnsi="宋体"/>
    </w:rPr>
  </w:style>
  <w:style w:type="paragraph" w:customStyle="1" w:styleId="294">
    <w:name w:val="图片0"/>
    <w:basedOn w:val="1"/>
    <w:link w:val="293"/>
    <w:qFormat/>
    <w:uiPriority w:val="0"/>
    <w:pPr>
      <w:spacing w:line="276" w:lineRule="auto"/>
      <w:ind w:left="-324" w:leftChars="-135" w:firstLine="163" w:firstLineChars="68"/>
    </w:pPr>
    <w:rPr>
      <w:rFonts w:cs="Times New Roman"/>
      <w:sz w:val="20"/>
      <w:szCs w:val="20"/>
    </w:rPr>
  </w:style>
  <w:style w:type="character" w:customStyle="1" w:styleId="295">
    <w:name w:val="+正文 Char4"/>
    <w:link w:val="296"/>
    <w:qFormat/>
    <w:uiPriority w:val="0"/>
    <w:rPr>
      <w:szCs w:val="28"/>
    </w:rPr>
  </w:style>
  <w:style w:type="paragraph" w:customStyle="1" w:styleId="296">
    <w:name w:val="+正文"/>
    <w:basedOn w:val="1"/>
    <w:link w:val="295"/>
    <w:qFormat/>
    <w:uiPriority w:val="0"/>
    <w:pPr>
      <w:widowControl w:val="0"/>
      <w:adjustRightInd w:val="0"/>
      <w:spacing w:line="360" w:lineRule="auto"/>
      <w:ind w:firstLine="200" w:firstLineChars="200"/>
      <w:jc w:val="both"/>
      <w:textAlignment w:val="baseline"/>
    </w:pPr>
    <w:rPr>
      <w:rFonts w:ascii="Times New Roman" w:hAnsi="Times New Roman" w:cs="Times New Roman"/>
      <w:sz w:val="20"/>
      <w:szCs w:val="28"/>
    </w:rPr>
  </w:style>
  <w:style w:type="character" w:customStyle="1" w:styleId="297">
    <w:name w:val="font61"/>
    <w:uiPriority w:val="0"/>
    <w:rPr>
      <w:rFonts w:hint="eastAsia" w:ascii="宋体" w:hAnsi="宋体" w:eastAsia="宋体" w:cs="宋体"/>
      <w:color w:val="000000"/>
      <w:sz w:val="18"/>
      <w:szCs w:val="18"/>
      <w:u w:val="none"/>
    </w:rPr>
  </w:style>
  <w:style w:type="character" w:customStyle="1" w:styleId="298">
    <w:name w:val="Char Char8"/>
    <w:qFormat/>
    <w:uiPriority w:val="0"/>
    <w:rPr>
      <w:rFonts w:ascii="宋体" w:hAnsi="Times New Roman" w:eastAsia="宋体" w:cs="Times New Roman"/>
      <w:kern w:val="2"/>
      <w:sz w:val="28"/>
      <w:lang w:val="en-US" w:eastAsia="zh-CN" w:bidi="ar-SA"/>
    </w:rPr>
  </w:style>
  <w:style w:type="character" w:customStyle="1" w:styleId="299">
    <w:name w:val="表格文字（两侧对齐） Char Char"/>
    <w:link w:val="300"/>
    <w:qFormat/>
    <w:uiPriority w:val="0"/>
  </w:style>
  <w:style w:type="paragraph" w:customStyle="1" w:styleId="300">
    <w:name w:val="表格文字（两侧对齐）"/>
    <w:basedOn w:val="1"/>
    <w:link w:val="299"/>
    <w:qFormat/>
    <w:uiPriority w:val="0"/>
    <w:pPr>
      <w:widowControl w:val="0"/>
      <w:snapToGrid w:val="0"/>
    </w:pPr>
    <w:rPr>
      <w:rFonts w:ascii="Times New Roman" w:hAnsi="Times New Roman" w:cs="Times New Roman"/>
      <w:sz w:val="20"/>
      <w:szCs w:val="20"/>
    </w:rPr>
  </w:style>
  <w:style w:type="character" w:customStyle="1" w:styleId="301">
    <w:name w:val="标题 3 Char1"/>
    <w:qFormat/>
    <w:uiPriority w:val="0"/>
    <w:rPr>
      <w:rFonts w:hint="eastAsia" w:ascii="宋体" w:hAnsi="宋体" w:eastAsia="宋体" w:cs="Times New Roman"/>
      <w:b/>
      <w:sz w:val="24"/>
      <w:u w:val="single"/>
      <w:lang w:val="en-US" w:eastAsia="zh-CN" w:bidi="ar-SA"/>
    </w:rPr>
  </w:style>
  <w:style w:type="character" w:customStyle="1" w:styleId="302">
    <w:name w:val="062"/>
    <w:qFormat/>
    <w:uiPriority w:val="0"/>
    <w:rPr>
      <w:rFonts w:hint="eastAsia" w:ascii="宋体" w:hAnsi="宋体" w:eastAsia="宋体" w:cs="Times New Roman"/>
      <w:b/>
      <w:bCs/>
      <w:sz w:val="32"/>
    </w:rPr>
  </w:style>
  <w:style w:type="character" w:customStyle="1" w:styleId="303">
    <w:name w:val="标题 1 字符"/>
    <w:uiPriority w:val="9"/>
    <w:rPr>
      <w:b/>
      <w:bCs/>
      <w:kern w:val="44"/>
      <w:sz w:val="44"/>
      <w:szCs w:val="44"/>
    </w:rPr>
  </w:style>
  <w:style w:type="character" w:customStyle="1" w:styleId="304">
    <w:name w:val="ant-form-item-children4"/>
    <w:uiPriority w:val="0"/>
  </w:style>
  <w:style w:type="character" w:customStyle="1" w:styleId="305">
    <w:name w:val="wj1"/>
    <w:uiPriority w:val="0"/>
    <w:rPr>
      <w:color w:val="000000"/>
      <w:sz w:val="18"/>
      <w:szCs w:val="18"/>
      <w:u w:val="none"/>
    </w:rPr>
  </w:style>
  <w:style w:type="character" w:customStyle="1" w:styleId="306">
    <w:name w:val="文字 Char"/>
    <w:link w:val="307"/>
    <w:qFormat/>
    <w:uiPriority w:val="0"/>
    <w:rPr>
      <w:rFonts w:ascii="宋体" w:hAnsi="宋体"/>
      <w:sz w:val="28"/>
    </w:rPr>
  </w:style>
  <w:style w:type="paragraph" w:customStyle="1" w:styleId="307">
    <w:name w:val="文字"/>
    <w:basedOn w:val="1"/>
    <w:link w:val="306"/>
    <w:qFormat/>
    <w:uiPriority w:val="0"/>
    <w:pPr>
      <w:widowControl w:val="0"/>
      <w:tabs>
        <w:tab w:val="left" w:pos="8520"/>
      </w:tabs>
      <w:spacing w:line="312" w:lineRule="auto"/>
      <w:ind w:right="-210" w:firstLine="556"/>
      <w:jc w:val="both"/>
    </w:pPr>
    <w:rPr>
      <w:rFonts w:cs="Times New Roman"/>
      <w:sz w:val="28"/>
      <w:szCs w:val="20"/>
    </w:rPr>
  </w:style>
  <w:style w:type="character" w:customStyle="1" w:styleId="308">
    <w:name w:val="4号正文 Char"/>
    <w:link w:val="309"/>
    <w:uiPriority w:val="0"/>
    <w:rPr>
      <w:rFonts w:ascii="Arial" w:hAnsi="Arial"/>
      <w:spacing w:val="6"/>
      <w:sz w:val="24"/>
      <w:szCs w:val="28"/>
    </w:rPr>
  </w:style>
  <w:style w:type="paragraph" w:customStyle="1" w:styleId="309">
    <w:name w:val="4号正文"/>
    <w:basedOn w:val="6"/>
    <w:link w:val="308"/>
    <w:qFormat/>
    <w:uiPriority w:val="0"/>
    <w:pPr>
      <w:spacing w:before="30" w:line="360" w:lineRule="auto"/>
      <w:ind w:firstLine="200"/>
      <w:jc w:val="both"/>
    </w:pPr>
    <w:rPr>
      <w:rFonts w:ascii="Arial" w:hAnsi="Arial"/>
      <w:spacing w:val="6"/>
      <w:kern w:val="0"/>
      <w:sz w:val="24"/>
      <w:szCs w:val="28"/>
    </w:rPr>
  </w:style>
  <w:style w:type="character" w:customStyle="1" w:styleId="310">
    <w:name w:val="金保标题2 Char"/>
    <w:link w:val="311"/>
    <w:uiPriority w:val="0"/>
    <w:rPr>
      <w:rFonts w:eastAsia="黑体"/>
      <w:b/>
      <w:bCs/>
      <w:kern w:val="2"/>
      <w:sz w:val="28"/>
      <w:szCs w:val="28"/>
      <w:lang w:val="en-US" w:eastAsia="zh-CN" w:bidi="ar-SA"/>
    </w:rPr>
  </w:style>
  <w:style w:type="paragraph" w:customStyle="1" w:styleId="311">
    <w:name w:val="金保标题2"/>
    <w:basedOn w:val="5"/>
    <w:next w:val="1"/>
    <w:link w:val="310"/>
    <w:uiPriority w:val="0"/>
    <w:pPr>
      <w:tabs>
        <w:tab w:val="left" w:pos="576"/>
      </w:tabs>
      <w:spacing w:line="360" w:lineRule="auto"/>
      <w:ind w:left="576" w:hanging="576"/>
    </w:pPr>
    <w:rPr>
      <w:rFonts w:ascii="Times New Roman" w:hAnsi="Times New Roman" w:eastAsia="黑体"/>
      <w:szCs w:val="28"/>
    </w:rPr>
  </w:style>
  <w:style w:type="character" w:customStyle="1" w:styleId="312">
    <w:name w:val="纯文本 Char1"/>
    <w:qFormat/>
    <w:uiPriority w:val="0"/>
    <w:rPr>
      <w:rFonts w:ascii="宋体" w:hAnsi="Courier New" w:eastAsia="宋体"/>
      <w:kern w:val="2"/>
      <w:sz w:val="21"/>
      <w:lang w:val="en-US" w:eastAsia="zh-CN" w:bidi="ar-SA"/>
    </w:rPr>
  </w:style>
  <w:style w:type="character" w:customStyle="1" w:styleId="313">
    <w:name w:val="1ji Char"/>
    <w:link w:val="314"/>
    <w:qFormat/>
    <w:uiPriority w:val="0"/>
    <w:rPr>
      <w:rFonts w:ascii="宋体" w:hAnsi="宋体"/>
      <w:b/>
      <w:bCs/>
      <w:kern w:val="44"/>
      <w:sz w:val="36"/>
      <w:szCs w:val="44"/>
    </w:rPr>
  </w:style>
  <w:style w:type="paragraph" w:customStyle="1" w:styleId="314">
    <w:name w:val="1ji"/>
    <w:basedOn w:val="4"/>
    <w:link w:val="313"/>
    <w:qFormat/>
    <w:uiPriority w:val="0"/>
    <w:pPr>
      <w:tabs>
        <w:tab w:val="left" w:pos="432"/>
        <w:tab w:val="left" w:pos="567"/>
      </w:tabs>
      <w:adjustRightInd w:val="0"/>
      <w:snapToGrid w:val="0"/>
      <w:spacing w:beforeLines="50" w:afterLines="50"/>
    </w:pPr>
    <w:rPr>
      <w:rFonts w:ascii="宋体" w:hAnsi="宋体"/>
      <w:b/>
      <w:bCs/>
      <w:kern w:val="44"/>
      <w:sz w:val="36"/>
      <w:szCs w:val="44"/>
    </w:rPr>
  </w:style>
  <w:style w:type="character" w:customStyle="1" w:styleId="315">
    <w:name w:val="info"/>
    <w:qFormat/>
    <w:uiPriority w:val="0"/>
    <w:rPr>
      <w:rFonts w:ascii="Times New Roman" w:hAnsi="Times New Roman" w:eastAsia="宋体" w:cs="Times New Roman"/>
    </w:rPr>
  </w:style>
  <w:style w:type="character" w:customStyle="1" w:styleId="316">
    <w:name w:val="正文（宋体，小四，1.5倍行距） Char"/>
    <w:link w:val="317"/>
    <w:uiPriority w:val="0"/>
    <w:rPr>
      <w:rFonts w:ascii="宋体" w:hAnsi="宋体"/>
    </w:rPr>
  </w:style>
  <w:style w:type="paragraph" w:customStyle="1" w:styleId="317">
    <w:name w:val="正文（宋体，小四，1.5倍行距）"/>
    <w:basedOn w:val="1"/>
    <w:link w:val="316"/>
    <w:qFormat/>
    <w:uiPriority w:val="0"/>
    <w:pPr>
      <w:widowControl w:val="0"/>
      <w:spacing w:line="360" w:lineRule="auto"/>
      <w:ind w:firstLine="480" w:firstLineChars="200"/>
      <w:jc w:val="both"/>
    </w:pPr>
    <w:rPr>
      <w:rFonts w:cs="Times New Roman"/>
      <w:sz w:val="20"/>
      <w:szCs w:val="20"/>
    </w:rPr>
  </w:style>
  <w:style w:type="character" w:customStyle="1" w:styleId="318">
    <w:name w:val="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319">
    <w:name w:val="Char Char12"/>
    <w:qFormat/>
    <w:uiPriority w:val="0"/>
    <w:rPr>
      <w:rFonts w:hint="eastAsia" w:ascii="宋体" w:hAnsi="宋体" w:eastAsia="宋体" w:cs="Times New Roman"/>
      <w:sz w:val="24"/>
      <w:szCs w:val="24"/>
    </w:rPr>
  </w:style>
  <w:style w:type="character" w:customStyle="1" w:styleId="320">
    <w:name w:val="ca-3"/>
    <w:uiPriority w:val="0"/>
    <w:rPr>
      <w:rFonts w:ascii="Times New Roman" w:hAnsi="Times New Roman" w:eastAsia="宋体" w:cs="Times New Roman"/>
    </w:rPr>
  </w:style>
  <w:style w:type="character" w:customStyle="1" w:styleId="321">
    <w:name w:val="h Char"/>
    <w:uiPriority w:val="0"/>
    <w:rPr>
      <w:rFonts w:eastAsia="楷体_GB2312"/>
      <w:sz w:val="21"/>
      <w:lang w:val="en-US" w:eastAsia="zh-CN" w:bidi="ar-SA"/>
    </w:rPr>
  </w:style>
  <w:style w:type="character" w:customStyle="1" w:styleId="322">
    <w:name w:val="副标题字符1"/>
    <w:qFormat/>
    <w:uiPriority w:val="11"/>
    <w:rPr>
      <w:rFonts w:ascii="等线 Light" w:hAnsi="等线 Light" w:eastAsia="宋体" w:cs="Times New Roman"/>
      <w:b/>
      <w:bCs/>
      <w:color w:val="000000"/>
      <w:kern w:val="28"/>
      <w:sz w:val="32"/>
      <w:szCs w:val="32"/>
    </w:rPr>
  </w:style>
  <w:style w:type="character" w:customStyle="1" w:styleId="323">
    <w:name w:val="Char Char9"/>
    <w:qFormat/>
    <w:uiPriority w:val="0"/>
    <w:rPr>
      <w:rFonts w:ascii="Times New Roman" w:hAnsi="Times New Roman" w:eastAsia="宋体" w:cs="Times New Roman"/>
      <w:b/>
      <w:kern w:val="2"/>
      <w:sz w:val="24"/>
      <w:szCs w:val="24"/>
    </w:rPr>
  </w:style>
  <w:style w:type="character" w:customStyle="1" w:styleId="324">
    <w:name w:val="图片 Char Char"/>
    <w:link w:val="325"/>
    <w:qFormat/>
    <w:uiPriority w:val="0"/>
    <w:rPr>
      <w:rFonts w:ascii="宋体" w:hAnsi="宋体" w:cs="宋体"/>
      <w:sz w:val="24"/>
    </w:rPr>
  </w:style>
  <w:style w:type="paragraph" w:customStyle="1" w:styleId="325">
    <w:name w:val="图片"/>
    <w:basedOn w:val="1"/>
    <w:link w:val="324"/>
    <w:qFormat/>
    <w:uiPriority w:val="0"/>
    <w:pPr>
      <w:spacing w:line="360" w:lineRule="auto"/>
      <w:jc w:val="center"/>
    </w:pPr>
    <w:rPr>
      <w:rFonts w:cs="Times New Roman"/>
      <w:szCs w:val="20"/>
    </w:rPr>
  </w:style>
  <w:style w:type="character" w:customStyle="1" w:styleId="326">
    <w:name w:val=" Char Char6"/>
    <w:uiPriority w:val="0"/>
    <w:rPr>
      <w:rFonts w:eastAsia="宋体"/>
      <w:kern w:val="2"/>
      <w:sz w:val="18"/>
      <w:szCs w:val="18"/>
      <w:lang w:val="en-US" w:eastAsia="zh-CN" w:bidi="ar-SA"/>
    </w:rPr>
  </w:style>
  <w:style w:type="character" w:customStyle="1" w:styleId="327">
    <w:name w:val="ant-form-item-children1"/>
    <w:uiPriority w:val="0"/>
  </w:style>
  <w:style w:type="character" w:customStyle="1" w:styleId="328">
    <w:name w:val="正文首行缩进 Char1"/>
    <w:qFormat/>
    <w:uiPriority w:val="99"/>
    <w:rPr>
      <w:rFonts w:ascii="宋体" w:hAnsi="宋体" w:eastAsia="宋体" w:cs="Times New Roman"/>
      <w:sz w:val="24"/>
      <w:szCs w:val="24"/>
    </w:rPr>
  </w:style>
  <w:style w:type="character" w:customStyle="1" w:styleId="329">
    <w:name w:val="宇视1 Char"/>
    <w:link w:val="330"/>
    <w:uiPriority w:val="0"/>
    <w:rPr>
      <w:rFonts w:ascii="Arial" w:hAnsi="Arial"/>
      <w:b/>
      <w:bCs/>
      <w:kern w:val="44"/>
      <w:sz w:val="32"/>
      <w:szCs w:val="24"/>
    </w:rPr>
  </w:style>
  <w:style w:type="paragraph" w:customStyle="1" w:styleId="330">
    <w:name w:val="宇视1"/>
    <w:basedOn w:val="167"/>
    <w:link w:val="329"/>
    <w:qFormat/>
    <w:uiPriority w:val="0"/>
    <w:pPr>
      <w:spacing w:before="624" w:after="0"/>
    </w:pPr>
  </w:style>
  <w:style w:type="character" w:customStyle="1" w:styleId="331">
    <w:name w:val="日期 Char1"/>
    <w:qFormat/>
    <w:uiPriority w:val="99"/>
    <w:rPr>
      <w:rFonts w:hint="eastAsia" w:ascii="宋体" w:hAnsi="宋体" w:eastAsia="宋体" w:cs="宋体"/>
      <w:kern w:val="2"/>
      <w:sz w:val="24"/>
      <w:szCs w:val="24"/>
    </w:rPr>
  </w:style>
  <w:style w:type="character" w:customStyle="1" w:styleId="332">
    <w:name w:val="正文（首行缩进 2 字符） Char Char"/>
    <w:link w:val="333"/>
    <w:qFormat/>
    <w:uiPriority w:val="0"/>
    <w:rPr>
      <w:szCs w:val="28"/>
    </w:rPr>
  </w:style>
  <w:style w:type="paragraph" w:customStyle="1" w:styleId="333">
    <w:name w:val="正文（首行缩进 2 字符）"/>
    <w:basedOn w:val="278"/>
    <w:link w:val="332"/>
    <w:qFormat/>
    <w:uiPriority w:val="0"/>
    <w:pPr>
      <w:snapToGrid w:val="0"/>
      <w:spacing w:line="300" w:lineRule="auto"/>
      <w:ind w:firstLine="480"/>
      <w:jc w:val="center"/>
    </w:pPr>
    <w:rPr>
      <w:rFonts w:ascii="Times New Roman" w:hAnsi="Times New Roman"/>
      <w:szCs w:val="28"/>
    </w:rPr>
  </w:style>
  <w:style w:type="character" w:customStyle="1" w:styleId="334">
    <w:name w:val="正文1 Char Char"/>
    <w:link w:val="335"/>
    <w:qFormat/>
    <w:uiPriority w:val="0"/>
    <w:rPr>
      <w:rFonts w:ascii="Calibri" w:hAnsi="Calibri"/>
      <w:sz w:val="21"/>
      <w:szCs w:val="22"/>
    </w:rPr>
  </w:style>
  <w:style w:type="paragraph" w:customStyle="1" w:styleId="335">
    <w:name w:val="正文1 Char"/>
    <w:basedOn w:val="1"/>
    <w:link w:val="334"/>
    <w:qFormat/>
    <w:uiPriority w:val="0"/>
    <w:pPr>
      <w:widowControl w:val="0"/>
      <w:spacing w:line="360" w:lineRule="auto"/>
      <w:ind w:firstLine="480"/>
      <w:jc w:val="both"/>
    </w:pPr>
    <w:rPr>
      <w:rFonts w:ascii="Calibri" w:hAnsi="Calibri" w:cs="Times New Roman"/>
      <w:sz w:val="21"/>
      <w:szCs w:val="22"/>
    </w:rPr>
  </w:style>
  <w:style w:type="character" w:customStyle="1" w:styleId="336">
    <w:name w:val="正文文本缩进 Char1"/>
    <w:qFormat/>
    <w:uiPriority w:val="0"/>
    <w:rPr>
      <w:rFonts w:hint="eastAsia" w:ascii="宋体" w:hAnsi="宋体" w:eastAsia="宋体" w:cs="Times New Roman"/>
      <w:kern w:val="2"/>
      <w:sz w:val="24"/>
      <w:szCs w:val="24"/>
      <w:lang w:val="en-US" w:eastAsia="zh-CN" w:bidi="ar-SA"/>
    </w:rPr>
  </w:style>
  <w:style w:type="character" w:customStyle="1" w:styleId="337">
    <w:name w:val="apple-style-span"/>
    <w:qFormat/>
    <w:uiPriority w:val="0"/>
    <w:rPr>
      <w:rFonts w:ascii="Times New Roman" w:hAnsi="Times New Roman" w:eastAsia="宋体" w:cs="Times New Roman"/>
    </w:rPr>
  </w:style>
  <w:style w:type="character" w:customStyle="1" w:styleId="338">
    <w:name w:val="正文标准 Char"/>
    <w:link w:val="339"/>
    <w:qFormat/>
    <w:uiPriority w:val="0"/>
    <w:rPr>
      <w:rFonts w:ascii="宋体" w:hAnsi="宋体"/>
      <w:sz w:val="28"/>
      <w:szCs w:val="22"/>
    </w:rPr>
  </w:style>
  <w:style w:type="paragraph" w:customStyle="1" w:styleId="339">
    <w:name w:val="正文标准"/>
    <w:basedOn w:val="1"/>
    <w:link w:val="338"/>
    <w:qFormat/>
    <w:uiPriority w:val="0"/>
    <w:pPr>
      <w:widowControl w:val="0"/>
      <w:spacing w:line="360" w:lineRule="auto"/>
      <w:ind w:firstLine="200" w:firstLineChars="200"/>
      <w:jc w:val="both"/>
    </w:pPr>
    <w:rPr>
      <w:rFonts w:cs="Times New Roman"/>
      <w:sz w:val="28"/>
      <w:szCs w:val="22"/>
    </w:rPr>
  </w:style>
  <w:style w:type="character" w:customStyle="1" w:styleId="340">
    <w:name w:val="正文文本 2 Char1"/>
    <w:qFormat/>
    <w:uiPriority w:val="0"/>
    <w:rPr>
      <w:rFonts w:hint="eastAsia" w:ascii="宋体" w:hAnsi="宋体" w:eastAsia="宋体" w:cs="宋体"/>
      <w:kern w:val="2"/>
      <w:sz w:val="24"/>
      <w:szCs w:val="24"/>
    </w:rPr>
  </w:style>
  <w:style w:type="character" w:customStyle="1" w:styleId="341">
    <w:name w:val="标题 Char1"/>
    <w:qFormat/>
    <w:uiPriority w:val="0"/>
    <w:rPr>
      <w:rFonts w:ascii="Cambria" w:hAnsi="Cambria" w:eastAsia="宋体" w:cs="Times New Roman"/>
      <w:b/>
      <w:bCs/>
      <w:sz w:val="32"/>
      <w:szCs w:val="32"/>
    </w:rPr>
  </w:style>
  <w:style w:type="character" w:customStyle="1" w:styleId="342">
    <w:name w:val="sub_title s0"/>
    <w:basedOn w:val="61"/>
    <w:uiPriority w:val="0"/>
  </w:style>
  <w:style w:type="character" w:customStyle="1" w:styleId="343">
    <w:name w:val="表格文字图表文字 Char Char"/>
    <w:link w:val="344"/>
    <w:qFormat/>
    <w:uiPriority w:val="0"/>
  </w:style>
  <w:style w:type="paragraph" w:customStyle="1" w:styleId="344">
    <w:name w:val="表格文字图表文字"/>
    <w:basedOn w:val="1"/>
    <w:link w:val="343"/>
    <w:qFormat/>
    <w:uiPriority w:val="0"/>
    <w:pPr>
      <w:widowControl w:val="0"/>
      <w:snapToGrid w:val="0"/>
      <w:jc w:val="center"/>
    </w:pPr>
    <w:rPr>
      <w:rFonts w:ascii="Times New Roman" w:hAnsi="Times New Roman" w:cs="Times New Roman"/>
      <w:sz w:val="20"/>
      <w:szCs w:val="20"/>
    </w:rPr>
  </w:style>
  <w:style w:type="character" w:customStyle="1" w:styleId="345">
    <w:name w:val="font11"/>
    <w:qFormat/>
    <w:uiPriority w:val="0"/>
    <w:rPr>
      <w:rFonts w:hint="default" w:ascii="Arial" w:hAnsi="Arial" w:eastAsia="宋体" w:cs="Arial"/>
      <w:color w:val="000000"/>
      <w:sz w:val="22"/>
      <w:szCs w:val="22"/>
      <w:u w:val="none"/>
    </w:rPr>
  </w:style>
  <w:style w:type="character" w:customStyle="1" w:styleId="346">
    <w:name w:val="方案正文 Char"/>
    <w:qFormat/>
    <w:uiPriority w:val="0"/>
    <w:rPr>
      <w:rFonts w:ascii="宋体" w:hAnsi="宋体" w:eastAsia="宋体" w:cs="Times New Roman"/>
      <w:color w:val="000000"/>
    </w:rPr>
  </w:style>
  <w:style w:type="character" w:customStyle="1" w:styleId="347">
    <w:name w:val="汇视源正文 Char"/>
    <w:link w:val="348"/>
    <w:qFormat/>
    <w:uiPriority w:val="0"/>
    <w:rPr>
      <w:rFonts w:cs="宋体"/>
      <w:lang w:val="en-US" w:eastAsia="zh-CN" w:bidi="ar-SA"/>
    </w:rPr>
  </w:style>
  <w:style w:type="paragraph" w:customStyle="1" w:styleId="348">
    <w:name w:val="汇视源正文"/>
    <w:link w:val="347"/>
    <w:qFormat/>
    <w:uiPriority w:val="0"/>
    <w:pPr>
      <w:widowControl w:val="0"/>
      <w:spacing w:beforeLines="50" w:line="360" w:lineRule="auto"/>
      <w:ind w:firstLine="480" w:firstLineChars="200"/>
      <w:jc w:val="both"/>
    </w:pPr>
    <w:rPr>
      <w:rFonts w:ascii="Times New Roman" w:hAnsi="Times New Roman" w:eastAsia="宋体" w:cs="宋体"/>
      <w:lang w:val="en-US" w:eastAsia="zh-CN" w:bidi="ar-SA"/>
    </w:rPr>
  </w:style>
  <w:style w:type="character" w:customStyle="1" w:styleId="349">
    <w:name w:val="正文缩进 Char1"/>
    <w:qFormat/>
    <w:uiPriority w:val="0"/>
    <w:rPr>
      <w:rFonts w:ascii="Times New Roman" w:hAnsi="Times New Roman" w:eastAsia="宋体" w:cs="Times New Roman"/>
      <w:szCs w:val="24"/>
    </w:rPr>
  </w:style>
  <w:style w:type="character" w:customStyle="1" w:styleId="350">
    <w:name w:val="Header Char"/>
    <w:uiPriority w:val="0"/>
    <w:rPr>
      <w:rFonts w:ascii="Times New Roman" w:hAnsi="Times New Roman" w:eastAsia="宋体" w:cs="Times New Roman"/>
      <w:sz w:val="18"/>
      <w:szCs w:val="18"/>
    </w:rPr>
  </w:style>
  <w:style w:type="character" w:customStyle="1" w:styleId="351">
    <w:name w:val="正文（绿盟科技） Char Char"/>
    <w:link w:val="352"/>
    <w:qFormat/>
    <w:uiPriority w:val="0"/>
    <w:rPr>
      <w:rFonts w:ascii="Arial" w:hAnsi="Arial"/>
      <w:sz w:val="21"/>
      <w:szCs w:val="21"/>
      <w:lang w:val="en-US" w:eastAsia="zh-CN" w:bidi="ar-SA"/>
    </w:rPr>
  </w:style>
  <w:style w:type="paragraph" w:customStyle="1" w:styleId="352">
    <w:name w:val="正文（绿盟科技）"/>
    <w:link w:val="351"/>
    <w:qFormat/>
    <w:uiPriority w:val="0"/>
    <w:pPr>
      <w:spacing w:line="300" w:lineRule="auto"/>
    </w:pPr>
    <w:rPr>
      <w:rFonts w:ascii="Arial" w:hAnsi="Arial" w:eastAsia="宋体" w:cs="Times New Roman"/>
      <w:sz w:val="21"/>
      <w:szCs w:val="21"/>
      <w:lang w:val="en-US" w:eastAsia="zh-CN" w:bidi="ar-SA"/>
    </w:rPr>
  </w:style>
  <w:style w:type="character" w:customStyle="1" w:styleId="353">
    <w:name w:val="++标题2 Char"/>
    <w:qFormat/>
    <w:uiPriority w:val="0"/>
    <w:rPr>
      <w:rFonts w:ascii="Times New Roman" w:hAnsi="Times New Roman" w:eastAsia="宋体" w:cs="Arial"/>
      <w:b/>
      <w:bCs/>
      <w:sz w:val="28"/>
      <w:szCs w:val="28"/>
      <w:lang w:val="en-US" w:eastAsia="zh-CN" w:bidi="ar-SA"/>
    </w:rPr>
  </w:style>
  <w:style w:type="character" w:customStyle="1" w:styleId="354">
    <w:name w:val="标准文本 Char"/>
    <w:link w:val="355"/>
    <w:qFormat/>
    <w:uiPriority w:val="0"/>
  </w:style>
  <w:style w:type="paragraph" w:customStyle="1" w:styleId="355">
    <w:name w:val="标准文本"/>
    <w:basedOn w:val="1"/>
    <w:link w:val="354"/>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356">
    <w:name w:val="font01"/>
    <w:qFormat/>
    <w:uiPriority w:val="0"/>
    <w:rPr>
      <w:rFonts w:hint="eastAsia" w:ascii="宋体" w:hAnsi="宋体" w:eastAsia="宋体" w:cs="宋体"/>
      <w:color w:val="000000"/>
      <w:sz w:val="21"/>
      <w:szCs w:val="21"/>
      <w:u w:val="none"/>
    </w:rPr>
  </w:style>
  <w:style w:type="character" w:customStyle="1" w:styleId="357">
    <w:name w:val="case31"/>
    <w:qFormat/>
    <w:uiPriority w:val="0"/>
    <w:rPr>
      <w:rFonts w:ascii="Times New Roman" w:hAnsi="Times New Roman" w:eastAsia="宋体" w:cs="Times New Roman"/>
      <w:spacing w:val="390"/>
      <w:sz w:val="21"/>
      <w:szCs w:val="21"/>
    </w:rPr>
  </w:style>
  <w:style w:type="paragraph" w:customStyle="1" w:styleId="358">
    <w:name w:val="索引标题1"/>
    <w:basedOn w:val="1"/>
    <w:next w:val="359"/>
    <w:qFormat/>
    <w:uiPriority w:val="0"/>
    <w:pPr>
      <w:widowControl w:val="0"/>
      <w:snapToGrid w:val="0"/>
      <w:spacing w:line="360" w:lineRule="auto"/>
      <w:jc w:val="center"/>
    </w:pPr>
    <w:rPr>
      <w:rFonts w:ascii="Arial" w:hAnsi="Arial" w:cs="Arial"/>
      <w:b/>
      <w:bCs/>
      <w:kern w:val="2"/>
      <w:sz w:val="32"/>
      <w:szCs w:val="32"/>
    </w:rPr>
  </w:style>
  <w:style w:type="paragraph" w:customStyle="1" w:styleId="359">
    <w:name w:val="索引 11"/>
    <w:basedOn w:val="1"/>
    <w:next w:val="1"/>
    <w:qFormat/>
    <w:uiPriority w:val="0"/>
    <w:pPr>
      <w:widowControl w:val="0"/>
      <w:jc w:val="both"/>
    </w:pPr>
    <w:rPr>
      <w:rFonts w:ascii="Times New Roman" w:hAnsi="Times New Roman" w:cs="Times New Roman"/>
      <w:kern w:val="2"/>
      <w:sz w:val="21"/>
      <w:szCs w:val="21"/>
    </w:rPr>
  </w:style>
  <w:style w:type="paragraph" w:customStyle="1" w:styleId="360">
    <w:name w:val="xl2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rPr>
  </w:style>
  <w:style w:type="paragraph" w:customStyle="1" w:styleId="361">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2">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363">
    <w:name w:val="图表"/>
    <w:basedOn w:val="1"/>
    <w:qFormat/>
    <w:uiPriority w:val="0"/>
    <w:pPr>
      <w:widowControl w:val="0"/>
      <w:jc w:val="center"/>
    </w:pPr>
    <w:rPr>
      <w:rFonts w:ascii="Calibri" w:hAnsi="Calibri" w:cs="Times New Roman"/>
      <w:bCs/>
      <w:smallCaps/>
      <w:kern w:val="2"/>
      <w:sz w:val="21"/>
      <w:szCs w:val="36"/>
    </w:rPr>
  </w:style>
  <w:style w:type="paragraph" w:customStyle="1" w:styleId="364">
    <w:name w:val="xl2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365">
    <w:name w:val="正文—缩进"/>
    <w:basedOn w:val="1"/>
    <w:qFormat/>
    <w:uiPriority w:val="0"/>
    <w:pPr>
      <w:widowControl w:val="0"/>
      <w:spacing w:line="360" w:lineRule="auto"/>
      <w:jc w:val="both"/>
    </w:pPr>
    <w:rPr>
      <w:rFonts w:ascii="等线" w:hAnsi="等线" w:cs="Times New Roman"/>
      <w:kern w:val="2"/>
      <w:szCs w:val="22"/>
    </w:rPr>
  </w:style>
  <w:style w:type="paragraph" w:customStyle="1" w:styleId="366">
    <w:name w:val="列表编号 21"/>
    <w:basedOn w:val="1"/>
    <w:qFormat/>
    <w:uiPriority w:val="0"/>
    <w:pPr>
      <w:widowControl w:val="0"/>
      <w:snapToGrid w:val="0"/>
      <w:spacing w:line="360" w:lineRule="auto"/>
    </w:pPr>
    <w:rPr>
      <w:rFonts w:ascii="Calibri" w:hAnsi="Calibri" w:cs="Times New Roman"/>
      <w:b/>
      <w:kern w:val="2"/>
      <w:sz w:val="32"/>
      <w:szCs w:val="20"/>
    </w:rPr>
  </w:style>
  <w:style w:type="paragraph" w:customStyle="1" w:styleId="367">
    <w:name w:val="Char Char16 Char Char"/>
    <w:basedOn w:val="1"/>
    <w:qFormat/>
    <w:uiPriority w:val="0"/>
    <w:pPr>
      <w:widowControl w:val="0"/>
      <w:jc w:val="both"/>
    </w:pPr>
    <w:rPr>
      <w:rFonts w:ascii="Times New Roman" w:hAnsi="Times New Roman" w:cs="Times New Roman"/>
      <w:kern w:val="2"/>
      <w:sz w:val="21"/>
      <w:szCs w:val="21"/>
    </w:rPr>
  </w:style>
  <w:style w:type="paragraph" w:customStyle="1" w:styleId="368">
    <w:name w:val="引文目录标题1"/>
    <w:basedOn w:val="1"/>
    <w:next w:val="1"/>
    <w:qFormat/>
    <w:uiPriority w:val="0"/>
    <w:pPr>
      <w:widowControl w:val="0"/>
      <w:snapToGrid w:val="0"/>
      <w:spacing w:before="120" w:line="360" w:lineRule="auto"/>
      <w:jc w:val="center"/>
    </w:pPr>
    <w:rPr>
      <w:rFonts w:ascii="Arial" w:hAnsi="Arial" w:cs="Arial"/>
      <w:b/>
      <w:kern w:val="2"/>
      <w:sz w:val="32"/>
      <w:szCs w:val="32"/>
    </w:rPr>
  </w:style>
  <w:style w:type="paragraph" w:customStyle="1" w:styleId="369">
    <w:name w:val="样式 标题 2 + Times New Roman 四号 非加粗 段前: 5 磅 段后: 0 磅 行距: 固定值 20..."/>
    <w:basedOn w:val="5"/>
    <w:qFormat/>
    <w:uiPriority w:val="0"/>
    <w:pPr>
      <w:widowControl w:val="0"/>
      <w:tabs>
        <w:tab w:val="left" w:pos="432"/>
      </w:tabs>
      <w:adjustRightInd w:val="0"/>
      <w:snapToGrid w:val="0"/>
      <w:spacing w:before="100" w:after="0" w:line="400" w:lineRule="exact"/>
      <w:jc w:val="both"/>
    </w:pPr>
    <w:rPr>
      <w:rFonts w:ascii="Times New Roman" w:hAnsi="Times New Roman" w:eastAsia="宋体"/>
      <w:bCs w:val="0"/>
      <w:sz w:val="24"/>
      <w:szCs w:val="20"/>
      <w:lang w:val="zh-CN"/>
    </w:rPr>
  </w:style>
  <w:style w:type="paragraph" w:customStyle="1" w:styleId="370">
    <w:name w:val="Char Char Char Char Char Char1 Char Char Char1 Char"/>
    <w:basedOn w:val="1"/>
    <w:qFormat/>
    <w:uiPriority w:val="0"/>
    <w:pPr>
      <w:widowControl w:val="0"/>
      <w:jc w:val="both"/>
    </w:pPr>
    <w:rPr>
      <w:rFonts w:ascii="Tahoma" w:hAnsi="Tahoma" w:cs="Times New Roman"/>
      <w:kern w:val="2"/>
      <w:sz w:val="21"/>
      <w:szCs w:val="20"/>
    </w:rPr>
  </w:style>
  <w:style w:type="paragraph" w:customStyle="1" w:styleId="371">
    <w:name w:val="font0"/>
    <w:basedOn w:val="1"/>
    <w:qFormat/>
    <w:uiPriority w:val="0"/>
    <w:pPr>
      <w:spacing w:before="100" w:beforeAutospacing="1" w:after="100" w:afterAutospacing="1"/>
    </w:pPr>
    <w:rPr>
      <w:rFonts w:ascii="Arial" w:hAnsi="Arial" w:eastAsia="Arial Unicode MS" w:cs="Arial"/>
      <w:sz w:val="20"/>
      <w:szCs w:val="20"/>
    </w:rPr>
  </w:style>
  <w:style w:type="paragraph" w:customStyle="1" w:styleId="372">
    <w:name w:val="日期1"/>
    <w:basedOn w:val="1"/>
    <w:next w:val="1"/>
    <w:qFormat/>
    <w:uiPriority w:val="0"/>
    <w:pPr>
      <w:widowControl w:val="0"/>
      <w:ind w:left="100" w:leftChars="2500"/>
      <w:jc w:val="both"/>
    </w:pPr>
    <w:rPr>
      <w:rFonts w:ascii="Times New Roman" w:hAnsi="Calibri" w:cs="Times New Roman"/>
      <w:color w:val="000000"/>
      <w:sz w:val="21"/>
      <w:szCs w:val="21"/>
    </w:rPr>
  </w:style>
  <w:style w:type="paragraph" w:customStyle="1" w:styleId="373">
    <w:name w:val="Body Text(ch)"/>
    <w:basedOn w:val="1"/>
    <w:next w:val="3"/>
    <w:qFormat/>
    <w:uiPriority w:val="0"/>
    <w:pPr>
      <w:spacing w:line="500" w:lineRule="exact"/>
      <w:jc w:val="center"/>
    </w:pPr>
  </w:style>
  <w:style w:type="paragraph" w:customStyle="1" w:styleId="374">
    <w:name w:val="目录3"/>
    <w:basedOn w:val="1"/>
    <w:next w:val="1"/>
    <w:qFormat/>
    <w:uiPriority w:val="0"/>
    <w:pPr>
      <w:tabs>
        <w:tab w:val="left" w:leader="dot" w:pos="8503"/>
      </w:tabs>
      <w:spacing w:line="317" w:lineRule="atLeast"/>
      <w:ind w:firstLine="419"/>
      <w:jc w:val="both"/>
    </w:pPr>
    <w:rPr>
      <w:rFonts w:ascii="Times New Roman" w:hAnsi="Times New Roman" w:cs="Times New Roman"/>
      <w:color w:val="000000"/>
      <w:sz w:val="21"/>
      <w:szCs w:val="20"/>
      <w:u w:val="none" w:color="000000"/>
    </w:rPr>
  </w:style>
  <w:style w:type="paragraph" w:customStyle="1" w:styleId="375">
    <w:name w:val="font8"/>
    <w:basedOn w:val="1"/>
    <w:qFormat/>
    <w:uiPriority w:val="0"/>
    <w:pPr>
      <w:spacing w:before="100" w:beforeAutospacing="1" w:after="100" w:afterAutospacing="1"/>
    </w:pPr>
    <w:rPr>
      <w:rFonts w:ascii="Arial" w:hAnsi="Arial" w:cs="Arial"/>
      <w:sz w:val="20"/>
      <w:szCs w:val="20"/>
    </w:rPr>
  </w:style>
  <w:style w:type="paragraph" w:customStyle="1" w:styleId="376">
    <w:name w:val="正文文本缩进_0"/>
    <w:basedOn w:val="377"/>
    <w:qFormat/>
    <w:uiPriority w:val="0"/>
    <w:pPr>
      <w:autoSpaceDE w:val="0"/>
      <w:autoSpaceDN w:val="0"/>
      <w:spacing w:line="360" w:lineRule="auto"/>
      <w:ind w:left="181" w:firstLine="539"/>
    </w:pPr>
    <w:rPr>
      <w:rFonts w:ascii="Times New Roman" w:hAnsi="Times New Roman"/>
      <w:sz w:val="24"/>
      <w:szCs w:val="20"/>
      <w:lang w:val="zh-CN"/>
    </w:rPr>
  </w:style>
  <w:style w:type="paragraph" w:customStyle="1" w:styleId="37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8">
    <w:name w:val="Char1 Char Char Char1"/>
    <w:basedOn w:val="1"/>
    <w:qFormat/>
    <w:uiPriority w:val="0"/>
    <w:pPr>
      <w:widowControl w:val="0"/>
      <w:jc w:val="both"/>
    </w:pPr>
    <w:rPr>
      <w:rFonts w:ascii="Times New Roman" w:hAnsi="Times New Roman" w:cs="Times New Roman"/>
      <w:b/>
      <w:kern w:val="2"/>
      <w:sz w:val="32"/>
      <w:szCs w:val="32"/>
    </w:rPr>
  </w:style>
  <w:style w:type="paragraph" w:customStyle="1" w:styleId="379">
    <w:name w:val="TOC 标题1"/>
    <w:basedOn w:val="4"/>
    <w:next w:val="1"/>
    <w:qFormat/>
    <w:uiPriority w:val="39"/>
    <w:pPr>
      <w:keepLines/>
      <w:tabs>
        <w:tab w:val="left" w:pos="432"/>
        <w:tab w:val="left" w:pos="567"/>
      </w:tabs>
      <w:adjustRightInd w:val="0"/>
      <w:snapToGrid w:val="0"/>
      <w:spacing w:beforeLines="50" w:afterLines="50" w:line="276" w:lineRule="auto"/>
      <w:jc w:val="left"/>
      <w:outlineLvl w:val="9"/>
    </w:pPr>
    <w:rPr>
      <w:rFonts w:ascii="Cambria" w:hAnsi="Cambria"/>
      <w:b/>
      <w:bCs/>
      <w:color w:val="365F91"/>
      <w:kern w:val="0"/>
      <w:sz w:val="24"/>
      <w:szCs w:val="21"/>
      <w:lang w:val="zh-CN"/>
    </w:rPr>
  </w:style>
  <w:style w:type="paragraph" w:customStyle="1" w:styleId="380">
    <w:name w:val="Char21"/>
    <w:basedOn w:val="1"/>
    <w:qFormat/>
    <w:uiPriority w:val="0"/>
    <w:pPr>
      <w:widowControl w:val="0"/>
      <w:jc w:val="both"/>
    </w:pPr>
    <w:rPr>
      <w:rFonts w:ascii="仿宋_GB2312" w:hAnsi="Times New Roman" w:eastAsia="仿宋_GB2312" w:cs="Times New Roman"/>
      <w:bCs/>
      <w:color w:val="000000"/>
      <w:sz w:val="32"/>
      <w:szCs w:val="32"/>
    </w:rPr>
  </w:style>
  <w:style w:type="paragraph" w:customStyle="1" w:styleId="381">
    <w:name w:val="Char2"/>
    <w:basedOn w:val="1"/>
    <w:qFormat/>
    <w:uiPriority w:val="0"/>
    <w:pPr>
      <w:widowControl w:val="0"/>
      <w:jc w:val="both"/>
    </w:pPr>
    <w:rPr>
      <w:rFonts w:ascii="Times New Roman" w:hAnsi="Times New Roman" w:cs="Times New Roman"/>
      <w:b/>
      <w:kern w:val="2"/>
      <w:sz w:val="32"/>
      <w:szCs w:val="32"/>
    </w:rPr>
  </w:style>
  <w:style w:type="paragraph" w:customStyle="1" w:styleId="382">
    <w:name w:val="dkk表組"/>
    <w:basedOn w:val="1"/>
    <w:qFormat/>
    <w:uiPriority w:val="0"/>
    <w:pPr>
      <w:widowControl w:val="0"/>
      <w:spacing w:after="40" w:line="320" w:lineRule="exact"/>
      <w:jc w:val="both"/>
      <w:textAlignment w:val="baseline"/>
    </w:pPr>
    <w:rPr>
      <w:rFonts w:ascii="Times New Roman" w:hAnsi="Century" w:cs="Times New Roman"/>
      <w:kern w:val="2"/>
      <w:sz w:val="18"/>
    </w:rPr>
  </w:style>
  <w:style w:type="paragraph" w:customStyle="1" w:styleId="383">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384">
    <w:name w:val="paragraph"/>
    <w:basedOn w:val="1"/>
    <w:qFormat/>
    <w:uiPriority w:val="0"/>
    <w:pPr>
      <w:spacing w:before="60" w:after="60"/>
    </w:pPr>
    <w:rPr>
      <w:rFonts w:ascii="Times New Roman" w:hAnsi="Times New Roman" w:cs="Times New Roman"/>
      <w:szCs w:val="20"/>
      <w:lang w:eastAsia="en-US"/>
    </w:rPr>
  </w:style>
  <w:style w:type="paragraph" w:customStyle="1" w:styleId="385">
    <w:name w:val="XHH标题7"/>
    <w:qFormat/>
    <w:uiPriority w:val="0"/>
    <w:pPr>
      <w:ind w:left="3827" w:hanging="1276"/>
    </w:pPr>
    <w:rPr>
      <w:rFonts w:ascii="黑体" w:hAnsi="黑体" w:eastAsia="黑体" w:cs="宋体"/>
      <w:kern w:val="2"/>
      <w:sz w:val="28"/>
      <w:szCs w:val="28"/>
      <w:lang w:val="en-US" w:eastAsia="zh-CN" w:bidi="ar-SA"/>
    </w:rPr>
  </w:style>
  <w:style w:type="paragraph" w:customStyle="1" w:styleId="386">
    <w:name w:val="Item List in Table"/>
    <w:basedOn w:val="1"/>
    <w:qFormat/>
    <w:uiPriority w:val="0"/>
    <w:pPr>
      <w:topLinePunct/>
      <w:adjustRightInd w:val="0"/>
      <w:snapToGrid w:val="0"/>
      <w:spacing w:before="80" w:after="80" w:line="240" w:lineRule="atLeast"/>
      <w:ind w:left="284" w:hanging="284"/>
    </w:pPr>
    <w:rPr>
      <w:rFonts w:ascii="Times New Roman" w:hAnsi="Times New Roman" w:cs="Arial"/>
      <w:sz w:val="21"/>
      <w:szCs w:val="21"/>
    </w:rPr>
  </w:style>
  <w:style w:type="paragraph" w:customStyle="1" w:styleId="387">
    <w:name w:val=" Char Char Char Char Char Char Char Char Char Char Char Char Char"/>
    <w:basedOn w:val="1"/>
    <w:uiPriority w:val="0"/>
    <w:rPr>
      <w:rFonts w:ascii="Tahoma" w:hAnsi="Tahoma"/>
      <w:sz w:val="24"/>
      <w:szCs w:val="20"/>
    </w:rPr>
  </w:style>
  <w:style w:type="paragraph" w:customStyle="1" w:styleId="388">
    <w:name w:val="xl31"/>
    <w:basedOn w:val="1"/>
    <w:qFormat/>
    <w:uiPriority w:val="0"/>
    <w:pPr>
      <w:spacing w:before="100" w:beforeAutospacing="1" w:after="100" w:afterAutospacing="1"/>
      <w:textAlignment w:val="center"/>
    </w:pPr>
    <w:rPr>
      <w:rFonts w:ascii="Arial Unicode MS" w:hAnsi="Arial Unicode MS" w:cs="Times New Roman"/>
    </w:rPr>
  </w:style>
  <w:style w:type="paragraph" w:customStyle="1" w:styleId="389">
    <w:name w:val="索引 21"/>
    <w:basedOn w:val="1"/>
    <w:next w:val="1"/>
    <w:qFormat/>
    <w:uiPriority w:val="0"/>
    <w:pPr>
      <w:widowControl w:val="0"/>
      <w:snapToGrid w:val="0"/>
      <w:spacing w:line="360" w:lineRule="auto"/>
      <w:ind w:left="200" w:leftChars="200"/>
      <w:jc w:val="center"/>
    </w:pPr>
    <w:rPr>
      <w:rFonts w:ascii="Calibri" w:hAnsi="Calibri" w:cs="Times New Roman"/>
      <w:b/>
      <w:kern w:val="2"/>
      <w:sz w:val="32"/>
      <w:szCs w:val="32"/>
    </w:rPr>
  </w:style>
  <w:style w:type="paragraph" w:customStyle="1" w:styleId="390">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sz w:val="20"/>
      <w:szCs w:val="20"/>
    </w:rPr>
  </w:style>
  <w:style w:type="paragraph" w:customStyle="1" w:styleId="391">
    <w:name w:val="图格式"/>
    <w:basedOn w:val="1"/>
    <w:qFormat/>
    <w:uiPriority w:val="0"/>
    <w:pPr>
      <w:widowControl w:val="0"/>
      <w:jc w:val="center"/>
    </w:pPr>
    <w:rPr>
      <w:rFonts w:ascii="Arial" w:hAnsi="Arial" w:eastAsia="微软雅黑" w:cs="Times New Roman"/>
      <w:kern w:val="2"/>
      <w:sz w:val="21"/>
    </w:rPr>
  </w:style>
  <w:style w:type="paragraph" w:customStyle="1" w:styleId="392">
    <w:name w:val="++标题2"/>
    <w:basedOn w:val="5"/>
    <w:qFormat/>
    <w:uiPriority w:val="0"/>
    <w:pPr>
      <w:keepLines w:val="0"/>
      <w:widowControl w:val="0"/>
      <w:tabs>
        <w:tab w:val="left" w:pos="432"/>
      </w:tabs>
      <w:spacing w:beforeLines="50" w:after="0" w:line="240" w:lineRule="auto"/>
      <w:jc w:val="both"/>
    </w:pPr>
    <w:rPr>
      <w:rFonts w:ascii="宋体" w:hAnsi="宋体" w:eastAsia="宋体" w:cs="Arial"/>
      <w:b w:val="0"/>
      <w:kern w:val="0"/>
      <w:sz w:val="24"/>
      <w:szCs w:val="24"/>
    </w:rPr>
  </w:style>
  <w:style w:type="paragraph" w:customStyle="1" w:styleId="393">
    <w:name w:val=" Char Char7 Char"/>
    <w:basedOn w:val="1"/>
    <w:uiPriority w:val="0"/>
    <w:pPr>
      <w:tabs>
        <w:tab w:val="left" w:pos="425"/>
      </w:tabs>
      <w:ind w:left="420" w:leftChars="200" w:firstLine="270" w:firstLineChars="150"/>
    </w:pPr>
    <w:rPr>
      <w:rFonts w:ascii="宋体" w:hAnsi="宋体" w:cs="Arial"/>
      <w:color w:val="5E5E5E"/>
      <w:kern w:val="0"/>
      <w:szCs w:val="21"/>
    </w:rPr>
  </w:style>
  <w:style w:type="paragraph" w:customStyle="1" w:styleId="394">
    <w:name w:val="XHH标题9"/>
    <w:qFormat/>
    <w:uiPriority w:val="0"/>
    <w:pPr>
      <w:ind w:left="5102" w:hanging="1700"/>
    </w:pPr>
    <w:rPr>
      <w:rFonts w:ascii="黑体" w:hAnsi="黑体" w:eastAsia="黑体" w:cs="宋体"/>
      <w:kern w:val="2"/>
      <w:sz w:val="28"/>
      <w:szCs w:val="28"/>
      <w:lang w:val="en-US" w:eastAsia="zh-CN" w:bidi="ar-SA"/>
    </w:rPr>
  </w:style>
  <w:style w:type="paragraph" w:customStyle="1" w:styleId="395">
    <w:name w:val="xl29"/>
    <w:basedOn w:val="1"/>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396">
    <w:name w:val="索引 71"/>
    <w:basedOn w:val="1"/>
    <w:next w:val="1"/>
    <w:qFormat/>
    <w:uiPriority w:val="0"/>
    <w:pPr>
      <w:widowControl w:val="0"/>
      <w:snapToGrid w:val="0"/>
      <w:spacing w:line="360" w:lineRule="auto"/>
      <w:ind w:left="1200" w:leftChars="1200"/>
      <w:jc w:val="center"/>
    </w:pPr>
    <w:rPr>
      <w:rFonts w:ascii="Calibri" w:hAnsi="Calibri" w:cs="Times New Roman"/>
      <w:b/>
      <w:kern w:val="2"/>
      <w:sz w:val="32"/>
      <w:szCs w:val="32"/>
    </w:rPr>
  </w:style>
  <w:style w:type="paragraph" w:customStyle="1" w:styleId="397">
    <w:name w:val="xl2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sz w:val="20"/>
      <w:szCs w:val="20"/>
    </w:rPr>
  </w:style>
  <w:style w:type="paragraph" w:customStyle="1" w:styleId="398">
    <w:name w:val="列表段落2"/>
    <w:basedOn w:val="1"/>
    <w:uiPriority w:val="99"/>
    <w:pPr>
      <w:widowControl w:val="0"/>
      <w:ind w:firstLine="420" w:firstLineChars="200"/>
      <w:jc w:val="both"/>
    </w:pPr>
    <w:rPr>
      <w:rFonts w:ascii="Calibri" w:hAnsi="Calibri" w:cs="Times New Roman"/>
      <w:kern w:val="2"/>
      <w:sz w:val="21"/>
    </w:rPr>
  </w:style>
  <w:style w:type="paragraph" w:customStyle="1" w:styleId="399">
    <w:name w:val="Char Char5 Char1"/>
    <w:basedOn w:val="1"/>
    <w:qFormat/>
    <w:uiPriority w:val="0"/>
    <w:pPr>
      <w:widowControl w:val="0"/>
      <w:jc w:val="both"/>
    </w:pPr>
    <w:rPr>
      <w:rFonts w:ascii="Times New Roman" w:hAnsi="Times New Roman" w:cs="Times New Roman"/>
      <w:kern w:val="2"/>
      <w:sz w:val="21"/>
      <w:szCs w:val="20"/>
    </w:rPr>
  </w:style>
  <w:style w:type="paragraph" w:customStyle="1" w:styleId="400">
    <w:name w:val="font12"/>
    <w:basedOn w:val="1"/>
    <w:qFormat/>
    <w:uiPriority w:val="0"/>
    <w:pPr>
      <w:spacing w:before="100" w:beforeAutospacing="1" w:after="100" w:afterAutospacing="1"/>
    </w:pPr>
    <w:rPr>
      <w:rFonts w:hAnsi="Times New Roman" w:cs="Times New Roman"/>
      <w:sz w:val="18"/>
      <w:szCs w:val="18"/>
    </w:rPr>
  </w:style>
  <w:style w:type="paragraph" w:customStyle="1" w:styleId="401">
    <w:name w:val="正文文本缩进 21"/>
    <w:basedOn w:val="1"/>
    <w:qFormat/>
    <w:uiPriority w:val="0"/>
    <w:pPr>
      <w:widowControl w:val="0"/>
      <w:ind w:firstLine="480" w:firstLineChars="200"/>
      <w:jc w:val="both"/>
    </w:pPr>
    <w:rPr>
      <w:rFonts w:ascii="Times New Roman" w:hAnsi="Times New Roman" w:cs="Times New Roman"/>
      <w:sz w:val="21"/>
      <w:szCs w:val="21"/>
    </w:rPr>
  </w:style>
  <w:style w:type="paragraph" w:customStyle="1" w:styleId="402">
    <w:name w:val="索引 31"/>
    <w:basedOn w:val="1"/>
    <w:next w:val="1"/>
    <w:qFormat/>
    <w:uiPriority w:val="0"/>
    <w:pPr>
      <w:widowControl w:val="0"/>
      <w:snapToGrid w:val="0"/>
      <w:spacing w:line="360" w:lineRule="auto"/>
      <w:ind w:left="400" w:leftChars="400"/>
      <w:jc w:val="center"/>
    </w:pPr>
    <w:rPr>
      <w:rFonts w:ascii="Calibri" w:hAnsi="Calibri" w:cs="Times New Roman"/>
      <w:b/>
      <w:kern w:val="2"/>
      <w:sz w:val="32"/>
      <w:szCs w:val="32"/>
    </w:rPr>
  </w:style>
  <w:style w:type="paragraph" w:customStyle="1" w:styleId="403">
    <w:name w:val="样式 标题 1 + 段前: 16 磅 段后: 16 磅"/>
    <w:basedOn w:val="4"/>
    <w:qFormat/>
    <w:uiPriority w:val="0"/>
    <w:pPr>
      <w:keepNext w:val="0"/>
      <w:widowControl w:val="0"/>
      <w:tabs>
        <w:tab w:val="left" w:pos="0"/>
        <w:tab w:val="left" w:pos="432"/>
        <w:tab w:val="left" w:pos="567"/>
      </w:tabs>
      <w:adjustRightInd w:val="0"/>
      <w:snapToGrid w:val="0"/>
      <w:spacing w:beforeLines="50" w:afterLines="50" w:line="360" w:lineRule="auto"/>
      <w:ind w:left="-288" w:firstLine="288"/>
    </w:pPr>
    <w:rPr>
      <w:rFonts w:ascii="Calibri" w:hAnsi="Calibri"/>
      <w:kern w:val="44"/>
      <w:sz w:val="24"/>
      <w:szCs w:val="20"/>
      <w:lang w:val="zh-CN"/>
    </w:rPr>
  </w:style>
  <w:style w:type="paragraph" w:customStyle="1" w:styleId="404">
    <w:name w:val="_Style 32"/>
    <w:basedOn w:val="1"/>
    <w:uiPriority w:val="0"/>
    <w:rPr>
      <w:szCs w:val="20"/>
    </w:rPr>
  </w:style>
  <w:style w:type="paragraph" w:customStyle="1" w:styleId="405">
    <w:name w:val="xl2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406">
    <w:name w:val="Normal Paragraph"/>
    <w:qFormat/>
    <w:uiPriority w:val="0"/>
    <w:pPr>
      <w:overflowPunct w:val="0"/>
      <w:autoSpaceDE w:val="0"/>
      <w:autoSpaceDN w:val="0"/>
      <w:adjustRightInd w:val="0"/>
      <w:spacing w:before="120"/>
      <w:ind w:left="1800"/>
      <w:textAlignment w:val="baseline"/>
    </w:pPr>
    <w:rPr>
      <w:rFonts w:ascii="宋体" w:hAnsi="Times New Roman" w:eastAsia="宋体" w:cs="Times New Roman"/>
      <w:color w:val="000000"/>
      <w:lang w:val="en-US" w:eastAsia="zh-CN" w:bidi="ar-SA"/>
    </w:rPr>
  </w:style>
  <w:style w:type="paragraph" w:customStyle="1" w:styleId="407">
    <w:name w:val="Char Char3 Char Char"/>
    <w:basedOn w:val="1"/>
    <w:qFormat/>
    <w:uiPriority w:val="0"/>
    <w:pPr>
      <w:widowControl w:val="0"/>
      <w:jc w:val="both"/>
    </w:pPr>
    <w:rPr>
      <w:rFonts w:ascii="Times New Roman" w:hAnsi="Times New Roman" w:cs="Times New Roman"/>
      <w:kern w:val="2"/>
      <w:sz w:val="21"/>
    </w:rPr>
  </w:style>
  <w:style w:type="paragraph" w:customStyle="1" w:styleId="408">
    <w:name w:val="xl2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09">
    <w:name w:val="Char Char Char1 Char Char Char1 Char Char Char Char"/>
    <w:basedOn w:val="1"/>
    <w:qFormat/>
    <w:uiPriority w:val="0"/>
    <w:pPr>
      <w:widowControl w:val="0"/>
      <w:jc w:val="both"/>
    </w:pPr>
    <w:rPr>
      <w:rFonts w:ascii="Times New Roman" w:hAnsi="Times New Roman" w:cs="Times New Roman"/>
      <w:kern w:val="2"/>
      <w:sz w:val="21"/>
    </w:rPr>
  </w:style>
  <w:style w:type="paragraph" w:customStyle="1" w:styleId="410">
    <w:name w:val="Char Char Char Char"/>
    <w:basedOn w:val="1"/>
    <w:qFormat/>
    <w:uiPriority w:val="0"/>
    <w:pPr>
      <w:widowControl w:val="0"/>
      <w:jc w:val="both"/>
    </w:pPr>
    <w:rPr>
      <w:rFonts w:ascii="Tahoma" w:hAnsi="Tahoma" w:cs="Times New Roman"/>
      <w:kern w:val="2"/>
      <w:sz w:val="21"/>
      <w:szCs w:val="20"/>
    </w:rPr>
  </w:style>
  <w:style w:type="paragraph" w:customStyle="1" w:styleId="411">
    <w:name w:val="列出段落3"/>
    <w:basedOn w:val="1"/>
    <w:qFormat/>
    <w:uiPriority w:val="0"/>
    <w:pPr>
      <w:widowControl w:val="0"/>
      <w:ind w:firstLine="420" w:firstLineChars="200"/>
      <w:jc w:val="both"/>
    </w:pPr>
    <w:rPr>
      <w:rFonts w:ascii="Times New Roman" w:hAnsi="Times New Roman" w:cs="Times New Roman"/>
      <w:kern w:val="2"/>
      <w:sz w:val="21"/>
      <w:szCs w:val="21"/>
    </w:rPr>
  </w:style>
  <w:style w:type="paragraph" w:customStyle="1" w:styleId="412">
    <w:name w:val=" Char Char8"/>
    <w:basedOn w:val="1"/>
    <w:uiPriority w:val="0"/>
    <w:rPr>
      <w:rFonts w:ascii="Tahoma" w:hAnsi="Tahoma"/>
      <w:sz w:val="24"/>
      <w:szCs w:val="20"/>
    </w:rPr>
  </w:style>
  <w:style w:type="paragraph" w:customStyle="1" w:styleId="413">
    <w:name w:val="1正文"/>
    <w:basedOn w:val="1"/>
    <w:qFormat/>
    <w:uiPriority w:val="0"/>
    <w:pPr>
      <w:widowControl w:val="0"/>
      <w:adjustRightInd w:val="0"/>
      <w:spacing w:line="300" w:lineRule="auto"/>
      <w:ind w:firstLine="480"/>
      <w:jc w:val="both"/>
    </w:pPr>
    <w:rPr>
      <w:rFonts w:ascii="Times New Roman" w:hAnsi="Times New Roman" w:cs="Times New Roman"/>
      <w:sz w:val="21"/>
      <w:szCs w:val="20"/>
    </w:rPr>
  </w:style>
  <w:style w:type="paragraph" w:customStyle="1" w:styleId="414">
    <w:name w:val="默认段落字体 Para Char Char Char Char Char Char Char"/>
    <w:basedOn w:val="1"/>
    <w:qFormat/>
    <w:uiPriority w:val="0"/>
    <w:rPr>
      <w:rFonts w:ascii="Tahoma" w:hAnsi="Tahoma"/>
      <w:sz w:val="24"/>
      <w:szCs w:val="20"/>
    </w:rPr>
  </w:style>
  <w:style w:type="paragraph" w:customStyle="1" w:styleId="415">
    <w:name w:val="普通(网站)1"/>
    <w:basedOn w:val="1"/>
    <w:qFormat/>
    <w:uiPriority w:val="0"/>
    <w:pPr>
      <w:spacing w:before="100" w:beforeAutospacing="1" w:after="100" w:afterAutospacing="1"/>
      <w:ind w:firstLine="200" w:firstLineChars="200"/>
    </w:pPr>
    <w:rPr>
      <w:rFonts w:ascii="Calibri" w:hAnsi="Calibri" w:cs="Times New Roman"/>
      <w:sz w:val="21"/>
      <w:szCs w:val="21"/>
    </w:rPr>
  </w:style>
  <w:style w:type="paragraph" w:customStyle="1" w:styleId="416">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rPr>
  </w:style>
  <w:style w:type="paragraph" w:customStyle="1" w:styleId="417">
    <w:name w:val="Body"/>
    <w:qFormat/>
    <w:uiPriority w:val="0"/>
    <w:pPr>
      <w:spacing w:after="60"/>
      <w:ind w:left="567" w:right="2835"/>
    </w:pPr>
    <w:rPr>
      <w:rFonts w:ascii="Helvetica" w:hAnsi="Helvetica" w:eastAsia="宋体" w:cs="Times New Roman"/>
      <w:kern w:val="2"/>
      <w:sz w:val="21"/>
      <w:szCs w:val="24"/>
      <w:lang w:val="en-US" w:eastAsia="de-CH" w:bidi="ar-SA"/>
    </w:rPr>
  </w:style>
  <w:style w:type="paragraph" w:customStyle="1" w:styleId="418">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419">
    <w:name w:val="CM5"/>
    <w:basedOn w:val="1"/>
    <w:next w:val="1"/>
    <w:qFormat/>
    <w:uiPriority w:val="0"/>
    <w:pPr>
      <w:widowControl w:val="0"/>
      <w:autoSpaceDE w:val="0"/>
      <w:autoSpaceDN w:val="0"/>
      <w:adjustRightInd w:val="0"/>
      <w:spacing w:line="400" w:lineRule="atLeast"/>
      <w:ind w:firstLine="200" w:firstLineChars="200"/>
    </w:pPr>
    <w:rPr>
      <w:rFonts w:ascii="Times New Roman" w:hAnsi="Times New Roman" w:cs="Times New Roman"/>
      <w:sz w:val="21"/>
      <w:szCs w:val="21"/>
    </w:rPr>
  </w:style>
  <w:style w:type="paragraph" w:customStyle="1" w:styleId="420">
    <w:name w:val="列表编号 41"/>
    <w:basedOn w:val="1"/>
    <w:qFormat/>
    <w:uiPriority w:val="0"/>
    <w:pPr>
      <w:widowControl w:val="0"/>
      <w:tabs>
        <w:tab w:val="left" w:pos="1620"/>
      </w:tabs>
      <w:snapToGrid w:val="0"/>
      <w:spacing w:line="360" w:lineRule="auto"/>
      <w:ind w:left="1620" w:leftChars="600" w:hanging="360" w:hangingChars="200"/>
    </w:pPr>
    <w:rPr>
      <w:rFonts w:ascii="Calibri" w:hAnsi="Calibri" w:cs="Times New Roman"/>
      <w:b/>
      <w:kern w:val="2"/>
      <w:sz w:val="32"/>
      <w:szCs w:val="20"/>
    </w:rPr>
  </w:style>
  <w:style w:type="paragraph" w:customStyle="1" w:styleId="421">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422">
    <w:name w:val="xl2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423">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424">
    <w:name w:val="Char1 Char Char Char Char Char Char"/>
    <w:basedOn w:val="1"/>
    <w:qFormat/>
    <w:uiPriority w:val="0"/>
    <w:pPr>
      <w:widowControl w:val="0"/>
      <w:jc w:val="both"/>
    </w:pPr>
    <w:rPr>
      <w:rFonts w:ascii="Tahoma" w:hAnsi="Tahoma" w:cs="Times New Roman"/>
      <w:kern w:val="2"/>
      <w:szCs w:val="20"/>
    </w:rPr>
  </w:style>
  <w:style w:type="paragraph" w:customStyle="1" w:styleId="425">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426">
    <w:name w:val="xl38"/>
    <w:basedOn w:val="1"/>
    <w:qFormat/>
    <w:uiPriority w:val="0"/>
    <w:pPr>
      <w:spacing w:before="100" w:beforeAutospacing="1" w:after="100" w:afterAutospacing="1"/>
      <w:jc w:val="center"/>
    </w:pPr>
    <w:rPr>
      <w:rFonts w:ascii="Arial Unicode MS" w:hAnsi="Arial Unicode MS" w:eastAsia="Arial Unicode MS" w:cs="Arial Unicode MS"/>
    </w:rPr>
  </w:style>
  <w:style w:type="paragraph" w:customStyle="1" w:styleId="427">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b/>
      <w:bCs/>
    </w:rPr>
  </w:style>
  <w:style w:type="paragraph" w:customStyle="1" w:styleId="428">
    <w:name w:val="Char Char Char Char Char Char1"/>
    <w:basedOn w:val="1"/>
    <w:qFormat/>
    <w:uiPriority w:val="0"/>
    <w:pPr>
      <w:widowControl w:val="0"/>
      <w:jc w:val="both"/>
    </w:pPr>
    <w:rPr>
      <w:rFonts w:ascii="Tahoma" w:hAnsi="Tahoma" w:cs="Times New Roman"/>
      <w:kern w:val="2"/>
      <w:sz w:val="21"/>
      <w:szCs w:val="20"/>
    </w:rPr>
  </w:style>
  <w:style w:type="paragraph" w:customStyle="1" w:styleId="429">
    <w:name w:val="xl2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b/>
      <w:bCs/>
      <w:color w:val="000000"/>
    </w:rPr>
  </w:style>
  <w:style w:type="paragraph" w:customStyle="1" w:styleId="430">
    <w:name w:val=" Char Char Char Char Char Char Char Char Char Char Char Char1 Char Char"/>
    <w:basedOn w:val="1"/>
    <w:uiPriority w:val="0"/>
    <w:rPr>
      <w:rFonts w:ascii="Tahoma" w:hAnsi="Tahoma"/>
      <w:sz w:val="24"/>
      <w:szCs w:val="20"/>
    </w:rPr>
  </w:style>
  <w:style w:type="paragraph" w:customStyle="1" w:styleId="431">
    <w:name w:val="缺省文本"/>
    <w:basedOn w:val="1"/>
    <w:qFormat/>
    <w:uiPriority w:val="0"/>
    <w:pPr>
      <w:widowControl w:val="0"/>
      <w:autoSpaceDE w:val="0"/>
      <w:autoSpaceDN w:val="0"/>
      <w:adjustRightInd w:val="0"/>
    </w:pPr>
    <w:rPr>
      <w:rFonts w:ascii="Times New Roman" w:hAnsi="Times New Roman" w:cs="Times New Roman"/>
      <w:szCs w:val="20"/>
    </w:rPr>
  </w:style>
  <w:style w:type="paragraph" w:customStyle="1" w:styleId="432">
    <w:name w:val="页脚左端（绿盟科技）"/>
    <w:basedOn w:val="433"/>
    <w:qFormat/>
    <w:uiPriority w:val="0"/>
    <w:pPr>
      <w:tabs>
        <w:tab w:val="center" w:pos="4153"/>
        <w:tab w:val="right" w:pos="8306"/>
      </w:tabs>
    </w:pPr>
  </w:style>
  <w:style w:type="paragraph" w:customStyle="1" w:styleId="433">
    <w:name w:val="页脚右端（绿盟科技）"/>
    <w:basedOn w:val="40"/>
    <w:qFormat/>
    <w:uiPriority w:val="0"/>
    <w:pPr>
      <w:widowControl w:val="0"/>
      <w:pBdr>
        <w:top w:val="single" w:color="auto" w:sz="4" w:space="4"/>
      </w:pBdr>
      <w:autoSpaceDE w:val="0"/>
      <w:autoSpaceDN w:val="0"/>
      <w:adjustRightInd w:val="0"/>
      <w:spacing w:before="100" w:beforeAutospacing="1"/>
    </w:pPr>
    <w:rPr>
      <w:rFonts w:cs="宋体"/>
      <w:b/>
      <w:bCs/>
      <w:color w:val="000000"/>
      <w:szCs w:val="20"/>
    </w:rPr>
  </w:style>
  <w:style w:type="paragraph" w:customStyle="1" w:styleId="434">
    <w:name w:val="xl2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435">
    <w:name w:val="作表９ポ"/>
    <w:basedOn w:val="1"/>
    <w:qFormat/>
    <w:uiPriority w:val="0"/>
    <w:pPr>
      <w:widowControl w:val="0"/>
      <w:adjustRightInd w:val="0"/>
      <w:spacing w:line="260" w:lineRule="exact"/>
      <w:jc w:val="both"/>
      <w:textAlignment w:val="center"/>
    </w:pPr>
    <w:rPr>
      <w:rFonts w:ascii="MS PMincho" w:hAnsi="Century" w:eastAsia="MS Mincho" w:cs="Times New Roman"/>
      <w:sz w:val="18"/>
      <w:szCs w:val="20"/>
      <w:lang w:eastAsia="ja-JP"/>
    </w:rPr>
  </w:style>
  <w:style w:type="paragraph" w:customStyle="1" w:styleId="436">
    <w:name w:val="正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7">
    <w:name w:val="正文文本 22"/>
    <w:basedOn w:val="1"/>
    <w:qFormat/>
    <w:uiPriority w:val="0"/>
    <w:pPr>
      <w:spacing w:after="120" w:line="360" w:lineRule="auto"/>
      <w:ind w:firstLine="510"/>
    </w:pPr>
    <w:rPr>
      <w:rFonts w:ascii="Times New Roman" w:hAnsi="Times New Roman" w:cs="Times New Roman"/>
    </w:rPr>
  </w:style>
  <w:style w:type="paragraph" w:customStyle="1" w:styleId="438">
    <w:name w:val="Char4"/>
    <w:basedOn w:val="1"/>
    <w:qFormat/>
    <w:uiPriority w:val="0"/>
    <w:pPr>
      <w:spacing w:after="160" w:line="240" w:lineRule="exact"/>
    </w:pPr>
    <w:rPr>
      <w:rFonts w:ascii="Verdana" w:hAnsi="Verdana" w:cs="Times New Roman"/>
      <w:szCs w:val="20"/>
      <w:lang w:eastAsia="en-US"/>
    </w:rPr>
  </w:style>
  <w:style w:type="paragraph" w:customStyle="1" w:styleId="439">
    <w:name w:val="XHH标题1"/>
    <w:next w:val="1"/>
    <w:qFormat/>
    <w:uiPriority w:val="0"/>
    <w:pPr>
      <w:pageBreakBefore/>
      <w:widowControl w:val="0"/>
      <w:spacing w:before="120" w:after="120" w:line="360" w:lineRule="auto"/>
      <w:ind w:left="425" w:hanging="425"/>
      <w:jc w:val="center"/>
      <w:outlineLvl w:val="0"/>
    </w:pPr>
    <w:rPr>
      <w:rFonts w:ascii="黑体" w:hAnsi="宋体" w:eastAsia="黑体" w:cs="Times New Roman"/>
      <w:b/>
      <w:kern w:val="2"/>
      <w:sz w:val="32"/>
      <w:szCs w:val="24"/>
      <w:lang w:val="en-US" w:eastAsia="zh-CN" w:bidi="ar-SA"/>
    </w:rPr>
  </w:style>
  <w:style w:type="paragraph" w:customStyle="1" w:styleId="440">
    <w:name w:val="有符号正文"/>
    <w:basedOn w:val="1"/>
    <w:uiPriority w:val="0"/>
    <w:pPr>
      <w:widowControl w:val="0"/>
      <w:numPr>
        <w:ilvl w:val="0"/>
        <w:numId w:val="4"/>
      </w:numPr>
      <w:spacing w:line="400" w:lineRule="exact"/>
      <w:ind w:left="426" w:firstLine="0"/>
      <w:jc w:val="both"/>
    </w:pPr>
    <w:rPr>
      <w:rFonts w:ascii="Arial" w:hAnsi="Arial" w:eastAsia="微软雅黑" w:cs="Times New Roman"/>
      <w:kern w:val="2"/>
      <w:sz w:val="21"/>
    </w:rPr>
  </w:style>
  <w:style w:type="paragraph" w:customStyle="1" w:styleId="441">
    <w:name w:val="111"/>
    <w:basedOn w:val="442"/>
    <w:qFormat/>
    <w:uiPriority w:val="0"/>
    <w:pPr>
      <w:spacing w:after="0" w:line="440" w:lineRule="exact"/>
      <w:ind w:firstLine="480"/>
    </w:pPr>
  </w:style>
  <w:style w:type="paragraph" w:customStyle="1" w:styleId="442">
    <w:name w:val="Text Body"/>
    <w:basedOn w:val="1"/>
    <w:qFormat/>
    <w:uiPriority w:val="0"/>
    <w:pPr>
      <w:widowControl w:val="0"/>
      <w:suppressAutoHyphens/>
      <w:overflowPunct w:val="0"/>
      <w:spacing w:after="120"/>
    </w:pPr>
    <w:rPr>
      <w:rFonts w:ascii="Times New Roman" w:hAnsi="Times New Roman" w:cs="Times New Roman"/>
      <w:color w:val="00000A"/>
      <w:sz w:val="21"/>
      <w:szCs w:val="21"/>
    </w:rPr>
  </w:style>
  <w:style w:type="paragraph" w:customStyle="1" w:styleId="44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44">
    <w:name w:val="索引 41"/>
    <w:basedOn w:val="1"/>
    <w:next w:val="1"/>
    <w:qFormat/>
    <w:uiPriority w:val="0"/>
    <w:pPr>
      <w:widowControl w:val="0"/>
      <w:snapToGrid w:val="0"/>
      <w:spacing w:line="360" w:lineRule="auto"/>
      <w:ind w:left="600" w:leftChars="600"/>
      <w:jc w:val="center"/>
    </w:pPr>
    <w:rPr>
      <w:rFonts w:ascii="Calibri" w:hAnsi="Calibri" w:cs="Times New Roman"/>
      <w:b/>
      <w:kern w:val="2"/>
      <w:sz w:val="32"/>
      <w:szCs w:val="32"/>
    </w:rPr>
  </w:style>
  <w:style w:type="paragraph" w:customStyle="1" w:styleId="44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6">
    <w:name w:val="Char Char8 Char Char"/>
    <w:basedOn w:val="1"/>
    <w:qFormat/>
    <w:uiPriority w:val="0"/>
    <w:pPr>
      <w:widowControl w:val="0"/>
      <w:jc w:val="both"/>
    </w:pPr>
    <w:rPr>
      <w:rFonts w:ascii="Times New Roman" w:hAnsi="Times New Roman" w:cs="Times New Roman"/>
      <w:b/>
      <w:bCs/>
      <w:color w:val="000000"/>
      <w:sz w:val="21"/>
      <w:szCs w:val="21"/>
    </w:rPr>
  </w:style>
  <w:style w:type="paragraph" w:customStyle="1" w:styleId="447">
    <w:name w:val="Char1"/>
    <w:basedOn w:val="1"/>
    <w:qFormat/>
    <w:uiPriority w:val="0"/>
    <w:pPr>
      <w:widowControl w:val="0"/>
      <w:jc w:val="both"/>
    </w:pPr>
    <w:rPr>
      <w:rFonts w:ascii="Tahoma" w:hAnsi="Tahoma" w:cs="Times New Roman"/>
      <w:kern w:val="2"/>
      <w:szCs w:val="20"/>
    </w:rPr>
  </w:style>
  <w:style w:type="paragraph" w:customStyle="1" w:styleId="44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000000"/>
      <w:sz w:val="20"/>
      <w:szCs w:val="20"/>
    </w:rPr>
  </w:style>
  <w:style w:type="paragraph" w:customStyle="1" w:styleId="449">
    <w:name w:val="Char Char1 Char Char Char Char1 Char Char Char"/>
    <w:basedOn w:val="1"/>
    <w:qFormat/>
    <w:uiPriority w:val="0"/>
    <w:pPr>
      <w:widowControl w:val="0"/>
      <w:adjustRightInd w:val="0"/>
      <w:spacing w:line="360" w:lineRule="atLeast"/>
      <w:jc w:val="both"/>
    </w:pPr>
    <w:rPr>
      <w:rFonts w:ascii="Tahoma" w:hAnsi="Tahoma" w:cs="Times New Roman"/>
      <w:kern w:val="2"/>
      <w:szCs w:val="20"/>
    </w:rPr>
  </w:style>
  <w:style w:type="paragraph" w:customStyle="1" w:styleId="450">
    <w:name w:val="标题2def"/>
    <w:basedOn w:val="56"/>
    <w:qFormat/>
    <w:uiPriority w:val="0"/>
    <w:pPr>
      <w:overflowPunct w:val="0"/>
      <w:autoSpaceDE w:val="0"/>
      <w:autoSpaceDN w:val="0"/>
      <w:adjustRightInd w:val="0"/>
      <w:snapToGrid w:val="0"/>
      <w:spacing w:before="160" w:after="200" w:line="360" w:lineRule="auto"/>
      <w:textAlignment w:val="baseline"/>
    </w:pPr>
    <w:rPr>
      <w:rFonts w:ascii="Times New Roman" w:hAnsi="宋体" w:eastAsia="仿宋_GB2312" w:cs="Arial"/>
      <w:bCs/>
      <w:spacing w:val="0"/>
      <w:kern w:val="2"/>
      <w:lang w:val="en-GB"/>
    </w:rPr>
  </w:style>
  <w:style w:type="paragraph" w:customStyle="1" w:styleId="451">
    <w:name w:val="样式 目录 3 + 左侧:  2 字符1"/>
    <w:basedOn w:val="31"/>
    <w:qFormat/>
    <w:uiPriority w:val="0"/>
    <w:pPr>
      <w:widowControl w:val="0"/>
      <w:tabs>
        <w:tab w:val="left" w:pos="1560"/>
        <w:tab w:val="left" w:pos="1701"/>
        <w:tab w:val="right" w:leader="dot" w:pos="8296"/>
      </w:tabs>
      <w:snapToGrid w:val="0"/>
      <w:spacing w:line="360" w:lineRule="auto"/>
      <w:ind w:left="960" w:leftChars="0"/>
    </w:pPr>
    <w:rPr>
      <w:rFonts w:ascii="Calibri" w:hAnsi="Calibri" w:cs="Calibri"/>
      <w:b/>
      <w:i/>
      <w:iCs/>
      <w:kern w:val="2"/>
      <w:sz w:val="20"/>
    </w:rPr>
  </w:style>
  <w:style w:type="paragraph" w:customStyle="1" w:styleId="452">
    <w:name w:val="样式 正文首行缩进 + 首行缩进:  2 字符5"/>
    <w:basedOn w:val="2"/>
    <w:qFormat/>
    <w:uiPriority w:val="0"/>
    <w:pPr>
      <w:widowControl w:val="0"/>
      <w:spacing w:after="0" w:line="300" w:lineRule="auto"/>
      <w:ind w:firstLine="200" w:firstLineChars="200"/>
      <w:jc w:val="both"/>
    </w:pPr>
    <w:rPr>
      <w:rFonts w:ascii="Times New Roman" w:hAnsi="Times New Roman" w:cs="宋体"/>
      <w:bCs w:val="0"/>
      <w:sz w:val="24"/>
      <w:szCs w:val="20"/>
    </w:rPr>
  </w:style>
  <w:style w:type="paragraph" w:customStyle="1" w:styleId="453">
    <w:name w:val="Char Char Char Char Char Char1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454">
    <w:name w:val="Bullets"/>
    <w:basedOn w:val="1"/>
    <w:qFormat/>
    <w:uiPriority w:val="0"/>
    <w:pPr>
      <w:tabs>
        <w:tab w:val="left" w:pos="360"/>
        <w:tab w:val="left" w:pos="720"/>
      </w:tabs>
      <w:spacing w:after="160" w:line="320" w:lineRule="atLeast"/>
      <w:ind w:left="720" w:hanging="360"/>
    </w:pPr>
    <w:rPr>
      <w:rFonts w:ascii="High Tower Text" w:hAnsi="High Tower Text" w:eastAsia="Times New Roman" w:cs="Times New Roman"/>
      <w:szCs w:val="20"/>
      <w:lang w:eastAsia="en-US"/>
    </w:rPr>
  </w:style>
  <w:style w:type="paragraph" w:customStyle="1" w:styleId="455">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color w:val="FF0000"/>
      <w:sz w:val="20"/>
      <w:szCs w:val="20"/>
    </w:rPr>
  </w:style>
  <w:style w:type="paragraph" w:customStyle="1" w:styleId="456">
    <w:name w:val="索引 61"/>
    <w:basedOn w:val="1"/>
    <w:next w:val="1"/>
    <w:qFormat/>
    <w:uiPriority w:val="0"/>
    <w:pPr>
      <w:widowControl w:val="0"/>
      <w:snapToGrid w:val="0"/>
      <w:spacing w:line="360" w:lineRule="auto"/>
      <w:ind w:left="1000" w:leftChars="1000"/>
      <w:jc w:val="center"/>
    </w:pPr>
    <w:rPr>
      <w:rFonts w:ascii="Calibri" w:hAnsi="Calibri" w:cs="Times New Roman"/>
      <w:b/>
      <w:kern w:val="2"/>
      <w:sz w:val="32"/>
      <w:szCs w:val="32"/>
    </w:rPr>
  </w:style>
  <w:style w:type="paragraph" w:customStyle="1" w:styleId="457">
    <w:name w:val="p21"/>
    <w:basedOn w:val="1"/>
    <w:qFormat/>
    <w:uiPriority w:val="3"/>
    <w:pPr>
      <w:widowControl/>
      <w:spacing w:line="600" w:lineRule="atLeast"/>
      <w:ind w:firstLine="420"/>
    </w:pPr>
    <w:rPr>
      <w:rFonts w:hint="eastAsia" w:ascii="仿宋" w:hAnsi="仿宋" w:eastAsia="仿宋" w:cs="Arial Unicode MS"/>
      <w:kern w:val="0"/>
      <w:sz w:val="28"/>
      <w:szCs w:val="28"/>
    </w:rPr>
  </w:style>
  <w:style w:type="paragraph" w:customStyle="1" w:styleId="458">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459">
    <w:name w:val="Char Char5 Char"/>
    <w:basedOn w:val="1"/>
    <w:qFormat/>
    <w:uiPriority w:val="0"/>
    <w:pPr>
      <w:widowControl w:val="0"/>
      <w:jc w:val="both"/>
    </w:pPr>
    <w:rPr>
      <w:rFonts w:ascii="Times New Roman" w:hAnsi="Times New Roman" w:cs="Times New Roman"/>
      <w:kern w:val="2"/>
      <w:sz w:val="21"/>
      <w:szCs w:val="20"/>
    </w:rPr>
  </w:style>
  <w:style w:type="paragraph" w:customStyle="1" w:styleId="460">
    <w:name w:val="Char Char Char11"/>
    <w:basedOn w:val="1"/>
    <w:qFormat/>
    <w:uiPriority w:val="0"/>
    <w:pPr>
      <w:widowControl w:val="0"/>
      <w:jc w:val="both"/>
    </w:pPr>
    <w:rPr>
      <w:rFonts w:ascii="Times New Roman" w:hAnsi="Times New Roman" w:cs="Times New Roman"/>
      <w:kern w:val="2"/>
      <w:sz w:val="21"/>
    </w:rPr>
  </w:style>
  <w:style w:type="paragraph" w:customStyle="1" w:styleId="461">
    <w:name w:val="Char Char Char Char Char Char1 Char Char Char Char Char Char1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462">
    <w:name w:val="列表编号 51"/>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customStyle="1" w:styleId="463">
    <w:name w:val="Body Text 2"/>
    <w:basedOn w:val="1"/>
    <w:uiPriority w:val="0"/>
    <w:pPr>
      <w:tabs>
        <w:tab w:val="left" w:pos="1260"/>
        <w:tab w:val="left" w:pos="2160"/>
        <w:tab w:val="left" w:pos="7920"/>
      </w:tabs>
      <w:overflowPunct w:val="0"/>
      <w:autoSpaceDE w:val="0"/>
      <w:autoSpaceDN w:val="0"/>
      <w:adjustRightInd w:val="0"/>
      <w:ind w:left="720"/>
      <w:textAlignment w:val="baseline"/>
    </w:pPr>
    <w:rPr>
      <w:kern w:val="0"/>
      <w:sz w:val="24"/>
      <w:szCs w:val="20"/>
    </w:rPr>
  </w:style>
  <w:style w:type="paragraph" w:customStyle="1" w:styleId="464">
    <w:name w:val="节标题"/>
    <w:basedOn w:val="1"/>
    <w:next w:val="465"/>
    <w:qFormat/>
    <w:uiPriority w:val="0"/>
    <w:pPr>
      <w:spacing w:line="289" w:lineRule="atLeast"/>
      <w:jc w:val="center"/>
    </w:pPr>
    <w:rPr>
      <w:rFonts w:ascii="Times New Roman" w:hAnsi="Times New Roman" w:cs="Times New Roman"/>
      <w:color w:val="000000"/>
      <w:sz w:val="28"/>
      <w:szCs w:val="20"/>
      <w:u w:val="none" w:color="000000"/>
    </w:rPr>
  </w:style>
  <w:style w:type="paragraph" w:customStyle="1" w:styleId="465">
    <w:name w:val="小节标题"/>
    <w:basedOn w:val="1"/>
    <w:next w:val="1"/>
    <w:qFormat/>
    <w:uiPriority w:val="0"/>
    <w:pPr>
      <w:spacing w:before="175" w:after="102" w:line="351" w:lineRule="atLeast"/>
      <w:jc w:val="both"/>
    </w:pPr>
    <w:rPr>
      <w:rFonts w:ascii="Times New Roman" w:hAnsi="Times New Roman" w:eastAsia="黑体" w:cs="Times New Roman"/>
      <w:color w:val="000000"/>
      <w:sz w:val="21"/>
      <w:szCs w:val="20"/>
      <w:u w:val="none" w:color="000000"/>
    </w:rPr>
  </w:style>
  <w:style w:type="paragraph" w:customStyle="1" w:styleId="466">
    <w:name w:val="正文缩进1"/>
    <w:basedOn w:val="1"/>
    <w:qFormat/>
    <w:uiPriority w:val="0"/>
    <w:pPr>
      <w:widowControl w:val="0"/>
      <w:spacing w:line="360" w:lineRule="auto"/>
      <w:ind w:firstLine="454"/>
    </w:pPr>
    <w:rPr>
      <w:rFonts w:ascii="Times New Roman" w:hAnsi="Times New Roman" w:cs="Times New Roman"/>
      <w:kern w:val="2"/>
    </w:rPr>
  </w:style>
  <w:style w:type="paragraph" w:customStyle="1" w:styleId="467">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468">
    <w:name w:val="_Style 561"/>
    <w:basedOn w:val="20"/>
    <w:qFormat/>
    <w:uiPriority w:val="0"/>
    <w:pPr>
      <w:widowControl w:val="0"/>
      <w:shd w:val="clear" w:color="auto" w:fill="000080"/>
      <w:jc w:val="both"/>
    </w:pPr>
    <w:rPr>
      <w:rFonts w:ascii="Times New Roman" w:hAnsi="Times New Roman"/>
      <w:sz w:val="21"/>
      <w:szCs w:val="24"/>
    </w:rPr>
  </w:style>
  <w:style w:type="paragraph" w:customStyle="1" w:styleId="469">
    <w:name w:val="Char Char1 Char Char Char Char Char Char1"/>
    <w:basedOn w:val="1"/>
    <w:qFormat/>
    <w:uiPriority w:val="0"/>
    <w:pPr>
      <w:spacing w:after="160" w:line="240" w:lineRule="exact"/>
    </w:pPr>
    <w:rPr>
      <w:rFonts w:ascii="Verdana" w:hAnsi="Verdana" w:cs="Times New Roman"/>
      <w:szCs w:val="20"/>
      <w:lang w:eastAsia="en-US"/>
    </w:rPr>
  </w:style>
  <w:style w:type="paragraph" w:customStyle="1" w:styleId="470">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71">
    <w:name w:val="文档结构图1"/>
    <w:basedOn w:val="1"/>
    <w:qFormat/>
    <w:uiPriority w:val="0"/>
    <w:pPr>
      <w:spacing w:line="360" w:lineRule="auto"/>
      <w:ind w:firstLine="200" w:firstLineChars="200"/>
    </w:pPr>
    <w:rPr>
      <w:rFonts w:hAnsi="Times New Roman" w:cs="Times New Roman"/>
      <w:kern w:val="2"/>
      <w:sz w:val="18"/>
      <w:szCs w:val="18"/>
    </w:rPr>
  </w:style>
  <w:style w:type="paragraph" w:customStyle="1" w:styleId="472">
    <w:name w:val=" Char"/>
    <w:basedOn w:val="1"/>
    <w:uiPriority w:val="0"/>
    <w:rPr>
      <w:rFonts w:ascii="仿宋_GB2312" w:eastAsia="仿宋_GB2312"/>
      <w:b/>
      <w:sz w:val="32"/>
      <w:szCs w:val="32"/>
    </w:rPr>
  </w:style>
  <w:style w:type="paragraph" w:customStyle="1" w:styleId="473">
    <w:name w:val="xl2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474">
    <w:name w:val="xl115"/>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hAnsi="Times New Roman" w:cs="Times New Roman"/>
      <w:b/>
      <w:bCs/>
    </w:rPr>
  </w:style>
  <w:style w:type="paragraph" w:customStyle="1" w:styleId="475">
    <w:name w:val="Char Char Char Char Char Char1 Char Char Char1 Char Char Char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476">
    <w:name w:val="样式 标题 3 + 行距: 1.5 倍行距"/>
    <w:basedOn w:val="7"/>
    <w:qFormat/>
    <w:uiPriority w:val="0"/>
    <w:pPr>
      <w:keepNext w:val="0"/>
      <w:keepLines w:val="0"/>
      <w:widowControl w:val="0"/>
      <w:tabs>
        <w:tab w:val="left" w:pos="432"/>
      </w:tabs>
      <w:adjustRightInd w:val="0"/>
      <w:snapToGrid w:val="0"/>
      <w:spacing w:before="0" w:after="0" w:line="360" w:lineRule="auto"/>
      <w:ind w:firstLine="200" w:firstLineChars="200"/>
      <w:jc w:val="both"/>
    </w:pPr>
    <w:rPr>
      <w:b w:val="0"/>
      <w:sz w:val="28"/>
      <w:szCs w:val="20"/>
      <w:lang w:val="zh-CN"/>
    </w:rPr>
  </w:style>
  <w:style w:type="paragraph" w:customStyle="1" w:styleId="477">
    <w:name w:val="样式 四号 行距: 1.5 倍行距"/>
    <w:basedOn w:val="1"/>
    <w:qFormat/>
    <w:uiPriority w:val="0"/>
    <w:pPr>
      <w:widowControl w:val="0"/>
      <w:spacing w:line="312" w:lineRule="auto"/>
      <w:ind w:firstLine="202" w:firstLineChars="202"/>
      <w:jc w:val="both"/>
    </w:pPr>
    <w:rPr>
      <w:rFonts w:ascii="Times New Roman" w:hAnsi="Times New Roman" w:cs="Times New Roman"/>
      <w:kern w:val="2"/>
      <w:szCs w:val="20"/>
    </w:rPr>
  </w:style>
  <w:style w:type="paragraph" w:customStyle="1" w:styleId="478">
    <w:name w:val="Table Paragraph"/>
    <w:basedOn w:val="1"/>
    <w:qFormat/>
    <w:uiPriority w:val="1"/>
    <w:pPr>
      <w:widowControl w:val="0"/>
    </w:pPr>
    <w:rPr>
      <w:rFonts w:ascii="Calibri" w:hAnsi="Calibri" w:eastAsia="宋体" w:cs="Times New Roman"/>
      <w:sz w:val="22"/>
      <w:szCs w:val="22"/>
      <w:lang w:eastAsia="en-US"/>
    </w:rPr>
  </w:style>
  <w:style w:type="paragraph" w:customStyle="1" w:styleId="479">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480">
    <w:name w:val="xl2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481">
    <w:name w:val="样式 加粗 居中"/>
    <w:basedOn w:val="1"/>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482">
    <w:name w:val="四号 居中"/>
    <w:basedOn w:val="1"/>
    <w:qFormat/>
    <w:uiPriority w:val="0"/>
    <w:pPr>
      <w:widowControl w:val="0"/>
      <w:snapToGrid w:val="0"/>
      <w:spacing w:beforeLines="50" w:line="360" w:lineRule="auto"/>
      <w:jc w:val="center"/>
    </w:pPr>
    <w:rPr>
      <w:rFonts w:ascii="黑体" w:hAnsi="Calibri" w:eastAsia="黑体" w:cs="Times New Roman"/>
      <w:b/>
      <w:spacing w:val="1"/>
      <w:sz w:val="28"/>
      <w:szCs w:val="20"/>
    </w:rPr>
  </w:style>
  <w:style w:type="paragraph" w:customStyle="1" w:styleId="483">
    <w:name w:val="List Paragraph11"/>
    <w:basedOn w:val="1"/>
    <w:uiPriority w:val="0"/>
    <w:pPr>
      <w:ind w:firstLine="420" w:firstLineChars="200"/>
    </w:pPr>
    <w:rPr>
      <w:rFonts w:cs="Arial"/>
    </w:rPr>
  </w:style>
  <w:style w:type="paragraph" w:customStyle="1" w:styleId="484">
    <w:name w:val="xl22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20"/>
      <w:szCs w:val="20"/>
    </w:rPr>
  </w:style>
  <w:style w:type="paragraph" w:customStyle="1" w:styleId="485">
    <w:name w:val="表内文字"/>
    <w:basedOn w:val="1"/>
    <w:qFormat/>
    <w:uiPriority w:val="0"/>
    <w:pPr>
      <w:spacing w:line="500" w:lineRule="atLeast"/>
      <w:jc w:val="center"/>
    </w:pPr>
    <w:rPr>
      <w:rFonts w:ascii="Arial" w:hAnsi="Arial" w:eastAsia="楷体_GB2312" w:cs="Arial"/>
      <w:sz w:val="28"/>
    </w:rPr>
  </w:style>
  <w:style w:type="paragraph" w:customStyle="1" w:styleId="486">
    <w:name w:val="ul"/>
    <w:basedOn w:val="1"/>
    <w:qFormat/>
    <w:uiPriority w:val="0"/>
    <w:pPr>
      <w:numPr>
        <w:ilvl w:val="0"/>
        <w:numId w:val="5"/>
      </w:numPr>
      <w:spacing w:line="360" w:lineRule="auto"/>
      <w:ind w:left="0"/>
      <w:jc w:val="both"/>
    </w:pPr>
    <w:rPr>
      <w:rFonts w:ascii="Times New Roman" w:hAnsi="Times New Roman" w:cs="Times New Roman"/>
    </w:rPr>
  </w:style>
  <w:style w:type="paragraph" w:customStyle="1" w:styleId="487">
    <w:name w:val="2ji"/>
    <w:basedOn w:val="5"/>
    <w:qFormat/>
    <w:uiPriority w:val="0"/>
    <w:pPr>
      <w:widowControl w:val="0"/>
      <w:tabs>
        <w:tab w:val="left" w:pos="432"/>
      </w:tabs>
      <w:adjustRightInd w:val="0"/>
      <w:snapToGrid w:val="0"/>
      <w:spacing w:before="0" w:after="0" w:line="360" w:lineRule="auto"/>
      <w:jc w:val="both"/>
    </w:pPr>
    <w:rPr>
      <w:rFonts w:ascii="Calibri" w:hAnsi="Calibri" w:eastAsia="宋体"/>
      <w:b w:val="0"/>
      <w:kern w:val="0"/>
      <w:sz w:val="21"/>
      <w:szCs w:val="21"/>
      <w:lang w:val="zh-CN"/>
    </w:rPr>
  </w:style>
  <w:style w:type="paragraph" w:customStyle="1" w:styleId="488">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489">
    <w:name w:val="font14"/>
    <w:basedOn w:val="1"/>
    <w:qFormat/>
    <w:uiPriority w:val="0"/>
    <w:pPr>
      <w:spacing w:before="100" w:beforeAutospacing="1" w:after="100" w:afterAutospacing="1"/>
    </w:pPr>
    <w:rPr>
      <w:rFonts w:hAnsi="Times New Roman" w:cs="Times New Roman"/>
      <w:sz w:val="20"/>
      <w:szCs w:val="20"/>
    </w:rPr>
  </w:style>
  <w:style w:type="paragraph" w:customStyle="1" w:styleId="490">
    <w:name w:val="0"/>
    <w:basedOn w:val="1"/>
    <w:qFormat/>
    <w:uiPriority w:val="0"/>
    <w:pPr>
      <w:snapToGrid w:val="0"/>
      <w:spacing w:line="360" w:lineRule="auto"/>
      <w:ind w:hanging="1" w:firstLineChars="200"/>
      <w:jc w:val="both"/>
    </w:pPr>
    <w:rPr>
      <w:rFonts w:ascii="Times New Roman" w:hAnsi="Times New Roman" w:cs="Times New Roman"/>
      <w:sz w:val="21"/>
      <w:szCs w:val="21"/>
    </w:rPr>
  </w:style>
  <w:style w:type="paragraph" w:customStyle="1" w:styleId="491">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rPr>
  </w:style>
  <w:style w:type="paragraph" w:customStyle="1" w:styleId="492">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493">
    <w:name w:val="正文首行缩进1"/>
    <w:basedOn w:val="3"/>
    <w:qFormat/>
    <w:uiPriority w:val="0"/>
    <w:pPr>
      <w:spacing w:after="120" w:line="360" w:lineRule="auto"/>
      <w:ind w:firstLine="420" w:firstLineChars="100"/>
    </w:pPr>
    <w:rPr>
      <w:rFonts w:ascii="宋体" w:hAnsi="宋体" w:cs="宋体"/>
      <w:bCs w:val="0"/>
      <w:sz w:val="22"/>
    </w:rPr>
  </w:style>
  <w:style w:type="paragraph" w:customStyle="1" w:styleId="494">
    <w:name w:val="Char Char Char Char Char Char1 Char Char Char1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495">
    <w:name w:val="Fließtext"/>
    <w:basedOn w:val="1"/>
    <w:qFormat/>
    <w:uiPriority w:val="0"/>
    <w:pPr>
      <w:widowControl w:val="0"/>
      <w:overflowPunct w:val="0"/>
      <w:autoSpaceDE w:val="0"/>
      <w:autoSpaceDN w:val="0"/>
      <w:adjustRightInd w:val="0"/>
      <w:jc w:val="both"/>
      <w:textAlignment w:val="baseline"/>
    </w:pPr>
    <w:rPr>
      <w:rFonts w:ascii="Times New Roman" w:hAnsi="Times New Roman" w:cs="Times New Roman"/>
      <w:kern w:val="28"/>
      <w:sz w:val="21"/>
      <w:szCs w:val="20"/>
    </w:rPr>
  </w:style>
  <w:style w:type="paragraph" w:customStyle="1" w:styleId="496">
    <w:name w:val="xl2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97">
    <w:name w:val="Char11"/>
    <w:basedOn w:val="1"/>
    <w:qFormat/>
    <w:uiPriority w:val="0"/>
    <w:pPr>
      <w:widowControl w:val="0"/>
      <w:jc w:val="both"/>
    </w:pPr>
    <w:rPr>
      <w:rFonts w:ascii="Times New Roman" w:hAnsi="Times New Roman" w:cs="Times New Roman"/>
      <w:b/>
      <w:kern w:val="2"/>
      <w:sz w:val="32"/>
      <w:szCs w:val="32"/>
    </w:rPr>
  </w:style>
  <w:style w:type="paragraph" w:customStyle="1" w:styleId="498">
    <w:name w:val="Char Char8 Char Char Char Char"/>
    <w:basedOn w:val="1"/>
    <w:qFormat/>
    <w:uiPriority w:val="0"/>
    <w:pPr>
      <w:widowControl w:val="0"/>
      <w:jc w:val="both"/>
    </w:pPr>
    <w:rPr>
      <w:rFonts w:ascii="Times New Roman" w:hAnsi="Times New Roman" w:cs="Times New Roman"/>
      <w:b/>
      <w:bCs/>
      <w:color w:val="000000"/>
      <w:sz w:val="21"/>
      <w:szCs w:val="21"/>
    </w:rPr>
  </w:style>
  <w:style w:type="paragraph" w:customStyle="1" w:styleId="499">
    <w:name w:val="xl68"/>
    <w:basedOn w:val="1"/>
    <w:qFormat/>
    <w:uiPriority w:val="0"/>
    <w:pPr>
      <w:spacing w:before="100" w:beforeAutospacing="1" w:after="100" w:afterAutospacing="1"/>
      <w:textAlignment w:val="center"/>
    </w:pPr>
    <w:rPr>
      <w:rFonts w:ascii="仿宋" w:hAnsi="仿宋" w:eastAsia="仿宋" w:cs="Times New Roman"/>
    </w:rPr>
  </w:style>
  <w:style w:type="paragraph" w:customStyle="1" w:styleId="500">
    <w:name w:val="部分1"/>
    <w:basedOn w:val="1"/>
    <w:qFormat/>
    <w:uiPriority w:val="0"/>
    <w:pPr>
      <w:keepNext/>
      <w:pageBreakBefore/>
      <w:widowControl w:val="0"/>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501">
    <w:name w:val="正文文本 31"/>
    <w:basedOn w:val="1"/>
    <w:qFormat/>
    <w:uiPriority w:val="0"/>
    <w:pPr>
      <w:widowControl w:val="0"/>
      <w:snapToGrid w:val="0"/>
      <w:spacing w:after="120" w:line="360" w:lineRule="auto"/>
      <w:jc w:val="center"/>
    </w:pPr>
    <w:rPr>
      <w:rFonts w:ascii="Times New Roman" w:hAnsi="Times New Roman" w:cs="Times New Roman"/>
      <w:sz w:val="16"/>
      <w:szCs w:val="16"/>
    </w:rPr>
  </w:style>
  <w:style w:type="paragraph" w:customStyle="1" w:styleId="502">
    <w:name w:val="++标题3"/>
    <w:basedOn w:val="7"/>
    <w:qFormat/>
    <w:uiPriority w:val="0"/>
    <w:pPr>
      <w:keepLines w:val="0"/>
      <w:widowControl w:val="0"/>
      <w:tabs>
        <w:tab w:val="left" w:pos="432"/>
      </w:tabs>
      <w:spacing w:before="0" w:after="0" w:line="360" w:lineRule="auto"/>
      <w:jc w:val="both"/>
    </w:pPr>
    <w:rPr>
      <w:rFonts w:ascii="宋体" w:hAnsi="宋体" w:cs="Arial"/>
      <w:b w:val="0"/>
      <w:color w:val="000000"/>
      <w:kern w:val="0"/>
      <w:sz w:val="24"/>
      <w:szCs w:val="24"/>
    </w:rPr>
  </w:style>
  <w:style w:type="paragraph" w:customStyle="1" w:styleId="503">
    <w:name w:val="xl2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0"/>
      <w:szCs w:val="20"/>
    </w:rPr>
  </w:style>
  <w:style w:type="paragraph" w:customStyle="1" w:styleId="504">
    <w:name w:val="修订1"/>
    <w:qFormat/>
    <w:uiPriority w:val="0"/>
    <w:rPr>
      <w:rFonts w:ascii="Times New Roman" w:hAnsi="Times New Roman" w:eastAsia="宋体" w:cs="Times New Roman"/>
      <w:kern w:val="2"/>
      <w:sz w:val="21"/>
      <w:szCs w:val="24"/>
      <w:lang w:val="en-US" w:eastAsia="zh-CN" w:bidi="ar-SA"/>
    </w:rPr>
  </w:style>
  <w:style w:type="paragraph" w:customStyle="1" w:styleId="505">
    <w:name w:val="XHH标题5"/>
    <w:basedOn w:val="1"/>
    <w:next w:val="186"/>
    <w:qFormat/>
    <w:uiPriority w:val="0"/>
    <w:pPr>
      <w:widowControl w:val="0"/>
      <w:spacing w:before="120" w:after="120" w:line="360" w:lineRule="auto"/>
      <w:ind w:left="2551" w:hanging="850"/>
      <w:outlineLvl w:val="4"/>
    </w:pPr>
    <w:rPr>
      <w:rFonts w:hAnsi="黑体"/>
      <w:b/>
      <w:kern w:val="2"/>
      <w:szCs w:val="28"/>
    </w:rPr>
  </w:style>
  <w:style w:type="paragraph" w:customStyle="1" w:styleId="506">
    <w:name w:val="批注主题1"/>
    <w:basedOn w:val="22"/>
    <w:next w:val="22"/>
    <w:qFormat/>
    <w:uiPriority w:val="0"/>
    <w:pPr>
      <w:spacing w:line="360" w:lineRule="auto"/>
      <w:ind w:firstLine="200" w:firstLineChars="200"/>
    </w:pPr>
    <w:rPr>
      <w:b/>
      <w:bCs/>
      <w:szCs w:val="21"/>
    </w:rPr>
  </w:style>
  <w:style w:type="paragraph" w:customStyle="1" w:styleId="507">
    <w:name w:val="Tabelle Wartung"/>
    <w:qFormat/>
    <w:uiPriority w:val="0"/>
    <w:pPr>
      <w:tabs>
        <w:tab w:val="left" w:pos="4536"/>
      </w:tabs>
      <w:spacing w:before="120"/>
      <w:ind w:left="4536" w:hanging="3969"/>
    </w:pPr>
    <w:rPr>
      <w:rFonts w:ascii="Helvetica" w:hAnsi="Helvetica" w:eastAsia="宋体" w:cs="Times New Roman"/>
      <w:sz w:val="22"/>
      <w:lang w:val="de-DE" w:eastAsia="zh-CN" w:bidi="ar-SA"/>
    </w:rPr>
  </w:style>
  <w:style w:type="paragraph" w:customStyle="1" w:styleId="508">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Calibri" w:hAnsi="Calibri" w:cs="Times New Roman"/>
      <w:color w:val="000000"/>
      <w:sz w:val="18"/>
      <w:szCs w:val="18"/>
    </w:rPr>
  </w:style>
  <w:style w:type="paragraph" w:customStyle="1" w:styleId="509">
    <w:name w:val="样式 左侧:  1 厘米"/>
    <w:basedOn w:val="1"/>
    <w:uiPriority w:val="0"/>
    <w:pPr>
      <w:spacing w:line="360" w:lineRule="auto"/>
      <w:ind w:left="567"/>
    </w:pPr>
    <w:rPr>
      <w:rFonts w:cs="宋体"/>
      <w:color w:val="000000"/>
      <w:sz w:val="24"/>
    </w:rPr>
  </w:style>
  <w:style w:type="paragraph" w:customStyle="1" w:styleId="51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511">
    <w:name w:val="xl2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12">
    <w:name w:val="xl2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13">
    <w:name w:val="需求文档正文样式"/>
    <w:basedOn w:val="1"/>
    <w:qFormat/>
    <w:uiPriority w:val="0"/>
    <w:pPr>
      <w:widowControl w:val="0"/>
      <w:spacing w:line="360" w:lineRule="auto"/>
      <w:ind w:firstLine="437"/>
      <w:jc w:val="both"/>
    </w:pPr>
    <w:rPr>
      <w:rFonts w:ascii="Times New Roman" w:hAnsi="Times New Roman" w:cs="Times New Roman"/>
      <w:kern w:val="2"/>
      <w:sz w:val="21"/>
      <w:szCs w:val="21"/>
    </w:rPr>
  </w:style>
  <w:style w:type="paragraph" w:customStyle="1" w:styleId="514">
    <w:name w:val="2-2ji"/>
    <w:basedOn w:val="5"/>
    <w:qFormat/>
    <w:uiPriority w:val="0"/>
    <w:pPr>
      <w:widowControl w:val="0"/>
      <w:tabs>
        <w:tab w:val="left" w:pos="432"/>
      </w:tabs>
      <w:adjustRightInd w:val="0"/>
      <w:snapToGrid w:val="0"/>
      <w:spacing w:before="0" w:after="0" w:line="360" w:lineRule="auto"/>
      <w:jc w:val="center"/>
    </w:pPr>
    <w:rPr>
      <w:rFonts w:ascii="Calibri" w:hAnsi="Calibri" w:eastAsia="宋体"/>
      <w:b w:val="0"/>
      <w:bCs w:val="0"/>
      <w:kern w:val="0"/>
      <w:sz w:val="36"/>
      <w:lang w:val="zh-CN"/>
    </w:rPr>
  </w:style>
  <w:style w:type="paragraph" w:customStyle="1" w:styleId="515">
    <w:name w:val="条文レベル3-個条書き"/>
    <w:basedOn w:val="516"/>
    <w:qFormat/>
    <w:uiPriority w:val="0"/>
    <w:pPr>
      <w:tabs>
        <w:tab w:val="left" w:pos="2187"/>
        <w:tab w:val="left" w:pos="5954"/>
      </w:tabs>
      <w:outlineLvl w:val="6"/>
    </w:pPr>
  </w:style>
  <w:style w:type="paragraph" w:customStyle="1" w:styleId="516">
    <w:name w:val="条文レベル2"/>
    <w:basedOn w:val="517"/>
    <w:qFormat/>
    <w:uiPriority w:val="0"/>
    <w:pPr>
      <w:tabs>
        <w:tab w:val="left" w:pos="2187"/>
      </w:tabs>
      <w:outlineLvl w:val="5"/>
    </w:pPr>
    <w:rPr>
      <w:rFonts w:ascii="Times New Roman" w:hAnsi="Times New Roman" w:eastAsia="宋体"/>
    </w:rPr>
  </w:style>
  <w:style w:type="paragraph" w:customStyle="1" w:styleId="517">
    <w:name w:val="条文レベル1"/>
    <w:next w:val="1"/>
    <w:qFormat/>
    <w:uiPriority w:val="0"/>
    <w:pPr>
      <w:tabs>
        <w:tab w:val="left" w:pos="2187"/>
      </w:tabs>
      <w:spacing w:before="60" w:line="280" w:lineRule="exact"/>
      <w:ind w:left="2187" w:right="1276" w:hanging="567"/>
      <w:outlineLvl w:val="4"/>
    </w:pPr>
    <w:rPr>
      <w:rFonts w:ascii="MS Mincho" w:hAnsi="Century" w:eastAsia="MS Mincho" w:cs="Times New Roman"/>
      <w:lang w:val="en-US" w:eastAsia="ja-JP" w:bidi="ar-SA"/>
    </w:rPr>
  </w:style>
  <w:style w:type="paragraph" w:customStyle="1" w:styleId="518">
    <w:name w:val="xl2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rPr>
  </w:style>
  <w:style w:type="paragraph" w:customStyle="1" w:styleId="51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20">
    <w:name w:val="招标文件》"/>
    <w:basedOn w:val="1"/>
    <w:qFormat/>
    <w:uiPriority w:val="0"/>
    <w:pPr>
      <w:tabs>
        <w:tab w:val="left" w:pos="560"/>
      </w:tabs>
      <w:spacing w:before="120" w:after="120" w:line="300" w:lineRule="auto"/>
      <w:ind w:left="420" w:hanging="420"/>
    </w:pPr>
    <w:rPr>
      <w:rFonts w:ascii="Calibri" w:hAnsi="Times New Roman" w:cs="Times New Roman"/>
      <w:spacing w:val="10"/>
      <w:w w:val="95"/>
      <w:sz w:val="21"/>
      <w:szCs w:val="20"/>
    </w:rPr>
  </w:style>
  <w:style w:type="paragraph" w:customStyle="1" w:styleId="521">
    <w:name w:val="三号 居中"/>
    <w:basedOn w:val="1"/>
    <w:qFormat/>
    <w:uiPriority w:val="0"/>
    <w:pPr>
      <w:widowControl w:val="0"/>
      <w:snapToGrid w:val="0"/>
      <w:spacing w:line="360" w:lineRule="auto"/>
      <w:jc w:val="center"/>
    </w:pPr>
    <w:rPr>
      <w:rFonts w:ascii="黑体" w:hAnsi="Calibri" w:eastAsia="黑体" w:cs="Times New Roman"/>
      <w:b/>
      <w:spacing w:val="1"/>
      <w:sz w:val="32"/>
      <w:szCs w:val="20"/>
    </w:rPr>
  </w:style>
  <w:style w:type="paragraph" w:customStyle="1" w:styleId="522">
    <w:name w:val="xl2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23">
    <w:name w:val="Char Char Char2 Char Char Char2 Char"/>
    <w:basedOn w:val="1"/>
    <w:qFormat/>
    <w:uiPriority w:val="0"/>
    <w:pPr>
      <w:spacing w:after="160" w:line="240" w:lineRule="exact"/>
      <w:ind w:firstLine="560" w:firstLineChars="200"/>
    </w:pPr>
    <w:rPr>
      <w:rFonts w:ascii="Times New Roman" w:hAnsi="Times New Roman" w:cs="Times New Roman"/>
      <w:kern w:val="2"/>
      <w:sz w:val="21"/>
      <w:szCs w:val="21"/>
    </w:rPr>
  </w:style>
  <w:style w:type="paragraph" w:customStyle="1" w:styleId="524">
    <w:name w:val="标书标题2"/>
    <w:basedOn w:val="5"/>
    <w:uiPriority w:val="0"/>
    <w:pPr>
      <w:keepLines w:val="0"/>
      <w:numPr>
        <w:ilvl w:val="0"/>
        <w:numId w:val="6"/>
      </w:numPr>
      <w:tabs>
        <w:tab w:val="left" w:pos="567"/>
        <w:tab w:val="clear" w:pos="780"/>
      </w:tabs>
      <w:adjustRightInd w:val="0"/>
      <w:snapToGrid w:val="0"/>
      <w:spacing w:before="120" w:beforeLines="50" w:after="60" w:line="300" w:lineRule="auto"/>
      <w:ind w:left="567" w:hanging="567"/>
    </w:pPr>
    <w:rPr>
      <w:rFonts w:ascii="Arial Narrow" w:hAnsi="Arial Narrow" w:eastAsia="仿宋_GB2312"/>
      <w:bCs w:val="0"/>
      <w:kern w:val="0"/>
      <w:sz w:val="28"/>
      <w:szCs w:val="20"/>
    </w:rPr>
  </w:style>
  <w:style w:type="paragraph" w:customStyle="1" w:styleId="52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26">
    <w:name w:val="XHH标题2"/>
    <w:next w:val="186"/>
    <w:qFormat/>
    <w:uiPriority w:val="0"/>
    <w:pPr>
      <w:widowControl w:val="0"/>
      <w:spacing w:before="120" w:after="120" w:line="360" w:lineRule="auto"/>
      <w:ind w:left="992" w:hanging="567"/>
      <w:outlineLvl w:val="1"/>
    </w:pPr>
    <w:rPr>
      <w:rFonts w:ascii="黑体" w:hAnsi="宋体" w:eastAsia="黑体" w:cs="Times New Roman"/>
      <w:b/>
      <w:color w:val="000000"/>
      <w:kern w:val="2"/>
      <w:sz w:val="30"/>
      <w:szCs w:val="30"/>
      <w:lang w:val="en-US" w:eastAsia="zh-CN" w:bidi="ar-SA"/>
    </w:rPr>
  </w:style>
  <w:style w:type="paragraph" w:customStyle="1" w:styleId="527">
    <w:name w:val="BodyText1I2"/>
    <w:basedOn w:val="1"/>
    <w:qFormat/>
    <w:uiPriority w:val="0"/>
    <w:pPr>
      <w:widowControl w:val="0"/>
      <w:spacing w:after="120"/>
      <w:ind w:left="420" w:leftChars="200" w:firstLine="420" w:firstLineChars="200"/>
      <w:jc w:val="both"/>
      <w:textAlignment w:val="baseline"/>
    </w:pPr>
    <w:rPr>
      <w:rFonts w:ascii="Times New Roman" w:hAnsi="Times New Roman" w:cs="Times New Roman"/>
      <w:color w:val="000000"/>
      <w:kern w:val="2"/>
      <w:sz w:val="21"/>
    </w:rPr>
  </w:style>
  <w:style w:type="paragraph" w:customStyle="1" w:styleId="528">
    <w:name w:val="样式 目录 3 + 左侧:  2 字符"/>
    <w:basedOn w:val="31"/>
    <w:qFormat/>
    <w:uiPriority w:val="0"/>
    <w:pPr>
      <w:widowControl w:val="0"/>
      <w:tabs>
        <w:tab w:val="left" w:pos="1560"/>
        <w:tab w:val="left" w:pos="1701"/>
        <w:tab w:val="right" w:leader="dot" w:pos="8296"/>
      </w:tabs>
      <w:snapToGrid w:val="0"/>
      <w:spacing w:line="360" w:lineRule="auto"/>
      <w:ind w:left="400" w:leftChars="0"/>
    </w:pPr>
    <w:rPr>
      <w:rFonts w:ascii="Calibri" w:hAnsi="Calibri" w:cs="Calibri"/>
      <w:b/>
      <w:i/>
      <w:iCs/>
      <w:kern w:val="2"/>
      <w:sz w:val="20"/>
    </w:rPr>
  </w:style>
  <w:style w:type="paragraph" w:customStyle="1" w:styleId="529">
    <w:name w:val="xl2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530">
    <w:name w:val="正文文本 21"/>
    <w:basedOn w:val="1"/>
    <w:qFormat/>
    <w:uiPriority w:val="0"/>
    <w:pPr>
      <w:widowControl w:val="0"/>
      <w:adjustRightInd w:val="0"/>
      <w:spacing w:line="360" w:lineRule="atLeast"/>
      <w:ind w:firstLine="525"/>
      <w:jc w:val="both"/>
      <w:textAlignment w:val="baseline"/>
    </w:pPr>
    <w:rPr>
      <w:rFonts w:hAnsi="Times New Roman" w:cs="Times New Roman"/>
      <w:sz w:val="28"/>
      <w:szCs w:val="20"/>
    </w:rPr>
  </w:style>
  <w:style w:type="paragraph" w:customStyle="1" w:styleId="531">
    <w:name w:val="正文文本缩进 31"/>
    <w:basedOn w:val="1"/>
    <w:qFormat/>
    <w:uiPriority w:val="0"/>
    <w:pPr>
      <w:widowControl w:val="0"/>
      <w:autoSpaceDE w:val="0"/>
      <w:autoSpaceDN w:val="0"/>
      <w:adjustRightInd w:val="0"/>
      <w:spacing w:before="120" w:line="22" w:lineRule="atLeast"/>
      <w:ind w:left="720" w:firstLine="480"/>
    </w:pPr>
    <w:rPr>
      <w:rFonts w:ascii="Calibri" w:hAnsi="Times New Roman" w:cs="Times New Roman"/>
      <w:sz w:val="21"/>
      <w:szCs w:val="20"/>
    </w:rPr>
  </w:style>
  <w:style w:type="paragraph" w:customStyle="1" w:styleId="532">
    <w:name w:val="Char Char1 Char Char Char Char Char Char Char Char Char Char"/>
    <w:basedOn w:val="1"/>
    <w:qFormat/>
    <w:uiPriority w:val="0"/>
    <w:pPr>
      <w:widowControl w:val="0"/>
      <w:jc w:val="both"/>
    </w:pPr>
    <w:rPr>
      <w:rFonts w:ascii="Tahoma" w:hAnsi="Tahoma" w:cs="Times New Roman"/>
      <w:b/>
      <w:bCs/>
      <w:color w:val="000000"/>
      <w:szCs w:val="20"/>
    </w:rPr>
  </w:style>
  <w:style w:type="paragraph" w:customStyle="1" w:styleId="533">
    <w:name w:val="Char Char3"/>
    <w:basedOn w:val="1"/>
    <w:qFormat/>
    <w:uiPriority w:val="0"/>
    <w:pPr>
      <w:widowControl w:val="0"/>
      <w:jc w:val="both"/>
    </w:pPr>
    <w:rPr>
      <w:rFonts w:ascii="Times New Roman" w:hAnsi="Times New Roman" w:cs="Times New Roman"/>
      <w:kern w:val="2"/>
      <w:sz w:val="21"/>
    </w:rPr>
  </w:style>
  <w:style w:type="paragraph" w:customStyle="1" w:styleId="534">
    <w:name w:val="正文1"/>
    <w:basedOn w:val="1"/>
    <w:qFormat/>
    <w:uiPriority w:val="0"/>
    <w:pPr>
      <w:widowControl w:val="0"/>
      <w:adjustRightInd w:val="0"/>
      <w:spacing w:line="360" w:lineRule="atLeast"/>
      <w:textAlignment w:val="baseline"/>
    </w:pPr>
    <w:rPr>
      <w:rFonts w:hAnsi="Times New Roman" w:cs="Times New Roman"/>
      <w:color w:val="000000"/>
      <w:szCs w:val="20"/>
    </w:rPr>
  </w:style>
  <w:style w:type="paragraph" w:customStyle="1" w:styleId="535">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zh-TW" w:eastAsia="zh-TW" w:bidi="ar-SA"/>
    </w:rPr>
  </w:style>
  <w:style w:type="paragraph" w:customStyle="1" w:styleId="536">
    <w:name w:val=" Char1 Char Char Char"/>
    <w:basedOn w:val="1"/>
    <w:uiPriority w:val="0"/>
    <w:rPr>
      <w:rFonts w:ascii="Tahoma" w:hAnsi="Tahoma"/>
      <w:sz w:val="24"/>
      <w:szCs w:val="20"/>
    </w:rPr>
  </w:style>
  <w:style w:type="paragraph" w:customStyle="1" w:styleId="537">
    <w:name w:val="style16"/>
    <w:basedOn w:val="1"/>
    <w:qFormat/>
    <w:uiPriority w:val="0"/>
    <w:pPr>
      <w:spacing w:before="100" w:beforeAutospacing="1" w:after="100" w:afterAutospacing="1"/>
    </w:pPr>
    <w:rPr>
      <w:rFonts w:ascii="Calibri" w:hAnsi="Calibri" w:cs="Times New Roman"/>
      <w:sz w:val="21"/>
      <w:szCs w:val="21"/>
    </w:rPr>
  </w:style>
  <w:style w:type="paragraph" w:customStyle="1" w:styleId="538">
    <w:name w:val="操作ステップ"/>
    <w:basedOn w:val="1"/>
    <w:next w:val="539"/>
    <w:qFormat/>
    <w:uiPriority w:val="0"/>
    <w:pPr>
      <w:widowControl w:val="0"/>
      <w:tabs>
        <w:tab w:val="left" w:pos="1984"/>
      </w:tabs>
      <w:spacing w:line="340" w:lineRule="exact"/>
      <w:ind w:left="1984" w:right="-62" w:hanging="283"/>
      <w:outlineLvl w:val="7"/>
    </w:pPr>
    <w:rPr>
      <w:rFonts w:ascii="Century" w:hAnsi="Century" w:cs="Times New Roman"/>
      <w:color w:val="000000"/>
      <w:kern w:val="2"/>
      <w:sz w:val="20"/>
    </w:rPr>
  </w:style>
  <w:style w:type="paragraph" w:customStyle="1" w:styleId="539">
    <w:name w:val="操作ステップ説明"/>
    <w:basedOn w:val="1"/>
    <w:qFormat/>
    <w:uiPriority w:val="0"/>
    <w:pPr>
      <w:spacing w:line="340" w:lineRule="exact"/>
      <w:ind w:left="1559" w:right="-57"/>
    </w:pPr>
    <w:rPr>
      <w:rFonts w:ascii="Century" w:hAnsi="Century" w:cs="Times New Roman"/>
      <w:kern w:val="2"/>
      <w:sz w:val="20"/>
    </w:rPr>
  </w:style>
  <w:style w:type="paragraph" w:customStyle="1" w:styleId="540">
    <w:name w:val="font6"/>
    <w:basedOn w:val="1"/>
    <w:qFormat/>
    <w:uiPriority w:val="0"/>
    <w:pPr>
      <w:widowControl/>
      <w:spacing w:before="100" w:beforeAutospacing="1" w:after="100" w:afterAutospacing="1"/>
      <w:jc w:val="left"/>
    </w:pPr>
    <w:rPr>
      <w:rFonts w:eastAsia="Arial Unicode MS"/>
      <w:kern w:val="0"/>
      <w:szCs w:val="21"/>
      <w:lang w:eastAsia="en-US"/>
    </w:rPr>
  </w:style>
  <w:style w:type="paragraph" w:customStyle="1" w:styleId="541">
    <w:name w:val="五级条标题"/>
    <w:basedOn w:val="542"/>
    <w:next w:val="144"/>
    <w:uiPriority w:val="0"/>
    <w:pPr>
      <w:tabs>
        <w:tab w:val="left" w:pos="0"/>
        <w:tab w:val="left" w:pos="360"/>
      </w:tabs>
      <w:outlineLvl w:val="6"/>
    </w:pPr>
  </w:style>
  <w:style w:type="paragraph" w:customStyle="1" w:styleId="542">
    <w:name w:val="四级条标题"/>
    <w:basedOn w:val="543"/>
    <w:next w:val="144"/>
    <w:uiPriority w:val="0"/>
    <w:pPr>
      <w:tabs>
        <w:tab w:val="left" w:pos="360"/>
      </w:tabs>
      <w:ind w:left="0"/>
      <w:outlineLvl w:val="5"/>
    </w:pPr>
  </w:style>
  <w:style w:type="paragraph" w:customStyle="1" w:styleId="543">
    <w:name w:val="三级条标题"/>
    <w:basedOn w:val="544"/>
    <w:next w:val="144"/>
    <w:uiPriority w:val="0"/>
    <w:pPr>
      <w:ind w:left="720"/>
      <w:outlineLvl w:val="4"/>
    </w:pPr>
  </w:style>
  <w:style w:type="paragraph" w:customStyle="1" w:styleId="544">
    <w:name w:val="二级条标题"/>
    <w:basedOn w:val="545"/>
    <w:next w:val="144"/>
    <w:qFormat/>
    <w:uiPriority w:val="0"/>
    <w:pPr>
      <w:ind w:left="540"/>
      <w:outlineLvl w:val="3"/>
    </w:pPr>
  </w:style>
  <w:style w:type="paragraph" w:customStyle="1" w:styleId="545">
    <w:name w:val="一级条标题"/>
    <w:basedOn w:val="4"/>
    <w:next w:val="144"/>
    <w:uiPriority w:val="0"/>
    <w:pPr>
      <w:keepNext w:val="0"/>
      <w:widowControl/>
      <w:jc w:val="both"/>
      <w:outlineLvl w:val="2"/>
    </w:pPr>
    <w:rPr>
      <w:rFonts w:ascii="黑体" w:eastAsia="黑体"/>
      <w:kern w:val="0"/>
      <w:sz w:val="21"/>
      <w:szCs w:val="20"/>
    </w:rPr>
  </w:style>
  <w:style w:type="paragraph" w:customStyle="1" w:styleId="546">
    <w:name w:val="xl2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color w:val="000000"/>
      <w:sz w:val="20"/>
      <w:szCs w:val="20"/>
    </w:rPr>
  </w:style>
  <w:style w:type="paragraph" w:customStyle="1" w:styleId="547">
    <w:name w:val="样式 首行缩进:  0 字符"/>
    <w:basedOn w:val="1"/>
    <w:uiPriority w:val="0"/>
    <w:pPr>
      <w:widowControl w:val="0"/>
      <w:spacing w:line="360" w:lineRule="auto"/>
      <w:ind w:firstLine="200" w:firstLineChars="200"/>
      <w:jc w:val="both"/>
    </w:pPr>
    <w:rPr>
      <w:rFonts w:ascii="Arial" w:hAnsi="Arial"/>
      <w:kern w:val="2"/>
      <w:szCs w:val="20"/>
    </w:rPr>
  </w:style>
  <w:style w:type="paragraph" w:customStyle="1" w:styleId="548">
    <w:name w:val="xl4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Times New Roman" w:hAnsi="Times New Roman" w:eastAsia="Arial Unicode MS" w:cs="Times New Roman"/>
    </w:rPr>
  </w:style>
  <w:style w:type="paragraph" w:customStyle="1" w:styleId="549">
    <w:name w:val="xl2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50">
    <w:name w:val="标题 2h2sect"/>
    <w:next w:val="1"/>
    <w:qFormat/>
    <w:uiPriority w:val="0"/>
    <w:pPr>
      <w:tabs>
        <w:tab w:val="left" w:pos="425"/>
      </w:tabs>
      <w:spacing w:before="120" w:after="120" w:line="360" w:lineRule="auto"/>
      <w:ind w:left="425" w:hanging="425"/>
    </w:pPr>
    <w:rPr>
      <w:rFonts w:ascii="Times New Roman" w:hAnsi="宋体" w:eastAsia="宋体" w:cs="宋体"/>
      <w:b/>
      <w:bCs/>
      <w:color w:val="000000"/>
      <w:kern w:val="2"/>
      <w:sz w:val="30"/>
      <w:szCs w:val="30"/>
      <w:lang w:val="en-US" w:eastAsia="zh-CN" w:bidi="ar-SA"/>
    </w:rPr>
  </w:style>
  <w:style w:type="paragraph" w:customStyle="1" w:styleId="551">
    <w:name w:val="列出段落2"/>
    <w:basedOn w:val="1"/>
    <w:qFormat/>
    <w:uiPriority w:val="0"/>
    <w:pPr>
      <w:widowControl w:val="0"/>
      <w:ind w:firstLine="420" w:firstLineChars="200"/>
      <w:jc w:val="both"/>
    </w:pPr>
    <w:rPr>
      <w:rFonts w:ascii="Calibri" w:hAnsi="Calibri" w:cs="Times New Roman"/>
      <w:kern w:val="2"/>
      <w:sz w:val="21"/>
      <w:szCs w:val="21"/>
    </w:rPr>
  </w:style>
  <w:style w:type="paragraph" w:customStyle="1" w:styleId="552">
    <w:name w:val="默认段落字体 Para Char Char Char Char Char Char Char Char Char1 Char Char Char Char"/>
    <w:basedOn w:val="1"/>
    <w:qFormat/>
    <w:uiPriority w:val="0"/>
    <w:pPr>
      <w:widowControl w:val="0"/>
      <w:jc w:val="both"/>
    </w:pPr>
    <w:rPr>
      <w:rFonts w:ascii="Tahoma" w:hAnsi="Tahoma" w:eastAsia="仿宋_GB2312"/>
      <w:b/>
      <w:bCs/>
      <w:color w:val="000000"/>
      <w:szCs w:val="20"/>
    </w:rPr>
  </w:style>
  <w:style w:type="paragraph" w:customStyle="1" w:styleId="553">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pPr>
    <w:rPr>
      <w:rFonts w:ascii="Courier New" w:hAnsi="Courier New" w:cs="Courier New"/>
      <w:kern w:val="2"/>
      <w:sz w:val="20"/>
      <w:szCs w:val="20"/>
    </w:rPr>
  </w:style>
  <w:style w:type="paragraph" w:customStyle="1" w:styleId="554">
    <w:name w:val="小点说明"/>
    <w:basedOn w:val="1"/>
    <w:qFormat/>
    <w:uiPriority w:val="0"/>
    <w:pPr>
      <w:adjustRightInd w:val="0"/>
      <w:snapToGrid w:val="0"/>
    </w:pPr>
    <w:rPr>
      <w:rFonts w:ascii="仿宋_GB2312" w:eastAsia="仿宋_GB2312"/>
      <w:color w:val="000000"/>
      <w:szCs w:val="18"/>
    </w:rPr>
  </w:style>
  <w:style w:type="paragraph" w:customStyle="1" w:styleId="555">
    <w:name w:val="默认段落字体 Para Char Char Char Char Char Char Char Char Char1 Char"/>
    <w:basedOn w:val="1"/>
    <w:uiPriority w:val="0"/>
    <w:rPr>
      <w:rFonts w:ascii="Tahoma" w:hAnsi="Tahoma"/>
      <w:sz w:val="24"/>
      <w:szCs w:val="20"/>
    </w:rPr>
  </w:style>
  <w:style w:type="paragraph" w:customStyle="1" w:styleId="556">
    <w:name w:val="标题3def"/>
    <w:basedOn w:val="7"/>
    <w:next w:val="1"/>
    <w:qFormat/>
    <w:uiPriority w:val="0"/>
    <w:pPr>
      <w:widowControl w:val="0"/>
      <w:tabs>
        <w:tab w:val="left" w:pos="432"/>
        <w:tab w:val="left" w:pos="1200"/>
      </w:tabs>
      <w:adjustRightInd w:val="0"/>
      <w:snapToGrid w:val="0"/>
      <w:spacing w:before="80" w:after="160" w:line="400" w:lineRule="exact"/>
      <w:jc w:val="both"/>
    </w:pPr>
    <w:rPr>
      <w:rFonts w:ascii="仿宋_GB2312" w:hAnsi="宋体" w:eastAsia="仿宋_GB2312"/>
      <w:bCs w:val="0"/>
      <w:sz w:val="24"/>
      <w:szCs w:val="20"/>
    </w:rPr>
  </w:style>
  <w:style w:type="paragraph" w:customStyle="1" w:styleId="557">
    <w:name w:val="5"/>
    <w:basedOn w:val="1"/>
    <w:next w:val="32"/>
    <w:qFormat/>
    <w:uiPriority w:val="0"/>
    <w:pPr>
      <w:widowControl w:val="0"/>
      <w:snapToGrid w:val="0"/>
      <w:jc w:val="both"/>
    </w:pPr>
    <w:rPr>
      <w:rFonts w:hAnsi="Courier New" w:cs="Times New Roman"/>
      <w:kern w:val="2"/>
      <w:sz w:val="21"/>
      <w:szCs w:val="20"/>
    </w:rPr>
  </w:style>
  <w:style w:type="paragraph" w:customStyle="1" w:styleId="558">
    <w:name w:val="xl2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9">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rPr>
  </w:style>
  <w:style w:type="paragraph" w:customStyle="1" w:styleId="560">
    <w:name w:val=" Char Char Char Char"/>
    <w:basedOn w:val="1"/>
    <w:uiPriority w:val="0"/>
    <w:rPr>
      <w:rFonts w:ascii="Tahoma" w:hAnsi="Tahoma"/>
      <w:sz w:val="24"/>
      <w:szCs w:val="20"/>
    </w:rPr>
  </w:style>
  <w:style w:type="paragraph" w:customStyle="1" w:styleId="561">
    <w:name w:val="样式 正文缩进特点表正文正文非缩进正文（首行缩进两字） + Tahoma 两端对齐"/>
    <w:basedOn w:val="6"/>
    <w:qFormat/>
    <w:uiPriority w:val="0"/>
    <w:pPr>
      <w:widowControl w:val="0"/>
      <w:spacing w:line="360" w:lineRule="auto"/>
      <w:ind w:firstLine="510" w:firstLineChars="0"/>
      <w:jc w:val="both"/>
    </w:pPr>
    <w:rPr>
      <w:rFonts w:ascii="Tahoma" w:hAnsi="Tahoma"/>
      <w:b/>
      <w:bCs/>
      <w:sz w:val="24"/>
    </w:rPr>
  </w:style>
  <w:style w:type="paragraph" w:customStyle="1" w:styleId="562">
    <w:name w:val="+标题2"/>
    <w:basedOn w:val="5"/>
    <w:qFormat/>
    <w:uiPriority w:val="0"/>
    <w:pPr>
      <w:widowControl w:val="0"/>
      <w:tabs>
        <w:tab w:val="left" w:pos="432"/>
      </w:tabs>
      <w:spacing w:before="120" w:after="120" w:line="360" w:lineRule="auto"/>
      <w:jc w:val="both"/>
    </w:pPr>
    <w:rPr>
      <w:rFonts w:ascii="Times New Roman" w:hAnsi="Times New Roman" w:eastAsia="宋体"/>
      <w:sz w:val="24"/>
      <w:szCs w:val="28"/>
    </w:rPr>
  </w:style>
  <w:style w:type="paragraph" w:customStyle="1" w:styleId="563">
    <w:name w:val="正文【标】"/>
    <w:basedOn w:val="1"/>
    <w:next w:val="1"/>
    <w:qFormat/>
    <w:uiPriority w:val="0"/>
    <w:pPr>
      <w:ind w:firstLine="480" w:firstLineChars="200"/>
    </w:pPr>
    <w:rPr>
      <w:szCs w:val="21"/>
    </w:rPr>
  </w:style>
  <w:style w:type="paragraph" w:customStyle="1" w:styleId="564">
    <w:name w:val="正文首行缩进两字符"/>
    <w:basedOn w:val="1"/>
    <w:qFormat/>
    <w:uiPriority w:val="0"/>
    <w:pPr>
      <w:widowControl w:val="0"/>
      <w:spacing w:line="360" w:lineRule="auto"/>
      <w:ind w:firstLine="200" w:firstLineChars="200"/>
      <w:jc w:val="both"/>
    </w:pPr>
    <w:rPr>
      <w:rFonts w:ascii="Times New Roman" w:hAnsi="Times New Roman" w:cs="Times New Roman"/>
      <w:kern w:val="2"/>
      <w:sz w:val="21"/>
      <w:szCs w:val="21"/>
    </w:rPr>
  </w:style>
  <w:style w:type="paragraph" w:customStyle="1" w:styleId="565">
    <w:name w:val="金保首页2"/>
    <w:basedOn w:val="1"/>
    <w:next w:val="1"/>
    <w:uiPriority w:val="0"/>
    <w:pPr>
      <w:jc w:val="center"/>
    </w:pPr>
    <w:rPr>
      <w:rFonts w:ascii="Tahoma" w:hAnsi="Tahoma" w:eastAsia="黑体"/>
      <w:b/>
      <w:bCs/>
      <w:sz w:val="72"/>
      <w:szCs w:val="72"/>
    </w:rPr>
  </w:style>
  <w:style w:type="paragraph" w:customStyle="1" w:styleId="566">
    <w:name w:val="页脚页码（绿盟科技）"/>
    <w:basedOn w:val="40"/>
    <w:qFormat/>
    <w:uiPriority w:val="0"/>
    <w:pPr>
      <w:widowControl w:val="0"/>
      <w:autoSpaceDE w:val="0"/>
      <w:autoSpaceDN w:val="0"/>
      <w:adjustRightInd w:val="0"/>
      <w:jc w:val="center"/>
    </w:pPr>
    <w:rPr>
      <w:rFonts w:cs="宋体"/>
      <w:b/>
      <w:bCs/>
      <w:szCs w:val="20"/>
    </w:rPr>
  </w:style>
  <w:style w:type="paragraph" w:customStyle="1" w:styleId="56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568">
    <w:name w:val="Char Char Char Char Char Char1 Char Char Char1 Char Char Char Char Char Char"/>
    <w:basedOn w:val="1"/>
    <w:qFormat/>
    <w:uiPriority w:val="0"/>
    <w:pPr>
      <w:widowControl w:val="0"/>
      <w:jc w:val="both"/>
    </w:pPr>
    <w:rPr>
      <w:rFonts w:ascii="Tahoma" w:hAnsi="Tahoma" w:cs="Times New Roman"/>
      <w:kern w:val="2"/>
      <w:sz w:val="21"/>
      <w:szCs w:val="20"/>
    </w:rPr>
  </w:style>
  <w:style w:type="paragraph" w:customStyle="1" w:styleId="569">
    <w:name w:val="Char Char1 Char Char Char Char Char Char"/>
    <w:basedOn w:val="1"/>
    <w:qFormat/>
    <w:uiPriority w:val="0"/>
    <w:pPr>
      <w:spacing w:after="160" w:line="240" w:lineRule="exact"/>
    </w:pPr>
    <w:rPr>
      <w:rFonts w:ascii="Times New Roman" w:hAnsi="Times New Roman" w:cs="Times New Roman"/>
      <w:kern w:val="2"/>
      <w:sz w:val="21"/>
    </w:rPr>
  </w:style>
  <w:style w:type="paragraph" w:customStyle="1" w:styleId="570">
    <w:name w:val="Char Char Char Char Char Char1 Char Char Char Char Char Char1 Char Char Char"/>
    <w:basedOn w:val="1"/>
    <w:qFormat/>
    <w:uiPriority w:val="0"/>
    <w:pPr>
      <w:widowControl w:val="0"/>
      <w:jc w:val="both"/>
    </w:pPr>
    <w:rPr>
      <w:rFonts w:ascii="Tahoma" w:hAnsi="Tahoma" w:cs="Times New Roman"/>
      <w:kern w:val="2"/>
      <w:sz w:val="21"/>
      <w:szCs w:val="20"/>
    </w:rPr>
  </w:style>
  <w:style w:type="paragraph" w:customStyle="1" w:styleId="571">
    <w:name w:val="font13"/>
    <w:basedOn w:val="1"/>
    <w:qFormat/>
    <w:uiPriority w:val="0"/>
    <w:pPr>
      <w:spacing w:before="100" w:beforeAutospacing="1" w:after="100" w:afterAutospacing="1"/>
    </w:pPr>
    <w:rPr>
      <w:rFonts w:hAnsi="Times New Roman" w:cs="Times New Roman"/>
      <w:b/>
      <w:bCs/>
      <w:color w:val="000000"/>
    </w:rPr>
  </w:style>
  <w:style w:type="paragraph" w:customStyle="1" w:styleId="572">
    <w:name w:val="xl30"/>
    <w:basedOn w:val="1"/>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573">
    <w:name w:val="样式 加粗 居中11"/>
    <w:basedOn w:val="1"/>
    <w:next w:val="574"/>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574">
    <w:name w:val="样式 加粗 居中1"/>
    <w:next w:val="575"/>
    <w:qFormat/>
    <w:uiPriority w:val="0"/>
    <w:pPr>
      <w:jc w:val="center"/>
    </w:pPr>
    <w:rPr>
      <w:rFonts w:ascii="Times New Roman" w:hAnsi="Times New Roman" w:eastAsia="宋体" w:cs="宋体"/>
      <w:b/>
      <w:bCs/>
      <w:spacing w:val="1"/>
      <w:sz w:val="32"/>
      <w:lang w:val="en-US" w:eastAsia="zh-CN" w:bidi="ar-SA"/>
    </w:rPr>
  </w:style>
  <w:style w:type="paragraph" w:customStyle="1" w:styleId="575">
    <w:name w:val="加粗（居中）"/>
    <w:qFormat/>
    <w:uiPriority w:val="0"/>
    <w:rPr>
      <w:rFonts w:ascii="Times New Roman" w:hAnsi="Times New Roman" w:eastAsia="宋体" w:cs="Times New Roman"/>
      <w:b/>
      <w:bCs/>
      <w:spacing w:val="1"/>
      <w:sz w:val="32"/>
      <w:szCs w:val="24"/>
      <w:lang w:val="en-US" w:eastAsia="zh-CN" w:bidi="ar-SA"/>
    </w:rPr>
  </w:style>
  <w:style w:type="paragraph" w:customStyle="1" w:styleId="576">
    <w:name w:val="索引 91"/>
    <w:basedOn w:val="1"/>
    <w:next w:val="1"/>
    <w:qFormat/>
    <w:uiPriority w:val="0"/>
    <w:pPr>
      <w:widowControl w:val="0"/>
      <w:snapToGrid w:val="0"/>
      <w:spacing w:line="360" w:lineRule="auto"/>
      <w:ind w:left="1600" w:leftChars="1600"/>
      <w:jc w:val="center"/>
    </w:pPr>
    <w:rPr>
      <w:rFonts w:ascii="Calibri" w:hAnsi="Calibri" w:cs="Times New Roman"/>
      <w:b/>
      <w:kern w:val="2"/>
      <w:sz w:val="32"/>
      <w:szCs w:val="32"/>
    </w:rPr>
  </w:style>
  <w:style w:type="paragraph" w:customStyle="1" w:styleId="577">
    <w:name w:val="列表段落1"/>
    <w:basedOn w:val="1"/>
    <w:qFormat/>
    <w:uiPriority w:val="34"/>
    <w:pPr>
      <w:widowControl w:val="0"/>
      <w:ind w:firstLine="420" w:firstLineChars="200"/>
      <w:jc w:val="both"/>
    </w:pPr>
    <w:rPr>
      <w:rFonts w:ascii="等线" w:hAnsi="等线" w:eastAsia="等线" w:cs="Times New Roman"/>
      <w:kern w:val="2"/>
      <w:sz w:val="21"/>
      <w:szCs w:val="22"/>
    </w:rPr>
  </w:style>
  <w:style w:type="paragraph" w:customStyle="1" w:styleId="578">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rPr>
  </w:style>
  <w:style w:type="paragraph" w:customStyle="1" w:styleId="579">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580">
    <w:name w:val="表格(五号)"/>
    <w:basedOn w:val="1"/>
    <w:uiPriority w:val="0"/>
    <w:pPr>
      <w:adjustRightInd w:val="0"/>
      <w:snapToGrid w:val="0"/>
      <w:spacing w:before="60" w:after="60"/>
      <w:ind w:left="11"/>
      <w:jc w:val="center"/>
    </w:pPr>
    <w:rPr>
      <w:kern w:val="0"/>
      <w:szCs w:val="20"/>
    </w:rPr>
  </w:style>
  <w:style w:type="paragraph" w:customStyle="1" w:styleId="581">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rPr>
  </w:style>
  <w:style w:type="paragraph" w:customStyle="1" w:styleId="582">
    <w:name w:val="Char Char1 Char Char Char Char Char Char Char Char Char Char1"/>
    <w:basedOn w:val="1"/>
    <w:qFormat/>
    <w:uiPriority w:val="0"/>
    <w:pPr>
      <w:spacing w:after="160" w:line="240" w:lineRule="exact"/>
    </w:pPr>
    <w:rPr>
      <w:rFonts w:ascii="Verdana" w:hAnsi="Verdana" w:cs="Times New Roman"/>
      <w:szCs w:val="20"/>
      <w:lang w:eastAsia="en-US"/>
    </w:rPr>
  </w:style>
  <w:style w:type="paragraph" w:customStyle="1" w:styleId="583">
    <w:name w:val="GP标题1"/>
    <w:basedOn w:val="1"/>
    <w:next w:val="584"/>
    <w:qFormat/>
    <w:uiPriority w:val="0"/>
    <w:pPr>
      <w:widowControl w:val="0"/>
      <w:numPr>
        <w:ilvl w:val="0"/>
        <w:numId w:val="7"/>
      </w:numPr>
      <w:tabs>
        <w:tab w:val="left" w:pos="397"/>
        <w:tab w:val="clear" w:pos="567"/>
      </w:tabs>
      <w:spacing w:before="312" w:beforeLines="100" w:after="312" w:afterLines="100" w:line="360" w:lineRule="auto"/>
      <w:jc w:val="center"/>
      <w:outlineLvl w:val="0"/>
    </w:pPr>
    <w:rPr>
      <w:rFonts w:ascii="黑体" w:hAnsi="黑体" w:eastAsia="黑体" w:cs="Times New Roman"/>
      <w:b/>
      <w:sz w:val="36"/>
      <w:szCs w:val="20"/>
    </w:rPr>
  </w:style>
  <w:style w:type="paragraph" w:customStyle="1" w:styleId="584">
    <w:name w:val="GP正文(首行缩进)"/>
    <w:basedOn w:val="1"/>
    <w:qFormat/>
    <w:uiPriority w:val="0"/>
    <w:pPr>
      <w:widowControl w:val="0"/>
      <w:spacing w:line="360" w:lineRule="auto"/>
      <w:ind w:firstLine="200" w:firstLineChars="200"/>
    </w:pPr>
    <w:rPr>
      <w:rFonts w:ascii="Times New Roman" w:hAnsi="Times New Roman" w:cs="Times New Roman"/>
      <w:szCs w:val="20"/>
    </w:rPr>
  </w:style>
  <w:style w:type="paragraph" w:customStyle="1" w:styleId="585">
    <w:name w:val="表格文字（4号居中）"/>
    <w:basedOn w:val="586"/>
    <w:qFormat/>
    <w:uiPriority w:val="0"/>
    <w:pPr>
      <w:spacing w:beforeLines="50" w:line="240" w:lineRule="auto"/>
    </w:pPr>
    <w:rPr>
      <w:rFonts w:ascii="Times New Roman" w:hAnsi="Times New Roman"/>
      <w:sz w:val="24"/>
    </w:rPr>
  </w:style>
  <w:style w:type="paragraph" w:customStyle="1" w:styleId="586">
    <w:name w:val="表格文字（居中）"/>
    <w:basedOn w:val="1"/>
    <w:qFormat/>
    <w:uiPriority w:val="0"/>
    <w:pPr>
      <w:widowControl w:val="0"/>
      <w:snapToGrid w:val="0"/>
      <w:spacing w:line="360" w:lineRule="auto"/>
      <w:jc w:val="center"/>
    </w:pPr>
    <w:rPr>
      <w:rFonts w:ascii="Calibri" w:hAnsi="Calibri" w:cs="Times New Roman"/>
      <w:b/>
      <w:sz w:val="21"/>
      <w:szCs w:val="32"/>
    </w:rPr>
  </w:style>
  <w:style w:type="paragraph" w:customStyle="1" w:styleId="587">
    <w:name w:val="Char Char Char Char Char Char1 Char Char Char1 Char Char Char"/>
    <w:basedOn w:val="1"/>
    <w:qFormat/>
    <w:uiPriority w:val="0"/>
    <w:pPr>
      <w:widowControl w:val="0"/>
      <w:jc w:val="both"/>
    </w:pPr>
    <w:rPr>
      <w:rFonts w:ascii="Tahoma" w:hAnsi="Tahoma" w:cs="Times New Roman"/>
      <w:kern w:val="2"/>
      <w:sz w:val="21"/>
      <w:szCs w:val="20"/>
    </w:rPr>
  </w:style>
  <w:style w:type="paragraph" w:customStyle="1" w:styleId="588">
    <w:name w:val="pa-2"/>
    <w:basedOn w:val="1"/>
    <w:qFormat/>
    <w:uiPriority w:val="0"/>
    <w:pPr>
      <w:spacing w:line="240" w:lineRule="atLeast"/>
      <w:ind w:firstLine="440"/>
      <w:jc w:val="both"/>
    </w:pPr>
    <w:rPr>
      <w:rFonts w:hAnsi="Times New Roman" w:cs="Times New Roman"/>
    </w:rPr>
  </w:style>
  <w:style w:type="paragraph" w:customStyle="1" w:styleId="589">
    <w:name w:val="样式 正文首行缩进 + 首行缩进:  1 字符"/>
    <w:basedOn w:val="1"/>
    <w:next w:val="590"/>
    <w:uiPriority w:val="0"/>
    <w:pPr>
      <w:spacing w:line="360" w:lineRule="auto"/>
      <w:ind w:firstLine="200" w:firstLineChars="200"/>
    </w:pPr>
    <w:rPr>
      <w:rFonts w:cs="宋体"/>
      <w:sz w:val="24"/>
      <w:szCs w:val="20"/>
    </w:rPr>
  </w:style>
  <w:style w:type="paragraph" w:customStyle="1" w:styleId="590">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91">
    <w:name w:val="Char Char Char Char2"/>
    <w:basedOn w:val="1"/>
    <w:qFormat/>
    <w:uiPriority w:val="0"/>
    <w:pPr>
      <w:spacing w:after="160" w:line="240" w:lineRule="exact"/>
    </w:pPr>
    <w:rPr>
      <w:rFonts w:ascii="Verdana" w:hAnsi="Verdana" w:cs="Times New Roman"/>
      <w:sz w:val="20"/>
      <w:szCs w:val="20"/>
      <w:lang w:eastAsia="en-US"/>
    </w:rPr>
  </w:style>
  <w:style w:type="paragraph" w:customStyle="1" w:styleId="592">
    <w:name w:val="af17cgridlangnp1033langf"/>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93">
    <w:name w:val=" Char Char Char Char Char Char Char Char Char Char Char1 Char"/>
    <w:basedOn w:val="1"/>
    <w:uiPriority w:val="0"/>
  </w:style>
  <w:style w:type="paragraph" w:customStyle="1" w:styleId="594">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rPr>
  </w:style>
  <w:style w:type="paragraph" w:customStyle="1" w:styleId="595">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596">
    <w:name w:val="附录项目"/>
    <w:basedOn w:val="9"/>
    <w:uiPriority w:val="0"/>
    <w:pPr>
      <w:keepNext w:val="0"/>
      <w:keepLines w:val="0"/>
      <w:snapToGrid w:val="0"/>
      <w:spacing w:before="0" w:after="0" w:line="240" w:lineRule="auto"/>
      <w:outlineLvl w:val="9"/>
    </w:pPr>
    <w:rPr>
      <w:rFonts w:ascii="宋体"/>
      <w:b w:val="0"/>
      <w:bCs w:val="0"/>
      <w:snapToGrid w:val="0"/>
      <w:kern w:val="0"/>
      <w:sz w:val="21"/>
      <w:szCs w:val="20"/>
    </w:rPr>
  </w:style>
  <w:style w:type="paragraph" w:customStyle="1" w:styleId="597">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u w:val="single"/>
    </w:rPr>
  </w:style>
  <w:style w:type="paragraph" w:customStyle="1" w:styleId="598">
    <w:name w:val="前言、引言标题"/>
    <w:next w:val="1"/>
    <w:uiPriority w:val="0"/>
    <w:pPr>
      <w:shd w:val="clear" w:color="FFFFFF" w:fill="FFFFFF"/>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599">
    <w:name w:val="Char Char Char Char Char Char Char Char Char Char Char Char Char Char Char Char"/>
    <w:basedOn w:val="1"/>
    <w:qFormat/>
    <w:uiPriority w:val="0"/>
    <w:pPr>
      <w:widowControl w:val="0"/>
      <w:tabs>
        <w:tab w:val="left" w:pos="360"/>
      </w:tabs>
      <w:spacing w:line="360" w:lineRule="auto"/>
      <w:ind w:left="482" w:firstLine="200" w:firstLineChars="200"/>
      <w:jc w:val="both"/>
    </w:pPr>
    <w:rPr>
      <w:rFonts w:ascii="Calibri" w:hAnsi="Times New Roman" w:cs="Times New Roman"/>
      <w:kern w:val="2"/>
      <w:sz w:val="21"/>
      <w:szCs w:val="21"/>
    </w:rPr>
  </w:style>
  <w:style w:type="paragraph" w:customStyle="1" w:styleId="600">
    <w:name w:val="正文文字"/>
    <w:basedOn w:val="3"/>
    <w:qFormat/>
    <w:uiPriority w:val="0"/>
    <w:pPr>
      <w:widowControl w:val="0"/>
      <w:spacing w:after="120"/>
      <w:ind w:firstLine="480"/>
      <w:jc w:val="both"/>
    </w:pPr>
    <w:rPr>
      <w:rFonts w:ascii="Times New Roman" w:hAnsi="Times New Roman"/>
      <w:bCs w:val="0"/>
      <w:sz w:val="21"/>
    </w:rPr>
  </w:style>
  <w:style w:type="paragraph" w:customStyle="1" w:styleId="601">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602">
    <w:name w:val="xl66"/>
    <w:basedOn w:val="1"/>
    <w:qFormat/>
    <w:uiPriority w:val="0"/>
    <w:pPr>
      <w:spacing w:before="100" w:beforeAutospacing="1" w:after="100" w:afterAutospacing="1"/>
      <w:jc w:val="center"/>
      <w:textAlignment w:val="center"/>
    </w:pPr>
    <w:rPr>
      <w:rFonts w:ascii="仿宋" w:hAnsi="仿宋" w:eastAsia="仿宋" w:cs="Times New Roman"/>
    </w:rPr>
  </w:style>
  <w:style w:type="paragraph" w:customStyle="1" w:styleId="603">
    <w:name w:val="l正文"/>
    <w:basedOn w:val="1"/>
    <w:qFormat/>
    <w:uiPriority w:val="0"/>
    <w:pPr>
      <w:widowControl w:val="0"/>
      <w:spacing w:line="300" w:lineRule="auto"/>
      <w:ind w:firstLine="200" w:firstLineChars="200"/>
    </w:pPr>
    <w:rPr>
      <w:rFonts w:ascii="楷体_GB2312" w:hAnsi="Times" w:eastAsia="楷体_GB2312" w:cs="等线"/>
      <w:kern w:val="2"/>
    </w:rPr>
  </w:style>
  <w:style w:type="paragraph" w:customStyle="1" w:styleId="604">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FF0000"/>
    </w:rPr>
  </w:style>
  <w:style w:type="paragraph" w:customStyle="1" w:styleId="605">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color w:val="FF0000"/>
      <w:sz w:val="20"/>
      <w:szCs w:val="20"/>
    </w:rPr>
  </w:style>
  <w:style w:type="paragraph" w:customStyle="1" w:styleId="606">
    <w:name w:val="索引 51"/>
    <w:basedOn w:val="1"/>
    <w:next w:val="1"/>
    <w:qFormat/>
    <w:uiPriority w:val="0"/>
    <w:pPr>
      <w:widowControl w:val="0"/>
      <w:snapToGrid w:val="0"/>
      <w:spacing w:line="360" w:lineRule="auto"/>
      <w:ind w:left="800" w:leftChars="800"/>
      <w:jc w:val="center"/>
    </w:pPr>
    <w:rPr>
      <w:rFonts w:ascii="Calibri" w:hAnsi="Calibri" w:cs="Times New Roman"/>
      <w:b/>
      <w:kern w:val="2"/>
      <w:sz w:val="32"/>
      <w:szCs w:val="32"/>
    </w:rPr>
  </w:style>
  <w:style w:type="paragraph" w:customStyle="1" w:styleId="607">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rPr>
  </w:style>
  <w:style w:type="paragraph" w:customStyle="1" w:styleId="608">
    <w:name w:val="标题6"/>
    <w:basedOn w:val="1"/>
    <w:next w:val="4"/>
    <w:uiPriority w:val="0"/>
    <w:pPr>
      <w:widowControl/>
      <w:snapToGrid w:val="0"/>
      <w:spacing w:before="50" w:beforeLines="50" w:after="50" w:afterLines="50" w:line="520" w:lineRule="atLeast"/>
      <w:ind w:firstLine="200" w:firstLineChars="200"/>
    </w:pPr>
    <w:rPr>
      <w:rFonts w:cs="Arial"/>
      <w:b/>
      <w:sz w:val="24"/>
    </w:rPr>
  </w:style>
  <w:style w:type="paragraph" w:customStyle="1" w:styleId="609">
    <w:name w:val="Char Char Char Char1"/>
    <w:basedOn w:val="1"/>
    <w:qFormat/>
    <w:uiPriority w:val="0"/>
    <w:pPr>
      <w:widowControl w:val="0"/>
      <w:jc w:val="both"/>
    </w:pPr>
    <w:rPr>
      <w:rFonts w:ascii="Tahoma" w:hAnsi="Tahoma" w:cs="Times New Roman"/>
      <w:kern w:val="2"/>
      <w:szCs w:val="20"/>
    </w:rPr>
  </w:style>
  <w:style w:type="paragraph" w:customStyle="1" w:styleId="610">
    <w:name w:val=" Char1 Char Char Char Char Char Char"/>
    <w:basedOn w:val="1"/>
    <w:uiPriority w:val="0"/>
    <w:rPr>
      <w:rFonts w:ascii="Tahoma" w:hAnsi="Tahoma"/>
      <w:sz w:val="24"/>
      <w:szCs w:val="20"/>
    </w:rPr>
  </w:style>
  <w:style w:type="paragraph" w:customStyle="1" w:styleId="611">
    <w:name w:val="pic"/>
    <w:basedOn w:val="1"/>
    <w:next w:val="1"/>
    <w:uiPriority w:val="0"/>
    <w:pPr>
      <w:spacing w:line="360" w:lineRule="auto"/>
      <w:jc w:val="center"/>
    </w:pPr>
    <w:rPr>
      <w:rFonts w:ascii="仿宋_GB2312" w:hAnsi="Calibri" w:cs="宋体"/>
      <w:szCs w:val="20"/>
    </w:rPr>
  </w:style>
  <w:style w:type="paragraph" w:customStyle="1" w:styleId="612">
    <w:name w:val="Char Char Char"/>
    <w:basedOn w:val="1"/>
    <w:uiPriority w:val="0"/>
    <w:rPr>
      <w:rFonts w:ascii="宋体" w:hAnsi="宋体" w:cs="宋体"/>
      <w:b/>
      <w:bCs/>
      <w:color w:val="000000"/>
      <w:sz w:val="22"/>
      <w:szCs w:val="22"/>
    </w:rPr>
  </w:style>
  <w:style w:type="paragraph" w:customStyle="1" w:styleId="613">
    <w:name w:val="Char Char Char Char Char Char Char Char Char Char"/>
    <w:basedOn w:val="1"/>
    <w:qFormat/>
    <w:uiPriority w:val="0"/>
    <w:pPr>
      <w:widowControl w:val="0"/>
      <w:jc w:val="both"/>
    </w:pPr>
    <w:rPr>
      <w:rFonts w:ascii="Tahoma" w:hAnsi="Tahoma" w:cs="Times New Roman"/>
      <w:kern w:val="2"/>
      <w:szCs w:val="20"/>
    </w:rPr>
  </w:style>
  <w:style w:type="paragraph" w:customStyle="1" w:styleId="614">
    <w:name w:val="默认段落字体 Para Char Char Char Char"/>
    <w:basedOn w:val="1"/>
    <w:qFormat/>
    <w:uiPriority w:val="0"/>
  </w:style>
  <w:style w:type="paragraph" w:customStyle="1" w:styleId="615">
    <w:name w:val="表格标题"/>
    <w:basedOn w:val="1"/>
    <w:next w:val="1"/>
    <w:uiPriority w:val="0"/>
    <w:pPr>
      <w:jc w:val="center"/>
    </w:pPr>
    <w:rPr>
      <w:rFonts w:cs="宋体"/>
      <w:b/>
      <w:bCs/>
      <w:szCs w:val="20"/>
    </w:rPr>
  </w:style>
  <w:style w:type="paragraph" w:customStyle="1" w:styleId="616">
    <w:name w:val="目录2"/>
    <w:basedOn w:val="1"/>
    <w:next w:val="1"/>
    <w:qFormat/>
    <w:uiPriority w:val="0"/>
    <w:pPr>
      <w:tabs>
        <w:tab w:val="left" w:leader="dot" w:pos="8503"/>
      </w:tabs>
      <w:spacing w:line="317" w:lineRule="atLeast"/>
      <w:ind w:firstLine="209"/>
      <w:jc w:val="both"/>
    </w:pPr>
    <w:rPr>
      <w:rFonts w:ascii="Times New Roman" w:hAnsi="Times New Roman" w:cs="Times New Roman"/>
      <w:color w:val="000000"/>
      <w:sz w:val="21"/>
      <w:szCs w:val="20"/>
      <w:u w:val="none" w:color="000000"/>
    </w:rPr>
  </w:style>
  <w:style w:type="paragraph" w:customStyle="1" w:styleId="617">
    <w:name w:val="XHH标题3"/>
    <w:basedOn w:val="526"/>
    <w:next w:val="186"/>
    <w:qFormat/>
    <w:uiPriority w:val="0"/>
    <w:pPr>
      <w:ind w:left="1418"/>
      <w:outlineLvl w:val="2"/>
    </w:pPr>
    <w:rPr>
      <w:sz w:val="28"/>
    </w:rPr>
  </w:style>
  <w:style w:type="paragraph" w:customStyle="1" w:styleId="618">
    <w:name w:val="样式 标题 3 + (中文) 黑体 小四 非加粗 段前: 7.8 磅 段后: 0 磅 行距: 固定值 20 磅"/>
    <w:basedOn w:val="7"/>
    <w:qFormat/>
    <w:uiPriority w:val="0"/>
    <w:pPr>
      <w:keepNext w:val="0"/>
      <w:keepLines w:val="0"/>
      <w:widowControl w:val="0"/>
      <w:tabs>
        <w:tab w:val="left" w:pos="432"/>
      </w:tabs>
      <w:adjustRightInd w:val="0"/>
      <w:snapToGrid w:val="0"/>
      <w:spacing w:before="0" w:after="0" w:line="400" w:lineRule="exact"/>
      <w:jc w:val="both"/>
    </w:pPr>
    <w:rPr>
      <w:rFonts w:ascii="Times New Roman" w:hAnsi="Times New Roman"/>
      <w:bCs w:val="0"/>
      <w:sz w:val="24"/>
      <w:szCs w:val="20"/>
      <w:lang w:val="zh-CN"/>
    </w:rPr>
  </w:style>
  <w:style w:type="paragraph" w:customStyle="1" w:styleId="619">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2"/>
      <w:szCs w:val="21"/>
    </w:rPr>
  </w:style>
  <w:style w:type="paragraph" w:customStyle="1" w:styleId="620">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rPr>
  </w:style>
  <w:style w:type="paragraph" w:customStyle="1" w:styleId="621">
    <w:name w:val="444"/>
    <w:basedOn w:val="1"/>
    <w:qFormat/>
    <w:uiPriority w:val="0"/>
    <w:pPr>
      <w:widowControl w:val="0"/>
      <w:adjustRightInd w:val="0"/>
      <w:spacing w:line="312" w:lineRule="atLeast"/>
      <w:jc w:val="center"/>
    </w:pPr>
    <w:rPr>
      <w:rFonts w:ascii="Times New Roman" w:hAnsi="Times New Roman" w:cs="Times New Roman"/>
      <w:b/>
      <w:sz w:val="36"/>
      <w:szCs w:val="36"/>
    </w:rPr>
  </w:style>
  <w:style w:type="paragraph" w:customStyle="1" w:styleId="622">
    <w:name w:val="-正文 Char"/>
    <w:basedOn w:val="1"/>
    <w:qFormat/>
    <w:uiPriority w:val="0"/>
    <w:pPr>
      <w:overflowPunct w:val="0"/>
      <w:autoSpaceDE w:val="0"/>
      <w:autoSpaceDN w:val="0"/>
      <w:adjustRightInd w:val="0"/>
      <w:spacing w:line="360" w:lineRule="auto"/>
      <w:ind w:firstLine="200" w:firstLineChars="200"/>
    </w:pPr>
    <w:rPr>
      <w:rFonts w:ascii="Arial" w:hAnsi="Arial" w:cs="Times New Roman"/>
    </w:rPr>
  </w:style>
  <w:style w:type="paragraph" w:customStyle="1" w:styleId="623">
    <w:name w:val="引文目录1"/>
    <w:basedOn w:val="1"/>
    <w:next w:val="1"/>
    <w:qFormat/>
    <w:uiPriority w:val="0"/>
    <w:pPr>
      <w:widowControl w:val="0"/>
      <w:snapToGrid w:val="0"/>
      <w:spacing w:line="360" w:lineRule="auto"/>
      <w:ind w:left="420" w:leftChars="200"/>
      <w:jc w:val="center"/>
    </w:pPr>
    <w:rPr>
      <w:rFonts w:ascii="Calibri" w:hAnsi="Calibri" w:cs="Times New Roman"/>
      <w:b/>
      <w:kern w:val="2"/>
      <w:sz w:val="32"/>
      <w:szCs w:val="32"/>
    </w:rPr>
  </w:style>
  <w:style w:type="paragraph" w:customStyle="1" w:styleId="624">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625">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Times New Roman" w:hAnsi="Times New Roman" w:cs="Times New Roman"/>
      <w:color w:val="000000"/>
      <w:sz w:val="18"/>
      <w:szCs w:val="18"/>
    </w:rPr>
  </w:style>
  <w:style w:type="paragraph" w:customStyle="1" w:styleId="626">
    <w:name w:val="GP标题2"/>
    <w:basedOn w:val="1"/>
    <w:next w:val="584"/>
    <w:qFormat/>
    <w:uiPriority w:val="0"/>
    <w:pPr>
      <w:widowControl w:val="0"/>
      <w:numPr>
        <w:ilvl w:val="1"/>
        <w:numId w:val="7"/>
      </w:numPr>
      <w:tabs>
        <w:tab w:val="left" w:pos="840"/>
        <w:tab w:val="clear" w:pos="567"/>
      </w:tabs>
      <w:spacing w:before="156" w:beforeLines="50" w:after="156" w:afterLines="50" w:line="360" w:lineRule="auto"/>
      <w:outlineLvl w:val="1"/>
    </w:pPr>
    <w:rPr>
      <w:rFonts w:ascii="华文细黑" w:hAnsi="华文细黑" w:eastAsia="华文细黑" w:cs="Times New Roman"/>
      <w:b/>
      <w:sz w:val="32"/>
      <w:szCs w:val="20"/>
    </w:rPr>
  </w:style>
  <w:style w:type="paragraph" w:customStyle="1" w:styleId="627">
    <w:name w:val="南通方案正文"/>
    <w:basedOn w:val="1"/>
    <w:qFormat/>
    <w:uiPriority w:val="0"/>
    <w:pPr>
      <w:widowControl w:val="0"/>
      <w:spacing w:line="360" w:lineRule="auto"/>
      <w:ind w:firstLine="480" w:firstLineChars="200"/>
      <w:jc w:val="both"/>
    </w:pPr>
    <w:rPr>
      <w:rFonts w:ascii="Times New Roman" w:hAnsi="Times New Roman" w:cs="Times New Roman"/>
      <w:kern w:val="2"/>
      <w:szCs w:val="20"/>
    </w:rPr>
  </w:style>
  <w:style w:type="paragraph" w:customStyle="1" w:styleId="628">
    <w:name w:val="xl2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629">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rPr>
  </w:style>
  <w:style w:type="paragraph" w:customStyle="1" w:styleId="630">
    <w:name w:val="reader-word-layer"/>
    <w:basedOn w:val="1"/>
    <w:qFormat/>
    <w:uiPriority w:val="0"/>
    <w:pPr>
      <w:spacing w:before="100" w:beforeAutospacing="1" w:after="100" w:afterAutospacing="1"/>
    </w:pPr>
    <w:rPr>
      <w:rFonts w:hAnsi="Times New Roman" w:cs="Times New Roman"/>
    </w:rPr>
  </w:style>
  <w:style w:type="paragraph" w:customStyle="1" w:styleId="631">
    <w:name w:val="正文缩进 New"/>
    <w:basedOn w:val="1"/>
    <w:qFormat/>
    <w:uiPriority w:val="0"/>
    <w:pPr>
      <w:widowControl w:val="0"/>
      <w:ind w:firstLine="420" w:firstLineChars="200"/>
      <w:jc w:val="both"/>
    </w:pPr>
    <w:rPr>
      <w:rFonts w:ascii="Times New Roman" w:hAnsi="Times New Roman" w:cs="Times New Roman"/>
      <w:kern w:val="2"/>
      <w:sz w:val="21"/>
      <w:szCs w:val="20"/>
    </w:rPr>
  </w:style>
  <w:style w:type="paragraph" w:customStyle="1" w:styleId="632">
    <w:name w:val="目录1"/>
    <w:basedOn w:val="1"/>
    <w:next w:val="1"/>
    <w:qFormat/>
    <w:uiPriority w:val="0"/>
    <w:pPr>
      <w:tabs>
        <w:tab w:val="left" w:leader="dot" w:pos="8503"/>
      </w:tabs>
      <w:spacing w:after="136" w:line="289" w:lineRule="atLeast"/>
    </w:pPr>
    <w:rPr>
      <w:rFonts w:ascii="Arial" w:hAnsi="Times New Roman" w:eastAsia="黑体" w:cs="Times New Roman"/>
      <w:color w:val="000000"/>
      <w:sz w:val="28"/>
      <w:szCs w:val="20"/>
      <w:u w:val="none" w:color="000000"/>
    </w:rPr>
  </w:style>
  <w:style w:type="paragraph" w:customStyle="1" w:styleId="633">
    <w:name w:val="Char Char2 Char Char Char Char"/>
    <w:basedOn w:val="20"/>
    <w:qFormat/>
    <w:uiPriority w:val="0"/>
    <w:pPr>
      <w:widowControl w:val="0"/>
      <w:shd w:val="clear" w:color="auto" w:fill="000080"/>
      <w:jc w:val="both"/>
    </w:pPr>
    <w:rPr>
      <w:rFonts w:ascii="Tahoma" w:hAnsi="Tahoma"/>
      <w:sz w:val="24"/>
      <w:szCs w:val="24"/>
    </w:rPr>
  </w:style>
  <w:style w:type="paragraph" w:customStyle="1" w:styleId="634">
    <w:name w:val="msonormal"/>
    <w:basedOn w:val="1"/>
    <w:qFormat/>
    <w:uiPriority w:val="0"/>
    <w:pPr>
      <w:spacing w:before="100" w:beforeAutospacing="1" w:after="100" w:afterAutospacing="1"/>
    </w:pPr>
    <w:rPr>
      <w:rFonts w:hAnsi="Times New Roman" w:cs="Times New Roman"/>
    </w:rPr>
  </w:style>
  <w:style w:type="paragraph" w:customStyle="1" w:styleId="635">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636">
    <w:name w:val="列出段落111"/>
    <w:basedOn w:val="1"/>
    <w:qFormat/>
    <w:uiPriority w:val="0"/>
    <w:pPr>
      <w:widowControl w:val="0"/>
      <w:ind w:firstLine="420" w:firstLineChars="200"/>
      <w:jc w:val="both"/>
    </w:pPr>
    <w:rPr>
      <w:rFonts w:ascii="Calibri" w:hAnsi="Calibri" w:cs="Times New Roman"/>
      <w:kern w:val="2"/>
      <w:sz w:val="21"/>
      <w:szCs w:val="21"/>
    </w:rPr>
  </w:style>
  <w:style w:type="paragraph" w:customStyle="1" w:styleId="637">
    <w:name w:val="p0"/>
    <w:basedOn w:val="1"/>
    <w:qFormat/>
    <w:uiPriority w:val="0"/>
    <w:pPr>
      <w:jc w:val="both"/>
    </w:pPr>
    <w:rPr>
      <w:rFonts w:ascii="Times New Roman" w:hAnsi="Times New Roman" w:cs="Times New Roman"/>
      <w:b/>
      <w:bCs/>
      <w:color w:val="000000"/>
      <w:sz w:val="21"/>
      <w:szCs w:val="21"/>
    </w:rPr>
  </w:style>
  <w:style w:type="paragraph" w:customStyle="1" w:styleId="638">
    <w:name w:val="xl55"/>
    <w:basedOn w:val="1"/>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639">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640">
    <w:name w:val="_Style 3"/>
    <w:qFormat/>
    <w:uiPriority w:val="34"/>
    <w:pPr>
      <w:widowControl w:val="0"/>
      <w:jc w:val="both"/>
    </w:pPr>
    <w:rPr>
      <w:rFonts w:ascii="Times New Roman" w:hAnsi="Times New Roman" w:eastAsia="宋体" w:cs="Times New Roman"/>
      <w:kern w:val="2"/>
      <w:sz w:val="21"/>
      <w:szCs w:val="24"/>
      <w:lang w:val="en-US" w:eastAsia="zh-CN" w:bidi="ar-SA"/>
    </w:rPr>
  </w:style>
  <w:style w:type="paragraph" w:customStyle="1" w:styleId="641">
    <w:name w:val="!我的正文 Ctr+Q"/>
    <w:basedOn w:val="1"/>
    <w:qFormat/>
    <w:uiPriority w:val="0"/>
    <w:pPr>
      <w:widowControl w:val="0"/>
      <w:adjustRightInd w:val="0"/>
      <w:snapToGrid w:val="0"/>
      <w:spacing w:beforeLines="50" w:afterLines="50" w:line="360" w:lineRule="auto"/>
      <w:ind w:firstLine="200" w:firstLineChars="200"/>
    </w:pPr>
    <w:rPr>
      <w:rFonts w:hAnsi="Times New Roman" w:cs="Times New Roman"/>
      <w:kern w:val="2"/>
      <w:szCs w:val="21"/>
    </w:rPr>
  </w:style>
  <w:style w:type="paragraph" w:customStyle="1" w:styleId="642">
    <w:name w:val="xl2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643">
    <w:name w:val="xl2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644">
    <w:name w:val="xl2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Times New Roman" w:hAnsi="Times New Roman" w:cs="Times New Roman"/>
      <w:color w:val="000000"/>
      <w:sz w:val="18"/>
      <w:szCs w:val="18"/>
    </w:rPr>
  </w:style>
  <w:style w:type="paragraph" w:customStyle="1" w:styleId="645">
    <w:name w:val="金保标题1"/>
    <w:basedOn w:val="4"/>
    <w:next w:val="1"/>
    <w:uiPriority w:val="0"/>
    <w:pPr>
      <w:keepLines/>
      <w:pageBreakBefore/>
      <w:tabs>
        <w:tab w:val="left" w:pos="720"/>
      </w:tabs>
      <w:spacing w:before="340" w:after="330"/>
      <w:ind w:left="144" w:hanging="144"/>
    </w:pPr>
    <w:rPr>
      <w:rFonts w:ascii="黑体" w:hAnsi="Tahoma" w:eastAsia="黑体"/>
      <w:bCs/>
      <w:kern w:val="44"/>
      <w:sz w:val="44"/>
      <w:szCs w:val="44"/>
    </w:rPr>
  </w:style>
  <w:style w:type="paragraph" w:customStyle="1" w:styleId="646">
    <w:name w:val="正文符号1"/>
    <w:basedOn w:val="1"/>
    <w:qFormat/>
    <w:uiPriority w:val="0"/>
    <w:pPr>
      <w:widowControl w:val="0"/>
      <w:tabs>
        <w:tab w:val="left" w:pos="987"/>
      </w:tabs>
      <w:ind w:left="987" w:hanging="420"/>
      <w:jc w:val="both"/>
    </w:pPr>
    <w:rPr>
      <w:rFonts w:ascii="Times New Roman" w:hAnsi="Times New Roman" w:eastAsia="楷体_GB2312" w:cs="Times New Roman"/>
      <w:sz w:val="28"/>
      <w:szCs w:val="21"/>
    </w:rPr>
  </w:style>
  <w:style w:type="paragraph" w:customStyle="1" w:styleId="647">
    <w:name w:val="px12l140"/>
    <w:basedOn w:val="1"/>
    <w:uiPriority w:val="0"/>
    <w:pPr>
      <w:widowControl/>
      <w:spacing w:before="100" w:beforeAutospacing="1" w:after="100" w:afterAutospacing="1" w:line="336" w:lineRule="auto"/>
      <w:jc w:val="left"/>
    </w:pPr>
    <w:rPr>
      <w:rFonts w:ascii="_x000B__x000C_" w:hAnsi="_x000B__x000C_"/>
      <w:kern w:val="0"/>
      <w:sz w:val="20"/>
      <w:szCs w:val="20"/>
    </w:rPr>
  </w:style>
  <w:style w:type="paragraph" w:customStyle="1" w:styleId="64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49">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650">
    <w:name w:val="xl23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sz w:val="20"/>
      <w:szCs w:val="20"/>
    </w:rPr>
  </w:style>
  <w:style w:type="paragraph" w:customStyle="1" w:styleId="651">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652">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libri" w:hAnsi="Calibri" w:cs="Times New Roman"/>
      <w:sz w:val="20"/>
      <w:szCs w:val="20"/>
    </w:rPr>
  </w:style>
  <w:style w:type="paragraph" w:customStyle="1" w:styleId="653">
    <w:name w:val="xl79"/>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54">
    <w:name w:val="xl2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655">
    <w:name w:val="正文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656">
    <w:name w:val="font10"/>
    <w:basedOn w:val="1"/>
    <w:qFormat/>
    <w:uiPriority w:val="0"/>
    <w:pPr>
      <w:spacing w:before="100" w:beforeAutospacing="1" w:after="100" w:afterAutospacing="1"/>
    </w:pPr>
    <w:rPr>
      <w:rFonts w:ascii="Arial" w:hAnsi="Arial" w:cs="Arial"/>
      <w:color w:val="000000"/>
      <w:sz w:val="20"/>
      <w:szCs w:val="20"/>
    </w:rPr>
  </w:style>
  <w:style w:type="paragraph" w:customStyle="1" w:styleId="657">
    <w:name w:val="Char Char Char 字元 字元"/>
    <w:basedOn w:val="1"/>
    <w:qFormat/>
    <w:uiPriority w:val="0"/>
    <w:pPr>
      <w:widowControl w:val="0"/>
      <w:spacing w:line="360" w:lineRule="auto"/>
      <w:ind w:firstLine="200" w:firstLineChars="200"/>
      <w:jc w:val="both"/>
    </w:pPr>
    <w:rPr>
      <w:rFonts w:ascii="Times New Roman" w:hAnsi="Times New Roman" w:cs="Times New Roman"/>
      <w:kern w:val="2"/>
      <w:sz w:val="21"/>
      <w:szCs w:val="20"/>
    </w:rPr>
  </w:style>
  <w:style w:type="paragraph" w:customStyle="1" w:styleId="658">
    <w:name w:val="Pa0"/>
    <w:basedOn w:val="1"/>
    <w:next w:val="1"/>
    <w:qFormat/>
    <w:uiPriority w:val="0"/>
    <w:pPr>
      <w:widowControl w:val="0"/>
      <w:autoSpaceDE w:val="0"/>
      <w:autoSpaceDN w:val="0"/>
      <w:adjustRightInd w:val="0"/>
      <w:spacing w:line="241" w:lineRule="atLeast"/>
    </w:pPr>
    <w:rPr>
      <w:rFonts w:ascii="HPFutura Light" w:hAnsi="Times New Roman" w:eastAsia="Times New Roman" w:cs="Times New Roman"/>
      <w:sz w:val="21"/>
      <w:szCs w:val="21"/>
    </w:rPr>
  </w:style>
  <w:style w:type="paragraph" w:customStyle="1" w:styleId="659">
    <w:name w:val="表格正文"/>
    <w:basedOn w:val="1"/>
    <w:qFormat/>
    <w:uiPriority w:val="0"/>
    <w:pPr>
      <w:widowControl w:val="0"/>
      <w:adjustRightInd w:val="0"/>
      <w:snapToGrid w:val="0"/>
      <w:spacing w:before="60" w:after="60"/>
      <w:jc w:val="center"/>
      <w:textAlignment w:val="baseline"/>
    </w:pPr>
    <w:rPr>
      <w:rFonts w:ascii="Times New Roman" w:hAnsi="Times New Roman" w:cs="Times New Roman"/>
      <w:szCs w:val="20"/>
    </w:rPr>
  </w:style>
  <w:style w:type="paragraph" w:customStyle="1" w:styleId="660">
    <w:name w:val="No Spacing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61">
    <w:name w:val="样式 加粗 居中2"/>
    <w:basedOn w:val="1"/>
    <w:next w:val="481"/>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662">
    <w:name w:val="Char Char Char Char Char Char Char"/>
    <w:basedOn w:val="1"/>
    <w:qFormat/>
    <w:uiPriority w:val="0"/>
    <w:pPr>
      <w:widowControl w:val="0"/>
      <w:snapToGrid w:val="0"/>
      <w:spacing w:line="360" w:lineRule="auto"/>
      <w:ind w:firstLine="200" w:firstLineChars="200"/>
      <w:jc w:val="both"/>
    </w:pPr>
    <w:rPr>
      <w:rFonts w:ascii="Times New Roman" w:hAnsi="Times New Roman" w:cs="Times New Roman"/>
      <w:kern w:val="2"/>
      <w:sz w:val="21"/>
      <w:szCs w:val="21"/>
    </w:rPr>
  </w:style>
  <w:style w:type="paragraph" w:customStyle="1" w:styleId="663">
    <w:name w:val="附录章标题"/>
    <w:next w:val="1"/>
    <w:qFormat/>
    <w:uiPriority w:val="0"/>
    <w:pPr>
      <w:numPr>
        <w:ilvl w:val="1"/>
        <w:numId w:val="8"/>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64">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sz w:val="18"/>
      <w:szCs w:val="18"/>
    </w:rPr>
  </w:style>
  <w:style w:type="paragraph" w:customStyle="1" w:styleId="665">
    <w:name w:val="a1"/>
    <w:basedOn w:val="1"/>
    <w:uiPriority w:val="0"/>
    <w:pPr>
      <w:widowControl/>
      <w:spacing w:before="100" w:beforeAutospacing="1" w:after="100" w:afterAutospacing="1"/>
      <w:jc w:val="left"/>
    </w:pPr>
    <w:rPr>
      <w:rFonts w:ascii="宋体" w:hAnsi="宋体" w:cs="宋体"/>
      <w:kern w:val="0"/>
      <w:sz w:val="24"/>
    </w:rPr>
  </w:style>
  <w:style w:type="paragraph" w:customStyle="1" w:styleId="666">
    <w:name w:val="Char Char Char Char Char Char1 Char Char Char Char Char Char"/>
    <w:basedOn w:val="1"/>
    <w:qFormat/>
    <w:uiPriority w:val="0"/>
    <w:pPr>
      <w:widowControl w:val="0"/>
      <w:jc w:val="both"/>
    </w:pPr>
    <w:rPr>
      <w:rFonts w:ascii="Tahoma" w:hAnsi="Tahoma" w:cs="Times New Roman"/>
      <w:kern w:val="2"/>
      <w:sz w:val="21"/>
      <w:szCs w:val="20"/>
    </w:rPr>
  </w:style>
  <w:style w:type="paragraph" w:customStyle="1" w:styleId="667">
    <w:name w:val="xl2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668">
    <w:name w:val="font17"/>
    <w:basedOn w:val="1"/>
    <w:qFormat/>
    <w:uiPriority w:val="0"/>
    <w:pPr>
      <w:spacing w:before="100" w:beforeAutospacing="1" w:after="100" w:afterAutospacing="1"/>
    </w:pPr>
    <w:rPr>
      <w:rFonts w:hAnsi="Times New Roman" w:cs="Times New Roman"/>
      <w:sz w:val="19"/>
      <w:szCs w:val="19"/>
    </w:rPr>
  </w:style>
  <w:style w:type="paragraph" w:customStyle="1" w:styleId="669">
    <w:name w:val="Plain Text"/>
    <w:qFormat/>
    <w:uiPriority w:val="0"/>
    <w:rPr>
      <w:rFonts w:hint="eastAsia" w:ascii="宋体" w:hAnsi="Courier New" w:eastAsia="宋体" w:cs="Times New Roman"/>
      <w:kern w:val="2"/>
      <w:sz w:val="21"/>
      <w:lang w:val="en-US" w:eastAsia="zh-CN" w:bidi="ar-SA"/>
    </w:rPr>
  </w:style>
  <w:style w:type="paragraph" w:customStyle="1" w:styleId="670">
    <w:name w:val="Char Char Char Char Char Char Char Char Char Char Char Char Char Char Char"/>
    <w:basedOn w:val="1"/>
    <w:qFormat/>
    <w:uiPriority w:val="0"/>
    <w:pPr>
      <w:spacing w:line="400" w:lineRule="exact"/>
      <w:jc w:val="center"/>
    </w:pPr>
    <w:rPr>
      <w:rFonts w:ascii="Verdana" w:hAnsi="Verdana" w:cs="Times New Roman"/>
      <w:sz w:val="21"/>
      <w:szCs w:val="20"/>
      <w:lang w:eastAsia="en-US"/>
    </w:rPr>
  </w:style>
  <w:style w:type="paragraph" w:customStyle="1" w:styleId="671">
    <w:name w:val="Char1 Char Char Char Char Char"/>
    <w:basedOn w:val="1"/>
    <w:qFormat/>
    <w:uiPriority w:val="0"/>
    <w:pPr>
      <w:widowControl w:val="0"/>
      <w:jc w:val="both"/>
    </w:pPr>
    <w:rPr>
      <w:rFonts w:ascii="Times New Roman" w:hAnsi="Times New Roman" w:cs="Times New Roman"/>
      <w:sz w:val="21"/>
      <w:szCs w:val="20"/>
    </w:rPr>
  </w:style>
  <w:style w:type="paragraph" w:customStyle="1" w:styleId="672">
    <w:name w:val="font5"/>
    <w:basedOn w:val="1"/>
    <w:qFormat/>
    <w:uiPriority w:val="0"/>
    <w:pPr>
      <w:spacing w:before="100" w:beforeAutospacing="1" w:after="100" w:afterAutospacing="1"/>
    </w:pPr>
    <w:rPr>
      <w:rFonts w:ascii="Times New Roman" w:hAnsi="Times New Roman" w:cs="Times New Roman"/>
      <w:color w:val="000000"/>
      <w:sz w:val="20"/>
      <w:szCs w:val="20"/>
    </w:rPr>
  </w:style>
  <w:style w:type="paragraph" w:customStyle="1" w:styleId="673">
    <w:name w:val="正文符号4"/>
    <w:basedOn w:val="1"/>
    <w:qFormat/>
    <w:uiPriority w:val="0"/>
    <w:pPr>
      <w:widowControl w:val="0"/>
      <w:tabs>
        <w:tab w:val="left" w:pos="360"/>
      </w:tabs>
      <w:jc w:val="both"/>
    </w:pPr>
    <w:rPr>
      <w:rFonts w:ascii="Times New Roman" w:hAnsi="Times New Roman" w:eastAsia="楷体_GB2312" w:cs="Times New Roman"/>
      <w:sz w:val="28"/>
      <w:szCs w:val="21"/>
    </w:rPr>
  </w:style>
  <w:style w:type="paragraph" w:customStyle="1" w:styleId="674">
    <w:name w:val="XHH标题4"/>
    <w:next w:val="186"/>
    <w:qFormat/>
    <w:uiPriority w:val="0"/>
    <w:pPr>
      <w:widowControl w:val="0"/>
      <w:spacing w:before="120" w:after="120" w:line="360" w:lineRule="auto"/>
      <w:ind w:left="1984" w:hanging="708"/>
      <w:outlineLvl w:val="3"/>
    </w:pPr>
    <w:rPr>
      <w:rFonts w:ascii="黑体" w:hAnsi="宋体" w:eastAsia="黑体" w:cs="Times New Roman"/>
      <w:b/>
      <w:kern w:val="2"/>
      <w:sz w:val="24"/>
      <w:szCs w:val="28"/>
      <w:lang w:val="en-US" w:eastAsia="zh-CN" w:bidi="ar-SA"/>
    </w:rPr>
  </w:style>
  <w:style w:type="paragraph" w:customStyle="1" w:styleId="675">
    <w:name w:val="Char Char"/>
    <w:basedOn w:val="1"/>
    <w:qFormat/>
    <w:uiPriority w:val="0"/>
    <w:rPr>
      <w:rFonts w:ascii="仿宋_GB2312" w:eastAsia="仿宋_GB2312"/>
      <w:b/>
      <w:sz w:val="32"/>
      <w:szCs w:val="32"/>
    </w:rPr>
  </w:style>
  <w:style w:type="paragraph" w:customStyle="1" w:styleId="676">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677">
    <w:name w:val="列表框2"/>
    <w:basedOn w:val="237"/>
    <w:qFormat/>
    <w:uiPriority w:val="0"/>
    <w:pPr>
      <w:numPr>
        <w:ilvl w:val="0"/>
        <w:numId w:val="9"/>
      </w:numPr>
      <w:tabs>
        <w:tab w:val="left" w:pos="360"/>
        <w:tab w:val="left" w:pos="567"/>
      </w:tabs>
      <w:ind w:left="0" w:leftChars="700" w:firstLine="0"/>
    </w:pPr>
    <w:rPr>
      <w:rFonts w:ascii="Times New Roman" w:hAnsi="Times New Roman"/>
    </w:rPr>
  </w:style>
  <w:style w:type="paragraph" w:customStyle="1" w:styleId="678">
    <w:name w:val="xl2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79">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0">
    <w:name w:val="图1"/>
    <w:basedOn w:val="1"/>
    <w:next w:val="1"/>
    <w:qFormat/>
    <w:uiPriority w:val="0"/>
    <w:pPr>
      <w:tabs>
        <w:tab w:val="left" w:pos="425"/>
      </w:tabs>
      <w:spacing w:beforeLines="50" w:afterLines="100" w:line="360" w:lineRule="auto"/>
      <w:ind w:left="1105" w:hanging="748" w:firstLineChars="200"/>
      <w:jc w:val="center"/>
    </w:pPr>
    <w:rPr>
      <w:rFonts w:ascii="Times New Roman" w:hAnsi="Times New Roman" w:cs="Times New Roman"/>
      <w:sz w:val="21"/>
      <w:szCs w:val="21"/>
    </w:rPr>
  </w:style>
  <w:style w:type="paragraph" w:customStyle="1" w:styleId="681">
    <w:name w:val="标书_正文"/>
    <w:basedOn w:val="1"/>
    <w:qFormat/>
    <w:uiPriority w:val="0"/>
    <w:pPr>
      <w:widowControl w:val="0"/>
      <w:spacing w:line="360" w:lineRule="auto"/>
      <w:ind w:firstLine="420"/>
      <w:jc w:val="both"/>
    </w:pPr>
    <w:rPr>
      <w:rFonts w:ascii="Calibri" w:hAnsi="Calibri" w:cs="Times New Roman"/>
      <w:bCs/>
      <w:sz w:val="21"/>
      <w:szCs w:val="20"/>
    </w:rPr>
  </w:style>
  <w:style w:type="paragraph" w:customStyle="1" w:styleId="682">
    <w:name w:val="タイトル-L4-目"/>
    <w:basedOn w:val="1"/>
    <w:qFormat/>
    <w:uiPriority w:val="0"/>
    <w:pPr>
      <w:keepNext/>
      <w:keepLines/>
      <w:spacing w:before="480" w:after="10"/>
      <w:ind w:left="720" w:right="1276" w:hanging="663"/>
      <w:outlineLvl w:val="3"/>
    </w:pPr>
    <w:rPr>
      <w:rFonts w:ascii="Arial" w:hAnsi="Arial" w:eastAsia="MS Gothic" w:cs="Times New Roman"/>
      <w:bCs/>
      <w:kern w:val="2"/>
    </w:rPr>
  </w:style>
  <w:style w:type="paragraph" w:customStyle="1" w:styleId="683">
    <w:name w:val="样式 标题 2 + (西文) 宋体 非加粗 居中"/>
    <w:basedOn w:val="5"/>
    <w:qFormat/>
    <w:uiPriority w:val="0"/>
    <w:pPr>
      <w:widowControl w:val="0"/>
      <w:tabs>
        <w:tab w:val="left" w:pos="432"/>
      </w:tabs>
      <w:adjustRightInd w:val="0"/>
      <w:snapToGrid w:val="0"/>
      <w:spacing w:line="412" w:lineRule="auto"/>
      <w:jc w:val="center"/>
    </w:pPr>
    <w:rPr>
      <w:rFonts w:ascii="Calibri" w:hAnsi="Calibri" w:eastAsia="宋体"/>
      <w:bCs w:val="0"/>
      <w:spacing w:val="2"/>
      <w:sz w:val="24"/>
      <w:szCs w:val="20"/>
      <w:lang w:val="zh-CN"/>
    </w:rPr>
  </w:style>
  <w:style w:type="paragraph" w:customStyle="1" w:styleId="684">
    <w:name w:val="xl2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85">
    <w:name w:val="样式 宋体 行距: 多倍行距 1.25 字行"/>
    <w:basedOn w:val="1"/>
    <w:uiPriority w:val="0"/>
    <w:pPr>
      <w:spacing w:line="300" w:lineRule="auto"/>
    </w:pPr>
    <w:rPr>
      <w:rFonts w:ascii="宋体" w:hAnsi="宋体" w:cs="宋体"/>
      <w:szCs w:val="20"/>
    </w:rPr>
  </w:style>
  <w:style w:type="paragraph" w:customStyle="1" w:styleId="686">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687">
    <w:name w:val="xl116"/>
    <w:basedOn w:val="1"/>
    <w:qFormat/>
    <w:uiPriority w:val="0"/>
    <w:pPr>
      <w:pBdr>
        <w:top w:val="single" w:color="auto" w:sz="4" w:space="0"/>
        <w:bottom w:val="single" w:color="auto" w:sz="4" w:space="0"/>
      </w:pBdr>
      <w:spacing w:before="100" w:beforeAutospacing="1" w:after="100" w:afterAutospacing="1"/>
      <w:jc w:val="center"/>
    </w:pPr>
    <w:rPr>
      <w:rFonts w:hAnsi="Times New Roman" w:cs="Times New Roman"/>
      <w:b/>
      <w:bCs/>
    </w:rPr>
  </w:style>
  <w:style w:type="paragraph" w:customStyle="1" w:styleId="688">
    <w:name w:val="文章附标题"/>
    <w:basedOn w:val="1"/>
    <w:next w:val="4"/>
    <w:qFormat/>
    <w:uiPriority w:val="0"/>
    <w:pPr>
      <w:spacing w:before="187" w:after="175" w:line="374" w:lineRule="atLeast"/>
      <w:jc w:val="center"/>
    </w:pPr>
    <w:rPr>
      <w:rFonts w:ascii="Times New Roman" w:hAnsi="Times New Roman" w:cs="Times New Roman"/>
      <w:color w:val="000000"/>
      <w:sz w:val="36"/>
      <w:szCs w:val="20"/>
      <w:u w:val="none" w:color="000000"/>
    </w:rPr>
  </w:style>
  <w:style w:type="paragraph" w:customStyle="1" w:styleId="689">
    <w:name w:val="Default Paragraph Font Para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690">
    <w:name w:val="xl24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91">
    <w:name w:val="样式 列出段落 + 首行缩进:  2 字符"/>
    <w:basedOn w:val="1"/>
    <w:uiPriority w:val="0"/>
    <w:pPr>
      <w:widowControl w:val="0"/>
      <w:spacing w:line="300" w:lineRule="auto"/>
      <w:ind w:firstLine="200" w:firstLineChars="200"/>
      <w:jc w:val="both"/>
    </w:pPr>
    <w:rPr>
      <w:rFonts w:ascii="Times New Roman" w:hAnsi="Times New Roman"/>
      <w:kern w:val="2"/>
      <w:szCs w:val="20"/>
    </w:rPr>
  </w:style>
  <w:style w:type="paragraph" w:customStyle="1" w:styleId="692">
    <w:name w:val="目录4"/>
    <w:basedOn w:val="1"/>
    <w:next w:val="1"/>
    <w:qFormat/>
    <w:uiPriority w:val="0"/>
    <w:pPr>
      <w:tabs>
        <w:tab w:val="left" w:leader="dot" w:pos="8503"/>
      </w:tabs>
      <w:spacing w:line="317" w:lineRule="atLeast"/>
      <w:ind w:firstLine="629"/>
      <w:jc w:val="both"/>
    </w:pPr>
    <w:rPr>
      <w:rFonts w:ascii="Times New Roman" w:hAnsi="Times New Roman" w:cs="Times New Roman"/>
      <w:color w:val="000000"/>
      <w:sz w:val="21"/>
      <w:szCs w:val="20"/>
      <w:u w:val="none" w:color="000000"/>
    </w:rPr>
  </w:style>
  <w:style w:type="paragraph" w:customStyle="1" w:styleId="693">
    <w:name w:val="xl27"/>
    <w:basedOn w:val="1"/>
    <w:qFormat/>
    <w:uiPriority w:val="0"/>
    <w:pPr>
      <w:spacing w:before="100" w:beforeAutospacing="1" w:after="100" w:afterAutospacing="1"/>
      <w:jc w:val="center"/>
      <w:textAlignment w:val="center"/>
    </w:pPr>
    <w:rPr>
      <w:rFonts w:hint="eastAsia" w:ascii="黑体" w:hAnsi="Arial Unicode MS" w:eastAsia="黑体" w:cs="Times New Roman"/>
      <w:sz w:val="36"/>
      <w:szCs w:val="36"/>
    </w:rPr>
  </w:style>
  <w:style w:type="paragraph" w:customStyle="1" w:styleId="694">
    <w:name w:val="xl24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color w:val="000000"/>
      <w:sz w:val="20"/>
      <w:szCs w:val="20"/>
    </w:rPr>
  </w:style>
  <w:style w:type="paragraph" w:customStyle="1" w:styleId="695">
    <w:name w:val="1"/>
    <w:basedOn w:val="1"/>
    <w:next w:val="32"/>
    <w:qFormat/>
    <w:uiPriority w:val="99"/>
    <w:pPr>
      <w:widowControl w:val="0"/>
      <w:jc w:val="both"/>
    </w:pPr>
    <w:rPr>
      <w:rFonts w:ascii="Calibri" w:hAnsi="Courier New" w:cs="Times New Roman"/>
      <w:kern w:val="2"/>
      <w:sz w:val="21"/>
      <w:szCs w:val="20"/>
    </w:rPr>
  </w:style>
  <w:style w:type="paragraph" w:customStyle="1" w:styleId="696">
    <w:name w:val=" Char Char1 Char Char Char Char1 Char Char Char"/>
    <w:basedOn w:val="1"/>
    <w:uiPriority w:val="0"/>
    <w:pPr>
      <w:adjustRightInd w:val="0"/>
      <w:spacing w:line="360" w:lineRule="atLeast"/>
      <w:textAlignment w:val="baseline"/>
    </w:pPr>
    <w:rPr>
      <w:rFonts w:ascii="Tahoma" w:hAnsi="Tahoma"/>
      <w:sz w:val="24"/>
      <w:szCs w:val="20"/>
    </w:rPr>
  </w:style>
  <w:style w:type="paragraph" w:customStyle="1" w:styleId="697">
    <w:name w:val="正文-缩进"/>
    <w:basedOn w:val="1"/>
    <w:qFormat/>
    <w:uiPriority w:val="0"/>
    <w:pPr>
      <w:widowControl w:val="0"/>
      <w:spacing w:line="360" w:lineRule="auto"/>
      <w:ind w:firstLine="420" w:firstLineChars="200"/>
      <w:jc w:val="both"/>
    </w:pPr>
    <w:rPr>
      <w:rFonts w:hAnsi="Calibri" w:cs="Times New Roman"/>
      <w:bCs/>
      <w:kern w:val="2"/>
      <w:szCs w:val="22"/>
    </w:rPr>
  </w:style>
  <w:style w:type="paragraph" w:customStyle="1" w:styleId="698">
    <w:name w:val="XHH标题6"/>
    <w:qFormat/>
    <w:uiPriority w:val="0"/>
    <w:pPr>
      <w:ind w:left="3260" w:hanging="1134"/>
    </w:pPr>
    <w:rPr>
      <w:rFonts w:ascii="黑体" w:hAnsi="黑体" w:eastAsia="黑体" w:cs="宋体"/>
      <w:kern w:val="2"/>
      <w:sz w:val="28"/>
      <w:szCs w:val="28"/>
      <w:lang w:val="en-US" w:eastAsia="zh-CN" w:bidi="ar-SA"/>
    </w:rPr>
  </w:style>
  <w:style w:type="paragraph" w:customStyle="1" w:styleId="699">
    <w:name w:val="xl2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Times New Roman" w:hAnsi="Times New Roman" w:cs="Times New Roman"/>
      <w:color w:val="000000"/>
      <w:sz w:val="18"/>
      <w:szCs w:val="18"/>
    </w:rPr>
  </w:style>
  <w:style w:type="paragraph" w:customStyle="1" w:styleId="700">
    <w:name w:val="PM_Tabelle Text"/>
    <w:basedOn w:val="1"/>
    <w:next w:val="1"/>
    <w:qFormat/>
    <w:uiPriority w:val="0"/>
    <w:pPr>
      <w:widowControl w:val="0"/>
      <w:autoSpaceDE w:val="0"/>
      <w:autoSpaceDN w:val="0"/>
      <w:adjustRightInd w:val="0"/>
    </w:pPr>
    <w:rPr>
      <w:rFonts w:ascii="Arial" w:hAnsi="Arial" w:cs="Times New Roman"/>
    </w:rPr>
  </w:style>
  <w:style w:type="paragraph" w:customStyle="1" w:styleId="701">
    <w:name w:val="样式 小四 行距: 1.5 倍行距 首行缩进:  2 字符"/>
    <w:basedOn w:val="1"/>
    <w:qFormat/>
    <w:uiPriority w:val="0"/>
    <w:pPr>
      <w:widowControl w:val="0"/>
      <w:spacing w:line="360" w:lineRule="auto"/>
      <w:ind w:firstLine="480" w:firstLineChars="200"/>
      <w:jc w:val="both"/>
    </w:pPr>
    <w:rPr>
      <w:rFonts w:ascii="Times New Roman" w:hAnsi="Times New Roman" w:cs="Times New Roman"/>
      <w:kern w:val="2"/>
      <w:sz w:val="21"/>
      <w:szCs w:val="20"/>
    </w:rPr>
  </w:style>
  <w:style w:type="paragraph" w:customStyle="1" w:styleId="702">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paragraph" w:customStyle="1" w:styleId="703">
    <w:name w:val="xl2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704">
    <w:name w:val="Char3"/>
    <w:basedOn w:val="1"/>
    <w:qFormat/>
    <w:uiPriority w:val="0"/>
    <w:pPr>
      <w:widowControl w:val="0"/>
      <w:jc w:val="both"/>
    </w:pPr>
    <w:rPr>
      <w:rFonts w:ascii="Times New Roman" w:hAnsi="Times New Roman" w:cs="Times New Roman"/>
      <w:kern w:val="2"/>
      <w:sz w:val="21"/>
    </w:rPr>
  </w:style>
  <w:style w:type="paragraph" w:customStyle="1" w:styleId="705">
    <w:name w:val="Default Text"/>
    <w:basedOn w:val="1"/>
    <w:qFormat/>
    <w:uiPriority w:val="0"/>
    <w:pPr>
      <w:overflowPunct w:val="0"/>
      <w:autoSpaceDE w:val="0"/>
      <w:autoSpaceDN w:val="0"/>
      <w:adjustRightInd w:val="0"/>
    </w:pPr>
    <w:rPr>
      <w:rFonts w:ascii="Calibri" w:hAnsi="Calibri" w:cs="Calibri"/>
      <w:color w:val="000000"/>
      <w:sz w:val="21"/>
      <w:szCs w:val="21"/>
    </w:rPr>
  </w:style>
  <w:style w:type="paragraph" w:customStyle="1" w:styleId="706">
    <w:name w:val="font9"/>
    <w:basedOn w:val="1"/>
    <w:qFormat/>
    <w:uiPriority w:val="0"/>
    <w:pPr>
      <w:spacing w:before="100" w:beforeAutospacing="1" w:after="100" w:afterAutospacing="1"/>
    </w:pPr>
    <w:rPr>
      <w:rFonts w:ascii="Arial" w:hAnsi="Arial" w:cs="Arial"/>
      <w:color w:val="000000"/>
      <w:sz w:val="20"/>
      <w:szCs w:val="20"/>
    </w:rPr>
  </w:style>
  <w:style w:type="paragraph" w:customStyle="1" w:styleId="707">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u w:val="single"/>
    </w:rPr>
  </w:style>
  <w:style w:type="paragraph" w:customStyle="1" w:styleId="708">
    <w:name w:val="Char Char7 Char"/>
    <w:basedOn w:val="1"/>
    <w:qFormat/>
    <w:uiPriority w:val="0"/>
    <w:pPr>
      <w:widowControl w:val="0"/>
      <w:tabs>
        <w:tab w:val="left" w:pos="425"/>
      </w:tabs>
      <w:ind w:left="420" w:leftChars="200" w:firstLine="270" w:firstLineChars="150"/>
      <w:jc w:val="both"/>
    </w:pPr>
    <w:rPr>
      <w:rFonts w:hAnsi="Times New Roman" w:cs="Arial"/>
      <w:color w:val="5E5E5E"/>
      <w:sz w:val="21"/>
      <w:szCs w:val="21"/>
    </w:rPr>
  </w:style>
  <w:style w:type="paragraph" w:customStyle="1" w:styleId="709">
    <w:name w:val="正文缩近"/>
    <w:basedOn w:val="1"/>
    <w:qFormat/>
    <w:uiPriority w:val="0"/>
    <w:pPr>
      <w:widowControl w:val="0"/>
      <w:adjustRightInd w:val="0"/>
      <w:snapToGrid w:val="0"/>
      <w:spacing w:line="540" w:lineRule="atLeast"/>
      <w:ind w:firstLine="608"/>
      <w:jc w:val="both"/>
      <w:textAlignment w:val="baseline"/>
    </w:pPr>
    <w:rPr>
      <w:rFonts w:ascii="Times New Roman" w:hAnsi="Times New Roman" w:cs="Times New Roman"/>
      <w:sz w:val="30"/>
      <w:szCs w:val="20"/>
    </w:rPr>
  </w:style>
  <w:style w:type="paragraph" w:customStyle="1" w:styleId="710">
    <w:name w:val="页脚 Char Char"/>
    <w:basedOn w:val="1"/>
    <w:qFormat/>
    <w:uiPriority w:val="0"/>
    <w:pPr>
      <w:widowControl w:val="0"/>
      <w:suppressLineNumbers/>
      <w:tabs>
        <w:tab w:val="center" w:pos="4153"/>
        <w:tab w:val="right" w:pos="8306"/>
      </w:tabs>
      <w:suppressAutoHyphens/>
      <w:overflowPunct w:val="0"/>
    </w:pPr>
    <w:rPr>
      <w:rFonts w:ascii="Times New Roman" w:hAnsi="Times New Roman" w:cs="Times New Roman"/>
      <w:color w:val="00000A"/>
      <w:sz w:val="18"/>
      <w:szCs w:val="21"/>
    </w:rPr>
  </w:style>
  <w:style w:type="paragraph" w:customStyle="1" w:styleId="711">
    <w:name w:val="xl2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12">
    <w:name w:val="样式 宋体 行距: 多倍行距 1.25 字行1"/>
    <w:basedOn w:val="1"/>
    <w:uiPriority w:val="0"/>
    <w:pPr>
      <w:spacing w:line="300" w:lineRule="auto"/>
    </w:pPr>
    <w:rPr>
      <w:rFonts w:ascii="宋体" w:hAnsi="宋体" w:cs="宋体"/>
      <w:szCs w:val="20"/>
    </w:rPr>
  </w:style>
  <w:style w:type="paragraph" w:customStyle="1" w:styleId="713">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714">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715">
    <w:name w:val="xl23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000000"/>
      <w:sz w:val="20"/>
      <w:szCs w:val="20"/>
    </w:rPr>
  </w:style>
  <w:style w:type="paragraph" w:customStyle="1" w:styleId="716">
    <w:name w:val="_Style 4"/>
    <w:qFormat/>
    <w:uiPriority w:val="0"/>
    <w:pPr>
      <w:widowControl w:val="0"/>
      <w:jc w:val="both"/>
    </w:pPr>
    <w:rPr>
      <w:rFonts w:ascii="Calibri" w:hAnsi="Calibri" w:eastAsia="宋体" w:cs="Times New Roman"/>
      <w:kern w:val="2"/>
      <w:sz w:val="21"/>
      <w:szCs w:val="24"/>
      <w:lang w:val="en-US" w:eastAsia="zh-CN" w:bidi="ar-SA"/>
    </w:rPr>
  </w:style>
  <w:style w:type="paragraph" w:customStyle="1" w:styleId="717">
    <w:name w:val="Body Text First Indent"/>
    <w:basedOn w:val="1"/>
    <w:qFormat/>
    <w:uiPriority w:val="0"/>
    <w:pPr>
      <w:autoSpaceDE w:val="0"/>
      <w:autoSpaceDN w:val="0"/>
      <w:adjustRightInd w:val="0"/>
      <w:spacing w:beforeLines="30" w:line="360" w:lineRule="auto"/>
      <w:ind w:firstLine="200" w:firstLineChars="200"/>
    </w:pPr>
    <w:rPr>
      <w:rFonts w:ascii="Times New Roman" w:hAnsi="Times New Roman" w:cs="Times New Roman"/>
      <w:szCs w:val="20"/>
      <w:lang w:val="zh-CN"/>
    </w:rPr>
  </w:style>
  <w:style w:type="paragraph" w:customStyle="1" w:styleId="718">
    <w:name w:val="msolistparagraph"/>
    <w:basedOn w:val="1"/>
    <w:qFormat/>
    <w:uiPriority w:val="0"/>
    <w:pPr>
      <w:widowControl w:val="0"/>
      <w:ind w:firstLine="420" w:firstLineChars="200"/>
      <w:jc w:val="both"/>
    </w:pPr>
    <w:rPr>
      <w:rFonts w:ascii="Times New Roman" w:hAnsi="Times New Roman" w:cs="Times New Roman"/>
      <w:kern w:val="2"/>
      <w:sz w:val="21"/>
      <w:szCs w:val="21"/>
    </w:rPr>
  </w:style>
  <w:style w:type="paragraph" w:customStyle="1" w:styleId="719">
    <w:name w:val="font15"/>
    <w:basedOn w:val="1"/>
    <w:qFormat/>
    <w:uiPriority w:val="0"/>
    <w:pPr>
      <w:spacing w:before="100" w:beforeAutospacing="1" w:after="100" w:afterAutospacing="1"/>
    </w:pPr>
    <w:rPr>
      <w:rFonts w:hAnsi="Times New Roman" w:cs="Times New Roman"/>
      <w:color w:val="000000"/>
      <w:sz w:val="20"/>
      <w:szCs w:val="20"/>
    </w:rPr>
  </w:style>
  <w:style w:type="paragraph" w:customStyle="1" w:styleId="720">
    <w:name w:val="xl207"/>
    <w:basedOn w:val="1"/>
    <w:qFormat/>
    <w:uiPriority w:val="0"/>
    <w:pPr>
      <w:spacing w:before="100" w:beforeAutospacing="1" w:after="100" w:afterAutospacing="1"/>
      <w:jc w:val="center"/>
    </w:pPr>
    <w:rPr>
      <w:rFonts w:hAnsi="Times New Roman" w:cs="Times New Roman"/>
    </w:rPr>
  </w:style>
  <w:style w:type="paragraph" w:customStyle="1" w:styleId="721">
    <w:name w:val="xl2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722">
    <w:name w:val="xl2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723">
    <w:name w:val="Bullet"/>
    <w:basedOn w:val="417"/>
    <w:qFormat/>
    <w:uiPriority w:val="0"/>
    <w:pPr>
      <w:tabs>
        <w:tab w:val="left" w:pos="900"/>
      </w:tabs>
    </w:pPr>
    <w:rPr>
      <w:rFonts w:ascii="Times New Roman" w:hAnsi="Times New Roman"/>
    </w:rPr>
  </w:style>
  <w:style w:type="paragraph" w:customStyle="1" w:styleId="724">
    <w:name w:val="1级列表"/>
    <w:basedOn w:val="1"/>
    <w:qFormat/>
    <w:uiPriority w:val="0"/>
    <w:pPr>
      <w:widowControl w:val="0"/>
      <w:adjustRightInd w:val="0"/>
      <w:snapToGrid w:val="0"/>
      <w:spacing w:line="360" w:lineRule="auto"/>
      <w:jc w:val="both"/>
    </w:pPr>
    <w:rPr>
      <w:rFonts w:ascii="Calibri" w:hAnsi="Calibri" w:cs="Times New Roman"/>
      <w:kern w:val="2"/>
      <w:szCs w:val="21"/>
    </w:rPr>
  </w:style>
  <w:style w:type="paragraph" w:customStyle="1" w:styleId="725">
    <w:name w:val="Cnv-2:cell"/>
    <w:qFormat/>
    <w:uiPriority w:val="0"/>
    <w:pPr>
      <w:tabs>
        <w:tab w:val="left" w:pos="0"/>
        <w:tab w:val="left" w:pos="720"/>
        <w:tab w:val="left" w:pos="1440"/>
        <w:tab w:val="left" w:pos="2160"/>
      </w:tabs>
      <w:autoSpaceDE w:val="0"/>
      <w:autoSpaceDN w:val="0"/>
      <w:adjustRightInd w:val="0"/>
      <w:spacing w:line="222" w:lineRule="atLeast"/>
      <w:jc w:val="both"/>
    </w:pPr>
    <w:rPr>
      <w:rFonts w:ascii="Times" w:hAnsi="Times" w:eastAsia="宋体" w:cs="Times New Roman"/>
      <w:lang w:val="en-US" w:eastAsia="en-US" w:bidi="ar-SA"/>
    </w:rPr>
  </w:style>
  <w:style w:type="paragraph" w:customStyle="1" w:styleId="726">
    <w:name w:val="Blockquote"/>
    <w:basedOn w:val="1"/>
    <w:qFormat/>
    <w:uiPriority w:val="0"/>
    <w:pPr>
      <w:widowControl w:val="0"/>
      <w:autoSpaceDE w:val="0"/>
      <w:autoSpaceDN w:val="0"/>
      <w:adjustRightInd w:val="0"/>
      <w:spacing w:before="100" w:after="100"/>
      <w:ind w:left="360" w:right="360"/>
    </w:pPr>
    <w:rPr>
      <w:rFonts w:ascii="Times New Roman" w:hAnsi="Times New Roman" w:cs="Times New Roman"/>
      <w:szCs w:val="20"/>
    </w:rPr>
  </w:style>
  <w:style w:type="paragraph" w:customStyle="1" w:styleId="727">
    <w:name w:val="编10号"/>
    <w:basedOn w:val="1"/>
    <w:qFormat/>
    <w:uiPriority w:val="0"/>
    <w:pPr>
      <w:widowControl w:val="0"/>
      <w:tabs>
        <w:tab w:val="left" w:pos="1620"/>
      </w:tabs>
      <w:ind w:left="1620" w:hanging="360"/>
      <w:jc w:val="both"/>
    </w:pPr>
    <w:rPr>
      <w:rFonts w:ascii="Times New Roman" w:hAnsi="Times New Roman" w:cs="Times New Roman"/>
      <w:kern w:val="2"/>
      <w:sz w:val="21"/>
    </w:rPr>
  </w:style>
  <w:style w:type="paragraph" w:customStyle="1" w:styleId="728">
    <w:name w:val="图表目录1"/>
    <w:basedOn w:val="1"/>
    <w:next w:val="1"/>
    <w:qFormat/>
    <w:uiPriority w:val="0"/>
    <w:pPr>
      <w:widowControl w:val="0"/>
      <w:snapToGrid w:val="0"/>
      <w:spacing w:line="360" w:lineRule="auto"/>
      <w:ind w:left="200" w:leftChars="200" w:hanging="200" w:hangingChars="200"/>
      <w:jc w:val="center"/>
    </w:pPr>
    <w:rPr>
      <w:rFonts w:ascii="Calibri" w:hAnsi="Calibri" w:cs="Times New Roman"/>
      <w:b/>
      <w:kern w:val="2"/>
      <w:sz w:val="32"/>
      <w:szCs w:val="32"/>
    </w:rPr>
  </w:style>
  <w:style w:type="paragraph" w:customStyle="1" w:styleId="729">
    <w:name w:val="此正文"/>
    <w:basedOn w:val="1"/>
    <w:qFormat/>
    <w:uiPriority w:val="0"/>
    <w:pPr>
      <w:spacing w:line="360" w:lineRule="auto"/>
      <w:ind w:firstLine="200" w:firstLineChars="200"/>
    </w:pPr>
    <w:rPr>
      <w:sz w:val="24"/>
    </w:rPr>
  </w:style>
  <w:style w:type="paragraph" w:customStyle="1" w:styleId="730">
    <w:name w:val="Char Char9 Char Char"/>
    <w:basedOn w:val="6"/>
    <w:qFormat/>
    <w:uiPriority w:val="0"/>
    <w:pPr>
      <w:spacing w:line="360" w:lineRule="auto"/>
      <w:ind w:firstLine="480"/>
    </w:pPr>
    <w:rPr>
      <w:b/>
      <w:bCs/>
      <w:sz w:val="24"/>
      <w:szCs w:val="20"/>
    </w:rPr>
  </w:style>
  <w:style w:type="paragraph" w:customStyle="1" w:styleId="731">
    <w:name w:val="xl2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32">
    <w:name w:val="Char1 Char Char"/>
    <w:basedOn w:val="1"/>
    <w:qFormat/>
    <w:uiPriority w:val="0"/>
    <w:pPr>
      <w:widowControl w:val="0"/>
      <w:jc w:val="both"/>
    </w:pPr>
    <w:rPr>
      <w:rFonts w:ascii="Tahoma" w:hAnsi="Tahoma" w:cs="Times New Roman"/>
      <w:kern w:val="2"/>
      <w:sz w:val="21"/>
      <w:szCs w:val="20"/>
    </w:rPr>
  </w:style>
  <w:style w:type="paragraph" w:customStyle="1" w:styleId="733">
    <w:name w:val="itemstepintable"/>
    <w:basedOn w:val="1"/>
    <w:qFormat/>
    <w:uiPriority w:val="0"/>
    <w:pPr>
      <w:spacing w:before="100" w:beforeAutospacing="1" w:after="100" w:afterAutospacing="1"/>
    </w:pPr>
    <w:rPr>
      <w:rFonts w:hAnsi="Times New Roman" w:cs="Times New Roman"/>
    </w:rPr>
  </w:style>
  <w:style w:type="paragraph" w:customStyle="1" w:styleId="734">
    <w:name w:val="Char Char Char Char Char Char1 Char Char Char1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735">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rPr>
  </w:style>
  <w:style w:type="paragraph" w:customStyle="1" w:styleId="736">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737">
    <w:name w:val="タイトル-L3-項"/>
    <w:basedOn w:val="1"/>
    <w:next w:val="3"/>
    <w:qFormat/>
    <w:uiPriority w:val="0"/>
    <w:pPr>
      <w:keepNext/>
      <w:keepLines/>
      <w:tabs>
        <w:tab w:val="left" w:pos="948"/>
      </w:tabs>
      <w:spacing w:before="120" w:after="10"/>
      <w:ind w:left="948" w:right="85" w:hanging="720"/>
      <w:outlineLvl w:val="2"/>
    </w:pPr>
    <w:rPr>
      <w:rFonts w:ascii="Arial" w:hAnsi="Arial" w:eastAsia="MS Gothic" w:cs="Times New Roman"/>
      <w:kern w:val="2"/>
      <w:sz w:val="28"/>
    </w:rPr>
  </w:style>
  <w:style w:type="paragraph" w:customStyle="1" w:styleId="738">
    <w:name w:val="xl85"/>
    <w:basedOn w:val="1"/>
    <w:qFormat/>
    <w:uiPriority w:val="0"/>
    <w:pPr>
      <w:spacing w:before="100" w:beforeAutospacing="1" w:after="100" w:afterAutospacing="1"/>
      <w:jc w:val="center"/>
      <w:textAlignment w:val="center"/>
    </w:pPr>
    <w:rPr>
      <w:rFonts w:ascii="仿宋" w:hAnsi="仿宋" w:eastAsia="仿宋" w:cs="Times New Roman"/>
      <w:b/>
      <w:bCs/>
      <w:sz w:val="20"/>
      <w:szCs w:val="20"/>
    </w:rPr>
  </w:style>
  <w:style w:type="paragraph" w:customStyle="1" w:styleId="739">
    <w:name w:val="List Paragraph1"/>
    <w:basedOn w:val="1"/>
    <w:qFormat/>
    <w:uiPriority w:val="0"/>
    <w:pPr>
      <w:spacing w:line="300" w:lineRule="auto"/>
      <w:ind w:firstLine="420" w:firstLineChars="200"/>
      <w:jc w:val="both"/>
    </w:pPr>
    <w:rPr>
      <w:rFonts w:ascii="Arial" w:hAnsi="Arial" w:cs="Times New Roman"/>
      <w:sz w:val="18"/>
      <w:szCs w:val="20"/>
    </w:rPr>
  </w:style>
  <w:style w:type="paragraph" w:customStyle="1" w:styleId="740">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rPr>
  </w:style>
  <w:style w:type="paragraph" w:customStyle="1" w:styleId="741">
    <w:name w:val="自定义表格文字"/>
    <w:basedOn w:val="1"/>
    <w:qFormat/>
    <w:uiPriority w:val="0"/>
    <w:pPr>
      <w:widowControl w:val="0"/>
      <w:spacing w:before="60" w:after="60" w:line="320" w:lineRule="exact"/>
    </w:pPr>
    <w:rPr>
      <w:rFonts w:hAnsi="Times New Roman" w:eastAsia="楷体_GB2312" w:cs="Times New Roman"/>
      <w:kern w:val="2"/>
      <w:sz w:val="21"/>
    </w:rPr>
  </w:style>
  <w:style w:type="paragraph" w:customStyle="1" w:styleId="742">
    <w:name w:val="正文-首行"/>
    <w:basedOn w:val="1"/>
    <w:qFormat/>
    <w:uiPriority w:val="0"/>
    <w:pPr>
      <w:widowControl w:val="0"/>
      <w:spacing w:line="360" w:lineRule="auto"/>
      <w:ind w:firstLine="420"/>
      <w:jc w:val="both"/>
    </w:pPr>
    <w:rPr>
      <w:rFonts w:hAnsi="Times New Roman" w:cs="Times New Roman"/>
      <w:kern w:val="2"/>
      <w:sz w:val="22"/>
    </w:rPr>
  </w:style>
  <w:style w:type="paragraph" w:customStyle="1" w:styleId="743">
    <w:name w:val="0正文"/>
    <w:basedOn w:val="1"/>
    <w:qFormat/>
    <w:uiPriority w:val="0"/>
    <w:pPr>
      <w:widowControl w:val="0"/>
      <w:adjustRightInd w:val="0"/>
      <w:spacing w:line="360" w:lineRule="auto"/>
      <w:ind w:left="50" w:leftChars="50" w:right="50" w:rightChars="50" w:firstLine="200" w:firstLineChars="200"/>
      <w:jc w:val="both"/>
      <w:textAlignment w:val="baseline"/>
    </w:pPr>
    <w:rPr>
      <w:rFonts w:ascii="Verdana" w:hAnsi="Verdana" w:cs="Verdana"/>
      <w:color w:val="000080"/>
      <w:kern w:val="2"/>
      <w:sz w:val="21"/>
      <w:szCs w:val="21"/>
    </w:rPr>
  </w:style>
  <w:style w:type="paragraph" w:customStyle="1" w:styleId="744">
    <w:name w:val="Style Heading 1H1Heading 0R1H11h1Level 1 Topic HeadingSectio..."/>
    <w:basedOn w:val="4"/>
    <w:next w:val="561"/>
    <w:qFormat/>
    <w:uiPriority w:val="0"/>
    <w:pPr>
      <w:keepLines/>
      <w:pageBreakBefore/>
      <w:numPr>
        <w:ilvl w:val="0"/>
        <w:numId w:val="10"/>
      </w:numPr>
      <w:tabs>
        <w:tab w:val="left" w:pos="432"/>
      </w:tabs>
      <w:spacing w:before="120" w:after="120" w:line="360" w:lineRule="auto"/>
      <w:jc w:val="left"/>
    </w:pPr>
    <w:rPr>
      <w:rFonts w:ascii="宋体" w:hAnsi="宋体"/>
      <w:b/>
      <w:sz w:val="32"/>
      <w:szCs w:val="32"/>
    </w:rPr>
  </w:style>
  <w:style w:type="paragraph" w:customStyle="1" w:styleId="745">
    <w:name w:val="indent 5"/>
    <w:basedOn w:val="138"/>
    <w:next w:val="138"/>
    <w:qFormat/>
    <w:uiPriority w:val="0"/>
    <w:pPr>
      <w:spacing w:before="60" w:after="60"/>
    </w:pPr>
    <w:rPr>
      <w:color w:val="auto"/>
    </w:rPr>
  </w:style>
  <w:style w:type="paragraph" w:customStyle="1" w:styleId="746">
    <w:name w:val="xl2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47">
    <w:name w:val="样式 标题 1 + 黑体 (符号) 宋体 三号 段前: 7.8 磅 段后: 7.8 磅 行距: 1.5 倍行距"/>
    <w:basedOn w:val="4"/>
    <w:qFormat/>
    <w:uiPriority w:val="0"/>
    <w:pPr>
      <w:keepLines/>
      <w:tabs>
        <w:tab w:val="left" w:pos="567"/>
      </w:tabs>
      <w:adjustRightInd w:val="0"/>
      <w:snapToGrid w:val="0"/>
      <w:spacing w:beforeLines="50" w:afterLines="50" w:line="360" w:lineRule="auto"/>
      <w:ind w:left="431" w:hanging="431"/>
      <w:jc w:val="left"/>
    </w:pPr>
    <w:rPr>
      <w:rFonts w:ascii="Calibri" w:hAnsi="Calibri"/>
      <w:b/>
      <w:bCs/>
      <w:kern w:val="44"/>
      <w:sz w:val="24"/>
      <w:szCs w:val="21"/>
      <w:lang w:val="zh-CN"/>
    </w:rPr>
  </w:style>
  <w:style w:type="paragraph" w:customStyle="1" w:styleId="748">
    <w:name w:val="a0"/>
    <w:basedOn w:val="1"/>
    <w:uiPriority w:val="0"/>
    <w:pPr>
      <w:widowControl/>
      <w:spacing w:before="100" w:beforeAutospacing="1" w:after="100" w:afterAutospacing="1"/>
      <w:jc w:val="left"/>
    </w:pPr>
    <w:rPr>
      <w:rFonts w:ascii="宋体" w:hAnsi="宋体" w:cs="宋体"/>
      <w:kern w:val="0"/>
      <w:sz w:val="24"/>
    </w:rPr>
  </w:style>
  <w:style w:type="paragraph" w:customStyle="1" w:styleId="749">
    <w:name w:val="表格标题(居中)"/>
    <w:basedOn w:val="1"/>
    <w:uiPriority w:val="0"/>
    <w:pPr>
      <w:snapToGrid w:val="0"/>
      <w:jc w:val="center"/>
    </w:pPr>
    <w:rPr>
      <w:rFonts w:eastAsia="黑体"/>
    </w:rPr>
  </w:style>
  <w:style w:type="paragraph" w:customStyle="1" w:styleId="750">
    <w:name w:val="2"/>
    <w:basedOn w:val="1"/>
    <w:uiPriority w:val="0"/>
    <w:pPr>
      <w:widowControl/>
      <w:spacing w:before="100" w:beforeAutospacing="1" w:after="100" w:afterAutospacing="1"/>
      <w:jc w:val="left"/>
    </w:pPr>
    <w:rPr>
      <w:rFonts w:ascii="宋体" w:hAnsi="宋体" w:cs="宋体"/>
      <w:kern w:val="0"/>
      <w:sz w:val="24"/>
    </w:rPr>
  </w:style>
  <w:style w:type="paragraph" w:customStyle="1" w:styleId="751">
    <w:name w:val="模板普通正文"/>
    <w:basedOn w:val="25"/>
    <w:qFormat/>
    <w:uiPriority w:val="0"/>
    <w:pPr>
      <w:widowControl w:val="0"/>
      <w:spacing w:beforeLines="50" w:after="10" w:line="360" w:lineRule="auto"/>
      <w:ind w:left="0" w:leftChars="0" w:firstLine="175" w:firstLineChars="175"/>
    </w:pPr>
    <w:rPr>
      <w:sz w:val="24"/>
      <w:lang w:val="en-US" w:eastAsia="zh-CN"/>
    </w:rPr>
  </w:style>
  <w:style w:type="paragraph" w:customStyle="1" w:styleId="752">
    <w:name w:val="Char Char Char Char Char Char1 Char Char Char Char Char Char1 Char Char Char1"/>
    <w:basedOn w:val="1"/>
    <w:qFormat/>
    <w:uiPriority w:val="0"/>
    <w:pPr>
      <w:widowControl w:val="0"/>
      <w:jc w:val="both"/>
    </w:pPr>
    <w:rPr>
      <w:rFonts w:ascii="Tahoma" w:hAnsi="Tahoma" w:cs="Times New Roman"/>
      <w:kern w:val="2"/>
      <w:sz w:val="21"/>
      <w:szCs w:val="20"/>
    </w:rPr>
  </w:style>
  <w:style w:type="paragraph" w:customStyle="1" w:styleId="753">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754">
    <w:name w:val="タイトル-L2-節"/>
    <w:basedOn w:val="1"/>
    <w:next w:val="3"/>
    <w:qFormat/>
    <w:uiPriority w:val="0"/>
    <w:pPr>
      <w:keepNext/>
      <w:keepLines/>
      <w:tabs>
        <w:tab w:val="left" w:pos="720"/>
      </w:tabs>
      <w:spacing w:before="480" w:after="10" w:line="360" w:lineRule="atLeast"/>
      <w:ind w:right="1276"/>
      <w:outlineLvl w:val="1"/>
    </w:pPr>
    <w:rPr>
      <w:rFonts w:ascii="Arial" w:hAnsi="Arial" w:eastAsia="MS Gothic" w:cs="Times New Roman"/>
      <w:color w:val="000000"/>
      <w:kern w:val="2"/>
      <w:sz w:val="32"/>
    </w:rPr>
  </w:style>
  <w:style w:type="paragraph" w:customStyle="1" w:styleId="755">
    <w:name w:val="样式 列表编号 + 段后: 0.5 行"/>
    <w:basedOn w:val="17"/>
    <w:qFormat/>
    <w:uiPriority w:val="0"/>
    <w:pPr>
      <w:tabs>
        <w:tab w:val="clear" w:pos="720"/>
      </w:tabs>
      <w:spacing w:afterLines="0"/>
      <w:ind w:left="425" w:hanging="425"/>
    </w:pPr>
    <w:rPr>
      <w:rFonts w:cs="宋体"/>
      <w:sz w:val="24"/>
    </w:rPr>
  </w:style>
  <w:style w:type="paragraph" w:customStyle="1" w:styleId="756">
    <w:name w:val="样式 标题 1 + 黑色 行距: 1.5 倍行距"/>
    <w:basedOn w:val="4"/>
    <w:uiPriority w:val="0"/>
    <w:pPr>
      <w:keepNext w:val="0"/>
      <w:numPr>
        <w:ilvl w:val="0"/>
        <w:numId w:val="11"/>
      </w:numPr>
      <w:adjustRightInd w:val="0"/>
      <w:snapToGrid w:val="0"/>
      <w:spacing w:before="4" w:beforeLines="30" w:line="360" w:lineRule="auto"/>
      <w:ind w:right="680"/>
      <w:textAlignment w:val="baseline"/>
    </w:pPr>
    <w:rPr>
      <w:rFonts w:ascii="Arial" w:hAnsi="Arial" w:eastAsia="楷体_GB2312"/>
      <w:b/>
      <w:bCs/>
      <w:color w:val="000000"/>
      <w:kern w:val="0"/>
      <w:szCs w:val="20"/>
    </w:rPr>
  </w:style>
  <w:style w:type="paragraph" w:customStyle="1" w:styleId="757">
    <w:name w:val="font7"/>
    <w:basedOn w:val="1"/>
    <w:qFormat/>
    <w:uiPriority w:val="0"/>
    <w:pPr>
      <w:spacing w:before="100" w:beforeAutospacing="1" w:after="100" w:afterAutospacing="1"/>
    </w:pPr>
    <w:rPr>
      <w:rFonts w:hAnsi="Times New Roman" w:cs="Times New Roman"/>
      <w:color w:val="000000"/>
      <w:sz w:val="22"/>
      <w:szCs w:val="22"/>
    </w:rPr>
  </w:style>
  <w:style w:type="paragraph" w:customStyle="1" w:styleId="758">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759">
    <w:name w:val="Char Char Char Char Char Char1 Char Char Char1 Char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760">
    <w:name w:val="正表格内容"/>
    <w:basedOn w:val="1"/>
    <w:uiPriority w:val="0"/>
    <w:pPr>
      <w:widowControl/>
      <w:tabs>
        <w:tab w:val="left" w:pos="480"/>
      </w:tabs>
      <w:autoSpaceDE w:val="0"/>
      <w:autoSpaceDN w:val="0"/>
      <w:adjustRightInd w:val="0"/>
      <w:jc w:val="center"/>
      <w:textAlignment w:val="bottom"/>
    </w:pPr>
    <w:rPr>
      <w:rFonts w:ascii="宋体"/>
      <w:kern w:val="0"/>
      <w:sz w:val="18"/>
      <w:szCs w:val="20"/>
    </w:rPr>
  </w:style>
  <w:style w:type="paragraph" w:customStyle="1" w:styleId="761">
    <w:name w:val=" Char Char Char Char Char Char Char Char Char Char"/>
    <w:basedOn w:val="20"/>
    <w:uiPriority w:val="0"/>
    <w:pPr>
      <w:shd w:val="clear" w:color="auto" w:fill="000080"/>
    </w:pPr>
    <w:rPr>
      <w:rFonts w:ascii="Tahoma" w:hAnsi="Tahoma"/>
      <w:sz w:val="24"/>
      <w:szCs w:val="24"/>
    </w:rPr>
  </w:style>
  <w:style w:type="paragraph" w:customStyle="1" w:styleId="762">
    <w:name w:val="xl136"/>
    <w:basedOn w:val="1"/>
    <w:uiPriority w:val="0"/>
    <w:pPr>
      <w:widowControl/>
      <w:spacing w:before="100" w:beforeAutospacing="1" w:after="100" w:afterAutospacing="1"/>
      <w:jc w:val="center"/>
      <w:textAlignment w:val="bottom"/>
    </w:pPr>
    <w:rPr>
      <w:rFonts w:ascii="宋体" w:hAnsi="宋体" w:cs="宋体"/>
      <w:kern w:val="0"/>
      <w:sz w:val="24"/>
    </w:rPr>
  </w:style>
  <w:style w:type="paragraph" w:customStyle="1" w:styleId="763">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sz w:val="20"/>
      <w:szCs w:val="20"/>
    </w:rPr>
  </w:style>
  <w:style w:type="paragraph" w:customStyle="1" w:styleId="764">
    <w:name w:val="Char Char2 Char"/>
    <w:basedOn w:val="1"/>
    <w:qFormat/>
    <w:uiPriority w:val="0"/>
    <w:pPr>
      <w:keepNext/>
      <w:keepLines/>
      <w:pageBreakBefore/>
      <w:widowControl w:val="0"/>
      <w:tabs>
        <w:tab w:val="left" w:pos="845"/>
      </w:tabs>
      <w:ind w:left="845" w:hanging="420"/>
      <w:jc w:val="both"/>
    </w:pPr>
    <w:rPr>
      <w:rFonts w:ascii="Tahoma" w:hAnsi="Tahoma" w:cs="Times New Roman"/>
      <w:kern w:val="2"/>
      <w:szCs w:val="20"/>
    </w:rPr>
  </w:style>
  <w:style w:type="paragraph" w:customStyle="1" w:styleId="765">
    <w:name w:val="WPS Plain"/>
    <w:autoRedefine/>
    <w:qFormat/>
    <w:uiPriority w:val="0"/>
    <w:rPr>
      <w:rFonts w:ascii="Calibri" w:hAnsi="Calibri" w:eastAsia="宋体" w:cs="Times New Roman"/>
      <w:kern w:val="2"/>
      <w:sz w:val="21"/>
      <w:szCs w:val="22"/>
      <w:lang w:val="en-US" w:eastAsia="zh-CN" w:bidi="ar-SA"/>
    </w:rPr>
  </w:style>
  <w:style w:type="paragraph" w:customStyle="1" w:styleId="766">
    <w:name w:val="纯文本1"/>
    <w:basedOn w:val="1"/>
    <w:qFormat/>
    <w:uiPriority w:val="0"/>
    <w:rPr>
      <w:rFonts w:ascii="Calibri" w:hAnsi="Courier New" w:cs="Courier New"/>
      <w:kern w:val="2"/>
      <w:sz w:val="21"/>
      <w:szCs w:val="21"/>
    </w:rPr>
  </w:style>
  <w:style w:type="paragraph" w:customStyle="1" w:styleId="767">
    <w:name w:val="文章总标题"/>
    <w:basedOn w:val="1"/>
    <w:next w:val="688"/>
    <w:qFormat/>
    <w:uiPriority w:val="0"/>
    <w:pPr>
      <w:spacing w:before="566" w:after="544" w:line="566" w:lineRule="atLeast"/>
      <w:jc w:val="center"/>
    </w:pPr>
    <w:rPr>
      <w:rFonts w:ascii="Arial" w:hAnsi="Times New Roman" w:eastAsia="黑体" w:cs="Times New Roman"/>
      <w:color w:val="000000"/>
      <w:sz w:val="54"/>
      <w:szCs w:val="20"/>
      <w:u w:val="none" w:color="000000"/>
    </w:rPr>
  </w:style>
  <w:style w:type="paragraph" w:customStyle="1" w:styleId="768">
    <w:name w:val="样式 标题 3 + (西文) Arial (中文) 楷体_GB2312 加粗 非倾斜 段前: 0 磅 段后: 0.2 ..."/>
    <w:basedOn w:val="7"/>
    <w:uiPriority w:val="0"/>
    <w:pPr>
      <w:tabs>
        <w:tab w:val="left" w:pos="709"/>
      </w:tabs>
      <w:spacing w:before="0" w:after="4" w:line="288" w:lineRule="auto"/>
      <w:ind w:left="709" w:hanging="709"/>
    </w:pPr>
    <w:rPr>
      <w:rFonts w:ascii="Arial" w:hAnsi="Arial" w:eastAsia="楷体_GB2312" w:cs="宋体"/>
      <w:b w:val="0"/>
      <w:kern w:val="24"/>
      <w:sz w:val="24"/>
      <w:szCs w:val="24"/>
      <w:lang w:eastAsia="zh-TW"/>
    </w:rPr>
  </w:style>
  <w:style w:type="paragraph" w:customStyle="1" w:styleId="769">
    <w:name w:val="样式 标题 3h3H3sect1.2.3HeadCHeading 3 - oldMapH31Level 3 To..."/>
    <w:basedOn w:val="7"/>
    <w:next w:val="561"/>
    <w:qFormat/>
    <w:uiPriority w:val="0"/>
    <w:pPr>
      <w:tabs>
        <w:tab w:val="left" w:pos="432"/>
        <w:tab w:val="left" w:pos="851"/>
      </w:tabs>
      <w:spacing w:before="120" w:after="120" w:line="360" w:lineRule="auto"/>
    </w:pPr>
    <w:rPr>
      <w:rFonts w:ascii="Tahoma" w:hAnsi="Tahoma"/>
      <w:kern w:val="0"/>
      <w:sz w:val="24"/>
      <w:szCs w:val="24"/>
    </w:rPr>
  </w:style>
  <w:style w:type="paragraph" w:customStyle="1" w:styleId="770">
    <w:name w:val="xl4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Arial Unicode MS" w:hAnsi="Arial Unicode MS" w:eastAsia="Arial Unicode MS" w:cs="Arial Unicode MS"/>
    </w:rPr>
  </w:style>
  <w:style w:type="paragraph" w:customStyle="1" w:styleId="771">
    <w:name w:val="列表编号 31"/>
    <w:basedOn w:val="1"/>
    <w:qFormat/>
    <w:uiPriority w:val="0"/>
    <w:pPr>
      <w:widowControl w:val="0"/>
      <w:tabs>
        <w:tab w:val="left" w:pos="1200"/>
      </w:tabs>
      <w:snapToGrid w:val="0"/>
      <w:spacing w:line="360" w:lineRule="auto"/>
      <w:ind w:left="1200" w:leftChars="400" w:hanging="360" w:hangingChars="200"/>
    </w:pPr>
    <w:rPr>
      <w:rFonts w:ascii="Calibri" w:hAnsi="Calibri" w:cs="Times New Roman"/>
      <w:b/>
      <w:kern w:val="2"/>
      <w:sz w:val="32"/>
      <w:szCs w:val="20"/>
    </w:rPr>
  </w:style>
  <w:style w:type="paragraph" w:customStyle="1" w:styleId="772">
    <w:name w:val="xl10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773">
    <w:name w:val="xl2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74">
    <w:name w:val="Char Char2 Char Char"/>
    <w:basedOn w:val="1"/>
    <w:qFormat/>
    <w:uiPriority w:val="0"/>
    <w:pPr>
      <w:spacing w:line="400" w:lineRule="exact"/>
      <w:jc w:val="center"/>
    </w:pPr>
    <w:rPr>
      <w:rFonts w:ascii="Verdana" w:hAnsi="Verdana" w:cs="Times New Roman"/>
      <w:sz w:val="21"/>
      <w:szCs w:val="20"/>
      <w:lang w:eastAsia="en-US"/>
    </w:rPr>
  </w:style>
  <w:style w:type="paragraph" w:customStyle="1" w:styleId="775">
    <w:name w:val="正文缩进2"/>
    <w:basedOn w:val="1"/>
    <w:qFormat/>
    <w:uiPriority w:val="0"/>
    <w:pPr>
      <w:widowControl w:val="0"/>
      <w:spacing w:before="60"/>
      <w:ind w:firstLine="476"/>
      <w:jc w:val="both"/>
    </w:pPr>
    <w:rPr>
      <w:rFonts w:ascii="Times New Roman" w:hAnsi="Times New Roman" w:cs="Times New Roman"/>
      <w:kern w:val="2"/>
      <w:szCs w:val="20"/>
    </w:rPr>
  </w:style>
  <w:style w:type="paragraph" w:customStyle="1" w:styleId="776">
    <w:name w:val="xl4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Times New Roman" w:hAnsi="Times New Roman" w:eastAsia="Arial Unicode MS" w:cs="Times New Roman"/>
    </w:rPr>
  </w:style>
  <w:style w:type="paragraph" w:customStyle="1" w:styleId="777">
    <w:name w:val="无间隔1"/>
    <w:qFormat/>
    <w:uiPriority w:val="0"/>
    <w:pPr>
      <w:widowControl w:val="0"/>
      <w:spacing w:line="300" w:lineRule="auto"/>
    </w:pPr>
    <w:rPr>
      <w:rFonts w:ascii="楷体_GB2312" w:hAnsi="宋体" w:eastAsia="楷体_GB2312" w:cs="Times New Roman"/>
      <w:bCs/>
      <w:kern w:val="2"/>
      <w:sz w:val="24"/>
      <w:szCs w:val="24"/>
      <w:u w:val="single"/>
      <w:lang w:val="en-US" w:eastAsia="zh-CN" w:bidi="ar-SA"/>
    </w:rPr>
  </w:style>
  <w:style w:type="paragraph" w:customStyle="1" w:styleId="778">
    <w:name w:val="样式 标题 3 + (西文) 黑体 (中文) 黑体 (符号) 宋体 小四 段前: 5 磅 段后: 5 磅 行距: 1..."/>
    <w:basedOn w:val="7"/>
    <w:qFormat/>
    <w:uiPriority w:val="0"/>
    <w:pPr>
      <w:keepNext w:val="0"/>
      <w:keepLines w:val="0"/>
      <w:tabs>
        <w:tab w:val="left" w:pos="432"/>
        <w:tab w:val="left" w:pos="567"/>
      </w:tabs>
      <w:adjustRightInd w:val="0"/>
      <w:snapToGrid w:val="0"/>
      <w:spacing w:before="100" w:after="100" w:line="360" w:lineRule="auto"/>
      <w:ind w:left="840" w:hanging="420"/>
    </w:pPr>
    <w:rPr>
      <w:b w:val="0"/>
      <w:sz w:val="21"/>
      <w:szCs w:val="21"/>
      <w:lang w:val="zh-CN"/>
    </w:rPr>
  </w:style>
  <w:style w:type="paragraph" w:customStyle="1" w:styleId="779">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780">
    <w:name w:val="列出段落12"/>
    <w:basedOn w:val="1"/>
    <w:qFormat/>
    <w:uiPriority w:val="0"/>
    <w:pPr>
      <w:widowControl w:val="0"/>
      <w:ind w:firstLine="420" w:firstLineChars="200"/>
      <w:jc w:val="both"/>
    </w:pPr>
    <w:rPr>
      <w:rFonts w:ascii="Calibri" w:hAnsi="Calibri" w:cs="Times New Roman"/>
      <w:kern w:val="2"/>
      <w:sz w:val="21"/>
      <w:szCs w:val="22"/>
    </w:rPr>
  </w:style>
  <w:style w:type="paragraph" w:customStyle="1" w:styleId="781">
    <w:name w:val="正文 1.5 倍行距"/>
    <w:basedOn w:val="1"/>
    <w:qFormat/>
    <w:uiPriority w:val="0"/>
    <w:pPr>
      <w:widowControl w:val="0"/>
      <w:autoSpaceDE w:val="0"/>
      <w:autoSpaceDN w:val="0"/>
      <w:adjustRightInd w:val="0"/>
      <w:spacing w:line="360" w:lineRule="auto"/>
      <w:ind w:firstLine="480" w:firstLineChars="200"/>
      <w:jc w:val="both"/>
      <w:textAlignment w:val="baseline"/>
    </w:pPr>
    <w:rPr>
      <w:rFonts w:ascii="Times New Roman" w:hAnsi="Times New Roman" w:cs="Times New Roman"/>
      <w:szCs w:val="20"/>
    </w:rPr>
  </w:style>
  <w:style w:type="paragraph" w:customStyle="1" w:styleId="782">
    <w:name w:val="宇视4"/>
    <w:basedOn w:val="8"/>
    <w:qFormat/>
    <w:uiPriority w:val="0"/>
    <w:pPr>
      <w:keepLines w:val="0"/>
      <w:tabs>
        <w:tab w:val="left" w:pos="851"/>
      </w:tabs>
      <w:adjustRightInd w:val="0"/>
      <w:spacing w:before="0" w:line="240" w:lineRule="auto"/>
      <w:ind w:left="851"/>
    </w:pPr>
    <w:rPr>
      <w:rFonts w:ascii="Calibri" w:hAnsi="Calibri"/>
      <w:sz w:val="24"/>
      <w:szCs w:val="24"/>
      <w:lang w:val="zh-CN"/>
    </w:rPr>
  </w:style>
  <w:style w:type="paragraph" w:customStyle="1" w:styleId="783">
    <w:name w:val="++标题1"/>
    <w:basedOn w:val="4"/>
    <w:qFormat/>
    <w:uiPriority w:val="0"/>
    <w:pPr>
      <w:keepLines/>
      <w:widowControl w:val="0"/>
      <w:tabs>
        <w:tab w:val="left" w:pos="432"/>
      </w:tabs>
      <w:spacing w:before="340" w:beforeLines="100" w:after="330" w:afterLines="100" w:line="360" w:lineRule="auto"/>
      <w:outlineLvl w:val="1"/>
    </w:pPr>
    <w:rPr>
      <w:b/>
      <w:bCs/>
      <w:kern w:val="44"/>
      <w:sz w:val="32"/>
      <w:szCs w:val="32"/>
    </w:rPr>
  </w:style>
  <w:style w:type="paragraph" w:customStyle="1" w:styleId="784">
    <w:name w:val="GP标题3"/>
    <w:basedOn w:val="1"/>
    <w:next w:val="584"/>
    <w:qFormat/>
    <w:uiPriority w:val="0"/>
    <w:pPr>
      <w:widowControl w:val="0"/>
      <w:numPr>
        <w:ilvl w:val="2"/>
        <w:numId w:val="7"/>
      </w:numPr>
      <w:tabs>
        <w:tab w:val="left" w:pos="1260"/>
        <w:tab w:val="clear" w:pos="720"/>
      </w:tabs>
      <w:spacing w:before="156" w:beforeLines="50" w:after="156" w:afterLines="50" w:line="360" w:lineRule="auto"/>
      <w:outlineLvl w:val="2"/>
    </w:pPr>
    <w:rPr>
      <w:rFonts w:ascii="华文细黑" w:hAnsi="华文细黑" w:eastAsia="华文细黑" w:cs="Times New Roman"/>
      <w:b/>
      <w:sz w:val="30"/>
      <w:szCs w:val="20"/>
    </w:rPr>
  </w:style>
  <w:style w:type="paragraph" w:customStyle="1" w:styleId="785">
    <w:name w:val="xl2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86">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787">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788">
    <w:name w:val="Char Char Char1"/>
    <w:basedOn w:val="1"/>
    <w:qFormat/>
    <w:uiPriority w:val="0"/>
    <w:pPr>
      <w:widowControl w:val="0"/>
      <w:jc w:val="both"/>
    </w:pPr>
    <w:rPr>
      <w:rFonts w:ascii="Times New Roman" w:hAnsi="Times New Roman" w:cs="Times New Roman"/>
      <w:kern w:val="2"/>
      <w:sz w:val="21"/>
      <w:szCs w:val="20"/>
    </w:rPr>
  </w:style>
  <w:style w:type="paragraph" w:customStyle="1" w:styleId="789">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790">
    <w:name w:val="列出段落11"/>
    <w:basedOn w:val="1"/>
    <w:qFormat/>
    <w:uiPriority w:val="0"/>
    <w:pPr>
      <w:widowControl w:val="0"/>
      <w:ind w:firstLine="420" w:firstLineChars="200"/>
      <w:jc w:val="both"/>
    </w:pPr>
    <w:rPr>
      <w:rFonts w:ascii="Calibri" w:hAnsi="Calibri" w:cs="Times New Roman"/>
      <w:kern w:val="2"/>
      <w:sz w:val="21"/>
      <w:szCs w:val="21"/>
    </w:rPr>
  </w:style>
  <w:style w:type="paragraph" w:customStyle="1" w:styleId="791">
    <w:name w:val="XHH标题8"/>
    <w:qFormat/>
    <w:uiPriority w:val="0"/>
    <w:pPr>
      <w:ind w:left="4394" w:hanging="1418"/>
    </w:pPr>
    <w:rPr>
      <w:rFonts w:ascii="黑体" w:hAnsi="黑体" w:eastAsia="黑体" w:cs="宋体"/>
      <w:kern w:val="2"/>
      <w:sz w:val="28"/>
      <w:szCs w:val="28"/>
      <w:lang w:val="en-US" w:eastAsia="zh-CN" w:bidi="ar-SA"/>
    </w:rPr>
  </w:style>
  <w:style w:type="paragraph" w:customStyle="1" w:styleId="792">
    <w:name w:val="xl28"/>
    <w:basedOn w:val="1"/>
    <w:qFormat/>
    <w:uiPriority w:val="0"/>
    <w:pPr>
      <w:spacing w:before="100" w:beforeAutospacing="1" w:after="100" w:afterAutospacing="1"/>
      <w:jc w:val="center"/>
      <w:textAlignment w:val="center"/>
    </w:pPr>
    <w:rPr>
      <w:rFonts w:hint="eastAsia" w:ascii="黑体" w:hAnsi="Arial Unicode MS" w:eastAsia="黑体" w:cs="Times New Roman"/>
      <w:sz w:val="32"/>
      <w:szCs w:val="32"/>
    </w:rPr>
  </w:style>
  <w:style w:type="paragraph" w:customStyle="1" w:styleId="793">
    <w:name w:val="xl11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hAnsi="Times New Roman" w:cs="Times New Roman"/>
      <w:b/>
      <w:bCs/>
    </w:rPr>
  </w:style>
  <w:style w:type="paragraph" w:customStyle="1" w:styleId="794">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795">
    <w:name w:val="reader-word-layer reader-word-s1-8"/>
    <w:basedOn w:val="1"/>
    <w:qFormat/>
    <w:uiPriority w:val="0"/>
    <w:pPr>
      <w:spacing w:before="100" w:beforeAutospacing="1" w:after="100" w:afterAutospacing="1"/>
    </w:pPr>
    <w:rPr>
      <w:rFonts w:hAnsi="Times New Roman" w:cs="Times New Roman"/>
    </w:rPr>
  </w:style>
  <w:style w:type="paragraph" w:customStyle="1" w:styleId="796">
    <w:name w:val="Char Char Char Char Char Char1 Char Char Char Char Char Char1 Char Char Char Char Char Char Char"/>
    <w:basedOn w:val="1"/>
    <w:qFormat/>
    <w:uiPriority w:val="0"/>
    <w:pPr>
      <w:widowControl w:val="0"/>
      <w:jc w:val="both"/>
    </w:pPr>
    <w:rPr>
      <w:rFonts w:ascii="Tahoma" w:hAnsi="Tahoma" w:cs="Times New Roman"/>
      <w:kern w:val="2"/>
      <w:sz w:val="21"/>
      <w:szCs w:val="20"/>
    </w:rPr>
  </w:style>
  <w:style w:type="paragraph" w:customStyle="1" w:styleId="797">
    <w:name w:val="4"/>
    <w:basedOn w:val="1"/>
    <w:next w:val="37"/>
    <w:qFormat/>
    <w:uiPriority w:val="0"/>
    <w:pPr>
      <w:widowControl w:val="0"/>
      <w:spacing w:line="420" w:lineRule="exact"/>
      <w:ind w:firstLine="409" w:firstLineChars="195"/>
      <w:jc w:val="both"/>
    </w:pPr>
    <w:rPr>
      <w:rFonts w:ascii="Times New Roman" w:hAnsi="Times New Roman" w:cs="Times New Roman"/>
      <w:kern w:val="2"/>
      <w:sz w:val="21"/>
      <w:szCs w:val="21"/>
    </w:rPr>
  </w:style>
  <w:style w:type="paragraph" w:customStyle="1" w:styleId="798">
    <w:name w:val="正文－恩普"/>
    <w:basedOn w:val="6"/>
    <w:qFormat/>
    <w:uiPriority w:val="0"/>
    <w:pPr>
      <w:framePr w:wrap="around" w:vAnchor="text" w:hAnchor="text" w:y="1"/>
      <w:spacing w:line="360" w:lineRule="auto"/>
      <w:ind w:firstLine="200"/>
    </w:pPr>
    <w:rPr>
      <w:sz w:val="24"/>
    </w:rPr>
  </w:style>
  <w:style w:type="paragraph" w:customStyle="1" w:styleId="799">
    <w:name w:val="列出段落1"/>
    <w:basedOn w:val="1"/>
    <w:qFormat/>
    <w:uiPriority w:val="34"/>
    <w:pPr>
      <w:ind w:firstLine="420" w:firstLineChars="200"/>
    </w:pPr>
  </w:style>
  <w:style w:type="paragraph" w:customStyle="1" w:styleId="800">
    <w:name w:val="タイトル-L1‐章"/>
    <w:basedOn w:val="1"/>
    <w:next w:val="754"/>
    <w:qFormat/>
    <w:uiPriority w:val="0"/>
    <w:pPr>
      <w:keepNext/>
      <w:pageBreakBefore/>
      <w:numPr>
        <w:ilvl w:val="1"/>
        <w:numId w:val="12"/>
      </w:numPr>
      <w:pBdr>
        <w:top w:val="single" w:color="auto" w:sz="2" w:space="4"/>
        <w:left w:val="single" w:color="auto" w:sz="2" w:space="0"/>
        <w:bottom w:val="single" w:color="auto" w:sz="2" w:space="0"/>
        <w:right w:val="single" w:color="auto" w:sz="2" w:space="0"/>
      </w:pBdr>
      <w:spacing w:line="520" w:lineRule="exact"/>
      <w:jc w:val="center"/>
      <w:outlineLvl w:val="0"/>
    </w:pPr>
    <w:rPr>
      <w:rFonts w:ascii="MS Gothic" w:hAnsi="Century" w:eastAsia="MS Gothic" w:cs="Times New Roman"/>
      <w:b/>
      <w:kern w:val="2"/>
      <w:sz w:val="40"/>
    </w:rPr>
  </w:style>
  <w:style w:type="paragraph" w:customStyle="1" w:styleId="801">
    <w:name w:val="xl2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802">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803">
    <w:name w:val="PM_Tabelle Text Ende"/>
    <w:basedOn w:val="1"/>
    <w:next w:val="1"/>
    <w:qFormat/>
    <w:uiPriority w:val="0"/>
    <w:pPr>
      <w:widowControl w:val="0"/>
      <w:autoSpaceDE w:val="0"/>
      <w:autoSpaceDN w:val="0"/>
      <w:adjustRightInd w:val="0"/>
    </w:pPr>
    <w:rPr>
      <w:rFonts w:ascii="Arial" w:hAnsi="Arial" w:cs="Times New Roman"/>
    </w:rPr>
  </w:style>
  <w:style w:type="paragraph" w:customStyle="1" w:styleId="804">
    <w:name w:val="WW-正文文字缩进 2"/>
    <w:basedOn w:val="1"/>
    <w:qFormat/>
    <w:uiPriority w:val="0"/>
    <w:pPr>
      <w:widowControl w:val="0"/>
      <w:suppressAutoHyphens/>
      <w:ind w:firstLine="420"/>
      <w:jc w:val="both"/>
    </w:pPr>
    <w:rPr>
      <w:rFonts w:ascii="Times New Roman" w:hAnsi="Times New Roman" w:cs="Times New Roman"/>
      <w:kern w:val="1"/>
      <w:sz w:val="21"/>
      <w:szCs w:val="20"/>
    </w:rPr>
  </w:style>
  <w:style w:type="paragraph" w:customStyle="1" w:styleId="805">
    <w:name w:val="样式 Arial 小四 首行缩进:  0.85 厘米"/>
    <w:basedOn w:val="1"/>
    <w:uiPriority w:val="0"/>
    <w:pPr>
      <w:spacing w:line="400" w:lineRule="exact"/>
      <w:ind w:firstLine="440" w:firstLineChars="200"/>
    </w:pPr>
    <w:rPr>
      <w:rFonts w:ascii="宋体" w:hAnsi="宋体" w:cs="仿宋_GB2312"/>
      <w:sz w:val="22"/>
      <w:szCs w:val="22"/>
      <w:lang w:val="zh-CN"/>
    </w:rPr>
  </w:style>
  <w:style w:type="paragraph" w:customStyle="1" w:styleId="806">
    <w:name w:val=" Char Char Char"/>
    <w:basedOn w:val="1"/>
    <w:uiPriority w:val="0"/>
    <w:pPr>
      <w:keepNext/>
      <w:keepLines/>
      <w:pageBreakBefore/>
      <w:tabs>
        <w:tab w:val="left" w:pos="432"/>
      </w:tabs>
      <w:adjustRightInd w:val="0"/>
      <w:ind w:left="432" w:hanging="432"/>
      <w:textAlignment w:val="baseline"/>
    </w:pPr>
    <w:rPr>
      <w:kern w:val="0"/>
      <w:sz w:val="22"/>
    </w:rPr>
  </w:style>
  <w:style w:type="paragraph" w:customStyle="1" w:styleId="807">
    <w:name w:val="font16"/>
    <w:basedOn w:val="1"/>
    <w:qFormat/>
    <w:uiPriority w:val="0"/>
    <w:pPr>
      <w:spacing w:before="100" w:beforeAutospacing="1" w:after="100" w:afterAutospacing="1"/>
    </w:pPr>
    <w:rPr>
      <w:rFonts w:hAnsi="Times New Roman" w:cs="Times New Roman"/>
      <w:sz w:val="22"/>
      <w:szCs w:val="21"/>
    </w:rPr>
  </w:style>
  <w:style w:type="paragraph" w:customStyle="1" w:styleId="808">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809">
    <w:name w:val="blue"/>
    <w:basedOn w:val="1"/>
    <w:qFormat/>
    <w:uiPriority w:val="0"/>
    <w:pPr>
      <w:spacing w:before="100" w:beforeAutospacing="1" w:after="100" w:afterAutospacing="1"/>
    </w:pPr>
    <w:rPr>
      <w:rFonts w:ascii="Arial Unicode MS" w:hAnsi="Arial Unicode MS" w:eastAsia="Arial Unicode MS" w:cs="Times New Roman"/>
      <w:szCs w:val="20"/>
    </w:rPr>
  </w:style>
  <w:style w:type="paragraph" w:customStyle="1" w:styleId="810">
    <w:name w:val="项目符1"/>
    <w:basedOn w:val="1"/>
    <w:qFormat/>
    <w:uiPriority w:val="0"/>
    <w:pPr>
      <w:widowControl w:val="0"/>
      <w:numPr>
        <w:ilvl w:val="0"/>
        <w:numId w:val="13"/>
      </w:numPr>
      <w:tabs>
        <w:tab w:val="left" w:pos="1365"/>
      </w:tabs>
      <w:spacing w:before="78" w:after="78" w:line="300" w:lineRule="auto"/>
      <w:ind w:left="1365" w:leftChars="100" w:right="100" w:rightChars="100" w:hanging="344" w:firstLineChars="200"/>
      <w:jc w:val="both"/>
    </w:pPr>
    <w:rPr>
      <w:rFonts w:ascii="Arial" w:hAnsi="Arial" w:cs="Times New Roman"/>
      <w:kern w:val="2"/>
      <w:sz w:val="21"/>
      <w:szCs w:val="21"/>
    </w:rPr>
  </w:style>
  <w:style w:type="paragraph" w:customStyle="1" w:styleId="811">
    <w:name w:val="索引 81"/>
    <w:basedOn w:val="1"/>
    <w:next w:val="1"/>
    <w:qFormat/>
    <w:uiPriority w:val="0"/>
    <w:pPr>
      <w:widowControl w:val="0"/>
      <w:snapToGrid w:val="0"/>
      <w:spacing w:line="360" w:lineRule="auto"/>
      <w:ind w:left="1400" w:leftChars="1400"/>
      <w:jc w:val="center"/>
    </w:pPr>
    <w:rPr>
      <w:rFonts w:ascii="Calibri" w:hAnsi="Calibri" w:cs="Times New Roman"/>
      <w:b/>
      <w:kern w:val="2"/>
      <w:sz w:val="32"/>
      <w:szCs w:val="32"/>
    </w:rPr>
  </w:style>
  <w:style w:type="paragraph" w:customStyle="1" w:styleId="812">
    <w:name w:val="Char Char27"/>
    <w:basedOn w:val="1"/>
    <w:qFormat/>
    <w:uiPriority w:val="0"/>
    <w:pPr>
      <w:widowControl w:val="0"/>
      <w:snapToGrid w:val="0"/>
      <w:spacing w:line="360" w:lineRule="auto"/>
      <w:jc w:val="both"/>
    </w:pPr>
    <w:rPr>
      <w:rFonts w:ascii="Arial" w:hAnsi="Arial" w:eastAsia="黑体" w:cs="Times New Roman"/>
      <w:snapToGrid w:val="0"/>
      <w:sz w:val="20"/>
      <w:szCs w:val="21"/>
    </w:rPr>
  </w:style>
  <w:style w:type="paragraph" w:customStyle="1" w:styleId="813">
    <w:name w:val="Char14 Char Char Char"/>
    <w:basedOn w:val="1"/>
    <w:qFormat/>
    <w:uiPriority w:val="0"/>
    <w:pPr>
      <w:widowControl w:val="0"/>
      <w:jc w:val="both"/>
    </w:pPr>
    <w:rPr>
      <w:rFonts w:ascii="Times New Roman" w:hAnsi="Times New Roman" w:cs="Times New Roman"/>
      <w:kern w:val="2"/>
      <w:sz w:val="21"/>
      <w:szCs w:val="20"/>
    </w:rPr>
  </w:style>
  <w:style w:type="paragraph" w:customStyle="1" w:styleId="814">
    <w:name w:val="Char Char Char Char Char Char Char Char"/>
    <w:basedOn w:val="471"/>
    <w:qFormat/>
    <w:uiPriority w:val="0"/>
    <w:pPr>
      <w:widowControl w:val="0"/>
      <w:shd w:val="clear" w:color="auto" w:fill="000080"/>
      <w:spacing w:line="240" w:lineRule="auto"/>
      <w:ind w:firstLine="0" w:firstLineChars="0"/>
      <w:jc w:val="both"/>
    </w:pPr>
    <w:rPr>
      <w:rFonts w:ascii="Tahoma" w:hAnsi="Tahoma"/>
      <w:sz w:val="24"/>
    </w:rPr>
  </w:style>
  <w:style w:type="paragraph" w:customStyle="1" w:styleId="815">
    <w:name w:val="项目1"/>
    <w:basedOn w:val="1"/>
    <w:qFormat/>
    <w:uiPriority w:val="0"/>
    <w:pPr>
      <w:widowControl w:val="0"/>
      <w:tabs>
        <w:tab w:val="left" w:pos="840"/>
      </w:tabs>
      <w:spacing w:after="60"/>
      <w:ind w:left="840" w:hanging="420"/>
      <w:jc w:val="both"/>
    </w:pPr>
    <w:rPr>
      <w:rFonts w:hAnsi="Times New Roman" w:cs="Times New Roman"/>
      <w:spacing w:val="4"/>
      <w:kern w:val="2"/>
      <w:sz w:val="21"/>
      <w:szCs w:val="20"/>
    </w:rPr>
  </w:style>
  <w:style w:type="paragraph" w:customStyle="1" w:styleId="816">
    <w:name w:val=" Char Char Char Char Char Char Char"/>
    <w:basedOn w:val="1"/>
    <w:uiPriority w:val="0"/>
    <w:rPr>
      <w:rFonts w:ascii="仿宋_GB2312" w:eastAsia="仿宋_GB2312"/>
      <w:b/>
      <w:sz w:val="32"/>
      <w:szCs w:val="32"/>
    </w:rPr>
  </w:style>
  <w:style w:type="paragraph" w:customStyle="1" w:styleId="817">
    <w:name w:val="Char Char Char1 Char"/>
    <w:basedOn w:val="1"/>
    <w:qFormat/>
    <w:uiPriority w:val="0"/>
    <w:pPr>
      <w:spacing w:after="160" w:line="240" w:lineRule="exact"/>
    </w:pPr>
    <w:rPr>
      <w:rFonts w:ascii="Verdana" w:hAnsi="Verdana" w:cs="Times New Roman"/>
      <w:szCs w:val="20"/>
      <w:lang w:eastAsia="en-US"/>
    </w:rPr>
  </w:style>
  <w:style w:type="paragraph" w:customStyle="1" w:styleId="818">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color w:val="000000"/>
    </w:rPr>
  </w:style>
  <w:style w:type="paragraph" w:customStyle="1" w:styleId="819">
    <w:name w:val="目录标题1"/>
    <w:basedOn w:val="4"/>
    <w:next w:val="1"/>
    <w:qFormat/>
    <w:uiPriority w:val="0"/>
    <w:pPr>
      <w:keepLines/>
      <w:tabs>
        <w:tab w:val="left" w:pos="432"/>
      </w:tabs>
      <w:spacing w:before="480" w:line="276" w:lineRule="auto"/>
      <w:jc w:val="left"/>
      <w:outlineLvl w:val="9"/>
    </w:pPr>
    <w:rPr>
      <w:rFonts w:ascii="Cambria" w:hAnsi="Cambria"/>
      <w:b/>
      <w:bCs/>
      <w:color w:val="365F91"/>
      <w:kern w:val="0"/>
      <w:szCs w:val="28"/>
    </w:rPr>
  </w:style>
  <w:style w:type="paragraph" w:customStyle="1" w:styleId="820">
    <w:name w:val="段落正文"/>
    <w:basedOn w:val="3"/>
    <w:qFormat/>
    <w:uiPriority w:val="0"/>
    <w:pPr>
      <w:suppressAutoHyphens/>
      <w:spacing w:line="360" w:lineRule="auto"/>
      <w:jc w:val="center"/>
    </w:pPr>
    <w:rPr>
      <w:rFonts w:ascii="Calibri" w:hAnsi="Calibri"/>
      <w:b/>
      <w:bCs w:val="0"/>
      <w:sz w:val="32"/>
      <w:szCs w:val="32"/>
    </w:rPr>
  </w:style>
  <w:style w:type="paragraph" w:customStyle="1" w:styleId="821">
    <w:name w:val="正文文本首行缩进 22"/>
    <w:basedOn w:val="1"/>
    <w:qFormat/>
    <w:uiPriority w:val="0"/>
    <w:pPr>
      <w:spacing w:after="120"/>
      <w:ind w:left="420" w:leftChars="200" w:firstLine="420"/>
    </w:pPr>
    <w:rPr>
      <w:rFonts w:ascii="Times New Roman" w:hAnsi="Times New Roman" w:cs="宋体"/>
      <w:color w:val="auto"/>
      <w:kern w:val="2"/>
      <w:sz w:val="21"/>
      <w:szCs w:val="24"/>
    </w:rPr>
  </w:style>
  <w:style w:type="paragraph" w:customStyle="1" w:styleId="82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table" w:customStyle="1" w:styleId="823">
    <w:name w:val="Table Normal"/>
    <w:uiPriority w:val="0"/>
    <w:rPr>
      <w:lang w:val="en-US" w:eastAsia="zh-CN" w:bidi="ar-SA"/>
    </w:rPr>
    <w:tblPr>
      <w:tblCellMar>
        <w:top w:w="0" w:type="dxa"/>
        <w:left w:w="0" w:type="dxa"/>
        <w:bottom w:w="0" w:type="dxa"/>
        <w:right w:w="0" w:type="dxa"/>
      </w:tblCellMar>
    </w:tblPr>
  </w:style>
  <w:style w:type="table" w:customStyle="1" w:styleId="824">
    <w:name w:val="网格型1"/>
    <w:basedOn w:val="59"/>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theme/theme1.xml" Type="http://schemas.openxmlformats.org/officeDocument/2006/relationships/theme"/><Relationship Id="rId12" Target="../customXml/item1.xml" Type="http://schemas.openxmlformats.org/officeDocument/2006/relationships/customXml"/><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47989</Words>
  <Characters>50805</Characters>
  <Lines>312</Lines>
  <Paragraphs>88</Paragraphs>
  <TotalTime>20</TotalTime>
  <ScaleCrop>false</ScaleCrop>
  <LinksUpToDate>false</LinksUpToDate>
  <CharactersWithSpaces>54459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2020-06-02T02:55:00Z</dcterms:created>
  <dc:creator>Administrator</dc:creator>
  <cp:lastModifiedBy>＞眺望未来-</cp:lastModifiedBy>
  <cp:lastPrinted>2022-11-28T01:55:00Z</cp:lastPrinted>
  <dcterms:modified xsi:type="dcterms:W3CDTF">2024-03-12T01:43:00Z</dcterms:modified>
  <cp:revision>224</cp:revision>
  <dc:title>平阳县政府采购中心招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EC8A12BCE120458BB2B31E0A37138AFD_13</vt:lpwstr>
  </property>
</Properties>
</file>