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p>
    <w:p>
      <w:pPr>
        <w:adjustRightInd/>
        <w:spacing w:line="360" w:lineRule="auto"/>
        <w:jc w:val="center"/>
        <w:rPr>
          <w:rFonts w:hint="eastAsia" w:ascii="仿宋" w:hAnsi="仿宋" w:eastAsia="仿宋" w:cs="仿宋"/>
          <w:b/>
          <w:color w:val="auto"/>
          <w:sz w:val="44"/>
          <w:szCs w:val="44"/>
        </w:rPr>
      </w:pPr>
    </w:p>
    <w:p>
      <w:pPr>
        <w:spacing w:line="360" w:lineRule="auto"/>
        <w:jc w:val="center"/>
        <w:rPr>
          <w:rFonts w:hint="eastAsia" w:ascii="仿宋" w:hAnsi="仿宋" w:eastAsia="仿宋" w:cs="仿宋"/>
          <w:b/>
          <w:color w:val="auto"/>
          <w:sz w:val="44"/>
          <w:szCs w:val="44"/>
          <w:lang w:eastAsia="zh-CN"/>
        </w:rPr>
      </w:pPr>
      <w:r>
        <w:rPr>
          <w:rFonts w:hint="eastAsia" w:ascii="仿宋" w:hAnsi="仿宋" w:eastAsia="仿宋" w:cs="仿宋"/>
          <w:b/>
          <w:color w:val="auto"/>
          <w:sz w:val="44"/>
          <w:szCs w:val="44"/>
          <w:lang w:eastAsia="zh-CN"/>
        </w:rPr>
        <w:t>新湾街道2023-2024年建成区环卫保洁绿化管养市场化运行项目</w:t>
      </w:r>
    </w:p>
    <w:p>
      <w:pPr>
        <w:adjustRightInd/>
        <w:spacing w:line="360" w:lineRule="auto"/>
        <w:jc w:val="center"/>
        <w:rPr>
          <w:rFonts w:hint="eastAsia" w:ascii="仿宋" w:hAnsi="仿宋" w:eastAsia="仿宋" w:cs="仿宋"/>
          <w:b/>
          <w:color w:val="auto"/>
          <w:sz w:val="48"/>
          <w:szCs w:val="48"/>
        </w:rPr>
      </w:pP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（电子招投标）</w:t>
      </w:r>
    </w:p>
    <w:p>
      <w:pPr>
        <w:snapToGrid w:val="0"/>
        <w:spacing w:line="360" w:lineRule="auto"/>
        <w:jc w:val="center"/>
        <w:rPr>
          <w:rFonts w:hint="eastAsia" w:ascii="仿宋" w:hAnsi="仿宋" w:eastAsia="仿宋" w:cs="仿宋"/>
          <w:color w:val="auto"/>
          <w:sz w:val="30"/>
          <w:szCs w:val="30"/>
        </w:rPr>
      </w:pPr>
    </w:p>
    <w:p>
      <w:pPr>
        <w:snapToGrid w:val="0"/>
        <w:spacing w:line="360" w:lineRule="auto"/>
        <w:jc w:val="center"/>
        <w:rPr>
          <w:rFonts w:hint="eastAsia" w:ascii="仿宋" w:hAnsi="仿宋" w:eastAsia="仿宋" w:cs="仿宋"/>
          <w:color w:val="auto"/>
          <w:sz w:val="30"/>
          <w:szCs w:val="30"/>
        </w:rPr>
      </w:pPr>
    </w:p>
    <w:p>
      <w:pPr>
        <w:snapToGrid w:val="0"/>
        <w:spacing w:line="360" w:lineRule="auto"/>
        <w:jc w:val="center"/>
        <w:rPr>
          <w:rFonts w:hint="eastAsia" w:ascii="仿宋" w:hAnsi="仿宋" w:eastAsia="仿宋" w:cs="仿宋"/>
          <w:color w:val="auto"/>
          <w:sz w:val="30"/>
          <w:szCs w:val="30"/>
        </w:rPr>
      </w:pPr>
      <w:r>
        <w:rPr>
          <w:rFonts w:hint="eastAsia" w:ascii="仿宋" w:hAnsi="仿宋" w:eastAsia="仿宋" w:cs="仿宋"/>
          <w:color w:val="auto"/>
          <w:sz w:val="30"/>
          <w:szCs w:val="30"/>
        </w:rPr>
        <w:t xml:space="preserve">编号:QTCG-GK-2023-169  </w:t>
      </w:r>
    </w:p>
    <w:p>
      <w:pPr>
        <w:adjustRightInd/>
        <w:spacing w:line="360" w:lineRule="auto"/>
        <w:rPr>
          <w:rFonts w:hint="eastAsia" w:ascii="仿宋" w:hAnsi="仿宋" w:eastAsia="仿宋" w:cs="仿宋"/>
          <w:color w:val="auto"/>
          <w:sz w:val="28"/>
          <w:szCs w:val="20"/>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6"/>
          <w:szCs w:val="36"/>
          <w:lang w:eastAsia="zh-CN"/>
        </w:rPr>
      </w:pPr>
      <w:r>
        <w:rPr>
          <w:rFonts w:hint="eastAsia" w:ascii="仿宋" w:hAnsi="仿宋" w:eastAsia="仿宋" w:cs="仿宋"/>
          <w:color w:val="auto"/>
          <w:sz w:val="36"/>
          <w:szCs w:val="36"/>
          <w:lang w:eastAsia="zh-CN"/>
        </w:rPr>
        <w:t>杭州市钱塘区人民政府新湾街道办事处</w:t>
      </w:r>
    </w:p>
    <w:p>
      <w:pPr>
        <w:spacing w:line="360" w:lineRule="auto"/>
        <w:jc w:val="center"/>
        <w:rPr>
          <w:rFonts w:hint="eastAsia" w:ascii="仿宋" w:hAnsi="仿宋" w:eastAsia="仿宋" w:cs="仿宋"/>
          <w:color w:val="auto"/>
          <w:sz w:val="36"/>
          <w:szCs w:val="36"/>
          <w:lang w:eastAsia="zh-CN"/>
        </w:rPr>
      </w:pPr>
      <w:r>
        <w:rPr>
          <w:rFonts w:hint="eastAsia" w:ascii="仿宋" w:hAnsi="仿宋" w:eastAsia="仿宋" w:cs="仿宋"/>
          <w:color w:val="auto"/>
          <w:sz w:val="36"/>
          <w:szCs w:val="36"/>
          <w:lang w:eastAsia="zh-CN"/>
        </w:rPr>
        <w:t>德威工程管理咨询有限公司</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36"/>
          <w:szCs w:val="36"/>
          <w:lang w:eastAsia="zh-CN"/>
        </w:rPr>
        <w:t>2023年</w:t>
      </w:r>
      <w:r>
        <w:rPr>
          <w:rFonts w:hint="eastAsia" w:ascii="仿宋" w:hAnsi="仿宋" w:eastAsia="仿宋" w:cs="仿宋"/>
          <w:color w:val="auto"/>
          <w:sz w:val="36"/>
          <w:szCs w:val="36"/>
          <w:lang w:val="en-US" w:eastAsia="zh-CN"/>
        </w:rPr>
        <w:t>6</w:t>
      </w:r>
      <w:r>
        <w:rPr>
          <w:rFonts w:hint="eastAsia" w:ascii="仿宋" w:hAnsi="仿宋" w:eastAsia="仿宋" w:cs="仿宋"/>
          <w:color w:val="auto"/>
          <w:sz w:val="36"/>
          <w:szCs w:val="36"/>
          <w:lang w:eastAsia="zh-CN"/>
        </w:rPr>
        <w:t>月</w:t>
      </w:r>
      <w:r>
        <w:rPr>
          <w:rFonts w:hint="eastAsia" w:ascii="仿宋" w:hAnsi="仿宋" w:eastAsia="仿宋" w:cs="仿宋"/>
          <w:color w:val="auto"/>
          <w:sz w:val="36"/>
          <w:szCs w:val="36"/>
          <w:lang w:val="en-US" w:eastAsia="zh-CN"/>
        </w:rPr>
        <w:t>07</w:t>
      </w:r>
      <w:r>
        <w:rPr>
          <w:rFonts w:hint="eastAsia" w:ascii="仿宋" w:hAnsi="仿宋" w:eastAsia="仿宋" w:cs="仿宋"/>
          <w:color w:val="auto"/>
          <w:sz w:val="36"/>
          <w:szCs w:val="36"/>
          <w:lang w:eastAsia="zh-CN"/>
        </w:rPr>
        <w:t>日</w:t>
      </w:r>
      <w:r>
        <w:rPr>
          <w:rFonts w:hint="eastAsia" w:ascii="仿宋" w:hAnsi="仿宋" w:eastAsia="仿宋" w:cs="仿宋"/>
          <w:color w:val="auto"/>
          <w:sz w:val="24"/>
        </w:rPr>
        <w:br w:type="page"/>
      </w:r>
      <w:bookmarkStart w:id="0" w:name="_Hlt67893495"/>
      <w:bookmarkEnd w:id="0"/>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adjustRightInd/>
        <w:spacing w:line="360" w:lineRule="auto"/>
        <w:jc w:val="center"/>
        <w:outlineLvl w:val="0"/>
        <w:rPr>
          <w:rFonts w:hint="eastAsia" w:ascii="仿宋" w:hAnsi="仿宋" w:eastAsia="仿宋" w:cs="仿宋"/>
          <w:b/>
          <w:color w:val="auto"/>
          <w:sz w:val="36"/>
          <w:szCs w:val="20"/>
        </w:rPr>
      </w:pPr>
      <w:bookmarkStart w:id="3" w:name="第一部分"/>
      <w:r>
        <w:rPr>
          <w:rFonts w:hint="eastAsia" w:ascii="仿宋" w:hAnsi="仿宋" w:eastAsia="仿宋" w:cs="仿宋"/>
          <w:b/>
          <w:color w:val="auto"/>
          <w:sz w:val="36"/>
          <w:szCs w:val="36"/>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lang w:eastAsia="zh-CN"/>
        </w:rPr>
        <w:t>新湾街道2023-2024年建成区环卫保洁绿化管养市场化运行项目</w:t>
      </w:r>
      <w:r>
        <w:rPr>
          <w:rFonts w:hint="eastAsia" w:ascii="仿宋" w:hAnsi="仿宋" w:eastAsia="仿宋" w:cs="仿宋"/>
          <w:color w:val="auto"/>
          <w:sz w:val="24"/>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Style w:val="76"/>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lang w:eastAsia="zh-CN"/>
        </w:rPr>
        <w:t>2023年06月28日09点30分00秒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项目编号：</w:t>
      </w:r>
      <w:r>
        <w:rPr>
          <w:rFonts w:hint="eastAsia" w:ascii="仿宋" w:hAnsi="仿宋" w:eastAsia="仿宋" w:cs="仿宋"/>
          <w:bCs/>
          <w:color w:val="auto"/>
          <w:sz w:val="24"/>
          <w:lang w:eastAsia="zh-CN"/>
        </w:rPr>
        <w:t>QTCG-GK-2023-169</w:t>
      </w:r>
      <w:r>
        <w:rPr>
          <w:rFonts w:hint="eastAsia" w:ascii="仿宋" w:hAnsi="仿宋" w:eastAsia="仿宋" w:cs="仿宋"/>
          <w:bCs/>
          <w:color w:val="auto"/>
          <w:sz w:val="24"/>
        </w:rPr>
        <w:t xml:space="preserve">   </w:t>
      </w:r>
    </w:p>
    <w:p>
      <w:pPr>
        <w:spacing w:line="360" w:lineRule="auto"/>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项目名称：</w:t>
      </w:r>
      <w:r>
        <w:rPr>
          <w:rFonts w:hint="eastAsia" w:ascii="仿宋" w:hAnsi="仿宋" w:eastAsia="仿宋" w:cs="仿宋"/>
          <w:bCs/>
          <w:color w:val="auto"/>
          <w:sz w:val="24"/>
          <w:highlight w:val="none"/>
          <w:lang w:eastAsia="zh-CN"/>
        </w:rPr>
        <w:t>新湾街道2023-2024年建成区环卫保洁绿化管养市场化运行项目</w:t>
      </w:r>
    </w:p>
    <w:p>
      <w:pPr>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预算金额（元）：</w:t>
      </w:r>
      <w:r>
        <w:rPr>
          <w:rFonts w:hint="eastAsia" w:ascii="仿宋" w:hAnsi="仿宋" w:eastAsia="仿宋" w:cs="仿宋"/>
          <w:bCs/>
          <w:color w:val="auto"/>
          <w:sz w:val="24"/>
          <w:highlight w:val="none"/>
          <w:lang w:eastAsia="zh-CN"/>
        </w:rPr>
        <w:t>5</w:t>
      </w:r>
      <w:r>
        <w:rPr>
          <w:rFonts w:hint="eastAsia" w:ascii="仿宋" w:hAnsi="仿宋" w:eastAsia="仿宋" w:cs="仿宋"/>
          <w:bCs/>
          <w:color w:val="auto"/>
          <w:sz w:val="24"/>
          <w:highlight w:val="none"/>
          <w:lang w:val="en-US" w:eastAsia="zh-CN"/>
        </w:rPr>
        <w:t>039461</w:t>
      </w:r>
      <w:r>
        <w:rPr>
          <w:rFonts w:hint="eastAsia" w:ascii="仿宋" w:hAnsi="仿宋" w:eastAsia="仿宋" w:cs="仿宋"/>
          <w:bCs/>
          <w:color w:val="auto"/>
          <w:sz w:val="24"/>
          <w:highlight w:val="none"/>
        </w:rPr>
        <w:t xml:space="preserve"> </w:t>
      </w:r>
    </w:p>
    <w:p>
      <w:pPr>
        <w:spacing w:line="360" w:lineRule="auto"/>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最高限价（元）：</w:t>
      </w:r>
      <w:r>
        <w:rPr>
          <w:rFonts w:hint="eastAsia" w:ascii="仿宋" w:hAnsi="仿宋" w:eastAsia="仿宋" w:cs="仿宋"/>
          <w:bCs/>
          <w:color w:val="auto"/>
          <w:sz w:val="24"/>
          <w:highlight w:val="none"/>
          <w:lang w:eastAsia="zh-CN"/>
        </w:rPr>
        <w:t>5</w:t>
      </w:r>
      <w:r>
        <w:rPr>
          <w:rFonts w:hint="eastAsia" w:ascii="仿宋" w:hAnsi="仿宋" w:eastAsia="仿宋" w:cs="仿宋"/>
          <w:bCs/>
          <w:color w:val="auto"/>
          <w:sz w:val="24"/>
          <w:highlight w:val="none"/>
          <w:lang w:val="en-US" w:eastAsia="zh-CN"/>
        </w:rPr>
        <w:t>039461</w:t>
      </w:r>
    </w:p>
    <w:p>
      <w:pPr>
        <w:pStyle w:val="15"/>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采购需求：标项一：</w:t>
      </w:r>
    </w:p>
    <w:p>
      <w:pPr>
        <w:pStyle w:val="15"/>
        <w:spacing w:line="360" w:lineRule="auto"/>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标项名称：</w:t>
      </w:r>
      <w:r>
        <w:rPr>
          <w:rFonts w:hint="eastAsia" w:ascii="仿宋" w:hAnsi="仿宋" w:eastAsia="仿宋" w:cs="仿宋"/>
          <w:bCs/>
          <w:color w:val="auto"/>
          <w:sz w:val="24"/>
          <w:highlight w:val="none"/>
          <w:lang w:eastAsia="zh-CN"/>
        </w:rPr>
        <w:t>新湾街道2023-2024年建成区环卫保洁绿化管养市场化运行项目</w:t>
      </w:r>
    </w:p>
    <w:p>
      <w:pPr>
        <w:pStyle w:val="15"/>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数量：1</w:t>
      </w:r>
    </w:p>
    <w:p>
      <w:pPr>
        <w:pStyle w:val="15"/>
        <w:spacing w:line="360" w:lineRule="auto"/>
        <w:ind w:firstLine="480" w:firstLineChars="20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预算金额（元）：</w:t>
      </w:r>
      <w:r>
        <w:rPr>
          <w:rFonts w:hint="eastAsia" w:ascii="仿宋" w:hAnsi="仿宋" w:eastAsia="仿宋" w:cs="仿宋"/>
          <w:bCs/>
          <w:color w:val="auto"/>
          <w:sz w:val="24"/>
          <w:highlight w:val="none"/>
          <w:lang w:eastAsia="zh-CN"/>
        </w:rPr>
        <w:t>5</w:t>
      </w:r>
      <w:r>
        <w:rPr>
          <w:rFonts w:hint="eastAsia" w:ascii="仿宋" w:hAnsi="仿宋" w:eastAsia="仿宋" w:cs="仿宋"/>
          <w:bCs/>
          <w:color w:val="auto"/>
          <w:sz w:val="24"/>
          <w:highlight w:val="none"/>
          <w:lang w:val="en-US" w:eastAsia="zh-CN"/>
        </w:rPr>
        <w:t>039461</w:t>
      </w:r>
    </w:p>
    <w:p>
      <w:pPr>
        <w:pStyle w:val="15"/>
        <w:spacing w:line="360" w:lineRule="auto"/>
        <w:ind w:firstLine="480" w:firstLineChars="200"/>
        <w:rPr>
          <w:rFonts w:hint="eastAsia" w:ascii="仿宋" w:hAnsi="仿宋" w:eastAsia="仿宋" w:cs="仿宋"/>
          <w:bCs/>
          <w:snapToGrid/>
          <w:color w:val="auto"/>
          <w:kern w:val="2"/>
          <w:sz w:val="24"/>
          <w:szCs w:val="24"/>
          <w:highlight w:val="none"/>
        </w:rPr>
      </w:pPr>
      <w:r>
        <w:rPr>
          <w:rFonts w:hint="eastAsia" w:ascii="仿宋" w:hAnsi="仿宋" w:eastAsia="仿宋" w:cs="仿宋"/>
          <w:bCs/>
          <w:snapToGrid/>
          <w:color w:val="auto"/>
          <w:kern w:val="2"/>
          <w:sz w:val="24"/>
          <w:szCs w:val="24"/>
          <w:highlight w:val="none"/>
        </w:rPr>
        <w:t>简要规格描述或项目基本概况介绍、用途：详见招标文件第三部分采购需求。</w:t>
      </w:r>
    </w:p>
    <w:p>
      <w:pPr>
        <w:pStyle w:val="131"/>
        <w:spacing w:before="0"/>
        <w:ind w:firstLine="480"/>
        <w:outlineLvl w:val="2"/>
        <w:rPr>
          <w:rFonts w:hint="eastAsia" w:ascii="仿宋" w:hAnsi="仿宋" w:eastAsia="仿宋" w:cs="仿宋"/>
          <w:bCs/>
          <w:color w:val="auto"/>
          <w:highlight w:val="none"/>
        </w:rPr>
      </w:pPr>
      <w:r>
        <w:rPr>
          <w:rFonts w:hint="eastAsia" w:ascii="仿宋" w:hAnsi="仿宋" w:eastAsia="仿宋" w:cs="仿宋"/>
          <w:bCs/>
          <w:color w:val="auto"/>
          <w:highlight w:val="none"/>
        </w:rPr>
        <w:t>合同履约期限：详见采购需求。</w:t>
      </w:r>
    </w:p>
    <w:p>
      <w:pPr>
        <w:pStyle w:val="15"/>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本项目接受联合体投标：</w:t>
      </w:r>
      <w:sdt>
        <w:sdtPr>
          <w:rPr>
            <w:rFonts w:hint="eastAsia" w:ascii="仿宋" w:hAnsi="仿宋" w:eastAsia="仿宋" w:cs="仿宋"/>
            <w:bCs/>
            <w:color w:val="auto"/>
            <w:kern w:val="0"/>
            <w:sz w:val="24"/>
            <w:highlight w:val="none"/>
          </w:rPr>
          <w:id w:val="-924730588"/>
          <w14:checkbox>
            <w14:checked w14:val="1"/>
            <w14:checkedState w14:val="00FE" w14:font="Wingdings"/>
            <w14:uncheckedState w14:val="2610" w14:font="MS Gothic"/>
          </w14:checkbox>
        </w:sdtPr>
        <w:sdtEndPr>
          <w:rPr>
            <w:rFonts w:hint="eastAsia" w:ascii="仿宋" w:hAnsi="仿宋" w:eastAsia="仿宋" w:cs="仿宋"/>
            <w:bCs/>
            <w:color w:val="auto"/>
            <w:kern w:val="0"/>
            <w:sz w:val="24"/>
            <w:highlight w:val="none"/>
          </w:rPr>
        </w:sdtEndPr>
        <w:sdtContent>
          <w:r>
            <w:rPr>
              <w:rFonts w:hint="eastAsia" w:ascii="Wingdings" w:hAnsi="Wingdings" w:eastAsia="仿宋" w:cs="仿宋"/>
              <w:bCs/>
              <w:snapToGrid w:val="0"/>
              <w:color w:val="auto"/>
              <w:kern w:val="0"/>
              <w:sz w:val="24"/>
              <w:szCs w:val="24"/>
              <w:highlight w:val="none"/>
              <w:lang w:val="en-US" w:eastAsia="zh-CN" w:bidi="ar-SA"/>
            </w:rPr>
            <w:t>þ</w:t>
          </w:r>
        </w:sdtContent>
      </w:sdt>
      <w:sdt>
        <w:sdtPr>
          <w:rPr>
            <w:rFonts w:hint="eastAsia" w:ascii="仿宋" w:hAnsi="仿宋" w:eastAsia="仿宋" w:cs="仿宋"/>
            <w:bCs/>
            <w:color w:val="auto"/>
            <w:kern w:val="0"/>
            <w:sz w:val="24"/>
            <w:highlight w:val="none"/>
          </w:rPr>
          <w:id w:val="2088571076"/>
          <w:showingPlcHdr/>
        </w:sdtPr>
        <w:sdtEndPr>
          <w:rPr>
            <w:rFonts w:hint="eastAsia" w:ascii="仿宋" w:hAnsi="仿宋" w:eastAsia="仿宋" w:cs="仿宋"/>
            <w:bCs/>
            <w:color w:val="auto"/>
            <w:kern w:val="0"/>
            <w:sz w:val="24"/>
            <w:highlight w:val="none"/>
          </w:rPr>
        </w:sdtEndPr>
        <w:sdtContent/>
      </w:sdt>
      <w:sdt>
        <w:sdtPr>
          <w:rPr>
            <w:rFonts w:hint="eastAsia" w:ascii="仿宋" w:hAnsi="仿宋" w:eastAsia="仿宋" w:cs="仿宋"/>
            <w:bCs/>
            <w:color w:val="auto"/>
            <w:kern w:val="0"/>
            <w:sz w:val="24"/>
            <w:highlight w:val="none"/>
          </w:rPr>
          <w:id w:val="2035453831"/>
        </w:sdtPr>
        <w:sdtEndPr>
          <w:rPr>
            <w:rFonts w:hint="eastAsia" w:ascii="仿宋" w:hAnsi="仿宋" w:eastAsia="仿宋" w:cs="仿宋"/>
            <w:bCs/>
            <w:color w:val="auto"/>
            <w:kern w:val="0"/>
            <w:sz w:val="24"/>
            <w:highlight w:val="none"/>
          </w:rPr>
        </w:sdtEndPr>
        <w:sdtContent/>
      </w:sdt>
      <w:r>
        <w:rPr>
          <w:rFonts w:hint="eastAsia" w:ascii="仿宋" w:hAnsi="仿宋" w:eastAsia="仿宋" w:cs="仿宋"/>
          <w:bCs/>
          <w:color w:val="auto"/>
          <w:sz w:val="24"/>
          <w:highlight w:val="none"/>
        </w:rPr>
        <w:t>是，</w:t>
      </w:r>
      <w:sdt>
        <w:sdtPr>
          <w:rPr>
            <w:rFonts w:hint="eastAsia" w:ascii="仿宋" w:hAnsi="仿宋" w:eastAsia="仿宋" w:cs="仿宋"/>
            <w:bCs/>
            <w:color w:val="auto"/>
            <w:kern w:val="0"/>
            <w:sz w:val="24"/>
            <w:highlight w:val="none"/>
          </w:rPr>
          <w:id w:val="-1765526721"/>
        </w:sdtPr>
        <w:sdtEndPr>
          <w:rPr>
            <w:rFonts w:hint="eastAsia" w:ascii="仿宋" w:hAnsi="仿宋" w:eastAsia="仿宋" w:cs="仿宋"/>
            <w:bCs/>
            <w:color w:val="auto"/>
            <w:kern w:val="0"/>
            <w:sz w:val="24"/>
            <w:highlight w:val="none"/>
          </w:rPr>
        </w:sdtEndPr>
        <w:sdtContent>
          <w:sdt>
            <w:sdtPr>
              <w:rPr>
                <w:rFonts w:hint="eastAsia" w:ascii="仿宋" w:hAnsi="仿宋" w:eastAsia="仿宋" w:cs="仿宋"/>
                <w:bCs/>
                <w:color w:val="auto"/>
                <w:kern w:val="0"/>
                <w:sz w:val="24"/>
                <w:highlight w:val="none"/>
              </w:rPr>
              <w:id w:val="-2002340301"/>
              <w14:checkbox>
                <w14:checked w14:val="0"/>
                <w14:checkedState w14:val="00FE" w14:font="Wingdings"/>
                <w14:uncheckedState w14:val="2610" w14:font="MS Gothic"/>
              </w14:checkbox>
            </w:sdtPr>
            <w:sdtEndPr>
              <w:rPr>
                <w:rFonts w:hint="eastAsia" w:ascii="仿宋" w:hAnsi="仿宋" w:eastAsia="仿宋" w:cs="仿宋"/>
                <w:bCs/>
                <w:color w:val="auto"/>
                <w:kern w:val="0"/>
                <w:sz w:val="24"/>
                <w:highlight w:val="none"/>
              </w:rPr>
            </w:sdtEndPr>
            <w:sdtContent>
              <w:r>
                <w:rPr>
                  <w:rFonts w:hint="eastAsia" w:ascii="仿宋" w:hAnsi="仿宋" w:eastAsia="仿宋" w:cs="仿宋"/>
                  <w:bCs/>
                  <w:snapToGrid w:val="0"/>
                  <w:color w:val="auto"/>
                  <w:kern w:val="0"/>
                  <w:sz w:val="24"/>
                  <w:szCs w:val="24"/>
                  <w:highlight w:val="none"/>
                  <w:lang w:val="en-US" w:eastAsia="zh-CN" w:bidi="ar-SA"/>
                </w:rPr>
                <w:t>☐</w:t>
              </w:r>
            </w:sdtContent>
          </w:sdt>
          <w:sdt>
            <w:sdtPr>
              <w:rPr>
                <w:rFonts w:hint="eastAsia" w:ascii="仿宋" w:hAnsi="仿宋" w:eastAsia="仿宋" w:cs="仿宋"/>
                <w:bCs/>
                <w:color w:val="auto"/>
                <w:kern w:val="0"/>
                <w:sz w:val="24"/>
                <w:highlight w:val="none"/>
              </w:rPr>
              <w:id w:val="783628295"/>
              <w:showingPlcHdr/>
            </w:sdtPr>
            <w:sdtEndPr>
              <w:rPr>
                <w:rFonts w:hint="eastAsia" w:ascii="仿宋" w:hAnsi="仿宋" w:eastAsia="仿宋" w:cs="仿宋"/>
                <w:bCs/>
                <w:color w:val="auto"/>
                <w:kern w:val="0"/>
                <w:sz w:val="24"/>
                <w:highlight w:val="none"/>
              </w:rPr>
            </w:sdtEndPr>
            <w:sdtContent/>
          </w:sdt>
        </w:sdtContent>
      </w:sdt>
      <w:r>
        <w:rPr>
          <w:rFonts w:hint="eastAsia" w:ascii="仿宋" w:hAnsi="仿宋" w:eastAsia="仿宋" w:cs="仿宋"/>
          <w:bCs/>
          <w:color w:val="auto"/>
          <w:sz w:val="24"/>
          <w:highlight w:val="none"/>
        </w:rPr>
        <w:t>否</w:t>
      </w:r>
      <w:r>
        <w:rPr>
          <w:rFonts w:hint="eastAsia" w:ascii="仿宋" w:hAnsi="仿宋" w:eastAsia="仿宋" w:cs="仿宋"/>
          <w:bCs/>
          <w:color w:val="auto"/>
          <w:kern w:val="0"/>
          <w:sz w:val="24"/>
          <w:highlight w:val="none"/>
        </w:rPr>
        <w:t>。</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2.落实政府采购政策需满足的资格要求：</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34054618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sdt>
        <w:sdtPr>
          <w:rPr>
            <w:rFonts w:hint="eastAsia" w:ascii="仿宋" w:hAnsi="仿宋" w:eastAsia="仿宋" w:cs="仿宋"/>
            <w:color w:val="auto"/>
            <w:kern w:val="0"/>
            <w:sz w:val="24"/>
          </w:rPr>
          <w:id w:val="232044901"/>
          <w:showingPlcHdr/>
        </w:sdtPr>
        <w:sdtEndPr>
          <w:rPr>
            <w:rFonts w:hint="eastAsia" w:ascii="仿宋" w:hAnsi="仿宋" w:eastAsia="仿宋" w:cs="仿宋"/>
            <w:color w:val="auto"/>
            <w:kern w:val="0"/>
            <w:sz w:val="24"/>
          </w:rPr>
        </w:sdtEndPr>
        <w:sdtContent/>
      </w:sdt>
      <w:sdt>
        <w:sdtPr>
          <w:rPr>
            <w:rFonts w:hint="eastAsia" w:ascii="仿宋" w:hAnsi="仿宋" w:eastAsia="仿宋" w:cs="仿宋"/>
            <w:color w:val="auto"/>
            <w:kern w:val="0"/>
            <w:sz w:val="24"/>
          </w:rPr>
          <w:id w:val="1928616923"/>
          <w:showingPlcHdr/>
        </w:sdtPr>
        <w:sdtEndPr>
          <w:rPr>
            <w:rFonts w:hint="eastAsia" w:ascii="仿宋" w:hAnsi="仿宋" w:eastAsia="仿宋" w:cs="仿宋"/>
            <w:color w:val="auto"/>
            <w:kern w:val="0"/>
            <w:sz w:val="24"/>
          </w:rPr>
        </w:sdtEndPr>
        <w:sdtContent/>
      </w:sdt>
      <w:r>
        <w:rPr>
          <w:rFonts w:hint="eastAsia" w:ascii="仿宋" w:hAnsi="仿宋" w:eastAsia="仿宋" w:cs="仿宋"/>
          <w:color w:val="auto"/>
          <w:sz w:val="24"/>
        </w:rPr>
        <w:t>无；</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29174744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sdt>
        <w:sdtPr>
          <w:rPr>
            <w:rFonts w:hint="eastAsia" w:ascii="仿宋" w:hAnsi="仿宋" w:eastAsia="仿宋" w:cs="仿宋"/>
            <w:color w:val="auto"/>
            <w:kern w:val="0"/>
            <w:sz w:val="24"/>
          </w:rPr>
          <w:id w:val="366795786"/>
          <w:showingPlcHdr/>
        </w:sdtPr>
        <w:sdtEndPr>
          <w:rPr>
            <w:rFonts w:hint="eastAsia" w:ascii="仿宋" w:hAnsi="仿宋" w:eastAsia="仿宋" w:cs="仿宋"/>
            <w:color w:val="auto"/>
            <w:kern w:val="0"/>
            <w:sz w:val="24"/>
          </w:rPr>
        </w:sdtEndPr>
        <w:sdtContent/>
      </w:sdt>
      <w:sdt>
        <w:sdtPr>
          <w:rPr>
            <w:rFonts w:hint="eastAsia" w:ascii="仿宋" w:hAnsi="仿宋" w:eastAsia="仿宋" w:cs="仿宋"/>
            <w:color w:val="auto"/>
            <w:kern w:val="0"/>
            <w:sz w:val="24"/>
          </w:rPr>
          <w:id w:val="-1024704304"/>
        </w:sdtPr>
        <w:sdtEndPr>
          <w:rPr>
            <w:rFonts w:hint="eastAsia" w:ascii="仿宋" w:hAnsi="仿宋" w:eastAsia="仿宋" w:cs="仿宋"/>
            <w:color w:val="auto"/>
            <w:kern w:val="0"/>
            <w:sz w:val="24"/>
          </w:rPr>
        </w:sdtEndP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480" w:firstLineChars="200"/>
        <w:rPr>
          <w:rFonts w:hint="eastAsia" w:ascii="仿宋" w:hAnsi="仿宋" w:eastAsia="仿宋" w:cs="仿宋"/>
          <w:color w:val="auto"/>
          <w:sz w:val="24"/>
          <w:u w:val="single"/>
        </w:rPr>
      </w:pPr>
      <w:sdt>
        <w:sdtPr>
          <w:rPr>
            <w:rFonts w:hint="eastAsia" w:ascii="仿宋" w:hAnsi="仿宋" w:eastAsia="仿宋" w:cs="仿宋"/>
            <w:color w:val="auto"/>
            <w:kern w:val="0"/>
            <w:sz w:val="24"/>
          </w:rPr>
          <w:id w:val="-76831476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250900671"/>
          <w:showingPlcHdr/>
        </w:sdtPr>
        <w:sdtEndPr>
          <w:rPr>
            <w:rFonts w:hint="eastAsia" w:ascii="仿宋" w:hAnsi="仿宋" w:eastAsia="仿宋" w:cs="仿宋"/>
            <w:color w:val="auto"/>
            <w:kern w:val="0"/>
            <w:sz w:val="24"/>
          </w:rPr>
        </w:sdtEndPr>
        <w:sdtContent/>
      </w:sdt>
      <w:r>
        <w:rPr>
          <w:rFonts w:hint="eastAsia" w:ascii="仿宋" w:hAnsi="仿宋" w:eastAsia="仿宋" w:cs="仿宋"/>
          <w:color w:val="auto"/>
          <w:sz w:val="24"/>
        </w:rPr>
        <w:t>货物全部由符合政策要求的中小企业制造，提供中小企业声明函；</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152604937"/>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42292841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215121937"/>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sz w:val="24"/>
        </w:rPr>
        <w:t>货物全部由符合政策要求的小微企业制造，提供中小企业声明函；</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333685401"/>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61141920"/>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sdt>
            <w:sdtPr>
              <w:rPr>
                <w:rFonts w:hint="eastAsia" w:ascii="仿宋" w:hAnsi="仿宋" w:eastAsia="仿宋" w:cs="仿宋"/>
                <w:color w:val="auto"/>
                <w:kern w:val="0"/>
                <w:sz w:val="24"/>
              </w:rPr>
              <w:id w:val="-1276016792"/>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sz w:val="24"/>
        </w:rPr>
        <w:t>服务全部由符合政策要求的中小企业承接，提供中小企业声明函；</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2141025358"/>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12492016"/>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206403748"/>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sz w:val="24"/>
        </w:rPr>
        <w:t>服务全部由符合政策要求的小微企业承接，提供中小企业声明函；</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374846140"/>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2006007463"/>
          <w:showingPlcHdr/>
        </w:sdtPr>
        <w:sdtEndPr>
          <w:rPr>
            <w:rFonts w:hint="eastAsia" w:ascii="仿宋" w:hAnsi="仿宋" w:eastAsia="仿宋" w:cs="仿宋"/>
            <w:color w:val="auto"/>
            <w:kern w:val="0"/>
            <w:sz w:val="24"/>
          </w:rPr>
        </w:sdtEndP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28920269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szCs w:val="24"/>
              <w:lang w:val="en-US" w:eastAsia="zh-CN" w:bidi="ar-SA"/>
            </w:rPr>
            <w:t>☐</w:t>
          </w:r>
        </w:sdtContent>
      </w:sdt>
      <w:sdt>
        <w:sdtPr>
          <w:rPr>
            <w:rFonts w:hint="eastAsia" w:ascii="仿宋" w:hAnsi="仿宋" w:eastAsia="仿宋" w:cs="仿宋"/>
            <w:color w:val="auto"/>
            <w:kern w:val="0"/>
            <w:sz w:val="24"/>
          </w:rPr>
          <w:id w:val="-2103017224"/>
          <w:showingPlcHdr/>
        </w:sdtPr>
        <w:sdtEndPr>
          <w:rPr>
            <w:rFonts w:hint="eastAsia" w:ascii="仿宋" w:hAnsi="仿宋" w:eastAsia="仿宋" w:cs="仿宋"/>
            <w:color w:val="auto"/>
            <w:kern w:val="0"/>
            <w:sz w:val="24"/>
          </w:rPr>
        </w:sdtEndP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 ，小微企业合同金额应当达到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3.本项目的特定资格要求：无；</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lang w:eastAsia="zh-CN"/>
        </w:rPr>
        <w:t>2023年</w:t>
      </w:r>
      <w:r>
        <w:rPr>
          <w:rFonts w:hint="eastAsia" w:ascii="仿宋" w:hAnsi="仿宋" w:eastAsia="仿宋" w:cs="仿宋"/>
          <w:color w:val="auto"/>
          <w:sz w:val="24"/>
          <w:u w:val="single"/>
          <w:lang w:val="en-US" w:eastAsia="zh-CN"/>
        </w:rPr>
        <w:t>06</w:t>
      </w:r>
      <w:r>
        <w:rPr>
          <w:rFonts w:hint="eastAsia" w:ascii="仿宋" w:hAnsi="仿宋" w:eastAsia="仿宋" w:cs="仿宋"/>
          <w:color w:val="auto"/>
          <w:sz w:val="24"/>
          <w:u w:val="single"/>
          <w:lang w:eastAsia="zh-CN"/>
        </w:rPr>
        <w:t>月</w:t>
      </w:r>
      <w:r>
        <w:rPr>
          <w:rFonts w:hint="eastAsia" w:ascii="仿宋" w:hAnsi="仿宋" w:eastAsia="仿宋" w:cs="仿宋"/>
          <w:color w:val="auto"/>
          <w:sz w:val="24"/>
          <w:u w:val="single"/>
          <w:lang w:val="en-US" w:eastAsia="zh-CN"/>
        </w:rPr>
        <w:t>28</w:t>
      </w:r>
      <w:r>
        <w:rPr>
          <w:rFonts w:hint="eastAsia" w:ascii="仿宋" w:hAnsi="仿宋" w:eastAsia="仿宋" w:cs="仿宋"/>
          <w:color w:val="auto"/>
          <w:sz w:val="24"/>
          <w:u w:val="single"/>
          <w:lang w:eastAsia="zh-CN"/>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2023年06月28日09点30分00秒</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lang w:eastAsia="zh-CN"/>
        </w:rPr>
        <w:t>2023年06月28日09点30分00秒</w:t>
      </w:r>
      <w:r>
        <w:rPr>
          <w:rFonts w:hint="eastAsia" w:ascii="仿宋" w:hAnsi="仿宋" w:eastAsia="仿宋" w:cs="仿宋"/>
          <w:bCs/>
          <w:color w:val="auto"/>
          <w:sz w:val="24"/>
          <w:u w:val="single"/>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政采云平台（https://www.zcygov.cn/）/浙江省杭州市钱塘区下沙街道金沙大道600号东楼6楼号开标室</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24"/>
        <w:ind w:firstLine="480" w:firstLineChars="200"/>
        <w:rPr>
          <w:rFonts w:hint="eastAsia" w:ascii="仿宋" w:hAnsi="仿宋" w:eastAsia="仿宋" w:cs="仿宋"/>
          <w:color w:val="auto"/>
          <w:kern w:val="0"/>
          <w:szCs w:val="28"/>
          <w:lang w:val="en-US"/>
        </w:rPr>
      </w:pPr>
      <w:r>
        <w:rPr>
          <w:rFonts w:hint="eastAsia" w:ascii="仿宋" w:hAnsi="仿宋" w:eastAsia="仿宋" w:cs="仿宋"/>
          <w:color w:val="auto"/>
          <w:lang w:val="en-US"/>
        </w:rPr>
        <w:t>4.</w:t>
      </w:r>
      <w:r>
        <w:rPr>
          <w:rFonts w:hint="eastAsia" w:ascii="仿宋" w:hAnsi="仿宋" w:eastAsia="仿宋" w:cs="仿宋"/>
          <w:color w:val="auto"/>
          <w:kern w:val="0"/>
          <w:szCs w:val="28"/>
          <w:lang w:val="en-US"/>
        </w:rPr>
        <w:t>钱塘区政府采购支持中小企业信用融资：为支持和促进中小企业发展，进一步发挥政府采购政策功能，根据《杭州市政府采购支持中小企业信用融资管理办法》《关于钱塘区政府采购支持中小企业信用融资有关事项的通知》，现将相关事项通知如下：</w:t>
      </w:r>
    </w:p>
    <w:p>
      <w:pPr>
        <w:pStyle w:val="24"/>
        <w:ind w:firstLine="480" w:firstLineChars="200"/>
        <w:rPr>
          <w:rFonts w:hint="eastAsia" w:ascii="仿宋" w:hAnsi="仿宋" w:eastAsia="仿宋" w:cs="仿宋"/>
          <w:color w:val="auto"/>
          <w:kern w:val="0"/>
          <w:szCs w:val="28"/>
          <w:lang w:val="en-US"/>
        </w:rPr>
      </w:pPr>
      <w:r>
        <w:rPr>
          <w:rFonts w:hint="eastAsia" w:ascii="仿宋" w:hAnsi="仿宋" w:eastAsia="仿宋" w:cs="仿宋"/>
          <w:color w:val="auto"/>
          <w:kern w:val="0"/>
          <w:szCs w:val="28"/>
          <w:lang w:val="en-US"/>
        </w:rPr>
        <w:t>1）适用对象：在浙江“政采云”平台注册入库，并取得钱塘区政府采购合同的中小企业供应商。</w:t>
      </w:r>
    </w:p>
    <w:p>
      <w:pPr>
        <w:pStyle w:val="24"/>
        <w:ind w:firstLine="480" w:firstLineChars="200"/>
        <w:rPr>
          <w:rFonts w:hint="eastAsia" w:ascii="仿宋" w:hAnsi="仿宋" w:eastAsia="仿宋" w:cs="仿宋"/>
          <w:color w:val="auto"/>
          <w:kern w:val="0"/>
          <w:szCs w:val="28"/>
          <w:lang w:val="en-US"/>
        </w:rPr>
      </w:pPr>
      <w:r>
        <w:rPr>
          <w:rFonts w:hint="eastAsia" w:ascii="仿宋" w:hAnsi="仿宋" w:eastAsia="仿宋" w:cs="仿宋"/>
          <w:color w:val="auto"/>
          <w:kern w:val="0"/>
          <w:szCs w:val="28"/>
          <w:lang w:val="en-US"/>
        </w:rPr>
        <w:t>2）相关信息获取方式：具体合作银行及联系方式详见采购文件。登陆杭州钱塘新管理委员会官网（http://qt.hangzhou.gov.cn） “公告公示”专栏，可查看信用融资政策文件及各相关银行服务方案。</w:t>
      </w:r>
    </w:p>
    <w:p>
      <w:pPr>
        <w:pStyle w:val="24"/>
        <w:ind w:firstLine="480" w:firstLineChars="200"/>
        <w:rPr>
          <w:rFonts w:hint="eastAsia" w:ascii="仿宋" w:hAnsi="仿宋" w:eastAsia="仿宋" w:cs="仿宋"/>
          <w:color w:val="auto"/>
          <w:kern w:val="0"/>
          <w:szCs w:val="28"/>
          <w:lang w:val="en-US"/>
        </w:rPr>
      </w:pPr>
      <w:r>
        <w:rPr>
          <w:rFonts w:hint="eastAsia" w:ascii="仿宋" w:hAnsi="仿宋" w:eastAsia="仿宋" w:cs="仿宋"/>
          <w:color w:val="auto"/>
          <w:kern w:val="0"/>
          <w:szCs w:val="28"/>
          <w:lang w:val="en-US"/>
        </w:rPr>
        <w:t>3）申请方式和步骤：(1)供应商若有融资意向，需先与钱塘区财政局合作的银行对接，办理相关融资前期手续；(2)中标后，供应商应与采购单位或者采购代理机构及时联系，告知融资需求；(3)相关合作银行联系并审核供应商及相关中标信息，办理相关融资事宜；(4)采购单位或者采购代理机构在政府采购信息系统录入中标合同信息时，须标注合同为信用融资合同，并选择相应的信用融资合作银行，录入账号信息；(5)采购人应及时将信用融资合同提交财政局备案。</w:t>
      </w:r>
    </w:p>
    <w:p>
      <w:pPr>
        <w:pStyle w:val="24"/>
        <w:ind w:firstLine="480" w:firstLineChars="200"/>
        <w:rPr>
          <w:rFonts w:hint="eastAsia" w:ascii="仿宋" w:hAnsi="仿宋" w:eastAsia="仿宋" w:cs="仿宋"/>
          <w:color w:val="auto"/>
          <w:kern w:val="0"/>
          <w:szCs w:val="28"/>
          <w:lang w:val="en-US"/>
        </w:rPr>
      </w:pPr>
      <w:r>
        <w:rPr>
          <w:rFonts w:hint="eastAsia" w:ascii="仿宋" w:hAnsi="仿宋" w:eastAsia="仿宋" w:cs="仿宋"/>
          <w:color w:val="auto"/>
          <w:kern w:val="0"/>
          <w:szCs w:val="28"/>
          <w:lang w:val="en-US"/>
        </w:rPr>
        <w:t>4）注意事项</w:t>
      </w:r>
    </w:p>
    <w:p>
      <w:pPr>
        <w:pStyle w:val="24"/>
        <w:ind w:firstLine="480" w:firstLineChars="200"/>
        <w:rPr>
          <w:rFonts w:hint="eastAsia" w:ascii="仿宋" w:hAnsi="仿宋" w:eastAsia="仿宋" w:cs="仿宋"/>
          <w:color w:val="auto"/>
          <w:kern w:val="0"/>
          <w:szCs w:val="28"/>
          <w:lang w:val="en-US"/>
        </w:rPr>
      </w:pPr>
      <w:r>
        <w:rPr>
          <w:rFonts w:hint="eastAsia" w:ascii="仿宋" w:hAnsi="仿宋" w:eastAsia="仿宋" w:cs="仿宋"/>
          <w:color w:val="auto"/>
          <w:kern w:val="0"/>
          <w:szCs w:val="28"/>
          <w:lang w:val="en-US"/>
        </w:rPr>
        <w:t>请各采购单位和采购代理机构积极支持和配合政府采购信用融资工作，在合同备案环节务必请仔细核对收款银行、账号信息等内容，一旦录入将无法修改。</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1.采购人信息</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名    称：杭州市钱塘区人民政府新湾街道办事处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    址：杭州市钱塘区新宏路38号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eastAsia="zh-CN"/>
        </w:rPr>
        <w:t>陈剑锋</w:t>
      </w:r>
    </w:p>
    <w:p>
      <w:pPr>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项目联系方式（询问）：0571-</w:t>
      </w:r>
      <w:r>
        <w:rPr>
          <w:rFonts w:hint="eastAsia" w:ascii="仿宋" w:hAnsi="仿宋" w:eastAsia="仿宋" w:cs="仿宋"/>
          <w:color w:val="auto"/>
          <w:sz w:val="24"/>
          <w:highlight w:val="none"/>
          <w:lang w:val="en-US" w:eastAsia="zh-CN"/>
        </w:rPr>
        <w:t>82198293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李嘉诚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质疑联系方式：0571-82198372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称：德威工程管理咨询有限公司</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址：杭州市萧山区通惠南路782号5幢23楼</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项目联系人（询问）：</w:t>
      </w:r>
      <w:r>
        <w:rPr>
          <w:rFonts w:hint="eastAsia" w:ascii="仿宋" w:hAnsi="仿宋" w:eastAsia="仿宋" w:cs="仿宋"/>
          <w:color w:val="auto"/>
          <w:sz w:val="24"/>
          <w:highlight w:val="none"/>
          <w:lang w:eastAsia="zh-CN"/>
        </w:rPr>
        <w:t>胡松华</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项目联系方式（询问）：0571-82756806  </w:t>
      </w:r>
      <w:r>
        <w:rPr>
          <w:rFonts w:hint="eastAsia" w:ascii="仿宋" w:hAnsi="仿宋" w:eastAsia="仿宋" w:cs="仿宋"/>
          <w:color w:val="auto"/>
          <w:sz w:val="24"/>
          <w:highlight w:val="none"/>
          <w:lang w:val="en-US" w:eastAsia="zh-CN"/>
        </w:rPr>
        <w:t>15397030968</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eastAsia="zh-CN"/>
        </w:rPr>
        <w:t>张哲</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质疑联系方式：15906607701</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3.同级政府采购监督管理部门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名    称：杭州市钱塘区财政局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地    址：杭州市钱塘区青六北路499号钱塘中心5号楼</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传    真：0571-89535550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联系人 ：任女士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监督投诉电话：0571-89535530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pStyle w:val="34"/>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 xml:space="preserve">                              </w:t>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r>
        <w:rPr>
          <w:rFonts w:hint="eastAsia" w:ascii="仿宋" w:hAnsi="仿宋" w:eastAsia="仿宋" w:cs="仿宋"/>
          <w:b/>
          <w:color w:val="auto"/>
          <w:sz w:val="36"/>
          <w:szCs w:val="20"/>
        </w:rPr>
        <w:t>第二部分</w:t>
      </w:r>
      <w:bookmarkEnd w:id="8"/>
      <w:r>
        <w:rPr>
          <w:rFonts w:hint="eastAsia" w:ascii="仿宋" w:hAnsi="仿宋" w:eastAsia="仿宋" w:cs="仿宋"/>
          <w:b/>
          <w:color w:val="auto"/>
          <w:sz w:val="36"/>
          <w:szCs w:val="20"/>
        </w:rPr>
        <w:t xml:space="preserve"> 投标人须知</w:t>
      </w:r>
      <w:bookmarkEnd w:id="9"/>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14"/>
        <w:gridCol w:w="6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714"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22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71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报价要求</w:t>
            </w:r>
          </w:p>
        </w:tc>
        <w:tc>
          <w:tcPr>
            <w:tcW w:w="622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color w:val="auto"/>
                <w:sz w:val="24"/>
                <w:lang w:val="zh-CN"/>
              </w:rPr>
              <w:t>有关本项目实施所需的所有费用（含税费）均计入报价。</w:t>
            </w:r>
            <w:r>
              <w:rPr>
                <w:rFonts w:hint="eastAsia" w:ascii="仿宋" w:hAnsi="仿宋" w:eastAsia="仿宋" w:cs="仿宋"/>
                <w:color w:val="auto"/>
                <w:sz w:val="24"/>
              </w:rPr>
              <w:t>开标一览表（报价表）是报价的唯一载体</w:t>
            </w:r>
            <w:r>
              <w:rPr>
                <w:rFonts w:hint="eastAsia" w:ascii="仿宋" w:hAnsi="仿宋" w:eastAsia="仿宋" w:cs="仿宋"/>
                <w:color w:val="auto"/>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hint="eastAsia"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714"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分包</w:t>
            </w:r>
          </w:p>
        </w:tc>
        <w:tc>
          <w:tcPr>
            <w:tcW w:w="6224"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1477286927"/>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3630039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886780661"/>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p>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24137987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sdt>
              <w:sdtPr>
                <w:rPr>
                  <w:rFonts w:hint="eastAsia" w:ascii="仿宋" w:hAnsi="仿宋" w:eastAsia="仿宋" w:cs="仿宋"/>
                  <w:color w:val="auto"/>
                  <w:kern w:val="0"/>
                  <w:sz w:val="24"/>
                </w:rPr>
                <w:id w:val="-224374131"/>
                <w:showingPlcHdr/>
              </w:sdtPr>
              <w:sdtEndPr>
                <w:rPr>
                  <w:rFonts w:hint="eastAsia" w:ascii="仿宋" w:hAnsi="仿宋" w:eastAsia="仿宋" w:cs="仿宋"/>
                  <w:color w:val="auto"/>
                  <w:kern w:val="0"/>
                  <w:sz w:val="24"/>
                </w:rPr>
              </w:sdtEndPr>
              <w:sdtContent/>
            </w:sdt>
            <w:r>
              <w:rPr>
                <w:rFonts w:hint="eastAsia" w:ascii="仿宋" w:hAnsi="仿宋" w:eastAsia="仿宋" w:cs="仿宋"/>
                <w:color w:val="auto"/>
                <w:kern w:val="0"/>
                <w:sz w:val="24"/>
              </w:rPr>
              <w:t>B</w:t>
            </w:r>
            <w:r>
              <w:rPr>
                <w:rFonts w:hint="eastAsia" w:ascii="仿宋" w:hAnsi="仿宋" w:eastAsia="仿宋" w:cs="仿宋"/>
                <w:color w:val="auto"/>
                <w:sz w:val="24"/>
              </w:rPr>
              <w:t>同意大型企业向小微企业、中型企业向小微企业、小微企业向小微企业合理分包。</w:t>
            </w:r>
          </w:p>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1276331357"/>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94673990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color w:val="auto"/>
                        <w:kern w:val="0"/>
                        <w:sz w:val="24"/>
                        <w:szCs w:val="24"/>
                        <w:lang w:val="en-US" w:eastAsia="zh-CN" w:bidi="ar-SA"/>
                      </w:rPr>
                      <w:t>☐</w:t>
                    </w:r>
                  </w:sdtContent>
                </w:sdt>
                <w:sdt>
                  <w:sdtPr>
                    <w:rPr>
                      <w:rFonts w:hint="eastAsia" w:ascii="仿宋" w:hAnsi="仿宋" w:eastAsia="仿宋" w:cs="仿宋"/>
                      <w:color w:val="auto"/>
                      <w:kern w:val="0"/>
                      <w:sz w:val="24"/>
                    </w:rPr>
                    <w:id w:val="1979873797"/>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 xml:space="preserve"> C</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714" w:type="dxa"/>
            <w:vMerge w:val="restart"/>
            <w:tcBorders>
              <w:top w:val="single" w:color="000000" w:sz="8" w:space="0"/>
              <w:left w:val="single" w:color="auto" w:sz="4"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224" w:type="dxa"/>
            <w:tcBorders>
              <w:top w:val="single" w:color="000000" w:sz="8" w:space="0"/>
              <w:left w:val="single" w:color="000000" w:sz="2" w:space="0"/>
              <w:bottom w:val="single" w:color="auto" w:sz="4" w:space="0"/>
              <w:right w:val="single" w:color="000000" w:sz="8" w:space="0"/>
            </w:tcBorders>
            <w:vAlign w:val="center"/>
          </w:tcPr>
          <w:p>
            <w:pPr>
              <w:jc w:val="left"/>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jc w:val="left"/>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rPr>
            </w:pPr>
          </w:p>
        </w:tc>
        <w:tc>
          <w:tcPr>
            <w:tcW w:w="1714" w:type="dxa"/>
            <w:vMerge w:val="continue"/>
            <w:tcBorders>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p>
        </w:tc>
        <w:tc>
          <w:tcPr>
            <w:tcW w:w="6224" w:type="dxa"/>
            <w:tcBorders>
              <w:top w:val="single" w:color="auto" w:sz="4" w:space="0"/>
              <w:left w:val="single" w:color="000000" w:sz="2" w:space="0"/>
              <w:bottom w:val="single" w:color="000000" w:sz="8" w:space="0"/>
              <w:right w:val="single" w:color="000000" w:sz="8" w:space="0"/>
            </w:tcBorders>
            <w:vAlign w:val="center"/>
          </w:tcPr>
          <w:p>
            <w:pPr>
              <w:jc w:val="left"/>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714"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224"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212966419"/>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666130553"/>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sdt>
                  <w:sdtPr>
                    <w:rPr>
                      <w:rFonts w:hint="eastAsia" w:ascii="仿宋" w:hAnsi="仿宋" w:eastAsia="仿宋" w:cs="仿宋"/>
                      <w:color w:val="auto"/>
                      <w:kern w:val="0"/>
                      <w:sz w:val="24"/>
                    </w:rPr>
                    <w:id w:val="-1200462927"/>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jc w:val="left"/>
              <w:rPr>
                <w:rFonts w:hint="eastAsia" w:ascii="仿宋" w:hAnsi="仿宋" w:eastAsia="仿宋" w:cs="仿宋"/>
                <w:color w:val="auto"/>
                <w:sz w:val="24"/>
                <w:szCs w:val="20"/>
              </w:rPr>
            </w:pPr>
            <w:sdt>
              <w:sdtPr>
                <w:rPr>
                  <w:rFonts w:hint="eastAsia" w:ascii="仿宋" w:hAnsi="仿宋" w:eastAsia="仿宋" w:cs="仿宋"/>
                  <w:color w:val="auto"/>
                  <w:kern w:val="0"/>
                  <w:sz w:val="24"/>
                </w:rPr>
                <w:id w:val="-999802974"/>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74710911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961301480"/>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714"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224"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1639946486"/>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334363815"/>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412426440"/>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jc w:val="left"/>
              <w:rPr>
                <w:rFonts w:hint="eastAsia" w:ascii="仿宋" w:hAnsi="仿宋" w:eastAsia="仿宋" w:cs="仿宋"/>
                <w:b/>
                <w:color w:val="auto"/>
                <w:sz w:val="24"/>
              </w:rPr>
            </w:pPr>
            <w:sdt>
              <w:sdtPr>
                <w:rPr>
                  <w:rFonts w:hint="eastAsia" w:ascii="仿宋" w:hAnsi="仿宋" w:eastAsia="仿宋" w:cs="仿宋"/>
                  <w:color w:val="auto"/>
                  <w:kern w:val="0"/>
                  <w:sz w:val="24"/>
                </w:rPr>
                <w:id w:val="1026831988"/>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78738428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183011141"/>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B要求提供</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71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224"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1859348549"/>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567851878"/>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sdt>
                  <w:sdtPr>
                    <w:rPr>
                      <w:rFonts w:hint="eastAsia" w:ascii="仿宋" w:hAnsi="仿宋" w:eastAsia="仿宋" w:cs="仿宋"/>
                      <w:color w:val="auto"/>
                      <w:kern w:val="0"/>
                      <w:sz w:val="24"/>
                    </w:rPr>
                    <w:id w:val="-1700769067"/>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jc w:val="left"/>
              <w:rPr>
                <w:rFonts w:hint="eastAsia" w:ascii="仿宋" w:hAnsi="仿宋" w:eastAsia="仿宋" w:cs="仿宋"/>
                <w:b/>
                <w:color w:val="auto"/>
                <w:kern w:val="0"/>
                <w:sz w:val="24"/>
                <w:lang w:val="zh-CN"/>
              </w:rPr>
            </w:pPr>
            <w:sdt>
              <w:sdtPr>
                <w:rPr>
                  <w:rFonts w:hint="eastAsia" w:ascii="仿宋" w:hAnsi="仿宋" w:eastAsia="仿宋" w:cs="仿宋"/>
                  <w:color w:val="auto"/>
                  <w:kern w:val="0"/>
                  <w:sz w:val="24"/>
                </w:rPr>
                <w:id w:val="1174071719"/>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504436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434045868"/>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71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224"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仿宋" w:hAnsi="仿宋" w:eastAsia="仿宋" w:cs="仿宋"/>
                <w:color w:val="auto"/>
                <w:kern w:val="0"/>
                <w:sz w:val="24"/>
              </w:rPr>
            </w:pPr>
            <w:sdt>
              <w:sdtPr>
                <w:rPr>
                  <w:rFonts w:hint="eastAsia" w:ascii="仿宋" w:hAnsi="仿宋" w:eastAsia="仿宋" w:cs="仿宋"/>
                  <w:color w:val="auto"/>
                  <w:kern w:val="0"/>
                  <w:sz w:val="24"/>
                </w:rPr>
                <w:id w:val="-1828425707"/>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9088243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74399542"/>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本项目不允许采购进口产品。</w:t>
            </w:r>
          </w:p>
          <w:p>
            <w:pPr>
              <w:jc w:val="left"/>
              <w:rPr>
                <w:rFonts w:hint="eastAsia" w:ascii="仿宋" w:hAnsi="仿宋" w:eastAsia="仿宋" w:cs="仿宋"/>
                <w:color w:val="auto"/>
              </w:rPr>
            </w:pPr>
            <w:sdt>
              <w:sdtPr>
                <w:rPr>
                  <w:rFonts w:hint="eastAsia" w:ascii="仿宋" w:hAnsi="仿宋" w:eastAsia="仿宋" w:cs="仿宋"/>
                  <w:color w:val="auto"/>
                  <w:kern w:val="0"/>
                  <w:sz w:val="24"/>
                </w:rPr>
                <w:id w:val="-52852824"/>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0562039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607963838"/>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71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224"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1940172652"/>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697811643"/>
                <w:showingPlcHdr/>
              </w:sdtPr>
              <w:sdtEndPr>
                <w:rPr>
                  <w:rFonts w:hint="eastAsia" w:ascii="仿宋" w:hAnsi="仿宋" w:eastAsia="仿宋" w:cs="仿宋"/>
                  <w:color w:val="auto"/>
                  <w:kern w:val="0"/>
                  <w:sz w:val="24"/>
                </w:rPr>
              </w:sdtEndPr>
              <w:sdtContent/>
            </w:sdt>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696470305"/>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sdt>
              <w:sdtPr>
                <w:rPr>
                  <w:rFonts w:hint="eastAsia" w:ascii="仿宋" w:hAnsi="仿宋" w:eastAsia="仿宋" w:cs="仿宋"/>
                  <w:color w:val="auto"/>
                  <w:kern w:val="0"/>
                  <w:sz w:val="24"/>
                </w:rPr>
                <w:id w:val="674996787"/>
                <w:showingPlcHdr/>
              </w:sdtPr>
              <w:sdtEndPr>
                <w:rPr>
                  <w:rFonts w:hint="eastAsia" w:ascii="仿宋" w:hAnsi="仿宋" w:eastAsia="仿宋" w:cs="仿宋"/>
                  <w:color w:val="auto"/>
                  <w:kern w:val="0"/>
                  <w:sz w:val="24"/>
                </w:rPr>
              </w:sdtEndPr>
              <w:sdtContent/>
            </w:sdt>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71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224"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int="eastAsia" w:ascii="仿宋" w:hAnsi="仿宋" w:eastAsia="仿宋" w:cs="仿宋"/>
                <w:color w:val="auto"/>
              </w:rPr>
            </w:pPr>
            <w:r>
              <w:rPr>
                <w:rFonts w:hint="eastAsia" w:ascii="仿宋" w:hAnsi="仿宋" w:eastAsia="仿宋" w:cs="仿宋"/>
                <w:color w:val="auto"/>
                <w:kern w:val="0"/>
                <w:sz w:val="24"/>
              </w:rPr>
              <w:t>（1）标的：</w:t>
            </w:r>
            <w:r>
              <w:rPr>
                <w:rFonts w:hint="eastAsia" w:ascii="仿宋" w:hAnsi="仿宋" w:eastAsia="仿宋" w:cs="仿宋"/>
                <w:color w:val="auto"/>
                <w:sz w:val="24"/>
                <w:u w:val="single"/>
                <w:lang w:eastAsia="zh-CN"/>
              </w:rPr>
              <w:t>新湾街道2023-2024年建成区环卫保洁绿化管养市场化运行服务</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其他未列明行业</w:t>
            </w:r>
            <w:r>
              <w:rPr>
                <w:rFonts w:hint="eastAsia" w:ascii="仿宋" w:hAnsi="仿宋" w:eastAsia="仿宋" w:cs="仿宋"/>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71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224"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hint="eastAsia" w:ascii="仿宋" w:hAnsi="仿宋" w:eastAsia="仿宋" w:cs="仿宋"/>
                <w:color w:val="auto"/>
              </w:rPr>
            </w:pPr>
            <w:r>
              <w:rPr>
                <w:rFonts w:hint="eastAsia" w:ascii="仿宋" w:hAnsi="仿宋" w:eastAsia="仿宋" w:cs="仿宋"/>
                <w:color w:val="auto"/>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jc w:val="left"/>
              <w:rPr>
                <w:rFonts w:hint="eastAsia" w:ascii="仿宋" w:hAnsi="仿宋" w:eastAsia="仿宋" w:cs="仿宋"/>
                <w:color w:val="auto"/>
                <w:sz w:val="24"/>
              </w:rPr>
            </w:pPr>
            <w:sdt>
              <w:sdtPr>
                <w:rPr>
                  <w:rFonts w:hint="eastAsia" w:ascii="仿宋" w:hAnsi="仿宋" w:eastAsia="仿宋" w:cs="仿宋"/>
                  <w:color w:val="auto"/>
                  <w:kern w:val="0"/>
                  <w:sz w:val="24"/>
                </w:rPr>
                <w:id w:val="118727868"/>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647980565"/>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sdt>
                  <w:sdtPr>
                    <w:rPr>
                      <w:rFonts w:hint="eastAsia" w:ascii="仿宋" w:hAnsi="仿宋" w:eastAsia="仿宋" w:cs="仿宋"/>
                      <w:color w:val="auto"/>
                      <w:kern w:val="0"/>
                      <w:sz w:val="24"/>
                    </w:rPr>
                    <w:id w:val="884999659"/>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kern w:val="0"/>
                <w:sz w:val="24"/>
              </w:rPr>
              <w:t>A无</w:t>
            </w:r>
          </w:p>
          <w:p>
            <w:pPr>
              <w:pStyle w:val="23"/>
              <w:spacing w:line="240" w:lineRule="auto"/>
              <w:jc w:val="left"/>
              <w:rPr>
                <w:rFonts w:hint="eastAsia" w:ascii="仿宋" w:hAnsi="仿宋" w:eastAsia="仿宋" w:cs="仿宋"/>
                <w:color w:val="auto"/>
                <w:kern w:val="0"/>
              </w:rPr>
            </w:pPr>
            <w:sdt>
              <w:sdtPr>
                <w:rPr>
                  <w:rFonts w:hint="eastAsia" w:ascii="仿宋" w:hAnsi="仿宋" w:eastAsia="仿宋" w:cs="仿宋"/>
                  <w:color w:val="auto"/>
                  <w:kern w:val="0"/>
                </w:rPr>
                <w:id w:val="1194428722"/>
                <w14:checkbox>
                  <w14:checked w14:val="0"/>
                  <w14:checkedState w14:val="00FE" w14:font="Wingdings"/>
                  <w14:uncheckedState w14:val="2610" w14:font="MS Gothic"/>
                </w14:checkbox>
              </w:sdtPr>
              <w:sdtEndPr>
                <w:rPr>
                  <w:rFonts w:hint="eastAsia" w:ascii="仿宋" w:hAnsi="仿宋" w:eastAsia="仿宋" w:cs="仿宋"/>
                  <w:color w:val="auto"/>
                  <w:kern w:val="0"/>
                </w:rPr>
              </w:sdtEndPr>
              <w:sdtContent>
                <w:r>
                  <w:rPr>
                    <w:rFonts w:hint="eastAsia" w:ascii="仿宋" w:hAnsi="仿宋" w:eastAsia="仿宋" w:cs="仿宋"/>
                    <w:color w:val="auto"/>
                    <w:kern w:val="0"/>
                    <w:szCs w:val="24"/>
                    <w:lang w:val="en-US"/>
                  </w:rPr>
                  <w:t>☐</w:t>
                </w:r>
              </w:sdtContent>
            </w:sdt>
            <w:sdt>
              <w:sdtPr>
                <w:rPr>
                  <w:rFonts w:hint="eastAsia" w:ascii="仿宋" w:hAnsi="仿宋" w:eastAsia="仿宋" w:cs="仿宋"/>
                  <w:color w:val="auto"/>
                  <w:kern w:val="0"/>
                </w:rPr>
                <w:id w:val="-1532338282"/>
                <w:showingPlcHdr/>
              </w:sdtPr>
              <w:sdtEndPr>
                <w:rPr>
                  <w:rFonts w:hint="eastAsia" w:ascii="仿宋" w:hAnsi="仿宋" w:eastAsia="仿宋" w:cs="仿宋"/>
                  <w:color w:val="auto"/>
                  <w:kern w:val="0"/>
                </w:rPr>
              </w:sdtEndPr>
              <w:sdtContent/>
            </w:sdt>
            <w:r>
              <w:rPr>
                <w:rFonts w:hint="eastAsia" w:ascii="仿宋" w:hAnsi="仿宋" w:eastAsia="仿宋" w:cs="仿宋"/>
                <w:color w:val="auto"/>
                <w:kern w:val="0"/>
              </w:rPr>
              <w:t>B</w:t>
            </w:r>
            <w:r>
              <w:rPr>
                <w:rFonts w:hint="eastAsia" w:ascii="仿宋" w:hAnsi="仿宋" w:eastAsia="仿宋" w:cs="仿宋"/>
                <w:color w:val="auto"/>
                <w:kern w:val="0"/>
                <w:lang w:val="en-US"/>
              </w:rPr>
              <w:t xml:space="preserve"> 政府</w:t>
            </w:r>
            <w:r>
              <w:rPr>
                <w:rFonts w:hint="eastAsia" w:ascii="仿宋" w:hAnsi="仿宋" w:eastAsia="仿宋" w:cs="仿宋"/>
                <w:color w:val="auto"/>
                <w:lang w:val="en-US"/>
              </w:rPr>
              <w:t>强制采购节能产品</w:t>
            </w:r>
            <w:r>
              <w:rPr>
                <w:rFonts w:hint="eastAsia" w:ascii="仿宋" w:hAnsi="仿宋" w:eastAsia="仿宋" w:cs="仿宋"/>
                <w:color w:val="auto"/>
                <w:kern w:val="0"/>
              </w:rPr>
              <w:t>：</w:t>
            </w:r>
          </w:p>
          <w:p>
            <w:pPr>
              <w:pStyle w:val="23"/>
              <w:spacing w:line="240" w:lineRule="auto"/>
              <w:jc w:val="left"/>
              <w:rPr>
                <w:rFonts w:hint="eastAsia" w:ascii="仿宋" w:hAnsi="仿宋" w:eastAsia="仿宋" w:cs="仿宋"/>
                <w:color w:val="auto"/>
                <w:u w:val="single"/>
                <w:lang w:val="en-US"/>
              </w:rPr>
            </w:pPr>
            <w:sdt>
              <w:sdtPr>
                <w:rPr>
                  <w:rFonts w:hint="eastAsia" w:ascii="仿宋" w:hAnsi="仿宋" w:eastAsia="仿宋" w:cs="仿宋"/>
                  <w:color w:val="auto"/>
                  <w:kern w:val="0"/>
                </w:rPr>
                <w:id w:val="1136073614"/>
                <w14:checkbox>
                  <w14:checked w14:val="0"/>
                  <w14:checkedState w14:val="00FE" w14:font="Wingdings"/>
                  <w14:uncheckedState w14:val="2610" w14:font="MS Gothic"/>
                </w14:checkbox>
              </w:sdtPr>
              <w:sdtEndPr>
                <w:rPr>
                  <w:rFonts w:hint="eastAsia" w:ascii="仿宋" w:hAnsi="仿宋" w:eastAsia="仿宋" w:cs="仿宋"/>
                  <w:color w:val="auto"/>
                  <w:kern w:val="0"/>
                </w:rPr>
              </w:sdtEndPr>
              <w:sdtContent>
                <w:r>
                  <w:rPr>
                    <w:rFonts w:hint="eastAsia" w:ascii="仿宋" w:hAnsi="仿宋" w:eastAsia="仿宋" w:cs="仿宋"/>
                    <w:color w:val="auto"/>
                    <w:kern w:val="0"/>
                    <w:szCs w:val="24"/>
                    <w:lang w:val="en-US"/>
                  </w:rPr>
                  <w:t>☐</w:t>
                </w:r>
              </w:sdtContent>
            </w:sdt>
            <w:sdt>
              <w:sdtPr>
                <w:rPr>
                  <w:rFonts w:hint="eastAsia" w:ascii="仿宋" w:hAnsi="仿宋" w:eastAsia="仿宋" w:cs="仿宋"/>
                  <w:color w:val="auto"/>
                  <w:kern w:val="0"/>
                </w:rPr>
                <w:id w:val="1456907280"/>
                <w:showingPlcHdr/>
              </w:sdtPr>
              <w:sdtEndPr>
                <w:rPr>
                  <w:rFonts w:hint="eastAsia" w:ascii="仿宋" w:hAnsi="仿宋" w:eastAsia="仿宋" w:cs="仿宋"/>
                  <w:color w:val="auto"/>
                  <w:kern w:val="0"/>
                </w:rPr>
              </w:sdtEndPr>
              <w:sdtContent/>
            </w:sdt>
            <w:r>
              <w:rPr>
                <w:rFonts w:hint="eastAsia" w:ascii="仿宋" w:hAnsi="仿宋" w:eastAsia="仿宋" w:cs="仿宋"/>
                <w:color w:val="auto"/>
                <w:kern w:val="0"/>
                <w:lang w:val="en-US"/>
              </w:rPr>
              <w:t xml:space="preserve">C </w:t>
            </w:r>
            <w:r>
              <w:rPr>
                <w:rFonts w:hint="eastAsia" w:ascii="仿宋" w:hAnsi="仿宋" w:eastAsia="仿宋" w:cs="仿宋"/>
                <w:color w:val="auto"/>
                <w:lang w:val="en-US"/>
              </w:rPr>
              <w:t>政府优先采购节能产品</w:t>
            </w:r>
            <w:r>
              <w:rPr>
                <w:rFonts w:hint="eastAsia" w:ascii="仿宋" w:hAnsi="仿宋" w:eastAsia="仿宋" w:cs="仿宋"/>
                <w:color w:val="auto"/>
                <w:kern w:val="0"/>
              </w:rPr>
              <w:t>：</w:t>
            </w:r>
          </w:p>
          <w:p>
            <w:pPr>
              <w:pStyle w:val="23"/>
              <w:spacing w:line="240" w:lineRule="auto"/>
              <w:jc w:val="left"/>
              <w:rPr>
                <w:rFonts w:hint="eastAsia" w:ascii="仿宋" w:hAnsi="仿宋" w:eastAsia="仿宋" w:cs="仿宋"/>
                <w:color w:val="auto"/>
                <w:lang w:val="en-US"/>
              </w:rPr>
            </w:pPr>
            <w:sdt>
              <w:sdtPr>
                <w:rPr>
                  <w:rFonts w:hint="eastAsia" w:ascii="仿宋" w:hAnsi="仿宋" w:eastAsia="仿宋" w:cs="仿宋"/>
                  <w:color w:val="auto"/>
                  <w:kern w:val="0"/>
                </w:rPr>
                <w:id w:val="474885559"/>
              </w:sdtPr>
              <w:sdtEndPr>
                <w:rPr>
                  <w:rFonts w:hint="eastAsia" w:ascii="仿宋" w:hAnsi="仿宋" w:eastAsia="仿宋" w:cs="仿宋"/>
                  <w:color w:val="auto"/>
                  <w:kern w:val="0"/>
                </w:rPr>
              </w:sdtEndPr>
              <w:sdtContent>
                <w:sdt>
                  <w:sdtPr>
                    <w:rPr>
                      <w:rFonts w:hint="eastAsia" w:ascii="仿宋" w:hAnsi="仿宋" w:eastAsia="仿宋" w:cs="仿宋"/>
                      <w:color w:val="auto"/>
                      <w:kern w:val="0"/>
                    </w:rPr>
                    <w:id w:val="1434778423"/>
                    <w14:checkbox>
                      <w14:checked w14:val="0"/>
                      <w14:checkedState w14:val="00FE" w14:font="Wingdings"/>
                      <w14:uncheckedState w14:val="2610" w14:font="MS Gothic"/>
                    </w14:checkbox>
                  </w:sdtPr>
                  <w:sdtEndPr>
                    <w:rPr>
                      <w:rFonts w:hint="eastAsia" w:ascii="仿宋" w:hAnsi="仿宋" w:eastAsia="仿宋" w:cs="仿宋"/>
                      <w:color w:val="auto"/>
                      <w:kern w:val="0"/>
                    </w:rPr>
                  </w:sdtEndPr>
                  <w:sdtContent>
                    <w:r>
                      <w:rPr>
                        <w:rFonts w:hint="eastAsia" w:ascii="仿宋" w:hAnsi="仿宋" w:eastAsia="仿宋" w:cs="仿宋"/>
                        <w:color w:val="auto"/>
                        <w:kern w:val="0"/>
                        <w:szCs w:val="24"/>
                        <w:lang w:val="en-US"/>
                      </w:rPr>
                      <w:t>☐</w:t>
                    </w:r>
                  </w:sdtContent>
                </w:sdt>
                <w:sdt>
                  <w:sdtPr>
                    <w:rPr>
                      <w:rFonts w:hint="eastAsia" w:ascii="仿宋" w:hAnsi="仿宋" w:eastAsia="仿宋" w:cs="仿宋"/>
                      <w:color w:val="auto"/>
                      <w:kern w:val="0"/>
                    </w:rPr>
                    <w:id w:val="-736623240"/>
                    <w:showingPlcHdr/>
                  </w:sdtPr>
                  <w:sdtEndPr>
                    <w:rPr>
                      <w:rFonts w:hint="eastAsia" w:ascii="仿宋" w:hAnsi="仿宋" w:eastAsia="仿宋" w:cs="仿宋"/>
                      <w:color w:val="auto"/>
                      <w:kern w:val="0"/>
                    </w:rPr>
                  </w:sdtEndPr>
                  <w:sdtContent/>
                </w:sdt>
              </w:sdtContent>
            </w:sdt>
            <w:r>
              <w:rPr>
                <w:rFonts w:hint="eastAsia" w:ascii="仿宋" w:hAnsi="仿宋" w:eastAsia="仿宋" w:cs="仿宋"/>
                <w:color w:val="auto"/>
                <w:kern w:val="0"/>
                <w:lang w:val="en-US"/>
              </w:rPr>
              <w:t xml:space="preserve">D </w:t>
            </w:r>
            <w:r>
              <w:rPr>
                <w:rFonts w:hint="eastAsia" w:ascii="仿宋" w:hAnsi="仿宋" w:eastAsia="仿宋" w:cs="仿宋"/>
                <w:color w:val="auto"/>
                <w:lang w:val="en-US"/>
              </w:rPr>
              <w:t>政府优先采购环境标志产品</w:t>
            </w:r>
            <w:r>
              <w:rPr>
                <w:rFonts w:hint="eastAsia" w:ascii="仿宋" w:hAnsi="仿宋" w:eastAsia="仿宋" w:cs="仿宋"/>
                <w:color w:val="auto"/>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714" w:type="dxa"/>
            <w:vMerge w:val="restart"/>
            <w:tcBorders>
              <w:top w:val="single" w:color="000000" w:sz="8" w:space="0"/>
              <w:left w:val="single" w:color="000000" w:sz="2"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224" w:type="dxa"/>
            <w:tcBorders>
              <w:top w:val="single" w:color="000000" w:sz="8" w:space="0"/>
              <w:left w:val="single" w:color="000000" w:sz="2" w:space="0"/>
              <w:bottom w:val="single" w:color="000000" w:sz="8" w:space="0"/>
              <w:right w:val="single" w:color="000000" w:sz="8" w:space="0"/>
            </w:tcBorders>
            <w:vAlign w:val="center"/>
          </w:tcPr>
          <w:p>
            <w:pPr>
              <w:ind w:firstLine="480" w:firstLineChars="200"/>
              <w:jc w:val="left"/>
              <w:rPr>
                <w:rFonts w:hint="eastAsia" w:ascii="仿宋" w:hAnsi="仿宋" w:eastAsia="仿宋" w:cs="仿宋"/>
                <w:color w:val="auto"/>
                <w:sz w:val="24"/>
              </w:rPr>
            </w:pPr>
            <w:r>
              <w:rPr>
                <w:rFonts w:hint="eastAsia" w:ascii="仿宋" w:hAnsi="仿宋" w:eastAsia="仿宋" w:cs="仿宋"/>
                <w:snapToGrid w:val="0"/>
                <w:color w:val="auto"/>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ind w:firstLine="420" w:firstLineChars="200"/>
              <w:jc w:val="center"/>
              <w:rPr>
                <w:rFonts w:hint="eastAsia" w:ascii="仿宋" w:hAnsi="仿宋" w:eastAsia="仿宋" w:cs="仿宋"/>
                <w:color w:val="auto"/>
              </w:rPr>
            </w:pPr>
          </w:p>
        </w:tc>
        <w:tc>
          <w:tcPr>
            <w:tcW w:w="1714" w:type="dxa"/>
            <w:vMerge w:val="continue"/>
            <w:tcBorders>
              <w:left w:val="single" w:color="000000" w:sz="2" w:space="0"/>
              <w:right w:val="single" w:color="000000" w:sz="8" w:space="0"/>
            </w:tcBorders>
            <w:vAlign w:val="center"/>
          </w:tcPr>
          <w:p>
            <w:pPr>
              <w:ind w:firstLine="420" w:firstLineChars="200"/>
              <w:jc w:val="center"/>
              <w:rPr>
                <w:rFonts w:hint="eastAsia" w:ascii="仿宋" w:hAnsi="仿宋" w:eastAsia="仿宋" w:cs="仿宋"/>
                <w:color w:val="auto"/>
              </w:rPr>
            </w:pPr>
          </w:p>
        </w:tc>
        <w:tc>
          <w:tcPr>
            <w:tcW w:w="6224" w:type="dxa"/>
            <w:tcBorders>
              <w:top w:val="single" w:color="000000" w:sz="8" w:space="0"/>
              <w:left w:val="single" w:color="000000" w:sz="2" w:space="0"/>
              <w:bottom w:val="single" w:color="000000" w:sz="8" w:space="0"/>
              <w:right w:val="single" w:color="000000" w:sz="8" w:space="0"/>
            </w:tcBorders>
            <w:vAlign w:val="center"/>
          </w:tcPr>
          <w:p>
            <w:pPr>
              <w:ind w:firstLine="480" w:firstLineChars="200"/>
              <w:jc w:val="left"/>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71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备份投标文件送达地点和签收人员</w:t>
            </w:r>
          </w:p>
        </w:tc>
        <w:tc>
          <w:tcPr>
            <w:tcW w:w="6224" w:type="dxa"/>
            <w:tcBorders>
              <w:top w:val="single" w:color="000000" w:sz="8" w:space="0"/>
              <w:left w:val="single" w:color="000000" w:sz="2" w:space="0"/>
              <w:bottom w:val="single" w:color="000000" w:sz="8" w:space="0"/>
              <w:right w:val="single" w:color="000000" w:sz="8" w:space="0"/>
            </w:tcBorders>
            <w:vAlign w:val="center"/>
          </w:tcPr>
          <w:p>
            <w:pPr>
              <w:ind w:firstLine="480" w:firstLineChars="200"/>
              <w:jc w:val="left"/>
              <w:rPr>
                <w:rFonts w:hint="eastAsia" w:ascii="仿宋" w:hAnsi="仿宋" w:eastAsia="仿宋" w:cs="仿宋"/>
                <w:color w:val="auto"/>
                <w:kern w:val="28"/>
                <w:sz w:val="24"/>
              </w:rPr>
            </w:pPr>
            <w:r>
              <w:rPr>
                <w:rFonts w:hint="eastAsia" w:ascii="仿宋" w:hAnsi="仿宋" w:eastAsia="仿宋" w:cs="仿宋"/>
                <w:snapToGrid w:val="0"/>
                <w:color w:val="auto"/>
                <w:kern w:val="28"/>
                <w:sz w:val="24"/>
              </w:rPr>
              <w:t>备份投标文件送达地点：杭州市萧山区通惠南路782号5幢23楼；备份投标文件签收人员联系电话：</w:t>
            </w:r>
            <w:r>
              <w:rPr>
                <w:rFonts w:hint="eastAsia" w:ascii="仿宋" w:hAnsi="仿宋" w:eastAsia="仿宋" w:cs="仿宋"/>
                <w:snapToGrid w:val="0"/>
                <w:color w:val="auto"/>
                <w:kern w:val="28"/>
                <w:sz w:val="24"/>
                <w:lang w:val="en-US" w:eastAsia="zh-CN"/>
              </w:rPr>
              <w:t>15397030968</w:t>
            </w:r>
            <w:r>
              <w:rPr>
                <w:rFonts w:hint="eastAsia" w:ascii="仿宋" w:hAnsi="仿宋" w:eastAsia="仿宋" w:cs="仿宋"/>
                <w:snapToGrid w:val="0"/>
                <w:color w:val="auto"/>
                <w:kern w:val="28"/>
                <w:sz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71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采购代理机构代理费用</w:t>
            </w:r>
          </w:p>
        </w:tc>
        <w:tc>
          <w:tcPr>
            <w:tcW w:w="6224"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1.不论采购结果如何，供应商均应自行承担所有与采购有关的全部费用；</w:t>
            </w:r>
          </w:p>
          <w:p>
            <w:pPr>
              <w:jc w:val="left"/>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2.中标供应商在领取中标通知书发出时，应向采购代理机构交纳代理服务费；</w:t>
            </w:r>
          </w:p>
          <w:p>
            <w:pPr>
              <w:jc w:val="left"/>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3.中标供应商逾期支付代理服务费，须承担代理服务费每日百分之三的违约金，逾期十日未支付的，采购代理机构有权向杭州仲裁委员会对成交供应商提起仲裁，仲裁费用（包括仲裁受理费和仲裁处理费）均由中标供应商承担。</w:t>
            </w:r>
          </w:p>
          <w:p>
            <w:pPr>
              <w:jc w:val="left"/>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4.收费标准：收费标准按计价格【2002】1980号文件</w:t>
            </w:r>
            <w:r>
              <w:rPr>
                <w:rFonts w:hint="eastAsia" w:ascii="仿宋" w:hAnsi="仿宋" w:eastAsia="仿宋" w:cs="仿宋"/>
                <w:snapToGrid w:val="0"/>
                <w:color w:val="auto"/>
                <w:kern w:val="28"/>
                <w:sz w:val="24"/>
                <w:lang w:eastAsia="zh-CN"/>
              </w:rPr>
              <w:t>的</w:t>
            </w:r>
            <w:r>
              <w:rPr>
                <w:rFonts w:hint="eastAsia" w:ascii="仿宋" w:hAnsi="仿宋" w:eastAsia="仿宋" w:cs="仿宋"/>
                <w:snapToGrid w:val="0"/>
                <w:color w:val="auto"/>
                <w:kern w:val="28"/>
                <w:sz w:val="24"/>
                <w:lang w:val="en-US" w:eastAsia="zh-CN"/>
              </w:rPr>
              <w:t>64%</w:t>
            </w:r>
            <w:r>
              <w:rPr>
                <w:rFonts w:hint="eastAsia" w:ascii="仿宋" w:hAnsi="仿宋" w:eastAsia="仿宋" w:cs="仿宋"/>
                <w:snapToGrid w:val="0"/>
                <w:color w:val="auto"/>
                <w:kern w:val="28"/>
                <w:sz w:val="24"/>
              </w:rPr>
              <w:t>计取，以中标价为基数。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hint="eastAsia" w:ascii="仿宋" w:hAnsi="仿宋" w:eastAsia="仿宋" w:cs="仿宋"/>
                <w:color w:val="auto"/>
                <w:sz w:val="24"/>
              </w:rPr>
            </w:pPr>
            <w:r>
              <w:rPr>
                <w:rFonts w:hint="eastAsia" w:ascii="仿宋" w:hAnsi="仿宋" w:eastAsia="仿宋" w:cs="仿宋"/>
                <w:color w:val="auto"/>
                <w:sz w:val="24"/>
              </w:rPr>
              <w:t>14</w:t>
            </w:r>
          </w:p>
        </w:tc>
        <w:tc>
          <w:tcPr>
            <w:tcW w:w="1714"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224" w:type="dxa"/>
            <w:tcBorders>
              <w:top w:val="single" w:color="000000" w:sz="8" w:space="0"/>
              <w:left w:val="single" w:color="000000" w:sz="2" w:space="0"/>
              <w:bottom w:val="single" w:color="000000" w:sz="8" w:space="0"/>
              <w:right w:val="single" w:color="000000" w:sz="8" w:space="0"/>
            </w:tcBorders>
            <w:vAlign w:val="center"/>
          </w:tcPr>
          <w:p>
            <w:pPr>
              <w:jc w:val="left"/>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无。</w:t>
            </w:r>
          </w:p>
        </w:tc>
      </w:tr>
      <w:bookmarkEnd w:id="10"/>
    </w:tbl>
    <w:p>
      <w:pPr>
        <w:adjustRightInd/>
        <w:spacing w:line="360" w:lineRule="auto"/>
        <w:jc w:val="center"/>
        <w:outlineLvl w:val="0"/>
        <w:rPr>
          <w:rFonts w:hint="eastAsia" w:ascii="仿宋" w:hAnsi="仿宋" w:eastAsia="仿宋" w:cs="仿宋"/>
          <w:b/>
          <w:color w:val="auto"/>
          <w:sz w:val="32"/>
          <w:szCs w:val="20"/>
        </w:rPr>
      </w:pPr>
      <w:bookmarkStart w:id="11" w:name="_Toc164416483"/>
      <w:bookmarkStart w:id="12" w:name="第三部分"/>
    </w:p>
    <w:p>
      <w:pPr>
        <w:adjustRightInd/>
        <w:spacing w:line="360" w:lineRule="auto"/>
        <w:jc w:val="center"/>
        <w:outlineLvl w:val="0"/>
        <w:rPr>
          <w:rFonts w:hint="eastAsia" w:ascii="仿宋" w:hAnsi="仿宋" w:eastAsia="仿宋" w:cs="仿宋"/>
          <w:b/>
          <w:color w:val="auto"/>
          <w:sz w:val="32"/>
          <w:szCs w:val="20"/>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482" w:firstLineChars="20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系指实质性要求条款，“★”系产品采购项目中单一产品或核心产品，“</w:t>
      </w:r>
      <w:sdt>
        <w:sdtPr>
          <w:rPr>
            <w:rFonts w:hint="eastAsia" w:ascii="仿宋" w:hAnsi="仿宋" w:eastAsia="仿宋" w:cs="仿宋"/>
            <w:color w:val="auto"/>
            <w:kern w:val="0"/>
            <w:sz w:val="24"/>
          </w:rPr>
          <w:id w:val="512970236"/>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32073575"/>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þ</w:t>
              </w:r>
            </w:sdtContent>
          </w:sdt>
          <w:sdt>
            <w:sdtPr>
              <w:rPr>
                <w:rFonts w:hint="eastAsia" w:ascii="仿宋" w:hAnsi="仿宋" w:eastAsia="仿宋" w:cs="仿宋"/>
                <w:color w:val="auto"/>
                <w:kern w:val="0"/>
                <w:sz w:val="24"/>
              </w:rPr>
              <w:id w:val="-36595140"/>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sz w:val="24"/>
        </w:rPr>
        <w:t>” 系指适用本项目的要求，“</w:t>
      </w:r>
      <w:sdt>
        <w:sdtPr>
          <w:rPr>
            <w:rFonts w:hint="eastAsia" w:ascii="仿宋" w:hAnsi="仿宋" w:eastAsia="仿宋" w:cs="仿宋"/>
            <w:color w:val="auto"/>
            <w:kern w:val="0"/>
            <w:sz w:val="24"/>
          </w:rPr>
          <w:id w:val="404888855"/>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566997292"/>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
            <w:sdtPr>
              <w:rPr>
                <w:rFonts w:hint="eastAsia" w:ascii="仿宋" w:hAnsi="仿宋" w:eastAsia="仿宋" w:cs="仿宋"/>
                <w:color w:val="auto"/>
                <w:kern w:val="0"/>
                <w:sz w:val="24"/>
              </w:rPr>
              <w:id w:val="-1881628711"/>
              <w:showingPlcHdr/>
            </w:sdtPr>
            <w:sdtEndPr>
              <w:rPr>
                <w:rFonts w:hint="eastAsia" w:ascii="仿宋" w:hAnsi="仿宋" w:eastAsia="仿宋" w:cs="仿宋"/>
                <w:color w:val="auto"/>
                <w:kern w:val="0"/>
                <w:sz w:val="24"/>
              </w:rPr>
            </w:sdtEndPr>
            <w:sdtContent/>
          </w:sdt>
        </w:sdtContent>
      </w:sdt>
      <w:r>
        <w:rPr>
          <w:rFonts w:hint="eastAsia" w:ascii="仿宋" w:hAnsi="仿宋" w:eastAsia="仿宋" w:cs="仿宋"/>
          <w:color w:val="auto"/>
          <w:sz w:val="24"/>
        </w:rPr>
        <w:t>” 系指不适用本项目的要求。</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3.5中小企业信用融资：</w:t>
      </w:r>
      <w:r>
        <w:rPr>
          <w:rFonts w:hint="eastAsia" w:ascii="仿宋" w:hAnsi="仿宋" w:eastAsia="仿宋" w:cs="仿宋"/>
          <w:snapToGrid w:val="0"/>
          <w:color w:val="auto"/>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Pr>
          <w:rFonts w:hint="eastAsia" w:ascii="仿宋" w:hAnsi="仿宋" w:eastAsia="仿宋" w:cs="仿宋"/>
          <w:color w:val="auto"/>
          <w:sz w:val="24"/>
        </w:rPr>
        <w:cr/>
      </w:r>
      <w:r>
        <w:rPr>
          <w:rFonts w:hint="eastAsia" w:ascii="仿宋" w:hAnsi="仿宋" w:eastAsia="仿宋" w:cs="仿宋"/>
          <w:color w:val="auto"/>
          <w:sz w:val="24"/>
        </w:rPr>
        <w:t xml:space="preserve">    </w:t>
      </w:r>
      <w:r>
        <w:rPr>
          <w:rFonts w:hint="eastAsia" w:ascii="仿宋" w:hAnsi="仿宋" w:eastAsia="仿宋" w:cs="仿宋"/>
          <w:b/>
          <w:color w:val="auto"/>
          <w:sz w:val="24"/>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4"/>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4.2.3.1供应商的姓名或者名称、地址、邮编、联系人及联系电话；</w:t>
      </w:r>
    </w:p>
    <w:p>
      <w:pPr>
        <w:pStyle w:val="34"/>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4.2.3.2质疑项目的名称、编号；</w:t>
      </w:r>
    </w:p>
    <w:p>
      <w:pPr>
        <w:pStyle w:val="34"/>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4.2.3.3具体、明确的质疑事项和与质疑事项相关的请求；</w:t>
      </w:r>
    </w:p>
    <w:p>
      <w:pPr>
        <w:pStyle w:val="34"/>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4.2.3.4事实依据；</w:t>
      </w:r>
    </w:p>
    <w:p>
      <w:pPr>
        <w:pStyle w:val="34"/>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4.2.3.5必要的法律依据；</w:t>
      </w:r>
    </w:p>
    <w:p>
      <w:pPr>
        <w:pStyle w:val="34"/>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4.3供应商投诉</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rPr>
        <w:t>4.3.3供应商投诉应当有明确的请求和必要的证明材料。</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887"/>
        <w:shd w:val="clear" w:color="auto" w:fill="FFFFFF"/>
        <w:snapToGrid w:val="0"/>
        <w:spacing w:before="0" w:beforeAutospacing="0" w:after="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131"/>
        <w:snapToGrid w:val="0"/>
        <w:spacing w:before="0"/>
        <w:ind w:firstLine="360"/>
        <w:rPr>
          <w:rFonts w:hint="eastAsia" w:ascii="仿宋" w:hAnsi="仿宋" w:eastAsia="仿宋" w:cs="仿宋"/>
          <w:color w:val="auto"/>
          <w:sz w:val="18"/>
          <w:szCs w:val="18"/>
        </w:rPr>
      </w:pPr>
    </w:p>
    <w:p>
      <w:pPr>
        <w:adjustRightInd/>
        <w:spacing w:line="360" w:lineRule="auto"/>
        <w:ind w:firstLine="643" w:firstLineChars="200"/>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4"/>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4"/>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4"/>
        <w:tabs>
          <w:tab w:val="left" w:pos="84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4"/>
        <w:tabs>
          <w:tab w:val="left" w:pos="84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4"/>
        <w:tabs>
          <w:tab w:val="left" w:pos="84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4"/>
        <w:tabs>
          <w:tab w:val="left" w:pos="84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4"/>
        <w:tabs>
          <w:tab w:val="left" w:pos="84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4"/>
        <w:tabs>
          <w:tab w:val="left" w:pos="84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4"/>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ind w:firstLine="480" w:firstLineChars="200"/>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ind w:firstLine="602" w:firstLineChars="200"/>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4"/>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4"/>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4"/>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4"/>
        <w:spacing w:line="360" w:lineRule="auto"/>
        <w:ind w:firstLine="482" w:firstLineChars="200"/>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15"/>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4"/>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4"/>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11.1.2落实政府采购政策需满足的资格要求；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11.1.3本项目的特定资格要求。</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11.2.3联合协议；</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11.2.4分包意向协议；</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11.2.5符合性审查资料；</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11.2.6评标标准相应的商务技术资料；</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482" w:firstLineChars="200"/>
        <w:rPr>
          <w:rFonts w:hint="eastAsia"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131"/>
        <w:snapToGrid w:val="0"/>
        <w:spacing w:before="0"/>
        <w:ind w:firstLine="482"/>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131"/>
        <w:snapToGrid w:val="0"/>
        <w:spacing w:before="0"/>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31"/>
        <w:spacing w:before="0"/>
        <w:ind w:firstLine="482"/>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31"/>
        <w:spacing w:before="0"/>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hint="eastAsia" w:ascii="仿宋" w:hAnsi="仿宋" w:eastAsia="仿宋" w:cs="仿宋"/>
          <w:color w:val="auto"/>
          <w:szCs w:val="24"/>
        </w:rPr>
      </w:pPr>
      <w:r>
        <w:rPr>
          <w:rFonts w:hint="eastAsia" w:ascii="仿宋" w:hAnsi="仿宋" w:eastAsia="仿宋"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4"/>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但采购人、采购机构不强制或变相强制投标人提交备份投标文件。</w:t>
      </w:r>
    </w:p>
    <w:p>
      <w:pPr>
        <w:pStyle w:val="34"/>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4"/>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82" w:firstLineChars="200"/>
        <w:rPr>
          <w:rFonts w:hint="eastAsia" w:ascii="仿宋" w:hAnsi="仿宋" w:eastAsia="仿宋" w:cs="仿宋"/>
          <w:b/>
          <w:color w:val="auto"/>
          <w:sz w:val="24"/>
          <w:szCs w:val="24"/>
        </w:rPr>
      </w:pPr>
      <w:r>
        <w:rPr>
          <w:rFonts w:hint="eastAsia" w:ascii="仿宋" w:hAnsi="仿宋" w:eastAsia="仿宋" w:cs="仿宋"/>
          <w:b/>
          <w:color w:val="auto"/>
          <w:sz w:val="24"/>
          <w:szCs w:val="24"/>
        </w:rPr>
        <w:t>15.5投标人仅提交备份投标文件，没有在电子交易平台传输递交投标文件的，投标无效。</w:t>
      </w:r>
    </w:p>
    <w:p>
      <w:pPr>
        <w:pStyle w:val="131"/>
        <w:spacing w:before="0"/>
        <w:ind w:firstLine="482"/>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26"/>
        <w:spacing w:line="360" w:lineRule="auto"/>
        <w:rPr>
          <w:rFonts w:hint="eastAsia"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rPr>
        <w:t>第13项规定</w:t>
      </w:r>
      <w:r>
        <w:rPr>
          <w:rFonts w:hint="eastAsia" w:ascii="仿宋" w:hAnsi="仿宋" w:eastAsia="仿宋" w:cs="仿宋"/>
          <w:color w:val="auto"/>
          <w:szCs w:val="21"/>
        </w:rPr>
        <w:t>的情形之一的，投标无效：</w:t>
      </w:r>
    </w:p>
    <w:p>
      <w:pPr>
        <w:pStyle w:val="131"/>
        <w:spacing w:before="0"/>
        <w:ind w:firstLine="482"/>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31"/>
        <w:spacing w:before="0"/>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31"/>
        <w:spacing w:before="0"/>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hint="eastAsia" w:ascii="仿宋" w:hAnsi="仿宋" w:eastAsia="仿宋" w:cs="仿宋"/>
          <w:b/>
          <w:color w:val="auto"/>
          <w:sz w:val="32"/>
        </w:rPr>
      </w:pPr>
    </w:p>
    <w:p>
      <w:pPr>
        <w:pStyle w:val="131"/>
        <w:spacing w:before="0"/>
        <w:ind w:firstLine="0" w:firstLineChars="0"/>
        <w:jc w:val="center"/>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5"/>
        <w:spacing w:before="0" w:line="360" w:lineRule="auto"/>
        <w:ind w:left="0" w:firstLine="482" w:firstLineChars="2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555"/>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18.1采购机构按照招标文件规定的时间通过电子交易平台组织开标，所有投标人均应当准时在线参加。投标人不足3家的，不得开标。</w:t>
      </w:r>
    </w:p>
    <w:p>
      <w:pPr>
        <w:pStyle w:val="555"/>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480" w:firstLineChars="200"/>
        <w:contextualSpacing/>
        <w:rPr>
          <w:rFonts w:hint="eastAsia" w:ascii="仿宋" w:hAnsi="仿宋" w:eastAsia="仿宋" w:cs="仿宋"/>
          <w:b/>
          <w:color w:val="auto"/>
          <w:sz w:val="24"/>
        </w:rPr>
      </w:pPr>
      <w:r>
        <w:rPr>
          <w:rFonts w:hint="eastAsia" w:ascii="仿宋" w:hAnsi="仿宋" w:eastAsia="仿宋" w:cs="仿宋"/>
          <w:color w:val="auto"/>
          <w:sz w:val="24"/>
        </w:rPr>
        <w:t>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line="360" w:lineRule="auto"/>
        <w:ind w:firstLine="482" w:firstLineChars="200"/>
        <w:jc w:val="left"/>
        <w:rPr>
          <w:rFonts w:hint="eastAsia" w:ascii="仿宋" w:hAnsi="仿宋" w:eastAsia="仿宋" w:cs="仿宋"/>
          <w:b/>
          <w:color w:val="auto"/>
          <w:sz w:val="24"/>
          <w:szCs w:val="20"/>
        </w:rPr>
      </w:pPr>
      <w:r>
        <w:rPr>
          <w:rFonts w:hint="eastAsia" w:ascii="仿宋" w:hAnsi="仿宋" w:eastAsia="仿宋" w:cs="仿宋"/>
          <w:b/>
          <w:color w:val="auto"/>
          <w:sz w:val="24"/>
          <w:szCs w:val="20"/>
        </w:rPr>
        <w:t>19、资格审查</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采购人或采购机构依据法律法规和招标文件的规定，对投标人的基本资格条件、特定资格条件进行审查。</w:t>
      </w:r>
    </w:p>
    <w:p>
      <w:pPr>
        <w:pStyle w:val="131"/>
        <w:spacing w:before="0"/>
        <w:ind w:firstLine="480"/>
        <w:rPr>
          <w:rFonts w:hint="eastAsia"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131"/>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4对未通过资格审查的投标人，采购人或采购机构告知其未通过的原因。</w:t>
      </w:r>
    </w:p>
    <w:p>
      <w:pPr>
        <w:pStyle w:val="131"/>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131"/>
        <w:spacing w:before="0"/>
        <w:ind w:firstLine="482"/>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20.1信用信息查询渠道及截止时间：采购机构将通过“信用中国”网站(www.creditchina.gov.cn)、中国政府采购网(www.ccgp.gov.cn)等渠道查询投标人投标截止时间当天的信用记录。</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31"/>
        <w:spacing w:before="0"/>
        <w:ind w:firstLine="480"/>
        <w:rPr>
          <w:rFonts w:hint="eastAsia" w:ascii="仿宋" w:hAnsi="仿宋" w:eastAsia="仿宋" w:cs="仿宋"/>
          <w:color w:val="auto"/>
          <w:kern w:val="0"/>
          <w:szCs w:val="24"/>
        </w:rPr>
      </w:pPr>
    </w:p>
    <w:p>
      <w:pPr>
        <w:snapToGrid w:val="0"/>
        <w:spacing w:line="360" w:lineRule="auto"/>
        <w:ind w:firstLine="723" w:firstLineChars="200"/>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ind w:firstLine="482" w:firstLineChars="200"/>
        <w:rPr>
          <w:rFonts w:hint="eastAsia" w:ascii="仿宋" w:hAnsi="仿宋" w:eastAsia="仿宋" w:cs="仿宋"/>
          <w:b/>
          <w:color w:val="auto"/>
          <w:sz w:val="24"/>
        </w:rPr>
      </w:pPr>
      <w:bookmarkStart w:id="13"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ind w:firstLine="482" w:firstLineChars="200"/>
        <w:rPr>
          <w:rFonts w:hint="eastAsia" w:ascii="仿宋" w:hAnsi="仿宋" w:eastAsia="仿宋" w:cs="仿宋"/>
          <w:b/>
          <w:color w:val="auto"/>
          <w:sz w:val="24"/>
        </w:rPr>
      </w:pPr>
    </w:p>
    <w:p>
      <w:pPr>
        <w:snapToGrid w:val="0"/>
        <w:spacing w:line="360" w:lineRule="auto"/>
        <w:ind w:firstLine="723" w:firstLineChars="200"/>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6"/>
        <w:spacing w:line="360" w:lineRule="auto"/>
        <w:ind w:firstLine="482"/>
        <w:rPr>
          <w:rFonts w:hint="eastAsia" w:ascii="仿宋" w:hAnsi="仿宋" w:eastAsia="仿宋" w:cs="仿宋"/>
          <w:b/>
          <w:color w:val="auto"/>
        </w:rPr>
      </w:pPr>
      <w:r>
        <w:rPr>
          <w:rFonts w:hint="eastAsia" w:ascii="仿宋" w:hAnsi="仿宋" w:eastAsia="仿宋" w:cs="仿宋"/>
          <w:b/>
          <w:color w:val="auto"/>
        </w:rPr>
        <w:t>22. 确定中标供应商</w:t>
      </w:r>
    </w:p>
    <w:p>
      <w:pPr>
        <w:pStyle w:val="131"/>
        <w:snapToGrid w:val="0"/>
        <w:spacing w:before="0"/>
        <w:ind w:firstLine="480"/>
        <w:rPr>
          <w:rFonts w:hint="eastAsia"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采购人将自收到评审报告之日起5个工作日内通过电子交易平台在评审报告推荐的中标候选人中按顺序确定中标供应商。</w:t>
      </w:r>
    </w:p>
    <w:p>
      <w:pPr>
        <w:pStyle w:val="131"/>
        <w:snapToGrid w:val="0"/>
        <w:spacing w:before="0"/>
        <w:ind w:firstLine="482"/>
        <w:rPr>
          <w:rFonts w:hint="eastAsia"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firstLine="643" w:firstLineChars="200"/>
        <w:jc w:val="center"/>
        <w:rPr>
          <w:rFonts w:hint="eastAsia" w:ascii="仿宋" w:hAnsi="仿宋" w:eastAsia="仿宋" w:cs="仿宋"/>
          <w:b/>
          <w:color w:val="auto"/>
          <w:sz w:val="32"/>
        </w:rPr>
      </w:pPr>
    </w:p>
    <w:p>
      <w:pPr>
        <w:snapToGrid w:val="0"/>
        <w:spacing w:line="360" w:lineRule="auto"/>
        <w:ind w:firstLine="643" w:firstLineChars="20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6"/>
        <w:spacing w:line="360" w:lineRule="auto"/>
        <w:ind w:firstLine="482"/>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6"/>
        <w:spacing w:line="360" w:lineRule="auto"/>
        <w:ind w:firstLine="482"/>
        <w:rPr>
          <w:rFonts w:hint="eastAsia"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31"/>
        <w:snapToGrid w:val="0"/>
        <w:spacing w:before="0"/>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6"/>
        <w:spacing w:line="360" w:lineRule="auto"/>
        <w:ind w:firstLine="482"/>
        <w:rPr>
          <w:rFonts w:hint="eastAsia"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szCs w:val="20"/>
        </w:rPr>
        <w:t>杭州市政府采购网公布的供应商履约评价为满分的免收履约保证金。确需收取履约保证金的，</w:t>
      </w:r>
      <w:r>
        <w:rPr>
          <w:rFonts w:hint="eastAsia" w:ascii="仿宋" w:hAnsi="仿宋" w:eastAsia="仿宋" w:cs="仿宋"/>
          <w:color w:val="auto"/>
          <w:sz w:val="24"/>
        </w:rPr>
        <w:t>履约保证金的数额不得超过政府采购合同金额的1%。鼓励和支持供应商以银行、保险公司出具的电子保函形式提供履约保证金。</w:t>
      </w:r>
      <w:r>
        <w:rPr>
          <w:rFonts w:hint="eastAsia" w:ascii="仿宋" w:hAnsi="仿宋" w:eastAsia="仿宋" w:cs="仿宋"/>
          <w:b/>
          <w:color w:val="auto"/>
          <w:sz w:val="24"/>
        </w:rPr>
        <w:t>采购人不得拒收履约保函。</w:t>
      </w:r>
    </w:p>
    <w:p>
      <w:pPr>
        <w:tabs>
          <w:tab w:val="left" w:pos="0"/>
        </w:tabs>
        <w:spacing w:line="360" w:lineRule="auto"/>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3"/>
        <w:ind w:firstLine="480" w:firstLineChars="200"/>
        <w:rPr>
          <w:rFonts w:hint="eastAsia" w:ascii="仿宋" w:hAnsi="仿宋" w:eastAsia="仿宋" w:cs="仿宋"/>
          <w:color w:val="auto"/>
        </w:rPr>
      </w:pPr>
    </w:p>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27.4病毒发作导致不能进行正常操作的； </w:t>
      </w:r>
    </w:p>
    <w:p>
      <w:pPr>
        <w:pStyle w:val="131"/>
        <w:snapToGrid w:val="0"/>
        <w:spacing w:before="0"/>
        <w:ind w:firstLine="480"/>
        <w:rPr>
          <w:rFonts w:hint="eastAsia" w:ascii="仿宋" w:hAnsi="仿宋" w:eastAsia="仿宋" w:cs="仿宋"/>
          <w:color w:val="auto"/>
        </w:rPr>
      </w:pPr>
      <w:r>
        <w:rPr>
          <w:rFonts w:hint="eastAsia" w:ascii="仿宋" w:hAnsi="仿宋" w:eastAsia="仿宋" w:cs="仿宋"/>
          <w:color w:val="auto"/>
        </w:rPr>
        <w:t>27.5其他无法保证电子交易的公平、公正和安全的情况。</w:t>
      </w:r>
    </w:p>
    <w:p>
      <w:pPr>
        <w:pStyle w:val="131"/>
        <w:snapToGrid w:val="0"/>
        <w:spacing w:before="0"/>
        <w:ind w:firstLine="482"/>
        <w:rPr>
          <w:rFonts w:hint="eastAsia" w:ascii="仿宋" w:hAnsi="仿宋" w:eastAsia="仿宋" w:cs="仿宋"/>
          <w:color w:val="auto"/>
        </w:rPr>
      </w:pPr>
      <w:r>
        <w:rPr>
          <w:rFonts w:hint="eastAsia" w:ascii="仿宋" w:hAnsi="仿宋" w:eastAsia="仿宋" w:cs="仿宋"/>
          <w:b/>
          <w:bCs/>
          <w:color w:val="auto"/>
        </w:rPr>
        <w:t xml:space="preserve"> 28.</w:t>
      </w:r>
      <w:r>
        <w:rPr>
          <w:rFonts w:hint="eastAsia" w:ascii="仿宋" w:hAnsi="仿宋" w:eastAsia="仿宋" w:cs="仿宋"/>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firstLineChars="200"/>
        <w:rPr>
          <w:rFonts w:hint="eastAsia" w:ascii="仿宋" w:hAnsi="仿宋" w:eastAsia="仿宋" w:cs="仿宋"/>
          <w:color w:val="auto"/>
          <w:sz w:val="24"/>
        </w:rPr>
      </w:pPr>
    </w:p>
    <w:p>
      <w:pPr>
        <w:snapToGrid w:val="0"/>
        <w:spacing w:line="360" w:lineRule="auto"/>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26"/>
        <w:spacing w:line="360" w:lineRule="auto"/>
        <w:ind w:firstLine="482"/>
        <w:rPr>
          <w:rFonts w:hint="eastAsia"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firstLineChars="200"/>
        <w:rPr>
          <w:rFonts w:hint="eastAsia" w:ascii="仿宋" w:hAnsi="仿宋" w:eastAsia="仿宋" w:cs="仿宋"/>
          <w:color w:val="auto"/>
          <w:sz w:val="18"/>
          <w:szCs w:val="18"/>
        </w:rPr>
      </w:pPr>
      <w:r>
        <w:rPr>
          <w:rFonts w:hint="eastAsia" w:ascii="仿宋" w:hAnsi="仿宋" w:eastAsia="仿宋"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firstLineChars="200"/>
        <w:rPr>
          <w:rFonts w:hint="eastAsia"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290"/>
      <w:bookmarkEnd w:id="14"/>
      <w:bookmarkStart w:id="15" w:name="_Hlt68073093"/>
      <w:bookmarkEnd w:id="15"/>
      <w:bookmarkStart w:id="16" w:name="_Hlt74714665"/>
      <w:bookmarkEnd w:id="16"/>
      <w:bookmarkStart w:id="17" w:name="_Hlt74707468"/>
      <w:bookmarkEnd w:id="17"/>
      <w:bookmarkStart w:id="18" w:name="_Hlt68072990"/>
      <w:bookmarkEnd w:id="18"/>
      <w:bookmarkStart w:id="19" w:name="_Hlt75236101"/>
      <w:bookmarkEnd w:id="19"/>
      <w:bookmarkStart w:id="20" w:name="_Hlt68072998"/>
      <w:bookmarkEnd w:id="20"/>
      <w:bookmarkStart w:id="21" w:name="_Hlt74730295"/>
      <w:bookmarkEnd w:id="21"/>
      <w:bookmarkStart w:id="22" w:name="_Hlt68403820"/>
      <w:bookmarkEnd w:id="22"/>
      <w:bookmarkStart w:id="23" w:name="_Hlt75236011"/>
      <w:bookmarkEnd w:id="23"/>
      <w:bookmarkStart w:id="24" w:name="_Hlt74729768"/>
      <w:bookmarkEnd w:id="24"/>
      <w:bookmarkStart w:id="25" w:name="_Hlt68057669"/>
      <w:bookmarkEnd w:id="25"/>
    </w:p>
    <w:bookmarkEnd w:id="11"/>
    <w:bookmarkEnd w:id="12"/>
    <w:p>
      <w:pPr>
        <w:spacing w:line="360" w:lineRule="auto"/>
        <w:jc w:val="center"/>
        <w:outlineLvl w:val="0"/>
        <w:rPr>
          <w:rFonts w:hint="eastAsia" w:ascii="仿宋" w:hAnsi="仿宋" w:eastAsia="仿宋" w:cs="仿宋"/>
          <w:b/>
          <w:color w:val="auto"/>
          <w:sz w:val="36"/>
          <w:szCs w:val="36"/>
        </w:rPr>
      </w:pPr>
      <w:bookmarkStart w:id="26" w:name="第四部分"/>
      <w:r>
        <w:rPr>
          <w:rFonts w:hint="eastAsia" w:ascii="仿宋" w:hAnsi="仿宋" w:eastAsia="仿宋" w:cs="仿宋"/>
          <w:b/>
          <w:color w:val="auto"/>
          <w:sz w:val="36"/>
          <w:szCs w:val="36"/>
        </w:rPr>
        <w:t>第三部分   采购需求</w:t>
      </w:r>
    </w:p>
    <w:p>
      <w:pPr>
        <w:autoSpaceDE w:val="0"/>
        <w:autoSpaceDN w:val="0"/>
        <w:spacing w:line="440" w:lineRule="exact"/>
        <w:jc w:val="center"/>
        <w:rPr>
          <w:rFonts w:hint="eastAsia" w:ascii="仿宋" w:hAnsi="仿宋" w:eastAsia="仿宋" w:cs="仿宋"/>
          <w:color w:val="auto"/>
          <w:sz w:val="30"/>
          <w:szCs w:val="30"/>
        </w:rPr>
      </w:pPr>
      <w:r>
        <w:rPr>
          <w:rFonts w:hint="eastAsia" w:ascii="仿宋" w:hAnsi="仿宋" w:eastAsia="仿宋" w:cs="仿宋"/>
          <w:b/>
          <w:color w:val="auto"/>
          <w:sz w:val="30"/>
          <w:szCs w:val="30"/>
        </w:rPr>
        <w:t>一、招标一览表</w:t>
      </w:r>
    </w:p>
    <w:p>
      <w:pPr>
        <w:spacing w:line="360" w:lineRule="auto"/>
        <w:ind w:right="-483" w:rightChars="-230" w:firstLine="210" w:firstLineChars="100"/>
        <w:rPr>
          <w:rFonts w:hint="eastAsia" w:ascii="仿宋" w:hAnsi="仿宋" w:eastAsia="仿宋" w:cs="仿宋"/>
          <w:color w:val="auto"/>
        </w:rPr>
      </w:pPr>
      <w:r>
        <w:rPr>
          <w:rFonts w:hint="eastAsia" w:ascii="仿宋" w:hAnsi="仿宋" w:eastAsia="仿宋" w:cs="仿宋"/>
          <w:color w:val="auto"/>
        </w:rPr>
        <w:t>标项：</w:t>
      </w:r>
    </w:p>
    <w:tbl>
      <w:tblPr>
        <w:tblStyle w:val="62"/>
        <w:tblW w:w="0" w:type="auto"/>
        <w:jc w:val="center"/>
        <w:tblLayout w:type="fixed"/>
        <w:tblCellMar>
          <w:top w:w="0" w:type="dxa"/>
          <w:left w:w="0" w:type="dxa"/>
          <w:bottom w:w="0" w:type="dxa"/>
          <w:right w:w="0" w:type="dxa"/>
        </w:tblCellMar>
      </w:tblPr>
      <w:tblGrid>
        <w:gridCol w:w="686"/>
        <w:gridCol w:w="3552"/>
        <w:gridCol w:w="2202"/>
        <w:gridCol w:w="833"/>
        <w:gridCol w:w="833"/>
        <w:gridCol w:w="834"/>
      </w:tblGrid>
      <w:tr>
        <w:tblPrEx>
          <w:tblCellMar>
            <w:top w:w="0" w:type="dxa"/>
            <w:left w:w="0" w:type="dxa"/>
            <w:bottom w:w="0" w:type="dxa"/>
            <w:right w:w="0" w:type="dxa"/>
          </w:tblCellMar>
        </w:tblPrEx>
        <w:trPr>
          <w:cantSplit/>
          <w:trHeight w:val="708" w:hRule="atLeast"/>
          <w:jc w:val="center"/>
        </w:trPr>
        <w:tc>
          <w:tcPr>
            <w:tcW w:w="6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标项</w:t>
            </w:r>
          </w:p>
        </w:tc>
        <w:tc>
          <w:tcPr>
            <w:tcW w:w="355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名称</w:t>
            </w:r>
          </w:p>
        </w:tc>
        <w:tc>
          <w:tcPr>
            <w:tcW w:w="220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规格型号与参数</w:t>
            </w:r>
          </w:p>
        </w:tc>
        <w:tc>
          <w:tcPr>
            <w:tcW w:w="8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单位</w:t>
            </w:r>
          </w:p>
        </w:tc>
        <w:tc>
          <w:tcPr>
            <w:tcW w:w="83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数量</w:t>
            </w:r>
          </w:p>
        </w:tc>
        <w:tc>
          <w:tcPr>
            <w:tcW w:w="834" w:type="dxa"/>
            <w:tcBorders>
              <w:top w:val="single" w:color="auto" w:sz="4" w:space="0"/>
              <w:left w:val="nil"/>
              <w:bottom w:val="single" w:color="auto" w:sz="4" w:space="0"/>
              <w:right w:val="single" w:color="auto" w:sz="4" w:space="0"/>
            </w:tcBorders>
            <w:noWrap w:val="0"/>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备注</w:t>
            </w:r>
          </w:p>
        </w:tc>
      </w:tr>
      <w:tr>
        <w:tblPrEx>
          <w:tblCellMar>
            <w:top w:w="0" w:type="dxa"/>
            <w:left w:w="0" w:type="dxa"/>
            <w:bottom w:w="0" w:type="dxa"/>
            <w:right w:w="0" w:type="dxa"/>
          </w:tblCellMar>
        </w:tblPrEx>
        <w:trPr>
          <w:cantSplit/>
          <w:trHeight w:val="675" w:hRule="atLeast"/>
          <w:jc w:val="center"/>
        </w:trPr>
        <w:tc>
          <w:tcPr>
            <w:tcW w:w="6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1</w:t>
            </w:r>
          </w:p>
        </w:tc>
        <w:tc>
          <w:tcPr>
            <w:tcW w:w="355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bCs/>
                <w:color w:val="auto"/>
                <w:sz w:val="24"/>
                <w:highlight w:val="none"/>
                <w:lang w:eastAsia="zh-CN"/>
              </w:rPr>
              <w:t>新湾街道2023-2024年建成区环卫保洁绿化管养市场化运行项目</w:t>
            </w:r>
          </w:p>
        </w:tc>
        <w:tc>
          <w:tcPr>
            <w:tcW w:w="220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详见招标需求</w:t>
            </w:r>
          </w:p>
        </w:tc>
        <w:tc>
          <w:tcPr>
            <w:tcW w:w="8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lang w:eastAsia="zh-CN"/>
              </w:rPr>
            </w:pPr>
            <w:r>
              <w:rPr>
                <w:rFonts w:hint="eastAsia" w:ascii="仿宋" w:hAnsi="仿宋" w:eastAsia="仿宋" w:cs="仿宋"/>
                <w:color w:val="auto"/>
                <w:lang w:eastAsia="zh-CN"/>
              </w:rPr>
              <w:t>项</w:t>
            </w:r>
          </w:p>
        </w:tc>
        <w:tc>
          <w:tcPr>
            <w:tcW w:w="83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hd w:val="clear" w:color="auto" w:fill="FFFFFF"/>
              <w:jc w:val="center"/>
              <w:rPr>
                <w:rFonts w:hint="eastAsia" w:ascii="仿宋" w:hAnsi="仿宋" w:eastAsia="仿宋" w:cs="仿宋"/>
                <w:color w:val="auto"/>
              </w:rPr>
            </w:pPr>
            <w:r>
              <w:rPr>
                <w:rFonts w:hint="eastAsia" w:ascii="仿宋" w:hAnsi="仿宋" w:eastAsia="仿宋" w:cs="仿宋"/>
                <w:color w:val="auto"/>
              </w:rPr>
              <w:t>1</w:t>
            </w:r>
          </w:p>
        </w:tc>
        <w:tc>
          <w:tcPr>
            <w:tcW w:w="834" w:type="dxa"/>
            <w:tcBorders>
              <w:top w:val="single" w:color="auto" w:sz="4" w:space="0"/>
              <w:left w:val="nil"/>
              <w:bottom w:val="single" w:color="auto" w:sz="4" w:space="0"/>
              <w:right w:val="single" w:color="auto" w:sz="4" w:space="0"/>
            </w:tcBorders>
            <w:noWrap w:val="0"/>
            <w:vAlign w:val="center"/>
          </w:tcPr>
          <w:p>
            <w:pPr>
              <w:shd w:val="clear" w:color="auto" w:fill="FFFFFF"/>
              <w:jc w:val="center"/>
              <w:rPr>
                <w:rFonts w:hint="eastAsia" w:ascii="仿宋" w:hAnsi="仿宋" w:eastAsia="仿宋" w:cs="仿宋"/>
                <w:color w:val="auto"/>
              </w:rPr>
            </w:pPr>
          </w:p>
        </w:tc>
      </w:tr>
    </w:tbl>
    <w:p>
      <w:pPr>
        <w:pStyle w:val="2"/>
        <w:numPr>
          <w:ilvl w:val="0"/>
          <w:numId w:val="0"/>
        </w:numPr>
        <w:ind w:leftChars="0"/>
        <w:jc w:val="both"/>
        <w:rPr>
          <w:rFonts w:hint="eastAsia" w:ascii="仿宋" w:hAnsi="仿宋" w:eastAsia="仿宋" w:cs="仿宋"/>
          <w:color w:val="auto"/>
          <w:sz w:val="30"/>
          <w:szCs w:val="30"/>
        </w:rPr>
      </w:pPr>
    </w:p>
    <w:p>
      <w:pPr>
        <w:pStyle w:val="2"/>
        <w:numPr>
          <w:ilvl w:val="0"/>
          <w:numId w:val="1"/>
        </w:numPr>
        <w:jc w:val="center"/>
        <w:rPr>
          <w:rFonts w:hint="eastAsia" w:ascii="仿宋" w:hAnsi="仿宋" w:eastAsia="仿宋" w:cs="仿宋"/>
          <w:color w:val="auto"/>
          <w:sz w:val="30"/>
          <w:szCs w:val="30"/>
        </w:rPr>
      </w:pPr>
      <w:r>
        <w:rPr>
          <w:rFonts w:hint="eastAsia" w:ascii="仿宋" w:hAnsi="仿宋" w:eastAsia="仿宋" w:cs="仿宋"/>
          <w:color w:val="auto"/>
          <w:sz w:val="30"/>
          <w:szCs w:val="30"/>
        </w:rPr>
        <w:t>招标需求</w:t>
      </w:r>
    </w:p>
    <w:p>
      <w:pPr>
        <w:snapToGrid w:val="0"/>
        <w:spacing w:line="360" w:lineRule="auto"/>
        <w:rPr>
          <w:rFonts w:hint="eastAsia" w:ascii="仿宋" w:hAnsi="仿宋" w:eastAsia="仿宋" w:cs="仿宋"/>
          <w:b/>
          <w:color w:val="auto"/>
          <w:sz w:val="24"/>
          <w:szCs w:val="24"/>
          <w:highlight w:val="none"/>
          <w:shd w:val="clear" w:color="auto" w:fill="auto"/>
          <w:lang w:eastAsia="zh-CN"/>
        </w:rPr>
      </w:pPr>
      <w:r>
        <w:rPr>
          <w:rFonts w:hint="eastAsia" w:ascii="仿宋" w:hAnsi="仿宋" w:eastAsia="仿宋" w:cs="仿宋"/>
          <w:b/>
          <w:bCs/>
          <w:i w:val="0"/>
          <w:iCs w:val="0"/>
          <w:color w:val="auto"/>
          <w:kern w:val="0"/>
          <w:sz w:val="24"/>
          <w:szCs w:val="24"/>
          <w:u w:val="none"/>
          <w:lang w:val="en-US" w:eastAsia="zh-CN" w:bidi="ar"/>
        </w:rPr>
        <w:t>一、</w:t>
      </w:r>
      <w:r>
        <w:rPr>
          <w:rFonts w:hint="eastAsia" w:ascii="仿宋" w:hAnsi="仿宋" w:eastAsia="仿宋" w:cs="仿宋"/>
          <w:b/>
          <w:color w:val="auto"/>
          <w:sz w:val="24"/>
          <w:szCs w:val="24"/>
          <w:highlight w:val="none"/>
          <w:shd w:val="clear" w:color="auto" w:fill="auto"/>
          <w:lang w:val="en-US" w:eastAsia="zh-CN"/>
        </w:rPr>
        <w:t>采购</w:t>
      </w:r>
      <w:r>
        <w:rPr>
          <w:rFonts w:hint="eastAsia" w:ascii="仿宋" w:hAnsi="仿宋" w:eastAsia="仿宋" w:cs="仿宋"/>
          <w:b/>
          <w:color w:val="auto"/>
          <w:sz w:val="24"/>
          <w:szCs w:val="24"/>
          <w:highlight w:val="none"/>
          <w:shd w:val="clear" w:color="auto" w:fill="auto"/>
          <w:lang w:eastAsia="zh-CN"/>
        </w:rPr>
        <w:t>作业内容及要求</w:t>
      </w:r>
    </w:p>
    <w:p>
      <w:pPr>
        <w:snapToGrid w:val="0"/>
        <w:spacing w:line="360" w:lineRule="auto"/>
        <w:rPr>
          <w:rFonts w:hint="eastAsia" w:ascii="仿宋" w:hAnsi="仿宋" w:eastAsia="仿宋" w:cs="仿宋"/>
          <w:b/>
          <w:color w:val="auto"/>
          <w:sz w:val="24"/>
          <w:szCs w:val="24"/>
          <w:highlight w:val="none"/>
          <w:shd w:val="clear" w:color="auto" w:fill="auto"/>
          <w:lang w:eastAsia="zh-CN"/>
        </w:rPr>
      </w:pPr>
      <w:r>
        <w:rPr>
          <w:rFonts w:hint="eastAsia" w:ascii="仿宋" w:hAnsi="仿宋" w:eastAsia="仿宋" w:cs="仿宋"/>
          <w:b/>
          <w:color w:val="auto"/>
          <w:sz w:val="24"/>
          <w:szCs w:val="24"/>
          <w:highlight w:val="none"/>
          <w:shd w:val="clear" w:color="auto" w:fill="auto"/>
          <w:lang w:eastAsia="zh-CN"/>
        </w:rPr>
        <w:t>（一）</w:t>
      </w:r>
      <w:r>
        <w:rPr>
          <w:rFonts w:hint="eastAsia" w:ascii="仿宋" w:hAnsi="仿宋" w:eastAsia="仿宋" w:cs="仿宋"/>
          <w:b/>
          <w:color w:val="auto"/>
          <w:sz w:val="24"/>
          <w:szCs w:val="24"/>
          <w:highlight w:val="none"/>
          <w:shd w:val="clear" w:color="auto" w:fill="auto"/>
          <w:lang w:val="en-US" w:eastAsia="zh-CN"/>
        </w:rPr>
        <w:t>采购</w:t>
      </w:r>
      <w:r>
        <w:rPr>
          <w:rFonts w:hint="eastAsia" w:ascii="仿宋" w:hAnsi="仿宋" w:eastAsia="仿宋" w:cs="仿宋"/>
          <w:b/>
          <w:color w:val="auto"/>
          <w:sz w:val="24"/>
          <w:szCs w:val="24"/>
          <w:highlight w:val="none"/>
          <w:shd w:val="clear" w:color="auto" w:fill="auto"/>
          <w:lang w:eastAsia="zh-CN"/>
        </w:rPr>
        <w:t>作业内容</w:t>
      </w:r>
      <w:r>
        <w:rPr>
          <w:rFonts w:hint="eastAsia" w:ascii="仿宋" w:hAnsi="仿宋" w:eastAsia="仿宋" w:cs="仿宋"/>
          <w:b/>
          <w:color w:val="auto"/>
          <w:sz w:val="24"/>
          <w:szCs w:val="24"/>
          <w:highlight w:val="none"/>
          <w:shd w:val="clear" w:color="auto" w:fill="auto"/>
          <w:lang w:eastAsia="zh-CN"/>
        </w:rPr>
        <w:tab/>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1、按《杭州市城市市容和环境卫生管理条例》</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kern w:val="0"/>
          <w:sz w:val="24"/>
          <w:szCs w:val="24"/>
          <w:highlight w:val="none"/>
        </w:rPr>
        <w:t>《杭州城市环卫行业标准化管理评分标准》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sz w:val="24"/>
          <w:szCs w:val="24"/>
          <w:highlight w:val="none"/>
          <w:shd w:val="clear" w:color="auto" w:fill="auto"/>
        </w:rPr>
        <w:t>《关于印发杭州市城区清洁度检查考核实施细则的通知》（杭城管委〔2015〕82号）、《关于调整市区道路分类保洁、公厕分类管理经费定额的通知》（杭城管委[2015]256号）、</w:t>
      </w:r>
      <w:r>
        <w:rPr>
          <w:rFonts w:hint="eastAsia" w:ascii="仿宋" w:hAnsi="仿宋" w:eastAsia="仿宋" w:cs="仿宋"/>
          <w:color w:val="auto"/>
          <w:kern w:val="0"/>
          <w:sz w:val="24"/>
          <w:szCs w:val="24"/>
          <w:highlight w:val="none"/>
          <w:shd w:val="clear" w:color="auto" w:fill="auto"/>
        </w:rPr>
        <w:t>《城市生活垃圾管理办法》（建设部令157号）和《关于进一步规范浙江省城市生活垃圾经营性服务管理的实施意见》（浙建〔2013〕5号）</w:t>
      </w:r>
      <w:r>
        <w:rPr>
          <w:rFonts w:hint="eastAsia" w:ascii="仿宋" w:hAnsi="仿宋" w:eastAsia="仿宋" w:cs="仿宋"/>
          <w:color w:val="auto"/>
          <w:kern w:val="0"/>
          <w:sz w:val="24"/>
          <w:szCs w:val="24"/>
          <w:highlight w:val="none"/>
          <w:shd w:val="clear" w:color="auto" w:fill="auto"/>
          <w:lang w:val="en-US" w:eastAsia="zh-CN"/>
        </w:rPr>
        <w:t>等</w:t>
      </w:r>
      <w:r>
        <w:rPr>
          <w:rFonts w:hint="eastAsia" w:ascii="仿宋" w:hAnsi="仿宋" w:eastAsia="仿宋" w:cs="仿宋"/>
          <w:color w:val="auto"/>
          <w:sz w:val="24"/>
          <w:szCs w:val="24"/>
          <w:highlight w:val="none"/>
          <w:shd w:val="clear" w:color="auto" w:fill="auto"/>
        </w:rPr>
        <w:t>有关规定执行</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lang w:val="en-US" w:eastAsia="zh-CN"/>
        </w:rPr>
        <w:t>如有新文件，按最新的文件执行</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rPr>
        <w:t>。</w:t>
      </w:r>
    </w:p>
    <w:p>
      <w:pPr>
        <w:snapToGrid w:val="0"/>
        <w:spacing w:line="360" w:lineRule="auto"/>
        <w:ind w:firstLine="422"/>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2、</w:t>
      </w:r>
      <w:r>
        <w:rPr>
          <w:rFonts w:hint="eastAsia" w:ascii="仿宋" w:hAnsi="仿宋" w:eastAsia="仿宋" w:cs="仿宋"/>
          <w:b/>
          <w:bCs/>
          <w:color w:val="auto"/>
          <w:sz w:val="24"/>
          <w:szCs w:val="24"/>
          <w:highlight w:val="none"/>
          <w:shd w:val="clear" w:color="auto" w:fill="auto"/>
          <w:lang w:val="en-US" w:eastAsia="zh-CN"/>
        </w:rPr>
        <w:t>采购</w:t>
      </w:r>
      <w:r>
        <w:rPr>
          <w:rFonts w:hint="eastAsia" w:ascii="仿宋" w:hAnsi="仿宋" w:eastAsia="仿宋" w:cs="仿宋"/>
          <w:b/>
          <w:bCs/>
          <w:color w:val="auto"/>
          <w:sz w:val="24"/>
          <w:szCs w:val="24"/>
          <w:highlight w:val="none"/>
          <w:shd w:val="clear" w:color="auto" w:fill="auto"/>
        </w:rPr>
        <w:t>范围：包括道路、人行道两侧、公共厕所的垃圾清扫、处理</w:t>
      </w:r>
      <w:r>
        <w:rPr>
          <w:rFonts w:hint="eastAsia" w:ascii="仿宋" w:hAnsi="仿宋" w:eastAsia="仿宋" w:cs="仿宋"/>
          <w:b/>
          <w:bCs/>
          <w:color w:val="auto"/>
          <w:sz w:val="24"/>
          <w:szCs w:val="24"/>
          <w:highlight w:val="none"/>
          <w:shd w:val="clear" w:color="auto" w:fill="auto"/>
          <w:lang w:eastAsia="zh-CN"/>
        </w:rPr>
        <w:t>、</w:t>
      </w:r>
      <w:r>
        <w:rPr>
          <w:rFonts w:hint="eastAsia" w:ascii="仿宋" w:hAnsi="仿宋" w:eastAsia="仿宋" w:cs="仿宋"/>
          <w:b/>
          <w:bCs/>
          <w:color w:val="auto"/>
          <w:sz w:val="24"/>
          <w:szCs w:val="24"/>
          <w:highlight w:val="none"/>
          <w:shd w:val="clear" w:color="auto" w:fill="auto"/>
          <w:lang w:val="en-US" w:eastAsia="zh-CN"/>
        </w:rPr>
        <w:t>收集</w:t>
      </w:r>
      <w:r>
        <w:rPr>
          <w:rFonts w:hint="eastAsia" w:ascii="仿宋" w:hAnsi="仿宋" w:eastAsia="仿宋" w:cs="仿宋"/>
          <w:b/>
          <w:bCs/>
          <w:color w:val="auto"/>
          <w:sz w:val="24"/>
          <w:szCs w:val="24"/>
          <w:highlight w:val="none"/>
          <w:shd w:val="clear" w:color="auto" w:fill="auto"/>
        </w:rPr>
        <w:t>、</w:t>
      </w:r>
      <w:r>
        <w:rPr>
          <w:rFonts w:hint="eastAsia" w:ascii="仿宋" w:hAnsi="仿宋" w:eastAsia="仿宋" w:cs="仿宋"/>
          <w:b/>
          <w:bCs/>
          <w:color w:val="auto"/>
          <w:sz w:val="24"/>
          <w:szCs w:val="24"/>
          <w:highlight w:val="none"/>
          <w:shd w:val="clear" w:color="auto" w:fill="auto"/>
        </w:rPr>
        <w:t>保洁，绿化带、环卫设施和交通隔离设施的保洁和整理养护等（</w:t>
      </w:r>
      <w:r>
        <w:rPr>
          <w:rFonts w:hint="eastAsia" w:ascii="仿宋" w:hAnsi="仿宋" w:eastAsia="仿宋" w:cs="仿宋"/>
          <w:b/>
          <w:bCs/>
          <w:color w:val="auto"/>
          <w:sz w:val="24"/>
          <w:szCs w:val="24"/>
          <w:highlight w:val="none"/>
          <w:u w:val="single"/>
          <w:shd w:val="clear" w:color="auto" w:fill="auto"/>
        </w:rPr>
        <w:t>详见</w:t>
      </w:r>
      <w:r>
        <w:rPr>
          <w:rFonts w:hint="eastAsia" w:ascii="仿宋" w:hAnsi="仿宋" w:eastAsia="仿宋" w:cs="仿宋"/>
          <w:b/>
          <w:bCs/>
          <w:color w:val="auto"/>
          <w:sz w:val="24"/>
          <w:szCs w:val="24"/>
          <w:highlight w:val="none"/>
          <w:u w:val="single"/>
          <w:shd w:val="clear" w:color="auto" w:fill="auto"/>
          <w:lang w:val="en-US" w:eastAsia="zh-CN"/>
        </w:rPr>
        <w:t>附件</w:t>
      </w:r>
      <w:r>
        <w:rPr>
          <w:rFonts w:hint="eastAsia" w:ascii="仿宋" w:hAnsi="仿宋" w:eastAsia="仿宋" w:cs="仿宋"/>
          <w:b/>
          <w:bCs/>
          <w:color w:val="auto"/>
          <w:sz w:val="24"/>
          <w:szCs w:val="24"/>
          <w:highlight w:val="none"/>
          <w:u w:val="single"/>
          <w:shd w:val="clear" w:color="auto" w:fill="auto"/>
        </w:rPr>
        <w:t>，投标人请自行踏看服务项目的范围）</w:t>
      </w:r>
      <w:r>
        <w:rPr>
          <w:rFonts w:hint="eastAsia" w:ascii="仿宋" w:hAnsi="仿宋" w:eastAsia="仿宋" w:cs="仿宋"/>
          <w:b/>
          <w:bCs/>
          <w:color w:val="auto"/>
          <w:sz w:val="24"/>
          <w:szCs w:val="24"/>
          <w:highlight w:val="none"/>
          <w:shd w:val="clear" w:color="auto" w:fill="auto"/>
        </w:rPr>
        <w:t>。</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3、垃圾清运：由中标人全权负责清扫垃圾运至保洁道路附近中转站</w:t>
      </w:r>
      <w:r>
        <w:rPr>
          <w:rFonts w:hint="eastAsia" w:ascii="仿宋" w:hAnsi="仿宋" w:eastAsia="仿宋" w:cs="仿宋"/>
          <w:color w:val="auto"/>
          <w:sz w:val="24"/>
          <w:szCs w:val="24"/>
          <w:highlight w:val="none"/>
          <w:shd w:val="clear" w:color="auto" w:fill="auto"/>
          <w:lang w:val="en-US" w:eastAsia="zh-CN"/>
        </w:rPr>
        <w:t>点</w:t>
      </w:r>
      <w:r>
        <w:rPr>
          <w:rFonts w:hint="eastAsia" w:ascii="仿宋" w:hAnsi="仿宋" w:eastAsia="仿宋" w:cs="仿宋"/>
          <w:color w:val="auto"/>
          <w:sz w:val="24"/>
          <w:szCs w:val="24"/>
          <w:highlight w:val="none"/>
          <w:shd w:val="clear" w:color="auto" w:fill="auto"/>
        </w:rPr>
        <w:t>，平时及时制止偷倒乱倒行为，及时清除无主垃圾及废土。</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4、及时清除道路沿线“牛皮癣”。</w:t>
      </w:r>
    </w:p>
    <w:p>
      <w:pPr>
        <w:snapToGrid w:val="0"/>
        <w:spacing w:line="360" w:lineRule="auto"/>
        <w:ind w:firstLine="422"/>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5.</w:t>
      </w:r>
      <w:r>
        <w:rPr>
          <w:rFonts w:hint="eastAsia" w:ascii="仿宋" w:hAnsi="仿宋" w:eastAsia="仿宋" w:cs="仿宋"/>
          <w:color w:val="auto"/>
          <w:sz w:val="24"/>
          <w:szCs w:val="24"/>
          <w:highlight w:val="none"/>
          <w:shd w:val="clear" w:color="auto" w:fill="auto"/>
        </w:rPr>
        <w:t xml:space="preserve"> </w:t>
      </w:r>
      <w:r>
        <w:rPr>
          <w:rFonts w:hint="eastAsia" w:ascii="仿宋" w:hAnsi="仿宋" w:eastAsia="仿宋" w:cs="仿宋"/>
          <w:b/>
          <w:color w:val="auto"/>
          <w:sz w:val="24"/>
          <w:szCs w:val="24"/>
          <w:highlight w:val="none"/>
          <w:shd w:val="clear" w:color="auto" w:fill="auto"/>
        </w:rPr>
        <w:t>▲清扫人员及机具配置要求：环卫保洁人员及绿化养护人员不少于</w:t>
      </w:r>
      <w:r>
        <w:rPr>
          <w:rFonts w:hint="eastAsia" w:ascii="仿宋" w:hAnsi="仿宋" w:eastAsia="仿宋" w:cs="仿宋"/>
          <w:b/>
          <w:color w:val="auto"/>
          <w:sz w:val="24"/>
          <w:szCs w:val="24"/>
          <w:highlight w:val="none"/>
          <w:u w:val="single"/>
          <w:shd w:val="clear" w:color="auto" w:fill="auto"/>
          <w:lang w:val="en-US" w:eastAsia="zh-CN"/>
        </w:rPr>
        <w:t>60</w:t>
      </w:r>
      <w:r>
        <w:rPr>
          <w:rFonts w:hint="eastAsia" w:ascii="仿宋" w:hAnsi="仿宋" w:eastAsia="仿宋" w:cs="仿宋"/>
          <w:b/>
          <w:color w:val="auto"/>
          <w:sz w:val="24"/>
          <w:szCs w:val="24"/>
          <w:highlight w:val="none"/>
          <w:shd w:val="clear" w:color="auto" w:fill="auto"/>
        </w:rPr>
        <w:t>名，在增加机械作业的前提下，人员可作适当调整。机械设备要求，清扫车至少1辆。绿化养护期内应具有相应的机械设备。</w:t>
      </w:r>
    </w:p>
    <w:p>
      <w:pPr>
        <w:pStyle w:val="2"/>
        <w:rPr>
          <w:rFonts w:hint="eastAsia"/>
          <w:color w:val="auto"/>
        </w:rPr>
      </w:pPr>
    </w:p>
    <w:p>
      <w:pPr>
        <w:bidi w:val="0"/>
        <w:spacing w:line="360" w:lineRule="auto"/>
        <w:rPr>
          <w:rFonts w:hint="eastAsia" w:ascii="仿宋" w:hAnsi="仿宋" w:eastAsia="仿宋" w:cs="仿宋"/>
          <w:b/>
          <w:color w:val="auto"/>
          <w:sz w:val="24"/>
          <w:szCs w:val="24"/>
          <w:highlight w:val="none"/>
          <w:shd w:val="clear" w:color="auto" w:fill="auto"/>
          <w:lang w:val="en-US" w:eastAsia="zh-CN"/>
        </w:rPr>
      </w:pPr>
    </w:p>
    <w:p>
      <w:pPr>
        <w:bidi w:val="0"/>
        <w:spacing w:line="360" w:lineRule="auto"/>
        <w:rPr>
          <w:rFonts w:hint="eastAsia" w:ascii="仿宋" w:hAnsi="仿宋" w:eastAsia="仿宋" w:cs="仿宋"/>
          <w:b/>
          <w:color w:val="auto"/>
          <w:sz w:val="24"/>
          <w:szCs w:val="24"/>
          <w:highlight w:val="none"/>
          <w:shd w:val="clear" w:color="auto" w:fill="auto"/>
          <w:lang w:val="en-US" w:eastAsia="zh-CN"/>
        </w:rPr>
      </w:pPr>
    </w:p>
    <w:p>
      <w:pPr>
        <w:bidi w:val="0"/>
        <w:spacing w:line="360" w:lineRule="auto"/>
        <w:rPr>
          <w:rFonts w:hint="eastAsia" w:ascii="仿宋" w:hAnsi="仿宋" w:eastAsia="仿宋" w:cs="仿宋"/>
          <w:b/>
          <w:color w:val="auto"/>
          <w:sz w:val="24"/>
          <w:szCs w:val="24"/>
          <w:highlight w:val="none"/>
          <w:shd w:val="clear" w:color="auto" w:fill="auto"/>
          <w:lang w:val="en-US" w:eastAsia="zh-CN"/>
        </w:rPr>
      </w:pPr>
    </w:p>
    <w:p>
      <w:pPr>
        <w:bidi w:val="0"/>
        <w:spacing w:line="360" w:lineRule="auto"/>
        <w:rPr>
          <w:rFonts w:hint="default" w:eastAsia="宋体"/>
          <w:color w:val="auto"/>
          <w:highlight w:val="none"/>
          <w:u w:val="single"/>
          <w:lang w:val="en-US" w:eastAsia="zh-CN"/>
        </w:rPr>
      </w:pPr>
      <w:r>
        <w:rPr>
          <w:rFonts w:hint="eastAsia" w:ascii="仿宋" w:hAnsi="仿宋" w:eastAsia="仿宋" w:cs="仿宋"/>
          <w:b/>
          <w:color w:val="auto"/>
          <w:sz w:val="24"/>
          <w:szCs w:val="24"/>
          <w:highlight w:val="none"/>
          <w:shd w:val="clear" w:color="auto" w:fill="auto"/>
          <w:lang w:val="en-US" w:eastAsia="zh-CN"/>
        </w:rPr>
        <w:t>附件1：</w:t>
      </w:r>
      <w:r>
        <w:rPr>
          <w:rFonts w:hint="eastAsia" w:ascii="仿宋" w:hAnsi="仿宋" w:eastAsia="仿宋" w:cs="仿宋"/>
          <w:b/>
          <w:color w:val="auto"/>
          <w:sz w:val="24"/>
          <w:szCs w:val="24"/>
          <w:highlight w:val="none"/>
          <w:shd w:val="clear" w:color="auto" w:fill="auto"/>
        </w:rPr>
        <w:t>新湾街道道路清扫保洁、绿化管理、养护、保洁要求</w:t>
      </w:r>
      <w:r>
        <w:rPr>
          <w:rFonts w:hint="eastAsia" w:ascii="仿宋" w:hAnsi="仿宋" w:eastAsia="仿宋" w:cs="仿宋_GB2312"/>
          <w:b/>
          <w:color w:val="auto"/>
          <w:sz w:val="24"/>
          <w:highlight w:val="none"/>
          <w:u w:val="single"/>
          <w:lang w:val="en-US" w:eastAsia="zh-CN"/>
        </w:rPr>
        <w:t>（包含但不仅限于）</w:t>
      </w:r>
    </w:p>
    <w:tbl>
      <w:tblPr>
        <w:tblStyle w:val="62"/>
        <w:tblW w:w="9135" w:type="dxa"/>
        <w:tblInd w:w="-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945"/>
        <w:gridCol w:w="1215"/>
        <w:gridCol w:w="4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项目名称</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项目数量</w:t>
            </w:r>
          </w:p>
        </w:tc>
        <w:tc>
          <w:tcPr>
            <w:tcW w:w="4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环卫保洁</w:t>
            </w:r>
          </w:p>
        </w:tc>
        <w:tc>
          <w:tcPr>
            <w:tcW w:w="12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535833</w:t>
            </w:r>
            <w:r>
              <w:rPr>
                <w:rStyle w:val="312"/>
                <w:color w:val="auto"/>
                <w:lang w:val="en-US" w:eastAsia="zh-CN" w:bidi="ar"/>
              </w:rPr>
              <w:t>㎡</w:t>
            </w: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其中绿带</w:t>
            </w:r>
            <w:r>
              <w:rPr>
                <w:rFonts w:hint="eastAsia" w:ascii="宋体" w:hAnsi="宋体" w:eastAsia="宋体" w:cs="宋体"/>
                <w:i w:val="0"/>
                <w:iCs w:val="0"/>
                <w:color w:val="auto"/>
                <w:kern w:val="0"/>
                <w:sz w:val="22"/>
                <w:szCs w:val="22"/>
                <w:u w:val="none"/>
                <w:lang w:val="en-US" w:eastAsia="zh-CN" w:bidi="ar"/>
              </w:rPr>
              <w:t>86964</w:t>
            </w:r>
            <w:r>
              <w:rPr>
                <w:rFonts w:hint="eastAsia" w:ascii="仿宋" w:hAnsi="仿宋" w:eastAsia="仿宋" w:cs="仿宋"/>
                <w:i w:val="0"/>
                <w:iCs w:val="0"/>
                <w:color w:val="auto"/>
                <w:kern w:val="0"/>
                <w:sz w:val="24"/>
                <w:szCs w:val="24"/>
                <w:highlight w:val="none"/>
                <w:u w:val="none"/>
                <w:lang w:val="en-US" w:eastAsia="zh-CN" w:bidi="ar"/>
              </w:rPr>
              <w:t>㎡，道路及行人道448869㎡。</w:t>
            </w:r>
            <w:r>
              <w:rPr>
                <w:rFonts w:hint="eastAsia" w:ascii="仿宋" w:hAnsi="仿宋" w:eastAsia="仿宋" w:cs="仿宋"/>
                <w:b/>
                <w:bCs/>
                <w:i w:val="0"/>
                <w:iCs w:val="0"/>
                <w:color w:val="auto"/>
                <w:kern w:val="0"/>
                <w:sz w:val="24"/>
                <w:szCs w:val="24"/>
                <w:highlight w:val="none"/>
                <w:u w:val="none"/>
                <w:lang w:val="en-US" w:eastAsia="zh-CN" w:bidi="ar"/>
              </w:rPr>
              <w:t>注：不含冯娄横河与抢险湾的一纵一横景观带和新湾大道闸口路以北段</w:t>
            </w:r>
            <w:r>
              <w:rPr>
                <w:rFonts w:hint="eastAsia" w:ascii="仿宋" w:hAnsi="仿宋" w:eastAsia="仿宋" w:cs="仿宋"/>
                <w:b/>
                <w:bCs/>
                <w:i w:val="0"/>
                <w:iCs w:val="0"/>
                <w:color w:val="auto"/>
                <w:kern w:val="0"/>
                <w:sz w:val="24"/>
                <w:szCs w:val="24"/>
                <w:u w:val="none"/>
                <w:lang w:val="en-US" w:eastAsia="zh-CN" w:bidi="ar"/>
              </w:rPr>
              <w:t>及盛陵湾公园</w:t>
            </w:r>
            <w:r>
              <w:rPr>
                <w:rFonts w:hint="eastAsia" w:ascii="仿宋" w:hAnsi="仿宋" w:eastAsia="仿宋" w:cs="仿宋"/>
                <w:b/>
                <w:bCs/>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果壳箱清洗和擦洗</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300</w:t>
            </w:r>
          </w:p>
        </w:tc>
        <w:tc>
          <w:tcPr>
            <w:tcW w:w="499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原则上无积尘（数量根据历年和现实估算）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垃圾桶清洗</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360</w:t>
            </w:r>
          </w:p>
        </w:tc>
        <w:tc>
          <w:tcPr>
            <w:tcW w:w="49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汽车站牌、广告牌、公共自行车点擦洗</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30</w:t>
            </w:r>
          </w:p>
        </w:tc>
        <w:tc>
          <w:tcPr>
            <w:tcW w:w="499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杂类垃圾收集</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547.5</w:t>
            </w:r>
          </w:p>
        </w:tc>
        <w:tc>
          <w:tcPr>
            <w:tcW w:w="4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每天约1.5车（拖拉机）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26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公厕保洁</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装配式</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49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每天14小时保洁及外立面清洗等。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牛皮癣清理</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估计</w:t>
            </w: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建成区内属于保洁道路两侧涉及的墙体、站牌等范围上的牛皮癣、小广告（墙体有石柒、涂料、软瓷等材质）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10</w:t>
            </w:r>
          </w:p>
        </w:tc>
        <w:tc>
          <w:tcPr>
            <w:tcW w:w="220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绿化管养</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宋体" w:hAnsi="宋体" w:eastAsia="宋体" w:cs="宋体"/>
                <w:i w:val="0"/>
                <w:iCs w:val="0"/>
                <w:color w:val="auto"/>
                <w:kern w:val="0"/>
                <w:sz w:val="22"/>
                <w:szCs w:val="22"/>
                <w:u w:val="none"/>
                <w:lang w:val="en-US" w:eastAsia="zh-CN" w:bidi="ar"/>
              </w:rPr>
              <w:t>86964</w:t>
            </w:r>
            <w:r>
              <w:rPr>
                <w:rStyle w:val="312"/>
                <w:color w:val="auto"/>
                <w:lang w:val="en-US" w:eastAsia="zh-CN" w:bidi="ar"/>
              </w:rPr>
              <w:t>㎡</w:t>
            </w:r>
          </w:p>
        </w:tc>
        <w:tc>
          <w:tcPr>
            <w:tcW w:w="4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整枝修剪、除草施肥、防病治虫、抗旱补缺及防倒伏。</w:t>
            </w:r>
            <w:r>
              <w:rPr>
                <w:rFonts w:hint="eastAsia" w:ascii="仿宋" w:hAnsi="仿宋" w:eastAsia="仿宋" w:cs="仿宋"/>
                <w:b/>
                <w:bCs/>
                <w:i w:val="0"/>
                <w:iCs w:val="0"/>
                <w:color w:val="auto"/>
                <w:kern w:val="0"/>
                <w:sz w:val="24"/>
                <w:szCs w:val="24"/>
                <w:u w:val="none"/>
                <w:lang w:val="en-US" w:eastAsia="zh-CN" w:bidi="ar"/>
              </w:rPr>
              <w:t>注：不含一纵一横景观带和新湾大道闸口路以北段及盛陵湾公园。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11</w:t>
            </w:r>
          </w:p>
        </w:tc>
        <w:tc>
          <w:tcPr>
            <w:tcW w:w="2205" w:type="dxa"/>
            <w:gridSpan w:val="2"/>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樟树树穴鹅卵石补缺</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565棵</w:t>
            </w:r>
          </w:p>
        </w:tc>
        <w:tc>
          <w:tcPr>
            <w:tcW w:w="49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主要是由行人或小孩捡丢缺损5%</w:t>
            </w:r>
          </w:p>
        </w:tc>
      </w:tr>
    </w:tbl>
    <w:p>
      <w:pPr>
        <w:snapToGrid w:val="0"/>
        <w:spacing w:line="360" w:lineRule="auto"/>
        <w:jc w:val="both"/>
        <w:rPr>
          <w:rFonts w:hint="eastAsia" w:ascii="仿宋" w:hAnsi="仿宋" w:eastAsia="仿宋" w:cs="仿宋_GB2312"/>
          <w:b w:val="0"/>
          <w:bCs/>
          <w:color w:val="auto"/>
          <w:sz w:val="24"/>
          <w:highlight w:val="none"/>
          <w:lang w:val="en-US" w:eastAsia="zh-CN"/>
        </w:rPr>
      </w:pPr>
      <w:r>
        <w:rPr>
          <w:rFonts w:hint="eastAsia" w:ascii="仿宋" w:hAnsi="仿宋" w:eastAsia="仿宋" w:cs="仿宋_GB2312"/>
          <w:b w:val="0"/>
          <w:bCs/>
          <w:color w:val="auto"/>
          <w:sz w:val="24"/>
          <w:highlight w:val="none"/>
          <w:lang w:val="en-US" w:eastAsia="zh-CN"/>
        </w:rPr>
        <w:t>注：1、环卫保洁和绿化管养面积部分因未到保质期的，服务费用以待正式移交开展报务之日起计算。</w:t>
      </w:r>
    </w:p>
    <w:p>
      <w:pPr>
        <w:numPr>
          <w:ilvl w:val="0"/>
          <w:numId w:val="0"/>
        </w:numPr>
        <w:snapToGrid w:val="0"/>
        <w:spacing w:line="360" w:lineRule="auto"/>
        <w:ind w:firstLine="480" w:firstLineChars="200"/>
        <w:jc w:val="both"/>
        <w:rPr>
          <w:rFonts w:hint="eastAsia" w:ascii="仿宋" w:hAnsi="仿宋" w:eastAsia="仿宋" w:cs="仿宋_GB2312"/>
          <w:b w:val="0"/>
          <w:bCs/>
          <w:color w:val="auto"/>
          <w:sz w:val="24"/>
          <w:highlight w:val="none"/>
        </w:rPr>
      </w:pPr>
      <w:r>
        <w:rPr>
          <w:rFonts w:hint="eastAsia" w:ascii="仿宋" w:hAnsi="仿宋" w:eastAsia="仿宋" w:cs="仿宋_GB2312"/>
          <w:b w:val="0"/>
          <w:bCs/>
          <w:color w:val="auto"/>
          <w:sz w:val="24"/>
          <w:highlight w:val="none"/>
          <w:lang w:val="en-US" w:eastAsia="zh-CN"/>
        </w:rPr>
        <w:t>2、</w:t>
      </w:r>
      <w:r>
        <w:rPr>
          <w:rFonts w:hint="eastAsia" w:ascii="仿宋" w:hAnsi="仿宋" w:eastAsia="仿宋" w:cs="仿宋_GB2312"/>
          <w:b w:val="0"/>
          <w:bCs/>
          <w:color w:val="auto"/>
          <w:sz w:val="24"/>
          <w:highlight w:val="none"/>
        </w:rPr>
        <w:t>涉及工程施工等因素，道路等保洁和洒水费用以正式服务之日起计算。</w:t>
      </w:r>
    </w:p>
    <w:p>
      <w:pPr>
        <w:numPr>
          <w:ilvl w:val="0"/>
          <w:numId w:val="0"/>
        </w:numPr>
        <w:snapToGrid w:val="0"/>
        <w:spacing w:line="360" w:lineRule="auto"/>
        <w:ind w:firstLine="480" w:firstLineChars="200"/>
        <w:jc w:val="both"/>
        <w:rPr>
          <w:rFonts w:hint="eastAsia" w:ascii="仿宋" w:hAnsi="仿宋" w:eastAsia="仿宋" w:cs="仿宋_GB2312"/>
          <w:b w:val="0"/>
          <w:bCs/>
          <w:color w:val="auto"/>
          <w:sz w:val="24"/>
          <w:highlight w:val="none"/>
        </w:rPr>
      </w:pPr>
      <w:r>
        <w:rPr>
          <w:rFonts w:hint="eastAsia" w:ascii="仿宋" w:hAnsi="仿宋" w:eastAsia="仿宋" w:cs="仿宋_GB2312"/>
          <w:b w:val="0"/>
          <w:bCs/>
          <w:color w:val="auto"/>
          <w:sz w:val="24"/>
          <w:highlight w:val="none"/>
        </w:rPr>
        <w:t>3、环卫保洁和绿化管养具体地点由投标单位自行与业主方联系对接，并自行组织实地察看。</w:t>
      </w:r>
    </w:p>
    <w:p>
      <w:pPr>
        <w:numPr>
          <w:ilvl w:val="0"/>
          <w:numId w:val="0"/>
        </w:numPr>
        <w:snapToGrid w:val="0"/>
        <w:spacing w:line="360" w:lineRule="auto"/>
        <w:ind w:firstLine="482" w:firstLineChars="200"/>
        <w:jc w:val="both"/>
        <w:rPr>
          <w:rFonts w:hint="eastAsia" w:ascii="仿宋" w:hAnsi="仿宋" w:eastAsia="仿宋" w:cs="仿宋_GB2312"/>
          <w:b/>
          <w:bCs w:val="0"/>
          <w:color w:val="auto"/>
          <w:sz w:val="24"/>
          <w:highlight w:val="none"/>
        </w:rPr>
      </w:pPr>
      <w:r>
        <w:rPr>
          <w:rFonts w:hint="eastAsia" w:ascii="仿宋" w:hAnsi="仿宋" w:eastAsia="仿宋" w:cs="仿宋_GB2312"/>
          <w:b/>
          <w:bCs w:val="0"/>
          <w:color w:val="auto"/>
          <w:sz w:val="24"/>
          <w:highlight w:val="none"/>
          <w:lang w:val="en-US" w:eastAsia="zh-CN"/>
        </w:rPr>
        <w:t>4</w:t>
      </w:r>
      <w:r>
        <w:rPr>
          <w:rFonts w:hint="eastAsia" w:ascii="仿宋" w:hAnsi="仿宋" w:eastAsia="仿宋" w:cs="仿宋_GB2312"/>
          <w:b/>
          <w:bCs w:val="0"/>
          <w:color w:val="auto"/>
          <w:sz w:val="24"/>
          <w:highlight w:val="none"/>
        </w:rPr>
        <w:t>、保洁时间每天不少于12个小时。</w:t>
      </w:r>
    </w:p>
    <w:p>
      <w:pPr>
        <w:numPr>
          <w:ilvl w:val="0"/>
          <w:numId w:val="0"/>
        </w:numPr>
        <w:snapToGrid w:val="0"/>
        <w:spacing w:line="360" w:lineRule="auto"/>
        <w:ind w:firstLine="482" w:firstLineChars="200"/>
        <w:jc w:val="both"/>
        <w:rPr>
          <w:rFonts w:hint="eastAsia" w:ascii="仿宋" w:hAnsi="仿宋" w:eastAsia="仿宋" w:cs="仿宋_GB2312"/>
          <w:b/>
          <w:bCs w:val="0"/>
          <w:color w:val="auto"/>
          <w:sz w:val="24"/>
          <w:highlight w:val="none"/>
        </w:rPr>
      </w:pPr>
      <w:r>
        <w:rPr>
          <w:rFonts w:hint="eastAsia" w:ascii="仿宋" w:hAnsi="仿宋" w:eastAsia="仿宋" w:cs="仿宋_GB2312"/>
          <w:b/>
          <w:bCs w:val="0"/>
          <w:color w:val="auto"/>
          <w:sz w:val="24"/>
          <w:highlight w:val="none"/>
          <w:lang w:val="en-US" w:eastAsia="zh-CN"/>
        </w:rPr>
        <w:t>5</w:t>
      </w:r>
      <w:r>
        <w:rPr>
          <w:rFonts w:hint="eastAsia" w:ascii="仿宋" w:hAnsi="仿宋" w:eastAsia="仿宋" w:cs="仿宋_GB2312"/>
          <w:b/>
          <w:bCs w:val="0"/>
          <w:color w:val="auto"/>
          <w:sz w:val="24"/>
          <w:highlight w:val="none"/>
        </w:rPr>
        <w:t>、考核细则另行制定。</w:t>
      </w:r>
    </w:p>
    <w:p>
      <w:pPr>
        <w:numPr>
          <w:ilvl w:val="0"/>
          <w:numId w:val="0"/>
        </w:numPr>
        <w:snapToGrid w:val="0"/>
        <w:spacing w:line="360" w:lineRule="auto"/>
        <w:jc w:val="both"/>
        <w:rPr>
          <w:rFonts w:hint="eastAsia" w:ascii="仿宋" w:hAnsi="仿宋" w:eastAsia="仿宋" w:cs="仿宋_GB2312"/>
          <w:b/>
          <w:color w:val="auto"/>
          <w:sz w:val="24"/>
          <w:highlight w:val="none"/>
          <w:u w:val="single"/>
          <w:lang w:val="en-US" w:eastAsia="zh-CN"/>
        </w:rPr>
      </w:pPr>
      <w:r>
        <w:rPr>
          <w:rFonts w:hint="eastAsia" w:ascii="仿宋" w:hAnsi="仿宋" w:eastAsia="仿宋" w:cs="仿宋_GB2312"/>
          <w:b/>
          <w:color w:val="auto"/>
          <w:sz w:val="24"/>
          <w:highlight w:val="none"/>
          <w:lang w:val="en-US" w:eastAsia="zh-CN"/>
        </w:rPr>
        <w:t>附件2：街道路面保洁及绿化养护范围明细</w:t>
      </w:r>
      <w:r>
        <w:rPr>
          <w:rFonts w:hint="eastAsia" w:ascii="仿宋" w:hAnsi="仿宋" w:eastAsia="仿宋" w:cs="仿宋_GB2312"/>
          <w:b/>
          <w:color w:val="auto"/>
          <w:sz w:val="24"/>
          <w:highlight w:val="none"/>
          <w:u w:val="single"/>
          <w:lang w:val="en-US" w:eastAsia="zh-CN"/>
        </w:rPr>
        <w:t>（包含但不仅限于）</w:t>
      </w:r>
    </w:p>
    <w:tbl>
      <w:tblPr>
        <w:tblStyle w:val="62"/>
        <w:tblW w:w="9135" w:type="dxa"/>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940"/>
        <w:gridCol w:w="1967"/>
        <w:gridCol w:w="1950"/>
        <w:gridCol w:w="866"/>
        <w:gridCol w:w="867"/>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35"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序号</w:t>
            </w:r>
          </w:p>
        </w:tc>
        <w:tc>
          <w:tcPr>
            <w:tcW w:w="19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路名</w:t>
            </w:r>
          </w:p>
        </w:tc>
        <w:tc>
          <w:tcPr>
            <w:tcW w:w="19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起点</w:t>
            </w:r>
          </w:p>
        </w:tc>
        <w:tc>
          <w:tcPr>
            <w:tcW w:w="19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终点</w:t>
            </w:r>
          </w:p>
        </w:tc>
        <w:tc>
          <w:tcPr>
            <w:tcW w:w="2543"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 w:hAnsi="仿宋" w:eastAsia="仿宋" w:cs="仿宋"/>
                <w:i w:val="0"/>
                <w:iCs w:val="0"/>
                <w:color w:val="auto"/>
                <w:sz w:val="24"/>
                <w:szCs w:val="24"/>
                <w:u w:val="none"/>
              </w:rPr>
            </w:pPr>
          </w:p>
        </w:tc>
        <w:tc>
          <w:tcPr>
            <w:tcW w:w="19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u w:val="none"/>
              </w:rPr>
            </w:pPr>
          </w:p>
        </w:tc>
        <w:tc>
          <w:tcPr>
            <w:tcW w:w="19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环卫保洁</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绿化管养</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道路洒水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塘新线</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新义界</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共裕匝道</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塘新线匝道</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3</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横街</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（含停车场）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新源路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明珠小学东直路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4</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新村路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盛凌路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塘新线桥西</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蓝商路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新湾路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建华路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致远路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盛凌路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新湾路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7</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致远路背街南北</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明珠小学北横路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新源路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明珠小学西直路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万丰路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盛凌路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新源路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10</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万丰支路</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（6个停车场等）</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11</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冯娄横路东</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盛凌路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新湾路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12</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冯娄横路西</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新湾路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规划东升路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13</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人民路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盛凌路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新宏路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14</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政府北横路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新宏路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文化中心东直路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15</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邮电局北</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背街通道</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新宏路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兴隆路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16</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宝隆宾馆</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西背街通道</w:t>
            </w:r>
          </w:p>
        </w:tc>
        <w:tc>
          <w:tcPr>
            <w:tcW w:w="39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17</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闸口路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盛凌路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规划东升路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18</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闸口路</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北侧背街</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19</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复兴路西段</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三新路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规划东升路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20</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横一路</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新湾路</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规划东升路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21</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南沙大堤</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军民桥</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红星桥</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22</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盛凌路</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南沙大堤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新南匝道</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23</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南街</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（含停车场）</w:t>
            </w:r>
          </w:p>
        </w:tc>
        <w:tc>
          <w:tcPr>
            <w:tcW w:w="391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南街教堂区域</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24</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新源路</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（含背街及停车场）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新村路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新北桥</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25</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民主学</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校西直路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新村路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学校北横路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26</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新湾大道      </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塘新线</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闸口路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27</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新湾路两侧背街</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闸口路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塘新线</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kern w:val="2"/>
                <w:sz w:val="24"/>
                <w:szCs w:val="24"/>
                <w:u w:val="none"/>
                <w:lang w:val="en-US" w:eastAsia="zh-CN" w:bidi="ar-SA"/>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28</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新四路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冯娄横路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宏景路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29</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市场垃圾房直路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三新安置村</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蓝商路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30</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兴隆路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农业银行</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三新村横路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31</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兴隆路背面通道</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（人民路南）</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32</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新宏路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盛凌路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三新村横路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33</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公园东篮球场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34</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新湾公园</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35</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文化中心</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东直路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冯娄横路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闸口路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36</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三新路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冯娄横路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闸口路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37</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华彩路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冯娄横路</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闸口路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38</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建华直路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塘新线</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横一路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39</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宏景路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eastAsia="zh-CN"/>
              </w:rPr>
              <w:t>新湾大道</w:t>
            </w:r>
            <w:r>
              <w:rPr>
                <w:rFonts w:hint="eastAsia" w:ascii="仿宋" w:hAnsi="仿宋" w:eastAsia="仿宋" w:cs="仿宋"/>
                <w:i w:val="0"/>
                <w:iCs w:val="0"/>
                <w:color w:val="auto"/>
                <w:sz w:val="24"/>
                <w:szCs w:val="24"/>
                <w:u w:val="none"/>
                <w:lang w:val="en-US" w:eastAsia="zh-CN"/>
              </w:rPr>
              <w:t xml:space="preserve"> </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新四路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40</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宏创路</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sz w:val="24"/>
                <w:szCs w:val="24"/>
                <w:u w:val="none"/>
                <w:lang w:eastAsia="zh-CN"/>
              </w:rPr>
              <w:t>新湾大道</w:t>
            </w:r>
            <w:r>
              <w:rPr>
                <w:rFonts w:hint="eastAsia" w:ascii="仿宋" w:hAnsi="仿宋" w:eastAsia="仿宋" w:cs="仿宋"/>
                <w:i w:val="0"/>
                <w:iCs w:val="0"/>
                <w:color w:val="auto"/>
                <w:sz w:val="24"/>
                <w:szCs w:val="24"/>
                <w:u w:val="none"/>
                <w:lang w:val="en-US" w:eastAsia="zh-CN"/>
              </w:rPr>
              <w:t xml:space="preserve"> </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sz w:val="24"/>
                <w:szCs w:val="24"/>
                <w:u w:val="none"/>
                <w:lang w:eastAsia="zh-CN"/>
              </w:rPr>
              <w:t>新四路</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41</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文化中心</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42</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农贸市场及  </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中港房产</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43</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农贸市场南</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开放小区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44</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小商品市场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45</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老市场周边通道</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46</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原新湾小</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学停车场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47</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老市场停车场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48</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原城管科</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楼下停车场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49</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原工办楼下   </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  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50</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蓝商路停车场</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（中港房产北）</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51</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农贸市场</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南停车场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52</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三新村委北停车场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53</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江南岸南停车场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54</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老车站停车场</w:t>
            </w:r>
          </w:p>
        </w:tc>
        <w:tc>
          <w:tcPr>
            <w:tcW w:w="391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三新村新龙片区</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55</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新湾大道与塘新线节点</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56</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梅林大道</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与塘新线节点</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57</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南沙大堤</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与创建直路节点</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南沙大堤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老中转门口</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58</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新湾大桥</w:t>
            </w:r>
          </w:p>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东北公园节点</w:t>
            </w:r>
          </w:p>
        </w:tc>
        <w:tc>
          <w:tcPr>
            <w:tcW w:w="19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59</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养老中心停车场</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抢险湾边</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60</w:t>
            </w:r>
          </w:p>
        </w:tc>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汽车站前绿地</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61</w:t>
            </w:r>
          </w:p>
        </w:tc>
        <w:tc>
          <w:tcPr>
            <w:tcW w:w="1940"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合计</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u w:val="none"/>
              </w:rPr>
            </w:pPr>
          </w:p>
        </w:tc>
      </w:tr>
    </w:tbl>
    <w:p>
      <w:pPr>
        <w:numPr>
          <w:ilvl w:val="0"/>
          <w:numId w:val="0"/>
        </w:numPr>
        <w:snapToGrid w:val="0"/>
        <w:spacing w:line="360" w:lineRule="auto"/>
        <w:jc w:val="both"/>
        <w:rPr>
          <w:rFonts w:hint="eastAsia" w:ascii="仿宋" w:hAnsi="仿宋" w:eastAsia="仿宋" w:cs="仿宋_GB2312"/>
          <w:b/>
          <w:color w:val="auto"/>
          <w:sz w:val="24"/>
          <w:highlight w:val="none"/>
          <w:lang w:val="en-US" w:eastAsia="zh-CN"/>
        </w:rPr>
      </w:pPr>
      <w:r>
        <w:rPr>
          <w:rFonts w:hint="eastAsia" w:ascii="仿宋" w:hAnsi="仿宋" w:eastAsia="仿宋" w:cs="仿宋_GB2312"/>
          <w:b/>
          <w:color w:val="auto"/>
          <w:sz w:val="24"/>
          <w:highlight w:val="none"/>
          <w:lang w:val="en-US" w:eastAsia="zh-CN"/>
        </w:rPr>
        <w:t>附件3：新湾街道公厕统计</w:t>
      </w:r>
    </w:p>
    <w:tbl>
      <w:tblPr>
        <w:tblStyle w:val="62"/>
        <w:tblW w:w="915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0"/>
        <w:gridCol w:w="2314"/>
        <w:gridCol w:w="3630"/>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公厕名称</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详细地址</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农贸市场公厕</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农贸市场西门</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公园公厕</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新湾公园</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新宏路公厕</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老小商品市场</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4</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兴隆路公厕</w:t>
            </w:r>
          </w:p>
        </w:tc>
        <w:tc>
          <w:tcPr>
            <w:tcW w:w="3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老农贸市场</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5</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盛凌路1号公厕</w:t>
            </w:r>
          </w:p>
        </w:tc>
        <w:tc>
          <w:tcPr>
            <w:tcW w:w="3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盛凌路1号公厕</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6</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盛凌路2号公厕</w:t>
            </w:r>
          </w:p>
        </w:tc>
        <w:tc>
          <w:tcPr>
            <w:tcW w:w="3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老小学停车场</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7</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新源路1号公厕</w:t>
            </w:r>
          </w:p>
        </w:tc>
        <w:tc>
          <w:tcPr>
            <w:tcW w:w="3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新源路横街停车场</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8</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新源路3号公厕</w:t>
            </w:r>
          </w:p>
        </w:tc>
        <w:tc>
          <w:tcPr>
            <w:tcW w:w="3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致远幼儿园北侧</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9</w:t>
            </w:r>
          </w:p>
        </w:tc>
        <w:tc>
          <w:tcPr>
            <w:tcW w:w="23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商贸中心公厕</w:t>
            </w:r>
          </w:p>
        </w:tc>
        <w:tc>
          <w:tcPr>
            <w:tcW w:w="3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新湾大道西侧南端</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p>
        </w:tc>
      </w:tr>
    </w:tbl>
    <w:p>
      <w:pPr>
        <w:snapToGrid w:val="0"/>
        <w:spacing w:line="360" w:lineRule="auto"/>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(二)作业规范及要求</w:t>
      </w:r>
    </w:p>
    <w:p>
      <w:pPr>
        <w:snapToGrid w:val="0"/>
        <w:spacing w:line="360" w:lineRule="auto"/>
        <w:ind w:firstLine="482"/>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1、作业规范要求</w:t>
      </w:r>
    </w:p>
    <w:p>
      <w:pPr>
        <w:snapToGrid w:val="0"/>
        <w:spacing w:line="360" w:lineRule="auto"/>
        <w:ind w:firstLine="422"/>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道路保洁：</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（1）按《关于印发杭州市城区清洁度检查考核实施细则的通知》（杭城管委〔2015〕82号）有关规定执行。</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2）道路清扫采用以人工及机扫的形式。道路垃圾不得反扫、漏扫，垃圾不得扫入窖井、喇叭口、绿地等。洒水严格执行道路洒水降尘、路面冲洗（全路段）管理指标，发生严重污染时第一时间冲洗。按照规定时间落实巡回保洁。</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（3）清扫垃圾采用专门车辆现场收集，不得焚烧垃圾、树叶等。专用车辆整洁无破损、满溢，车厢无吊挂杂物现象，应密闭运输，不得阻挡过往车辆行人通行，作业完毕后将工具清理干净，停放在规定地点。</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（4）道路沿线范围内（不含村、社区管辖区域）的“牛皮癣”需及时清除，责任区范围内偷倒垃圾、废土及时清除。</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5）保洁质量应达到路面、人行道“五无”、“五净”。即“五无”：道路无垃圾、无杂物、无积泥、无积水、无污迹；“五净”：路面干净、绿地和树圈干净，边角侧石干净，雨水井沟眼畅通干净、果壳箱等环卫设施及交通隔离栏（墩）干净。</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6）遇有重大活动或抗台防汛、抗雪防冻等突发事件，必须无条件及时组织力量做好保障工作，服从招标单位的统一指挥启动城市管理保障应急机制，人员必须及时到位（需要集中时的具体位置另行通知），并根据应急命令决定早到和离岗。为保障抗台防汛、抗雪防冻等突发事件，应配备相应的车辆及机具。</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（7）负责做好本承包地段作业范围内的“四化”长效管理抄告单、“数字城管”抄告单和群众信访、投诉处理件的处理、整改和回复工作。</w:t>
      </w:r>
    </w:p>
    <w:p>
      <w:pPr>
        <w:snapToGrid w:val="0"/>
        <w:spacing w:line="360" w:lineRule="auto"/>
        <w:ind w:firstLine="422"/>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绿化养护：</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（1）绿化养护过程中增添保护植物生长的设施，须经建设单位同意。</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（2）养护期内不论自然环境（含气候）发生变化还是其它人为（含车辆）因素而导致的绿化死亡（不含人为故意损坏），均由投标人负责，并即时补种。</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（3）经过园林绿化管理部门批准的绿地内挖掘及占用绿地时，中标单位应予以积极配合，复种后的绿地应由中标单位负责正常养护。</w:t>
      </w:r>
    </w:p>
    <w:p>
      <w:pPr>
        <w:snapToGrid w:val="0"/>
        <w:spacing w:line="360" w:lineRule="auto"/>
        <w:ind w:firstLine="482"/>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2．管理要求</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（1）作业单位应加强对作业质量管理，做好作业质量自查日记并报监管部门，每月25-26日提交本月工作情况自查表、有关情况书面报告和下月作业安排计划。</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（2）规范管理、文明作业，自觉接受管理部门及上级各部门领导的检查和社会监督，对发现的问题要及时整改。</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3）清扫保洁员、绿化养护人员上岗须统一着装，佩戴上岗证、穿安全反光黄背心和戴反光安全帽，对发现的问题要及时整改。作业人员必须参加养老、人身意外等保险。其中人身意外险必须在签订合同后15日内办理完毕并提交招标人审核，否则招标人有权终止合同。</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（4）作业时应严格遵守劳动纪律，遵守安全操作规程，确保安全。发生各种意外事故由作业单位自行依照法律法规妥善处理。出现重大安全事故的，招标人有权无条件终止合同。</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（5）保持取水栓、果壳箱等设施的整洁完好，承包期间由于管理不善造成破损的，由作业单位负责赔偿或修复；对不能修复的设施及时上报管理部门。</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（6）保洁时不能将垃圾、污水溅到行人身上。产生的各种垃圾必须进入垃圾中转站，其处理产生费用由投标单位负责。</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（7）作业时作业工具应摆（停）放地点适当，不影响行人和交通，收工后的存放由作业单位自行负责。</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（8）专用作业车辆要有编号，有监督电话、有负责单位、车辆停放自行负责。</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（9）遇到乱丢、乱扔、渣土抛洒污染路面等不文明行为，应进行劝阻，并进行市容环卫法规的宣传教育，做到说话文明，以理服人，对不听劝阻造成不良影响的，应及时向管理部门报告。</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（10）按照以人为本原则关心职工，严格遵守有关劳动法规，认真贯彻杭政办〔2008〕14号和浙政办发〔2009〕190号文件精神，保障职工合法权益，如因违法、违规行为造成不良影响者，其责任由作业方自负。</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（11）环卫职工的工资、岗位津贴、加班工资等必须确保按月发放。</w:t>
      </w:r>
    </w:p>
    <w:p>
      <w:pPr>
        <w:snapToGrid w:val="0"/>
        <w:spacing w:line="360" w:lineRule="auto"/>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（三）、项目交接</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中标单位必须提前一天完成项目涉及的所有事务交接工作。</w:t>
      </w:r>
      <w:r>
        <w:rPr>
          <w:rFonts w:hint="eastAsia" w:ascii="仿宋" w:hAnsi="仿宋" w:eastAsia="仿宋" w:cs="仿宋"/>
          <w:color w:val="auto"/>
          <w:sz w:val="24"/>
          <w:szCs w:val="24"/>
          <w:highlight w:val="none"/>
          <w:shd w:val="clear" w:color="auto" w:fill="auto"/>
          <w:lang w:val="en-US" w:eastAsia="zh-CN"/>
        </w:rPr>
        <w:t>本项目服务期</w:t>
      </w:r>
      <w:r>
        <w:rPr>
          <w:rFonts w:hint="eastAsia" w:ascii="仿宋" w:hAnsi="仿宋" w:eastAsia="仿宋" w:cs="仿宋_GB2312"/>
          <w:b w:val="0"/>
          <w:bCs/>
          <w:color w:val="auto"/>
          <w:sz w:val="24"/>
          <w:highlight w:val="none"/>
        </w:rPr>
        <w:t>202</w:t>
      </w:r>
      <w:r>
        <w:rPr>
          <w:rFonts w:hint="eastAsia" w:ascii="仿宋" w:hAnsi="仿宋" w:eastAsia="仿宋" w:cs="仿宋_GB2312"/>
          <w:b w:val="0"/>
          <w:bCs/>
          <w:color w:val="auto"/>
          <w:sz w:val="24"/>
          <w:highlight w:val="none"/>
          <w:lang w:val="en-US" w:eastAsia="zh-CN"/>
        </w:rPr>
        <w:t>3</w:t>
      </w:r>
      <w:r>
        <w:rPr>
          <w:rFonts w:hint="eastAsia" w:ascii="仿宋" w:hAnsi="仿宋" w:eastAsia="仿宋" w:cs="仿宋_GB2312"/>
          <w:b w:val="0"/>
          <w:bCs/>
          <w:color w:val="auto"/>
          <w:sz w:val="24"/>
          <w:highlight w:val="none"/>
        </w:rPr>
        <w:t>年7月1日起至202</w:t>
      </w:r>
      <w:r>
        <w:rPr>
          <w:rFonts w:hint="eastAsia" w:ascii="仿宋" w:hAnsi="仿宋" w:eastAsia="仿宋" w:cs="仿宋_GB2312"/>
          <w:b w:val="0"/>
          <w:bCs/>
          <w:color w:val="auto"/>
          <w:sz w:val="24"/>
          <w:highlight w:val="none"/>
          <w:lang w:val="en-US" w:eastAsia="zh-CN"/>
        </w:rPr>
        <w:t>4</w:t>
      </w:r>
      <w:r>
        <w:rPr>
          <w:rFonts w:hint="eastAsia" w:ascii="仿宋" w:hAnsi="仿宋" w:eastAsia="仿宋" w:cs="仿宋_GB2312"/>
          <w:b w:val="0"/>
          <w:bCs/>
          <w:color w:val="auto"/>
          <w:sz w:val="24"/>
          <w:highlight w:val="none"/>
        </w:rPr>
        <w:t>年6月30日止</w:t>
      </w:r>
      <w:r>
        <w:rPr>
          <w:rFonts w:hint="eastAsia" w:ascii="仿宋" w:hAnsi="仿宋" w:eastAsia="仿宋" w:cs="仿宋"/>
          <w:color w:val="auto"/>
          <w:sz w:val="24"/>
          <w:szCs w:val="24"/>
          <w:highlight w:val="none"/>
        </w:rPr>
        <w:t>。</w:t>
      </w:r>
    </w:p>
    <w:p>
      <w:pPr>
        <w:snapToGrid w:val="0"/>
        <w:spacing w:line="360" w:lineRule="auto"/>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（四）、其他要求</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1）投标单位中标后必须提前做好与原保洁单位的对接工作，确保交接过程作业无盲点和稳定有序交接。原保洁单位若没中标，合同期满后，自行妥善负责人、财、物善后处置工作，自觉做好与新接收单位的工作对接。</w:t>
      </w:r>
    </w:p>
    <w:p>
      <w:pPr>
        <w:snapToGrid w:val="0"/>
        <w:spacing w:line="360" w:lineRule="auto"/>
        <w:ind w:firstLine="42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（2）投标人需提供保障道路清洁所需要的机械设备。以上作业机具需</w:t>
      </w:r>
      <w:r>
        <w:rPr>
          <w:rFonts w:hint="eastAsia" w:ascii="仿宋" w:hAnsi="仿宋" w:eastAsia="仿宋" w:cs="仿宋"/>
          <w:color w:val="auto"/>
          <w:kern w:val="0"/>
          <w:sz w:val="24"/>
          <w:szCs w:val="24"/>
          <w:highlight w:val="none"/>
          <w:shd w:val="clear" w:color="auto" w:fill="auto"/>
          <w:lang w:val="zh-CN"/>
        </w:rPr>
        <w:t>提供自有凭证(含购车发票、行驶证和机具照片)书面承诺书，如是租赁的，则需要提供至少二年以上的设备租赁合同证明。以上所有机具还需提供保证用于本项目的承诺书。</w:t>
      </w:r>
    </w:p>
    <w:p>
      <w:pPr>
        <w:pStyle w:val="257"/>
        <w:adjustRightInd w:val="0"/>
        <w:snapToGrid w:val="0"/>
        <w:spacing w:before="0" w:after="0" w:line="360" w:lineRule="auto"/>
        <w:ind w:left="0" w:firstLine="420"/>
        <w:rPr>
          <w:rFonts w:hint="eastAsia" w:ascii="仿宋" w:hAnsi="仿宋" w:eastAsia="仿宋" w:cs="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lang w:eastAsia="zh-CN"/>
        </w:rPr>
        <w:t>（3）投标单位中标后必须按照采购人要求对作业人员的着装和作业车辆进行统一规范。作业车辆要适当引进绿色环保车辆。</w:t>
      </w:r>
    </w:p>
    <w:p>
      <w:pPr>
        <w:spacing w:line="400" w:lineRule="exact"/>
        <w:ind w:firstLine="472" w:firstLineChars="197"/>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4）项目实施过程中，在迎检和各类创建活动中，中标单位应无条件服从招标人的安排，圆满完成各项任务，由于中标单位的原因失分或造成不良影响的，招标人有权进行处罚和无条件清退中标单位，在迎检过程中，由于中标单位组织不力，由招标人组织人力、物力进行整治所涉及的费用，由中标单位双倍偿还招标人，招标人有权直接在养护费中扣除。</w:t>
      </w:r>
    </w:p>
    <w:p>
      <w:pPr>
        <w:spacing w:line="400" w:lineRule="exact"/>
        <w:ind w:firstLine="472" w:firstLineChars="197"/>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（5）在项目实施中所发生的任何安全事故一律由中标单位负责，招标人不承担任何责任。</w:t>
      </w:r>
    </w:p>
    <w:p>
      <w:pPr>
        <w:spacing w:line="400" w:lineRule="exact"/>
        <w:ind w:firstLine="472" w:firstLineChars="197"/>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（6）中标单位不得将本项目分包或转包，否则招标人有权责令其停止作业并中止承包合同，所造成的损失由中标单位负责。</w:t>
      </w:r>
    </w:p>
    <w:p>
      <w:pPr>
        <w:spacing w:line="400" w:lineRule="exact"/>
        <w:ind w:firstLine="472" w:firstLineChars="197"/>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（7）中标单位必须建立切实可行应急机制，并报招标人。单个合同周期内如果发生两次及以上应急不响应情况，招标人有权无条件终止合同。</w:t>
      </w:r>
    </w:p>
    <w:p>
      <w:pPr>
        <w:spacing w:line="400" w:lineRule="exact"/>
        <w:ind w:firstLine="472" w:firstLineChars="197"/>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lang w:val="en-US" w:eastAsia="zh-CN"/>
        </w:rPr>
        <w:t>8</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lang w:val="en-US" w:eastAsia="zh-CN"/>
        </w:rPr>
        <w:t>投标人如对环卫保洁和绿化管养具体地点有不明确，可询问采购人，并自行去现场实地踏勘。</w:t>
      </w:r>
    </w:p>
    <w:p>
      <w:pPr>
        <w:pStyle w:val="79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shd w:val="clear" w:color="auto" w:fill="auto"/>
          <w:lang w:val="en-US" w:eastAsia="zh-CN"/>
        </w:rPr>
        <w:t>（9）</w:t>
      </w:r>
      <w:r>
        <w:rPr>
          <w:rFonts w:hint="eastAsia" w:ascii="仿宋" w:hAnsi="仿宋" w:eastAsia="仿宋" w:cs="仿宋"/>
          <w:snapToGrid w:val="0"/>
          <w:color w:val="auto"/>
          <w:kern w:val="0"/>
          <w:sz w:val="24"/>
          <w:szCs w:val="24"/>
          <w:highlight w:val="none"/>
          <w:lang w:val="en-US" w:eastAsia="zh-CN" w:bidi="ar-SA"/>
        </w:rPr>
        <w:t>拟派项目负责人应承诺未经招标人许可，不得随意变更。</w:t>
      </w:r>
    </w:p>
    <w:p>
      <w:pPr>
        <w:snapToGrid w:val="0"/>
        <w:spacing w:line="360" w:lineRule="auto"/>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（五）、管理质量监督和考核方式：</w:t>
      </w:r>
    </w:p>
    <w:p>
      <w:pPr>
        <w:spacing w:line="360" w:lineRule="auto"/>
        <w:ind w:firstLine="420"/>
        <w:rPr>
          <w:rFonts w:hint="eastAsia" w:ascii="仿宋" w:hAnsi="仿宋" w:eastAsia="仿宋" w:cs="仿宋"/>
          <w:b/>
          <w:bCs/>
          <w:color w:val="auto"/>
          <w:sz w:val="24"/>
          <w:szCs w:val="24"/>
          <w:highlight w:val="none"/>
          <w:u w:val="single"/>
          <w:shd w:val="clear" w:color="auto" w:fill="auto"/>
        </w:rPr>
      </w:pPr>
      <w:r>
        <w:rPr>
          <w:rFonts w:hint="eastAsia" w:ascii="仿宋" w:hAnsi="仿宋" w:eastAsia="仿宋" w:cs="仿宋"/>
          <w:bCs/>
          <w:color w:val="auto"/>
          <w:sz w:val="24"/>
          <w:szCs w:val="24"/>
          <w:highlight w:val="none"/>
          <w:shd w:val="clear" w:color="auto" w:fill="auto"/>
        </w:rPr>
        <w:t>甲方将日常巡回监督管理，并根据日常监督管理反馈情况结合以下考核标准在每季度末进行综合评分。具体由杭州市</w:t>
      </w:r>
      <w:r>
        <w:rPr>
          <w:rFonts w:hint="eastAsia" w:ascii="仿宋" w:hAnsi="仿宋" w:eastAsia="仿宋" w:cs="仿宋"/>
          <w:bCs/>
          <w:color w:val="auto"/>
          <w:sz w:val="24"/>
          <w:szCs w:val="24"/>
          <w:highlight w:val="none"/>
          <w:shd w:val="clear" w:color="auto" w:fill="auto"/>
          <w:lang w:eastAsia="zh-CN"/>
        </w:rPr>
        <w:t>钱塘区</w:t>
      </w:r>
      <w:r>
        <w:rPr>
          <w:rFonts w:hint="eastAsia" w:ascii="仿宋" w:hAnsi="仿宋" w:eastAsia="仿宋" w:cs="仿宋"/>
          <w:bCs/>
          <w:color w:val="auto"/>
          <w:sz w:val="24"/>
          <w:szCs w:val="24"/>
          <w:highlight w:val="none"/>
          <w:shd w:val="clear" w:color="auto" w:fill="auto"/>
        </w:rPr>
        <w:t>人民政府新湾街道办事处组织实施</w:t>
      </w:r>
      <w:r>
        <w:rPr>
          <w:rFonts w:hint="eastAsia" w:ascii="仿宋" w:hAnsi="仿宋" w:eastAsia="仿宋" w:cs="仿宋"/>
          <w:b/>
          <w:bCs/>
          <w:color w:val="auto"/>
          <w:sz w:val="24"/>
          <w:szCs w:val="24"/>
          <w:highlight w:val="none"/>
          <w:u w:val="single"/>
          <w:shd w:val="clear" w:color="auto" w:fill="auto"/>
        </w:rPr>
        <w:t>（考核标准以中标后实际制定细则为准）。</w:t>
      </w:r>
    </w:p>
    <w:p>
      <w:pPr>
        <w:spacing w:line="360" w:lineRule="auto"/>
        <w:ind w:firstLine="422"/>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奖罚标准：考核总分值以百分计，不同服务项目均以单项百分考核为准，但在</w:t>
      </w:r>
      <w:r>
        <w:rPr>
          <w:rFonts w:hint="eastAsia" w:ascii="仿宋" w:hAnsi="仿宋" w:eastAsia="仿宋" w:cs="仿宋"/>
          <w:b/>
          <w:bCs/>
          <w:color w:val="auto"/>
          <w:sz w:val="24"/>
          <w:szCs w:val="24"/>
          <w:highlight w:val="none"/>
          <w:u w:val="single"/>
          <w:shd w:val="clear" w:color="auto" w:fill="auto"/>
        </w:rPr>
        <w:t>总百分计算时以不同的服务项目金额占比同比计入</w:t>
      </w:r>
      <w:r>
        <w:rPr>
          <w:rFonts w:hint="eastAsia" w:ascii="仿宋" w:hAnsi="仿宋" w:eastAsia="仿宋" w:cs="仿宋"/>
          <w:b/>
          <w:bCs/>
          <w:color w:val="auto"/>
          <w:sz w:val="24"/>
          <w:szCs w:val="24"/>
          <w:highlight w:val="none"/>
          <w:shd w:val="clear" w:color="auto" w:fill="auto"/>
        </w:rPr>
        <w:t>。</w:t>
      </w:r>
    </w:p>
    <w:p>
      <w:pPr>
        <w:spacing w:line="360" w:lineRule="auto"/>
        <w:ind w:firstLine="420"/>
        <w:rPr>
          <w:rFonts w:hint="eastAsia" w:ascii="仿宋" w:hAnsi="仿宋" w:eastAsia="仿宋" w:cs="仿宋"/>
          <w:b/>
          <w:bCs/>
          <w:color w:val="auto"/>
          <w:sz w:val="24"/>
          <w:szCs w:val="24"/>
          <w:highlight w:val="none"/>
          <w:shd w:val="clear" w:color="FFFFFF" w:fill="D9D9D9"/>
        </w:rPr>
      </w:pPr>
      <w:r>
        <w:rPr>
          <w:rFonts w:hint="eastAsia" w:ascii="仿宋" w:hAnsi="仿宋" w:eastAsia="仿宋" w:cs="仿宋"/>
          <w:bCs/>
          <w:color w:val="auto"/>
          <w:sz w:val="24"/>
          <w:szCs w:val="24"/>
          <w:highlight w:val="none"/>
          <w:shd w:val="clear" w:color="FFFFFF" w:fill="D9D9D9"/>
        </w:rPr>
        <w:t>如季度总得分在80分（含）以下的为不合格，甲方有权无条件终止服务合同。</w:t>
      </w:r>
      <w:r>
        <w:rPr>
          <w:rFonts w:hint="eastAsia" w:ascii="仿宋" w:hAnsi="仿宋" w:eastAsia="仿宋" w:cs="仿宋"/>
          <w:bCs/>
          <w:color w:val="auto"/>
          <w:sz w:val="24"/>
          <w:szCs w:val="24"/>
          <w:highlight w:val="none"/>
          <w:shd w:val="clear" w:color="FFFFFF" w:fill="D9D9D9"/>
          <w:lang w:val="en-US" w:eastAsia="zh-CN"/>
        </w:rPr>
        <w:t>标准分100分，</w:t>
      </w:r>
      <w:r>
        <w:rPr>
          <w:rFonts w:hint="eastAsia" w:ascii="仿宋" w:hAnsi="仿宋" w:eastAsia="仿宋" w:cs="仿宋"/>
          <w:bCs/>
          <w:color w:val="auto"/>
          <w:sz w:val="24"/>
          <w:szCs w:val="24"/>
          <w:highlight w:val="none"/>
          <w:shd w:val="clear" w:color="FFFFFF" w:fill="D9D9D9"/>
        </w:rPr>
        <w:t>总得分在80-90分的为合格。90分（含）以上的为优秀。在考核标准基础上，</w:t>
      </w:r>
      <w:r>
        <w:rPr>
          <w:rFonts w:hint="eastAsia" w:ascii="仿宋" w:hAnsi="仿宋" w:eastAsia="仿宋" w:cs="仿宋"/>
          <w:b/>
          <w:bCs/>
          <w:color w:val="auto"/>
          <w:sz w:val="24"/>
          <w:szCs w:val="24"/>
          <w:highlight w:val="none"/>
          <w:u w:val="single"/>
          <w:shd w:val="clear" w:color="FFFFFF" w:fill="D9D9D9"/>
        </w:rPr>
        <w:t>每扣一分扣除服务费</w:t>
      </w:r>
      <w:r>
        <w:rPr>
          <w:rFonts w:hint="eastAsia" w:ascii="仿宋" w:hAnsi="仿宋" w:eastAsia="仿宋" w:cs="仿宋"/>
          <w:b/>
          <w:bCs/>
          <w:color w:val="auto"/>
          <w:sz w:val="24"/>
          <w:szCs w:val="24"/>
          <w:highlight w:val="none"/>
          <w:u w:val="single"/>
          <w:shd w:val="clear" w:color="FFFFFF" w:fill="D9D9D9"/>
          <w:lang w:val="en-US" w:eastAsia="zh-CN"/>
        </w:rPr>
        <w:t>800</w:t>
      </w:r>
      <w:r>
        <w:rPr>
          <w:rFonts w:hint="eastAsia" w:ascii="仿宋" w:hAnsi="仿宋" w:eastAsia="仿宋" w:cs="仿宋"/>
          <w:b/>
          <w:bCs/>
          <w:color w:val="auto"/>
          <w:sz w:val="24"/>
          <w:szCs w:val="24"/>
          <w:highlight w:val="none"/>
          <w:u w:val="single"/>
          <w:shd w:val="clear" w:color="FFFFFF" w:fill="D9D9D9"/>
        </w:rPr>
        <w:t>元</w:t>
      </w:r>
      <w:r>
        <w:rPr>
          <w:rFonts w:hint="eastAsia" w:ascii="仿宋" w:hAnsi="仿宋" w:eastAsia="仿宋" w:cs="仿宋"/>
          <w:b/>
          <w:bCs/>
          <w:color w:val="auto"/>
          <w:sz w:val="24"/>
          <w:szCs w:val="24"/>
          <w:highlight w:val="none"/>
          <w:u w:val="single"/>
          <w:shd w:val="clear" w:color="FFFFFF" w:fill="D9D9D9"/>
          <w:lang w:eastAsia="zh-CN"/>
        </w:rPr>
        <w:t>，实行累计扣分，即：第每季扣分值扣减当季度的服务费，四个季度扣分总值的平均作为年度扣分值再次扣除服务费</w:t>
      </w:r>
      <w:r>
        <w:rPr>
          <w:rFonts w:hint="eastAsia" w:ascii="仿宋" w:hAnsi="仿宋" w:eastAsia="仿宋" w:cs="仿宋"/>
          <w:b/>
          <w:bCs/>
          <w:color w:val="auto"/>
          <w:sz w:val="24"/>
          <w:szCs w:val="24"/>
          <w:highlight w:val="none"/>
          <w:shd w:val="clear" w:color="FFFFFF" w:fill="D9D9D9"/>
        </w:rPr>
        <w:t>。</w:t>
      </w:r>
    </w:p>
    <w:p>
      <w:pPr>
        <w:spacing w:line="360" w:lineRule="auto"/>
        <w:ind w:firstLine="420"/>
        <w:rPr>
          <w:rFonts w:hint="eastAsia" w:ascii="仿宋" w:hAnsi="仿宋" w:eastAsia="仿宋" w:cs="仿宋"/>
          <w:b/>
          <w:bCs/>
          <w:color w:val="auto"/>
          <w:sz w:val="24"/>
          <w:szCs w:val="24"/>
          <w:highlight w:val="none"/>
          <w:shd w:val="clear" w:color="FFFFFF" w:fill="D9D9D9"/>
        </w:rPr>
      </w:pPr>
      <w:r>
        <w:rPr>
          <w:rFonts w:hint="eastAsia" w:ascii="仿宋" w:hAnsi="仿宋" w:eastAsia="仿宋" w:cs="仿宋"/>
          <w:b/>
          <w:bCs/>
          <w:color w:val="auto"/>
          <w:sz w:val="24"/>
          <w:szCs w:val="24"/>
          <w:highlight w:val="none"/>
          <w:shd w:val="clear" w:color="FFFFFF" w:fill="D9D9D9"/>
        </w:rPr>
        <w:t>季度优良等级考评以街道城乡环境综合整治办公室考评分值为准，参照街道对各行政村的考评标准和要求。街道公用事业管理处负责日常动态监管（各不同服务项目的考核细则分别制定另行下发通知）。</w:t>
      </w:r>
    </w:p>
    <w:p>
      <w:pPr>
        <w:pStyle w:val="257"/>
        <w:adjustRightInd w:val="0"/>
        <w:snapToGrid w:val="0"/>
        <w:spacing w:before="0" w:after="0" w:line="360" w:lineRule="exact"/>
        <w:ind w:left="0" w:leftChars="0" w:firstLine="0" w:firstLineChars="0"/>
        <w:rPr>
          <w:rFonts w:hint="eastAsia" w:ascii="仿宋" w:hAnsi="仿宋" w:eastAsia="仿宋" w:cs="仿宋"/>
          <w:b/>
          <w:color w:val="auto"/>
          <w:kern w:val="2"/>
          <w:sz w:val="24"/>
          <w:szCs w:val="24"/>
          <w:highlight w:val="none"/>
          <w:shd w:val="clear" w:color="auto" w:fill="auto"/>
          <w:lang w:eastAsia="zh-CN"/>
        </w:rPr>
      </w:pPr>
      <w:r>
        <w:rPr>
          <w:rFonts w:hint="eastAsia" w:ascii="仿宋" w:hAnsi="仿宋" w:eastAsia="仿宋" w:cs="仿宋"/>
          <w:b/>
          <w:color w:val="auto"/>
          <w:kern w:val="2"/>
          <w:sz w:val="24"/>
          <w:szCs w:val="24"/>
          <w:highlight w:val="none"/>
          <w:shd w:val="clear" w:color="auto" w:fill="auto"/>
          <w:lang w:eastAsia="zh-CN"/>
        </w:rPr>
        <w:t>三、合同款支付方式</w:t>
      </w:r>
    </w:p>
    <w:p>
      <w:pPr>
        <w:numPr>
          <w:ilvl w:val="0"/>
          <w:numId w:val="2"/>
        </w:numPr>
        <w:spacing w:line="420" w:lineRule="exact"/>
        <w:ind w:firstLine="482" w:firstLineChars="200"/>
        <w:jc w:val="left"/>
        <w:rPr>
          <w:rFonts w:hint="eastAsia" w:ascii="仿宋" w:hAnsi="仿宋" w:eastAsia="仿宋" w:cs="仿宋"/>
          <w:b/>
          <w:color w:val="auto"/>
          <w:kern w:val="2"/>
          <w:sz w:val="24"/>
          <w:szCs w:val="24"/>
          <w:highlight w:val="none"/>
          <w:shd w:val="clear" w:color="auto" w:fill="auto"/>
          <w:lang w:eastAsia="zh-CN"/>
        </w:rPr>
      </w:pPr>
      <w:r>
        <w:rPr>
          <w:rFonts w:hint="eastAsia" w:ascii="仿宋" w:hAnsi="仿宋" w:eastAsia="仿宋" w:cs="仿宋"/>
          <w:b/>
          <w:color w:val="auto"/>
          <w:kern w:val="2"/>
          <w:sz w:val="24"/>
          <w:szCs w:val="24"/>
          <w:highlight w:val="none"/>
          <w:shd w:val="clear" w:color="auto" w:fill="auto"/>
          <w:lang w:eastAsia="zh-CN"/>
        </w:rPr>
        <w:t>合同</w:t>
      </w:r>
      <w:r>
        <w:rPr>
          <w:rFonts w:hint="eastAsia" w:ascii="仿宋" w:hAnsi="仿宋" w:eastAsia="仿宋" w:cs="仿宋"/>
          <w:b/>
          <w:color w:val="auto"/>
          <w:kern w:val="2"/>
          <w:sz w:val="24"/>
          <w:szCs w:val="24"/>
          <w:highlight w:val="none"/>
          <w:shd w:val="clear" w:color="auto" w:fill="auto"/>
          <w:lang w:val="en-US" w:eastAsia="zh-CN"/>
        </w:rPr>
        <w:t>服务期</w:t>
      </w:r>
      <w:r>
        <w:rPr>
          <w:rFonts w:hint="eastAsia" w:ascii="仿宋" w:hAnsi="仿宋" w:eastAsia="仿宋" w:cs="仿宋"/>
          <w:b/>
          <w:color w:val="auto"/>
          <w:kern w:val="2"/>
          <w:sz w:val="24"/>
          <w:szCs w:val="24"/>
          <w:highlight w:val="none"/>
          <w:shd w:val="clear" w:color="auto" w:fill="auto"/>
          <w:lang w:eastAsia="zh-CN"/>
        </w:rPr>
        <w:t>内，环卫保洁和绿化养护面积发生变化时，按实际服务面积计算服务费用。</w:t>
      </w:r>
    </w:p>
    <w:p>
      <w:pPr>
        <w:numPr>
          <w:ilvl w:val="0"/>
          <w:numId w:val="2"/>
        </w:numPr>
        <w:spacing w:line="420" w:lineRule="exact"/>
        <w:ind w:firstLine="482" w:firstLineChars="200"/>
        <w:jc w:val="left"/>
        <w:rPr>
          <w:rFonts w:hint="eastAsia" w:ascii="仿宋" w:hAnsi="仿宋" w:eastAsia="仿宋" w:cs="仿宋"/>
          <w:b/>
          <w:color w:val="auto"/>
          <w:kern w:val="2"/>
          <w:sz w:val="24"/>
          <w:szCs w:val="24"/>
          <w:highlight w:val="none"/>
          <w:shd w:val="clear" w:color="auto" w:fill="auto"/>
          <w:lang w:val="en-US" w:eastAsia="zh-CN"/>
        </w:rPr>
      </w:pPr>
      <w:r>
        <w:rPr>
          <w:rFonts w:hint="eastAsia" w:ascii="仿宋" w:hAnsi="仿宋" w:eastAsia="仿宋" w:cs="仿宋"/>
          <w:b/>
          <w:color w:val="auto"/>
          <w:kern w:val="2"/>
          <w:sz w:val="24"/>
          <w:szCs w:val="24"/>
          <w:highlight w:val="none"/>
          <w:shd w:val="clear" w:color="auto" w:fill="auto"/>
          <w:lang w:val="en-US" w:eastAsia="zh-CN"/>
        </w:rPr>
        <w:t>环卫保洁和绿化管养面积部分因未到保质期的，服务费用以待正式移交开展服务之日起计算。</w:t>
      </w:r>
    </w:p>
    <w:p>
      <w:pPr>
        <w:numPr>
          <w:ilvl w:val="0"/>
          <w:numId w:val="2"/>
        </w:numPr>
        <w:spacing w:line="420" w:lineRule="exact"/>
        <w:ind w:firstLine="482" w:firstLineChars="200"/>
        <w:jc w:val="left"/>
        <w:rPr>
          <w:rFonts w:hint="eastAsia" w:ascii="仿宋" w:hAnsi="仿宋" w:eastAsia="仿宋" w:cs="仿宋"/>
          <w:b/>
          <w:color w:val="auto"/>
          <w:kern w:val="2"/>
          <w:sz w:val="24"/>
          <w:szCs w:val="24"/>
          <w:highlight w:val="none"/>
          <w:shd w:val="clear" w:color="auto" w:fill="auto"/>
          <w:lang w:val="en-US" w:eastAsia="zh-CN"/>
        </w:rPr>
      </w:pPr>
      <w:r>
        <w:rPr>
          <w:rFonts w:hint="eastAsia" w:ascii="仿宋" w:hAnsi="仿宋" w:eastAsia="仿宋" w:cs="仿宋"/>
          <w:b/>
          <w:color w:val="auto"/>
          <w:kern w:val="2"/>
          <w:sz w:val="24"/>
          <w:szCs w:val="24"/>
          <w:highlight w:val="none"/>
          <w:shd w:val="clear" w:color="auto" w:fill="auto"/>
          <w:lang w:val="en-US" w:eastAsia="zh-CN"/>
        </w:rPr>
        <w:t>涉及工程施工等因素，道路等保洁和洒水费用以正式服务之日起计算。</w:t>
      </w:r>
    </w:p>
    <w:p>
      <w:pPr>
        <w:numPr>
          <w:ilvl w:val="0"/>
          <w:numId w:val="2"/>
        </w:numPr>
        <w:spacing w:line="420" w:lineRule="exact"/>
        <w:ind w:firstLine="482" w:firstLineChars="200"/>
        <w:jc w:val="left"/>
        <w:rPr>
          <w:rFonts w:hint="eastAsia" w:ascii="仿宋" w:hAnsi="仿宋" w:eastAsia="仿宋" w:cs="仿宋"/>
          <w:b/>
          <w:color w:val="auto"/>
          <w:kern w:val="2"/>
          <w:sz w:val="24"/>
          <w:szCs w:val="24"/>
          <w:highlight w:val="none"/>
          <w:shd w:val="clear" w:color="auto" w:fill="auto"/>
          <w:lang w:eastAsia="zh-CN"/>
        </w:rPr>
      </w:pPr>
      <w:r>
        <w:rPr>
          <w:rFonts w:hint="eastAsia" w:ascii="仿宋" w:hAnsi="仿宋" w:eastAsia="仿宋" w:cs="仿宋"/>
          <w:b/>
          <w:color w:val="auto"/>
          <w:kern w:val="2"/>
          <w:sz w:val="24"/>
          <w:szCs w:val="24"/>
          <w:highlight w:val="none"/>
          <w:shd w:val="clear" w:color="auto" w:fill="auto"/>
          <w:lang w:val="en-US" w:eastAsia="zh-CN"/>
        </w:rPr>
        <w:t>本项目预付款为合同金额的20%，在合同生效以及具备实施条件后7个工作日内支付。服务费以季度为单位支付，次季度第一个月的中旬支付上季度的服务费。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注：</w:t>
      </w:r>
    </w:p>
    <w:p>
      <w:pPr>
        <w:spacing w:line="360" w:lineRule="auto"/>
        <w:ind w:firstLine="482" w:firstLineChars="200"/>
        <w:rPr>
          <w:rFonts w:hint="eastAsia" w:ascii="仿宋" w:hAnsi="仿宋" w:eastAsia="仿宋" w:cs="仿宋"/>
          <w:b/>
          <w:bCs/>
          <w:color w:val="auto"/>
          <w:sz w:val="24"/>
        </w:rPr>
      </w:pPr>
      <w:r>
        <w:rPr>
          <w:rFonts w:hint="eastAsia" w:ascii="仿宋" w:hAnsi="仿宋" w:eastAsia="仿宋" w:cs="仿宋"/>
          <w:b/>
          <w:bCs/>
          <w:color w:val="auto"/>
          <w:sz w:val="24"/>
        </w:rPr>
        <w:t>1.除采购文件标注的参考品牌外，欢迎其它能满足本项目技术需求且性能与所注品牌相当的产品参与。</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2.如有附图，仅作参考。</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3.招标文件中打▲内容为实质性要求，不允许有负偏离，否则将以涉及无效投标条款作无效投标。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4、中标供应商所提供的货物、服务须与投标承诺一致，不得以次充好、偷工减料，若在项目验收中发现有上述情况，将向有关部门举报，根据相关规定进行处理。</w:t>
      </w:r>
    </w:p>
    <w:p>
      <w:pPr>
        <w:widowControl/>
        <w:ind w:firstLine="482" w:firstLineChars="200"/>
        <w:jc w:val="left"/>
        <w:rPr>
          <w:rFonts w:hint="eastAsia" w:ascii="仿宋" w:hAnsi="仿宋" w:eastAsia="仿宋" w:cs="仿宋"/>
          <w:b/>
          <w:bCs/>
          <w:color w:val="auto"/>
          <w:kern w:val="0"/>
          <w:sz w:val="24"/>
          <w:lang w:bidi="ar"/>
        </w:rPr>
      </w:pPr>
    </w:p>
    <w:p>
      <w:pPr>
        <w:snapToGrid w:val="0"/>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24"/>
        </w:rPr>
        <w:br w:type="page"/>
      </w:r>
    </w:p>
    <w:p>
      <w:pPr>
        <w:snapToGrid w:val="0"/>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第四部分   </w:t>
      </w:r>
      <w:bookmarkStart w:id="27" w:name="_Toc184308095"/>
      <w:bookmarkEnd w:id="27"/>
      <w:bookmarkStart w:id="28" w:name="_Toc184313297"/>
      <w:bookmarkEnd w:id="28"/>
      <w:bookmarkStart w:id="29" w:name="_Toc184313266"/>
      <w:bookmarkEnd w:id="29"/>
      <w:bookmarkStart w:id="30" w:name="_Toc184308081"/>
      <w:bookmarkEnd w:id="30"/>
      <w:bookmarkStart w:id="31" w:name="_Toc184312112"/>
      <w:bookmarkEnd w:id="31"/>
      <w:bookmarkStart w:id="32" w:name="_Toc184312130"/>
      <w:bookmarkEnd w:id="32"/>
      <w:bookmarkStart w:id="33" w:name="_Toc184313253"/>
      <w:bookmarkEnd w:id="33"/>
      <w:bookmarkStart w:id="34" w:name="_Toc184310308"/>
      <w:bookmarkEnd w:id="34"/>
      <w:bookmarkStart w:id="35" w:name="_Toc184312117"/>
      <w:bookmarkEnd w:id="35"/>
      <w:bookmarkStart w:id="36" w:name="_Toc184312070"/>
      <w:bookmarkEnd w:id="36"/>
      <w:bookmarkStart w:id="37" w:name="_Toc184312127"/>
      <w:bookmarkEnd w:id="37"/>
      <w:bookmarkStart w:id="38" w:name="_Toc184313262"/>
      <w:bookmarkEnd w:id="38"/>
      <w:bookmarkStart w:id="39" w:name="_Toc184314413"/>
      <w:bookmarkEnd w:id="39"/>
      <w:bookmarkStart w:id="40" w:name="_Toc184312087"/>
      <w:bookmarkEnd w:id="40"/>
      <w:bookmarkStart w:id="41" w:name="_Toc184312134"/>
      <w:bookmarkEnd w:id="41"/>
      <w:bookmarkStart w:id="42" w:name="_Toc184310280"/>
      <w:bookmarkEnd w:id="42"/>
      <w:bookmarkStart w:id="43" w:name="_Toc184308048"/>
      <w:bookmarkEnd w:id="43"/>
      <w:bookmarkStart w:id="44" w:name="_Toc184313294"/>
      <w:bookmarkEnd w:id="44"/>
      <w:bookmarkStart w:id="45" w:name="_Toc184312110"/>
      <w:bookmarkEnd w:id="45"/>
      <w:bookmarkStart w:id="46" w:name="_Toc184308046"/>
      <w:bookmarkEnd w:id="46"/>
      <w:bookmarkStart w:id="47" w:name="_Toc184310299"/>
      <w:bookmarkEnd w:id="47"/>
      <w:bookmarkStart w:id="48" w:name="_Toc184313308"/>
      <w:bookmarkEnd w:id="48"/>
      <w:bookmarkStart w:id="49" w:name="_Toc184310320"/>
      <w:bookmarkEnd w:id="49"/>
      <w:bookmarkStart w:id="50" w:name="_Toc184313245"/>
      <w:bookmarkEnd w:id="50"/>
      <w:bookmarkStart w:id="51" w:name="_Toc184308068"/>
      <w:bookmarkEnd w:id="51"/>
      <w:bookmarkStart w:id="52" w:name="_Toc184313288"/>
      <w:bookmarkEnd w:id="52"/>
      <w:bookmarkStart w:id="53" w:name="_Toc184312097"/>
      <w:bookmarkEnd w:id="53"/>
      <w:bookmarkStart w:id="54" w:name="_Toc184312079"/>
      <w:bookmarkEnd w:id="54"/>
      <w:bookmarkStart w:id="55" w:name="_Toc184312105"/>
      <w:bookmarkEnd w:id="55"/>
      <w:bookmarkStart w:id="56" w:name="_Toc184313252"/>
      <w:bookmarkEnd w:id="56"/>
      <w:bookmarkStart w:id="57" w:name="_Toc184313285"/>
      <w:bookmarkEnd w:id="57"/>
      <w:bookmarkStart w:id="58" w:name="_Toc184310331"/>
      <w:bookmarkEnd w:id="58"/>
      <w:bookmarkStart w:id="59" w:name="_Toc184312109"/>
      <w:bookmarkEnd w:id="59"/>
      <w:bookmarkStart w:id="60" w:name="_Toc184314423"/>
      <w:bookmarkEnd w:id="60"/>
      <w:bookmarkStart w:id="61" w:name="_Toc184314459"/>
      <w:bookmarkEnd w:id="61"/>
      <w:bookmarkStart w:id="62" w:name="_Toc184312067"/>
      <w:bookmarkEnd w:id="62"/>
      <w:bookmarkStart w:id="63" w:name="_Toc184310311"/>
      <w:bookmarkEnd w:id="63"/>
      <w:bookmarkStart w:id="64" w:name="_Toc184310287"/>
      <w:bookmarkEnd w:id="64"/>
      <w:bookmarkStart w:id="65" w:name="_Toc184314431"/>
      <w:bookmarkEnd w:id="65"/>
      <w:bookmarkStart w:id="66" w:name="_Toc184313310"/>
      <w:bookmarkEnd w:id="66"/>
      <w:bookmarkStart w:id="67" w:name="_Toc184310274"/>
      <w:bookmarkEnd w:id="67"/>
      <w:bookmarkStart w:id="68" w:name="_Toc184313295"/>
      <w:bookmarkEnd w:id="68"/>
      <w:bookmarkStart w:id="69" w:name="_Toc184314426"/>
      <w:bookmarkEnd w:id="69"/>
      <w:bookmarkStart w:id="70" w:name="_Toc184312125"/>
      <w:bookmarkEnd w:id="70"/>
      <w:bookmarkStart w:id="71" w:name="_Toc184313257"/>
      <w:bookmarkEnd w:id="71"/>
      <w:bookmarkStart w:id="72" w:name="_Toc184308104"/>
      <w:bookmarkEnd w:id="72"/>
      <w:bookmarkStart w:id="73" w:name="_Toc184312106"/>
      <w:bookmarkEnd w:id="73"/>
      <w:bookmarkStart w:id="74" w:name="_Toc184310324"/>
      <w:bookmarkEnd w:id="74"/>
      <w:bookmarkStart w:id="75" w:name="_Toc184310338"/>
      <w:bookmarkEnd w:id="75"/>
      <w:bookmarkStart w:id="76" w:name="_Toc184308099"/>
      <w:bookmarkEnd w:id="76"/>
      <w:bookmarkStart w:id="77" w:name="_Toc184314457"/>
      <w:bookmarkEnd w:id="77"/>
      <w:bookmarkStart w:id="78" w:name="_Toc184314480"/>
      <w:bookmarkEnd w:id="78"/>
      <w:bookmarkStart w:id="79" w:name="_Toc184312115"/>
      <w:bookmarkEnd w:id="79"/>
      <w:bookmarkStart w:id="80" w:name="_Toc184308088"/>
      <w:bookmarkEnd w:id="80"/>
      <w:bookmarkStart w:id="81" w:name="_Toc184313269"/>
      <w:bookmarkEnd w:id="81"/>
      <w:bookmarkStart w:id="82" w:name="_Toc184314433"/>
      <w:bookmarkEnd w:id="82"/>
      <w:bookmarkStart w:id="83" w:name="_Toc184308043"/>
      <w:bookmarkEnd w:id="83"/>
      <w:bookmarkStart w:id="84" w:name="_Toc184312114"/>
      <w:bookmarkEnd w:id="84"/>
      <w:bookmarkStart w:id="85" w:name="_Toc184313244"/>
      <w:bookmarkEnd w:id="85"/>
      <w:bookmarkStart w:id="86" w:name="_Toc184314453"/>
      <w:bookmarkEnd w:id="86"/>
      <w:bookmarkStart w:id="87" w:name="_Toc184310332"/>
      <w:bookmarkEnd w:id="87"/>
      <w:bookmarkStart w:id="88" w:name="_Toc184308089"/>
      <w:bookmarkEnd w:id="88"/>
      <w:bookmarkStart w:id="89" w:name="_Toc184308053"/>
      <w:bookmarkEnd w:id="89"/>
      <w:bookmarkStart w:id="90" w:name="_Toc184314482"/>
      <w:bookmarkEnd w:id="90"/>
      <w:bookmarkStart w:id="91" w:name="_Toc184314441"/>
      <w:bookmarkEnd w:id="91"/>
      <w:bookmarkStart w:id="92" w:name="_Toc184310315"/>
      <w:bookmarkEnd w:id="92"/>
      <w:bookmarkStart w:id="93" w:name="_Toc184312118"/>
      <w:bookmarkEnd w:id="93"/>
      <w:bookmarkStart w:id="94" w:name="_Toc184313239"/>
      <w:bookmarkEnd w:id="94"/>
      <w:bookmarkStart w:id="95" w:name="_Toc184313296"/>
      <w:bookmarkEnd w:id="95"/>
      <w:bookmarkStart w:id="96" w:name="_Toc184314443"/>
      <w:bookmarkEnd w:id="96"/>
      <w:bookmarkStart w:id="97" w:name="_Toc184308051"/>
      <w:bookmarkEnd w:id="97"/>
      <w:bookmarkStart w:id="98" w:name="_Toc184310302"/>
      <w:bookmarkEnd w:id="98"/>
      <w:bookmarkStart w:id="99" w:name="_Toc184308055"/>
      <w:bookmarkEnd w:id="99"/>
      <w:bookmarkStart w:id="100" w:name="_Toc184310321"/>
      <w:bookmarkEnd w:id="100"/>
      <w:bookmarkStart w:id="101" w:name="_Toc184310333"/>
      <w:bookmarkEnd w:id="101"/>
      <w:bookmarkStart w:id="102" w:name="_Toc184313287"/>
      <w:bookmarkEnd w:id="102"/>
      <w:bookmarkStart w:id="103" w:name="_Toc184308062"/>
      <w:bookmarkEnd w:id="103"/>
      <w:bookmarkStart w:id="104" w:name="_Toc184314463"/>
      <w:bookmarkEnd w:id="104"/>
      <w:bookmarkStart w:id="105" w:name="_Toc184313286"/>
      <w:bookmarkEnd w:id="105"/>
      <w:bookmarkStart w:id="106" w:name="_Toc184314410"/>
      <w:bookmarkEnd w:id="106"/>
      <w:bookmarkStart w:id="107" w:name="_Toc184310281"/>
      <w:bookmarkEnd w:id="107"/>
      <w:bookmarkStart w:id="108" w:name="_Toc184308078"/>
      <w:bookmarkEnd w:id="108"/>
      <w:bookmarkStart w:id="109" w:name="_Toc184310318"/>
      <w:bookmarkEnd w:id="109"/>
      <w:bookmarkStart w:id="110" w:name="_Toc184312116"/>
      <w:bookmarkEnd w:id="110"/>
      <w:bookmarkStart w:id="111" w:name="_Toc184314458"/>
      <w:bookmarkEnd w:id="111"/>
      <w:bookmarkStart w:id="112" w:name="_Toc184310275"/>
      <w:bookmarkEnd w:id="112"/>
      <w:bookmarkStart w:id="113" w:name="_Toc184308052"/>
      <w:bookmarkEnd w:id="113"/>
      <w:bookmarkStart w:id="114" w:name="_Toc184312136"/>
      <w:bookmarkEnd w:id="114"/>
      <w:bookmarkStart w:id="115" w:name="_Toc184313289"/>
      <w:bookmarkEnd w:id="115"/>
      <w:bookmarkStart w:id="116" w:name="_Toc184314429"/>
      <w:bookmarkEnd w:id="116"/>
      <w:bookmarkStart w:id="117" w:name="_Toc184314462"/>
      <w:bookmarkEnd w:id="117"/>
      <w:bookmarkStart w:id="118" w:name="_Toc184314475"/>
      <w:bookmarkEnd w:id="118"/>
      <w:bookmarkStart w:id="119" w:name="_Toc184313248"/>
      <w:bookmarkEnd w:id="119"/>
      <w:bookmarkStart w:id="120" w:name="_Toc184310328"/>
      <w:bookmarkEnd w:id="120"/>
      <w:bookmarkStart w:id="121" w:name="_Toc184310317"/>
      <w:bookmarkEnd w:id="121"/>
      <w:bookmarkStart w:id="122" w:name="_Toc184313298"/>
      <w:bookmarkEnd w:id="122"/>
      <w:bookmarkStart w:id="123" w:name="_Toc184312135"/>
      <w:bookmarkEnd w:id="123"/>
      <w:bookmarkStart w:id="124" w:name="_Toc184310342"/>
      <w:bookmarkEnd w:id="124"/>
      <w:bookmarkStart w:id="125" w:name="_Toc184308107"/>
      <w:bookmarkEnd w:id="125"/>
      <w:bookmarkStart w:id="126" w:name="_Toc184314467"/>
      <w:bookmarkEnd w:id="126"/>
      <w:bookmarkStart w:id="127" w:name="_Toc184313267"/>
      <w:bookmarkEnd w:id="127"/>
      <w:bookmarkStart w:id="128" w:name="_Toc184312077"/>
      <w:bookmarkEnd w:id="128"/>
      <w:bookmarkStart w:id="129" w:name="_Toc184308076"/>
      <w:bookmarkEnd w:id="129"/>
      <w:bookmarkStart w:id="130" w:name="_Toc184313264"/>
      <w:bookmarkEnd w:id="130"/>
      <w:bookmarkStart w:id="131" w:name="_Toc184308061"/>
      <w:bookmarkEnd w:id="131"/>
      <w:bookmarkStart w:id="132" w:name="_Toc184308070"/>
      <w:bookmarkEnd w:id="132"/>
      <w:bookmarkStart w:id="133" w:name="_Toc184314432"/>
      <w:bookmarkEnd w:id="133"/>
      <w:bookmarkStart w:id="134" w:name="_Toc184312089"/>
      <w:bookmarkEnd w:id="134"/>
      <w:bookmarkStart w:id="135" w:name="_Toc184310316"/>
      <w:bookmarkEnd w:id="135"/>
      <w:bookmarkStart w:id="136" w:name="_Toc184312068"/>
      <w:bookmarkEnd w:id="136"/>
      <w:bookmarkStart w:id="137" w:name="_Toc184310278"/>
      <w:bookmarkEnd w:id="137"/>
      <w:bookmarkStart w:id="138" w:name="_Toc184312071"/>
      <w:bookmarkEnd w:id="138"/>
      <w:bookmarkStart w:id="139" w:name="_Toc184312100"/>
      <w:bookmarkEnd w:id="139"/>
      <w:bookmarkStart w:id="140" w:name="_Toc184312088"/>
      <w:bookmarkEnd w:id="140"/>
      <w:bookmarkStart w:id="141" w:name="_Toc184310344"/>
      <w:bookmarkEnd w:id="141"/>
      <w:bookmarkStart w:id="142" w:name="_Toc184312080"/>
      <w:bookmarkEnd w:id="142"/>
      <w:bookmarkStart w:id="143" w:name="_Toc184310277"/>
      <w:bookmarkEnd w:id="143"/>
      <w:bookmarkStart w:id="144" w:name="_Toc184308092"/>
      <w:bookmarkEnd w:id="144"/>
      <w:bookmarkStart w:id="145" w:name="_Toc184312084"/>
      <w:bookmarkEnd w:id="145"/>
      <w:bookmarkStart w:id="146" w:name="_Toc184314468"/>
      <w:bookmarkEnd w:id="146"/>
      <w:bookmarkStart w:id="147" w:name="_Toc184312113"/>
      <w:bookmarkEnd w:id="147"/>
      <w:bookmarkStart w:id="148" w:name="_Toc184312076"/>
      <w:bookmarkEnd w:id="148"/>
      <w:bookmarkStart w:id="149" w:name="_Toc184310276"/>
      <w:bookmarkEnd w:id="149"/>
      <w:bookmarkStart w:id="150" w:name="_Toc184313273"/>
      <w:bookmarkEnd w:id="150"/>
      <w:bookmarkStart w:id="151" w:name="_Toc184310334"/>
      <w:bookmarkEnd w:id="151"/>
      <w:bookmarkStart w:id="152" w:name="_Toc184313293"/>
      <w:bookmarkEnd w:id="152"/>
      <w:bookmarkStart w:id="153" w:name="_Toc184313302"/>
      <w:bookmarkEnd w:id="153"/>
      <w:bookmarkStart w:id="154" w:name="_Toc184312137"/>
      <w:bookmarkEnd w:id="154"/>
      <w:bookmarkStart w:id="155" w:name="_Toc184314427"/>
      <w:bookmarkEnd w:id="155"/>
      <w:bookmarkStart w:id="156" w:name="_Toc184314477"/>
      <w:bookmarkEnd w:id="156"/>
      <w:bookmarkStart w:id="157" w:name="_Toc184314473"/>
      <w:bookmarkEnd w:id="157"/>
      <w:bookmarkStart w:id="158" w:name="_Toc184312075"/>
      <w:bookmarkEnd w:id="158"/>
      <w:bookmarkStart w:id="159" w:name="_Toc184312093"/>
      <w:bookmarkEnd w:id="159"/>
      <w:bookmarkStart w:id="160" w:name="_Toc184308108"/>
      <w:bookmarkEnd w:id="160"/>
      <w:bookmarkStart w:id="161" w:name="_Toc184308085"/>
      <w:bookmarkEnd w:id="161"/>
      <w:bookmarkStart w:id="162" w:name="_Toc184314416"/>
      <w:bookmarkEnd w:id="162"/>
      <w:bookmarkStart w:id="163" w:name="_Toc184308102"/>
      <w:bookmarkEnd w:id="163"/>
      <w:bookmarkStart w:id="164" w:name="_Toc184312098"/>
      <w:bookmarkEnd w:id="164"/>
      <w:bookmarkStart w:id="165" w:name="_Toc184308101"/>
      <w:bookmarkEnd w:id="165"/>
      <w:bookmarkStart w:id="166" w:name="_Toc184310298"/>
      <w:bookmarkEnd w:id="166"/>
      <w:bookmarkStart w:id="167" w:name="_Toc184312081"/>
      <w:bookmarkEnd w:id="167"/>
      <w:bookmarkStart w:id="168" w:name="_Toc184308066"/>
      <w:bookmarkEnd w:id="168"/>
      <w:bookmarkStart w:id="169" w:name="_Toc184313283"/>
      <w:bookmarkEnd w:id="169"/>
      <w:bookmarkStart w:id="170" w:name="_Toc184310325"/>
      <w:bookmarkEnd w:id="170"/>
      <w:bookmarkStart w:id="171" w:name="_Toc184308098"/>
      <w:bookmarkEnd w:id="171"/>
      <w:bookmarkStart w:id="172" w:name="_Toc184314447"/>
      <w:bookmarkEnd w:id="172"/>
      <w:bookmarkStart w:id="173" w:name="_Toc184310330"/>
      <w:bookmarkEnd w:id="173"/>
      <w:bookmarkStart w:id="174" w:name="_Toc184314456"/>
      <w:bookmarkEnd w:id="174"/>
      <w:bookmarkStart w:id="175" w:name="_Toc184314454"/>
      <w:bookmarkEnd w:id="175"/>
      <w:bookmarkStart w:id="176" w:name="_Toc184313247"/>
      <w:bookmarkEnd w:id="176"/>
      <w:bookmarkStart w:id="177" w:name="_Toc184312069"/>
      <w:bookmarkEnd w:id="177"/>
      <w:bookmarkStart w:id="178" w:name="_Toc184308057"/>
      <w:bookmarkEnd w:id="178"/>
      <w:bookmarkStart w:id="179" w:name="_Toc184312099"/>
      <w:bookmarkEnd w:id="179"/>
      <w:bookmarkStart w:id="180" w:name="_Toc184308079"/>
      <w:bookmarkEnd w:id="180"/>
      <w:bookmarkStart w:id="181" w:name="_Toc184314465"/>
      <w:bookmarkEnd w:id="181"/>
      <w:bookmarkStart w:id="182" w:name="_Toc184308064"/>
      <w:bookmarkEnd w:id="182"/>
      <w:bookmarkStart w:id="183" w:name="_Toc184314460"/>
      <w:bookmarkEnd w:id="183"/>
      <w:bookmarkStart w:id="184" w:name="_Toc184308065"/>
      <w:bookmarkEnd w:id="184"/>
      <w:bookmarkStart w:id="185" w:name="_Toc184313279"/>
      <w:bookmarkEnd w:id="185"/>
      <w:bookmarkStart w:id="186" w:name="_Toc184310335"/>
      <w:bookmarkEnd w:id="186"/>
      <w:bookmarkStart w:id="187" w:name="_Toc184308054"/>
      <w:bookmarkEnd w:id="187"/>
      <w:bookmarkStart w:id="188" w:name="_Toc184310303"/>
      <w:bookmarkEnd w:id="188"/>
      <w:bookmarkStart w:id="189" w:name="_Toc184308063"/>
      <w:bookmarkEnd w:id="189"/>
      <w:bookmarkStart w:id="190" w:name="_Toc184308103"/>
      <w:bookmarkEnd w:id="190"/>
      <w:bookmarkStart w:id="191" w:name="_Toc184314476"/>
      <w:bookmarkEnd w:id="191"/>
      <w:bookmarkStart w:id="192" w:name="_Toc184308083"/>
      <w:bookmarkEnd w:id="192"/>
      <w:bookmarkStart w:id="193" w:name="_Toc184310309"/>
      <w:bookmarkEnd w:id="193"/>
      <w:bookmarkStart w:id="194" w:name="_Toc184310340"/>
      <w:bookmarkEnd w:id="194"/>
      <w:bookmarkStart w:id="195" w:name="_Toc184310306"/>
      <w:bookmarkEnd w:id="195"/>
      <w:bookmarkStart w:id="196" w:name="_Toc184310293"/>
      <w:bookmarkEnd w:id="196"/>
      <w:bookmarkStart w:id="197" w:name="_Toc184310322"/>
      <w:bookmarkEnd w:id="197"/>
      <w:bookmarkStart w:id="198" w:name="_Toc184313281"/>
      <w:bookmarkEnd w:id="198"/>
      <w:bookmarkStart w:id="199" w:name="_Toc184310339"/>
      <w:bookmarkEnd w:id="199"/>
      <w:bookmarkStart w:id="200" w:name="_Toc184308037"/>
      <w:bookmarkEnd w:id="200"/>
      <w:bookmarkStart w:id="201" w:name="_Toc184314452"/>
      <w:bookmarkEnd w:id="201"/>
      <w:bookmarkStart w:id="202" w:name="_Toc184308096"/>
      <w:bookmarkEnd w:id="202"/>
      <w:bookmarkStart w:id="203" w:name="_Toc184312083"/>
      <w:bookmarkEnd w:id="203"/>
      <w:bookmarkStart w:id="204" w:name="_Toc184314437"/>
      <w:bookmarkEnd w:id="204"/>
      <w:bookmarkStart w:id="205" w:name="_Toc184312120"/>
      <w:bookmarkEnd w:id="205"/>
      <w:bookmarkStart w:id="206" w:name="_Toc184312102"/>
      <w:bookmarkEnd w:id="206"/>
      <w:bookmarkStart w:id="207" w:name="_Toc184312101"/>
      <w:bookmarkEnd w:id="207"/>
      <w:bookmarkStart w:id="208" w:name="_Toc184310313"/>
      <w:bookmarkEnd w:id="208"/>
      <w:bookmarkStart w:id="209" w:name="_Toc184314442"/>
      <w:bookmarkEnd w:id="209"/>
      <w:bookmarkStart w:id="210" w:name="_Toc184314411"/>
      <w:bookmarkEnd w:id="210"/>
      <w:bookmarkStart w:id="211" w:name="_Toc184314470"/>
      <w:bookmarkEnd w:id="211"/>
      <w:bookmarkStart w:id="212" w:name="_Toc184312074"/>
      <w:bookmarkEnd w:id="212"/>
      <w:bookmarkStart w:id="213" w:name="_Toc184308082"/>
      <w:bookmarkEnd w:id="213"/>
      <w:bookmarkStart w:id="214" w:name="_Toc184313300"/>
      <w:bookmarkEnd w:id="214"/>
      <w:bookmarkStart w:id="215" w:name="_Toc184313309"/>
      <w:bookmarkEnd w:id="215"/>
      <w:bookmarkStart w:id="216" w:name="_Toc184312139"/>
      <w:bookmarkEnd w:id="216"/>
      <w:bookmarkStart w:id="217" w:name="_Toc184313278"/>
      <w:bookmarkEnd w:id="217"/>
      <w:bookmarkStart w:id="218" w:name="_Toc184310294"/>
      <w:bookmarkEnd w:id="218"/>
      <w:bookmarkStart w:id="219" w:name="_Toc184312132"/>
      <w:bookmarkEnd w:id="219"/>
      <w:bookmarkStart w:id="220" w:name="_Toc184313270"/>
      <w:bookmarkEnd w:id="220"/>
      <w:bookmarkStart w:id="221" w:name="_Toc184314474"/>
      <w:bookmarkEnd w:id="221"/>
      <w:bookmarkStart w:id="222" w:name="_Toc184313251"/>
      <w:bookmarkEnd w:id="222"/>
      <w:bookmarkStart w:id="223" w:name="_Toc184313272"/>
      <w:bookmarkEnd w:id="223"/>
      <w:bookmarkStart w:id="224" w:name="_Toc184314422"/>
      <w:bookmarkEnd w:id="224"/>
      <w:bookmarkStart w:id="225" w:name="_Toc184308049"/>
      <w:bookmarkEnd w:id="225"/>
      <w:bookmarkStart w:id="226" w:name="_Toc184308042"/>
      <w:bookmarkEnd w:id="226"/>
      <w:bookmarkStart w:id="227" w:name="_Toc184313268"/>
      <w:bookmarkEnd w:id="227"/>
      <w:bookmarkStart w:id="228" w:name="_Toc184312103"/>
      <w:bookmarkEnd w:id="228"/>
      <w:bookmarkStart w:id="229" w:name="_Toc184310279"/>
      <w:bookmarkEnd w:id="229"/>
      <w:bookmarkStart w:id="230" w:name="_Toc184313250"/>
      <w:bookmarkEnd w:id="230"/>
      <w:bookmarkStart w:id="231" w:name="_Toc184313238"/>
      <w:bookmarkEnd w:id="231"/>
      <w:bookmarkStart w:id="232" w:name="_Toc184313243"/>
      <w:bookmarkEnd w:id="232"/>
      <w:bookmarkStart w:id="233" w:name="_Toc184313242"/>
      <w:bookmarkEnd w:id="233"/>
      <w:bookmarkStart w:id="234" w:name="_Toc184310329"/>
      <w:bookmarkEnd w:id="234"/>
      <w:bookmarkStart w:id="235" w:name="_Toc184312123"/>
      <w:bookmarkEnd w:id="235"/>
      <w:bookmarkStart w:id="236" w:name="_Toc184313260"/>
      <w:bookmarkEnd w:id="236"/>
      <w:bookmarkStart w:id="237" w:name="_Toc184314450"/>
      <w:bookmarkEnd w:id="237"/>
      <w:bookmarkStart w:id="238" w:name="_Toc184308039"/>
      <w:bookmarkEnd w:id="238"/>
      <w:bookmarkStart w:id="239" w:name="_Toc184312128"/>
      <w:bookmarkEnd w:id="239"/>
      <w:bookmarkStart w:id="240" w:name="_Toc184312131"/>
      <w:bookmarkEnd w:id="240"/>
      <w:bookmarkStart w:id="241" w:name="_Toc184313307"/>
      <w:bookmarkEnd w:id="241"/>
      <w:bookmarkStart w:id="242" w:name="_Toc184313259"/>
      <w:bookmarkEnd w:id="242"/>
      <w:bookmarkStart w:id="243" w:name="_Toc184313276"/>
      <w:bookmarkEnd w:id="243"/>
      <w:bookmarkStart w:id="244" w:name="_Toc184314461"/>
      <w:bookmarkEnd w:id="244"/>
      <w:bookmarkStart w:id="245" w:name="_Toc184312121"/>
      <w:bookmarkEnd w:id="245"/>
      <w:bookmarkStart w:id="246" w:name="_Toc184308090"/>
      <w:bookmarkEnd w:id="246"/>
      <w:bookmarkStart w:id="247" w:name="_Toc184313282"/>
      <w:bookmarkEnd w:id="247"/>
      <w:bookmarkStart w:id="248" w:name="_Toc184313305"/>
      <w:bookmarkEnd w:id="248"/>
      <w:bookmarkStart w:id="249" w:name="_Toc184312085"/>
      <w:bookmarkEnd w:id="249"/>
      <w:bookmarkStart w:id="250" w:name="_Toc184312073"/>
      <w:bookmarkEnd w:id="250"/>
      <w:bookmarkStart w:id="251" w:name="_Toc184314419"/>
      <w:bookmarkEnd w:id="251"/>
      <w:bookmarkStart w:id="252" w:name="_Toc184308050"/>
      <w:bookmarkEnd w:id="252"/>
      <w:bookmarkStart w:id="253" w:name="_Toc184313255"/>
      <w:bookmarkEnd w:id="253"/>
      <w:bookmarkStart w:id="254" w:name="_Toc184310296"/>
      <w:bookmarkEnd w:id="254"/>
      <w:bookmarkStart w:id="255" w:name="_Toc184308038"/>
      <w:bookmarkEnd w:id="255"/>
      <w:bookmarkStart w:id="256" w:name="_Toc184313292"/>
      <w:bookmarkEnd w:id="256"/>
      <w:bookmarkStart w:id="257" w:name="_Toc184308040"/>
      <w:bookmarkEnd w:id="257"/>
      <w:bookmarkStart w:id="258" w:name="_Toc184313304"/>
      <w:bookmarkEnd w:id="258"/>
      <w:bookmarkStart w:id="259" w:name="_Toc184310319"/>
      <w:bookmarkEnd w:id="259"/>
      <w:bookmarkStart w:id="260" w:name="_Toc184314469"/>
      <w:bookmarkEnd w:id="260"/>
      <w:bookmarkStart w:id="261" w:name="_Toc184313291"/>
      <w:bookmarkEnd w:id="261"/>
      <w:bookmarkStart w:id="262" w:name="_Toc184310273"/>
      <w:bookmarkEnd w:id="262"/>
      <w:bookmarkStart w:id="263" w:name="_Toc184312111"/>
      <w:bookmarkEnd w:id="263"/>
      <w:bookmarkStart w:id="264" w:name="_Toc184308059"/>
      <w:bookmarkEnd w:id="264"/>
      <w:bookmarkStart w:id="265" w:name="_Toc184310343"/>
      <w:bookmarkEnd w:id="265"/>
      <w:bookmarkStart w:id="266" w:name="_Toc184314412"/>
      <w:bookmarkEnd w:id="266"/>
      <w:bookmarkStart w:id="267" w:name="_Toc184313249"/>
      <w:bookmarkEnd w:id="267"/>
      <w:bookmarkStart w:id="268" w:name="_Toc184314445"/>
      <w:bookmarkEnd w:id="268"/>
      <w:bookmarkStart w:id="269" w:name="_Toc184312092"/>
      <w:bookmarkEnd w:id="269"/>
      <w:bookmarkStart w:id="270" w:name="_Toc184308041"/>
      <w:bookmarkEnd w:id="270"/>
      <w:bookmarkStart w:id="271" w:name="_Toc184313263"/>
      <w:bookmarkEnd w:id="271"/>
      <w:bookmarkStart w:id="272" w:name="_Toc184310323"/>
      <w:bookmarkEnd w:id="272"/>
      <w:bookmarkStart w:id="273" w:name="_Toc184313265"/>
      <w:bookmarkEnd w:id="273"/>
      <w:bookmarkStart w:id="274" w:name="_Toc184308091"/>
      <w:bookmarkEnd w:id="274"/>
      <w:bookmarkStart w:id="275" w:name="_Toc184310300"/>
      <w:bookmarkEnd w:id="275"/>
      <w:bookmarkStart w:id="276" w:name="_Toc184308069"/>
      <w:bookmarkEnd w:id="276"/>
      <w:bookmarkStart w:id="277" w:name="_Toc184314471"/>
      <w:bookmarkEnd w:id="277"/>
      <w:bookmarkStart w:id="278" w:name="_Toc184310326"/>
      <w:bookmarkEnd w:id="278"/>
      <w:bookmarkStart w:id="279" w:name="_Toc184310307"/>
      <w:bookmarkEnd w:id="279"/>
      <w:bookmarkStart w:id="280" w:name="_Toc184312122"/>
      <w:bookmarkEnd w:id="280"/>
      <w:bookmarkStart w:id="281" w:name="_Toc184310337"/>
      <w:bookmarkEnd w:id="281"/>
      <w:bookmarkStart w:id="282" w:name="_Toc184310290"/>
      <w:bookmarkEnd w:id="282"/>
      <w:bookmarkStart w:id="283" w:name="_Toc184308067"/>
      <w:bookmarkEnd w:id="283"/>
      <w:bookmarkStart w:id="284" w:name="_Toc184313275"/>
      <w:bookmarkEnd w:id="284"/>
      <w:bookmarkStart w:id="285" w:name="_Toc184314472"/>
      <w:bookmarkEnd w:id="285"/>
      <w:bookmarkStart w:id="286" w:name="_Toc184313261"/>
      <w:bookmarkEnd w:id="286"/>
      <w:bookmarkStart w:id="287" w:name="_Toc184314449"/>
      <w:bookmarkEnd w:id="287"/>
      <w:bookmarkStart w:id="288" w:name="_Toc184314428"/>
      <w:bookmarkEnd w:id="288"/>
      <w:bookmarkStart w:id="289" w:name="_Toc184310310"/>
      <w:bookmarkEnd w:id="289"/>
      <w:bookmarkStart w:id="290" w:name="_Toc184308084"/>
      <w:bookmarkEnd w:id="290"/>
      <w:bookmarkStart w:id="291" w:name="_Toc184310288"/>
      <w:bookmarkEnd w:id="291"/>
      <w:bookmarkStart w:id="292" w:name="_Toc184314438"/>
      <w:bookmarkEnd w:id="292"/>
      <w:bookmarkStart w:id="293" w:name="_Toc184313241"/>
      <w:bookmarkEnd w:id="293"/>
      <w:bookmarkStart w:id="294" w:name="_Toc184313240"/>
      <w:bookmarkEnd w:id="294"/>
      <w:bookmarkStart w:id="295" w:name="_Toc184312072"/>
      <w:bookmarkEnd w:id="295"/>
      <w:bookmarkStart w:id="296" w:name="_Toc184308058"/>
      <w:bookmarkEnd w:id="296"/>
      <w:bookmarkStart w:id="297" w:name="_Toc184308080"/>
      <w:bookmarkEnd w:id="297"/>
      <w:bookmarkStart w:id="298" w:name="_Toc184314479"/>
      <w:bookmarkEnd w:id="298"/>
      <w:bookmarkStart w:id="299" w:name="_Toc184310336"/>
      <w:bookmarkEnd w:id="299"/>
      <w:bookmarkStart w:id="300" w:name="_Toc184313299"/>
      <w:bookmarkEnd w:id="300"/>
      <w:bookmarkStart w:id="301" w:name="_Toc184312126"/>
      <w:bookmarkEnd w:id="301"/>
      <w:bookmarkStart w:id="302" w:name="_Toc184314424"/>
      <w:bookmarkEnd w:id="302"/>
      <w:bookmarkStart w:id="303" w:name="_Toc184310295"/>
      <w:bookmarkEnd w:id="303"/>
      <w:bookmarkStart w:id="304" w:name="_Toc184313271"/>
      <w:bookmarkEnd w:id="304"/>
      <w:bookmarkStart w:id="305" w:name="_Toc184314421"/>
      <w:bookmarkEnd w:id="305"/>
      <w:bookmarkStart w:id="306" w:name="_Toc184314478"/>
      <w:bookmarkEnd w:id="306"/>
      <w:bookmarkStart w:id="307" w:name="_Toc184314420"/>
      <w:bookmarkEnd w:id="307"/>
      <w:bookmarkStart w:id="308" w:name="_Toc184312129"/>
      <w:bookmarkEnd w:id="308"/>
      <w:bookmarkStart w:id="309" w:name="_Toc184313277"/>
      <w:bookmarkEnd w:id="309"/>
      <w:bookmarkStart w:id="310" w:name="_Toc184310327"/>
      <w:bookmarkEnd w:id="310"/>
      <w:bookmarkStart w:id="311" w:name="_Toc184308106"/>
      <w:bookmarkEnd w:id="311"/>
      <w:bookmarkStart w:id="312" w:name="_Toc184308036"/>
      <w:bookmarkEnd w:id="312"/>
      <w:bookmarkStart w:id="313" w:name="_Toc184313258"/>
      <w:bookmarkEnd w:id="313"/>
      <w:bookmarkStart w:id="314" w:name="_Toc184314481"/>
      <w:bookmarkEnd w:id="314"/>
      <w:bookmarkStart w:id="315" w:name="_Toc184312090"/>
      <w:bookmarkEnd w:id="315"/>
      <w:bookmarkStart w:id="316" w:name="_Toc184312107"/>
      <w:bookmarkEnd w:id="316"/>
      <w:bookmarkStart w:id="317" w:name="_Toc184314440"/>
      <w:bookmarkEnd w:id="317"/>
      <w:bookmarkStart w:id="318" w:name="_Toc184314430"/>
      <w:bookmarkEnd w:id="318"/>
      <w:bookmarkStart w:id="319" w:name="_Toc184313254"/>
      <w:bookmarkEnd w:id="319"/>
      <w:bookmarkStart w:id="320" w:name="_Toc184314466"/>
      <w:bookmarkEnd w:id="320"/>
      <w:bookmarkStart w:id="321" w:name="_Toc184310305"/>
      <w:bookmarkEnd w:id="321"/>
      <w:bookmarkStart w:id="322" w:name="_Toc184312138"/>
      <w:bookmarkEnd w:id="322"/>
      <w:bookmarkStart w:id="323" w:name="_Toc184313303"/>
      <w:bookmarkEnd w:id="323"/>
      <w:bookmarkStart w:id="324" w:name="_Toc184314439"/>
      <w:bookmarkEnd w:id="324"/>
      <w:bookmarkStart w:id="325" w:name="_Toc184314444"/>
      <w:bookmarkEnd w:id="325"/>
      <w:bookmarkStart w:id="326" w:name="_Toc184308045"/>
      <w:bookmarkEnd w:id="326"/>
      <w:bookmarkStart w:id="327" w:name="_Toc184310304"/>
      <w:bookmarkEnd w:id="327"/>
      <w:bookmarkStart w:id="328" w:name="_Toc184313284"/>
      <w:bookmarkEnd w:id="328"/>
      <w:bookmarkStart w:id="329" w:name="_Toc184310282"/>
      <w:bookmarkEnd w:id="329"/>
      <w:bookmarkStart w:id="330" w:name="_Toc184310284"/>
      <w:bookmarkEnd w:id="330"/>
      <w:bookmarkStart w:id="331" w:name="_Toc184308071"/>
      <w:bookmarkEnd w:id="331"/>
      <w:bookmarkStart w:id="332" w:name="_Toc184312124"/>
      <w:bookmarkEnd w:id="332"/>
      <w:bookmarkStart w:id="333" w:name="_Toc184310289"/>
      <w:bookmarkEnd w:id="333"/>
      <w:bookmarkStart w:id="334" w:name="_Toc184312078"/>
      <w:bookmarkEnd w:id="334"/>
      <w:bookmarkStart w:id="335" w:name="_Toc184312108"/>
      <w:bookmarkEnd w:id="335"/>
      <w:bookmarkStart w:id="336" w:name="_Toc184308074"/>
      <w:bookmarkEnd w:id="336"/>
      <w:bookmarkStart w:id="337" w:name="_Toc184308105"/>
      <w:bookmarkEnd w:id="337"/>
      <w:bookmarkStart w:id="338" w:name="_Toc184313290"/>
      <w:bookmarkEnd w:id="338"/>
      <w:bookmarkStart w:id="339" w:name="_Toc184308056"/>
      <w:bookmarkEnd w:id="339"/>
      <w:bookmarkStart w:id="340" w:name="_Toc184308093"/>
      <w:bookmarkEnd w:id="340"/>
      <w:bookmarkStart w:id="341" w:name="_Toc184308097"/>
      <w:bookmarkEnd w:id="341"/>
      <w:bookmarkStart w:id="342" w:name="_Toc184308060"/>
      <w:bookmarkEnd w:id="342"/>
      <w:bookmarkStart w:id="343" w:name="_Toc184314415"/>
      <w:bookmarkEnd w:id="343"/>
      <w:bookmarkStart w:id="344" w:name="_Toc184312104"/>
      <w:bookmarkEnd w:id="344"/>
      <w:bookmarkStart w:id="345" w:name="_Toc184314446"/>
      <w:bookmarkEnd w:id="345"/>
      <w:bookmarkStart w:id="346" w:name="_Toc184312094"/>
      <w:bookmarkEnd w:id="346"/>
      <w:bookmarkStart w:id="347" w:name="_Toc184310312"/>
      <w:bookmarkEnd w:id="347"/>
      <w:bookmarkStart w:id="348" w:name="_Toc184308047"/>
      <w:bookmarkEnd w:id="348"/>
      <w:bookmarkStart w:id="349" w:name="_Toc184313256"/>
      <w:bookmarkEnd w:id="349"/>
      <w:bookmarkStart w:id="350" w:name="_Toc184308075"/>
      <w:bookmarkEnd w:id="350"/>
      <w:bookmarkStart w:id="351" w:name="_Toc184310291"/>
      <w:bookmarkEnd w:id="351"/>
      <w:bookmarkStart w:id="352" w:name="_Toc184314451"/>
      <w:bookmarkEnd w:id="352"/>
      <w:bookmarkStart w:id="353" w:name="_Toc184308044"/>
      <w:bookmarkEnd w:id="353"/>
      <w:bookmarkStart w:id="354" w:name="_Toc184308100"/>
      <w:bookmarkEnd w:id="354"/>
      <w:bookmarkStart w:id="355" w:name="_Toc184312086"/>
      <w:bookmarkEnd w:id="355"/>
      <w:bookmarkStart w:id="356" w:name="_Toc184314455"/>
      <w:bookmarkEnd w:id="356"/>
      <w:bookmarkStart w:id="357" w:name="_Toc184312091"/>
      <w:bookmarkEnd w:id="357"/>
      <w:bookmarkStart w:id="358" w:name="_Toc184313274"/>
      <w:bookmarkEnd w:id="358"/>
      <w:bookmarkStart w:id="359" w:name="_Toc184314418"/>
      <w:bookmarkEnd w:id="359"/>
      <w:bookmarkStart w:id="360" w:name="_Toc184312096"/>
      <w:bookmarkEnd w:id="360"/>
      <w:bookmarkStart w:id="361" w:name="_Toc184314464"/>
      <w:bookmarkEnd w:id="361"/>
      <w:bookmarkStart w:id="362" w:name="_Toc184308077"/>
      <w:bookmarkEnd w:id="362"/>
      <w:bookmarkStart w:id="363" w:name="_Toc184310272"/>
      <w:bookmarkEnd w:id="363"/>
      <w:bookmarkStart w:id="364" w:name="_Toc184313306"/>
      <w:bookmarkEnd w:id="364"/>
      <w:bookmarkStart w:id="365" w:name="_Toc184308072"/>
      <w:bookmarkEnd w:id="365"/>
      <w:bookmarkStart w:id="366" w:name="_Toc184312082"/>
      <w:bookmarkEnd w:id="366"/>
      <w:bookmarkStart w:id="367" w:name="_Toc184313280"/>
      <w:bookmarkEnd w:id="367"/>
      <w:bookmarkStart w:id="368" w:name="_Toc184310301"/>
      <w:bookmarkEnd w:id="368"/>
      <w:bookmarkStart w:id="369" w:name="_Toc184308094"/>
      <w:bookmarkEnd w:id="369"/>
      <w:bookmarkStart w:id="370" w:name="_Toc184310341"/>
      <w:bookmarkEnd w:id="370"/>
      <w:bookmarkStart w:id="371" w:name="_Toc184314425"/>
      <w:bookmarkEnd w:id="371"/>
      <w:bookmarkStart w:id="372" w:name="_Toc184310283"/>
      <w:bookmarkEnd w:id="372"/>
      <w:bookmarkStart w:id="373" w:name="_Toc184314417"/>
      <w:bookmarkEnd w:id="373"/>
      <w:bookmarkStart w:id="374" w:name="_Toc184312119"/>
      <w:bookmarkEnd w:id="374"/>
      <w:bookmarkStart w:id="375" w:name="_Toc184310314"/>
      <w:bookmarkEnd w:id="375"/>
      <w:bookmarkStart w:id="376" w:name="_Toc184308073"/>
      <w:bookmarkEnd w:id="376"/>
      <w:bookmarkStart w:id="377" w:name="_Toc184308086"/>
      <w:bookmarkEnd w:id="377"/>
      <w:bookmarkStart w:id="378" w:name="_Toc184313246"/>
      <w:bookmarkEnd w:id="378"/>
      <w:bookmarkStart w:id="379" w:name="_Toc184314436"/>
      <w:bookmarkEnd w:id="379"/>
      <w:bookmarkStart w:id="380" w:name="_Toc184312095"/>
      <w:bookmarkEnd w:id="380"/>
      <w:bookmarkStart w:id="381" w:name="_Toc184310292"/>
      <w:bookmarkEnd w:id="381"/>
      <w:bookmarkStart w:id="382" w:name="_Toc184312133"/>
      <w:bookmarkEnd w:id="382"/>
      <w:bookmarkStart w:id="383" w:name="_Toc184314448"/>
      <w:bookmarkEnd w:id="383"/>
      <w:bookmarkStart w:id="384" w:name="_Toc184314434"/>
      <w:bookmarkEnd w:id="384"/>
      <w:bookmarkStart w:id="385" w:name="_Toc184314435"/>
      <w:bookmarkEnd w:id="385"/>
      <w:bookmarkStart w:id="386" w:name="_Toc184308087"/>
      <w:bookmarkEnd w:id="386"/>
      <w:bookmarkStart w:id="387" w:name="_Toc184314414"/>
      <w:bookmarkEnd w:id="387"/>
      <w:bookmarkStart w:id="388" w:name="_Toc184310286"/>
      <w:bookmarkEnd w:id="388"/>
      <w:bookmarkStart w:id="389" w:name="_Toc184313301"/>
      <w:bookmarkEnd w:id="389"/>
      <w:bookmarkStart w:id="390" w:name="_Toc184310285"/>
      <w:bookmarkEnd w:id="390"/>
      <w:bookmarkStart w:id="391" w:name="_Toc184310297"/>
      <w:bookmarkEnd w:id="391"/>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2"/>
        <w:tblpPr w:leftFromText="180" w:rightFromText="180" w:vertAnchor="text" w:horzAnchor="page" w:tblpXSpec="center" w:tblpY="126"/>
        <w:tblW w:w="56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3"/>
        <w:gridCol w:w="456"/>
        <w:gridCol w:w="4281"/>
        <w:gridCol w:w="85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评标标准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权重</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投标文件中评标标准相应的商务技术资料目录</w:t>
            </w:r>
            <w:r>
              <w:rPr>
                <w:rFonts w:hint="eastAsia" w:ascii="仿宋" w:hAnsi="仿宋" w:eastAsia="仿宋" w:cs="仿宋"/>
                <w:color w:val="auto"/>
                <w:sz w:val="24"/>
                <w:szCs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投标人具有ISO9001质量管理体系认证、ISO14001环境管理体系认证，ISO45001（或有效期内的OHSAS18001）职业健康安全管理体系认证证书；有一项得1分，满分3分，没有则不得分。（证明材料：有效的认证证书复印件。）</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投标人资信情况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numPr>
                <w:ilvl w:val="0"/>
                <w:numId w:val="0"/>
              </w:numPr>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（1）环卫保洁：投标人自20</w:t>
            </w:r>
            <w:r>
              <w:rPr>
                <w:rFonts w:hint="eastAsia" w:ascii="仿宋" w:hAnsi="仿宋" w:eastAsia="仿宋" w:cs="仿宋"/>
                <w:snapToGrid w:val="0"/>
                <w:color w:val="auto"/>
                <w:sz w:val="24"/>
                <w:szCs w:val="24"/>
                <w:lang w:val="en-US" w:eastAsia="zh-CN"/>
              </w:rPr>
              <w:t>20</w:t>
            </w:r>
            <w:r>
              <w:rPr>
                <w:rFonts w:hint="eastAsia" w:ascii="仿宋" w:hAnsi="仿宋" w:eastAsia="仿宋" w:cs="仿宋"/>
                <w:snapToGrid w:val="0"/>
                <w:color w:val="auto"/>
                <w:sz w:val="24"/>
                <w:szCs w:val="24"/>
              </w:rPr>
              <w:t>年1月1日以来（以合同签订时间为准），具有类似环卫道路保洁业绩的，每个得0.25分，满分0.5分；（有效证明材料：服务合同复印件。）</w:t>
            </w:r>
          </w:p>
          <w:p>
            <w:pPr>
              <w:pStyle w:val="782"/>
              <w:numPr>
                <w:ilvl w:val="0"/>
                <w:numId w:val="0"/>
              </w:numPr>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（2）绿化养护：投标人自20</w:t>
            </w:r>
            <w:r>
              <w:rPr>
                <w:rFonts w:hint="eastAsia" w:ascii="仿宋" w:hAnsi="仿宋" w:eastAsia="仿宋" w:cs="仿宋"/>
                <w:snapToGrid w:val="0"/>
                <w:color w:val="auto"/>
                <w:sz w:val="24"/>
                <w:szCs w:val="24"/>
                <w:lang w:val="en-US" w:eastAsia="zh-CN"/>
              </w:rPr>
              <w:t>20</w:t>
            </w:r>
            <w:r>
              <w:rPr>
                <w:rFonts w:hint="eastAsia" w:ascii="仿宋" w:hAnsi="仿宋" w:eastAsia="仿宋" w:cs="仿宋"/>
                <w:snapToGrid w:val="0"/>
                <w:color w:val="auto"/>
                <w:sz w:val="24"/>
                <w:szCs w:val="24"/>
              </w:rPr>
              <w:t>年1月1日以来（以合同签订时间为准），具有类似绿化养护业绩的，每个得0.25分，满分0.5分；（有效证明材料：服务合同复印件。）</w:t>
            </w:r>
          </w:p>
          <w:p>
            <w:pPr>
              <w:jc w:val="left"/>
              <w:outlineLvl w:val="0"/>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注：如合同服务内容同时包含环卫保洁和绿化养护的，每个合同得0.5分，本项最高得1分。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numPr>
                <w:ilvl w:val="0"/>
                <w:numId w:val="0"/>
              </w:numPr>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（1）拟派项目负责人具有中级技术职称的得1分，具有高级技术职称的得2分。（证明材料：提供相应证书复印件及近三个月在本公司的社保证明，未提供或提供不全的不得分）。</w:t>
            </w:r>
          </w:p>
          <w:p>
            <w:pPr>
              <w:pStyle w:val="782"/>
              <w:numPr>
                <w:ilvl w:val="0"/>
                <w:numId w:val="0"/>
              </w:numPr>
              <w:jc w:val="left"/>
              <w:rPr>
                <w:rFonts w:hint="eastAsia"/>
                <w:color w:val="auto"/>
                <w:sz w:val="21"/>
                <w:szCs w:val="21"/>
              </w:rPr>
            </w:pPr>
            <w:r>
              <w:rPr>
                <w:rFonts w:hint="eastAsia" w:ascii="仿宋" w:hAnsi="仿宋" w:eastAsia="仿宋" w:cs="仿宋"/>
                <w:snapToGrid w:val="0"/>
                <w:color w:val="auto"/>
                <w:sz w:val="24"/>
                <w:szCs w:val="24"/>
              </w:rPr>
              <w:t>（2）拟派项目负责人到位率承诺：承诺到位率90%及以上的，得2分。（证明材料：需提供相应承诺书，格式由投标单位自拟）</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项目实施的人员安排情况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（1）拟投入本项目管理团队的人员经过相关机构培训,具有城市环卫工程师或垃圾处理工程师（高级）证书的，有1人加1分，最高得3分；</w:t>
            </w:r>
          </w:p>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（2）拟投入本项目管理团队的人员具有</w:t>
            </w:r>
            <w:r>
              <w:rPr>
                <w:rFonts w:hint="eastAsia" w:ascii="仿宋" w:hAnsi="仿宋" w:eastAsia="仿宋" w:cs="仿宋"/>
                <w:color w:val="auto"/>
                <w:sz w:val="24"/>
                <w:szCs w:val="24"/>
              </w:rPr>
              <w:t>园林绿化专业工程师及以上职称的，每有1名得1分，最高2分</w:t>
            </w:r>
            <w:r>
              <w:rPr>
                <w:rFonts w:hint="eastAsia" w:ascii="仿宋" w:hAnsi="仿宋" w:eastAsia="仿宋" w:cs="仿宋"/>
                <w:snapToGrid w:val="0"/>
                <w:color w:val="auto"/>
                <w:sz w:val="24"/>
                <w:szCs w:val="24"/>
              </w:rPr>
              <w:t>。</w:t>
            </w:r>
          </w:p>
          <w:p>
            <w:pPr>
              <w:jc w:val="center"/>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（证明材料：提供人员相应证书复印件及近三个月</w:t>
            </w:r>
            <w:bookmarkStart w:id="557" w:name="_GoBack"/>
            <w:bookmarkEnd w:id="557"/>
            <w:r>
              <w:rPr>
                <w:rFonts w:hint="eastAsia" w:ascii="仿宋" w:hAnsi="仿宋" w:eastAsia="仿宋" w:cs="仿宋"/>
                <w:snapToGrid w:val="0"/>
                <w:color w:val="auto"/>
                <w:kern w:val="0"/>
                <w:sz w:val="24"/>
                <w:szCs w:val="24"/>
              </w:rPr>
              <w:t>在本公司的社保证明，未提供或提供不全的不得分）。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 w:hAnsi="仿宋" w:eastAsia="仿宋" w:cs="仿宋"/>
                <w:snapToGrid w:val="0"/>
                <w:color w:val="auto"/>
                <w:kern w:val="0"/>
                <w:sz w:val="24"/>
                <w:szCs w:val="24"/>
              </w:rPr>
            </w:pPr>
            <w:r>
              <w:rPr>
                <w:rFonts w:hint="eastAsia" w:ascii="仿宋" w:hAnsi="仿宋" w:eastAsia="仿宋" w:cs="仿宋"/>
                <w:color w:val="auto"/>
                <w:sz w:val="24"/>
                <w:szCs w:val="24"/>
              </w:rPr>
              <w:t>项目实施的人员安排情况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1119" w:type="pct"/>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针对本项目实际，制订切实可行保洁、绿化养护作业方案的合理性、科学性、全面性</w:t>
            </w:r>
          </w:p>
          <w:p>
            <w:pPr>
              <w:pStyle w:val="782"/>
              <w:jc w:val="center"/>
              <w:rPr>
                <w:rFonts w:hint="eastAsia" w:ascii="仿宋" w:hAnsi="仿宋" w:eastAsia="仿宋" w:cs="仿宋"/>
                <w:snapToGrid w:val="0"/>
                <w:color w:val="auto"/>
                <w:sz w:val="24"/>
                <w:szCs w:val="24"/>
              </w:rPr>
            </w:pPr>
          </w:p>
        </w:tc>
        <w:tc>
          <w:tcPr>
            <w:tcW w:w="2219"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numPr>
                <w:ilvl w:val="0"/>
                <w:numId w:val="3"/>
              </w:numPr>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保洁方案具有针对性，合理性，保洁措施能突出重点，具有创新性。</w:t>
            </w:r>
          </w:p>
          <w:p>
            <w:pPr>
              <w:pStyle w:val="782"/>
              <w:numPr>
                <w:ilvl w:val="0"/>
                <w:numId w:val="0"/>
              </w:numPr>
              <w:jc w:val="left"/>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5分，较完善的得3分，一般的得1分，没有不得分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c>
          <w:tcPr>
            <w:tcW w:w="85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保洁、绿化养护作业方案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color w:val="auto"/>
                <w:sz w:val="21"/>
                <w:szCs w:val="21"/>
              </w:rPr>
            </w:pPr>
          </w:p>
        </w:tc>
        <w:tc>
          <w:tcPr>
            <w:tcW w:w="1119"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center"/>
              <w:rPr>
                <w:rFonts w:hint="eastAsia"/>
                <w:color w:val="auto"/>
                <w:sz w:val="21"/>
                <w:szCs w:val="21"/>
              </w:rPr>
            </w:pPr>
          </w:p>
        </w:tc>
        <w:tc>
          <w:tcPr>
            <w:tcW w:w="2219"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numPr>
                <w:ilvl w:val="0"/>
                <w:numId w:val="3"/>
              </w:numPr>
              <w:ind w:left="0" w:leftChars="0" w:firstLine="0" w:firstLineChars="0"/>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对回收的垃圾有专门的后续处理方案。</w:t>
            </w:r>
          </w:p>
          <w:p>
            <w:pPr>
              <w:pStyle w:val="782"/>
              <w:numPr>
                <w:ilvl w:val="0"/>
                <w:numId w:val="0"/>
              </w:numPr>
              <w:ind w:leftChars="0"/>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3分，较完善的得2分，一般的得1分，没有不得分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center"/>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lang w:val="en-US" w:eastAsia="zh-CN"/>
              </w:rPr>
              <w:t>3</w:t>
            </w:r>
          </w:p>
        </w:tc>
        <w:tc>
          <w:tcPr>
            <w:tcW w:w="85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p>
        </w:tc>
        <w:tc>
          <w:tcPr>
            <w:tcW w:w="1119"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center"/>
              <w:rPr>
                <w:rFonts w:hint="eastAsia" w:ascii="仿宋" w:hAnsi="仿宋" w:eastAsia="仿宋" w:cs="仿宋"/>
                <w:snapToGrid w:val="0"/>
                <w:color w:val="auto"/>
                <w:sz w:val="24"/>
                <w:szCs w:val="24"/>
              </w:rPr>
            </w:pPr>
          </w:p>
        </w:tc>
        <w:tc>
          <w:tcPr>
            <w:tcW w:w="2219"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numPr>
                <w:ilvl w:val="0"/>
                <w:numId w:val="3"/>
              </w:numPr>
              <w:ind w:left="0" w:leftChars="0" w:firstLine="0" w:firstLineChars="0"/>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养护方案具有针对性，合理性，养护措施能突出重点。</w:t>
            </w:r>
          </w:p>
          <w:p>
            <w:pPr>
              <w:pStyle w:val="782"/>
              <w:numPr>
                <w:ilvl w:val="0"/>
                <w:numId w:val="0"/>
              </w:numPr>
              <w:ind w:leftChars="0"/>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5分，较完善的得3分，一般的得1分，没有不得分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center"/>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lang w:val="en-US" w:eastAsia="zh-CN"/>
              </w:rPr>
              <w:t>5</w:t>
            </w:r>
          </w:p>
        </w:tc>
        <w:tc>
          <w:tcPr>
            <w:tcW w:w="85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3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p>
        </w:tc>
        <w:tc>
          <w:tcPr>
            <w:tcW w:w="1119" w:type="pct"/>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center"/>
              <w:rPr>
                <w:rFonts w:hint="eastAsia" w:ascii="仿宋" w:hAnsi="仿宋" w:eastAsia="仿宋" w:cs="仿宋"/>
                <w:snapToGrid w:val="0"/>
                <w:color w:val="auto"/>
                <w:sz w:val="24"/>
                <w:szCs w:val="24"/>
              </w:rPr>
            </w:pPr>
          </w:p>
        </w:tc>
        <w:tc>
          <w:tcPr>
            <w:tcW w:w="2219"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numPr>
                <w:ilvl w:val="0"/>
                <w:numId w:val="3"/>
              </w:numPr>
              <w:ind w:left="0" w:leftChars="0" w:firstLine="0" w:firstLineChars="0"/>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岗位出勤率保障措施的针对性、操作性，计划安排的科学合理性。</w:t>
            </w:r>
          </w:p>
          <w:p>
            <w:pPr>
              <w:pStyle w:val="782"/>
              <w:numPr>
                <w:ilvl w:val="0"/>
                <w:numId w:val="0"/>
              </w:numPr>
              <w:ind w:leftChars="0"/>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3分，较完善的得2分，一般的得1分，没有不得分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center"/>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lang w:val="en-US" w:eastAsia="zh-CN"/>
              </w:rPr>
              <w:t>3</w:t>
            </w:r>
          </w:p>
        </w:tc>
        <w:tc>
          <w:tcPr>
            <w:tcW w:w="85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根据防汛抗台、防雪抗冻、重大活动、突发事故等应急保障方案的合理性综合评定打分。</w:t>
            </w:r>
          </w:p>
          <w:p>
            <w:pPr>
              <w:jc w:val="left"/>
              <w:rPr>
                <w:rFonts w:hint="eastAsia" w:ascii="仿宋" w:hAnsi="仿宋" w:eastAsia="仿宋" w:cs="仿宋"/>
                <w:color w:val="auto"/>
                <w:sz w:val="24"/>
                <w:szCs w:val="24"/>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4分，较完善的得2.5分，一般的得1分，没有不得分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保洁安全保证体系措施完善、安全管理制度健全，文明保洁管理、环境保护措施到位。</w:t>
            </w:r>
          </w:p>
          <w:p>
            <w:pPr>
              <w:pStyle w:val="782"/>
              <w:jc w:val="left"/>
              <w:rPr>
                <w:rFonts w:hint="eastAsia" w:ascii="仿宋" w:hAnsi="仿宋" w:eastAsia="仿宋" w:cs="仿宋"/>
                <w:color w:val="auto"/>
                <w:sz w:val="24"/>
                <w:szCs w:val="24"/>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5分，较完善的得3分，一般的得1分，没有不得分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安全文明工作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368"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w:t>
            </w:r>
          </w:p>
        </w:tc>
        <w:tc>
          <w:tcPr>
            <w:tcW w:w="88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color w:val="auto"/>
                <w:sz w:val="24"/>
                <w:szCs w:val="24"/>
              </w:rPr>
            </w:pPr>
            <w:r>
              <w:rPr>
                <w:rFonts w:hint="eastAsia" w:ascii="仿宋" w:hAnsi="仿宋" w:eastAsia="仿宋" w:cs="仿宋"/>
                <w:snapToGrid w:val="0"/>
                <w:color w:val="auto"/>
                <w:sz w:val="24"/>
                <w:szCs w:val="24"/>
              </w:rPr>
              <w:t>企业内部管理制度及质量保证措施</w:t>
            </w:r>
          </w:p>
        </w:tc>
        <w:tc>
          <w:tcPr>
            <w:tcW w:w="245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企业内部管理制度完整，有详细的工作职责、岗位要求、保洁工作质量管理体系完善，制定内部考核制度，有专门的组织机构负责对本项目进行质量监管，针对本项目制定了具体的质量管理考核细则并且可操作性强。</w:t>
            </w: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5分，较完善的得3分，一般的得1分，没有不得分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85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企业制度、质量保证措施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368"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p>
        </w:tc>
        <w:tc>
          <w:tcPr>
            <w:tcW w:w="88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color w:val="auto"/>
                <w:sz w:val="21"/>
                <w:szCs w:val="21"/>
              </w:rPr>
            </w:pPr>
          </w:p>
        </w:tc>
        <w:tc>
          <w:tcPr>
            <w:tcW w:w="2455"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企业组织管理体系完善，能按照企业要求规范管理，管理人员配备齐全到位，组织管理能力突出，管理事项明确。</w:t>
            </w:r>
          </w:p>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5分，较完善的得3分，一般的得1分，没有不得分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5</w:t>
            </w:r>
          </w:p>
        </w:tc>
        <w:tc>
          <w:tcPr>
            <w:tcW w:w="85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投标人是否熟悉本街道环卫、养护现状，投标人提供服务的便捷程度，投标人是否设有针对性办公场地等，根据投标人提供的相应材料或承诺综合评审。</w:t>
            </w:r>
          </w:p>
          <w:p>
            <w:pPr>
              <w:pStyle w:val="782"/>
              <w:jc w:val="left"/>
              <w:rPr>
                <w:rFonts w:hint="eastAsia" w:ascii="仿宋" w:hAnsi="仿宋" w:eastAsia="仿宋" w:cs="仿宋"/>
                <w:color w:val="auto"/>
                <w:sz w:val="24"/>
                <w:szCs w:val="24"/>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6分，较完善的得4分，一般的得2分，没有不得分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color w:val="auto"/>
                <w:sz w:val="21"/>
                <w:szCs w:val="24"/>
              </w:rPr>
            </w:pPr>
          </w:p>
          <w:p>
            <w:pPr>
              <w:pStyle w:val="2"/>
              <w:jc w:val="center"/>
              <w:rPr>
                <w:rFonts w:hint="eastAsia" w:ascii="仿宋" w:eastAsia="仿宋" w:cs="仿宋"/>
                <w:color w:val="auto"/>
                <w:sz w:val="24"/>
                <w:szCs w:val="24"/>
                <w:lang w:eastAsia="zh-CN"/>
              </w:rPr>
            </w:pPr>
            <w:r>
              <w:rPr>
                <w:rFonts w:hint="eastAsia" w:ascii="仿宋" w:eastAsia="仿宋" w:cs="仿宋"/>
                <w:b w:val="0"/>
                <w:color w:val="auto"/>
                <w:sz w:val="24"/>
                <w:szCs w:val="24"/>
                <w:lang w:val="en-US" w:eastAsia="zh-CN"/>
              </w:rPr>
              <w:t>6</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本地化服务能力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color w:val="auto"/>
                <w:sz w:val="24"/>
                <w:szCs w:val="24"/>
              </w:rPr>
            </w:pPr>
            <w:r>
              <w:rPr>
                <w:rFonts w:hint="eastAsia" w:ascii="仿宋" w:hAnsi="仿宋" w:eastAsia="仿宋" w:cs="仿宋"/>
                <w:snapToGrid w:val="0"/>
                <w:color w:val="auto"/>
                <w:sz w:val="24"/>
                <w:szCs w:val="24"/>
              </w:rPr>
              <w:t>投标人是否具有现代化管理手段，人员、机械设备资源整合等先进管理经验模式，实现对环卫车辆、人员作业的智能监控和统计，对垃圾处置过程、绿化养护情况进行监管。</w:t>
            </w: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5分，较完善的得3分，一般的得1分，没有不得分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color w:val="auto"/>
                <w:sz w:val="32"/>
                <w:szCs w:val="32"/>
              </w:rPr>
            </w:pPr>
            <w:r>
              <w:rPr>
                <w:rFonts w:hint="eastAsia" w:ascii="仿宋" w:hAnsi="仿宋" w:eastAsia="仿宋" w:cs="仿宋"/>
                <w:color w:val="auto"/>
                <w:sz w:val="24"/>
                <w:szCs w:val="24"/>
              </w:rPr>
              <w:t>5</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现代化管理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结合实际对本项目的合理化建议。</w:t>
            </w:r>
          </w:p>
          <w:p>
            <w:pPr>
              <w:pStyle w:val="782"/>
              <w:jc w:val="left"/>
              <w:rPr>
                <w:rFonts w:hint="eastAsia" w:ascii="仿宋" w:hAnsi="仿宋" w:eastAsia="仿宋" w:cs="仿宋"/>
                <w:color w:val="auto"/>
                <w:sz w:val="24"/>
                <w:szCs w:val="24"/>
              </w:rPr>
            </w:pPr>
            <w:r>
              <w:rPr>
                <w:rFonts w:hint="eastAsia" w:ascii="仿宋" w:hAnsi="仿宋" w:eastAsia="仿宋" w:cs="仿宋"/>
                <w:snapToGrid w:val="0"/>
                <w:color w:val="auto"/>
                <w:sz w:val="24"/>
                <w:szCs w:val="24"/>
                <w:lang w:eastAsia="zh-CN"/>
              </w:rPr>
              <w:t>建议合理有效的得</w:t>
            </w:r>
            <w:r>
              <w:rPr>
                <w:rFonts w:hint="eastAsia" w:ascii="仿宋" w:hAnsi="仿宋" w:eastAsia="仿宋" w:cs="仿宋"/>
                <w:snapToGrid w:val="0"/>
                <w:color w:val="auto"/>
                <w:sz w:val="24"/>
                <w:szCs w:val="24"/>
                <w:lang w:val="en-US" w:eastAsia="zh-CN"/>
              </w:rPr>
              <w:t>3分，建议较合理有效的得2分，建议一般的得1分，没有不得分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782"/>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交接管理中标后的平稳过度工作，提供完整的工作交接方案。根据提供且符合项目需求情况评比。</w:t>
            </w:r>
          </w:p>
          <w:p>
            <w:pPr>
              <w:pStyle w:val="782"/>
              <w:jc w:val="left"/>
              <w:rPr>
                <w:rFonts w:hint="eastAsia" w:ascii="仿宋" w:hAnsi="仿宋" w:eastAsia="仿宋" w:cs="仿宋"/>
                <w:color w:val="auto"/>
                <w:sz w:val="24"/>
                <w:szCs w:val="24"/>
              </w:rPr>
            </w:pPr>
            <w:r>
              <w:rPr>
                <w:rFonts w:hint="eastAsia" w:ascii="仿宋" w:hAnsi="仿宋" w:eastAsia="仿宋" w:cs="仿宋"/>
                <w:snapToGrid w:val="0"/>
                <w:color w:val="auto"/>
                <w:sz w:val="24"/>
                <w:szCs w:val="24"/>
                <w:lang w:eastAsia="zh-CN"/>
              </w:rPr>
              <w:t>完善的得</w:t>
            </w:r>
            <w:r>
              <w:rPr>
                <w:rFonts w:hint="eastAsia" w:ascii="仿宋" w:hAnsi="仿宋" w:eastAsia="仿宋" w:cs="仿宋"/>
                <w:snapToGrid w:val="0"/>
                <w:color w:val="auto"/>
                <w:sz w:val="24"/>
                <w:szCs w:val="24"/>
                <w:lang w:val="en-US" w:eastAsia="zh-CN"/>
              </w:rPr>
              <w:t>5分，较完善的得3分，一般的得1分，没有不得分</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项目平稳过度方案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投标单位近3年内，未发生过安全事故造成人员伤亡的，未发生过劳动纠纷的，未发生过有关员工薪酬及权益保障方面的投诉、群众性事件、被劳动部门处罚或被环卫主管部门通报批评的，得3分。（需提供相应承诺书，格式由投标单位自拟）</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安全服务承诺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14</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（1）投标人配备有总质量16吨及以上扫地车的，每辆得2分，最高4分；</w:t>
            </w:r>
          </w:p>
          <w:p>
            <w:pPr>
              <w:pStyle w:val="798"/>
              <w:spacing w:line="240" w:lineRule="auto"/>
              <w:ind w:firstLine="0" w:firstLineChars="0"/>
              <w:jc w:val="left"/>
              <w:rPr>
                <w:rFonts w:hint="eastAsia" w:ascii="仿宋" w:hAnsi="仿宋" w:eastAsia="仿宋" w:cs="仿宋"/>
                <w:snapToGrid w:val="0"/>
                <w:color w:val="auto"/>
                <w:kern w:val="0"/>
                <w:sz w:val="24"/>
                <w:szCs w:val="24"/>
                <w:lang w:eastAsia="zh-CN"/>
              </w:rPr>
            </w:pPr>
            <w:r>
              <w:rPr>
                <w:rFonts w:hint="eastAsia" w:ascii="仿宋" w:hAnsi="仿宋" w:eastAsia="仿宋" w:cs="仿宋"/>
                <w:snapToGrid w:val="0"/>
                <w:color w:val="auto"/>
                <w:kern w:val="0"/>
                <w:sz w:val="24"/>
                <w:szCs w:val="24"/>
              </w:rPr>
              <w:t>（2）投标人配备有总质量15000KG及以上多功能抑尘车的，每辆得2分，最高4分。</w:t>
            </w:r>
          </w:p>
          <w:p>
            <w:pPr>
              <w:pStyle w:val="23"/>
              <w:numPr>
                <w:ilvl w:val="0"/>
                <w:numId w:val="0"/>
              </w:numPr>
              <w:spacing w:line="240" w:lineRule="auto"/>
              <w:jc w:val="left"/>
              <w:rPr>
                <w:rFonts w:hint="default"/>
                <w:color w:val="auto"/>
                <w:sz w:val="24"/>
                <w:szCs w:val="21"/>
                <w:lang w:val="en-US"/>
              </w:rPr>
            </w:pPr>
            <w:r>
              <w:rPr>
                <w:rFonts w:hint="eastAsia" w:ascii="仿宋" w:hAnsi="仿宋" w:eastAsia="仿宋" w:cs="仿宋"/>
                <w:color w:val="auto"/>
                <w:kern w:val="0"/>
                <w:sz w:val="24"/>
                <w:szCs w:val="24"/>
                <w:lang w:val="en-US"/>
              </w:rPr>
              <w:t>（</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lang w:val="en-US"/>
              </w:rPr>
              <w:t>）投标投标人有总质量4吨及以上的防撞缓冲车每辆得4分，最高为4分。</w:t>
            </w:r>
          </w:p>
          <w:p>
            <w:pPr>
              <w:pStyle w:val="23"/>
              <w:numPr>
                <w:ilvl w:val="0"/>
                <w:numId w:val="0"/>
              </w:numPr>
              <w:spacing w:line="240" w:lineRule="auto"/>
              <w:jc w:val="left"/>
              <w:rPr>
                <w:rFonts w:hint="eastAsia" w:ascii="仿宋" w:hAnsi="仿宋" w:eastAsia="仿宋" w:cs="仿宋"/>
                <w:color w:val="auto"/>
                <w:sz w:val="24"/>
                <w:szCs w:val="24"/>
                <w:lang w:val="en-US"/>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lang w:val="en-US"/>
              </w:rPr>
              <w:t>投标人</w:t>
            </w:r>
            <w:r>
              <w:rPr>
                <w:rFonts w:hint="eastAsia" w:ascii="仿宋" w:hAnsi="仿宋" w:eastAsia="仿宋" w:cs="仿宋"/>
                <w:color w:val="auto"/>
                <w:sz w:val="24"/>
                <w:szCs w:val="24"/>
              </w:rPr>
              <w:t>配备</w:t>
            </w:r>
            <w:r>
              <w:rPr>
                <w:rFonts w:hint="eastAsia" w:ascii="仿宋" w:hAnsi="仿宋" w:eastAsia="仿宋" w:cs="仿宋"/>
                <w:color w:val="auto"/>
                <w:sz w:val="24"/>
                <w:szCs w:val="24"/>
                <w:lang w:val="en-US"/>
              </w:rPr>
              <w:t>有日常</w:t>
            </w:r>
            <w:r>
              <w:rPr>
                <w:rFonts w:hint="eastAsia" w:ascii="仿宋" w:hAnsi="仿宋" w:eastAsia="仿宋" w:cs="仿宋"/>
                <w:color w:val="auto"/>
                <w:sz w:val="24"/>
                <w:szCs w:val="24"/>
              </w:rPr>
              <w:t>巡查车</w:t>
            </w:r>
            <w:r>
              <w:rPr>
                <w:rFonts w:hint="eastAsia" w:ascii="仿宋" w:hAnsi="仿宋" w:eastAsia="仿宋" w:cs="仿宋"/>
                <w:color w:val="auto"/>
                <w:sz w:val="24"/>
                <w:szCs w:val="24"/>
                <w:lang w:val="en-US"/>
              </w:rPr>
              <w:t>和</w:t>
            </w:r>
            <w:r>
              <w:rPr>
                <w:rFonts w:hint="eastAsia" w:ascii="仿宋" w:hAnsi="仿宋" w:eastAsia="仿宋" w:cs="仿宋"/>
                <w:color w:val="auto"/>
                <w:sz w:val="24"/>
                <w:szCs w:val="24"/>
              </w:rPr>
              <w:t>应急抢险巡回监管车辆</w:t>
            </w:r>
            <w:r>
              <w:rPr>
                <w:rFonts w:hint="eastAsia" w:ascii="仿宋" w:hAnsi="仿宋" w:eastAsia="仿宋" w:cs="仿宋"/>
                <w:color w:val="auto"/>
                <w:sz w:val="24"/>
                <w:szCs w:val="24"/>
                <w:lang w:val="en-US"/>
              </w:rPr>
              <w:t>的，得3分；</w:t>
            </w:r>
          </w:p>
          <w:p>
            <w:pPr>
              <w:pStyle w:val="798"/>
              <w:spacing w:line="240" w:lineRule="auto"/>
              <w:ind w:firstLine="0" w:firstLineChars="0"/>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本项最高</w:t>
            </w:r>
            <w:r>
              <w:rPr>
                <w:rFonts w:hint="eastAsia" w:ascii="仿宋" w:hAnsi="仿宋" w:eastAsia="仿宋" w:cs="仿宋"/>
                <w:snapToGrid w:val="0"/>
                <w:color w:val="auto"/>
                <w:kern w:val="0"/>
                <w:sz w:val="24"/>
                <w:szCs w:val="24"/>
                <w:lang w:val="en-US" w:eastAsia="zh-CN"/>
              </w:rPr>
              <w:t>15</w:t>
            </w:r>
            <w:r>
              <w:rPr>
                <w:rFonts w:hint="eastAsia" w:ascii="仿宋" w:hAnsi="仿宋" w:eastAsia="仿宋" w:cs="仿宋"/>
                <w:snapToGrid w:val="0"/>
                <w:color w:val="auto"/>
                <w:kern w:val="0"/>
                <w:sz w:val="24"/>
                <w:szCs w:val="24"/>
              </w:rPr>
              <w:t>分。</w:t>
            </w:r>
          </w:p>
          <w:p>
            <w:pPr>
              <w:pStyle w:val="798"/>
              <w:spacing w:line="240" w:lineRule="auto"/>
              <w:ind w:firstLine="0" w:firstLineChars="0"/>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（证明材料：车辆为投标人自有的，须同时提供</w:t>
            </w:r>
            <w:r>
              <w:rPr>
                <w:rFonts w:hint="eastAsia" w:ascii="仿宋" w:hAnsi="仿宋" w:eastAsia="仿宋" w:cs="仿宋"/>
                <w:snapToGrid w:val="0"/>
                <w:color w:val="auto"/>
                <w:kern w:val="0"/>
                <w:sz w:val="24"/>
                <w:szCs w:val="24"/>
                <w:lang w:eastAsia="zh-CN"/>
              </w:rPr>
              <w:t>有效期内</w:t>
            </w:r>
            <w:r>
              <w:rPr>
                <w:rFonts w:hint="eastAsia" w:ascii="仿宋" w:hAnsi="仿宋" w:eastAsia="仿宋" w:cs="仿宋"/>
                <w:snapToGrid w:val="0"/>
                <w:color w:val="auto"/>
                <w:kern w:val="0"/>
                <w:sz w:val="24"/>
                <w:szCs w:val="24"/>
              </w:rPr>
              <w:t>车辆行驶证、机动车登记证书、车辆图片；</w:t>
            </w:r>
          </w:p>
          <w:p>
            <w:pPr>
              <w:pStyle w:val="798"/>
              <w:spacing w:line="240" w:lineRule="auto"/>
              <w:ind w:firstLine="0" w:firstLineChars="0"/>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如车辆为租赁的，须同时提供</w:t>
            </w:r>
            <w:r>
              <w:rPr>
                <w:rFonts w:hint="eastAsia" w:ascii="仿宋" w:hAnsi="仿宋" w:eastAsia="仿宋" w:cs="仿宋"/>
                <w:snapToGrid w:val="0"/>
                <w:color w:val="auto"/>
                <w:kern w:val="0"/>
                <w:sz w:val="24"/>
                <w:szCs w:val="24"/>
                <w:lang w:eastAsia="zh-CN"/>
              </w:rPr>
              <w:t>有效期内</w:t>
            </w:r>
            <w:r>
              <w:rPr>
                <w:rFonts w:hint="eastAsia" w:ascii="仿宋" w:hAnsi="仿宋" w:eastAsia="仿宋" w:cs="仿宋"/>
                <w:snapToGrid w:val="0"/>
                <w:color w:val="auto"/>
                <w:kern w:val="0"/>
                <w:sz w:val="24"/>
                <w:szCs w:val="24"/>
              </w:rPr>
              <w:t>车辆行驶证、机动车登记证书、车辆图片、租赁合同，且出租方须为车辆所有人；</w:t>
            </w:r>
          </w:p>
          <w:p>
            <w:pPr>
              <w:jc w:val="left"/>
              <w:rPr>
                <w:rFonts w:hint="eastAsia" w:ascii="仿宋" w:hAnsi="仿宋" w:eastAsia="仿宋" w:cs="仿宋"/>
                <w:snapToGrid w:val="0"/>
                <w:color w:val="auto"/>
                <w:kern w:val="0"/>
                <w:sz w:val="24"/>
                <w:szCs w:val="24"/>
              </w:rPr>
            </w:pPr>
            <w:r>
              <w:rPr>
                <w:rFonts w:hint="eastAsia" w:ascii="仿宋" w:hAnsi="仿宋" w:eastAsia="仿宋" w:cs="仿宋"/>
                <w:snapToGrid w:val="0"/>
                <w:color w:val="auto"/>
                <w:kern w:val="0"/>
                <w:sz w:val="24"/>
                <w:szCs w:val="24"/>
              </w:rPr>
              <w:t>新能源车须提供在国家工信部新能源车推荐车型目录内的相关证明）</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15</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 w:hAnsi="仿宋" w:eastAsia="仿宋" w:cs="仿宋"/>
                <w:color w:val="auto"/>
                <w:sz w:val="24"/>
                <w:szCs w:val="24"/>
              </w:rPr>
            </w:pPr>
            <w:r>
              <w:rPr>
                <w:rFonts w:hint="eastAsia" w:ascii="仿宋" w:hAnsi="仿宋" w:eastAsia="仿宋" w:cs="仿宋"/>
                <w:snapToGrid w:val="0"/>
                <w:color w:val="auto"/>
                <w:kern w:val="0"/>
                <w:sz w:val="24"/>
                <w:szCs w:val="24"/>
              </w:rPr>
              <w:t>保洁作业机具配置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368"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仿宋" w:hAnsi="仿宋" w:eastAsia="仿宋" w:cs="仿宋"/>
                <w:color w:val="auto"/>
                <w:sz w:val="24"/>
                <w:szCs w:val="24"/>
                <w:lang w:val="en-US"/>
              </w:rPr>
            </w:pPr>
            <w:r>
              <w:rPr>
                <w:rFonts w:hint="eastAsia" w:ascii="仿宋" w:hAnsi="仿宋" w:eastAsia="仿宋" w:cs="仿宋"/>
                <w:color w:val="auto"/>
                <w:sz w:val="24"/>
                <w:szCs w:val="24"/>
                <w:lang w:val="en-US" w:eastAsia="zh-CN"/>
              </w:rPr>
              <w:t>15</w:t>
            </w:r>
          </w:p>
        </w:tc>
        <w:tc>
          <w:tcPr>
            <w:tcW w:w="3338"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有效投标报价的最低价作为评标基准价，其最低报价为满分；按［投标报价得分=（评标基准价/投标报价）*</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rPr>
              <w:t>］的计算公式计算。</w:t>
            </w:r>
          </w:p>
          <w:p>
            <w:pPr>
              <w:widowControl/>
              <w:shd w:val="clear" w:color="auto" w:fill="FFFFFF"/>
              <w:adjustRightInd/>
              <w:spacing w:after="225"/>
              <w:jc w:val="left"/>
              <w:rPr>
                <w:rFonts w:hint="eastAsia" w:ascii="仿宋" w:hAnsi="仿宋" w:eastAsia="仿宋" w:cs="仿宋"/>
                <w:color w:val="auto"/>
                <w:sz w:val="24"/>
                <w:szCs w:val="24"/>
              </w:rPr>
            </w:pPr>
            <w:r>
              <w:rPr>
                <w:rFonts w:hint="eastAsia" w:ascii="仿宋" w:hAnsi="仿宋" w:eastAsia="仿宋" w:cs="仿宋"/>
                <w:color w:val="auto"/>
                <w:sz w:val="24"/>
                <w:szCs w:val="24"/>
              </w:rPr>
              <w:t>评标过程中，不得去掉报价中的最高报价和最低报价。因落实政府采购政策需要进行价格调整的，以调整后的价格计算评标基准价和投标报价。</w:t>
            </w:r>
          </w:p>
        </w:tc>
        <w:tc>
          <w:tcPr>
            <w:tcW w:w="440" w:type="pct"/>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120" w:firstLineChars="50"/>
              <w:jc w:val="center"/>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5</w:t>
            </w:r>
          </w:p>
        </w:tc>
        <w:tc>
          <w:tcPr>
            <w:tcW w:w="852" w:type="pc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w:t>
            </w:r>
          </w:p>
        </w:tc>
      </w:tr>
    </w:tbl>
    <w:p>
      <w:pPr>
        <w:rPr>
          <w:rFonts w:hint="eastAsia" w:ascii="仿宋" w:hAnsi="仿宋" w:eastAsia="仿宋" w:cs="仿宋"/>
          <w:color w:val="auto"/>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rPr>
          <w:rFonts w:hint="eastAsia" w:ascii="仿宋" w:hAnsi="仿宋" w:eastAsia="仿宋" w:cs="仿宋"/>
          <w:color w:val="auto"/>
        </w:rPr>
      </w:pPr>
    </w:p>
    <w:p>
      <w:p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82" w:firstLineChars="200"/>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31"/>
        <w:spacing w:before="0"/>
        <w:ind w:firstLine="480"/>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line="360" w:lineRule="auto"/>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131"/>
        <w:spacing w:before="0"/>
        <w:ind w:firstLine="482"/>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firstLine="482"/>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有下列情况之一的，投标无效：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4.2.12投标人仅提交备份投标文件，没有在电子交易平台传输递交投标文件的，投标无效；</w:t>
      </w:r>
    </w:p>
    <w:p>
      <w:pPr>
        <w:pStyle w:val="2"/>
        <w:ind w:left="0" w:firstLine="480" w:firstLineChars="200"/>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6"/>
        <w:snapToGrid w:val="0"/>
        <w:spacing w:line="360" w:lineRule="auto"/>
        <w:ind w:firstLine="482"/>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废标后，采购机构应当将废标理由通知所有投标人。</w:t>
      </w:r>
    </w:p>
    <w:p>
      <w:pPr>
        <w:pStyle w:val="26"/>
        <w:snapToGrid w:val="0"/>
        <w:spacing w:line="360" w:lineRule="auto"/>
        <w:ind w:firstLine="482"/>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7.1未确定中标或者中标人的，终止本次政府采购活动，重新开展政府采购活动。</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6"/>
        <w:snapToGrid w:val="0"/>
        <w:spacing w:line="360" w:lineRule="auto"/>
        <w:rPr>
          <w:rFonts w:hint="eastAsia" w:ascii="仿宋" w:hAnsi="仿宋" w:eastAsia="仿宋" w:cs="仿宋"/>
          <w:color w:val="auto"/>
        </w:rPr>
      </w:pPr>
      <w:r>
        <w:rPr>
          <w:rFonts w:hint="eastAsia" w:ascii="仿宋" w:hAnsi="仿宋" w:eastAsia="仿宋" w:cs="仿宋"/>
          <w:color w:val="auto"/>
        </w:rPr>
        <w:t>7.5政府采购当事人有其他违反政府采购法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的行为，经改正后仍然影响或者可能影响中标、成交结果或者依法被认定为中标、成交无效的，依照7.1-7.4规定处理。</w:t>
      </w:r>
    </w:p>
    <w:p>
      <w:pPr>
        <w:pStyle w:val="15"/>
        <w:rPr>
          <w:rFonts w:hint="eastAsia"/>
          <w:color w:val="auto"/>
        </w:rPr>
      </w:pPr>
    </w:p>
    <w:p>
      <w:pPr>
        <w:pStyle w:val="26"/>
        <w:snapToGrid w:val="0"/>
        <w:spacing w:line="360" w:lineRule="auto"/>
        <w:ind w:firstLine="0" w:firstLineChars="0"/>
        <w:rPr>
          <w:rFonts w:hint="eastAsia" w:ascii="仿宋" w:hAnsi="仿宋" w:eastAsia="仿宋" w:cs="仿宋"/>
          <w:color w:val="auto"/>
        </w:rPr>
      </w:pPr>
    </w:p>
    <w:p>
      <w:pPr>
        <w:pStyle w:val="15"/>
        <w:rPr>
          <w:rFonts w:hint="eastAsia" w:ascii="仿宋" w:hAnsi="仿宋" w:eastAsia="仿宋" w:cs="仿宋"/>
          <w:color w:val="auto"/>
        </w:rPr>
      </w:pPr>
    </w:p>
    <w:p>
      <w:pPr>
        <w:rPr>
          <w:rFonts w:hint="eastAsia" w:ascii="仿宋" w:hAnsi="仿宋" w:eastAsia="仿宋" w:cs="仿宋"/>
          <w:color w:val="auto"/>
        </w:rPr>
      </w:pPr>
    </w:p>
    <w:p>
      <w:pPr>
        <w:pStyle w:val="23"/>
        <w:rPr>
          <w:rFonts w:hint="eastAsia" w:ascii="仿宋" w:hAnsi="仿宋" w:eastAsia="仿宋" w:cs="仿宋"/>
          <w:color w:val="auto"/>
        </w:rPr>
      </w:pPr>
    </w:p>
    <w:p>
      <w:pPr>
        <w:pStyle w:val="24"/>
        <w:rPr>
          <w:rFonts w:hint="eastAsia" w:ascii="仿宋" w:hAnsi="仿宋" w:eastAsia="仿宋" w:cs="仿宋"/>
          <w:color w:val="auto"/>
        </w:rPr>
      </w:pPr>
    </w:p>
    <w:p>
      <w:pPr>
        <w:pStyle w:val="25"/>
        <w:rPr>
          <w:rFonts w:hint="eastAsia" w:ascii="仿宋" w:hAnsi="仿宋" w:eastAsia="仿宋" w:cs="仿宋"/>
          <w:color w:val="auto"/>
        </w:rPr>
      </w:pPr>
    </w:p>
    <w:p>
      <w:pPr>
        <w:rPr>
          <w:rFonts w:hint="eastAsia" w:ascii="仿宋" w:hAnsi="仿宋" w:eastAsia="仿宋" w:cs="仿宋"/>
          <w:color w:val="auto"/>
        </w:rPr>
      </w:pPr>
    </w:p>
    <w:p>
      <w:pPr>
        <w:pStyle w:val="2"/>
        <w:rPr>
          <w:rFonts w:hint="eastAsia"/>
          <w:color w:val="auto"/>
        </w:rPr>
      </w:pPr>
    </w:p>
    <w:p>
      <w:pPr>
        <w:pStyle w:val="25"/>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bookmarkEnd w:id="26"/>
    <w:p>
      <w:pPr>
        <w:spacing w:line="360" w:lineRule="auto"/>
        <w:ind w:left="720" w:leftChars="343" w:firstLine="1084" w:firstLineChars="300"/>
        <w:outlineLvl w:val="0"/>
        <w:rPr>
          <w:rFonts w:hint="eastAsia" w:ascii="仿宋" w:hAnsi="仿宋" w:eastAsia="仿宋" w:cs="仿宋"/>
          <w:b/>
          <w:color w:val="auto"/>
          <w:sz w:val="36"/>
          <w:szCs w:val="36"/>
        </w:rPr>
      </w:pPr>
      <w:bookmarkStart w:id="392" w:name="第五部分"/>
      <w:bookmarkStart w:id="393" w:name="_Toc86217003"/>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（货物类）</w:t>
      </w:r>
    </w:p>
    <w:p>
      <w:pPr>
        <w:pStyle w:val="700"/>
        <w:rPr>
          <w:rFonts w:hint="eastAsia" w:ascii="仿宋" w:hAnsi="仿宋" w:eastAsia="仿宋" w:cs="仿宋"/>
          <w:color w:val="auto"/>
          <w:szCs w:val="24"/>
        </w:rPr>
      </w:pPr>
    </w:p>
    <w:p>
      <w:pPr>
        <w:pStyle w:val="700"/>
        <w:rPr>
          <w:rFonts w:hint="eastAsia" w:ascii="仿宋" w:hAnsi="仿宋" w:eastAsia="仿宋" w:cs="仿宋"/>
          <w:color w:val="auto"/>
          <w:szCs w:val="24"/>
        </w:rPr>
      </w:pPr>
    </w:p>
    <w:p>
      <w:pPr>
        <w:pStyle w:val="700"/>
        <w:jc w:val="center"/>
        <w:rPr>
          <w:rFonts w:hint="eastAsia" w:ascii="仿宋" w:hAnsi="仿宋" w:eastAsia="仿宋" w:cs="仿宋"/>
          <w:color w:val="auto"/>
          <w:szCs w:val="24"/>
        </w:rPr>
      </w:pPr>
    </w:p>
    <w:p>
      <w:pPr>
        <w:pStyle w:val="700"/>
        <w:ind w:firstLine="2843" w:firstLineChars="1180"/>
        <w:rPr>
          <w:rFonts w:hint="eastAsia" w:ascii="仿宋" w:hAnsi="仿宋" w:eastAsia="仿宋" w:cs="仿宋"/>
          <w:b/>
          <w:color w:val="auto"/>
          <w:szCs w:val="24"/>
        </w:rPr>
      </w:pPr>
      <w:r>
        <w:rPr>
          <w:rFonts w:hint="eastAsia" w:ascii="仿宋" w:hAnsi="仿宋" w:eastAsia="仿宋" w:cs="仿宋"/>
          <w:b/>
          <w:color w:val="auto"/>
          <w:szCs w:val="24"/>
        </w:rPr>
        <w:t>第一部分 合同书</w:t>
      </w:r>
    </w:p>
    <w:p>
      <w:pPr>
        <w:pStyle w:val="700"/>
        <w:rPr>
          <w:rFonts w:hint="eastAsia" w:ascii="仿宋" w:hAnsi="仿宋" w:eastAsia="仿宋" w:cs="仿宋"/>
          <w:color w:val="auto"/>
          <w:szCs w:val="24"/>
        </w:rPr>
      </w:pP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7"/>
        <w:spacing w:before="120" w:line="22" w:lineRule="atLeast"/>
        <w:rPr>
          <w:rFonts w:hint="eastAsia" w:ascii="仿宋" w:hAnsi="仿宋" w:eastAsia="仿宋" w:cs="仿宋"/>
          <w:color w:val="auto"/>
          <w:szCs w:val="24"/>
        </w:rPr>
      </w:pPr>
    </w:p>
    <w:p>
      <w:pPr>
        <w:pStyle w:val="597"/>
        <w:spacing w:before="120" w:line="22" w:lineRule="atLeast"/>
        <w:rPr>
          <w:rFonts w:hint="eastAsia" w:ascii="仿宋" w:hAnsi="仿宋" w:eastAsia="仿宋" w:cs="仿宋"/>
          <w:color w:val="auto"/>
          <w:szCs w:val="24"/>
        </w:rPr>
      </w:pPr>
    </w:p>
    <w:p>
      <w:pPr>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（同前页项目名称）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w:t>
      </w:r>
      <w:r>
        <w:rPr>
          <w:rFonts w:hint="eastAsia" w:ascii="仿宋" w:hAnsi="仿宋" w:eastAsia="仿宋" w:cs="仿宋"/>
          <w:color w:val="auto"/>
          <w:sz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hint="eastAsia" w:ascii="仿宋" w:hAnsi="仿宋" w:eastAsia="仿宋" w:cs="仿宋"/>
          <w:b/>
          <w:color w:val="auto"/>
          <w:sz w:val="24"/>
        </w:rPr>
      </w:pPr>
      <w:bookmarkStart w:id="394" w:name="_Toc2232"/>
      <w:bookmarkStart w:id="395" w:name="_Toc3029"/>
      <w:bookmarkStart w:id="396" w:name="_Toc24059"/>
      <w:r>
        <w:rPr>
          <w:rFonts w:hint="eastAsia" w:ascii="仿宋" w:hAnsi="仿宋" w:eastAsia="仿宋" w:cs="仿宋"/>
          <w:b/>
          <w:color w:val="auto"/>
          <w:sz w:val="24"/>
        </w:rPr>
        <w:t>1.1 合同组成部分</w:t>
      </w:r>
      <w:bookmarkEnd w:id="394"/>
      <w:bookmarkEnd w:id="395"/>
      <w:bookmarkEnd w:id="39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1.1.2 中标通知书；</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 招标文件（含澄清或者修改文件）；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hint="eastAsia" w:ascii="仿宋" w:hAnsi="仿宋" w:eastAsia="仿宋" w:cs="仿宋"/>
          <w:b/>
          <w:color w:val="auto"/>
          <w:sz w:val="24"/>
        </w:rPr>
      </w:pPr>
      <w:bookmarkStart w:id="397" w:name="_Toc21295"/>
      <w:bookmarkStart w:id="398" w:name="_Toc24300"/>
      <w:bookmarkStart w:id="399" w:name="_Toc27126"/>
      <w:r>
        <w:rPr>
          <w:rFonts w:hint="eastAsia" w:ascii="仿宋" w:hAnsi="仿宋" w:eastAsia="仿宋" w:cs="仿宋"/>
          <w:b/>
          <w:color w:val="auto"/>
          <w:sz w:val="24"/>
        </w:rPr>
        <w:t>1.2 货物</w:t>
      </w:r>
      <w:bookmarkEnd w:id="397"/>
      <w:bookmarkEnd w:id="398"/>
      <w:bookmarkEnd w:id="399"/>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1.2.1 货物名称：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1.2.3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00" w:name="_Toc21551"/>
      <w:bookmarkStart w:id="401" w:name="_Toc23292"/>
      <w:bookmarkStart w:id="402" w:name="_Toc21631"/>
      <w:r>
        <w:rPr>
          <w:rFonts w:hint="eastAsia" w:ascii="仿宋" w:hAnsi="仿宋" w:eastAsia="仿宋" w:cs="仿宋"/>
          <w:b/>
          <w:color w:val="auto"/>
          <w:sz w:val="24"/>
        </w:rPr>
        <w:t>1.3 价款</w:t>
      </w:r>
      <w:bookmarkEnd w:id="400"/>
      <w:bookmarkEnd w:id="401"/>
      <w:bookmarkEnd w:id="40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hint="eastAsia" w:ascii="仿宋" w:hAnsi="仿宋" w:eastAsia="仿宋" w:cs="仿宋"/>
                <w:color w:val="auto"/>
                <w:sz w:val="24"/>
                <w:szCs w:val="24"/>
              </w:rPr>
            </w:pPr>
          </w:p>
        </w:tc>
      </w:tr>
    </w:tbl>
    <w:p>
      <w:pPr>
        <w:spacing w:line="560" w:lineRule="exact"/>
        <w:ind w:firstLine="482" w:firstLineChars="200"/>
        <w:outlineLvl w:val="0"/>
        <w:rPr>
          <w:rFonts w:hint="eastAsia" w:ascii="仿宋" w:hAnsi="仿宋" w:eastAsia="仿宋" w:cs="仿宋"/>
          <w:b/>
          <w:color w:val="auto"/>
          <w:sz w:val="24"/>
        </w:rPr>
      </w:pPr>
      <w:bookmarkStart w:id="403" w:name="_Toc10340"/>
      <w:bookmarkStart w:id="404" w:name="_Toc22618"/>
      <w:bookmarkStart w:id="405" w:name="_Toc1814"/>
      <w:r>
        <w:rPr>
          <w:rFonts w:hint="eastAsia" w:ascii="仿宋" w:hAnsi="仿宋" w:eastAsia="仿宋" w:cs="仿宋"/>
          <w:b/>
          <w:color w:val="auto"/>
          <w:sz w:val="24"/>
        </w:rPr>
        <w:t>1.4 付款</w:t>
      </w:r>
      <w:bookmarkEnd w:id="403"/>
      <w:bookmarkEnd w:id="404"/>
      <w:bookmarkEnd w:id="405"/>
      <w:r>
        <w:rPr>
          <w:rFonts w:hint="eastAsia" w:ascii="仿宋" w:hAnsi="仿宋" w:eastAsia="仿宋" w:cs="仿宋"/>
          <w:b/>
          <w:color w:val="auto"/>
          <w:sz w:val="24"/>
        </w:rPr>
        <w:t>方式、时间和条件</w:t>
      </w:r>
    </w:p>
    <w:p>
      <w:pPr>
        <w:pStyle w:val="958"/>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甲方在政府采购合同中约定预付款，预付款比例为合同金额的50％；项目分年安排预算的，每年预付款比例为项目年度计划支付资金额的50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1.4.4资金支付的方式、时间和条件详见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06" w:name="_Toc32071"/>
      <w:bookmarkStart w:id="407" w:name="_Toc19304"/>
      <w:bookmarkStart w:id="408" w:name="_Toc2846"/>
      <w:r>
        <w:rPr>
          <w:rFonts w:hint="eastAsia" w:ascii="仿宋" w:hAnsi="仿宋" w:eastAsia="仿宋" w:cs="仿宋"/>
          <w:b/>
          <w:color w:val="auto"/>
          <w:sz w:val="24"/>
        </w:rPr>
        <w:t>1.5 货物交付期限、地点和方式</w:t>
      </w:r>
      <w:bookmarkEnd w:id="406"/>
      <w:bookmarkEnd w:id="407"/>
      <w:bookmarkEnd w:id="408"/>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1.5.1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09" w:name="_Toc27250"/>
      <w:bookmarkStart w:id="410" w:name="_Toc19554"/>
      <w:bookmarkStart w:id="411" w:name="_Toc21423"/>
      <w:r>
        <w:rPr>
          <w:rFonts w:hint="eastAsia" w:ascii="仿宋" w:hAnsi="仿宋" w:eastAsia="仿宋" w:cs="仿宋"/>
          <w:b/>
          <w:color w:val="auto"/>
          <w:sz w:val="24"/>
        </w:rPr>
        <w:t>1.6 违约责任</w:t>
      </w:r>
      <w:bookmarkEnd w:id="409"/>
      <w:bookmarkEnd w:id="410"/>
      <w:bookmarkEnd w:id="41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960" w:firstLineChars="400"/>
        <w:rPr>
          <w:rFonts w:hint="eastAsia" w:ascii="仿宋" w:hAnsi="仿宋" w:eastAsia="仿宋" w:cs="仿宋"/>
          <w:color w:val="auto"/>
        </w:rPr>
      </w:pPr>
      <w:r>
        <w:rPr>
          <w:rFonts w:hint="eastAsia" w:ascii="仿宋" w:hAnsi="仿宋" w:eastAsia="仿宋" w:cs="仿宋"/>
          <w:color w:val="auto"/>
          <w:sz w:val="24"/>
        </w:rPr>
        <w:t>1.6.7违约责任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p>
      <w:pPr>
        <w:spacing w:line="560" w:lineRule="exact"/>
        <w:ind w:firstLine="482" w:firstLineChars="200"/>
        <w:outlineLvl w:val="0"/>
        <w:rPr>
          <w:rFonts w:hint="eastAsia" w:ascii="仿宋" w:hAnsi="仿宋" w:eastAsia="仿宋" w:cs="仿宋"/>
          <w:b/>
          <w:color w:val="auto"/>
          <w:sz w:val="24"/>
        </w:rPr>
      </w:pPr>
      <w:bookmarkStart w:id="412" w:name="_Toc28375"/>
      <w:bookmarkStart w:id="413" w:name="_Toc16021"/>
      <w:bookmarkStart w:id="414" w:name="_Toc15583"/>
      <w:r>
        <w:rPr>
          <w:rFonts w:hint="eastAsia" w:ascii="仿宋" w:hAnsi="仿宋" w:eastAsia="仿宋" w:cs="仿宋"/>
          <w:b/>
          <w:color w:val="auto"/>
          <w:sz w:val="24"/>
        </w:rPr>
        <w:t>1.7 合同争议的解决</w:t>
      </w:r>
      <w:bookmarkEnd w:id="412"/>
      <w:bookmarkEnd w:id="413"/>
      <w:bookmarkEnd w:id="414"/>
    </w:p>
    <w:p>
      <w:pPr>
        <w:spacing w:line="560" w:lineRule="exact"/>
        <w:ind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合同专用条款  </w:t>
      </w:r>
      <w:r>
        <w:rPr>
          <w:rFonts w:hint="eastAsia" w:ascii="仿宋" w:hAnsi="仿宋" w:eastAsia="仿宋" w:cs="仿宋"/>
          <w:color w:val="auto"/>
          <w:sz w:val="24"/>
        </w:rPr>
        <w:t>条款规定的方式解决：</w:t>
      </w:r>
    </w:p>
    <w:p>
      <w:pPr>
        <w:spacing w:line="56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1.7.1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firstLine="600" w:firstLineChars="250"/>
        <w:rPr>
          <w:rFonts w:hint="eastAsia" w:ascii="仿宋" w:hAnsi="仿宋" w:eastAsia="仿宋" w:cs="仿宋"/>
          <w:color w:val="auto"/>
          <w:sz w:val="24"/>
        </w:rPr>
      </w:pPr>
      <w:r>
        <w:rPr>
          <w:rFonts w:hint="eastAsia" w:ascii="仿宋" w:hAnsi="仿宋" w:eastAsia="仿宋" w:cs="仿宋"/>
          <w:color w:val="auto"/>
          <w:sz w:val="24"/>
        </w:rPr>
        <w:t>1.7.2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hint="eastAsia" w:ascii="仿宋" w:hAnsi="仿宋" w:eastAsia="仿宋" w:cs="仿宋"/>
          <w:b/>
          <w:color w:val="auto"/>
          <w:sz w:val="24"/>
        </w:rPr>
      </w:pPr>
      <w:bookmarkStart w:id="415" w:name="_Toc15322"/>
      <w:bookmarkStart w:id="416" w:name="_Toc7245"/>
      <w:bookmarkStart w:id="417" w:name="_Toc11173"/>
      <w:r>
        <w:rPr>
          <w:rFonts w:hint="eastAsia" w:ascii="仿宋" w:hAnsi="仿宋" w:eastAsia="仿宋" w:cs="仿宋"/>
          <w:b/>
          <w:color w:val="auto"/>
          <w:sz w:val="24"/>
        </w:rPr>
        <w:t>1.8 合同生效</w:t>
      </w:r>
      <w:bookmarkEnd w:id="415"/>
      <w:bookmarkEnd w:id="416"/>
      <w:bookmarkEnd w:id="417"/>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本合同自双方当事人盖章或者签字时生效。</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hint="eastAsia" w:ascii="仿宋" w:hAnsi="仿宋" w:eastAsia="仿宋" w:cs="仿宋"/>
          <w:b/>
          <w:color w:val="auto"/>
          <w:sz w:val="24"/>
        </w:rPr>
      </w:pPr>
      <w:bookmarkStart w:id="418" w:name="_Toc331685783"/>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p>
    <w:p>
      <w:pPr>
        <w:pStyle w:val="700"/>
        <w:spacing w:line="560" w:lineRule="exact"/>
        <w:ind w:left="0" w:leftChars="0" w:firstLine="0" w:firstLineChars="0"/>
        <w:jc w:val="center"/>
        <w:rPr>
          <w:rFonts w:hint="eastAsia" w:ascii="仿宋" w:hAnsi="仿宋" w:eastAsia="仿宋" w:cs="仿宋"/>
          <w:b/>
          <w:color w:val="auto"/>
          <w:szCs w:val="24"/>
        </w:rPr>
      </w:pPr>
      <w:r>
        <w:rPr>
          <w:rFonts w:hint="eastAsia" w:ascii="仿宋" w:hAnsi="仿宋" w:eastAsia="仿宋" w:cs="仿宋"/>
          <w:b/>
          <w:color w:val="auto"/>
          <w:szCs w:val="24"/>
        </w:rPr>
        <w:t>第二部分 合同一般条款</w:t>
      </w:r>
      <w:bookmarkEnd w:id="418"/>
    </w:p>
    <w:p>
      <w:pPr>
        <w:spacing w:line="560" w:lineRule="exact"/>
        <w:ind w:firstLine="482" w:firstLineChars="200"/>
        <w:outlineLvl w:val="0"/>
        <w:rPr>
          <w:rFonts w:hint="eastAsia" w:ascii="仿宋" w:hAnsi="仿宋" w:eastAsia="仿宋" w:cs="仿宋"/>
          <w:b/>
          <w:color w:val="auto"/>
          <w:sz w:val="24"/>
        </w:rPr>
      </w:pPr>
      <w:bookmarkStart w:id="419" w:name="_Toc487900349"/>
      <w:bookmarkStart w:id="420" w:name="_Ref467379214"/>
      <w:bookmarkStart w:id="421" w:name="_Ref467378499"/>
      <w:bookmarkStart w:id="422" w:name="_Toc28763"/>
      <w:bookmarkStart w:id="423" w:name="_Ref467379101"/>
      <w:bookmarkStart w:id="424" w:name="_Toc259093669"/>
      <w:bookmarkStart w:id="425" w:name="_Ref467378463"/>
      <w:bookmarkStart w:id="426" w:name="_Ref467379094"/>
      <w:bookmarkStart w:id="427" w:name="_Ref467379225"/>
      <w:bookmarkStart w:id="428" w:name="_Toc279701240"/>
      <w:bookmarkStart w:id="429" w:name="_Ref467378404"/>
      <w:bookmarkStart w:id="430" w:name="_Ref467379195"/>
      <w:bookmarkStart w:id="431" w:name="_Ref467379109"/>
      <w:bookmarkStart w:id="432" w:name="_Ref467379205"/>
      <w:bookmarkStart w:id="433" w:name="_Toc16917"/>
      <w:bookmarkStart w:id="434" w:name="_Toc19614"/>
      <w:r>
        <w:rPr>
          <w:rFonts w:hint="eastAsia" w:ascii="仿宋" w:hAnsi="仿宋" w:eastAsia="仿宋" w:cs="仿宋"/>
          <w:b/>
          <w:color w:val="auto"/>
          <w:sz w:val="24"/>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auto"/>
          <w:sz w:val="24"/>
        </w:rPr>
      </w:pPr>
      <w:bookmarkStart w:id="435" w:name="_Ref467378840"/>
      <w:r>
        <w:rPr>
          <w:rFonts w:hint="eastAsia" w:ascii="仿宋" w:hAnsi="仿宋" w:eastAsia="仿宋" w:cs="仿宋"/>
          <w:color w:val="auto"/>
          <w:sz w:val="24"/>
        </w:rPr>
        <w:t>2.1.4 “甲方”系指与中标供应商签署合同的采购人</w:t>
      </w:r>
      <w:bookmarkEnd w:id="435"/>
      <w:r>
        <w:rPr>
          <w:rFonts w:hint="eastAsia" w:ascii="仿宋" w:hAnsi="仿宋" w:eastAsia="仿宋" w:cs="仿宋"/>
          <w:color w:val="auto"/>
          <w:sz w:val="24"/>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rPr>
      </w:pPr>
      <w:bookmarkStart w:id="436" w:name="_Ref467379400"/>
      <w:r>
        <w:rPr>
          <w:rFonts w:hint="eastAsia" w:ascii="仿宋" w:hAnsi="仿宋" w:eastAsia="仿宋" w:cs="仿宋"/>
          <w:color w:val="auto"/>
          <w:sz w:val="24"/>
        </w:rPr>
        <w:t>2.1.5 “乙方”系指根据合同约定交付货物的中标供应商</w:t>
      </w:r>
      <w:bookmarkEnd w:id="436"/>
      <w:r>
        <w:rPr>
          <w:rFonts w:hint="eastAsia" w:ascii="仿宋" w:hAnsi="仿宋" w:eastAsia="仿宋"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rPr>
      </w:pPr>
      <w:bookmarkStart w:id="437" w:name="_Ref467379436"/>
      <w:r>
        <w:rPr>
          <w:rFonts w:hint="eastAsia" w:ascii="仿宋" w:hAnsi="仿宋" w:eastAsia="仿宋" w:cs="仿宋"/>
          <w:color w:val="auto"/>
          <w:sz w:val="24"/>
        </w:rPr>
        <w:t>2.1.6 “现场”系指合同约定货物将要运至或者安装的地点。</w:t>
      </w:r>
      <w:bookmarkEnd w:id="437"/>
    </w:p>
    <w:p>
      <w:pPr>
        <w:spacing w:line="560" w:lineRule="exact"/>
        <w:ind w:firstLine="482" w:firstLineChars="200"/>
        <w:outlineLvl w:val="0"/>
        <w:rPr>
          <w:rFonts w:hint="eastAsia" w:ascii="仿宋" w:hAnsi="仿宋" w:eastAsia="仿宋" w:cs="仿宋"/>
          <w:b/>
          <w:color w:val="auto"/>
          <w:sz w:val="24"/>
        </w:rPr>
      </w:pPr>
      <w:bookmarkStart w:id="438" w:name="_Toc32504"/>
      <w:bookmarkStart w:id="439" w:name="_Toc487900350"/>
      <w:bookmarkStart w:id="440" w:name="_Toc259093670"/>
      <w:bookmarkStart w:id="441" w:name="_Toc279701241"/>
      <w:bookmarkStart w:id="442" w:name="_Toc13336"/>
      <w:bookmarkStart w:id="443" w:name="_Toc27635"/>
      <w:r>
        <w:rPr>
          <w:rFonts w:hint="eastAsia" w:ascii="仿宋" w:hAnsi="仿宋" w:eastAsia="仿宋" w:cs="仿宋"/>
          <w:b/>
          <w:color w:val="auto"/>
          <w:sz w:val="24"/>
        </w:rPr>
        <w:t>2.2 技术规范</w:t>
      </w:r>
      <w:bookmarkEnd w:id="438"/>
      <w:bookmarkEnd w:id="439"/>
      <w:bookmarkEnd w:id="440"/>
      <w:bookmarkEnd w:id="441"/>
      <w:bookmarkEnd w:id="442"/>
      <w:bookmarkEnd w:id="44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rPr>
      </w:pPr>
      <w:bookmarkStart w:id="444" w:name="_Toc487900351"/>
      <w:bookmarkStart w:id="445" w:name="_Toc9829"/>
      <w:bookmarkStart w:id="446" w:name="_Toc27853"/>
      <w:bookmarkStart w:id="447" w:name="_Toc259093671"/>
      <w:bookmarkStart w:id="448" w:name="_Toc31634"/>
      <w:bookmarkStart w:id="449" w:name="_Toc279701242"/>
      <w:r>
        <w:rPr>
          <w:rFonts w:hint="eastAsia" w:ascii="仿宋" w:hAnsi="仿宋" w:eastAsia="仿宋" w:cs="仿宋"/>
          <w:b/>
          <w:color w:val="auto"/>
          <w:sz w:val="24"/>
        </w:rPr>
        <w:t>2.3 知识产权</w:t>
      </w:r>
      <w:bookmarkEnd w:id="444"/>
      <w:bookmarkEnd w:id="445"/>
      <w:bookmarkEnd w:id="446"/>
      <w:bookmarkEnd w:id="447"/>
      <w:bookmarkEnd w:id="448"/>
      <w:bookmarkEnd w:id="44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2.3.2具有知识产权的计算机软件等货物的知识产权归属，详见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50" w:name="_Toc11932"/>
      <w:bookmarkStart w:id="451" w:name="_Toc29149"/>
      <w:bookmarkStart w:id="452" w:name="_Toc4194"/>
      <w:r>
        <w:rPr>
          <w:rFonts w:hint="eastAsia" w:ascii="仿宋" w:hAnsi="仿宋" w:eastAsia="仿宋" w:cs="仿宋"/>
          <w:b/>
          <w:color w:val="auto"/>
          <w:sz w:val="24"/>
        </w:rPr>
        <w:t>2.4 包装和装运</w:t>
      </w:r>
      <w:bookmarkEnd w:id="450"/>
      <w:bookmarkEnd w:id="451"/>
      <w:bookmarkEnd w:id="45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2.4.1除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2.4.2 装运货物的要求和通知，详见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53" w:name="_Ref467378591"/>
      <w:bookmarkStart w:id="454" w:name="_Ref467379527"/>
      <w:bookmarkStart w:id="455" w:name="_Ref467379536"/>
      <w:bookmarkStart w:id="456" w:name="_Toc259093674"/>
      <w:bookmarkStart w:id="457" w:name="_Toc279701245"/>
      <w:bookmarkStart w:id="458" w:name="_Toc487900354"/>
      <w:bookmarkStart w:id="459" w:name="_Ref467378541"/>
      <w:bookmarkStart w:id="460" w:name="_Ref467379542"/>
      <w:bookmarkStart w:id="461" w:name="_Toc26182"/>
      <w:bookmarkStart w:id="462" w:name="_Toc19074"/>
      <w:bookmarkStart w:id="463" w:name="_Toc30272"/>
      <w:r>
        <w:rPr>
          <w:rFonts w:hint="eastAsia" w:ascii="仿宋" w:hAnsi="仿宋" w:eastAsia="仿宋" w:cs="仿宋"/>
          <w:b/>
          <w:color w:val="auto"/>
          <w:sz w:val="24"/>
        </w:rPr>
        <w:t>2.</w:t>
      </w:r>
      <w:bookmarkEnd w:id="453"/>
      <w:bookmarkEnd w:id="454"/>
      <w:bookmarkEnd w:id="455"/>
      <w:bookmarkEnd w:id="456"/>
      <w:bookmarkEnd w:id="457"/>
      <w:bookmarkEnd w:id="458"/>
      <w:bookmarkEnd w:id="459"/>
      <w:bookmarkEnd w:id="460"/>
      <w:r>
        <w:rPr>
          <w:rFonts w:hint="eastAsia" w:ascii="仿宋" w:hAnsi="仿宋" w:eastAsia="仿宋" w:cs="仿宋"/>
          <w:b/>
          <w:color w:val="auto"/>
          <w:sz w:val="24"/>
        </w:rPr>
        <w:t>5 履约检查和问题反馈</w:t>
      </w:r>
      <w:bookmarkEnd w:id="461"/>
      <w:bookmarkEnd w:id="462"/>
      <w:bookmarkEnd w:id="463"/>
    </w:p>
    <w:p>
      <w:pPr>
        <w:spacing w:line="560" w:lineRule="exact"/>
        <w:ind w:firstLine="480" w:firstLineChars="200"/>
        <w:rPr>
          <w:rFonts w:hint="eastAsia" w:ascii="仿宋" w:hAnsi="仿宋" w:eastAsia="仿宋" w:cs="仿宋"/>
          <w:color w:val="auto"/>
          <w:sz w:val="24"/>
        </w:rPr>
      </w:pPr>
      <w:bookmarkStart w:id="464" w:name="_Ref467379657"/>
      <w:r>
        <w:rPr>
          <w:rFonts w:hint="eastAsia" w:ascii="仿宋" w:hAnsi="仿宋" w:eastAsia="仿宋" w:cs="仿宋"/>
          <w:color w:val="auto"/>
          <w:sz w:val="24"/>
        </w:rPr>
        <w:t>2.5.1</w:t>
      </w:r>
      <w:bookmarkEnd w:id="464"/>
      <w:bookmarkStart w:id="465" w:name="_Toc186431854"/>
      <w:bookmarkStart w:id="466" w:name="_Toc259093676"/>
      <w:bookmarkStart w:id="467" w:name="_Toc279701247"/>
      <w:bookmarkStart w:id="468" w:name="_Toc487900357"/>
      <w:bookmarkStart w:id="469" w:name="_Ref467379807"/>
      <w:bookmarkStart w:id="470" w:name="_Ref467379793"/>
      <w:r>
        <w:rPr>
          <w:rFonts w:hint="eastAsia" w:ascii="仿宋" w:hAnsi="仿宋" w:eastAsia="仿宋" w:cs="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2.5.2 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s="仿宋"/>
          <w:color w:val="auto"/>
          <w:sz w:val="24"/>
        </w:rPr>
        <w:t>。</w:t>
      </w:r>
    </w:p>
    <w:bookmarkEnd w:id="466"/>
    <w:bookmarkEnd w:id="467"/>
    <w:bookmarkEnd w:id="468"/>
    <w:bookmarkEnd w:id="469"/>
    <w:bookmarkEnd w:id="470"/>
    <w:bookmarkEnd w:id="471"/>
    <w:p>
      <w:pPr>
        <w:spacing w:line="560" w:lineRule="exact"/>
        <w:ind w:firstLine="482" w:firstLineChars="200"/>
        <w:outlineLvl w:val="0"/>
        <w:rPr>
          <w:rFonts w:hint="eastAsia" w:ascii="仿宋" w:hAnsi="仿宋" w:eastAsia="仿宋" w:cs="仿宋"/>
          <w:b/>
          <w:color w:val="auto"/>
          <w:sz w:val="24"/>
        </w:rPr>
      </w:pPr>
      <w:bookmarkStart w:id="472" w:name="_Toc279701248"/>
      <w:bookmarkStart w:id="473" w:name="_Ref467379923"/>
      <w:bookmarkStart w:id="474" w:name="_Toc259093677"/>
      <w:bookmarkStart w:id="475" w:name="_Ref467379852"/>
      <w:bookmarkStart w:id="476" w:name="_Ref467379863"/>
      <w:bookmarkStart w:id="477" w:name="_Toc487900358"/>
      <w:bookmarkStart w:id="478" w:name="_Toc16110"/>
      <w:bookmarkStart w:id="479" w:name="_Toc774"/>
      <w:bookmarkStart w:id="480" w:name="_Toc3225"/>
      <w:r>
        <w:rPr>
          <w:rFonts w:hint="eastAsia" w:ascii="仿宋" w:hAnsi="仿宋" w:eastAsia="仿宋" w:cs="仿宋"/>
          <w:b/>
          <w:color w:val="auto"/>
          <w:sz w:val="24"/>
        </w:rPr>
        <w:t>2.6 技术资料</w:t>
      </w:r>
      <w:bookmarkEnd w:id="472"/>
      <w:bookmarkEnd w:id="473"/>
      <w:bookmarkEnd w:id="474"/>
      <w:bookmarkEnd w:id="475"/>
      <w:bookmarkEnd w:id="476"/>
      <w:bookmarkEnd w:id="477"/>
      <w:r>
        <w:rPr>
          <w:rFonts w:hint="eastAsia" w:ascii="仿宋" w:hAnsi="仿宋" w:eastAsia="仿宋" w:cs="仿宋"/>
          <w:b/>
          <w:color w:val="auto"/>
          <w:sz w:val="24"/>
        </w:rPr>
        <w:t>和保密义务</w:t>
      </w:r>
      <w:bookmarkEnd w:id="478"/>
      <w:bookmarkEnd w:id="479"/>
      <w:bookmarkEnd w:id="48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rPr>
      </w:pPr>
      <w:bookmarkStart w:id="481" w:name="_Toc7860"/>
      <w:r>
        <w:rPr>
          <w:rFonts w:hint="eastAsia" w:ascii="仿宋" w:hAnsi="仿宋" w:eastAsia="仿宋" w:cs="仿宋"/>
          <w:b/>
          <w:color w:val="auto"/>
          <w:sz w:val="24"/>
        </w:rPr>
        <w:t>2.7 质量保证</w:t>
      </w:r>
      <w:bookmarkEnd w:id="48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rPr>
      </w:pPr>
      <w:bookmarkStart w:id="482" w:name="_Toc17244"/>
      <w:bookmarkStart w:id="483" w:name="_Toc279701252"/>
      <w:bookmarkStart w:id="484" w:name="_Toc487900362"/>
      <w:bookmarkStart w:id="485" w:name="_Toc259093681"/>
      <w:r>
        <w:rPr>
          <w:rFonts w:hint="eastAsia" w:ascii="仿宋" w:hAnsi="仿宋" w:eastAsia="仿宋" w:cs="仿宋"/>
          <w:b/>
          <w:color w:val="auto"/>
          <w:sz w:val="24"/>
        </w:rPr>
        <w:t>2.8 货物的风险负担</w:t>
      </w:r>
      <w:bookmarkEnd w:id="482"/>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货物或者在途货物或者交付给第一承运人后的货物毁损、灭失的风险负担详见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86" w:name="_Toc14055"/>
      <w:r>
        <w:rPr>
          <w:rFonts w:hint="eastAsia" w:ascii="仿宋" w:hAnsi="仿宋" w:eastAsia="仿宋" w:cs="仿宋"/>
          <w:b/>
          <w:color w:val="auto"/>
          <w:sz w:val="24"/>
        </w:rPr>
        <w:t>2.9 延迟交货</w:t>
      </w:r>
      <w:bookmarkEnd w:id="483"/>
      <w:bookmarkEnd w:id="484"/>
      <w:bookmarkEnd w:id="485"/>
      <w:bookmarkEnd w:id="48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color w:val="auto"/>
          <w:sz w:val="24"/>
        </w:rPr>
      </w:pPr>
      <w:bookmarkStart w:id="487" w:name="_Toc7502"/>
      <w:bookmarkStart w:id="488" w:name="_Toc279701254"/>
      <w:bookmarkStart w:id="489" w:name="_Ref467378121"/>
      <w:bookmarkStart w:id="490" w:name="_Toc259093683"/>
      <w:bookmarkStart w:id="491" w:name="_Toc487900364"/>
      <w:r>
        <w:rPr>
          <w:rFonts w:hint="eastAsia" w:ascii="仿宋" w:hAnsi="仿宋" w:eastAsia="仿宋" w:cs="仿宋"/>
          <w:b/>
          <w:color w:val="auto"/>
          <w:sz w:val="24"/>
        </w:rPr>
        <w:t>2.10 合同变更</w:t>
      </w:r>
      <w:bookmarkEnd w:id="48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bookmarkStart w:id="492" w:name="_Toc259093688"/>
      <w:bookmarkStart w:id="493" w:name="_Toc279701259"/>
      <w:bookmarkStart w:id="494" w:name="_Toc487900369"/>
    </w:p>
    <w:p>
      <w:pPr>
        <w:spacing w:line="560" w:lineRule="exact"/>
        <w:ind w:firstLine="482" w:firstLineChars="200"/>
        <w:outlineLvl w:val="0"/>
        <w:rPr>
          <w:rFonts w:hint="eastAsia" w:ascii="仿宋" w:hAnsi="仿宋" w:eastAsia="仿宋" w:cs="仿宋"/>
          <w:b/>
          <w:color w:val="auto"/>
          <w:sz w:val="24"/>
        </w:rPr>
      </w:pPr>
      <w:bookmarkStart w:id="495" w:name="_Toc10366"/>
      <w:bookmarkStart w:id="496" w:name="_Toc22955"/>
      <w:bookmarkStart w:id="497" w:name="_Toc15237"/>
      <w:r>
        <w:rPr>
          <w:rFonts w:hint="eastAsia" w:ascii="仿宋" w:hAnsi="仿宋" w:eastAsia="仿宋" w:cs="仿宋"/>
          <w:b/>
          <w:color w:val="auto"/>
          <w:sz w:val="24"/>
        </w:rPr>
        <w:t>2.11 合同转让</w:t>
      </w:r>
      <w:bookmarkEnd w:id="492"/>
      <w:bookmarkEnd w:id="493"/>
      <w:bookmarkEnd w:id="494"/>
      <w:r>
        <w:rPr>
          <w:rFonts w:hint="eastAsia" w:ascii="仿宋" w:hAnsi="仿宋" w:eastAsia="仿宋" w:cs="仿宋"/>
          <w:b/>
          <w:color w:val="auto"/>
          <w:sz w:val="24"/>
        </w:rPr>
        <w:t>和分包</w:t>
      </w:r>
      <w:bookmarkEnd w:id="495"/>
      <w:bookmarkEnd w:id="496"/>
      <w:bookmarkEnd w:id="49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color w:val="auto"/>
          <w:sz w:val="24"/>
        </w:rPr>
      </w:pPr>
      <w:bookmarkStart w:id="498" w:name="_Toc14066"/>
      <w:bookmarkStart w:id="499" w:name="_Toc16508"/>
      <w:bookmarkStart w:id="500" w:name="_Toc13566"/>
      <w:r>
        <w:rPr>
          <w:rFonts w:hint="eastAsia" w:ascii="仿宋" w:hAnsi="仿宋" w:eastAsia="仿宋" w:cs="仿宋"/>
          <w:b/>
          <w:color w:val="auto"/>
          <w:sz w:val="24"/>
        </w:rPr>
        <w:t>2.12 不可抗力</w:t>
      </w:r>
      <w:bookmarkEnd w:id="498"/>
      <w:bookmarkEnd w:id="499"/>
      <w:bookmarkEnd w:id="50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2.12.2 因不可抗力致使不能实现合同目的的，当事人可以解除合同；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rPr>
      </w:pPr>
      <w:bookmarkStart w:id="501" w:name="_Toc689"/>
      <w:bookmarkStart w:id="502" w:name="_Toc487900365"/>
      <w:bookmarkStart w:id="503" w:name="_Toc279701255"/>
      <w:bookmarkStart w:id="504" w:name="_Toc30676"/>
      <w:bookmarkStart w:id="505" w:name="_Toc6969"/>
      <w:bookmarkStart w:id="506" w:name="_Toc259093684"/>
      <w:r>
        <w:rPr>
          <w:rFonts w:hint="eastAsia" w:ascii="仿宋" w:hAnsi="仿宋" w:eastAsia="仿宋" w:cs="仿宋"/>
          <w:b/>
          <w:color w:val="auto"/>
          <w:sz w:val="24"/>
        </w:rPr>
        <w:t>2.13 税费</w:t>
      </w:r>
      <w:bookmarkEnd w:id="501"/>
      <w:bookmarkEnd w:id="502"/>
      <w:bookmarkEnd w:id="503"/>
      <w:bookmarkEnd w:id="504"/>
      <w:bookmarkEnd w:id="505"/>
      <w:bookmarkEnd w:id="50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560" w:lineRule="exact"/>
        <w:ind w:firstLine="482" w:firstLineChars="200"/>
        <w:outlineLvl w:val="0"/>
        <w:rPr>
          <w:rFonts w:hint="eastAsia" w:ascii="仿宋" w:hAnsi="仿宋" w:eastAsia="仿宋" w:cs="仿宋"/>
          <w:b/>
          <w:color w:val="auto"/>
          <w:sz w:val="24"/>
        </w:rPr>
      </w:pPr>
      <w:bookmarkStart w:id="507" w:name="_Toc7102"/>
      <w:bookmarkStart w:id="508" w:name="_Toc279701258"/>
      <w:bookmarkStart w:id="509" w:name="_Toc8298"/>
      <w:bookmarkStart w:id="510" w:name="_Toc259093687"/>
      <w:bookmarkStart w:id="511" w:name="_Toc16959"/>
      <w:bookmarkStart w:id="512" w:name="_Toc487900368"/>
      <w:r>
        <w:rPr>
          <w:rFonts w:hint="eastAsia" w:ascii="仿宋" w:hAnsi="仿宋" w:eastAsia="仿宋" w:cs="仿宋"/>
          <w:b/>
          <w:color w:val="auto"/>
          <w:sz w:val="24"/>
        </w:rPr>
        <w:t>2.14乙方破产</w:t>
      </w:r>
      <w:bookmarkEnd w:id="507"/>
      <w:bookmarkEnd w:id="508"/>
      <w:bookmarkEnd w:id="509"/>
      <w:bookmarkEnd w:id="510"/>
      <w:bookmarkEnd w:id="511"/>
      <w:bookmarkEnd w:id="51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rPr>
      </w:pPr>
      <w:bookmarkStart w:id="513" w:name="_Toc29333"/>
      <w:bookmarkStart w:id="514" w:name="_Toc15387"/>
      <w:bookmarkStart w:id="515" w:name="_Toc6134"/>
      <w:r>
        <w:rPr>
          <w:rFonts w:hint="eastAsia" w:ascii="仿宋" w:hAnsi="仿宋" w:eastAsia="仿宋" w:cs="仿宋"/>
          <w:b/>
          <w:color w:val="auto"/>
          <w:sz w:val="24"/>
        </w:rPr>
        <w:t>2.15 合同中止、终止</w:t>
      </w:r>
      <w:bookmarkEnd w:id="513"/>
      <w:bookmarkEnd w:id="514"/>
      <w:bookmarkEnd w:id="51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2.15.1 双方当事人不得擅自中止或者终止合同；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516" w:name="_Toc1125"/>
      <w:bookmarkStart w:id="517" w:name="_Toc6596"/>
      <w:bookmarkStart w:id="518" w:name="_Toc14563"/>
      <w:r>
        <w:rPr>
          <w:rFonts w:hint="eastAsia" w:ascii="仿宋" w:hAnsi="仿宋" w:eastAsia="仿宋" w:cs="仿宋"/>
          <w:b/>
          <w:color w:val="auto"/>
          <w:sz w:val="24"/>
        </w:rPr>
        <w:t>2.16检验和验收</w:t>
      </w:r>
      <w:bookmarkEnd w:id="516"/>
      <w:bookmarkEnd w:id="517"/>
      <w:bookmarkEnd w:id="518"/>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bookmarkEnd w:id="488"/>
    <w:bookmarkEnd w:id="489"/>
    <w:bookmarkEnd w:id="490"/>
    <w:bookmarkEnd w:id="491"/>
    <w:p>
      <w:pPr>
        <w:spacing w:line="560" w:lineRule="exact"/>
        <w:ind w:firstLine="482" w:firstLineChars="200"/>
        <w:outlineLvl w:val="0"/>
        <w:rPr>
          <w:rFonts w:hint="eastAsia" w:ascii="仿宋" w:hAnsi="仿宋" w:eastAsia="仿宋" w:cs="仿宋"/>
          <w:b/>
          <w:color w:val="auto"/>
          <w:sz w:val="24"/>
        </w:rPr>
      </w:pPr>
      <w:bookmarkStart w:id="519" w:name="_Toc259093690"/>
      <w:bookmarkStart w:id="520" w:name="_Toc487900371"/>
      <w:bookmarkStart w:id="521" w:name="_Toc279701261"/>
      <w:bookmarkStart w:id="522" w:name="_Toc25182"/>
      <w:bookmarkStart w:id="523" w:name="_Toc11284"/>
      <w:bookmarkStart w:id="524" w:name="_Toc19604"/>
      <w:r>
        <w:rPr>
          <w:rFonts w:hint="eastAsia" w:ascii="仿宋" w:hAnsi="仿宋" w:eastAsia="仿宋" w:cs="仿宋"/>
          <w:b/>
          <w:color w:val="auto"/>
          <w:sz w:val="24"/>
        </w:rPr>
        <w:t>2.17 通知</w:t>
      </w:r>
      <w:bookmarkEnd w:id="519"/>
      <w:bookmarkEnd w:id="520"/>
      <w:bookmarkEnd w:id="521"/>
      <w:r>
        <w:rPr>
          <w:rFonts w:hint="eastAsia" w:ascii="仿宋" w:hAnsi="仿宋" w:eastAsia="仿宋" w:cs="仿宋"/>
          <w:b/>
          <w:color w:val="auto"/>
          <w:sz w:val="24"/>
        </w:rPr>
        <w:t>和送达</w:t>
      </w:r>
      <w:bookmarkEnd w:id="522"/>
      <w:bookmarkEnd w:id="523"/>
      <w:bookmarkEnd w:id="524"/>
    </w:p>
    <w:p>
      <w:pPr>
        <w:spacing w:line="560" w:lineRule="exact"/>
        <w:ind w:firstLine="480" w:firstLineChars="200"/>
        <w:rPr>
          <w:rFonts w:hint="eastAsia" w:ascii="仿宋" w:hAnsi="仿宋" w:eastAsia="仿宋" w:cs="仿宋"/>
          <w:color w:val="auto"/>
          <w:sz w:val="24"/>
        </w:rPr>
      </w:pPr>
      <w:bookmarkStart w:id="525" w:name="_Toc3135"/>
      <w:bookmarkStart w:id="526" w:name="_Toc6698"/>
      <w:bookmarkStart w:id="527" w:name="_Toc259093691"/>
      <w:bookmarkStart w:id="528" w:name="_Toc279701262"/>
      <w:bookmarkStart w:id="529" w:name="_Toc487900372"/>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hint="eastAsia" w:ascii="仿宋" w:hAnsi="仿宋" w:eastAsia="仿宋" w:cs="仿宋"/>
          <w:color w:val="auto"/>
          <w:sz w:val="24"/>
        </w:rPr>
      </w:pPr>
      <w:bookmarkStart w:id="530" w:name="_Toc23294"/>
      <w:bookmarkStart w:id="531" w:name="_Toc23128"/>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spacing w:line="560" w:lineRule="exact"/>
        <w:ind w:firstLine="482" w:firstLineChars="200"/>
        <w:outlineLvl w:val="0"/>
        <w:rPr>
          <w:rFonts w:hint="eastAsia" w:ascii="仿宋" w:hAnsi="仿宋" w:eastAsia="仿宋" w:cs="仿宋"/>
          <w:b/>
          <w:color w:val="auto"/>
          <w:sz w:val="24"/>
        </w:rPr>
      </w:pPr>
      <w:bookmarkStart w:id="532" w:name="_Toc30599"/>
      <w:bookmarkStart w:id="533" w:name="_Toc4355"/>
      <w:bookmarkStart w:id="534" w:name="_Toc18540"/>
      <w:r>
        <w:rPr>
          <w:rFonts w:hint="eastAsia" w:ascii="仿宋" w:hAnsi="仿宋" w:eastAsia="仿宋" w:cs="仿宋"/>
          <w:b/>
          <w:color w:val="auto"/>
          <w:sz w:val="24"/>
        </w:rPr>
        <w:t>2.18 计量单位</w:t>
      </w:r>
      <w:bookmarkEnd w:id="527"/>
      <w:bookmarkEnd w:id="528"/>
      <w:bookmarkEnd w:id="529"/>
      <w:bookmarkEnd w:id="532"/>
      <w:bookmarkEnd w:id="533"/>
      <w:bookmarkEnd w:id="53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color w:val="auto"/>
          <w:sz w:val="24"/>
        </w:rPr>
      </w:pPr>
      <w:bookmarkStart w:id="535" w:name="_Toc279701263"/>
      <w:bookmarkStart w:id="536" w:name="_Toc487900373"/>
      <w:bookmarkStart w:id="537" w:name="_Toc259093692"/>
      <w:bookmarkStart w:id="538" w:name="_Toc12773"/>
      <w:bookmarkStart w:id="539" w:name="_Toc10330"/>
      <w:bookmarkStart w:id="540" w:name="_Toc18567"/>
      <w:r>
        <w:rPr>
          <w:rFonts w:hint="eastAsia" w:ascii="仿宋" w:hAnsi="仿宋" w:eastAsia="仿宋" w:cs="仿宋"/>
          <w:b/>
          <w:color w:val="auto"/>
          <w:sz w:val="24"/>
        </w:rPr>
        <w:t>2.19 合同使用的文字和适用的法律</w:t>
      </w:r>
      <w:bookmarkEnd w:id="535"/>
      <w:bookmarkEnd w:id="536"/>
      <w:bookmarkEnd w:id="537"/>
      <w:bookmarkEnd w:id="538"/>
      <w:bookmarkEnd w:id="539"/>
      <w:bookmarkEnd w:id="540"/>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2.19.1 合同使用汉语书就、变更和解释；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2.19.2 合同适用中华人民共和国法律。</w:t>
      </w:r>
    </w:p>
    <w:p>
      <w:pPr>
        <w:spacing w:line="560" w:lineRule="exact"/>
        <w:ind w:firstLine="482" w:firstLineChars="200"/>
        <w:rPr>
          <w:rFonts w:hint="eastAsia" w:ascii="仿宋" w:hAnsi="仿宋" w:eastAsia="仿宋" w:cs="仿宋"/>
          <w:b/>
          <w:bCs/>
          <w:color w:val="auto"/>
          <w:sz w:val="24"/>
        </w:rPr>
      </w:pPr>
      <w:bookmarkStart w:id="541" w:name="_Toc259093693"/>
      <w:bookmarkStart w:id="542" w:name="_Toc3148"/>
      <w:bookmarkStart w:id="543" w:name="_Toc279701264"/>
      <w:bookmarkStart w:id="544" w:name="_Toc16673"/>
      <w:bookmarkStart w:id="545" w:name="_Toc12004"/>
      <w:r>
        <w:rPr>
          <w:rFonts w:hint="eastAsia" w:ascii="仿宋" w:hAnsi="仿宋" w:eastAsia="仿宋" w:cs="仿宋"/>
          <w:b/>
          <w:bCs/>
          <w:color w:val="auto"/>
          <w:sz w:val="24"/>
        </w:rPr>
        <w:t>2.20 履约保证金</w:t>
      </w:r>
      <w:bookmarkEnd w:id="541"/>
      <w:bookmarkEnd w:id="542"/>
      <w:bookmarkEnd w:id="543"/>
      <w:bookmarkEnd w:id="544"/>
      <w:bookmarkEnd w:id="54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2.20.1 采购文件要求乙方提交履约保证金的，乙方应按合同专用条款约定的方式，以支票、汇票、本票或者金融机构、担保机构出具的保函等非现金形式，提交不超过合同金额1%的履约保证金；鼓励和支持乙方以银行、保险公司出具的电子保函形式提供履约保证。</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2.20.2  履约保证金在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 xml:space="preserve">%； </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2.20.5甲方在乙方履行完合同约定义务事项后及时退还，延迟退还的，应当按照合同约定和法律规定承担相应的赔偿责任。</w:t>
      </w:r>
    </w:p>
    <w:p>
      <w:pPr>
        <w:spacing w:line="560" w:lineRule="exact"/>
        <w:ind w:firstLine="482" w:firstLineChars="200"/>
        <w:rPr>
          <w:rFonts w:hint="eastAsia" w:ascii="仿宋" w:hAnsi="仿宋" w:eastAsia="仿宋" w:cs="仿宋"/>
          <w:color w:val="auto"/>
        </w:rPr>
      </w:pPr>
      <w:r>
        <w:rPr>
          <w:rFonts w:hint="eastAsia" w:ascii="仿宋" w:hAnsi="仿宋" w:eastAsia="仿宋" w:cs="仿宋"/>
          <w:b/>
          <w:bCs/>
          <w:color w:val="auto"/>
          <w:sz w:val="24"/>
        </w:rPr>
        <w:t>2.21</w:t>
      </w:r>
      <w:r>
        <w:rPr>
          <w:rFonts w:hint="eastAsia" w:ascii="仿宋" w:hAnsi="仿宋" w:eastAsia="仿宋" w:cs="仿宋"/>
          <w:color w:val="auto"/>
          <w:sz w:val="24"/>
        </w:rPr>
        <w:t>对于因甲方原因导致变更、中止或者终止政府采购合同的，甲方应当依照合同约定对供应商受到的损失予以赔偿或者补偿。</w:t>
      </w:r>
    </w:p>
    <w:p>
      <w:pPr>
        <w:spacing w:line="560" w:lineRule="exact"/>
        <w:ind w:firstLine="482" w:firstLineChars="200"/>
        <w:outlineLvl w:val="0"/>
        <w:rPr>
          <w:rFonts w:hint="eastAsia" w:ascii="仿宋" w:hAnsi="仿宋" w:eastAsia="仿宋" w:cs="仿宋"/>
          <w:b/>
          <w:color w:val="auto"/>
          <w:sz w:val="24"/>
        </w:rPr>
      </w:pPr>
      <w:bookmarkStart w:id="546" w:name="_Toc14001"/>
      <w:bookmarkStart w:id="547" w:name="_Toc19890"/>
      <w:bookmarkStart w:id="548" w:name="_Toc6885"/>
      <w:r>
        <w:rPr>
          <w:rFonts w:hint="eastAsia" w:ascii="仿宋" w:hAnsi="仿宋" w:eastAsia="仿宋" w:cs="仿宋"/>
          <w:b/>
          <w:color w:val="auto"/>
          <w:sz w:val="24"/>
        </w:rPr>
        <w:t>2.22合同份数</w:t>
      </w:r>
      <w:bookmarkEnd w:id="546"/>
      <w:bookmarkEnd w:id="547"/>
      <w:bookmarkEnd w:id="54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pStyle w:val="700"/>
        <w:spacing w:line="560" w:lineRule="exact"/>
        <w:jc w:val="center"/>
        <w:rPr>
          <w:rFonts w:hint="eastAsia" w:ascii="仿宋" w:hAnsi="仿宋" w:eastAsia="仿宋" w:cs="仿宋"/>
          <w:b/>
          <w:color w:val="auto"/>
          <w:szCs w:val="24"/>
        </w:rPr>
      </w:pPr>
      <w:r>
        <w:rPr>
          <w:rFonts w:hint="eastAsia" w:ascii="仿宋" w:hAnsi="仿宋" w:eastAsia="仿宋" w:cs="仿宋"/>
          <w:color w:val="auto"/>
          <w:kern w:val="0"/>
          <w:szCs w:val="24"/>
        </w:rPr>
        <w:br w:type="page"/>
      </w:r>
      <w:bookmarkStart w:id="549" w:name="_Toc331685784"/>
      <w:r>
        <w:rPr>
          <w:rFonts w:hint="eastAsia" w:ascii="仿宋" w:hAnsi="仿宋" w:eastAsia="仿宋" w:cs="仿宋"/>
          <w:b/>
          <w:color w:val="auto"/>
          <w:szCs w:val="24"/>
        </w:rPr>
        <w:t xml:space="preserve"> </w:t>
      </w:r>
      <w:bookmarkEnd w:id="549"/>
      <w:r>
        <w:rPr>
          <w:rFonts w:hint="eastAsia" w:ascii="仿宋" w:hAnsi="仿宋" w:eastAsia="仿宋" w:cs="仿宋"/>
          <w:b/>
          <w:color w:val="auto"/>
          <w:szCs w:val="24"/>
        </w:rPr>
        <w:t>第三部分  合同专用条款</w:t>
      </w:r>
    </w:p>
    <w:p>
      <w:pPr>
        <w:spacing w:line="560" w:lineRule="exact"/>
        <w:ind w:left="-420" w:leftChars="-200"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4534" w:type="pct"/>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1.4.4</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1.5.2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1.6.7</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1.7.1</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2.3.2</w:t>
            </w:r>
          </w:p>
        </w:tc>
        <w:tc>
          <w:tcPr>
            <w:tcW w:w="453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2.4.1</w:t>
            </w:r>
          </w:p>
        </w:tc>
        <w:tc>
          <w:tcPr>
            <w:tcW w:w="453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2.4.2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2.8 </w:t>
            </w:r>
          </w:p>
        </w:tc>
        <w:tc>
          <w:tcPr>
            <w:tcW w:w="453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2.12.3</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2.12.4</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2.16.1</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2.16.3</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2.20.1</w:t>
            </w:r>
          </w:p>
        </w:tc>
        <w:tc>
          <w:tcPr>
            <w:tcW w:w="453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2.20.2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 xml:space="preserve">2.22 </w:t>
            </w:r>
          </w:p>
        </w:tc>
        <w:tc>
          <w:tcPr>
            <w:tcW w:w="4534" w:type="pct"/>
            <w:vAlign w:val="center"/>
          </w:tcPr>
          <w:p>
            <w:pPr>
              <w:spacing w:line="360" w:lineRule="auto"/>
              <w:rPr>
                <w:rFonts w:hint="eastAsia" w:ascii="仿宋" w:hAnsi="仿宋" w:eastAsia="仿宋" w:cs="仿宋"/>
                <w:color w:val="auto"/>
                <w:sz w:val="24"/>
              </w:rPr>
            </w:pPr>
          </w:p>
        </w:tc>
      </w:tr>
    </w:tbl>
    <w:p>
      <w:pPr>
        <w:spacing w:line="360" w:lineRule="auto"/>
        <w:ind w:left="-420" w:leftChars="-200" w:right="-420" w:rightChars="-200" w:firstLine="480" w:firstLineChars="200"/>
        <w:rPr>
          <w:rFonts w:hint="eastAsia" w:ascii="仿宋" w:hAnsi="仿宋" w:eastAsia="仿宋" w:cs="仿宋"/>
          <w:color w:val="auto"/>
          <w:sz w:val="24"/>
        </w:rPr>
      </w:pPr>
    </w:p>
    <w:p>
      <w:pPr>
        <w:spacing w:line="360" w:lineRule="auto"/>
        <w:ind w:left="-420" w:leftChars="-200" w:right="-420" w:rightChars="-20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spacing w:line="360" w:lineRule="auto"/>
        <w:ind w:left="720" w:firstLine="723" w:firstLineChars="200"/>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92"/>
      <w:r>
        <w:rPr>
          <w:rFonts w:hint="eastAsia" w:ascii="仿宋" w:hAnsi="仿宋" w:eastAsia="仿宋" w:cs="仿宋"/>
          <w:b/>
          <w:color w:val="auto"/>
          <w:sz w:val="36"/>
          <w:szCs w:val="20"/>
        </w:rPr>
        <w:t xml:space="preserve"> </w:t>
      </w:r>
      <w:bookmarkEnd w:id="393"/>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（2）落实政府采购政策需满足的资格要求………………………………（页码）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（3）本项目的特定资格要求………………………………………………（页码）</w:t>
      </w:r>
    </w:p>
    <w:p>
      <w:pPr>
        <w:snapToGri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二、落实政府采购政策需满足的资格要求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sz w:val="24"/>
        </w:rPr>
      </w:pPr>
      <w:r>
        <w:rPr>
          <w:rFonts w:hint="eastAsia" w:ascii="仿宋" w:hAnsi="仿宋" w:eastAsia="仿宋" w:cs="仿宋"/>
          <w:b/>
          <w:color w:val="auto"/>
          <w:sz w:val="24"/>
        </w:rPr>
        <w:t xml:space="preserve">   </w:t>
      </w: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sz w:val="24"/>
        </w:rPr>
      </w:pPr>
    </w:p>
    <w:p>
      <w:pPr>
        <w:snapToGrid w:val="0"/>
        <w:spacing w:before="50" w:after="50" w:line="360" w:lineRule="auto"/>
        <w:jc w:val="center"/>
        <w:rPr>
          <w:rFonts w:hint="eastAsia" w:ascii="仿宋" w:hAnsi="仿宋" w:eastAsia="仿宋" w:cs="仿宋"/>
          <w:b/>
          <w:color w:val="auto"/>
          <w:kern w:val="0"/>
          <w:sz w:val="32"/>
          <w:szCs w:val="32"/>
          <w:lang w:val="zh-CN"/>
        </w:rPr>
      </w:pPr>
      <w:r>
        <w:rPr>
          <w:rFonts w:hint="eastAsia" w:ascii="仿宋" w:hAnsi="仿宋" w:eastAsia="仿宋" w:cs="仿宋"/>
          <w:b/>
          <w:color w:val="auto"/>
          <w:sz w:val="24"/>
        </w:rPr>
        <w:t xml:space="preserve"> </w:t>
      </w:r>
      <w:r>
        <w:rPr>
          <w:rFonts w:hint="eastAsia" w:ascii="仿宋" w:hAnsi="仿宋" w:eastAsia="仿宋" w:cs="仿宋"/>
          <w:b/>
          <w:color w:val="auto"/>
          <w:kern w:val="0"/>
          <w:sz w:val="32"/>
          <w:szCs w:val="32"/>
          <w:lang w:val="zh-CN"/>
        </w:rPr>
        <w:t>联合协议</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firstLine="480" w:firstLineChars="200"/>
        <w:rPr>
          <w:rFonts w:hint="eastAsia" w:ascii="仿宋" w:hAnsi="仿宋" w:eastAsia="仿宋" w:cs="仿宋"/>
          <w:color w:val="auto"/>
          <w:sz w:val="24"/>
        </w:rPr>
      </w:pP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2"/>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hint="eastAsia" w:ascii="仿宋" w:hAnsi="仿宋" w:eastAsia="仿宋" w:cs="仿宋"/>
          <w:b/>
          <w:color w:val="auto"/>
          <w:kern w:val="0"/>
          <w:sz w:val="24"/>
        </w:rPr>
      </w:pPr>
    </w:p>
    <w:p>
      <w:pPr>
        <w:spacing w:line="36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（3）联合协议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（4）分包意向协议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（5）符合性审查资料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（6）评标标准相应的商务技术资料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2.1.2落实政府采购政策需满足的资格要求（如果有）；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2.1.3本项目的特定资格要求（如果有）。</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2.2.3联合协议（如果有）；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2.2.4分包意向协议（如果有）；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2.2.5符合性审查资料；</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2.2.6评标标准相应的商务技术资料；</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4.2在签订合同时不向你方提出附加条件；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jc w:val="center"/>
        <w:rPr>
          <w:rFonts w:hint="eastAsia" w:ascii="仿宋" w:hAnsi="仿宋" w:eastAsia="仿宋" w:cs="仿宋"/>
          <w:b/>
          <w:color w:val="auto"/>
          <w:kern w:val="0"/>
          <w:sz w:val="32"/>
          <w:szCs w:val="32"/>
          <w:lang w:val="zh-CN"/>
        </w:rPr>
      </w:pPr>
    </w:p>
    <w:p>
      <w:pPr>
        <w:pStyle w:val="23"/>
        <w:rPr>
          <w:rFonts w:hint="eastAsia" w:ascii="仿宋" w:hAnsi="仿宋" w:eastAsia="仿宋" w:cs="仿宋"/>
          <w:color w:val="auto"/>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49"/>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149"/>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rPr>
        <w:t>三、</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b/>
          <w:color w:val="auto"/>
          <w:kern w:val="0"/>
          <w:sz w:val="24"/>
          <w:highlight w:val="green"/>
          <w:lang w:val="zh-CN"/>
        </w:rPr>
      </w:pPr>
      <w:r>
        <w:rPr>
          <w:rFonts w:hint="eastAsia" w:ascii="仿宋" w:hAnsi="仿宋" w:eastAsia="仿宋" w:cs="仿宋"/>
          <w:color w:val="auto"/>
          <w:kern w:val="0"/>
          <w:sz w:val="24"/>
          <w:lang w:val="zh-CN"/>
        </w:rPr>
        <w:t>四、</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rPr>
        <w:t>提供的全部货物由小微企业制造，其合同份额占到合同总金额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rPr>
        <w:t>6</w:t>
      </w:r>
      <w:r>
        <w:rPr>
          <w:rFonts w:hint="eastAsia" w:ascii="仿宋" w:hAnsi="仿宋" w:eastAsia="仿宋" w:cs="仿宋"/>
          <w:b/>
          <w:color w:val="auto"/>
          <w:kern w:val="0"/>
          <w:sz w:val="24"/>
          <w:lang w:val="zh-CN"/>
        </w:rPr>
        <w:t>%的扣除）</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napToGrid w:val="0"/>
        <w:spacing w:line="360" w:lineRule="auto"/>
        <w:ind w:right="480"/>
        <w:rPr>
          <w:rFonts w:hint="eastAsia" w:ascii="仿宋" w:hAnsi="仿宋" w:eastAsia="仿宋" w:cs="仿宋"/>
          <w:b/>
          <w:color w:val="auto"/>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2"/>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u w:val="single"/>
        </w:rPr>
        <w:t>（分包供应商名称）提供的货物全部由小微企业制造，</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rPr>
        <w:t>6</w:t>
      </w:r>
      <w:r>
        <w:rPr>
          <w:rFonts w:hint="eastAsia" w:ascii="仿宋" w:hAnsi="仿宋" w:eastAsia="仿宋" w:cs="仿宋"/>
          <w:b/>
          <w:color w:val="auto"/>
          <w:kern w:val="0"/>
          <w:sz w:val="24"/>
          <w:lang w:val="zh-CN"/>
        </w:rPr>
        <w:t>%的扣除）</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五、符合性审查资料</w:t>
      </w:r>
    </w:p>
    <w:p>
      <w:pPr>
        <w:jc w:val="center"/>
        <w:rPr>
          <w:rFonts w:hint="eastAsia"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tcPr>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pStyle w:val="2"/>
              <w:rPr>
                <w:rFonts w:hint="eastAsia" w:ascii="仿宋" w:hAnsi="仿宋" w:eastAsia="仿宋" w:cs="仿宋"/>
                <w:color w:val="auto"/>
                <w:lang w:val="en-US"/>
              </w:rPr>
            </w:pPr>
            <w:r>
              <w:rPr>
                <w:rFonts w:hint="eastAsia" w:ascii="仿宋" w:hAnsi="仿宋" w:eastAsia="仿宋" w:cs="仿宋"/>
                <w:b w:val="0"/>
                <w:bCs w:val="0"/>
                <w:color w:val="auto"/>
                <w:sz w:val="24"/>
                <w:szCs w:val="24"/>
                <w:lang w:val="en-US"/>
              </w:rPr>
              <w:t>第</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4</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color w:val="auto"/>
        </w:rPr>
      </w:pPr>
      <w:r>
        <w:rPr>
          <w:rFonts w:hint="eastAsia" w:ascii="仿宋" w:hAnsi="仿宋" w:eastAsia="仿宋" w:cs="仿宋"/>
          <w:b/>
          <w:color w:val="auto"/>
          <w:kern w:val="0"/>
          <w:sz w:val="32"/>
          <w:szCs w:val="32"/>
        </w:rPr>
        <w:t>六、评标标准相应的商务技术资料</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bCs/>
          <w:color w:val="auto"/>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八、</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jc w:val="center"/>
        <w:rPr>
          <w:rFonts w:hint="eastAsia" w:ascii="仿宋" w:hAnsi="仿宋" w:eastAsia="仿宋" w:cs="仿宋"/>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380"/>
        <w:gridCol w:w="3410"/>
        <w:gridCol w:w="1621"/>
        <w:gridCol w:w="18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blHeader/>
          <w:jc w:val="center"/>
        </w:trPr>
        <w:tc>
          <w:tcPr>
            <w:tcW w:w="2380" w:type="dxa"/>
            <w:tcBorders>
              <w:top w:val="single" w:color="auto" w:sz="4" w:space="0"/>
              <w:left w:val="single" w:color="auto" w:sz="4" w:space="0"/>
              <w:bottom w:val="single" w:color="auto" w:sz="6" w:space="0"/>
              <w:right w:val="single" w:color="auto" w:sz="4" w:space="0"/>
            </w:tcBorders>
            <w:vAlign w:val="center"/>
          </w:tcPr>
          <w:p>
            <w:pPr>
              <w:snapToGrid w:val="0"/>
              <w:spacing w:line="560" w:lineRule="exact"/>
              <w:ind w:firstLine="422" w:firstLineChars="200"/>
              <w:jc w:val="center"/>
              <w:rPr>
                <w:rFonts w:hint="eastAsia" w:ascii="仿宋" w:hAnsi="仿宋" w:eastAsia="仿宋" w:cs="仿宋"/>
                <w:b/>
                <w:bCs/>
                <w:color w:val="auto"/>
                <w:szCs w:val="21"/>
                <w:lang w:val="en-GB"/>
              </w:rPr>
            </w:pPr>
            <w:r>
              <w:rPr>
                <w:rFonts w:hint="eastAsia" w:ascii="仿宋" w:hAnsi="仿宋" w:eastAsia="仿宋" w:cs="仿宋"/>
                <w:b/>
                <w:bCs/>
                <w:color w:val="auto"/>
                <w:szCs w:val="21"/>
                <w:lang w:val="en-GB"/>
              </w:rPr>
              <w:t>项目名称</w:t>
            </w:r>
          </w:p>
        </w:tc>
        <w:tc>
          <w:tcPr>
            <w:tcW w:w="3410" w:type="dxa"/>
            <w:tcBorders>
              <w:top w:val="single" w:color="auto" w:sz="4" w:space="0"/>
              <w:left w:val="single" w:color="auto" w:sz="6" w:space="0"/>
              <w:right w:val="single" w:color="auto" w:sz="6" w:space="0"/>
            </w:tcBorders>
            <w:vAlign w:val="center"/>
          </w:tcPr>
          <w:p>
            <w:pPr>
              <w:snapToGrid w:val="0"/>
              <w:spacing w:line="560" w:lineRule="exact"/>
              <w:ind w:firstLine="422" w:firstLineChars="200"/>
              <w:jc w:val="center"/>
              <w:rPr>
                <w:rFonts w:hint="eastAsia" w:ascii="仿宋" w:hAnsi="仿宋" w:eastAsia="仿宋" w:cs="仿宋"/>
                <w:b/>
                <w:bCs/>
                <w:color w:val="auto"/>
                <w:szCs w:val="21"/>
              </w:rPr>
            </w:pPr>
            <w:r>
              <w:rPr>
                <w:rFonts w:hint="eastAsia" w:ascii="仿宋" w:hAnsi="仿宋" w:eastAsia="仿宋" w:cs="仿宋"/>
                <w:b/>
                <w:bCs/>
                <w:color w:val="auto"/>
                <w:szCs w:val="21"/>
                <w:lang w:val="en-GB"/>
              </w:rPr>
              <w:t>项目报价</w:t>
            </w:r>
            <w:r>
              <w:rPr>
                <w:rFonts w:hint="eastAsia" w:ascii="仿宋" w:hAnsi="仿宋" w:eastAsia="仿宋" w:cs="仿宋"/>
                <w:b/>
                <w:bCs/>
                <w:color w:val="auto"/>
                <w:szCs w:val="21"/>
              </w:rPr>
              <w:t>(折扣率）</w:t>
            </w:r>
          </w:p>
        </w:tc>
        <w:tc>
          <w:tcPr>
            <w:tcW w:w="1621" w:type="dxa"/>
            <w:tcBorders>
              <w:top w:val="single" w:color="auto" w:sz="4" w:space="0"/>
              <w:left w:val="single" w:color="auto" w:sz="6" w:space="0"/>
              <w:right w:val="single" w:color="auto" w:sz="6" w:space="0"/>
            </w:tcBorders>
            <w:vAlign w:val="center"/>
          </w:tcPr>
          <w:p>
            <w:pPr>
              <w:snapToGrid w:val="0"/>
              <w:spacing w:line="560" w:lineRule="exact"/>
              <w:ind w:firstLine="422" w:firstLineChars="200"/>
              <w:jc w:val="center"/>
              <w:rPr>
                <w:rFonts w:hint="eastAsia" w:ascii="仿宋" w:hAnsi="仿宋" w:eastAsia="仿宋" w:cs="仿宋"/>
                <w:b/>
                <w:bCs/>
                <w:color w:val="auto"/>
                <w:szCs w:val="21"/>
                <w:lang w:val="en-GB"/>
              </w:rPr>
            </w:pPr>
            <w:r>
              <w:rPr>
                <w:rFonts w:hint="eastAsia" w:ascii="仿宋" w:hAnsi="仿宋" w:eastAsia="仿宋" w:cs="仿宋"/>
                <w:b/>
                <w:bCs/>
                <w:color w:val="auto"/>
                <w:szCs w:val="21"/>
                <w:lang w:val="en-GB"/>
              </w:rPr>
              <w:t>服务期</w:t>
            </w:r>
          </w:p>
        </w:tc>
        <w:tc>
          <w:tcPr>
            <w:tcW w:w="1819" w:type="dxa"/>
            <w:tcBorders>
              <w:top w:val="single" w:color="auto" w:sz="4" w:space="0"/>
              <w:left w:val="single" w:color="auto" w:sz="6" w:space="0"/>
              <w:bottom w:val="single" w:color="auto" w:sz="6" w:space="0"/>
              <w:right w:val="single" w:color="auto" w:sz="4" w:space="0"/>
            </w:tcBorders>
            <w:vAlign w:val="center"/>
          </w:tcPr>
          <w:p>
            <w:pPr>
              <w:snapToGrid w:val="0"/>
              <w:spacing w:line="560" w:lineRule="exact"/>
              <w:ind w:firstLine="422" w:firstLineChars="200"/>
              <w:jc w:val="center"/>
              <w:rPr>
                <w:rFonts w:hint="eastAsia" w:ascii="仿宋" w:hAnsi="仿宋" w:eastAsia="仿宋" w:cs="仿宋"/>
                <w:b/>
                <w:bCs/>
                <w:color w:val="auto"/>
                <w:szCs w:val="21"/>
                <w:lang w:val="en-GB"/>
              </w:rPr>
            </w:pPr>
            <w:r>
              <w:rPr>
                <w:rFonts w:hint="eastAsia" w:ascii="仿宋" w:hAnsi="仿宋" w:eastAsia="仿宋" w:cs="仿宋"/>
                <w:b/>
                <w:bCs/>
                <w:color w:val="auto"/>
                <w:szCs w:val="21"/>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5" w:hRule="atLeast"/>
          <w:jc w:val="center"/>
        </w:trPr>
        <w:tc>
          <w:tcPr>
            <w:tcW w:w="2380" w:type="dxa"/>
            <w:tcBorders>
              <w:top w:val="single" w:color="auto" w:sz="4" w:space="0"/>
              <w:left w:val="single" w:color="auto" w:sz="4" w:space="0"/>
              <w:bottom w:val="single" w:color="auto" w:sz="4" w:space="0"/>
              <w:right w:val="single" w:color="auto" w:sz="6" w:space="0"/>
            </w:tcBorders>
            <w:vAlign w:val="center"/>
          </w:tcPr>
          <w:p>
            <w:pPr>
              <w:snapToGrid w:val="0"/>
              <w:spacing w:line="560" w:lineRule="exact"/>
              <w:jc w:val="center"/>
              <w:rPr>
                <w:rFonts w:hint="eastAsia" w:ascii="仿宋" w:hAnsi="仿宋" w:eastAsia="仿宋" w:cs="仿宋"/>
                <w:color w:val="auto"/>
                <w:szCs w:val="21"/>
                <w:lang w:val="zh-CN"/>
              </w:rPr>
            </w:pPr>
            <w:r>
              <w:rPr>
                <w:rFonts w:hint="eastAsia" w:ascii="仿宋" w:hAnsi="仿宋" w:eastAsia="仿宋" w:cs="仿宋"/>
                <w:color w:val="auto"/>
                <w:szCs w:val="21"/>
                <w:u w:val="single"/>
                <w:lang w:val="zh-CN"/>
              </w:rPr>
              <w:t>（</w:t>
            </w:r>
            <w:r>
              <w:rPr>
                <w:rFonts w:hint="eastAsia" w:ascii="仿宋" w:hAnsi="仿宋" w:eastAsia="仿宋" w:cs="仿宋"/>
                <w:color w:val="auto"/>
                <w:szCs w:val="21"/>
                <w:u w:val="single"/>
              </w:rPr>
              <w:t>项目名称</w:t>
            </w:r>
            <w:r>
              <w:rPr>
                <w:rFonts w:hint="eastAsia" w:ascii="仿宋" w:hAnsi="仿宋" w:eastAsia="仿宋" w:cs="仿宋"/>
                <w:color w:val="auto"/>
                <w:szCs w:val="21"/>
                <w:u w:val="single"/>
                <w:lang w:val="zh-CN"/>
              </w:rPr>
              <w:t>）</w:t>
            </w:r>
          </w:p>
        </w:tc>
        <w:tc>
          <w:tcPr>
            <w:tcW w:w="3410" w:type="dxa"/>
            <w:tcBorders>
              <w:left w:val="single" w:color="auto" w:sz="6" w:space="0"/>
              <w:bottom w:val="single" w:color="auto" w:sz="4" w:space="0"/>
              <w:right w:val="single" w:color="auto" w:sz="6" w:space="0"/>
            </w:tcBorders>
            <w:vAlign w:val="center"/>
          </w:tcPr>
          <w:p>
            <w:pPr>
              <w:snapToGrid w:val="0"/>
              <w:spacing w:line="560" w:lineRule="exact"/>
              <w:jc w:val="center"/>
              <w:rPr>
                <w:rFonts w:hint="eastAsia" w:ascii="仿宋" w:hAnsi="仿宋" w:eastAsia="仿宋" w:cs="仿宋"/>
                <w:color w:val="auto"/>
                <w:szCs w:val="21"/>
              </w:rPr>
            </w:pPr>
            <w:r>
              <w:rPr>
                <w:rFonts w:hint="eastAsia" w:ascii="仿宋" w:hAnsi="仿宋" w:eastAsia="仿宋" w:cs="仿宋"/>
                <w:color w:val="auto"/>
                <w:szCs w:val="21"/>
                <w:u w:val="single"/>
              </w:rPr>
              <w:t xml:space="preserve">         </w:t>
            </w:r>
            <w:r>
              <w:rPr>
                <w:rFonts w:hint="eastAsia" w:ascii="仿宋" w:hAnsi="仿宋" w:eastAsia="仿宋" w:cs="仿宋"/>
                <w:color w:val="auto"/>
                <w:szCs w:val="21"/>
              </w:rPr>
              <w:t>%</w:t>
            </w:r>
          </w:p>
        </w:tc>
        <w:tc>
          <w:tcPr>
            <w:tcW w:w="1621" w:type="dxa"/>
            <w:tcBorders>
              <w:left w:val="single" w:color="auto" w:sz="6" w:space="0"/>
              <w:bottom w:val="single" w:color="auto" w:sz="6" w:space="0"/>
              <w:right w:val="single" w:color="auto" w:sz="6" w:space="0"/>
            </w:tcBorders>
            <w:vAlign w:val="center"/>
          </w:tcPr>
          <w:p>
            <w:pPr>
              <w:snapToGrid w:val="0"/>
              <w:spacing w:line="560" w:lineRule="exact"/>
              <w:jc w:val="center"/>
              <w:rPr>
                <w:rFonts w:hint="eastAsia" w:ascii="仿宋" w:hAnsi="仿宋" w:eastAsia="仿宋" w:cs="仿宋"/>
                <w:color w:val="auto"/>
                <w:szCs w:val="21"/>
                <w:lang w:val="zh-CN"/>
              </w:rPr>
            </w:pPr>
            <w:r>
              <w:rPr>
                <w:rFonts w:hint="eastAsia" w:ascii="仿宋" w:hAnsi="仿宋" w:eastAsia="仿宋" w:cs="仿宋"/>
                <w:color w:val="auto"/>
                <w:szCs w:val="21"/>
                <w:lang w:val="zh-CN"/>
              </w:rPr>
              <w:t>按照招标文件要求</w:t>
            </w:r>
          </w:p>
        </w:tc>
        <w:tc>
          <w:tcPr>
            <w:tcW w:w="1819" w:type="dxa"/>
            <w:tcBorders>
              <w:top w:val="single" w:color="auto" w:sz="6" w:space="0"/>
              <w:left w:val="single" w:color="auto" w:sz="6" w:space="0"/>
              <w:bottom w:val="single" w:color="auto" w:sz="6" w:space="0"/>
              <w:right w:val="single" w:color="auto" w:sz="4" w:space="0"/>
            </w:tcBorders>
            <w:vAlign w:val="center"/>
          </w:tcPr>
          <w:p>
            <w:pPr>
              <w:snapToGrid w:val="0"/>
              <w:spacing w:line="560" w:lineRule="exact"/>
              <w:ind w:firstLine="420" w:firstLineChars="200"/>
              <w:jc w:val="center"/>
              <w:rPr>
                <w:rFonts w:hint="eastAsia" w:ascii="仿宋" w:hAnsi="仿宋" w:eastAsia="仿宋" w:cs="仿宋"/>
                <w:color w:val="auto"/>
                <w:szCs w:val="21"/>
                <w:lang w:val="zh-CN"/>
              </w:rPr>
            </w:pPr>
          </w:p>
        </w:tc>
      </w:tr>
    </w:tbl>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1、本投标文件及其所附文件涵盖了我方投标的全部内容。</w:t>
      </w:r>
    </w:p>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(1)我方投标有效期为自投标截止日起90天；</w:t>
      </w:r>
    </w:p>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2</w:t>
      </w:r>
      <w:r>
        <w:rPr>
          <w:rFonts w:hint="eastAsia" w:ascii="仿宋" w:hAnsi="仿宋" w:eastAsia="仿宋" w:cs="仿宋"/>
          <w:b/>
          <w:color w:val="auto"/>
          <w:kern w:val="0"/>
          <w:sz w:val="24"/>
          <w:lang w:val="zh-CN"/>
        </w:rPr>
        <w:t>)在标期内，我方受投标文件之价目表上我方投标金额的约束。</w:t>
      </w:r>
    </w:p>
    <w:p>
      <w:pPr>
        <w:pStyle w:val="81"/>
        <w:ind w:firstLine="482" w:firstLineChars="200"/>
        <w:rPr>
          <w:rFonts w:hint="eastAsia" w:ascii="仿宋" w:hAnsi="仿宋" w:eastAsia="仿宋" w:cs="仿宋"/>
          <w:b/>
          <w:color w:val="auto"/>
          <w:kern w:val="0"/>
          <w:sz w:val="24"/>
          <w:szCs w:val="24"/>
          <w:lang w:val="zh-CN"/>
        </w:rPr>
      </w:pP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3</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szCs w:val="24"/>
          <w:lang w:val="zh-CN"/>
        </w:rPr>
        <w:t>本项目采用统一折扣率报价（如下浮10%，则折扣率报价为90.00%），中标单价=采购需求中最高单价限价×中标折扣率。</w:t>
      </w:r>
    </w:p>
    <w:p>
      <w:pPr>
        <w:pStyle w:val="81"/>
        <w:ind w:firstLine="482" w:firstLineChars="200"/>
        <w:rPr>
          <w:rFonts w:hint="eastAsia" w:ascii="仿宋" w:hAnsi="仿宋" w:eastAsia="仿宋" w:cs="仿宋"/>
          <w:b/>
          <w:color w:val="auto"/>
          <w:kern w:val="0"/>
          <w:sz w:val="24"/>
          <w:szCs w:val="24"/>
          <w:lang w:val="zh-CN"/>
        </w:rPr>
      </w:pP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4</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szCs w:val="24"/>
          <w:lang w:val="zh-CN"/>
        </w:rPr>
        <w:t>折扣率报价需保留到小数点后二位。折扣率报价不得高于100%，否则按无效报价处理。</w:t>
      </w:r>
    </w:p>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2、本投标文件，你方之接受函，包括条款栏，标的规格要求栏和其它有关文件在内的投标文件对我们双方均具约束力。</w:t>
      </w:r>
    </w:p>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3、根据具体情况而拒绝任一或所有标书完全取决于你方。你方没有义务一定要接受最低报价的标书或某一特定标书，也不需为拒绝某一标书作出任何解释。</w:t>
      </w:r>
    </w:p>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4、另外，我方承诺还将就你方所要求的进一步信息提供给你方。</w:t>
      </w:r>
    </w:p>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投标文件含有采购人不能接受的附加条件的，投标无效</w:t>
      </w:r>
      <w:r>
        <w:rPr>
          <w:rFonts w:hint="eastAsia" w:ascii="仿宋" w:hAnsi="仿宋" w:eastAsia="仿宋" w:cs="仿宋"/>
          <w:b/>
          <w:color w:val="auto"/>
          <w:kern w:val="0"/>
          <w:sz w:val="24"/>
          <w:lang w:val="zh-CN"/>
        </w:rPr>
        <w:t>。</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rPr>
        <w:t>3</w:t>
      </w:r>
      <w:r>
        <w:rPr>
          <w:rFonts w:hint="eastAsia" w:ascii="仿宋" w:hAnsi="仿宋" w:eastAsia="仿宋" w:cs="仿宋"/>
          <w:color w:val="auto"/>
          <w:kern w:val="0"/>
          <w:sz w:val="24"/>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rPr>
        <w:t>4</w:t>
      </w:r>
      <w:r>
        <w:rPr>
          <w:rFonts w:hint="eastAsia" w:ascii="仿宋" w:hAnsi="仿宋" w:eastAsia="仿宋" w:cs="仿宋"/>
          <w:color w:val="auto"/>
          <w:kern w:val="0"/>
          <w:sz w:val="24"/>
          <w:szCs w:val="22"/>
          <w:lang w:val="zh-CN"/>
        </w:rPr>
        <w:t>、</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spacing w:line="360" w:lineRule="auto"/>
        <w:ind w:left="2" w:leftChars="1" w:right="1120" w:firstLine="4560" w:firstLineChars="1900"/>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jc w:val="right"/>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1"/>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jc w:val="center"/>
        <w:rPr>
          <w:rFonts w:hint="eastAsia" w:ascii="仿宋" w:hAnsi="仿宋" w:eastAsia="仿宋" w:cs="仿宋"/>
          <w:b/>
          <w:color w:val="auto"/>
          <w:szCs w:val="21"/>
        </w:rPr>
      </w:pPr>
      <w:r>
        <w:rPr>
          <w:rFonts w:hint="eastAsia" w:ascii="仿宋" w:hAnsi="仿宋" w:eastAsia="仿宋" w:cs="仿宋"/>
          <w:b/>
          <w:color w:val="auto"/>
          <w:szCs w:val="21"/>
        </w:rPr>
        <w:t>关于钱塘区政府采购支持中小企业信用融资相关事项通知</w:t>
      </w:r>
    </w:p>
    <w:p>
      <w:pPr>
        <w:spacing w:line="360" w:lineRule="auto"/>
        <w:jc w:val="center"/>
        <w:rPr>
          <w:rFonts w:hint="eastAsia" w:ascii="仿宋" w:hAnsi="仿宋" w:eastAsia="仿宋" w:cs="仿宋"/>
          <w:b/>
          <w:color w:val="auto"/>
          <w:szCs w:val="21"/>
        </w:rPr>
      </w:pP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一、适用对象</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在浙江“政采云”平台注册入库，并取得钱塘区政府采购合同的中小企业供应商。</w:t>
      </w:r>
    </w:p>
    <w:p>
      <w:pPr>
        <w:snapToGrid w:val="0"/>
        <w:spacing w:line="360" w:lineRule="auto"/>
        <w:ind w:firstLine="482" w:firstLineChars="200"/>
        <w:jc w:val="left"/>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二、相关信息获取方式</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三、申请方式和步骤</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1、供应商若有融资意向，需先与钱塘区财政局合作的银行对接，办理相关融资前期手续；</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2、中标后，供应商应与采购单位或者采购代理机构及时联系，告知融资需求；</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3、相关合作银行联系并审核供应商及相关中标信息，办理相关融资事宜；</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rPr>
        <w:t>4</w:t>
      </w:r>
      <w:r>
        <w:rPr>
          <w:rFonts w:hint="eastAsia" w:ascii="仿宋" w:hAnsi="仿宋" w:eastAsia="仿宋" w:cs="仿宋"/>
          <w:color w:val="auto"/>
          <w:kern w:val="0"/>
          <w:sz w:val="24"/>
          <w:lang w:val="zh-CN"/>
        </w:rPr>
        <w:t>、采购单位应及时将信用融资合同提交备案。</w:t>
      </w:r>
    </w:p>
    <w:p>
      <w:pPr>
        <w:snapToGrid w:val="0"/>
        <w:spacing w:line="360" w:lineRule="auto"/>
        <w:ind w:firstLine="482" w:firstLineChars="200"/>
        <w:jc w:val="left"/>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四、注意事项</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hint="eastAsia" w:ascii="仿宋" w:hAnsi="仿宋" w:eastAsia="仿宋" w:cs="仿宋"/>
          <w:b/>
          <w:bCs/>
          <w:color w:val="auto"/>
          <w:kern w:val="0"/>
          <w:sz w:val="24"/>
          <w:lang w:val="zh-CN"/>
        </w:rPr>
      </w:pPr>
      <w:r>
        <w:rPr>
          <w:rFonts w:hint="eastAsia" w:ascii="仿宋" w:hAnsi="仿宋" w:eastAsia="仿宋" w:cs="仿宋"/>
          <w:b/>
          <w:bCs/>
          <w:color w:val="auto"/>
          <w:kern w:val="0"/>
          <w:sz w:val="24"/>
          <w:lang w:val="zh-CN"/>
        </w:rPr>
        <w:t>五、合作银行及联系方式</w:t>
      </w:r>
    </w:p>
    <w:tbl>
      <w:tblPr>
        <w:tblStyle w:val="62"/>
        <w:tblW w:w="0" w:type="auto"/>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1</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张苏航</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2</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左劼</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3</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吕刚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4</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费莎</w:t>
            </w:r>
          </w:p>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严培蓓</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13388617781</w:t>
            </w:r>
          </w:p>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5</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丁萍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6</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中国银行钱塘支行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沈振华</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13957168926</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7</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李燕珍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8</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贾磊</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9</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王宁</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10</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王安东</w:t>
            </w:r>
          </w:p>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方若愚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15158025713</w:t>
            </w:r>
          </w:p>
          <w:p>
            <w:pPr>
              <w:widowControl/>
              <w:jc w:val="center"/>
              <w:rPr>
                <w:rFonts w:hint="eastAsia" w:ascii="仿宋" w:hAnsi="仿宋" w:eastAsia="仿宋" w:cs="仿宋"/>
                <w:color w:val="auto"/>
              </w:rPr>
            </w:pPr>
            <w:r>
              <w:rPr>
                <w:rFonts w:hint="eastAsia" w:ascii="仿宋" w:hAnsi="仿宋" w:eastAsia="仿宋" w:cs="仿宋"/>
                <w:color w:val="auto"/>
                <w:kern w:val="0"/>
                <w:sz w:val="24"/>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rPr>
            </w:pPr>
            <w:r>
              <w:rPr>
                <w:rFonts w:hint="eastAsia" w:ascii="仿宋" w:hAnsi="仿宋" w:eastAsia="仿宋" w:cs="仿宋"/>
                <w:b/>
                <w:bCs/>
                <w:color w:val="auto"/>
                <w:kern w:val="0"/>
                <w:sz w:val="24"/>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18805812679</w:t>
            </w:r>
          </w:p>
        </w:tc>
      </w:tr>
    </w:tbl>
    <w:p>
      <w:pPr>
        <w:spacing w:line="360" w:lineRule="auto"/>
        <w:ind w:left="5060" w:hanging="5060" w:hangingChars="2100"/>
        <w:rPr>
          <w:rFonts w:hint="eastAsia" w:ascii="仿宋" w:hAnsi="仿宋" w:eastAsia="仿宋" w:cs="仿宋"/>
          <w:b/>
          <w:bCs/>
          <w:color w:val="auto"/>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rPr>
      </w:pPr>
      <w:bookmarkStart w:id="550" w:name="_Toc465665161"/>
      <w:r>
        <w:rPr>
          <w:rFonts w:hint="eastAsia" w:ascii="仿宋" w:hAnsi="仿宋" w:eastAsia="仿宋" w:cs="仿宋"/>
          <w:color w:val="auto"/>
        </w:rPr>
        <w:t>附件</w:t>
      </w:r>
      <w:bookmarkEnd w:id="550"/>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551" w:name="OLE_LINK13"/>
      <w:bookmarkStart w:id="552" w:name="OLE_LINK14"/>
      <w:r>
        <w:rPr>
          <w:rFonts w:hint="eastAsia" w:ascii="仿宋" w:hAnsi="仿宋" w:eastAsia="仿宋" w:cs="仿宋"/>
          <w:b/>
          <w:color w:val="auto"/>
          <w:spacing w:val="6"/>
          <w:sz w:val="32"/>
          <w:szCs w:val="32"/>
        </w:rPr>
        <w:t>残疾人福利性单位声明函</w:t>
      </w:r>
    </w:p>
    <w:bookmarkEnd w:id="551"/>
    <w:bookmarkEnd w:id="552"/>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你方组织的（项目名称）项目【招标编号：（采购编号）】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附件5：</w:t>
      </w:r>
      <w:r>
        <w:rPr>
          <w:rFonts w:hint="eastAsia" w:ascii="仿宋" w:hAnsi="仿宋" w:eastAsia="仿宋" w:cs="仿宋"/>
          <w:b/>
          <w:color w:val="auto"/>
          <w:sz w:val="32"/>
          <w:szCs w:val="32"/>
        </w:rPr>
        <w:t>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pacing w:line="36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中小企业声明函（工程、服务）</w:t>
      </w:r>
    </w:p>
    <w:p>
      <w:pPr>
        <w:spacing w:line="360" w:lineRule="auto"/>
        <w:rPr>
          <w:rFonts w:hint="eastAsia" w:ascii="仿宋" w:hAnsi="仿宋" w:eastAsia="仿宋" w:cs="仿宋"/>
          <w:color w:val="auto"/>
        </w:rPr>
      </w:pP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bCs/>
          <w:color w:val="auto"/>
          <w:sz w:val="24"/>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Centur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76</w:t>
    </w:r>
    <w:r>
      <w:rPr>
        <w:rFonts w:hint="eastAsia" w:ascii="仿宋_GB2312" w:eastAsia="仿宋_GB2312"/>
        <w:kern w:val="0"/>
        <w:szCs w:val="21"/>
      </w:rPr>
      <w:fldChar w:fldCharType="end"/>
    </w:r>
    <w:bookmarkStart w:id="553" w:name="_Toc164085800"/>
    <w:bookmarkStart w:id="554" w:name="_Toc91899912"/>
    <w:bookmarkStart w:id="555" w:name="_Toc36110187"/>
    <w:bookmarkStart w:id="556" w:name="_Toc131845147"/>
    <w:r>
      <w:rPr>
        <w:rFonts w:hint="eastAsia" w:ascii="仿宋_GB2312" w:eastAsia="仿宋_GB2312"/>
        <w:kern w:val="0"/>
        <w:szCs w:val="21"/>
      </w:rPr>
      <w:t xml:space="preserve"> 页</w:t>
    </w:r>
    <w:bookmarkEnd w:id="553"/>
    <w:bookmarkEnd w:id="554"/>
    <w:bookmarkEnd w:id="555"/>
    <w:bookmarkEnd w:id="55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4"/>
      </w:pBdr>
      <w:jc w:val="right"/>
    </w:pPr>
    <w:r>
      <w:t></w:t>
    </w:r>
    <w:r>
      <w:rPr>
        <w:rFonts w:hint="eastAsia"/>
      </w:rPr>
      <w:t xml:space="preserve">       </w:t>
    </w:r>
    <w:r>
      <w:t>杭州市</w:t>
    </w:r>
    <w:r>
      <w:rPr>
        <w:rFonts w:hint="eastAsia"/>
      </w:rPr>
      <w:t>钱塘区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w:t>
    </w:r>
    <w:r>
      <w:rPr>
        <w:rFonts w:hint="eastAsia"/>
      </w:rPr>
      <w:t>钱塘区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w:t>
    </w:r>
    <w:r>
      <w:rPr>
        <w:rFonts w:hint="eastAsia"/>
      </w:rPr>
      <w:t>钱塘区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w:t>
    </w:r>
    <w:r>
      <w:rPr>
        <w:rFonts w:hint="eastAsia"/>
      </w:rPr>
      <w:t>钱塘区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F318CF"/>
    <w:multiLevelType w:val="singleLevel"/>
    <w:tmpl w:val="E9F318CF"/>
    <w:lvl w:ilvl="0" w:tentative="0">
      <w:start w:val="1"/>
      <w:numFmt w:val="decimal"/>
      <w:suff w:val="nothing"/>
      <w:lvlText w:val="%1、"/>
      <w:lvlJc w:val="left"/>
    </w:lvl>
  </w:abstractNum>
  <w:abstractNum w:abstractNumId="1">
    <w:nsid w:val="05240287"/>
    <w:multiLevelType w:val="singleLevel"/>
    <w:tmpl w:val="05240287"/>
    <w:lvl w:ilvl="0" w:tentative="0">
      <w:start w:val="2"/>
      <w:numFmt w:val="chineseCounting"/>
      <w:suff w:val="nothing"/>
      <w:lvlText w:val="%1、"/>
      <w:lvlJc w:val="left"/>
      <w:rPr>
        <w:rFonts w:hint="eastAsia"/>
      </w:rPr>
    </w:lvl>
  </w:abstractNum>
  <w:abstractNum w:abstractNumId="2">
    <w:nsid w:val="395C452B"/>
    <w:multiLevelType w:val="singleLevel"/>
    <w:tmpl w:val="395C452B"/>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ZTFkYWI4MDhlNmJhZDJlZGE2ODMzOGRlZWMyNTA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536"/>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B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01F"/>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56F"/>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4C"/>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5F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1709"/>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452"/>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26"/>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2A8"/>
    <w:rsid w:val="00D459C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44953"/>
    <w:rsid w:val="01D55165"/>
    <w:rsid w:val="01DF6BF8"/>
    <w:rsid w:val="01EC2C57"/>
    <w:rsid w:val="022033D7"/>
    <w:rsid w:val="026B2E25"/>
    <w:rsid w:val="0279548D"/>
    <w:rsid w:val="027C5214"/>
    <w:rsid w:val="02824D4D"/>
    <w:rsid w:val="029562D6"/>
    <w:rsid w:val="02B40E52"/>
    <w:rsid w:val="02DC4B10"/>
    <w:rsid w:val="02DD76CE"/>
    <w:rsid w:val="02F36323"/>
    <w:rsid w:val="02F5619C"/>
    <w:rsid w:val="0326446A"/>
    <w:rsid w:val="032D5555"/>
    <w:rsid w:val="0360369D"/>
    <w:rsid w:val="03653B83"/>
    <w:rsid w:val="036634D2"/>
    <w:rsid w:val="03BA73DC"/>
    <w:rsid w:val="03DD35E4"/>
    <w:rsid w:val="04076900"/>
    <w:rsid w:val="041A5A3B"/>
    <w:rsid w:val="042311BA"/>
    <w:rsid w:val="042B157A"/>
    <w:rsid w:val="044B5ACE"/>
    <w:rsid w:val="04881C84"/>
    <w:rsid w:val="048F763B"/>
    <w:rsid w:val="049F330E"/>
    <w:rsid w:val="04AA775C"/>
    <w:rsid w:val="04AF1889"/>
    <w:rsid w:val="04CE1F73"/>
    <w:rsid w:val="04DB5868"/>
    <w:rsid w:val="04F66F48"/>
    <w:rsid w:val="05251E14"/>
    <w:rsid w:val="0558476D"/>
    <w:rsid w:val="056401E1"/>
    <w:rsid w:val="058445E3"/>
    <w:rsid w:val="05A16594"/>
    <w:rsid w:val="05A7762D"/>
    <w:rsid w:val="05CE79FF"/>
    <w:rsid w:val="05ED4099"/>
    <w:rsid w:val="060E5941"/>
    <w:rsid w:val="06110FAF"/>
    <w:rsid w:val="062C703F"/>
    <w:rsid w:val="06493CA7"/>
    <w:rsid w:val="065A6178"/>
    <w:rsid w:val="065B34A9"/>
    <w:rsid w:val="066F1CF3"/>
    <w:rsid w:val="06930BB8"/>
    <w:rsid w:val="07245D42"/>
    <w:rsid w:val="07264C62"/>
    <w:rsid w:val="07502802"/>
    <w:rsid w:val="0760229B"/>
    <w:rsid w:val="0779354C"/>
    <w:rsid w:val="07812CC9"/>
    <w:rsid w:val="079C075F"/>
    <w:rsid w:val="07A50D69"/>
    <w:rsid w:val="07AA2823"/>
    <w:rsid w:val="07C8288B"/>
    <w:rsid w:val="07E0069E"/>
    <w:rsid w:val="08061376"/>
    <w:rsid w:val="08083723"/>
    <w:rsid w:val="081068E4"/>
    <w:rsid w:val="08452D77"/>
    <w:rsid w:val="086401F8"/>
    <w:rsid w:val="08751CAA"/>
    <w:rsid w:val="087E4C40"/>
    <w:rsid w:val="089E711B"/>
    <w:rsid w:val="08D153C3"/>
    <w:rsid w:val="08D321F3"/>
    <w:rsid w:val="08D66AD6"/>
    <w:rsid w:val="08DA33A3"/>
    <w:rsid w:val="08E80F13"/>
    <w:rsid w:val="090F330F"/>
    <w:rsid w:val="09335624"/>
    <w:rsid w:val="0944690F"/>
    <w:rsid w:val="0947204B"/>
    <w:rsid w:val="09535675"/>
    <w:rsid w:val="095F057D"/>
    <w:rsid w:val="09642282"/>
    <w:rsid w:val="09733572"/>
    <w:rsid w:val="09772C16"/>
    <w:rsid w:val="098353B5"/>
    <w:rsid w:val="09A92330"/>
    <w:rsid w:val="09B06B87"/>
    <w:rsid w:val="09BC6FDF"/>
    <w:rsid w:val="09C00D75"/>
    <w:rsid w:val="09C13146"/>
    <w:rsid w:val="09CA0F5B"/>
    <w:rsid w:val="09E04166"/>
    <w:rsid w:val="0A067AB9"/>
    <w:rsid w:val="0A1C0718"/>
    <w:rsid w:val="0A3E7710"/>
    <w:rsid w:val="0A5B7E63"/>
    <w:rsid w:val="0A8D3D36"/>
    <w:rsid w:val="0A900D22"/>
    <w:rsid w:val="0AA374A5"/>
    <w:rsid w:val="0AAB7649"/>
    <w:rsid w:val="0ABC5606"/>
    <w:rsid w:val="0ACD4C0D"/>
    <w:rsid w:val="0ADD7E12"/>
    <w:rsid w:val="0B0009AC"/>
    <w:rsid w:val="0B136931"/>
    <w:rsid w:val="0B30404E"/>
    <w:rsid w:val="0B4C6C14"/>
    <w:rsid w:val="0B631A88"/>
    <w:rsid w:val="0B683D45"/>
    <w:rsid w:val="0B7F3F11"/>
    <w:rsid w:val="0B867E39"/>
    <w:rsid w:val="0B884417"/>
    <w:rsid w:val="0BBB4540"/>
    <w:rsid w:val="0BF6188C"/>
    <w:rsid w:val="0BF73C91"/>
    <w:rsid w:val="0C170175"/>
    <w:rsid w:val="0C2D7157"/>
    <w:rsid w:val="0C3D1EB8"/>
    <w:rsid w:val="0C4E6B58"/>
    <w:rsid w:val="0C571A41"/>
    <w:rsid w:val="0C5C1171"/>
    <w:rsid w:val="0C5E1CBC"/>
    <w:rsid w:val="0C615B50"/>
    <w:rsid w:val="0C8445DA"/>
    <w:rsid w:val="0C87121B"/>
    <w:rsid w:val="0C88263A"/>
    <w:rsid w:val="0CC007F7"/>
    <w:rsid w:val="0CC46F57"/>
    <w:rsid w:val="0CDE6ACB"/>
    <w:rsid w:val="0CFE707A"/>
    <w:rsid w:val="0D063BDA"/>
    <w:rsid w:val="0D08375F"/>
    <w:rsid w:val="0D184CFB"/>
    <w:rsid w:val="0D4A7419"/>
    <w:rsid w:val="0D827401"/>
    <w:rsid w:val="0D84094E"/>
    <w:rsid w:val="0D8A00E9"/>
    <w:rsid w:val="0D8D589E"/>
    <w:rsid w:val="0DA01C73"/>
    <w:rsid w:val="0DAA71BD"/>
    <w:rsid w:val="0DD63300"/>
    <w:rsid w:val="0DEB5944"/>
    <w:rsid w:val="0DF50604"/>
    <w:rsid w:val="0DF702FE"/>
    <w:rsid w:val="0E060E51"/>
    <w:rsid w:val="0E5604B2"/>
    <w:rsid w:val="0E6D5D79"/>
    <w:rsid w:val="0E9D0089"/>
    <w:rsid w:val="0EAE30D6"/>
    <w:rsid w:val="0EB803EE"/>
    <w:rsid w:val="0EBD624E"/>
    <w:rsid w:val="0EF94D4B"/>
    <w:rsid w:val="0EFD1CB7"/>
    <w:rsid w:val="0F4958DC"/>
    <w:rsid w:val="0F515DF7"/>
    <w:rsid w:val="0F596BA8"/>
    <w:rsid w:val="0F6248D2"/>
    <w:rsid w:val="0F693536"/>
    <w:rsid w:val="0F7B0511"/>
    <w:rsid w:val="0F7B76D9"/>
    <w:rsid w:val="0F816ACD"/>
    <w:rsid w:val="0F953DB9"/>
    <w:rsid w:val="0F9832DB"/>
    <w:rsid w:val="0FBF3FD2"/>
    <w:rsid w:val="0FBF7FF3"/>
    <w:rsid w:val="0FDA4388"/>
    <w:rsid w:val="100175AE"/>
    <w:rsid w:val="105C0433"/>
    <w:rsid w:val="10646583"/>
    <w:rsid w:val="107D4B15"/>
    <w:rsid w:val="1084354E"/>
    <w:rsid w:val="108A3C80"/>
    <w:rsid w:val="10C26171"/>
    <w:rsid w:val="10F33360"/>
    <w:rsid w:val="10FC16EA"/>
    <w:rsid w:val="110F1D40"/>
    <w:rsid w:val="11266F33"/>
    <w:rsid w:val="118963A1"/>
    <w:rsid w:val="11B62DE8"/>
    <w:rsid w:val="11C6522A"/>
    <w:rsid w:val="11E104CC"/>
    <w:rsid w:val="11E20309"/>
    <w:rsid w:val="11E82908"/>
    <w:rsid w:val="12255233"/>
    <w:rsid w:val="12530213"/>
    <w:rsid w:val="1275441D"/>
    <w:rsid w:val="127723A9"/>
    <w:rsid w:val="12862074"/>
    <w:rsid w:val="12883966"/>
    <w:rsid w:val="129E45B4"/>
    <w:rsid w:val="12D81596"/>
    <w:rsid w:val="12FF5C9E"/>
    <w:rsid w:val="13006193"/>
    <w:rsid w:val="13072A44"/>
    <w:rsid w:val="1357061D"/>
    <w:rsid w:val="135F4BE2"/>
    <w:rsid w:val="139B1A0A"/>
    <w:rsid w:val="139D25C7"/>
    <w:rsid w:val="139D65A0"/>
    <w:rsid w:val="13BF3CE4"/>
    <w:rsid w:val="13CE1647"/>
    <w:rsid w:val="13D749A0"/>
    <w:rsid w:val="141008D8"/>
    <w:rsid w:val="14125FE6"/>
    <w:rsid w:val="141D25CF"/>
    <w:rsid w:val="146D271E"/>
    <w:rsid w:val="14982588"/>
    <w:rsid w:val="149A5AD9"/>
    <w:rsid w:val="14A7619D"/>
    <w:rsid w:val="14CB3DD9"/>
    <w:rsid w:val="14DE1E5D"/>
    <w:rsid w:val="150536C3"/>
    <w:rsid w:val="150C1963"/>
    <w:rsid w:val="151447A0"/>
    <w:rsid w:val="154A6454"/>
    <w:rsid w:val="15762120"/>
    <w:rsid w:val="166353A9"/>
    <w:rsid w:val="16A8729C"/>
    <w:rsid w:val="16B33777"/>
    <w:rsid w:val="16BC70A7"/>
    <w:rsid w:val="16C6339E"/>
    <w:rsid w:val="16F070D2"/>
    <w:rsid w:val="172F2D79"/>
    <w:rsid w:val="1739327C"/>
    <w:rsid w:val="17557BEF"/>
    <w:rsid w:val="17BF5E77"/>
    <w:rsid w:val="17CA022C"/>
    <w:rsid w:val="17D349C1"/>
    <w:rsid w:val="182201B4"/>
    <w:rsid w:val="1830729E"/>
    <w:rsid w:val="185A41E3"/>
    <w:rsid w:val="1870062C"/>
    <w:rsid w:val="18817102"/>
    <w:rsid w:val="18830A15"/>
    <w:rsid w:val="18852B28"/>
    <w:rsid w:val="188B5321"/>
    <w:rsid w:val="18925339"/>
    <w:rsid w:val="19161B82"/>
    <w:rsid w:val="19204E18"/>
    <w:rsid w:val="19932372"/>
    <w:rsid w:val="19A20DD5"/>
    <w:rsid w:val="19AE03F1"/>
    <w:rsid w:val="1A071A03"/>
    <w:rsid w:val="1A1060BA"/>
    <w:rsid w:val="1A1B5468"/>
    <w:rsid w:val="1A1F16AE"/>
    <w:rsid w:val="1A3B5C77"/>
    <w:rsid w:val="1A477902"/>
    <w:rsid w:val="1A984BAD"/>
    <w:rsid w:val="1AB8220E"/>
    <w:rsid w:val="1AE4166C"/>
    <w:rsid w:val="1AE750AE"/>
    <w:rsid w:val="1AF06CFB"/>
    <w:rsid w:val="1AF11B8D"/>
    <w:rsid w:val="1B0D4ABF"/>
    <w:rsid w:val="1B11359C"/>
    <w:rsid w:val="1B2A271F"/>
    <w:rsid w:val="1B3D1D91"/>
    <w:rsid w:val="1B530544"/>
    <w:rsid w:val="1B713184"/>
    <w:rsid w:val="1BA209CF"/>
    <w:rsid w:val="1BB4777D"/>
    <w:rsid w:val="1BB9208D"/>
    <w:rsid w:val="1BCD7D69"/>
    <w:rsid w:val="1BD75AB8"/>
    <w:rsid w:val="1C0459C2"/>
    <w:rsid w:val="1C1B3B4A"/>
    <w:rsid w:val="1C676ADD"/>
    <w:rsid w:val="1C853A9C"/>
    <w:rsid w:val="1C88086E"/>
    <w:rsid w:val="1C9D4B3C"/>
    <w:rsid w:val="1D1207F7"/>
    <w:rsid w:val="1D266CE1"/>
    <w:rsid w:val="1D3963AF"/>
    <w:rsid w:val="1D6A673C"/>
    <w:rsid w:val="1D9247AE"/>
    <w:rsid w:val="1DB567EC"/>
    <w:rsid w:val="1DCD6309"/>
    <w:rsid w:val="1DF51A98"/>
    <w:rsid w:val="1DFD4D88"/>
    <w:rsid w:val="1E107C03"/>
    <w:rsid w:val="1E117E4E"/>
    <w:rsid w:val="1E24617F"/>
    <w:rsid w:val="1E3D060F"/>
    <w:rsid w:val="1E3F7D2E"/>
    <w:rsid w:val="1E4134E4"/>
    <w:rsid w:val="1E5062B3"/>
    <w:rsid w:val="1E523514"/>
    <w:rsid w:val="1E714A66"/>
    <w:rsid w:val="1E802593"/>
    <w:rsid w:val="1EA703CC"/>
    <w:rsid w:val="1EB7330C"/>
    <w:rsid w:val="1F0A0FF3"/>
    <w:rsid w:val="1F5771FF"/>
    <w:rsid w:val="1F896D6A"/>
    <w:rsid w:val="1FA30706"/>
    <w:rsid w:val="1FE868A9"/>
    <w:rsid w:val="20034907"/>
    <w:rsid w:val="20173E4B"/>
    <w:rsid w:val="204E48BC"/>
    <w:rsid w:val="208921B3"/>
    <w:rsid w:val="20973DEB"/>
    <w:rsid w:val="20B26522"/>
    <w:rsid w:val="20B44310"/>
    <w:rsid w:val="20E97AC1"/>
    <w:rsid w:val="20F8627C"/>
    <w:rsid w:val="211116EB"/>
    <w:rsid w:val="2141271F"/>
    <w:rsid w:val="216133FC"/>
    <w:rsid w:val="217E0444"/>
    <w:rsid w:val="21B7196D"/>
    <w:rsid w:val="21BC2EA4"/>
    <w:rsid w:val="21D56769"/>
    <w:rsid w:val="21E52EF3"/>
    <w:rsid w:val="21FB5D7B"/>
    <w:rsid w:val="220152DE"/>
    <w:rsid w:val="220239EE"/>
    <w:rsid w:val="220B1C3D"/>
    <w:rsid w:val="221D1D20"/>
    <w:rsid w:val="22334A87"/>
    <w:rsid w:val="22743EE3"/>
    <w:rsid w:val="22BE6801"/>
    <w:rsid w:val="22CA1B74"/>
    <w:rsid w:val="231948CE"/>
    <w:rsid w:val="233500BF"/>
    <w:rsid w:val="23377FF7"/>
    <w:rsid w:val="236B425F"/>
    <w:rsid w:val="236C7852"/>
    <w:rsid w:val="23836192"/>
    <w:rsid w:val="23901F29"/>
    <w:rsid w:val="239C0061"/>
    <w:rsid w:val="23A91789"/>
    <w:rsid w:val="23B908A4"/>
    <w:rsid w:val="23E95BEF"/>
    <w:rsid w:val="23FD0064"/>
    <w:rsid w:val="240A005E"/>
    <w:rsid w:val="243454F7"/>
    <w:rsid w:val="24376D95"/>
    <w:rsid w:val="245375B0"/>
    <w:rsid w:val="24642C0A"/>
    <w:rsid w:val="24674EF4"/>
    <w:rsid w:val="24B22173"/>
    <w:rsid w:val="24B95AD9"/>
    <w:rsid w:val="24BE24DA"/>
    <w:rsid w:val="24CF5825"/>
    <w:rsid w:val="24D663E6"/>
    <w:rsid w:val="24D77F2B"/>
    <w:rsid w:val="256718FC"/>
    <w:rsid w:val="258B00E2"/>
    <w:rsid w:val="25A917A6"/>
    <w:rsid w:val="25BE27CC"/>
    <w:rsid w:val="25F74A5C"/>
    <w:rsid w:val="2628662C"/>
    <w:rsid w:val="262D45DE"/>
    <w:rsid w:val="26647F40"/>
    <w:rsid w:val="26A53EF9"/>
    <w:rsid w:val="26A94201"/>
    <w:rsid w:val="26AC274F"/>
    <w:rsid w:val="27044A29"/>
    <w:rsid w:val="271D34C8"/>
    <w:rsid w:val="27315D1D"/>
    <w:rsid w:val="276142BF"/>
    <w:rsid w:val="27783712"/>
    <w:rsid w:val="27817354"/>
    <w:rsid w:val="27907362"/>
    <w:rsid w:val="27EC60E8"/>
    <w:rsid w:val="27FA25B3"/>
    <w:rsid w:val="28333E1D"/>
    <w:rsid w:val="28454BD6"/>
    <w:rsid w:val="28455253"/>
    <w:rsid w:val="28504104"/>
    <w:rsid w:val="28551971"/>
    <w:rsid w:val="285B1C53"/>
    <w:rsid w:val="289F7086"/>
    <w:rsid w:val="28C32028"/>
    <w:rsid w:val="28CC490F"/>
    <w:rsid w:val="28DE40AA"/>
    <w:rsid w:val="28E43A61"/>
    <w:rsid w:val="28FF63CA"/>
    <w:rsid w:val="293146FB"/>
    <w:rsid w:val="29345E77"/>
    <w:rsid w:val="294C65AD"/>
    <w:rsid w:val="296A5517"/>
    <w:rsid w:val="29806583"/>
    <w:rsid w:val="298B3C4C"/>
    <w:rsid w:val="29BD1AEA"/>
    <w:rsid w:val="29F26D24"/>
    <w:rsid w:val="2A15033F"/>
    <w:rsid w:val="2A1662C1"/>
    <w:rsid w:val="2A1C7367"/>
    <w:rsid w:val="2A2815FA"/>
    <w:rsid w:val="2A497822"/>
    <w:rsid w:val="2A4D44CD"/>
    <w:rsid w:val="2A6D6092"/>
    <w:rsid w:val="2A6E1037"/>
    <w:rsid w:val="2A7221F3"/>
    <w:rsid w:val="2A7D76B4"/>
    <w:rsid w:val="2AFF256D"/>
    <w:rsid w:val="2B437463"/>
    <w:rsid w:val="2B6C0CC0"/>
    <w:rsid w:val="2B7807EE"/>
    <w:rsid w:val="2B812B4E"/>
    <w:rsid w:val="2BBF00EC"/>
    <w:rsid w:val="2BC37CFD"/>
    <w:rsid w:val="2BD17ACF"/>
    <w:rsid w:val="2BD5237F"/>
    <w:rsid w:val="2BE536CE"/>
    <w:rsid w:val="2BE758D9"/>
    <w:rsid w:val="2C09049E"/>
    <w:rsid w:val="2C0A653C"/>
    <w:rsid w:val="2C191F85"/>
    <w:rsid w:val="2C195968"/>
    <w:rsid w:val="2CE82D6F"/>
    <w:rsid w:val="2D343236"/>
    <w:rsid w:val="2D3D2D26"/>
    <w:rsid w:val="2D544A77"/>
    <w:rsid w:val="2D574004"/>
    <w:rsid w:val="2DA01E52"/>
    <w:rsid w:val="2DD15014"/>
    <w:rsid w:val="2DF72DE4"/>
    <w:rsid w:val="2E0220AF"/>
    <w:rsid w:val="2E4B082A"/>
    <w:rsid w:val="2E5D4E86"/>
    <w:rsid w:val="2E5D790B"/>
    <w:rsid w:val="2E9A3C18"/>
    <w:rsid w:val="2EBB0FEE"/>
    <w:rsid w:val="2EC63002"/>
    <w:rsid w:val="2EEE79D3"/>
    <w:rsid w:val="2F0A6B38"/>
    <w:rsid w:val="2F946CCB"/>
    <w:rsid w:val="2FD25781"/>
    <w:rsid w:val="2FFD7934"/>
    <w:rsid w:val="30733ACD"/>
    <w:rsid w:val="308C3862"/>
    <w:rsid w:val="309379D8"/>
    <w:rsid w:val="309A4D22"/>
    <w:rsid w:val="30A270F7"/>
    <w:rsid w:val="30DF1478"/>
    <w:rsid w:val="30EC586F"/>
    <w:rsid w:val="319C6071"/>
    <w:rsid w:val="31AB32B0"/>
    <w:rsid w:val="31AC537E"/>
    <w:rsid w:val="31BB7257"/>
    <w:rsid w:val="31E3679B"/>
    <w:rsid w:val="31E732FD"/>
    <w:rsid w:val="32517576"/>
    <w:rsid w:val="32AB7818"/>
    <w:rsid w:val="32BE5C2C"/>
    <w:rsid w:val="32FB6478"/>
    <w:rsid w:val="33107D6B"/>
    <w:rsid w:val="33263B3F"/>
    <w:rsid w:val="333D5A4A"/>
    <w:rsid w:val="336963EB"/>
    <w:rsid w:val="337F131A"/>
    <w:rsid w:val="33816EEB"/>
    <w:rsid w:val="339404D5"/>
    <w:rsid w:val="33EB55CD"/>
    <w:rsid w:val="33EC4C02"/>
    <w:rsid w:val="340D2360"/>
    <w:rsid w:val="3410665D"/>
    <w:rsid w:val="34211214"/>
    <w:rsid w:val="342E63AB"/>
    <w:rsid w:val="34525525"/>
    <w:rsid w:val="34950E68"/>
    <w:rsid w:val="34986E94"/>
    <w:rsid w:val="34AF62C9"/>
    <w:rsid w:val="34CB4388"/>
    <w:rsid w:val="34DC5294"/>
    <w:rsid w:val="34FA6E12"/>
    <w:rsid w:val="358D0F0B"/>
    <w:rsid w:val="358D5588"/>
    <w:rsid w:val="3617209F"/>
    <w:rsid w:val="363A3B40"/>
    <w:rsid w:val="365302AE"/>
    <w:rsid w:val="36607A0A"/>
    <w:rsid w:val="366E227C"/>
    <w:rsid w:val="366F2E0D"/>
    <w:rsid w:val="367B6A5C"/>
    <w:rsid w:val="36A74ADA"/>
    <w:rsid w:val="36AD60D5"/>
    <w:rsid w:val="36B224F9"/>
    <w:rsid w:val="36EC0CC9"/>
    <w:rsid w:val="373F410B"/>
    <w:rsid w:val="37871458"/>
    <w:rsid w:val="37EE7094"/>
    <w:rsid w:val="380B7275"/>
    <w:rsid w:val="38296C89"/>
    <w:rsid w:val="383002EB"/>
    <w:rsid w:val="38586797"/>
    <w:rsid w:val="385B709E"/>
    <w:rsid w:val="387E7058"/>
    <w:rsid w:val="389A3CCD"/>
    <w:rsid w:val="38BC0149"/>
    <w:rsid w:val="38CF69CB"/>
    <w:rsid w:val="38D87D1C"/>
    <w:rsid w:val="38E42EEF"/>
    <w:rsid w:val="3922354B"/>
    <w:rsid w:val="39636459"/>
    <w:rsid w:val="396B7F6C"/>
    <w:rsid w:val="39730E7A"/>
    <w:rsid w:val="39B417A9"/>
    <w:rsid w:val="39FC5695"/>
    <w:rsid w:val="3A006D8E"/>
    <w:rsid w:val="3A3651E5"/>
    <w:rsid w:val="3A744481"/>
    <w:rsid w:val="3A8C7BEF"/>
    <w:rsid w:val="3A906246"/>
    <w:rsid w:val="3ABD5DEE"/>
    <w:rsid w:val="3AC802EF"/>
    <w:rsid w:val="3B2349B7"/>
    <w:rsid w:val="3B616CFF"/>
    <w:rsid w:val="3B6259F6"/>
    <w:rsid w:val="3B976654"/>
    <w:rsid w:val="3BC01EFC"/>
    <w:rsid w:val="3BCA786A"/>
    <w:rsid w:val="3BD31E2F"/>
    <w:rsid w:val="3BF15831"/>
    <w:rsid w:val="3C105946"/>
    <w:rsid w:val="3C471448"/>
    <w:rsid w:val="3C5F759A"/>
    <w:rsid w:val="3C6773BC"/>
    <w:rsid w:val="3C6C525A"/>
    <w:rsid w:val="3C8B4F03"/>
    <w:rsid w:val="3CAB1C76"/>
    <w:rsid w:val="3CCE23CB"/>
    <w:rsid w:val="3CD17D17"/>
    <w:rsid w:val="3D386EE8"/>
    <w:rsid w:val="3D3B5012"/>
    <w:rsid w:val="3D3C7F39"/>
    <w:rsid w:val="3D3E2AEA"/>
    <w:rsid w:val="3D440F09"/>
    <w:rsid w:val="3D4504A0"/>
    <w:rsid w:val="3D4E079F"/>
    <w:rsid w:val="3D8734BB"/>
    <w:rsid w:val="3D9A11D4"/>
    <w:rsid w:val="3DA16D89"/>
    <w:rsid w:val="3DA364BE"/>
    <w:rsid w:val="3DD70770"/>
    <w:rsid w:val="3DE041CB"/>
    <w:rsid w:val="3E0111FF"/>
    <w:rsid w:val="3E0D48F6"/>
    <w:rsid w:val="3E1868B4"/>
    <w:rsid w:val="3E377251"/>
    <w:rsid w:val="3E382A7E"/>
    <w:rsid w:val="3E42664B"/>
    <w:rsid w:val="3E5A7334"/>
    <w:rsid w:val="3E612F34"/>
    <w:rsid w:val="3E6B3414"/>
    <w:rsid w:val="3E7B5D6B"/>
    <w:rsid w:val="3E843E66"/>
    <w:rsid w:val="3E860BED"/>
    <w:rsid w:val="3E8D0A6F"/>
    <w:rsid w:val="3E8F51FE"/>
    <w:rsid w:val="3E926F87"/>
    <w:rsid w:val="3E9A59DE"/>
    <w:rsid w:val="3EAF4836"/>
    <w:rsid w:val="3EC33DFA"/>
    <w:rsid w:val="3EC534C3"/>
    <w:rsid w:val="3F060E16"/>
    <w:rsid w:val="3F18409A"/>
    <w:rsid w:val="3F1D1096"/>
    <w:rsid w:val="3F2F0234"/>
    <w:rsid w:val="3F6363FE"/>
    <w:rsid w:val="3F6F1681"/>
    <w:rsid w:val="3F7406EF"/>
    <w:rsid w:val="3F756B8F"/>
    <w:rsid w:val="3F95482B"/>
    <w:rsid w:val="3FDF05B5"/>
    <w:rsid w:val="3FDF2363"/>
    <w:rsid w:val="400C0870"/>
    <w:rsid w:val="4019356B"/>
    <w:rsid w:val="40592157"/>
    <w:rsid w:val="406E1CAE"/>
    <w:rsid w:val="40730CFD"/>
    <w:rsid w:val="40A0133A"/>
    <w:rsid w:val="40C31A53"/>
    <w:rsid w:val="40D86EA6"/>
    <w:rsid w:val="40FF545D"/>
    <w:rsid w:val="410067C8"/>
    <w:rsid w:val="41281AE7"/>
    <w:rsid w:val="417B60BB"/>
    <w:rsid w:val="418F0D2A"/>
    <w:rsid w:val="419E0CF9"/>
    <w:rsid w:val="41D01505"/>
    <w:rsid w:val="42474939"/>
    <w:rsid w:val="424C3C57"/>
    <w:rsid w:val="42613FF3"/>
    <w:rsid w:val="42623AC4"/>
    <w:rsid w:val="42660D96"/>
    <w:rsid w:val="42664200"/>
    <w:rsid w:val="426D00FA"/>
    <w:rsid w:val="428667D2"/>
    <w:rsid w:val="42976E80"/>
    <w:rsid w:val="42A02591"/>
    <w:rsid w:val="42CC0C84"/>
    <w:rsid w:val="42CD1CE0"/>
    <w:rsid w:val="42CD2946"/>
    <w:rsid w:val="42E1381E"/>
    <w:rsid w:val="42ED6459"/>
    <w:rsid w:val="42FE58DD"/>
    <w:rsid w:val="43174B3D"/>
    <w:rsid w:val="431C272F"/>
    <w:rsid w:val="43363702"/>
    <w:rsid w:val="434B790E"/>
    <w:rsid w:val="4360274F"/>
    <w:rsid w:val="43977AB6"/>
    <w:rsid w:val="43A3342B"/>
    <w:rsid w:val="43C77C27"/>
    <w:rsid w:val="43DE09EE"/>
    <w:rsid w:val="44002FAD"/>
    <w:rsid w:val="440525B4"/>
    <w:rsid w:val="449101DD"/>
    <w:rsid w:val="44A115AB"/>
    <w:rsid w:val="44DE1391"/>
    <w:rsid w:val="451B225C"/>
    <w:rsid w:val="452410C9"/>
    <w:rsid w:val="45302076"/>
    <w:rsid w:val="45317DFB"/>
    <w:rsid w:val="456B28EB"/>
    <w:rsid w:val="456D3CE4"/>
    <w:rsid w:val="4579042C"/>
    <w:rsid w:val="457F0571"/>
    <w:rsid w:val="45851176"/>
    <w:rsid w:val="45BB73CE"/>
    <w:rsid w:val="45C63B94"/>
    <w:rsid w:val="460E7DA5"/>
    <w:rsid w:val="46422483"/>
    <w:rsid w:val="4659254A"/>
    <w:rsid w:val="465B0637"/>
    <w:rsid w:val="465E3F0D"/>
    <w:rsid w:val="466A16E6"/>
    <w:rsid w:val="46893F2B"/>
    <w:rsid w:val="46C4686E"/>
    <w:rsid w:val="47631ACB"/>
    <w:rsid w:val="477B778F"/>
    <w:rsid w:val="477C6AB3"/>
    <w:rsid w:val="478203EC"/>
    <w:rsid w:val="47B025FA"/>
    <w:rsid w:val="47B71E17"/>
    <w:rsid w:val="4809698F"/>
    <w:rsid w:val="4811697D"/>
    <w:rsid w:val="484D33F2"/>
    <w:rsid w:val="487A3E25"/>
    <w:rsid w:val="488B5503"/>
    <w:rsid w:val="48937E21"/>
    <w:rsid w:val="489A0361"/>
    <w:rsid w:val="48A67764"/>
    <w:rsid w:val="48B94FF3"/>
    <w:rsid w:val="48E37AAB"/>
    <w:rsid w:val="48FD4B4C"/>
    <w:rsid w:val="490A68E0"/>
    <w:rsid w:val="491055FE"/>
    <w:rsid w:val="495F5B3E"/>
    <w:rsid w:val="496F77D7"/>
    <w:rsid w:val="497654FD"/>
    <w:rsid w:val="49957F36"/>
    <w:rsid w:val="49B64211"/>
    <w:rsid w:val="49D62B29"/>
    <w:rsid w:val="49F6167F"/>
    <w:rsid w:val="4A017AF5"/>
    <w:rsid w:val="4A064FA0"/>
    <w:rsid w:val="4A16615C"/>
    <w:rsid w:val="4A370E87"/>
    <w:rsid w:val="4A4424D7"/>
    <w:rsid w:val="4A6B1C4F"/>
    <w:rsid w:val="4AB82D0F"/>
    <w:rsid w:val="4AEB7664"/>
    <w:rsid w:val="4AFD7C19"/>
    <w:rsid w:val="4AFF1B0B"/>
    <w:rsid w:val="4B0567D1"/>
    <w:rsid w:val="4B236AAE"/>
    <w:rsid w:val="4B707271"/>
    <w:rsid w:val="4B9739F7"/>
    <w:rsid w:val="4BC62629"/>
    <w:rsid w:val="4BEE2503"/>
    <w:rsid w:val="4BF47872"/>
    <w:rsid w:val="4BF8720B"/>
    <w:rsid w:val="4C245A30"/>
    <w:rsid w:val="4C2C233B"/>
    <w:rsid w:val="4C59349D"/>
    <w:rsid w:val="4C651E42"/>
    <w:rsid w:val="4C807C01"/>
    <w:rsid w:val="4CB6685F"/>
    <w:rsid w:val="4CC367FE"/>
    <w:rsid w:val="4CDE48D2"/>
    <w:rsid w:val="4CE90CC5"/>
    <w:rsid w:val="4D077F3C"/>
    <w:rsid w:val="4D092950"/>
    <w:rsid w:val="4D123355"/>
    <w:rsid w:val="4D2A3B31"/>
    <w:rsid w:val="4D312C52"/>
    <w:rsid w:val="4D4C1682"/>
    <w:rsid w:val="4D905305"/>
    <w:rsid w:val="4D964A72"/>
    <w:rsid w:val="4D9C1254"/>
    <w:rsid w:val="4E2B0E69"/>
    <w:rsid w:val="4E772300"/>
    <w:rsid w:val="4E793892"/>
    <w:rsid w:val="4E800872"/>
    <w:rsid w:val="4EC569ED"/>
    <w:rsid w:val="4ED137BE"/>
    <w:rsid w:val="4ED32E42"/>
    <w:rsid w:val="4ED50EA1"/>
    <w:rsid w:val="4ED65279"/>
    <w:rsid w:val="4EEC050C"/>
    <w:rsid w:val="4F104EC3"/>
    <w:rsid w:val="4F204974"/>
    <w:rsid w:val="4F42646A"/>
    <w:rsid w:val="4F47354A"/>
    <w:rsid w:val="4F8E7654"/>
    <w:rsid w:val="4F911C54"/>
    <w:rsid w:val="4FAB4A6F"/>
    <w:rsid w:val="4FBF3F5F"/>
    <w:rsid w:val="4FCE53C8"/>
    <w:rsid w:val="4FD53C9E"/>
    <w:rsid w:val="4FE625E0"/>
    <w:rsid w:val="5021480F"/>
    <w:rsid w:val="50382014"/>
    <w:rsid w:val="50962ECB"/>
    <w:rsid w:val="50A42E38"/>
    <w:rsid w:val="50A4577F"/>
    <w:rsid w:val="50B73D1F"/>
    <w:rsid w:val="50BD5BC9"/>
    <w:rsid w:val="50C11EEE"/>
    <w:rsid w:val="50E97CFC"/>
    <w:rsid w:val="50FA4028"/>
    <w:rsid w:val="510D65B7"/>
    <w:rsid w:val="511157AB"/>
    <w:rsid w:val="5142540C"/>
    <w:rsid w:val="516676AF"/>
    <w:rsid w:val="518832C8"/>
    <w:rsid w:val="51A0432A"/>
    <w:rsid w:val="51A86090"/>
    <w:rsid w:val="51B7396D"/>
    <w:rsid w:val="522D1654"/>
    <w:rsid w:val="522E4CC3"/>
    <w:rsid w:val="5244713B"/>
    <w:rsid w:val="52555E41"/>
    <w:rsid w:val="52615633"/>
    <w:rsid w:val="52896F71"/>
    <w:rsid w:val="52977FD4"/>
    <w:rsid w:val="5298521F"/>
    <w:rsid w:val="52A25790"/>
    <w:rsid w:val="52A96B6F"/>
    <w:rsid w:val="52B45975"/>
    <w:rsid w:val="52D94AA4"/>
    <w:rsid w:val="52EA3A62"/>
    <w:rsid w:val="52F50BB8"/>
    <w:rsid w:val="53097272"/>
    <w:rsid w:val="53544462"/>
    <w:rsid w:val="535866F3"/>
    <w:rsid w:val="5397158E"/>
    <w:rsid w:val="53A94D0A"/>
    <w:rsid w:val="53E87C51"/>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4316A"/>
    <w:rsid w:val="566B6D1E"/>
    <w:rsid w:val="566E7F34"/>
    <w:rsid w:val="567D5FDA"/>
    <w:rsid w:val="57032A2C"/>
    <w:rsid w:val="570F5219"/>
    <w:rsid w:val="571E156B"/>
    <w:rsid w:val="574F15CB"/>
    <w:rsid w:val="575D12B5"/>
    <w:rsid w:val="57610A87"/>
    <w:rsid w:val="577B1140"/>
    <w:rsid w:val="577B7F21"/>
    <w:rsid w:val="577F181B"/>
    <w:rsid w:val="57921984"/>
    <w:rsid w:val="579737F0"/>
    <w:rsid w:val="57A04C3B"/>
    <w:rsid w:val="57AB7B30"/>
    <w:rsid w:val="57AF5251"/>
    <w:rsid w:val="57B10BA6"/>
    <w:rsid w:val="57B26373"/>
    <w:rsid w:val="57B63F04"/>
    <w:rsid w:val="57CD20C2"/>
    <w:rsid w:val="57D675AB"/>
    <w:rsid w:val="57D95FDD"/>
    <w:rsid w:val="57F32B1D"/>
    <w:rsid w:val="580D278D"/>
    <w:rsid w:val="58252BCD"/>
    <w:rsid w:val="58315B41"/>
    <w:rsid w:val="58670CF0"/>
    <w:rsid w:val="58917D2F"/>
    <w:rsid w:val="5894085C"/>
    <w:rsid w:val="58AE4F0C"/>
    <w:rsid w:val="58B85899"/>
    <w:rsid w:val="58E363A9"/>
    <w:rsid w:val="58F22CAF"/>
    <w:rsid w:val="595C45CC"/>
    <w:rsid w:val="595E1678"/>
    <w:rsid w:val="596143E4"/>
    <w:rsid w:val="596D5BD4"/>
    <w:rsid w:val="597E3DD8"/>
    <w:rsid w:val="59C962F5"/>
    <w:rsid w:val="59E773CE"/>
    <w:rsid w:val="59F80043"/>
    <w:rsid w:val="5A09252F"/>
    <w:rsid w:val="5A0B2778"/>
    <w:rsid w:val="5A0C607E"/>
    <w:rsid w:val="5A2A7C7B"/>
    <w:rsid w:val="5A3E2560"/>
    <w:rsid w:val="5A5D3B6E"/>
    <w:rsid w:val="5A602640"/>
    <w:rsid w:val="5A637A76"/>
    <w:rsid w:val="5A6D33BA"/>
    <w:rsid w:val="5A792B1F"/>
    <w:rsid w:val="5A874767"/>
    <w:rsid w:val="5AAD6F28"/>
    <w:rsid w:val="5AB67D0C"/>
    <w:rsid w:val="5AD63A24"/>
    <w:rsid w:val="5B2E1A1D"/>
    <w:rsid w:val="5B417F1E"/>
    <w:rsid w:val="5B5473DC"/>
    <w:rsid w:val="5B843A1C"/>
    <w:rsid w:val="5B873E3F"/>
    <w:rsid w:val="5BBE398E"/>
    <w:rsid w:val="5BDC1E0F"/>
    <w:rsid w:val="5BF16DCD"/>
    <w:rsid w:val="5C02690E"/>
    <w:rsid w:val="5C196DA7"/>
    <w:rsid w:val="5C2A048C"/>
    <w:rsid w:val="5C725325"/>
    <w:rsid w:val="5C80234E"/>
    <w:rsid w:val="5C8A680C"/>
    <w:rsid w:val="5D0C4701"/>
    <w:rsid w:val="5D0F0395"/>
    <w:rsid w:val="5D221076"/>
    <w:rsid w:val="5D397964"/>
    <w:rsid w:val="5D5A391C"/>
    <w:rsid w:val="5D5F10C0"/>
    <w:rsid w:val="5D670F6E"/>
    <w:rsid w:val="5D891B7B"/>
    <w:rsid w:val="5DA31489"/>
    <w:rsid w:val="5DAD38EE"/>
    <w:rsid w:val="5DEC4568"/>
    <w:rsid w:val="5E006862"/>
    <w:rsid w:val="5E0207B9"/>
    <w:rsid w:val="5E1834A1"/>
    <w:rsid w:val="5E261785"/>
    <w:rsid w:val="5E4A7017"/>
    <w:rsid w:val="5E552BBA"/>
    <w:rsid w:val="5E5D0BCB"/>
    <w:rsid w:val="5E611C10"/>
    <w:rsid w:val="5E9D34E8"/>
    <w:rsid w:val="5EFC7377"/>
    <w:rsid w:val="5F06174D"/>
    <w:rsid w:val="5F3A3602"/>
    <w:rsid w:val="5F48187B"/>
    <w:rsid w:val="5F6277C6"/>
    <w:rsid w:val="5F6D0B1D"/>
    <w:rsid w:val="5F8108DF"/>
    <w:rsid w:val="5F8D0B82"/>
    <w:rsid w:val="5FC65A6D"/>
    <w:rsid w:val="5FCC5339"/>
    <w:rsid w:val="5FE34A5B"/>
    <w:rsid w:val="5FF36BD1"/>
    <w:rsid w:val="5FFE1E36"/>
    <w:rsid w:val="600B5B3B"/>
    <w:rsid w:val="60232584"/>
    <w:rsid w:val="607330CE"/>
    <w:rsid w:val="60825176"/>
    <w:rsid w:val="608C39E9"/>
    <w:rsid w:val="609F2AC4"/>
    <w:rsid w:val="60B46D0C"/>
    <w:rsid w:val="60FA2EE8"/>
    <w:rsid w:val="61054A27"/>
    <w:rsid w:val="610A52BC"/>
    <w:rsid w:val="611D2366"/>
    <w:rsid w:val="61421856"/>
    <w:rsid w:val="615227C4"/>
    <w:rsid w:val="61654E3F"/>
    <w:rsid w:val="6182292A"/>
    <w:rsid w:val="619F7F92"/>
    <w:rsid w:val="61EE021E"/>
    <w:rsid w:val="61F94C26"/>
    <w:rsid w:val="62000E56"/>
    <w:rsid w:val="62304A8A"/>
    <w:rsid w:val="624F3E49"/>
    <w:rsid w:val="625256FC"/>
    <w:rsid w:val="62632286"/>
    <w:rsid w:val="627806C9"/>
    <w:rsid w:val="62885958"/>
    <w:rsid w:val="62DF0A9B"/>
    <w:rsid w:val="62E50C04"/>
    <w:rsid w:val="62F40B65"/>
    <w:rsid w:val="62F53AC8"/>
    <w:rsid w:val="62FC2CFE"/>
    <w:rsid w:val="63024505"/>
    <w:rsid w:val="63321E0C"/>
    <w:rsid w:val="635B1DB5"/>
    <w:rsid w:val="63711FED"/>
    <w:rsid w:val="63880DDC"/>
    <w:rsid w:val="638D750D"/>
    <w:rsid w:val="63AB4186"/>
    <w:rsid w:val="63AC6CC0"/>
    <w:rsid w:val="64055776"/>
    <w:rsid w:val="64240056"/>
    <w:rsid w:val="643E143A"/>
    <w:rsid w:val="6456696D"/>
    <w:rsid w:val="648B6EEF"/>
    <w:rsid w:val="64A161E1"/>
    <w:rsid w:val="64C158BF"/>
    <w:rsid w:val="64CE2EAA"/>
    <w:rsid w:val="6522491C"/>
    <w:rsid w:val="65270184"/>
    <w:rsid w:val="653C3090"/>
    <w:rsid w:val="65590E83"/>
    <w:rsid w:val="656A079A"/>
    <w:rsid w:val="65854376"/>
    <w:rsid w:val="658767BE"/>
    <w:rsid w:val="65892531"/>
    <w:rsid w:val="65B02A36"/>
    <w:rsid w:val="65D976D1"/>
    <w:rsid w:val="66195831"/>
    <w:rsid w:val="662E75B1"/>
    <w:rsid w:val="66342C2E"/>
    <w:rsid w:val="663E784C"/>
    <w:rsid w:val="666351EC"/>
    <w:rsid w:val="668B6A45"/>
    <w:rsid w:val="66C94644"/>
    <w:rsid w:val="670E61EE"/>
    <w:rsid w:val="672F3F24"/>
    <w:rsid w:val="673E055F"/>
    <w:rsid w:val="67551CE3"/>
    <w:rsid w:val="676F35B6"/>
    <w:rsid w:val="678A67A9"/>
    <w:rsid w:val="67A22552"/>
    <w:rsid w:val="67B22DCC"/>
    <w:rsid w:val="67BE71AA"/>
    <w:rsid w:val="67D90273"/>
    <w:rsid w:val="67DE5875"/>
    <w:rsid w:val="67E55852"/>
    <w:rsid w:val="67EB1AB4"/>
    <w:rsid w:val="67FA1285"/>
    <w:rsid w:val="682C160E"/>
    <w:rsid w:val="68551F4F"/>
    <w:rsid w:val="687C10C9"/>
    <w:rsid w:val="68840C16"/>
    <w:rsid w:val="68876EFB"/>
    <w:rsid w:val="68884654"/>
    <w:rsid w:val="689F444F"/>
    <w:rsid w:val="68B96DBB"/>
    <w:rsid w:val="68CA2805"/>
    <w:rsid w:val="68E937A3"/>
    <w:rsid w:val="691B271C"/>
    <w:rsid w:val="693E15D3"/>
    <w:rsid w:val="694806C9"/>
    <w:rsid w:val="69627681"/>
    <w:rsid w:val="69730031"/>
    <w:rsid w:val="6977531D"/>
    <w:rsid w:val="69CC2BFF"/>
    <w:rsid w:val="69CF6DC5"/>
    <w:rsid w:val="69FD55B8"/>
    <w:rsid w:val="69FE2EB5"/>
    <w:rsid w:val="6A0B1C62"/>
    <w:rsid w:val="6A2406C8"/>
    <w:rsid w:val="6A2C3B47"/>
    <w:rsid w:val="6A7327BB"/>
    <w:rsid w:val="6A746B99"/>
    <w:rsid w:val="6ADE0BD1"/>
    <w:rsid w:val="6AE96859"/>
    <w:rsid w:val="6AF52D3C"/>
    <w:rsid w:val="6B147746"/>
    <w:rsid w:val="6B24787C"/>
    <w:rsid w:val="6B573233"/>
    <w:rsid w:val="6B5B6274"/>
    <w:rsid w:val="6B617C19"/>
    <w:rsid w:val="6B786C59"/>
    <w:rsid w:val="6B8F0831"/>
    <w:rsid w:val="6B935D53"/>
    <w:rsid w:val="6BAE6B51"/>
    <w:rsid w:val="6BFF3EF0"/>
    <w:rsid w:val="6C196F71"/>
    <w:rsid w:val="6C226FCB"/>
    <w:rsid w:val="6C2C6080"/>
    <w:rsid w:val="6C31226F"/>
    <w:rsid w:val="6C4E44ED"/>
    <w:rsid w:val="6C526D9D"/>
    <w:rsid w:val="6C552F0B"/>
    <w:rsid w:val="6C5D26DE"/>
    <w:rsid w:val="6C8C67B7"/>
    <w:rsid w:val="6C9D744C"/>
    <w:rsid w:val="6D167928"/>
    <w:rsid w:val="6D26299B"/>
    <w:rsid w:val="6D3965C4"/>
    <w:rsid w:val="6D4772EC"/>
    <w:rsid w:val="6D9078AF"/>
    <w:rsid w:val="6DAA3FEF"/>
    <w:rsid w:val="6DC0172B"/>
    <w:rsid w:val="6DCB690C"/>
    <w:rsid w:val="6DCC18C9"/>
    <w:rsid w:val="6DD41A5B"/>
    <w:rsid w:val="6DEE5CE3"/>
    <w:rsid w:val="6DF43C2E"/>
    <w:rsid w:val="6DF51CA3"/>
    <w:rsid w:val="6E0F7A08"/>
    <w:rsid w:val="6E22598D"/>
    <w:rsid w:val="6E5A0C83"/>
    <w:rsid w:val="6E8335BD"/>
    <w:rsid w:val="6E8E12EF"/>
    <w:rsid w:val="6E972936"/>
    <w:rsid w:val="6ED446C5"/>
    <w:rsid w:val="6F112C5E"/>
    <w:rsid w:val="6F2A7D94"/>
    <w:rsid w:val="6F5C6C7D"/>
    <w:rsid w:val="6F8331F1"/>
    <w:rsid w:val="6FAE1A09"/>
    <w:rsid w:val="6FD75BF8"/>
    <w:rsid w:val="6FF46EB5"/>
    <w:rsid w:val="700E441B"/>
    <w:rsid w:val="707324D0"/>
    <w:rsid w:val="707723D0"/>
    <w:rsid w:val="709D12FB"/>
    <w:rsid w:val="70F51137"/>
    <w:rsid w:val="70F5661B"/>
    <w:rsid w:val="71360107"/>
    <w:rsid w:val="713B688E"/>
    <w:rsid w:val="714A1DE3"/>
    <w:rsid w:val="716B764B"/>
    <w:rsid w:val="71D43752"/>
    <w:rsid w:val="71D62D16"/>
    <w:rsid w:val="71EA67C2"/>
    <w:rsid w:val="71F1796A"/>
    <w:rsid w:val="71FD2A9C"/>
    <w:rsid w:val="72154626"/>
    <w:rsid w:val="72262B5D"/>
    <w:rsid w:val="72283FF7"/>
    <w:rsid w:val="722E7212"/>
    <w:rsid w:val="7230243C"/>
    <w:rsid w:val="723A0474"/>
    <w:rsid w:val="725923E4"/>
    <w:rsid w:val="727367B7"/>
    <w:rsid w:val="72864BF7"/>
    <w:rsid w:val="729023FC"/>
    <w:rsid w:val="72BB2086"/>
    <w:rsid w:val="736B1B84"/>
    <w:rsid w:val="73811801"/>
    <w:rsid w:val="73C0646E"/>
    <w:rsid w:val="73CD2849"/>
    <w:rsid w:val="73ED1FC4"/>
    <w:rsid w:val="742222F5"/>
    <w:rsid w:val="743C0E2B"/>
    <w:rsid w:val="74476126"/>
    <w:rsid w:val="74706664"/>
    <w:rsid w:val="747F3682"/>
    <w:rsid w:val="748B7229"/>
    <w:rsid w:val="749C4185"/>
    <w:rsid w:val="74E064C1"/>
    <w:rsid w:val="74F41284"/>
    <w:rsid w:val="74FA6D1C"/>
    <w:rsid w:val="75067759"/>
    <w:rsid w:val="752E6DCD"/>
    <w:rsid w:val="7551380D"/>
    <w:rsid w:val="75600BE5"/>
    <w:rsid w:val="7564475C"/>
    <w:rsid w:val="75706FDE"/>
    <w:rsid w:val="7583797F"/>
    <w:rsid w:val="75D20F1D"/>
    <w:rsid w:val="75DA2C18"/>
    <w:rsid w:val="75F54412"/>
    <w:rsid w:val="75FC6FD1"/>
    <w:rsid w:val="761D08E0"/>
    <w:rsid w:val="763940B5"/>
    <w:rsid w:val="763B630E"/>
    <w:rsid w:val="76544B51"/>
    <w:rsid w:val="765D347C"/>
    <w:rsid w:val="76826699"/>
    <w:rsid w:val="7690484F"/>
    <w:rsid w:val="76C21ABB"/>
    <w:rsid w:val="76C87133"/>
    <w:rsid w:val="76CD08D5"/>
    <w:rsid w:val="76DB4B92"/>
    <w:rsid w:val="77052AA4"/>
    <w:rsid w:val="77136511"/>
    <w:rsid w:val="77340A39"/>
    <w:rsid w:val="77351FD0"/>
    <w:rsid w:val="77472422"/>
    <w:rsid w:val="777F31F2"/>
    <w:rsid w:val="77CC72F5"/>
    <w:rsid w:val="77D1700D"/>
    <w:rsid w:val="77EC04CC"/>
    <w:rsid w:val="78775729"/>
    <w:rsid w:val="78A42DB0"/>
    <w:rsid w:val="78A656AB"/>
    <w:rsid w:val="78B2245C"/>
    <w:rsid w:val="78D15FE5"/>
    <w:rsid w:val="78E172CC"/>
    <w:rsid w:val="78EA1D1F"/>
    <w:rsid w:val="7904172F"/>
    <w:rsid w:val="790F7E27"/>
    <w:rsid w:val="792A231A"/>
    <w:rsid w:val="79316829"/>
    <w:rsid w:val="794B6758"/>
    <w:rsid w:val="79550258"/>
    <w:rsid w:val="796671FD"/>
    <w:rsid w:val="79694470"/>
    <w:rsid w:val="797E66A9"/>
    <w:rsid w:val="79A97383"/>
    <w:rsid w:val="79C846E5"/>
    <w:rsid w:val="79E27E8B"/>
    <w:rsid w:val="79F850CE"/>
    <w:rsid w:val="79FA430A"/>
    <w:rsid w:val="79FD443C"/>
    <w:rsid w:val="7A184AEE"/>
    <w:rsid w:val="7A1D1975"/>
    <w:rsid w:val="7A3E5150"/>
    <w:rsid w:val="7A4670D6"/>
    <w:rsid w:val="7A486491"/>
    <w:rsid w:val="7A534B63"/>
    <w:rsid w:val="7A615382"/>
    <w:rsid w:val="7A67303B"/>
    <w:rsid w:val="7AAB1D04"/>
    <w:rsid w:val="7ABA4368"/>
    <w:rsid w:val="7AD05746"/>
    <w:rsid w:val="7B257FFD"/>
    <w:rsid w:val="7B343476"/>
    <w:rsid w:val="7B5A2978"/>
    <w:rsid w:val="7B5A7E4C"/>
    <w:rsid w:val="7B667AF9"/>
    <w:rsid w:val="7B7468F8"/>
    <w:rsid w:val="7B8967B5"/>
    <w:rsid w:val="7BEE0103"/>
    <w:rsid w:val="7C0A0FE4"/>
    <w:rsid w:val="7C254906"/>
    <w:rsid w:val="7C266648"/>
    <w:rsid w:val="7C501917"/>
    <w:rsid w:val="7C590818"/>
    <w:rsid w:val="7C7C10F6"/>
    <w:rsid w:val="7C8415C1"/>
    <w:rsid w:val="7C853BEA"/>
    <w:rsid w:val="7C881368"/>
    <w:rsid w:val="7C8B294F"/>
    <w:rsid w:val="7CC0084B"/>
    <w:rsid w:val="7CE27788"/>
    <w:rsid w:val="7D0C32F1"/>
    <w:rsid w:val="7D0F408D"/>
    <w:rsid w:val="7D491C6C"/>
    <w:rsid w:val="7D5429C0"/>
    <w:rsid w:val="7D6E6D43"/>
    <w:rsid w:val="7D790907"/>
    <w:rsid w:val="7D825E08"/>
    <w:rsid w:val="7DB57A34"/>
    <w:rsid w:val="7DE60973"/>
    <w:rsid w:val="7DEF0916"/>
    <w:rsid w:val="7E066731"/>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319"/>
    <w:qFormat/>
    <w:uiPriority w:val="0"/>
    <w:pPr>
      <w:ind w:firstLine="420"/>
    </w:pPr>
    <w:rPr>
      <w:rFonts w:hAnsi="Calibri" w:cs="Times New Roman"/>
      <w:snapToGrid/>
      <w:szCs w:val="20"/>
    </w:rPr>
  </w:style>
  <w:style w:type="paragraph" w:styleId="25">
    <w:name w:val="toc 6"/>
    <w:basedOn w:val="1"/>
    <w:next w:val="1"/>
    <w:qFormat/>
    <w:uiPriority w:val="0"/>
    <w:pPr>
      <w:ind w:left="2100" w:leftChars="1000"/>
    </w:pPr>
  </w:style>
  <w:style w:type="paragraph" w:styleId="26">
    <w:name w:val="Body Text Indent"/>
    <w:basedOn w:val="1"/>
    <w:next w:val="15"/>
    <w:link w:val="264"/>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1"/>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8"/>
    <w:qFormat/>
    <w:uiPriority w:val="0"/>
    <w:rPr>
      <w:sz w:val="18"/>
      <w:szCs w:val="18"/>
    </w:rPr>
  </w:style>
  <w:style w:type="paragraph" w:styleId="41">
    <w:name w:val="footer"/>
    <w:basedOn w:val="1"/>
    <w:link w:val="381"/>
    <w:qFormat/>
    <w:uiPriority w:val="99"/>
    <w:pPr>
      <w:tabs>
        <w:tab w:val="center" w:pos="4153"/>
        <w:tab w:val="right" w:pos="8306"/>
      </w:tabs>
      <w:snapToGrid w:val="0"/>
      <w:jc w:val="left"/>
    </w:pPr>
    <w:rPr>
      <w:sz w:val="18"/>
      <w:szCs w:val="18"/>
    </w:rPr>
  </w:style>
  <w:style w:type="paragraph" w:styleId="42">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5"/>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6"/>
    <w:qFormat/>
    <w:uiPriority w:val="0"/>
    <w:rPr>
      <w:b/>
      <w:bCs/>
    </w:rPr>
  </w:style>
  <w:style w:type="paragraph" w:styleId="61">
    <w:name w:val="Body Text First Indent 2"/>
    <w:basedOn w:val="26"/>
    <w:next w:val="1"/>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1 Char"/>
    <w:link w:val="3"/>
    <w:qFormat/>
    <w:uiPriority w:val="9"/>
    <w:rPr>
      <w:b/>
      <w:bCs/>
      <w:kern w:val="44"/>
      <w:sz w:val="44"/>
      <w:szCs w:val="44"/>
    </w:rPr>
  </w:style>
  <w:style w:type="character" w:customStyle="1" w:styleId="80">
    <w:name w:val="标题 2 Char"/>
    <w:qFormat/>
    <w:uiPriority w:val="0"/>
    <w:rPr>
      <w:rFonts w:ascii="Arial" w:hAnsi="Arial" w:eastAsia="黑体"/>
      <w:b/>
      <w:kern w:val="2"/>
      <w:sz w:val="32"/>
      <w:lang w:val="en-US" w:eastAsia="zh-CN"/>
    </w:rPr>
  </w:style>
  <w:style w:type="paragraph" w:customStyle="1" w:styleId="81">
    <w:name w:val="正文文本 31"/>
    <w:basedOn w:val="1"/>
    <w:qFormat/>
    <w:uiPriority w:val="0"/>
    <w:pPr>
      <w:spacing w:after="120"/>
    </w:pPr>
    <w:rPr>
      <w:sz w:val="16"/>
      <w:szCs w:val="16"/>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60"/>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1"/>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8"/>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2"/>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7"/>
    <w:qFormat/>
    <w:uiPriority w:val="0"/>
    <w:rPr>
      <w:rFonts w:ascii="宋体"/>
      <w:kern w:val="2"/>
      <w:sz w:val="24"/>
      <w:szCs w:val="21"/>
      <w:lang w:val="zh-CN"/>
    </w:rPr>
  </w:style>
  <w:style w:type="character" w:customStyle="1" w:styleId="182">
    <w:name w:val="标题 9 Char"/>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40"/>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9"/>
    <w:qFormat/>
    <w:uiPriority w:val="0"/>
    <w:rPr>
      <w:rFonts w:ascii="仿宋_GB2312" w:hAnsi="仿宋" w:eastAsia="仿宋_GB2312" w:cs="仿宋_GB2312"/>
      <w:sz w:val="32"/>
      <w:szCs w:val="30"/>
      <w:lang w:val="zh-CN"/>
    </w:rPr>
  </w:style>
  <w:style w:type="character" w:customStyle="1" w:styleId="218">
    <w:name w:val="HTML 地址 Char"/>
    <w:link w:val="31"/>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5"/>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6"/>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5"/>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8"/>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basedOn w:val="69"/>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4"/>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5"/>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qFormat/>
    <w:uiPriority w:val="0"/>
    <w:rPr>
      <w:kern w:val="2"/>
      <w:sz w:val="21"/>
      <w:szCs w:val="24"/>
    </w:rPr>
  </w:style>
  <w:style w:type="character" w:customStyle="1" w:styleId="343">
    <w:name w:val="签名 Char"/>
    <w:link w:val="43"/>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9"/>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1"/>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2"/>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5"/>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6"/>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5"/>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5"/>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Body text|21"/>
    <w:basedOn w:val="1"/>
    <w:qFormat/>
    <w:uiPriority w:val="0"/>
    <w:pPr>
      <w:shd w:val="clear" w:color="auto" w:fill="FFFFFF"/>
      <w:spacing w:line="260" w:lineRule="exact"/>
      <w:ind w:hanging="380"/>
    </w:pPr>
    <w:rPr>
      <w:rFonts w:ascii="PMingLiU" w:hAnsi="PMingLiU" w:eastAsia="PMingLiU" w:cs="PMingLiU"/>
      <w:spacing w:val="20"/>
      <w:sz w:val="26"/>
      <w:szCs w:val="26"/>
    </w:rPr>
  </w:style>
  <w:style w:type="paragraph" w:customStyle="1" w:styleId="963">
    <w:name w:val="[Normal]"/>
    <w:basedOn w:val="1"/>
    <w:qFormat/>
    <w:uiPriority w:val="0"/>
    <w:pPr>
      <w:widowControl/>
      <w:adjustRightInd/>
      <w:jc w:val="left"/>
    </w:pPr>
    <w:rPr>
      <w:rFonts w:ascii="宋体" w:hAnsi="宋体"/>
      <w:kern w:val="0"/>
      <w:sz w:val="24"/>
    </w:rPr>
  </w:style>
  <w:style w:type="paragraph" w:customStyle="1" w:styleId="964">
    <w:name w:val="正文ok"/>
    <w:qFormat/>
    <w:uiPriority w:val="0"/>
    <w:pPr>
      <w:spacing w:line="360" w:lineRule="auto"/>
      <w:ind w:firstLine="200" w:firstLineChars="20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DDE2-D17B-496D-BD52-EB545936D75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38484</Words>
  <Characters>40860</Characters>
  <Lines>321</Lines>
  <Paragraphs>90</Paragraphs>
  <TotalTime>1</TotalTime>
  <ScaleCrop>false</ScaleCrop>
  <LinksUpToDate>false</LinksUpToDate>
  <CharactersWithSpaces>46856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你看我看你呢</cp:lastModifiedBy>
  <cp:lastPrinted>2022-08-03T08:35:00Z</cp:lastPrinted>
  <dcterms:modified xsi:type="dcterms:W3CDTF">2023-06-07T03:22:08Z</dcterms:modified>
  <dc:title>杭州市市民卡扩大发卡工程</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289EDAB164504E8689C9076365381499_13</vt:lpwstr>
  </property>
</Properties>
</file>