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_GB2312" w:hAnsi="仿宋" w:eastAsia="仿宋_GB2312" w:cs="仿宋_GB2312"/>
          <w:b/>
          <w:color w:val="0000FF"/>
          <w:sz w:val="48"/>
          <w:szCs w:val="48"/>
          <w:lang w:val="en-US" w:eastAsia="zh-CN"/>
        </w:rPr>
      </w:pPr>
      <w:r>
        <w:rPr>
          <w:rFonts w:hint="eastAsia" w:ascii="仿宋_GB2312" w:hAnsi="仿宋" w:eastAsia="仿宋_GB2312" w:cs="仿宋_GB2312"/>
          <w:b/>
          <w:color w:val="0000FF"/>
          <w:sz w:val="48"/>
          <w:szCs w:val="48"/>
          <w:lang w:val="en-US" w:eastAsia="zh-CN"/>
        </w:rPr>
        <w:t>杭州市萧山区建设工程安全监督站</w:t>
      </w:r>
    </w:p>
    <w:p>
      <w:pPr>
        <w:adjustRightInd/>
        <w:spacing w:line="360" w:lineRule="auto"/>
        <w:jc w:val="center"/>
        <w:rPr>
          <w:rFonts w:ascii="仿宋" w:hAnsi="仿宋" w:eastAsia="仿宋" w:cs="仿宋_GB2312"/>
          <w:color w:val="0000FF"/>
          <w:sz w:val="48"/>
          <w:szCs w:val="48"/>
        </w:rPr>
      </w:pPr>
      <w:r>
        <w:rPr>
          <w:rFonts w:hint="eastAsia" w:ascii="仿宋" w:hAnsi="仿宋" w:eastAsia="仿宋" w:cs="仿宋_GB2312"/>
          <w:color w:val="0000FF"/>
          <w:sz w:val="48"/>
          <w:szCs w:val="48"/>
          <w:lang w:eastAsia="zh-CN"/>
        </w:rPr>
        <w:t>2022年萧山区建筑起重机械第三方安全检测服务政府采购项目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宋体" w:hAnsi="宋体"/>
          <w:b/>
          <w:color w:val="0000FF"/>
          <w:sz w:val="28"/>
          <w:szCs w:val="28"/>
          <w:highlight w:val="none"/>
          <w:lang w:eastAsia="zh-CN"/>
        </w:rPr>
        <w:t>ZJ</w:t>
      </w:r>
      <w:r>
        <w:rPr>
          <w:rFonts w:hint="eastAsia" w:ascii="宋体" w:hAnsi="宋体"/>
          <w:b/>
          <w:color w:val="0000FF"/>
          <w:sz w:val="28"/>
          <w:szCs w:val="28"/>
          <w:highlight w:val="none"/>
          <w:lang w:val="en-US" w:eastAsia="zh-CN"/>
        </w:rPr>
        <w:t>KX</w:t>
      </w:r>
      <w:r>
        <w:rPr>
          <w:rFonts w:hint="eastAsia" w:ascii="宋体" w:hAnsi="宋体"/>
          <w:b/>
          <w:color w:val="0000FF"/>
          <w:sz w:val="28"/>
          <w:szCs w:val="28"/>
          <w:highlight w:val="none"/>
          <w:lang w:eastAsia="zh-CN"/>
        </w:rPr>
        <w:t>-XS</w:t>
      </w:r>
      <w:r>
        <w:rPr>
          <w:rFonts w:hint="eastAsia" w:ascii="宋体" w:hAnsi="宋体"/>
          <w:b/>
          <w:color w:val="0000FF"/>
          <w:sz w:val="28"/>
          <w:szCs w:val="28"/>
          <w:highlight w:val="none"/>
          <w:lang w:val="en-US" w:eastAsia="zh-CN"/>
        </w:rPr>
        <w:t>2022001</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pStyle w:val="2"/>
        <w:rPr>
          <w:rFonts w:ascii="仿宋" w:hAnsi="仿宋" w:eastAsia="仿宋" w:cs="仿宋_GB2312"/>
          <w:sz w:val="24"/>
        </w:rPr>
      </w:pPr>
    </w:p>
    <w:p/>
    <w:p>
      <w:pPr>
        <w:spacing w:line="360" w:lineRule="auto"/>
        <w:jc w:val="center"/>
        <w:rPr>
          <w:rFonts w:ascii="仿宋" w:hAnsi="仿宋" w:eastAsia="仿宋" w:cs="仿宋_GB2312"/>
          <w:sz w:val="24"/>
        </w:rPr>
      </w:pPr>
    </w:p>
    <w:p>
      <w:pPr>
        <w:spacing w:line="360" w:lineRule="auto"/>
        <w:rPr>
          <w:rFonts w:ascii="仿宋" w:hAnsi="仿宋" w:eastAsia="仿宋" w:cs="仿宋_GB2312"/>
          <w:color w:val="0000FF"/>
          <w:sz w:val="32"/>
          <w:szCs w:val="32"/>
        </w:rPr>
      </w:pPr>
    </w:p>
    <w:p>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color w:val="0000FF"/>
          <w:sz w:val="32"/>
          <w:szCs w:val="32"/>
          <w:lang w:eastAsia="zh-CN"/>
        </w:rPr>
        <w:t>杭州市萧山区建设工程安全监督站</w:t>
      </w:r>
    </w:p>
    <w:p>
      <w:pPr>
        <w:spacing w:line="360" w:lineRule="auto"/>
        <w:jc w:val="center"/>
        <w:rPr>
          <w:rFonts w:ascii="仿宋" w:hAnsi="仿宋" w:eastAsia="仿宋" w:cs="仿宋_GB2312"/>
          <w:bCs/>
          <w:sz w:val="32"/>
          <w:szCs w:val="32"/>
        </w:rPr>
      </w:pPr>
      <w:r>
        <w:rPr>
          <w:rFonts w:hint="eastAsia" w:ascii="仿宋" w:hAnsi="仿宋" w:eastAsia="仿宋" w:cs="仿宋_GB2312"/>
          <w:color w:val="0000FF"/>
          <w:sz w:val="32"/>
          <w:szCs w:val="32"/>
          <w:lang w:eastAsia="zh-CN"/>
        </w:rPr>
        <w:t>浙江科信联合工程项目管理咨询有限公司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color w:val="0000FF"/>
          <w:sz w:val="32"/>
          <w:szCs w:val="32"/>
        </w:rPr>
        <w:t>二</w:t>
      </w:r>
      <w:r>
        <w:rPr>
          <w:rFonts w:hint="eastAsia" w:ascii="宋体" w:hAnsi="宋体" w:cs="宋体"/>
          <w:bCs/>
          <w:color w:val="0000FF"/>
          <w:sz w:val="32"/>
          <w:szCs w:val="32"/>
        </w:rPr>
        <w:t>〇</w:t>
      </w:r>
      <w:r>
        <w:rPr>
          <w:rFonts w:hint="eastAsia" w:ascii="仿宋_GB2312" w:hAnsi="仿宋_GB2312" w:eastAsia="仿宋_GB2312" w:cs="仿宋_GB2312"/>
          <w:bCs/>
          <w:color w:val="0000FF"/>
          <w:sz w:val="32"/>
          <w:szCs w:val="32"/>
        </w:rPr>
        <w:t>二</w:t>
      </w:r>
      <w:r>
        <w:rPr>
          <w:rFonts w:hint="eastAsia" w:ascii="宋体" w:hAnsi="宋体" w:eastAsia="仿宋_GB2312" w:cs="宋体"/>
          <w:bCs/>
          <w:color w:val="0000FF"/>
          <w:sz w:val="32"/>
          <w:szCs w:val="32"/>
          <w:lang w:eastAsia="zh-CN"/>
        </w:rPr>
        <w:t>二</w:t>
      </w:r>
      <w:r>
        <w:rPr>
          <w:rFonts w:hint="eastAsia" w:ascii="仿宋_GB2312" w:hAnsi="仿宋_GB2312" w:eastAsia="仿宋_GB2312" w:cs="仿宋_GB2312"/>
          <w:bCs/>
          <w:color w:val="0000FF"/>
          <w:sz w:val="32"/>
          <w:szCs w:val="32"/>
        </w:rPr>
        <w:t>年</w:t>
      </w:r>
      <w:r>
        <w:rPr>
          <w:rFonts w:hint="eastAsia" w:ascii="仿宋_GB2312" w:hAnsi="仿宋_GB2312" w:eastAsia="仿宋_GB2312" w:cs="仿宋_GB2312"/>
          <w:bCs/>
          <w:color w:val="0000FF"/>
          <w:sz w:val="32"/>
          <w:szCs w:val="32"/>
          <w:lang w:eastAsia="zh-CN"/>
        </w:rPr>
        <w:t>二</w:t>
      </w:r>
      <w:r>
        <w:rPr>
          <w:rFonts w:hint="eastAsia" w:ascii="仿宋_GB2312" w:hAnsi="仿宋_GB2312" w:eastAsia="仿宋_GB2312" w:cs="仿宋_GB2312"/>
          <w:bCs/>
          <w:color w:val="0000FF"/>
          <w:sz w:val="32"/>
          <w:szCs w:val="32"/>
        </w:rPr>
        <w:t>月</w:t>
      </w:r>
      <w:r>
        <w:rPr>
          <w:rFonts w:hint="eastAsia" w:ascii="仿宋_GB2312" w:hAnsi="仿宋_GB2312" w:eastAsia="仿宋_GB2312" w:cs="仿宋_GB2312"/>
          <w:bCs/>
          <w:color w:val="0000FF"/>
          <w:sz w:val="32"/>
          <w:szCs w:val="32"/>
          <w:lang w:eastAsia="zh-CN"/>
        </w:rPr>
        <w:t>二十四</w:t>
      </w:r>
      <w:r>
        <w:rPr>
          <w:rFonts w:hint="eastAsia" w:ascii="仿宋_GB2312" w:hAnsi="仿宋_GB2312" w:eastAsia="仿宋_GB2312" w:cs="仿宋_GB2312"/>
          <w:bCs/>
          <w:color w:val="0000FF"/>
          <w:sz w:val="32"/>
          <w:szCs w:val="32"/>
        </w:rPr>
        <w:t>日</w:t>
      </w:r>
    </w:p>
    <w:p>
      <w:pPr>
        <w:spacing w:line="360" w:lineRule="auto"/>
        <w:jc w:val="center"/>
        <w:rPr>
          <w:rFonts w:ascii="仿宋" w:hAnsi="仿宋" w:eastAsia="仿宋" w:cs="仿宋_GB2312"/>
          <w:sz w:val="24"/>
        </w:rPr>
      </w:pPr>
      <w:r>
        <w:rPr>
          <w:rFonts w:hint="eastAsia" w:ascii="仿宋" w:hAnsi="仿宋" w:eastAsia="仿宋" w:cs="仿宋_GB2312"/>
          <w:color w:val="000000"/>
          <w:sz w:val="24"/>
        </w:rPr>
        <w:t>本招标文件为20</w:t>
      </w:r>
      <w:r>
        <w:rPr>
          <w:rFonts w:hint="eastAsia" w:ascii="仿宋" w:hAnsi="仿宋" w:eastAsia="仿宋" w:cs="仿宋_GB2312"/>
          <w:color w:val="000000"/>
          <w:sz w:val="24"/>
          <w:lang w:val="en-US" w:eastAsia="zh-CN"/>
        </w:rPr>
        <w:t>22</w:t>
      </w:r>
      <w:r>
        <w:rPr>
          <w:rFonts w:hint="eastAsia" w:ascii="仿宋" w:hAnsi="仿宋" w:eastAsia="仿宋" w:cs="仿宋_GB2312"/>
          <w:color w:val="000000"/>
          <w:sz w:val="24"/>
        </w:rPr>
        <w:t>年</w:t>
      </w:r>
      <w:r>
        <w:rPr>
          <w:rFonts w:hint="eastAsia" w:ascii="仿宋" w:hAnsi="仿宋" w:eastAsia="仿宋" w:cs="仿宋_GB2312"/>
          <w:color w:val="000000"/>
          <w:sz w:val="24"/>
          <w:lang w:val="en-US" w:eastAsia="zh-CN"/>
        </w:rPr>
        <w:t>2</w:t>
      </w:r>
      <w:r>
        <w:rPr>
          <w:rFonts w:hint="eastAsia" w:ascii="仿宋" w:hAnsi="仿宋" w:eastAsia="仿宋" w:cs="仿宋_GB2312"/>
          <w:color w:val="000000"/>
          <w:sz w:val="24"/>
        </w:rPr>
        <w:t>月新制版本，请各位投标人详细阅读各项条款</w:t>
      </w: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olor w:val="0000FF"/>
          <w:sz w:val="24"/>
          <w:u w:val="single"/>
          <w:lang w:eastAsia="zh-CN"/>
        </w:rPr>
        <w:t>2022年萧山区建筑起重机械第三方安全检测服务政府采购项目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color w:val="0000FF"/>
          <w:sz w:val="24"/>
          <w:u w:val="single"/>
        </w:rPr>
        <w:t>202</w:t>
      </w:r>
      <w:r>
        <w:rPr>
          <w:rFonts w:hint="eastAsia" w:ascii="仿宋_GB2312" w:hAnsi="仿宋" w:eastAsia="仿宋_GB2312"/>
          <w:color w:val="0000FF"/>
          <w:sz w:val="24"/>
          <w:u w:val="single"/>
          <w:lang w:val="en-US" w:eastAsia="zh-CN"/>
        </w:rPr>
        <w:t>2</w:t>
      </w:r>
      <w:r>
        <w:rPr>
          <w:rFonts w:ascii="仿宋_GB2312" w:hAnsi="仿宋" w:eastAsia="仿宋_GB2312"/>
          <w:color w:val="0000FF"/>
          <w:sz w:val="24"/>
          <w:u w:val="single"/>
        </w:rPr>
        <w:t>年</w:t>
      </w:r>
      <w:r>
        <w:rPr>
          <w:rFonts w:hint="eastAsia" w:ascii="仿宋_GB2312" w:hAnsi="仿宋" w:eastAsia="仿宋_GB2312"/>
          <w:color w:val="0000FF"/>
          <w:sz w:val="24"/>
          <w:u w:val="single"/>
          <w:lang w:val="en-US" w:eastAsia="zh-CN"/>
        </w:rPr>
        <w:t>3</w:t>
      </w:r>
      <w:r>
        <w:rPr>
          <w:rFonts w:hint="eastAsia" w:ascii="仿宋_GB2312" w:hAnsi="仿宋" w:eastAsia="仿宋_GB2312"/>
          <w:color w:val="0000FF"/>
          <w:sz w:val="24"/>
          <w:u w:val="single"/>
        </w:rPr>
        <w:t>月</w:t>
      </w:r>
      <w:r>
        <w:rPr>
          <w:rFonts w:hint="eastAsia" w:ascii="仿宋_GB2312" w:hAnsi="仿宋" w:eastAsia="仿宋_GB2312"/>
          <w:color w:val="0000FF"/>
          <w:sz w:val="24"/>
          <w:u w:val="single"/>
          <w:lang w:val="en-US" w:eastAsia="zh-CN"/>
        </w:rPr>
        <w:t>22</w:t>
      </w:r>
      <w:r>
        <w:rPr>
          <w:rFonts w:hint="eastAsia" w:ascii="仿宋_GB2312" w:hAnsi="仿宋" w:eastAsia="仿宋_GB2312"/>
          <w:color w:val="0000FF"/>
          <w:sz w:val="24"/>
          <w:u w:val="single"/>
        </w:rPr>
        <w:t>日</w:t>
      </w:r>
      <w:r>
        <w:rPr>
          <w:rFonts w:hint="eastAsia" w:ascii="仿宋_GB2312" w:hAnsi="仿宋" w:eastAsia="仿宋_GB2312"/>
          <w:color w:val="0000FF"/>
          <w:sz w:val="24"/>
          <w:u w:val="single"/>
          <w:lang w:val="en-US" w:eastAsia="zh-CN"/>
        </w:rPr>
        <w:t>10</w:t>
      </w:r>
      <w:r>
        <w:rPr>
          <w:rFonts w:hint="eastAsia" w:ascii="仿宋_GB2312" w:hAnsi="仿宋" w:eastAsia="仿宋_GB2312"/>
          <w:color w:val="0000FF"/>
          <w:sz w:val="24"/>
          <w:u w:val="single"/>
        </w:rPr>
        <w:t>点</w:t>
      </w:r>
      <w:r>
        <w:rPr>
          <w:rFonts w:hint="eastAsia" w:ascii="仿宋_GB2312" w:hAnsi="仿宋" w:eastAsia="仿宋_GB2312"/>
          <w:color w:val="0000FF"/>
          <w:sz w:val="24"/>
          <w:u w:val="single"/>
          <w:lang w:val="en-US" w:eastAsia="zh-CN"/>
        </w:rPr>
        <w:t>00</w:t>
      </w:r>
      <w:r>
        <w:rPr>
          <w:rFonts w:hint="eastAsia" w:ascii="仿宋_GB2312" w:hAnsi="仿宋" w:eastAsia="仿宋_GB2312"/>
          <w:color w:val="0000FF"/>
          <w:sz w:val="24"/>
          <w:u w:val="single"/>
        </w:rPr>
        <w:t>分</w:t>
      </w:r>
      <w:r>
        <w:rPr>
          <w:rFonts w:hint="eastAsia" w:ascii="仿宋_GB2312" w:hAnsi="仿宋" w:eastAsia="仿宋_GB2312"/>
          <w:bCs/>
          <w:color w:val="0000FF"/>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 w:hAnsi="仿宋" w:eastAsia="仿宋"/>
          <w:color w:val="0000FF"/>
          <w:sz w:val="24"/>
          <w:szCs w:val="28"/>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 w:hAnsi="仿宋" w:eastAsia="仿宋"/>
          <w:color w:val="0000FF"/>
          <w:sz w:val="24"/>
          <w:szCs w:val="28"/>
          <w:lang w:eastAsia="zh-CN"/>
        </w:rPr>
        <w:t>ZJ</w:t>
      </w:r>
      <w:r>
        <w:rPr>
          <w:rFonts w:hint="eastAsia" w:ascii="仿宋" w:hAnsi="仿宋" w:eastAsia="仿宋"/>
          <w:color w:val="0000FF"/>
          <w:sz w:val="24"/>
          <w:szCs w:val="28"/>
          <w:lang w:val="en-US" w:eastAsia="zh-CN"/>
        </w:rPr>
        <w:t>KX</w:t>
      </w:r>
      <w:r>
        <w:rPr>
          <w:rFonts w:hint="eastAsia" w:ascii="仿宋" w:hAnsi="仿宋" w:eastAsia="仿宋"/>
          <w:color w:val="0000FF"/>
          <w:sz w:val="24"/>
          <w:szCs w:val="28"/>
          <w:lang w:eastAsia="zh-CN"/>
        </w:rPr>
        <w:t>-XS</w:t>
      </w:r>
      <w:r>
        <w:rPr>
          <w:rFonts w:hint="eastAsia" w:ascii="仿宋" w:hAnsi="仿宋" w:eastAsia="仿宋"/>
          <w:color w:val="0000FF"/>
          <w:sz w:val="24"/>
          <w:szCs w:val="28"/>
          <w:lang w:val="en-US" w:eastAsia="zh-CN"/>
        </w:rPr>
        <w:t>2022001</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olor w:val="0000FF"/>
          <w:sz w:val="24"/>
          <w:u w:val="single"/>
          <w:lang w:eastAsia="zh-CN"/>
        </w:rPr>
        <w:t>2022年萧山区建筑起重机械第三方安全检测服务政府采购项目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 w:hAnsi="仿宋" w:eastAsia="仿宋"/>
          <w:color w:val="0000FF"/>
          <w:sz w:val="24"/>
          <w:szCs w:val="28"/>
        </w:rPr>
        <w:t>标项一</w:t>
      </w:r>
      <w:r>
        <w:rPr>
          <w:rFonts w:hint="eastAsia" w:ascii="仿宋" w:hAnsi="仿宋" w:eastAsia="仿宋"/>
          <w:color w:val="0000FF"/>
          <w:sz w:val="24"/>
          <w:szCs w:val="28"/>
          <w:lang w:eastAsia="zh-CN"/>
        </w:rPr>
        <w:t>：</w:t>
      </w:r>
      <w:r>
        <w:rPr>
          <w:rFonts w:hint="eastAsia" w:ascii="仿宋" w:hAnsi="仿宋" w:eastAsia="仿宋"/>
          <w:color w:val="0000FF"/>
          <w:sz w:val="24"/>
          <w:szCs w:val="28"/>
          <w:lang w:val="en-US" w:eastAsia="zh-CN"/>
        </w:rPr>
        <w:t>539000元；</w:t>
      </w:r>
      <w:r>
        <w:rPr>
          <w:rFonts w:hint="eastAsia" w:ascii="仿宋" w:hAnsi="仿宋" w:eastAsia="仿宋"/>
          <w:color w:val="0000FF"/>
          <w:sz w:val="24"/>
          <w:szCs w:val="28"/>
        </w:rPr>
        <w:t>标项</w:t>
      </w:r>
      <w:r>
        <w:rPr>
          <w:rFonts w:hint="eastAsia" w:ascii="仿宋" w:hAnsi="仿宋" w:eastAsia="仿宋"/>
          <w:color w:val="0000FF"/>
          <w:sz w:val="24"/>
          <w:szCs w:val="28"/>
          <w:lang w:val="en-US" w:eastAsia="zh-CN"/>
        </w:rPr>
        <w:t>二</w:t>
      </w:r>
      <w:r>
        <w:rPr>
          <w:rFonts w:hint="eastAsia" w:ascii="仿宋" w:hAnsi="仿宋" w:eastAsia="仿宋"/>
          <w:color w:val="0000FF"/>
          <w:sz w:val="24"/>
          <w:szCs w:val="28"/>
          <w:lang w:eastAsia="zh-CN"/>
        </w:rPr>
        <w:t>：</w:t>
      </w:r>
      <w:r>
        <w:rPr>
          <w:rFonts w:hint="eastAsia" w:ascii="仿宋" w:hAnsi="仿宋" w:eastAsia="仿宋"/>
          <w:color w:val="0000FF"/>
          <w:sz w:val="24"/>
          <w:szCs w:val="28"/>
          <w:lang w:val="en-US" w:eastAsia="zh-CN"/>
        </w:rPr>
        <w:t>539000元；</w:t>
      </w:r>
      <w:r>
        <w:rPr>
          <w:rFonts w:hint="eastAsia" w:ascii="仿宋" w:hAnsi="仿宋" w:eastAsia="仿宋"/>
          <w:color w:val="0000FF"/>
          <w:sz w:val="24"/>
          <w:szCs w:val="28"/>
        </w:rPr>
        <w:t>标项</w:t>
      </w:r>
      <w:r>
        <w:rPr>
          <w:rFonts w:hint="eastAsia" w:ascii="仿宋" w:hAnsi="仿宋" w:eastAsia="仿宋"/>
          <w:color w:val="0000FF"/>
          <w:sz w:val="24"/>
          <w:szCs w:val="28"/>
          <w:lang w:val="en-US" w:eastAsia="zh-CN"/>
        </w:rPr>
        <w:t>三</w:t>
      </w:r>
      <w:r>
        <w:rPr>
          <w:rFonts w:hint="eastAsia" w:ascii="仿宋" w:hAnsi="仿宋" w:eastAsia="仿宋"/>
          <w:color w:val="0000FF"/>
          <w:sz w:val="24"/>
          <w:szCs w:val="28"/>
          <w:lang w:eastAsia="zh-CN"/>
        </w:rPr>
        <w:t>：</w:t>
      </w:r>
      <w:r>
        <w:rPr>
          <w:rFonts w:hint="eastAsia" w:ascii="仿宋" w:hAnsi="仿宋" w:eastAsia="仿宋"/>
          <w:color w:val="0000FF"/>
          <w:sz w:val="24"/>
          <w:szCs w:val="28"/>
          <w:lang w:val="en-US" w:eastAsia="zh-CN"/>
        </w:rPr>
        <w:t>539000元</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 w:hAnsi="仿宋" w:eastAsia="仿宋"/>
          <w:color w:val="0000FF"/>
          <w:sz w:val="24"/>
          <w:szCs w:val="28"/>
        </w:rPr>
        <w:t>塔式起重机：800元/台；人货梯：500元/台；物料提升机：2</w:t>
      </w:r>
      <w:r>
        <w:rPr>
          <w:rFonts w:hint="eastAsia" w:ascii="仿宋" w:hAnsi="仿宋" w:eastAsia="仿宋"/>
          <w:color w:val="0000FF"/>
          <w:sz w:val="24"/>
          <w:szCs w:val="28"/>
          <w:lang w:val="en-US" w:eastAsia="zh-CN"/>
        </w:rPr>
        <w:t>8</w:t>
      </w:r>
      <w:r>
        <w:rPr>
          <w:rFonts w:hint="eastAsia" w:ascii="仿宋" w:hAnsi="仿宋" w:eastAsia="仿宋"/>
          <w:color w:val="0000FF"/>
          <w:sz w:val="24"/>
          <w:szCs w:val="28"/>
        </w:rPr>
        <w:t>0/台</w:t>
      </w:r>
      <w:r>
        <w:rPr>
          <w:rFonts w:ascii="仿宋_GB2312" w:hAnsi="仿宋" w:eastAsia="仿宋_GB2312"/>
          <w:sz w:val="24"/>
        </w:rPr>
        <w:t xml:space="preserve"> </w:t>
      </w:r>
      <w:r>
        <w:rPr>
          <w:rFonts w:hint="eastAsia" w:ascii="仿宋_GB2312" w:hAnsi="仿宋" w:eastAsia="仿宋_GB2312"/>
          <w:sz w:val="24"/>
        </w:rPr>
        <w:t xml:space="preserve"> </w:t>
      </w:r>
    </w:p>
    <w:p>
      <w:pPr>
        <w:pStyle w:val="5"/>
        <w:spacing w:line="360" w:lineRule="auto"/>
        <w:ind w:firstLine="480"/>
        <w:rPr>
          <w:rFonts w:hint="eastAsia" w:ascii="仿宋" w:hAnsi="仿宋" w:eastAsia="仿宋"/>
          <w:color w:val="0000FF"/>
          <w:sz w:val="24"/>
          <w:szCs w:val="28"/>
        </w:rPr>
      </w:pPr>
      <w:r>
        <w:rPr>
          <w:rFonts w:hint="eastAsia" w:ascii="仿宋_GB2312" w:hAnsi="仿宋" w:eastAsia="仿宋_GB2312"/>
          <w:b/>
          <w:color w:val="auto"/>
          <w:sz w:val="24"/>
        </w:rPr>
        <w:t>采购需求：</w:t>
      </w:r>
      <w:r>
        <w:rPr>
          <w:rFonts w:hint="eastAsia" w:ascii="仿宋" w:hAnsi="仿宋" w:eastAsia="仿宋"/>
          <w:color w:val="0000FF"/>
          <w:sz w:val="24"/>
          <w:szCs w:val="28"/>
        </w:rPr>
        <w:t>标项一</w:t>
      </w:r>
      <w:r>
        <w:rPr>
          <w:rFonts w:hint="eastAsia" w:ascii="仿宋" w:hAnsi="仿宋" w:eastAsia="仿宋"/>
          <w:color w:val="0000FF"/>
          <w:sz w:val="24"/>
          <w:szCs w:val="28"/>
          <w:lang w:eastAsia="zh-CN"/>
        </w:rPr>
        <w:t>：</w:t>
      </w:r>
      <w:r>
        <w:rPr>
          <w:rFonts w:hint="eastAsia" w:ascii="仿宋" w:hAnsi="仿宋" w:eastAsia="仿宋"/>
          <w:color w:val="0000FF"/>
          <w:sz w:val="24"/>
          <w:szCs w:val="28"/>
        </w:rPr>
        <w:t>详见招标文件</w:t>
      </w:r>
      <w:r>
        <w:rPr>
          <w:rFonts w:hint="eastAsia" w:ascii="仿宋" w:hAnsi="仿宋" w:eastAsia="仿宋"/>
          <w:color w:val="0000FF"/>
          <w:sz w:val="24"/>
          <w:szCs w:val="28"/>
          <w:lang w:val="en-US" w:eastAsia="zh-CN"/>
        </w:rPr>
        <w:t>；</w:t>
      </w:r>
      <w:r>
        <w:rPr>
          <w:rFonts w:hint="eastAsia" w:ascii="仿宋" w:hAnsi="仿宋" w:eastAsia="仿宋"/>
          <w:color w:val="0000FF"/>
          <w:sz w:val="24"/>
          <w:szCs w:val="28"/>
        </w:rPr>
        <w:t>标项</w:t>
      </w:r>
      <w:r>
        <w:rPr>
          <w:rFonts w:hint="eastAsia" w:ascii="仿宋" w:hAnsi="仿宋" w:eastAsia="仿宋"/>
          <w:color w:val="0000FF"/>
          <w:sz w:val="24"/>
          <w:szCs w:val="28"/>
          <w:lang w:val="en-US" w:eastAsia="zh-CN"/>
        </w:rPr>
        <w:t>二</w:t>
      </w:r>
      <w:r>
        <w:rPr>
          <w:rFonts w:hint="eastAsia" w:ascii="仿宋" w:hAnsi="仿宋" w:eastAsia="仿宋"/>
          <w:color w:val="0000FF"/>
          <w:sz w:val="24"/>
          <w:szCs w:val="28"/>
          <w:lang w:eastAsia="zh-CN"/>
        </w:rPr>
        <w:t>：</w:t>
      </w:r>
      <w:r>
        <w:rPr>
          <w:rFonts w:hint="eastAsia" w:ascii="仿宋" w:hAnsi="仿宋" w:eastAsia="仿宋"/>
          <w:color w:val="0000FF"/>
          <w:sz w:val="24"/>
          <w:szCs w:val="28"/>
        </w:rPr>
        <w:t>详见招标文件</w:t>
      </w:r>
      <w:r>
        <w:rPr>
          <w:rFonts w:hint="eastAsia" w:ascii="仿宋" w:hAnsi="仿宋" w:eastAsia="仿宋"/>
          <w:color w:val="0000FF"/>
          <w:sz w:val="24"/>
          <w:szCs w:val="28"/>
          <w:lang w:val="en-US" w:eastAsia="zh-CN"/>
        </w:rPr>
        <w:t>；</w:t>
      </w:r>
      <w:r>
        <w:rPr>
          <w:rFonts w:hint="eastAsia" w:ascii="仿宋" w:hAnsi="仿宋" w:eastAsia="仿宋"/>
          <w:color w:val="0000FF"/>
          <w:sz w:val="24"/>
          <w:szCs w:val="28"/>
        </w:rPr>
        <w:t>标项</w:t>
      </w:r>
      <w:r>
        <w:rPr>
          <w:rFonts w:hint="eastAsia" w:ascii="仿宋" w:hAnsi="仿宋" w:eastAsia="仿宋"/>
          <w:color w:val="0000FF"/>
          <w:sz w:val="24"/>
          <w:szCs w:val="28"/>
          <w:lang w:val="en-US" w:eastAsia="zh-CN"/>
        </w:rPr>
        <w:t>三</w:t>
      </w:r>
      <w:r>
        <w:rPr>
          <w:rFonts w:hint="eastAsia" w:ascii="仿宋" w:hAnsi="仿宋" w:eastAsia="仿宋"/>
          <w:color w:val="0000FF"/>
          <w:sz w:val="24"/>
          <w:szCs w:val="28"/>
          <w:lang w:eastAsia="zh-CN"/>
        </w:rPr>
        <w:t>：</w:t>
      </w:r>
      <w:r>
        <w:rPr>
          <w:rFonts w:hint="eastAsia" w:ascii="仿宋" w:hAnsi="仿宋" w:eastAsia="仿宋"/>
          <w:color w:val="0000FF"/>
          <w:sz w:val="24"/>
          <w:szCs w:val="28"/>
        </w:rPr>
        <w:t>详见招标文件</w:t>
      </w:r>
    </w:p>
    <w:p>
      <w:pPr>
        <w:pStyle w:val="5"/>
        <w:spacing w:line="360" w:lineRule="auto"/>
        <w:ind w:firstLine="480"/>
        <w:rPr>
          <w:rFonts w:hint="eastAsia" w:ascii="仿宋" w:hAnsi="仿宋" w:eastAsia="仿宋"/>
          <w:color w:val="0000FF"/>
          <w:sz w:val="24"/>
          <w:szCs w:val="28"/>
        </w:rPr>
      </w:pPr>
    </w:p>
    <w:p>
      <w:pPr>
        <w:pStyle w:val="5"/>
        <w:spacing w:line="360" w:lineRule="auto"/>
        <w:ind w:firstLine="480"/>
        <w:rPr>
          <w:rFonts w:hint="eastAsia" w:ascii="仿宋_GB2312" w:hAnsi="仿宋" w:eastAsia="仿宋_GB2312" w:cs="仿宋_GB2312"/>
          <w:color w:val="FF0000"/>
          <w:sz w:val="24"/>
          <w:lang w:eastAsia="zh-CN"/>
        </w:rPr>
      </w:pPr>
      <w:r>
        <w:rPr>
          <w:rFonts w:hint="eastAsia" w:ascii="仿宋_GB2312" w:hAnsi="仿宋" w:eastAsia="仿宋_GB2312" w:cs="仿宋_GB2312"/>
          <w:color w:val="FF0000"/>
          <w:sz w:val="24"/>
          <w:lang w:eastAsia="zh-CN"/>
        </w:rPr>
        <w:t>标项一：</w:t>
      </w:r>
    </w:p>
    <w:p>
      <w:pPr>
        <w:pStyle w:val="5"/>
        <w:spacing w:line="360" w:lineRule="auto"/>
        <w:ind w:firstLine="480"/>
        <w:rPr>
          <w:rFonts w:hint="eastAsia" w:ascii="仿宋_GB2312" w:hAnsi="仿宋" w:eastAsia="仿宋_GB2312" w:cs="仿宋_GB2312"/>
          <w:color w:val="FF0000"/>
          <w:sz w:val="24"/>
          <w:lang w:val="en-US" w:eastAsia="zh-CN"/>
        </w:rPr>
      </w:pPr>
      <w:r>
        <w:rPr>
          <w:rFonts w:hint="eastAsia" w:ascii="仿宋_GB2312" w:hAnsi="仿宋" w:eastAsia="仿宋_GB2312" w:cs="仿宋_GB2312"/>
          <w:color w:val="FF0000"/>
          <w:sz w:val="24"/>
        </w:rPr>
        <w:t>标项名称:</w:t>
      </w:r>
      <w:r>
        <w:rPr>
          <w:rFonts w:hint="eastAsia" w:ascii="仿宋_GB2312" w:hAnsi="仿宋" w:eastAsia="仿宋_GB2312" w:cs="仿宋_GB2312"/>
          <w:color w:val="FF0000"/>
          <w:sz w:val="24"/>
          <w:lang w:val="en-US" w:eastAsia="zh-CN"/>
        </w:rPr>
        <w:t xml:space="preserve"> 2022年萧山区建筑起重机械第三方安全检测服务(标项一)</w:t>
      </w:r>
    </w:p>
    <w:p>
      <w:pPr>
        <w:pStyle w:val="5"/>
        <w:spacing w:line="360" w:lineRule="auto"/>
        <w:ind w:firstLine="480" w:firstLineChars="200"/>
        <w:rPr>
          <w:rFonts w:ascii="仿宋_GB2312" w:hAnsi="仿宋" w:eastAsia="仿宋_GB2312" w:cs="仿宋_GB2312"/>
          <w:color w:val="FF0000"/>
          <w:sz w:val="24"/>
        </w:rPr>
      </w:pPr>
      <w:r>
        <w:rPr>
          <w:rFonts w:hint="eastAsia" w:ascii="仿宋_GB2312" w:hAnsi="仿宋" w:eastAsia="仿宋_GB2312" w:cs="仿宋_GB2312"/>
          <w:color w:val="FF0000"/>
          <w:sz w:val="24"/>
        </w:rPr>
        <w:t xml:space="preserve">数量: 1  </w:t>
      </w:r>
    </w:p>
    <w:p>
      <w:pPr>
        <w:pStyle w:val="5"/>
        <w:spacing w:line="360" w:lineRule="auto"/>
        <w:ind w:firstLine="480"/>
        <w:rPr>
          <w:rFonts w:hint="eastAsia" w:ascii="仿宋_GB2312" w:hAnsi="仿宋" w:eastAsia="仿宋_GB2312" w:cs="仿宋_GB2312"/>
          <w:color w:val="FF0000"/>
          <w:sz w:val="24"/>
          <w:lang w:val="en-US" w:eastAsia="zh-CN"/>
        </w:rPr>
      </w:pPr>
      <w:r>
        <w:rPr>
          <w:rFonts w:hint="eastAsia" w:ascii="仿宋_GB2312" w:hAnsi="仿宋" w:eastAsia="仿宋_GB2312" w:cs="仿宋_GB2312"/>
          <w:color w:val="FF0000"/>
          <w:sz w:val="24"/>
        </w:rPr>
        <w:t>预算金额（元）:</w:t>
      </w:r>
      <w:r>
        <w:rPr>
          <w:rFonts w:hint="eastAsia" w:ascii="仿宋_GB2312" w:hAnsi="仿宋" w:eastAsia="仿宋_GB2312" w:cs="仿宋_GB2312"/>
          <w:color w:val="FF0000"/>
          <w:sz w:val="24"/>
          <w:lang w:val="en-US" w:eastAsia="zh-CN"/>
        </w:rPr>
        <w:t>539000元</w:t>
      </w:r>
    </w:p>
    <w:p>
      <w:pPr>
        <w:pStyle w:val="5"/>
        <w:spacing w:line="360" w:lineRule="auto"/>
        <w:ind w:firstLine="480"/>
        <w:rPr>
          <w:rFonts w:hint="default" w:ascii="仿宋_GB2312" w:hAnsi="仿宋" w:eastAsia="仿宋_GB2312" w:cs="仿宋_GB2312"/>
          <w:color w:val="FF0000"/>
          <w:sz w:val="24"/>
          <w:lang w:val="en-US" w:eastAsia="zh-CN"/>
        </w:rPr>
      </w:pPr>
      <w:r>
        <w:rPr>
          <w:rFonts w:hint="eastAsia" w:ascii="仿宋_GB2312" w:hAnsi="仿宋" w:eastAsia="仿宋_GB2312" w:cs="仿宋_GB2312"/>
          <w:color w:val="FF0000"/>
          <w:sz w:val="24"/>
          <w:lang w:val="en-US" w:eastAsia="zh-CN"/>
        </w:rPr>
        <w:t>最高限价（元）： 塔式起重机：800元/台；人货梯：500元/台；物料提升机：280/台</w:t>
      </w:r>
    </w:p>
    <w:p>
      <w:pPr>
        <w:pStyle w:val="5"/>
        <w:spacing w:line="360" w:lineRule="auto"/>
        <w:ind w:firstLine="480"/>
        <w:rPr>
          <w:rFonts w:hint="eastAsia" w:ascii="仿宋_GB2312" w:hAnsi="仿宋" w:eastAsia="仿宋_GB2312" w:cs="仿宋_GB2312"/>
          <w:color w:val="FF0000"/>
          <w:sz w:val="24"/>
          <w:lang w:eastAsia="zh-CN"/>
        </w:rPr>
      </w:pPr>
      <w:r>
        <w:rPr>
          <w:rFonts w:hint="eastAsia" w:ascii="仿宋_GB2312" w:hAnsi="仿宋" w:eastAsia="仿宋_GB2312" w:cs="仿宋_GB2312"/>
          <w:color w:val="FF0000"/>
          <w:sz w:val="24"/>
        </w:rPr>
        <w:t>简要规格描述或项目基本概况介绍、用途：</w:t>
      </w:r>
      <w:r>
        <w:rPr>
          <w:rFonts w:hint="eastAsia" w:ascii="仿宋_GB2312" w:hAnsi="仿宋" w:eastAsia="仿宋_GB2312" w:cs="仿宋_GB2312"/>
          <w:color w:val="FF0000"/>
          <w:sz w:val="24"/>
          <w:lang w:eastAsia="zh-CN"/>
        </w:rPr>
        <w:t>详见采购需求。</w:t>
      </w:r>
    </w:p>
    <w:p>
      <w:pPr>
        <w:pStyle w:val="5"/>
        <w:spacing w:line="360" w:lineRule="auto"/>
        <w:ind w:firstLine="480"/>
        <w:rPr>
          <w:rFonts w:hint="eastAsia" w:ascii="仿宋_GB2312" w:hAnsi="仿宋" w:eastAsia="仿宋_GB2312" w:cs="仿宋_GB2312"/>
          <w:color w:val="FF0000"/>
          <w:sz w:val="24"/>
          <w:lang w:eastAsia="zh-CN"/>
        </w:rPr>
      </w:pPr>
    </w:p>
    <w:p>
      <w:pPr>
        <w:pStyle w:val="5"/>
        <w:spacing w:line="360" w:lineRule="auto"/>
        <w:ind w:firstLine="480"/>
        <w:rPr>
          <w:rFonts w:hint="eastAsia" w:ascii="仿宋_GB2312" w:hAnsi="仿宋" w:eastAsia="仿宋_GB2312" w:cs="仿宋_GB2312"/>
          <w:color w:val="FF0000"/>
          <w:sz w:val="24"/>
          <w:lang w:eastAsia="zh-CN"/>
        </w:rPr>
      </w:pPr>
      <w:r>
        <w:rPr>
          <w:rFonts w:hint="eastAsia" w:ascii="仿宋_GB2312" w:hAnsi="仿宋" w:eastAsia="仿宋_GB2312" w:cs="仿宋_GB2312"/>
          <w:color w:val="FF0000"/>
          <w:sz w:val="24"/>
          <w:lang w:eastAsia="zh-CN"/>
        </w:rPr>
        <w:t>标项二：</w:t>
      </w:r>
    </w:p>
    <w:p>
      <w:pPr>
        <w:pStyle w:val="5"/>
        <w:spacing w:line="360" w:lineRule="auto"/>
        <w:ind w:firstLine="480"/>
        <w:rPr>
          <w:rFonts w:hint="eastAsia" w:ascii="仿宋_GB2312" w:hAnsi="仿宋" w:eastAsia="仿宋_GB2312" w:cs="仿宋_GB2312"/>
          <w:color w:val="FF0000"/>
          <w:sz w:val="24"/>
        </w:rPr>
      </w:pPr>
      <w:r>
        <w:rPr>
          <w:rFonts w:hint="eastAsia" w:ascii="仿宋_GB2312" w:hAnsi="仿宋" w:eastAsia="仿宋_GB2312" w:cs="仿宋_GB2312"/>
          <w:color w:val="FF0000"/>
          <w:sz w:val="24"/>
        </w:rPr>
        <w:t xml:space="preserve">标项名称: </w:t>
      </w:r>
      <w:r>
        <w:rPr>
          <w:rFonts w:hint="eastAsia" w:ascii="仿宋_GB2312" w:hAnsi="仿宋" w:eastAsia="仿宋_GB2312" w:cs="仿宋_GB2312"/>
          <w:color w:val="FF0000"/>
          <w:sz w:val="24"/>
          <w:lang w:val="en-US" w:eastAsia="zh-CN"/>
        </w:rPr>
        <w:t xml:space="preserve"> 2022年萧山区建筑起重机械第三方安全检测服务(标项二)</w:t>
      </w:r>
    </w:p>
    <w:p>
      <w:pPr>
        <w:pStyle w:val="5"/>
        <w:spacing w:line="360" w:lineRule="auto"/>
        <w:ind w:firstLine="480"/>
        <w:rPr>
          <w:rFonts w:hint="eastAsia" w:ascii="仿宋_GB2312" w:hAnsi="仿宋" w:eastAsia="仿宋_GB2312" w:cs="仿宋_GB2312"/>
          <w:color w:val="FF0000"/>
          <w:sz w:val="24"/>
        </w:rPr>
      </w:pPr>
      <w:r>
        <w:rPr>
          <w:rFonts w:hint="eastAsia" w:ascii="仿宋_GB2312" w:hAnsi="仿宋" w:eastAsia="仿宋_GB2312" w:cs="仿宋_GB2312"/>
          <w:color w:val="FF0000"/>
          <w:sz w:val="24"/>
        </w:rPr>
        <w:t xml:space="preserve">数量: 1  </w:t>
      </w:r>
    </w:p>
    <w:p>
      <w:pPr>
        <w:pStyle w:val="5"/>
        <w:spacing w:line="360" w:lineRule="auto"/>
        <w:ind w:firstLine="480"/>
        <w:rPr>
          <w:rFonts w:hint="eastAsia" w:ascii="仿宋_GB2312" w:hAnsi="仿宋" w:eastAsia="仿宋_GB2312" w:cs="仿宋_GB2312"/>
          <w:color w:val="FF0000"/>
          <w:sz w:val="24"/>
          <w:lang w:val="en-US" w:eastAsia="zh-CN"/>
        </w:rPr>
      </w:pPr>
      <w:r>
        <w:rPr>
          <w:rFonts w:hint="eastAsia" w:ascii="仿宋_GB2312" w:hAnsi="仿宋" w:eastAsia="仿宋_GB2312" w:cs="仿宋_GB2312"/>
          <w:color w:val="FF0000"/>
          <w:sz w:val="24"/>
        </w:rPr>
        <w:t>预算金额（元）:</w:t>
      </w:r>
      <w:r>
        <w:rPr>
          <w:rFonts w:hint="eastAsia" w:ascii="仿宋_GB2312" w:hAnsi="仿宋" w:eastAsia="仿宋_GB2312" w:cs="仿宋_GB2312"/>
          <w:color w:val="FF0000"/>
          <w:sz w:val="24"/>
          <w:lang w:val="en-US" w:eastAsia="zh-CN"/>
        </w:rPr>
        <w:t>539000元</w:t>
      </w:r>
    </w:p>
    <w:p>
      <w:pPr>
        <w:pStyle w:val="5"/>
        <w:spacing w:line="360" w:lineRule="auto"/>
        <w:ind w:firstLine="480"/>
        <w:rPr>
          <w:rFonts w:hint="default" w:ascii="仿宋_GB2312" w:hAnsi="仿宋" w:eastAsia="仿宋_GB2312" w:cs="仿宋_GB2312"/>
          <w:color w:val="FF0000"/>
          <w:sz w:val="24"/>
          <w:lang w:val="en-US" w:eastAsia="zh-CN"/>
        </w:rPr>
      </w:pPr>
      <w:r>
        <w:rPr>
          <w:rFonts w:hint="eastAsia" w:ascii="仿宋_GB2312" w:hAnsi="仿宋" w:eastAsia="仿宋_GB2312" w:cs="仿宋_GB2312"/>
          <w:color w:val="FF0000"/>
          <w:sz w:val="24"/>
          <w:lang w:val="en-US" w:eastAsia="zh-CN"/>
        </w:rPr>
        <w:t>最高限价（元）： 塔式起重机：800元/台；人货梯：500元/台；物料提升机：280/台</w:t>
      </w:r>
    </w:p>
    <w:p>
      <w:pPr>
        <w:pStyle w:val="5"/>
        <w:spacing w:line="360" w:lineRule="auto"/>
        <w:ind w:firstLine="480"/>
        <w:rPr>
          <w:rFonts w:hint="eastAsia" w:ascii="仿宋_GB2312" w:hAnsi="仿宋" w:eastAsia="仿宋_GB2312" w:cs="仿宋_GB2312"/>
          <w:color w:val="FF0000"/>
          <w:sz w:val="24"/>
          <w:lang w:eastAsia="zh-CN"/>
        </w:rPr>
      </w:pPr>
      <w:r>
        <w:rPr>
          <w:rFonts w:hint="eastAsia" w:ascii="仿宋_GB2312" w:hAnsi="仿宋" w:eastAsia="仿宋_GB2312" w:cs="仿宋_GB2312"/>
          <w:color w:val="FF0000"/>
          <w:sz w:val="24"/>
        </w:rPr>
        <w:t>简要规格描述或项目基本概况介绍、用途：</w:t>
      </w:r>
      <w:r>
        <w:rPr>
          <w:rFonts w:hint="eastAsia" w:ascii="仿宋_GB2312" w:hAnsi="仿宋" w:eastAsia="仿宋_GB2312" w:cs="仿宋_GB2312"/>
          <w:color w:val="FF0000"/>
          <w:sz w:val="24"/>
          <w:lang w:eastAsia="zh-CN"/>
        </w:rPr>
        <w:t>详见采购需求。</w:t>
      </w:r>
    </w:p>
    <w:p>
      <w:pPr>
        <w:rPr>
          <w:rFonts w:hint="eastAsia" w:ascii="仿宋_GB2312" w:hAnsi="仿宋" w:eastAsia="仿宋_GB2312" w:cs="仿宋_GB2312"/>
          <w:color w:val="FF0000"/>
          <w:sz w:val="24"/>
          <w:lang w:eastAsia="zh-CN"/>
        </w:rPr>
      </w:pPr>
    </w:p>
    <w:p>
      <w:pPr>
        <w:pStyle w:val="5"/>
        <w:spacing w:line="360" w:lineRule="auto"/>
        <w:ind w:firstLine="480"/>
        <w:rPr>
          <w:rFonts w:hint="eastAsia" w:ascii="仿宋_GB2312" w:hAnsi="仿宋" w:eastAsia="仿宋_GB2312" w:cs="仿宋_GB2312"/>
          <w:color w:val="FF0000"/>
          <w:sz w:val="24"/>
          <w:lang w:eastAsia="zh-CN"/>
        </w:rPr>
      </w:pPr>
      <w:r>
        <w:rPr>
          <w:rFonts w:hint="eastAsia" w:ascii="仿宋_GB2312" w:hAnsi="仿宋" w:eastAsia="仿宋_GB2312" w:cs="仿宋_GB2312"/>
          <w:color w:val="FF0000"/>
          <w:sz w:val="24"/>
          <w:lang w:eastAsia="zh-CN"/>
        </w:rPr>
        <w:t>标项三：</w:t>
      </w:r>
    </w:p>
    <w:p>
      <w:pPr>
        <w:pStyle w:val="5"/>
        <w:spacing w:line="360" w:lineRule="auto"/>
        <w:ind w:firstLine="480"/>
        <w:rPr>
          <w:rFonts w:ascii="仿宋_GB2312" w:hAnsi="仿宋" w:eastAsia="仿宋_GB2312" w:cs="仿宋_GB2312"/>
          <w:color w:val="FF0000"/>
          <w:sz w:val="24"/>
        </w:rPr>
      </w:pPr>
      <w:r>
        <w:rPr>
          <w:rFonts w:hint="eastAsia" w:ascii="仿宋_GB2312" w:hAnsi="仿宋" w:eastAsia="仿宋_GB2312" w:cs="仿宋_GB2312"/>
          <w:color w:val="FF0000"/>
          <w:sz w:val="24"/>
        </w:rPr>
        <w:t xml:space="preserve">标项名称: </w:t>
      </w:r>
      <w:r>
        <w:rPr>
          <w:rFonts w:hint="eastAsia" w:ascii="仿宋_GB2312" w:hAnsi="仿宋" w:eastAsia="仿宋_GB2312" w:cs="仿宋_GB2312"/>
          <w:color w:val="FF0000"/>
          <w:sz w:val="24"/>
          <w:lang w:val="en-US" w:eastAsia="zh-CN"/>
        </w:rPr>
        <w:t xml:space="preserve"> 2022年萧山区建筑起重机械第三方安全检测服务(标项三)</w:t>
      </w:r>
    </w:p>
    <w:p>
      <w:pPr>
        <w:pStyle w:val="5"/>
        <w:spacing w:line="360" w:lineRule="auto"/>
        <w:ind w:firstLine="480"/>
        <w:rPr>
          <w:rFonts w:hint="eastAsia" w:ascii="仿宋_GB2312" w:hAnsi="仿宋" w:eastAsia="仿宋_GB2312" w:cs="仿宋_GB2312"/>
          <w:color w:val="FF0000"/>
          <w:sz w:val="24"/>
        </w:rPr>
      </w:pPr>
      <w:r>
        <w:rPr>
          <w:rFonts w:hint="eastAsia" w:ascii="仿宋_GB2312" w:hAnsi="仿宋" w:eastAsia="仿宋_GB2312" w:cs="仿宋_GB2312"/>
          <w:color w:val="FF0000"/>
          <w:sz w:val="24"/>
        </w:rPr>
        <w:t xml:space="preserve">数量: 1  </w:t>
      </w:r>
    </w:p>
    <w:p>
      <w:pPr>
        <w:pStyle w:val="5"/>
        <w:spacing w:line="360" w:lineRule="auto"/>
        <w:ind w:firstLine="480"/>
        <w:rPr>
          <w:rFonts w:hint="eastAsia" w:ascii="仿宋_GB2312" w:hAnsi="仿宋" w:eastAsia="仿宋_GB2312" w:cs="仿宋_GB2312"/>
          <w:color w:val="FF0000"/>
          <w:sz w:val="24"/>
          <w:lang w:val="en-US" w:eastAsia="zh-CN"/>
        </w:rPr>
      </w:pPr>
      <w:r>
        <w:rPr>
          <w:rFonts w:hint="eastAsia" w:ascii="仿宋_GB2312" w:hAnsi="仿宋" w:eastAsia="仿宋_GB2312" w:cs="仿宋_GB2312"/>
          <w:color w:val="FF0000"/>
          <w:sz w:val="24"/>
        </w:rPr>
        <w:t>预算金额（元）:</w:t>
      </w:r>
      <w:r>
        <w:rPr>
          <w:rFonts w:hint="eastAsia" w:ascii="仿宋_GB2312" w:hAnsi="仿宋" w:eastAsia="仿宋_GB2312" w:cs="仿宋_GB2312"/>
          <w:color w:val="FF0000"/>
          <w:sz w:val="24"/>
          <w:lang w:val="en-US" w:eastAsia="zh-CN"/>
        </w:rPr>
        <w:t>539000元</w:t>
      </w:r>
    </w:p>
    <w:p>
      <w:pPr>
        <w:pStyle w:val="5"/>
        <w:spacing w:line="360" w:lineRule="auto"/>
        <w:ind w:firstLine="480"/>
        <w:rPr>
          <w:rFonts w:hint="default" w:ascii="仿宋_GB2312" w:hAnsi="仿宋" w:eastAsia="仿宋_GB2312" w:cs="仿宋_GB2312"/>
          <w:color w:val="FF0000"/>
          <w:sz w:val="24"/>
          <w:lang w:val="en-US" w:eastAsia="zh-CN"/>
        </w:rPr>
      </w:pPr>
      <w:r>
        <w:rPr>
          <w:rFonts w:hint="eastAsia" w:ascii="仿宋_GB2312" w:hAnsi="仿宋" w:eastAsia="仿宋_GB2312" w:cs="仿宋_GB2312"/>
          <w:color w:val="FF0000"/>
          <w:sz w:val="24"/>
          <w:lang w:val="en-US" w:eastAsia="zh-CN"/>
        </w:rPr>
        <w:t>最高限价（元）： 塔式起重机：800元/台；人货梯：500元/台；物料提升机：280/台</w:t>
      </w:r>
    </w:p>
    <w:p>
      <w:pPr>
        <w:pStyle w:val="5"/>
        <w:spacing w:line="360" w:lineRule="auto"/>
        <w:ind w:firstLine="480"/>
        <w:rPr>
          <w:rFonts w:hint="eastAsia" w:ascii="仿宋_GB2312" w:hAnsi="仿宋" w:eastAsia="仿宋_GB2312" w:cs="仿宋_GB2312"/>
          <w:color w:val="FF0000"/>
          <w:sz w:val="24"/>
          <w:lang w:eastAsia="zh-CN"/>
        </w:rPr>
      </w:pPr>
      <w:r>
        <w:rPr>
          <w:rFonts w:hint="eastAsia" w:ascii="仿宋_GB2312" w:hAnsi="仿宋" w:eastAsia="仿宋_GB2312" w:cs="仿宋_GB2312"/>
          <w:color w:val="FF0000"/>
          <w:sz w:val="24"/>
        </w:rPr>
        <w:t>简要规格描述或项目基本概况介绍、用途：</w:t>
      </w:r>
      <w:r>
        <w:rPr>
          <w:rFonts w:hint="eastAsia" w:ascii="仿宋_GB2312" w:hAnsi="仿宋" w:eastAsia="仿宋_GB2312" w:cs="仿宋_GB2312"/>
          <w:color w:val="FF0000"/>
          <w:sz w:val="24"/>
          <w:lang w:eastAsia="zh-CN"/>
        </w:rPr>
        <w:t>详见采购需求。</w:t>
      </w:r>
    </w:p>
    <w:p>
      <w:pPr>
        <w:pStyle w:val="5"/>
        <w:spacing w:line="360" w:lineRule="auto"/>
        <w:ind w:firstLine="480"/>
        <w:rPr>
          <w:rFonts w:hint="eastAsia" w:ascii="仿宋_GB2312" w:hAnsi="仿宋" w:eastAsia="仿宋_GB2312" w:cs="仿宋_GB2312"/>
          <w:color w:val="FF0000"/>
          <w:sz w:val="24"/>
          <w:lang w:val="en-US" w:eastAsia="zh-CN"/>
        </w:rPr>
      </w:pPr>
    </w:p>
    <w:p>
      <w:pPr>
        <w:pStyle w:val="5"/>
        <w:spacing w:line="360" w:lineRule="auto"/>
        <w:ind w:firstLine="480"/>
        <w:rPr>
          <w:rFonts w:hint="eastAsia" w:ascii="仿宋" w:hAnsi="仿宋" w:eastAsia="仿宋"/>
          <w:color w:val="0000FF"/>
          <w:sz w:val="24"/>
          <w:szCs w:val="28"/>
        </w:rPr>
      </w:pPr>
      <w:r>
        <w:rPr>
          <w:rFonts w:hint="eastAsia" w:ascii="仿宋_GB2312" w:hAnsi="仿宋" w:eastAsia="仿宋_GB2312" w:cs="仿宋_GB2312"/>
          <w:color w:val="FF0000"/>
          <w:sz w:val="24"/>
          <w:lang w:val="en-US" w:eastAsia="zh-CN"/>
        </w:rPr>
        <w:t>备注：本项目共分三个标段，投标人可参加其中一个或多个标段的投标，但为了保证本项目的服务质量，每个投标人最多只允许中一个标段。</w:t>
      </w:r>
    </w:p>
    <w:p>
      <w:pPr>
        <w:pStyle w:val="128"/>
        <w:ind w:firstLine="482"/>
        <w:outlineLvl w:val="2"/>
        <w:rPr>
          <w:rFonts w:hint="eastAsia" w:ascii="仿宋_GB2312" w:hAnsi="仿宋" w:eastAsia="仿宋"/>
          <w:lang w:eastAsia="zh-CN"/>
        </w:rPr>
      </w:pPr>
      <w:r>
        <w:rPr>
          <w:rFonts w:hint="eastAsia" w:ascii="仿宋_GB2312" w:hAnsi="仿宋" w:eastAsia="仿宋_GB2312"/>
          <w:b/>
        </w:rPr>
        <w:t>合同履约期限：</w:t>
      </w:r>
      <w:r>
        <w:rPr>
          <w:rFonts w:hint="eastAsia" w:ascii="仿宋" w:hAnsi="仿宋" w:eastAsia="仿宋"/>
          <w:color w:val="0000FF"/>
          <w:sz w:val="24"/>
          <w:szCs w:val="28"/>
        </w:rPr>
        <w:t>详见</w:t>
      </w:r>
      <w:r>
        <w:rPr>
          <w:rFonts w:hint="eastAsia" w:ascii="仿宋" w:hAnsi="仿宋" w:eastAsia="仿宋"/>
          <w:color w:val="0000FF"/>
          <w:sz w:val="24"/>
          <w:szCs w:val="28"/>
          <w:lang w:eastAsia="zh-CN"/>
        </w:rPr>
        <w:t>采购需求</w:t>
      </w:r>
    </w:p>
    <w:p>
      <w:pPr>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r>
        <w:rPr>
          <w:rFonts w:hint="eastAsia" w:ascii="仿宋_GB2312" w:hAnsi="仿宋" w:eastAsia="仿宋_GB2312"/>
          <w:b/>
          <w:sz w:val="24"/>
        </w:rPr>
        <w:t>（ ）是；（√）否</w:t>
      </w:r>
      <w:r>
        <w:rPr>
          <w:rFonts w:ascii="仿宋_GB2312" w:hAnsi="仿宋" w:eastAsia="仿宋_GB2312"/>
          <w:b/>
          <w:sz w:val="24"/>
        </w:rPr>
        <w:t xml:space="preserve"> </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_GB2312"/>
          <w:sz w:val="24"/>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r>
        <w:rPr>
          <w:rFonts w:hint="eastAsia" w:ascii="仿宋_GB2312" w:hAnsi="仿宋" w:eastAsia="仿宋_GB2312"/>
          <w:sz w:val="24"/>
        </w:rPr>
        <w:t>无；</w:t>
      </w:r>
    </w:p>
    <w:p>
      <w:pPr>
        <w:spacing w:line="360" w:lineRule="auto"/>
        <w:ind w:firstLine="480" w:firstLineChars="200"/>
        <w:rPr>
          <w:rFonts w:hint="eastAsia" w:ascii="仿宋" w:hAnsi="仿宋" w:eastAsia="仿宋" w:cs="Times New Roman"/>
          <w:color w:val="0000FF"/>
          <w:kern w:val="2"/>
          <w:sz w:val="24"/>
          <w:szCs w:val="28"/>
          <w:lang w:val="en-US" w:eastAsia="zh-CN" w:bidi="ar-SA"/>
        </w:rPr>
      </w:pPr>
      <w:r>
        <w:rPr>
          <w:rFonts w:ascii="仿宋_GB2312" w:hAnsi="仿宋" w:eastAsia="仿宋_GB2312"/>
          <w:sz w:val="24"/>
        </w:rPr>
        <w:t>3.本项目的特定资格要求：</w:t>
      </w:r>
      <w:r>
        <w:rPr>
          <w:rFonts w:hint="eastAsia" w:ascii="仿宋" w:hAnsi="仿宋" w:eastAsia="仿宋" w:cs="Times New Roman"/>
          <w:color w:val="0000FF"/>
          <w:kern w:val="2"/>
          <w:sz w:val="24"/>
          <w:szCs w:val="28"/>
          <w:lang w:val="en-US" w:eastAsia="zh-CN" w:bidi="ar-SA"/>
        </w:rPr>
        <w:t>需具有质量技术监督部门颁发的CMA计量认证合格证书（资质证书检验检测范围必须包括人货两用施工电梯、物料提升机和塔式起重机）且在有效期内；</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color w:val="0000FF"/>
          <w:sz w:val="24"/>
          <w:u w:val="single"/>
        </w:rPr>
        <w:t>202</w:t>
      </w:r>
      <w:r>
        <w:rPr>
          <w:rFonts w:hint="eastAsia" w:ascii="仿宋_GB2312" w:hAnsi="仿宋" w:eastAsia="仿宋_GB2312"/>
          <w:color w:val="0000FF"/>
          <w:sz w:val="24"/>
          <w:u w:val="single"/>
          <w:lang w:val="en-US" w:eastAsia="zh-CN"/>
        </w:rPr>
        <w:t>2</w:t>
      </w:r>
      <w:r>
        <w:rPr>
          <w:rFonts w:ascii="仿宋_GB2312" w:hAnsi="仿宋" w:eastAsia="仿宋_GB2312"/>
          <w:color w:val="0000FF"/>
          <w:sz w:val="24"/>
          <w:u w:val="single"/>
        </w:rPr>
        <w:t>年</w:t>
      </w:r>
      <w:r>
        <w:rPr>
          <w:rFonts w:hint="eastAsia" w:ascii="仿宋_GB2312" w:hAnsi="仿宋" w:eastAsia="仿宋_GB2312"/>
          <w:color w:val="0000FF"/>
          <w:sz w:val="24"/>
          <w:u w:val="single"/>
          <w:lang w:val="en-US" w:eastAsia="zh-CN"/>
        </w:rPr>
        <w:t>3</w:t>
      </w:r>
      <w:r>
        <w:rPr>
          <w:rFonts w:ascii="仿宋_GB2312" w:hAnsi="仿宋" w:eastAsia="仿宋_GB2312"/>
          <w:color w:val="0000FF"/>
          <w:sz w:val="24"/>
          <w:u w:val="single"/>
        </w:rPr>
        <w:t>月</w:t>
      </w:r>
      <w:r>
        <w:rPr>
          <w:rFonts w:hint="eastAsia" w:ascii="仿宋_GB2312" w:hAnsi="仿宋" w:eastAsia="仿宋_GB2312"/>
          <w:color w:val="0000FF"/>
          <w:sz w:val="24"/>
          <w:u w:val="single"/>
          <w:lang w:val="en-US" w:eastAsia="zh-CN"/>
        </w:rPr>
        <w:t>22</w:t>
      </w:r>
      <w:r>
        <w:rPr>
          <w:rFonts w:ascii="仿宋_GB2312" w:hAnsi="仿宋" w:eastAsia="仿宋_GB2312"/>
          <w:color w:val="0000FF"/>
          <w:sz w:val="24"/>
          <w:u w:val="single"/>
        </w:rPr>
        <w:t>日</w:t>
      </w:r>
      <w:r>
        <w:rPr>
          <w:rFonts w:hint="eastAsia" w:ascii="仿宋_GB2312" w:hAnsi="仿宋" w:eastAsia="仿宋_GB2312"/>
          <w:color w:val="0000FF"/>
          <w:sz w:val="24"/>
        </w:rPr>
        <w:t>，</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color w:val="0000FF"/>
          <w:sz w:val="24"/>
          <w:u w:val="single"/>
        </w:rPr>
        <w:t>202</w:t>
      </w:r>
      <w:r>
        <w:rPr>
          <w:rFonts w:hint="eastAsia" w:ascii="仿宋_GB2312" w:hAnsi="仿宋" w:eastAsia="仿宋_GB2312"/>
          <w:color w:val="0000FF"/>
          <w:sz w:val="24"/>
          <w:u w:val="single"/>
          <w:lang w:val="en-US" w:eastAsia="zh-CN"/>
        </w:rPr>
        <w:t>2</w:t>
      </w:r>
      <w:r>
        <w:rPr>
          <w:rFonts w:ascii="仿宋_GB2312" w:hAnsi="仿宋" w:eastAsia="仿宋_GB2312"/>
          <w:color w:val="0000FF"/>
          <w:sz w:val="24"/>
          <w:u w:val="single"/>
        </w:rPr>
        <w:t>年</w:t>
      </w:r>
      <w:r>
        <w:rPr>
          <w:rFonts w:hint="eastAsia" w:ascii="仿宋_GB2312" w:hAnsi="仿宋" w:eastAsia="仿宋_GB2312"/>
          <w:color w:val="0000FF"/>
          <w:sz w:val="24"/>
          <w:u w:val="single"/>
          <w:lang w:val="en-US" w:eastAsia="zh-CN"/>
        </w:rPr>
        <w:t>3</w:t>
      </w:r>
      <w:r>
        <w:rPr>
          <w:rFonts w:hint="eastAsia" w:ascii="仿宋_GB2312" w:hAnsi="仿宋" w:eastAsia="仿宋_GB2312"/>
          <w:color w:val="0000FF"/>
          <w:sz w:val="24"/>
          <w:u w:val="single"/>
        </w:rPr>
        <w:t>月</w:t>
      </w:r>
      <w:r>
        <w:rPr>
          <w:rFonts w:hint="eastAsia" w:ascii="仿宋_GB2312" w:hAnsi="仿宋" w:eastAsia="仿宋_GB2312"/>
          <w:color w:val="0000FF"/>
          <w:sz w:val="24"/>
          <w:u w:val="single"/>
          <w:lang w:val="en-US" w:eastAsia="zh-CN"/>
        </w:rPr>
        <w:t>22</w:t>
      </w:r>
      <w:r>
        <w:rPr>
          <w:rFonts w:hint="eastAsia" w:ascii="仿宋_GB2312" w:hAnsi="仿宋" w:eastAsia="仿宋_GB2312"/>
          <w:color w:val="0000FF"/>
          <w:sz w:val="24"/>
          <w:u w:val="single"/>
        </w:rPr>
        <w:t>日</w:t>
      </w:r>
      <w:r>
        <w:rPr>
          <w:rFonts w:hint="eastAsia" w:ascii="仿宋_GB2312" w:hAnsi="仿宋" w:eastAsia="仿宋_GB2312"/>
          <w:color w:val="0000FF"/>
          <w:sz w:val="24"/>
          <w:u w:val="single"/>
          <w:lang w:val="en-US" w:eastAsia="zh-CN"/>
        </w:rPr>
        <w:t>10</w:t>
      </w:r>
      <w:r>
        <w:rPr>
          <w:rFonts w:hint="eastAsia" w:ascii="仿宋_GB2312" w:hAnsi="仿宋" w:eastAsia="仿宋_GB2312"/>
          <w:color w:val="0000FF"/>
          <w:sz w:val="24"/>
          <w:u w:val="single"/>
        </w:rPr>
        <w:t>点</w:t>
      </w:r>
      <w:r>
        <w:rPr>
          <w:rFonts w:hint="eastAsia" w:ascii="仿宋_GB2312" w:hAnsi="仿宋" w:eastAsia="仿宋_GB2312"/>
          <w:color w:val="0000FF"/>
          <w:sz w:val="24"/>
          <w:u w:val="single"/>
          <w:lang w:val="en-US" w:eastAsia="zh-CN"/>
        </w:rPr>
        <w:t>00</w:t>
      </w:r>
      <w:r>
        <w:rPr>
          <w:rFonts w:hint="eastAsia" w:ascii="仿宋_GB2312" w:hAnsi="仿宋" w:eastAsia="仿宋_GB2312"/>
          <w:color w:val="0000FF"/>
          <w:sz w:val="24"/>
          <w:u w:val="single"/>
        </w:rPr>
        <w:t>分</w:t>
      </w:r>
      <w:r>
        <w:rPr>
          <w:rFonts w:hint="eastAsia" w:ascii="仿宋_GB2312" w:hAnsi="仿宋" w:eastAsia="仿宋_GB2312"/>
          <w:color w:val="0000FF"/>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color w:val="0000FF"/>
          <w:sz w:val="24"/>
          <w:u w:val="single"/>
        </w:rPr>
        <w:t>202</w:t>
      </w:r>
      <w:r>
        <w:rPr>
          <w:rFonts w:hint="eastAsia" w:ascii="仿宋_GB2312" w:hAnsi="仿宋" w:eastAsia="仿宋_GB2312"/>
          <w:color w:val="0000FF"/>
          <w:sz w:val="24"/>
          <w:u w:val="single"/>
          <w:lang w:val="en-US" w:eastAsia="zh-CN"/>
        </w:rPr>
        <w:t>2</w:t>
      </w:r>
      <w:r>
        <w:rPr>
          <w:rFonts w:ascii="仿宋_GB2312" w:hAnsi="仿宋" w:eastAsia="仿宋_GB2312"/>
          <w:color w:val="0000FF"/>
          <w:sz w:val="24"/>
          <w:u w:val="single"/>
        </w:rPr>
        <w:t>年</w:t>
      </w:r>
      <w:r>
        <w:rPr>
          <w:rFonts w:hint="eastAsia" w:ascii="仿宋_GB2312" w:hAnsi="仿宋" w:eastAsia="仿宋_GB2312"/>
          <w:color w:val="0000FF"/>
          <w:sz w:val="24"/>
          <w:u w:val="single"/>
          <w:lang w:val="en-US" w:eastAsia="zh-CN"/>
        </w:rPr>
        <w:t>3</w:t>
      </w:r>
      <w:r>
        <w:rPr>
          <w:rFonts w:hint="eastAsia" w:ascii="仿宋_GB2312" w:hAnsi="仿宋" w:eastAsia="仿宋_GB2312"/>
          <w:color w:val="0000FF"/>
          <w:sz w:val="24"/>
          <w:u w:val="single"/>
        </w:rPr>
        <w:t>月</w:t>
      </w:r>
      <w:r>
        <w:rPr>
          <w:rFonts w:hint="eastAsia" w:ascii="仿宋_GB2312" w:hAnsi="仿宋" w:eastAsia="仿宋_GB2312"/>
          <w:color w:val="0000FF"/>
          <w:sz w:val="24"/>
          <w:u w:val="single"/>
          <w:lang w:val="en-US" w:eastAsia="zh-CN"/>
        </w:rPr>
        <w:t>22</w:t>
      </w:r>
      <w:r>
        <w:rPr>
          <w:rFonts w:hint="eastAsia" w:ascii="仿宋_GB2312" w:hAnsi="仿宋" w:eastAsia="仿宋_GB2312"/>
          <w:color w:val="0000FF"/>
          <w:sz w:val="24"/>
          <w:u w:val="single"/>
        </w:rPr>
        <w:t>日</w:t>
      </w:r>
      <w:r>
        <w:rPr>
          <w:rFonts w:hint="eastAsia" w:ascii="仿宋_GB2312" w:hAnsi="仿宋" w:eastAsia="仿宋_GB2312"/>
          <w:color w:val="0000FF"/>
          <w:sz w:val="24"/>
          <w:u w:val="single"/>
          <w:lang w:val="en-US" w:eastAsia="zh-CN"/>
        </w:rPr>
        <w:t>10</w:t>
      </w:r>
      <w:bookmarkStart w:id="582" w:name="_GoBack"/>
      <w:bookmarkEnd w:id="582"/>
      <w:r>
        <w:rPr>
          <w:rFonts w:hint="eastAsia" w:ascii="仿宋_GB2312" w:hAnsi="仿宋" w:eastAsia="仿宋_GB2312"/>
          <w:color w:val="0000FF"/>
          <w:sz w:val="24"/>
          <w:u w:val="single"/>
        </w:rPr>
        <w:t>点</w:t>
      </w:r>
      <w:r>
        <w:rPr>
          <w:rFonts w:hint="eastAsia" w:ascii="仿宋_GB2312" w:hAnsi="仿宋" w:eastAsia="仿宋_GB2312"/>
          <w:color w:val="0000FF"/>
          <w:sz w:val="24"/>
          <w:u w:val="single"/>
          <w:lang w:val="en-US" w:eastAsia="zh-CN"/>
        </w:rPr>
        <w:t>00</w:t>
      </w:r>
      <w:r>
        <w:rPr>
          <w:rFonts w:hint="eastAsia" w:ascii="仿宋_GB2312" w:hAnsi="仿宋" w:eastAsia="仿宋_GB2312"/>
          <w:color w:val="0000FF"/>
          <w:sz w:val="24"/>
          <w:u w:val="single"/>
        </w:rPr>
        <w:t>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hint="eastAsia" w:ascii="仿宋" w:hAnsi="仿宋" w:eastAsia="仿宋"/>
          <w:color w:val="0000FF"/>
          <w:sz w:val="24"/>
          <w:szCs w:val="28"/>
        </w:rPr>
        <w:t>政采云平台网上递交。</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w:t>
      </w:r>
      <w:r>
        <w:rPr>
          <w:rFonts w:hint="eastAsia" w:ascii="仿宋_GB2312" w:hAnsi="仿宋" w:eastAsia="仿宋_GB2312" w:cs="仿宋_GB2312"/>
          <w:color w:val="auto"/>
          <w:sz w:val="24"/>
        </w:rPr>
        <w:t>的投标文件已按时解密的，备份投标文件自动失效。投标人仅提交备份投标文件，未在</w:t>
      </w:r>
      <w:r>
        <w:rPr>
          <w:rFonts w:hint="eastAsia" w:ascii="仿宋_GB2312" w:hAnsi="仿宋" w:eastAsia="仿宋_GB2312" w:cs="仿宋_GB2312"/>
          <w:sz w:val="24"/>
        </w:rPr>
        <w:t>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jc w:val="left"/>
        <w:rPr>
          <w:rFonts w:hint="eastAsia" w:ascii="仿宋" w:hAnsi="仿宋" w:eastAsia="仿宋"/>
          <w:color w:val="0000FF"/>
          <w:sz w:val="24"/>
          <w:szCs w:val="28"/>
          <w:lang w:eastAsia="zh-CN"/>
        </w:rPr>
      </w:pPr>
      <w:r>
        <w:rPr>
          <w:rFonts w:hint="eastAsia" w:ascii="仿宋" w:hAnsi="仿宋" w:eastAsia="仿宋"/>
          <w:color w:val="0000FF"/>
          <w:sz w:val="24"/>
          <w:szCs w:val="28"/>
          <w:lang w:eastAsia="zh-CN"/>
        </w:rPr>
        <w:t>1.采购人信息</w:t>
      </w:r>
    </w:p>
    <w:p>
      <w:pPr>
        <w:spacing w:line="360" w:lineRule="auto"/>
        <w:jc w:val="left"/>
        <w:rPr>
          <w:rFonts w:hint="eastAsia" w:ascii="仿宋" w:hAnsi="仿宋" w:eastAsia="仿宋"/>
          <w:color w:val="0000FF"/>
          <w:sz w:val="24"/>
          <w:szCs w:val="28"/>
          <w:lang w:eastAsia="zh-CN"/>
        </w:rPr>
      </w:pPr>
      <w:r>
        <w:rPr>
          <w:rFonts w:hint="eastAsia" w:ascii="仿宋" w:hAnsi="仿宋" w:eastAsia="仿宋"/>
          <w:color w:val="0000FF"/>
          <w:sz w:val="24"/>
          <w:szCs w:val="28"/>
          <w:lang w:eastAsia="zh-CN"/>
        </w:rPr>
        <w:t>名 称：杭州市萧山区建设工程安全监督站</w:t>
      </w:r>
    </w:p>
    <w:p>
      <w:pPr>
        <w:spacing w:line="360" w:lineRule="auto"/>
        <w:jc w:val="left"/>
        <w:rPr>
          <w:rFonts w:hint="eastAsia" w:ascii="仿宋" w:hAnsi="仿宋" w:eastAsia="仿宋"/>
          <w:color w:val="0000FF"/>
          <w:sz w:val="24"/>
          <w:szCs w:val="28"/>
          <w:lang w:eastAsia="zh-CN"/>
        </w:rPr>
      </w:pPr>
      <w:r>
        <w:rPr>
          <w:rFonts w:hint="eastAsia" w:ascii="仿宋" w:hAnsi="仿宋" w:eastAsia="仿宋"/>
          <w:color w:val="0000FF"/>
          <w:sz w:val="24"/>
          <w:szCs w:val="28"/>
          <w:lang w:eastAsia="zh-CN"/>
        </w:rPr>
        <w:t>地址：萧山区工人路26号</w:t>
      </w:r>
    </w:p>
    <w:p>
      <w:pPr>
        <w:spacing w:line="360" w:lineRule="auto"/>
        <w:jc w:val="left"/>
        <w:rPr>
          <w:rFonts w:hint="eastAsia" w:ascii="仿宋" w:hAnsi="仿宋" w:eastAsia="仿宋"/>
          <w:color w:val="0000FF"/>
          <w:sz w:val="24"/>
          <w:szCs w:val="28"/>
          <w:lang w:eastAsia="zh-CN"/>
        </w:rPr>
      </w:pPr>
      <w:r>
        <w:rPr>
          <w:rFonts w:hint="eastAsia" w:ascii="仿宋" w:hAnsi="仿宋" w:eastAsia="仿宋"/>
          <w:color w:val="0000FF"/>
          <w:sz w:val="24"/>
          <w:szCs w:val="28"/>
          <w:lang w:eastAsia="zh-CN"/>
        </w:rPr>
        <w:t>项目联系人（询问）：王启蒙</w:t>
      </w:r>
    </w:p>
    <w:p>
      <w:pPr>
        <w:spacing w:line="360" w:lineRule="auto"/>
        <w:jc w:val="left"/>
        <w:rPr>
          <w:rFonts w:hint="eastAsia" w:ascii="仿宋" w:hAnsi="仿宋" w:eastAsia="仿宋"/>
          <w:color w:val="0000FF"/>
          <w:sz w:val="24"/>
          <w:szCs w:val="28"/>
          <w:lang w:eastAsia="zh-CN"/>
        </w:rPr>
      </w:pPr>
      <w:r>
        <w:rPr>
          <w:rFonts w:hint="eastAsia" w:ascii="仿宋" w:hAnsi="仿宋" w:eastAsia="仿宋"/>
          <w:color w:val="0000FF"/>
          <w:sz w:val="24"/>
          <w:szCs w:val="28"/>
          <w:lang w:eastAsia="zh-CN"/>
        </w:rPr>
        <w:t>项目联系方式（询问）：</w:t>
      </w:r>
      <w:r>
        <w:rPr>
          <w:rFonts w:hint="eastAsia" w:ascii="仿宋" w:hAnsi="仿宋" w:eastAsia="仿宋"/>
          <w:color w:val="0000FF"/>
          <w:sz w:val="24"/>
          <w:szCs w:val="28"/>
          <w:lang w:val="en-US" w:eastAsia="zh-CN"/>
        </w:rPr>
        <w:t>0571-</w:t>
      </w:r>
      <w:r>
        <w:rPr>
          <w:rFonts w:hint="eastAsia" w:ascii="仿宋" w:hAnsi="仿宋" w:eastAsia="仿宋"/>
          <w:color w:val="0000FF"/>
          <w:sz w:val="24"/>
          <w:szCs w:val="28"/>
          <w:lang w:eastAsia="zh-CN"/>
        </w:rPr>
        <w:t>82666913</w:t>
      </w:r>
    </w:p>
    <w:p>
      <w:pPr>
        <w:spacing w:line="360" w:lineRule="auto"/>
        <w:jc w:val="left"/>
        <w:rPr>
          <w:rFonts w:hint="eastAsia" w:ascii="仿宋" w:hAnsi="仿宋" w:eastAsia="仿宋"/>
          <w:color w:val="0000FF"/>
          <w:sz w:val="24"/>
          <w:szCs w:val="28"/>
          <w:lang w:eastAsia="zh-CN"/>
        </w:rPr>
      </w:pPr>
      <w:r>
        <w:rPr>
          <w:rFonts w:hint="eastAsia" w:ascii="仿宋" w:hAnsi="仿宋" w:eastAsia="仿宋"/>
          <w:color w:val="0000FF"/>
          <w:sz w:val="24"/>
          <w:szCs w:val="28"/>
          <w:lang w:eastAsia="zh-CN"/>
        </w:rPr>
        <w:t>质疑联系人：水亚红</w:t>
      </w:r>
    </w:p>
    <w:p>
      <w:pPr>
        <w:spacing w:line="360" w:lineRule="auto"/>
        <w:jc w:val="left"/>
        <w:rPr>
          <w:rFonts w:hint="eastAsia" w:ascii="仿宋" w:hAnsi="仿宋" w:eastAsia="仿宋"/>
          <w:color w:val="0000FF"/>
          <w:sz w:val="24"/>
          <w:szCs w:val="28"/>
          <w:lang w:eastAsia="zh-CN"/>
        </w:rPr>
      </w:pPr>
      <w:r>
        <w:rPr>
          <w:rFonts w:hint="eastAsia" w:ascii="仿宋" w:hAnsi="仿宋" w:eastAsia="仿宋"/>
          <w:color w:val="0000FF"/>
          <w:sz w:val="24"/>
          <w:szCs w:val="28"/>
          <w:lang w:eastAsia="zh-CN"/>
        </w:rPr>
        <w:t>质疑联系方式：</w:t>
      </w:r>
      <w:bookmarkStart w:id="11" w:name="_Toc28359086"/>
      <w:bookmarkStart w:id="12" w:name="_Toc28359009"/>
      <w:r>
        <w:rPr>
          <w:rFonts w:hint="eastAsia" w:ascii="仿宋" w:hAnsi="仿宋" w:eastAsia="仿宋"/>
          <w:color w:val="0000FF"/>
          <w:sz w:val="24"/>
          <w:szCs w:val="28"/>
          <w:lang w:val="en-US" w:eastAsia="zh-CN"/>
        </w:rPr>
        <w:t>0571-83693931</w:t>
      </w:r>
    </w:p>
    <w:p>
      <w:pPr>
        <w:spacing w:line="360" w:lineRule="auto"/>
        <w:jc w:val="left"/>
        <w:rPr>
          <w:rFonts w:hint="eastAsia" w:ascii="仿宋" w:hAnsi="仿宋" w:eastAsia="仿宋"/>
          <w:color w:val="0000FF"/>
          <w:sz w:val="24"/>
          <w:szCs w:val="28"/>
          <w:lang w:eastAsia="zh-CN"/>
        </w:rPr>
      </w:pPr>
      <w:r>
        <w:rPr>
          <w:rFonts w:hint="eastAsia" w:ascii="仿宋" w:hAnsi="仿宋" w:eastAsia="仿宋"/>
          <w:color w:val="0000FF"/>
          <w:sz w:val="24"/>
          <w:szCs w:val="28"/>
          <w:lang w:eastAsia="zh-CN"/>
        </w:rPr>
        <w:t>2.采购代理机构信息</w:t>
      </w:r>
      <w:bookmarkEnd w:id="11"/>
      <w:bookmarkEnd w:id="12"/>
    </w:p>
    <w:p>
      <w:pPr>
        <w:spacing w:line="360" w:lineRule="auto"/>
        <w:jc w:val="left"/>
        <w:rPr>
          <w:rFonts w:hint="eastAsia" w:ascii="仿宋" w:hAnsi="仿宋" w:eastAsia="仿宋"/>
          <w:color w:val="0000FF"/>
          <w:sz w:val="24"/>
          <w:szCs w:val="28"/>
          <w:lang w:eastAsia="zh-CN"/>
        </w:rPr>
      </w:pPr>
      <w:r>
        <w:rPr>
          <w:rFonts w:hint="eastAsia" w:ascii="仿宋" w:hAnsi="仿宋" w:eastAsia="仿宋"/>
          <w:color w:val="0000FF"/>
          <w:sz w:val="24"/>
          <w:szCs w:val="28"/>
          <w:lang w:eastAsia="zh-CN"/>
        </w:rPr>
        <w:t>名 称：浙江科信联合工程项目管理咨询有限公司</w:t>
      </w:r>
    </w:p>
    <w:p>
      <w:pPr>
        <w:spacing w:line="360" w:lineRule="auto"/>
        <w:jc w:val="left"/>
        <w:rPr>
          <w:rFonts w:hint="eastAsia" w:ascii="仿宋" w:hAnsi="仿宋" w:eastAsia="仿宋"/>
          <w:color w:val="0000FF"/>
          <w:sz w:val="24"/>
          <w:szCs w:val="28"/>
          <w:lang w:eastAsia="zh-CN"/>
        </w:rPr>
      </w:pPr>
      <w:r>
        <w:rPr>
          <w:rFonts w:hint="eastAsia" w:ascii="仿宋" w:hAnsi="仿宋" w:eastAsia="仿宋"/>
          <w:color w:val="0000FF"/>
          <w:sz w:val="24"/>
          <w:szCs w:val="28"/>
          <w:lang w:eastAsia="zh-CN"/>
        </w:rPr>
        <w:t>地址：萧山区北干街道心意广场</w:t>
      </w:r>
      <w:r>
        <w:rPr>
          <w:rFonts w:hint="eastAsia" w:ascii="仿宋" w:hAnsi="仿宋" w:eastAsia="仿宋"/>
          <w:color w:val="0000FF"/>
          <w:sz w:val="24"/>
          <w:szCs w:val="28"/>
          <w:lang w:val="en-US" w:eastAsia="zh-CN"/>
        </w:rPr>
        <w:t>1-2608</w:t>
      </w:r>
    </w:p>
    <w:p>
      <w:pPr>
        <w:spacing w:line="360" w:lineRule="auto"/>
        <w:jc w:val="left"/>
        <w:rPr>
          <w:rFonts w:hint="eastAsia" w:ascii="仿宋" w:hAnsi="仿宋" w:eastAsia="仿宋"/>
          <w:color w:val="0000FF"/>
          <w:sz w:val="24"/>
          <w:szCs w:val="28"/>
          <w:lang w:eastAsia="zh-CN"/>
        </w:rPr>
      </w:pPr>
      <w:r>
        <w:rPr>
          <w:rFonts w:hint="eastAsia" w:ascii="仿宋" w:hAnsi="仿宋" w:eastAsia="仿宋"/>
          <w:color w:val="0000FF"/>
          <w:sz w:val="24"/>
          <w:szCs w:val="28"/>
          <w:lang w:eastAsia="zh-CN"/>
        </w:rPr>
        <w:t>项目联系人（询问）：周丹飞</w:t>
      </w:r>
    </w:p>
    <w:p>
      <w:pPr>
        <w:spacing w:line="360" w:lineRule="auto"/>
        <w:jc w:val="left"/>
        <w:rPr>
          <w:rFonts w:hint="eastAsia" w:ascii="仿宋" w:hAnsi="仿宋" w:eastAsia="仿宋"/>
          <w:color w:val="0000FF"/>
          <w:sz w:val="24"/>
          <w:szCs w:val="28"/>
          <w:lang w:eastAsia="zh-CN"/>
        </w:rPr>
      </w:pPr>
      <w:r>
        <w:rPr>
          <w:rFonts w:hint="eastAsia" w:ascii="仿宋" w:hAnsi="仿宋" w:eastAsia="仿宋"/>
          <w:color w:val="0000FF"/>
          <w:sz w:val="24"/>
          <w:szCs w:val="28"/>
          <w:lang w:eastAsia="zh-CN"/>
        </w:rPr>
        <w:t>项目联系方式（询问）：</w:t>
      </w:r>
      <w:r>
        <w:rPr>
          <w:rFonts w:hint="eastAsia" w:ascii="仿宋" w:hAnsi="仿宋" w:eastAsia="仿宋"/>
          <w:color w:val="0000FF"/>
          <w:sz w:val="24"/>
          <w:szCs w:val="28"/>
          <w:lang w:val="en-US" w:eastAsia="zh-CN"/>
        </w:rPr>
        <w:t>0571-83503140、13588269909</w:t>
      </w:r>
    </w:p>
    <w:p>
      <w:pPr>
        <w:spacing w:line="360" w:lineRule="auto"/>
        <w:jc w:val="left"/>
        <w:rPr>
          <w:rFonts w:hint="eastAsia" w:ascii="仿宋" w:hAnsi="仿宋" w:eastAsia="仿宋"/>
          <w:color w:val="0000FF"/>
          <w:sz w:val="24"/>
          <w:szCs w:val="28"/>
          <w:lang w:eastAsia="zh-CN"/>
        </w:rPr>
      </w:pPr>
      <w:r>
        <w:rPr>
          <w:rFonts w:hint="eastAsia" w:ascii="仿宋" w:hAnsi="仿宋" w:eastAsia="仿宋"/>
          <w:color w:val="0000FF"/>
          <w:sz w:val="24"/>
          <w:szCs w:val="28"/>
          <w:lang w:eastAsia="zh-CN"/>
        </w:rPr>
        <w:t>质疑联系人：曹佳杰</w:t>
      </w:r>
    </w:p>
    <w:p>
      <w:pPr>
        <w:spacing w:line="360" w:lineRule="auto"/>
        <w:jc w:val="left"/>
        <w:rPr>
          <w:rFonts w:ascii="仿宋" w:hAnsi="仿宋" w:eastAsia="仿宋"/>
          <w:color w:val="0000FF"/>
          <w:sz w:val="24"/>
          <w:szCs w:val="28"/>
        </w:rPr>
      </w:pPr>
      <w:r>
        <w:rPr>
          <w:rFonts w:hint="eastAsia" w:ascii="仿宋" w:hAnsi="仿宋" w:eastAsia="仿宋"/>
          <w:color w:val="0000FF"/>
          <w:sz w:val="24"/>
          <w:szCs w:val="28"/>
          <w:lang w:eastAsia="zh-CN"/>
        </w:rPr>
        <w:t>质疑联系方式：</w:t>
      </w:r>
      <w:r>
        <w:rPr>
          <w:rFonts w:hint="eastAsia" w:ascii="仿宋" w:hAnsi="仿宋" w:eastAsia="仿宋"/>
          <w:color w:val="0000FF"/>
          <w:sz w:val="24"/>
          <w:szCs w:val="28"/>
          <w:lang w:val="en-US" w:eastAsia="zh-CN"/>
        </w:rPr>
        <w:t>0571-83503430</w:t>
      </w:r>
      <w:r>
        <w:rPr>
          <w:rFonts w:hint="eastAsia" w:ascii="仿宋" w:hAnsi="仿宋" w:eastAsia="仿宋"/>
          <w:color w:val="0000FF"/>
          <w:sz w:val="24"/>
          <w:szCs w:val="28"/>
          <w:lang w:eastAsia="zh-CN"/>
        </w:rPr>
        <w:t>，</w:t>
      </w:r>
      <w:r>
        <w:rPr>
          <w:rFonts w:hint="eastAsia" w:ascii="仿宋" w:hAnsi="仿宋" w:eastAsia="仿宋"/>
          <w:color w:val="0000FF"/>
          <w:sz w:val="24"/>
          <w:szCs w:val="28"/>
          <w:lang w:val="en-US" w:eastAsia="zh-CN"/>
        </w:rPr>
        <w:t>邮箱：313701934@qq.com</w:t>
      </w:r>
    </w:p>
    <w:p>
      <w:pPr>
        <w:spacing w:line="360" w:lineRule="auto"/>
        <w:jc w:val="left"/>
        <w:rPr>
          <w:rFonts w:ascii="仿宋" w:hAnsi="仿宋" w:eastAsia="仿宋"/>
          <w:sz w:val="24"/>
          <w:szCs w:val="28"/>
        </w:rPr>
      </w:pPr>
      <w:r>
        <w:rPr>
          <w:rFonts w:hint="eastAsia" w:ascii="仿宋" w:hAnsi="仿宋" w:eastAsia="仿宋"/>
          <w:sz w:val="24"/>
          <w:szCs w:val="28"/>
        </w:rPr>
        <w:t>3</w:t>
      </w:r>
      <w:r>
        <w:rPr>
          <w:rFonts w:ascii="仿宋" w:hAnsi="仿宋" w:eastAsia="仿宋"/>
          <w:sz w:val="24"/>
          <w:szCs w:val="28"/>
        </w:rPr>
        <w:t>.同级政府采购监督管理部门</w:t>
      </w:r>
      <w:r>
        <w:rPr>
          <w:rFonts w:ascii="Calibri" w:hAnsi="Calibri" w:eastAsia="仿宋" w:cs="Calibri"/>
          <w:sz w:val="24"/>
          <w:szCs w:val="28"/>
        </w:rPr>
        <w:t>  </w:t>
      </w:r>
      <w:r>
        <w:rPr>
          <w:rFonts w:ascii="仿宋" w:hAnsi="仿宋" w:eastAsia="仿宋"/>
          <w:sz w:val="24"/>
          <w:szCs w:val="28"/>
        </w:rPr>
        <w:t xml:space="preserve"> </w:t>
      </w:r>
      <w:r>
        <w:rPr>
          <w:rFonts w:ascii="Calibri" w:hAnsi="Calibri" w:eastAsia="仿宋" w:cs="Calibri"/>
          <w:sz w:val="24"/>
          <w:szCs w:val="28"/>
        </w:rPr>
        <w:t> </w:t>
      </w:r>
      <w:r>
        <w:rPr>
          <w:rFonts w:ascii="仿宋" w:hAnsi="仿宋" w:eastAsia="仿宋"/>
          <w:sz w:val="24"/>
          <w:szCs w:val="28"/>
        </w:rPr>
        <w:t xml:space="preserve"> </w:t>
      </w:r>
      <w:r>
        <w:rPr>
          <w:rFonts w:ascii="Calibri" w:hAnsi="Calibri" w:eastAsia="仿宋" w:cs="Calibri"/>
          <w:sz w:val="24"/>
          <w:szCs w:val="28"/>
        </w:rPr>
        <w:t> </w:t>
      </w:r>
      <w:r>
        <w:rPr>
          <w:rFonts w:ascii="仿宋" w:hAnsi="仿宋" w:eastAsia="仿宋"/>
          <w:sz w:val="24"/>
          <w:szCs w:val="28"/>
        </w:rPr>
        <w:t xml:space="preserve"> </w:t>
      </w:r>
      <w:r>
        <w:rPr>
          <w:rFonts w:ascii="Calibri" w:hAnsi="Calibri" w:eastAsia="仿宋" w:cs="Calibri"/>
          <w:sz w:val="24"/>
          <w:szCs w:val="28"/>
        </w:rPr>
        <w:t> </w:t>
      </w:r>
      <w:r>
        <w:rPr>
          <w:rFonts w:ascii="仿宋" w:hAnsi="仿宋" w:eastAsia="仿宋"/>
          <w:sz w:val="24"/>
          <w:szCs w:val="28"/>
        </w:rPr>
        <w:t xml:space="preserve"> </w:t>
      </w:r>
      <w:r>
        <w:rPr>
          <w:rFonts w:ascii="Calibri" w:hAnsi="Calibri" w:eastAsia="仿宋" w:cs="Calibri"/>
          <w:sz w:val="24"/>
          <w:szCs w:val="28"/>
        </w:rPr>
        <w:t> </w:t>
      </w:r>
      <w:r>
        <w:rPr>
          <w:rFonts w:ascii="仿宋" w:hAnsi="仿宋" w:eastAsia="仿宋"/>
          <w:sz w:val="24"/>
          <w:szCs w:val="28"/>
        </w:rPr>
        <w:t xml:space="preserve"> </w:t>
      </w:r>
      <w:r>
        <w:rPr>
          <w:rFonts w:ascii="Calibri" w:hAnsi="Calibri" w:eastAsia="仿宋" w:cs="Calibri"/>
          <w:sz w:val="24"/>
          <w:szCs w:val="28"/>
        </w:rPr>
        <w:t> </w:t>
      </w:r>
    </w:p>
    <w:p>
      <w:pPr>
        <w:spacing w:line="360" w:lineRule="auto"/>
        <w:jc w:val="left"/>
        <w:rPr>
          <w:rFonts w:ascii="仿宋" w:hAnsi="仿宋" w:eastAsia="仿宋"/>
          <w:color w:val="0000FF"/>
          <w:sz w:val="24"/>
          <w:szCs w:val="28"/>
        </w:rPr>
      </w:pPr>
      <w:r>
        <w:rPr>
          <w:rFonts w:ascii="仿宋" w:hAnsi="仿宋" w:eastAsia="仿宋"/>
          <w:sz w:val="24"/>
          <w:szCs w:val="28"/>
        </w:rPr>
        <w:t>名</w:t>
      </w:r>
      <w:r>
        <w:rPr>
          <w:rFonts w:ascii="Calibri" w:hAnsi="Calibri" w:eastAsia="仿宋" w:cs="Calibri"/>
          <w:sz w:val="24"/>
          <w:szCs w:val="28"/>
        </w:rPr>
        <w:t>   </w:t>
      </w:r>
      <w:r>
        <w:rPr>
          <w:rFonts w:ascii="仿宋" w:hAnsi="仿宋" w:eastAsia="仿宋"/>
          <w:sz w:val="24"/>
          <w:szCs w:val="28"/>
        </w:rPr>
        <w:t xml:space="preserve"> 称：</w:t>
      </w:r>
      <w:r>
        <w:rPr>
          <w:rFonts w:ascii="仿宋" w:hAnsi="仿宋" w:eastAsia="仿宋"/>
          <w:color w:val="0000FF"/>
          <w:sz w:val="24"/>
          <w:szCs w:val="28"/>
        </w:rPr>
        <w:t>萧山区财政局</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p>
    <w:p>
      <w:pPr>
        <w:spacing w:line="360" w:lineRule="auto"/>
        <w:jc w:val="left"/>
        <w:rPr>
          <w:rFonts w:ascii="仿宋" w:hAnsi="仿宋" w:eastAsia="仿宋"/>
          <w:sz w:val="24"/>
          <w:szCs w:val="28"/>
        </w:rPr>
      </w:pPr>
      <w:r>
        <w:rPr>
          <w:rFonts w:ascii="仿宋" w:hAnsi="仿宋" w:eastAsia="仿宋"/>
          <w:sz w:val="24"/>
          <w:szCs w:val="28"/>
        </w:rPr>
        <w:t>地</w:t>
      </w:r>
      <w:r>
        <w:rPr>
          <w:rFonts w:ascii="Calibri" w:hAnsi="Calibri" w:eastAsia="仿宋" w:cs="Calibri"/>
          <w:sz w:val="24"/>
          <w:szCs w:val="28"/>
        </w:rPr>
        <w:t>   </w:t>
      </w:r>
      <w:r>
        <w:rPr>
          <w:rFonts w:ascii="仿宋" w:hAnsi="仿宋" w:eastAsia="仿宋"/>
          <w:sz w:val="24"/>
          <w:szCs w:val="28"/>
        </w:rPr>
        <w:t xml:space="preserve"> 址：</w:t>
      </w:r>
      <w:r>
        <w:rPr>
          <w:rFonts w:ascii="仿宋" w:hAnsi="仿宋" w:eastAsia="仿宋"/>
          <w:color w:val="0000FF"/>
          <w:sz w:val="24"/>
          <w:szCs w:val="28"/>
        </w:rPr>
        <w:t>萧山区人民路318号</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p>
    <w:p>
      <w:pPr>
        <w:spacing w:line="360" w:lineRule="auto"/>
        <w:jc w:val="left"/>
        <w:rPr>
          <w:rFonts w:ascii="仿宋" w:hAnsi="仿宋" w:eastAsia="仿宋"/>
          <w:sz w:val="24"/>
          <w:szCs w:val="28"/>
        </w:rPr>
      </w:pPr>
      <w:r>
        <w:rPr>
          <w:rFonts w:ascii="仿宋" w:hAnsi="仿宋" w:eastAsia="仿宋"/>
          <w:sz w:val="24"/>
          <w:szCs w:val="28"/>
        </w:rPr>
        <w:t>传</w:t>
      </w:r>
      <w:r>
        <w:rPr>
          <w:rFonts w:ascii="Calibri" w:hAnsi="Calibri" w:eastAsia="仿宋" w:cs="Calibri"/>
          <w:sz w:val="24"/>
          <w:szCs w:val="28"/>
        </w:rPr>
        <w:t> </w:t>
      </w:r>
      <w:r>
        <w:rPr>
          <w:rFonts w:ascii="仿宋" w:hAnsi="仿宋" w:eastAsia="仿宋"/>
          <w:sz w:val="24"/>
          <w:szCs w:val="28"/>
        </w:rPr>
        <w:t xml:space="preserve"> </w:t>
      </w:r>
      <w:r>
        <w:rPr>
          <w:rFonts w:ascii="Calibri" w:hAnsi="Calibri" w:eastAsia="仿宋" w:cs="Calibri"/>
          <w:sz w:val="24"/>
          <w:szCs w:val="28"/>
        </w:rPr>
        <w:t> </w:t>
      </w:r>
      <w:r>
        <w:rPr>
          <w:rFonts w:ascii="仿宋" w:hAnsi="仿宋" w:eastAsia="仿宋"/>
          <w:sz w:val="24"/>
          <w:szCs w:val="28"/>
        </w:rPr>
        <w:t>真：</w:t>
      </w:r>
      <w:r>
        <w:rPr>
          <w:rFonts w:ascii="仿宋" w:hAnsi="仿宋" w:eastAsia="仿宋"/>
          <w:color w:val="0000FF"/>
          <w:sz w:val="24"/>
          <w:szCs w:val="28"/>
        </w:rPr>
        <w:t>0571-82752687</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p>
    <w:p>
      <w:pPr>
        <w:spacing w:line="360" w:lineRule="auto"/>
        <w:jc w:val="left"/>
        <w:rPr>
          <w:rFonts w:ascii="仿宋" w:hAnsi="仿宋" w:eastAsia="仿宋"/>
          <w:sz w:val="24"/>
          <w:szCs w:val="28"/>
        </w:rPr>
      </w:pPr>
      <w:r>
        <w:rPr>
          <w:rFonts w:ascii="仿宋" w:hAnsi="仿宋" w:eastAsia="仿宋"/>
          <w:sz w:val="24"/>
          <w:szCs w:val="28"/>
        </w:rPr>
        <w:t>联系人 ：</w:t>
      </w:r>
      <w:r>
        <w:rPr>
          <w:rFonts w:ascii="仿宋" w:hAnsi="仿宋" w:eastAsia="仿宋"/>
          <w:color w:val="0000FF"/>
          <w:sz w:val="24"/>
          <w:szCs w:val="28"/>
        </w:rPr>
        <w:t>陈先生</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p>
    <w:p>
      <w:pPr>
        <w:spacing w:line="360" w:lineRule="auto"/>
        <w:rPr>
          <w:rFonts w:ascii="仿宋_GB2312" w:hAnsi="仿宋" w:eastAsia="仿宋_GB2312"/>
          <w:sz w:val="24"/>
        </w:rPr>
      </w:pPr>
      <w:r>
        <w:rPr>
          <w:rFonts w:ascii="仿宋" w:hAnsi="仿宋" w:eastAsia="仿宋"/>
          <w:sz w:val="24"/>
          <w:szCs w:val="28"/>
        </w:rPr>
        <w:t>监督投诉电话：</w:t>
      </w:r>
      <w:r>
        <w:rPr>
          <w:rFonts w:ascii="仿宋" w:hAnsi="仿宋" w:eastAsia="仿宋"/>
          <w:color w:val="0000FF"/>
          <w:sz w:val="24"/>
          <w:szCs w:val="28"/>
        </w:rPr>
        <w:t>0571-82752687</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r>
        <w:rPr>
          <w:rFonts w:ascii="Calibri" w:hAnsi="Calibri" w:eastAsia="仿宋" w:cs="Calibri"/>
          <w:color w:val="0000FF"/>
          <w:sz w:val="24"/>
          <w:szCs w:val="28"/>
        </w:rPr>
        <w:t> </w:t>
      </w:r>
      <w:r>
        <w:rPr>
          <w:rFonts w:ascii="仿宋" w:hAnsi="仿宋" w:eastAsia="仿宋"/>
          <w:color w:val="0000FF"/>
          <w:sz w:val="24"/>
          <w:szCs w:val="28"/>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kern w:val="0"/>
                <w:sz w:val="24"/>
              </w:rPr>
            </w:pPr>
            <w:r>
              <w:rPr>
                <w:rFonts w:hint="eastAsia" w:ascii="仿宋" w:hAnsi="仿宋" w:eastAsia="仿宋" w:cs="仿宋"/>
                <w:kern w:val="0"/>
                <w:sz w:val="24"/>
              </w:rPr>
              <w:t>（1）标的：</w:t>
            </w:r>
            <w:r>
              <w:rPr>
                <w:rFonts w:hint="eastAsia" w:ascii="仿宋_GB2312" w:hAnsi="仿宋" w:eastAsia="仿宋_GB2312"/>
                <w:color w:val="0000FF"/>
                <w:sz w:val="24"/>
                <w:u w:val="single"/>
                <w:lang w:eastAsia="zh-CN"/>
              </w:rPr>
              <w:t>建筑起重机械第三方安全检测</w:t>
            </w:r>
            <w:r>
              <w:rPr>
                <w:rFonts w:hint="eastAsia" w:ascii="仿宋" w:hAnsi="仿宋" w:eastAsia="仿宋" w:cs="仿宋"/>
                <w:kern w:val="0"/>
                <w:sz w:val="24"/>
              </w:rPr>
              <w:t>，属于</w:t>
            </w:r>
            <w:r>
              <w:rPr>
                <w:rFonts w:hint="eastAsia" w:ascii="仿宋_GB2312" w:hAnsi="仿宋" w:eastAsia="仿宋_GB2312" w:cs="Times New Roman"/>
                <w:color w:val="0000FF"/>
                <w:sz w:val="24"/>
                <w:u w:val="single"/>
                <w:lang w:eastAsia="zh-CN"/>
              </w:rPr>
              <w:t>其他未列明</w:t>
            </w:r>
            <w:r>
              <w:rPr>
                <w:rFonts w:hint="eastAsia" w:ascii="仿宋" w:hAnsi="仿宋" w:eastAsia="仿宋" w:cs="仿宋"/>
                <w:kern w:val="0"/>
                <w:sz w:val="24"/>
              </w:rPr>
              <w:t>行业；</w:t>
            </w:r>
          </w:p>
          <w:p>
            <w:pPr>
              <w:spacing w:line="240" w:lineRule="auto"/>
              <w:rPr>
                <w:rFonts w:hint="eastAsia" w:ascii="仿宋" w:hAnsi="仿宋" w:eastAsia="仿宋" w:cs="仿宋"/>
                <w:kern w:val="0"/>
                <w:sz w:val="24"/>
              </w:rPr>
            </w:pPr>
            <w:r>
              <w:rPr>
                <w:rFonts w:hint="eastAsia" w:ascii="仿宋" w:hAnsi="仿宋" w:eastAsia="仿宋" w:cs="仿宋"/>
                <w:kern w:val="0"/>
                <w:sz w:val="24"/>
              </w:rPr>
              <w:t>行业划分标准：</w:t>
            </w:r>
          </w:p>
          <w:p>
            <w:pPr>
              <w:spacing w:line="240" w:lineRule="auto"/>
              <w:rPr>
                <w:rFonts w:hint="eastAsia" w:ascii="仿宋" w:hAnsi="仿宋" w:eastAsia="仿宋" w:cs="仿宋"/>
                <w:lang w:val="en-US"/>
              </w:rPr>
            </w:pPr>
            <w:r>
              <w:rPr>
                <w:rFonts w:hint="eastAsia" w:ascii="仿宋" w:hAnsi="仿宋" w:eastAsia="仿宋" w:cs="仿宋"/>
                <w:kern w:val="0"/>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32"/>
              </w:rPr>
            </w:pPr>
            <w:r>
              <w:rPr>
                <w:rFonts w:hint="eastAsia" w:ascii="仿宋" w:hAnsi="仿宋" w:eastAsia="仿宋" w:cs="仿宋"/>
                <w:kern w:val="0"/>
                <w:sz w:val="24"/>
                <w:lang w:val="en-US" w:eastAsia="zh-CN"/>
              </w:rPr>
              <w:t>(</w:t>
            </w:r>
            <w:r>
              <w:rPr>
                <w:rFonts w:hint="eastAsia" w:ascii="仿宋_GB2312" w:hAnsi="仿宋" w:eastAsia="仿宋_GB2312"/>
                <w:b/>
                <w:sz w:val="24"/>
              </w:rPr>
              <w:t>√</w:t>
            </w:r>
            <w:r>
              <w:rPr>
                <w:rFonts w:hint="eastAsia" w:ascii="仿宋" w:hAnsi="仿宋" w:eastAsia="仿宋" w:cs="仿宋"/>
                <w:kern w:val="0"/>
                <w:sz w:val="24"/>
                <w:lang w:val="en-US" w:eastAsia="zh-CN"/>
              </w:rPr>
              <w:t>)</w:t>
            </w:r>
            <w:r>
              <w:rPr>
                <w:rFonts w:hint="eastAsia" w:ascii="仿宋" w:hAnsi="仿宋" w:eastAsia="仿宋" w:cs="仿宋"/>
                <w:sz w:val="24"/>
                <w:szCs w:val="32"/>
              </w:rPr>
              <w:t>本项目不允许采购进口产品。</w:t>
            </w:r>
          </w:p>
          <w:p>
            <w:pPr>
              <w:spacing w:line="360" w:lineRule="auto"/>
              <w:rPr>
                <w:rFonts w:hint="eastAsia" w:ascii="仿宋" w:hAnsi="仿宋" w:eastAsia="仿宋" w:cs="仿宋"/>
                <w:sz w:val="24"/>
                <w:szCs w:val="32"/>
              </w:rPr>
            </w:pPr>
            <w:r>
              <w:rPr>
                <w:rFonts w:hint="eastAsia" w:ascii="仿宋" w:hAnsi="仿宋" w:eastAsia="仿宋" w:cs="仿宋"/>
                <w:kern w:val="0"/>
                <w:sz w:val="24"/>
                <w:lang w:val="en-US" w:eastAsia="zh-CN"/>
              </w:rPr>
              <w:t>(   )</w:t>
            </w:r>
            <w:r>
              <w:rPr>
                <w:rFonts w:hint="eastAsia" w:ascii="仿宋" w:hAnsi="仿宋" w:eastAsia="仿宋" w:cs="仿宋"/>
                <w:sz w:val="24"/>
                <w:szCs w:val="32"/>
              </w:rPr>
              <w:t>可以就    采购进口产品。</w:t>
            </w:r>
          </w:p>
          <w:p>
            <w:pPr>
              <w:pStyle w:val="2"/>
              <w:rPr>
                <w:rFonts w:hint="default" w:ascii="仿宋" w:hAnsi="仿宋" w:eastAsia="仿宋" w:cs="仿宋"/>
                <w:lang w:val="en-US" w:eastAsia="zh-CN"/>
              </w:rPr>
            </w:pPr>
            <w:r>
              <w:rPr>
                <w:rFonts w:hint="eastAsia" w:ascii="仿宋" w:hAnsi="仿宋" w:eastAsia="仿宋" w:cs="仿宋"/>
                <w:kern w:val="0"/>
                <w:sz w:val="24"/>
                <w:lang w:val="en-US" w:eastAsia="zh-CN"/>
              </w:rPr>
              <w:t>进口产品是指通过</w:t>
            </w:r>
            <w:r>
              <w:rPr>
                <w:rFonts w:hint="eastAsia" w:ascii="仿宋" w:eastAsia="仿宋" w:cs="仿宋"/>
                <w:kern w:val="0"/>
                <w:sz w:val="24"/>
                <w:lang w:val="en-US" w:eastAsia="zh-CN"/>
              </w:rPr>
              <w:t>中国</w:t>
            </w:r>
            <w:r>
              <w:rPr>
                <w:rFonts w:hint="eastAsia" w:ascii="仿宋" w:hAnsi="仿宋" w:eastAsia="仿宋" w:cs="仿宋"/>
                <w:kern w:val="0"/>
                <w:sz w:val="24"/>
                <w:lang w:val="en-US" w:eastAsia="zh-CN"/>
              </w:rPr>
              <w:t>海关</w:t>
            </w:r>
            <w:r>
              <w:rPr>
                <w:rFonts w:hint="eastAsia" w:ascii="仿宋" w:eastAsia="仿宋" w:cs="仿宋"/>
                <w:kern w:val="0"/>
                <w:sz w:val="24"/>
                <w:lang w:val="en-US" w:eastAsia="zh-CN"/>
              </w:rPr>
              <w:t>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sz w:val="24"/>
              </w:rPr>
            </w:pPr>
            <w:r>
              <w:rPr>
                <w:rFonts w:hint="eastAsia" w:ascii="仿宋_GB2312" w:hAnsi="仿宋" w:eastAsia="仿宋_GB2312"/>
                <w:b/>
                <w:sz w:val="24"/>
              </w:rPr>
              <w:t>（ ）</w:t>
            </w:r>
            <w:r>
              <w:rPr>
                <w:rFonts w:hint="eastAsia" w:ascii="仿宋_GB2312" w:hAnsi="仿宋" w:eastAsia="仿宋_GB2312" w:cs="Arial"/>
                <w:kern w:val="0"/>
                <w:sz w:val="24"/>
              </w:rPr>
              <w:t>A</w:t>
            </w:r>
            <w:r>
              <w:rPr>
                <w:rFonts w:hint="eastAsia" w:ascii="仿宋_GB2312" w:hAnsi="仿宋" w:eastAsia="仿宋_GB2312"/>
                <w:sz w:val="24"/>
              </w:rPr>
              <w:t>同意将非主体、非关键性的</w:t>
            </w:r>
            <w:r>
              <w:rPr>
                <w:rFonts w:hint="eastAsia" w:ascii="仿宋_GB2312" w:hAnsi="仿宋" w:eastAsia="仿宋_GB2312"/>
                <w:sz w:val="24"/>
                <w:u w:val="single"/>
              </w:rPr>
              <w:t xml:space="preserve">            </w:t>
            </w:r>
            <w:r>
              <w:rPr>
                <w:rFonts w:hint="eastAsia" w:ascii="仿宋_GB2312" w:hAnsi="仿宋" w:eastAsia="仿宋_GB2312"/>
                <w:sz w:val="24"/>
              </w:rPr>
              <w:t>工作分包。</w:t>
            </w:r>
          </w:p>
          <w:p>
            <w:pPr>
              <w:spacing w:line="360" w:lineRule="auto"/>
              <w:rPr>
                <w:rFonts w:hint="eastAsia" w:ascii="仿宋" w:hAnsi="仿宋" w:eastAsia="仿宋" w:cs="仿宋"/>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p>
            <w:pPr>
              <w:spacing w:line="360" w:lineRule="auto"/>
              <w:rPr>
                <w:rFonts w:hint="eastAsia" w:ascii="仿宋_GB2312" w:hAnsi="仿宋" w:eastAsia="仿宋_GB2312"/>
                <w:sz w:val="24"/>
              </w:rPr>
            </w:pPr>
            <w:r>
              <w:rPr>
                <w:rFonts w:hint="eastAsia" w:ascii="仿宋_GB2312" w:hAnsi="仿宋" w:eastAsia="仿宋_GB2312"/>
                <w:b/>
                <w:sz w:val="24"/>
              </w:rPr>
              <w:t xml:space="preserve">（ </w:t>
            </w:r>
            <w:r>
              <w:rPr>
                <w:rFonts w:ascii="仿宋_GB2312" w:hAnsi="仿宋" w:eastAsia="仿宋_GB2312"/>
                <w:b/>
                <w:sz w:val="24"/>
              </w:rPr>
              <w:t xml:space="preserve"> </w:t>
            </w:r>
            <w:r>
              <w:rPr>
                <w:rFonts w:hint="eastAsia" w:ascii="仿宋_GB2312" w:hAnsi="仿宋" w:eastAsia="仿宋_GB2312"/>
                <w:b/>
                <w:sz w:val="24"/>
              </w:rPr>
              <w:t>）</w:t>
            </w:r>
            <w:r>
              <w:rPr>
                <w:rFonts w:hint="eastAsia" w:ascii="仿宋_GB2312" w:hAnsi="仿宋" w:eastAsia="仿宋_GB2312"/>
                <w:kern w:val="0"/>
                <w:sz w:val="24"/>
              </w:rPr>
              <w:t>B组织</w:t>
            </w:r>
            <w:r>
              <w:rPr>
                <w:rFonts w:hint="eastAsia" w:ascii="仿宋_GB2312" w:hAnsi="仿宋" w:eastAsia="仿宋_GB2312"/>
                <w:kern w:val="0"/>
                <w:sz w:val="24"/>
                <w:lang w:eastAsia="zh-CN"/>
              </w:rPr>
              <w:t>，</w:t>
            </w:r>
            <w:r>
              <w:rPr>
                <w:rFonts w:hint="eastAsia" w:ascii="仿宋_GB2312" w:hAnsi="仿宋" w:eastAsia="仿宋_GB2312"/>
                <w:sz w:val="24"/>
              </w:rPr>
              <w:t>时间：</w:t>
            </w:r>
            <w:r>
              <w:rPr>
                <w:rFonts w:hint="eastAsia" w:ascii="仿宋_GB2312" w:hAnsi="仿宋" w:eastAsia="仿宋_GB2312"/>
                <w:sz w:val="24"/>
                <w:u w:val="single"/>
              </w:rPr>
              <w:t xml:space="preserve">      </w:t>
            </w:r>
            <w:r>
              <w:rPr>
                <w:rFonts w:hint="eastAsia" w:ascii="仿宋_GB2312" w:hAnsi="仿宋" w:eastAsia="仿宋_GB2312"/>
                <w:sz w:val="24"/>
              </w:rPr>
              <w:t>,地点：</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hint="default" w:ascii="仿宋" w:hAnsi="仿宋" w:eastAsia="仿宋_GB2312" w:cs="仿宋"/>
                <w:sz w:val="24"/>
                <w:szCs w:val="20"/>
                <w:lang w:val="en-US" w:eastAsia="zh-CN"/>
              </w:rPr>
            </w:pPr>
            <w:r>
              <w:rPr>
                <w:rFonts w:hint="eastAsia" w:ascii="仿宋_GB2312" w:hAnsi="仿宋" w:eastAsia="仿宋_GB2312"/>
                <w:sz w:val="24"/>
              </w:rPr>
              <w:t>联系人：</w:t>
            </w:r>
            <w:r>
              <w:rPr>
                <w:rFonts w:hint="eastAsia" w:ascii="仿宋_GB2312" w:hAnsi="仿宋" w:eastAsia="仿宋_GB2312"/>
                <w:sz w:val="24"/>
                <w:u w:val="single"/>
              </w:rPr>
              <w:t xml:space="preserve">      </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sz w:val="24"/>
              </w:rPr>
            </w:pPr>
            <w:r>
              <w:rPr>
                <w:rFonts w:hint="eastAsia" w:ascii="仿宋" w:hAnsi="仿宋" w:eastAsia="仿宋"/>
                <w:b w:val="0"/>
                <w:bCs/>
                <w:color w:val="auto"/>
                <w:sz w:val="24"/>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kern w:val="0"/>
                <w:sz w:val="24"/>
                <w:lang w:val="zh-CN"/>
              </w:rPr>
            </w:pPr>
            <w:r>
              <w:rPr>
                <w:rFonts w:hint="eastAsia" w:ascii="仿宋" w:hAnsi="仿宋" w:eastAsia="仿宋"/>
                <w:color w:val="0000FF"/>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4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val="0"/>
                <w:bCs/>
                <w:sz w:val="24"/>
              </w:rPr>
            </w:pPr>
            <w:r>
              <w:rPr>
                <w:rFonts w:hint="eastAsia" w:ascii="仿宋" w:hAnsi="仿宋" w:eastAsia="仿宋" w:cs="仿宋"/>
                <w:b/>
                <w:bCs w:val="0"/>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Arial"/>
                <w:b w:val="0"/>
                <w:bCs/>
                <w:color w:val="000000"/>
                <w:kern w:val="0"/>
                <w:sz w:val="24"/>
                <w:lang w:val="zh-CN"/>
              </w:rPr>
            </w:pPr>
            <w:r>
              <w:rPr>
                <w:rFonts w:hint="eastAsia" w:ascii="仿宋" w:hAnsi="仿宋" w:eastAsia="仿宋" w:cs="Arial"/>
                <w:b w:val="0"/>
                <w:bCs/>
                <w:color w:val="000000"/>
                <w:kern w:val="0"/>
                <w:sz w:val="24"/>
                <w:lang w:val="zh-CN"/>
              </w:rPr>
              <w:t>有关本项目实施所需的所有费用（含税费）均计入报价。</w:t>
            </w:r>
            <w:r>
              <w:rPr>
                <w:rFonts w:hint="eastAsia" w:ascii="仿宋" w:hAnsi="仿宋" w:eastAsia="仿宋" w:cs="Arial"/>
                <w:b w:val="0"/>
                <w:bCs/>
                <w:color w:val="000000"/>
                <w:kern w:val="0"/>
                <w:sz w:val="24"/>
              </w:rPr>
              <w:t>开标一览表（报价表）是报价的唯一载体</w:t>
            </w:r>
            <w:r>
              <w:rPr>
                <w:rFonts w:hint="eastAsia" w:ascii="仿宋" w:hAnsi="仿宋" w:eastAsia="仿宋" w:cs="Arial"/>
                <w:b w:val="0"/>
                <w:bCs/>
                <w:color w:val="000000"/>
                <w:kern w:val="0"/>
                <w:sz w:val="24"/>
                <w:lang w:val="zh-CN"/>
              </w:rPr>
              <w:t>。投标文件中价格全部采用人民币报价。招标文件未列明，而投标人认为必需的费用也需列入报价。提醒：验收时检测费用由采购人承担，不包含在投标总价中。</w:t>
            </w:r>
          </w:p>
          <w:p>
            <w:pPr>
              <w:spacing w:line="360" w:lineRule="auto"/>
              <w:rPr>
                <w:rFonts w:hint="eastAsia" w:ascii="仿宋" w:hAnsi="仿宋" w:eastAsia="仿宋" w:cs="Arial"/>
                <w:b w:val="0"/>
                <w:bCs/>
                <w:color w:val="000000"/>
                <w:kern w:val="0"/>
                <w:sz w:val="24"/>
                <w:lang w:val="zh-CN"/>
              </w:rPr>
            </w:pPr>
            <w:r>
              <w:rPr>
                <w:rFonts w:hint="eastAsia" w:ascii="仿宋" w:hAnsi="仿宋" w:eastAsia="仿宋" w:cs="Arial"/>
                <w:b w:val="0"/>
                <w:bCs/>
                <w:color w:val="000000"/>
                <w:kern w:val="0"/>
                <w:sz w:val="24"/>
                <w:lang w:val="zh-CN"/>
              </w:rPr>
              <w:t>投标报价出现下列情形的，投标无效：</w:t>
            </w:r>
          </w:p>
          <w:p>
            <w:pPr>
              <w:spacing w:line="360" w:lineRule="auto"/>
              <w:ind w:firstLine="480" w:firstLineChars="200"/>
              <w:rPr>
                <w:rFonts w:hint="eastAsia" w:ascii="仿宋" w:hAnsi="仿宋" w:eastAsia="仿宋" w:cs="Arial"/>
                <w:b w:val="0"/>
                <w:bCs/>
                <w:color w:val="000000"/>
                <w:kern w:val="0"/>
                <w:sz w:val="24"/>
                <w:lang w:val="zh-CN"/>
              </w:rPr>
            </w:pPr>
            <w:r>
              <w:rPr>
                <w:rFonts w:hint="eastAsia" w:ascii="仿宋" w:hAnsi="仿宋" w:eastAsia="仿宋" w:cs="Arial"/>
                <w:b w:val="0"/>
                <w:bCs/>
                <w:color w:val="000000"/>
                <w:kern w:val="0"/>
                <w:sz w:val="24"/>
                <w:lang w:val="zh-CN"/>
              </w:rPr>
              <w:t>投标文件出现不是唯一的、有选择性投标报价的；</w:t>
            </w:r>
          </w:p>
          <w:p>
            <w:pPr>
              <w:spacing w:line="360" w:lineRule="auto"/>
              <w:ind w:firstLine="480" w:firstLineChars="200"/>
              <w:rPr>
                <w:rFonts w:hint="eastAsia" w:ascii="仿宋" w:hAnsi="仿宋" w:eastAsia="仿宋" w:cs="Arial"/>
                <w:b w:val="0"/>
                <w:bCs/>
                <w:color w:val="000000"/>
                <w:kern w:val="0"/>
                <w:sz w:val="24"/>
                <w:lang w:val="zh-CN"/>
              </w:rPr>
            </w:pPr>
            <w:r>
              <w:rPr>
                <w:rFonts w:hint="eastAsia" w:ascii="仿宋" w:hAnsi="仿宋" w:eastAsia="仿宋" w:cs="Arial"/>
                <w:b w:val="0"/>
                <w:bCs/>
                <w:color w:val="000000"/>
                <w:kern w:val="0"/>
                <w:sz w:val="24"/>
                <w:lang w:val="zh-CN"/>
              </w:rPr>
              <w:t>投标报价超过招标文件中规定的预算金额或者最高限价的;</w:t>
            </w:r>
          </w:p>
          <w:p>
            <w:pPr>
              <w:spacing w:line="360" w:lineRule="auto"/>
              <w:ind w:firstLine="480" w:firstLineChars="200"/>
              <w:rPr>
                <w:rFonts w:hint="eastAsia" w:ascii="仿宋" w:hAnsi="仿宋" w:eastAsia="仿宋" w:cs="Arial"/>
                <w:b w:val="0"/>
                <w:bCs/>
                <w:color w:val="000000"/>
                <w:kern w:val="0"/>
                <w:sz w:val="24"/>
              </w:rPr>
            </w:pPr>
            <w:r>
              <w:rPr>
                <w:rFonts w:hint="eastAsia" w:ascii="仿宋" w:hAnsi="仿宋" w:eastAsia="仿宋" w:cs="Arial"/>
                <w:b w:val="0"/>
                <w:bCs/>
                <w:color w:val="000000"/>
                <w:kern w:val="0"/>
                <w:sz w:val="24"/>
              </w:rPr>
              <w:t>报价明显低于其他通过符合性审查投标人的报价，有可能影响产品质量或者不能诚信履约的，未能按要求提供书面说明或者提交相关证明材料证明其报价合理性的;</w:t>
            </w:r>
          </w:p>
          <w:p>
            <w:pPr>
              <w:spacing w:line="360" w:lineRule="auto"/>
              <w:ind w:firstLine="480" w:firstLineChars="200"/>
              <w:rPr>
                <w:rFonts w:hint="eastAsia" w:ascii="仿宋" w:hAnsi="仿宋" w:eastAsia="仿宋" w:cs="Arial"/>
                <w:b w:val="0"/>
                <w:bCs/>
                <w:color w:val="000000"/>
                <w:kern w:val="0"/>
                <w:sz w:val="24"/>
              </w:rPr>
            </w:pPr>
            <w:r>
              <w:rPr>
                <w:rFonts w:hint="eastAsia" w:ascii="仿宋" w:hAnsi="仿宋" w:eastAsia="仿宋" w:cs="Arial"/>
                <w:b w:val="0"/>
                <w:bCs/>
                <w:color w:val="000000"/>
                <w:kern w:val="0"/>
                <w:sz w:val="24"/>
              </w:rPr>
              <w:t>投标人对根据修正原则修正后的报价不确认的。</w:t>
            </w:r>
          </w:p>
          <w:p>
            <w:pPr>
              <w:spacing w:line="360" w:lineRule="auto"/>
              <w:ind w:firstLine="480" w:firstLineChars="200"/>
              <w:rPr>
                <w:rFonts w:hint="eastAsia"/>
                <w:b w:val="0"/>
                <w:bCs/>
              </w:rPr>
            </w:pPr>
            <w:r>
              <w:rPr>
                <w:rFonts w:hint="eastAsia" w:ascii="仿宋" w:hAnsi="仿宋" w:eastAsia="仿宋" w:cs="Arial"/>
                <w:b w:val="0"/>
                <w:bCs/>
                <w:color w:val="000000"/>
                <w:kern w:val="0"/>
                <w:sz w:val="24"/>
              </w:rPr>
              <w:t>资格文件、商务技术文件与报价文件未分开制作</w:t>
            </w:r>
            <w:r>
              <w:rPr>
                <w:rFonts w:hint="eastAsia" w:ascii="仿宋" w:hAnsi="仿宋" w:eastAsia="仿宋"/>
                <w:b w:val="0"/>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pPr>
            <w:r>
              <w:rPr>
                <w:rFonts w:hint="eastAsia" w:ascii="仿宋" w:hAnsi="仿宋" w:eastAsia="仿宋"/>
                <w:color w:val="000000"/>
                <w:sz w:val="24"/>
              </w:rPr>
              <w:t>本项目</w:t>
            </w:r>
            <w:r>
              <w:rPr>
                <w:rFonts w:ascii="仿宋" w:hAnsi="仿宋" w:eastAsia="仿宋"/>
                <w:color w:val="000000"/>
                <w:sz w:val="24"/>
              </w:rPr>
              <w:t>支持</w:t>
            </w:r>
            <w:r>
              <w:rPr>
                <w:rFonts w:hint="eastAsia" w:ascii="仿宋" w:hAnsi="仿宋" w:eastAsia="仿宋"/>
                <w:color w:val="000000"/>
                <w:sz w:val="24"/>
              </w:rPr>
              <w:t>《杭州市萧山区政府采购支持中小企业信用融资暂行办法》。</w:t>
            </w:r>
          </w:p>
          <w:p>
            <w:pPr>
              <w:spacing w:line="360" w:lineRule="auto"/>
              <w:ind w:firstLine="480" w:firstLineChars="200"/>
              <w:jc w:val="left"/>
              <w:rPr>
                <w:rFonts w:hint="eastAsia" w:ascii="仿宋" w:hAnsi="仿宋" w:eastAsia="仿宋" w:cs="仿宋"/>
                <w:sz w:val="24"/>
              </w:rPr>
            </w:pPr>
            <w:r>
              <w:rPr>
                <w:rFonts w:hint="eastAsia" w:ascii="仿宋" w:hAnsi="仿宋" w:eastAsia="仿宋"/>
                <w:color w:val="000000"/>
                <w:sz w:val="24"/>
              </w:rPr>
              <w:t>有</w:t>
            </w:r>
            <w:r>
              <w:rPr>
                <w:rFonts w:ascii="仿宋" w:hAnsi="仿宋" w:eastAsia="仿宋"/>
                <w:color w:val="000000"/>
                <w:sz w:val="24"/>
              </w:rPr>
              <w:t>融资需求的中标供应商可参照相关规定及银行方案</w:t>
            </w:r>
            <w:r>
              <w:rPr>
                <w:rFonts w:hint="eastAsia" w:ascii="仿宋" w:hAnsi="仿宋" w:eastAsia="仿宋"/>
                <w:color w:val="000000"/>
                <w:sz w:val="24"/>
              </w:rPr>
              <w:t>凭政府采购合同向相关合作银行提出信用融资（贷款）申请。详见</w:t>
            </w:r>
            <w: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default" w:ascii="仿宋" w:hAnsi="仿宋" w:eastAsia="仿宋" w:cs="仿宋"/>
                <w:kern w:val="28"/>
                <w:sz w:val="24"/>
                <w:szCs w:val="24"/>
                <w:lang w:val="en-US" w:eastAsia="zh-CN"/>
              </w:rPr>
            </w:pPr>
            <w:r>
              <w:rPr>
                <w:rFonts w:hint="eastAsia" w:ascii="仿宋" w:hAnsi="仿宋" w:eastAsia="仿宋" w:cs="仿宋"/>
                <w:kern w:val="28"/>
                <w:sz w:val="24"/>
                <w:szCs w:val="24"/>
                <w:lang w:val="en-US" w:eastAsia="zh-CN"/>
              </w:rPr>
              <w:t>备份文件是否收取：不收取备份</w:t>
            </w:r>
          </w:p>
          <w:p>
            <w:pPr>
              <w:pStyle w:val="32"/>
              <w:spacing w:line="360" w:lineRule="auto"/>
              <w:ind w:left="0" w:leftChars="0" w:hanging="4" w:firstLineChars="0"/>
              <w:rPr>
                <w:rFonts w:hint="default" w:ascii="仿宋" w:hAnsi="仿宋" w:eastAsia="仿宋" w:cs="仿宋"/>
                <w:kern w:val="28"/>
                <w:sz w:val="24"/>
                <w:lang w:val="en-US" w:eastAsia="zh-CN"/>
              </w:rPr>
            </w:pPr>
            <w:r>
              <w:rPr>
                <w:rFonts w:hint="eastAsia" w:ascii="仿宋" w:hAnsi="仿宋" w:eastAsia="仿宋" w:cs="仿宋"/>
                <w:b/>
                <w:sz w:val="24"/>
                <w:szCs w:val="24"/>
              </w:rPr>
              <w:t>采购人、采购机构不强制或变相强制投标人提交备份文件。</w:t>
            </w:r>
            <w:r>
              <w:rPr>
                <w:rFonts w:hint="eastAsia" w:ascii="仿宋" w:hAnsi="仿宋" w:eastAsia="仿宋" w:cs="仿宋"/>
                <w:b/>
                <w:sz w:val="24"/>
                <w:szCs w:val="24"/>
                <w:lang w:val="en-US" w:eastAsia="zh-CN"/>
              </w:rPr>
              <w:t>提交的备份文件格式无效（.bfbs格式）或其他因投标人自身制作不当导致的无法使用的情况由采购人自行负责。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b/>
                <w:color w:val="0000FF"/>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ind w:left="0" w:leftChars="0" w:hanging="4" w:firstLineChars="0"/>
              <w:rPr>
                <w:rFonts w:hint="eastAsia" w:ascii="仿宋" w:hAnsi="仿宋" w:eastAsia="仿宋" w:cs="仿宋"/>
                <w:b/>
                <w:sz w:val="24"/>
                <w:szCs w:val="24"/>
              </w:rPr>
            </w:pPr>
            <w:r>
              <w:rPr>
                <w:rFonts w:hint="eastAsia" w:ascii="仿宋" w:hAnsi="仿宋" w:eastAsia="仿宋"/>
                <w:color w:val="auto"/>
                <w:sz w:val="24"/>
              </w:rPr>
              <w:t>本项目的招标代理服务费由中标人支付。招标代理服务费计费标准：以中标（成交）金额为计费基准，按计价格[2002]1980号文规定的收费标准计取。结算方式及时间为：中标人在领取中标通知书前向采购代理机构支付招标代理服务费。</w:t>
            </w:r>
            <w:r>
              <w:rPr>
                <w:rFonts w:hint="eastAsia" w:ascii="仿宋" w:hAnsi="仿宋" w:eastAsia="仿宋"/>
                <w:snapToGrid w:val="0"/>
                <w:color w:val="auto"/>
                <w:kern w:val="28"/>
                <w:sz w:val="24"/>
                <w:highlight w:val="none"/>
              </w:rPr>
              <w:t>（专家费由采购单位另行支付）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
                <w:b/>
                <w:sz w:val="24"/>
                <w:lang w:val="en-US" w:eastAsia="zh-CN"/>
              </w:rPr>
            </w:pPr>
            <w:r>
              <w:rPr>
                <w:rFonts w:hint="eastAsia" w:ascii="仿宋" w:hAnsi="仿宋" w:eastAsia="仿宋" w:cs="仿宋"/>
                <w:b w:val="0"/>
                <w:bCs/>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default" w:ascii="仿宋" w:hAnsi="仿宋" w:eastAsia="仿宋" w:cs="仿宋"/>
                <w:b/>
                <w:sz w:val="24"/>
                <w:lang w:val="en-US" w:eastAsia="zh-CN"/>
              </w:rPr>
            </w:pPr>
            <w:r>
              <w:rPr>
                <w:rFonts w:hint="eastAsia" w:ascii="仿宋" w:hAnsi="仿宋" w:eastAsia="仿宋" w:cs="仿宋"/>
                <w:b/>
                <w:sz w:val="24"/>
                <w:lang w:val="en-US" w:eastAsia="zh-CN"/>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ind w:left="0" w:leftChars="0" w:hanging="4" w:firstLineChars="0"/>
              <w:rPr>
                <w:rFonts w:hint="default" w:ascii="仿宋" w:hAnsi="仿宋" w:eastAsia="仿宋"/>
                <w:color w:val="0000FF"/>
                <w:sz w:val="24"/>
                <w:lang w:val="en-US" w:eastAsia="zh-CN"/>
              </w:rPr>
            </w:pPr>
            <w:r>
              <w:rPr>
                <w:rFonts w:hint="eastAsia" w:ascii="仿宋" w:hAnsi="仿宋" w:eastAsia="仿宋"/>
                <w:color w:val="0000FF"/>
                <w:sz w:val="24"/>
                <w:lang w:val="en-US" w:eastAsia="zh-CN"/>
              </w:rPr>
              <w:t>履约保证金：</w:t>
            </w:r>
            <w:r>
              <w:rPr>
                <w:rFonts w:hint="eastAsia" w:ascii="仿宋" w:hAnsi="仿宋" w:eastAsia="仿宋" w:cs="仿宋_GB2312"/>
                <w:color w:val="auto"/>
                <w:sz w:val="24"/>
              </w:rPr>
              <w:t>收取</w:t>
            </w:r>
            <w:r>
              <w:rPr>
                <w:rFonts w:hint="eastAsia" w:ascii="仿宋" w:hAnsi="仿宋" w:eastAsia="仿宋" w:cs="仿宋_GB2312"/>
                <w:color w:val="auto"/>
                <w:sz w:val="24"/>
                <w:lang w:eastAsia="zh-CN"/>
              </w:rPr>
              <w:t>合同价的</w:t>
            </w:r>
            <w:r>
              <w:rPr>
                <w:rFonts w:hint="eastAsia" w:ascii="仿宋" w:hAnsi="仿宋" w:eastAsia="仿宋" w:cs="仿宋_GB2312"/>
                <w:color w:val="auto"/>
                <w:sz w:val="24"/>
                <w:lang w:val="en-US" w:eastAsia="zh-CN"/>
              </w:rPr>
              <w:t>5</w:t>
            </w:r>
            <w:r>
              <w:rPr>
                <w:rFonts w:hint="eastAsia" w:ascii="仿宋" w:hAnsi="仿宋" w:eastAsia="仿宋" w:cs="仿宋_GB2312"/>
                <w:color w:val="auto"/>
                <w:sz w:val="24"/>
              </w:rPr>
              <w:t>%</w:t>
            </w:r>
            <w:r>
              <w:rPr>
                <w:rFonts w:hint="eastAsia" w:ascii="仿宋" w:hAnsi="仿宋" w:eastAsia="仿宋"/>
                <w:color w:val="0000FF"/>
                <w:sz w:val="24"/>
                <w:lang w:val="en-US" w:eastAsia="zh-CN"/>
              </w:rPr>
              <w:t>，合同签订后支付，履约完成后无息退还。</w:t>
            </w:r>
          </w:p>
          <w:p>
            <w:pPr>
              <w:pStyle w:val="5"/>
              <w:spacing w:line="360" w:lineRule="auto"/>
              <w:ind w:firstLine="0"/>
              <w:rPr>
                <w:rFonts w:hint="default" w:ascii="仿宋" w:hAnsi="仿宋" w:eastAsia="仿宋"/>
                <w:color w:val="0000FF"/>
                <w:sz w:val="24"/>
                <w:lang w:val="en-US" w:eastAsia="zh-CN"/>
              </w:rPr>
            </w:pPr>
            <w:r>
              <w:rPr>
                <w:rFonts w:hint="eastAsia" w:ascii="仿宋" w:hAnsi="仿宋" w:eastAsia="仿宋" w:cs="仿宋_GB2312"/>
                <w:sz w:val="24"/>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default" w:ascii="仿宋" w:hAnsi="仿宋" w:eastAsia="仿宋" w:cs="仿宋"/>
                <w:b/>
                <w:sz w:val="24"/>
                <w:lang w:val="en-US" w:eastAsia="zh-CN"/>
              </w:rPr>
            </w:pPr>
            <w:r>
              <w:rPr>
                <w:rFonts w:hint="eastAsia" w:ascii="仿宋" w:hAnsi="仿宋" w:eastAsia="仿宋" w:cs="仿宋"/>
                <w:b/>
                <w:sz w:val="24"/>
                <w:lang w:val="en-US" w:eastAsia="zh-CN"/>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ind w:left="0" w:leftChars="0" w:hanging="4" w:firstLineChars="0"/>
              <w:rPr>
                <w:rFonts w:hint="default" w:ascii="仿宋" w:hAnsi="仿宋" w:eastAsia="仿宋"/>
                <w:color w:val="0000FF"/>
                <w:sz w:val="24"/>
                <w:lang w:val="en-US" w:eastAsia="zh-CN"/>
              </w:rPr>
            </w:pPr>
            <w:r>
              <w:rPr>
                <w:rFonts w:hint="eastAsia" w:ascii="仿宋" w:hAnsi="仿宋" w:eastAsia="仿宋" w:cs="仿宋_GB2312"/>
                <w:sz w:val="24"/>
              </w:rPr>
              <w:t>本项目</w:t>
            </w:r>
            <w:r>
              <w:rPr>
                <w:rFonts w:ascii="仿宋" w:hAnsi="仿宋" w:eastAsia="仿宋" w:cs="仿宋_GB2312"/>
                <w:sz w:val="24"/>
              </w:rPr>
              <w:t>由</w:t>
            </w:r>
            <w:r>
              <w:rPr>
                <w:rFonts w:ascii="仿宋" w:hAnsi="仿宋" w:eastAsia="仿宋" w:cs="仿宋_GB2312"/>
                <w:color w:val="0000FF"/>
                <w:sz w:val="24"/>
              </w:rPr>
              <w:t>采购人/</w:t>
            </w:r>
            <w:r>
              <w:rPr>
                <w:rFonts w:hint="eastAsia" w:ascii="仿宋" w:hAnsi="仿宋" w:eastAsia="仿宋" w:cs="仿宋_GB2312"/>
                <w:color w:val="0000FF"/>
                <w:sz w:val="24"/>
              </w:rPr>
              <w:t>采购机构</w:t>
            </w:r>
            <w:r>
              <w:rPr>
                <w:rFonts w:hint="eastAsia" w:ascii="仿宋" w:hAnsi="仿宋" w:eastAsia="仿宋" w:cs="仿宋_GB2312"/>
                <w:sz w:val="24"/>
              </w:rPr>
              <w:t>进行</w:t>
            </w:r>
            <w:r>
              <w:rPr>
                <w:rFonts w:ascii="仿宋" w:hAnsi="仿宋" w:eastAsia="仿宋" w:cs="仿宋_GB2312"/>
                <w:sz w:val="24"/>
              </w:rPr>
              <w:t>资格文件</w:t>
            </w:r>
            <w:r>
              <w:rPr>
                <w:rFonts w:hint="eastAsia" w:ascii="仿宋" w:hAnsi="仿宋" w:eastAsia="仿宋" w:cs="仿宋_GB2312"/>
                <w:sz w:val="24"/>
              </w:rPr>
              <w:t>及</w:t>
            </w:r>
            <w:r>
              <w:rPr>
                <w:rFonts w:ascii="仿宋" w:hAnsi="仿宋" w:eastAsia="仿宋" w:cs="仿宋_GB2312"/>
                <w:sz w:val="24"/>
              </w:rPr>
              <w:t>信用信息</w:t>
            </w:r>
            <w:r>
              <w:rPr>
                <w:rFonts w:hint="eastAsia" w:ascii="仿宋" w:hAnsi="仿宋" w:eastAsia="仿宋" w:cs="仿宋_GB2312"/>
                <w:sz w:val="24"/>
              </w:rPr>
              <w:t>查询</w:t>
            </w:r>
            <w:r>
              <w:rPr>
                <w:rFonts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default" w:ascii="仿宋" w:hAnsi="仿宋" w:eastAsia="仿宋" w:cs="仿宋"/>
                <w:b/>
                <w:sz w:val="24"/>
                <w:lang w:val="en-US" w:eastAsia="zh-CN"/>
              </w:rPr>
            </w:pPr>
            <w:r>
              <w:rPr>
                <w:rFonts w:hint="eastAsia" w:ascii="仿宋" w:hAnsi="仿宋" w:eastAsia="仿宋" w:cs="仿宋"/>
                <w:b/>
                <w:sz w:val="24"/>
                <w:lang w:val="en-US" w:eastAsia="zh-CN"/>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default" w:ascii="仿宋" w:hAnsi="仿宋" w:eastAsia="仿宋"/>
                <w:color w:val="0000FF"/>
                <w:sz w:val="24"/>
                <w:lang w:val="en-US" w:eastAsia="zh-CN"/>
              </w:rPr>
            </w:pPr>
            <w:r>
              <w:rPr>
                <w:rFonts w:hint="eastAsia" w:ascii="仿宋" w:hAnsi="仿宋" w:eastAsia="仿宋"/>
                <w:color w:val="0000FF"/>
                <w:sz w:val="24"/>
              </w:rPr>
              <w:t>采购</w:t>
            </w:r>
            <w:r>
              <w:rPr>
                <w:rFonts w:ascii="仿宋" w:hAnsi="仿宋" w:eastAsia="仿宋"/>
                <w:color w:val="0000FF"/>
                <w:sz w:val="24"/>
              </w:rPr>
              <w:t>人质疑接收人：</w:t>
            </w:r>
            <w:r>
              <w:rPr>
                <w:rFonts w:hint="eastAsia" w:ascii="仿宋" w:hAnsi="仿宋" w:eastAsia="仿宋"/>
                <w:color w:val="0000FF"/>
                <w:sz w:val="24"/>
                <w:lang w:eastAsia="zh-CN"/>
              </w:rPr>
              <w:t>水亚红</w:t>
            </w:r>
            <w:r>
              <w:rPr>
                <w:rFonts w:hint="eastAsia" w:ascii="仿宋" w:hAnsi="仿宋" w:eastAsia="仿宋"/>
                <w:color w:val="0000FF"/>
                <w:sz w:val="24"/>
                <w:lang w:val="en-US" w:eastAsia="zh-CN"/>
              </w:rPr>
              <w:t xml:space="preserve">  </w:t>
            </w:r>
            <w:r>
              <w:rPr>
                <w:rFonts w:hint="eastAsia" w:ascii="仿宋" w:hAnsi="仿宋" w:eastAsia="仿宋"/>
                <w:color w:val="0000FF"/>
                <w:sz w:val="24"/>
              </w:rPr>
              <w:t>联系方式</w:t>
            </w:r>
            <w:r>
              <w:rPr>
                <w:rFonts w:ascii="仿宋" w:hAnsi="仿宋" w:eastAsia="仿宋"/>
                <w:color w:val="0000FF"/>
                <w:sz w:val="24"/>
              </w:rPr>
              <w:t>：</w:t>
            </w:r>
            <w:r>
              <w:rPr>
                <w:rFonts w:hint="eastAsia" w:ascii="仿宋" w:hAnsi="仿宋" w:eastAsia="仿宋"/>
                <w:color w:val="0000FF"/>
                <w:sz w:val="24"/>
                <w:lang w:val="en-US" w:eastAsia="zh-CN"/>
              </w:rPr>
              <w:t>0571-83693931</w:t>
            </w:r>
          </w:p>
          <w:p>
            <w:pPr>
              <w:snapToGrid w:val="0"/>
              <w:spacing w:line="360" w:lineRule="auto"/>
              <w:rPr>
                <w:rFonts w:hint="eastAsia" w:ascii="仿宋" w:hAnsi="仿宋" w:eastAsia="仿宋"/>
                <w:color w:val="0000FF"/>
                <w:sz w:val="24"/>
                <w:lang w:val="en-US" w:eastAsia="zh-CN"/>
              </w:rPr>
            </w:pPr>
            <w:r>
              <w:rPr>
                <w:rFonts w:hint="eastAsia" w:ascii="仿宋" w:hAnsi="仿宋" w:eastAsia="仿宋"/>
                <w:color w:val="0000FF"/>
                <w:sz w:val="24"/>
              </w:rPr>
              <w:t>地址</w:t>
            </w:r>
            <w:r>
              <w:rPr>
                <w:rFonts w:ascii="仿宋" w:hAnsi="仿宋" w:eastAsia="仿宋"/>
                <w:color w:val="0000FF"/>
                <w:sz w:val="24"/>
              </w:rPr>
              <w:t>：</w:t>
            </w:r>
            <w:r>
              <w:rPr>
                <w:rFonts w:hint="eastAsia" w:ascii="仿宋" w:hAnsi="仿宋" w:eastAsia="仿宋"/>
                <w:color w:val="0000FF"/>
                <w:sz w:val="24"/>
                <w:lang w:eastAsia="zh-CN"/>
              </w:rPr>
              <w:t>萧山区工人路26号</w:t>
            </w:r>
            <w:r>
              <w:rPr>
                <w:rFonts w:hint="eastAsia" w:ascii="仿宋" w:hAnsi="仿宋" w:eastAsia="仿宋"/>
                <w:color w:val="0000FF"/>
                <w:sz w:val="24"/>
                <w:lang w:val="en-US" w:eastAsia="zh-CN"/>
              </w:rPr>
              <w:t xml:space="preserve">   </w:t>
            </w:r>
            <w:r>
              <w:rPr>
                <w:rFonts w:hint="eastAsia" w:ascii="仿宋" w:hAnsi="仿宋" w:eastAsia="仿宋"/>
                <w:color w:val="0000FF"/>
                <w:sz w:val="24"/>
              </w:rPr>
              <w:t>邮箱：</w:t>
            </w:r>
            <w:r>
              <w:rPr>
                <w:rFonts w:hint="eastAsia" w:ascii="仿宋" w:hAnsi="仿宋" w:eastAsia="仿宋"/>
                <w:color w:val="0000FF"/>
                <w:sz w:val="24"/>
                <w:lang w:val="en-US" w:eastAsia="zh-CN"/>
              </w:rPr>
              <w:fldChar w:fldCharType="begin"/>
            </w:r>
            <w:r>
              <w:rPr>
                <w:rFonts w:hint="eastAsia" w:ascii="仿宋" w:hAnsi="仿宋" w:eastAsia="仿宋"/>
                <w:color w:val="0000FF"/>
                <w:sz w:val="24"/>
                <w:lang w:val="en-US" w:eastAsia="zh-CN"/>
              </w:rPr>
              <w:instrText xml:space="preserve"> HYPERLINK "mailto:584802374@qq.com" </w:instrText>
            </w:r>
            <w:r>
              <w:rPr>
                <w:rFonts w:hint="eastAsia" w:ascii="仿宋" w:hAnsi="仿宋" w:eastAsia="仿宋"/>
                <w:color w:val="0000FF"/>
                <w:sz w:val="24"/>
                <w:lang w:val="en-US" w:eastAsia="zh-CN"/>
              </w:rPr>
              <w:fldChar w:fldCharType="separate"/>
            </w:r>
            <w:r>
              <w:rPr>
                <w:rStyle w:val="76"/>
                <w:rFonts w:hint="eastAsia" w:ascii="仿宋" w:hAnsi="仿宋" w:eastAsia="仿宋"/>
                <w:color w:val="0000FF"/>
                <w:sz w:val="24"/>
                <w:lang w:val="en-US" w:eastAsia="zh-CN"/>
              </w:rPr>
              <w:t>584802374@qq.com</w:t>
            </w:r>
            <w:r>
              <w:rPr>
                <w:rFonts w:hint="eastAsia" w:ascii="仿宋" w:hAnsi="仿宋" w:eastAsia="仿宋"/>
                <w:color w:val="0000FF"/>
                <w:sz w:val="24"/>
                <w:lang w:val="en-US" w:eastAsia="zh-CN"/>
              </w:rPr>
              <w:fldChar w:fldCharType="end"/>
            </w:r>
          </w:p>
          <w:p>
            <w:pPr>
              <w:snapToGrid w:val="0"/>
              <w:spacing w:line="360" w:lineRule="auto"/>
              <w:rPr>
                <w:rFonts w:hint="eastAsia" w:ascii="仿宋" w:hAnsi="仿宋" w:eastAsia="仿宋"/>
                <w:color w:val="0000FF"/>
                <w:sz w:val="24"/>
              </w:rPr>
            </w:pPr>
            <w:r>
              <w:rPr>
                <w:rFonts w:hint="eastAsia" w:ascii="仿宋" w:hAnsi="仿宋" w:eastAsia="仿宋"/>
                <w:color w:val="0000FF"/>
                <w:sz w:val="24"/>
              </w:rPr>
              <w:t>采购机构质疑接收人：</w:t>
            </w:r>
            <w:r>
              <w:rPr>
                <w:rFonts w:hint="eastAsia" w:ascii="仿宋" w:hAnsi="仿宋" w:eastAsia="仿宋"/>
                <w:color w:val="0000FF"/>
                <w:sz w:val="24"/>
                <w:lang w:eastAsia="zh-CN"/>
              </w:rPr>
              <w:t>曹佳杰</w:t>
            </w:r>
            <w:r>
              <w:rPr>
                <w:rFonts w:hint="eastAsia" w:ascii="仿宋" w:hAnsi="仿宋" w:eastAsia="仿宋"/>
                <w:color w:val="0000FF"/>
                <w:sz w:val="24"/>
                <w:lang w:val="en-US" w:eastAsia="zh-CN"/>
              </w:rPr>
              <w:t xml:space="preserve">  </w:t>
            </w:r>
            <w:r>
              <w:rPr>
                <w:rFonts w:hint="eastAsia" w:ascii="仿宋" w:hAnsi="仿宋" w:eastAsia="仿宋"/>
                <w:color w:val="0000FF"/>
                <w:sz w:val="24"/>
              </w:rPr>
              <w:t>联系方式：</w:t>
            </w:r>
            <w:r>
              <w:rPr>
                <w:rFonts w:hint="eastAsia" w:ascii="仿宋" w:hAnsi="仿宋" w:eastAsia="仿宋"/>
                <w:color w:val="0000FF"/>
                <w:sz w:val="24"/>
                <w:lang w:val="en-US" w:eastAsia="zh-CN"/>
              </w:rPr>
              <w:t>0571-83503430</w:t>
            </w:r>
          </w:p>
          <w:p>
            <w:pPr>
              <w:snapToGrid w:val="0"/>
              <w:spacing w:line="360" w:lineRule="auto"/>
              <w:rPr>
                <w:rFonts w:hint="eastAsia" w:ascii="仿宋" w:hAnsi="仿宋" w:eastAsia="仿宋"/>
                <w:color w:val="0000FF"/>
                <w:sz w:val="24"/>
                <w:lang w:val="en-US" w:eastAsia="zh-CN"/>
              </w:rPr>
            </w:pPr>
            <w:r>
              <w:rPr>
                <w:rFonts w:hint="eastAsia" w:ascii="仿宋" w:hAnsi="仿宋" w:eastAsia="仿宋"/>
                <w:color w:val="0000FF"/>
                <w:sz w:val="24"/>
              </w:rPr>
              <w:t>地址：</w:t>
            </w:r>
            <w:r>
              <w:rPr>
                <w:rFonts w:hint="eastAsia" w:ascii="仿宋" w:hAnsi="仿宋" w:eastAsia="仿宋"/>
                <w:color w:val="0000FF"/>
                <w:sz w:val="24"/>
                <w:lang w:eastAsia="zh-CN"/>
              </w:rPr>
              <w:t>萧山区北干街道心意广场</w:t>
            </w:r>
            <w:r>
              <w:rPr>
                <w:rFonts w:hint="eastAsia" w:ascii="仿宋" w:hAnsi="仿宋" w:eastAsia="仿宋"/>
                <w:color w:val="0000FF"/>
                <w:sz w:val="24"/>
                <w:lang w:val="en-US" w:eastAsia="zh-CN"/>
              </w:rPr>
              <w:t>1-2608</w:t>
            </w:r>
          </w:p>
          <w:p>
            <w:pPr>
              <w:snapToGrid w:val="0"/>
              <w:spacing w:line="360" w:lineRule="auto"/>
              <w:rPr>
                <w:rFonts w:hint="eastAsia" w:ascii="仿宋" w:hAnsi="仿宋" w:eastAsia="仿宋"/>
                <w:color w:val="0000FF"/>
                <w:sz w:val="24"/>
              </w:rPr>
            </w:pPr>
            <w:r>
              <w:rPr>
                <w:rFonts w:hint="eastAsia" w:ascii="仿宋" w:hAnsi="仿宋" w:eastAsia="仿宋"/>
                <w:color w:val="0000FF"/>
                <w:sz w:val="24"/>
              </w:rPr>
              <w:t>邮箱：</w:t>
            </w:r>
            <w:r>
              <w:rPr>
                <w:rFonts w:hint="eastAsia" w:ascii="仿宋" w:hAnsi="仿宋" w:eastAsia="仿宋"/>
                <w:color w:val="0000FF"/>
                <w:sz w:val="24"/>
                <w:lang w:val="en-US" w:eastAsia="zh-CN"/>
              </w:rPr>
              <w:t>313701934@qq.com</w:t>
            </w:r>
          </w:p>
          <w:p>
            <w:pPr>
              <w:snapToGrid w:val="0"/>
              <w:spacing w:line="360" w:lineRule="auto"/>
              <w:rPr>
                <w:rFonts w:ascii="仿宋" w:hAnsi="仿宋" w:eastAsia="仿宋"/>
                <w:b/>
                <w:color w:val="000000"/>
                <w:sz w:val="24"/>
              </w:rPr>
            </w:pPr>
            <w:r>
              <w:rPr>
                <w:rFonts w:hint="eastAsia" w:ascii="仿宋" w:hAnsi="仿宋" w:eastAsia="仿宋"/>
                <w:b/>
                <w:color w:val="000000"/>
                <w:sz w:val="24"/>
              </w:rPr>
              <w:t>如通过</w:t>
            </w:r>
            <w:r>
              <w:rPr>
                <w:rFonts w:ascii="仿宋" w:hAnsi="仿宋" w:eastAsia="仿宋"/>
                <w:b/>
                <w:color w:val="000000"/>
                <w:sz w:val="24"/>
              </w:rPr>
              <w:t>邮箱方式发送质疑，须提交符合法规</w:t>
            </w:r>
            <w:r>
              <w:rPr>
                <w:rFonts w:hint="eastAsia" w:ascii="仿宋" w:hAnsi="仿宋" w:eastAsia="仿宋"/>
                <w:b/>
                <w:color w:val="000000"/>
                <w:sz w:val="24"/>
              </w:rPr>
              <w:t>及</w:t>
            </w:r>
            <w:r>
              <w:rPr>
                <w:rFonts w:ascii="仿宋" w:hAnsi="仿宋" w:eastAsia="仿宋"/>
                <w:b/>
                <w:color w:val="000000"/>
                <w:sz w:val="24"/>
              </w:rPr>
              <w:t>招标文件要求的质疑文件（</w:t>
            </w:r>
            <w:r>
              <w:rPr>
                <w:rFonts w:hint="eastAsia" w:ascii="仿宋" w:hAnsi="仿宋" w:eastAsia="仿宋"/>
                <w:b/>
                <w:color w:val="000000"/>
                <w:sz w:val="24"/>
              </w:rPr>
              <w:t>参考附件2）</w:t>
            </w:r>
            <w:r>
              <w:rPr>
                <w:rFonts w:ascii="仿宋" w:hAnsi="仿宋" w:eastAsia="仿宋"/>
                <w:b/>
                <w:color w:val="000000"/>
                <w:sz w:val="24"/>
              </w:rPr>
              <w:t>，</w:t>
            </w:r>
            <w:r>
              <w:rPr>
                <w:rFonts w:hint="eastAsia" w:ascii="仿宋" w:hAnsi="仿宋" w:eastAsia="仿宋"/>
                <w:b/>
                <w:color w:val="000000"/>
                <w:sz w:val="24"/>
              </w:rPr>
              <w:t>盖章扫描</w:t>
            </w:r>
            <w:r>
              <w:rPr>
                <w:rFonts w:ascii="仿宋" w:hAnsi="仿宋" w:eastAsia="仿宋"/>
                <w:b/>
                <w:color w:val="000000"/>
                <w:sz w:val="24"/>
              </w:rPr>
              <w:t>后</w:t>
            </w:r>
            <w:r>
              <w:rPr>
                <w:rFonts w:hint="eastAsia" w:ascii="仿宋" w:hAnsi="仿宋" w:eastAsia="仿宋"/>
                <w:b/>
                <w:color w:val="000000"/>
                <w:sz w:val="24"/>
              </w:rPr>
              <w:t>发送</w:t>
            </w:r>
            <w:r>
              <w:rPr>
                <w:rFonts w:ascii="仿宋" w:hAnsi="仿宋" w:eastAsia="仿宋"/>
                <w:b/>
                <w:color w:val="000000"/>
                <w:sz w:val="24"/>
              </w:rPr>
              <w:t>，质疑的</w:t>
            </w:r>
            <w:r>
              <w:rPr>
                <w:rFonts w:hint="eastAsia" w:ascii="仿宋" w:hAnsi="仿宋" w:eastAsia="仿宋"/>
                <w:b/>
                <w:color w:val="000000"/>
                <w:sz w:val="24"/>
              </w:rPr>
              <w:t>受理按答</w:t>
            </w:r>
            <w:r>
              <w:rPr>
                <w:rFonts w:ascii="仿宋" w:hAnsi="仿宋" w:eastAsia="仿宋"/>
                <w:b/>
                <w:color w:val="000000"/>
                <w:sz w:val="24"/>
              </w:rPr>
              <w:t>复</w:t>
            </w:r>
            <w:r>
              <w:rPr>
                <w:rFonts w:hint="eastAsia" w:ascii="仿宋" w:hAnsi="仿宋" w:eastAsia="仿宋"/>
                <w:b/>
                <w:color w:val="000000"/>
                <w:sz w:val="24"/>
              </w:rPr>
              <w:t>主体</w:t>
            </w:r>
            <w:r>
              <w:rPr>
                <w:rFonts w:ascii="仿宋" w:hAnsi="仿宋" w:eastAsia="仿宋"/>
                <w:b/>
                <w:color w:val="000000"/>
                <w:sz w:val="24"/>
              </w:rPr>
              <w:t>划分以</w:t>
            </w:r>
            <w:r>
              <w:rPr>
                <w:rFonts w:hint="eastAsia" w:ascii="仿宋" w:hAnsi="仿宋" w:eastAsia="仿宋"/>
                <w:b/>
                <w:color w:val="000000"/>
                <w:sz w:val="24"/>
              </w:rPr>
              <w:t>采购人</w:t>
            </w:r>
            <w:r>
              <w:rPr>
                <w:rFonts w:ascii="仿宋" w:hAnsi="仿宋" w:eastAsia="仿宋"/>
                <w:b/>
                <w:color w:val="000000"/>
                <w:sz w:val="24"/>
              </w:rPr>
              <w:t>或采购机构</w:t>
            </w:r>
            <w:r>
              <w:rPr>
                <w:rFonts w:hint="eastAsia" w:ascii="仿宋" w:hAnsi="仿宋" w:eastAsia="仿宋"/>
                <w:b/>
                <w:color w:val="000000"/>
                <w:sz w:val="24"/>
              </w:rPr>
              <w:t>邮箱回复确认受理</w:t>
            </w:r>
            <w:r>
              <w:rPr>
                <w:rFonts w:ascii="仿宋" w:hAnsi="仿宋" w:eastAsia="仿宋"/>
                <w:b/>
                <w:color w:val="000000"/>
                <w:sz w:val="24"/>
              </w:rPr>
              <w:t>为准。</w:t>
            </w:r>
          </w:p>
          <w:p>
            <w:pPr>
              <w:snapToGrid w:val="0"/>
              <w:spacing w:line="360" w:lineRule="auto"/>
              <w:rPr>
                <w:rFonts w:ascii="仿宋" w:hAnsi="仿宋" w:eastAsia="仿宋"/>
                <w:sz w:val="24"/>
              </w:rPr>
            </w:pPr>
            <w:r>
              <w:rPr>
                <w:rFonts w:hint="eastAsia" w:ascii="仿宋" w:hAnsi="仿宋" w:eastAsia="仿宋"/>
                <w:color w:val="000000"/>
                <w:sz w:val="24"/>
              </w:rPr>
              <w:t>本项目涉及</w:t>
            </w:r>
            <w:r>
              <w:rPr>
                <w:rFonts w:hint="eastAsia" w:ascii="仿宋" w:hAnsi="仿宋" w:eastAsia="仿宋"/>
                <w:sz w:val="24"/>
              </w:rPr>
              <w:t>资格条件、采购需求、评分办法及采购过程中有关现场考察或开标前答疑会事项由</w:t>
            </w:r>
            <w:r>
              <w:rPr>
                <w:rFonts w:ascii="仿宋" w:hAnsi="仿宋" w:eastAsia="仿宋"/>
                <w:sz w:val="24"/>
              </w:rPr>
              <w:t>采购人进行答复。</w:t>
            </w:r>
          </w:p>
          <w:p>
            <w:pPr>
              <w:pStyle w:val="32"/>
              <w:spacing w:line="360" w:lineRule="auto"/>
              <w:ind w:left="0" w:leftChars="0" w:hanging="4" w:firstLineChars="0"/>
              <w:rPr>
                <w:rFonts w:hint="eastAsia" w:ascii="仿宋" w:hAnsi="仿宋" w:eastAsia="仿宋" w:cs="仿宋_GB2312"/>
                <w:sz w:val="24"/>
              </w:rPr>
            </w:pPr>
            <w:r>
              <w:rPr>
                <w:rFonts w:hint="eastAsia" w:ascii="仿宋" w:hAnsi="仿宋" w:eastAsia="仿宋"/>
                <w:sz w:val="24"/>
              </w:rPr>
              <w:t>涉及</w:t>
            </w:r>
            <w:r>
              <w:rPr>
                <w:rFonts w:ascii="仿宋" w:hAnsi="仿宋" w:eastAsia="仿宋"/>
                <w:sz w:val="24"/>
              </w:rPr>
              <w:t>流程组织等</w:t>
            </w:r>
            <w:r>
              <w:rPr>
                <w:rFonts w:hint="eastAsia" w:ascii="仿宋" w:hAnsi="仿宋" w:eastAsia="仿宋"/>
                <w:sz w:val="24"/>
              </w:rPr>
              <w:t>相关</w:t>
            </w:r>
            <w:r>
              <w:rPr>
                <w:rFonts w:ascii="仿宋" w:hAnsi="仿宋" w:eastAsia="仿宋"/>
                <w:sz w:val="24"/>
              </w:rPr>
              <w:t>事项，由</w:t>
            </w:r>
            <w:r>
              <w:rPr>
                <w:rFonts w:hint="eastAsia" w:ascii="仿宋" w:hAnsi="仿宋" w:eastAsia="仿宋"/>
                <w:sz w:val="24"/>
              </w:rPr>
              <w:t>采购</w:t>
            </w:r>
            <w:r>
              <w:rPr>
                <w:rFonts w:ascii="仿宋" w:hAnsi="仿宋" w:eastAsia="仿宋"/>
                <w:sz w:val="24"/>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hint="eastAsia" w:ascii="仿宋" w:hAnsi="仿宋" w:eastAsia="仿宋" w:cs="仿宋"/>
                <w:snapToGrid w:val="0"/>
                <w:kern w:val="28"/>
                <w:sz w:val="24"/>
              </w:rPr>
            </w:pP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tc>
      </w:tr>
      <w:bookmarkEnd w:id="10"/>
    </w:tbl>
    <w:p>
      <w:pPr>
        <w:rPr>
          <w:rFonts w:hint="eastAsia" w:ascii="仿宋_GB2312" w:hAnsi="仿宋" w:eastAsia="仿宋_GB2312" w:cs="仿宋_GB2312"/>
          <w:b/>
          <w:sz w:val="32"/>
          <w:szCs w:val="20"/>
        </w:rPr>
      </w:pPr>
      <w:bookmarkStart w:id="13" w:name="_Toc164416483"/>
      <w:bookmarkStart w:id="14" w:name="第三部分"/>
      <w:r>
        <w:rPr>
          <w:rFonts w:hint="eastAsia" w:ascii="仿宋_GB2312" w:hAnsi="仿宋" w:eastAsia="仿宋_GB2312" w:cs="仿宋_GB2312"/>
          <w:b/>
          <w:sz w:val="32"/>
          <w:szCs w:val="20"/>
        </w:rPr>
        <w:br w:type="page"/>
      </w: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lang w:eastAsia="zh-CN"/>
        </w:rPr>
        <w:t>，</w:t>
      </w:r>
      <w:r>
        <w:rPr>
          <w:rFonts w:hint="eastAsia" w:ascii="仿宋_GB2312" w:hAnsi="仿宋" w:eastAsia="仿宋_GB2312"/>
          <w:sz w:val="24"/>
          <w:lang w:val="en-US" w:eastAsia="zh-CN"/>
        </w:rPr>
        <w:t>投标人电子签名指投标人电子公章</w:t>
      </w:r>
      <w:r>
        <w:rPr>
          <w:rFonts w:ascii="仿宋_GB2312" w:hAnsi="仿宋" w:eastAsia="仿宋_GB2312"/>
          <w:sz w:val="24"/>
        </w:rPr>
        <w:t>；</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r>
        <w:rPr>
          <w:rFonts w:hint="eastAsia" w:ascii="仿宋_GB2312" w:hAnsi="仿宋" w:eastAsia="仿宋_GB2312"/>
          <w:b w:val="0"/>
          <w:bCs/>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  ）”系指不适用本项目的要求。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_GB2312" w:hAnsi="仿宋" w:eastAsia="仿宋_GB2312" w:cs="Arial"/>
          <w:kern w:val="0"/>
          <w:sz w:val="24"/>
        </w:rPr>
        <w:t>优先采购向我国企业转让技术、与我国企业签订消化吸收再创新方案的供应商的进口产品</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left="420" w:leftChars="200" w:firstLine="480" w:firstLineChars="200"/>
        <w:rPr>
          <w:rFonts w:hint="eastAsia"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left="420" w:leftChars="200" w:firstLine="480" w:firstLineChars="200"/>
        <w:rPr>
          <w:rFonts w:ascii="仿宋_GB2312" w:hAnsi="仿宋" w:eastAsia="仿宋_GB2312" w:cs="仿宋_GB2312"/>
          <w:color w:val="FF0000"/>
          <w:sz w:val="24"/>
        </w:rPr>
      </w:pPr>
      <w:r>
        <w:rPr>
          <w:rFonts w:hint="eastAsia" w:ascii="仿宋_GB2312" w:hAnsi="仿宋" w:eastAsia="仿宋_GB2312" w:cs="仿宋_GB2312"/>
          <w:sz w:val="24"/>
        </w:rPr>
        <w:t>11.2.7</w:t>
      </w:r>
      <w:r>
        <w:rPr>
          <w:rFonts w:hint="eastAsia" w:ascii="仿宋_GB2312" w:hAnsi="仿宋" w:eastAsia="仿宋_GB2312" w:cs="仿宋_GB2312"/>
          <w:color w:val="FF0000"/>
          <w:sz w:val="24"/>
        </w:rPr>
        <w:t>投标标的清单；</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8</w:t>
      </w:r>
      <w:r>
        <w:rPr>
          <w:rFonts w:ascii="仿宋_GB2312" w:hAnsi="仿宋" w:eastAsia="仿宋_GB2312" w:cs="仿宋_GB2312"/>
          <w:sz w:val="24"/>
        </w:rPr>
        <w:t>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w:t>
      </w:r>
      <w:r>
        <w:rPr>
          <w:rFonts w:hint="eastAsia" w:ascii="仿宋_GB2312" w:hAnsi="仿宋" w:eastAsia="仿宋_GB2312" w:cs="仿宋_GB2312"/>
          <w:b/>
          <w:color w:val="FF0000"/>
          <w:sz w:val="24"/>
          <w:szCs w:val="24"/>
        </w:rPr>
        <w:t>未</w:t>
      </w:r>
      <w:r>
        <w:rPr>
          <w:rFonts w:ascii="仿宋_GB2312" w:hAnsi="仿宋" w:eastAsia="仿宋_GB2312" w:cs="仿宋_GB2312"/>
          <w:b/>
          <w:sz w:val="24"/>
          <w:szCs w:val="24"/>
        </w:rPr>
        <w:t>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highlight w:val="yellow"/>
        </w:rPr>
        <w:t>4.2</w:t>
      </w:r>
      <w:r>
        <w:rPr>
          <w:rFonts w:ascii="仿宋_GB2312" w:hAnsi="仿宋" w:eastAsia="仿宋_GB2312"/>
          <w:highlight w:val="yellow"/>
        </w:rPr>
        <w:t>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5"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hint="eastAsia" w:ascii="仿宋_GB2312" w:hAnsi="仿宋" w:eastAsia="仿宋_GB2312"/>
          <w:b/>
          <w:sz w:val="24"/>
          <w:lang w:eastAsia="zh-CN"/>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2.5</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r>
        <w:rPr>
          <w:rFonts w:hint="eastAsia" w:ascii="仿宋_GB2312" w:hAnsi="仿宋" w:eastAsia="仿宋_GB2312"/>
          <w:b/>
          <w:sz w:val="24"/>
          <w:lang w:eastAsia="zh-CN"/>
        </w:rPr>
        <w:t>，</w:t>
      </w:r>
      <w:r>
        <w:rPr>
          <w:rFonts w:hint="eastAsia" w:ascii="仿宋_GB2312" w:hAnsi="仿宋" w:eastAsia="仿宋_GB2312"/>
          <w:b/>
          <w:sz w:val="24"/>
        </w:rPr>
        <w:t>项目验收结束后应及时退还</w:t>
      </w:r>
      <w:r>
        <w:rPr>
          <w:rFonts w:hint="eastAsia" w:ascii="仿宋_GB2312" w:hAnsi="仿宋" w:eastAsia="仿宋_GB2312"/>
          <w:b/>
          <w:sz w:val="24"/>
          <w:lang w:eastAsia="zh-CN"/>
        </w:rPr>
        <w:t>。</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sz w:val="24"/>
          <w:szCs w:val="20"/>
          <w:highlight w:val="yellow"/>
          <w:lang w:val="en-US" w:eastAsia="zh-CN"/>
        </w:rPr>
        <w:t>2.5</w:t>
      </w:r>
      <w:r>
        <w:rPr>
          <w:rFonts w:hint="eastAsia" w:ascii="仿宋_GB2312" w:hAnsi="仿宋" w:eastAsia="仿宋_GB2312" w:cs="仿宋_GB2312"/>
          <w:sz w:val="24"/>
          <w:szCs w:val="20"/>
          <w:highlight w:val="yellow"/>
        </w:rPr>
        <w:t>%</w:t>
      </w:r>
      <w:r>
        <w:rPr>
          <w:rFonts w:hint="eastAsia" w:ascii="仿宋_GB2312" w:hAnsi="仿宋" w:eastAsia="仿宋_GB2312" w:cs="仿宋_GB2312"/>
          <w:sz w:val="24"/>
          <w:szCs w:val="20"/>
        </w:rPr>
        <w:t>。</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jc w:val="left"/>
        <w:rPr>
          <w:rFonts w:ascii="仿宋" w:hAnsi="仿宋" w:eastAsia="仿宋" w:cs="Helvetica"/>
          <w:color w:val="000000"/>
          <w:kern w:val="0"/>
          <w:sz w:val="24"/>
        </w:rPr>
      </w:pPr>
      <w:r>
        <w:rPr>
          <w:rFonts w:ascii="仿宋_GB2312" w:hAnsi="仿宋" w:eastAsia="仿宋_GB2312" w:cs="Helvetica"/>
          <w:kern w:val="0"/>
          <w:sz w:val="24"/>
        </w:rPr>
        <w:t>29.1</w:t>
      </w:r>
      <w:r>
        <w:rPr>
          <w:rFonts w:hint="eastAsia" w:ascii="仿宋" w:hAnsi="仿宋" w:eastAsia="仿宋" w:cs="Helvetica"/>
          <w:color w:val="000000"/>
          <w:kern w:val="0"/>
          <w:sz w:val="24"/>
        </w:rPr>
        <w:t>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Pr>
          <w:rFonts w:ascii="仿宋" w:hAnsi="仿宋" w:eastAsia="仿宋" w:cs="Helvetica"/>
          <w:color w:val="000000"/>
          <w:kern w:val="0"/>
          <w:sz w:val="24"/>
        </w:rPr>
        <w:t>20</w:t>
      </w:r>
      <w:r>
        <w:rPr>
          <w:rFonts w:hint="eastAsia" w:ascii="仿宋" w:hAnsi="仿宋" w:eastAsia="仿宋" w:cs="Helvetica"/>
          <w:color w:val="000000"/>
          <w:kern w:val="0"/>
          <w:sz w:val="24"/>
        </w:rPr>
        <w:t>万元（含）以上的或使用镇（街道平台）财政性资金采购且合同金额在</w:t>
      </w:r>
      <w:r>
        <w:rPr>
          <w:rFonts w:ascii="仿宋" w:hAnsi="仿宋" w:eastAsia="仿宋" w:cs="Helvetica"/>
          <w:color w:val="000000"/>
          <w:kern w:val="0"/>
          <w:sz w:val="24"/>
        </w:rPr>
        <w:t>50</w:t>
      </w:r>
      <w:r>
        <w:rPr>
          <w:rFonts w:hint="eastAsia" w:ascii="仿宋" w:hAnsi="仿宋" w:eastAsia="仿宋" w:cs="Helvetica"/>
          <w:color w:val="000000"/>
          <w:kern w:val="0"/>
          <w:sz w:val="24"/>
        </w:rPr>
        <w:t>万元（含）以上的货物类政府采购项目的验收，按萧市监【</w:t>
      </w:r>
      <w:r>
        <w:rPr>
          <w:rFonts w:ascii="仿宋" w:hAnsi="仿宋" w:eastAsia="仿宋" w:cs="Helvetica"/>
          <w:color w:val="000000"/>
          <w:kern w:val="0"/>
          <w:sz w:val="24"/>
        </w:rPr>
        <w:t>2015</w:t>
      </w:r>
      <w:r>
        <w:rPr>
          <w:rFonts w:hint="eastAsia" w:ascii="仿宋" w:hAnsi="仿宋" w:eastAsia="仿宋" w:cs="Helvetica"/>
          <w:color w:val="000000"/>
          <w:kern w:val="0"/>
          <w:sz w:val="24"/>
        </w:rPr>
        <w:t>】</w:t>
      </w:r>
      <w:r>
        <w:rPr>
          <w:rFonts w:ascii="仿宋" w:hAnsi="仿宋" w:eastAsia="仿宋" w:cs="Helvetica"/>
          <w:color w:val="000000"/>
          <w:kern w:val="0"/>
          <w:sz w:val="24"/>
        </w:rPr>
        <w:t>127</w:t>
      </w:r>
      <w:r>
        <w:rPr>
          <w:rFonts w:hint="eastAsia" w:ascii="仿宋" w:hAnsi="仿宋" w:eastAsia="仿宋" w:cs="Helvetica"/>
          <w:color w:val="000000"/>
          <w:kern w:val="0"/>
          <w:sz w:val="24"/>
        </w:rPr>
        <w:t>号、萧市监【</w:t>
      </w:r>
      <w:r>
        <w:rPr>
          <w:rFonts w:ascii="仿宋" w:hAnsi="仿宋" w:eastAsia="仿宋" w:cs="Helvetica"/>
          <w:color w:val="000000"/>
          <w:kern w:val="0"/>
          <w:sz w:val="24"/>
        </w:rPr>
        <w:t>2019</w:t>
      </w:r>
      <w:r>
        <w:rPr>
          <w:rFonts w:hint="eastAsia" w:ascii="仿宋" w:hAnsi="仿宋" w:eastAsia="仿宋" w:cs="Helvetica"/>
          <w:color w:val="000000"/>
          <w:kern w:val="0"/>
          <w:sz w:val="24"/>
        </w:rPr>
        <w:t>】</w:t>
      </w:r>
      <w:r>
        <w:rPr>
          <w:rFonts w:ascii="仿宋" w:hAnsi="仿宋" w:eastAsia="仿宋" w:cs="Helvetica"/>
          <w:color w:val="000000"/>
          <w:kern w:val="0"/>
          <w:sz w:val="24"/>
        </w:rPr>
        <w:t>16</w:t>
      </w:r>
      <w:r>
        <w:rPr>
          <w:rFonts w:hint="eastAsia" w:ascii="仿宋" w:hAnsi="仿宋" w:eastAsia="仿宋" w:cs="Helvetica"/>
          <w:color w:val="000000"/>
          <w:kern w:val="0"/>
          <w:sz w:val="24"/>
        </w:rPr>
        <w:t>号等</w:t>
      </w:r>
      <w:r>
        <w:rPr>
          <w:rFonts w:ascii="仿宋" w:hAnsi="仿宋" w:eastAsia="仿宋" w:cs="Helvetica"/>
          <w:color w:val="000000"/>
          <w:kern w:val="0"/>
          <w:sz w:val="24"/>
        </w:rPr>
        <w:t>相关</w:t>
      </w:r>
      <w:r>
        <w:rPr>
          <w:rFonts w:hint="eastAsia" w:ascii="仿宋" w:hAnsi="仿宋" w:eastAsia="仿宋" w:cs="Helvetica"/>
          <w:color w:val="000000"/>
          <w:kern w:val="0"/>
          <w:sz w:val="24"/>
        </w:rPr>
        <w:t>文件执行（如</w:t>
      </w:r>
      <w:r>
        <w:rPr>
          <w:rFonts w:ascii="仿宋" w:hAnsi="仿宋" w:eastAsia="仿宋" w:cs="Helvetica"/>
          <w:color w:val="000000"/>
          <w:kern w:val="0"/>
          <w:sz w:val="24"/>
        </w:rPr>
        <w:t>项目发布之时已有新</w:t>
      </w:r>
      <w:r>
        <w:rPr>
          <w:rFonts w:hint="eastAsia" w:ascii="仿宋" w:hAnsi="仿宋" w:eastAsia="仿宋" w:cs="Helvetica"/>
          <w:color w:val="000000"/>
          <w:kern w:val="0"/>
          <w:sz w:val="24"/>
        </w:rPr>
        <w:t>文件</w:t>
      </w:r>
      <w:r>
        <w:rPr>
          <w:rFonts w:ascii="仿宋" w:hAnsi="仿宋" w:eastAsia="仿宋" w:cs="Helvetica"/>
          <w:color w:val="000000"/>
          <w:kern w:val="0"/>
          <w:sz w:val="24"/>
        </w:rPr>
        <w:t>，按照最新文件执行</w:t>
      </w:r>
      <w:r>
        <w:rPr>
          <w:rFonts w:hint="eastAsia" w:ascii="仿宋" w:hAnsi="仿宋" w:eastAsia="仿宋" w:cs="Helvetica"/>
          <w:color w:val="000000"/>
          <w:kern w:val="0"/>
          <w:sz w:val="24"/>
        </w:rPr>
        <w:t>）。存在隐蔽工程的项目，采购单位及供应商应在货物到货并将实施安装前，申请进行初验收。</w:t>
      </w:r>
    </w:p>
    <w:p>
      <w:pPr>
        <w:tabs>
          <w:tab w:val="left" w:pos="0"/>
        </w:tabs>
        <w:spacing w:line="360" w:lineRule="auto"/>
        <w:ind w:firstLine="480"/>
        <w:rPr>
          <w:rFonts w:ascii="仿宋_GB2312" w:hAnsi="仿宋" w:eastAsia="仿宋_GB2312" w:cs="Helvetica"/>
          <w:kern w:val="0"/>
          <w:sz w:val="24"/>
        </w:rPr>
      </w:pPr>
      <w:r>
        <w:rPr>
          <w:rFonts w:hint="eastAsia" w:ascii="仿宋" w:hAnsi="仿宋" w:eastAsia="仿宋" w:cs="Helvetica"/>
          <w:color w:val="000000"/>
          <w:kern w:val="0"/>
          <w:sz w:val="24"/>
        </w:rPr>
        <w:t>联系电话: 0571-83587785/0571-82816012  联系地址: 萧山区通惠北路2-1号302室</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lang w:val="en-US" w:eastAsia="zh-CN"/>
        </w:rPr>
        <w:t>29.2</w:t>
      </w:r>
      <w:r>
        <w:rPr>
          <w:rFonts w:ascii="仿宋_GB2312" w:hAnsi="仿宋" w:eastAsia="仿宋_GB2312" w:cs="Helvetica"/>
          <w:kern w:val="0"/>
          <w:sz w:val="24"/>
        </w:rPr>
        <w:t>采购人组织对供应商履约的验收。</w:t>
      </w:r>
      <w:r>
        <w:rPr>
          <w:rFonts w:hint="eastAsia" w:ascii="仿宋_GB2312" w:hAnsi="仿宋" w:eastAsia="仿宋_GB2312" w:cs="Helvetica"/>
          <w:kern w:val="0"/>
          <w:sz w:val="24"/>
          <w:lang w:val="en-US" w:eastAsia="zh-CN"/>
        </w:rPr>
        <w:t>除29.1情形外，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3"/>
    <w:bookmarkEnd w:id="14"/>
    <w:bookmarkEnd w:id="15"/>
    <w:p>
      <w:pPr>
        <w:spacing w:line="360" w:lineRule="auto"/>
        <w:jc w:val="center"/>
        <w:outlineLvl w:val="0"/>
        <w:rPr>
          <w:rFonts w:hint="eastAsia" w:ascii="仿宋" w:hAnsi="仿宋" w:eastAsia="仿宋" w:cs="仿宋_GB2312"/>
          <w:b/>
          <w:sz w:val="36"/>
          <w:szCs w:val="36"/>
        </w:rPr>
      </w:pPr>
      <w:bookmarkStart w:id="16" w:name="第四部分"/>
    </w:p>
    <w:p>
      <w:pPr>
        <w:spacing w:line="360" w:lineRule="auto"/>
        <w:jc w:val="center"/>
        <w:outlineLvl w:val="0"/>
        <w:rPr>
          <w:rFonts w:hint="eastAsia" w:ascii="仿宋" w:hAnsi="仿宋" w:eastAsia="仿宋" w:cs="仿宋_GB2312"/>
          <w:b/>
          <w:sz w:val="36"/>
          <w:szCs w:val="36"/>
        </w:rPr>
      </w:pPr>
    </w:p>
    <w:p>
      <w:pPr>
        <w:pStyle w:val="24"/>
        <w:rPr>
          <w:rFonts w:hint="eastAsia" w:ascii="仿宋" w:hAnsi="仿宋" w:eastAsia="仿宋" w:cs="仿宋_GB2312"/>
          <w:b/>
          <w:sz w:val="36"/>
          <w:szCs w:val="36"/>
        </w:rPr>
      </w:pPr>
    </w:p>
    <w:p>
      <w:pPr>
        <w:rPr>
          <w:rFonts w:hint="eastAsia" w:ascii="仿宋" w:hAnsi="仿宋" w:eastAsia="仿宋" w:cs="仿宋_GB2312"/>
          <w:b/>
          <w:sz w:val="36"/>
          <w:szCs w:val="36"/>
        </w:rPr>
      </w:pPr>
    </w:p>
    <w:p>
      <w:pPr>
        <w:pStyle w:val="24"/>
        <w:rPr>
          <w:rFonts w:hint="eastAsia" w:ascii="仿宋" w:hAnsi="仿宋" w:eastAsia="仿宋" w:cs="仿宋_GB2312"/>
          <w:b/>
          <w:sz w:val="36"/>
          <w:szCs w:val="36"/>
        </w:rPr>
      </w:pPr>
    </w:p>
    <w:p>
      <w:pPr>
        <w:rPr>
          <w:rFonts w:hint="eastAsia" w:ascii="仿宋" w:hAnsi="仿宋" w:eastAsia="仿宋" w:cs="仿宋_GB2312"/>
          <w:b/>
          <w:sz w:val="36"/>
          <w:szCs w:val="36"/>
        </w:rPr>
      </w:pPr>
    </w:p>
    <w:p>
      <w:pPr>
        <w:pStyle w:val="24"/>
        <w:rPr>
          <w:rFonts w:hint="eastAsia" w:ascii="仿宋" w:hAnsi="仿宋" w:eastAsia="仿宋" w:cs="仿宋_GB2312"/>
          <w:b/>
          <w:sz w:val="36"/>
          <w:szCs w:val="36"/>
        </w:rPr>
      </w:pPr>
    </w:p>
    <w:p>
      <w:pPr>
        <w:rPr>
          <w:rFonts w:hint="eastAsia" w:ascii="仿宋" w:hAnsi="仿宋" w:eastAsia="仿宋" w:cs="仿宋_GB2312"/>
          <w:b/>
          <w:sz w:val="36"/>
          <w:szCs w:val="36"/>
        </w:rPr>
      </w:pPr>
    </w:p>
    <w:p>
      <w:pPr>
        <w:pStyle w:val="24"/>
        <w:rPr>
          <w:rFonts w:hint="eastAsia" w:ascii="仿宋" w:hAnsi="仿宋" w:eastAsia="仿宋" w:cs="仿宋_GB2312"/>
          <w:b/>
          <w:sz w:val="36"/>
          <w:szCs w:val="36"/>
        </w:rPr>
      </w:pPr>
    </w:p>
    <w:p>
      <w:pPr>
        <w:rPr>
          <w:rFonts w:hint="eastAsia" w:ascii="仿宋" w:hAnsi="仿宋" w:eastAsia="仿宋" w:cs="仿宋_GB2312"/>
          <w:b/>
          <w:sz w:val="36"/>
          <w:szCs w:val="36"/>
        </w:rPr>
      </w:pPr>
    </w:p>
    <w:p>
      <w:pPr>
        <w:pStyle w:val="24"/>
        <w:rPr>
          <w:rFonts w:hint="eastAsia" w:ascii="仿宋" w:hAnsi="仿宋" w:eastAsia="仿宋" w:cs="仿宋_GB2312"/>
          <w:b/>
          <w:sz w:val="36"/>
          <w:szCs w:val="36"/>
        </w:rPr>
      </w:pPr>
    </w:p>
    <w:p>
      <w:pPr>
        <w:rPr>
          <w:rFonts w:hint="eastAsia" w:ascii="仿宋" w:hAnsi="仿宋" w:eastAsia="仿宋" w:cs="仿宋_GB2312"/>
          <w:b/>
          <w:sz w:val="36"/>
          <w:szCs w:val="36"/>
        </w:rPr>
      </w:pPr>
    </w:p>
    <w:p>
      <w:pPr>
        <w:pStyle w:val="24"/>
        <w:rPr>
          <w:rFonts w:hint="eastAsia" w:ascii="仿宋" w:hAnsi="仿宋" w:eastAsia="仿宋" w:cs="仿宋_GB2312"/>
          <w:b/>
          <w:sz w:val="36"/>
          <w:szCs w:val="36"/>
        </w:rPr>
      </w:pPr>
    </w:p>
    <w:p>
      <w:pPr>
        <w:rPr>
          <w:rFonts w:hint="eastAsia" w:ascii="仿宋" w:hAnsi="仿宋" w:eastAsia="仿宋" w:cs="仿宋_GB2312"/>
          <w:b/>
          <w:sz w:val="36"/>
          <w:szCs w:val="36"/>
        </w:rPr>
      </w:pPr>
    </w:p>
    <w:p>
      <w:pPr>
        <w:pStyle w:val="24"/>
        <w:rPr>
          <w:rFonts w:hint="eastAsia" w:ascii="仿宋" w:hAnsi="仿宋" w:eastAsia="仿宋" w:cs="仿宋_GB2312"/>
          <w:b/>
          <w:sz w:val="36"/>
          <w:szCs w:val="36"/>
        </w:rPr>
      </w:pPr>
    </w:p>
    <w:p>
      <w:pPr>
        <w:rPr>
          <w:rFonts w:hint="eastAsia" w:ascii="仿宋" w:hAnsi="仿宋" w:eastAsia="仿宋" w:cs="仿宋_GB2312"/>
          <w:b/>
          <w:sz w:val="36"/>
          <w:szCs w:val="36"/>
        </w:rPr>
      </w:pPr>
    </w:p>
    <w:p>
      <w:pPr>
        <w:pStyle w:val="24"/>
        <w:rPr>
          <w:rFonts w:hint="eastAsia" w:ascii="仿宋" w:hAnsi="仿宋" w:eastAsia="仿宋" w:cs="仿宋_GB2312"/>
          <w:b/>
          <w:sz w:val="36"/>
          <w:szCs w:val="36"/>
        </w:rPr>
      </w:pPr>
    </w:p>
    <w:p>
      <w:pPr>
        <w:rPr>
          <w:rFonts w:hint="eastAsia"/>
        </w:rPr>
      </w:pPr>
    </w:p>
    <w:p>
      <w:pPr>
        <w:spacing w:line="360" w:lineRule="auto"/>
        <w:jc w:val="center"/>
        <w:outlineLvl w:val="0"/>
        <w:rPr>
          <w:rFonts w:hint="eastAsia" w:ascii="仿宋" w:hAnsi="仿宋" w:eastAsia="仿宋" w:cs="仿宋_GB2312"/>
          <w:b/>
          <w:sz w:val="36"/>
          <w:szCs w:val="36"/>
        </w:rPr>
      </w:pPr>
    </w:p>
    <w:p>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napToGrid w:val="0"/>
        <w:spacing w:line="360" w:lineRule="auto"/>
        <w:jc w:val="left"/>
        <w:rPr>
          <w:rFonts w:ascii="仿宋" w:hAnsi="仿宋" w:eastAsia="仿宋"/>
          <w:color w:val="000000"/>
          <w:sz w:val="24"/>
        </w:rPr>
      </w:pPr>
      <w:r>
        <w:rPr>
          <w:rFonts w:hint="eastAsia" w:ascii="仿宋" w:hAnsi="仿宋" w:eastAsia="仿宋"/>
          <w:color w:val="000000"/>
          <w:sz w:val="24"/>
        </w:rPr>
        <w:t>属于实质性要求条款的，请用符号“▲”标明，否则属于非实质性要求。</w:t>
      </w:r>
    </w:p>
    <w:p>
      <w:pPr>
        <w:snapToGrid w:val="0"/>
        <w:spacing w:line="360" w:lineRule="auto"/>
        <w:jc w:val="left"/>
        <w:rPr>
          <w:rFonts w:hint="eastAsia" w:ascii="仿宋" w:hAnsi="仿宋" w:eastAsia="仿宋"/>
          <w:color w:val="000000"/>
          <w:sz w:val="24"/>
        </w:rPr>
      </w:pPr>
      <w:r>
        <w:rPr>
          <w:rFonts w:hint="eastAsia" w:ascii="仿宋" w:hAnsi="仿宋" w:eastAsia="仿宋"/>
          <w:color w:val="000000"/>
          <w:sz w:val="24"/>
        </w:rPr>
        <w:t>“★”系产品采购项目中单一产品或核心产品。</w:t>
      </w:r>
    </w:p>
    <w:p>
      <w:pPr>
        <w:snapToGrid w:val="0"/>
        <w:spacing w:line="360" w:lineRule="auto"/>
        <w:jc w:val="center"/>
      </w:pPr>
      <w:r>
        <w:rPr>
          <w:rFonts w:hint="eastAsia" w:ascii="仿宋" w:hAnsi="仿宋" w:eastAsia="仿宋" w:cs="仿宋"/>
          <w:b/>
          <w:color w:val="000000"/>
          <w:sz w:val="24"/>
        </w:rPr>
        <w:t>（一）招标一览表</w:t>
      </w:r>
    </w:p>
    <w:tbl>
      <w:tblPr>
        <w:tblStyle w:val="62"/>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734"/>
        <w:gridCol w:w="708"/>
        <w:gridCol w:w="724"/>
        <w:gridCol w:w="1218"/>
        <w:gridCol w:w="1772"/>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66" w:type="dxa"/>
            <w:tcBorders>
              <w:top w:val="single" w:color="auto" w:sz="4"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标项号</w:t>
            </w:r>
          </w:p>
        </w:tc>
        <w:tc>
          <w:tcPr>
            <w:tcW w:w="2734" w:type="dxa"/>
            <w:tcBorders>
              <w:top w:val="single" w:color="auto" w:sz="4"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名称</w:t>
            </w:r>
          </w:p>
        </w:tc>
        <w:tc>
          <w:tcPr>
            <w:tcW w:w="708" w:type="dxa"/>
            <w:tcBorders>
              <w:top w:val="single" w:color="auto" w:sz="4"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数量</w:t>
            </w:r>
          </w:p>
        </w:tc>
        <w:tc>
          <w:tcPr>
            <w:tcW w:w="724" w:type="dxa"/>
            <w:tcBorders>
              <w:top w:val="single" w:color="auto" w:sz="4"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单位</w:t>
            </w:r>
          </w:p>
        </w:tc>
        <w:tc>
          <w:tcPr>
            <w:tcW w:w="1218" w:type="dxa"/>
            <w:tcBorders>
              <w:top w:val="single" w:color="auto" w:sz="4"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预算</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（万元）</w:t>
            </w:r>
          </w:p>
        </w:tc>
        <w:tc>
          <w:tcPr>
            <w:tcW w:w="1772" w:type="dxa"/>
            <w:tcBorders>
              <w:top w:val="single" w:color="auto" w:sz="4"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基本描述或介绍</w:t>
            </w:r>
          </w:p>
        </w:tc>
        <w:tc>
          <w:tcPr>
            <w:tcW w:w="834" w:type="dxa"/>
            <w:tcBorders>
              <w:top w:val="single" w:color="auto" w:sz="4"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66"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标项一</w:t>
            </w:r>
          </w:p>
        </w:tc>
        <w:tc>
          <w:tcPr>
            <w:tcW w:w="2734"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2022年萧山区建筑起重机械第三方安全检测服务（标项一）</w:t>
            </w:r>
          </w:p>
        </w:tc>
        <w:tc>
          <w:tcPr>
            <w:tcW w:w="708"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724"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项</w:t>
            </w:r>
          </w:p>
        </w:tc>
        <w:tc>
          <w:tcPr>
            <w:tcW w:w="1218"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53.9</w:t>
            </w:r>
          </w:p>
        </w:tc>
        <w:tc>
          <w:tcPr>
            <w:tcW w:w="1772"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详见招标文件第三部分采购需求</w:t>
            </w:r>
          </w:p>
        </w:tc>
        <w:tc>
          <w:tcPr>
            <w:tcW w:w="834"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66"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标项二</w:t>
            </w:r>
          </w:p>
        </w:tc>
        <w:tc>
          <w:tcPr>
            <w:tcW w:w="2734"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2022年萧山区建筑起重机械第三方安全检测服务（标项二）</w:t>
            </w:r>
          </w:p>
        </w:tc>
        <w:tc>
          <w:tcPr>
            <w:tcW w:w="708"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724"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项</w:t>
            </w:r>
          </w:p>
        </w:tc>
        <w:tc>
          <w:tcPr>
            <w:tcW w:w="1218"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53.9</w:t>
            </w:r>
          </w:p>
        </w:tc>
        <w:tc>
          <w:tcPr>
            <w:tcW w:w="1772"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详见招标文件第三部分采购需求</w:t>
            </w:r>
          </w:p>
        </w:tc>
        <w:tc>
          <w:tcPr>
            <w:tcW w:w="834"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66"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标项三</w:t>
            </w:r>
          </w:p>
        </w:tc>
        <w:tc>
          <w:tcPr>
            <w:tcW w:w="2734"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2022年萧山区建筑起重机械第三方安全检测服务（标项三）</w:t>
            </w:r>
          </w:p>
        </w:tc>
        <w:tc>
          <w:tcPr>
            <w:tcW w:w="708"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724"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项</w:t>
            </w:r>
          </w:p>
        </w:tc>
        <w:tc>
          <w:tcPr>
            <w:tcW w:w="1218"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53.9</w:t>
            </w:r>
          </w:p>
        </w:tc>
        <w:tc>
          <w:tcPr>
            <w:tcW w:w="1772"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详见招标文件第三部分采购需求</w:t>
            </w:r>
          </w:p>
        </w:tc>
        <w:tc>
          <w:tcPr>
            <w:tcW w:w="834" w:type="dxa"/>
            <w:tcBorders>
              <w:top w:val="single" w:color="auto" w:sz="12" w:space="0"/>
              <w:left w:val="single" w:color="auto" w:sz="12" w:space="0"/>
              <w:bottom w:val="single" w:color="auto" w:sz="12" w:space="0"/>
              <w:right w:val="single" w:color="auto" w:sz="12" w:space="0"/>
            </w:tcBorders>
            <w:shd w:val="clear" w:color="auto" w:fill="D9D9D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000000"/>
                <w:sz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本项目根据萧山区行政区域范围和实际需检测数量划分三个标项，各标项划分如下：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标项一：宁围街道、盈丰街道、钱江世纪城。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标项二：蜀山街道、北干街道、河上镇、戴村镇、浦阳镇、进化镇、临浦镇、楼塔镇、义桥镇、所前镇、闻堰街道。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标项三：城厢街道、新塘街道、新街街道、南阳街道、靖江街道、衙前镇、瓜沥镇、益农镇、党湾镇。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▲该项目分3个标项，</w:t>
      </w:r>
      <w:r>
        <w:rPr>
          <w:rFonts w:hint="eastAsia" w:ascii="仿宋" w:hAnsi="仿宋" w:eastAsia="仿宋" w:cs="仿宋"/>
          <w:color w:val="FF0000"/>
          <w:sz w:val="24"/>
          <w:highlight w:val="yellow"/>
          <w:lang w:val="en-US" w:eastAsia="zh-CN"/>
        </w:rPr>
        <w:t>评标时按标项1、标项2、标项3的顺序开标，</w:t>
      </w:r>
      <w:r>
        <w:rPr>
          <w:rFonts w:hint="eastAsia" w:ascii="仿宋" w:hAnsi="仿宋" w:eastAsia="仿宋" w:cs="仿宋"/>
          <w:color w:val="FF0000"/>
          <w:sz w:val="24"/>
          <w:lang w:val="en-US" w:eastAsia="zh-CN"/>
        </w:rPr>
        <w:t>按标项顺序一旦标项1中标的投标人不得参与其余各标项，依此类推（当某标项能够参与评审的投标单位不足三家时，该标项不进行评审）。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备注：中标后，采购人可根据实际工程情况、规避原则和工作质量、数量等，适时调整三家中标人的服务项目。</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color w:val="000000"/>
          <w:sz w:val="24"/>
          <w:lang w:eastAsia="zh-CN"/>
        </w:rPr>
      </w:pPr>
      <w:r>
        <w:rPr>
          <w:rFonts w:hint="eastAsia" w:ascii="仿宋" w:hAnsi="仿宋" w:eastAsia="仿宋" w:cs="仿宋"/>
          <w:b/>
          <w:color w:val="000000"/>
          <w:sz w:val="24"/>
          <w:lang w:eastAsia="zh-CN"/>
        </w:rPr>
        <w:t>（二）招标需求</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color w:val="000000"/>
          <w:sz w:val="24"/>
          <w:lang w:eastAsia="zh-CN"/>
        </w:rPr>
      </w:pPr>
      <w:r>
        <w:rPr>
          <w:rFonts w:hint="eastAsia" w:ascii="仿宋" w:hAnsi="仿宋" w:eastAsia="仿宋" w:cs="仿宋"/>
          <w:b/>
          <w:color w:val="000000"/>
          <w:sz w:val="24"/>
          <w:lang w:eastAsia="zh-CN"/>
        </w:rPr>
        <w:t>一、项目情况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按招标人的时间和要求，投标人应派检验人员参加采购人组织的</w:t>
      </w:r>
      <w:bookmarkStart w:id="17" w:name="OLE_LINK44"/>
      <w:bookmarkStart w:id="18" w:name="OLE_LINK43"/>
      <w:r>
        <w:rPr>
          <w:rFonts w:hint="eastAsia" w:ascii="仿宋" w:hAnsi="仿宋" w:eastAsia="仿宋" w:cs="仿宋"/>
          <w:color w:val="FF0000"/>
          <w:sz w:val="24"/>
          <w:lang w:val="en-US" w:eastAsia="zh-CN"/>
        </w:rPr>
        <w:t>萧山区建筑起重机械安全性能进行检查</w:t>
      </w:r>
      <w:bookmarkEnd w:id="17"/>
      <w:bookmarkEnd w:id="18"/>
      <w:r>
        <w:rPr>
          <w:rFonts w:hint="eastAsia" w:ascii="仿宋" w:hAnsi="仿宋" w:eastAsia="仿宋" w:cs="仿宋"/>
          <w:color w:val="FF0000"/>
          <w:sz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color w:val="000000"/>
          <w:sz w:val="24"/>
          <w:lang w:eastAsia="zh-CN"/>
        </w:rPr>
      </w:pPr>
      <w:r>
        <w:rPr>
          <w:rFonts w:hint="eastAsia" w:ascii="仿宋" w:hAnsi="仿宋" w:eastAsia="仿宋" w:cs="仿宋"/>
          <w:b/>
          <w:color w:val="000000"/>
          <w:sz w:val="24"/>
          <w:lang w:eastAsia="zh-CN"/>
        </w:rPr>
        <w:t>二、服务内容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1、技术服务的目标：通过对萧山区建筑起重机械的安全性能进行检查，判断在用起重机械是否达到安全使用标准。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2、技术服务的内容：投标人根据招标人提供的在用起重机械的信息，按照国家和行业规范进行安全性能检查，公平公正地出具检测报告。</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color w:val="000000"/>
          <w:sz w:val="24"/>
          <w:lang w:eastAsia="zh-CN"/>
        </w:rPr>
      </w:pPr>
      <w:r>
        <w:rPr>
          <w:rFonts w:hint="eastAsia" w:ascii="仿宋" w:hAnsi="仿宋" w:eastAsia="仿宋" w:cs="仿宋"/>
          <w:b/>
          <w:color w:val="000000"/>
          <w:sz w:val="24"/>
          <w:lang w:eastAsia="zh-CN"/>
        </w:rPr>
        <w:t>三、验收方式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en-US" w:eastAsia="zh-CN"/>
        </w:rPr>
      </w:pPr>
      <w:r>
        <w:rPr>
          <w:rFonts w:hint="eastAsia" w:ascii="仿宋" w:hAnsi="仿宋" w:eastAsia="仿宋" w:cs="仿宋"/>
          <w:color w:val="FF0000"/>
          <w:sz w:val="24"/>
          <w:lang w:val="zh-CN" w:eastAsia="zh-CN"/>
        </w:rPr>
        <w:t>投标人自行踏勘现场</w:t>
      </w:r>
      <w:r>
        <w:rPr>
          <w:rFonts w:hint="eastAsia" w:ascii="仿宋" w:hAnsi="仿宋" w:eastAsia="仿宋" w:cs="仿宋"/>
          <w:color w:val="FF0000"/>
          <w:sz w:val="24"/>
          <w:lang w:val="en-US" w:eastAsia="zh-CN"/>
        </w:rPr>
        <w:t>的在用起重机械</w:t>
      </w:r>
      <w:r>
        <w:rPr>
          <w:rFonts w:hint="eastAsia" w:ascii="仿宋" w:hAnsi="仿宋" w:eastAsia="仿宋" w:cs="仿宋"/>
          <w:color w:val="FF0000"/>
          <w:sz w:val="24"/>
          <w:lang w:val="zh-CN" w:eastAsia="zh-CN"/>
        </w:rPr>
        <w:t>，对现场条件、情况进行调勘，采购人不组织统一踏勘。</w:t>
      </w:r>
      <w:r>
        <w:rPr>
          <w:rFonts w:hint="eastAsia" w:ascii="仿宋" w:hAnsi="仿宋" w:eastAsia="仿宋" w:cs="仿宋"/>
          <w:color w:val="FF0000"/>
          <w:sz w:val="24"/>
          <w:lang w:val="en-US" w:eastAsia="zh-CN"/>
        </w:rPr>
        <w:t>技术服务按JGJ 305-2013、JGJ/T 189-2009、GB/T 5031-2008、GB 5144-2006、 GB 26557-2011、 GB 10054.1-2014、JGJ 88-2010等起重机械相关的标准，采用提供报告方式验收。</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color w:val="000000"/>
          <w:sz w:val="24"/>
          <w:lang w:eastAsia="zh-CN"/>
        </w:rPr>
      </w:pPr>
      <w:r>
        <w:rPr>
          <w:rFonts w:hint="eastAsia" w:ascii="仿宋" w:hAnsi="仿宋" w:eastAsia="仿宋" w:cs="仿宋"/>
          <w:b/>
          <w:color w:val="000000"/>
          <w:sz w:val="24"/>
          <w:lang w:eastAsia="zh-CN"/>
        </w:rPr>
        <w:t>四、服务要求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检测数量清单及内容，表内数据只是暂估数量，最终按实际检测数量为准。</w:t>
      </w:r>
    </w:p>
    <w:tbl>
      <w:tblPr>
        <w:tblStyle w:val="63"/>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6"/>
        <w:gridCol w:w="1996"/>
        <w:gridCol w:w="1996"/>
        <w:gridCol w:w="1996"/>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sz w:val="24"/>
                <w:vertAlign w:val="baseline"/>
                <w:lang w:val="zh-CN" w:eastAsia="zh-CN"/>
              </w:rPr>
            </w:pPr>
          </w:p>
        </w:tc>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sz w:val="24"/>
                <w:vertAlign w:val="baseline"/>
                <w:lang w:val="zh-CN" w:eastAsia="zh-CN"/>
              </w:rPr>
            </w:pPr>
            <w:r>
              <w:rPr>
                <w:rFonts w:hint="eastAsia" w:ascii="仿宋" w:hAnsi="仿宋" w:eastAsia="仿宋" w:cs="仿宋"/>
                <w:color w:val="FF0000"/>
                <w:sz w:val="24"/>
                <w:vertAlign w:val="baseline"/>
                <w:lang w:val="zh-CN" w:eastAsia="zh-CN"/>
              </w:rPr>
              <w:t>塔式起重机数量（台）</w:t>
            </w:r>
          </w:p>
        </w:tc>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sz w:val="24"/>
                <w:vertAlign w:val="baseline"/>
                <w:lang w:val="zh-CN" w:eastAsia="zh-CN"/>
              </w:rPr>
            </w:pPr>
            <w:r>
              <w:rPr>
                <w:rFonts w:hint="eastAsia" w:ascii="仿宋" w:hAnsi="仿宋" w:eastAsia="仿宋" w:cs="仿宋"/>
                <w:color w:val="FF0000"/>
                <w:sz w:val="24"/>
                <w:vertAlign w:val="baseline"/>
                <w:lang w:val="zh-CN" w:eastAsia="zh-CN"/>
              </w:rPr>
              <w:t>人货梯数量（台）</w:t>
            </w:r>
          </w:p>
        </w:tc>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sz w:val="24"/>
                <w:vertAlign w:val="baseline"/>
                <w:lang w:val="zh-CN" w:eastAsia="zh-CN"/>
              </w:rPr>
            </w:pPr>
            <w:r>
              <w:rPr>
                <w:rFonts w:hint="eastAsia" w:ascii="仿宋" w:hAnsi="仿宋" w:eastAsia="仿宋" w:cs="仿宋"/>
                <w:color w:val="FF0000"/>
                <w:sz w:val="24"/>
                <w:vertAlign w:val="baseline"/>
                <w:lang w:val="zh-CN" w:eastAsia="zh-CN"/>
              </w:rPr>
              <w:t>物料提升机数量（台）</w:t>
            </w:r>
          </w:p>
        </w:tc>
        <w:tc>
          <w:tcPr>
            <w:tcW w:w="1032"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sz w:val="24"/>
                <w:vertAlign w:val="baseline"/>
                <w:lang w:val="zh-CN" w:eastAsia="zh-CN"/>
              </w:rPr>
            </w:pPr>
            <w:r>
              <w:rPr>
                <w:rFonts w:hint="eastAsia" w:ascii="仿宋" w:hAnsi="仿宋" w:eastAsia="仿宋" w:cs="仿宋"/>
                <w:color w:val="FF0000"/>
                <w:sz w:val="24"/>
                <w:vertAlign w:val="baseline"/>
                <w:lang w:val="zh-CN"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sz w:val="24"/>
                <w:vertAlign w:val="baseline"/>
                <w:lang w:val="zh-CN" w:eastAsia="zh-CN"/>
              </w:rPr>
            </w:pPr>
            <w:r>
              <w:rPr>
                <w:rFonts w:hint="eastAsia" w:ascii="仿宋" w:hAnsi="仿宋" w:eastAsia="仿宋" w:cs="仿宋"/>
                <w:color w:val="FF0000"/>
                <w:sz w:val="24"/>
                <w:vertAlign w:val="baseline"/>
                <w:lang w:val="zh-CN" w:eastAsia="zh-CN"/>
              </w:rPr>
              <w:t>标项一</w:t>
            </w:r>
          </w:p>
        </w:tc>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仿宋" w:hAnsi="仿宋" w:eastAsia="仿宋" w:cs="仿宋"/>
                <w:color w:val="FF0000"/>
                <w:sz w:val="24"/>
                <w:vertAlign w:val="baseline"/>
                <w:lang w:val="en-US" w:eastAsia="zh-CN"/>
              </w:rPr>
            </w:pPr>
            <w:r>
              <w:rPr>
                <w:rFonts w:hint="eastAsia" w:ascii="仿宋" w:hAnsi="仿宋" w:eastAsia="仿宋" w:cs="仿宋"/>
                <w:color w:val="FF0000"/>
                <w:sz w:val="24"/>
                <w:vertAlign w:val="baseline"/>
                <w:lang w:val="en-US" w:eastAsia="zh-CN"/>
              </w:rPr>
              <w:t>490</w:t>
            </w:r>
          </w:p>
        </w:tc>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仿宋" w:hAnsi="仿宋" w:eastAsia="仿宋" w:cs="仿宋"/>
                <w:color w:val="FF0000"/>
                <w:sz w:val="24"/>
                <w:vertAlign w:val="baseline"/>
                <w:lang w:val="en-US" w:eastAsia="zh-CN"/>
              </w:rPr>
            </w:pPr>
            <w:r>
              <w:rPr>
                <w:rFonts w:hint="eastAsia" w:ascii="仿宋" w:hAnsi="仿宋" w:eastAsia="仿宋" w:cs="仿宋"/>
                <w:color w:val="FF0000"/>
                <w:sz w:val="24"/>
                <w:vertAlign w:val="baseline"/>
                <w:lang w:val="en-US" w:eastAsia="zh-CN"/>
              </w:rPr>
              <w:t>266</w:t>
            </w:r>
          </w:p>
        </w:tc>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仿宋" w:hAnsi="仿宋" w:eastAsia="仿宋" w:cs="仿宋"/>
                <w:color w:val="FF0000"/>
                <w:sz w:val="24"/>
                <w:vertAlign w:val="baseline"/>
                <w:lang w:val="en-US" w:eastAsia="zh-CN"/>
              </w:rPr>
            </w:pPr>
            <w:r>
              <w:rPr>
                <w:rFonts w:hint="eastAsia" w:ascii="仿宋" w:hAnsi="仿宋" w:eastAsia="仿宋" w:cs="仿宋"/>
                <w:color w:val="FF0000"/>
                <w:sz w:val="24"/>
                <w:vertAlign w:val="baseline"/>
                <w:lang w:val="en-US" w:eastAsia="zh-CN"/>
              </w:rPr>
              <w:t>50</w:t>
            </w:r>
          </w:p>
        </w:tc>
        <w:tc>
          <w:tcPr>
            <w:tcW w:w="1032"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sz w:val="24"/>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sz w:val="24"/>
                <w:vertAlign w:val="baseline"/>
                <w:lang w:val="zh-CN" w:eastAsia="zh-CN"/>
              </w:rPr>
            </w:pPr>
            <w:r>
              <w:rPr>
                <w:rFonts w:hint="eastAsia" w:ascii="仿宋" w:hAnsi="仿宋" w:eastAsia="仿宋" w:cs="仿宋"/>
                <w:color w:val="FF0000"/>
                <w:sz w:val="24"/>
                <w:vertAlign w:val="baseline"/>
                <w:lang w:val="zh-CN" w:eastAsia="zh-CN"/>
              </w:rPr>
              <w:t>标项二</w:t>
            </w:r>
          </w:p>
        </w:tc>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kern w:val="2"/>
                <w:sz w:val="24"/>
                <w:szCs w:val="24"/>
                <w:vertAlign w:val="baseline"/>
                <w:lang w:val="zh-CN" w:eastAsia="zh-CN" w:bidi="ar-SA"/>
              </w:rPr>
            </w:pPr>
            <w:r>
              <w:rPr>
                <w:rFonts w:hint="eastAsia" w:ascii="仿宋" w:hAnsi="仿宋" w:eastAsia="仿宋" w:cs="仿宋"/>
                <w:color w:val="FF0000"/>
                <w:sz w:val="24"/>
                <w:vertAlign w:val="baseline"/>
                <w:lang w:val="en-US" w:eastAsia="zh-CN"/>
              </w:rPr>
              <w:t>490</w:t>
            </w:r>
          </w:p>
        </w:tc>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kern w:val="2"/>
                <w:sz w:val="24"/>
                <w:szCs w:val="24"/>
                <w:vertAlign w:val="baseline"/>
                <w:lang w:val="zh-CN" w:eastAsia="zh-CN" w:bidi="ar-SA"/>
              </w:rPr>
            </w:pPr>
            <w:r>
              <w:rPr>
                <w:rFonts w:hint="eastAsia" w:ascii="仿宋" w:hAnsi="仿宋" w:eastAsia="仿宋" w:cs="仿宋"/>
                <w:color w:val="FF0000"/>
                <w:sz w:val="24"/>
                <w:vertAlign w:val="baseline"/>
                <w:lang w:val="en-US" w:eastAsia="zh-CN"/>
              </w:rPr>
              <w:t>266</w:t>
            </w:r>
          </w:p>
        </w:tc>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kern w:val="2"/>
                <w:sz w:val="24"/>
                <w:szCs w:val="24"/>
                <w:vertAlign w:val="baseline"/>
                <w:lang w:val="zh-CN" w:eastAsia="zh-CN" w:bidi="ar-SA"/>
              </w:rPr>
            </w:pPr>
            <w:r>
              <w:rPr>
                <w:rFonts w:hint="eastAsia" w:ascii="仿宋" w:hAnsi="仿宋" w:eastAsia="仿宋" w:cs="仿宋"/>
                <w:color w:val="FF0000"/>
                <w:sz w:val="24"/>
                <w:vertAlign w:val="baseline"/>
                <w:lang w:val="en-US" w:eastAsia="zh-CN"/>
              </w:rPr>
              <w:t>50</w:t>
            </w:r>
          </w:p>
        </w:tc>
        <w:tc>
          <w:tcPr>
            <w:tcW w:w="1032"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sz w:val="24"/>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sz w:val="24"/>
                <w:vertAlign w:val="baseline"/>
                <w:lang w:val="zh-CN" w:eastAsia="zh-CN"/>
              </w:rPr>
            </w:pPr>
            <w:r>
              <w:rPr>
                <w:rFonts w:hint="eastAsia" w:ascii="仿宋" w:hAnsi="仿宋" w:eastAsia="仿宋" w:cs="仿宋"/>
                <w:color w:val="FF0000"/>
                <w:sz w:val="24"/>
                <w:vertAlign w:val="baseline"/>
                <w:lang w:val="zh-CN" w:eastAsia="zh-CN"/>
              </w:rPr>
              <w:t>标项三</w:t>
            </w:r>
          </w:p>
        </w:tc>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kern w:val="2"/>
                <w:sz w:val="24"/>
                <w:szCs w:val="24"/>
                <w:vertAlign w:val="baseline"/>
                <w:lang w:val="zh-CN" w:eastAsia="zh-CN" w:bidi="ar-SA"/>
              </w:rPr>
            </w:pPr>
            <w:r>
              <w:rPr>
                <w:rFonts w:hint="eastAsia" w:ascii="仿宋" w:hAnsi="仿宋" w:eastAsia="仿宋" w:cs="仿宋"/>
                <w:color w:val="FF0000"/>
                <w:sz w:val="24"/>
                <w:vertAlign w:val="baseline"/>
                <w:lang w:val="en-US" w:eastAsia="zh-CN"/>
              </w:rPr>
              <w:t>490</w:t>
            </w:r>
          </w:p>
        </w:tc>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kern w:val="2"/>
                <w:sz w:val="24"/>
                <w:szCs w:val="24"/>
                <w:vertAlign w:val="baseline"/>
                <w:lang w:val="zh-CN" w:eastAsia="zh-CN" w:bidi="ar-SA"/>
              </w:rPr>
            </w:pPr>
            <w:r>
              <w:rPr>
                <w:rFonts w:hint="eastAsia" w:ascii="仿宋" w:hAnsi="仿宋" w:eastAsia="仿宋" w:cs="仿宋"/>
                <w:color w:val="FF0000"/>
                <w:sz w:val="24"/>
                <w:vertAlign w:val="baseline"/>
                <w:lang w:val="en-US" w:eastAsia="zh-CN"/>
              </w:rPr>
              <w:t>266</w:t>
            </w:r>
          </w:p>
        </w:tc>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kern w:val="2"/>
                <w:sz w:val="24"/>
                <w:szCs w:val="24"/>
                <w:vertAlign w:val="baseline"/>
                <w:lang w:val="zh-CN" w:eastAsia="zh-CN" w:bidi="ar-SA"/>
              </w:rPr>
            </w:pPr>
            <w:r>
              <w:rPr>
                <w:rFonts w:hint="eastAsia" w:ascii="仿宋" w:hAnsi="仿宋" w:eastAsia="仿宋" w:cs="仿宋"/>
                <w:color w:val="FF0000"/>
                <w:sz w:val="24"/>
                <w:vertAlign w:val="baseline"/>
                <w:lang w:val="en-US" w:eastAsia="zh-CN"/>
              </w:rPr>
              <w:t>50</w:t>
            </w:r>
          </w:p>
        </w:tc>
        <w:tc>
          <w:tcPr>
            <w:tcW w:w="1032"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sz w:val="24"/>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sz w:val="24"/>
                <w:vertAlign w:val="baseline"/>
                <w:lang w:val="zh-CN" w:eastAsia="zh-CN"/>
              </w:rPr>
            </w:pPr>
            <w:r>
              <w:rPr>
                <w:rFonts w:hint="eastAsia" w:ascii="仿宋" w:hAnsi="仿宋" w:eastAsia="仿宋" w:cs="仿宋"/>
                <w:color w:val="FF0000"/>
                <w:sz w:val="24"/>
                <w:vertAlign w:val="baseline"/>
                <w:lang w:val="zh-CN" w:eastAsia="zh-CN"/>
              </w:rPr>
              <w:t>小计</w:t>
            </w:r>
          </w:p>
        </w:tc>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仿宋" w:hAnsi="仿宋" w:eastAsia="仿宋" w:cs="仿宋"/>
                <w:color w:val="FF0000"/>
                <w:sz w:val="24"/>
                <w:vertAlign w:val="baseline"/>
                <w:lang w:val="en-US" w:eastAsia="zh-CN"/>
              </w:rPr>
            </w:pPr>
            <w:r>
              <w:rPr>
                <w:rFonts w:hint="eastAsia" w:ascii="仿宋" w:hAnsi="仿宋" w:eastAsia="仿宋" w:cs="仿宋"/>
                <w:color w:val="FF0000"/>
                <w:sz w:val="24"/>
                <w:vertAlign w:val="baseline"/>
                <w:lang w:val="en-US" w:eastAsia="zh-CN"/>
              </w:rPr>
              <w:t>1470</w:t>
            </w:r>
          </w:p>
        </w:tc>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仿宋" w:hAnsi="仿宋" w:eastAsia="仿宋" w:cs="仿宋"/>
                <w:color w:val="FF0000"/>
                <w:sz w:val="24"/>
                <w:vertAlign w:val="baseline"/>
                <w:lang w:val="en-US" w:eastAsia="zh-CN"/>
              </w:rPr>
            </w:pPr>
            <w:r>
              <w:rPr>
                <w:rFonts w:hint="eastAsia" w:ascii="仿宋" w:hAnsi="仿宋" w:eastAsia="仿宋" w:cs="仿宋"/>
                <w:color w:val="FF0000"/>
                <w:sz w:val="24"/>
                <w:vertAlign w:val="baseline"/>
                <w:lang w:val="en-US" w:eastAsia="zh-CN"/>
              </w:rPr>
              <w:t>798</w:t>
            </w:r>
          </w:p>
        </w:tc>
        <w:tc>
          <w:tcPr>
            <w:tcW w:w="1996"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仿宋" w:hAnsi="仿宋" w:eastAsia="仿宋" w:cs="仿宋"/>
                <w:color w:val="FF0000"/>
                <w:sz w:val="24"/>
                <w:vertAlign w:val="baseline"/>
                <w:lang w:val="en-US" w:eastAsia="zh-CN"/>
              </w:rPr>
            </w:pPr>
            <w:r>
              <w:rPr>
                <w:rFonts w:hint="eastAsia" w:ascii="仿宋" w:hAnsi="仿宋" w:eastAsia="仿宋" w:cs="仿宋"/>
                <w:color w:val="FF0000"/>
                <w:sz w:val="24"/>
                <w:vertAlign w:val="baseline"/>
                <w:lang w:val="en-US" w:eastAsia="zh-CN"/>
              </w:rPr>
              <w:t>150</w:t>
            </w:r>
          </w:p>
        </w:tc>
        <w:tc>
          <w:tcPr>
            <w:tcW w:w="1032" w:type="dxa"/>
            <w:vAlign w:val="center"/>
          </w:tcPr>
          <w:p>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FF0000"/>
                <w:sz w:val="24"/>
                <w:vertAlign w:val="baseline"/>
                <w:lang w:val="zh-CN" w:eastAsia="zh-CN"/>
              </w:rPr>
            </w:pPr>
          </w:p>
        </w:tc>
      </w:tr>
    </w:tbl>
    <w:p>
      <w:pPr>
        <w:rPr>
          <w:rFonts w:hint="eastAsia"/>
          <w:lang w:val="zh-CN"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注：1、每台起重机械检测完成后，受委托方应向委托方出具检测报告。报告应规范描述设备存在的不合格项，明确不合格项的感观、位置、程度和数量，能用现场照片证明不合格项的应附照片，并对设备检测结果进行公正、科学的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2、检测项目除了包含起重机械相关标准规范要求的设备安全状况、性能检验内容外，还应包括对出厂超过五年的塔式起重机械采用磁粉检测或超声测厚方法对主要受力构件危险部位进行无损检测和构件壁厚检测。塔式起重机无损检测数量不少于15个点。检测选点按以下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1）独立式塔式起重机：自下而上第一节标准节下口每个主弦杆处各1个点；加强节与普通标准节连接处普通标准节下口每个主弦杆处各1个点；起重臂拉杆接头板可检测范围内1个点；塔帽底部连接板处2个点，合计11个点。其它根据所检塔机出厂年份和日常维保情况由检测单位选取。探伤检测位置为连接套与主弦杆处U字形焊缝及相近母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2）附着式塔式起重机：最高一道附墙处的上方标准节连接处上标准节下口和下标准节上口各4个点；起重臂拉杆接头板可检测范围内1个点；塔帽底部连接板处2个点，合计11个点。其它根据所检塔机出厂年份和日常维保情况由检测单位选取。探伤检测位置为连接套与主弦杆处U字形焊缝及相近母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（3）超声测厚：每台塔式起重机对加强标准节和普通标准节主弦杆各测厚4处，每处在相近部位测量3次；每台施工升降机对最高附墙处及其它位置标准节各1节进行主弦杆钢管测厚4处，每处在相近部位测量3次。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（4）无损检测前对所检测部位进行目测检测，应优先选取外观情况相对欠缺处进行无损检测。</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color w:val="000000"/>
          <w:sz w:val="24"/>
          <w:lang w:eastAsia="zh-CN"/>
        </w:rPr>
      </w:pPr>
      <w:r>
        <w:rPr>
          <w:rFonts w:hint="eastAsia" w:ascii="仿宋" w:hAnsi="仿宋" w:eastAsia="仿宋" w:cs="仿宋"/>
          <w:b/>
          <w:color w:val="000000"/>
          <w:sz w:val="24"/>
          <w:lang w:eastAsia="zh-CN"/>
        </w:rPr>
        <w:t>五、人员要求：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▲1.中标单位需组建8人及以上（包括项目负责人）专业团队负责本项目的工作开展。团队人员中需有2名及以上检验师执业资格，6名及以上检验员执业资格。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2.项目负责人要求：具备5年及以上从业经验，持有特种设备检验检测检验师执业资格。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3.每次检测需持证上岗，到场检测检测人员不得少于2人。检测人员具有两年以上从业经验。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4.项目团队人员必须在合同签订后，工作开展前将人员信息（包括身份证复印件、资质证书、社保证明、上岗证等信息）递交至采购人处进行备案，到场检测人员必须人证合一，如发现备案人员和到场检测人员不一致，采购人有权采取惩处措施直至终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▲5.投标人需有较好的服务能力，需提供办公场地，投标时提供场地的租赁相关租赁证明或提供中标后提供办公场地的相关承诺。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6.采购人有权对项目负责人进行考核，将根据考核结果，要求中标单位更换不符合要求的项目负责人。更换的项目负责人应具有对等的执业（专业）资格。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FF0000"/>
          <w:sz w:val="24"/>
          <w:lang w:val="zh-CN" w:eastAsia="zh-CN"/>
        </w:rPr>
      </w:pPr>
      <w:r>
        <w:rPr>
          <w:rFonts w:hint="eastAsia" w:ascii="仿宋" w:hAnsi="仿宋" w:eastAsia="仿宋" w:cs="仿宋"/>
          <w:b/>
          <w:bCs/>
          <w:color w:val="FF0000"/>
          <w:sz w:val="24"/>
          <w:lang w:val="zh-CN" w:eastAsia="zh-CN"/>
        </w:rPr>
        <w:t>中标单位被采购人抽查到现场检测时持证（检测上岗证）检测人员少于2人的，或人证不合的，或到场检测人员未经备案的，每次罚款2000元/人；达到三次的，取消中标单位的中标资格并解除合同没收履约保证金。</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color w:val="000000"/>
          <w:sz w:val="24"/>
          <w:lang w:eastAsia="zh-CN"/>
        </w:rPr>
      </w:pPr>
      <w:r>
        <w:rPr>
          <w:rFonts w:hint="eastAsia" w:ascii="仿宋" w:hAnsi="仿宋" w:eastAsia="仿宋" w:cs="仿宋"/>
          <w:b/>
          <w:color w:val="000000"/>
          <w:sz w:val="24"/>
          <w:lang w:eastAsia="zh-CN"/>
        </w:rPr>
        <w:t>六、结算方式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FF0000"/>
          <w:sz w:val="24"/>
          <w:lang w:val="zh-CN" w:eastAsia="zh-CN"/>
        </w:rPr>
      </w:pPr>
      <w:r>
        <w:rPr>
          <w:rFonts w:hint="eastAsia" w:ascii="仿宋" w:hAnsi="仿宋" w:eastAsia="仿宋" w:cs="仿宋"/>
          <w:b/>
          <w:bCs/>
          <w:color w:val="FF0000"/>
          <w:sz w:val="24"/>
          <w:lang w:val="zh-CN" w:eastAsia="zh-CN"/>
        </w:rPr>
        <w:t>本项目采用全费用固定综合单价的方式进行招标，单价在合同执行期内固定不变，因各种原因而导致费用的增减，采购人均不考虑补偿，结算总价根据完成的检测项目数量按实结算。综合单价包含项目实施所需要的人工、机械、材料、管理费、措施费用、规费、风险费用、利润、税金、不合格项目复查直至检测合格的费用及其它需投标人承担的费用及潜在满足招标人监管要求可能涉及的一切费用。</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color w:val="000000"/>
          <w:sz w:val="24"/>
          <w:lang w:eastAsia="zh-CN"/>
        </w:rPr>
      </w:pPr>
      <w:bookmarkStart w:id="19" w:name="_Toc267211643"/>
      <w:bookmarkStart w:id="20" w:name="_Toc12282"/>
      <w:r>
        <w:rPr>
          <w:rFonts w:hint="eastAsia" w:ascii="仿宋" w:hAnsi="仿宋" w:eastAsia="仿宋" w:cs="仿宋"/>
          <w:b/>
          <w:color w:val="000000"/>
          <w:sz w:val="24"/>
          <w:lang w:eastAsia="zh-CN"/>
        </w:rPr>
        <w:t>七、技术需求表</w:t>
      </w:r>
      <w:bookmarkEnd w:id="19"/>
      <w:bookmarkEnd w:id="20"/>
    </w:p>
    <w:tbl>
      <w:tblPr>
        <w:tblStyle w:val="62"/>
        <w:tblW w:w="93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74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949"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lang w:val="zh-CN" w:eastAsia="zh-CN"/>
              </w:rPr>
            </w:pPr>
            <w:bookmarkStart w:id="21" w:name="_Toc3400"/>
            <w:bookmarkStart w:id="22" w:name="_Toc1365"/>
            <w:bookmarkStart w:id="23" w:name="_Toc6427"/>
            <w:bookmarkStart w:id="24" w:name="_Toc17365"/>
            <w:bookmarkStart w:id="25" w:name="_Toc28547"/>
            <w:bookmarkStart w:id="26" w:name="_Toc27727"/>
            <w:bookmarkStart w:id="27" w:name="_Toc15912"/>
            <w:r>
              <w:rPr>
                <w:rFonts w:hint="eastAsia" w:ascii="仿宋" w:hAnsi="仿宋" w:eastAsia="仿宋" w:cs="仿宋"/>
                <w:color w:val="000000"/>
                <w:sz w:val="24"/>
                <w:lang w:val="zh-CN" w:eastAsia="zh-CN"/>
              </w:rPr>
              <w:t>主要技术指标</w:t>
            </w:r>
            <w:bookmarkEnd w:id="21"/>
            <w:bookmarkEnd w:id="22"/>
            <w:bookmarkEnd w:id="23"/>
            <w:bookmarkEnd w:id="24"/>
            <w:bookmarkEnd w:id="25"/>
            <w:bookmarkEnd w:id="26"/>
            <w:bookmarkEnd w:id="27"/>
          </w:p>
        </w:tc>
        <w:tc>
          <w:tcPr>
            <w:tcW w:w="7438" w:type="dxa"/>
            <w:tcBorders>
              <w:top w:val="single" w:color="auto" w:sz="4" w:space="0"/>
              <w:left w:val="single" w:color="auto" w:sz="4" w:space="0"/>
            </w:tcBorders>
            <w:noWrap w:val="0"/>
            <w:vAlign w:val="center"/>
          </w:tcPr>
          <w:p>
            <w:pPr>
              <w:jc w:val="center"/>
              <w:rPr>
                <w:rFonts w:hint="eastAsia" w:ascii="仿宋" w:hAnsi="仿宋" w:eastAsia="仿宋" w:cs="仿宋"/>
                <w:color w:val="000000"/>
                <w:sz w:val="24"/>
                <w:lang w:val="zh-CN" w:eastAsia="zh-CN"/>
              </w:rPr>
            </w:pPr>
            <w:r>
              <w:rPr>
                <w:rFonts w:hint="eastAsia" w:ascii="仿宋" w:hAnsi="仿宋" w:eastAsia="仿宋" w:cs="仿宋"/>
                <w:color w:val="000000"/>
                <w:sz w:val="24"/>
                <w:lang w:val="zh-CN" w:eastAsia="zh-CN"/>
              </w:rPr>
              <w:t>详见本章要求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949"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lang w:val="zh-CN" w:eastAsia="zh-CN"/>
              </w:rPr>
            </w:pPr>
            <w:bookmarkStart w:id="28" w:name="_Toc8306"/>
            <w:bookmarkStart w:id="29" w:name="_Toc3566"/>
            <w:bookmarkStart w:id="30" w:name="_Toc17911"/>
            <w:bookmarkStart w:id="31" w:name="_Toc31472"/>
            <w:bookmarkStart w:id="32" w:name="_Toc30882"/>
            <w:bookmarkStart w:id="33" w:name="_Toc19462"/>
            <w:bookmarkStart w:id="34" w:name="_Toc3497"/>
            <w:bookmarkStart w:id="35" w:name="_Toc4382"/>
            <w:r>
              <w:rPr>
                <w:rFonts w:hint="eastAsia" w:ascii="仿宋" w:hAnsi="仿宋" w:eastAsia="仿宋" w:cs="仿宋"/>
                <w:color w:val="000000"/>
                <w:sz w:val="24"/>
                <w:lang w:val="zh-CN" w:eastAsia="zh-CN"/>
              </w:rPr>
              <w:t>质量标准</w:t>
            </w:r>
            <w:bookmarkEnd w:id="28"/>
            <w:bookmarkEnd w:id="29"/>
            <w:bookmarkEnd w:id="30"/>
            <w:bookmarkEnd w:id="31"/>
            <w:bookmarkEnd w:id="32"/>
            <w:bookmarkEnd w:id="33"/>
            <w:bookmarkEnd w:id="34"/>
            <w:bookmarkEnd w:id="35"/>
          </w:p>
        </w:tc>
        <w:tc>
          <w:tcPr>
            <w:tcW w:w="7438"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lang w:val="zh-CN" w:eastAsia="zh-CN"/>
              </w:rPr>
            </w:pPr>
            <w:r>
              <w:rPr>
                <w:rFonts w:hint="eastAsia" w:ascii="仿宋" w:hAnsi="仿宋" w:eastAsia="仿宋" w:cs="仿宋"/>
                <w:color w:val="000000"/>
                <w:sz w:val="24"/>
                <w:lang w:val="zh-CN" w:eastAsia="zh-CN"/>
              </w:rPr>
              <w:t>符合国家相关行业标准及要求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1" w:hRule="atLeast"/>
          <w:jc w:val="center"/>
        </w:trPr>
        <w:tc>
          <w:tcPr>
            <w:tcW w:w="1949"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lang w:val="zh-CN" w:eastAsia="zh-CN"/>
              </w:rPr>
            </w:pPr>
            <w:bookmarkStart w:id="36" w:name="_Toc4062"/>
            <w:bookmarkStart w:id="37" w:name="_Toc24320"/>
            <w:bookmarkStart w:id="38" w:name="_Toc21219"/>
            <w:bookmarkStart w:id="39" w:name="_Toc9259"/>
            <w:bookmarkStart w:id="40" w:name="_Toc15712"/>
            <w:bookmarkStart w:id="41" w:name="_Toc13569"/>
            <w:bookmarkStart w:id="42" w:name="_Toc19052"/>
            <w:bookmarkStart w:id="43" w:name="_Toc21740"/>
            <w:r>
              <w:rPr>
                <w:rFonts w:hint="eastAsia" w:ascii="仿宋" w:hAnsi="仿宋" w:eastAsia="仿宋" w:cs="仿宋"/>
                <w:color w:val="000000"/>
                <w:sz w:val="24"/>
                <w:lang w:val="zh-CN" w:eastAsia="zh-CN"/>
              </w:rPr>
              <w:t>验收条件及标准</w:t>
            </w:r>
            <w:bookmarkEnd w:id="36"/>
            <w:bookmarkEnd w:id="37"/>
            <w:bookmarkEnd w:id="38"/>
            <w:bookmarkEnd w:id="39"/>
            <w:bookmarkEnd w:id="40"/>
            <w:bookmarkEnd w:id="41"/>
            <w:bookmarkEnd w:id="42"/>
            <w:bookmarkEnd w:id="43"/>
          </w:p>
        </w:tc>
        <w:tc>
          <w:tcPr>
            <w:tcW w:w="7438"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lang w:val="zh-CN" w:eastAsia="zh-CN"/>
              </w:rPr>
            </w:pPr>
            <w:r>
              <w:rPr>
                <w:rFonts w:hint="eastAsia" w:ascii="仿宋" w:hAnsi="仿宋" w:eastAsia="仿宋" w:cs="仿宋"/>
                <w:color w:val="000000"/>
                <w:sz w:val="24"/>
                <w:lang w:val="zh-CN" w:eastAsia="zh-CN"/>
              </w:rPr>
              <w:t>投标人完成在用起重机械的安全性能检查后出具检测报告，由采购人组织验收报告，要求所有报告内容必须符合国家或行业标准规范要求。采购人适时组织行业相关专家或第三方专业机构对投标人出具的检测报告与设备实际情况符合性和结论准确性进行抽样检查。</w:t>
            </w:r>
          </w:p>
        </w:tc>
      </w:tr>
    </w:tbl>
    <w:p>
      <w:pPr>
        <w:rPr>
          <w:rFonts w:hint="eastAsia"/>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color w:val="000000"/>
          <w:sz w:val="24"/>
          <w:lang w:eastAsia="zh-CN"/>
        </w:rPr>
      </w:pPr>
      <w:bookmarkStart w:id="44" w:name="_Toc17023"/>
      <w:bookmarkStart w:id="45" w:name="_Toc20341"/>
      <w:bookmarkStart w:id="46" w:name="_Toc26012"/>
      <w:bookmarkStart w:id="47" w:name="_Toc18670"/>
      <w:bookmarkStart w:id="48" w:name="_Toc267211644"/>
      <w:bookmarkStart w:id="49" w:name="_Toc10523"/>
      <w:r>
        <w:rPr>
          <w:rFonts w:hint="eastAsia" w:ascii="仿宋" w:hAnsi="仿宋" w:eastAsia="仿宋" w:cs="仿宋"/>
          <w:b/>
          <w:color w:val="000000"/>
          <w:sz w:val="24"/>
          <w:lang w:eastAsia="zh-CN"/>
        </w:rPr>
        <w:t>八、商务要求表</w:t>
      </w:r>
      <w:bookmarkEnd w:id="44"/>
      <w:bookmarkEnd w:id="45"/>
      <w:bookmarkEnd w:id="46"/>
      <w:bookmarkEnd w:id="47"/>
      <w:bookmarkEnd w:id="48"/>
      <w:bookmarkEnd w:id="49"/>
    </w:p>
    <w:tbl>
      <w:tblPr>
        <w:tblStyle w:val="63"/>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515" w:type="dxa"/>
            <w:vAlign w:val="center"/>
          </w:tcPr>
          <w:p>
            <w:pPr>
              <w:jc w:val="center"/>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sz w:val="24"/>
                <w:lang w:val="zh-CN" w:eastAsia="zh-CN"/>
              </w:rPr>
              <w:t>服务期</w:t>
            </w:r>
          </w:p>
        </w:tc>
        <w:tc>
          <w:tcPr>
            <w:tcW w:w="7821" w:type="dxa"/>
            <w:vAlign w:val="center"/>
          </w:tcPr>
          <w:p>
            <w:pPr>
              <w:jc w:val="left"/>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sz w:val="24"/>
                <w:lang w:val="zh-CN" w:eastAsia="zh-CN"/>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15" w:type="dxa"/>
            <w:vAlign w:val="center"/>
          </w:tcPr>
          <w:p>
            <w:pPr>
              <w:jc w:val="center"/>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sz w:val="24"/>
                <w:lang w:val="zh-CN" w:eastAsia="zh-CN"/>
              </w:rPr>
              <w:t>履约保证金</w:t>
            </w:r>
          </w:p>
        </w:tc>
        <w:tc>
          <w:tcPr>
            <w:tcW w:w="7821" w:type="dxa"/>
            <w:vAlign w:val="center"/>
          </w:tcPr>
          <w:p>
            <w:pPr>
              <w:jc w:val="left"/>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sz w:val="24"/>
                <w:lang w:val="zh-CN" w:eastAsia="zh-CN"/>
              </w:rPr>
              <w:t>中标单位应在签订合同前，必须向采购人提交中标金额的5%作为履约保证金。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515" w:type="dxa"/>
            <w:vAlign w:val="center"/>
          </w:tcPr>
          <w:p>
            <w:pPr>
              <w:jc w:val="center"/>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sz w:val="24"/>
                <w:lang w:val="zh-CN" w:eastAsia="zh-CN"/>
              </w:rPr>
              <w:t>付款办法</w:t>
            </w:r>
          </w:p>
        </w:tc>
        <w:tc>
          <w:tcPr>
            <w:tcW w:w="7821" w:type="dxa"/>
            <w:vAlign w:val="center"/>
          </w:tcPr>
          <w:p>
            <w:pPr>
              <w:jc w:val="left"/>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FF"/>
                <w:sz w:val="24"/>
                <w:lang w:val="zh-CN" w:eastAsia="zh-CN"/>
              </w:rPr>
              <w:t>本项目签订生效后实施检测，实行先检测，后每季度按实结算检测费用的办法。合同签订后，采购人向中标单位支付</w:t>
            </w:r>
            <w:r>
              <w:rPr>
                <w:rFonts w:hint="eastAsia" w:ascii="仿宋" w:hAnsi="仿宋" w:eastAsia="仿宋" w:cs="仿宋"/>
                <w:color w:val="0000FF"/>
                <w:sz w:val="24"/>
                <w:lang w:val="en-US" w:eastAsia="zh-CN"/>
              </w:rPr>
              <w:t>20%的预付款，预付款在第一季度结算时全部扣回，第一季度未完全扣回的，从第二季度扣，直至全部扣回为止，</w:t>
            </w:r>
            <w:r>
              <w:rPr>
                <w:rFonts w:hint="eastAsia" w:ascii="仿宋" w:hAnsi="仿宋" w:eastAsia="仿宋" w:cs="仿宋"/>
                <w:color w:val="000000"/>
                <w:sz w:val="24"/>
                <w:lang w:val="zh-CN" w:eastAsia="zh-CN"/>
              </w:rPr>
              <w:t>完成全部检测试验后支付实际工程量的100%。合同期满后，待中标单位提交完整工作记录及总结报告，经采购人查验无误并考核合格后无息退还履约保证金。</w:t>
            </w:r>
          </w:p>
        </w:tc>
      </w:tr>
    </w:tbl>
    <w:p>
      <w:pPr>
        <w:rPr>
          <w:rFonts w:hint="eastAsia"/>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color w:val="000000"/>
          <w:sz w:val="24"/>
          <w:lang w:eastAsia="zh-CN"/>
        </w:rPr>
      </w:pPr>
      <w:bookmarkStart w:id="50" w:name="_Toc22983"/>
      <w:r>
        <w:rPr>
          <w:rFonts w:hint="eastAsia" w:ascii="仿宋" w:hAnsi="仿宋" w:eastAsia="仿宋" w:cs="仿宋"/>
          <w:b/>
          <w:color w:val="000000"/>
          <w:sz w:val="24"/>
          <w:lang w:eastAsia="zh-CN"/>
        </w:rPr>
        <w:t>九、其他要求</w:t>
      </w:r>
      <w:bookmarkEnd w:id="5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1、如中标单位因不可抗力或者自身原因不能履行合同的或提出采购机构不能接受的条件，致使合同无法签订，采购机构可以与排位在中标单位之后的第一位成交候选人签订合同，以此类推。当剩余的潜在成交候选人不足3家时，或推荐成交候选人均放弃成交的，依法重新组织招标或经批准按其他方式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2、参与检测的人员需配备相关安全防护装备并购买人身意外险，保额不得低于80万元。中标单位需做好现场作业安全防护措施，发生的一切事故由中标单位承担全部责任。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3、每台设备的检测结果需在1-2个工作日内根据采购人要求录入至相关监管平台。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4、每次检测需留存好相关影像资料，同时每季度按照采购人要求对检测结果进行汇总并装订成册。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5、合同签订时间及服务期限：中标通知书发出之日起30天内。合同签订的同时签订廉洁协议书。服务期限为自合同签订之日起一年。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6、中标单位需服从采购人的临时工作任务安排。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7、如中标单位检测合格的设备采购人进行抽查发现存在重大隐患未被检测出的，采购人将按照合同价的3%进行处罚；如被上级主管部门或者其他监管部门查处中标单位检测合格的设备不符合有关安全标准，每发生一起，采购人将按照合同价的5%进行处罚；如中标单位检测合格的设备发生安全事故的，经认定负有直接或者间接责任的，每发生一起，采购人将按照合同价的10%进行处罚，并没收履约保证金，依法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FF0000"/>
          <w:sz w:val="24"/>
          <w:lang w:val="zh-CN" w:eastAsia="zh-CN"/>
        </w:rPr>
      </w:pPr>
      <w:r>
        <w:rPr>
          <w:rFonts w:hint="eastAsia" w:ascii="仿宋" w:hAnsi="仿宋" w:eastAsia="仿宋" w:cs="仿宋"/>
          <w:color w:val="FF0000"/>
          <w:sz w:val="24"/>
          <w:lang w:val="zh-CN" w:eastAsia="zh-CN"/>
        </w:rPr>
        <w:t>8.中标单位一旦确定后，在提供第三方服务期间不得在承接萧山区域内起重机等整体提升设施的检测业务，中标之前签订的检测合同可继续执行。</w:t>
      </w:r>
      <w:r>
        <w:rPr>
          <w:rFonts w:hint="eastAsia" w:ascii="仿宋" w:hAnsi="仿宋" w:eastAsia="仿宋" w:cs="仿宋"/>
          <w:color w:val="FF0000"/>
          <w:sz w:val="24"/>
          <w:lang w:val="zh-CN" w:eastAsia="zh-CN"/>
        </w:rPr>
        <w:br w:type="textWrapping"/>
      </w:r>
      <w:r>
        <w:rPr>
          <w:rFonts w:hint="eastAsia" w:ascii="仿宋" w:hAnsi="仿宋" w:eastAsia="仿宋" w:cs="仿宋"/>
          <w:color w:val="FF0000"/>
          <w:sz w:val="24"/>
          <w:lang w:val="zh-CN" w:eastAsia="zh-CN"/>
        </w:rPr>
        <w:t xml:space="preserve">    9.中标单位应当为萧山区内各施工单位相关人员组织一次免费的安全培训。</w:t>
      </w:r>
    </w:p>
    <w:p>
      <w:pPr>
        <w:pStyle w:val="668"/>
      </w:pPr>
      <w:r>
        <w:rPr>
          <w:rFonts w:hint="eastAsia" w:ascii="仿宋" w:hAnsi="仿宋" w:eastAsia="仿宋" w:cs="仿宋"/>
          <w:color w:val="FF0000"/>
          <w:sz w:val="24"/>
          <w:lang w:val="zh-CN" w:eastAsia="zh-CN"/>
        </w:rPr>
        <w:t>▲10.中标人具有较好的应急响应能力，项目负责人须对每次检测结果书面确认负责，并积极带队开展服务工作。</w:t>
      </w:r>
      <w:r>
        <w:rPr>
          <w:rFonts w:hint="eastAsia" w:ascii="仿宋" w:hAnsi="仿宋" w:eastAsia="仿宋" w:cs="仿宋"/>
          <w:b/>
          <w:bCs/>
          <w:sz w:val="24"/>
        </w:rPr>
        <w:t>企业营业执照注册地在杭州市以外的投标人需在投标文件中承诺在收到中标通知书后十五个工作日内在萧山区设立办公点，且中标后派驻公司副总驻办公点统筹项目实施直至项目结束（注：企业营业执照注册地在杭州市以内或杭州市以外已在萧山区设立了办公点的投标人无需承诺）。投标文件中需提供有效的企业营业执照，杭州市以外已在萧山区设立了办公点的投标人还需提供相关证明材料（包括但不仅限于办公地租赁合同或房屋购买合同，租赁人或购买人必须为投标人）。</w:t>
      </w:r>
    </w:p>
    <w:p>
      <w:pPr>
        <w:spacing w:line="360" w:lineRule="auto"/>
        <w:ind w:firstLine="181" w:firstLineChars="50"/>
        <w:rPr>
          <w:rFonts w:ascii="仿宋_GB2312" w:hAnsi="仿宋" w:eastAsia="仿宋_GB2312" w:cs="仿宋_GB2312"/>
          <w:b/>
          <w:sz w:val="36"/>
          <w:szCs w:val="36"/>
        </w:rPr>
      </w:pP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51" w:name="_Toc184312092"/>
      <w:bookmarkEnd w:id="51"/>
      <w:bookmarkStart w:id="52" w:name="_Toc184310289"/>
      <w:bookmarkEnd w:id="52"/>
      <w:bookmarkStart w:id="53" w:name="_Toc184310296"/>
      <w:bookmarkEnd w:id="53"/>
      <w:bookmarkStart w:id="54" w:name="_Toc184313261"/>
      <w:bookmarkEnd w:id="54"/>
      <w:bookmarkStart w:id="55" w:name="_Toc184312124"/>
      <w:bookmarkEnd w:id="55"/>
      <w:bookmarkStart w:id="56" w:name="_Toc184312075"/>
      <w:bookmarkEnd w:id="56"/>
      <w:bookmarkStart w:id="57" w:name="_Toc184308108"/>
      <w:bookmarkEnd w:id="57"/>
      <w:bookmarkStart w:id="58" w:name="_Toc184308039"/>
      <w:bookmarkEnd w:id="58"/>
      <w:bookmarkStart w:id="59" w:name="_Toc184308044"/>
      <w:bookmarkEnd w:id="59"/>
      <w:bookmarkStart w:id="60" w:name="_Toc184314442"/>
      <w:bookmarkEnd w:id="60"/>
      <w:bookmarkStart w:id="61" w:name="_Toc184310287"/>
      <w:bookmarkEnd w:id="61"/>
      <w:bookmarkStart w:id="62" w:name="_Toc184310284"/>
      <w:bookmarkEnd w:id="62"/>
      <w:bookmarkStart w:id="63" w:name="_Toc184314460"/>
      <w:bookmarkEnd w:id="63"/>
      <w:bookmarkStart w:id="64" w:name="_Toc184313295"/>
      <w:bookmarkEnd w:id="64"/>
      <w:bookmarkStart w:id="65" w:name="_Toc184312067"/>
      <w:bookmarkEnd w:id="65"/>
      <w:bookmarkStart w:id="66" w:name="_Toc184312085"/>
      <w:bookmarkEnd w:id="66"/>
      <w:bookmarkStart w:id="67" w:name="_Toc184314432"/>
      <w:bookmarkEnd w:id="67"/>
      <w:bookmarkStart w:id="68" w:name="_Toc184310299"/>
      <w:bookmarkEnd w:id="68"/>
      <w:bookmarkStart w:id="69" w:name="_Toc184312099"/>
      <w:bookmarkEnd w:id="69"/>
      <w:bookmarkStart w:id="70" w:name="_Toc184314428"/>
      <w:bookmarkEnd w:id="70"/>
      <w:bookmarkStart w:id="71" w:name="_Toc184308079"/>
      <w:bookmarkEnd w:id="71"/>
      <w:bookmarkStart w:id="72" w:name="_Toc184314414"/>
      <w:bookmarkEnd w:id="72"/>
      <w:bookmarkStart w:id="73" w:name="_Toc184312073"/>
      <w:bookmarkEnd w:id="73"/>
      <w:bookmarkStart w:id="74" w:name="_Toc184310283"/>
      <w:bookmarkEnd w:id="74"/>
      <w:bookmarkStart w:id="75" w:name="_Toc184314415"/>
      <w:bookmarkEnd w:id="75"/>
      <w:bookmarkStart w:id="76" w:name="_Toc184308086"/>
      <w:bookmarkEnd w:id="76"/>
      <w:bookmarkStart w:id="77" w:name="_Toc184313244"/>
      <w:bookmarkEnd w:id="77"/>
      <w:bookmarkStart w:id="78" w:name="_Toc184310318"/>
      <w:bookmarkEnd w:id="78"/>
      <w:bookmarkStart w:id="79" w:name="_Toc184314445"/>
      <w:bookmarkEnd w:id="79"/>
      <w:bookmarkStart w:id="80" w:name="_Toc184310285"/>
      <w:bookmarkEnd w:id="80"/>
      <w:bookmarkStart w:id="81" w:name="_Toc184314421"/>
      <w:bookmarkEnd w:id="81"/>
      <w:bookmarkStart w:id="82" w:name="_Toc184313272"/>
      <w:bookmarkEnd w:id="82"/>
      <w:bookmarkStart w:id="83" w:name="_Toc184314480"/>
      <w:bookmarkEnd w:id="83"/>
      <w:bookmarkStart w:id="84" w:name="_Toc184310328"/>
      <w:bookmarkEnd w:id="84"/>
      <w:bookmarkStart w:id="85" w:name="_Toc184314472"/>
      <w:bookmarkEnd w:id="85"/>
      <w:bookmarkStart w:id="86" w:name="_Toc184314417"/>
      <w:bookmarkEnd w:id="86"/>
      <w:bookmarkStart w:id="87" w:name="_Toc184308041"/>
      <w:bookmarkEnd w:id="87"/>
      <w:bookmarkStart w:id="88" w:name="_Toc184313262"/>
      <w:bookmarkEnd w:id="88"/>
      <w:bookmarkStart w:id="89" w:name="_Toc184310323"/>
      <w:bookmarkEnd w:id="89"/>
      <w:bookmarkStart w:id="90" w:name="_Toc184312079"/>
      <w:bookmarkEnd w:id="90"/>
      <w:bookmarkStart w:id="91" w:name="_Toc184310272"/>
      <w:bookmarkEnd w:id="91"/>
      <w:bookmarkStart w:id="92" w:name="_Toc184313243"/>
      <w:bookmarkEnd w:id="92"/>
      <w:bookmarkStart w:id="93" w:name="_Toc184313274"/>
      <w:bookmarkEnd w:id="93"/>
      <w:bookmarkStart w:id="94" w:name="_Toc184313277"/>
      <w:bookmarkEnd w:id="94"/>
      <w:bookmarkStart w:id="95" w:name="_Toc184312086"/>
      <w:bookmarkEnd w:id="95"/>
      <w:bookmarkStart w:id="96" w:name="_Toc184313282"/>
      <w:bookmarkEnd w:id="96"/>
      <w:bookmarkStart w:id="97" w:name="_Toc184308059"/>
      <w:bookmarkEnd w:id="97"/>
      <w:bookmarkStart w:id="98" w:name="_Toc184312074"/>
      <w:bookmarkEnd w:id="98"/>
      <w:bookmarkStart w:id="99" w:name="_Toc184312078"/>
      <w:bookmarkEnd w:id="99"/>
      <w:bookmarkStart w:id="100" w:name="_Toc184314411"/>
      <w:bookmarkEnd w:id="100"/>
      <w:bookmarkStart w:id="101" w:name="_Toc184313306"/>
      <w:bookmarkEnd w:id="101"/>
      <w:bookmarkStart w:id="102" w:name="_Toc184314444"/>
      <w:bookmarkEnd w:id="102"/>
      <w:bookmarkStart w:id="103" w:name="_Toc184313238"/>
      <w:bookmarkEnd w:id="103"/>
      <w:bookmarkStart w:id="104" w:name="_Toc184314449"/>
      <w:bookmarkEnd w:id="104"/>
      <w:bookmarkStart w:id="105" w:name="_Toc184313259"/>
      <w:bookmarkEnd w:id="105"/>
      <w:bookmarkStart w:id="106" w:name="_Toc184308062"/>
      <w:bookmarkEnd w:id="106"/>
      <w:bookmarkStart w:id="107" w:name="_Toc184308100"/>
      <w:bookmarkEnd w:id="107"/>
      <w:bookmarkStart w:id="108" w:name="_Toc184312104"/>
      <w:bookmarkEnd w:id="108"/>
      <w:bookmarkStart w:id="109" w:name="_Toc184313260"/>
      <w:bookmarkEnd w:id="109"/>
      <w:bookmarkStart w:id="110" w:name="_Toc184310274"/>
      <w:bookmarkEnd w:id="110"/>
      <w:bookmarkStart w:id="111" w:name="_Toc184308066"/>
      <w:bookmarkEnd w:id="111"/>
      <w:bookmarkStart w:id="112" w:name="_Toc184313265"/>
      <w:bookmarkEnd w:id="112"/>
      <w:bookmarkStart w:id="113" w:name="_Toc184310297"/>
      <w:bookmarkEnd w:id="113"/>
      <w:bookmarkStart w:id="114" w:name="_Toc184314457"/>
      <w:bookmarkEnd w:id="114"/>
      <w:bookmarkStart w:id="115" w:name="_Toc184312138"/>
      <w:bookmarkEnd w:id="115"/>
      <w:bookmarkStart w:id="116" w:name="_Toc184312111"/>
      <w:bookmarkEnd w:id="116"/>
      <w:bookmarkStart w:id="117" w:name="_Toc184312102"/>
      <w:bookmarkEnd w:id="117"/>
      <w:bookmarkStart w:id="118" w:name="_Toc184310312"/>
      <w:bookmarkEnd w:id="118"/>
      <w:bookmarkStart w:id="119" w:name="_Toc184313239"/>
      <w:bookmarkEnd w:id="119"/>
      <w:bookmarkStart w:id="120" w:name="_Toc184313301"/>
      <w:bookmarkEnd w:id="120"/>
      <w:bookmarkStart w:id="121" w:name="_Toc184313264"/>
      <w:bookmarkEnd w:id="121"/>
      <w:bookmarkStart w:id="122" w:name="_Toc184313254"/>
      <w:bookmarkEnd w:id="122"/>
      <w:bookmarkStart w:id="123" w:name="_Toc184314473"/>
      <w:bookmarkEnd w:id="123"/>
      <w:bookmarkStart w:id="124" w:name="_Toc184308091"/>
      <w:bookmarkEnd w:id="124"/>
      <w:bookmarkStart w:id="125" w:name="_Toc184308090"/>
      <w:bookmarkEnd w:id="125"/>
      <w:bookmarkStart w:id="126" w:name="_Toc184312106"/>
      <w:bookmarkEnd w:id="126"/>
      <w:bookmarkStart w:id="127" w:name="_Toc184314462"/>
      <w:bookmarkEnd w:id="127"/>
      <w:bookmarkStart w:id="128" w:name="_Toc184312139"/>
      <w:bookmarkEnd w:id="128"/>
      <w:bookmarkStart w:id="129" w:name="_Toc184312095"/>
      <w:bookmarkEnd w:id="129"/>
      <w:bookmarkStart w:id="130" w:name="_Toc184312082"/>
      <w:bookmarkEnd w:id="130"/>
      <w:bookmarkStart w:id="131" w:name="_Toc184314450"/>
      <w:bookmarkEnd w:id="131"/>
      <w:bookmarkStart w:id="132" w:name="_Toc184310339"/>
      <w:bookmarkEnd w:id="132"/>
      <w:bookmarkStart w:id="133" w:name="_Toc184308096"/>
      <w:bookmarkEnd w:id="133"/>
      <w:bookmarkStart w:id="134" w:name="_Toc184310279"/>
      <w:bookmarkEnd w:id="134"/>
      <w:bookmarkStart w:id="135" w:name="_Toc184312081"/>
      <w:bookmarkEnd w:id="135"/>
      <w:bookmarkStart w:id="136" w:name="_Toc184308106"/>
      <w:bookmarkEnd w:id="136"/>
      <w:bookmarkStart w:id="137" w:name="_Toc184308071"/>
      <w:bookmarkEnd w:id="137"/>
      <w:bookmarkStart w:id="138" w:name="_Toc184313245"/>
      <w:bookmarkEnd w:id="138"/>
      <w:bookmarkStart w:id="139" w:name="_Toc184314433"/>
      <w:bookmarkEnd w:id="139"/>
      <w:bookmarkStart w:id="140" w:name="_Toc184314418"/>
      <w:bookmarkEnd w:id="140"/>
      <w:bookmarkStart w:id="141" w:name="_Toc184314431"/>
      <w:bookmarkEnd w:id="141"/>
      <w:bookmarkStart w:id="142" w:name="_Toc184308083"/>
      <w:bookmarkEnd w:id="142"/>
      <w:bookmarkStart w:id="143" w:name="_Toc184312093"/>
      <w:bookmarkEnd w:id="143"/>
      <w:bookmarkStart w:id="144" w:name="_Toc184314416"/>
      <w:bookmarkEnd w:id="144"/>
      <w:bookmarkStart w:id="145" w:name="_Toc184310342"/>
      <w:bookmarkEnd w:id="145"/>
      <w:bookmarkStart w:id="146" w:name="_Toc184310314"/>
      <w:bookmarkEnd w:id="146"/>
      <w:bookmarkStart w:id="147" w:name="_Toc184313266"/>
      <w:bookmarkEnd w:id="147"/>
      <w:bookmarkStart w:id="148" w:name="_Toc184312084"/>
      <w:bookmarkEnd w:id="148"/>
      <w:bookmarkStart w:id="149" w:name="_Toc184314478"/>
      <w:bookmarkEnd w:id="149"/>
      <w:bookmarkStart w:id="150" w:name="_Toc184313267"/>
      <w:bookmarkEnd w:id="150"/>
      <w:bookmarkStart w:id="151" w:name="_Toc184314458"/>
      <w:bookmarkEnd w:id="151"/>
      <w:bookmarkStart w:id="152" w:name="_Toc184313257"/>
      <w:bookmarkEnd w:id="152"/>
      <w:bookmarkStart w:id="153" w:name="_Toc184308038"/>
      <w:bookmarkEnd w:id="153"/>
      <w:bookmarkStart w:id="154" w:name="_Toc184308043"/>
      <w:bookmarkEnd w:id="154"/>
      <w:bookmarkStart w:id="155" w:name="_Toc184310311"/>
      <w:bookmarkEnd w:id="155"/>
      <w:bookmarkStart w:id="156" w:name="_Toc184308048"/>
      <w:bookmarkEnd w:id="156"/>
      <w:bookmarkStart w:id="157" w:name="_Toc184308081"/>
      <w:bookmarkEnd w:id="157"/>
      <w:bookmarkStart w:id="158" w:name="_Toc184310275"/>
      <w:bookmarkEnd w:id="158"/>
      <w:bookmarkStart w:id="159" w:name="_Toc184314477"/>
      <w:bookmarkEnd w:id="159"/>
      <w:bookmarkStart w:id="160" w:name="_Toc184314463"/>
      <w:bookmarkEnd w:id="160"/>
      <w:bookmarkStart w:id="161" w:name="_Toc184310276"/>
      <w:bookmarkEnd w:id="161"/>
      <w:bookmarkStart w:id="162" w:name="_Toc184314482"/>
      <w:bookmarkEnd w:id="162"/>
      <w:bookmarkStart w:id="163" w:name="_Toc184314438"/>
      <w:bookmarkEnd w:id="163"/>
      <w:bookmarkStart w:id="164" w:name="_Toc184312089"/>
      <w:bookmarkEnd w:id="164"/>
      <w:bookmarkStart w:id="165" w:name="_Toc184313246"/>
      <w:bookmarkEnd w:id="165"/>
      <w:bookmarkStart w:id="166" w:name="_Toc184310316"/>
      <w:bookmarkEnd w:id="166"/>
      <w:bookmarkStart w:id="167" w:name="_Toc184314423"/>
      <w:bookmarkEnd w:id="167"/>
      <w:bookmarkStart w:id="168" w:name="_Toc184310337"/>
      <w:bookmarkEnd w:id="168"/>
      <w:bookmarkStart w:id="169" w:name="_Toc184310344"/>
      <w:bookmarkEnd w:id="169"/>
      <w:bookmarkStart w:id="170" w:name="_Toc184310290"/>
      <w:bookmarkEnd w:id="170"/>
      <w:bookmarkStart w:id="171" w:name="_Toc184314434"/>
      <w:bookmarkEnd w:id="171"/>
      <w:bookmarkStart w:id="172" w:name="_Toc184314419"/>
      <w:bookmarkEnd w:id="172"/>
      <w:bookmarkStart w:id="173" w:name="_Toc184314453"/>
      <w:bookmarkEnd w:id="173"/>
      <w:bookmarkStart w:id="174" w:name="_Toc184313251"/>
      <w:bookmarkEnd w:id="174"/>
      <w:bookmarkStart w:id="175" w:name="_Toc184310341"/>
      <w:bookmarkEnd w:id="175"/>
      <w:bookmarkStart w:id="176" w:name="_Toc184314467"/>
      <w:bookmarkEnd w:id="176"/>
      <w:bookmarkStart w:id="177" w:name="_Toc184308061"/>
      <w:bookmarkEnd w:id="177"/>
      <w:bookmarkStart w:id="178" w:name="_Toc184310324"/>
      <w:bookmarkEnd w:id="178"/>
      <w:bookmarkStart w:id="179" w:name="_Toc184308046"/>
      <w:bookmarkEnd w:id="179"/>
      <w:bookmarkStart w:id="180" w:name="_Toc184314479"/>
      <w:bookmarkEnd w:id="180"/>
      <w:bookmarkStart w:id="181" w:name="_Toc184313256"/>
      <w:bookmarkEnd w:id="181"/>
      <w:bookmarkStart w:id="182" w:name="_Toc184314468"/>
      <w:bookmarkEnd w:id="182"/>
      <w:bookmarkStart w:id="183" w:name="_Toc184308057"/>
      <w:bookmarkEnd w:id="183"/>
      <w:bookmarkStart w:id="184" w:name="_Toc184312071"/>
      <w:bookmarkEnd w:id="184"/>
      <w:bookmarkStart w:id="185" w:name="_Toc184310317"/>
      <w:bookmarkEnd w:id="185"/>
      <w:bookmarkStart w:id="186" w:name="_Toc184308087"/>
      <w:bookmarkEnd w:id="186"/>
      <w:bookmarkStart w:id="187" w:name="_Toc184314461"/>
      <w:bookmarkEnd w:id="187"/>
      <w:bookmarkStart w:id="188" w:name="_Toc184310273"/>
      <w:bookmarkEnd w:id="188"/>
      <w:bookmarkStart w:id="189" w:name="_Toc184310326"/>
      <w:bookmarkEnd w:id="189"/>
      <w:bookmarkStart w:id="190" w:name="_Toc184312077"/>
      <w:bookmarkEnd w:id="190"/>
      <w:bookmarkStart w:id="191" w:name="_Toc184314447"/>
      <w:bookmarkEnd w:id="191"/>
      <w:bookmarkStart w:id="192" w:name="_Toc184312129"/>
      <w:bookmarkEnd w:id="192"/>
      <w:bookmarkStart w:id="193" w:name="_Toc184308075"/>
      <w:bookmarkEnd w:id="193"/>
      <w:bookmarkStart w:id="194" w:name="_Toc184314412"/>
      <w:bookmarkEnd w:id="194"/>
      <w:bookmarkStart w:id="195" w:name="_Toc184313300"/>
      <w:bookmarkEnd w:id="195"/>
      <w:bookmarkStart w:id="196" w:name="_Toc184310277"/>
      <w:bookmarkEnd w:id="196"/>
      <w:bookmarkStart w:id="197" w:name="_Toc184312127"/>
      <w:bookmarkEnd w:id="197"/>
      <w:bookmarkStart w:id="198" w:name="_Toc184312112"/>
      <w:bookmarkEnd w:id="198"/>
      <w:bookmarkStart w:id="199" w:name="_Toc184310319"/>
      <w:bookmarkEnd w:id="199"/>
      <w:bookmarkStart w:id="200" w:name="_Toc184313242"/>
      <w:bookmarkEnd w:id="200"/>
      <w:bookmarkStart w:id="201" w:name="_Toc184313294"/>
      <w:bookmarkEnd w:id="201"/>
      <w:bookmarkStart w:id="202" w:name="_Toc184313270"/>
      <w:bookmarkEnd w:id="202"/>
      <w:bookmarkStart w:id="203" w:name="_Toc184312097"/>
      <w:bookmarkEnd w:id="203"/>
      <w:bookmarkStart w:id="204" w:name="_Toc184314474"/>
      <w:bookmarkEnd w:id="204"/>
      <w:bookmarkStart w:id="205" w:name="_Toc184314424"/>
      <w:bookmarkEnd w:id="205"/>
      <w:bookmarkStart w:id="206" w:name="_Toc184313308"/>
      <w:bookmarkEnd w:id="206"/>
      <w:bookmarkStart w:id="207" w:name="_Toc184312123"/>
      <w:bookmarkEnd w:id="207"/>
      <w:bookmarkStart w:id="208" w:name="_Toc184310303"/>
      <w:bookmarkEnd w:id="208"/>
      <w:bookmarkStart w:id="209" w:name="_Toc184312120"/>
      <w:bookmarkEnd w:id="209"/>
      <w:bookmarkStart w:id="210" w:name="_Toc184308094"/>
      <w:bookmarkEnd w:id="210"/>
      <w:bookmarkStart w:id="211" w:name="_Toc184312076"/>
      <w:bookmarkEnd w:id="211"/>
      <w:bookmarkStart w:id="212" w:name="_Toc184308085"/>
      <w:bookmarkEnd w:id="212"/>
      <w:bookmarkStart w:id="213" w:name="_Toc184310291"/>
      <w:bookmarkEnd w:id="213"/>
      <w:bookmarkStart w:id="214" w:name="_Toc184308105"/>
      <w:bookmarkEnd w:id="214"/>
      <w:bookmarkStart w:id="215" w:name="_Toc184314465"/>
      <w:bookmarkEnd w:id="215"/>
      <w:bookmarkStart w:id="216" w:name="_Toc184308055"/>
      <w:bookmarkEnd w:id="216"/>
      <w:bookmarkStart w:id="217" w:name="_Toc184314441"/>
      <w:bookmarkEnd w:id="217"/>
      <w:bookmarkStart w:id="218" w:name="_Toc184314439"/>
      <w:bookmarkEnd w:id="218"/>
      <w:bookmarkStart w:id="219" w:name="_Toc184308089"/>
      <w:bookmarkEnd w:id="219"/>
      <w:bookmarkStart w:id="220" w:name="_Toc184310278"/>
      <w:bookmarkEnd w:id="220"/>
      <w:bookmarkStart w:id="221" w:name="_Toc184313285"/>
      <w:bookmarkEnd w:id="221"/>
      <w:bookmarkStart w:id="222" w:name="_Toc184312094"/>
      <w:bookmarkEnd w:id="222"/>
      <w:bookmarkStart w:id="223" w:name="_Toc184308065"/>
      <w:bookmarkEnd w:id="223"/>
      <w:bookmarkStart w:id="224" w:name="_Toc184314440"/>
      <w:bookmarkEnd w:id="224"/>
      <w:bookmarkStart w:id="225" w:name="_Toc184314470"/>
      <w:bookmarkEnd w:id="225"/>
      <w:bookmarkStart w:id="226" w:name="_Toc184308084"/>
      <w:bookmarkEnd w:id="226"/>
      <w:bookmarkStart w:id="227" w:name="_Toc184310331"/>
      <w:bookmarkEnd w:id="227"/>
      <w:bookmarkStart w:id="228" w:name="_Toc184312091"/>
      <w:bookmarkEnd w:id="228"/>
      <w:bookmarkStart w:id="229" w:name="_Toc184308040"/>
      <w:bookmarkEnd w:id="229"/>
      <w:bookmarkStart w:id="230" w:name="_Toc184312125"/>
      <w:bookmarkEnd w:id="230"/>
      <w:bookmarkStart w:id="231" w:name="_Toc184308067"/>
      <w:bookmarkEnd w:id="231"/>
      <w:bookmarkStart w:id="232" w:name="_Toc184312130"/>
      <w:bookmarkEnd w:id="232"/>
      <w:bookmarkStart w:id="233" w:name="_Toc184314446"/>
      <w:bookmarkEnd w:id="233"/>
      <w:bookmarkStart w:id="234" w:name="_Toc184308088"/>
      <w:bookmarkEnd w:id="234"/>
      <w:bookmarkStart w:id="235" w:name="_Toc184313241"/>
      <w:bookmarkEnd w:id="235"/>
      <w:bookmarkStart w:id="236" w:name="_Toc184308064"/>
      <w:bookmarkEnd w:id="236"/>
      <w:bookmarkStart w:id="237" w:name="_Toc184314475"/>
      <w:bookmarkEnd w:id="237"/>
      <w:bookmarkStart w:id="238" w:name="_Toc184310301"/>
      <w:bookmarkEnd w:id="238"/>
      <w:bookmarkStart w:id="239" w:name="_Toc184313247"/>
      <w:bookmarkEnd w:id="239"/>
      <w:bookmarkStart w:id="240" w:name="_Toc184310338"/>
      <w:bookmarkEnd w:id="240"/>
      <w:bookmarkStart w:id="241" w:name="_Toc184312117"/>
      <w:bookmarkEnd w:id="241"/>
      <w:bookmarkStart w:id="242" w:name="_Toc184312072"/>
      <w:bookmarkEnd w:id="242"/>
      <w:bookmarkStart w:id="243" w:name="_Toc184310335"/>
      <w:bookmarkEnd w:id="243"/>
      <w:bookmarkStart w:id="244" w:name="_Toc184310334"/>
      <w:bookmarkEnd w:id="244"/>
      <w:bookmarkStart w:id="245" w:name="_Toc184314443"/>
      <w:bookmarkEnd w:id="245"/>
      <w:bookmarkStart w:id="246" w:name="_Toc184308049"/>
      <w:bookmarkEnd w:id="246"/>
      <w:bookmarkStart w:id="247" w:name="_Toc184314466"/>
      <w:bookmarkEnd w:id="247"/>
      <w:bookmarkStart w:id="248" w:name="_Toc184310329"/>
      <w:bookmarkEnd w:id="248"/>
      <w:bookmarkStart w:id="249" w:name="_Toc184313288"/>
      <w:bookmarkEnd w:id="249"/>
      <w:bookmarkStart w:id="250" w:name="_Toc184312113"/>
      <w:bookmarkEnd w:id="250"/>
      <w:bookmarkStart w:id="251" w:name="_Toc184308102"/>
      <w:bookmarkEnd w:id="251"/>
      <w:bookmarkStart w:id="252" w:name="_Toc184312121"/>
      <w:bookmarkEnd w:id="252"/>
      <w:bookmarkStart w:id="253" w:name="_Toc184313304"/>
      <w:bookmarkEnd w:id="253"/>
      <w:bookmarkStart w:id="254" w:name="_Toc184312087"/>
      <w:bookmarkEnd w:id="254"/>
      <w:bookmarkStart w:id="255" w:name="_Toc184308042"/>
      <w:bookmarkEnd w:id="255"/>
      <w:bookmarkStart w:id="256" w:name="_Toc184312100"/>
      <w:bookmarkEnd w:id="256"/>
      <w:bookmarkStart w:id="257" w:name="_Toc184314420"/>
      <w:bookmarkEnd w:id="257"/>
      <w:bookmarkStart w:id="258" w:name="_Toc184314459"/>
      <w:bookmarkEnd w:id="258"/>
      <w:bookmarkStart w:id="259" w:name="_Toc184312136"/>
      <w:bookmarkEnd w:id="259"/>
      <w:bookmarkStart w:id="260" w:name="_Toc184312137"/>
      <w:bookmarkEnd w:id="260"/>
      <w:bookmarkStart w:id="261" w:name="_Toc184313298"/>
      <w:bookmarkEnd w:id="261"/>
      <w:bookmarkStart w:id="262" w:name="_Toc184314452"/>
      <w:bookmarkEnd w:id="262"/>
      <w:bookmarkStart w:id="263" w:name="_Toc184314427"/>
      <w:bookmarkEnd w:id="263"/>
      <w:bookmarkStart w:id="264" w:name="_Toc184310308"/>
      <w:bookmarkEnd w:id="264"/>
      <w:bookmarkStart w:id="265" w:name="_Toc184312096"/>
      <w:bookmarkEnd w:id="265"/>
      <w:bookmarkStart w:id="266" w:name="_Toc184310340"/>
      <w:bookmarkEnd w:id="266"/>
      <w:bookmarkStart w:id="267" w:name="_Toc184310305"/>
      <w:bookmarkEnd w:id="267"/>
      <w:bookmarkStart w:id="268" w:name="_Toc184308068"/>
      <w:bookmarkEnd w:id="268"/>
      <w:bookmarkStart w:id="269" w:name="_Toc184313249"/>
      <w:bookmarkEnd w:id="269"/>
      <w:bookmarkStart w:id="270" w:name="_Toc184313263"/>
      <w:bookmarkEnd w:id="270"/>
      <w:bookmarkStart w:id="271" w:name="_Toc184313303"/>
      <w:bookmarkEnd w:id="271"/>
      <w:bookmarkStart w:id="272" w:name="_Toc184308047"/>
      <w:bookmarkEnd w:id="272"/>
      <w:bookmarkStart w:id="273" w:name="_Toc184312134"/>
      <w:bookmarkEnd w:id="273"/>
      <w:bookmarkStart w:id="274" w:name="_Toc184312088"/>
      <w:bookmarkEnd w:id="274"/>
      <w:bookmarkStart w:id="275" w:name="_Toc184308104"/>
      <w:bookmarkEnd w:id="275"/>
      <w:bookmarkStart w:id="276" w:name="_Toc184314436"/>
      <w:bookmarkEnd w:id="276"/>
      <w:bookmarkStart w:id="277" w:name="_Toc184314481"/>
      <w:bookmarkEnd w:id="277"/>
      <w:bookmarkStart w:id="278" w:name="_Toc184310320"/>
      <w:bookmarkEnd w:id="278"/>
      <w:bookmarkStart w:id="279" w:name="_Toc184313287"/>
      <w:bookmarkEnd w:id="279"/>
      <w:bookmarkStart w:id="280" w:name="_Toc184312068"/>
      <w:bookmarkEnd w:id="280"/>
      <w:bookmarkStart w:id="281" w:name="_Toc184312108"/>
      <w:bookmarkEnd w:id="281"/>
      <w:bookmarkStart w:id="282" w:name="_Toc184310321"/>
      <w:bookmarkEnd w:id="282"/>
      <w:bookmarkStart w:id="283" w:name="_Toc184313253"/>
      <w:bookmarkEnd w:id="283"/>
      <w:bookmarkStart w:id="284" w:name="_Toc184312109"/>
      <w:bookmarkEnd w:id="284"/>
      <w:bookmarkStart w:id="285" w:name="_Toc184313310"/>
      <w:bookmarkEnd w:id="285"/>
      <w:bookmarkStart w:id="286" w:name="_Toc184312116"/>
      <w:bookmarkEnd w:id="286"/>
      <w:bookmarkStart w:id="287" w:name="_Toc184314476"/>
      <w:bookmarkEnd w:id="287"/>
      <w:bookmarkStart w:id="288" w:name="_Toc184310304"/>
      <w:bookmarkEnd w:id="288"/>
      <w:bookmarkStart w:id="289" w:name="_Toc184313299"/>
      <w:bookmarkEnd w:id="289"/>
      <w:bookmarkStart w:id="290" w:name="_Toc184310286"/>
      <w:bookmarkEnd w:id="290"/>
      <w:bookmarkStart w:id="291" w:name="_Toc184313278"/>
      <w:bookmarkEnd w:id="291"/>
      <w:bookmarkStart w:id="292" w:name="_Toc184310315"/>
      <w:bookmarkEnd w:id="292"/>
      <w:bookmarkStart w:id="293" w:name="_Toc184312128"/>
      <w:bookmarkEnd w:id="293"/>
      <w:bookmarkStart w:id="294" w:name="_Toc184310333"/>
      <w:bookmarkEnd w:id="294"/>
      <w:bookmarkStart w:id="295" w:name="_Toc184308103"/>
      <w:bookmarkEnd w:id="295"/>
      <w:bookmarkStart w:id="296" w:name="_Toc184314425"/>
      <w:bookmarkEnd w:id="296"/>
      <w:bookmarkStart w:id="297" w:name="_Toc184312122"/>
      <w:bookmarkEnd w:id="297"/>
      <w:bookmarkStart w:id="298" w:name="_Toc184313276"/>
      <w:bookmarkEnd w:id="298"/>
      <w:bookmarkStart w:id="299" w:name="_Toc184313279"/>
      <w:bookmarkEnd w:id="299"/>
      <w:bookmarkStart w:id="300" w:name="_Toc184313240"/>
      <w:bookmarkEnd w:id="300"/>
      <w:bookmarkStart w:id="301" w:name="_Toc184308093"/>
      <w:bookmarkEnd w:id="301"/>
      <w:bookmarkStart w:id="302" w:name="_Toc184308054"/>
      <w:bookmarkEnd w:id="302"/>
      <w:bookmarkStart w:id="303" w:name="_Toc184310322"/>
      <w:bookmarkEnd w:id="303"/>
      <w:bookmarkStart w:id="304" w:name="_Toc184314413"/>
      <w:bookmarkEnd w:id="304"/>
      <w:bookmarkStart w:id="305" w:name="_Toc184313293"/>
      <w:bookmarkEnd w:id="305"/>
      <w:bookmarkStart w:id="306" w:name="_Toc184310310"/>
      <w:bookmarkEnd w:id="306"/>
      <w:bookmarkStart w:id="307" w:name="_Toc184308037"/>
      <w:bookmarkEnd w:id="307"/>
      <w:bookmarkStart w:id="308" w:name="_Toc184312126"/>
      <w:bookmarkEnd w:id="308"/>
      <w:bookmarkStart w:id="309" w:name="_Toc184310325"/>
      <w:bookmarkEnd w:id="309"/>
      <w:bookmarkStart w:id="310" w:name="_Toc184312132"/>
      <w:bookmarkEnd w:id="310"/>
      <w:bookmarkStart w:id="311" w:name="_Toc184308058"/>
      <w:bookmarkEnd w:id="311"/>
      <w:bookmarkStart w:id="312" w:name="_Toc184312118"/>
      <w:bookmarkEnd w:id="312"/>
      <w:bookmarkStart w:id="313" w:name="_Toc184314456"/>
      <w:bookmarkEnd w:id="313"/>
      <w:bookmarkStart w:id="314" w:name="_Toc184310306"/>
      <w:bookmarkEnd w:id="314"/>
      <w:bookmarkStart w:id="315" w:name="_Toc184312083"/>
      <w:bookmarkEnd w:id="315"/>
      <w:bookmarkStart w:id="316" w:name="_Toc184310280"/>
      <w:bookmarkEnd w:id="316"/>
      <w:bookmarkStart w:id="317" w:name="_Toc184313273"/>
      <w:bookmarkEnd w:id="317"/>
      <w:bookmarkStart w:id="318" w:name="_Toc184312114"/>
      <w:bookmarkEnd w:id="318"/>
      <w:bookmarkStart w:id="319" w:name="_Toc184312069"/>
      <w:bookmarkEnd w:id="319"/>
      <w:bookmarkStart w:id="320" w:name="_Toc184313250"/>
      <w:bookmarkEnd w:id="320"/>
      <w:bookmarkStart w:id="321" w:name="_Toc184313297"/>
      <w:bookmarkEnd w:id="321"/>
      <w:bookmarkStart w:id="322" w:name="_Toc184308099"/>
      <w:bookmarkEnd w:id="322"/>
      <w:bookmarkStart w:id="323" w:name="_Toc184310309"/>
      <w:bookmarkEnd w:id="323"/>
      <w:bookmarkStart w:id="324" w:name="_Toc184313296"/>
      <w:bookmarkEnd w:id="324"/>
      <w:bookmarkStart w:id="325" w:name="_Toc184308098"/>
      <w:bookmarkEnd w:id="325"/>
      <w:bookmarkStart w:id="326" w:name="_Toc184310288"/>
      <w:bookmarkEnd w:id="326"/>
      <w:bookmarkStart w:id="327" w:name="_Toc184308051"/>
      <w:bookmarkEnd w:id="327"/>
      <w:bookmarkStart w:id="328" w:name="_Toc184308073"/>
      <w:bookmarkEnd w:id="328"/>
      <w:bookmarkStart w:id="329" w:name="_Toc184310330"/>
      <w:bookmarkEnd w:id="329"/>
      <w:bookmarkStart w:id="330" w:name="_Toc184308078"/>
      <w:bookmarkEnd w:id="330"/>
      <w:bookmarkStart w:id="331" w:name="_Toc184310313"/>
      <w:bookmarkEnd w:id="331"/>
      <w:bookmarkStart w:id="332" w:name="_Toc184313258"/>
      <w:bookmarkEnd w:id="332"/>
      <w:bookmarkStart w:id="333" w:name="_Toc184310300"/>
      <w:bookmarkEnd w:id="333"/>
      <w:bookmarkStart w:id="334" w:name="_Toc184312103"/>
      <w:bookmarkEnd w:id="334"/>
      <w:bookmarkStart w:id="335" w:name="_Toc184312098"/>
      <w:bookmarkEnd w:id="335"/>
      <w:bookmarkStart w:id="336" w:name="_Toc184308092"/>
      <w:bookmarkEnd w:id="336"/>
      <w:bookmarkStart w:id="337" w:name="_Toc184310293"/>
      <w:bookmarkEnd w:id="337"/>
      <w:bookmarkStart w:id="338" w:name="_Toc184308056"/>
      <w:bookmarkEnd w:id="338"/>
      <w:bookmarkStart w:id="339" w:name="_Toc184310327"/>
      <w:bookmarkEnd w:id="339"/>
      <w:bookmarkStart w:id="340" w:name="_Toc184308077"/>
      <w:bookmarkEnd w:id="340"/>
      <w:bookmarkStart w:id="341" w:name="_Toc184310295"/>
      <w:bookmarkEnd w:id="341"/>
      <w:bookmarkStart w:id="342" w:name="_Toc184313302"/>
      <w:bookmarkEnd w:id="342"/>
      <w:bookmarkStart w:id="343" w:name="_Toc184313292"/>
      <w:bookmarkEnd w:id="343"/>
      <w:bookmarkStart w:id="344" w:name="_Toc184313289"/>
      <w:bookmarkEnd w:id="344"/>
      <w:bookmarkStart w:id="345" w:name="_Toc184313281"/>
      <w:bookmarkEnd w:id="345"/>
      <w:bookmarkStart w:id="346" w:name="_Toc184313268"/>
      <w:bookmarkEnd w:id="346"/>
      <w:bookmarkStart w:id="347" w:name="_Toc184312119"/>
      <w:bookmarkEnd w:id="347"/>
      <w:bookmarkStart w:id="348" w:name="_Toc184313280"/>
      <w:bookmarkEnd w:id="348"/>
      <w:bookmarkStart w:id="349" w:name="_Toc184313291"/>
      <w:bookmarkEnd w:id="349"/>
      <w:bookmarkStart w:id="350" w:name="_Toc184314430"/>
      <w:bookmarkEnd w:id="350"/>
      <w:bookmarkStart w:id="351" w:name="_Toc184308095"/>
      <w:bookmarkEnd w:id="351"/>
      <w:bookmarkStart w:id="352" w:name="_Toc184308036"/>
      <w:bookmarkEnd w:id="352"/>
      <w:bookmarkStart w:id="353" w:name="_Toc184314435"/>
      <w:bookmarkEnd w:id="353"/>
      <w:bookmarkStart w:id="354" w:name="_Toc184310294"/>
      <w:bookmarkEnd w:id="354"/>
      <w:bookmarkStart w:id="355" w:name="_Toc184314469"/>
      <w:bookmarkEnd w:id="355"/>
      <w:bookmarkStart w:id="356" w:name="_Toc184314448"/>
      <w:bookmarkEnd w:id="356"/>
      <w:bookmarkStart w:id="357" w:name="_Toc184312090"/>
      <w:bookmarkEnd w:id="357"/>
      <w:bookmarkStart w:id="358" w:name="_Toc184308107"/>
      <w:bookmarkEnd w:id="358"/>
      <w:bookmarkStart w:id="359" w:name="_Toc184310307"/>
      <w:bookmarkEnd w:id="359"/>
      <w:bookmarkStart w:id="360" w:name="_Toc184312080"/>
      <w:bookmarkEnd w:id="360"/>
      <w:bookmarkStart w:id="361" w:name="_Toc184314471"/>
      <w:bookmarkEnd w:id="361"/>
      <w:bookmarkStart w:id="362" w:name="_Toc184313255"/>
      <w:bookmarkEnd w:id="362"/>
      <w:bookmarkStart w:id="363" w:name="_Toc184314422"/>
      <w:bookmarkEnd w:id="363"/>
      <w:bookmarkStart w:id="364" w:name="_Toc184313252"/>
      <w:bookmarkEnd w:id="364"/>
      <w:bookmarkStart w:id="365" w:name="_Toc184310332"/>
      <w:bookmarkEnd w:id="365"/>
      <w:bookmarkStart w:id="366" w:name="_Toc184312110"/>
      <w:bookmarkEnd w:id="366"/>
      <w:bookmarkStart w:id="367" w:name="_Toc184314454"/>
      <w:bookmarkEnd w:id="367"/>
      <w:bookmarkStart w:id="368" w:name="_Toc184308070"/>
      <w:bookmarkEnd w:id="368"/>
      <w:bookmarkStart w:id="369" w:name="_Toc184313307"/>
      <w:bookmarkEnd w:id="369"/>
      <w:bookmarkStart w:id="370" w:name="_Toc184310281"/>
      <w:bookmarkEnd w:id="370"/>
      <w:bookmarkStart w:id="371" w:name="_Toc184308045"/>
      <w:bookmarkEnd w:id="371"/>
      <w:bookmarkStart w:id="372" w:name="_Toc184313269"/>
      <w:bookmarkEnd w:id="372"/>
      <w:bookmarkStart w:id="373" w:name="_Toc184308060"/>
      <w:bookmarkEnd w:id="373"/>
      <w:bookmarkStart w:id="374" w:name="_Toc184314451"/>
      <w:bookmarkEnd w:id="374"/>
      <w:bookmarkStart w:id="375" w:name="_Toc184313309"/>
      <w:bookmarkEnd w:id="375"/>
      <w:bookmarkStart w:id="376" w:name="_Toc184314455"/>
      <w:bookmarkEnd w:id="376"/>
      <w:bookmarkStart w:id="377" w:name="_Toc184312131"/>
      <w:bookmarkEnd w:id="377"/>
      <w:bookmarkStart w:id="378" w:name="_Toc184313283"/>
      <w:bookmarkEnd w:id="378"/>
      <w:bookmarkStart w:id="379" w:name="_Toc184308052"/>
      <w:bookmarkEnd w:id="379"/>
      <w:bookmarkStart w:id="380" w:name="_Toc184314464"/>
      <w:bookmarkEnd w:id="380"/>
      <w:bookmarkStart w:id="381" w:name="_Toc184313248"/>
      <w:bookmarkEnd w:id="381"/>
      <w:bookmarkStart w:id="382" w:name="_Toc184313290"/>
      <w:bookmarkEnd w:id="382"/>
      <w:bookmarkStart w:id="383" w:name="_Toc184310298"/>
      <w:bookmarkEnd w:id="383"/>
      <w:bookmarkStart w:id="384" w:name="_Toc184312133"/>
      <w:bookmarkEnd w:id="384"/>
      <w:bookmarkStart w:id="385" w:name="_Toc184308101"/>
      <w:bookmarkEnd w:id="385"/>
      <w:bookmarkStart w:id="386" w:name="_Toc184313286"/>
      <w:bookmarkEnd w:id="386"/>
      <w:bookmarkStart w:id="387" w:name="_Toc184314410"/>
      <w:bookmarkEnd w:id="387"/>
      <w:bookmarkStart w:id="388" w:name="_Toc184313284"/>
      <w:bookmarkEnd w:id="388"/>
      <w:bookmarkStart w:id="389" w:name="_Toc184312135"/>
      <w:bookmarkEnd w:id="389"/>
      <w:bookmarkStart w:id="390" w:name="_Toc184313275"/>
      <w:bookmarkEnd w:id="390"/>
      <w:bookmarkStart w:id="391" w:name="_Toc184308097"/>
      <w:bookmarkEnd w:id="391"/>
      <w:bookmarkStart w:id="392" w:name="_Toc184310282"/>
      <w:bookmarkEnd w:id="392"/>
      <w:bookmarkStart w:id="393" w:name="_Toc184310343"/>
      <w:bookmarkEnd w:id="393"/>
      <w:bookmarkStart w:id="394" w:name="_Toc184308076"/>
      <w:bookmarkEnd w:id="394"/>
      <w:bookmarkStart w:id="395" w:name="_Toc184313305"/>
      <w:bookmarkEnd w:id="395"/>
      <w:bookmarkStart w:id="396" w:name="_Toc184314437"/>
      <w:bookmarkEnd w:id="396"/>
      <w:bookmarkStart w:id="397" w:name="_Toc184308069"/>
      <w:bookmarkEnd w:id="397"/>
      <w:bookmarkStart w:id="398" w:name="_Toc184313271"/>
      <w:bookmarkEnd w:id="398"/>
      <w:bookmarkStart w:id="399" w:name="_Toc184310292"/>
      <w:bookmarkEnd w:id="399"/>
      <w:bookmarkStart w:id="400" w:name="_Toc184314429"/>
      <w:bookmarkEnd w:id="400"/>
      <w:bookmarkStart w:id="401" w:name="_Toc184308082"/>
      <w:bookmarkEnd w:id="401"/>
      <w:bookmarkStart w:id="402" w:name="_Toc184312070"/>
      <w:bookmarkEnd w:id="402"/>
      <w:bookmarkStart w:id="403" w:name="_Toc184308050"/>
      <w:bookmarkEnd w:id="403"/>
      <w:bookmarkStart w:id="404" w:name="_Toc184308072"/>
      <w:bookmarkEnd w:id="404"/>
      <w:bookmarkStart w:id="405" w:name="_Toc184308080"/>
      <w:bookmarkEnd w:id="405"/>
      <w:bookmarkStart w:id="406" w:name="_Toc184308063"/>
      <w:bookmarkEnd w:id="406"/>
      <w:bookmarkStart w:id="407" w:name="_Toc184312101"/>
      <w:bookmarkEnd w:id="407"/>
      <w:bookmarkStart w:id="408" w:name="_Toc184310336"/>
      <w:bookmarkEnd w:id="408"/>
      <w:bookmarkStart w:id="409" w:name="_Toc184308053"/>
      <w:bookmarkEnd w:id="409"/>
      <w:bookmarkStart w:id="410" w:name="_Toc184312105"/>
      <w:bookmarkEnd w:id="410"/>
      <w:bookmarkStart w:id="411" w:name="_Toc184312115"/>
      <w:bookmarkEnd w:id="411"/>
      <w:bookmarkStart w:id="412" w:name="_Toc184314426"/>
      <w:bookmarkEnd w:id="412"/>
      <w:bookmarkStart w:id="413" w:name="_Toc184310302"/>
      <w:bookmarkEnd w:id="413"/>
      <w:bookmarkStart w:id="414" w:name="_Toc184312107"/>
      <w:bookmarkEnd w:id="414"/>
      <w:bookmarkStart w:id="415" w:name="_Toc184308074"/>
      <w:bookmarkEnd w:id="415"/>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商务资信（</w:t>
      </w:r>
      <w:r>
        <w:rPr>
          <w:rFonts w:hint="eastAsia" w:ascii="仿宋" w:hAnsi="仿宋" w:eastAsia="仿宋" w:cs="仿宋_GB2312"/>
          <w:color w:val="1F4E79"/>
          <w:sz w:val="24"/>
          <w:lang w:val="en-US" w:eastAsia="zh-CN"/>
        </w:rPr>
        <w:t>10</w:t>
      </w:r>
      <w:r>
        <w:rPr>
          <w:rFonts w:hint="eastAsia" w:ascii="仿宋" w:hAnsi="仿宋" w:eastAsia="仿宋" w:cs="仿宋_GB2312"/>
          <w:color w:val="1F4E79"/>
          <w:sz w:val="24"/>
        </w:rPr>
        <w:t>分）</w:t>
      </w:r>
    </w:p>
    <w:tbl>
      <w:tblPr>
        <w:tblStyle w:val="62"/>
        <w:tblW w:w="8898" w:type="dxa"/>
        <w:jc w:val="center"/>
        <w:tblBorders>
          <w:top w:val="single" w:color="auto" w:sz="8" w:space="0"/>
          <w:left w:val="single" w:color="auto" w:sz="8" w:space="0"/>
          <w:bottom w:val="single" w:color="auto" w:sz="8"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761"/>
        <w:gridCol w:w="766"/>
        <w:gridCol w:w="5070"/>
        <w:gridCol w:w="1021"/>
        <w:gridCol w:w="1280"/>
      </w:tblGrid>
      <w:tr>
        <w:tblPrEx>
          <w:tblBorders>
            <w:top w:val="single" w:color="auto" w:sz="8" w:space="0"/>
            <w:left w:val="single" w:color="auto" w:sz="8"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761" w:type="dxa"/>
            <w:tcBorders>
              <w:tl2br w:val="nil"/>
              <w:tr2bl w:val="nil"/>
            </w:tcBorders>
            <w:shd w:val="clear" w:color="auto" w:fill="auto"/>
            <w:vAlign w:val="center"/>
          </w:tcPr>
          <w:p>
            <w:pPr>
              <w:widowControl/>
              <w:spacing w:line="360" w:lineRule="auto"/>
              <w:jc w:val="center"/>
              <w:rPr>
                <w:rFonts w:ascii="仿宋" w:hAnsi="仿宋" w:eastAsia="仿宋" w:cs="仿宋_GB2312"/>
                <w:color w:val="0000FF"/>
                <w:sz w:val="24"/>
              </w:rPr>
            </w:pPr>
            <w:r>
              <w:rPr>
                <w:rFonts w:hint="eastAsia" w:ascii="仿宋" w:hAnsi="仿宋" w:eastAsia="仿宋" w:cs="仿宋_GB2312"/>
                <w:color w:val="0000FF"/>
                <w:sz w:val="24"/>
              </w:rPr>
              <w:t>序号</w:t>
            </w:r>
          </w:p>
        </w:tc>
        <w:tc>
          <w:tcPr>
            <w:tcW w:w="5836" w:type="dxa"/>
            <w:gridSpan w:val="2"/>
            <w:tcBorders>
              <w:tl2br w:val="nil"/>
              <w:tr2bl w:val="nil"/>
            </w:tcBorders>
            <w:shd w:val="clear" w:color="auto" w:fill="auto"/>
            <w:vAlign w:val="center"/>
          </w:tcPr>
          <w:p>
            <w:pPr>
              <w:widowControl/>
              <w:spacing w:line="360" w:lineRule="auto"/>
              <w:ind w:firstLine="480" w:firstLineChars="200"/>
              <w:jc w:val="center"/>
              <w:rPr>
                <w:rFonts w:ascii="仿宋" w:hAnsi="仿宋" w:eastAsia="仿宋" w:cs="仿宋_GB2312"/>
                <w:color w:val="0000FF"/>
                <w:sz w:val="24"/>
              </w:rPr>
            </w:pPr>
            <w:r>
              <w:rPr>
                <w:rFonts w:hint="eastAsia" w:ascii="仿宋" w:hAnsi="仿宋" w:eastAsia="仿宋" w:cs="仿宋_GB2312"/>
                <w:color w:val="0000FF"/>
                <w:sz w:val="24"/>
              </w:rPr>
              <w:t>评分内容和标准</w:t>
            </w:r>
          </w:p>
        </w:tc>
        <w:tc>
          <w:tcPr>
            <w:tcW w:w="1021" w:type="dxa"/>
            <w:tcBorders>
              <w:tl2br w:val="nil"/>
              <w:tr2bl w:val="nil"/>
            </w:tcBorders>
            <w:shd w:val="clear" w:color="auto" w:fill="auto"/>
            <w:vAlign w:val="center"/>
          </w:tcPr>
          <w:p>
            <w:pPr>
              <w:widowControl/>
              <w:spacing w:line="360" w:lineRule="auto"/>
              <w:jc w:val="center"/>
              <w:rPr>
                <w:rFonts w:ascii="仿宋" w:hAnsi="仿宋" w:eastAsia="仿宋" w:cs="仿宋_GB2312"/>
                <w:color w:val="0000FF"/>
                <w:sz w:val="24"/>
              </w:rPr>
            </w:pPr>
            <w:r>
              <w:rPr>
                <w:rFonts w:hint="eastAsia" w:ascii="仿宋" w:hAnsi="仿宋" w:eastAsia="仿宋" w:cs="仿宋_GB2312"/>
                <w:color w:val="0000FF"/>
                <w:sz w:val="24"/>
              </w:rPr>
              <w:t>权重</w:t>
            </w:r>
          </w:p>
        </w:tc>
        <w:tc>
          <w:tcPr>
            <w:tcW w:w="1280" w:type="dxa"/>
            <w:tcBorders>
              <w:tl2br w:val="nil"/>
              <w:tr2bl w:val="nil"/>
            </w:tcBorders>
            <w:vAlign w:val="center"/>
          </w:tcPr>
          <w:p>
            <w:pPr>
              <w:widowControl/>
              <w:spacing w:line="360" w:lineRule="auto"/>
              <w:jc w:val="center"/>
              <w:rPr>
                <w:rFonts w:ascii="仿宋" w:hAnsi="仿宋" w:eastAsia="仿宋" w:cs="仿宋_GB2312"/>
                <w:color w:val="0000FF"/>
                <w:sz w:val="24"/>
              </w:rPr>
            </w:pPr>
            <w:r>
              <w:rPr>
                <w:rFonts w:hint="eastAsia" w:ascii="仿宋" w:hAnsi="仿宋" w:eastAsia="仿宋" w:cs="仿宋_GB2312"/>
                <w:color w:val="0000FF"/>
                <w:sz w:val="24"/>
              </w:rPr>
              <w:t>主客观分</w:t>
            </w:r>
          </w:p>
        </w:tc>
      </w:tr>
      <w:tr>
        <w:tblPrEx>
          <w:tblBorders>
            <w:top w:val="single" w:color="auto" w:sz="8" w:space="0"/>
            <w:left w:val="single" w:color="auto" w:sz="8"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282" w:hRule="atLeast"/>
          <w:jc w:val="center"/>
        </w:trPr>
        <w:tc>
          <w:tcPr>
            <w:tcW w:w="761" w:type="dxa"/>
            <w:vMerge w:val="restart"/>
            <w:tcBorders>
              <w:tl2br w:val="nil"/>
              <w:tr2bl w:val="nil"/>
            </w:tcBorders>
            <w:shd w:val="clear" w:color="auto" w:fill="auto"/>
            <w:vAlign w:val="center"/>
          </w:tcPr>
          <w:p>
            <w:pPr>
              <w:widowControl/>
              <w:spacing w:line="360" w:lineRule="auto"/>
              <w:jc w:val="center"/>
              <w:rPr>
                <w:rFonts w:ascii="仿宋" w:hAnsi="仿宋" w:eastAsia="仿宋" w:cs="仿宋_GB2312"/>
                <w:color w:val="0000FF"/>
                <w:sz w:val="24"/>
              </w:rPr>
            </w:pPr>
            <w:r>
              <w:rPr>
                <w:rFonts w:hint="eastAsia" w:ascii="仿宋" w:hAnsi="仿宋" w:eastAsia="仿宋" w:cs="仿宋_GB2312"/>
                <w:color w:val="auto"/>
                <w:sz w:val="24"/>
              </w:rPr>
              <w:t>商务资信分</w:t>
            </w:r>
            <w:r>
              <w:rPr>
                <w:rFonts w:ascii="仿宋" w:hAnsi="仿宋" w:eastAsia="仿宋" w:cs="仿宋_GB2312"/>
                <w:color w:val="auto"/>
                <w:sz w:val="24"/>
              </w:rPr>
              <w:t>(</w:t>
            </w:r>
            <w:r>
              <w:rPr>
                <w:rFonts w:hint="eastAsia" w:ascii="仿宋" w:hAnsi="仿宋" w:eastAsia="仿宋" w:cs="仿宋_GB2312"/>
                <w:color w:val="auto"/>
                <w:sz w:val="24"/>
                <w:lang w:val="en-US" w:eastAsia="zh-CN"/>
              </w:rPr>
              <w:t>10</w:t>
            </w:r>
            <w:r>
              <w:rPr>
                <w:rFonts w:hint="eastAsia" w:ascii="仿宋" w:hAnsi="仿宋" w:eastAsia="仿宋" w:cs="仿宋_GB2312"/>
                <w:color w:val="auto"/>
                <w:sz w:val="24"/>
              </w:rPr>
              <w:t>分)</w:t>
            </w:r>
          </w:p>
        </w:tc>
        <w:tc>
          <w:tcPr>
            <w:tcW w:w="766"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color w:val="0000FF"/>
                <w:kern w:val="2"/>
                <w:sz w:val="24"/>
                <w:szCs w:val="24"/>
                <w:lang w:val="en-US" w:eastAsia="zh-CN" w:bidi="ar-SA"/>
              </w:rPr>
            </w:pPr>
            <w:r>
              <w:rPr>
                <w:rFonts w:hint="eastAsia" w:ascii="仿宋" w:hAnsi="仿宋" w:eastAsia="仿宋"/>
                <w:color w:val="0000FF"/>
                <w:sz w:val="24"/>
              </w:rPr>
              <w:t>企业荣誉</w:t>
            </w:r>
          </w:p>
        </w:tc>
        <w:tc>
          <w:tcPr>
            <w:tcW w:w="507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cs="Times New Roman"/>
                <w:color w:val="0000FF"/>
                <w:kern w:val="2"/>
                <w:sz w:val="24"/>
                <w:szCs w:val="24"/>
                <w:lang w:val="en-US" w:eastAsia="zh-CN" w:bidi="ar-SA"/>
              </w:rPr>
            </w:pPr>
            <w:r>
              <w:rPr>
                <w:rFonts w:hint="eastAsia" w:ascii="仿宋" w:hAnsi="仿宋" w:eastAsia="仿宋"/>
                <w:color w:val="0000FF"/>
                <w:sz w:val="24"/>
              </w:rPr>
              <w:t>201</w:t>
            </w:r>
            <w:r>
              <w:rPr>
                <w:rFonts w:hint="eastAsia" w:ascii="仿宋" w:hAnsi="仿宋" w:eastAsia="仿宋"/>
                <w:color w:val="0000FF"/>
                <w:sz w:val="24"/>
                <w:lang w:val="en-US" w:eastAsia="zh-CN"/>
              </w:rPr>
              <w:t>9</w:t>
            </w:r>
            <w:r>
              <w:rPr>
                <w:rFonts w:hint="eastAsia" w:ascii="仿宋" w:hAnsi="仿宋" w:eastAsia="仿宋"/>
                <w:color w:val="0000FF"/>
                <w:sz w:val="24"/>
              </w:rPr>
              <w:t>年以来投标人在区级及以上行业主管部门组织的专业技能评比中获奖的得2分。（提供复印件并加盖公章，不提供的不得分）</w:t>
            </w:r>
          </w:p>
        </w:tc>
        <w:tc>
          <w:tcPr>
            <w:tcW w:w="102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color w:val="0000FF"/>
                <w:kern w:val="2"/>
                <w:sz w:val="24"/>
                <w:szCs w:val="24"/>
                <w:lang w:val="en-US" w:eastAsia="zh-CN" w:bidi="ar-SA"/>
              </w:rPr>
            </w:pPr>
            <w:r>
              <w:rPr>
                <w:rFonts w:hint="eastAsia" w:ascii="仿宋" w:hAnsi="仿宋" w:eastAsia="仿宋"/>
                <w:color w:val="0000FF"/>
                <w:sz w:val="24"/>
              </w:rPr>
              <w:t>2分</w:t>
            </w:r>
          </w:p>
        </w:tc>
        <w:tc>
          <w:tcPr>
            <w:tcW w:w="1280" w:type="dxa"/>
            <w:tcBorders>
              <w:tl2br w:val="nil"/>
              <w:tr2bl w:val="nil"/>
            </w:tcBorders>
            <w:shd w:val="clear" w:color="auto" w:fill="auto"/>
            <w:vAlign w:val="center"/>
          </w:tcPr>
          <w:p>
            <w:pPr>
              <w:widowControl/>
              <w:spacing w:line="360" w:lineRule="auto"/>
              <w:jc w:val="center"/>
              <w:rPr>
                <w:rFonts w:ascii="仿宋" w:hAnsi="仿宋" w:eastAsia="仿宋" w:cs="仿宋_GB2312"/>
                <w:color w:val="0000FF"/>
                <w:kern w:val="2"/>
                <w:sz w:val="24"/>
                <w:szCs w:val="24"/>
                <w:lang w:val="en-US" w:eastAsia="zh-CN" w:bidi="ar-SA"/>
              </w:rPr>
            </w:pPr>
            <w:r>
              <w:rPr>
                <w:rFonts w:hint="eastAsia" w:ascii="仿宋" w:hAnsi="仿宋" w:eastAsia="仿宋" w:cs="仿宋_GB2312"/>
                <w:color w:val="0000FF"/>
                <w:sz w:val="24"/>
              </w:rPr>
              <w:t>客观分</w:t>
            </w:r>
          </w:p>
        </w:tc>
      </w:tr>
      <w:tr>
        <w:tblPrEx>
          <w:tblBorders>
            <w:top w:val="single" w:color="auto" w:sz="8" w:space="0"/>
            <w:left w:val="single" w:color="auto" w:sz="8"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697" w:hRule="atLeast"/>
          <w:jc w:val="center"/>
        </w:trPr>
        <w:tc>
          <w:tcPr>
            <w:tcW w:w="761" w:type="dxa"/>
            <w:vMerge w:val="continue"/>
            <w:tcBorders>
              <w:tl2br w:val="nil"/>
              <w:tr2bl w:val="nil"/>
            </w:tcBorders>
            <w:vAlign w:val="center"/>
          </w:tcPr>
          <w:p>
            <w:pPr>
              <w:widowControl/>
              <w:spacing w:line="360" w:lineRule="auto"/>
              <w:ind w:firstLine="480" w:firstLineChars="200"/>
              <w:jc w:val="center"/>
              <w:rPr>
                <w:rFonts w:ascii="仿宋" w:hAnsi="仿宋" w:eastAsia="仿宋" w:cs="仿宋_GB2312"/>
                <w:color w:val="0000FF"/>
                <w:sz w:val="24"/>
              </w:rPr>
            </w:pPr>
          </w:p>
        </w:tc>
        <w:tc>
          <w:tcPr>
            <w:tcW w:w="766"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color w:val="0000FF"/>
                <w:kern w:val="2"/>
                <w:sz w:val="24"/>
                <w:szCs w:val="24"/>
                <w:lang w:val="en-US" w:eastAsia="zh-CN" w:bidi="ar-SA"/>
              </w:rPr>
            </w:pPr>
            <w:r>
              <w:rPr>
                <w:rFonts w:hint="eastAsia" w:ascii="仿宋" w:hAnsi="仿宋" w:eastAsia="仿宋"/>
                <w:color w:val="0000FF"/>
                <w:sz w:val="24"/>
              </w:rPr>
              <w:t>企业认证</w:t>
            </w:r>
          </w:p>
        </w:tc>
        <w:tc>
          <w:tcPr>
            <w:tcW w:w="507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cs="Times New Roman"/>
                <w:color w:val="0000FF"/>
                <w:kern w:val="2"/>
                <w:sz w:val="24"/>
                <w:szCs w:val="24"/>
                <w:lang w:val="en-US" w:eastAsia="zh-CN" w:bidi="ar-SA"/>
              </w:rPr>
            </w:pPr>
            <w:r>
              <w:rPr>
                <w:rFonts w:hint="eastAsia" w:ascii="仿宋" w:hAnsi="仿宋" w:eastAsia="仿宋" w:cs="Times New Roman"/>
                <w:color w:val="0000FF"/>
                <w:sz w:val="24"/>
                <w:lang w:eastAsia="zh-CN"/>
              </w:rPr>
              <w:t>投标人具有ISO9001质量管理体系认证，ISO14001环境管理体系认证，OHSAS18001职业健康安全管理体系认证的，每项得1分，共</w:t>
            </w:r>
            <w:r>
              <w:rPr>
                <w:rFonts w:hint="eastAsia" w:ascii="仿宋" w:hAnsi="仿宋" w:eastAsia="仿宋" w:cs="Times New Roman"/>
                <w:color w:val="0000FF"/>
                <w:sz w:val="24"/>
                <w:lang w:val="en-US" w:eastAsia="zh-CN"/>
              </w:rPr>
              <w:t>3</w:t>
            </w:r>
            <w:r>
              <w:rPr>
                <w:rFonts w:hint="eastAsia" w:ascii="仿宋" w:hAnsi="仿宋" w:eastAsia="仿宋" w:cs="Times New Roman"/>
                <w:color w:val="0000FF"/>
                <w:sz w:val="24"/>
                <w:lang w:eastAsia="zh-CN"/>
              </w:rPr>
              <w:t>分。</w:t>
            </w:r>
            <w:r>
              <w:rPr>
                <w:rFonts w:hint="eastAsia" w:ascii="仿宋" w:hAnsi="仿宋" w:eastAsia="仿宋"/>
                <w:color w:val="0000FF"/>
                <w:sz w:val="24"/>
              </w:rPr>
              <w:t>（提供复印件并加盖公章，不提供的不得分</w:t>
            </w:r>
            <w:r>
              <w:rPr>
                <w:rFonts w:hint="eastAsia" w:ascii="仿宋" w:hAnsi="仿宋" w:eastAsia="仿宋"/>
                <w:color w:val="0000FF"/>
                <w:sz w:val="24"/>
                <w:lang w:eastAsia="zh-CN"/>
              </w:rPr>
              <w:t>，证书需在有效期内</w:t>
            </w:r>
            <w:r>
              <w:rPr>
                <w:rFonts w:hint="eastAsia" w:ascii="仿宋" w:hAnsi="仿宋" w:eastAsia="仿宋"/>
                <w:color w:val="0000FF"/>
                <w:sz w:val="24"/>
              </w:rPr>
              <w:t>）</w:t>
            </w:r>
          </w:p>
        </w:tc>
        <w:tc>
          <w:tcPr>
            <w:tcW w:w="102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color w:val="0000FF"/>
                <w:kern w:val="2"/>
                <w:sz w:val="24"/>
                <w:szCs w:val="24"/>
                <w:lang w:val="en-US" w:eastAsia="zh-CN" w:bidi="ar-SA"/>
              </w:rPr>
            </w:pPr>
            <w:r>
              <w:rPr>
                <w:rFonts w:hint="eastAsia" w:ascii="仿宋" w:hAnsi="仿宋" w:eastAsia="仿宋"/>
                <w:color w:val="0000FF"/>
                <w:sz w:val="24"/>
              </w:rPr>
              <w:t>3分</w:t>
            </w:r>
          </w:p>
        </w:tc>
        <w:tc>
          <w:tcPr>
            <w:tcW w:w="1280" w:type="dxa"/>
            <w:tcBorders>
              <w:tl2br w:val="nil"/>
              <w:tr2bl w:val="nil"/>
            </w:tcBorders>
            <w:shd w:val="clear" w:color="auto" w:fill="auto"/>
            <w:vAlign w:val="center"/>
          </w:tcPr>
          <w:p>
            <w:pPr>
              <w:widowControl/>
              <w:spacing w:line="360" w:lineRule="auto"/>
              <w:jc w:val="center"/>
              <w:rPr>
                <w:rFonts w:ascii="仿宋" w:hAnsi="仿宋" w:eastAsia="仿宋" w:cs="仿宋_GB2312"/>
                <w:color w:val="0000FF"/>
                <w:kern w:val="2"/>
                <w:sz w:val="24"/>
                <w:szCs w:val="24"/>
                <w:lang w:val="en-US" w:eastAsia="zh-CN" w:bidi="ar-SA"/>
              </w:rPr>
            </w:pPr>
            <w:r>
              <w:rPr>
                <w:rFonts w:hint="eastAsia" w:ascii="仿宋" w:hAnsi="仿宋" w:eastAsia="仿宋" w:cs="仿宋_GB2312"/>
                <w:color w:val="0000FF"/>
                <w:sz w:val="24"/>
              </w:rPr>
              <w:t>客观分</w:t>
            </w:r>
          </w:p>
        </w:tc>
      </w:tr>
      <w:tr>
        <w:tblPrEx>
          <w:tblBorders>
            <w:top w:val="single" w:color="auto" w:sz="8" w:space="0"/>
            <w:left w:val="single" w:color="auto" w:sz="8"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148" w:hRule="atLeast"/>
          <w:jc w:val="center"/>
        </w:trPr>
        <w:tc>
          <w:tcPr>
            <w:tcW w:w="761" w:type="dxa"/>
            <w:vMerge w:val="continue"/>
            <w:tcBorders>
              <w:tl2br w:val="nil"/>
              <w:tr2bl w:val="nil"/>
            </w:tcBorders>
            <w:vAlign w:val="center"/>
          </w:tcPr>
          <w:p>
            <w:pPr>
              <w:widowControl/>
              <w:spacing w:line="360" w:lineRule="auto"/>
              <w:ind w:firstLine="480" w:firstLineChars="200"/>
              <w:jc w:val="center"/>
              <w:rPr>
                <w:rFonts w:ascii="仿宋" w:hAnsi="仿宋" w:eastAsia="仿宋" w:cs="仿宋_GB2312"/>
                <w:color w:val="0000FF"/>
                <w:sz w:val="24"/>
              </w:rPr>
            </w:pPr>
          </w:p>
        </w:tc>
        <w:tc>
          <w:tcPr>
            <w:tcW w:w="766"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color w:val="0000FF"/>
                <w:kern w:val="2"/>
                <w:sz w:val="24"/>
                <w:szCs w:val="24"/>
                <w:lang w:val="en-US" w:eastAsia="zh-CN" w:bidi="ar-SA"/>
              </w:rPr>
            </w:pPr>
            <w:r>
              <w:rPr>
                <w:rFonts w:hint="eastAsia" w:ascii="仿宋" w:hAnsi="仿宋" w:eastAsia="仿宋"/>
                <w:color w:val="0000FF"/>
                <w:sz w:val="24"/>
              </w:rPr>
              <w:t>业绩经验情况</w:t>
            </w:r>
          </w:p>
        </w:tc>
        <w:tc>
          <w:tcPr>
            <w:tcW w:w="507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cs="Times New Roman"/>
                <w:color w:val="0000FF"/>
                <w:kern w:val="2"/>
                <w:sz w:val="24"/>
                <w:szCs w:val="24"/>
                <w:lang w:val="en-US" w:eastAsia="zh-CN" w:bidi="ar-SA"/>
              </w:rPr>
            </w:pPr>
            <w:r>
              <w:rPr>
                <w:rFonts w:hint="eastAsia" w:ascii="仿宋" w:hAnsi="仿宋" w:eastAsia="仿宋"/>
                <w:color w:val="0000FF"/>
                <w:sz w:val="24"/>
              </w:rPr>
              <w:t>投标人201</w:t>
            </w:r>
            <w:r>
              <w:rPr>
                <w:rFonts w:hint="eastAsia" w:ascii="仿宋" w:hAnsi="仿宋" w:eastAsia="仿宋"/>
                <w:color w:val="0000FF"/>
                <w:sz w:val="24"/>
                <w:lang w:val="en-US" w:eastAsia="zh-CN"/>
              </w:rPr>
              <w:t>9</w:t>
            </w:r>
            <w:r>
              <w:rPr>
                <w:rFonts w:hint="eastAsia" w:ascii="仿宋" w:hAnsi="仿宋" w:eastAsia="仿宋"/>
                <w:color w:val="0000FF"/>
                <w:sz w:val="24"/>
              </w:rPr>
              <w:t>年以来（时间以合同签订时间为准）承担过类似政府类建设工程起重机械监督检测项目，每个业绩得</w:t>
            </w:r>
            <w:r>
              <w:rPr>
                <w:rFonts w:hint="eastAsia" w:ascii="仿宋" w:hAnsi="仿宋" w:eastAsia="仿宋"/>
                <w:color w:val="0000FF"/>
                <w:sz w:val="24"/>
                <w:lang w:val="en-US" w:eastAsia="zh-CN"/>
              </w:rPr>
              <w:t>1</w:t>
            </w:r>
            <w:r>
              <w:rPr>
                <w:rFonts w:hint="eastAsia" w:ascii="仿宋" w:hAnsi="仿宋" w:eastAsia="仿宋"/>
                <w:color w:val="0000FF"/>
                <w:sz w:val="24"/>
              </w:rPr>
              <w:t>分，最多得</w:t>
            </w:r>
            <w:r>
              <w:rPr>
                <w:rFonts w:hint="eastAsia" w:ascii="仿宋" w:hAnsi="仿宋" w:eastAsia="仿宋"/>
                <w:color w:val="0000FF"/>
                <w:sz w:val="24"/>
                <w:lang w:val="en-US" w:eastAsia="zh-CN"/>
              </w:rPr>
              <w:t>5</w:t>
            </w:r>
            <w:r>
              <w:rPr>
                <w:rFonts w:hint="eastAsia" w:ascii="仿宋" w:hAnsi="仿宋" w:eastAsia="仿宋"/>
                <w:color w:val="0000FF"/>
                <w:sz w:val="24"/>
              </w:rPr>
              <w:t>分。</w:t>
            </w:r>
            <w:r>
              <w:rPr>
                <w:rFonts w:hint="eastAsia" w:ascii="仿宋" w:hAnsi="仿宋" w:eastAsia="仿宋"/>
                <w:color w:val="0000FF"/>
                <w:sz w:val="24"/>
                <w:lang w:eastAsia="zh-CN"/>
              </w:rPr>
              <w:t>（</w:t>
            </w:r>
            <w:r>
              <w:rPr>
                <w:rFonts w:hint="eastAsia" w:ascii="仿宋" w:hAnsi="仿宋" w:eastAsia="仿宋"/>
                <w:color w:val="0000FF"/>
                <w:sz w:val="24"/>
              </w:rPr>
              <w:t>投标文件中提供合同业绩证明材料和中标通知书复印件加盖公章。</w:t>
            </w:r>
            <w:r>
              <w:rPr>
                <w:rFonts w:hint="eastAsia" w:ascii="仿宋" w:hAnsi="仿宋" w:eastAsia="仿宋"/>
                <w:color w:val="0000FF"/>
                <w:sz w:val="24"/>
                <w:lang w:eastAsia="zh-CN"/>
              </w:rPr>
              <w:t>）</w:t>
            </w:r>
          </w:p>
        </w:tc>
        <w:tc>
          <w:tcPr>
            <w:tcW w:w="1021"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color w:val="0000FF"/>
                <w:kern w:val="2"/>
                <w:sz w:val="24"/>
                <w:szCs w:val="24"/>
                <w:lang w:val="en-US" w:eastAsia="zh-CN" w:bidi="ar-SA"/>
              </w:rPr>
            </w:pPr>
            <w:r>
              <w:rPr>
                <w:rFonts w:hint="eastAsia" w:ascii="仿宋" w:hAnsi="仿宋" w:eastAsia="仿宋"/>
                <w:color w:val="0000FF"/>
                <w:sz w:val="24"/>
              </w:rPr>
              <w:t>5分</w:t>
            </w:r>
          </w:p>
        </w:tc>
        <w:tc>
          <w:tcPr>
            <w:tcW w:w="1280" w:type="dxa"/>
            <w:tcBorders>
              <w:tl2br w:val="nil"/>
              <w:tr2bl w:val="nil"/>
            </w:tcBorders>
            <w:shd w:val="clear" w:color="auto" w:fill="auto"/>
            <w:vAlign w:val="center"/>
          </w:tcPr>
          <w:p>
            <w:pPr>
              <w:widowControl/>
              <w:spacing w:line="360" w:lineRule="auto"/>
              <w:jc w:val="center"/>
              <w:rPr>
                <w:rFonts w:ascii="仿宋" w:hAnsi="仿宋" w:eastAsia="仿宋" w:cs="仿宋_GB2312"/>
                <w:color w:val="0000FF"/>
                <w:kern w:val="2"/>
                <w:sz w:val="24"/>
                <w:szCs w:val="24"/>
                <w:lang w:val="en-US" w:eastAsia="zh-CN" w:bidi="ar-SA"/>
              </w:rPr>
            </w:pPr>
            <w:r>
              <w:rPr>
                <w:rFonts w:hint="eastAsia" w:ascii="仿宋" w:hAnsi="仿宋" w:eastAsia="仿宋" w:cs="仿宋_GB2312"/>
                <w:color w:val="0000FF"/>
                <w:sz w:val="24"/>
              </w:rPr>
              <w:t>客观分</w:t>
            </w:r>
          </w:p>
        </w:tc>
      </w:tr>
    </w:tbl>
    <w:p>
      <w:pPr>
        <w:widowControl/>
        <w:adjustRightInd/>
        <w:spacing w:line="360" w:lineRule="auto"/>
        <w:jc w:val="left"/>
        <w:rPr>
          <w:rFonts w:ascii="仿宋" w:hAnsi="仿宋" w:eastAsia="仿宋" w:cs="仿宋_GB2312"/>
          <w:color w:val="1F4E79"/>
          <w:sz w:val="24"/>
        </w:rPr>
      </w:pPr>
    </w:p>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技术和服务方案（</w:t>
      </w:r>
      <w:r>
        <w:rPr>
          <w:rFonts w:hint="eastAsia" w:ascii="仿宋" w:hAnsi="仿宋" w:eastAsia="仿宋" w:cs="仿宋_GB2312"/>
          <w:color w:val="1F4E79"/>
          <w:sz w:val="24"/>
          <w:lang w:val="en-US" w:eastAsia="zh-CN"/>
        </w:rPr>
        <w:t>80</w:t>
      </w:r>
      <w:r>
        <w:rPr>
          <w:rFonts w:hint="eastAsia" w:ascii="仿宋" w:hAnsi="仿宋" w:eastAsia="仿宋" w:cs="仿宋_GB2312"/>
          <w:color w:val="1F4E79"/>
          <w:sz w:val="24"/>
        </w:rPr>
        <w:t>分）</w:t>
      </w:r>
    </w:p>
    <w:tbl>
      <w:tblPr>
        <w:tblStyle w:val="62"/>
        <w:tblpPr w:leftFromText="180" w:rightFromText="180" w:vertAnchor="text" w:horzAnchor="page" w:tblpX="1608" w:tblpY="325"/>
        <w:tblOverlap w:val="never"/>
        <w:tblW w:w="873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8"/>
        <w:gridCol w:w="994"/>
        <w:gridCol w:w="4995"/>
        <w:gridCol w:w="765"/>
        <w:gridCol w:w="11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798"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ascii="仿宋" w:hAnsi="仿宋" w:eastAsia="仿宋" w:cs="仿宋_GB2312"/>
                <w:color w:val="1F4E79"/>
                <w:sz w:val="24"/>
              </w:rPr>
            </w:pPr>
            <w:r>
              <w:rPr>
                <w:rFonts w:hint="eastAsia" w:ascii="仿宋" w:hAnsi="仿宋" w:eastAsia="仿宋" w:cs="仿宋_GB2312"/>
                <w:color w:val="1F4E79"/>
                <w:sz w:val="24"/>
              </w:rPr>
              <w:t>序号</w:t>
            </w:r>
          </w:p>
        </w:tc>
        <w:tc>
          <w:tcPr>
            <w:tcW w:w="5989" w:type="dxa"/>
            <w:gridSpan w:val="2"/>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ascii="仿宋" w:hAnsi="仿宋" w:eastAsia="仿宋" w:cs="仿宋_GB2312"/>
                <w:color w:val="1F4E79"/>
                <w:sz w:val="24"/>
              </w:rPr>
            </w:pPr>
            <w:r>
              <w:rPr>
                <w:rFonts w:hint="eastAsia" w:ascii="仿宋" w:hAnsi="仿宋" w:eastAsia="仿宋" w:cs="仿宋_GB2312"/>
                <w:color w:val="1F4E79"/>
                <w:sz w:val="24"/>
              </w:rPr>
              <w:t>评分内容和标准具体描述</w:t>
            </w:r>
          </w:p>
        </w:tc>
        <w:tc>
          <w:tcPr>
            <w:tcW w:w="76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center"/>
              <w:textAlignment w:val="auto"/>
              <w:rPr>
                <w:rFonts w:ascii="仿宋" w:hAnsi="仿宋" w:eastAsia="仿宋" w:cs="仿宋_GB2312"/>
                <w:color w:val="1F4E79"/>
                <w:sz w:val="24"/>
              </w:rPr>
            </w:pPr>
            <w:r>
              <w:rPr>
                <w:rFonts w:hint="eastAsia" w:ascii="仿宋" w:hAnsi="仿宋" w:eastAsia="仿宋" w:cs="仿宋_GB2312"/>
                <w:color w:val="1F4E79"/>
                <w:sz w:val="24"/>
              </w:rPr>
              <w:t>权重</w:t>
            </w:r>
          </w:p>
        </w:tc>
        <w:tc>
          <w:tcPr>
            <w:tcW w:w="1186"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ascii="仿宋" w:hAnsi="仿宋" w:eastAsia="仿宋" w:cs="仿宋_GB2312"/>
                <w:color w:val="1F4E79"/>
                <w:sz w:val="24"/>
              </w:rPr>
            </w:pPr>
            <w:r>
              <w:rPr>
                <w:rFonts w:hint="eastAsia" w:ascii="仿宋" w:hAnsi="仿宋" w:eastAsia="仿宋" w:cs="仿宋_GB2312"/>
                <w:color w:val="1F4E79"/>
                <w:sz w:val="24"/>
              </w:rPr>
              <w:t>主客观分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798" w:type="dxa"/>
            <w:vMerge w:val="restart"/>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ascii="仿宋" w:hAnsi="仿宋" w:eastAsia="仿宋" w:cs="仿宋_GB2312"/>
                <w:color w:val="1F4E79"/>
                <w:sz w:val="24"/>
              </w:rPr>
            </w:pPr>
            <w:r>
              <w:rPr>
                <w:rFonts w:hint="eastAsia" w:ascii="仿宋" w:hAnsi="仿宋" w:eastAsia="仿宋" w:cs="仿宋_GB2312"/>
                <w:color w:val="auto"/>
                <w:sz w:val="24"/>
              </w:rPr>
              <w:t>技术分（</w:t>
            </w:r>
            <w:r>
              <w:rPr>
                <w:rFonts w:hint="eastAsia" w:ascii="仿宋" w:hAnsi="仿宋" w:eastAsia="仿宋" w:cs="仿宋_GB2312"/>
                <w:color w:val="auto"/>
                <w:sz w:val="24"/>
                <w:lang w:val="en-US" w:eastAsia="zh-CN"/>
              </w:rPr>
              <w:t>80</w:t>
            </w:r>
            <w:r>
              <w:rPr>
                <w:rFonts w:hint="eastAsia" w:ascii="仿宋" w:hAnsi="仿宋" w:eastAsia="仿宋" w:cs="仿宋_GB2312"/>
                <w:color w:val="auto"/>
                <w:sz w:val="24"/>
              </w:rPr>
              <w:t>分）</w:t>
            </w:r>
          </w:p>
        </w:tc>
        <w:tc>
          <w:tcPr>
            <w:tcW w:w="99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1</w:t>
            </w:r>
            <w:r>
              <w:rPr>
                <w:rFonts w:hint="eastAsia" w:ascii="仿宋" w:hAnsi="仿宋" w:eastAsia="仿宋"/>
                <w:sz w:val="24"/>
                <w:lang w:val="en-US" w:eastAsia="zh-CN"/>
              </w:rPr>
              <w:t>.</w:t>
            </w:r>
            <w:r>
              <w:rPr>
                <w:rFonts w:hint="eastAsia" w:ascii="仿宋" w:hAnsi="仿宋" w:eastAsia="仿宋"/>
                <w:sz w:val="24"/>
              </w:rPr>
              <w:t>需求与理解</w:t>
            </w:r>
          </w:p>
        </w:tc>
        <w:tc>
          <w:tcPr>
            <w:tcW w:w="499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投标人能基本熟悉相关文件精神及要求，针对本项目的总体要求和研究目的了解，分析针对性强、深入、全面、准确到位、阐述准确，内容有特色、有亮点、完整，专家根据内容进行打分0-</w:t>
            </w:r>
            <w:r>
              <w:rPr>
                <w:rFonts w:hint="eastAsia" w:ascii="仿宋" w:hAnsi="仿宋" w:eastAsia="仿宋"/>
                <w:sz w:val="24"/>
                <w:lang w:val="en-US" w:eastAsia="zh-CN"/>
              </w:rPr>
              <w:t>8</w:t>
            </w:r>
            <w:r>
              <w:rPr>
                <w:rFonts w:hint="eastAsia" w:ascii="仿宋" w:hAnsi="仿宋" w:eastAsia="仿宋"/>
                <w:sz w:val="24"/>
              </w:rPr>
              <w:t>分。</w:t>
            </w:r>
          </w:p>
        </w:tc>
        <w:tc>
          <w:tcPr>
            <w:tcW w:w="76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仿宋" w:hAnsi="仿宋" w:eastAsia="仿宋" w:cs="仿宋_GB2312"/>
                <w:color w:val="1F4E79"/>
                <w:sz w:val="24"/>
                <w:lang w:val="en-US" w:eastAsia="zh-CN"/>
              </w:rPr>
            </w:pPr>
            <w:r>
              <w:rPr>
                <w:rFonts w:hint="eastAsia" w:ascii="仿宋" w:hAnsi="仿宋" w:eastAsia="仿宋" w:cs="仿宋_GB2312"/>
                <w:color w:val="1F4E79"/>
                <w:sz w:val="24"/>
                <w:lang w:val="en-US" w:eastAsia="zh-CN"/>
              </w:rPr>
              <w:t>8分</w:t>
            </w:r>
          </w:p>
        </w:tc>
        <w:tc>
          <w:tcPr>
            <w:tcW w:w="1186"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ascii="仿宋" w:hAnsi="仿宋" w:eastAsia="仿宋" w:cs="仿宋_GB2312"/>
                <w:color w:val="1F4E79"/>
                <w:sz w:val="24"/>
              </w:rPr>
            </w:pPr>
            <w:r>
              <w:rPr>
                <w:rFonts w:hint="eastAsia" w:ascii="仿宋" w:hAnsi="仿宋" w:eastAsia="仿宋" w:cs="仿宋_GB2312"/>
                <w:color w:val="auto"/>
                <w:sz w:val="24"/>
                <w:lang w:val="en-US"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798" w:type="dxa"/>
            <w:vMerge w:val="continue"/>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hint="eastAsia" w:ascii="仿宋" w:hAnsi="仿宋" w:eastAsia="仿宋" w:cs="仿宋_GB2312"/>
                <w:color w:val="1F4E79"/>
                <w:sz w:val="24"/>
              </w:rPr>
            </w:pPr>
          </w:p>
        </w:tc>
        <w:tc>
          <w:tcPr>
            <w:tcW w:w="99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2</w:t>
            </w:r>
            <w:r>
              <w:rPr>
                <w:rFonts w:hint="eastAsia" w:ascii="仿宋" w:hAnsi="仿宋" w:eastAsia="仿宋"/>
                <w:sz w:val="24"/>
                <w:lang w:val="en-US" w:eastAsia="zh-CN"/>
              </w:rPr>
              <w:t>.</w:t>
            </w:r>
            <w:r>
              <w:rPr>
                <w:rFonts w:hint="eastAsia" w:ascii="仿宋" w:hAnsi="仿宋" w:eastAsia="仿宋"/>
                <w:sz w:val="24"/>
              </w:rPr>
              <w:t>检测方案</w:t>
            </w:r>
          </w:p>
        </w:tc>
        <w:tc>
          <w:tcPr>
            <w:tcW w:w="499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left"/>
              <w:textAlignment w:val="auto"/>
              <w:rPr>
                <w:rFonts w:hint="eastAsia" w:ascii="仿宋" w:hAnsi="仿宋" w:eastAsia="仿宋"/>
                <w:sz w:val="24"/>
              </w:rPr>
            </w:pPr>
            <w:r>
              <w:rPr>
                <w:rFonts w:hint="eastAsia" w:ascii="仿宋" w:hAnsi="仿宋" w:eastAsia="仿宋"/>
                <w:sz w:val="24"/>
              </w:rPr>
              <w:t>针对对重点设备检测项目的了解程度，及所涉及到的作业现场实际情况的了解和调研，针对本次检测的关键点和难点提出的合理化建议和针对性的方案（包括检测流程、检测方法、检测报告的出具等内容）进行评审：</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left"/>
              <w:textAlignment w:val="auto"/>
              <w:rPr>
                <w:rFonts w:hint="eastAsia" w:ascii="仿宋" w:hAnsi="仿宋" w:eastAsia="仿宋"/>
                <w:sz w:val="24"/>
              </w:rPr>
            </w:pPr>
            <w:r>
              <w:rPr>
                <w:rFonts w:hint="eastAsia" w:ascii="仿宋" w:hAnsi="仿宋" w:eastAsia="仿宋"/>
                <w:sz w:val="24"/>
              </w:rPr>
              <w:t>a、方案切合检测服务项目预定要求，针对性强，操作性强，计划安排科学合理，进行打分0-</w:t>
            </w:r>
            <w:r>
              <w:rPr>
                <w:rFonts w:hint="eastAsia" w:ascii="仿宋" w:hAnsi="仿宋" w:eastAsia="仿宋"/>
                <w:sz w:val="24"/>
                <w:lang w:val="en-US" w:eastAsia="zh-CN"/>
              </w:rPr>
              <w:t>4</w:t>
            </w:r>
            <w:r>
              <w:rPr>
                <w:rFonts w:hint="eastAsia" w:ascii="仿宋" w:hAnsi="仿宋" w:eastAsia="仿宋"/>
                <w:sz w:val="24"/>
              </w:rPr>
              <w:t>分；</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left"/>
              <w:textAlignment w:val="auto"/>
              <w:rPr>
                <w:rFonts w:hint="eastAsia" w:ascii="仿宋" w:hAnsi="仿宋" w:eastAsia="仿宋"/>
                <w:sz w:val="24"/>
              </w:rPr>
            </w:pPr>
            <w:r>
              <w:rPr>
                <w:rFonts w:hint="eastAsia" w:ascii="仿宋" w:hAnsi="仿宋" w:eastAsia="仿宋"/>
                <w:sz w:val="24"/>
              </w:rPr>
              <w:t>b、项目管理、检测、编制检测报告等工作符合规范性，进行打分0-</w:t>
            </w:r>
            <w:r>
              <w:rPr>
                <w:rFonts w:hint="eastAsia" w:ascii="仿宋" w:hAnsi="仿宋" w:eastAsia="仿宋"/>
                <w:sz w:val="24"/>
                <w:lang w:val="en-US" w:eastAsia="zh-CN"/>
              </w:rPr>
              <w:t>4</w:t>
            </w:r>
            <w:r>
              <w:rPr>
                <w:rFonts w:hint="eastAsia" w:ascii="仿宋" w:hAnsi="仿宋" w:eastAsia="仿宋"/>
                <w:sz w:val="24"/>
              </w:rPr>
              <w:t>分；</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left"/>
              <w:textAlignment w:val="auto"/>
              <w:rPr>
                <w:rFonts w:hint="eastAsia" w:ascii="仿宋" w:hAnsi="仿宋" w:eastAsia="仿宋"/>
                <w:sz w:val="24"/>
                <w:lang w:val="en-US"/>
              </w:rPr>
            </w:pPr>
            <w:r>
              <w:rPr>
                <w:rFonts w:hint="eastAsia" w:ascii="仿宋" w:hAnsi="仿宋" w:eastAsia="仿宋"/>
                <w:sz w:val="24"/>
              </w:rPr>
              <w:t>c、质量控制措施、管理技术的规范性，进行打分0-</w:t>
            </w:r>
            <w:r>
              <w:rPr>
                <w:rFonts w:hint="eastAsia" w:ascii="仿宋" w:hAnsi="仿宋" w:eastAsia="仿宋"/>
                <w:sz w:val="24"/>
                <w:lang w:val="en-US" w:eastAsia="zh-CN"/>
              </w:rPr>
              <w:t>4</w:t>
            </w:r>
            <w:r>
              <w:rPr>
                <w:rFonts w:hint="eastAsia" w:ascii="仿宋" w:hAnsi="仿宋" w:eastAsia="仿宋"/>
                <w:sz w:val="24"/>
              </w:rPr>
              <w:t>分；</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left"/>
              <w:textAlignment w:val="auto"/>
              <w:rPr>
                <w:rFonts w:hint="eastAsia" w:ascii="仿宋" w:hAnsi="仿宋" w:eastAsia="仿宋"/>
                <w:sz w:val="24"/>
              </w:rPr>
            </w:pPr>
            <w:r>
              <w:rPr>
                <w:rFonts w:hint="eastAsia" w:ascii="仿宋" w:hAnsi="仿宋" w:eastAsia="仿宋"/>
                <w:sz w:val="24"/>
              </w:rPr>
              <w:t>d、对采购人提出的建议合理、可行且科学性，进行打分0-</w:t>
            </w:r>
            <w:r>
              <w:rPr>
                <w:rFonts w:hint="eastAsia" w:ascii="仿宋" w:hAnsi="仿宋" w:eastAsia="仿宋"/>
                <w:sz w:val="24"/>
                <w:lang w:val="en-US" w:eastAsia="zh-CN"/>
              </w:rPr>
              <w:t>4</w:t>
            </w:r>
            <w:r>
              <w:rPr>
                <w:rFonts w:hint="eastAsia" w:ascii="仿宋" w:hAnsi="仿宋" w:eastAsia="仿宋"/>
                <w:sz w:val="24"/>
              </w:rPr>
              <w:t>分；</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e、对本项目重点、难点分析精准、到位，进行打分0-</w:t>
            </w:r>
            <w:r>
              <w:rPr>
                <w:rFonts w:hint="eastAsia" w:ascii="仿宋" w:hAnsi="仿宋" w:eastAsia="仿宋"/>
                <w:sz w:val="24"/>
                <w:lang w:val="en-US" w:eastAsia="zh-CN"/>
              </w:rPr>
              <w:t>4</w:t>
            </w:r>
            <w:r>
              <w:rPr>
                <w:rFonts w:hint="eastAsia" w:ascii="仿宋" w:hAnsi="仿宋" w:eastAsia="仿宋"/>
                <w:sz w:val="24"/>
              </w:rPr>
              <w:t>分；</w:t>
            </w:r>
          </w:p>
        </w:tc>
        <w:tc>
          <w:tcPr>
            <w:tcW w:w="76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20</w:t>
            </w:r>
            <w:r>
              <w:rPr>
                <w:rFonts w:hint="eastAsia" w:ascii="仿宋" w:hAnsi="仿宋" w:eastAsia="仿宋"/>
                <w:sz w:val="24"/>
              </w:rPr>
              <w:t>分</w:t>
            </w:r>
          </w:p>
        </w:tc>
        <w:tc>
          <w:tcPr>
            <w:tcW w:w="1186"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ascii="仿宋" w:hAnsi="仿宋" w:eastAsia="仿宋" w:cs="仿宋_GB2312"/>
                <w:color w:val="1F4E79"/>
                <w:sz w:val="24"/>
              </w:rPr>
            </w:pPr>
            <w:r>
              <w:rPr>
                <w:rFonts w:hint="eastAsia" w:ascii="仿宋" w:hAnsi="仿宋" w:eastAsia="仿宋" w:cs="仿宋_GB2312"/>
                <w:color w:val="auto"/>
                <w:sz w:val="24"/>
                <w:lang w:val="en-US"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798" w:type="dxa"/>
            <w:vMerge w:val="continue"/>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hint="eastAsia" w:ascii="仿宋" w:hAnsi="仿宋" w:eastAsia="仿宋" w:cs="仿宋_GB2312"/>
                <w:color w:val="1F4E79"/>
                <w:sz w:val="24"/>
              </w:rPr>
            </w:pPr>
          </w:p>
        </w:tc>
        <w:tc>
          <w:tcPr>
            <w:tcW w:w="99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3</w:t>
            </w:r>
            <w:r>
              <w:rPr>
                <w:rFonts w:hint="eastAsia" w:ascii="仿宋" w:hAnsi="仿宋" w:eastAsia="仿宋"/>
                <w:sz w:val="24"/>
                <w:lang w:val="en-US" w:eastAsia="zh-CN"/>
              </w:rPr>
              <w:t>.</w:t>
            </w:r>
            <w:r>
              <w:rPr>
                <w:rFonts w:hint="eastAsia" w:ascii="仿宋" w:hAnsi="仿宋" w:eastAsia="仿宋"/>
                <w:sz w:val="24"/>
              </w:rPr>
              <w:t>检测设备、材料配置</w:t>
            </w:r>
          </w:p>
        </w:tc>
        <w:tc>
          <w:tcPr>
            <w:tcW w:w="499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根据拟投入本项目的检测设备、材料配置的完整性、先进性和可靠性进行打分0-</w:t>
            </w:r>
            <w:r>
              <w:rPr>
                <w:rFonts w:hint="eastAsia" w:ascii="仿宋" w:hAnsi="仿宋" w:eastAsia="仿宋"/>
                <w:sz w:val="24"/>
                <w:lang w:val="en-US" w:eastAsia="zh-CN"/>
              </w:rPr>
              <w:t>6</w:t>
            </w:r>
            <w:r>
              <w:rPr>
                <w:rFonts w:hint="eastAsia" w:ascii="仿宋" w:hAnsi="仿宋" w:eastAsia="仿宋"/>
                <w:sz w:val="24"/>
              </w:rPr>
              <w:t>分。</w:t>
            </w:r>
          </w:p>
        </w:tc>
        <w:tc>
          <w:tcPr>
            <w:tcW w:w="76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6</w:t>
            </w:r>
            <w:r>
              <w:rPr>
                <w:rFonts w:hint="eastAsia" w:ascii="仿宋" w:hAnsi="仿宋" w:eastAsia="仿宋"/>
                <w:sz w:val="24"/>
              </w:rPr>
              <w:t>分</w:t>
            </w:r>
          </w:p>
        </w:tc>
        <w:tc>
          <w:tcPr>
            <w:tcW w:w="1186"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ascii="仿宋" w:hAnsi="仿宋" w:eastAsia="仿宋" w:cs="仿宋_GB2312"/>
                <w:color w:val="1F4E79"/>
                <w:sz w:val="24"/>
              </w:rPr>
            </w:pPr>
            <w:r>
              <w:rPr>
                <w:rFonts w:hint="eastAsia" w:ascii="仿宋" w:hAnsi="仿宋" w:eastAsia="仿宋" w:cs="仿宋_GB2312"/>
                <w:color w:val="auto"/>
                <w:sz w:val="24"/>
                <w:lang w:val="en-US"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798" w:type="dxa"/>
            <w:vMerge w:val="continue"/>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hint="eastAsia" w:ascii="仿宋" w:hAnsi="仿宋" w:eastAsia="仿宋" w:cs="仿宋_GB2312"/>
                <w:color w:val="1F4E79"/>
                <w:sz w:val="24"/>
              </w:rPr>
            </w:pPr>
          </w:p>
        </w:tc>
        <w:tc>
          <w:tcPr>
            <w:tcW w:w="99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4.</w:t>
            </w:r>
            <w:r>
              <w:rPr>
                <w:rFonts w:hint="eastAsia" w:ascii="仿宋" w:hAnsi="仿宋" w:eastAsia="仿宋"/>
                <w:sz w:val="24"/>
              </w:rPr>
              <w:t>措施方案</w:t>
            </w:r>
          </w:p>
        </w:tc>
        <w:tc>
          <w:tcPr>
            <w:tcW w:w="499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sz w:val="24"/>
              </w:rPr>
            </w:pPr>
            <w:r>
              <w:rPr>
                <w:rFonts w:hint="eastAsia" w:ascii="仿宋" w:hAnsi="仿宋" w:eastAsia="仿宋"/>
                <w:sz w:val="24"/>
              </w:rPr>
              <w:t>投标单位内部制度及应急措施，质量保证措施等内容进行打分：</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sz w:val="24"/>
              </w:rPr>
            </w:pPr>
            <w:r>
              <w:rPr>
                <w:rFonts w:hint="eastAsia" w:ascii="仿宋" w:hAnsi="仿宋" w:eastAsia="仿宋"/>
                <w:sz w:val="24"/>
              </w:rPr>
              <w:t>a、投标单位安全管理制度及应急措施、质控措施、参加能力验证情况符合要求且科学可行的，进行打分0-</w:t>
            </w:r>
            <w:r>
              <w:rPr>
                <w:rFonts w:hint="eastAsia" w:ascii="仿宋" w:hAnsi="仿宋" w:eastAsia="仿宋"/>
                <w:sz w:val="24"/>
                <w:lang w:val="en-US" w:eastAsia="zh-CN"/>
              </w:rPr>
              <w:t>4</w:t>
            </w:r>
            <w:r>
              <w:rPr>
                <w:rFonts w:hint="eastAsia" w:ascii="仿宋" w:hAnsi="仿宋" w:eastAsia="仿宋"/>
                <w:sz w:val="24"/>
              </w:rPr>
              <w:t>分 ；</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b、针对本项目的安全运行、质量保证、环保措施等内容，进行打分0-</w:t>
            </w:r>
            <w:r>
              <w:rPr>
                <w:rFonts w:hint="eastAsia" w:ascii="仿宋" w:hAnsi="仿宋" w:eastAsia="仿宋"/>
                <w:sz w:val="24"/>
                <w:lang w:val="en-US" w:eastAsia="zh-CN"/>
              </w:rPr>
              <w:t>4</w:t>
            </w:r>
            <w:r>
              <w:rPr>
                <w:rFonts w:hint="eastAsia" w:ascii="仿宋" w:hAnsi="仿宋" w:eastAsia="仿宋"/>
                <w:sz w:val="24"/>
              </w:rPr>
              <w:t>分。</w:t>
            </w:r>
          </w:p>
        </w:tc>
        <w:tc>
          <w:tcPr>
            <w:tcW w:w="76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8</w:t>
            </w:r>
            <w:r>
              <w:rPr>
                <w:rFonts w:hint="eastAsia" w:ascii="仿宋" w:hAnsi="仿宋" w:eastAsia="仿宋"/>
                <w:sz w:val="24"/>
              </w:rPr>
              <w:t>分</w:t>
            </w:r>
          </w:p>
        </w:tc>
        <w:tc>
          <w:tcPr>
            <w:tcW w:w="1186"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ascii="仿宋" w:hAnsi="仿宋" w:eastAsia="仿宋" w:cs="仿宋_GB2312"/>
                <w:color w:val="1F4E79"/>
                <w:sz w:val="24"/>
              </w:rPr>
            </w:pPr>
            <w:r>
              <w:rPr>
                <w:rFonts w:hint="eastAsia" w:ascii="仿宋" w:hAnsi="仿宋" w:eastAsia="仿宋" w:cs="仿宋_GB2312"/>
                <w:color w:val="auto"/>
                <w:sz w:val="24"/>
                <w:lang w:val="en-US"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798" w:type="dxa"/>
            <w:vMerge w:val="continue"/>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hint="eastAsia" w:ascii="仿宋" w:hAnsi="仿宋" w:eastAsia="仿宋" w:cs="仿宋_GB2312"/>
                <w:color w:val="1F4E79"/>
                <w:sz w:val="24"/>
              </w:rPr>
            </w:pPr>
          </w:p>
        </w:tc>
        <w:tc>
          <w:tcPr>
            <w:tcW w:w="99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5</w:t>
            </w:r>
            <w:r>
              <w:rPr>
                <w:rFonts w:hint="eastAsia" w:ascii="仿宋" w:hAnsi="仿宋" w:eastAsia="仿宋"/>
                <w:sz w:val="24"/>
                <w:lang w:val="en-US" w:eastAsia="zh-CN"/>
              </w:rPr>
              <w:t>.</w:t>
            </w:r>
            <w:r>
              <w:rPr>
                <w:rFonts w:hint="eastAsia" w:ascii="仿宋" w:hAnsi="仿宋" w:eastAsia="仿宋"/>
                <w:sz w:val="24"/>
              </w:rPr>
              <w:t>服务力量及流程</w:t>
            </w:r>
          </w:p>
        </w:tc>
        <w:tc>
          <w:tcPr>
            <w:tcW w:w="499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sz w:val="24"/>
              </w:rPr>
            </w:pPr>
            <w:r>
              <w:rPr>
                <w:rFonts w:hint="eastAsia" w:ascii="仿宋" w:hAnsi="仿宋" w:eastAsia="仿宋"/>
                <w:sz w:val="24"/>
              </w:rPr>
              <w:t>a、投标人组织实施方案、服务内容、项目人员配备合理，职责设置、任务分工合理，进行打分0-</w:t>
            </w:r>
            <w:r>
              <w:rPr>
                <w:rFonts w:hint="eastAsia" w:ascii="仿宋" w:hAnsi="仿宋" w:eastAsia="仿宋"/>
                <w:sz w:val="24"/>
                <w:lang w:val="en-US" w:eastAsia="zh-CN"/>
              </w:rPr>
              <w:t>4</w:t>
            </w:r>
            <w:r>
              <w:rPr>
                <w:rFonts w:hint="eastAsia" w:ascii="仿宋" w:hAnsi="仿宋" w:eastAsia="仿宋"/>
                <w:sz w:val="24"/>
              </w:rPr>
              <w:t>分；</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sz w:val="24"/>
              </w:rPr>
            </w:pPr>
            <w:r>
              <w:rPr>
                <w:rFonts w:hint="eastAsia" w:ascii="仿宋" w:hAnsi="仿宋" w:eastAsia="仿宋"/>
                <w:sz w:val="24"/>
              </w:rPr>
              <w:t>b、投标人工作流程，配合管理和协调方法、服务方案的关键思路和要点的把握到位情况，由评审专家对以上内容进行打分0-</w:t>
            </w:r>
            <w:r>
              <w:rPr>
                <w:rFonts w:hint="eastAsia" w:ascii="仿宋" w:hAnsi="仿宋" w:eastAsia="仿宋"/>
                <w:sz w:val="24"/>
                <w:lang w:val="en-US" w:eastAsia="zh-CN"/>
              </w:rPr>
              <w:t>4</w:t>
            </w:r>
            <w:r>
              <w:rPr>
                <w:rFonts w:hint="eastAsia" w:ascii="仿宋" w:hAnsi="仿宋" w:eastAsia="仿宋"/>
                <w:sz w:val="24"/>
              </w:rPr>
              <w:t>分。</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c、对项目实施的思路、原则、特点的理解情况，对采购人现有服务点的熟悉和理解情况等服务承诺，进行打分0-</w:t>
            </w:r>
            <w:r>
              <w:rPr>
                <w:rFonts w:hint="eastAsia" w:ascii="仿宋" w:hAnsi="仿宋" w:eastAsia="仿宋"/>
                <w:sz w:val="24"/>
                <w:lang w:val="en-US" w:eastAsia="zh-CN"/>
              </w:rPr>
              <w:t>4</w:t>
            </w:r>
            <w:r>
              <w:rPr>
                <w:rFonts w:hint="eastAsia" w:ascii="仿宋" w:hAnsi="仿宋" w:eastAsia="仿宋"/>
                <w:sz w:val="24"/>
              </w:rPr>
              <w:t>分。</w:t>
            </w:r>
          </w:p>
        </w:tc>
        <w:tc>
          <w:tcPr>
            <w:tcW w:w="76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12</w:t>
            </w:r>
            <w:r>
              <w:rPr>
                <w:rFonts w:hint="eastAsia" w:ascii="仿宋" w:hAnsi="仿宋" w:eastAsia="仿宋"/>
                <w:sz w:val="24"/>
              </w:rPr>
              <w:t>分</w:t>
            </w:r>
          </w:p>
        </w:tc>
        <w:tc>
          <w:tcPr>
            <w:tcW w:w="1186"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ascii="仿宋" w:hAnsi="仿宋" w:eastAsia="仿宋" w:cs="仿宋_GB2312"/>
                <w:color w:val="1F4E79"/>
                <w:sz w:val="24"/>
              </w:rPr>
            </w:pPr>
            <w:r>
              <w:rPr>
                <w:rFonts w:hint="eastAsia" w:ascii="仿宋" w:hAnsi="仿宋" w:eastAsia="仿宋" w:cs="仿宋_GB2312"/>
                <w:color w:val="auto"/>
                <w:sz w:val="24"/>
                <w:lang w:val="en-US"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798" w:type="dxa"/>
            <w:vMerge w:val="continue"/>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hint="eastAsia" w:ascii="仿宋" w:hAnsi="仿宋" w:eastAsia="仿宋" w:cs="仿宋_GB2312"/>
                <w:color w:val="1F4E79"/>
                <w:sz w:val="24"/>
              </w:rPr>
            </w:pPr>
          </w:p>
        </w:tc>
        <w:tc>
          <w:tcPr>
            <w:tcW w:w="99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6.</w:t>
            </w:r>
            <w:r>
              <w:rPr>
                <w:rFonts w:hint="eastAsia" w:ascii="仿宋" w:hAnsi="仿宋" w:eastAsia="仿宋"/>
                <w:sz w:val="24"/>
              </w:rPr>
              <w:t>服务响应</w:t>
            </w:r>
          </w:p>
        </w:tc>
        <w:tc>
          <w:tcPr>
            <w:tcW w:w="499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根据售后服务承诺的范围和完善程度，投标人提供的本地化服务能力与经验，进行打分0-</w:t>
            </w:r>
            <w:r>
              <w:rPr>
                <w:rFonts w:hint="eastAsia" w:ascii="仿宋" w:hAnsi="仿宋" w:eastAsia="仿宋"/>
                <w:sz w:val="24"/>
                <w:lang w:val="en-US" w:eastAsia="zh-CN"/>
              </w:rPr>
              <w:t>5</w:t>
            </w:r>
            <w:r>
              <w:rPr>
                <w:rFonts w:hint="eastAsia" w:ascii="仿宋" w:hAnsi="仿宋" w:eastAsia="仿宋"/>
                <w:sz w:val="24"/>
              </w:rPr>
              <w:t>分。</w:t>
            </w:r>
          </w:p>
        </w:tc>
        <w:tc>
          <w:tcPr>
            <w:tcW w:w="76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5</w:t>
            </w:r>
            <w:r>
              <w:rPr>
                <w:rFonts w:hint="eastAsia" w:ascii="仿宋" w:hAnsi="仿宋" w:eastAsia="仿宋"/>
                <w:sz w:val="24"/>
              </w:rPr>
              <w:t>分</w:t>
            </w:r>
          </w:p>
        </w:tc>
        <w:tc>
          <w:tcPr>
            <w:tcW w:w="1186"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ascii="仿宋" w:hAnsi="仿宋" w:eastAsia="仿宋" w:cs="仿宋_GB2312"/>
                <w:color w:val="1F4E79"/>
                <w:sz w:val="24"/>
              </w:rPr>
            </w:pPr>
            <w:r>
              <w:rPr>
                <w:rFonts w:hint="eastAsia" w:ascii="仿宋" w:hAnsi="仿宋" w:eastAsia="仿宋" w:cs="仿宋_GB2312"/>
                <w:color w:val="auto"/>
                <w:sz w:val="24"/>
                <w:lang w:val="en-US"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798" w:type="dxa"/>
            <w:vMerge w:val="continue"/>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hint="eastAsia" w:ascii="仿宋" w:hAnsi="仿宋" w:eastAsia="仿宋" w:cs="仿宋_GB2312"/>
                <w:color w:val="1F4E79"/>
                <w:sz w:val="24"/>
              </w:rPr>
            </w:pPr>
          </w:p>
        </w:tc>
        <w:tc>
          <w:tcPr>
            <w:tcW w:w="994"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7</w:t>
            </w:r>
            <w:r>
              <w:rPr>
                <w:rFonts w:hint="eastAsia" w:ascii="仿宋" w:hAnsi="仿宋" w:eastAsia="仿宋"/>
                <w:sz w:val="24"/>
                <w:lang w:val="en-US" w:eastAsia="zh-CN"/>
              </w:rPr>
              <w:t>.</w:t>
            </w:r>
            <w:r>
              <w:rPr>
                <w:rFonts w:hint="eastAsia" w:ascii="仿宋" w:hAnsi="仿宋" w:eastAsia="仿宋"/>
                <w:sz w:val="24"/>
              </w:rPr>
              <w:t>重难点解决措施</w:t>
            </w:r>
          </w:p>
        </w:tc>
        <w:tc>
          <w:tcPr>
            <w:tcW w:w="499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根据关健点、难点对项目提出具有切实可行的解决措施，进行打分</w:t>
            </w:r>
            <w:r>
              <w:rPr>
                <w:rFonts w:hint="eastAsia" w:ascii="仿宋" w:hAnsi="仿宋" w:eastAsia="仿宋"/>
                <w:sz w:val="24"/>
                <w:lang w:val="en-US"/>
              </w:rPr>
              <w:t>0-</w:t>
            </w:r>
            <w:r>
              <w:rPr>
                <w:rFonts w:hint="eastAsia" w:ascii="仿宋" w:hAnsi="仿宋" w:eastAsia="仿宋"/>
                <w:sz w:val="24"/>
                <w:lang w:val="en-US" w:eastAsia="zh-CN"/>
              </w:rPr>
              <w:t>5</w:t>
            </w:r>
            <w:r>
              <w:rPr>
                <w:rFonts w:hint="eastAsia" w:ascii="仿宋" w:hAnsi="仿宋" w:eastAsia="仿宋"/>
                <w:sz w:val="24"/>
              </w:rPr>
              <w:t>分。</w:t>
            </w:r>
          </w:p>
        </w:tc>
        <w:tc>
          <w:tcPr>
            <w:tcW w:w="76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5</w:t>
            </w:r>
            <w:r>
              <w:rPr>
                <w:rFonts w:hint="eastAsia" w:ascii="仿宋" w:hAnsi="仿宋" w:eastAsia="仿宋"/>
                <w:sz w:val="24"/>
              </w:rPr>
              <w:t>分</w:t>
            </w:r>
          </w:p>
        </w:tc>
        <w:tc>
          <w:tcPr>
            <w:tcW w:w="1186"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ascii="仿宋" w:hAnsi="仿宋" w:eastAsia="仿宋" w:cs="仿宋_GB2312"/>
                <w:color w:val="1F4E79"/>
                <w:sz w:val="24"/>
              </w:rPr>
            </w:pPr>
            <w:r>
              <w:rPr>
                <w:rFonts w:hint="eastAsia" w:ascii="仿宋" w:hAnsi="仿宋" w:eastAsia="仿宋" w:cs="仿宋_GB2312"/>
                <w:color w:val="auto"/>
                <w:sz w:val="24"/>
                <w:lang w:val="en-US"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798" w:type="dxa"/>
            <w:vMerge w:val="continue"/>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hint="eastAsia" w:ascii="仿宋" w:hAnsi="仿宋" w:eastAsia="仿宋" w:cs="仿宋_GB2312"/>
                <w:color w:val="1F4E79"/>
                <w:sz w:val="24"/>
              </w:rPr>
            </w:pPr>
          </w:p>
        </w:tc>
        <w:tc>
          <w:tcPr>
            <w:tcW w:w="994"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8</w:t>
            </w:r>
            <w:r>
              <w:rPr>
                <w:rFonts w:hint="eastAsia" w:ascii="仿宋" w:hAnsi="仿宋" w:eastAsia="仿宋"/>
                <w:sz w:val="24"/>
                <w:lang w:val="en-US" w:eastAsia="zh-CN"/>
              </w:rPr>
              <w:t>.</w:t>
            </w:r>
            <w:r>
              <w:rPr>
                <w:rFonts w:hint="eastAsia" w:ascii="仿宋" w:hAnsi="仿宋" w:eastAsia="仿宋"/>
                <w:sz w:val="24"/>
              </w:rPr>
              <w:t>拟派人员技术力量</w:t>
            </w:r>
          </w:p>
        </w:tc>
        <w:tc>
          <w:tcPr>
            <w:tcW w:w="499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sz w:val="24"/>
              </w:rPr>
            </w:pPr>
            <w:r>
              <w:rPr>
                <w:rFonts w:hint="eastAsia" w:ascii="仿宋" w:hAnsi="仿宋" w:eastAsia="仿宋"/>
                <w:sz w:val="24"/>
              </w:rPr>
              <w:t>拟派项目负责人具有高级职称的得</w:t>
            </w:r>
            <w:r>
              <w:rPr>
                <w:rFonts w:hint="eastAsia" w:ascii="仿宋" w:hAnsi="仿宋" w:eastAsia="仿宋"/>
                <w:sz w:val="24"/>
                <w:lang w:val="en-US" w:eastAsia="zh-CN"/>
              </w:rPr>
              <w:t>3</w:t>
            </w:r>
            <w:r>
              <w:rPr>
                <w:rFonts w:hint="eastAsia" w:ascii="仿宋" w:hAnsi="仿宋" w:eastAsia="仿宋"/>
                <w:sz w:val="24"/>
              </w:rPr>
              <w:t>分。</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注：须提供供单位聘用劳动合同、近三个月的社保证明、职称证书，复印件加盖公章，不提供的不得分。</w:t>
            </w:r>
          </w:p>
        </w:tc>
        <w:tc>
          <w:tcPr>
            <w:tcW w:w="76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3</w:t>
            </w:r>
            <w:r>
              <w:rPr>
                <w:rFonts w:hint="eastAsia" w:ascii="仿宋" w:hAnsi="仿宋" w:eastAsia="仿宋"/>
                <w:sz w:val="24"/>
              </w:rPr>
              <w:t>分</w:t>
            </w:r>
          </w:p>
        </w:tc>
        <w:tc>
          <w:tcPr>
            <w:tcW w:w="1186"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hint="eastAsia" w:ascii="仿宋" w:hAnsi="仿宋" w:eastAsia="仿宋" w:cs="仿宋_GB2312"/>
                <w:color w:val="1F4E79"/>
                <w:sz w:val="24"/>
                <w:lang w:eastAsia="zh-CN"/>
              </w:rPr>
            </w:pPr>
            <w:r>
              <w:rPr>
                <w:rFonts w:hint="eastAsia" w:ascii="仿宋" w:hAnsi="仿宋" w:eastAsia="仿宋" w:cs="仿宋_GB2312"/>
                <w:color w:val="1F4E79"/>
                <w:sz w:val="24"/>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798" w:type="dxa"/>
            <w:vMerge w:val="continue"/>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hint="eastAsia" w:ascii="仿宋" w:hAnsi="仿宋" w:eastAsia="仿宋" w:cs="仿宋_GB2312"/>
                <w:color w:val="1F4E79"/>
                <w:sz w:val="24"/>
              </w:rPr>
            </w:pPr>
          </w:p>
        </w:tc>
        <w:tc>
          <w:tcPr>
            <w:tcW w:w="994" w:type="dxa"/>
            <w:vMerge w:val="continue"/>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ascii="仿宋" w:hAnsi="仿宋" w:eastAsia="仿宋" w:cs="仿宋_GB2312"/>
                <w:color w:val="1F4E79"/>
                <w:sz w:val="24"/>
              </w:rPr>
            </w:pPr>
          </w:p>
        </w:tc>
        <w:tc>
          <w:tcPr>
            <w:tcW w:w="499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sz w:val="24"/>
              </w:rPr>
            </w:pPr>
            <w:r>
              <w:rPr>
                <w:rFonts w:hint="eastAsia" w:ascii="仿宋" w:hAnsi="仿宋" w:eastAsia="仿宋"/>
                <w:sz w:val="24"/>
              </w:rPr>
              <w:t>针对本项目技术力量和人力资源安排及项目负责人工作经验等情况进行打分：</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sz w:val="24"/>
              </w:rPr>
            </w:pPr>
            <w:r>
              <w:rPr>
                <w:rFonts w:hint="eastAsia" w:ascii="仿宋" w:hAnsi="仿宋" w:eastAsia="仿宋"/>
                <w:sz w:val="24"/>
              </w:rPr>
              <w:fldChar w:fldCharType="begin"/>
            </w:r>
            <w:r>
              <w:rPr>
                <w:rFonts w:hint="eastAsia" w:ascii="仿宋" w:hAnsi="仿宋" w:eastAsia="仿宋"/>
                <w:sz w:val="24"/>
              </w:rPr>
              <w:instrText xml:space="preserve"> = 1 \* GB3 \* MERGEFORMAT </w:instrText>
            </w:r>
            <w:r>
              <w:rPr>
                <w:rFonts w:hint="eastAsia" w:ascii="仿宋" w:hAnsi="仿宋" w:eastAsia="仿宋"/>
                <w:sz w:val="24"/>
              </w:rPr>
              <w:fldChar w:fldCharType="separate"/>
            </w:r>
            <w:r>
              <w:rPr>
                <w:rFonts w:hint="eastAsia" w:ascii="仿宋" w:hAnsi="仿宋" w:eastAsia="仿宋"/>
                <w:sz w:val="24"/>
              </w:rPr>
              <w:t>①</w:t>
            </w:r>
            <w:r>
              <w:rPr>
                <w:rFonts w:hint="eastAsia" w:ascii="仿宋" w:hAnsi="仿宋" w:eastAsia="仿宋"/>
                <w:sz w:val="24"/>
              </w:rPr>
              <w:fldChar w:fldCharType="end"/>
            </w:r>
            <w:r>
              <w:rPr>
                <w:rFonts w:hint="eastAsia" w:ascii="仿宋" w:hAnsi="仿宋" w:eastAsia="仿宋"/>
                <w:sz w:val="24"/>
              </w:rPr>
              <w:t>项目组人员有中级及以上职称的有一个得 1 分，最高得</w:t>
            </w:r>
            <w:r>
              <w:rPr>
                <w:rFonts w:hint="eastAsia" w:ascii="仿宋" w:hAnsi="仿宋" w:eastAsia="仿宋"/>
                <w:sz w:val="24"/>
                <w:lang w:val="en-US" w:eastAsia="zh-CN"/>
              </w:rPr>
              <w:t>3</w:t>
            </w:r>
            <w:r>
              <w:rPr>
                <w:rFonts w:hint="eastAsia" w:ascii="仿宋" w:hAnsi="仿宋" w:eastAsia="仿宋"/>
                <w:sz w:val="24"/>
              </w:rPr>
              <w:t>分；</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sz w:val="24"/>
              </w:rPr>
            </w:pPr>
            <w:r>
              <w:rPr>
                <w:rFonts w:hint="eastAsia" w:ascii="仿宋" w:hAnsi="仿宋" w:eastAsia="仿宋"/>
                <w:sz w:val="24"/>
              </w:rPr>
              <w:fldChar w:fldCharType="begin"/>
            </w:r>
            <w:r>
              <w:rPr>
                <w:rFonts w:hint="eastAsia" w:ascii="仿宋" w:hAnsi="仿宋" w:eastAsia="仿宋"/>
                <w:sz w:val="24"/>
              </w:rPr>
              <w:instrText xml:space="preserve"> = 2 \* GB3 \* MERGEFORMAT </w:instrText>
            </w:r>
            <w:r>
              <w:rPr>
                <w:rFonts w:hint="eastAsia" w:ascii="仿宋" w:hAnsi="仿宋" w:eastAsia="仿宋"/>
                <w:sz w:val="24"/>
              </w:rPr>
              <w:fldChar w:fldCharType="separate"/>
            </w:r>
            <w:r>
              <w:rPr>
                <w:rFonts w:hint="eastAsia" w:ascii="仿宋" w:hAnsi="仿宋" w:eastAsia="仿宋"/>
                <w:sz w:val="24"/>
              </w:rPr>
              <w:t>②</w:t>
            </w:r>
            <w:r>
              <w:rPr>
                <w:rFonts w:hint="eastAsia" w:ascii="仿宋" w:hAnsi="仿宋" w:eastAsia="仿宋"/>
                <w:sz w:val="24"/>
              </w:rPr>
              <w:fldChar w:fldCharType="end"/>
            </w:r>
            <w:r>
              <w:rPr>
                <w:rFonts w:hint="eastAsia" w:ascii="仿宋" w:hAnsi="仿宋" w:eastAsia="仿宋"/>
                <w:sz w:val="24"/>
              </w:rPr>
              <w:t>项目组人员</w:t>
            </w:r>
            <w:r>
              <w:rPr>
                <w:rFonts w:hint="eastAsia" w:ascii="仿宋" w:hAnsi="仿宋" w:eastAsia="仿宋"/>
                <w:sz w:val="24"/>
                <w:lang w:val="en-US"/>
              </w:rPr>
              <w:t>中每增加1名检验师的，得2分，每增加1名检验员，得1分，最高得</w:t>
            </w:r>
            <w:r>
              <w:rPr>
                <w:rFonts w:hint="eastAsia" w:ascii="仿宋" w:hAnsi="仿宋" w:eastAsia="仿宋"/>
                <w:sz w:val="24"/>
                <w:lang w:val="en-US" w:eastAsia="zh-CN"/>
              </w:rPr>
              <w:t>8</w:t>
            </w:r>
            <w:r>
              <w:rPr>
                <w:rFonts w:hint="eastAsia" w:ascii="仿宋" w:hAnsi="仿宋" w:eastAsia="仿宋"/>
                <w:sz w:val="24"/>
                <w:lang w:val="en-US"/>
              </w:rPr>
              <w:t>分。</w:t>
            </w:r>
            <w:r>
              <w:rPr>
                <w:rFonts w:hint="eastAsia" w:ascii="仿宋" w:hAnsi="仿宋" w:eastAsia="仿宋"/>
                <w:sz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w:t>
            </w:r>
            <w:r>
              <w:rPr>
                <w:rFonts w:hint="eastAsia" w:ascii="仿宋" w:hAnsi="仿宋" w:eastAsia="仿宋"/>
                <w:sz w:val="24"/>
                <w:lang w:val="en-US"/>
              </w:rPr>
              <w:t>须</w:t>
            </w:r>
            <w:r>
              <w:rPr>
                <w:rFonts w:hint="eastAsia" w:ascii="仿宋" w:hAnsi="仿宋" w:eastAsia="仿宋"/>
                <w:sz w:val="24"/>
              </w:rPr>
              <w:t>提供单位聘用劳动合同、近三个月的社保证明、</w:t>
            </w:r>
            <w:r>
              <w:rPr>
                <w:rFonts w:hint="eastAsia" w:ascii="仿宋" w:hAnsi="仿宋" w:eastAsia="仿宋"/>
                <w:sz w:val="24"/>
                <w:lang w:val="en-US"/>
              </w:rPr>
              <w:t>人员相关</w:t>
            </w:r>
            <w:r>
              <w:rPr>
                <w:rFonts w:hint="eastAsia" w:ascii="仿宋" w:hAnsi="仿宋" w:eastAsia="仿宋"/>
                <w:sz w:val="24"/>
              </w:rPr>
              <w:t>证书，复印件加盖公章，不提供的不得分）</w:t>
            </w:r>
          </w:p>
        </w:tc>
        <w:tc>
          <w:tcPr>
            <w:tcW w:w="76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11</w:t>
            </w:r>
            <w:r>
              <w:rPr>
                <w:rFonts w:hint="eastAsia" w:ascii="仿宋" w:hAnsi="仿宋" w:eastAsia="仿宋"/>
                <w:sz w:val="24"/>
              </w:rPr>
              <w:t>分</w:t>
            </w:r>
          </w:p>
        </w:tc>
        <w:tc>
          <w:tcPr>
            <w:tcW w:w="1186"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hint="eastAsia" w:ascii="仿宋" w:hAnsi="仿宋" w:eastAsia="仿宋" w:cs="仿宋_GB2312"/>
                <w:color w:val="1F4E79"/>
                <w:sz w:val="24"/>
                <w:lang w:eastAsia="zh-CN"/>
              </w:rPr>
            </w:pPr>
            <w:r>
              <w:rPr>
                <w:rFonts w:hint="eastAsia" w:ascii="仿宋" w:hAnsi="仿宋" w:eastAsia="仿宋" w:cs="仿宋_GB2312"/>
                <w:color w:val="1F4E79"/>
                <w:sz w:val="24"/>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798"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hint="eastAsia" w:ascii="仿宋" w:hAnsi="仿宋" w:eastAsia="仿宋" w:cs="仿宋_GB2312"/>
                <w:color w:val="1F4E79"/>
                <w:sz w:val="24"/>
              </w:rPr>
            </w:pPr>
          </w:p>
        </w:tc>
        <w:tc>
          <w:tcPr>
            <w:tcW w:w="994" w:type="dxa"/>
            <w:tcBorders>
              <w:tl2br w:val="nil"/>
              <w:tr2bl w:val="nil"/>
            </w:tcBorders>
            <w:shd w:val="clear" w:color="auto" w:fill="auto"/>
            <w:vAlign w:val="center"/>
          </w:tcPr>
          <w:p>
            <w:pPr>
              <w:widowControl/>
              <w:spacing w:line="360" w:lineRule="auto"/>
              <w:jc w:val="left"/>
              <w:rPr>
                <w:rFonts w:ascii="仿宋" w:hAnsi="仿宋" w:eastAsia="仿宋" w:cs="仿宋_GB2312"/>
                <w:color w:val="auto"/>
                <w:kern w:val="2"/>
                <w:sz w:val="24"/>
                <w:szCs w:val="24"/>
                <w:lang w:val="en-US" w:eastAsia="zh-CN" w:bidi="ar-SA"/>
              </w:rPr>
            </w:pPr>
            <w:r>
              <w:rPr>
                <w:rFonts w:hint="eastAsia" w:ascii="仿宋" w:hAnsi="仿宋" w:eastAsia="仿宋" w:cs="仿宋_GB2312"/>
                <w:color w:val="auto"/>
                <w:sz w:val="24"/>
                <w:lang w:val="en-US" w:eastAsia="zh-CN"/>
              </w:rPr>
              <w:t>9.</w:t>
            </w:r>
            <w:r>
              <w:rPr>
                <w:rFonts w:hint="eastAsia" w:ascii="仿宋" w:hAnsi="仿宋" w:eastAsia="仿宋" w:cs="仿宋_GB2312"/>
                <w:color w:val="auto"/>
                <w:sz w:val="24"/>
              </w:rPr>
              <w:t>培训计划（2分）</w:t>
            </w:r>
          </w:p>
        </w:tc>
        <w:tc>
          <w:tcPr>
            <w:tcW w:w="4995" w:type="dxa"/>
            <w:tcBorders>
              <w:tl2br w:val="nil"/>
              <w:tr2bl w:val="nil"/>
            </w:tcBorders>
            <w:shd w:val="clear" w:color="auto" w:fill="auto"/>
            <w:vAlign w:val="center"/>
          </w:tcPr>
          <w:p>
            <w:pPr>
              <w:widowControl/>
              <w:spacing w:line="360" w:lineRule="auto"/>
              <w:jc w:val="left"/>
              <w:rPr>
                <w:rFonts w:hint="eastAsia" w:ascii="仿宋" w:hAnsi="仿宋" w:eastAsia="仿宋" w:cs="仿宋_GB2312"/>
                <w:color w:val="auto"/>
                <w:kern w:val="2"/>
                <w:sz w:val="24"/>
                <w:szCs w:val="24"/>
                <w:lang w:val="en-US" w:eastAsia="zh-CN" w:bidi="ar-SA"/>
              </w:rPr>
            </w:pPr>
            <w:r>
              <w:rPr>
                <w:rFonts w:hint="eastAsia" w:ascii="仿宋" w:hAnsi="仿宋" w:eastAsia="仿宋" w:cs="仿宋_GB2312"/>
                <w:color w:val="auto"/>
                <w:sz w:val="24"/>
              </w:rPr>
              <w:t>投标人提出培训计划、地点、组织、人员配备、软硬件资料等内容完整、科学合理进行评分，</w:t>
            </w:r>
            <w:r>
              <w:rPr>
                <w:rFonts w:hint="eastAsia" w:ascii="仿宋" w:hAnsi="仿宋" w:eastAsia="仿宋" w:cs="仿宋_GB2312"/>
                <w:color w:val="auto"/>
                <w:sz w:val="24"/>
                <w:lang w:eastAsia="zh-CN"/>
              </w:rPr>
              <w:t>打分</w:t>
            </w:r>
            <w:r>
              <w:rPr>
                <w:rFonts w:hint="eastAsia" w:ascii="仿宋" w:hAnsi="仿宋" w:eastAsia="仿宋" w:cs="仿宋_GB2312"/>
                <w:color w:val="auto"/>
                <w:sz w:val="24"/>
                <w:lang w:val="en-US" w:eastAsia="zh-CN"/>
              </w:rPr>
              <w:t>0-2分</w:t>
            </w:r>
            <w:r>
              <w:rPr>
                <w:rFonts w:hint="eastAsia" w:ascii="仿宋" w:hAnsi="仿宋" w:eastAsia="仿宋" w:cs="仿宋_GB2312"/>
                <w:color w:val="auto"/>
                <w:sz w:val="24"/>
              </w:rPr>
              <w:t>。</w:t>
            </w:r>
          </w:p>
        </w:tc>
        <w:tc>
          <w:tcPr>
            <w:tcW w:w="765"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lang w:val="en-US" w:eastAsia="zh-CN" w:bidi="ar-SA"/>
              </w:rPr>
            </w:pPr>
            <w:r>
              <w:rPr>
                <w:rFonts w:hint="eastAsia" w:ascii="仿宋" w:hAnsi="仿宋" w:eastAsia="仿宋" w:cs="仿宋_GB2312"/>
                <w:color w:val="auto"/>
                <w:sz w:val="24"/>
                <w:lang w:val="en-US" w:eastAsia="zh-CN"/>
              </w:rPr>
              <w:t>2</w:t>
            </w:r>
          </w:p>
        </w:tc>
        <w:tc>
          <w:tcPr>
            <w:tcW w:w="1186"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lang w:val="en-US" w:eastAsia="zh-CN" w:bidi="ar-SA"/>
              </w:rPr>
            </w:pPr>
            <w:r>
              <w:rPr>
                <w:rFonts w:hint="eastAsia" w:ascii="仿宋" w:hAnsi="仿宋" w:eastAsia="仿宋" w:cs="仿宋_GB2312"/>
                <w:color w:val="auto"/>
                <w:sz w:val="24"/>
                <w:lang w:val="en-US" w:eastAsia="zh-CN"/>
              </w:rPr>
              <w:t>主观分</w:t>
            </w:r>
          </w:p>
        </w:tc>
      </w:tr>
    </w:tbl>
    <w:p>
      <w:pPr>
        <w:widowControl/>
        <w:spacing w:line="360" w:lineRule="auto"/>
        <w:rPr>
          <w:rFonts w:hint="eastAsia" w:ascii="仿宋" w:hAnsi="仿宋" w:eastAsia="仿宋" w:cs="仿宋_GB2312"/>
          <w:b w:val="0"/>
          <w:bCs w:val="0"/>
          <w:color w:val="000000"/>
          <w:sz w:val="24"/>
          <w:lang w:val="en-US" w:eastAsia="zh-CN"/>
        </w:rPr>
      </w:pPr>
    </w:p>
    <w:p>
      <w:pPr>
        <w:widowControl/>
        <w:spacing w:line="360" w:lineRule="auto"/>
        <w:rPr>
          <w:rFonts w:hint="eastAsia" w:ascii="仿宋" w:hAnsi="仿宋" w:eastAsia="仿宋" w:cs="仿宋_GB2312"/>
          <w:color w:val="000000"/>
          <w:sz w:val="24"/>
          <w:lang w:val="en-US" w:eastAsia="zh-CN"/>
        </w:rPr>
      </w:pPr>
      <w:r>
        <w:rPr>
          <w:rFonts w:hint="eastAsia" w:ascii="仿宋" w:hAnsi="仿宋" w:eastAsia="仿宋" w:cs="仿宋_GB2312"/>
          <w:b/>
          <w:bCs/>
          <w:color w:val="000000"/>
          <w:sz w:val="24"/>
        </w:rPr>
        <w:t>备注：</w:t>
      </w:r>
      <w:r>
        <w:rPr>
          <w:rFonts w:hint="eastAsia" w:ascii="仿宋" w:hAnsi="仿宋" w:eastAsia="仿宋" w:cs="仿宋_GB2312"/>
          <w:color w:val="000000"/>
          <w:sz w:val="24"/>
          <w:lang w:val="en-US" w:eastAsia="zh-CN"/>
        </w:rPr>
        <w:t>1、评分条款中涉及的业绩、荣誉、人员、社保等分公司均有效。</w:t>
      </w:r>
    </w:p>
    <w:p>
      <w:pPr>
        <w:widowControl/>
        <w:spacing w:line="360" w:lineRule="auto"/>
        <w:rPr>
          <w:rFonts w:hint="eastAsia" w:ascii="仿宋" w:hAnsi="仿宋" w:eastAsia="仿宋" w:cs="仿宋_GB2312"/>
          <w:color w:val="000000"/>
          <w:sz w:val="24"/>
        </w:rPr>
      </w:pPr>
      <w:r>
        <w:rPr>
          <w:rFonts w:hint="eastAsia" w:ascii="仿宋" w:hAnsi="仿宋" w:eastAsia="仿宋" w:cs="仿宋_GB2312"/>
          <w:color w:val="000000"/>
          <w:sz w:val="24"/>
          <w:lang w:val="en-US" w:eastAsia="zh-CN"/>
        </w:rPr>
        <w:t>2、</w:t>
      </w:r>
      <w:r>
        <w:rPr>
          <w:rFonts w:hint="eastAsia" w:ascii="仿宋" w:hAnsi="仿宋" w:eastAsia="仿宋" w:cs="仿宋_GB2312"/>
          <w:color w:val="000000"/>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rPr>
          <w:rFonts w:hint="eastAsia" w:ascii="仿宋" w:hAnsi="仿宋" w:eastAsia="仿宋" w:cs="仿宋_GB2312"/>
          <w:color w:val="000000"/>
          <w:sz w:val="24"/>
        </w:rPr>
      </w:pPr>
      <w:r>
        <w:rPr>
          <w:rFonts w:hint="eastAsia" w:ascii="仿宋" w:hAnsi="仿宋" w:eastAsia="仿宋" w:cs="仿宋_GB2312"/>
          <w:color w:val="000000"/>
          <w:sz w:val="24"/>
          <w:lang w:val="en-US" w:eastAsia="zh-CN"/>
        </w:rPr>
        <w:t>3、</w:t>
      </w:r>
      <w:r>
        <w:rPr>
          <w:rFonts w:hint="eastAsia" w:ascii="仿宋" w:hAnsi="仿宋" w:eastAsia="仿宋" w:cs="仿宋_GB2312"/>
          <w:color w:val="000000"/>
          <w:sz w:val="24"/>
        </w:rPr>
        <w:t>投标人编制投标文件（商务技术文件部分）时，建议按此目录（序号和内容）提供评标标准相应的商务技术资料。 </w:t>
      </w:r>
    </w:p>
    <w:p>
      <w:pPr>
        <w:widowControl/>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价格分（</w:t>
      </w:r>
      <w:r>
        <w:rPr>
          <w:rFonts w:hint="eastAsia" w:ascii="仿宋" w:hAnsi="仿宋" w:eastAsia="仿宋" w:cs="仿宋_GB2312"/>
          <w:color w:val="000000"/>
          <w:sz w:val="24"/>
          <w:lang w:val="en-US" w:eastAsia="zh-CN"/>
        </w:rPr>
        <w:t>10</w:t>
      </w:r>
      <w:r>
        <w:rPr>
          <w:rFonts w:hint="eastAsia" w:ascii="仿宋" w:hAnsi="仿宋" w:eastAsia="仿宋" w:cs="仿宋_GB2312"/>
          <w:color w:val="000000"/>
          <w:sz w:val="24"/>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color w:val="1F4E79"/>
                <w:sz w:val="24"/>
              </w:rPr>
            </w:pPr>
            <w:r>
              <w:rPr>
                <w:rFonts w:hint="eastAsia" w:ascii="仿宋" w:hAnsi="仿宋" w:eastAsia="仿宋" w:cs="仿宋_GB2312"/>
                <w:color w:val="1F4E79"/>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default" w:ascii="仿宋" w:hAnsi="仿宋" w:eastAsia="仿宋" w:cs="仿宋_GB2312"/>
                <w:color w:val="1F4E79"/>
                <w:sz w:val="24"/>
                <w:lang w:val="en-US" w:eastAsia="zh-CN"/>
              </w:rPr>
            </w:pPr>
            <w:r>
              <w:rPr>
                <w:rFonts w:hint="eastAsia" w:ascii="仿宋" w:hAnsi="仿宋" w:eastAsia="仿宋" w:cs="仿宋_GB2312"/>
                <w:color w:val="1F4E79"/>
                <w:sz w:val="24"/>
              </w:rPr>
              <w:t>价格权值</w:t>
            </w:r>
            <w:r>
              <w:rPr>
                <w:rFonts w:ascii="仿宋" w:hAnsi="仿宋" w:eastAsia="仿宋" w:cs="仿宋_GB2312"/>
                <w:color w:val="1F4E79"/>
                <w:sz w:val="24"/>
              </w:rPr>
              <w:t>=</w:t>
            </w:r>
            <w:r>
              <w:rPr>
                <w:rFonts w:hint="eastAsia" w:ascii="仿宋" w:hAnsi="仿宋" w:eastAsia="仿宋" w:cs="仿宋_GB2312"/>
                <w:color w:val="1F4E79"/>
                <w:sz w:val="24"/>
                <w:lang w:val="en-US" w:eastAsia="zh-CN"/>
              </w:rPr>
              <w:t>0.1</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最低有效投标价格为评标基准价</w:t>
            </w:r>
          </w:p>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投标报价得分</w:t>
            </w:r>
            <w:r>
              <w:rPr>
                <w:rFonts w:ascii="仿宋" w:hAnsi="仿宋" w:eastAsia="仿宋" w:cs="仿宋_GB2312"/>
                <w:color w:val="1F4E79"/>
                <w:sz w:val="24"/>
              </w:rPr>
              <w:t>=(</w:t>
            </w:r>
            <w:r>
              <w:rPr>
                <w:rFonts w:hint="eastAsia" w:ascii="仿宋" w:hAnsi="仿宋" w:eastAsia="仿宋" w:cs="仿宋_GB2312"/>
                <w:color w:val="1F4E79"/>
                <w:sz w:val="24"/>
              </w:rPr>
              <w:t>评标基准价／投标报价</w:t>
            </w:r>
            <w:r>
              <w:rPr>
                <w:rFonts w:ascii="仿宋" w:hAnsi="仿宋" w:eastAsia="仿宋" w:cs="仿宋_GB2312"/>
                <w:color w:val="1F4E79"/>
                <w:sz w:val="24"/>
              </w:rPr>
              <w:t>)</w:t>
            </w:r>
            <w:r>
              <w:rPr>
                <w:rFonts w:hint="eastAsia" w:ascii="仿宋" w:hAnsi="仿宋" w:eastAsia="仿宋" w:cs="仿宋_GB2312"/>
                <w:color w:val="1F4E79"/>
                <w:sz w:val="24"/>
              </w:rPr>
              <w:t>×价格权值×</w:t>
            </w:r>
            <w:r>
              <w:rPr>
                <w:rFonts w:ascii="仿宋" w:hAnsi="仿宋" w:eastAsia="仿宋" w:cs="仿宋_GB2312"/>
                <w:color w:val="1F4E79"/>
                <w:sz w:val="24"/>
              </w:rPr>
              <w:t xml:space="preserve">100 </w:t>
            </w:r>
          </w:p>
          <w:p>
            <w:pPr>
              <w:widowControl/>
              <w:spacing w:line="360" w:lineRule="auto"/>
              <w:rPr>
                <w:rFonts w:ascii="仿宋" w:hAnsi="仿宋" w:eastAsia="仿宋" w:cs="仿宋_GB2312"/>
                <w:color w:val="1F4E79"/>
                <w:sz w:val="24"/>
              </w:rPr>
            </w:pPr>
            <w:r>
              <w:rPr>
                <w:rFonts w:hint="eastAsia" w:ascii="仿宋" w:hAnsi="仿宋" w:eastAsia="仿宋" w:cs="仿宋_GB2312"/>
                <w:color w:val="1F4E79"/>
                <w:sz w:val="24"/>
              </w:rPr>
              <w:t>（计算得分保留小数点后</w:t>
            </w:r>
            <w:r>
              <w:rPr>
                <w:rFonts w:ascii="仿宋" w:hAnsi="仿宋" w:eastAsia="仿宋" w:cs="仿宋_GB2312"/>
                <w:color w:val="1F4E79"/>
                <w:sz w:val="24"/>
              </w:rPr>
              <w:t>2</w:t>
            </w:r>
            <w:r>
              <w:rPr>
                <w:rFonts w:hint="eastAsia" w:ascii="仿宋" w:hAnsi="仿宋" w:eastAsia="仿宋" w:cs="仿宋_GB2312"/>
                <w:color w:val="1F4E79"/>
                <w:sz w:val="24"/>
              </w:rPr>
              <w:t>位）</w:t>
            </w:r>
          </w:p>
        </w:tc>
      </w:tr>
    </w:tbl>
    <w:p>
      <w:pPr>
        <w:pStyle w:val="2"/>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color w:val="FF0000"/>
          <w:kern w:val="0"/>
          <w:sz w:val="24"/>
        </w:rPr>
        <w:t>未</w:t>
      </w:r>
      <w:r>
        <w:rPr>
          <w:rFonts w:ascii="仿宋_GB2312" w:hAnsi="仿宋" w:eastAsia="仿宋_GB2312" w:cs="Arial"/>
          <w:kern w:val="0"/>
          <w:sz w:val="24"/>
        </w:rPr>
        <w:t>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4"/>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4"/>
        <w:snapToGrid w:val="0"/>
        <w:spacing w:line="360" w:lineRule="auto"/>
        <w:ind w:firstLine="0" w:firstLineChars="0"/>
        <w:rPr>
          <w:rFonts w:ascii="仿宋_GB2312" w:hAnsi="仿宋" w:eastAsia="仿宋_GB2312" w:cs="仿宋_GB2312"/>
        </w:rPr>
      </w:pPr>
    </w:p>
    <w:bookmarkEnd w:id="16"/>
    <w:p>
      <w:pPr>
        <w:spacing w:line="360" w:lineRule="auto"/>
        <w:ind w:left="720" w:leftChars="343" w:firstLine="1084" w:firstLineChars="300"/>
        <w:outlineLvl w:val="0"/>
        <w:rPr>
          <w:rFonts w:ascii="仿宋_GB2312" w:hAnsi="仿宋" w:eastAsia="仿宋_GB2312" w:cs="仿宋_GB2312"/>
          <w:b/>
          <w:sz w:val="36"/>
          <w:szCs w:val="36"/>
        </w:rPr>
      </w:pPr>
      <w:bookmarkStart w:id="416" w:name="第五部分"/>
      <w:bookmarkStart w:id="417"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rPr>
          <w:rFonts w:hint="eastAsia" w:ascii="仿宋_GB2312" w:hAnsi="仿宋" w:eastAsia="仿宋_GB2312" w:cs="仿宋_GB2312"/>
          <w:b/>
          <w:sz w:val="36"/>
          <w:szCs w:val="36"/>
        </w:rPr>
      </w:pPr>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hint="eastAsia"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pStyle w:val="24"/>
        <w:snapToGrid w:val="0"/>
        <w:spacing w:line="360" w:lineRule="auto"/>
        <w:rPr>
          <w:rFonts w:hint="default" w:ascii="仿宋_GB2312" w:hAnsi="仿宋" w:eastAsia="仿宋_GB2312" w:cs="仿宋_GB2312"/>
          <w:lang w:val="en-US" w:eastAsia="zh-CN"/>
        </w:rPr>
      </w:pPr>
      <w:r>
        <w:rPr>
          <w:rFonts w:hint="eastAsia" w:ascii="仿宋_GB2312" w:hAnsi="仿宋" w:eastAsia="仿宋_GB2312" w:cs="仿宋_GB2312"/>
          <w:lang w:val="en-US" w:eastAsia="zh-CN"/>
        </w:rPr>
        <w:t>服务类合同建议可按照参考格式按照实际情况调整修改。</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699"/>
        <w:rPr>
          <w:rFonts w:ascii="仿宋" w:hAnsi="仿宋" w:eastAsia="仿宋"/>
          <w:szCs w:val="24"/>
        </w:rPr>
      </w:pPr>
    </w:p>
    <w:p>
      <w:pPr>
        <w:pStyle w:val="699"/>
        <w:rPr>
          <w:rFonts w:ascii="仿宋" w:hAnsi="仿宋" w:eastAsia="仿宋"/>
          <w:szCs w:val="24"/>
        </w:rPr>
      </w:pPr>
    </w:p>
    <w:p>
      <w:pPr>
        <w:pStyle w:val="699"/>
        <w:jc w:val="center"/>
        <w:rPr>
          <w:rFonts w:ascii="仿宋" w:hAnsi="仿宋" w:eastAsia="仿宋"/>
          <w:szCs w:val="24"/>
        </w:rPr>
      </w:pPr>
    </w:p>
    <w:p>
      <w:pPr>
        <w:pStyle w:val="699"/>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699"/>
        <w:rPr>
          <w:rFonts w:ascii="仿宋" w:hAnsi="仿宋" w:eastAsia="仿宋"/>
          <w:szCs w:val="24"/>
        </w:rPr>
      </w:pPr>
    </w:p>
    <w:p>
      <w:pPr>
        <w:pStyle w:val="699"/>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footerReference r:id="rId3"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418" w:name="_Toc24059"/>
      <w:bookmarkStart w:id="419" w:name="_Toc3029"/>
      <w:bookmarkStart w:id="420" w:name="_Toc2232"/>
      <w:r>
        <w:rPr>
          <w:rFonts w:ascii="仿宋" w:hAnsi="仿宋" w:eastAsia="仿宋"/>
          <w:b/>
          <w:sz w:val="24"/>
        </w:rPr>
        <w:t xml:space="preserve">1.1 </w:t>
      </w:r>
      <w:r>
        <w:rPr>
          <w:rFonts w:hint="eastAsia" w:ascii="仿宋" w:hAnsi="仿宋" w:eastAsia="仿宋"/>
          <w:b/>
          <w:sz w:val="24"/>
        </w:rPr>
        <w:t>合同组成部分</w:t>
      </w:r>
      <w:bookmarkEnd w:id="418"/>
      <w:bookmarkEnd w:id="419"/>
      <w:bookmarkEnd w:id="420"/>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421" w:name="_Toc24300"/>
      <w:bookmarkStart w:id="422" w:name="_Toc21295"/>
      <w:bookmarkStart w:id="423" w:name="_Toc27126"/>
      <w:r>
        <w:rPr>
          <w:rFonts w:ascii="仿宋" w:hAnsi="仿宋" w:eastAsia="仿宋"/>
          <w:b/>
          <w:sz w:val="24"/>
        </w:rPr>
        <w:t xml:space="preserve">1.2 </w:t>
      </w:r>
      <w:r>
        <w:rPr>
          <w:rFonts w:hint="eastAsia" w:ascii="仿宋" w:hAnsi="仿宋" w:eastAsia="仿宋"/>
          <w:b/>
          <w:sz w:val="24"/>
        </w:rPr>
        <w:t>货物</w:t>
      </w:r>
      <w:bookmarkEnd w:id="421"/>
      <w:bookmarkEnd w:id="422"/>
      <w:bookmarkEnd w:id="423"/>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24" w:name="_Toc21551"/>
      <w:bookmarkStart w:id="425" w:name="_Toc21631"/>
      <w:bookmarkStart w:id="426" w:name="_Toc23292"/>
      <w:r>
        <w:rPr>
          <w:rFonts w:ascii="仿宋" w:hAnsi="仿宋" w:eastAsia="仿宋"/>
          <w:b/>
          <w:sz w:val="24"/>
        </w:rPr>
        <w:t xml:space="preserve">1.3 </w:t>
      </w:r>
      <w:r>
        <w:rPr>
          <w:rFonts w:hint="eastAsia" w:ascii="仿宋" w:hAnsi="仿宋" w:eastAsia="仿宋"/>
          <w:b/>
          <w:sz w:val="24"/>
        </w:rPr>
        <w:t>价款</w:t>
      </w:r>
      <w:bookmarkEnd w:id="424"/>
      <w:bookmarkEnd w:id="425"/>
      <w:bookmarkEnd w:id="426"/>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27" w:name="_Toc1814"/>
      <w:bookmarkStart w:id="428" w:name="_Toc10340"/>
      <w:bookmarkStart w:id="429" w:name="_Toc22618"/>
      <w:r>
        <w:rPr>
          <w:rFonts w:ascii="仿宋" w:hAnsi="仿宋" w:eastAsia="仿宋"/>
          <w:b/>
          <w:sz w:val="24"/>
        </w:rPr>
        <w:t xml:space="preserve">1.4 </w:t>
      </w:r>
      <w:r>
        <w:rPr>
          <w:rFonts w:hint="eastAsia" w:ascii="仿宋" w:hAnsi="仿宋" w:eastAsia="仿宋"/>
          <w:b/>
          <w:sz w:val="24"/>
        </w:rPr>
        <w:t>付款</w:t>
      </w:r>
      <w:bookmarkEnd w:id="427"/>
      <w:bookmarkEnd w:id="428"/>
      <w:bookmarkEnd w:id="429"/>
      <w:r>
        <w:rPr>
          <w:rFonts w:hint="eastAsia" w:ascii="仿宋" w:hAnsi="仿宋" w:eastAsia="仿宋"/>
          <w:b/>
          <w:sz w:val="24"/>
        </w:rPr>
        <w:t>方式、时间和条件</w:t>
      </w:r>
    </w:p>
    <w:p>
      <w:pPr>
        <w:pStyle w:val="95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w:t>
      </w:r>
      <w:r>
        <w:rPr>
          <w:rFonts w:hint="eastAsia" w:ascii="仿宋" w:hAnsi="仿宋" w:eastAsia="仿宋"/>
          <w:sz w:val="24"/>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30" w:name="_Toc19304"/>
      <w:bookmarkStart w:id="431" w:name="_Toc2846"/>
      <w:bookmarkStart w:id="432" w:name="_Toc32071"/>
      <w:r>
        <w:rPr>
          <w:rFonts w:ascii="仿宋" w:hAnsi="仿宋" w:eastAsia="仿宋"/>
          <w:b/>
          <w:sz w:val="24"/>
        </w:rPr>
        <w:t xml:space="preserve">1.5 </w:t>
      </w:r>
      <w:r>
        <w:rPr>
          <w:rFonts w:hint="eastAsia" w:ascii="仿宋" w:hAnsi="仿宋" w:eastAsia="仿宋"/>
          <w:b/>
          <w:sz w:val="24"/>
        </w:rPr>
        <w:t>货物交付期限、地点和方式</w:t>
      </w:r>
      <w:bookmarkEnd w:id="430"/>
      <w:bookmarkEnd w:id="431"/>
      <w:bookmarkEnd w:id="432"/>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33" w:name="_Toc27250"/>
      <w:bookmarkStart w:id="434" w:name="_Toc21423"/>
      <w:bookmarkStart w:id="435" w:name="_Toc19554"/>
      <w:r>
        <w:rPr>
          <w:rFonts w:ascii="仿宋" w:hAnsi="仿宋" w:eastAsia="仿宋"/>
          <w:b/>
          <w:sz w:val="24"/>
        </w:rPr>
        <w:t xml:space="preserve">1.6 </w:t>
      </w:r>
      <w:r>
        <w:rPr>
          <w:rFonts w:hint="eastAsia" w:ascii="仿宋" w:hAnsi="仿宋" w:eastAsia="仿宋"/>
          <w:b/>
          <w:sz w:val="24"/>
        </w:rPr>
        <w:t>违约责任</w:t>
      </w:r>
      <w:bookmarkEnd w:id="433"/>
      <w:bookmarkEnd w:id="434"/>
      <w:bookmarkEnd w:id="435"/>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36" w:name="_Toc15583"/>
      <w:bookmarkStart w:id="437" w:name="_Toc16021"/>
      <w:bookmarkStart w:id="438" w:name="_Toc28375"/>
      <w:r>
        <w:rPr>
          <w:rFonts w:ascii="仿宋" w:hAnsi="仿宋" w:eastAsia="仿宋"/>
          <w:b/>
          <w:sz w:val="24"/>
        </w:rPr>
        <w:t xml:space="preserve">1.7 </w:t>
      </w:r>
      <w:r>
        <w:rPr>
          <w:rFonts w:hint="eastAsia" w:ascii="仿宋" w:hAnsi="仿宋" w:eastAsia="仿宋"/>
          <w:b/>
          <w:sz w:val="24"/>
        </w:rPr>
        <w:t>合同争议的解决</w:t>
      </w:r>
      <w:bookmarkEnd w:id="436"/>
      <w:bookmarkEnd w:id="437"/>
      <w:bookmarkEnd w:id="438"/>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39" w:name="_Toc11173"/>
      <w:bookmarkStart w:id="440" w:name="_Toc15322"/>
      <w:bookmarkStart w:id="441" w:name="_Toc7245"/>
      <w:r>
        <w:rPr>
          <w:rFonts w:ascii="仿宋" w:hAnsi="仿宋" w:eastAsia="仿宋"/>
          <w:b/>
          <w:sz w:val="24"/>
        </w:rPr>
        <w:t xml:space="preserve">1.8 </w:t>
      </w:r>
      <w:r>
        <w:rPr>
          <w:rFonts w:hint="eastAsia" w:ascii="仿宋" w:hAnsi="仿宋" w:eastAsia="仿宋"/>
          <w:b/>
          <w:sz w:val="24"/>
        </w:rPr>
        <w:t>合同生效</w:t>
      </w:r>
      <w:bookmarkEnd w:id="439"/>
      <w:bookmarkEnd w:id="440"/>
      <w:bookmarkEnd w:id="441"/>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bookmarkStart w:id="442" w:name="_Toc331685783"/>
    </w:p>
    <w:p>
      <w:pPr>
        <w:pStyle w:val="699"/>
        <w:spacing w:line="560" w:lineRule="exact"/>
        <w:ind w:firstLine="482"/>
        <w:jc w:val="center"/>
        <w:rPr>
          <w:rFonts w:ascii="仿宋" w:hAnsi="仿宋" w:eastAsia="仿宋"/>
          <w:b/>
          <w:szCs w:val="24"/>
        </w:rPr>
      </w:pPr>
      <w:r>
        <w:rPr>
          <w:rFonts w:hint="eastAsia" w:ascii="仿宋" w:hAnsi="仿宋" w:eastAsia="仿宋"/>
          <w:b/>
          <w:szCs w:val="24"/>
        </w:rPr>
        <w:t>第二部分</w:t>
      </w:r>
      <w:r>
        <w:rPr>
          <w:rFonts w:ascii="仿宋" w:hAnsi="仿宋" w:eastAsia="仿宋"/>
          <w:b/>
          <w:szCs w:val="24"/>
        </w:rPr>
        <w:t xml:space="preserve"> </w:t>
      </w:r>
      <w:r>
        <w:rPr>
          <w:rFonts w:hint="eastAsia" w:ascii="仿宋" w:hAnsi="仿宋" w:eastAsia="仿宋"/>
          <w:b/>
          <w:szCs w:val="24"/>
        </w:rPr>
        <w:t>合同一般条款</w:t>
      </w:r>
      <w:bookmarkEnd w:id="442"/>
    </w:p>
    <w:p>
      <w:pPr>
        <w:spacing w:line="560" w:lineRule="exact"/>
        <w:ind w:firstLine="482" w:firstLineChars="200"/>
        <w:outlineLvl w:val="0"/>
        <w:rPr>
          <w:rFonts w:ascii="仿宋" w:hAnsi="仿宋" w:eastAsia="仿宋"/>
          <w:b/>
          <w:sz w:val="24"/>
        </w:rPr>
      </w:pPr>
      <w:bookmarkStart w:id="443" w:name="_Ref467378463"/>
      <w:bookmarkStart w:id="444" w:name="_Ref467378499"/>
      <w:bookmarkStart w:id="445" w:name="_Ref467378404"/>
      <w:bookmarkStart w:id="446" w:name="_Toc16917"/>
      <w:bookmarkStart w:id="447" w:name="_Ref467379205"/>
      <w:bookmarkStart w:id="448" w:name="_Ref467379094"/>
      <w:bookmarkStart w:id="449" w:name="_Ref467379195"/>
      <w:bookmarkStart w:id="450" w:name="_Toc19614"/>
      <w:bookmarkStart w:id="451" w:name="_Toc279701240"/>
      <w:bookmarkStart w:id="452" w:name="_Ref467379214"/>
      <w:bookmarkStart w:id="453" w:name="_Ref467379101"/>
      <w:bookmarkStart w:id="454" w:name="_Ref467379225"/>
      <w:bookmarkStart w:id="455" w:name="_Toc487900349"/>
      <w:bookmarkStart w:id="456" w:name="_Ref467379109"/>
      <w:bookmarkStart w:id="457" w:name="_Toc28763"/>
      <w:bookmarkStart w:id="458" w:name="_Toc259093669"/>
      <w:r>
        <w:rPr>
          <w:rFonts w:ascii="仿宋" w:hAnsi="仿宋" w:eastAsia="仿宋"/>
          <w:b/>
          <w:sz w:val="24"/>
        </w:rPr>
        <w:t xml:space="preserve">2.1 </w:t>
      </w:r>
      <w:r>
        <w:rPr>
          <w:rFonts w:hint="eastAsia" w:ascii="仿宋" w:hAnsi="仿宋" w:eastAsia="仿宋"/>
          <w:b/>
          <w:sz w:val="24"/>
        </w:rPr>
        <w:t>定义</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59"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59"/>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60"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60"/>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61"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61"/>
    </w:p>
    <w:p>
      <w:pPr>
        <w:spacing w:line="560" w:lineRule="exact"/>
        <w:ind w:firstLine="482" w:firstLineChars="200"/>
        <w:outlineLvl w:val="0"/>
        <w:rPr>
          <w:rFonts w:ascii="仿宋" w:hAnsi="仿宋" w:eastAsia="仿宋"/>
          <w:b/>
          <w:sz w:val="24"/>
        </w:rPr>
      </w:pPr>
      <w:bookmarkStart w:id="462" w:name="_Toc13336"/>
      <w:bookmarkStart w:id="463" w:name="_Toc487900350"/>
      <w:bookmarkStart w:id="464" w:name="_Toc32504"/>
      <w:bookmarkStart w:id="465" w:name="_Toc27635"/>
      <w:bookmarkStart w:id="466" w:name="_Toc259093670"/>
      <w:bookmarkStart w:id="467" w:name="_Toc279701241"/>
      <w:r>
        <w:rPr>
          <w:rFonts w:ascii="仿宋" w:hAnsi="仿宋" w:eastAsia="仿宋"/>
          <w:b/>
          <w:sz w:val="24"/>
        </w:rPr>
        <w:t xml:space="preserve">2.2 </w:t>
      </w:r>
      <w:r>
        <w:rPr>
          <w:rFonts w:hint="eastAsia" w:ascii="仿宋" w:hAnsi="仿宋" w:eastAsia="仿宋"/>
          <w:b/>
          <w:sz w:val="24"/>
        </w:rPr>
        <w:t>技术规范</w:t>
      </w:r>
      <w:bookmarkEnd w:id="462"/>
      <w:bookmarkEnd w:id="463"/>
      <w:bookmarkEnd w:id="464"/>
      <w:bookmarkEnd w:id="465"/>
      <w:bookmarkEnd w:id="466"/>
      <w:bookmarkEnd w:id="467"/>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68" w:name="_Toc9829"/>
      <w:bookmarkStart w:id="469" w:name="_Toc27853"/>
      <w:bookmarkStart w:id="470" w:name="_Toc279701242"/>
      <w:bookmarkStart w:id="471" w:name="_Toc31634"/>
      <w:bookmarkStart w:id="472" w:name="_Toc487900351"/>
      <w:bookmarkStart w:id="473" w:name="_Toc259093671"/>
      <w:r>
        <w:rPr>
          <w:rFonts w:ascii="仿宋" w:hAnsi="仿宋" w:eastAsia="仿宋"/>
          <w:b/>
          <w:sz w:val="24"/>
        </w:rPr>
        <w:t xml:space="preserve">2.3 </w:t>
      </w:r>
      <w:r>
        <w:rPr>
          <w:rFonts w:hint="eastAsia" w:ascii="仿宋" w:hAnsi="仿宋" w:eastAsia="仿宋"/>
          <w:b/>
          <w:sz w:val="24"/>
        </w:rPr>
        <w:t>知识产权</w:t>
      </w:r>
      <w:bookmarkEnd w:id="468"/>
      <w:bookmarkEnd w:id="469"/>
      <w:bookmarkEnd w:id="470"/>
      <w:bookmarkEnd w:id="471"/>
      <w:bookmarkEnd w:id="472"/>
      <w:bookmarkEnd w:id="473"/>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74" w:name="_Toc4194"/>
      <w:bookmarkStart w:id="475" w:name="_Toc11932"/>
      <w:bookmarkStart w:id="476" w:name="_Toc29149"/>
      <w:r>
        <w:rPr>
          <w:rFonts w:ascii="仿宋" w:hAnsi="仿宋" w:eastAsia="仿宋"/>
          <w:b/>
          <w:sz w:val="24"/>
        </w:rPr>
        <w:t xml:space="preserve">2.4 </w:t>
      </w:r>
      <w:r>
        <w:rPr>
          <w:rFonts w:hint="eastAsia" w:ascii="仿宋" w:hAnsi="仿宋" w:eastAsia="仿宋"/>
          <w:b/>
          <w:sz w:val="24"/>
        </w:rPr>
        <w:t>包装和装运</w:t>
      </w:r>
      <w:bookmarkEnd w:id="474"/>
      <w:bookmarkEnd w:id="475"/>
      <w:bookmarkEnd w:id="476"/>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77" w:name="_Ref467379527"/>
      <w:bookmarkStart w:id="478" w:name="_Toc487900354"/>
      <w:bookmarkStart w:id="479" w:name="_Ref467378591"/>
      <w:bookmarkStart w:id="480" w:name="_Ref467379542"/>
      <w:bookmarkStart w:id="481" w:name="_Toc279701245"/>
      <w:bookmarkStart w:id="482" w:name="_Toc259093674"/>
      <w:bookmarkStart w:id="483" w:name="_Ref467378541"/>
      <w:bookmarkStart w:id="484" w:name="_Ref467379536"/>
      <w:bookmarkStart w:id="485" w:name="_Toc30272"/>
      <w:bookmarkStart w:id="486" w:name="_Toc19074"/>
      <w:bookmarkStart w:id="487" w:name="_Toc26182"/>
      <w:r>
        <w:rPr>
          <w:rFonts w:ascii="仿宋" w:hAnsi="仿宋" w:eastAsia="仿宋"/>
          <w:b/>
          <w:sz w:val="24"/>
        </w:rPr>
        <w:t>2.</w:t>
      </w:r>
      <w:bookmarkEnd w:id="477"/>
      <w:bookmarkEnd w:id="478"/>
      <w:bookmarkEnd w:id="479"/>
      <w:bookmarkEnd w:id="480"/>
      <w:bookmarkEnd w:id="481"/>
      <w:bookmarkEnd w:id="482"/>
      <w:bookmarkEnd w:id="483"/>
      <w:bookmarkEnd w:id="484"/>
      <w:r>
        <w:rPr>
          <w:rFonts w:ascii="仿宋" w:hAnsi="仿宋" w:eastAsia="仿宋"/>
          <w:b/>
          <w:sz w:val="24"/>
        </w:rPr>
        <w:t xml:space="preserve">5 </w:t>
      </w:r>
      <w:r>
        <w:rPr>
          <w:rFonts w:hint="eastAsia" w:ascii="仿宋" w:hAnsi="仿宋" w:eastAsia="仿宋"/>
          <w:b/>
          <w:sz w:val="24"/>
        </w:rPr>
        <w:t>履约检查和问题反馈</w:t>
      </w:r>
      <w:bookmarkEnd w:id="485"/>
      <w:bookmarkEnd w:id="486"/>
      <w:bookmarkEnd w:id="487"/>
    </w:p>
    <w:p>
      <w:pPr>
        <w:spacing w:line="560" w:lineRule="exact"/>
        <w:ind w:firstLine="480" w:firstLineChars="200"/>
        <w:rPr>
          <w:rFonts w:ascii="仿宋" w:hAnsi="仿宋" w:eastAsia="仿宋"/>
          <w:sz w:val="24"/>
        </w:rPr>
      </w:pPr>
      <w:bookmarkStart w:id="488" w:name="_Ref467379657"/>
      <w:r>
        <w:rPr>
          <w:rFonts w:ascii="仿宋" w:hAnsi="仿宋" w:eastAsia="仿宋"/>
          <w:sz w:val="24"/>
        </w:rPr>
        <w:t>2.5.1</w:t>
      </w:r>
      <w:bookmarkEnd w:id="488"/>
      <w:bookmarkStart w:id="489" w:name="_Toc186431854"/>
      <w:bookmarkStart w:id="490" w:name="_Toc259093676"/>
      <w:bookmarkStart w:id="491" w:name="_Ref467379807"/>
      <w:bookmarkStart w:id="492" w:name="_Toc487900357"/>
      <w:bookmarkStart w:id="493" w:name="_Toc279701247"/>
      <w:bookmarkStart w:id="494" w:name="_Ref467379793"/>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89"/>
      <w:bookmarkStart w:id="495" w:name="_Toc186431855"/>
      <w:r>
        <w:rPr>
          <w:rFonts w:hint="eastAsia" w:ascii="仿宋" w:hAnsi="仿宋" w:eastAsia="仿宋"/>
          <w:sz w:val="24"/>
        </w:rPr>
        <w:t>。</w:t>
      </w:r>
    </w:p>
    <w:bookmarkEnd w:id="490"/>
    <w:bookmarkEnd w:id="491"/>
    <w:bookmarkEnd w:id="492"/>
    <w:bookmarkEnd w:id="493"/>
    <w:bookmarkEnd w:id="494"/>
    <w:bookmarkEnd w:id="495"/>
    <w:p>
      <w:pPr>
        <w:spacing w:line="560" w:lineRule="exact"/>
        <w:ind w:firstLine="482" w:firstLineChars="200"/>
        <w:outlineLvl w:val="0"/>
        <w:rPr>
          <w:rFonts w:ascii="仿宋" w:hAnsi="仿宋" w:eastAsia="仿宋"/>
          <w:b/>
          <w:sz w:val="24"/>
        </w:rPr>
      </w:pPr>
      <w:bookmarkStart w:id="496" w:name="_Toc279701248"/>
      <w:bookmarkStart w:id="497" w:name="_Toc259093677"/>
      <w:bookmarkStart w:id="498" w:name="_Ref467379863"/>
      <w:bookmarkStart w:id="499" w:name="_Ref467379923"/>
      <w:bookmarkStart w:id="500" w:name="_Toc487900358"/>
      <w:bookmarkStart w:id="501" w:name="_Ref467379852"/>
      <w:bookmarkStart w:id="502" w:name="_Toc3225"/>
      <w:bookmarkStart w:id="503" w:name="_Toc16110"/>
      <w:bookmarkStart w:id="504" w:name="_Toc774"/>
      <w:r>
        <w:rPr>
          <w:rFonts w:ascii="仿宋" w:hAnsi="仿宋" w:eastAsia="仿宋"/>
          <w:b/>
          <w:sz w:val="24"/>
        </w:rPr>
        <w:t xml:space="preserve">2.6 </w:t>
      </w:r>
      <w:r>
        <w:rPr>
          <w:rFonts w:hint="eastAsia" w:ascii="仿宋" w:hAnsi="仿宋" w:eastAsia="仿宋"/>
          <w:b/>
          <w:sz w:val="24"/>
        </w:rPr>
        <w:t>技术资料</w:t>
      </w:r>
      <w:bookmarkEnd w:id="496"/>
      <w:bookmarkEnd w:id="497"/>
      <w:bookmarkEnd w:id="498"/>
      <w:bookmarkEnd w:id="499"/>
      <w:bookmarkEnd w:id="500"/>
      <w:bookmarkEnd w:id="501"/>
      <w:r>
        <w:rPr>
          <w:rFonts w:hint="eastAsia" w:ascii="仿宋" w:hAnsi="仿宋" w:eastAsia="仿宋"/>
          <w:b/>
          <w:sz w:val="24"/>
        </w:rPr>
        <w:t>和保密义务</w:t>
      </w:r>
      <w:bookmarkEnd w:id="502"/>
      <w:bookmarkEnd w:id="503"/>
      <w:bookmarkEnd w:id="504"/>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505" w:name="_Toc7860"/>
      <w:r>
        <w:rPr>
          <w:rFonts w:ascii="仿宋" w:hAnsi="仿宋" w:eastAsia="仿宋"/>
          <w:b/>
          <w:sz w:val="24"/>
        </w:rPr>
        <w:t xml:space="preserve">2.7 </w:t>
      </w:r>
      <w:r>
        <w:rPr>
          <w:rFonts w:hint="eastAsia" w:ascii="仿宋" w:hAnsi="仿宋" w:eastAsia="仿宋"/>
          <w:b/>
          <w:sz w:val="24"/>
        </w:rPr>
        <w:t>质量保证</w:t>
      </w:r>
      <w:bookmarkEnd w:id="505"/>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506" w:name="_Toc17244"/>
      <w:bookmarkStart w:id="507" w:name="_Toc259093681"/>
      <w:bookmarkStart w:id="508" w:name="_Toc487900362"/>
      <w:bookmarkStart w:id="509" w:name="_Toc279701252"/>
      <w:r>
        <w:rPr>
          <w:rFonts w:ascii="仿宋" w:hAnsi="仿宋" w:eastAsia="仿宋"/>
          <w:b/>
          <w:sz w:val="24"/>
        </w:rPr>
        <w:t xml:space="preserve">2.8 </w:t>
      </w:r>
      <w:r>
        <w:rPr>
          <w:rFonts w:hint="eastAsia" w:ascii="仿宋" w:hAnsi="仿宋" w:eastAsia="仿宋"/>
          <w:b/>
          <w:sz w:val="24"/>
        </w:rPr>
        <w:t>货物的风险负担</w:t>
      </w:r>
      <w:bookmarkEnd w:id="506"/>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510" w:name="_Toc14055"/>
      <w:r>
        <w:rPr>
          <w:rFonts w:ascii="仿宋" w:hAnsi="仿宋" w:eastAsia="仿宋"/>
          <w:b/>
          <w:sz w:val="24"/>
        </w:rPr>
        <w:t xml:space="preserve">2.9 </w:t>
      </w:r>
      <w:r>
        <w:rPr>
          <w:rFonts w:hint="eastAsia" w:ascii="仿宋" w:hAnsi="仿宋" w:eastAsia="仿宋"/>
          <w:b/>
          <w:sz w:val="24"/>
        </w:rPr>
        <w:t>延迟交货</w:t>
      </w:r>
      <w:bookmarkEnd w:id="507"/>
      <w:bookmarkEnd w:id="508"/>
      <w:bookmarkEnd w:id="509"/>
      <w:bookmarkEnd w:id="510"/>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511" w:name="_Toc7502"/>
      <w:bookmarkStart w:id="512" w:name="_Ref467378121"/>
      <w:bookmarkStart w:id="513" w:name="_Toc259093683"/>
      <w:bookmarkStart w:id="514" w:name="_Toc487900364"/>
      <w:bookmarkStart w:id="515" w:name="_Toc279701254"/>
      <w:r>
        <w:rPr>
          <w:rFonts w:ascii="仿宋" w:hAnsi="仿宋" w:eastAsia="仿宋"/>
          <w:b/>
          <w:sz w:val="24"/>
        </w:rPr>
        <w:t xml:space="preserve">2.10 </w:t>
      </w:r>
      <w:r>
        <w:rPr>
          <w:rFonts w:hint="eastAsia" w:ascii="仿宋" w:hAnsi="仿宋" w:eastAsia="仿宋"/>
          <w:b/>
          <w:sz w:val="24"/>
        </w:rPr>
        <w:t>合同变更</w:t>
      </w:r>
      <w:bookmarkEnd w:id="511"/>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516" w:name="_Toc259093688"/>
      <w:bookmarkStart w:id="517" w:name="_Toc279701259"/>
      <w:bookmarkStart w:id="518" w:name="_Toc487900369"/>
    </w:p>
    <w:p>
      <w:pPr>
        <w:spacing w:line="560" w:lineRule="exact"/>
        <w:ind w:firstLine="482" w:firstLineChars="200"/>
        <w:outlineLvl w:val="0"/>
        <w:rPr>
          <w:rFonts w:ascii="仿宋" w:hAnsi="仿宋" w:eastAsia="仿宋"/>
          <w:b/>
          <w:sz w:val="24"/>
        </w:rPr>
      </w:pPr>
      <w:bookmarkStart w:id="519" w:name="_Toc10366"/>
      <w:bookmarkStart w:id="520" w:name="_Toc22955"/>
      <w:bookmarkStart w:id="521" w:name="_Toc15237"/>
      <w:r>
        <w:rPr>
          <w:rFonts w:ascii="仿宋" w:hAnsi="仿宋" w:eastAsia="仿宋"/>
          <w:b/>
          <w:sz w:val="24"/>
        </w:rPr>
        <w:t xml:space="preserve">2.11 </w:t>
      </w:r>
      <w:r>
        <w:rPr>
          <w:rFonts w:hint="eastAsia" w:ascii="仿宋" w:hAnsi="仿宋" w:eastAsia="仿宋"/>
          <w:b/>
          <w:sz w:val="24"/>
        </w:rPr>
        <w:t>合同转让</w:t>
      </w:r>
      <w:bookmarkEnd w:id="516"/>
      <w:bookmarkEnd w:id="517"/>
      <w:bookmarkEnd w:id="518"/>
      <w:r>
        <w:rPr>
          <w:rFonts w:hint="eastAsia" w:ascii="仿宋" w:hAnsi="仿宋" w:eastAsia="仿宋"/>
          <w:b/>
          <w:sz w:val="24"/>
        </w:rPr>
        <w:t>和分包</w:t>
      </w:r>
      <w:bookmarkEnd w:id="519"/>
      <w:bookmarkEnd w:id="520"/>
      <w:bookmarkEnd w:id="521"/>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522" w:name="_Toc16508"/>
      <w:bookmarkStart w:id="523" w:name="_Toc13566"/>
      <w:bookmarkStart w:id="524" w:name="_Toc14066"/>
      <w:r>
        <w:rPr>
          <w:rFonts w:ascii="仿宋" w:hAnsi="仿宋" w:eastAsia="仿宋"/>
          <w:b/>
          <w:sz w:val="24"/>
        </w:rPr>
        <w:t xml:space="preserve">2.12 </w:t>
      </w:r>
      <w:r>
        <w:rPr>
          <w:rFonts w:hint="eastAsia" w:ascii="仿宋" w:hAnsi="仿宋" w:eastAsia="仿宋"/>
          <w:b/>
          <w:sz w:val="24"/>
        </w:rPr>
        <w:t>不可抗力</w:t>
      </w:r>
      <w:bookmarkEnd w:id="522"/>
      <w:bookmarkEnd w:id="523"/>
      <w:bookmarkEnd w:id="524"/>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25" w:name="_Toc6969"/>
      <w:bookmarkStart w:id="526" w:name="_Toc689"/>
      <w:bookmarkStart w:id="527" w:name="_Toc30676"/>
      <w:bookmarkStart w:id="528" w:name="_Toc487900365"/>
      <w:bookmarkStart w:id="529" w:name="_Toc259093684"/>
      <w:bookmarkStart w:id="530" w:name="_Toc279701255"/>
      <w:r>
        <w:rPr>
          <w:rFonts w:ascii="仿宋" w:hAnsi="仿宋" w:eastAsia="仿宋"/>
          <w:b/>
          <w:sz w:val="24"/>
        </w:rPr>
        <w:t xml:space="preserve">2.13 </w:t>
      </w:r>
      <w:r>
        <w:rPr>
          <w:rFonts w:hint="eastAsia" w:ascii="仿宋" w:hAnsi="仿宋" w:eastAsia="仿宋"/>
          <w:b/>
          <w:sz w:val="24"/>
        </w:rPr>
        <w:t>税费</w:t>
      </w:r>
      <w:bookmarkEnd w:id="525"/>
      <w:bookmarkEnd w:id="526"/>
      <w:bookmarkEnd w:id="527"/>
      <w:bookmarkEnd w:id="528"/>
      <w:bookmarkEnd w:id="529"/>
      <w:bookmarkEnd w:id="530"/>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31" w:name="_Toc279701258"/>
      <w:bookmarkStart w:id="532" w:name="_Toc16959"/>
      <w:bookmarkStart w:id="533" w:name="_Toc259093687"/>
      <w:bookmarkStart w:id="534" w:name="_Toc7102"/>
      <w:bookmarkStart w:id="535" w:name="_Toc8298"/>
      <w:bookmarkStart w:id="536" w:name="_Toc487900368"/>
      <w:r>
        <w:rPr>
          <w:rFonts w:ascii="仿宋" w:hAnsi="仿宋" w:eastAsia="仿宋"/>
          <w:b/>
          <w:sz w:val="24"/>
        </w:rPr>
        <w:t>2.14乙方破产</w:t>
      </w:r>
      <w:bookmarkEnd w:id="531"/>
      <w:bookmarkEnd w:id="532"/>
      <w:bookmarkEnd w:id="533"/>
      <w:bookmarkEnd w:id="534"/>
      <w:bookmarkEnd w:id="535"/>
      <w:bookmarkEnd w:id="536"/>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37" w:name="_Toc15387"/>
      <w:bookmarkStart w:id="538" w:name="_Toc6134"/>
      <w:bookmarkStart w:id="539" w:name="_Toc29333"/>
      <w:r>
        <w:rPr>
          <w:rFonts w:ascii="仿宋" w:hAnsi="仿宋" w:eastAsia="仿宋"/>
          <w:b/>
          <w:sz w:val="24"/>
        </w:rPr>
        <w:t xml:space="preserve">2.15 </w:t>
      </w:r>
      <w:r>
        <w:rPr>
          <w:rFonts w:hint="eastAsia" w:ascii="仿宋" w:hAnsi="仿宋" w:eastAsia="仿宋"/>
          <w:b/>
          <w:sz w:val="24"/>
        </w:rPr>
        <w:t>合同中止、终止</w:t>
      </w:r>
      <w:bookmarkEnd w:id="537"/>
      <w:bookmarkEnd w:id="538"/>
      <w:bookmarkEnd w:id="539"/>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40" w:name="_Toc14563"/>
      <w:bookmarkStart w:id="541" w:name="_Toc1125"/>
      <w:bookmarkStart w:id="542" w:name="_Toc6596"/>
      <w:r>
        <w:rPr>
          <w:rFonts w:ascii="仿宋" w:hAnsi="仿宋" w:eastAsia="仿宋"/>
          <w:b/>
          <w:sz w:val="24"/>
        </w:rPr>
        <w:t>2.16检验和验收</w:t>
      </w:r>
      <w:bookmarkEnd w:id="540"/>
      <w:bookmarkEnd w:id="541"/>
      <w:bookmarkEnd w:id="542"/>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512"/>
    <w:bookmarkEnd w:id="513"/>
    <w:bookmarkEnd w:id="514"/>
    <w:bookmarkEnd w:id="515"/>
    <w:p>
      <w:pPr>
        <w:spacing w:line="560" w:lineRule="exact"/>
        <w:ind w:firstLine="482" w:firstLineChars="200"/>
        <w:outlineLvl w:val="0"/>
        <w:rPr>
          <w:rFonts w:ascii="仿宋" w:hAnsi="仿宋" w:eastAsia="仿宋"/>
          <w:b/>
          <w:sz w:val="24"/>
        </w:rPr>
      </w:pPr>
      <w:bookmarkStart w:id="543" w:name="_Toc487900371"/>
      <w:bookmarkStart w:id="544" w:name="_Toc259093690"/>
      <w:bookmarkStart w:id="545" w:name="_Toc279701261"/>
      <w:bookmarkStart w:id="546" w:name="_Toc19604"/>
      <w:bookmarkStart w:id="547" w:name="_Toc11284"/>
      <w:bookmarkStart w:id="548" w:name="_Toc25182"/>
      <w:r>
        <w:rPr>
          <w:rFonts w:ascii="仿宋" w:hAnsi="仿宋" w:eastAsia="仿宋"/>
          <w:b/>
          <w:sz w:val="24"/>
        </w:rPr>
        <w:t xml:space="preserve">2.17 </w:t>
      </w:r>
      <w:r>
        <w:rPr>
          <w:rFonts w:hint="eastAsia" w:ascii="仿宋" w:hAnsi="仿宋" w:eastAsia="仿宋"/>
          <w:b/>
          <w:sz w:val="24"/>
        </w:rPr>
        <w:t>通知</w:t>
      </w:r>
      <w:bookmarkEnd w:id="543"/>
      <w:bookmarkEnd w:id="544"/>
      <w:bookmarkEnd w:id="545"/>
      <w:r>
        <w:rPr>
          <w:rFonts w:hint="eastAsia" w:ascii="仿宋" w:hAnsi="仿宋" w:eastAsia="仿宋"/>
          <w:b/>
          <w:sz w:val="24"/>
        </w:rPr>
        <w:t>和送达</w:t>
      </w:r>
      <w:bookmarkEnd w:id="546"/>
      <w:bookmarkEnd w:id="547"/>
      <w:bookmarkEnd w:id="548"/>
    </w:p>
    <w:p>
      <w:pPr>
        <w:spacing w:line="560" w:lineRule="exact"/>
        <w:ind w:firstLine="480" w:firstLineChars="200"/>
        <w:rPr>
          <w:rFonts w:ascii="仿宋" w:hAnsi="仿宋" w:eastAsia="仿宋"/>
          <w:sz w:val="24"/>
        </w:rPr>
      </w:pPr>
      <w:bookmarkStart w:id="549" w:name="_Toc6698"/>
      <w:bookmarkStart w:id="550" w:name="_Toc3135"/>
      <w:bookmarkStart w:id="551" w:name="_Toc487900372"/>
      <w:bookmarkStart w:id="552" w:name="_Toc259093691"/>
      <w:bookmarkStart w:id="553" w:name="_Toc279701262"/>
      <w:r>
        <w:rPr>
          <w:rFonts w:ascii="仿宋" w:hAnsi="仿宋" w:eastAsia="仿宋"/>
          <w:sz w:val="24"/>
        </w:rPr>
        <w:t>2.17.1</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49"/>
      <w:bookmarkEnd w:id="550"/>
    </w:p>
    <w:p>
      <w:pPr>
        <w:spacing w:line="560" w:lineRule="exact"/>
        <w:ind w:firstLine="480" w:firstLineChars="200"/>
        <w:rPr>
          <w:rFonts w:ascii="仿宋" w:hAnsi="仿宋" w:eastAsia="仿宋"/>
          <w:sz w:val="24"/>
        </w:rPr>
      </w:pPr>
      <w:bookmarkStart w:id="554" w:name="_Toc23294"/>
      <w:bookmarkStart w:id="555" w:name="_Toc23128"/>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54"/>
      <w:bookmarkEnd w:id="555"/>
    </w:p>
    <w:p>
      <w:pPr>
        <w:spacing w:line="560" w:lineRule="exact"/>
        <w:ind w:firstLine="482" w:firstLineChars="200"/>
        <w:outlineLvl w:val="0"/>
        <w:rPr>
          <w:rFonts w:ascii="仿宋" w:hAnsi="仿宋" w:eastAsia="仿宋"/>
          <w:b/>
          <w:sz w:val="24"/>
        </w:rPr>
      </w:pPr>
      <w:bookmarkStart w:id="556" w:name="_Toc30599"/>
      <w:bookmarkStart w:id="557" w:name="_Toc18540"/>
      <w:bookmarkStart w:id="558" w:name="_Toc4355"/>
      <w:r>
        <w:rPr>
          <w:rFonts w:ascii="仿宋" w:hAnsi="仿宋" w:eastAsia="仿宋"/>
          <w:b/>
          <w:sz w:val="24"/>
        </w:rPr>
        <w:t xml:space="preserve">2.18 </w:t>
      </w:r>
      <w:r>
        <w:rPr>
          <w:rFonts w:hint="eastAsia" w:ascii="仿宋" w:hAnsi="仿宋" w:eastAsia="仿宋"/>
          <w:b/>
          <w:sz w:val="24"/>
        </w:rPr>
        <w:t>计量单位</w:t>
      </w:r>
      <w:bookmarkEnd w:id="551"/>
      <w:bookmarkEnd w:id="552"/>
      <w:bookmarkEnd w:id="553"/>
      <w:bookmarkEnd w:id="556"/>
      <w:bookmarkEnd w:id="557"/>
      <w:bookmarkEnd w:id="558"/>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59" w:name="_Toc279701263"/>
      <w:bookmarkStart w:id="560" w:name="_Toc10330"/>
      <w:bookmarkStart w:id="561" w:name="_Toc18567"/>
      <w:bookmarkStart w:id="562" w:name="_Toc259093692"/>
      <w:bookmarkStart w:id="563" w:name="_Toc487900373"/>
      <w:bookmarkStart w:id="564" w:name="_Toc12773"/>
      <w:r>
        <w:rPr>
          <w:rFonts w:ascii="仿宋" w:hAnsi="仿宋" w:eastAsia="仿宋"/>
          <w:b/>
          <w:sz w:val="24"/>
        </w:rPr>
        <w:t xml:space="preserve">2.19 </w:t>
      </w:r>
      <w:r>
        <w:rPr>
          <w:rFonts w:hint="eastAsia" w:ascii="仿宋" w:hAnsi="仿宋" w:eastAsia="仿宋"/>
          <w:b/>
          <w:sz w:val="24"/>
        </w:rPr>
        <w:t>合同使用的文字和适用的法律</w:t>
      </w:r>
      <w:bookmarkEnd w:id="559"/>
      <w:bookmarkEnd w:id="560"/>
      <w:bookmarkEnd w:id="561"/>
      <w:bookmarkEnd w:id="562"/>
      <w:bookmarkEnd w:id="563"/>
      <w:bookmarkEnd w:id="564"/>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65" w:name="_Toc259093693"/>
      <w:bookmarkStart w:id="566" w:name="_Toc12004"/>
      <w:bookmarkStart w:id="567" w:name="_Toc279701264"/>
      <w:bookmarkStart w:id="568" w:name="_Toc3148"/>
      <w:bookmarkStart w:id="569" w:name="_Toc16673"/>
      <w:bookmarkStart w:id="570" w:name="_Toc487900374"/>
      <w:r>
        <w:rPr>
          <w:rFonts w:ascii="仿宋" w:hAnsi="仿宋" w:eastAsia="仿宋"/>
          <w:b/>
          <w:sz w:val="24"/>
        </w:rPr>
        <w:t xml:space="preserve">2.20 </w:t>
      </w:r>
      <w:r>
        <w:rPr>
          <w:rFonts w:hint="eastAsia" w:ascii="仿宋" w:hAnsi="仿宋" w:eastAsia="仿宋"/>
          <w:b/>
          <w:sz w:val="24"/>
        </w:rPr>
        <w:t>履约保证金</w:t>
      </w:r>
      <w:bookmarkEnd w:id="565"/>
      <w:bookmarkEnd w:id="566"/>
      <w:bookmarkEnd w:id="567"/>
      <w:bookmarkEnd w:id="568"/>
      <w:bookmarkEnd w:id="569"/>
    </w:p>
    <w:p>
      <w:pPr>
        <w:pStyle w:val="957"/>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hint="eastAsia" w:ascii="仿宋" w:hAnsi="仿宋" w:eastAsia="仿宋"/>
          <w:highlight w:val="yellow"/>
          <w:lang w:val="en-US" w:eastAsia="zh-CN"/>
        </w:rPr>
        <w:t>2.5</w:t>
      </w:r>
      <w:r>
        <w:rPr>
          <w:rFonts w:ascii="仿宋" w:hAnsi="仿宋" w:eastAsia="仿宋"/>
          <w:highlight w:val="yellow"/>
        </w:rPr>
        <w:t>%</w:t>
      </w:r>
      <w:r>
        <w:rPr>
          <w:rFonts w:ascii="仿宋" w:hAnsi="仿宋" w:eastAsia="仿宋"/>
        </w:rPr>
        <w:t>的履约保证金；鼓励和支持乙方以银行、保险公司出具的保函形式提供履约保证</w:t>
      </w:r>
      <w:r>
        <w:rPr>
          <w:rFonts w:hint="eastAsia" w:ascii="仿宋" w:hAnsi="仿宋" w:eastAsia="仿宋"/>
          <w:lang w:eastAsia="zh-CN"/>
        </w:rPr>
        <w:t>，</w:t>
      </w:r>
      <w:r>
        <w:rPr>
          <w:rFonts w:hint="eastAsia" w:ascii="仿宋" w:hAnsi="仿宋" w:eastAsia="仿宋"/>
          <w:highlight w:val="yellow"/>
          <w:lang w:eastAsia="zh-CN"/>
        </w:rPr>
        <w:t>乙方</w:t>
      </w:r>
      <w:r>
        <w:rPr>
          <w:rFonts w:hint="eastAsia" w:ascii="仿宋" w:hAnsi="仿宋" w:eastAsia="仿宋"/>
          <w:highlight w:val="yellow"/>
        </w:rPr>
        <w:t>以银行、保险公司出具保函形式提交履约保证金的，</w:t>
      </w:r>
      <w:r>
        <w:rPr>
          <w:rFonts w:hint="eastAsia" w:ascii="仿宋" w:hAnsi="仿宋" w:eastAsia="仿宋"/>
          <w:highlight w:val="yellow"/>
          <w:lang w:eastAsia="zh-CN"/>
        </w:rPr>
        <w:t>甲方</w:t>
      </w:r>
      <w:r>
        <w:rPr>
          <w:rFonts w:hint="eastAsia" w:ascii="仿宋" w:hAnsi="仿宋" w:eastAsia="仿宋"/>
          <w:highlight w:val="yellow"/>
        </w:rPr>
        <w:t>不得拒收。</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highlight w:val="yellow"/>
          <w:lang w:eastAsia="zh-CN"/>
        </w:rPr>
        <w:t>甲方在</w:t>
      </w:r>
      <w:r>
        <w:rPr>
          <w:rFonts w:hint="eastAsia" w:ascii="仿宋" w:hAnsi="仿宋" w:eastAsia="仿宋"/>
          <w:sz w:val="24"/>
          <w:highlight w:val="yellow"/>
        </w:rPr>
        <w:t>项目验收结束后及时退还</w:t>
      </w:r>
      <w:r>
        <w:rPr>
          <w:rFonts w:hint="eastAsia" w:ascii="仿宋" w:hAnsi="仿宋" w:eastAsia="仿宋"/>
          <w:sz w:val="24"/>
          <w:highlight w:val="yellow"/>
          <w:lang w:eastAsia="zh-CN"/>
        </w:rPr>
        <w:t>履约保证金</w:t>
      </w:r>
      <w:r>
        <w:rPr>
          <w:rFonts w:hint="eastAsia" w:ascii="仿宋" w:hAnsi="仿宋" w:eastAsia="仿宋"/>
          <w:sz w:val="24"/>
        </w:rPr>
        <w:t>。甲方在</w:t>
      </w:r>
      <w:r>
        <w:rPr>
          <w:rFonts w:hint="eastAsia" w:ascii="仿宋" w:hAnsi="仿宋" w:eastAsia="仿宋"/>
          <w:sz w:val="24"/>
          <w:highlight w:val="yellow"/>
        </w:rPr>
        <w:t>项目</w:t>
      </w:r>
      <w:r>
        <w:rPr>
          <w:rFonts w:hint="eastAsia" w:ascii="仿宋" w:hAnsi="仿宋" w:eastAsia="仿宋"/>
          <w:sz w:val="24"/>
          <w:highlight w:val="yellow"/>
          <w:lang w:eastAsia="zh-CN"/>
        </w:rPr>
        <w:t>通过</w:t>
      </w:r>
      <w:r>
        <w:rPr>
          <w:rFonts w:hint="eastAsia" w:ascii="仿宋" w:hAnsi="仿宋" w:eastAsia="仿宋"/>
          <w:sz w:val="24"/>
          <w:highlight w:val="yellow"/>
        </w:rPr>
        <w:t>验收</w:t>
      </w:r>
      <w:r>
        <w:rPr>
          <w:rFonts w:hint="eastAsia" w:ascii="仿宋" w:hAnsi="仿宋" w:eastAsia="仿宋"/>
          <w:sz w:val="24"/>
        </w:rPr>
        <w:t>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合同金额2%；评价总分在不满90分或者暂无评分的，收取履约保证金</w:t>
      </w:r>
      <w:r>
        <w:rPr>
          <w:rFonts w:hint="eastAsia" w:ascii="仿宋" w:hAnsi="仿宋" w:eastAsia="仿宋"/>
          <w:sz w:val="24"/>
        </w:rPr>
        <w:t>为</w:t>
      </w:r>
      <w:r>
        <w:rPr>
          <w:rFonts w:ascii="仿宋" w:hAnsi="仿宋" w:eastAsia="仿宋"/>
          <w:sz w:val="24"/>
        </w:rPr>
        <w:t>合同金额</w:t>
      </w:r>
      <w:r>
        <w:rPr>
          <w:rFonts w:hint="eastAsia" w:ascii="仿宋" w:hAnsi="仿宋" w:eastAsia="仿宋"/>
          <w:sz w:val="24"/>
          <w:highlight w:val="yellow"/>
          <w:lang w:val="en-US" w:eastAsia="zh-CN"/>
        </w:rPr>
        <w:t>2.5</w:t>
      </w:r>
      <w:r>
        <w:rPr>
          <w:rFonts w:ascii="仿宋" w:hAnsi="仿宋" w:eastAsia="仿宋"/>
          <w:sz w:val="24"/>
        </w:rPr>
        <w:t>%。</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70"/>
    <w:p>
      <w:pPr>
        <w:spacing w:line="560" w:lineRule="exact"/>
        <w:ind w:firstLine="482" w:firstLineChars="200"/>
        <w:outlineLvl w:val="0"/>
        <w:rPr>
          <w:rFonts w:ascii="仿宋" w:hAnsi="仿宋" w:eastAsia="仿宋"/>
          <w:b/>
          <w:sz w:val="24"/>
        </w:rPr>
      </w:pPr>
      <w:bookmarkStart w:id="571" w:name="_Toc14001"/>
      <w:bookmarkStart w:id="572" w:name="_Toc19890"/>
      <w:bookmarkStart w:id="573" w:name="_Toc6885"/>
      <w:r>
        <w:rPr>
          <w:rFonts w:ascii="仿宋" w:hAnsi="仿宋" w:eastAsia="仿宋"/>
          <w:b/>
          <w:sz w:val="24"/>
        </w:rPr>
        <w:t>2.2</w:t>
      </w:r>
      <w:r>
        <w:rPr>
          <w:rFonts w:hint="eastAsia" w:ascii="仿宋" w:hAnsi="仿宋" w:eastAsia="仿宋"/>
          <w:b/>
          <w:sz w:val="24"/>
        </w:rPr>
        <w:t>2合同份数</w:t>
      </w:r>
      <w:bookmarkEnd w:id="571"/>
      <w:bookmarkEnd w:id="572"/>
      <w:bookmarkEnd w:id="573"/>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699"/>
        <w:spacing w:line="560" w:lineRule="exact"/>
        <w:jc w:val="center"/>
        <w:rPr>
          <w:rFonts w:ascii="仿宋" w:hAnsi="仿宋" w:eastAsia="仿宋"/>
          <w:b/>
          <w:szCs w:val="24"/>
        </w:rPr>
      </w:pPr>
      <w:r>
        <w:rPr>
          <w:rFonts w:ascii="仿宋" w:hAnsi="仿宋" w:eastAsia="仿宋" w:cstheme="minorBidi"/>
          <w:kern w:val="0"/>
          <w:szCs w:val="24"/>
        </w:rPr>
        <w:br w:type="page"/>
      </w:r>
      <w:bookmarkStart w:id="574" w:name="_Toc331685784"/>
      <w:r>
        <w:rPr>
          <w:rFonts w:hint="eastAsia" w:ascii="仿宋" w:hAnsi="仿宋" w:eastAsia="仿宋"/>
          <w:b/>
          <w:szCs w:val="24"/>
        </w:rPr>
        <w:t xml:space="preserve"> </w:t>
      </w:r>
      <w:bookmarkEnd w:id="574"/>
      <w:r>
        <w:rPr>
          <w:rFonts w:hint="eastAsia" w:ascii="仿宋" w:hAnsi="仿宋" w:eastAsia="仿宋"/>
          <w:b/>
          <w:szCs w:val="24"/>
        </w:rPr>
        <w:t>第三部分</w:t>
      </w:r>
      <w:r>
        <w:rPr>
          <w:rFonts w:ascii="仿宋" w:hAnsi="仿宋" w:eastAsia="仿宋"/>
          <w:b/>
          <w:szCs w:val="24"/>
        </w:rPr>
        <w:t xml:space="preserve">  </w:t>
      </w:r>
      <w:r>
        <w:rPr>
          <w:rFonts w:hint="eastAsia" w:ascii="仿宋" w:hAnsi="仿宋" w:eastAsia="仿宋"/>
          <w:b/>
          <w:szCs w:val="24"/>
        </w:rPr>
        <w:t>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534" w:type="pct"/>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4534"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4534"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r>
              <w:rPr>
                <w:rFonts w:ascii="仿宋" w:hAnsi="仿宋" w:eastAsia="仿宋"/>
                <w:sz w:val="24"/>
              </w:rPr>
              <w:t xml:space="preserve"> </w:t>
            </w:r>
          </w:p>
        </w:tc>
        <w:tc>
          <w:tcPr>
            <w:tcW w:w="4534" w:type="pct"/>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16"/>
      <w:r>
        <w:rPr>
          <w:rFonts w:ascii="仿宋" w:hAnsi="仿宋" w:eastAsia="仿宋" w:cs="仿宋_GB2312"/>
          <w:b/>
          <w:sz w:val="36"/>
          <w:szCs w:val="20"/>
        </w:rPr>
        <w:t xml:space="preserve"> </w:t>
      </w:r>
      <w:bookmarkEnd w:id="417"/>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pStyle w:val="24"/>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4"/>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pStyle w:val="24"/>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r>
        <w:rPr>
          <w:rFonts w:hint="eastAsia" w:ascii="仿宋_GB2312" w:hAnsi="仿宋" w:eastAsia="仿宋_GB2312" w:cs="仿宋_GB2312"/>
          <w:color w:val="FF0000"/>
          <w:sz w:val="24"/>
        </w:rPr>
        <w:t>（</w:t>
      </w:r>
      <w:r>
        <w:rPr>
          <w:rFonts w:ascii="仿宋_GB2312" w:hAnsi="仿宋" w:eastAsia="仿宋_GB2312" w:cs="仿宋_GB2312"/>
          <w:color w:val="FF0000"/>
          <w:sz w:val="24"/>
        </w:rPr>
        <w:t>7）</w:t>
      </w:r>
      <w:r>
        <w:rPr>
          <w:rFonts w:hint="eastAsia" w:ascii="仿宋_GB2312" w:hAnsi="仿宋" w:eastAsia="仿宋_GB2312" w:cs="仿宋_GB2312"/>
          <w:color w:val="FF0000"/>
          <w:sz w:val="24"/>
        </w:rPr>
        <w:t>投标标的清单</w:t>
      </w:r>
      <w:r>
        <w:rPr>
          <w:rFonts w:hint="eastAsia" w:cs="仿宋_GB2312"/>
          <w:color w:val="FF0000"/>
        </w:rPr>
        <w:t>…………………………</w:t>
      </w:r>
      <w:r>
        <w:rPr>
          <w:rFonts w:hint="eastAsia" w:ascii="仿宋_GB2312" w:hAnsi="仿宋" w:eastAsia="仿宋_GB2312" w:cs="仿宋_GB2312"/>
          <w:color w:val="FF0000"/>
          <w:sz w:val="24"/>
        </w:rPr>
        <w:t>………</w:t>
      </w:r>
      <w:r>
        <w:rPr>
          <w:rFonts w:hint="eastAsia" w:cs="仿宋_GB2312"/>
          <w:color w:val="FF0000"/>
        </w:rPr>
        <w:t>…</w:t>
      </w:r>
      <w:r>
        <w:rPr>
          <w:rFonts w:hint="eastAsia" w:ascii="仿宋_GB2312" w:hAnsi="仿宋" w:eastAsia="仿宋_GB2312" w:cs="仿宋_GB2312"/>
          <w:color w:val="FF0000"/>
          <w:sz w:val="24"/>
        </w:rPr>
        <w:t>…</w:t>
      </w:r>
      <w:r>
        <w:rPr>
          <w:rFonts w:hint="eastAsia" w:cs="仿宋_GB2312"/>
          <w:color w:val="FF0000"/>
        </w:rPr>
        <w:t>…</w:t>
      </w:r>
      <w:r>
        <w:rPr>
          <w:rFonts w:hint="eastAsia" w:ascii="仿宋_GB2312" w:hAnsi="仿宋" w:eastAsia="仿宋_GB2312" w:cs="仿宋_GB2312"/>
          <w:color w:val="FF0000"/>
          <w:sz w:val="24"/>
        </w:rPr>
        <w:t>…</w:t>
      </w:r>
      <w:r>
        <w:rPr>
          <w:rFonts w:hint="eastAsia" w:cs="仿宋_GB2312"/>
          <w:color w:val="FF0000"/>
        </w:rPr>
        <w:t>…</w:t>
      </w:r>
      <w:r>
        <w:rPr>
          <w:rFonts w:hint="eastAsia" w:ascii="仿宋_GB2312" w:hAnsi="仿宋" w:eastAsia="仿宋_GB2312" w:cs="仿宋_GB2312"/>
          <w:color w:val="FF0000"/>
          <w:sz w:val="24"/>
        </w:rPr>
        <w:t>…</w:t>
      </w:r>
      <w:r>
        <w:rPr>
          <w:rFonts w:hint="eastAsia" w:cs="仿宋_GB2312"/>
          <w:color w:val="FF0000"/>
        </w:rPr>
        <w:t>…</w:t>
      </w:r>
      <w:r>
        <w:rPr>
          <w:rFonts w:hint="eastAsia" w:ascii="仿宋_GB2312" w:hAnsi="仿宋" w:eastAsia="仿宋_GB2312" w:cs="仿宋_GB2312"/>
          <w:color w:val="FF0000"/>
          <w:sz w:val="24"/>
        </w:rPr>
        <w:t>…</w:t>
      </w:r>
      <w:r>
        <w:rPr>
          <w:rFonts w:hint="eastAsia" w:cs="仿宋_GB2312"/>
          <w:color w:val="FF0000"/>
        </w:rPr>
        <w:t>……………（页码）</w:t>
      </w:r>
      <w:r>
        <w:rPr>
          <w:rFonts w:hint="eastAsia" w:ascii="仿宋_GB2312" w:hAnsi="仿宋" w:eastAsia="仿宋_GB2312" w:cs="仿宋_GB2312"/>
          <w:sz w:val="24"/>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hint="eastAsia"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color w:val="FF0000"/>
          <w:sz w:val="24"/>
        </w:rPr>
      </w:pPr>
      <w:r>
        <w:rPr>
          <w:rFonts w:hint="eastAsia" w:ascii="仿宋_GB2312" w:hAnsi="仿宋" w:eastAsia="仿宋_GB2312" w:cs="仿宋_GB2312"/>
          <w:color w:val="FF0000"/>
          <w:sz w:val="24"/>
        </w:rPr>
        <w:t>2.2.7投标标的清单；</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8</w:t>
      </w:r>
      <w:r>
        <w:rPr>
          <w:rFonts w:ascii="仿宋_GB2312" w:hAnsi="仿宋" w:eastAsia="仿宋_GB2312" w:cs="仿宋_GB2312"/>
          <w:sz w:val="24"/>
        </w:rPr>
        <w:t>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snapToGrid w:val="0"/>
        <w:spacing w:line="360" w:lineRule="auto"/>
        <w:jc w:val="center"/>
        <w:rPr>
          <w:rFonts w:ascii="仿宋_GB2312" w:hAnsi="仿宋" w:eastAsia="仿宋_GB2312" w:cs="仿宋_GB2312"/>
          <w:b/>
          <w:kern w:val="0"/>
          <w:sz w:val="32"/>
          <w:szCs w:val="32"/>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4"/>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24"/>
        <w:rPr>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snapToGrid w:val="0"/>
        <w:spacing w:line="360" w:lineRule="auto"/>
        <w:ind w:right="480"/>
        <w:rPr>
          <w:rFonts w:ascii="仿宋_GB2312" w:hAnsi="仿宋" w:eastAsia="仿宋_GB2312" w:cs="仿宋_GB2312"/>
          <w:b/>
          <w:kern w:val="0"/>
          <w:sz w:val="32"/>
          <w:szCs w:val="32"/>
        </w:rPr>
        <w:sectPr>
          <w:headerReference r:id="rId5" w:type="first"/>
          <w:footerReference r:id="rId7" w:type="first"/>
          <w:headerReference r:id="rId4" w:type="default"/>
          <w:footerReference r:id="rId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pacing w:line="360" w:lineRule="auto"/>
        <w:ind w:right="420"/>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snapToGrid w:val="0"/>
        <w:spacing w:line="360" w:lineRule="auto"/>
        <w:rPr>
          <w:rFonts w:ascii="仿宋_GB2312" w:hAnsi="仿宋" w:eastAsia="仿宋_GB2312" w:cs="仿宋_GB2312"/>
          <w:kern w:val="0"/>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2"/>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4"/>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hint="eastAsia" w:ascii="仿宋_GB2312" w:hAnsi="仿宋" w:eastAsia="仿宋_GB2312" w:cs="仿宋_GB2312"/>
          <w:b/>
          <w:color w:val="FF0000"/>
          <w:kern w:val="0"/>
          <w:sz w:val="32"/>
          <w:szCs w:val="32"/>
        </w:rPr>
      </w:pPr>
      <w:r>
        <w:rPr>
          <w:rFonts w:hint="eastAsia" w:ascii="仿宋_GB2312" w:hAnsi="仿宋" w:eastAsia="仿宋_GB2312" w:cs="仿宋_GB2312"/>
          <w:b/>
          <w:color w:val="FF0000"/>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FF0000"/>
                <w:sz w:val="24"/>
              </w:rPr>
            </w:pPr>
            <w:r>
              <w:rPr>
                <w:rFonts w:hint="eastAsia" w:ascii="仿宋_GB2312" w:hAnsi="仿宋" w:eastAsia="仿宋_GB2312"/>
                <w:b/>
                <w:color w:val="FF000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FF0000"/>
                <w:sz w:val="24"/>
              </w:rPr>
            </w:pPr>
            <w:r>
              <w:rPr>
                <w:rFonts w:hint="eastAsia" w:ascii="仿宋_GB2312" w:hAnsi="仿宋" w:eastAsia="仿宋_GB2312"/>
                <w:b/>
                <w:color w:val="FF0000"/>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FF0000"/>
                <w:sz w:val="24"/>
              </w:rPr>
            </w:pPr>
            <w:r>
              <w:rPr>
                <w:rFonts w:hint="eastAsia" w:ascii="仿宋_GB2312" w:hAnsi="仿宋" w:eastAsia="仿宋_GB2312"/>
                <w:b/>
                <w:color w:val="FF0000"/>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FF0000"/>
                <w:sz w:val="24"/>
              </w:rPr>
            </w:pPr>
            <w:r>
              <w:rPr>
                <w:rFonts w:hint="eastAsia" w:ascii="仿宋_GB2312" w:hAnsi="仿宋" w:eastAsia="仿宋_GB2312"/>
                <w:b/>
                <w:color w:val="FF0000"/>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FF0000"/>
                <w:sz w:val="24"/>
              </w:rPr>
            </w:pPr>
            <w:r>
              <w:rPr>
                <w:rFonts w:hint="eastAsia" w:ascii="仿宋_GB2312" w:hAnsi="仿宋" w:eastAsia="仿宋_GB2312"/>
                <w:b/>
                <w:color w:val="FF0000"/>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FF0000"/>
                <w:sz w:val="24"/>
              </w:rPr>
            </w:pPr>
            <w:r>
              <w:rPr>
                <w:rFonts w:hint="eastAsia" w:ascii="仿宋_GB2312" w:hAnsi="仿宋" w:eastAsia="仿宋_GB2312"/>
                <w:b/>
                <w:color w:val="FF0000"/>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FF0000"/>
                <w:sz w:val="24"/>
              </w:rPr>
            </w:pPr>
            <w:r>
              <w:rPr>
                <w:rFonts w:hint="eastAsia" w:ascii="仿宋_GB2312" w:hAnsi="仿宋" w:eastAsia="仿宋_GB2312"/>
                <w:b/>
                <w:color w:val="FF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r>
              <w:rPr>
                <w:rFonts w:hint="eastAsia" w:ascii="仿宋_GB2312" w:hAnsi="仿宋" w:eastAsia="仿宋_GB2312"/>
                <w:color w:val="FF000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r>
              <w:rPr>
                <w:rFonts w:hint="eastAsia" w:ascii="仿宋_GB2312" w:hAnsi="仿宋" w:eastAsia="仿宋_GB2312"/>
                <w:color w:val="FF000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r>
              <w:rPr>
                <w:rFonts w:hint="eastAsia" w:ascii="仿宋_GB2312" w:hAnsi="仿宋" w:eastAsia="仿宋_GB2312"/>
                <w:color w:val="FF000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r>
    </w:tbl>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spacing w:line="360" w:lineRule="auto"/>
        <w:ind w:right="420"/>
        <w:rPr>
          <w:rFonts w:hint="eastAsia"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pStyle w:val="24"/>
      </w:pP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b/>
          <w:bCs/>
          <w:sz w:val="32"/>
          <w:szCs w:val="32"/>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color w:val="FF0000"/>
          <w:kern w:val="0"/>
          <w:sz w:val="24"/>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color w:val="FF0000"/>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FF0000"/>
          <w:kern w:val="0"/>
          <w:sz w:val="24"/>
          <w:lang w:val="zh-CN"/>
        </w:rPr>
        <w:t>，</w:t>
      </w:r>
      <w:r>
        <w:rPr>
          <w:rFonts w:hint="eastAsia" w:ascii="仿宋_GB2312" w:hAnsi="仿宋" w:eastAsia="仿宋_GB2312" w:cs="仿宋_GB2312"/>
          <w:b/>
          <w:color w:val="FF0000"/>
          <w:kern w:val="0"/>
          <w:sz w:val="24"/>
          <w:lang w:val="zh-CN"/>
        </w:rPr>
        <w:t>不得出现“</w:t>
      </w:r>
      <w:r>
        <w:rPr>
          <w:rFonts w:ascii="仿宋_GB2312" w:hAnsi="仿宋" w:eastAsia="仿宋_GB2312" w:cs="仿宋_GB2312"/>
          <w:b/>
          <w:color w:val="FF0000"/>
          <w:kern w:val="0"/>
          <w:sz w:val="24"/>
          <w:lang w:val="zh-CN"/>
        </w:rPr>
        <w:t>0元”“免费赠送”等形式的无偿报价</w:t>
      </w:r>
      <w:r>
        <w:rPr>
          <w:rFonts w:hint="eastAsia" w:ascii="仿宋_GB2312" w:hAnsi="仿宋" w:eastAsia="仿宋_GB2312" w:cs="仿宋_GB2312"/>
          <w:b/>
          <w:color w:val="FF0000"/>
          <w:kern w:val="0"/>
          <w:sz w:val="24"/>
          <w:lang w:val="zh-CN"/>
        </w:rPr>
        <w:t>，</w:t>
      </w:r>
      <w:r>
        <w:rPr>
          <w:rFonts w:hint="eastAsia" w:ascii="仿宋_GB2312" w:hAnsi="仿宋" w:eastAsia="仿宋_GB2312" w:cs="仿宋_GB2312"/>
          <w:b/>
          <w:color w:val="FF0000"/>
          <w:kern w:val="0"/>
          <w:sz w:val="24"/>
        </w:rPr>
        <w:t>否则视为</w:t>
      </w:r>
      <w:r>
        <w:rPr>
          <w:rFonts w:hint="eastAsia" w:ascii="仿宋_GB2312" w:hAnsi="仿宋" w:eastAsia="仿宋_GB2312"/>
          <w:b/>
          <w:color w:val="FF0000"/>
          <w:sz w:val="24"/>
        </w:rPr>
        <w:t>投标文件含有采购人不能接受的附加条件的，投标无效</w:t>
      </w:r>
      <w:r>
        <w:rPr>
          <w:rFonts w:hint="eastAsia" w:ascii="仿宋_GB2312" w:hAnsi="仿宋" w:eastAsia="仿宋_GB2312" w:cs="仿宋_GB2312"/>
          <w:b/>
          <w:color w:val="FF0000"/>
          <w:kern w:val="0"/>
          <w:sz w:val="24"/>
          <w:lang w:val="zh-CN"/>
        </w:rPr>
        <w:t>；采购内容未包含在《开标一览表（报价表）》名称栏中，投标人不能作出合理解释的，</w:t>
      </w:r>
      <w:r>
        <w:rPr>
          <w:rFonts w:hint="eastAsia" w:ascii="仿宋_GB2312" w:hAnsi="仿宋" w:eastAsia="仿宋_GB2312" w:cs="仿宋_GB2312"/>
          <w:b/>
          <w:color w:val="FF0000"/>
          <w:kern w:val="0"/>
          <w:sz w:val="24"/>
        </w:rPr>
        <w:t>视为</w:t>
      </w:r>
      <w:r>
        <w:rPr>
          <w:rFonts w:hint="eastAsia" w:ascii="仿宋_GB2312" w:hAnsi="仿宋" w:eastAsia="仿宋_GB2312"/>
          <w:b/>
          <w:color w:val="FF0000"/>
          <w:sz w:val="24"/>
        </w:rPr>
        <w:t>投标文件含有采购人不能接受的附加条件的，投标无效。</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75" w:name="_Toc465665161"/>
      <w:r>
        <w:rPr>
          <w:rFonts w:hint="eastAsia" w:ascii="仿宋_GB2312" w:hAnsi="仿宋" w:eastAsia="仿宋_GB2312"/>
        </w:rPr>
        <w:t>附件</w:t>
      </w:r>
      <w:bookmarkEnd w:id="575"/>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76" w:name="OLE_LINK13"/>
      <w:bookmarkStart w:id="577" w:name="OLE_LINK14"/>
      <w:r>
        <w:rPr>
          <w:rFonts w:hint="eastAsia" w:ascii="仿宋_GB2312" w:hAnsi="仿宋" w:eastAsia="仿宋_GB2312"/>
          <w:b/>
          <w:spacing w:val="6"/>
          <w:sz w:val="32"/>
          <w:szCs w:val="32"/>
        </w:rPr>
        <w:t>残疾人福利性单位声明函</w:t>
      </w:r>
    </w:p>
    <w:bookmarkEnd w:id="576"/>
    <w:bookmarkEnd w:id="577"/>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u w:val="single"/>
        </w:rPr>
        <w:t>（单位名称）</w:t>
      </w:r>
      <w:r>
        <w:rPr>
          <w:rFonts w:ascii="仿宋_GB2312" w:hAnsi="宋体" w:eastAsia="仿宋_GB2312"/>
          <w:sz w:val="24"/>
          <w:u w:val="single"/>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u w:val="single"/>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olor w:val="FF0000"/>
          <w:sz w:val="24"/>
        </w:rPr>
      </w:pPr>
      <w:r>
        <w:rPr>
          <w:rFonts w:hint="eastAsia" w:ascii="仿宋_GB2312" w:hAnsi="仿宋" w:eastAsia="仿宋_GB2312" w:cs="仿宋_GB2312"/>
          <w:sz w:val="24"/>
        </w:rPr>
        <w:t>注：</w:t>
      </w:r>
      <w:r>
        <w:rPr>
          <w:rFonts w:hint="eastAsia" w:ascii="仿宋_GB2312" w:hAnsi="仿宋" w:eastAsia="仿宋_GB2312" w:cs="仿宋_GB2312"/>
          <w:color w:val="FF0000"/>
          <w:sz w:val="24"/>
        </w:rPr>
        <w:t>1、填写要求：①“</w:t>
      </w:r>
      <w:r>
        <w:rPr>
          <w:rFonts w:hint="eastAsia" w:ascii="仿宋_GB2312" w:hAnsi="宋体" w:eastAsia="仿宋_GB2312"/>
          <w:color w:val="FF0000"/>
          <w:sz w:val="24"/>
        </w:rPr>
        <w:t>标的名称”、“采购文件中明确的所属行业”</w:t>
      </w:r>
      <w:r>
        <w:rPr>
          <w:rFonts w:hint="eastAsia" w:ascii="仿宋_GB2312" w:hAnsi="仿宋" w:eastAsia="仿宋_GB2312" w:cs="仿宋_GB2312"/>
          <w:color w:val="FF0000"/>
          <w:sz w:val="24"/>
        </w:rPr>
        <w:t>依据招标文件第二部分投标人须知前附表中“采购标的对应的中小企业划分标准所属行业”填写，不得缺漏；②</w:t>
      </w:r>
      <w:r>
        <w:rPr>
          <w:rFonts w:hint="eastAsia" w:ascii="仿宋_GB2312" w:hAnsi="宋体" w:eastAsia="仿宋_GB2312"/>
          <w:color w:val="FF0000"/>
          <w:sz w:val="24"/>
        </w:rPr>
        <w:t>从业人员、营业收入、资产总额填报上一年度数据，无上一年度数据的新成立企业可不填报；</w:t>
      </w:r>
      <w:r>
        <w:rPr>
          <w:rFonts w:hint="eastAsia" w:ascii="仿宋_GB2312" w:hAnsi="仿宋" w:eastAsia="仿宋_GB2312" w:cs="仿宋_GB2312"/>
          <w:color w:val="FF0000"/>
          <w:sz w:val="24"/>
        </w:rPr>
        <w:t>③</w:t>
      </w:r>
      <w:r>
        <w:rPr>
          <w:rFonts w:hint="eastAsia" w:ascii="仿宋_GB2312" w:hAnsi="宋体" w:eastAsia="仿宋_GB2312"/>
          <w:color w:val="FF0000"/>
          <w:sz w:val="24"/>
        </w:rPr>
        <w:t>中型企业、小型企业、微型企业等3种企业类型，结合以上数据，依据《中小企业划型标准规定》（工信部联企业〔2011〕300号）确定</w:t>
      </w:r>
      <w:r>
        <w:rPr>
          <w:rFonts w:hint="eastAsia" w:ascii="仿宋_GB2312" w:hAnsi="仿宋" w:eastAsia="仿宋_GB2312" w:cs="仿宋_GB2312"/>
          <w:color w:val="FF0000"/>
          <w:sz w:val="24"/>
        </w:rPr>
        <w:t>；④</w:t>
      </w:r>
      <w:r>
        <w:rPr>
          <w:rFonts w:hint="eastAsia" w:ascii="仿宋_GB2312" w:hAnsi="仿宋" w:eastAsia="仿宋_GB2312"/>
          <w:color w:val="FF0000"/>
          <w:sz w:val="24"/>
        </w:rPr>
        <w:t>投标人提供的《中小企业声明函》与实际情况不符的或者未按以上要求填写的，中小企业声明函</w:t>
      </w:r>
      <w:r>
        <w:rPr>
          <w:rFonts w:hint="eastAsia" w:ascii="仿宋_GB2312" w:hAnsi="仿宋" w:eastAsia="仿宋_GB2312"/>
          <w:color w:val="FF0000"/>
          <w:sz w:val="24"/>
          <w:lang w:eastAsia="zh-CN"/>
        </w:rPr>
        <w:t>无效，</w:t>
      </w:r>
      <w:r>
        <w:rPr>
          <w:rFonts w:hint="eastAsia" w:ascii="仿宋_GB2312" w:hAnsi="仿宋" w:eastAsia="仿宋_GB2312"/>
          <w:color w:val="FF0000"/>
          <w:sz w:val="24"/>
        </w:rPr>
        <w:t>不享受中小企业扶持政策。声明内容不实的，属于提供虚假材料谋取中标、成交的，依法承担法律责任。</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u w:val="single"/>
        </w:rPr>
        <w:t>（单位名称）</w:t>
      </w:r>
      <w:r>
        <w:rPr>
          <w:rFonts w:ascii="仿宋_GB2312" w:hAnsi="宋体" w:eastAsia="仿宋_GB2312"/>
          <w:sz w:val="24"/>
          <w:u w:val="single"/>
        </w:rPr>
        <w:t xml:space="preserve"> </w:t>
      </w:r>
      <w:r>
        <w:rPr>
          <w:rFonts w:hint="eastAsia" w:ascii="仿宋_GB2312" w:hAnsi="宋体" w:eastAsia="仿宋_GB2312"/>
          <w:sz w:val="24"/>
        </w:rPr>
        <w:t>的</w:t>
      </w:r>
      <w:r>
        <w:rPr>
          <w:rFonts w:ascii="仿宋_GB2312" w:hAnsi="宋体" w:eastAsia="仿宋_GB2312"/>
          <w:sz w:val="24"/>
          <w:u w:val="single"/>
        </w:rPr>
        <w:t xml:space="preserve"> </w:t>
      </w:r>
      <w:r>
        <w:rPr>
          <w:rFonts w:hint="eastAsia" w:ascii="仿宋_GB2312" w:hAnsi="宋体" w:eastAsia="仿宋_GB2312"/>
          <w:sz w:val="24"/>
          <w:u w:val="single"/>
        </w:rPr>
        <w:t>（项目名称）</w:t>
      </w:r>
      <w:r>
        <w:rPr>
          <w:rFonts w:ascii="仿宋_GB2312" w:hAnsi="宋体" w:eastAsia="仿宋_GB2312"/>
          <w:sz w:val="24"/>
          <w:u w:val="single"/>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w:t>
      </w:r>
    </w:p>
    <w:p>
      <w:pPr>
        <w:spacing w:line="360" w:lineRule="auto"/>
        <w:ind w:right="420" w:firstLine="480" w:firstLineChars="200"/>
        <w:rPr>
          <w:rFonts w:ascii="仿宋_GB2312" w:hAnsi="仿宋" w:eastAsia="仿宋_GB2312"/>
          <w:color w:val="FF0000"/>
          <w:sz w:val="24"/>
        </w:rPr>
      </w:pPr>
      <w:r>
        <w:rPr>
          <w:rFonts w:hint="eastAsia" w:ascii="仿宋_GB2312" w:hAnsi="仿宋" w:eastAsia="仿宋_GB2312" w:cs="仿宋_GB2312"/>
          <w:color w:val="FF0000"/>
          <w:sz w:val="24"/>
        </w:rPr>
        <w:t>1、填写要求：①“</w:t>
      </w:r>
      <w:r>
        <w:rPr>
          <w:rFonts w:hint="eastAsia" w:ascii="仿宋_GB2312" w:hAnsi="宋体" w:eastAsia="仿宋_GB2312"/>
          <w:color w:val="FF0000"/>
          <w:sz w:val="24"/>
        </w:rPr>
        <w:t>标的名称”、“采购文件中明确的所属行业”</w:t>
      </w:r>
      <w:r>
        <w:rPr>
          <w:rFonts w:hint="eastAsia" w:ascii="仿宋_GB2312" w:hAnsi="仿宋" w:eastAsia="仿宋_GB2312" w:cs="仿宋_GB2312"/>
          <w:color w:val="FF0000"/>
          <w:sz w:val="24"/>
        </w:rPr>
        <w:t>依据招标文件第二部分投标人须知前附表中“采购标的对应的中小企业划分标准所属行业”填写，不得缺漏；②</w:t>
      </w:r>
      <w:r>
        <w:rPr>
          <w:rFonts w:hint="eastAsia" w:ascii="仿宋_GB2312" w:hAnsi="宋体" w:eastAsia="仿宋_GB2312"/>
          <w:color w:val="FF0000"/>
          <w:sz w:val="24"/>
        </w:rPr>
        <w:t>从业人员、营业收入、资产总额填报上一年度数据，无上一年度数据的新成立企业可不填报；</w:t>
      </w:r>
      <w:r>
        <w:rPr>
          <w:rFonts w:hint="eastAsia" w:ascii="仿宋_GB2312" w:hAnsi="仿宋" w:eastAsia="仿宋_GB2312" w:cs="仿宋_GB2312"/>
          <w:color w:val="FF0000"/>
          <w:sz w:val="24"/>
        </w:rPr>
        <w:t>③</w:t>
      </w:r>
      <w:r>
        <w:rPr>
          <w:rFonts w:hint="eastAsia" w:ascii="仿宋_GB2312" w:hAnsi="宋体" w:eastAsia="仿宋_GB2312"/>
          <w:color w:val="FF0000"/>
          <w:sz w:val="24"/>
        </w:rPr>
        <w:t>中型企业、小型企业、微型企业等3种企业类型，结合以上数据，依据《中小企业划型标准规定》（工信部联企业〔2011〕300号）确定</w:t>
      </w:r>
      <w:r>
        <w:rPr>
          <w:rFonts w:hint="eastAsia" w:ascii="仿宋_GB2312" w:hAnsi="仿宋" w:eastAsia="仿宋_GB2312" w:cs="仿宋_GB2312"/>
          <w:color w:val="FF0000"/>
          <w:sz w:val="24"/>
        </w:rPr>
        <w:t>；④</w:t>
      </w:r>
      <w:r>
        <w:rPr>
          <w:rFonts w:hint="eastAsia" w:ascii="仿宋_GB2312" w:hAnsi="仿宋" w:eastAsia="仿宋_GB2312"/>
          <w:color w:val="FF0000"/>
          <w:sz w:val="24"/>
        </w:rPr>
        <w:t>投标人提供的《中小企业声明函》与实际情况不符的或者未按以上要求填写的，中小企业声明函</w:t>
      </w:r>
      <w:r>
        <w:rPr>
          <w:rFonts w:hint="eastAsia" w:ascii="仿宋_GB2312" w:hAnsi="仿宋" w:eastAsia="仿宋_GB2312"/>
          <w:color w:val="FF0000"/>
          <w:sz w:val="24"/>
          <w:lang w:eastAsia="zh-CN"/>
        </w:rPr>
        <w:t>无效，</w:t>
      </w:r>
      <w:r>
        <w:rPr>
          <w:rFonts w:hint="eastAsia" w:ascii="仿宋_GB2312" w:hAnsi="仿宋" w:eastAsia="仿宋_GB2312"/>
          <w:color w:val="FF0000"/>
          <w:sz w:val="24"/>
        </w:rPr>
        <w:t>不享受中小企业扶持政策。声明内容不实的，属于提供虚假材料谋取中标、成交的，依法承担法律责任。</w:t>
      </w:r>
    </w:p>
    <w:p>
      <w:pPr>
        <w:spacing w:line="360" w:lineRule="auto"/>
        <w:ind w:right="420" w:firstLine="720" w:firstLineChars="3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hAnsi="仿宋" w:eastAsia="仿宋_GB2312" w:cs="仿宋_GB2312"/>
          <w:sz w:val="24"/>
        </w:rPr>
      </w:pPr>
      <w:r>
        <w:rPr>
          <w:rFonts w:ascii="仿宋_GB2312" w:hAnsi="仿宋" w:eastAsia="仿宋_GB2312" w:cs="仿宋_GB2312"/>
          <w:sz w:val="24"/>
        </w:rPr>
        <w:br w:type="page"/>
      </w:r>
    </w:p>
    <w:p>
      <w:pPr>
        <w:rPr>
          <w:rFonts w:hint="eastAsia" w:ascii="仿宋" w:hAnsi="仿宋" w:eastAsia="仿宋" w:cs="仿宋_GB2312"/>
          <w:b/>
          <w:color w:val="000000"/>
          <w:sz w:val="24"/>
          <w:lang w:val="en-US" w:eastAsia="zh-CN"/>
        </w:rPr>
      </w:pPr>
      <w:r>
        <w:rPr>
          <w:rFonts w:hint="eastAsia" w:ascii="仿宋" w:hAnsi="仿宋" w:eastAsia="仿宋"/>
          <w:b/>
          <w:color w:val="000000"/>
          <w:spacing w:val="6"/>
          <w:sz w:val="32"/>
          <w:szCs w:val="32"/>
          <w:highlight w:val="yellow"/>
        </w:rPr>
        <w:t>附件</w:t>
      </w:r>
      <w:r>
        <w:rPr>
          <w:rFonts w:hint="eastAsia" w:ascii="仿宋" w:hAnsi="仿宋" w:eastAsia="仿宋"/>
          <w:b/>
          <w:color w:val="000000"/>
          <w:spacing w:val="6"/>
          <w:sz w:val="32"/>
          <w:szCs w:val="32"/>
          <w:highlight w:val="yellow"/>
          <w:lang w:val="en-US" w:eastAsia="zh-CN"/>
        </w:rPr>
        <w:t>6</w:t>
      </w:r>
    </w:p>
    <w:p>
      <w:pPr>
        <w:jc w:val="center"/>
        <w:rPr>
          <w:sz w:val="40"/>
        </w:rPr>
      </w:pPr>
      <w:r>
        <w:rPr>
          <w:rFonts w:hint="eastAsia"/>
          <w:sz w:val="40"/>
        </w:rPr>
        <w:t>样品（演示）授权委托书</w:t>
      </w:r>
    </w:p>
    <w:p>
      <w:pPr>
        <w:jc w:val="center"/>
        <w:rPr>
          <w:sz w:val="40"/>
        </w:rPr>
      </w:pPr>
    </w:p>
    <w:p>
      <w:pPr>
        <w:snapToGrid w:val="0"/>
        <w:spacing w:line="360" w:lineRule="auto"/>
        <w:rPr>
          <w:rFonts w:ascii="仿宋" w:hAnsi="仿宋" w:eastAsia="仿宋" w:cs="仿宋"/>
          <w:color w:val="000000"/>
          <w:kern w:val="0"/>
          <w:sz w:val="24"/>
        </w:rPr>
      </w:pPr>
      <w:r>
        <w:rPr>
          <w:rFonts w:hint="eastAsia" w:ascii="仿宋" w:hAnsi="仿宋" w:eastAsia="仿宋" w:cs="仿宋_GB2312"/>
          <w:color w:val="000000"/>
          <w:sz w:val="24"/>
        </w:rPr>
        <w:t>XXX（单位名称或采购机构名称）</w:t>
      </w:r>
      <w:r>
        <w:rPr>
          <w:rFonts w:hint="eastAsia" w:ascii="仿宋" w:hAnsi="仿宋" w:eastAsia="仿宋" w:cs="仿宋"/>
          <w:color w:val="000000"/>
          <w:kern w:val="0"/>
          <w:sz w:val="24"/>
          <w:lang w:val="zh-CN"/>
        </w:rPr>
        <w:t>：</w:t>
      </w:r>
    </w:p>
    <w:p>
      <w:pPr>
        <w:snapToGrid w:val="0"/>
        <w:spacing w:line="360" w:lineRule="auto"/>
        <w:ind w:left="254" w:leftChars="121" w:firstLine="480" w:firstLineChars="200"/>
        <w:jc w:val="left"/>
        <w:rPr>
          <w:rFonts w:ascii="仿宋" w:hAnsi="仿宋" w:eastAsia="仿宋" w:cs="仿宋"/>
          <w:color w:val="000000"/>
          <w:kern w:val="0"/>
          <w:sz w:val="24"/>
          <w:u w:val="single"/>
          <w:lang w:val="zh-CN"/>
        </w:rPr>
      </w:pPr>
      <w:r>
        <w:rPr>
          <w:rFonts w:hint="eastAsia" w:ascii="仿宋" w:hAnsi="仿宋" w:eastAsia="仿宋" w:cs="仿宋"/>
          <w:color w:val="000000"/>
          <w:kern w:val="0"/>
          <w:sz w:val="24"/>
          <w:lang w:val="zh-CN"/>
        </w:rPr>
        <w:t>兹委派</w:t>
      </w:r>
      <w:r>
        <w:rPr>
          <w:rFonts w:hint="eastAsia" w:ascii="仿宋" w:hAnsi="仿宋" w:eastAsia="仿宋" w:cs="仿宋"/>
          <w:color w:val="000000"/>
          <w:kern w:val="0"/>
          <w:sz w:val="24"/>
          <w:u w:val="single"/>
          <w:lang w:val="zh-CN"/>
        </w:rPr>
        <w:t xml:space="preserve">                </w:t>
      </w:r>
      <w:r>
        <w:rPr>
          <w:rFonts w:hint="eastAsia" w:ascii="仿宋" w:hAnsi="仿宋" w:eastAsia="仿宋" w:cs="仿宋"/>
          <w:color w:val="000000"/>
          <w:kern w:val="0"/>
          <w:sz w:val="24"/>
          <w:lang w:val="zh-CN"/>
        </w:rPr>
        <w:t>先生/女士，身份证号：</w:t>
      </w:r>
      <w:r>
        <w:rPr>
          <w:rFonts w:hint="eastAsia" w:ascii="仿宋" w:hAnsi="仿宋" w:eastAsia="仿宋" w:cs="仿宋"/>
          <w:color w:val="000000"/>
          <w:kern w:val="0"/>
          <w:sz w:val="24"/>
          <w:u w:val="single"/>
          <w:lang w:val="zh-CN"/>
        </w:rPr>
        <w:t xml:space="preserve"> </w:t>
      </w:r>
      <w:r>
        <w:rPr>
          <w:rFonts w:ascii="仿宋" w:hAnsi="仿宋" w:eastAsia="仿宋" w:cs="仿宋"/>
          <w:color w:val="000000"/>
          <w:kern w:val="0"/>
          <w:sz w:val="24"/>
          <w:u w:val="single"/>
          <w:lang w:val="zh-CN"/>
        </w:rPr>
        <w:t xml:space="preserve">                  </w:t>
      </w:r>
    </w:p>
    <w:p>
      <w:pPr>
        <w:snapToGrid w:val="0"/>
        <w:spacing w:line="360" w:lineRule="auto"/>
        <w:ind w:left="254" w:leftChars="121"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lang w:val="zh-CN"/>
        </w:rPr>
        <w:t>手机：</w:t>
      </w:r>
      <w:r>
        <w:rPr>
          <w:rFonts w:hint="eastAsia" w:ascii="仿宋" w:hAnsi="仿宋" w:eastAsia="仿宋" w:cs="仿宋"/>
          <w:color w:val="000000"/>
          <w:kern w:val="0"/>
          <w:sz w:val="24"/>
          <w:u w:val="single"/>
          <w:lang w:val="zh-CN"/>
        </w:rPr>
        <w:t xml:space="preserve">      </w:t>
      </w:r>
      <w:r>
        <w:rPr>
          <w:rFonts w:ascii="仿宋" w:hAnsi="仿宋" w:eastAsia="仿宋" w:cs="仿宋"/>
          <w:color w:val="000000"/>
          <w:kern w:val="0"/>
          <w:sz w:val="24"/>
          <w:u w:val="single"/>
          <w:lang w:val="zh-CN"/>
        </w:rPr>
        <w:t xml:space="preserve">     </w:t>
      </w:r>
      <w:r>
        <w:rPr>
          <w:rFonts w:hint="eastAsia" w:ascii="仿宋" w:hAnsi="仿宋" w:eastAsia="仿宋" w:cs="仿宋"/>
          <w:color w:val="000000"/>
          <w:kern w:val="0"/>
          <w:sz w:val="24"/>
          <w:u w:val="single"/>
          <w:lang w:val="zh-CN"/>
        </w:rPr>
        <w:t xml:space="preserve">  </w:t>
      </w:r>
      <w:r>
        <w:rPr>
          <w:rFonts w:hint="eastAsia" w:ascii="仿宋" w:hAnsi="仿宋" w:eastAsia="仿宋" w:cs="仿宋"/>
          <w:color w:val="000000"/>
          <w:kern w:val="0"/>
          <w:sz w:val="24"/>
          <w:lang w:val="zh-CN"/>
        </w:rPr>
        <w:t>，代表我公司前来递交</w:t>
      </w:r>
      <w:r>
        <w:rPr>
          <w:rFonts w:ascii="仿宋" w:hAnsi="仿宋" w:eastAsia="仿宋" w:cs="仿宋"/>
          <w:color w:val="000000"/>
          <w:kern w:val="0"/>
          <w:sz w:val="24"/>
          <w:u w:val="single"/>
          <w:lang w:val="zh-CN"/>
        </w:rPr>
        <w:t xml:space="preserve">                           </w:t>
      </w:r>
      <w:r>
        <w:rPr>
          <w:rFonts w:hint="eastAsia" w:ascii="仿宋" w:hAnsi="仿宋" w:eastAsia="仿宋" w:cs="仿宋"/>
          <w:color w:val="000000"/>
          <w:kern w:val="0"/>
          <w:sz w:val="24"/>
          <w:u w:val="single"/>
          <w:lang w:val="zh-CN"/>
        </w:rPr>
        <w:t>采购项目</w:t>
      </w:r>
      <w:r>
        <w:rPr>
          <w:rFonts w:hint="eastAsia" w:ascii="仿宋" w:hAnsi="仿宋" w:eastAsia="仿宋" w:cs="仿宋"/>
          <w:color w:val="000000"/>
          <w:kern w:val="0"/>
          <w:sz w:val="24"/>
          <w:lang w:val="zh-CN"/>
        </w:rPr>
        <w:t>【项目编号：</w:t>
      </w:r>
      <w:r>
        <w:rPr>
          <w:rFonts w:ascii="仿宋" w:hAnsi="仿宋" w:eastAsia="仿宋" w:cs="仿宋"/>
          <w:color w:val="000000"/>
          <w:kern w:val="0"/>
          <w:sz w:val="24"/>
          <w:lang w:val="zh-CN"/>
        </w:rPr>
        <w:t xml:space="preserve">              </w:t>
      </w:r>
      <w:r>
        <w:rPr>
          <w:rFonts w:hint="eastAsia" w:ascii="仿宋" w:hAnsi="仿宋" w:eastAsia="仿宋" w:cs="仿宋"/>
          <w:color w:val="000000"/>
          <w:kern w:val="0"/>
          <w:sz w:val="24"/>
          <w:lang w:val="zh-CN"/>
        </w:rPr>
        <w:t xml:space="preserve">】（标项号： </w:t>
      </w:r>
      <w:r>
        <w:rPr>
          <w:rFonts w:ascii="仿宋" w:hAnsi="仿宋" w:eastAsia="仿宋" w:cs="仿宋"/>
          <w:color w:val="000000"/>
          <w:kern w:val="0"/>
          <w:sz w:val="24"/>
          <w:lang w:val="zh-CN"/>
        </w:rPr>
        <w:t xml:space="preserve"> </w:t>
      </w:r>
      <w:r>
        <w:rPr>
          <w:rFonts w:hint="eastAsia" w:ascii="仿宋" w:hAnsi="仿宋" w:eastAsia="仿宋" w:cs="仿宋"/>
          <w:color w:val="000000"/>
          <w:kern w:val="0"/>
          <w:sz w:val="24"/>
          <w:lang w:val="zh-CN"/>
        </w:rPr>
        <w:t>）投标</w:t>
      </w:r>
      <w:r>
        <w:rPr>
          <w:rFonts w:hint="eastAsia" w:ascii="仿宋" w:hAnsi="仿宋" w:eastAsia="仿宋" w:cs="仿宋"/>
          <w:color w:val="0000FF"/>
          <w:kern w:val="0"/>
          <w:sz w:val="24"/>
          <w:lang w:val="zh-CN"/>
        </w:rPr>
        <w:t>样品或参加演示</w:t>
      </w:r>
      <w:r>
        <w:rPr>
          <w:rFonts w:hint="eastAsia" w:ascii="仿宋" w:hAnsi="仿宋" w:eastAsia="仿宋" w:cs="仿宋"/>
          <w:color w:val="000000"/>
          <w:kern w:val="0"/>
          <w:sz w:val="24"/>
          <w:lang w:val="zh-CN"/>
        </w:rPr>
        <w:t>，并全权负责标后取回样品等其他处理事宜。</w:t>
      </w:r>
    </w:p>
    <w:p>
      <w:pPr>
        <w:snapToGrid w:val="0"/>
        <w:spacing w:line="360" w:lineRule="auto"/>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 xml:space="preserve">  </w:t>
      </w:r>
    </w:p>
    <w:p>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特此告知。</w:t>
      </w:r>
    </w:p>
    <w:p>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投标人名称(公章)：</w:t>
      </w:r>
    </w:p>
    <w:p>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w:t>
      </w:r>
    </w:p>
    <w:p>
      <w:pPr>
        <w:snapToGrid w:val="0"/>
        <w:spacing w:line="360" w:lineRule="auto"/>
        <w:ind w:right="240"/>
        <w:jc w:val="right"/>
        <w:rPr>
          <w:rFonts w:ascii="仿宋" w:hAnsi="仿宋" w:eastAsia="仿宋" w:cs="仿宋"/>
          <w:color w:val="000000"/>
          <w:kern w:val="0"/>
          <w:sz w:val="24"/>
          <w:lang w:val="zh-CN"/>
        </w:rPr>
      </w:pPr>
      <w:r>
        <w:rPr>
          <w:rFonts w:hint="eastAsia" w:ascii="仿宋" w:hAnsi="仿宋" w:eastAsia="仿宋" w:cs="仿宋"/>
          <w:color w:val="000000"/>
          <w:kern w:val="0"/>
          <w:sz w:val="24"/>
          <w:lang w:val="zh-CN"/>
        </w:rPr>
        <w:t>签发日期：  年  月   日</w:t>
      </w: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r>
        <w:rPr>
          <w:rFonts w:hint="eastAsia" w:ascii="仿宋" w:hAnsi="仿宋" w:eastAsia="仿宋" w:cs="仿宋"/>
          <w:color w:val="000000"/>
          <w:kern w:val="0"/>
          <w:sz w:val="24"/>
          <w:lang w:val="en-US" w:eastAsia="zh-CN"/>
        </w:rPr>
        <w:t>受委托人</w:t>
      </w:r>
      <w:r>
        <w:rPr>
          <w:rFonts w:hint="eastAsia" w:ascii="仿宋" w:hAnsi="仿宋" w:eastAsia="仿宋" w:cs="仿宋"/>
          <w:color w:val="000000"/>
          <w:kern w:val="0"/>
          <w:sz w:val="24"/>
          <w:lang w:val="zh-CN"/>
        </w:rPr>
        <w:t>身份证复印件：</w:t>
      </w: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说明：本委托书在有样品或演示时由受委托人携带至指定地点。</w:t>
      </w:r>
    </w:p>
    <w:p>
      <w:pPr>
        <w:spacing w:line="360" w:lineRule="auto"/>
        <w:rPr>
          <w:lang w:val="en-US"/>
        </w:rPr>
      </w:pPr>
      <w:r>
        <w:rPr>
          <w:rFonts w:ascii="仿宋" w:hAnsi="仿宋" w:eastAsia="仿宋" w:cs="仿宋_GB2312"/>
          <w:b/>
          <w:color w:val="000000"/>
          <w:sz w:val="24"/>
        </w:rPr>
        <w:t>同时有样品和演示的</w:t>
      </w:r>
      <w:r>
        <w:rPr>
          <w:rFonts w:hint="eastAsia" w:ascii="仿宋" w:hAnsi="仿宋" w:eastAsia="仿宋" w:cs="仿宋_GB2312"/>
          <w:b/>
          <w:color w:val="000000"/>
          <w:sz w:val="24"/>
        </w:rPr>
        <w:t>，</w:t>
      </w:r>
      <w:r>
        <w:rPr>
          <w:rFonts w:ascii="仿宋" w:hAnsi="仿宋" w:eastAsia="仿宋" w:cs="仿宋_GB2312"/>
          <w:b/>
          <w:color w:val="000000"/>
          <w:sz w:val="24"/>
        </w:rPr>
        <w:t>可委托不同人员</w:t>
      </w:r>
      <w:r>
        <w:rPr>
          <w:rFonts w:hint="eastAsia" w:ascii="仿宋" w:hAnsi="仿宋" w:eastAsia="仿宋" w:cs="仿宋_GB2312"/>
          <w:b/>
          <w:color w:val="000000"/>
          <w:sz w:val="24"/>
        </w:rPr>
        <w:t>。</w:t>
      </w:r>
    </w:p>
    <w:p>
      <w:pPr>
        <w:spacing w:line="360" w:lineRule="auto"/>
        <w:ind w:right="420"/>
      </w:pPr>
    </w:p>
    <w:p>
      <w:pPr>
        <w:spacing w:line="360" w:lineRule="auto"/>
        <w:rPr>
          <w:rFonts w:ascii="仿宋" w:hAnsi="仿宋" w:eastAsia="仿宋"/>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78" w:name="_Toc131845147"/>
    <w:bookmarkStart w:id="579" w:name="_Toc91899912"/>
    <w:bookmarkStart w:id="580" w:name="_Toc36110187"/>
    <w:bookmarkStart w:id="581" w:name="_Toc164085800"/>
    <w:r>
      <w:rPr>
        <w:rFonts w:hint="eastAsia" w:ascii="仿宋_GB2312" w:eastAsia="仿宋_GB2312"/>
        <w:kern w:val="0"/>
        <w:szCs w:val="21"/>
      </w:rPr>
      <w:t xml:space="preserve"> 页</w:t>
    </w:r>
    <w:bookmarkEnd w:id="578"/>
    <w:bookmarkEnd w:id="579"/>
    <w:bookmarkEnd w:id="580"/>
    <w:bookmarkEnd w:id="58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525BD"/>
    <w:rsid w:val="049F330E"/>
    <w:rsid w:val="04AA775C"/>
    <w:rsid w:val="04AF1889"/>
    <w:rsid w:val="04F66F48"/>
    <w:rsid w:val="051E28A6"/>
    <w:rsid w:val="05251E14"/>
    <w:rsid w:val="05507636"/>
    <w:rsid w:val="05770BD6"/>
    <w:rsid w:val="05A16594"/>
    <w:rsid w:val="05A7762D"/>
    <w:rsid w:val="05C04DC2"/>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B1A0A"/>
    <w:rsid w:val="139D25C7"/>
    <w:rsid w:val="13BF3CE4"/>
    <w:rsid w:val="141008D8"/>
    <w:rsid w:val="14125FE6"/>
    <w:rsid w:val="14500381"/>
    <w:rsid w:val="146D271E"/>
    <w:rsid w:val="14982588"/>
    <w:rsid w:val="149A5AD9"/>
    <w:rsid w:val="14A7619D"/>
    <w:rsid w:val="150536C3"/>
    <w:rsid w:val="150C1963"/>
    <w:rsid w:val="151447A0"/>
    <w:rsid w:val="154A6454"/>
    <w:rsid w:val="15762120"/>
    <w:rsid w:val="16A8729C"/>
    <w:rsid w:val="16B33777"/>
    <w:rsid w:val="16BC70A7"/>
    <w:rsid w:val="16C6339E"/>
    <w:rsid w:val="16FE2244"/>
    <w:rsid w:val="172F2D79"/>
    <w:rsid w:val="17557BEF"/>
    <w:rsid w:val="17D349C1"/>
    <w:rsid w:val="1830729E"/>
    <w:rsid w:val="1870062C"/>
    <w:rsid w:val="18817102"/>
    <w:rsid w:val="18830A15"/>
    <w:rsid w:val="18852B28"/>
    <w:rsid w:val="188B5321"/>
    <w:rsid w:val="18AB01A9"/>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22A26"/>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F75934"/>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066EDF"/>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D5F44"/>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A64673"/>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E59EB"/>
    <w:rsid w:val="4019356B"/>
    <w:rsid w:val="403002BC"/>
    <w:rsid w:val="40503261"/>
    <w:rsid w:val="40592157"/>
    <w:rsid w:val="406E1CAE"/>
    <w:rsid w:val="40A0133A"/>
    <w:rsid w:val="40C31A53"/>
    <w:rsid w:val="40FF545D"/>
    <w:rsid w:val="410067C8"/>
    <w:rsid w:val="418F0D2A"/>
    <w:rsid w:val="41915265"/>
    <w:rsid w:val="41D01505"/>
    <w:rsid w:val="42474939"/>
    <w:rsid w:val="424C3C57"/>
    <w:rsid w:val="42613FF3"/>
    <w:rsid w:val="42660D96"/>
    <w:rsid w:val="428667D2"/>
    <w:rsid w:val="42CD1CE0"/>
    <w:rsid w:val="42E1381E"/>
    <w:rsid w:val="42ED6459"/>
    <w:rsid w:val="42FE58DD"/>
    <w:rsid w:val="43174B3D"/>
    <w:rsid w:val="43240317"/>
    <w:rsid w:val="434B790E"/>
    <w:rsid w:val="4360274F"/>
    <w:rsid w:val="43977AB6"/>
    <w:rsid w:val="43A3342B"/>
    <w:rsid w:val="43C77C27"/>
    <w:rsid w:val="43CF0006"/>
    <w:rsid w:val="43DE09EE"/>
    <w:rsid w:val="44002FAD"/>
    <w:rsid w:val="4430589B"/>
    <w:rsid w:val="449101DD"/>
    <w:rsid w:val="449D00C3"/>
    <w:rsid w:val="44DE1391"/>
    <w:rsid w:val="451B225C"/>
    <w:rsid w:val="452410C9"/>
    <w:rsid w:val="45317DFB"/>
    <w:rsid w:val="456D3CE4"/>
    <w:rsid w:val="4579042C"/>
    <w:rsid w:val="457F0571"/>
    <w:rsid w:val="45851176"/>
    <w:rsid w:val="458C4040"/>
    <w:rsid w:val="45C63B94"/>
    <w:rsid w:val="460C4692"/>
    <w:rsid w:val="460E7DA5"/>
    <w:rsid w:val="46422483"/>
    <w:rsid w:val="4659254A"/>
    <w:rsid w:val="465B0637"/>
    <w:rsid w:val="465E3F0D"/>
    <w:rsid w:val="466A16E6"/>
    <w:rsid w:val="46893F2B"/>
    <w:rsid w:val="46C4686E"/>
    <w:rsid w:val="46F50D3C"/>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676029"/>
    <w:rsid w:val="4CB6685F"/>
    <w:rsid w:val="4CC367FE"/>
    <w:rsid w:val="4D077F3C"/>
    <w:rsid w:val="4D123355"/>
    <w:rsid w:val="4D2A3B31"/>
    <w:rsid w:val="4D312C52"/>
    <w:rsid w:val="4D905305"/>
    <w:rsid w:val="4D964A72"/>
    <w:rsid w:val="4D9C1254"/>
    <w:rsid w:val="4DBE0332"/>
    <w:rsid w:val="4E793892"/>
    <w:rsid w:val="4E800872"/>
    <w:rsid w:val="4EC569ED"/>
    <w:rsid w:val="4ED50EA1"/>
    <w:rsid w:val="4EEC050C"/>
    <w:rsid w:val="4F104EC3"/>
    <w:rsid w:val="4F47354A"/>
    <w:rsid w:val="4F911C54"/>
    <w:rsid w:val="4FE625E0"/>
    <w:rsid w:val="4FFF648E"/>
    <w:rsid w:val="5021480F"/>
    <w:rsid w:val="50962ECB"/>
    <w:rsid w:val="50A42E38"/>
    <w:rsid w:val="50A4577F"/>
    <w:rsid w:val="50B73D1F"/>
    <w:rsid w:val="50BD5BC9"/>
    <w:rsid w:val="50C11EEE"/>
    <w:rsid w:val="50CA0260"/>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9C1ECC"/>
    <w:rsid w:val="55A8376B"/>
    <w:rsid w:val="55DC29B6"/>
    <w:rsid w:val="55DD4241"/>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B71E5"/>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12A1A"/>
    <w:rsid w:val="5F06174D"/>
    <w:rsid w:val="5F3A3602"/>
    <w:rsid w:val="5F45733B"/>
    <w:rsid w:val="5F6277C6"/>
    <w:rsid w:val="5F6D0B1D"/>
    <w:rsid w:val="5F8D0B82"/>
    <w:rsid w:val="5FCC5339"/>
    <w:rsid w:val="5FE34A5B"/>
    <w:rsid w:val="5FFE1E36"/>
    <w:rsid w:val="60232584"/>
    <w:rsid w:val="605864BB"/>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885958"/>
    <w:rsid w:val="62F40B65"/>
    <w:rsid w:val="62FC2CFE"/>
    <w:rsid w:val="63024505"/>
    <w:rsid w:val="635B1DB5"/>
    <w:rsid w:val="636827F1"/>
    <w:rsid w:val="63711FED"/>
    <w:rsid w:val="63880DDC"/>
    <w:rsid w:val="638D750D"/>
    <w:rsid w:val="63AC6CC0"/>
    <w:rsid w:val="64055776"/>
    <w:rsid w:val="64240056"/>
    <w:rsid w:val="643E143A"/>
    <w:rsid w:val="648B6EEF"/>
    <w:rsid w:val="64C158BF"/>
    <w:rsid w:val="64CE2EAA"/>
    <w:rsid w:val="653C3090"/>
    <w:rsid w:val="65854376"/>
    <w:rsid w:val="658767BE"/>
    <w:rsid w:val="65892531"/>
    <w:rsid w:val="6603696E"/>
    <w:rsid w:val="66195831"/>
    <w:rsid w:val="662E75B1"/>
    <w:rsid w:val="66342C2E"/>
    <w:rsid w:val="663E784C"/>
    <w:rsid w:val="66551A38"/>
    <w:rsid w:val="668B6A45"/>
    <w:rsid w:val="671F1D9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8F2B46"/>
    <w:rsid w:val="6ADE0BD1"/>
    <w:rsid w:val="6AE96859"/>
    <w:rsid w:val="6B147746"/>
    <w:rsid w:val="6B24787C"/>
    <w:rsid w:val="6B573233"/>
    <w:rsid w:val="6B5B6274"/>
    <w:rsid w:val="6B935D53"/>
    <w:rsid w:val="6C196F71"/>
    <w:rsid w:val="6C226FCB"/>
    <w:rsid w:val="6C31226F"/>
    <w:rsid w:val="6C552F0B"/>
    <w:rsid w:val="6C8C67B7"/>
    <w:rsid w:val="6C9D744C"/>
    <w:rsid w:val="6CFE67A8"/>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183D5A"/>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0266E1"/>
    <w:rsid w:val="78775729"/>
    <w:rsid w:val="78A42DB0"/>
    <w:rsid w:val="78A656AB"/>
    <w:rsid w:val="78B2245C"/>
    <w:rsid w:val="78E172CC"/>
    <w:rsid w:val="78EA1D1F"/>
    <w:rsid w:val="7904172F"/>
    <w:rsid w:val="790F7E27"/>
    <w:rsid w:val="792A231A"/>
    <w:rsid w:val="79316829"/>
    <w:rsid w:val="797E66A9"/>
    <w:rsid w:val="79A97383"/>
    <w:rsid w:val="79D46FAA"/>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57E5"/>
    <w:rsid w:val="7D0C32F1"/>
    <w:rsid w:val="7D0F408D"/>
    <w:rsid w:val="7D491C6C"/>
    <w:rsid w:val="7D5429C0"/>
    <w:rsid w:val="7D6E6D43"/>
    <w:rsid w:val="7D7069D2"/>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6172</Words>
  <Characters>35185</Characters>
  <Lines>293</Lines>
  <Paragraphs>82</Paragraphs>
  <TotalTime>70</TotalTime>
  <ScaleCrop>false</ScaleCrop>
  <LinksUpToDate>false</LinksUpToDate>
  <CharactersWithSpaces>41275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乌龙的冷香</cp:lastModifiedBy>
  <cp:lastPrinted>2022-02-25T01:21:00Z</cp:lastPrinted>
  <dcterms:modified xsi:type="dcterms:W3CDTF">2022-03-02T03:08:39Z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