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imes New Roman" w:hAnsi="Times New Roman"/>
          <w:b/>
          <w:sz w:val="48"/>
          <w:szCs w:val="48"/>
        </w:rPr>
      </w:pPr>
    </w:p>
    <w:p>
      <w:pPr>
        <w:spacing w:after="120"/>
        <w:jc w:val="center"/>
        <w:rPr>
          <w:rFonts w:ascii="Times New Roman" w:hAnsi="Times New Roman"/>
          <w:b/>
          <w:sz w:val="48"/>
          <w:szCs w:val="48"/>
        </w:rPr>
      </w:pPr>
      <w:r>
        <w:rPr>
          <w:rFonts w:hint="eastAsia" w:ascii="Times New Roman" w:hAnsi="Times New Roman"/>
          <w:b/>
          <w:sz w:val="48"/>
          <w:szCs w:val="48"/>
        </w:rPr>
        <w:t>政 府 采 购 项 目</w:t>
      </w:r>
    </w:p>
    <w:p>
      <w:pPr>
        <w:spacing w:after="120"/>
        <w:jc w:val="center"/>
        <w:rPr>
          <w:rFonts w:ascii="Times New Roman" w:hAnsi="Times New Roman"/>
          <w:b/>
          <w:sz w:val="72"/>
        </w:rPr>
      </w:pPr>
      <w:r>
        <w:rPr>
          <w:rFonts w:hint="eastAsia" w:ascii="Times New Roman" w:hAnsi="Times New Roman"/>
          <w:b/>
          <w:sz w:val="72"/>
        </w:rPr>
        <w:t>公开招标采购文件</w:t>
      </w:r>
    </w:p>
    <w:p>
      <w:pPr>
        <w:spacing w:after="120"/>
        <w:jc w:val="center"/>
        <w:rPr>
          <w:rFonts w:ascii="Times New Roman" w:hAnsi="Times New Roman"/>
          <w:b/>
          <w:sz w:val="28"/>
          <w:szCs w:val="28"/>
        </w:rPr>
      </w:pPr>
    </w:p>
    <w:p>
      <w:pPr>
        <w:spacing w:after="120"/>
        <w:jc w:val="center"/>
        <w:rPr>
          <w:rFonts w:ascii="Times New Roman" w:hAnsi="Times New Roman"/>
          <w:b/>
          <w:sz w:val="28"/>
          <w:szCs w:val="28"/>
        </w:rPr>
      </w:pPr>
    </w:p>
    <w:p>
      <w:pPr>
        <w:spacing w:after="120"/>
        <w:jc w:val="center"/>
        <w:rPr>
          <w:rFonts w:ascii="Times New Roman" w:hAnsi="Times New Roman"/>
          <w:b/>
          <w:sz w:val="28"/>
          <w:szCs w:val="28"/>
        </w:rPr>
      </w:pPr>
    </w:p>
    <w:p>
      <w:pPr>
        <w:jc w:val="center"/>
        <w:rPr>
          <w:rFonts w:ascii="Times New Roman" w:hAnsi="Times New Roman"/>
          <w:b/>
          <w:sz w:val="44"/>
          <w:szCs w:val="44"/>
        </w:rPr>
      </w:pPr>
      <w:r>
        <w:rPr>
          <w:rFonts w:hint="eastAsia" w:ascii="Times New Roman" w:hAnsi="Times New Roman"/>
          <w:b/>
          <w:sz w:val="44"/>
          <w:szCs w:val="44"/>
        </w:rPr>
        <w:t>(全册)</w:t>
      </w:r>
    </w:p>
    <w:p>
      <w:pPr>
        <w:jc w:val="center"/>
        <w:rPr>
          <w:rFonts w:ascii="Times New Roman" w:hAnsi="Times New Roman"/>
          <w:b/>
          <w:szCs w:val="21"/>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pStyle w:val="7"/>
        <w:snapToGrid w:val="0"/>
        <w:spacing w:before="120" w:after="120" w:line="360" w:lineRule="auto"/>
        <w:rPr>
          <w:rFonts w:ascii="Times New Roman" w:hAnsi="Times New Roman"/>
          <w:b/>
          <w:bCs/>
          <w:sz w:val="30"/>
          <w:szCs w:val="30"/>
        </w:rPr>
      </w:pPr>
      <w:r>
        <w:rPr>
          <w:rFonts w:ascii="Times New Roman" w:hAnsi="Times New Roman"/>
          <w:b/>
          <w:bCs/>
          <w:sz w:val="30"/>
          <w:szCs w:val="30"/>
        </w:rPr>
        <w:t>项目编号：</w:t>
      </w:r>
      <w:r>
        <w:rPr>
          <w:rFonts w:hint="eastAsia" w:ascii="Times New Roman" w:hAnsi="Times New Roman"/>
          <w:b/>
          <w:bCs/>
          <w:sz w:val="30"/>
          <w:szCs w:val="30"/>
          <w:u w:val="single"/>
        </w:rPr>
        <w:t>NBITC-202270038G</w:t>
      </w:r>
    </w:p>
    <w:p>
      <w:pPr>
        <w:snapToGrid w:val="0"/>
        <w:spacing w:before="120" w:beforeLines="50" w:line="360" w:lineRule="auto"/>
        <w:ind w:left="1506" w:hanging="1506" w:hangingChars="500"/>
        <w:rPr>
          <w:rFonts w:ascii="Times New Roman" w:hAnsi="Times New Roman"/>
          <w:b/>
          <w:bCs/>
          <w:w w:val="95"/>
          <w:sz w:val="30"/>
          <w:szCs w:val="30"/>
        </w:rPr>
      </w:pPr>
      <w:r>
        <w:rPr>
          <w:rFonts w:hint="eastAsia" w:ascii="Times New Roman" w:hAnsi="Times New Roman"/>
          <w:b/>
          <w:sz w:val="30"/>
          <w:szCs w:val="72"/>
        </w:rPr>
        <w:t>项目名称：</w:t>
      </w:r>
      <w:r>
        <w:rPr>
          <w:rFonts w:hint="eastAsia" w:ascii="Times New Roman" w:hAnsi="Times New Roman"/>
          <w:b/>
          <w:sz w:val="30"/>
          <w:szCs w:val="72"/>
          <w:u w:val="single"/>
        </w:rPr>
        <w:t>2022世界数字经济大会暨第十二届智慧城市与智能经济博览会展览服务项目</w:t>
      </w:r>
    </w:p>
    <w:p>
      <w:pPr>
        <w:pStyle w:val="7"/>
        <w:snapToGrid w:val="0"/>
        <w:spacing w:before="120" w:after="120" w:line="360" w:lineRule="auto"/>
        <w:rPr>
          <w:rFonts w:ascii="Times New Roman" w:hAnsi="Times New Roman"/>
          <w:b/>
          <w:bCs/>
          <w:w w:val="95"/>
          <w:sz w:val="30"/>
          <w:szCs w:val="30"/>
        </w:rPr>
      </w:pPr>
    </w:p>
    <w:p>
      <w:pPr>
        <w:pStyle w:val="7"/>
        <w:snapToGrid w:val="0"/>
        <w:spacing w:before="120" w:after="120" w:line="360" w:lineRule="auto"/>
        <w:rPr>
          <w:rFonts w:ascii="Times New Roman" w:hAnsi="Times New Roman"/>
          <w:b/>
          <w:bCs/>
          <w:w w:val="95"/>
          <w:sz w:val="30"/>
          <w:szCs w:val="30"/>
        </w:rPr>
      </w:pPr>
      <w:r>
        <w:rPr>
          <w:rFonts w:hint="eastAsia" w:ascii="Times New Roman" w:hAnsi="Times New Roman"/>
          <w:b/>
          <w:bCs/>
          <w:w w:val="95"/>
          <w:sz w:val="30"/>
          <w:szCs w:val="30"/>
        </w:rPr>
        <w:t>采 购 人：宁波市经济和信息化局</w:t>
      </w:r>
    </w:p>
    <w:p>
      <w:pPr>
        <w:pStyle w:val="7"/>
        <w:snapToGrid w:val="0"/>
        <w:spacing w:before="120" w:after="120" w:line="360" w:lineRule="auto"/>
        <w:rPr>
          <w:rFonts w:ascii="Times New Roman" w:hAnsi="Times New Roman"/>
          <w:b/>
          <w:bCs/>
          <w:w w:val="95"/>
          <w:sz w:val="30"/>
          <w:szCs w:val="30"/>
        </w:rPr>
      </w:pPr>
      <w:r>
        <w:rPr>
          <w:rFonts w:hint="eastAsia" w:ascii="Times New Roman" w:hAnsi="Times New Roman"/>
          <w:b/>
          <w:bCs/>
          <w:w w:val="95"/>
          <w:sz w:val="30"/>
          <w:szCs w:val="30"/>
        </w:rPr>
        <w:t>采购代理机构：宁波市国际招标有限公司</w:t>
      </w:r>
    </w:p>
    <w:p>
      <w:pPr>
        <w:pStyle w:val="7"/>
        <w:snapToGrid w:val="0"/>
        <w:spacing w:before="120" w:after="120" w:line="360" w:lineRule="auto"/>
        <w:rPr>
          <w:rFonts w:ascii="Times New Roman" w:hAnsi="Times New Roman"/>
          <w:bCs/>
          <w:w w:val="95"/>
          <w:sz w:val="30"/>
          <w:szCs w:val="30"/>
        </w:rPr>
      </w:pPr>
      <w:r>
        <w:rPr>
          <w:rFonts w:ascii="Times New Roman" w:hAnsi="Times New Roman"/>
          <w:bCs/>
          <w:w w:val="95"/>
          <w:sz w:val="30"/>
          <w:szCs w:val="30"/>
        </w:rPr>
        <w:t xml:space="preserve"> </w:t>
      </w:r>
    </w:p>
    <w:p>
      <w:pPr>
        <w:snapToGrid w:val="0"/>
        <w:spacing w:before="120" w:beforeLines="50" w:line="360" w:lineRule="auto"/>
        <w:ind w:left="384" w:leftChars="183" w:firstLine="4579" w:firstLineChars="1607"/>
        <w:rPr>
          <w:rFonts w:ascii="Times New Roman" w:hAnsi="Times New Roman"/>
          <w:bCs/>
          <w:w w:val="95"/>
          <w:sz w:val="30"/>
          <w:szCs w:val="30"/>
        </w:rPr>
      </w:pPr>
    </w:p>
    <w:p>
      <w:pPr>
        <w:snapToGrid w:val="0"/>
        <w:spacing w:before="120" w:beforeLines="50" w:line="360" w:lineRule="auto"/>
        <w:jc w:val="center"/>
        <w:rPr>
          <w:rFonts w:ascii="Times New Roman" w:hAnsi="Times New Roman"/>
          <w:b/>
          <w:sz w:val="30"/>
          <w:szCs w:val="20"/>
        </w:rPr>
      </w:pPr>
      <w:r>
        <w:rPr>
          <w:rFonts w:hint="eastAsia" w:ascii="Times New Roman" w:hAnsi="Times New Roman"/>
          <w:b/>
          <w:bCs/>
          <w:w w:val="95"/>
          <w:sz w:val="30"/>
          <w:szCs w:val="30"/>
        </w:rPr>
        <w:t>20</w:t>
      </w:r>
      <w:r>
        <w:rPr>
          <w:rFonts w:ascii="Times New Roman" w:hAnsi="Times New Roman"/>
          <w:b/>
          <w:bCs/>
          <w:w w:val="95"/>
          <w:sz w:val="30"/>
          <w:szCs w:val="30"/>
        </w:rPr>
        <w:t>22</w:t>
      </w:r>
      <w:r>
        <w:rPr>
          <w:rFonts w:hint="eastAsia" w:ascii="Times New Roman" w:hAnsi="Times New Roman"/>
          <w:b/>
          <w:bCs/>
          <w:w w:val="95"/>
          <w:sz w:val="30"/>
          <w:szCs w:val="30"/>
        </w:rPr>
        <w:t>年7月</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1"/>
        <w:rPr>
          <w:rFonts w:ascii="Times New Roman" w:hAnsi="Times New Roman"/>
        </w:rPr>
      </w:pPr>
    </w:p>
    <w:p>
      <w:pPr>
        <w:pStyle w:val="21"/>
        <w:rPr>
          <w:rFonts w:ascii="Times New Roman" w:hAnsi="Times New Roman"/>
        </w:rPr>
      </w:pPr>
    </w:p>
    <w:p>
      <w:pPr>
        <w:pStyle w:val="21"/>
        <w:rPr>
          <w:rFonts w:ascii="Times New Roman" w:hAnsi="Times New Roman"/>
        </w:rPr>
      </w:pPr>
    </w:p>
    <w:p>
      <w:pPr>
        <w:pStyle w:val="21"/>
        <w:rPr>
          <w:rFonts w:ascii="Times New Roman" w:hAnsi="Times New Roman"/>
        </w:rPr>
      </w:pPr>
    </w:p>
    <w:p>
      <w:pPr>
        <w:spacing w:line="1200" w:lineRule="exact"/>
        <w:jc w:val="center"/>
        <w:rPr>
          <w:rFonts w:ascii="Times New Roman" w:hAnsi="Times New Roman"/>
          <w:b/>
          <w:sz w:val="72"/>
          <w:szCs w:val="72"/>
        </w:rPr>
      </w:pPr>
      <w:r>
        <w:rPr>
          <w:rFonts w:hint="eastAsia" w:ascii="Times New Roman" w:hAnsi="Times New Roman"/>
          <w:b/>
          <w:sz w:val="72"/>
          <w:szCs w:val="72"/>
        </w:rPr>
        <w:t>温馨提醒</w:t>
      </w:r>
    </w:p>
    <w:p>
      <w:pPr>
        <w:spacing w:line="1200" w:lineRule="exact"/>
        <w:jc w:val="center"/>
        <w:rPr>
          <w:rFonts w:ascii="Times New Roman" w:hAnsi="Times New Roman"/>
          <w:b/>
          <w:sz w:val="52"/>
          <w:szCs w:val="52"/>
        </w:rPr>
      </w:pPr>
    </w:p>
    <w:p>
      <w:pPr>
        <w:spacing w:line="1000" w:lineRule="exact"/>
        <w:jc w:val="left"/>
        <w:rPr>
          <w:rFonts w:ascii="Times New Roman" w:hAnsi="Times New Roman"/>
          <w:b/>
          <w:sz w:val="30"/>
          <w:szCs w:val="30"/>
        </w:rPr>
      </w:pPr>
      <w:r>
        <w:rPr>
          <w:rFonts w:ascii="Times New Roman" w:hAnsi="Times New Roman"/>
          <w:b/>
          <w:sz w:val="30"/>
          <w:szCs w:val="30"/>
        </w:rPr>
        <w:t>1</w:t>
      </w:r>
      <w:r>
        <w:rPr>
          <w:rFonts w:hint="eastAsia" w:ascii="Times New Roman" w:hAnsi="Times New Roman"/>
          <w:b/>
          <w:sz w:val="30"/>
          <w:szCs w:val="30"/>
        </w:rPr>
        <w:t>、备份投标文件应按采购文件要求将“资格文件”、“商务和技术文件”、“报价文件”分别编制。</w:t>
      </w:r>
    </w:p>
    <w:p>
      <w:pPr>
        <w:spacing w:line="1000" w:lineRule="exact"/>
        <w:jc w:val="left"/>
        <w:rPr>
          <w:rFonts w:ascii="Times New Roman" w:hAnsi="Times New Roman"/>
          <w:b/>
          <w:sz w:val="30"/>
          <w:szCs w:val="30"/>
        </w:rPr>
      </w:pPr>
      <w:r>
        <w:rPr>
          <w:rFonts w:ascii="Times New Roman" w:hAnsi="Times New Roman"/>
          <w:b/>
          <w:sz w:val="30"/>
          <w:szCs w:val="30"/>
        </w:rPr>
        <w:t>2</w:t>
      </w:r>
      <w:r>
        <w:rPr>
          <w:rFonts w:hint="eastAsia" w:ascii="Times New Roman" w:hAnsi="Times New Roman"/>
          <w:b/>
          <w:sz w:val="30"/>
          <w:szCs w:val="30"/>
        </w:rPr>
        <w:t>、“商务和技术文件”中不得出现涉及投标价格的内容，否则作无效标处理。</w:t>
      </w:r>
    </w:p>
    <w:p>
      <w:pPr>
        <w:spacing w:line="1000" w:lineRule="exact"/>
        <w:jc w:val="left"/>
        <w:rPr>
          <w:rFonts w:ascii="Times New Roman" w:hAnsi="Times New Roman"/>
          <w:b/>
          <w:sz w:val="30"/>
          <w:szCs w:val="30"/>
        </w:rPr>
      </w:pPr>
      <w:r>
        <w:rPr>
          <w:rFonts w:hint="eastAsia" w:ascii="Times New Roman" w:hAnsi="Times New Roman"/>
          <w:b/>
          <w:sz w:val="30"/>
          <w:szCs w:val="30"/>
        </w:rPr>
        <w:t>3、采购人可以对已发出的采购文件进行必要的澄清或者修改，将以“更正公告”的形式发布在政采云平台，供应商应及时登录政采云平台，进行浏览并下载，未及时浏览下载的责任自负。</w:t>
      </w:r>
    </w:p>
    <w:p>
      <w:pPr>
        <w:spacing w:line="1000" w:lineRule="exact"/>
        <w:jc w:val="left"/>
        <w:rPr>
          <w:rFonts w:ascii="Times New Roman" w:hAnsi="Times New Roman"/>
          <w:b/>
          <w:sz w:val="30"/>
          <w:szCs w:val="30"/>
        </w:rPr>
      </w:pPr>
      <w:r>
        <w:rPr>
          <w:rFonts w:ascii="Times New Roman" w:hAnsi="Times New Roman"/>
          <w:b/>
          <w:sz w:val="30"/>
          <w:szCs w:val="30"/>
        </w:rPr>
        <w:t>4</w:t>
      </w:r>
      <w:r>
        <w:rPr>
          <w:rFonts w:hint="eastAsia" w:ascii="Times New Roman" w:hAnsi="Times New Roman"/>
          <w:b/>
          <w:sz w:val="30"/>
          <w:szCs w:val="30"/>
        </w:rPr>
        <w:t>、建议供应商自带电脑，以便于开标现场解密投标文件。</w:t>
      </w:r>
    </w:p>
    <w:p>
      <w:pPr>
        <w:rPr>
          <w:rFonts w:ascii="Times New Roman" w:hAnsi="Times New Roman"/>
        </w:rPr>
      </w:pPr>
    </w:p>
    <w:p>
      <w:pPr>
        <w:pStyle w:val="2"/>
      </w:pPr>
    </w:p>
    <w:p>
      <w:pPr>
        <w:pStyle w:val="2"/>
      </w:pPr>
    </w:p>
    <w:p>
      <w:pPr>
        <w:pStyle w:val="2"/>
      </w:pPr>
    </w:p>
    <w:p>
      <w:pPr>
        <w:pStyle w:val="2"/>
      </w:pPr>
    </w:p>
    <w:p>
      <w:pPr>
        <w:pStyle w:val="2"/>
      </w:pPr>
    </w:p>
    <w:p>
      <w:pPr>
        <w:pStyle w:val="2"/>
      </w:pPr>
    </w:p>
    <w:sdt>
      <w:sdtPr>
        <w:rPr>
          <w:rFonts w:ascii="Times New Roman" w:hAnsi="Times New Roman"/>
          <w:b/>
          <w:bCs/>
          <w:sz w:val="28"/>
          <w:szCs w:val="28"/>
          <w:lang w:val="zh-CN"/>
        </w:rPr>
        <w:id w:val="1239743049"/>
        <w:docPartObj>
          <w:docPartGallery w:val="Table of Contents"/>
          <w:docPartUnique/>
        </w:docPartObj>
      </w:sdtPr>
      <w:sdtEndPr>
        <w:rPr>
          <w:rFonts w:ascii="Times New Roman" w:hAnsi="Times New Roman"/>
          <w:b/>
          <w:bCs/>
          <w:sz w:val="21"/>
          <w:szCs w:val="24"/>
          <w:lang w:val="zh-CN"/>
        </w:rPr>
      </w:sdtEndPr>
      <w:sdtContent>
        <w:p>
          <w:pPr>
            <w:jc w:val="center"/>
            <w:rPr>
              <w:rFonts w:ascii="Times New Roman" w:hAnsi="Times New Roman"/>
            </w:rPr>
          </w:pPr>
          <w:r>
            <w:rPr>
              <w:rFonts w:ascii="Times New Roman" w:hAnsi="Times New Roman"/>
              <w:b/>
              <w:bCs/>
              <w:sz w:val="28"/>
              <w:szCs w:val="28"/>
              <w:lang w:val="zh-CN"/>
            </w:rPr>
            <w:t>目</w:t>
          </w:r>
          <w:r>
            <w:rPr>
              <w:rFonts w:hint="eastAsia" w:ascii="Times New Roman" w:hAnsi="Times New Roman"/>
              <w:b/>
              <w:bCs/>
              <w:sz w:val="28"/>
              <w:szCs w:val="28"/>
              <w:lang w:val="zh-CN"/>
            </w:rPr>
            <w:t xml:space="preserve">  </w:t>
          </w:r>
          <w:r>
            <w:rPr>
              <w:rFonts w:ascii="Times New Roman" w:hAnsi="Times New Roman"/>
              <w:b/>
              <w:bCs/>
              <w:sz w:val="28"/>
              <w:szCs w:val="28"/>
              <w:lang w:val="zh-CN"/>
            </w:rPr>
            <w:t>录</w:t>
          </w:r>
        </w:p>
        <w:p>
          <w:pPr>
            <w:pStyle w:val="11"/>
            <w:tabs>
              <w:tab w:val="right" w:leader="dot" w:pos="8949"/>
            </w:tabs>
            <w:spacing w:line="480" w:lineRule="auto"/>
            <w:rPr>
              <w:rFonts w:ascii="Times New Roman" w:hAnsi="Times New Roman" w:cstheme="minorBidi"/>
              <w:sz w:val="22"/>
              <w:szCs w:val="22"/>
            </w:rPr>
          </w:pPr>
          <w:r>
            <w:rPr>
              <w:rFonts w:ascii="Times New Roman" w:hAnsi="Times New Roman"/>
              <w:b/>
            </w:rPr>
            <w:fldChar w:fldCharType="begin"/>
          </w:r>
          <w:r>
            <w:rPr>
              <w:rFonts w:ascii="Times New Roman" w:hAnsi="Times New Roman"/>
              <w:b/>
            </w:rPr>
            <w:instrText xml:space="preserve"> TOC \o "1-3" \h \z \u </w:instrText>
          </w:r>
          <w:r>
            <w:rPr>
              <w:rFonts w:ascii="Times New Roman" w:hAnsi="Times New Roman"/>
              <w:b/>
            </w:rPr>
            <w:fldChar w:fldCharType="separate"/>
          </w:r>
          <w:r>
            <w:fldChar w:fldCharType="begin"/>
          </w:r>
          <w:r>
            <w:instrText xml:space="preserve"> HYPERLINK \l "_Toc87000208" </w:instrText>
          </w:r>
          <w:r>
            <w:fldChar w:fldCharType="separate"/>
          </w:r>
          <w:r>
            <w:rPr>
              <w:rStyle w:val="19"/>
              <w:rFonts w:ascii="Times New Roman" w:hAnsi="Times New Roman"/>
              <w:bCs/>
              <w:color w:val="auto"/>
              <w:sz w:val="22"/>
            </w:rPr>
            <w:t>第一章  采购公告</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_Toc87000208 \h </w:instrText>
          </w:r>
          <w:r>
            <w:rPr>
              <w:rFonts w:ascii="Times New Roman" w:hAnsi="Times New Roman"/>
              <w:sz w:val="22"/>
            </w:rPr>
            <w:fldChar w:fldCharType="separate"/>
          </w:r>
          <w:r>
            <w:rPr>
              <w:rFonts w:ascii="Times New Roman" w:hAnsi="Times New Roman"/>
              <w:sz w:val="22"/>
            </w:rPr>
            <w:t>1</w:t>
          </w:r>
          <w:r>
            <w:rPr>
              <w:rFonts w:ascii="Times New Roman" w:hAnsi="Times New Roman"/>
              <w:sz w:val="22"/>
            </w:rPr>
            <w:fldChar w:fldCharType="end"/>
          </w:r>
          <w:r>
            <w:rPr>
              <w:rFonts w:ascii="Times New Roman" w:hAnsi="Times New Roman"/>
              <w:sz w:val="22"/>
            </w:rPr>
            <w:fldChar w:fldCharType="end"/>
          </w:r>
        </w:p>
        <w:p>
          <w:pPr>
            <w:pStyle w:val="11"/>
            <w:tabs>
              <w:tab w:val="right" w:leader="dot" w:pos="8949"/>
            </w:tabs>
            <w:spacing w:line="480" w:lineRule="auto"/>
            <w:rPr>
              <w:rFonts w:ascii="Times New Roman" w:hAnsi="Times New Roman" w:cstheme="minorBidi"/>
              <w:sz w:val="22"/>
              <w:szCs w:val="22"/>
            </w:rPr>
          </w:pPr>
          <w:r>
            <w:fldChar w:fldCharType="begin"/>
          </w:r>
          <w:r>
            <w:instrText xml:space="preserve"> HYPERLINK \l "_Toc87000209" </w:instrText>
          </w:r>
          <w:r>
            <w:fldChar w:fldCharType="separate"/>
          </w:r>
          <w:r>
            <w:rPr>
              <w:rStyle w:val="19"/>
              <w:rFonts w:ascii="Times New Roman" w:hAnsi="Times New Roman"/>
              <w:bCs/>
              <w:color w:val="auto"/>
              <w:sz w:val="22"/>
            </w:rPr>
            <w:t>第二章  投标须知</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_Toc87000209 \h </w:instrText>
          </w:r>
          <w:r>
            <w:rPr>
              <w:rFonts w:ascii="Times New Roman" w:hAnsi="Times New Roman"/>
              <w:sz w:val="22"/>
            </w:rPr>
            <w:fldChar w:fldCharType="separate"/>
          </w:r>
          <w:r>
            <w:rPr>
              <w:rFonts w:ascii="Times New Roman" w:hAnsi="Times New Roman"/>
              <w:sz w:val="22"/>
            </w:rPr>
            <w:t>4</w:t>
          </w:r>
          <w:r>
            <w:rPr>
              <w:rFonts w:ascii="Times New Roman" w:hAnsi="Times New Roman"/>
              <w:sz w:val="22"/>
            </w:rPr>
            <w:fldChar w:fldCharType="end"/>
          </w:r>
          <w:r>
            <w:rPr>
              <w:rFonts w:ascii="Times New Roman" w:hAnsi="Times New Roman"/>
              <w:sz w:val="22"/>
            </w:rPr>
            <w:fldChar w:fldCharType="end"/>
          </w:r>
        </w:p>
        <w:p>
          <w:pPr>
            <w:pStyle w:val="11"/>
            <w:tabs>
              <w:tab w:val="right" w:leader="dot" w:pos="8949"/>
            </w:tabs>
            <w:spacing w:line="480" w:lineRule="auto"/>
            <w:rPr>
              <w:rFonts w:ascii="Times New Roman" w:hAnsi="Times New Roman" w:cstheme="minorBidi"/>
              <w:sz w:val="22"/>
              <w:szCs w:val="22"/>
            </w:rPr>
          </w:pPr>
          <w:r>
            <w:fldChar w:fldCharType="begin"/>
          </w:r>
          <w:r>
            <w:instrText xml:space="preserve"> HYPERLINK \l "_Toc87000210" </w:instrText>
          </w:r>
          <w:r>
            <w:fldChar w:fldCharType="separate"/>
          </w:r>
          <w:r>
            <w:rPr>
              <w:rStyle w:val="19"/>
              <w:rFonts w:ascii="Times New Roman" w:hAnsi="Times New Roman"/>
              <w:bCs/>
              <w:color w:val="auto"/>
              <w:sz w:val="22"/>
            </w:rPr>
            <w:t>第三章  评标办法及标准</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_Toc87000210 \h </w:instrText>
          </w:r>
          <w:r>
            <w:rPr>
              <w:rFonts w:ascii="Times New Roman" w:hAnsi="Times New Roman"/>
              <w:sz w:val="22"/>
            </w:rPr>
            <w:fldChar w:fldCharType="separate"/>
          </w:r>
          <w:r>
            <w:rPr>
              <w:rFonts w:ascii="Times New Roman" w:hAnsi="Times New Roman"/>
              <w:sz w:val="22"/>
            </w:rPr>
            <w:t>15</w:t>
          </w:r>
          <w:r>
            <w:rPr>
              <w:rFonts w:ascii="Times New Roman" w:hAnsi="Times New Roman"/>
              <w:sz w:val="22"/>
            </w:rPr>
            <w:fldChar w:fldCharType="end"/>
          </w:r>
          <w:r>
            <w:rPr>
              <w:rFonts w:ascii="Times New Roman" w:hAnsi="Times New Roman"/>
              <w:sz w:val="22"/>
            </w:rPr>
            <w:fldChar w:fldCharType="end"/>
          </w:r>
        </w:p>
        <w:p>
          <w:pPr>
            <w:pStyle w:val="11"/>
            <w:tabs>
              <w:tab w:val="right" w:leader="dot" w:pos="8949"/>
            </w:tabs>
            <w:spacing w:line="480" w:lineRule="auto"/>
            <w:rPr>
              <w:rFonts w:ascii="Times New Roman" w:hAnsi="Times New Roman" w:cstheme="minorBidi"/>
              <w:sz w:val="22"/>
              <w:szCs w:val="22"/>
            </w:rPr>
          </w:pPr>
          <w:r>
            <w:fldChar w:fldCharType="begin"/>
          </w:r>
          <w:r>
            <w:instrText xml:space="preserve"> HYPERLINK \l "_Toc87000211" </w:instrText>
          </w:r>
          <w:r>
            <w:fldChar w:fldCharType="separate"/>
          </w:r>
          <w:r>
            <w:rPr>
              <w:rStyle w:val="19"/>
              <w:rFonts w:ascii="Times New Roman" w:hAnsi="Times New Roman"/>
              <w:bCs/>
              <w:color w:val="auto"/>
              <w:sz w:val="22"/>
            </w:rPr>
            <w:t>第四章  采购合同样本</w:t>
          </w:r>
          <w:r>
            <w:rPr>
              <w:rFonts w:ascii="Times New Roman" w:hAnsi="Times New Roman"/>
              <w:sz w:val="22"/>
            </w:rPr>
            <w:tab/>
          </w:r>
          <w:r>
            <w:rPr>
              <w:rFonts w:hint="eastAsia" w:ascii="Times New Roman" w:hAnsi="Times New Roman"/>
              <w:sz w:val="22"/>
            </w:rPr>
            <w:t>2</w:t>
          </w:r>
          <w:r>
            <w:rPr>
              <w:rFonts w:hint="eastAsia" w:ascii="Times New Roman" w:hAnsi="Times New Roman"/>
              <w:sz w:val="22"/>
            </w:rPr>
            <w:fldChar w:fldCharType="end"/>
          </w:r>
          <w:r>
            <w:rPr>
              <w:rFonts w:hint="eastAsia" w:ascii="Times New Roman" w:hAnsi="Times New Roman"/>
              <w:sz w:val="22"/>
            </w:rPr>
            <w:t>5</w:t>
          </w:r>
        </w:p>
        <w:p>
          <w:pPr>
            <w:pStyle w:val="11"/>
            <w:tabs>
              <w:tab w:val="right" w:leader="dot" w:pos="8949"/>
            </w:tabs>
            <w:spacing w:line="480" w:lineRule="auto"/>
            <w:rPr>
              <w:rFonts w:ascii="Times New Roman" w:hAnsi="Times New Roman" w:cstheme="minorBidi"/>
              <w:sz w:val="22"/>
              <w:szCs w:val="22"/>
            </w:rPr>
          </w:pPr>
          <w:r>
            <w:fldChar w:fldCharType="begin"/>
          </w:r>
          <w:r>
            <w:instrText xml:space="preserve"> HYPERLINK \l "_Toc87000212" </w:instrText>
          </w:r>
          <w:r>
            <w:fldChar w:fldCharType="separate"/>
          </w:r>
          <w:r>
            <w:rPr>
              <w:rStyle w:val="19"/>
              <w:rFonts w:ascii="Times New Roman" w:hAnsi="Times New Roman"/>
              <w:bCs/>
              <w:color w:val="auto"/>
              <w:sz w:val="22"/>
            </w:rPr>
            <w:t>第五章  采购内容与技术需求</w:t>
          </w:r>
          <w:r>
            <w:rPr>
              <w:rFonts w:ascii="Times New Roman" w:hAnsi="Times New Roman"/>
              <w:sz w:val="22"/>
            </w:rPr>
            <w:tab/>
          </w:r>
          <w:r>
            <w:rPr>
              <w:rFonts w:hint="eastAsia" w:ascii="Times New Roman" w:hAnsi="Times New Roman"/>
              <w:sz w:val="22"/>
            </w:rPr>
            <w:t>2</w:t>
          </w:r>
          <w:r>
            <w:rPr>
              <w:rFonts w:hint="eastAsia" w:ascii="Times New Roman" w:hAnsi="Times New Roman"/>
              <w:sz w:val="22"/>
            </w:rPr>
            <w:fldChar w:fldCharType="end"/>
          </w:r>
          <w:r>
            <w:rPr>
              <w:rFonts w:hint="eastAsia" w:ascii="Times New Roman" w:hAnsi="Times New Roman"/>
              <w:sz w:val="22"/>
            </w:rPr>
            <w:t>7</w:t>
          </w:r>
        </w:p>
        <w:p>
          <w:pPr>
            <w:pStyle w:val="11"/>
            <w:tabs>
              <w:tab w:val="right" w:leader="dot" w:pos="8949"/>
            </w:tabs>
            <w:spacing w:line="480" w:lineRule="auto"/>
            <w:rPr>
              <w:rFonts w:ascii="Times New Roman" w:hAnsi="Times New Roman" w:cstheme="minorBidi"/>
              <w:sz w:val="22"/>
              <w:szCs w:val="22"/>
            </w:rPr>
          </w:pPr>
          <w:r>
            <w:fldChar w:fldCharType="begin"/>
          </w:r>
          <w:r>
            <w:instrText xml:space="preserve"> HYPERLINK \l "_Toc87000213" </w:instrText>
          </w:r>
          <w:r>
            <w:fldChar w:fldCharType="separate"/>
          </w:r>
          <w:r>
            <w:rPr>
              <w:rStyle w:val="19"/>
              <w:rFonts w:ascii="Times New Roman" w:hAnsi="Times New Roman"/>
              <w:bCs/>
              <w:color w:val="auto"/>
              <w:sz w:val="22"/>
            </w:rPr>
            <w:t>第六章  附件</w:t>
          </w:r>
          <w:r>
            <w:rPr>
              <w:rStyle w:val="19"/>
              <w:rFonts w:hint="eastAsia" w:ascii="Times New Roman" w:hAnsi="Times New Roman"/>
              <w:bCs/>
              <w:color w:val="auto"/>
              <w:sz w:val="22"/>
            </w:rPr>
            <w:t>（格式）</w:t>
          </w:r>
          <w:r>
            <w:rPr>
              <w:rFonts w:ascii="Times New Roman" w:hAnsi="Times New Roman"/>
              <w:sz w:val="22"/>
            </w:rPr>
            <w:tab/>
          </w:r>
          <w:r>
            <w:rPr>
              <w:rFonts w:hint="eastAsia" w:ascii="Times New Roman" w:hAnsi="Times New Roman"/>
              <w:sz w:val="22"/>
            </w:rPr>
            <w:t>3</w:t>
          </w:r>
          <w:r>
            <w:rPr>
              <w:rFonts w:hint="eastAsia" w:ascii="Times New Roman" w:hAnsi="Times New Roman"/>
              <w:sz w:val="22"/>
            </w:rPr>
            <w:fldChar w:fldCharType="end"/>
          </w:r>
          <w:r>
            <w:rPr>
              <w:rFonts w:hint="eastAsia" w:ascii="Times New Roman" w:hAnsi="Times New Roman"/>
              <w:sz w:val="22"/>
            </w:rPr>
            <w:t>0</w:t>
          </w:r>
        </w:p>
        <w:p>
          <w:pPr>
            <w:spacing w:line="480" w:lineRule="auto"/>
            <w:rPr>
              <w:rFonts w:ascii="Times New Roman" w:hAnsi="Times New Roman"/>
            </w:rPr>
          </w:pPr>
          <w:r>
            <w:rPr>
              <w:rFonts w:ascii="Times New Roman" w:hAnsi="Times New Roman"/>
              <w:b/>
              <w:bCs/>
              <w:lang w:val="zh-CN"/>
            </w:rPr>
            <w:fldChar w:fldCharType="end"/>
          </w:r>
        </w:p>
      </w:sdtContent>
    </w:sdt>
    <w:p>
      <w:pPr>
        <w:pStyle w:val="2"/>
        <w:spacing w:line="600" w:lineRule="auto"/>
        <w:rPr>
          <w:szCs w:val="28"/>
        </w:rPr>
        <w:sectPr>
          <w:footerReference r:id="rId3" w:type="default"/>
          <w:pgSz w:w="11907" w:h="16840"/>
          <w:pgMar w:top="1134" w:right="1474" w:bottom="1134" w:left="1474" w:header="1134" w:footer="1134" w:gutter="0"/>
          <w:pgNumType w:start="1"/>
          <w:cols w:space="720" w:num="1"/>
          <w:docGrid w:linePitch="285" w:charSpace="0"/>
        </w:sectPr>
      </w:pPr>
    </w:p>
    <w:p>
      <w:pPr>
        <w:keepNext/>
        <w:spacing w:line="420" w:lineRule="exact"/>
        <w:jc w:val="center"/>
        <w:outlineLvl w:val="0"/>
        <w:rPr>
          <w:rFonts w:ascii="Times New Roman" w:hAnsi="Times New Roman"/>
          <w:b/>
          <w:bCs/>
          <w:sz w:val="28"/>
          <w:szCs w:val="20"/>
        </w:rPr>
      </w:pPr>
      <w:bookmarkStart w:id="0" w:name="_Toc87000208"/>
      <w:bookmarkStart w:id="1" w:name="_Toc37944180"/>
      <w:r>
        <w:rPr>
          <w:rFonts w:hint="eastAsia" w:ascii="Times New Roman" w:hAnsi="Times New Roman"/>
          <w:b/>
          <w:bCs/>
          <w:sz w:val="28"/>
          <w:szCs w:val="20"/>
        </w:rPr>
        <w:t>第一章  采购公告</w:t>
      </w:r>
      <w:bookmarkEnd w:id="0"/>
      <w:bookmarkEnd w:id="1"/>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项目概况</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2022世界数字经济大会暨第十二届智慧城市与智能经济博览会展览服务项目的潜在投标人应在政采云平台（https://login.zcygov.cn/user-login/#/login）获取（下载）招标文件，并于202</w:t>
      </w:r>
      <w:r>
        <w:rPr>
          <w:rFonts w:ascii="Times New Roman" w:hAnsi="Times New Roman" w:cs="宋体"/>
          <w:szCs w:val="21"/>
        </w:rPr>
        <w:t>2</w:t>
      </w:r>
      <w:r>
        <w:rPr>
          <w:rFonts w:hint="eastAsia" w:ascii="Times New Roman" w:hAnsi="Times New Roman" w:cs="宋体"/>
          <w:szCs w:val="21"/>
        </w:rPr>
        <w:t>年07月</w:t>
      </w:r>
      <w:r>
        <w:rPr>
          <w:rFonts w:ascii="Times New Roman" w:hAnsi="Times New Roman" w:cs="宋体"/>
          <w:szCs w:val="21"/>
        </w:rPr>
        <w:t>28</w:t>
      </w:r>
      <w:r>
        <w:rPr>
          <w:rFonts w:hint="eastAsia" w:ascii="Times New Roman" w:hAnsi="Times New Roman" w:cs="宋体"/>
          <w:szCs w:val="21"/>
        </w:rPr>
        <w:t>日0</w:t>
      </w:r>
      <w:r>
        <w:rPr>
          <w:rFonts w:ascii="Times New Roman" w:hAnsi="Times New Roman" w:cs="宋体"/>
          <w:szCs w:val="21"/>
        </w:rPr>
        <w:t>9</w:t>
      </w:r>
      <w:r>
        <w:rPr>
          <w:rFonts w:hint="eastAsia" w:ascii="Times New Roman" w:hAnsi="Times New Roman" w:cs="宋体"/>
          <w:szCs w:val="21"/>
        </w:rPr>
        <w:t>:</w:t>
      </w:r>
      <w:r>
        <w:rPr>
          <w:rFonts w:ascii="Times New Roman" w:hAnsi="Times New Roman" w:cs="宋体"/>
          <w:szCs w:val="21"/>
        </w:rPr>
        <w:t>00</w:t>
      </w:r>
      <w:r>
        <w:rPr>
          <w:rFonts w:hint="eastAsia" w:ascii="Times New Roman" w:hAnsi="Times New Roman" w:cs="宋体"/>
          <w:szCs w:val="21"/>
        </w:rPr>
        <w:t xml:space="preserve">（北京时间）前递交（上传）投标文件。 </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一、项目基本情况</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项目编号：NBITC-202270038G</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项目名称：2022世界数字经济大会暨第十二届智慧城市与智能经济博览会展览服务项目</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预算金额（元）：4500000</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最高限价（元）：4500000</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采购需求：</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标项名称：2022世界数字经济大会暨第十二届智慧城市与智能经济博览会展览服务项目</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数量：不限</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预算金额（元）：4500000</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简要规格描述或项目基本概况介绍、用途：详见采购文件“第五章  采购内容与技术需求”</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备注：详细采购需求见本公告附件</w:t>
      </w:r>
      <w:r>
        <w:rPr>
          <w:rFonts w:ascii="Times New Roman" w:hAnsi="Times New Roman" w:cs="宋体"/>
          <w:szCs w:val="21"/>
        </w:rPr>
        <w:t xml:space="preserve"> </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合同履行期限：标项1，自合同签订之日起至2022年12月31日止</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本项目（是）接受联合体投标。</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二、申请人的资格要求：</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hd w:val="clear" w:color="000000" w:fill="FFFFFF"/>
        <w:spacing w:line="420" w:lineRule="exact"/>
        <w:ind w:firstLine="420" w:firstLineChars="200"/>
        <w:rPr>
          <w:rFonts w:ascii="Times New Roman" w:hAnsi="Times New Roman" w:cs="宋体"/>
          <w:bCs/>
          <w:color w:val="0000FF"/>
          <w:szCs w:val="21"/>
        </w:rPr>
      </w:pPr>
      <w:r>
        <w:rPr>
          <w:rFonts w:hint="eastAsia" w:ascii="Times New Roman" w:hAnsi="Times New Roman" w:cs="宋体"/>
          <w:szCs w:val="21"/>
        </w:rPr>
        <w:t>2.落实政府采购政策需满足的资格要求：标</w:t>
      </w:r>
      <w:r>
        <w:rPr>
          <w:rFonts w:hint="eastAsia"/>
        </w:rPr>
        <w:t>项1：本项目专门面向中小企业，</w:t>
      </w:r>
      <w:r>
        <w:t>投标人（</w:t>
      </w:r>
      <w:r>
        <w:rPr>
          <w:rFonts w:hint="eastAsia"/>
        </w:rPr>
        <w:t>联合体</w:t>
      </w:r>
      <w:r>
        <w:t>投标的指联合体各方）</w:t>
      </w:r>
      <w:r>
        <w:rPr>
          <w:rFonts w:hint="eastAsia"/>
        </w:rPr>
        <w:t>应为</w:t>
      </w:r>
      <w:r>
        <w:t>中小微企业、监狱企业、残疾人福利性单位</w:t>
      </w:r>
      <w:r>
        <w:rPr>
          <w:color w:val="0000FF"/>
        </w:rPr>
        <w:t>。</w:t>
      </w:r>
    </w:p>
    <w:p>
      <w:pPr>
        <w:widowControl/>
        <w:shd w:val="clear" w:color="000000" w:fill="FFFFFF"/>
        <w:spacing w:line="420" w:lineRule="exact"/>
        <w:ind w:firstLine="420" w:firstLineChars="200"/>
        <w:rPr>
          <w:rFonts w:ascii="Times New Roman" w:hAnsi="Times New Roman" w:cs="宋体"/>
          <w:bCs/>
          <w:strike/>
          <w:szCs w:val="21"/>
        </w:rPr>
      </w:pPr>
      <w:r>
        <w:rPr>
          <w:rFonts w:hint="eastAsia" w:ascii="Times New Roman" w:hAnsi="Times New Roman" w:cs="宋体"/>
          <w:bCs/>
          <w:szCs w:val="21"/>
        </w:rPr>
        <w:t>3.本项目的特定资格要求：无</w:t>
      </w:r>
      <w:r>
        <w:rPr>
          <w:rFonts w:ascii="Times New Roman" w:hAnsi="Times New Roman" w:cs="宋体"/>
          <w:bCs/>
          <w:szCs w:val="21"/>
        </w:rPr>
        <w:t xml:space="preserve"> </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三、获取招标文件</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 时间：2022年07月</w:t>
      </w:r>
      <w:r>
        <w:rPr>
          <w:rFonts w:ascii="Times New Roman" w:hAnsi="Times New Roman" w:cs="宋体"/>
          <w:bCs/>
          <w:szCs w:val="21"/>
        </w:rPr>
        <w:t>08</w:t>
      </w:r>
      <w:r>
        <w:rPr>
          <w:rFonts w:hint="eastAsia" w:ascii="Times New Roman" w:hAnsi="Times New Roman" w:cs="宋体"/>
          <w:bCs/>
          <w:szCs w:val="21"/>
        </w:rPr>
        <w:t>日至2022年07月</w:t>
      </w:r>
      <w:r>
        <w:rPr>
          <w:rFonts w:ascii="Times New Roman" w:hAnsi="Times New Roman" w:cs="宋体"/>
          <w:bCs/>
          <w:szCs w:val="21"/>
        </w:rPr>
        <w:t>15</w:t>
      </w:r>
      <w:r>
        <w:rPr>
          <w:rFonts w:hint="eastAsia" w:ascii="Times New Roman" w:hAnsi="Times New Roman" w:cs="宋体"/>
          <w:bCs/>
          <w:szCs w:val="21"/>
        </w:rPr>
        <w:t>日，每天上午00:00至12:00，下午12:00至23:59（北京时间，线上获取法定节假日均可，线下获取文件法定节假日除外）</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地点（网址）：政采云平台（https://login.zcygov.cn/user-login/#/login）</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方式：供应商登录政采云平台（https://login.zcygov.cn/user-login/#/login）的注册账号后，进入政采云系统“项目采购”模块“获取采购文件”菜单，进行网上获取采购文件。如有疑问请及时咨询网站客服，咨询电话：4008817190。获取采购文件前，供应商应按照《浙江省政府采购供应商注册及诚信管理暂行办法》的规定在“浙江政府采购网（http://zfcg.czt.zj.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如未注册的供应商，请注意注册所需时间。本采购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售价（元）：0</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 xml:space="preserve">四、提交投标文件截止时间、开标时间和地点 </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提交投标文件截止时间：2022年07月</w:t>
      </w:r>
      <w:r>
        <w:rPr>
          <w:rFonts w:ascii="Times New Roman" w:hAnsi="Times New Roman" w:cs="宋体"/>
          <w:bCs/>
          <w:szCs w:val="21"/>
        </w:rPr>
        <w:t>28</w:t>
      </w:r>
      <w:r>
        <w:rPr>
          <w:rFonts w:hint="eastAsia" w:ascii="Times New Roman" w:hAnsi="Times New Roman" w:cs="宋体"/>
          <w:bCs/>
          <w:szCs w:val="21"/>
        </w:rPr>
        <w:t>日0</w:t>
      </w:r>
      <w:r>
        <w:rPr>
          <w:rFonts w:ascii="Times New Roman" w:hAnsi="Times New Roman" w:cs="宋体"/>
          <w:bCs/>
          <w:szCs w:val="21"/>
        </w:rPr>
        <w:t>9</w:t>
      </w:r>
      <w:r>
        <w:rPr>
          <w:rFonts w:hint="eastAsia" w:ascii="Times New Roman" w:hAnsi="Times New Roman" w:cs="宋体"/>
          <w:bCs/>
          <w:szCs w:val="21"/>
        </w:rPr>
        <w:t>:</w:t>
      </w:r>
      <w:r>
        <w:rPr>
          <w:rFonts w:ascii="Times New Roman" w:hAnsi="Times New Roman" w:cs="宋体"/>
          <w:bCs/>
          <w:szCs w:val="21"/>
        </w:rPr>
        <w:t>00</w:t>
      </w:r>
      <w:r>
        <w:rPr>
          <w:rFonts w:hint="eastAsia" w:ascii="Times New Roman" w:hAnsi="Times New Roman" w:cs="宋体"/>
          <w:bCs/>
          <w:szCs w:val="21"/>
        </w:rPr>
        <w:t>（北京时间）</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投标地点（网址）：政采云平台（https://login.zcygov.cn/user-login/#/login）</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开标时间：2022年07月</w:t>
      </w:r>
      <w:r>
        <w:rPr>
          <w:rFonts w:ascii="Times New Roman" w:hAnsi="Times New Roman" w:cs="宋体"/>
          <w:bCs/>
          <w:szCs w:val="21"/>
        </w:rPr>
        <w:t>28</w:t>
      </w:r>
      <w:r>
        <w:rPr>
          <w:rFonts w:hint="eastAsia" w:ascii="Times New Roman" w:hAnsi="Times New Roman" w:cs="宋体"/>
          <w:bCs/>
          <w:szCs w:val="21"/>
        </w:rPr>
        <w:t>日0</w:t>
      </w:r>
      <w:r>
        <w:rPr>
          <w:rFonts w:ascii="Times New Roman" w:hAnsi="Times New Roman" w:cs="宋体"/>
          <w:bCs/>
          <w:szCs w:val="21"/>
        </w:rPr>
        <w:t>9</w:t>
      </w:r>
      <w:r>
        <w:rPr>
          <w:rFonts w:hint="eastAsia" w:ascii="Times New Roman" w:hAnsi="Times New Roman" w:cs="宋体"/>
          <w:bCs/>
          <w:szCs w:val="21"/>
        </w:rPr>
        <w:t>:</w:t>
      </w:r>
      <w:r>
        <w:rPr>
          <w:rFonts w:ascii="Times New Roman" w:hAnsi="Times New Roman" w:cs="宋体"/>
          <w:bCs/>
          <w:szCs w:val="21"/>
        </w:rPr>
        <w:t>00</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开标地点（网址）：政采云平台（https://login.zcygov.cn/user-login/#/login）</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五、公告期限</w:t>
      </w:r>
    </w:p>
    <w:p>
      <w:pPr>
        <w:widowControl/>
        <w:shd w:val="clear" w:color="000000" w:fill="FFFFFF"/>
        <w:spacing w:line="420" w:lineRule="exact"/>
        <w:ind w:firstLine="420" w:firstLineChars="200"/>
        <w:rPr>
          <w:rFonts w:ascii="Times New Roman" w:hAnsi="Times New Roman" w:cs="宋体"/>
          <w:szCs w:val="21"/>
        </w:rPr>
      </w:pPr>
      <w:r>
        <w:rPr>
          <w:rFonts w:hint="eastAsia" w:ascii="Times New Roman" w:hAnsi="Times New Roman" w:cs="宋体"/>
          <w:szCs w:val="21"/>
        </w:rPr>
        <w:t>自本公告发布之日起5个工作日。</w:t>
      </w:r>
    </w:p>
    <w:p>
      <w:pPr>
        <w:widowControl/>
        <w:shd w:val="clear" w:color="000000" w:fill="FFFFFF"/>
        <w:spacing w:line="420" w:lineRule="exact"/>
        <w:ind w:firstLine="422" w:firstLineChars="200"/>
        <w:rPr>
          <w:rFonts w:ascii="Times New Roman" w:hAnsi="Times New Roman" w:cs="宋体"/>
          <w:b/>
          <w:szCs w:val="21"/>
        </w:rPr>
      </w:pPr>
      <w:r>
        <w:rPr>
          <w:rFonts w:hint="eastAsia" w:ascii="Times New Roman" w:hAnsi="Times New Roman" w:cs="宋体"/>
          <w:b/>
          <w:szCs w:val="21"/>
        </w:rPr>
        <w:t>六、其他补充事宜</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hd w:val="clear" w:color="000000" w:fill="FFFFFF"/>
        <w:spacing w:line="420" w:lineRule="exact"/>
        <w:ind w:firstLine="420" w:firstLineChars="200"/>
        <w:rPr>
          <w:rFonts w:ascii="Times New Roman" w:hAnsi="Times New Roman" w:cs="宋体"/>
          <w:bCs/>
          <w:szCs w:val="21"/>
        </w:rPr>
      </w:pPr>
      <w:r>
        <w:rPr>
          <w:rFonts w:hint="eastAsia" w:ascii="Times New Roman" w:hAnsi="Times New Roman" w:cs="宋体"/>
          <w:bCs/>
          <w:szCs w:val="21"/>
        </w:rPr>
        <w:t>2.其他事项：（1）采购项目需要落实的政府采购政策：《关于政府采购支持监狱企业发展有关问题的通知》（财库[2014]68号）、《关于促进残疾人就业政府采购政策的通知》（财库[2017]141号）、《政府采购促进中小企业发展管理办法》（财库[2020]46号）。（2）供应商应于投标前到“浙江政府采购网（http://zfcg.czt.zj.gov.cn/）”上进行供应商注册申请，并通过财政部门的终审后登记加入到“浙江省政府采购供应商库”。具体要求及注册申请流程详见《浙江省政府采购供应商注册及诚信管理暂行办法》（浙财采监字{2009}28号）和浙江政府采购网“网上办事指南”的“供应商注册申请”。（3）</w:t>
      </w:r>
      <w:r>
        <w:rPr>
          <w:rFonts w:ascii="Times New Roman" w:hAnsi="Times New Roman" w:cs="宋体"/>
          <w:bCs/>
          <w:szCs w:val="21"/>
          <w:lang w:val="en"/>
        </w:rPr>
        <w:t>单位负责人为同一人或者存在直接控股、管理关系的不同供应商，不得参加同一</w:t>
      </w:r>
      <w:r>
        <w:rPr>
          <w:rFonts w:hint="eastAsia" w:ascii="Times New Roman" w:hAnsi="Times New Roman" w:cs="宋体"/>
          <w:bCs/>
          <w:szCs w:val="21"/>
          <w:lang w:val="en"/>
        </w:rPr>
        <w:t>标项</w:t>
      </w:r>
      <w:r>
        <w:rPr>
          <w:rFonts w:ascii="Times New Roman" w:hAnsi="Times New Roman" w:cs="宋体"/>
          <w:bCs/>
          <w:szCs w:val="21"/>
          <w:lang w:val="en"/>
        </w:rPr>
        <w:t>号的投标。</w:t>
      </w:r>
      <w:r>
        <w:rPr>
          <w:rFonts w:hint="eastAsia" w:ascii="Times New Roman" w:hAnsi="Times New Roman" w:cs="宋体"/>
          <w:bCs/>
          <w:szCs w:val="21"/>
          <w:lang w:val="en"/>
        </w:rPr>
        <w:t>（4）</w:t>
      </w:r>
      <w:r>
        <w:rPr>
          <w:rFonts w:ascii="Times New Roman" w:hAnsi="Times New Roman" w:cs="宋体"/>
          <w:bCs/>
          <w:szCs w:val="21"/>
          <w:lang w:val="en"/>
        </w:rPr>
        <w:t>为本项目提供整体设计、规范编制或者项目管理、监理、检测等服务的供应商，不得再参加本项目的投标。</w:t>
      </w:r>
    </w:p>
    <w:p>
      <w:pPr>
        <w:widowControl/>
        <w:shd w:val="clear" w:color="000000" w:fill="FFFFFF"/>
        <w:spacing w:line="420" w:lineRule="exact"/>
        <w:ind w:firstLine="422" w:firstLineChars="200"/>
        <w:rPr>
          <w:rFonts w:ascii="Times New Roman" w:hAnsi="Times New Roman" w:cs="宋体"/>
          <w:b/>
          <w:bCs/>
          <w:szCs w:val="21"/>
        </w:rPr>
      </w:pPr>
      <w:r>
        <w:rPr>
          <w:rFonts w:hint="eastAsia" w:ascii="Times New Roman" w:hAnsi="Times New Roman" w:cs="宋体"/>
          <w:b/>
          <w:bCs/>
          <w:szCs w:val="21"/>
        </w:rPr>
        <w:t>七、对本次采购提出询问、质疑、投诉，请按以下方式联系。</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1.采购人信息</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名 称：宁波市经济和信息化局</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地 址：宁波市鄞州区宁穿路2001号（2号楼）</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传</w:t>
      </w:r>
      <w:r>
        <w:rPr>
          <w:rFonts w:ascii="Times New Roman" w:hAnsi="Times New Roman" w:cs="宋体"/>
          <w:bCs/>
          <w:szCs w:val="21"/>
        </w:rPr>
        <w:t xml:space="preserve"> </w:t>
      </w:r>
      <w:r>
        <w:rPr>
          <w:rFonts w:hint="eastAsia" w:ascii="Times New Roman" w:hAnsi="Times New Roman" w:cs="宋体"/>
          <w:bCs/>
          <w:szCs w:val="21"/>
        </w:rPr>
        <w:t>真：/</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项目联系人（询问）：梁庆</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项目联系方式（询问）：</w:t>
      </w:r>
      <w:r>
        <w:rPr>
          <w:rFonts w:ascii="Times New Roman" w:hAnsi="Times New Roman" w:cs="宋体"/>
          <w:bCs/>
          <w:szCs w:val="21"/>
        </w:rPr>
        <w:t>0574-89183413</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质疑联系人：廖小琴</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质疑联系方式：0574-89183413</w:t>
      </w:r>
    </w:p>
    <w:p>
      <w:pPr>
        <w:spacing w:line="420" w:lineRule="exact"/>
        <w:ind w:firstLine="420" w:firstLineChars="200"/>
        <w:rPr>
          <w:rFonts w:ascii="Times New Roman" w:hAnsi="Times New Roman" w:cs="宋体"/>
          <w:bCs/>
          <w:szCs w:val="21"/>
        </w:rPr>
      </w:pP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2.采购代理机构信息</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名 称：宁波市国际招标有限公司</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地 址：宁波市江北区环城北路西段207弄19号世茂茂悦商业中心1号楼八楼</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传 真：/</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项目联系人（询问）：王珊珊、周凯、李骁翔</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项目联系方式（询问）：0574-873</w:t>
      </w:r>
      <w:r>
        <w:rPr>
          <w:rFonts w:ascii="Times New Roman" w:hAnsi="Times New Roman" w:cs="宋体"/>
          <w:bCs/>
          <w:szCs w:val="21"/>
        </w:rPr>
        <w:t>17857</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质疑联系人：朱金观</w:t>
      </w: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质疑联系方式：0574-873</w:t>
      </w:r>
      <w:r>
        <w:rPr>
          <w:rFonts w:ascii="Times New Roman" w:hAnsi="Times New Roman" w:cs="宋体"/>
          <w:bCs/>
          <w:szCs w:val="21"/>
        </w:rPr>
        <w:t>17857</w:t>
      </w:r>
    </w:p>
    <w:p>
      <w:pPr>
        <w:pStyle w:val="2"/>
        <w:spacing w:after="0" w:line="420" w:lineRule="exact"/>
      </w:pP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3.同级政府采购监督管理部门</w:t>
      </w:r>
    </w:p>
    <w:p>
      <w:pPr>
        <w:spacing w:line="420" w:lineRule="exact"/>
        <w:ind w:firstLine="420" w:firstLineChars="200"/>
        <w:rPr>
          <w:rFonts w:ascii="Times New Roman" w:hAnsi="Times New Roman" w:cs="宋体"/>
          <w:bCs/>
          <w:szCs w:val="21"/>
        </w:rPr>
      </w:pPr>
      <w:r>
        <w:rPr>
          <w:rFonts w:ascii="Times New Roman" w:hAnsi="Times New Roman" w:cs="宋体"/>
          <w:bCs/>
          <w:szCs w:val="21"/>
        </w:rPr>
        <w:t>名    称：</w:t>
      </w:r>
      <w:r>
        <w:rPr>
          <w:rFonts w:hint="eastAsia" w:ascii="Times New Roman" w:hAnsi="Times New Roman" w:cs="宋体"/>
          <w:bCs/>
          <w:szCs w:val="21"/>
        </w:rPr>
        <w:t>宁波市政府采购管理办公室</w:t>
      </w:r>
    </w:p>
    <w:p>
      <w:pPr>
        <w:spacing w:line="420" w:lineRule="exact"/>
        <w:ind w:firstLine="420" w:firstLineChars="200"/>
        <w:rPr>
          <w:rFonts w:ascii="Times New Roman" w:hAnsi="Times New Roman" w:cs="宋体"/>
          <w:bCs/>
          <w:szCs w:val="21"/>
        </w:rPr>
      </w:pPr>
      <w:r>
        <w:rPr>
          <w:rFonts w:ascii="Times New Roman" w:hAnsi="Times New Roman" w:cs="宋体"/>
          <w:bCs/>
          <w:szCs w:val="21"/>
        </w:rPr>
        <w:t>地    址：</w:t>
      </w:r>
      <w:r>
        <w:rPr>
          <w:rFonts w:hint="eastAsia" w:ascii="Times New Roman" w:hAnsi="Times New Roman" w:cs="宋体"/>
          <w:bCs/>
          <w:szCs w:val="21"/>
        </w:rPr>
        <w:t>宁波市海曙区中山西路19号</w:t>
      </w:r>
    </w:p>
    <w:p>
      <w:pPr>
        <w:spacing w:line="420" w:lineRule="exact"/>
        <w:ind w:firstLine="420" w:firstLineChars="200"/>
        <w:rPr>
          <w:rFonts w:ascii="Times New Roman" w:hAnsi="Times New Roman" w:cs="宋体"/>
          <w:bCs/>
          <w:szCs w:val="21"/>
        </w:rPr>
      </w:pPr>
      <w:r>
        <w:rPr>
          <w:rFonts w:ascii="Times New Roman" w:hAnsi="Times New Roman" w:cs="宋体"/>
          <w:bCs/>
          <w:szCs w:val="21"/>
        </w:rPr>
        <w:t>传    真：/</w:t>
      </w:r>
    </w:p>
    <w:p>
      <w:pPr>
        <w:spacing w:line="420" w:lineRule="exact"/>
        <w:ind w:firstLine="420" w:firstLineChars="200"/>
        <w:rPr>
          <w:rFonts w:ascii="Times New Roman" w:hAnsi="Times New Roman" w:cs="宋体"/>
          <w:bCs/>
          <w:szCs w:val="21"/>
        </w:rPr>
      </w:pPr>
      <w:r>
        <w:rPr>
          <w:rFonts w:ascii="Times New Roman" w:hAnsi="Times New Roman" w:cs="宋体"/>
          <w:bCs/>
          <w:szCs w:val="21"/>
        </w:rPr>
        <w:t>联系人 ：</w:t>
      </w:r>
      <w:r>
        <w:rPr>
          <w:rFonts w:hint="eastAsia" w:ascii="Times New Roman" w:hAnsi="Times New Roman" w:cs="宋体"/>
          <w:bCs/>
          <w:szCs w:val="21"/>
        </w:rPr>
        <w:t>徐老师</w:t>
      </w:r>
    </w:p>
    <w:p>
      <w:pPr>
        <w:spacing w:line="420" w:lineRule="exact"/>
        <w:ind w:firstLine="420" w:firstLineChars="200"/>
        <w:rPr>
          <w:rFonts w:ascii="Times New Roman" w:hAnsi="Times New Roman" w:cs="宋体"/>
          <w:bCs/>
          <w:szCs w:val="21"/>
        </w:rPr>
      </w:pPr>
      <w:r>
        <w:rPr>
          <w:rFonts w:ascii="Times New Roman" w:hAnsi="Times New Roman" w:cs="宋体"/>
          <w:bCs/>
          <w:szCs w:val="21"/>
        </w:rPr>
        <w:t>监督投诉电话：0574-89388441</w:t>
      </w:r>
    </w:p>
    <w:p>
      <w:pPr>
        <w:pStyle w:val="2"/>
        <w:spacing w:after="0" w:line="420" w:lineRule="exact"/>
      </w:pPr>
    </w:p>
    <w:p>
      <w:pPr>
        <w:spacing w:line="420" w:lineRule="exact"/>
        <w:ind w:firstLine="420" w:firstLineChars="200"/>
        <w:rPr>
          <w:rFonts w:ascii="Times New Roman" w:hAnsi="Times New Roman" w:cs="宋体"/>
          <w:bCs/>
          <w:szCs w:val="21"/>
        </w:rPr>
      </w:pPr>
      <w:r>
        <w:rPr>
          <w:rFonts w:hint="eastAsia" w:ascii="Times New Roman" w:hAnsi="Times New Roman" w:cs="宋体"/>
          <w:bCs/>
          <w:szCs w:val="21"/>
        </w:rPr>
        <w:t>若对项目采购电子交易系统操作有疑问，可登录政采云（https://www.zcygov.cn/），点击右侧咨询小采，获取采小蜜智能服务管家帮助，或拨打政采云服务热线400-881-7190获取热线服务帮助。</w:t>
      </w:r>
    </w:p>
    <w:p>
      <w:pPr>
        <w:spacing w:line="420" w:lineRule="exact"/>
        <w:ind w:firstLine="420" w:firstLineChars="200"/>
        <w:rPr>
          <w:rFonts w:ascii="Times New Roman" w:hAnsi="Times New Roman" w:cs="宋体"/>
          <w:bCs/>
          <w:szCs w:val="21"/>
        </w:rPr>
        <w:sectPr>
          <w:pgSz w:w="11907" w:h="16840"/>
          <w:pgMar w:top="1134" w:right="1474" w:bottom="1134" w:left="1474" w:header="1134" w:footer="1134" w:gutter="0"/>
          <w:pgNumType w:start="1"/>
          <w:cols w:space="720" w:num="1"/>
          <w:docGrid w:linePitch="285" w:charSpace="0"/>
        </w:sectPr>
      </w:pPr>
      <w:r>
        <w:rPr>
          <w:rFonts w:hint="eastAsia" w:ascii="Times New Roman" w:hAnsi="Times New Roman" w:cs="宋体"/>
          <w:bCs/>
          <w:szCs w:val="21"/>
        </w:rPr>
        <w:t>CA问题联系电话（人工）：汇信CA 400-888-4636；天谷CA 400-087-8198。</w:t>
      </w:r>
    </w:p>
    <w:p>
      <w:pPr>
        <w:keepNext/>
        <w:spacing w:line="420" w:lineRule="exact"/>
        <w:jc w:val="center"/>
        <w:outlineLvl w:val="0"/>
        <w:rPr>
          <w:rFonts w:ascii="Times New Roman" w:hAnsi="Times New Roman"/>
          <w:b/>
          <w:bCs/>
          <w:sz w:val="28"/>
          <w:szCs w:val="20"/>
        </w:rPr>
      </w:pPr>
      <w:bookmarkStart w:id="2" w:name="_Toc87000209"/>
      <w:bookmarkStart w:id="3" w:name="_Toc21541006"/>
      <w:r>
        <w:rPr>
          <w:rFonts w:hint="eastAsia" w:ascii="Times New Roman" w:hAnsi="Times New Roman"/>
          <w:b/>
          <w:bCs/>
          <w:sz w:val="28"/>
          <w:szCs w:val="20"/>
        </w:rPr>
        <w:t>第二章</w:t>
      </w:r>
      <w:r>
        <w:rPr>
          <w:rFonts w:ascii="Times New Roman" w:hAnsi="Times New Roman"/>
          <w:b/>
          <w:bCs/>
          <w:sz w:val="28"/>
          <w:szCs w:val="20"/>
        </w:rPr>
        <w:t xml:space="preserve">  </w:t>
      </w:r>
      <w:r>
        <w:rPr>
          <w:rFonts w:hint="eastAsia" w:ascii="Times New Roman" w:hAnsi="Times New Roman"/>
          <w:b/>
          <w:bCs/>
          <w:sz w:val="28"/>
          <w:szCs w:val="20"/>
        </w:rPr>
        <w:t>投标须知</w:t>
      </w:r>
      <w:bookmarkEnd w:id="2"/>
      <w:bookmarkEnd w:id="3"/>
    </w:p>
    <w:p>
      <w:pPr>
        <w:spacing w:line="420" w:lineRule="exact"/>
        <w:ind w:firstLine="422" w:firstLineChars="200"/>
        <w:rPr>
          <w:rFonts w:ascii="Times New Roman" w:hAnsi="Times New Roman"/>
          <w:b/>
          <w:szCs w:val="21"/>
        </w:rPr>
      </w:pPr>
      <w:r>
        <w:rPr>
          <w:rFonts w:hint="eastAsia" w:ascii="Times New Roman" w:hAnsi="Times New Roman"/>
          <w:b/>
          <w:szCs w:val="21"/>
        </w:rPr>
        <w:t>一、适用范围</w:t>
      </w:r>
    </w:p>
    <w:p>
      <w:pPr>
        <w:spacing w:line="420" w:lineRule="exact"/>
        <w:ind w:firstLine="420" w:firstLineChars="200"/>
        <w:jc w:val="left"/>
        <w:rPr>
          <w:rFonts w:ascii="Times New Roman" w:hAnsi="Times New Roman"/>
          <w:szCs w:val="21"/>
        </w:rPr>
      </w:pPr>
      <w:r>
        <w:rPr>
          <w:rFonts w:hint="eastAsia" w:ascii="Times New Roman" w:hAnsi="Times New Roman"/>
          <w:szCs w:val="21"/>
        </w:rPr>
        <w:t>本采购文件仅适用于本采购项目所叙述的货物和服务的招标、评标、定标、验收、合同履约、付款等（法律、法规另有规定的，从其规定）。</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二、定义</w:t>
      </w:r>
    </w:p>
    <w:p>
      <w:pPr>
        <w:spacing w:line="4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、“采购人”系指宁波市经济和信息化局。</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、“代理机构”系指宁波市国际招标有限公司。</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、“供应商”系指向采购人提交投标文件的供应商。</w:t>
      </w:r>
    </w:p>
    <w:p>
      <w:pPr>
        <w:spacing w:line="420" w:lineRule="exact"/>
        <w:ind w:firstLine="420" w:firstLineChars="200"/>
        <w:jc w:val="left"/>
        <w:rPr>
          <w:rFonts w:ascii="Times New Roman" w:hAnsi="Times New Roman"/>
          <w:szCs w:val="21"/>
        </w:rPr>
      </w:pPr>
      <w:r>
        <w:rPr>
          <w:rFonts w:hint="eastAsia" w:ascii="Times New Roman" w:hAnsi="Times New Roman"/>
          <w:szCs w:val="21"/>
        </w:rPr>
        <w:t>4、“货物”系指供方按采购文件规定承担的产品、备品备件供货等。</w:t>
      </w:r>
    </w:p>
    <w:p>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、“服务”系指本采购文件规定供应商须承担的技术服务以及其他类似的义务。</w:t>
      </w:r>
    </w:p>
    <w:p>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、“项目”系指投标人按采购文件规定向采购人提供的产品和服务。</w:t>
      </w:r>
    </w:p>
    <w:p>
      <w:pPr>
        <w:spacing w:line="42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、“同级政府采购监管部门”系指宁波市财政局政府采购办公室。</w:t>
      </w:r>
    </w:p>
    <w:p>
      <w:pPr>
        <w:spacing w:line="420" w:lineRule="exact"/>
        <w:ind w:firstLine="420" w:firstLineChars="200"/>
        <w:jc w:val="left"/>
        <w:rPr>
          <w:rFonts w:ascii="Times New Roman" w:hAnsi="Times New Roman"/>
          <w:szCs w:val="21"/>
        </w:rPr>
      </w:pPr>
      <w:r>
        <w:rPr>
          <w:rFonts w:ascii="Times New Roman" w:hAnsi="Times New Roman"/>
          <w:szCs w:val="21"/>
        </w:rPr>
        <w:t>8</w:t>
      </w:r>
      <w:r>
        <w:rPr>
          <w:rFonts w:hint="eastAsia" w:ascii="Times New Roman" w:hAnsi="Times New Roman"/>
          <w:szCs w:val="21"/>
        </w:rPr>
        <w:t>、“▲”系指实质性响应条款。</w:t>
      </w:r>
    </w:p>
    <w:p>
      <w:pPr>
        <w:spacing w:line="420" w:lineRule="exact"/>
        <w:ind w:firstLine="420" w:firstLineChars="200"/>
        <w:jc w:val="left"/>
        <w:rPr>
          <w:rFonts w:ascii="Times New Roman" w:hAnsi="Times New Roman"/>
          <w:szCs w:val="21"/>
        </w:rPr>
      </w:pPr>
      <w:r>
        <w:rPr>
          <w:rFonts w:hint="eastAsia" w:ascii="Times New Roman" w:hAnsi="Times New Roman"/>
          <w:szCs w:val="21"/>
        </w:rPr>
        <w:t>9、合格的投标货物或服务：</w:t>
      </w:r>
    </w:p>
    <w:p>
      <w:pPr>
        <w:spacing w:line="420" w:lineRule="exact"/>
        <w:ind w:firstLine="420" w:firstLineChars="200"/>
        <w:jc w:val="left"/>
        <w:rPr>
          <w:rFonts w:ascii="Times New Roman" w:hAnsi="Times New Roman"/>
          <w:szCs w:val="21"/>
        </w:rPr>
      </w:pPr>
      <w:r>
        <w:rPr>
          <w:rFonts w:hint="eastAsia" w:ascii="Times New Roman" w:hAnsi="Times New Roman"/>
          <w:szCs w:val="21"/>
        </w:rPr>
        <w:t>9.1应该是中国境内生产的货物或提供的服务。</w:t>
      </w:r>
    </w:p>
    <w:p>
      <w:pPr>
        <w:spacing w:line="420" w:lineRule="exact"/>
        <w:ind w:firstLine="420" w:firstLineChars="200"/>
        <w:jc w:val="left"/>
        <w:rPr>
          <w:rFonts w:ascii="Times New Roman" w:hAnsi="Times New Roman"/>
          <w:szCs w:val="21"/>
        </w:rPr>
      </w:pPr>
      <w:r>
        <w:rPr>
          <w:rFonts w:hint="eastAsia" w:ascii="Times New Roman" w:hAnsi="Times New Roman"/>
          <w:szCs w:val="21"/>
        </w:rPr>
        <w:t>若投标货物或服务是国家实行许可证制度或生产注册证制度的产品或服务，则应具备相应有效的证书。</w:t>
      </w:r>
    </w:p>
    <w:p>
      <w:pPr>
        <w:spacing w:line="420" w:lineRule="exact"/>
        <w:ind w:firstLine="420" w:firstLineChars="200"/>
        <w:jc w:val="left"/>
        <w:rPr>
          <w:rFonts w:ascii="Times New Roman" w:hAnsi="Times New Roman"/>
          <w:szCs w:val="21"/>
        </w:rPr>
      </w:pPr>
      <w:r>
        <w:rPr>
          <w:rFonts w:hint="eastAsia" w:ascii="Times New Roman" w:hAnsi="Times New Roman"/>
          <w:szCs w:val="21"/>
        </w:rPr>
        <w:t>招标文件允许采购进口产品的，若投标货物是进口产品，供应商应保证所投产品为可履行合法报通关手续进入中国关境内、在中国海关完税的可合法销售的货物。</w:t>
      </w:r>
    </w:p>
    <w:p>
      <w:pPr>
        <w:spacing w:line="420" w:lineRule="exact"/>
        <w:ind w:firstLine="420" w:firstLineChars="200"/>
        <w:jc w:val="left"/>
        <w:rPr>
          <w:rFonts w:ascii="Times New Roman" w:hAnsi="Times New Roman"/>
          <w:szCs w:val="21"/>
        </w:rPr>
      </w:pPr>
      <w:r>
        <w:rPr>
          <w:rFonts w:hint="eastAsia" w:ascii="Times New Roman" w:hAnsi="Times New Roman"/>
          <w:szCs w:val="21"/>
        </w:rPr>
        <w:t>9.2国家规定有标准及规范的，投标货物或服务应按有效的标准及规范执行，应符合国家及招标文件提出的有关技术、质量、安全标准。</w:t>
      </w:r>
    </w:p>
    <w:p>
      <w:pPr>
        <w:spacing w:line="420" w:lineRule="exact"/>
        <w:ind w:firstLine="420" w:firstLineChars="200"/>
        <w:jc w:val="left"/>
        <w:rPr>
          <w:rFonts w:ascii="Times New Roman" w:hAnsi="Times New Roman"/>
          <w:szCs w:val="21"/>
        </w:rPr>
      </w:pPr>
      <w:r>
        <w:rPr>
          <w:rFonts w:hint="eastAsia" w:ascii="Times New Roman" w:hAnsi="Times New Roman"/>
          <w:szCs w:val="21"/>
        </w:rPr>
        <w:t>9.3供应商应保证所提供的产品或服务免受第三方提出侵犯其知识产权（专利权、商标权、工业设计权及使用权等）的索赔或起诉，否则，由此可能产生的一切法律责任和经济责任均由供应商承担。</w:t>
      </w:r>
    </w:p>
    <w:p>
      <w:pPr>
        <w:spacing w:line="420" w:lineRule="exact"/>
        <w:ind w:firstLine="420" w:firstLineChars="200"/>
        <w:jc w:val="left"/>
        <w:rPr>
          <w:rFonts w:ascii="Times New Roman" w:hAnsi="Times New Roman"/>
          <w:b/>
          <w:szCs w:val="21"/>
        </w:rPr>
      </w:pPr>
      <w:r>
        <w:rPr>
          <w:rFonts w:hint="eastAsia" w:ascii="Times New Roman" w:hAnsi="Times New Roman"/>
          <w:szCs w:val="21"/>
        </w:rPr>
        <w:t>▲</w:t>
      </w:r>
      <w:r>
        <w:rPr>
          <w:rFonts w:hint="eastAsia" w:ascii="Times New Roman" w:hAnsi="Times New Roman"/>
          <w:b/>
          <w:szCs w:val="21"/>
        </w:rPr>
        <w:t>三、供应商的资格要求</w:t>
      </w:r>
    </w:p>
    <w:p>
      <w:pPr>
        <w:spacing w:line="420" w:lineRule="exact"/>
        <w:ind w:firstLine="420" w:firstLineChars="200"/>
        <w:jc w:val="left"/>
        <w:rPr>
          <w:rFonts w:ascii="Times New Roman" w:hAnsi="Times New Roman"/>
          <w:szCs w:val="21"/>
        </w:rPr>
      </w:pPr>
      <w:r>
        <w:rPr>
          <w:rFonts w:hint="eastAsia" w:ascii="Times New Roman" w:hAnsi="Times New Roman"/>
          <w:szCs w:val="21"/>
        </w:rPr>
        <w:t>1、详见采购公告。</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四、其他说明</w:t>
      </w:r>
    </w:p>
    <w:p>
      <w:pPr>
        <w:spacing w:line="420" w:lineRule="exact"/>
        <w:ind w:firstLine="420" w:firstLineChars="200"/>
        <w:jc w:val="left"/>
        <w:rPr>
          <w:rFonts w:ascii="Times New Roman" w:hAnsi="Times New Roman"/>
          <w:szCs w:val="21"/>
        </w:rPr>
      </w:pPr>
      <w:r>
        <w:rPr>
          <w:rFonts w:hint="eastAsia" w:ascii="Times New Roman" w:hAnsi="Times New Roman"/>
          <w:szCs w:val="21"/>
        </w:rPr>
        <w:t>1、投标费用</w:t>
      </w:r>
    </w:p>
    <w:p>
      <w:pPr>
        <w:spacing w:line="420" w:lineRule="exact"/>
        <w:ind w:firstLine="420" w:firstLineChars="200"/>
        <w:jc w:val="left"/>
        <w:rPr>
          <w:rFonts w:ascii="Times New Roman" w:hAnsi="Times New Roman"/>
          <w:szCs w:val="21"/>
        </w:rPr>
      </w:pPr>
      <w:r>
        <w:rPr>
          <w:rFonts w:hint="eastAsia" w:ascii="Times New Roman" w:hAnsi="Times New Roman"/>
          <w:szCs w:val="21"/>
        </w:rPr>
        <w:t>无论投标过程和结果如何，供应商自行承担与投标有关的全部费用。</w:t>
      </w:r>
    </w:p>
    <w:p>
      <w:pPr>
        <w:spacing w:line="420" w:lineRule="exact"/>
        <w:ind w:firstLine="420" w:firstLineChars="200"/>
        <w:jc w:val="left"/>
        <w:rPr>
          <w:rFonts w:ascii="Times New Roman" w:hAnsi="Times New Roman"/>
          <w:szCs w:val="21"/>
        </w:rPr>
      </w:pPr>
      <w:r>
        <w:rPr>
          <w:rFonts w:hint="eastAsia" w:ascii="Times New Roman" w:hAnsi="Times New Roman"/>
          <w:szCs w:val="21"/>
        </w:rPr>
        <w:t>2、关于分公司投标</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仅允许银行、保险、石油石化、电力、电信、移动、联通等行业分公司投标，但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spacing w:line="420" w:lineRule="exact"/>
        <w:ind w:firstLine="420" w:firstLineChars="200"/>
        <w:jc w:val="left"/>
        <w:rPr>
          <w:rFonts w:ascii="Times New Roman" w:hAnsi="Times New Roman"/>
          <w:szCs w:val="21"/>
        </w:rPr>
      </w:pPr>
      <w:r>
        <w:rPr>
          <w:rFonts w:hint="eastAsia" w:ascii="Times New Roman" w:hAnsi="Times New Roman"/>
          <w:szCs w:val="21"/>
        </w:rPr>
        <w:t>3、关于知识产权</w:t>
      </w:r>
    </w:p>
    <w:p>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ascii="Times New Roman" w:hAnsi="Times New Roman"/>
          <w:szCs w:val="21"/>
        </w:rPr>
        <w:t>.1</w:t>
      </w:r>
      <w:r>
        <w:rPr>
          <w:rFonts w:hint="eastAsia" w:ascii="Times New Roman" w:hAnsi="Times New Roman"/>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20" w:lineRule="exact"/>
        <w:ind w:firstLine="420" w:firstLineChars="200"/>
        <w:jc w:val="left"/>
        <w:rPr>
          <w:rFonts w:ascii="Times New Roman" w:hAnsi="Times New Roman"/>
          <w:szCs w:val="21"/>
        </w:rPr>
      </w:pPr>
      <w:r>
        <w:rPr>
          <w:rFonts w:ascii="Times New Roman" w:hAnsi="Times New Roman"/>
          <w:szCs w:val="21"/>
        </w:rPr>
        <w:t>3.2</w:t>
      </w:r>
      <w:r>
        <w:rPr>
          <w:rFonts w:hint="eastAsia" w:ascii="Times New Roman" w:hAnsi="Times New Roman"/>
          <w:szCs w:val="21"/>
        </w:rPr>
        <w:t>投标报价应包含所有应向所有权人支付的专利权、商标权或其它知识产权的一切相关费用。</w:t>
      </w:r>
    </w:p>
    <w:p>
      <w:pPr>
        <w:spacing w:line="420" w:lineRule="exact"/>
        <w:ind w:firstLine="420" w:firstLineChars="200"/>
        <w:jc w:val="left"/>
        <w:rPr>
          <w:rFonts w:ascii="Times New Roman" w:hAnsi="Times New Roman"/>
          <w:szCs w:val="21"/>
        </w:rPr>
      </w:pPr>
      <w:r>
        <w:rPr>
          <w:rFonts w:ascii="Times New Roman" w:hAnsi="Times New Roman"/>
          <w:szCs w:val="21"/>
        </w:rPr>
        <w:t>3.3</w:t>
      </w:r>
      <w:r>
        <w:rPr>
          <w:rFonts w:hint="eastAsia" w:ascii="Times New Roman" w:hAnsi="Times New Roman"/>
          <w:szCs w:val="21"/>
        </w:rPr>
        <w:t>系统软件、通用软件必须是具有在中国境内的合法使用权或版权的正版软件，涉及到第三方提出侵权或知识产权的起诉及支付版税等费用由投标人承担所有责任及费用。</w:t>
      </w:r>
    </w:p>
    <w:p>
      <w:pPr>
        <w:spacing w:line="420" w:lineRule="exact"/>
        <w:ind w:firstLine="420" w:firstLineChars="200"/>
        <w:jc w:val="left"/>
        <w:rPr>
          <w:rFonts w:ascii="Times New Roman" w:hAnsi="Times New Roman"/>
          <w:szCs w:val="21"/>
        </w:rPr>
      </w:pPr>
      <w:r>
        <w:rPr>
          <w:rFonts w:hint="eastAsia" w:ascii="Times New Roman" w:hAnsi="Times New Roman"/>
          <w:szCs w:val="21"/>
        </w:rPr>
        <w:t>4、联合体投标</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本项目接受联合体投标。</w:t>
      </w:r>
    </w:p>
    <w:p>
      <w:pPr>
        <w:spacing w:line="420" w:lineRule="exact"/>
        <w:ind w:firstLine="420" w:firstLineChars="200"/>
        <w:jc w:val="left"/>
        <w:rPr>
          <w:rFonts w:ascii="Times New Roman" w:hAnsi="Times New Roman"/>
          <w:szCs w:val="21"/>
        </w:rPr>
      </w:pPr>
      <w:r>
        <w:rPr>
          <w:rFonts w:hint="eastAsia" w:ascii="Times New Roman" w:hAnsi="Times New Roman"/>
          <w:szCs w:val="21"/>
        </w:rPr>
        <w:t>5、转包与分包</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本项目不允许转包，未经采购人书面同意，不得分包。</w:t>
      </w:r>
    </w:p>
    <w:p>
      <w:pPr>
        <w:spacing w:line="420" w:lineRule="exact"/>
        <w:ind w:firstLine="420" w:firstLineChars="200"/>
        <w:jc w:val="left"/>
        <w:rPr>
          <w:rFonts w:ascii="Times New Roman" w:hAnsi="Times New Roman"/>
          <w:szCs w:val="21"/>
        </w:rPr>
      </w:pPr>
      <w:r>
        <w:rPr>
          <w:rFonts w:hint="eastAsia" w:ascii="Times New Roman" w:hAnsi="Times New Roman"/>
          <w:szCs w:val="21"/>
        </w:rPr>
        <w:t>6、特别说明</w:t>
      </w:r>
    </w:p>
    <w:p>
      <w:pPr>
        <w:spacing w:line="420" w:lineRule="exact"/>
        <w:ind w:firstLine="420" w:firstLineChars="200"/>
        <w:jc w:val="left"/>
        <w:rPr>
          <w:rFonts w:ascii="Times New Roman" w:hAnsi="Times New Roman"/>
          <w:szCs w:val="21"/>
        </w:rPr>
      </w:pPr>
      <w:r>
        <w:rPr>
          <w:rFonts w:ascii="Times New Roman" w:hAnsi="Times New Roman"/>
          <w:szCs w:val="21"/>
        </w:rPr>
        <w:t>6.1</w:t>
      </w:r>
      <w:r>
        <w:rPr>
          <w:rFonts w:hint="eastAsia" w:ascii="Times New Roman" w:hAnsi="Times New Roman"/>
          <w:szCs w:val="21"/>
        </w:rPr>
        <w:t>投标人应仔细阅读采购文件的所有内容，按照采购文件的要求提交投标文件，并对所提供的全部资料的真实性承担法律责任。</w:t>
      </w:r>
    </w:p>
    <w:p>
      <w:pPr>
        <w:spacing w:line="420" w:lineRule="exact"/>
        <w:ind w:firstLine="420" w:firstLineChars="200"/>
        <w:jc w:val="left"/>
        <w:rPr>
          <w:rFonts w:ascii="Times New Roman" w:hAnsi="Times New Roman"/>
          <w:szCs w:val="21"/>
        </w:rPr>
      </w:pPr>
      <w:r>
        <w:rPr>
          <w:rFonts w:ascii="Times New Roman" w:hAnsi="Times New Roman"/>
          <w:szCs w:val="21"/>
        </w:rPr>
        <w:t>6.2</w:t>
      </w:r>
      <w:r>
        <w:rPr>
          <w:rFonts w:hint="eastAsia" w:ascii="Times New Roman" w:hAnsi="Times New Roman"/>
          <w:szCs w:val="21"/>
        </w:rPr>
        <w:t>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spacing w:line="420" w:lineRule="exact"/>
        <w:ind w:firstLine="420" w:firstLineChars="200"/>
        <w:jc w:val="left"/>
        <w:rPr>
          <w:rFonts w:ascii="Times New Roman" w:hAnsi="Times New Roman"/>
          <w:bCs/>
          <w:szCs w:val="21"/>
        </w:rPr>
      </w:pPr>
      <w:r>
        <w:rPr>
          <w:rFonts w:ascii="Times New Roman" w:hAnsi="Times New Roman"/>
          <w:bCs/>
          <w:szCs w:val="21"/>
        </w:rPr>
        <w:t>7</w:t>
      </w:r>
      <w:r>
        <w:rPr>
          <w:rFonts w:hint="eastAsia" w:ascii="Times New Roman" w:hAnsi="Times New Roman"/>
          <w:bCs/>
          <w:szCs w:val="21"/>
        </w:rPr>
        <w:t>、合格的供应商来源：国内（</w:t>
      </w:r>
      <w:r>
        <w:rPr>
          <w:rFonts w:hint="eastAsia"/>
          <w:szCs w:val="21"/>
        </w:rPr>
        <w:t>本次招标为专门面向中小企业</w:t>
      </w:r>
      <w:r>
        <w:rPr>
          <w:rFonts w:hint="eastAsia" w:ascii="Times New Roman" w:hAnsi="Times New Roman"/>
          <w:bCs/>
          <w:szCs w:val="21"/>
        </w:rPr>
        <w:t>）。</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五</w:t>
      </w:r>
      <w:r>
        <w:rPr>
          <w:rFonts w:ascii="Times New Roman" w:hAnsi="Times New Roman"/>
          <w:b/>
          <w:szCs w:val="21"/>
        </w:rPr>
        <w:t>、</w:t>
      </w:r>
      <w:r>
        <w:rPr>
          <w:rFonts w:hint="eastAsia" w:ascii="Times New Roman" w:hAnsi="Times New Roman"/>
          <w:b/>
          <w:szCs w:val="21"/>
        </w:rPr>
        <w:t>采购文件</w:t>
      </w:r>
    </w:p>
    <w:p>
      <w:pPr>
        <w:spacing w:line="420" w:lineRule="exact"/>
        <w:ind w:firstLine="420" w:firstLineChars="200"/>
        <w:jc w:val="left"/>
        <w:rPr>
          <w:rFonts w:ascii="Times New Roman" w:hAnsi="Times New Roman"/>
          <w:szCs w:val="21"/>
        </w:rPr>
      </w:pPr>
      <w:r>
        <w:rPr>
          <w:rFonts w:hint="eastAsia" w:ascii="Times New Roman" w:hAnsi="Times New Roman"/>
          <w:szCs w:val="21"/>
        </w:rPr>
        <w:t>1、采购文件的组成</w:t>
      </w:r>
    </w:p>
    <w:p>
      <w:pPr>
        <w:spacing w:line="420" w:lineRule="exact"/>
        <w:ind w:firstLine="420" w:firstLineChars="200"/>
        <w:jc w:val="left"/>
        <w:rPr>
          <w:rFonts w:ascii="Times New Roman" w:hAnsi="Times New Roman"/>
          <w:szCs w:val="21"/>
        </w:rPr>
      </w:pPr>
      <w:r>
        <w:rPr>
          <w:rFonts w:hint="eastAsia" w:ascii="Times New Roman" w:hAnsi="Times New Roman"/>
          <w:szCs w:val="21"/>
        </w:rPr>
        <w:t>1）采购公告</w:t>
      </w:r>
    </w:p>
    <w:p>
      <w:pPr>
        <w:spacing w:line="420" w:lineRule="exact"/>
        <w:ind w:firstLine="420" w:firstLineChars="200"/>
        <w:jc w:val="left"/>
        <w:rPr>
          <w:rFonts w:ascii="Times New Roman" w:hAnsi="Times New Roman"/>
          <w:szCs w:val="21"/>
        </w:rPr>
      </w:pPr>
      <w:r>
        <w:rPr>
          <w:rFonts w:hint="eastAsia" w:ascii="Times New Roman" w:hAnsi="Times New Roman"/>
          <w:szCs w:val="21"/>
        </w:rPr>
        <w:t>2）投标须知</w:t>
      </w:r>
    </w:p>
    <w:p>
      <w:pPr>
        <w:spacing w:line="420" w:lineRule="exact"/>
        <w:ind w:firstLine="420" w:firstLineChars="200"/>
        <w:jc w:val="left"/>
        <w:rPr>
          <w:rFonts w:ascii="Times New Roman" w:hAnsi="Times New Roman"/>
          <w:szCs w:val="21"/>
        </w:rPr>
      </w:pPr>
      <w:r>
        <w:rPr>
          <w:rFonts w:hint="eastAsia" w:ascii="Times New Roman" w:hAnsi="Times New Roman"/>
          <w:szCs w:val="21"/>
        </w:rPr>
        <w:t>3）评标办法及标准</w:t>
      </w:r>
    </w:p>
    <w:p>
      <w:pPr>
        <w:spacing w:line="420" w:lineRule="exact"/>
        <w:ind w:firstLine="420" w:firstLineChars="200"/>
        <w:jc w:val="left"/>
        <w:rPr>
          <w:rFonts w:ascii="Times New Roman" w:hAnsi="Times New Roman"/>
          <w:szCs w:val="21"/>
        </w:rPr>
      </w:pPr>
      <w:r>
        <w:rPr>
          <w:rFonts w:hint="eastAsia" w:ascii="Times New Roman" w:hAnsi="Times New Roman"/>
          <w:szCs w:val="21"/>
        </w:rPr>
        <w:t>4）采购合同样本</w:t>
      </w:r>
    </w:p>
    <w:p>
      <w:pPr>
        <w:spacing w:line="420" w:lineRule="exact"/>
        <w:ind w:firstLine="420" w:firstLineChars="200"/>
        <w:jc w:val="left"/>
        <w:rPr>
          <w:rFonts w:ascii="Times New Roman" w:hAnsi="Times New Roman"/>
          <w:szCs w:val="21"/>
        </w:rPr>
      </w:pPr>
      <w:r>
        <w:rPr>
          <w:rFonts w:hint="eastAsia" w:ascii="Times New Roman" w:hAnsi="Times New Roman"/>
          <w:szCs w:val="21"/>
        </w:rPr>
        <w:t>5）采购内容与技术需求</w:t>
      </w:r>
    </w:p>
    <w:p>
      <w:pPr>
        <w:spacing w:line="420" w:lineRule="exact"/>
        <w:ind w:firstLine="420" w:firstLineChars="200"/>
        <w:jc w:val="left"/>
        <w:rPr>
          <w:rFonts w:ascii="Times New Roman" w:hAnsi="Times New Roman"/>
          <w:szCs w:val="21"/>
        </w:rPr>
      </w:pPr>
      <w:r>
        <w:rPr>
          <w:rFonts w:hint="eastAsia" w:ascii="Times New Roman" w:hAnsi="Times New Roman"/>
          <w:szCs w:val="21"/>
        </w:rPr>
        <w:t>6）附件（格式）</w:t>
      </w:r>
    </w:p>
    <w:p>
      <w:pPr>
        <w:spacing w:line="420" w:lineRule="exact"/>
        <w:ind w:firstLine="420" w:firstLineChars="200"/>
        <w:jc w:val="left"/>
        <w:rPr>
          <w:rFonts w:ascii="Times New Roman" w:hAnsi="Times New Roman"/>
          <w:szCs w:val="21"/>
        </w:rPr>
      </w:pPr>
      <w:r>
        <w:rPr>
          <w:rFonts w:hint="eastAsia" w:ascii="Times New Roman" w:hAnsi="Times New Roman"/>
          <w:szCs w:val="21"/>
        </w:rPr>
        <w:t>投标人应详细阅读采购文件的全部内容和要求，不按采购文件的要求提供投标文件和资料导致的风险由投标人承担。采购文件中标注有“▲”号的条款为“实质性响应条款”条款，投标文件对这些条款的任何负偏离将视为没有对采购文件的实质性要求做出响应，将被认定为无效投标。</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、采购文件的依法获取：见采购公告</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、采购文件的澄清和修改：</w:t>
      </w:r>
    </w:p>
    <w:p>
      <w:pPr>
        <w:spacing w:line="420" w:lineRule="exact"/>
        <w:ind w:firstLine="420" w:firstLineChars="200"/>
        <w:jc w:val="left"/>
        <w:rPr>
          <w:rFonts w:ascii="Times New Roman" w:hAnsi="Times New Roman"/>
          <w:szCs w:val="21"/>
        </w:rPr>
      </w:pPr>
      <w:r>
        <w:rPr>
          <w:rFonts w:hint="eastAsia" w:ascii="Times New Roman" w:hAnsi="Times New Roman"/>
          <w:szCs w:val="21"/>
        </w:rPr>
        <w:t>在投标截止时间前，采购代理机构可以对已发出的采购文件进行必要的澄清或者修改。澄清或者修改的内容可能影响投标文件编制的，采购代理机构将在投标截止时间至少15日前，在规定的信息发布媒体上发布关于采购文件修改的“更正公告”，供应商应及时登录政采云平台，进行浏览并下载，未及时浏览下载的责任自负。不足15日的，采购代理机构将顺延提交投标文件的截止时间；澄清或者修改的内容不影响投标文件编制的，则不受15日的期限限制。澄清或者修改的内容为采购文件的组成部分，对所有供应商具有约束力。</w:t>
      </w:r>
    </w:p>
    <w:p>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、本项目不组织潜在供应商现场考察或者召开开标前答疑。</w:t>
      </w:r>
    </w:p>
    <w:p>
      <w:pPr>
        <w:spacing w:line="420" w:lineRule="exact"/>
        <w:ind w:firstLine="420" w:firstLineChars="200"/>
        <w:jc w:val="left"/>
        <w:rPr>
          <w:rFonts w:ascii="Times New Roman" w:hAnsi="Times New Roman"/>
          <w:szCs w:val="21"/>
        </w:rPr>
      </w:pPr>
      <w:r>
        <w:rPr>
          <w:rFonts w:hint="eastAsia" w:ascii="Times New Roman" w:hAnsi="Times New Roman"/>
          <w:szCs w:val="21"/>
        </w:rPr>
        <w:t>5、本文件未及事项，在签订合同时供需及使用方友好商定。</w:t>
      </w:r>
    </w:p>
    <w:p>
      <w:pPr>
        <w:spacing w:line="420" w:lineRule="exact"/>
        <w:ind w:firstLine="420" w:firstLineChars="200"/>
        <w:jc w:val="left"/>
        <w:rPr>
          <w:rFonts w:ascii="Times New Roman" w:hAnsi="Times New Roman"/>
          <w:szCs w:val="21"/>
        </w:rPr>
      </w:pPr>
      <w:r>
        <w:rPr>
          <w:rFonts w:hint="eastAsia" w:ascii="Times New Roman" w:hAnsi="Times New Roman"/>
          <w:szCs w:val="21"/>
        </w:rPr>
        <w:t>6、本采购文件解释权归采购人。</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六、投标报价</w:t>
      </w:r>
    </w:p>
    <w:p>
      <w:pPr>
        <w:spacing w:line="420" w:lineRule="exact"/>
        <w:ind w:firstLine="420" w:firstLineChars="200"/>
        <w:rPr>
          <w:rFonts w:ascii="Times New Roman" w:hAnsi="Times New Roman"/>
          <w:szCs w:val="21"/>
        </w:rPr>
      </w:pPr>
      <w:r>
        <w:rPr>
          <w:rFonts w:hint="eastAsia" w:ascii="Times New Roman" w:hAnsi="Times New Roman"/>
          <w:szCs w:val="21"/>
        </w:rPr>
        <w:t>1、本项目的投标报价为含税固定总价，包括但不仅限于完成该项工作所需的人工费、防暑降温费用、过节费、各种税费、管理费、培训费、社会保险、通讯及交通补贴、员工体检费、服装费、公司办公费用等一切费用，以及完成本项目服务所发生的全部费用以及供应商企业利润、税金和政策性文件规定及合同包含的所有风险、责任等各项应有费用。供应商在投标时应考虑到所有报价项目，如果有遗漏，自行承担风险，采购人不再支付其它费用。</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、本项目以人民币为结算单位</w:t>
      </w:r>
      <w:r>
        <w:rPr>
          <w:rFonts w:hint="eastAsia" w:ascii="Times New Roman" w:hAnsi="Times New Roman"/>
        </w:rPr>
        <w:t>，不接受外币报价</w:t>
      </w:r>
      <w:r>
        <w:rPr>
          <w:rFonts w:hint="eastAsia" w:ascii="Times New Roman" w:hAnsi="Times New Roman"/>
          <w:szCs w:val="21"/>
        </w:rPr>
        <w:t>。</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、不论投标结果如何，供应商均应自行承担所有与投标有关的费用。</w:t>
      </w:r>
    </w:p>
    <w:p>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、投标文件应该只有一个投标报价，而且一经开标，投标报价不得变更。如果出现有两个及以上的投标报价，则将认定为无效投标，但采购文件要求提交备选投标的除外。</w:t>
      </w:r>
    </w:p>
    <w:p>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、投标报价在合同执行过程中是固定不变的，投标人不得以任何理由予以变更。任何包含价格调整要求的投标，将被认为是非实质性响应的投标而被认定为无效投标。</w:t>
      </w:r>
    </w:p>
    <w:p>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、最低投标报价不作为中标的唯一保证。</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七、投标有效期</w:t>
      </w:r>
    </w:p>
    <w:p>
      <w:pPr>
        <w:spacing w:line="420" w:lineRule="exact"/>
        <w:ind w:firstLine="420" w:firstLineChars="200"/>
        <w:jc w:val="left"/>
        <w:rPr>
          <w:rFonts w:ascii="Times New Roman" w:hAnsi="Times New Roman"/>
          <w:b/>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、投标文件从开标之日起，投标有效期为</w:t>
      </w:r>
      <w:r>
        <w:rPr>
          <w:rFonts w:ascii="Times New Roman" w:hAnsi="Times New Roman"/>
          <w:szCs w:val="21"/>
        </w:rPr>
        <w:t>90</w:t>
      </w:r>
      <w:r>
        <w:rPr>
          <w:rFonts w:hint="eastAsia" w:ascii="Times New Roman" w:hAnsi="Times New Roman"/>
          <w:szCs w:val="21"/>
        </w:rPr>
        <w:t>个日历日。投标有效期不能小于采购文件的要求。</w:t>
      </w:r>
    </w:p>
    <w:p>
      <w:pPr>
        <w:spacing w:line="420" w:lineRule="exact"/>
        <w:ind w:firstLine="420" w:firstLineChars="200"/>
        <w:jc w:val="left"/>
        <w:rPr>
          <w:rFonts w:ascii="Times New Roman" w:hAnsi="Times New Roman"/>
          <w:b/>
          <w:szCs w:val="21"/>
        </w:rPr>
      </w:pPr>
      <w:r>
        <w:rPr>
          <w:rFonts w:ascii="Times New Roman" w:hAnsi="Times New Roman"/>
          <w:szCs w:val="21"/>
        </w:rPr>
        <w:t>2</w:t>
      </w:r>
      <w:r>
        <w:rPr>
          <w:rFonts w:hint="eastAsia" w:ascii="Times New Roman" w:hAnsi="Times New Roman"/>
          <w:szCs w:val="21"/>
        </w:rPr>
        <w:t>、特殊情况下，采购人可与供应商协商延缓投标文件的有效期，这种要求和答复均以书面形式进行。</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、供应商可拒绝接受延期要求。同意延长有效期的供应商不能修改投标文件。</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八、投标文件的形式和效力</w:t>
      </w:r>
    </w:p>
    <w:p>
      <w:pPr>
        <w:spacing w:line="420" w:lineRule="exact"/>
        <w:ind w:firstLine="420" w:firstLineChars="200"/>
        <w:jc w:val="left"/>
        <w:rPr>
          <w:rFonts w:ascii="Times New Roman" w:hAnsi="Times New Roman"/>
          <w:szCs w:val="21"/>
        </w:rPr>
      </w:pPr>
      <w:r>
        <w:rPr>
          <w:rFonts w:hint="eastAsia" w:ascii="Times New Roman" w:hAnsi="Times New Roman"/>
          <w:szCs w:val="21"/>
        </w:rPr>
        <w:t>1、投标文件分为电子投标文件以及备份投标文件，备份投标文件分为以U盘或光盘存储的电子备份投标文件。</w:t>
      </w:r>
    </w:p>
    <w:p>
      <w:pPr>
        <w:spacing w:line="420" w:lineRule="exact"/>
        <w:ind w:firstLine="420" w:firstLineChars="200"/>
        <w:jc w:val="left"/>
        <w:rPr>
          <w:rFonts w:ascii="Times New Roman" w:hAnsi="Times New Roman"/>
          <w:szCs w:val="21"/>
        </w:rPr>
      </w:pPr>
      <w:r>
        <w:rPr>
          <w:rFonts w:hint="eastAsia" w:ascii="Times New Roman" w:hAnsi="Times New Roman"/>
          <w:szCs w:val="21"/>
        </w:rPr>
        <w:t>（1）供应商应于2022年07月</w:t>
      </w:r>
      <w:r>
        <w:rPr>
          <w:rFonts w:ascii="Times New Roman" w:hAnsi="Times New Roman"/>
          <w:szCs w:val="21"/>
        </w:rPr>
        <w:t>28</w:t>
      </w:r>
      <w:r>
        <w:rPr>
          <w:rFonts w:hint="eastAsia" w:ascii="Times New Roman" w:hAnsi="Times New Roman"/>
          <w:szCs w:val="21"/>
        </w:rPr>
        <w:t>日0</w:t>
      </w:r>
      <w:r>
        <w:rPr>
          <w:rFonts w:ascii="Times New Roman" w:hAnsi="Times New Roman"/>
          <w:szCs w:val="21"/>
        </w:rPr>
        <w:t>9</w:t>
      </w:r>
      <w:r>
        <w:rPr>
          <w:rFonts w:hint="eastAsia" w:ascii="Times New Roman" w:hAnsi="Times New Roman"/>
          <w:szCs w:val="21"/>
        </w:rPr>
        <w:t>:</w:t>
      </w:r>
      <w:r>
        <w:rPr>
          <w:rFonts w:ascii="Times New Roman" w:hAnsi="Times New Roman"/>
          <w:szCs w:val="21"/>
        </w:rPr>
        <w:t>0</w:t>
      </w:r>
      <w:r>
        <w:rPr>
          <w:rFonts w:hint="eastAsia" w:ascii="Times New Roman" w:hAnsi="Times New Roman"/>
          <w:szCs w:val="21"/>
        </w:rPr>
        <w:t>0（北京时间，下同）前将电子投标文件上传到政府采购云平台 www.zcygov.cn，并应于2022年07月</w:t>
      </w:r>
      <w:r>
        <w:rPr>
          <w:rFonts w:ascii="Times New Roman" w:hAnsi="Times New Roman"/>
          <w:szCs w:val="21"/>
        </w:rPr>
        <w:t>28</w:t>
      </w:r>
      <w:r>
        <w:rPr>
          <w:rFonts w:hint="eastAsia" w:ascii="Times New Roman" w:hAnsi="Times New Roman"/>
          <w:szCs w:val="21"/>
        </w:rPr>
        <w:t>日0</w:t>
      </w:r>
      <w:r>
        <w:rPr>
          <w:rFonts w:ascii="Times New Roman" w:hAnsi="Times New Roman"/>
          <w:szCs w:val="21"/>
        </w:rPr>
        <w:t>9</w:t>
      </w:r>
      <w:r>
        <w:rPr>
          <w:rFonts w:hint="eastAsia" w:ascii="Times New Roman" w:hAnsi="Times New Roman"/>
          <w:szCs w:val="21"/>
        </w:rPr>
        <w:t>:</w:t>
      </w:r>
      <w:r>
        <w:rPr>
          <w:rFonts w:ascii="Times New Roman" w:hAnsi="Times New Roman"/>
          <w:szCs w:val="21"/>
        </w:rPr>
        <w:t>0</w:t>
      </w:r>
      <w:r>
        <w:rPr>
          <w:rFonts w:hint="eastAsia" w:ascii="Times New Roman" w:hAnsi="Times New Roman"/>
          <w:szCs w:val="21"/>
        </w:rPr>
        <w:t>0前，将以U盘或光盘存储的电子备份投标文件密封，采用现场递交或邮寄送达方式递交。</w:t>
      </w:r>
    </w:p>
    <w:p>
      <w:pPr>
        <w:spacing w:line="420" w:lineRule="exact"/>
        <w:ind w:firstLine="420" w:firstLineChars="200"/>
        <w:jc w:val="left"/>
        <w:rPr>
          <w:rFonts w:ascii="Times New Roman" w:hAnsi="Times New Roman"/>
          <w:szCs w:val="21"/>
        </w:rPr>
      </w:pPr>
      <w:r>
        <w:rPr>
          <w:rFonts w:hint="eastAsia" w:ascii="Times New Roman" w:hAnsi="Times New Roman"/>
          <w:szCs w:val="21"/>
        </w:rPr>
        <w:t>方式一：现场递交方式，供应商可安排一名可提供7天内</w:t>
      </w:r>
      <w:r>
        <w:rPr>
          <w:rFonts w:ascii="Times New Roman" w:hAnsi="Times New Roman"/>
          <w:szCs w:val="21"/>
        </w:rPr>
        <w:t>核酸阴性检测报告</w:t>
      </w:r>
      <w:r>
        <w:rPr>
          <w:rFonts w:hint="eastAsia" w:ascii="Times New Roman" w:hAnsi="Times New Roman"/>
          <w:szCs w:val="21"/>
        </w:rPr>
        <w:t>（随防疫</w:t>
      </w:r>
      <w:r>
        <w:rPr>
          <w:rFonts w:ascii="Times New Roman" w:hAnsi="Times New Roman"/>
          <w:szCs w:val="21"/>
        </w:rPr>
        <w:t>政策更改</w:t>
      </w:r>
      <w:r>
        <w:rPr>
          <w:rFonts w:hint="eastAsia" w:ascii="Times New Roman" w:hAnsi="Times New Roman"/>
          <w:szCs w:val="21"/>
        </w:rPr>
        <w:t>）的授权代表在提交投标文件截止时间前将投标文件送至开标地点：宁波市国际招标有限公司开标大厅（一）（宁波市江北区环城北路西段207弄19号世茂茂悦商业中心1号楼七楼招投标会议中心）。投标文件递交时须同时递交供应商的法定代表人（或其授权代表）联系方式，并保证开标期间联系方式畅通。</w:t>
      </w:r>
    </w:p>
    <w:p>
      <w:pPr>
        <w:spacing w:line="420" w:lineRule="exact"/>
        <w:ind w:firstLine="420" w:firstLineChars="200"/>
        <w:jc w:val="left"/>
        <w:rPr>
          <w:rFonts w:ascii="Times New Roman" w:hAnsi="Times New Roman"/>
          <w:szCs w:val="21"/>
        </w:rPr>
      </w:pPr>
      <w:r>
        <w:rPr>
          <w:rFonts w:hint="eastAsia" w:ascii="Times New Roman" w:hAnsi="Times New Roman"/>
          <w:szCs w:val="21"/>
        </w:rPr>
        <w:t>方式二：邮寄送达，送达地址：宁波市国际招标有限公司（宁波市江北区环城北路西段207弄19号世茂茂悦商业中心1号楼八楼），联系方式：招标七处0574-87317857。供应商邮寄后须将邮件单号发送至代理机构电子邮箱（电子邮箱：nbkaifachu@126.com），并致电采购代理机构，以便采购代理机构查询物流记录。各供应商应当确保电子备份投标文件的密封包装在邮寄过程保持完好，并在邮寄包裹上注明项目名称、采购编号，因邮寄造成电子备份投标文件密封破损而不符合采购文件对投标文件的密封要求、或邮寄过程中导致电子备份投标文件未在提交投标文件截止时间前送达的，代理机构将拒绝其投标文件。各供应商自行考虑邮寄在途时间，投标文件送达时间以代理机构工作人员实际签收时间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2）疫情防控期间，不要求供应商人员必须到场参加现场采购活动，若供应商人员需参加现场采购活动，应全程佩戴口罩等防护用具，自觉接受体温检测并接受疫情询问，并如实报告相关情况。请各供应商人员遵守开标地点各项防疫措施规定。由于疫情防控的影响，请提早安排送达时间。</w:t>
      </w:r>
    </w:p>
    <w:p>
      <w:pPr>
        <w:spacing w:line="420" w:lineRule="exact"/>
        <w:ind w:firstLine="420" w:firstLineChars="200"/>
        <w:jc w:val="left"/>
        <w:rPr>
          <w:rFonts w:ascii="Times New Roman" w:hAnsi="Times New Roman"/>
          <w:szCs w:val="21"/>
        </w:rPr>
      </w:pPr>
      <w:r>
        <w:rPr>
          <w:rFonts w:hint="eastAsia" w:ascii="Times New Roman" w:hAnsi="Times New Roman"/>
          <w:szCs w:val="21"/>
        </w:rPr>
        <w:t>（3）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电子备份投标文件作为评审依据（若电子备份投标文件与政采云平台上传的投标文件被识别为不一致，仍以电子备份投标文件作为评审依据）。无论是否启用电子备份投标文件，电子备份投标文件均不退还供应商。若供应商在规定时间内无法解密或解密失败且未提供电子备份投标文件或所提供的电子备份投标文件无法读取的，视为投标文件撤回。</w:t>
      </w:r>
    </w:p>
    <w:p>
      <w:pPr>
        <w:spacing w:line="420" w:lineRule="exact"/>
        <w:ind w:firstLine="420" w:firstLineChars="200"/>
        <w:jc w:val="left"/>
        <w:rPr>
          <w:rFonts w:ascii="Times New Roman" w:hAnsi="Times New Roman"/>
          <w:szCs w:val="21"/>
        </w:rPr>
      </w:pPr>
      <w:r>
        <w:rPr>
          <w:rFonts w:hint="eastAsia" w:ascii="Times New Roman" w:hAnsi="Times New Roman"/>
          <w:szCs w:val="21"/>
        </w:rPr>
        <w:t>2、电子投标文件，按“项目采购-电子招投标操作指南”及本采购文件要求制作，并加密。</w:t>
      </w:r>
    </w:p>
    <w:p>
      <w:pPr>
        <w:spacing w:line="420" w:lineRule="exact"/>
        <w:ind w:firstLine="420" w:firstLineChars="200"/>
        <w:jc w:val="left"/>
        <w:rPr>
          <w:rFonts w:ascii="Times New Roman" w:hAnsi="Times New Roman"/>
          <w:szCs w:val="21"/>
        </w:rPr>
      </w:pPr>
      <w:r>
        <w:rPr>
          <w:rFonts w:hint="eastAsia" w:ascii="Times New Roman" w:hAnsi="Times New Roman"/>
          <w:szCs w:val="21"/>
        </w:rPr>
        <w:t>投标文件制作说明：</w:t>
      </w:r>
    </w:p>
    <w:p>
      <w:pPr>
        <w:spacing w:line="420" w:lineRule="exact"/>
        <w:ind w:firstLine="420" w:firstLineChars="200"/>
        <w:jc w:val="left"/>
        <w:rPr>
          <w:rFonts w:ascii="Times New Roman" w:hAnsi="Times New Roman"/>
          <w:szCs w:val="21"/>
        </w:rPr>
      </w:pPr>
      <w:r>
        <w:rPr>
          <w:rFonts w:hint="eastAsia" w:ascii="Times New Roman" w:hAnsi="Times New Roman"/>
          <w:szCs w:val="21"/>
        </w:rPr>
        <w:t>（1）应按照本项目采购文件和政府采购云平台的要求编制、加密并递交投标文件。供应商在使用系统进行投标的过程中遇到涉及平台使用的任何问题，可致电政府采购云平台技术支持热线咨询，联系方式：4008817190。</w:t>
      </w:r>
    </w:p>
    <w:p>
      <w:pPr>
        <w:spacing w:line="420" w:lineRule="exact"/>
        <w:ind w:firstLine="420" w:firstLineChars="200"/>
        <w:jc w:val="left"/>
        <w:rPr>
          <w:rFonts w:ascii="Times New Roman" w:hAnsi="Times New Roman"/>
          <w:szCs w:val="21"/>
        </w:rPr>
      </w:pPr>
      <w:r>
        <w:rPr>
          <w:rFonts w:hint="eastAsia" w:ascii="Times New Roman" w:hAnsi="Times New Roman"/>
          <w:szCs w:val="21"/>
        </w:rPr>
        <w:t>（2）供应商通过政府采购云平台电子投标工具制作投标文件。电子投标工具请供应商自行前往浙江政府采购网下载并安装：zfcg.czt.zj.gov.cn/bidClientTemplate/2019-05-27/12946.html</w:t>
      </w:r>
    </w:p>
    <w:p>
      <w:pPr>
        <w:spacing w:line="420" w:lineRule="exact"/>
        <w:ind w:firstLine="420" w:firstLineChars="200"/>
        <w:jc w:val="left"/>
        <w:rPr>
          <w:rFonts w:ascii="Times New Roman" w:hAnsi="Times New Roman"/>
          <w:szCs w:val="21"/>
        </w:rPr>
      </w:pPr>
      <w:r>
        <w:rPr>
          <w:rFonts w:hint="eastAsia" w:ascii="Times New Roman" w:hAnsi="Times New Roman"/>
          <w:szCs w:val="21"/>
        </w:rPr>
        <w:t>供应商投标文件制作及电子交易操作指南详见：</w:t>
      </w:r>
    </w:p>
    <w:p>
      <w:pPr>
        <w:spacing w:line="420" w:lineRule="exact"/>
        <w:ind w:firstLine="420" w:firstLineChars="200"/>
        <w:jc w:val="left"/>
        <w:rPr>
          <w:rFonts w:ascii="Times New Roman" w:hAnsi="Times New Roman"/>
          <w:szCs w:val="21"/>
        </w:rPr>
      </w:pPr>
      <w:r>
        <w:rPr>
          <w:rFonts w:hint="eastAsia" w:ascii="Times New Roman" w:hAnsi="Times New Roman"/>
          <w:szCs w:val="21"/>
        </w:rPr>
        <w:t>①政府采购项目电子交易管理操作指南（视频）：</w:t>
      </w:r>
    </w:p>
    <w:p>
      <w:pPr>
        <w:spacing w:line="420" w:lineRule="exact"/>
        <w:ind w:firstLine="420" w:firstLineChars="200"/>
        <w:jc w:val="left"/>
        <w:rPr>
          <w:rFonts w:ascii="Times New Roman" w:hAnsi="Times New Roman"/>
          <w:szCs w:val="21"/>
        </w:rPr>
      </w:pPr>
      <w:r>
        <w:rPr>
          <w:rFonts w:hint="eastAsia" w:ascii="Times New Roman" w:hAnsi="Times New Roman"/>
          <w:szCs w:val="21"/>
        </w:rPr>
        <w:t>service.zcygov.cn/#/knowledges/CW1EtGwBFdiHxlNd6I3m/7GyLXW0BXgMSmLUuYuPM（电脑登录账号观看）；</w:t>
      </w:r>
    </w:p>
    <w:p>
      <w:pPr>
        <w:spacing w:line="420" w:lineRule="exact"/>
        <w:ind w:firstLine="420" w:firstLineChars="200"/>
        <w:jc w:val="left"/>
        <w:rPr>
          <w:rFonts w:ascii="Times New Roman" w:hAnsi="Times New Roman"/>
          <w:szCs w:val="21"/>
        </w:rPr>
      </w:pPr>
      <w:r>
        <w:rPr>
          <w:rFonts w:hint="eastAsia" w:ascii="Times New Roman" w:hAnsi="Times New Roman"/>
          <w:szCs w:val="21"/>
        </w:rPr>
        <w:t>②政府采购项目电子交易管理操作指南（文本）：</w:t>
      </w:r>
    </w:p>
    <w:p>
      <w:pPr>
        <w:spacing w:line="420" w:lineRule="exact"/>
        <w:ind w:firstLine="420" w:firstLineChars="200"/>
        <w:jc w:val="left"/>
        <w:rPr>
          <w:rFonts w:ascii="Times New Roman" w:hAnsi="Times New Roman"/>
          <w:szCs w:val="21"/>
        </w:rPr>
      </w:pPr>
      <w:r>
        <w:rPr>
          <w:rFonts w:hint="eastAsia" w:ascii="Times New Roman" w:hAnsi="Times New Roman"/>
          <w:szCs w:val="21"/>
        </w:rPr>
        <w:t>service.zcygov.cn/#/knowledges/CW1EtGwBFdiHxlNd6I3m/6IMVAG0BFdiHxlNdQ8Na（电脑登录账号浏览）。</w:t>
      </w:r>
    </w:p>
    <w:p>
      <w:pPr>
        <w:spacing w:line="420" w:lineRule="exact"/>
        <w:ind w:firstLine="420" w:firstLineChars="200"/>
        <w:jc w:val="left"/>
        <w:rPr>
          <w:rFonts w:ascii="Times New Roman" w:hAnsi="Times New Roman"/>
          <w:szCs w:val="21"/>
        </w:rPr>
      </w:pPr>
      <w:r>
        <w:rPr>
          <w:rFonts w:hint="eastAsia" w:ascii="Times New Roman" w:hAnsi="Times New Roman"/>
          <w:szCs w:val="21"/>
        </w:rPr>
        <w:t>3、以U盘或光盘存储的电子备份投标文件，按“项目采购-电子招投标操作指南”制作的电子备份文件。</w:t>
      </w:r>
    </w:p>
    <w:p>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、投标语言：中文，当不同文字文本投标文件的解释发生异议的，以中文文本为准。</w:t>
      </w:r>
    </w:p>
    <w:p>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、投标文件中所使用的计量单位，除采购文件有特殊要求外，应当采用国家法定计量单位。</w:t>
      </w:r>
    </w:p>
    <w:p>
      <w:pPr>
        <w:spacing w:line="42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、投标文件填写字迹必须清楚、工整，对不同文字文本投标文件的解释发生异议的，以中文文本为准。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7、投标文件的效力</w:t>
      </w:r>
    </w:p>
    <w:p>
      <w:pPr>
        <w:spacing w:line="420" w:lineRule="exact"/>
        <w:ind w:firstLine="420" w:firstLineChars="200"/>
        <w:jc w:val="left"/>
        <w:rPr>
          <w:rFonts w:ascii="Times New Roman" w:hAnsi="Times New Roman"/>
          <w:szCs w:val="21"/>
        </w:rPr>
      </w:pPr>
      <w:r>
        <w:rPr>
          <w:rFonts w:hint="eastAsia" w:ascii="Times New Roman" w:hAnsi="Times New Roman"/>
          <w:szCs w:val="21"/>
        </w:rPr>
        <w:t>投标文件的启用，按先后顺位分别为电子投标文件、以U盘或光盘存储的电子备份投标文件。在下一顺位的投标文件启用时，前一顺位的投标文件自动失效。</w:t>
      </w:r>
    </w:p>
    <w:p>
      <w:pPr>
        <w:spacing w:line="420" w:lineRule="exact"/>
        <w:ind w:firstLine="420" w:firstLineChars="200"/>
        <w:jc w:val="left"/>
        <w:rPr>
          <w:rFonts w:ascii="Times New Roman" w:hAnsi="Times New Roman"/>
          <w:szCs w:val="21"/>
        </w:rPr>
      </w:pPr>
      <w:r>
        <w:rPr>
          <w:rFonts w:hint="eastAsia" w:ascii="Times New Roman" w:hAnsi="Times New Roman"/>
          <w:szCs w:val="21"/>
        </w:rPr>
        <w:t>电子投标文件未能按时解密，供应商提供了电子备份投标文件的，以电子备份投标文件作为依据，否则视为投标文件撤回。电子投标文件已按时解密的，电子备份投标文件自动失效。</w:t>
      </w:r>
    </w:p>
    <w:p>
      <w:pPr>
        <w:spacing w:line="420" w:lineRule="exact"/>
        <w:ind w:firstLine="422" w:firstLineChars="200"/>
        <w:jc w:val="left"/>
        <w:rPr>
          <w:rFonts w:ascii="Times New Roman" w:hAnsi="Times New Roman"/>
          <w:b/>
          <w:bCs/>
          <w:szCs w:val="21"/>
        </w:rPr>
      </w:pPr>
      <w:r>
        <w:rPr>
          <w:rFonts w:hint="eastAsia" w:ascii="Times New Roman" w:hAnsi="Times New Roman"/>
          <w:b/>
          <w:bCs/>
          <w:szCs w:val="21"/>
        </w:rPr>
        <w:t>九、投标文件的组成和份数</w:t>
      </w:r>
    </w:p>
    <w:p>
      <w:pPr>
        <w:snapToGrid w:val="0"/>
        <w:spacing w:line="420" w:lineRule="exact"/>
        <w:ind w:firstLine="411" w:firstLineChars="196"/>
        <w:jc w:val="left"/>
        <w:rPr>
          <w:rFonts w:ascii="Times New Roman" w:hAnsi="Times New Roman"/>
          <w:bCs/>
          <w:szCs w:val="21"/>
        </w:rPr>
      </w:pPr>
      <w:r>
        <w:rPr>
          <w:rFonts w:hint="eastAsia" w:ascii="Times New Roman" w:hAnsi="Times New Roman"/>
          <w:bCs/>
          <w:szCs w:val="21"/>
        </w:rPr>
        <w:t>1、投标文件的组成：</w:t>
      </w:r>
    </w:p>
    <w:p>
      <w:pPr>
        <w:snapToGrid w:val="0"/>
        <w:spacing w:line="420" w:lineRule="exact"/>
        <w:ind w:firstLine="413" w:firstLineChars="196"/>
        <w:jc w:val="left"/>
        <w:rPr>
          <w:rFonts w:ascii="Times New Roman" w:hAnsi="Times New Roman"/>
          <w:b/>
          <w:szCs w:val="21"/>
        </w:rPr>
      </w:pPr>
      <w:bookmarkStart w:id="4" w:name="_Hlk23147633"/>
      <w:bookmarkStart w:id="5" w:name="_Hlk23150950"/>
      <w:r>
        <w:rPr>
          <w:rFonts w:ascii="Times New Roman" w:hAnsi="Times New Roman"/>
          <w:b/>
          <w:szCs w:val="21"/>
        </w:rPr>
        <w:t>A.</w:t>
      </w:r>
      <w:r>
        <w:rPr>
          <w:rFonts w:hint="eastAsia" w:ascii="Times New Roman" w:hAnsi="Times New Roman"/>
          <w:b/>
          <w:szCs w:val="21"/>
        </w:rPr>
        <w:t>第一册：资格文件</w:t>
      </w:r>
    </w:p>
    <w:p>
      <w:pPr>
        <w:spacing w:line="420" w:lineRule="exact"/>
        <w:ind w:firstLine="420" w:firstLineChars="200"/>
        <w:jc w:val="left"/>
        <w:rPr>
          <w:rFonts w:ascii="Times New Roman" w:hAnsi="Times New Roman"/>
          <w:szCs w:val="21"/>
        </w:rPr>
      </w:pPr>
      <w:bookmarkStart w:id="6" w:name="_Hlk4309479"/>
      <w:r>
        <w:rPr>
          <w:rFonts w:hint="eastAsia" w:ascii="Times New Roman" w:hAnsi="Times New Roman"/>
          <w:szCs w:val="21"/>
        </w:rPr>
        <w:t>A1、关于资格的承诺函；</w:t>
      </w:r>
    </w:p>
    <w:p>
      <w:pPr>
        <w:spacing w:line="420" w:lineRule="exact"/>
        <w:ind w:firstLine="420" w:firstLineChars="200"/>
        <w:jc w:val="left"/>
        <w:rPr>
          <w:rFonts w:ascii="Times New Roman" w:hAnsi="Times New Roman"/>
          <w:szCs w:val="21"/>
        </w:rPr>
      </w:pPr>
      <w:r>
        <w:rPr>
          <w:rFonts w:hint="eastAsia" w:ascii="Times New Roman" w:hAnsi="Times New Roman"/>
          <w:szCs w:val="21"/>
        </w:rPr>
        <w:t>A2、营业执照副本（或事业法人登记证副本或其他登记证明材料）复印件加盖供应商公章（供应商如果有名称变更的，应提供由行政主管部门出具的变更证明文件复印件加盖供应商公章）；</w:t>
      </w:r>
    </w:p>
    <w:p>
      <w:pPr>
        <w:spacing w:line="420" w:lineRule="exact"/>
        <w:ind w:firstLine="420" w:firstLineChars="200"/>
        <w:jc w:val="left"/>
        <w:rPr>
          <w:rFonts w:ascii="Times New Roman" w:hAnsi="Times New Roman"/>
          <w:szCs w:val="21"/>
        </w:rPr>
      </w:pPr>
      <w:r>
        <w:rPr>
          <w:rFonts w:hint="eastAsia" w:ascii="Times New Roman" w:hAnsi="Times New Roman"/>
          <w:szCs w:val="21"/>
        </w:rPr>
        <w:t>A3、联合体协议书（联合体投标须提供）</w:t>
      </w:r>
    </w:p>
    <w:p>
      <w:pPr>
        <w:spacing w:line="420" w:lineRule="exact"/>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4</w:t>
      </w:r>
      <w:r>
        <w:rPr>
          <w:rFonts w:hint="eastAsia" w:ascii="Times New Roman" w:hAnsi="Times New Roman"/>
          <w:szCs w:val="21"/>
        </w:rPr>
        <w:t>、中小企业声明函；</w:t>
      </w:r>
    </w:p>
    <w:p>
      <w:pPr>
        <w:spacing w:line="420" w:lineRule="exact"/>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5</w:t>
      </w:r>
      <w:r>
        <w:rPr>
          <w:rFonts w:hint="eastAsia" w:ascii="Times New Roman" w:hAnsi="Times New Roman"/>
          <w:szCs w:val="21"/>
        </w:rPr>
        <w:t>、残疾人福利性单位声明函（如有需提供）；</w:t>
      </w:r>
    </w:p>
    <w:p>
      <w:pPr>
        <w:spacing w:line="420" w:lineRule="exact"/>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6</w:t>
      </w:r>
      <w:r>
        <w:rPr>
          <w:rFonts w:hint="eastAsia" w:ascii="Times New Roman" w:hAnsi="Times New Roman"/>
          <w:szCs w:val="21"/>
        </w:rPr>
        <w:t>、特定资格条件要求提供的资格证明材料（如有）；</w:t>
      </w:r>
    </w:p>
    <w:p>
      <w:pPr>
        <w:spacing w:line="420" w:lineRule="exact"/>
        <w:ind w:firstLine="420" w:firstLineChars="200"/>
        <w:jc w:val="left"/>
        <w:rPr>
          <w:rFonts w:ascii="Times New Roman" w:hAnsi="Times New Roman"/>
          <w:szCs w:val="21"/>
        </w:rPr>
      </w:pPr>
      <w:r>
        <w:rPr>
          <w:rFonts w:hint="eastAsia" w:ascii="Times New Roman" w:hAnsi="Times New Roman"/>
          <w:szCs w:val="21"/>
        </w:rPr>
        <w:t>A</w:t>
      </w:r>
      <w:r>
        <w:rPr>
          <w:rFonts w:ascii="Times New Roman" w:hAnsi="Times New Roman"/>
          <w:szCs w:val="21"/>
        </w:rPr>
        <w:t>7</w:t>
      </w:r>
      <w:r>
        <w:rPr>
          <w:rFonts w:hint="eastAsia" w:ascii="Times New Roman" w:hAnsi="Times New Roman"/>
          <w:szCs w:val="21"/>
        </w:rPr>
        <w:t>、采购文件要求的其他资格条件证明材料（如有）。</w:t>
      </w:r>
    </w:p>
    <w:p>
      <w:pPr>
        <w:spacing w:line="420" w:lineRule="exact"/>
        <w:ind w:firstLine="422" w:firstLineChars="200"/>
        <w:jc w:val="left"/>
        <w:rPr>
          <w:rFonts w:ascii="Times New Roman" w:hAnsi="Times New Roman"/>
          <w:b/>
          <w:szCs w:val="21"/>
        </w:rPr>
      </w:pPr>
      <w:r>
        <w:rPr>
          <w:rFonts w:ascii="Times New Roman" w:hAnsi="Times New Roman"/>
          <w:b/>
          <w:szCs w:val="21"/>
        </w:rPr>
        <w:t>B.</w:t>
      </w:r>
      <w:r>
        <w:rPr>
          <w:rFonts w:hint="eastAsia" w:ascii="Times New Roman" w:hAnsi="Times New Roman"/>
          <w:b/>
          <w:szCs w:val="21"/>
        </w:rPr>
        <w:t>第二册：商务和技术文件</w:t>
      </w:r>
    </w:p>
    <w:bookmarkEnd w:id="6"/>
    <w:p>
      <w:pPr>
        <w:spacing w:line="420" w:lineRule="exact"/>
        <w:ind w:firstLine="420" w:firstLineChars="200"/>
        <w:jc w:val="left"/>
        <w:rPr>
          <w:rFonts w:ascii="Times New Roman" w:hAnsi="Times New Roman"/>
          <w:bCs/>
          <w:szCs w:val="21"/>
        </w:rPr>
      </w:pPr>
      <w:bookmarkStart w:id="7" w:name="_Hlk61181548"/>
      <w:r>
        <w:rPr>
          <w:rFonts w:hint="eastAsia" w:ascii="Times New Roman" w:hAnsi="Times New Roman"/>
          <w:bCs/>
          <w:szCs w:val="21"/>
        </w:rPr>
        <w:t>B1、投标书；</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B2、法定代表人身份证明；</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B3、法定代表人授权书（投标文件由授权代表签字的须提供）；</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4</w:t>
      </w:r>
      <w:r>
        <w:rPr>
          <w:rFonts w:hint="eastAsia" w:ascii="Times New Roman" w:hAnsi="Times New Roman"/>
          <w:bCs/>
          <w:szCs w:val="21"/>
        </w:rPr>
        <w:t>、供应商一般情况表；</w:t>
      </w:r>
    </w:p>
    <w:p>
      <w:pPr>
        <w:spacing w:line="420" w:lineRule="exact"/>
        <w:ind w:firstLine="420" w:firstLineChars="200"/>
        <w:jc w:val="left"/>
        <w:rPr>
          <w:rFonts w:ascii="Times New Roman" w:hAnsi="Times New Roman"/>
          <w:bCs/>
          <w:szCs w:val="21"/>
        </w:rPr>
      </w:pPr>
      <w:r>
        <w:rPr>
          <w:rFonts w:ascii="Times New Roman" w:hAnsi="Times New Roman"/>
          <w:bCs/>
          <w:szCs w:val="21"/>
        </w:rPr>
        <w:t>B5</w:t>
      </w:r>
      <w:r>
        <w:rPr>
          <w:rFonts w:hint="eastAsia" w:ascii="Times New Roman" w:hAnsi="Times New Roman"/>
          <w:bCs/>
          <w:szCs w:val="21"/>
        </w:rPr>
        <w:t>、商务条款响应表；</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6</w:t>
      </w:r>
      <w:r>
        <w:rPr>
          <w:rFonts w:hint="eastAsia" w:ascii="Times New Roman" w:hAnsi="Times New Roman"/>
          <w:bCs/>
          <w:szCs w:val="21"/>
        </w:rPr>
        <w:t>、项目实施方案（格式自拟）；</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7</w:t>
      </w:r>
      <w:r>
        <w:rPr>
          <w:rFonts w:hint="eastAsia" w:ascii="Times New Roman" w:hAnsi="Times New Roman"/>
          <w:bCs/>
          <w:szCs w:val="21"/>
        </w:rPr>
        <w:t>、拟投入本项目的人员配置表；</w:t>
      </w:r>
    </w:p>
    <w:p>
      <w:pPr>
        <w:spacing w:line="420" w:lineRule="exact"/>
        <w:ind w:firstLine="420" w:firstLineChars="200"/>
        <w:jc w:val="left"/>
        <w:rPr>
          <w:rFonts w:ascii="Times New Roman" w:hAnsi="Times New Roman"/>
          <w:bCs/>
          <w:szCs w:val="21"/>
        </w:rPr>
      </w:pPr>
      <w:bookmarkStart w:id="8" w:name="_Hlk69301870"/>
      <w:r>
        <w:rPr>
          <w:rFonts w:hint="eastAsia" w:ascii="Times New Roman" w:hAnsi="Times New Roman"/>
          <w:bCs/>
          <w:szCs w:val="21"/>
        </w:rPr>
        <w:t>B</w:t>
      </w:r>
      <w:r>
        <w:rPr>
          <w:rFonts w:ascii="Times New Roman" w:hAnsi="Times New Roman"/>
          <w:bCs/>
          <w:szCs w:val="21"/>
        </w:rPr>
        <w:t>8</w:t>
      </w:r>
      <w:r>
        <w:rPr>
          <w:rFonts w:hint="eastAsia" w:ascii="Times New Roman" w:hAnsi="Times New Roman"/>
          <w:bCs/>
          <w:szCs w:val="21"/>
        </w:rPr>
        <w:t>、类似项目业绩表；</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9</w:t>
      </w:r>
      <w:r>
        <w:rPr>
          <w:rFonts w:hint="eastAsia" w:ascii="Times New Roman" w:hAnsi="Times New Roman"/>
          <w:bCs/>
          <w:szCs w:val="21"/>
        </w:rPr>
        <w:t>、第三章“评标办法及标准”中“附表3商务和技术评分表”要求提供的资料；</w:t>
      </w:r>
    </w:p>
    <w:p>
      <w:pPr>
        <w:spacing w:line="420" w:lineRule="exact"/>
        <w:ind w:firstLine="420" w:firstLineChars="200"/>
        <w:jc w:val="left"/>
        <w:rPr>
          <w:rFonts w:ascii="Times New Roman" w:hAnsi="Times New Roman"/>
          <w:bCs/>
          <w:szCs w:val="21"/>
        </w:rPr>
      </w:pPr>
      <w:r>
        <w:rPr>
          <w:rFonts w:hint="eastAsia" w:ascii="Times New Roman" w:hAnsi="Times New Roman"/>
          <w:bCs/>
          <w:szCs w:val="21"/>
        </w:rPr>
        <w:t>B</w:t>
      </w:r>
      <w:r>
        <w:rPr>
          <w:rFonts w:ascii="Times New Roman" w:hAnsi="Times New Roman"/>
          <w:bCs/>
          <w:szCs w:val="21"/>
        </w:rPr>
        <w:t>10</w:t>
      </w:r>
      <w:r>
        <w:rPr>
          <w:rFonts w:hint="eastAsia" w:ascii="Times New Roman" w:hAnsi="Times New Roman"/>
          <w:bCs/>
          <w:szCs w:val="21"/>
        </w:rPr>
        <w:t>、供应商认为需要的其他资料（如有需提供）。</w:t>
      </w:r>
    </w:p>
    <w:bookmarkEnd w:id="7"/>
    <w:bookmarkEnd w:id="8"/>
    <w:p>
      <w:pPr>
        <w:spacing w:line="420" w:lineRule="exact"/>
        <w:ind w:firstLine="420" w:firstLineChars="200"/>
        <w:jc w:val="left"/>
        <w:rPr>
          <w:rFonts w:ascii="Times New Roman" w:hAnsi="Times New Roman"/>
          <w:bCs/>
          <w:szCs w:val="21"/>
        </w:rPr>
      </w:pPr>
      <w:r>
        <w:rPr>
          <w:rFonts w:hint="eastAsia" w:ascii="Times New Roman" w:hAnsi="Times New Roman"/>
          <w:bCs/>
          <w:szCs w:val="21"/>
        </w:rPr>
        <w:t>▲“商务和技术文件”中不得出现涉及投标价格的内容，否则作无效标处理。</w:t>
      </w:r>
    </w:p>
    <w:bookmarkEnd w:id="4"/>
    <w:p>
      <w:pPr>
        <w:spacing w:line="420" w:lineRule="exact"/>
        <w:ind w:firstLine="422" w:firstLineChars="200"/>
        <w:jc w:val="left"/>
        <w:rPr>
          <w:rFonts w:ascii="Times New Roman" w:hAnsi="Times New Roman"/>
          <w:b/>
          <w:szCs w:val="21"/>
        </w:rPr>
      </w:pPr>
      <w:r>
        <w:rPr>
          <w:rFonts w:ascii="Times New Roman" w:hAnsi="Times New Roman"/>
          <w:b/>
          <w:szCs w:val="21"/>
        </w:rPr>
        <w:t>C.</w:t>
      </w:r>
      <w:r>
        <w:rPr>
          <w:rFonts w:hint="eastAsia" w:ascii="Times New Roman" w:hAnsi="Times New Roman"/>
          <w:b/>
          <w:szCs w:val="21"/>
        </w:rPr>
        <w:t>第三册：报价文件</w:t>
      </w:r>
    </w:p>
    <w:p>
      <w:pPr>
        <w:spacing w:line="420" w:lineRule="exact"/>
        <w:ind w:firstLine="420" w:firstLineChars="200"/>
        <w:jc w:val="left"/>
        <w:rPr>
          <w:rFonts w:ascii="Times New Roman" w:hAnsi="Times New Roman"/>
          <w:szCs w:val="21"/>
        </w:rPr>
      </w:pPr>
      <w:r>
        <w:rPr>
          <w:rFonts w:ascii="Times New Roman" w:hAnsi="Times New Roman"/>
          <w:szCs w:val="21"/>
        </w:rPr>
        <w:t>C1</w:t>
      </w:r>
      <w:r>
        <w:rPr>
          <w:rFonts w:hint="eastAsia" w:ascii="Times New Roman" w:hAnsi="Times New Roman"/>
          <w:szCs w:val="21"/>
        </w:rPr>
        <w:t>、开标一览表；</w:t>
      </w:r>
    </w:p>
    <w:p>
      <w:pPr>
        <w:spacing w:line="420" w:lineRule="exact"/>
        <w:ind w:firstLine="420" w:firstLineChars="200"/>
        <w:jc w:val="left"/>
        <w:rPr>
          <w:rFonts w:ascii="Times New Roman" w:hAnsi="Times New Roman"/>
          <w:szCs w:val="21"/>
        </w:rPr>
      </w:pPr>
      <w:r>
        <w:rPr>
          <w:rFonts w:hint="eastAsia" w:ascii="Times New Roman" w:hAnsi="Times New Roman"/>
          <w:szCs w:val="21"/>
        </w:rPr>
        <w:t>C2、分项报价表</w:t>
      </w:r>
      <w:r>
        <w:rPr>
          <w:rFonts w:hint="eastAsia" w:ascii="Times New Roman" w:hAnsi="Times New Roman"/>
          <w:bCs/>
          <w:szCs w:val="21"/>
        </w:rPr>
        <w:t>（格式自拟）；</w:t>
      </w:r>
    </w:p>
    <w:p>
      <w:pPr>
        <w:spacing w:line="420" w:lineRule="exact"/>
        <w:ind w:firstLine="420" w:firstLineChars="200"/>
        <w:jc w:val="left"/>
        <w:rPr>
          <w:rFonts w:ascii="Times New Roman" w:hAnsi="Times New Roman"/>
          <w:szCs w:val="21"/>
        </w:rPr>
      </w:pPr>
      <w:r>
        <w:rPr>
          <w:rFonts w:ascii="Times New Roman" w:hAnsi="Times New Roman"/>
          <w:szCs w:val="21"/>
        </w:rPr>
        <w:t>C3</w:t>
      </w:r>
      <w:r>
        <w:rPr>
          <w:rFonts w:hint="eastAsia" w:ascii="Times New Roman" w:hAnsi="Times New Roman"/>
          <w:szCs w:val="21"/>
        </w:rPr>
        <w:t>、供应商认为需要的其他资料（如有需提供）。</w:t>
      </w:r>
    </w:p>
    <w:bookmarkEnd w:id="5"/>
    <w:p>
      <w:pPr>
        <w:spacing w:line="420" w:lineRule="exact"/>
        <w:ind w:firstLine="420" w:firstLineChars="200"/>
        <w:jc w:val="left"/>
        <w:rPr>
          <w:rFonts w:ascii="Times New Roman" w:hAnsi="Times New Roman"/>
          <w:szCs w:val="21"/>
        </w:rPr>
      </w:pPr>
      <w:r>
        <w:rPr>
          <w:rFonts w:hint="eastAsia" w:ascii="Times New Roman" w:hAnsi="Times New Roman"/>
          <w:szCs w:val="21"/>
        </w:rPr>
        <w:t>2、投标文件的份数：</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本项目实行网上投标，供应商应准备以下投标文件：</w:t>
      </w:r>
    </w:p>
    <w:p>
      <w:pPr>
        <w:spacing w:line="420" w:lineRule="exact"/>
        <w:ind w:firstLine="420" w:firstLineChars="200"/>
        <w:jc w:val="left"/>
        <w:rPr>
          <w:rFonts w:ascii="Times New Roman" w:hAnsi="Times New Roman"/>
          <w:szCs w:val="21"/>
        </w:rPr>
      </w:pPr>
      <w:r>
        <w:rPr>
          <w:rFonts w:hint="eastAsia" w:ascii="Times New Roman" w:hAnsi="Times New Roman"/>
          <w:bCs/>
          <w:szCs w:val="21"/>
        </w:rPr>
        <w:t>▲</w:t>
      </w:r>
      <w:r>
        <w:rPr>
          <w:rFonts w:hint="eastAsia" w:ascii="Times New Roman" w:hAnsi="Times New Roman"/>
          <w:szCs w:val="21"/>
        </w:rPr>
        <w:t>（1）</w:t>
      </w:r>
      <w:r>
        <w:rPr>
          <w:rFonts w:hint="eastAsia" w:ascii="Times New Roman" w:hAnsi="Times New Roman" w:cs="宋体"/>
          <w:kern w:val="0"/>
          <w:szCs w:val="21"/>
        </w:rPr>
        <w:t>上传到政府采购云平台的电子投标文件（含</w:t>
      </w:r>
      <w:r>
        <w:rPr>
          <w:rFonts w:hint="eastAsia" w:ascii="Times New Roman" w:hAnsi="Times New Roman"/>
          <w:szCs w:val="21"/>
        </w:rPr>
        <w:t>资格文件、商务和技术文件、报价文件）</w:t>
      </w:r>
      <w:r>
        <w:rPr>
          <w:rFonts w:hint="eastAsia" w:ascii="Times New Roman" w:hAnsi="Times New Roman" w:cs="宋体"/>
          <w:kern w:val="0"/>
          <w:szCs w:val="21"/>
        </w:rPr>
        <w:t>1份</w:t>
      </w:r>
      <w:r>
        <w:rPr>
          <w:rFonts w:hint="eastAsia" w:ascii="Times New Roman" w:hAnsi="Times New Roman"/>
          <w:szCs w:val="21"/>
        </w:rPr>
        <w:t>。</w:t>
      </w:r>
    </w:p>
    <w:p>
      <w:pPr>
        <w:spacing w:line="420" w:lineRule="exact"/>
        <w:ind w:firstLine="420" w:firstLineChars="200"/>
        <w:jc w:val="left"/>
        <w:rPr>
          <w:rFonts w:ascii="Times New Roman" w:hAnsi="Times New Roman"/>
          <w:szCs w:val="21"/>
        </w:rPr>
      </w:pPr>
      <w:r>
        <w:rPr>
          <w:rFonts w:hint="eastAsia" w:ascii="Times New Roman" w:hAnsi="Times New Roman"/>
          <w:szCs w:val="21"/>
        </w:rPr>
        <w:t>（2）</w:t>
      </w:r>
      <w:r>
        <w:rPr>
          <w:rFonts w:hint="eastAsia" w:ascii="Times New Roman" w:hAnsi="Times New Roman" w:cs="宋体"/>
          <w:kern w:val="0"/>
          <w:szCs w:val="21"/>
        </w:rPr>
        <w:t>以U盘或光盘存储的电子备份投标文件（含</w:t>
      </w:r>
      <w:r>
        <w:rPr>
          <w:rFonts w:hint="eastAsia" w:ascii="Times New Roman" w:hAnsi="Times New Roman"/>
          <w:szCs w:val="21"/>
        </w:rPr>
        <w:t>资格文件、商务和技术文件、报价文件）</w:t>
      </w:r>
      <w:r>
        <w:rPr>
          <w:rFonts w:hint="eastAsia" w:ascii="Times New Roman" w:hAnsi="Times New Roman" w:cs="宋体"/>
          <w:kern w:val="0"/>
          <w:szCs w:val="21"/>
        </w:rPr>
        <w:t>1份</w:t>
      </w:r>
      <w:r>
        <w:rPr>
          <w:rFonts w:hint="eastAsia" w:ascii="Times New Roman" w:hAnsi="Times New Roman"/>
          <w:szCs w:val="21"/>
        </w:rPr>
        <w:t>。</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供应商应对投标文件编制目录和评分索引表以方便查询。</w:t>
      </w:r>
    </w:p>
    <w:p>
      <w:pPr>
        <w:spacing w:line="420" w:lineRule="exact"/>
        <w:ind w:firstLine="420" w:firstLineChars="200"/>
        <w:jc w:val="left"/>
        <w:rPr>
          <w:rFonts w:ascii="Times New Roman" w:hAnsi="Times New Roman"/>
          <w:b/>
          <w:bCs/>
          <w:szCs w:val="21"/>
        </w:rPr>
      </w:pPr>
      <w:r>
        <w:rPr>
          <w:rFonts w:ascii="Times New Roman" w:hAnsi="Times New Roman"/>
          <w:szCs w:val="21"/>
        </w:rPr>
        <w:t>▲</w:t>
      </w:r>
      <w:r>
        <w:rPr>
          <w:rFonts w:hint="eastAsia" w:ascii="Times New Roman" w:hAnsi="Times New Roman"/>
          <w:b/>
          <w:bCs/>
          <w:szCs w:val="21"/>
        </w:rPr>
        <w:t>十、投标文件的签署盖章</w:t>
      </w:r>
    </w:p>
    <w:p>
      <w:pPr>
        <w:spacing w:line="420" w:lineRule="exact"/>
        <w:ind w:firstLine="420" w:firstLineChars="200"/>
        <w:jc w:val="left"/>
        <w:rPr>
          <w:rFonts w:ascii="Times New Roman" w:hAnsi="Times New Roman"/>
          <w:szCs w:val="21"/>
        </w:rPr>
      </w:pPr>
      <w:r>
        <w:rPr>
          <w:rFonts w:hint="eastAsia" w:ascii="Times New Roman" w:hAnsi="Times New Roman"/>
          <w:szCs w:val="21"/>
        </w:rPr>
        <w:t>采购文件“第六章  附件（格式）”中标明加盖公章或签字的，电子文件加盖公章部分采用CA签章，签字部分由法定代表人或授权代表签字后扫描上传。授权代表签字的，还应附法定代表人签署的法定代表人授权书。联合体投标的，联合体成员须在纸质文件上签字、盖章后扫描，再由联合体牵头人采用CA签章上传。</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十一、投标文件的密封和标记</w:t>
      </w:r>
    </w:p>
    <w:p>
      <w:pPr>
        <w:spacing w:line="420" w:lineRule="exact"/>
        <w:ind w:firstLine="420" w:firstLineChars="200"/>
        <w:jc w:val="left"/>
        <w:rPr>
          <w:rFonts w:ascii="Times New Roman" w:hAnsi="Times New Roman"/>
          <w:szCs w:val="21"/>
        </w:rPr>
      </w:pPr>
      <w:r>
        <w:rPr>
          <w:rFonts w:hint="eastAsia" w:ascii="Times New Roman" w:hAnsi="Times New Roman"/>
          <w:szCs w:val="21"/>
        </w:rPr>
        <w:t>1、电子投标文件：供应商应根据“项目采购-电子招投标操作指南”及本采购文件规定的格式和顺序编制电子投标文件并进行关联定位。</w:t>
      </w:r>
    </w:p>
    <w:p>
      <w:pPr>
        <w:spacing w:line="420" w:lineRule="exact"/>
        <w:ind w:firstLine="420" w:firstLineChars="200"/>
        <w:jc w:val="left"/>
        <w:rPr>
          <w:rFonts w:ascii="Times New Roman" w:hAnsi="Times New Roman"/>
          <w:szCs w:val="21"/>
        </w:rPr>
      </w:pPr>
      <w:r>
        <w:rPr>
          <w:rFonts w:hint="eastAsia" w:ascii="Times New Roman" w:hAnsi="Times New Roman"/>
          <w:szCs w:val="21"/>
        </w:rPr>
        <w:t>2、</w:t>
      </w:r>
      <w:r>
        <w:rPr>
          <w:rFonts w:hint="eastAsia" w:ascii="Times New Roman" w:hAnsi="Times New Roman" w:cs="宋体"/>
          <w:kern w:val="0"/>
          <w:szCs w:val="21"/>
        </w:rPr>
        <w:t>以U盘或光盘存储的电子备份投标文件</w:t>
      </w:r>
      <w:r>
        <w:rPr>
          <w:rFonts w:hint="eastAsia" w:ascii="Times New Roman" w:hAnsi="Times New Roman"/>
          <w:szCs w:val="21"/>
        </w:rPr>
        <w:t>用封袋密封后递交。</w:t>
      </w:r>
    </w:p>
    <w:p>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hint="eastAsia" w:ascii="Times New Roman" w:hAnsi="Times New Roman" w:cs="宋体"/>
          <w:kern w:val="0"/>
          <w:szCs w:val="21"/>
        </w:rPr>
        <w:t>电子备份投标文件须在</w:t>
      </w:r>
      <w:r>
        <w:rPr>
          <w:rFonts w:hint="eastAsia" w:ascii="Times New Roman" w:hAnsi="Times New Roman"/>
          <w:szCs w:val="21"/>
        </w:rPr>
        <w:t>封袋上分别注明：</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）注    明：</w:t>
      </w:r>
      <w:r>
        <w:rPr>
          <w:rFonts w:hint="eastAsia" w:ascii="Times New Roman" w:hAnsi="Times New Roman"/>
          <w:szCs w:val="21"/>
          <w:u w:val="single"/>
        </w:rPr>
        <w:t xml:space="preserve">                “电子备份投标文件”            </w:t>
      </w:r>
      <w:r>
        <w:rPr>
          <w:rFonts w:hint="eastAsia" w:ascii="Times New Roman" w:hAnsi="Times New Roman"/>
          <w:szCs w:val="21"/>
        </w:rPr>
        <w:t>；</w:t>
      </w:r>
    </w:p>
    <w:p>
      <w:pPr>
        <w:spacing w:line="420" w:lineRule="exact"/>
        <w:ind w:firstLine="420" w:firstLineChars="200"/>
        <w:jc w:val="left"/>
        <w:rPr>
          <w:rFonts w:ascii="Times New Roman" w:hAnsi="Times New Roman"/>
          <w:szCs w:val="21"/>
        </w:rPr>
      </w:pPr>
      <w:r>
        <w:rPr>
          <w:rFonts w:hint="eastAsia" w:ascii="Times New Roman" w:hAnsi="Times New Roman"/>
          <w:szCs w:val="21"/>
        </w:rPr>
        <w:t>（2）采购编号：</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）项目名称：</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）所投子包（如有多个子包须填写）：</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）在</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日（规定的开标日期和时间）前不准启封；</w:t>
      </w:r>
    </w:p>
    <w:p>
      <w:pPr>
        <w:tabs>
          <w:tab w:val="left" w:pos="900"/>
        </w:tabs>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）供应商的名称：</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w:t>
      </w:r>
    </w:p>
    <w:p>
      <w:pPr>
        <w:spacing w:line="420" w:lineRule="exact"/>
        <w:ind w:firstLine="420" w:firstLineChars="200"/>
        <w:jc w:val="left"/>
        <w:rPr>
          <w:rFonts w:ascii="Times New Roman" w:hAnsi="Times New Roman"/>
          <w:szCs w:val="21"/>
        </w:rPr>
      </w:pPr>
      <w:r>
        <w:rPr>
          <w:rFonts w:hint="eastAsia" w:ascii="Times New Roman" w:hAnsi="Times New Roman"/>
          <w:szCs w:val="21"/>
        </w:rPr>
        <w:t>供应商须在包封上加盖供应商公章或由其法定代表人（或授权代表）签字。（联合体投标的，仅盖牵头人和其法定代表人的印章或被授权代表签字）供应商未按上述要求标记的，采购人（代理机构）不承担错放或提前开封的责任。</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十二、投标文件的递交</w:t>
      </w:r>
    </w:p>
    <w:p>
      <w:pPr>
        <w:spacing w:line="420" w:lineRule="exact"/>
        <w:ind w:firstLine="420" w:firstLineChars="200"/>
        <w:jc w:val="left"/>
        <w:rPr>
          <w:rFonts w:ascii="Times New Roman" w:hAnsi="Times New Roman"/>
          <w:szCs w:val="21"/>
        </w:rPr>
      </w:pPr>
      <w:r>
        <w:rPr>
          <w:rFonts w:hint="eastAsia" w:ascii="Times New Roman" w:hAnsi="Times New Roman"/>
          <w:szCs w:val="21"/>
        </w:rPr>
        <w:t>1、投标文件递交的具体要求详见采购公告。</w:t>
      </w:r>
    </w:p>
    <w:p>
      <w:pPr>
        <w:spacing w:line="420" w:lineRule="exact"/>
        <w:ind w:firstLine="420" w:firstLineChars="200"/>
        <w:jc w:val="left"/>
        <w:rPr>
          <w:rFonts w:ascii="Times New Roman" w:hAnsi="Times New Roman"/>
          <w:szCs w:val="21"/>
        </w:rPr>
      </w:pPr>
      <w:r>
        <w:rPr>
          <w:rFonts w:hint="eastAsia" w:ascii="Times New Roman" w:hAnsi="Times New Roman"/>
          <w:szCs w:val="21"/>
        </w:rPr>
        <w:t>2、供应商未按上述要求密封的电子备份投标文件，代理机构不予受理。</w:t>
      </w:r>
    </w:p>
    <w:p>
      <w:pPr>
        <w:spacing w:line="420" w:lineRule="exact"/>
        <w:ind w:firstLine="420" w:firstLineChars="200"/>
        <w:jc w:val="left"/>
        <w:rPr>
          <w:rFonts w:ascii="Times New Roman" w:hAnsi="Times New Roman"/>
          <w:szCs w:val="21"/>
        </w:rPr>
      </w:pPr>
      <w:r>
        <w:rPr>
          <w:rFonts w:hint="eastAsia" w:ascii="Times New Roman" w:hAnsi="Times New Roman"/>
          <w:szCs w:val="21"/>
        </w:rPr>
        <w:t>3、</w:t>
      </w:r>
      <w:r>
        <w:rPr>
          <w:rFonts w:ascii="Times New Roman" w:hAnsi="Times New Roman"/>
          <w:szCs w:val="21"/>
        </w:rPr>
        <w:t>逾期送达的或者未送达指定地点的，</w:t>
      </w:r>
      <w:r>
        <w:rPr>
          <w:rFonts w:hint="eastAsia" w:ascii="Times New Roman" w:hAnsi="Times New Roman"/>
          <w:szCs w:val="21"/>
        </w:rPr>
        <w:t>代理机构</w:t>
      </w:r>
      <w:r>
        <w:rPr>
          <w:rFonts w:ascii="Times New Roman" w:hAnsi="Times New Roman"/>
          <w:szCs w:val="21"/>
        </w:rPr>
        <w:t>不予受理。</w:t>
      </w:r>
    </w:p>
    <w:p>
      <w:pPr>
        <w:spacing w:line="420" w:lineRule="exact"/>
        <w:ind w:firstLine="420" w:firstLineChars="200"/>
        <w:jc w:val="left"/>
        <w:rPr>
          <w:rFonts w:ascii="Times New Roman" w:hAnsi="Times New Roman"/>
          <w:szCs w:val="21"/>
        </w:rPr>
      </w:pPr>
      <w:r>
        <w:rPr>
          <w:rFonts w:hint="eastAsia" w:ascii="Times New Roman" w:hAnsi="Times New Roman"/>
          <w:szCs w:val="21"/>
        </w:rPr>
        <w:t>4、投标文件的补充、修改</w:t>
      </w:r>
    </w:p>
    <w:p>
      <w:pPr>
        <w:spacing w:line="420" w:lineRule="exact"/>
        <w:ind w:firstLine="420" w:firstLineChars="200"/>
        <w:rPr>
          <w:rFonts w:ascii="Times New Roman" w:hAnsi="Times New Roman"/>
          <w:szCs w:val="21"/>
          <w:lang w:val="en"/>
        </w:rPr>
      </w:pPr>
      <w:r>
        <w:rPr>
          <w:rFonts w:hint="eastAsia" w:ascii="Times New Roman" w:hAnsi="Times New Roman"/>
          <w:szCs w:val="21"/>
        </w:rPr>
        <w:t>投标截止时间前，供应商可以对递交的投标文件进行补充、修改，</w:t>
      </w:r>
      <w:r>
        <w:rPr>
          <w:rFonts w:hint="eastAsia" w:ascii="Times New Roman" w:hAnsi="Times New Roman"/>
          <w:szCs w:val="21"/>
          <w:lang w:val="en"/>
        </w:rPr>
        <w:t>补充、修改</w:t>
      </w:r>
      <w:r>
        <w:rPr>
          <w:rFonts w:hint="eastAsia" w:ascii="Times New Roman" w:hAnsi="Times New Roman"/>
          <w:szCs w:val="21"/>
        </w:rPr>
        <w:t>电子投标文件</w:t>
      </w:r>
      <w:r>
        <w:rPr>
          <w:rFonts w:hint="eastAsia" w:ascii="Times New Roman" w:hAnsi="Times New Roman"/>
          <w:szCs w:val="21"/>
          <w:lang w:val="en"/>
        </w:rPr>
        <w:t>的，应当先行撤回原文件，补充、修改后重新上传，备份投标文件也应重新制作。</w:t>
      </w:r>
      <w:r>
        <w:rPr>
          <w:rFonts w:hint="eastAsia" w:ascii="Times New Roman" w:hAnsi="Times New Roman"/>
          <w:szCs w:val="21"/>
        </w:rPr>
        <w:t>在投标截止时间之后，供应商不得对其投标文件进行补充、修改。投标截止时间之后供应商要求撤销投标文件的，应向采购人提交正式文件。</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十三、开标</w:t>
      </w:r>
    </w:p>
    <w:p>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、电子投标开标及评审程序：一阶段开标。</w:t>
      </w:r>
    </w:p>
    <w:p>
      <w:pPr>
        <w:spacing w:line="420" w:lineRule="exact"/>
        <w:ind w:firstLine="420" w:firstLineChars="200"/>
        <w:jc w:val="left"/>
        <w:rPr>
          <w:rFonts w:ascii="Times New Roman" w:hAnsi="Times New Roman"/>
          <w:szCs w:val="21"/>
        </w:rPr>
      </w:pPr>
      <w:r>
        <w:rPr>
          <w:rFonts w:hint="eastAsia" w:ascii="Times New Roman" w:hAnsi="Times New Roman"/>
          <w:szCs w:val="21"/>
        </w:rPr>
        <w:t>（1）宣布开标；</w:t>
      </w:r>
    </w:p>
    <w:p>
      <w:pPr>
        <w:spacing w:line="420" w:lineRule="exact"/>
        <w:ind w:firstLine="420" w:firstLineChars="200"/>
        <w:jc w:val="left"/>
        <w:rPr>
          <w:rFonts w:ascii="Times New Roman" w:hAnsi="Times New Roman"/>
          <w:szCs w:val="21"/>
        </w:rPr>
      </w:pPr>
      <w:r>
        <w:rPr>
          <w:rFonts w:hint="eastAsia" w:ascii="Times New Roman" w:hAnsi="Times New Roman"/>
          <w:szCs w:val="21"/>
        </w:rPr>
        <w:t>（2）本项目实行网上投标，采用电子投标文件。投标截止时间后，供应商登录</w:t>
      </w:r>
      <w:r>
        <w:rPr>
          <w:rFonts w:hint="eastAsia" w:ascii="Times New Roman" w:hAnsi="Times New Roman" w:cs="宋体"/>
          <w:kern w:val="0"/>
          <w:szCs w:val="21"/>
        </w:rPr>
        <w:t>政府采购云平台</w:t>
      </w:r>
      <w:r>
        <w:rPr>
          <w:rFonts w:hint="eastAsia" w:ascii="Times New Roman" w:hAnsi="Times New Roman"/>
          <w:szCs w:val="21"/>
        </w:rPr>
        <w:t>，用“项目采购-开标评标”功能对电子投标文件进行在线解密，在线解密电子投标文件时间为开标时间后半</w:t>
      </w:r>
      <w:r>
        <w:rPr>
          <w:rFonts w:ascii="Times New Roman" w:hAnsi="Times New Roman"/>
          <w:szCs w:val="21"/>
        </w:rPr>
        <w:t>小时</w:t>
      </w:r>
      <w:r>
        <w:rPr>
          <w:rFonts w:hint="eastAsia" w:ascii="Times New Roman" w:hAnsi="Times New Roman"/>
          <w:szCs w:val="21"/>
        </w:rPr>
        <w:t>内。</w:t>
      </w:r>
    </w:p>
    <w:p>
      <w:pPr>
        <w:spacing w:line="420" w:lineRule="exact"/>
        <w:ind w:firstLine="420" w:firstLineChars="200"/>
        <w:jc w:val="left"/>
        <w:rPr>
          <w:rFonts w:ascii="Times New Roman" w:hAnsi="Times New Roman"/>
          <w:szCs w:val="21"/>
        </w:rPr>
      </w:pPr>
      <w:r>
        <w:rPr>
          <w:rFonts w:hint="eastAsia" w:ascii="Times New Roman" w:hAnsi="Times New Roman"/>
          <w:szCs w:val="21"/>
        </w:rPr>
        <w:t>（3）介绍开标现场的人员情况；</w:t>
      </w:r>
    </w:p>
    <w:p>
      <w:pPr>
        <w:spacing w:line="420" w:lineRule="exact"/>
        <w:ind w:firstLine="420" w:firstLineChars="200"/>
        <w:jc w:val="left"/>
        <w:rPr>
          <w:rFonts w:ascii="Times New Roman" w:hAnsi="Times New Roman"/>
          <w:szCs w:val="21"/>
        </w:rPr>
      </w:pPr>
      <w:r>
        <w:rPr>
          <w:rFonts w:hint="eastAsia" w:ascii="Times New Roman" w:hAnsi="Times New Roman"/>
          <w:szCs w:val="21"/>
        </w:rPr>
        <w:t>（4）宣读递交投标文件的供应商名单、开标纪律、应当回避的情形等注意事项；</w:t>
      </w:r>
    </w:p>
    <w:p>
      <w:pPr>
        <w:spacing w:line="420" w:lineRule="exact"/>
        <w:ind w:firstLine="420" w:firstLineChars="200"/>
        <w:jc w:val="left"/>
        <w:rPr>
          <w:rFonts w:ascii="Times New Roman" w:hAnsi="Times New Roman"/>
          <w:szCs w:val="21"/>
        </w:rPr>
      </w:pPr>
      <w:r>
        <w:rPr>
          <w:rFonts w:hint="eastAsia" w:ascii="Times New Roman" w:hAnsi="Times New Roman"/>
          <w:szCs w:val="21"/>
        </w:rPr>
        <w:t>（5）供应商签署不存在影响公平竞争的《政府采购活动现场确认声明书》；</w:t>
      </w:r>
    </w:p>
    <w:p>
      <w:pPr>
        <w:spacing w:line="420" w:lineRule="exact"/>
        <w:ind w:firstLine="420" w:firstLineChars="200"/>
        <w:jc w:val="left"/>
        <w:rPr>
          <w:rFonts w:ascii="Times New Roman" w:hAnsi="Times New Roman"/>
          <w:szCs w:val="21"/>
        </w:rPr>
      </w:pPr>
      <w:r>
        <w:rPr>
          <w:rFonts w:hint="eastAsia" w:ascii="Times New Roman" w:hAnsi="Times New Roman"/>
          <w:szCs w:val="21"/>
        </w:rPr>
        <w:t>（6）在政府采购云平台开启供应商解密后的“资格文件”、“商务和技术文件”、“报价文件”，宣读供应商名称、报价文件中“开标一览表”内容，以及采购人认为必要的其他内容与记录，并做开标记录；</w:t>
      </w:r>
    </w:p>
    <w:p>
      <w:pPr>
        <w:spacing w:line="420" w:lineRule="exact"/>
        <w:ind w:firstLine="420" w:firstLineChars="200"/>
        <w:jc w:val="left"/>
        <w:rPr>
          <w:rFonts w:ascii="Times New Roman" w:hAnsi="Times New Roman"/>
          <w:szCs w:val="21"/>
        </w:rPr>
      </w:pPr>
      <w:r>
        <w:rPr>
          <w:rFonts w:hint="eastAsia" w:ascii="Times New Roman" w:hAnsi="Times New Roman"/>
          <w:szCs w:val="21"/>
        </w:rPr>
        <w:t>（7）开标记录签字确认；</w:t>
      </w:r>
    </w:p>
    <w:p>
      <w:pPr>
        <w:spacing w:line="420" w:lineRule="exact"/>
        <w:ind w:firstLine="420" w:firstLineChars="200"/>
        <w:jc w:val="left"/>
        <w:rPr>
          <w:rFonts w:ascii="Times New Roman" w:hAnsi="Times New Roman"/>
          <w:szCs w:val="21"/>
        </w:rPr>
      </w:pPr>
      <w:r>
        <w:rPr>
          <w:rFonts w:hint="eastAsia" w:ascii="Times New Roman" w:hAnsi="Times New Roman"/>
          <w:szCs w:val="21"/>
        </w:rPr>
        <w:t>（8）开标结束。休会，评标委员会对“资格文件”、“商务和技术文件”、“报价文件”进行评审；</w:t>
      </w:r>
    </w:p>
    <w:p>
      <w:pPr>
        <w:spacing w:line="420" w:lineRule="exact"/>
        <w:ind w:firstLine="420" w:firstLineChars="200"/>
        <w:jc w:val="left"/>
        <w:rPr>
          <w:rFonts w:ascii="Times New Roman" w:hAnsi="Times New Roman"/>
          <w:szCs w:val="21"/>
        </w:rPr>
      </w:pPr>
      <w:r>
        <w:rPr>
          <w:rFonts w:hint="eastAsia" w:ascii="Times New Roman" w:hAnsi="Times New Roman"/>
          <w:szCs w:val="21"/>
        </w:rPr>
        <w:t>（9）在政府采购云平台公布中标候选人名单及采购人最终确定中标供应商名单的时间和公告方式等。</w:t>
      </w:r>
    </w:p>
    <w:p>
      <w:pPr>
        <w:spacing w:line="420" w:lineRule="exact"/>
        <w:ind w:firstLine="420" w:firstLineChars="200"/>
        <w:jc w:val="left"/>
        <w:rPr>
          <w:rFonts w:ascii="Times New Roman" w:hAnsi="Times New Roman"/>
          <w:szCs w:val="21"/>
        </w:rPr>
      </w:pPr>
      <w:r>
        <w:rPr>
          <w:rFonts w:hint="eastAsia" w:ascii="Times New Roman" w:hAnsi="Times New Roman"/>
          <w:szCs w:val="21"/>
        </w:rPr>
        <w:t>3、特别说明：政府采购云平台如对电子化开标及评审程序有调整的，按调整后的程序操作。</w:t>
      </w:r>
    </w:p>
    <w:p>
      <w:pPr>
        <w:spacing w:line="420" w:lineRule="exact"/>
        <w:ind w:firstLine="420" w:firstLineChars="200"/>
        <w:jc w:val="left"/>
        <w:rPr>
          <w:rFonts w:ascii="Times New Roman" w:hAnsi="Times New Roman"/>
          <w:szCs w:val="21"/>
        </w:rPr>
      </w:pPr>
      <w:r>
        <w:rPr>
          <w:rFonts w:hint="eastAsia" w:ascii="Times New Roman" w:hAnsi="Times New Roman"/>
          <w:szCs w:val="21"/>
        </w:rPr>
        <w:t>本项目原则上采用政采云电子投标开标及评审程序，但有下情形之一的，按以下情况处理：</w:t>
      </w:r>
    </w:p>
    <w:p>
      <w:pPr>
        <w:spacing w:line="420" w:lineRule="exact"/>
        <w:ind w:firstLine="420" w:firstLineChars="200"/>
        <w:jc w:val="left"/>
        <w:rPr>
          <w:rFonts w:ascii="Times New Roman" w:hAnsi="Times New Roman"/>
          <w:szCs w:val="21"/>
        </w:rPr>
      </w:pPr>
      <w:r>
        <w:rPr>
          <w:rFonts w:hint="eastAsia" w:ascii="Times New Roman" w:hAnsi="Times New Roman"/>
          <w:szCs w:val="21"/>
        </w:rPr>
        <w:t>（1）若供应商在规定时间内无法解密或解密失败，代理机构将开启上述供应商递交的以U盘存储的电子备份投标文件，上传至政采云平台项目采购模块，以完成开标，电子投标文件自动失效。</w:t>
      </w:r>
    </w:p>
    <w:p>
      <w:pPr>
        <w:spacing w:line="420" w:lineRule="exact"/>
        <w:ind w:firstLine="420" w:firstLineChars="200"/>
        <w:jc w:val="left"/>
        <w:rPr>
          <w:rFonts w:ascii="Times New Roman" w:hAnsi="Times New Roman"/>
          <w:szCs w:val="21"/>
        </w:rPr>
      </w:pPr>
      <w:r>
        <w:rPr>
          <w:rFonts w:hint="eastAsia" w:ascii="Times New Roman" w:hAnsi="Times New Roman"/>
          <w:szCs w:val="21"/>
        </w:rPr>
        <w:t>（2）采购过程中出现以下情形，导致电子交易平台无法正常运行，或者无法保证电子交易的公平、公正和安全时，采购人（或代理机构）可中止电子交易活动：</w:t>
      </w:r>
    </w:p>
    <w:p>
      <w:pPr>
        <w:spacing w:line="420" w:lineRule="exact"/>
        <w:ind w:firstLine="420" w:firstLineChars="200"/>
        <w:jc w:val="left"/>
        <w:rPr>
          <w:rFonts w:ascii="Times New Roman" w:hAnsi="Times New Roman"/>
          <w:szCs w:val="21"/>
        </w:rPr>
      </w:pPr>
      <w:r>
        <w:rPr>
          <w:rFonts w:hint="eastAsia" w:ascii="Times New Roman" w:hAnsi="Times New Roman"/>
          <w:szCs w:val="21"/>
        </w:rPr>
        <w:t>①电子交易平台发生故障而无法登录访问的；</w:t>
      </w:r>
    </w:p>
    <w:p>
      <w:pPr>
        <w:spacing w:line="420" w:lineRule="exact"/>
        <w:ind w:firstLine="420" w:firstLineChars="200"/>
        <w:jc w:val="left"/>
        <w:rPr>
          <w:rFonts w:ascii="Times New Roman" w:hAnsi="Times New Roman"/>
          <w:szCs w:val="21"/>
        </w:rPr>
      </w:pPr>
      <w:r>
        <w:rPr>
          <w:rFonts w:hint="eastAsia" w:ascii="Times New Roman" w:hAnsi="Times New Roman"/>
          <w:szCs w:val="21"/>
        </w:rPr>
        <w:t>②电子交易平台应用或数据库出现错误，不能进行正常操作的；</w:t>
      </w:r>
    </w:p>
    <w:p>
      <w:pPr>
        <w:spacing w:line="420" w:lineRule="exact"/>
        <w:ind w:firstLine="420" w:firstLineChars="200"/>
        <w:jc w:val="left"/>
        <w:rPr>
          <w:rFonts w:ascii="Times New Roman" w:hAnsi="Times New Roman"/>
          <w:szCs w:val="21"/>
        </w:rPr>
      </w:pPr>
      <w:r>
        <w:rPr>
          <w:rFonts w:hint="eastAsia" w:ascii="Times New Roman" w:hAnsi="Times New Roman"/>
          <w:szCs w:val="21"/>
        </w:rPr>
        <w:t>③电子交易平台发现严重安全漏洞，有潜在泄密危险的；</w:t>
      </w:r>
    </w:p>
    <w:p>
      <w:pPr>
        <w:spacing w:line="420" w:lineRule="exact"/>
        <w:ind w:firstLine="420" w:firstLineChars="200"/>
        <w:jc w:val="left"/>
        <w:rPr>
          <w:rFonts w:ascii="Times New Roman" w:hAnsi="Times New Roman"/>
          <w:szCs w:val="21"/>
        </w:rPr>
      </w:pPr>
      <w:r>
        <w:rPr>
          <w:rFonts w:hint="eastAsia" w:ascii="Times New Roman" w:hAnsi="Times New Roman"/>
          <w:szCs w:val="21"/>
        </w:rPr>
        <w:t xml:space="preserve">④病毒发作导致不能进行正常操作的； </w:t>
      </w:r>
    </w:p>
    <w:p>
      <w:pPr>
        <w:spacing w:line="420" w:lineRule="exact"/>
        <w:ind w:firstLine="420" w:firstLineChars="200"/>
        <w:jc w:val="left"/>
        <w:rPr>
          <w:rFonts w:ascii="Times New Roman" w:hAnsi="Times New Roman"/>
          <w:szCs w:val="21"/>
        </w:rPr>
      </w:pPr>
      <w:r>
        <w:rPr>
          <w:rFonts w:hint="eastAsia" w:ascii="Times New Roman" w:hAnsi="Times New Roman"/>
          <w:szCs w:val="21"/>
        </w:rPr>
        <w:t>⑤其他无法保证电子交易的公平、公正和安全的情况。</w:t>
      </w:r>
    </w:p>
    <w:p>
      <w:pPr>
        <w:spacing w:line="420" w:lineRule="exact"/>
        <w:ind w:firstLine="420" w:firstLineChars="200"/>
        <w:jc w:val="left"/>
        <w:rPr>
          <w:rFonts w:ascii="Times New Roman" w:hAnsi="Times New Roman"/>
          <w:szCs w:val="21"/>
        </w:rPr>
      </w:pPr>
      <w:r>
        <w:rPr>
          <w:rFonts w:hint="eastAsia" w:ascii="Times New Roman" w:hAnsi="Times New Roman"/>
          <w:szCs w:val="21"/>
        </w:rPr>
        <w:t>出现前款规定情形，不影响采购公平、公正性的，采购人（或代理机构）可以待上述情形消除后继续组织电子交易活动，也可以决定某些环节以纸质形式进行。</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十四、评标</w:t>
      </w:r>
    </w:p>
    <w:p>
      <w:pPr>
        <w:spacing w:line="4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、评标委员会</w:t>
      </w:r>
    </w:p>
    <w:p>
      <w:pPr>
        <w:spacing w:line="420" w:lineRule="exact"/>
        <w:ind w:firstLine="420" w:firstLineChars="200"/>
        <w:jc w:val="left"/>
        <w:rPr>
          <w:rFonts w:ascii="Times New Roman" w:hAnsi="Times New Roman"/>
          <w:szCs w:val="21"/>
        </w:rPr>
      </w:pPr>
      <w:r>
        <w:rPr>
          <w:rFonts w:hint="eastAsia" w:ascii="Times New Roman" w:hAnsi="Times New Roman"/>
          <w:szCs w:val="21"/>
        </w:rPr>
        <w:t>1.1受采购人的委托，采购代理机构将依法组建评标委员会，评标委员会负责评标工作。评标委员会由采购人代表和评标专家（或全部由评标专家）组成。评标专家将按规定在财政部门设立的评审专家库中随机抽取。评标委员会成员名单在评标结果公示之前依法保密。</w:t>
      </w:r>
    </w:p>
    <w:p>
      <w:pPr>
        <w:spacing w:line="420" w:lineRule="exact"/>
        <w:ind w:firstLine="420" w:firstLineChars="200"/>
        <w:jc w:val="left"/>
        <w:rPr>
          <w:rFonts w:ascii="Times New Roman" w:hAnsi="Times New Roman"/>
          <w:szCs w:val="21"/>
        </w:rPr>
      </w:pPr>
      <w:r>
        <w:rPr>
          <w:rFonts w:hint="eastAsia" w:ascii="Times New Roman" w:hAnsi="Times New Roman"/>
          <w:szCs w:val="21"/>
        </w:rPr>
        <w:t>1.2评标委员会将遵循公平、公正、科学、廉洁的原则和规定的程序进行评标，并且只依据投标文件本身对采购文件的响应情况进行评审，不考虑投标人在开标后提交的任何的补充声明、修正方案。</w:t>
      </w:r>
    </w:p>
    <w:p>
      <w:pPr>
        <w:spacing w:line="420" w:lineRule="exact"/>
        <w:ind w:firstLine="420" w:firstLineChars="200"/>
        <w:jc w:val="left"/>
        <w:rPr>
          <w:rFonts w:ascii="Times New Roman" w:hAnsi="Times New Roman"/>
          <w:szCs w:val="21"/>
        </w:rPr>
      </w:pPr>
      <w:r>
        <w:rPr>
          <w:rFonts w:hint="eastAsia" w:ascii="Times New Roman" w:hAnsi="Times New Roman"/>
          <w:szCs w:val="21"/>
        </w:rPr>
        <w:t>1.3评标委员会按照第三章“评标办法及标准”对投标文件进行评审。第三章“评标办法及标准”没有规定的方法、评审因素和标准，不作为评标依据。</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、评标方法</w:t>
      </w:r>
    </w:p>
    <w:p>
      <w:pPr>
        <w:spacing w:line="420" w:lineRule="exact"/>
        <w:ind w:firstLine="420" w:firstLineChars="200"/>
        <w:jc w:val="left"/>
        <w:rPr>
          <w:rFonts w:ascii="Times New Roman" w:hAnsi="Times New Roman"/>
          <w:szCs w:val="21"/>
        </w:rPr>
      </w:pPr>
      <w:r>
        <w:rPr>
          <w:rFonts w:hint="eastAsia" w:ascii="Times New Roman" w:hAnsi="Times New Roman"/>
          <w:szCs w:val="21"/>
        </w:rPr>
        <w:t>2.1评标方法见第三章“评标办法及标准”。</w:t>
      </w:r>
    </w:p>
    <w:p>
      <w:pPr>
        <w:spacing w:line="420" w:lineRule="exact"/>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、评标程序</w:t>
      </w:r>
      <w:r>
        <w:rPr>
          <w:rFonts w:ascii="Times New Roman" w:hAnsi="Times New Roman"/>
          <w:szCs w:val="21"/>
        </w:rPr>
        <w:t xml:space="preserve"> </w:t>
      </w:r>
    </w:p>
    <w:p>
      <w:pPr>
        <w:spacing w:line="420" w:lineRule="exact"/>
        <w:ind w:firstLine="420" w:firstLineChars="200"/>
        <w:jc w:val="left"/>
        <w:rPr>
          <w:rFonts w:ascii="Times New Roman" w:hAnsi="Times New Roman"/>
          <w:szCs w:val="21"/>
        </w:rPr>
      </w:pPr>
      <w:r>
        <w:rPr>
          <w:rFonts w:hint="eastAsia" w:ascii="Times New Roman" w:hAnsi="Times New Roman"/>
          <w:szCs w:val="21"/>
        </w:rPr>
        <w:t>3.1评标程序见第三章“评标办法及标准”。</w:t>
      </w:r>
      <w:r>
        <w:rPr>
          <w:rFonts w:ascii="Times New Roman" w:hAnsi="Times New Roman"/>
          <w:szCs w:val="21"/>
        </w:rPr>
        <w:t xml:space="preserve">  </w:t>
      </w:r>
    </w:p>
    <w:p>
      <w:pPr>
        <w:spacing w:line="42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、推荐中标候选人：</w:t>
      </w:r>
    </w:p>
    <w:p>
      <w:pPr>
        <w:spacing w:line="420" w:lineRule="exact"/>
        <w:ind w:firstLine="420" w:firstLineChars="200"/>
        <w:jc w:val="left"/>
        <w:rPr>
          <w:rFonts w:ascii="Times New Roman" w:hAnsi="Times New Roman"/>
          <w:szCs w:val="21"/>
        </w:rPr>
      </w:pPr>
      <w:r>
        <w:rPr>
          <w:rFonts w:hint="eastAsia" w:ascii="Times New Roman" w:hAnsi="Times New Roman"/>
          <w:szCs w:val="21"/>
        </w:rPr>
        <w:t>4.1评标委员会将按照评标结果排序，推荐中标候选人名单。中标候选人数量见第三章“评标办法及标准”。</w:t>
      </w:r>
    </w:p>
    <w:p>
      <w:pPr>
        <w:spacing w:line="42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、评标过程保密</w:t>
      </w:r>
    </w:p>
    <w:p>
      <w:pPr>
        <w:spacing w:line="420" w:lineRule="exact"/>
        <w:ind w:firstLine="420" w:firstLineChars="200"/>
        <w:jc w:val="left"/>
        <w:rPr>
          <w:rFonts w:ascii="Times New Roman" w:hAnsi="Times New Roman"/>
          <w:szCs w:val="21"/>
        </w:rPr>
      </w:pPr>
      <w:r>
        <w:rPr>
          <w:rFonts w:hint="eastAsia" w:ascii="Times New Roman" w:hAnsi="Times New Roman"/>
          <w:szCs w:val="21"/>
        </w:rPr>
        <w:t>5.1中标结果公示发布之前，评标委员会名单应该保密。评标委员会成员、采购人和采购代理机构的有关参与人员应该对评标过程保密，不得向投标人或其他无关的人员透露。</w:t>
      </w:r>
    </w:p>
    <w:p>
      <w:pPr>
        <w:spacing w:line="420" w:lineRule="exact"/>
        <w:ind w:firstLine="422" w:firstLineChars="200"/>
        <w:rPr>
          <w:rFonts w:ascii="Times New Roman" w:hAnsi="Times New Roman"/>
          <w:b/>
          <w:szCs w:val="21"/>
        </w:rPr>
      </w:pPr>
      <w:r>
        <w:rPr>
          <w:rFonts w:hint="eastAsia" w:ascii="Times New Roman" w:hAnsi="Times New Roman"/>
          <w:b/>
          <w:szCs w:val="21"/>
        </w:rPr>
        <w:t>十五、确定中标人、评标结果公示</w:t>
      </w:r>
    </w:p>
    <w:p>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、确定中标人</w:t>
      </w:r>
    </w:p>
    <w:p>
      <w:pPr>
        <w:spacing w:line="420" w:lineRule="exact"/>
        <w:ind w:firstLine="420" w:firstLineChars="200"/>
        <w:rPr>
          <w:rFonts w:ascii="Times New Roman" w:hAnsi="Times New Roman"/>
          <w:szCs w:val="21"/>
        </w:rPr>
      </w:pPr>
      <w:r>
        <w:rPr>
          <w:rFonts w:hint="eastAsia" w:ascii="Times New Roman" w:hAnsi="Times New Roman"/>
          <w:szCs w:val="21"/>
        </w:rPr>
        <w:t>1.1本项目确定中标人的规定见第三章“评标办法及标准”。</w:t>
      </w:r>
    </w:p>
    <w:p>
      <w:pPr>
        <w:spacing w:line="420" w:lineRule="exact"/>
        <w:ind w:firstLine="420" w:firstLineChars="200"/>
        <w:rPr>
          <w:rFonts w:ascii="Times New Roman" w:hAnsi="Times New Roman"/>
          <w:szCs w:val="21"/>
        </w:rPr>
      </w:pPr>
      <w:r>
        <w:rPr>
          <w:rFonts w:hint="eastAsia" w:ascii="Times New Roman" w:hAnsi="Times New Roman"/>
          <w:szCs w:val="21"/>
        </w:rPr>
        <w:t>1.2采购人确定中标人的，采购代理机构应当在评标结束后2个工作日内将评标报告送采购人，采购人应当自收到评标报告之日起5个工作日内，在评标报告确定的中标候选人名单中按照顺序确定中标人。中标候选人并列的，采取随机抽取的方式确定。</w:t>
      </w:r>
    </w:p>
    <w:p>
      <w:pPr>
        <w:spacing w:line="420" w:lineRule="exact"/>
        <w:ind w:firstLine="420" w:firstLineChars="200"/>
        <w:rPr>
          <w:rFonts w:ascii="Times New Roman" w:hAnsi="Times New Roman"/>
          <w:szCs w:val="21"/>
        </w:rPr>
      </w:pPr>
      <w:r>
        <w:rPr>
          <w:rFonts w:hint="eastAsia" w:ascii="Times New Roman" w:hAnsi="Times New Roman"/>
          <w:szCs w:val="21"/>
        </w:rPr>
        <w:t>1.3采购人在收到评标报告5个工作日内未按评标报告推荐的中标候选人顺序确定中标人，又不能说明合法理由的，视同按评标报告推荐的顺序确定排名第一的中标候选人为中标人。</w:t>
      </w:r>
    </w:p>
    <w:p>
      <w:pPr>
        <w:spacing w:line="420" w:lineRule="exact"/>
        <w:ind w:firstLine="420" w:firstLineChars="200"/>
        <w:rPr>
          <w:rFonts w:ascii="Times New Roman" w:hAnsi="Times New Roman"/>
          <w:szCs w:val="21"/>
        </w:rPr>
      </w:pPr>
      <w:r>
        <w:rPr>
          <w:rFonts w:hint="eastAsia" w:ascii="Times New Roman" w:hAnsi="Times New Roman"/>
          <w:szCs w:val="21"/>
        </w:rPr>
        <w:t>1.4评标委员会受采购人事先授权委托直接确定中标人的，评标委员会在评标报告确定的中标候选人名单中按照顺序确定中标人。中标候选人并列的，采取随机抽取的方式确定。</w:t>
      </w:r>
    </w:p>
    <w:p>
      <w:pPr>
        <w:spacing w:line="420" w:lineRule="exact"/>
        <w:ind w:firstLine="420" w:firstLineChars="200"/>
        <w:rPr>
          <w:rFonts w:ascii="Times New Roman" w:hAnsi="Times New Roman"/>
          <w:szCs w:val="21"/>
        </w:rPr>
      </w:pPr>
      <w:r>
        <w:rPr>
          <w:rFonts w:hint="eastAsia" w:ascii="Times New Roman" w:hAnsi="Times New Roman"/>
          <w:szCs w:val="21"/>
        </w:rPr>
        <w:t>1.5采购人、采购代理机构自中标人确定之日起2个工作日内，在本项目指定的媒体上公告中标结果。在公告中标结果的同时，采购人或者采购代理机构向中标人发出中标通知书。</w:t>
      </w:r>
    </w:p>
    <w:p>
      <w:pPr>
        <w:spacing w:line="420" w:lineRule="exact"/>
        <w:ind w:firstLine="422" w:firstLineChars="200"/>
        <w:rPr>
          <w:rFonts w:ascii="Times New Roman" w:hAnsi="Times New Roman"/>
          <w:b/>
          <w:szCs w:val="21"/>
        </w:rPr>
      </w:pPr>
      <w:r>
        <w:rPr>
          <w:rFonts w:hint="eastAsia" w:ascii="Times New Roman" w:hAnsi="Times New Roman"/>
          <w:b/>
          <w:szCs w:val="21"/>
        </w:rPr>
        <w:t>十六、政府采购合同签订</w:t>
      </w:r>
    </w:p>
    <w:p>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、政府采购合同适用民法典，采购人和供应商之间的权力和义务，应当按照平等、自愿的原则以合同方式约定。合同应当采用书面形式。政府采购合同的双方当事人不得擅自变更、中止或者终止合同。</w:t>
      </w:r>
    </w:p>
    <w:p>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、中标通知书</w:t>
      </w:r>
    </w:p>
    <w:p>
      <w:pPr>
        <w:spacing w:line="420" w:lineRule="exact"/>
        <w:ind w:firstLine="420" w:firstLineChars="200"/>
        <w:rPr>
          <w:rFonts w:ascii="Times New Roman" w:hAnsi="Times New Roman"/>
          <w:szCs w:val="21"/>
        </w:rPr>
      </w:pPr>
      <w:r>
        <w:rPr>
          <w:rFonts w:hint="eastAsia" w:ascii="Times New Roman" w:hAnsi="Times New Roman"/>
          <w:szCs w:val="21"/>
        </w:rPr>
        <w:t>2.1在公告中标结果的同时，采购人或者采购代理机构向中标人发出中标通知书，向其他供应商发出招标结果通知书，中标通知书对采购人和中标人具有同等法律效力。中标人需向采购代理机构递交政府采购合同复印件，采购代理机构需要对政府采购合同复印件进行存档保管。</w:t>
      </w:r>
    </w:p>
    <w:p>
      <w:pPr>
        <w:spacing w:line="420" w:lineRule="exact"/>
        <w:ind w:firstLine="420" w:firstLineChars="200"/>
        <w:rPr>
          <w:rFonts w:ascii="Times New Roman" w:hAnsi="Times New Roman"/>
          <w:szCs w:val="21"/>
        </w:rPr>
      </w:pPr>
      <w:r>
        <w:rPr>
          <w:rFonts w:hint="eastAsia" w:ascii="Times New Roman" w:hAnsi="Times New Roman"/>
          <w:szCs w:val="21"/>
        </w:rPr>
        <w:t>2.2中标通知书发出后，采购人不得违法改变中标结果，中标人无正当理由不得放弃中标。</w:t>
      </w:r>
    </w:p>
    <w:p>
      <w:pPr>
        <w:spacing w:line="420" w:lineRule="exact"/>
        <w:ind w:firstLine="420" w:firstLineChars="200"/>
        <w:rPr>
          <w:rFonts w:ascii="Times New Roman" w:hAnsi="Times New Roman"/>
          <w:szCs w:val="21"/>
        </w:rPr>
      </w:pPr>
      <w:r>
        <w:rPr>
          <w:rFonts w:hint="eastAsia" w:ascii="Times New Roman" w:hAnsi="Times New Roman"/>
          <w:szCs w:val="21"/>
        </w:rPr>
        <w:t>3、签订合同</w:t>
      </w:r>
    </w:p>
    <w:p>
      <w:pPr>
        <w:spacing w:line="420" w:lineRule="exact"/>
        <w:ind w:firstLine="420" w:firstLineChars="200"/>
        <w:rPr>
          <w:rFonts w:ascii="Times New Roman" w:hAnsi="Times New Roman"/>
          <w:szCs w:val="21"/>
        </w:rPr>
      </w:pPr>
      <w:r>
        <w:rPr>
          <w:rFonts w:hint="eastAsia" w:ascii="Times New Roman" w:hAnsi="Times New Roman"/>
          <w:szCs w:val="21"/>
        </w:rPr>
        <w:t>3.1采购人与中标人应当自中标通知书发出之日起最迟30日内按照采购文件、中标人投标文件和中标通知书的内容签订书面合同，根据本项目具体情况，采购人要求签订合同的具体时间见第五章“采购内容与技术需求”，所签订的合同不得对采购文件确定的事项和中标人投标文件作实质性修改。</w:t>
      </w:r>
    </w:p>
    <w:p>
      <w:pPr>
        <w:spacing w:line="420" w:lineRule="exact"/>
        <w:ind w:firstLine="420" w:firstLineChars="200"/>
        <w:rPr>
          <w:rFonts w:ascii="Times New Roman" w:hAnsi="Times New Roman"/>
          <w:szCs w:val="21"/>
        </w:rPr>
      </w:pPr>
      <w:r>
        <w:rPr>
          <w:rFonts w:hint="eastAsia" w:ascii="Times New Roman" w:hAnsi="Times New Roman"/>
          <w:szCs w:val="21"/>
        </w:rPr>
        <w:t>3.2采购文件、中标人的投标文件、中标通知书及评标过程中有关的澄清文件均应作为合同附件。</w:t>
      </w:r>
    </w:p>
    <w:p>
      <w:pPr>
        <w:spacing w:line="420" w:lineRule="exact"/>
        <w:ind w:firstLine="420" w:firstLineChars="200"/>
        <w:rPr>
          <w:rFonts w:ascii="Times New Roman" w:hAnsi="Times New Roman"/>
          <w:szCs w:val="21"/>
        </w:rPr>
      </w:pPr>
      <w:r>
        <w:rPr>
          <w:rFonts w:hint="eastAsia" w:ascii="Times New Roman" w:hAnsi="Times New Roman"/>
          <w:szCs w:val="21"/>
        </w:rPr>
        <w:t>3.3中标人因不可抗力或者自身原因拒绝与采购人签订政府采购合同的，采购人将按照相关法律法规进行处理。</w:t>
      </w:r>
    </w:p>
    <w:p>
      <w:pPr>
        <w:spacing w:line="42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、履约保证金</w:t>
      </w:r>
    </w:p>
    <w:p>
      <w:pPr>
        <w:spacing w:line="420" w:lineRule="exact"/>
        <w:ind w:firstLine="420" w:firstLineChars="200"/>
        <w:rPr>
          <w:rFonts w:ascii="Times New Roman" w:hAnsi="Times New Roman"/>
          <w:szCs w:val="21"/>
        </w:rPr>
      </w:pPr>
      <w:r>
        <w:rPr>
          <w:rFonts w:hint="eastAsia" w:ascii="Times New Roman" w:hAnsi="Times New Roman"/>
          <w:szCs w:val="21"/>
        </w:rPr>
        <w:t>4.1履约保证金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pPr>
        <w:spacing w:line="420" w:lineRule="exact"/>
        <w:ind w:firstLine="420" w:firstLineChars="200"/>
        <w:rPr>
          <w:rFonts w:ascii="Times New Roman" w:hAnsi="Times New Roman"/>
          <w:szCs w:val="21"/>
        </w:rPr>
      </w:pPr>
      <w:r>
        <w:rPr>
          <w:rFonts w:hint="eastAsia" w:ascii="Times New Roman" w:hAnsi="Times New Roman"/>
          <w:szCs w:val="21"/>
        </w:rPr>
        <w:t>4.2履约保证金的要求见第五章“采购内容与技术需求”。</w:t>
      </w:r>
    </w:p>
    <w:p>
      <w:pPr>
        <w:spacing w:line="420" w:lineRule="exact"/>
        <w:ind w:firstLine="420" w:firstLineChars="200"/>
        <w:rPr>
          <w:rFonts w:ascii="Times New Roman" w:hAnsi="Times New Roman"/>
          <w:szCs w:val="21"/>
        </w:rPr>
      </w:pPr>
      <w:r>
        <w:rPr>
          <w:rFonts w:hint="eastAsia" w:ascii="Times New Roman" w:hAnsi="Times New Roman"/>
          <w:szCs w:val="21"/>
        </w:rPr>
        <w:t>4.3履约保证金的有效期自合同生效之日起至合同约定的中标人义务完毕止。</w:t>
      </w:r>
    </w:p>
    <w:p>
      <w:pPr>
        <w:spacing w:line="420" w:lineRule="exact"/>
        <w:ind w:firstLine="420" w:firstLineChars="200"/>
        <w:rPr>
          <w:rFonts w:ascii="Times New Roman" w:hAnsi="Times New Roman"/>
          <w:szCs w:val="21"/>
        </w:rPr>
      </w:pPr>
      <w:r>
        <w:rPr>
          <w:rFonts w:hint="eastAsia" w:ascii="Times New Roman" w:hAnsi="Times New Roman"/>
          <w:szCs w:val="21"/>
        </w:rPr>
        <w:t>4.4履约保证金的退还由合同进行约定。</w:t>
      </w:r>
    </w:p>
    <w:p>
      <w:pPr>
        <w:spacing w:line="420" w:lineRule="exact"/>
        <w:ind w:firstLine="422" w:firstLineChars="200"/>
        <w:jc w:val="left"/>
        <w:rPr>
          <w:rFonts w:ascii="Times New Roman" w:hAnsi="Times New Roman"/>
          <w:b/>
          <w:szCs w:val="21"/>
        </w:rPr>
      </w:pPr>
      <w:bookmarkStart w:id="9" w:name="_Hlk37142004"/>
      <w:r>
        <w:rPr>
          <w:rFonts w:hint="eastAsia" w:ascii="Times New Roman" w:hAnsi="Times New Roman"/>
          <w:b/>
          <w:szCs w:val="21"/>
        </w:rPr>
        <w:t>十七、招标代理服务费</w:t>
      </w:r>
    </w:p>
    <w:p>
      <w:pPr>
        <w:spacing w:line="420" w:lineRule="exact"/>
        <w:ind w:firstLine="420" w:firstLineChars="200"/>
        <w:rPr>
          <w:rFonts w:ascii="Times New Roman" w:hAnsi="Times New Roman"/>
          <w:szCs w:val="21"/>
        </w:rPr>
      </w:pPr>
      <w:r>
        <w:rPr>
          <w:rFonts w:hint="eastAsia" w:ascii="Times New Roman" w:hAnsi="Times New Roman"/>
          <w:szCs w:val="21"/>
        </w:rPr>
        <w:t>1、本项目招标代理费参照国家发改委发改办价格[2003]857号通知和原国家计委计价格[2002]1980号文件规定的招标代理服务收费标准下浮15%向中标供应商收取，该费用须在中标通知书发出时一次性付清。</w:t>
      </w:r>
    </w:p>
    <w:p>
      <w:pPr>
        <w:spacing w:line="420" w:lineRule="exact"/>
        <w:ind w:firstLine="420" w:firstLineChars="200"/>
        <w:jc w:val="left"/>
        <w:rPr>
          <w:rFonts w:ascii="Times New Roman" w:hAnsi="Times New Roman"/>
          <w:szCs w:val="21"/>
        </w:rPr>
      </w:pPr>
      <w:r>
        <w:rPr>
          <w:rFonts w:hint="eastAsia" w:ascii="Times New Roman" w:hAnsi="Times New Roman"/>
          <w:szCs w:val="21"/>
        </w:rPr>
        <w:t>2、中标供应商应在代理机构发出中标通知书5个工作日内向本代理机构支付代理服务费。</w:t>
      </w:r>
    </w:p>
    <w:p>
      <w:pPr>
        <w:spacing w:line="420" w:lineRule="exact"/>
        <w:ind w:firstLine="420" w:firstLineChars="200"/>
        <w:jc w:val="left"/>
        <w:rPr>
          <w:rFonts w:ascii="Times New Roman" w:hAnsi="Times New Roman"/>
          <w:szCs w:val="21"/>
        </w:rPr>
      </w:pPr>
      <w:r>
        <w:rPr>
          <w:rFonts w:hint="eastAsia" w:ascii="Times New Roman" w:hAnsi="Times New Roman"/>
          <w:szCs w:val="21"/>
        </w:rPr>
        <w:t>3、代理服务费收取方式：银行票汇款、电汇款。</w:t>
      </w:r>
    </w:p>
    <w:p>
      <w:pPr>
        <w:spacing w:line="420" w:lineRule="exact"/>
        <w:ind w:firstLine="420" w:firstLineChars="200"/>
        <w:jc w:val="left"/>
        <w:rPr>
          <w:rFonts w:ascii="Times New Roman" w:hAnsi="Times New Roman"/>
          <w:szCs w:val="21"/>
        </w:rPr>
      </w:pPr>
      <w:r>
        <w:rPr>
          <w:rFonts w:hint="eastAsia" w:ascii="Times New Roman" w:hAnsi="Times New Roman"/>
          <w:szCs w:val="21"/>
        </w:rPr>
        <w:t>账户名称：宁波市国际招标有限公司</w:t>
      </w:r>
    </w:p>
    <w:p>
      <w:pPr>
        <w:spacing w:line="420" w:lineRule="exact"/>
        <w:ind w:firstLine="420" w:firstLineChars="200"/>
        <w:jc w:val="left"/>
        <w:rPr>
          <w:rFonts w:ascii="Times New Roman" w:hAnsi="Times New Roman"/>
          <w:szCs w:val="21"/>
        </w:rPr>
      </w:pPr>
      <w:r>
        <w:rPr>
          <w:rFonts w:hint="eastAsia" w:ascii="Times New Roman" w:hAnsi="Times New Roman"/>
          <w:szCs w:val="21"/>
        </w:rPr>
        <w:t>开户银行：上海浦东发展银行宁波分行江北支行</w:t>
      </w:r>
    </w:p>
    <w:p>
      <w:pPr>
        <w:spacing w:line="420" w:lineRule="exact"/>
        <w:ind w:firstLine="420" w:firstLineChars="200"/>
        <w:jc w:val="left"/>
        <w:rPr>
          <w:rFonts w:ascii="Times New Roman" w:hAnsi="Times New Roman"/>
          <w:szCs w:val="21"/>
        </w:rPr>
      </w:pPr>
      <w:r>
        <w:rPr>
          <w:rFonts w:hint="eastAsia" w:ascii="Times New Roman" w:hAnsi="Times New Roman"/>
          <w:szCs w:val="21"/>
        </w:rPr>
        <w:t>银行账号：94090154800000191</w:t>
      </w:r>
    </w:p>
    <w:bookmarkEnd w:id="9"/>
    <w:p>
      <w:pPr>
        <w:spacing w:line="420" w:lineRule="exact"/>
        <w:ind w:firstLine="422" w:firstLineChars="200"/>
        <w:jc w:val="left"/>
        <w:rPr>
          <w:rFonts w:ascii="Times New Roman" w:hAnsi="Times New Roman"/>
          <w:b/>
          <w:szCs w:val="21"/>
        </w:rPr>
      </w:pPr>
      <w:r>
        <w:rPr>
          <w:rFonts w:hint="eastAsia" w:ascii="Times New Roman" w:hAnsi="Times New Roman"/>
          <w:b/>
          <w:szCs w:val="21"/>
        </w:rPr>
        <w:t>十八、落实政府采购政策的特别说明</w:t>
      </w:r>
    </w:p>
    <w:p>
      <w:pPr>
        <w:spacing w:line="420" w:lineRule="exact"/>
        <w:ind w:firstLine="420" w:firstLineChars="200"/>
        <w:rPr>
          <w:rFonts w:ascii="Times New Roman" w:hAnsi="Times New Roman"/>
          <w:szCs w:val="21"/>
        </w:rPr>
      </w:pPr>
      <w:bookmarkStart w:id="10" w:name="_Toc21541017"/>
      <w:bookmarkStart w:id="11" w:name="_Toc419729158"/>
      <w:r>
        <w:rPr>
          <w:rFonts w:hint="eastAsia" w:ascii="Times New Roman" w:hAnsi="Times New Roman"/>
          <w:szCs w:val="21"/>
        </w:rPr>
        <w:t>1、执行财政部、工业和信息化部《政府采购促进中小企业发展管理办法》（财库〔2020〕46号）。政府采购活动中有关中小企业的相关规定如下：</w:t>
      </w:r>
    </w:p>
    <w:p>
      <w:pPr>
        <w:spacing w:line="420" w:lineRule="exact"/>
        <w:ind w:firstLine="420" w:firstLineChars="200"/>
        <w:rPr>
          <w:rFonts w:ascii="Times New Roman" w:hAnsi="Times New Roman"/>
          <w:szCs w:val="21"/>
        </w:rPr>
      </w:pPr>
      <w:r>
        <w:rPr>
          <w:rFonts w:hint="eastAsia" w:ascii="Times New Roman" w:hAnsi="Times New Roman"/>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20" w:lineRule="exact"/>
        <w:ind w:firstLine="420" w:firstLineChars="200"/>
        <w:rPr>
          <w:rFonts w:ascii="Times New Roman" w:hAnsi="Times New Roman"/>
          <w:szCs w:val="21"/>
        </w:rPr>
      </w:pPr>
      <w:r>
        <w:rPr>
          <w:rFonts w:hint="eastAsia" w:ascii="Times New Roman" w:hAnsi="Times New Roman"/>
          <w:szCs w:val="21"/>
        </w:rPr>
        <w:t>符合中小企业划分标准的个体工商户，在政府采购活动中视同中小企业。</w:t>
      </w:r>
    </w:p>
    <w:p>
      <w:pPr>
        <w:spacing w:line="420" w:lineRule="exact"/>
        <w:ind w:firstLine="420" w:firstLineChars="200"/>
        <w:rPr>
          <w:rFonts w:ascii="Times New Roman" w:hAnsi="Times New Roman"/>
          <w:szCs w:val="21"/>
        </w:rPr>
      </w:pPr>
      <w:r>
        <w:rPr>
          <w:rFonts w:hint="eastAsia" w:ascii="Times New Roman" w:hAnsi="Times New Roman"/>
          <w:szCs w:val="21"/>
        </w:rPr>
        <w:t>1.2在政府采购活动中，供应商提供的货物、工程或者服务符合下列情形的，享受《政府采购促进中小企业发展管理办法》规定的中小企业扶持政策：</w:t>
      </w:r>
    </w:p>
    <w:p>
      <w:pPr>
        <w:spacing w:line="420" w:lineRule="exact"/>
        <w:ind w:firstLine="420" w:firstLineChars="200"/>
        <w:rPr>
          <w:rFonts w:ascii="Times New Roman" w:hAnsi="Times New Roman"/>
          <w:szCs w:val="21"/>
        </w:rPr>
      </w:pPr>
      <w:r>
        <w:rPr>
          <w:rFonts w:hint="eastAsia" w:ascii="Times New Roman" w:hAnsi="Times New Roman"/>
          <w:szCs w:val="21"/>
        </w:rPr>
        <w:t>（1）、在货物采购项目中，货物由中小企业制造，即货物由中小企业生产且使用该中小企业商号或者注册商标；</w:t>
      </w:r>
    </w:p>
    <w:p>
      <w:pPr>
        <w:spacing w:line="420" w:lineRule="exact"/>
        <w:ind w:firstLine="420" w:firstLineChars="200"/>
        <w:rPr>
          <w:rFonts w:ascii="Times New Roman" w:hAnsi="Times New Roman"/>
          <w:szCs w:val="21"/>
        </w:rPr>
      </w:pPr>
      <w:r>
        <w:rPr>
          <w:rFonts w:hint="eastAsia" w:ascii="Times New Roman" w:hAnsi="Times New Roman"/>
          <w:szCs w:val="21"/>
        </w:rPr>
        <w:t>（2）、在工程采购项目中，工程由中小企业承建，即工程施工单位为中小企业；</w:t>
      </w:r>
    </w:p>
    <w:p>
      <w:pPr>
        <w:spacing w:line="420" w:lineRule="exact"/>
        <w:ind w:firstLine="420" w:firstLineChars="200"/>
        <w:rPr>
          <w:rFonts w:ascii="Times New Roman" w:hAnsi="Times New Roman"/>
          <w:szCs w:val="21"/>
        </w:rPr>
      </w:pPr>
      <w:r>
        <w:rPr>
          <w:rFonts w:hint="eastAsia" w:ascii="Times New Roman" w:hAnsi="Times New Roman"/>
          <w:szCs w:val="21"/>
        </w:rPr>
        <w:t>（3）、在服务采购项目中，服务由中小企业承接，即提供服务的人员为中小企业依照《中华人民共和国劳动合同法》订立劳动合同的从业人员。</w:t>
      </w:r>
    </w:p>
    <w:p>
      <w:pPr>
        <w:spacing w:line="420" w:lineRule="exact"/>
        <w:ind w:firstLine="420" w:firstLineChars="200"/>
        <w:rPr>
          <w:rFonts w:ascii="Times New Roman" w:hAnsi="Times New Roman"/>
          <w:szCs w:val="21"/>
        </w:rPr>
      </w:pPr>
      <w:r>
        <w:rPr>
          <w:rFonts w:hint="eastAsia" w:ascii="Times New Roman" w:hAnsi="Times New Roman"/>
          <w:szCs w:val="21"/>
        </w:rPr>
        <w:t>在货物采购项目中，供应商提供的货物既有中小企业制造货物，也有大型企业制造货物的，不享受《政府采购促进中小企业发展管理办法》规定的中小企业扶持政策。</w:t>
      </w:r>
    </w:p>
    <w:p>
      <w:pPr>
        <w:spacing w:line="420" w:lineRule="exact"/>
        <w:ind w:firstLine="420" w:firstLineChars="200"/>
        <w:rPr>
          <w:rFonts w:ascii="Times New Roman" w:hAnsi="Times New Roman"/>
          <w:szCs w:val="21"/>
        </w:rPr>
      </w:pPr>
      <w:r>
        <w:rPr>
          <w:rFonts w:hint="eastAsia" w:ascii="Times New Roman" w:hAnsi="Times New Roman"/>
          <w:szCs w:val="21"/>
        </w:rPr>
        <w:t>以联合体形式参加政府采购活动，联合体各方均为中小企业的，联合体视同中小企业。其中，联合体各方均为小微企业的，联合体视同小微企业。</w:t>
      </w:r>
    </w:p>
    <w:p>
      <w:pPr>
        <w:spacing w:line="420" w:lineRule="exact"/>
        <w:ind w:firstLine="420" w:firstLineChars="200"/>
        <w:rPr>
          <w:rFonts w:ascii="Times New Roman" w:hAnsi="Times New Roman"/>
          <w:szCs w:val="21"/>
        </w:rPr>
      </w:pPr>
      <w:r>
        <w:rPr>
          <w:rFonts w:hint="eastAsia" w:ascii="Times New Roman" w:hAnsi="Times New Roman"/>
          <w:szCs w:val="21"/>
        </w:rPr>
        <w:t>1.3中小企业参加政府采购活动，应当出具《政府采购促进中小企业发展管理办法》规定的《中小企业声明函》（格式见本采购文件附件），否则不得享受相关中小企业扶持政策。</w:t>
      </w:r>
    </w:p>
    <w:p>
      <w:pPr>
        <w:spacing w:line="420" w:lineRule="exact"/>
        <w:ind w:firstLine="420" w:firstLineChars="200"/>
        <w:rPr>
          <w:rFonts w:ascii="Times New Roman" w:hAnsi="Times New Roman"/>
          <w:szCs w:val="21"/>
        </w:rPr>
      </w:pPr>
      <w:r>
        <w:rPr>
          <w:rFonts w:hint="eastAsia" w:ascii="Times New Roman" w:hAnsi="Times New Roman"/>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20" w:lineRule="exact"/>
        <w:ind w:firstLine="420" w:firstLineChars="200"/>
        <w:rPr>
          <w:rFonts w:ascii="Times New Roman" w:hAnsi="Times New Roman"/>
          <w:szCs w:val="21"/>
        </w:rPr>
      </w:pPr>
      <w:r>
        <w:rPr>
          <w:rFonts w:hint="eastAsia" w:ascii="Times New Roman" w:hAnsi="Times New Roman"/>
          <w:szCs w:val="21"/>
        </w:rPr>
        <w:t>供应商提供声明函内容不实的，属于提供虚假材料谋取中标、成交，依照《中华人民共和国政府采购法》等国家有关规定追究相应责任。</w:t>
      </w:r>
    </w:p>
    <w:p>
      <w:pPr>
        <w:spacing w:line="420" w:lineRule="exact"/>
        <w:ind w:firstLine="420" w:firstLineChars="200"/>
        <w:rPr>
          <w:rFonts w:ascii="Times New Roman" w:hAnsi="Times New Roman"/>
          <w:szCs w:val="21"/>
        </w:rPr>
      </w:pPr>
      <w:r>
        <w:rPr>
          <w:rFonts w:hint="eastAsia" w:ascii="Times New Roman" w:hAnsi="Times New Roman"/>
          <w:szCs w:val="21"/>
        </w:rPr>
        <w:t>适用招标投标法的政府采购工程建设项目，供应商提供声明函内容不实的，属于弄虚作假骗取中标，依照《中华人民共和国招标投标法》等国家有关规定追究相应责任。</w:t>
      </w:r>
    </w:p>
    <w:p>
      <w:pPr>
        <w:spacing w:line="420" w:lineRule="exact"/>
        <w:ind w:firstLine="420" w:firstLineChars="200"/>
        <w:rPr>
          <w:rFonts w:ascii="Times New Roman" w:hAnsi="Times New Roman"/>
          <w:szCs w:val="21"/>
        </w:rPr>
      </w:pPr>
      <w:r>
        <w:rPr>
          <w:rFonts w:hint="eastAsia" w:ascii="Times New Roman" w:hAnsi="Times New Roman"/>
          <w:szCs w:val="21"/>
        </w:rPr>
        <w:t>1.5《中小企业声明函》由参加投标的供应商提交，如供应商为代理商，须自行采集制造商的中小企业划分类型信息填入相应栏目并对其真实性负责。</w:t>
      </w:r>
    </w:p>
    <w:p>
      <w:pPr>
        <w:spacing w:line="420" w:lineRule="exact"/>
        <w:ind w:firstLine="420" w:firstLineChars="200"/>
        <w:rPr>
          <w:rFonts w:ascii="Times New Roman" w:hAnsi="Times New Roman"/>
          <w:szCs w:val="21"/>
        </w:rPr>
      </w:pPr>
      <w:bookmarkStart w:id="12" w:name="_Toc60671166"/>
      <w:bookmarkStart w:id="13" w:name="_Toc21541015"/>
      <w:bookmarkStart w:id="14" w:name="_Toc495244277"/>
      <w:bookmarkStart w:id="15" w:name="_Toc18100"/>
      <w:bookmarkStart w:id="16" w:name="_Toc60671247"/>
      <w:r>
        <w:rPr>
          <w:rFonts w:ascii="Times New Roman" w:hAnsi="Times New Roman"/>
          <w:szCs w:val="21"/>
        </w:rPr>
        <w:t>2</w:t>
      </w:r>
      <w:r>
        <w:rPr>
          <w:rFonts w:hint="eastAsia" w:ascii="Times New Roman" w:hAnsi="Times New Roman"/>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2"/>
      <w:bookmarkEnd w:id="13"/>
      <w:bookmarkEnd w:id="14"/>
      <w:bookmarkEnd w:id="15"/>
      <w:bookmarkEnd w:id="16"/>
    </w:p>
    <w:p>
      <w:pPr>
        <w:spacing w:line="420" w:lineRule="exact"/>
        <w:ind w:firstLine="420" w:firstLineChars="200"/>
        <w:rPr>
          <w:rFonts w:ascii="Times New Roman" w:hAnsi="Times New Roman"/>
          <w:szCs w:val="21"/>
        </w:rPr>
      </w:pPr>
      <w:bookmarkStart w:id="17" w:name="_Toc21541016"/>
      <w:bookmarkStart w:id="18" w:name="_Toc60671167"/>
      <w:bookmarkStart w:id="19" w:name="_Toc10745"/>
      <w:bookmarkStart w:id="20" w:name="_Toc60671248"/>
      <w:r>
        <w:rPr>
          <w:rFonts w:ascii="Times New Roman" w:hAnsi="Times New Roman"/>
          <w:szCs w:val="21"/>
        </w:rPr>
        <w:t>3</w:t>
      </w:r>
      <w:r>
        <w:rPr>
          <w:rFonts w:hint="eastAsia" w:ascii="Times New Roman" w:hAnsi="Times New Roman"/>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本采购文件附件），并对声明的真实性负责，未能提供的不予认可。</w:t>
      </w:r>
      <w:bookmarkEnd w:id="17"/>
      <w:bookmarkEnd w:id="18"/>
      <w:bookmarkEnd w:id="19"/>
      <w:bookmarkEnd w:id="20"/>
    </w:p>
    <w:p>
      <w:pPr>
        <w:spacing w:line="400" w:lineRule="exact"/>
        <w:ind w:firstLine="420" w:firstLineChars="200"/>
        <w:outlineLvl w:val="0"/>
        <w:rPr>
          <w:rFonts w:ascii="宋体" w:hAnsi="宋体"/>
          <w:szCs w:val="21"/>
        </w:rPr>
      </w:pPr>
      <w:r>
        <w:rPr>
          <w:rFonts w:hint="eastAsia" w:ascii="宋体" w:hAnsi="宋体"/>
          <w:szCs w:val="21"/>
        </w:rPr>
        <w:t>4、联合体规定</w:t>
      </w:r>
    </w:p>
    <w:p>
      <w:pPr>
        <w:spacing w:line="400" w:lineRule="exact"/>
        <w:ind w:firstLine="420" w:firstLineChars="200"/>
        <w:outlineLvl w:val="0"/>
        <w:rPr>
          <w:rFonts w:ascii="宋体" w:hAnsi="宋体"/>
          <w:szCs w:val="21"/>
        </w:rPr>
      </w:pPr>
      <w:r>
        <w:rPr>
          <w:rFonts w:hint="eastAsia" w:ascii="宋体" w:hAnsi="宋体"/>
          <w:szCs w:val="21"/>
        </w:rPr>
        <w:t>4.1两个及两个以上供应商可以组成一个投标联合体，以一个供应商的身份投标。联合体各方之间应当签订联合体协议，明确约定联合体各方承担的工作和相应的责任。以联合体形式参加投标的，联合体各方均应当符合政府采购法第二十二条第一款规定的条件。采购项目有特定资格条件规定的，联合体各方中至少应当有一方符合特定资格条件要求。</w:t>
      </w:r>
    </w:p>
    <w:p>
      <w:pPr>
        <w:spacing w:line="400" w:lineRule="exact"/>
        <w:ind w:firstLine="420" w:firstLineChars="200"/>
        <w:outlineLvl w:val="0"/>
        <w:rPr>
          <w:rFonts w:ascii="宋体" w:hAnsi="宋体"/>
          <w:szCs w:val="21"/>
        </w:rPr>
      </w:pPr>
      <w:r>
        <w:rPr>
          <w:rFonts w:hint="eastAsia" w:ascii="宋体" w:hAnsi="宋体"/>
          <w:szCs w:val="21"/>
        </w:rPr>
        <w:t>4.2联合体中有同类资质的供应商按照联合体分工承担相同工作的，按照资质等级较低的供应商认定资质等级。</w:t>
      </w:r>
    </w:p>
    <w:p>
      <w:pPr>
        <w:spacing w:line="400" w:lineRule="exact"/>
        <w:ind w:firstLine="420" w:firstLineChars="200"/>
        <w:outlineLvl w:val="0"/>
        <w:rPr>
          <w:rFonts w:ascii="宋体" w:hAnsi="宋体"/>
          <w:szCs w:val="21"/>
        </w:rPr>
      </w:pPr>
      <w:r>
        <w:rPr>
          <w:rFonts w:hint="eastAsia" w:ascii="宋体" w:hAnsi="宋体"/>
          <w:szCs w:val="21"/>
        </w:rPr>
        <w:t>4.3以联合体形式参加政府采购活动的，联合体各方不得再单独参加或者与其他供应商另外组成联合体参加同一子包号的政府采购活动。</w:t>
      </w:r>
    </w:p>
    <w:bookmarkEnd w:id="10"/>
    <w:bookmarkEnd w:id="11"/>
    <w:p>
      <w:pPr>
        <w:spacing w:line="420" w:lineRule="exact"/>
        <w:ind w:firstLine="422" w:firstLineChars="200"/>
        <w:jc w:val="left"/>
        <w:rPr>
          <w:rFonts w:ascii="Times New Roman" w:hAnsi="Times New Roman"/>
          <w:b/>
          <w:szCs w:val="21"/>
        </w:rPr>
      </w:pPr>
      <w:r>
        <w:rPr>
          <w:rFonts w:hint="eastAsia" w:ascii="Times New Roman" w:hAnsi="Times New Roman"/>
          <w:b/>
          <w:szCs w:val="21"/>
        </w:rPr>
        <w:t>十九、对供应商质疑的有关规定</w:t>
      </w:r>
    </w:p>
    <w:p>
      <w:pPr>
        <w:spacing w:line="42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2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2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、供应商提出质疑应当提交质疑函和必要的证明材料，质疑函应当以书面形式提出，质疑函格式和内容须符合财政部《质疑函范本》要求，供应商可到中国政府采购网自行下载财政部《质疑函范本》。</w:t>
      </w:r>
    </w:p>
    <w:p>
      <w:pPr>
        <w:spacing w:line="420" w:lineRule="exact"/>
        <w:ind w:firstLine="420" w:firstLineChars="200"/>
        <w:rPr>
          <w:rFonts w:ascii="Times New Roman" w:hAnsi="Times New Roman"/>
          <w:b/>
          <w:bCs/>
          <w:szCs w:val="21"/>
        </w:rPr>
      </w:pPr>
      <w:r>
        <w:rPr>
          <w:rFonts w:ascii="Times New Roman" w:hAnsi="Times New Roman"/>
          <w:szCs w:val="21"/>
        </w:rPr>
        <w:t>4</w:t>
      </w:r>
      <w:r>
        <w:rPr>
          <w:rFonts w:hint="eastAsia" w:ascii="Times New Roman" w:hAnsi="Times New Roman"/>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2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、采购人、代理机构接收质疑函的方式：只接收供应商以当面递交、邮寄、传真或电子邮件方式提出的质疑函，以其他方式提出的质疑不予接收。</w:t>
      </w:r>
    </w:p>
    <w:p>
      <w:pPr>
        <w:spacing w:line="420" w:lineRule="exact"/>
        <w:ind w:firstLine="420" w:firstLineChars="200"/>
        <w:rPr>
          <w:rFonts w:ascii="Times New Roman" w:hAnsi="Times New Roman"/>
          <w:szCs w:val="21"/>
        </w:rPr>
      </w:pPr>
      <w:r>
        <w:rPr>
          <w:rFonts w:hint="eastAsia" w:ascii="Times New Roman" w:hAnsi="Times New Roman"/>
          <w:szCs w:val="21"/>
        </w:rPr>
        <w:t>采取邮寄方式的，提出质疑的时间为质疑函原件交邮的时间（以邮戳时间或快递收件时间为准）。</w:t>
      </w:r>
    </w:p>
    <w:p>
      <w:pPr>
        <w:spacing w:line="420" w:lineRule="exact"/>
        <w:ind w:firstLine="420" w:firstLineChars="200"/>
        <w:rPr>
          <w:rFonts w:ascii="Times New Roman" w:hAnsi="Times New Roman"/>
          <w:szCs w:val="21"/>
        </w:rPr>
      </w:pPr>
      <w:r>
        <w:rPr>
          <w:rFonts w:hint="eastAsia" w:ascii="Times New Roman" w:hAnsi="Times New Roman"/>
          <w:szCs w:val="21"/>
        </w:rPr>
        <w:t>采取传真、电子邮件方式的，供应商应当在传真、电子邮件发出后将质疑函原件邮寄给被质疑人，提出质疑的时间为质疑函原件交邮的时间（以邮戳时间或快递收件时间为准）。</w:t>
      </w:r>
    </w:p>
    <w:p>
      <w:pPr>
        <w:spacing w:line="420" w:lineRule="exact"/>
        <w:ind w:firstLine="420" w:firstLineChars="200"/>
        <w:rPr>
          <w:rFonts w:ascii="Times New Roman" w:hAnsi="Times New Roman"/>
          <w:szCs w:val="21"/>
        </w:rPr>
      </w:pPr>
      <w:r>
        <w:rPr>
          <w:rFonts w:ascii="Times New Roman" w:hAnsi="Times New Roman"/>
          <w:szCs w:val="21"/>
        </w:rPr>
        <w:t>6</w:t>
      </w:r>
      <w:r>
        <w:rPr>
          <w:rFonts w:hint="eastAsia" w:ascii="Times New Roman" w:hAnsi="Times New Roman"/>
          <w:szCs w:val="21"/>
        </w:rPr>
        <w:t>、采购人、代理机构以实际收到质疑函原件之日作为收到质疑函的日期，将在收到质疑函后</w:t>
      </w:r>
      <w:r>
        <w:rPr>
          <w:rFonts w:ascii="Times New Roman" w:hAnsi="Times New Roman"/>
          <w:szCs w:val="21"/>
        </w:rPr>
        <w:t>7</w:t>
      </w:r>
      <w:r>
        <w:rPr>
          <w:rFonts w:hint="eastAsia" w:ascii="Times New Roman" w:hAnsi="Times New Roman"/>
          <w:szCs w:val="21"/>
        </w:rPr>
        <w:t>个工作日内作出答复。</w:t>
      </w:r>
    </w:p>
    <w:p>
      <w:pPr>
        <w:spacing w:line="42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、采购人、代理机构接收质疑函的联系人、联系电话和通讯地址等信息详见招标公告。</w:t>
      </w:r>
    </w:p>
    <w:p>
      <w:pPr>
        <w:spacing w:line="420" w:lineRule="exact"/>
        <w:ind w:firstLine="422" w:firstLineChars="200"/>
        <w:jc w:val="left"/>
        <w:rPr>
          <w:rFonts w:ascii="Times New Roman" w:hAnsi="Times New Roman"/>
          <w:szCs w:val="21"/>
        </w:rPr>
      </w:pPr>
      <w:r>
        <w:rPr>
          <w:rFonts w:ascii="Times New Roman" w:hAnsi="Times New Roman"/>
          <w:b/>
          <w:szCs w:val="21"/>
        </w:rPr>
        <w:t>▲</w:t>
      </w:r>
      <w:r>
        <w:rPr>
          <w:rFonts w:hint="eastAsia" w:ascii="Times New Roman" w:hAnsi="Times New Roman"/>
          <w:b/>
          <w:szCs w:val="21"/>
        </w:rPr>
        <w:t>二十、最高限价</w:t>
      </w:r>
    </w:p>
    <w:p>
      <w:pPr>
        <w:spacing w:line="420" w:lineRule="exact"/>
        <w:ind w:firstLine="420" w:firstLineChars="200"/>
        <w:jc w:val="left"/>
        <w:rPr>
          <w:rFonts w:ascii="Times New Roman" w:hAnsi="Times New Roman"/>
          <w:szCs w:val="21"/>
        </w:rPr>
      </w:pPr>
      <w:r>
        <w:rPr>
          <w:rFonts w:hint="eastAsia" w:ascii="Times New Roman" w:hAnsi="Times New Roman"/>
          <w:szCs w:val="21"/>
        </w:rPr>
        <w:t>本次公开招标设有最高限价标项1：人民币4500000.00元；投标报价超过最高限价的，投标无效。</w:t>
      </w:r>
    </w:p>
    <w:p>
      <w:pPr>
        <w:pStyle w:val="5"/>
        <w:rPr>
          <w:rFonts w:ascii="Times New Roman" w:hAnsi="Times New Roman"/>
        </w:rPr>
        <w:sectPr>
          <w:pgSz w:w="11907" w:h="16840"/>
          <w:pgMar w:top="1134" w:right="1474" w:bottom="1134" w:left="1474" w:header="1134" w:footer="1134" w:gutter="0"/>
          <w:cols w:space="720" w:num="1"/>
          <w:docGrid w:linePitch="285" w:charSpace="0"/>
        </w:sectPr>
      </w:pPr>
    </w:p>
    <w:p>
      <w:pPr>
        <w:keepNext/>
        <w:spacing w:line="420" w:lineRule="exact"/>
        <w:jc w:val="center"/>
        <w:outlineLvl w:val="0"/>
        <w:rPr>
          <w:rFonts w:ascii="Times New Roman" w:hAnsi="Times New Roman"/>
          <w:b/>
          <w:bCs/>
          <w:sz w:val="30"/>
          <w:szCs w:val="30"/>
        </w:rPr>
      </w:pPr>
      <w:bookmarkStart w:id="21" w:name="_Toc87000210"/>
      <w:bookmarkStart w:id="22" w:name="_Toc21541019"/>
      <w:r>
        <w:rPr>
          <w:rFonts w:hint="eastAsia" w:ascii="Times New Roman" w:hAnsi="Times New Roman"/>
          <w:b/>
          <w:bCs/>
          <w:sz w:val="30"/>
          <w:szCs w:val="30"/>
        </w:rPr>
        <w:t>第三章</w:t>
      </w:r>
      <w:r>
        <w:rPr>
          <w:rFonts w:ascii="Times New Roman" w:hAnsi="Times New Roman"/>
          <w:b/>
          <w:bCs/>
          <w:sz w:val="30"/>
          <w:szCs w:val="30"/>
        </w:rPr>
        <w:t xml:space="preserve">  </w:t>
      </w:r>
      <w:bookmarkStart w:id="23" w:name="_Hlk69291948"/>
      <w:r>
        <w:rPr>
          <w:rFonts w:hint="eastAsia" w:ascii="Times New Roman" w:hAnsi="Times New Roman"/>
          <w:b/>
          <w:bCs/>
          <w:sz w:val="30"/>
          <w:szCs w:val="30"/>
        </w:rPr>
        <w:t>评标办法及标准</w:t>
      </w:r>
      <w:bookmarkEnd w:id="21"/>
      <w:bookmarkEnd w:id="22"/>
      <w:bookmarkEnd w:id="23"/>
    </w:p>
    <w:p>
      <w:pPr>
        <w:spacing w:line="420" w:lineRule="exact"/>
        <w:ind w:firstLine="422" w:firstLineChars="200"/>
        <w:jc w:val="left"/>
        <w:rPr>
          <w:rFonts w:ascii="Times New Roman" w:hAnsi="Times New Roman"/>
          <w:b/>
          <w:szCs w:val="21"/>
        </w:rPr>
      </w:pPr>
      <w:r>
        <w:rPr>
          <w:rFonts w:hint="eastAsia" w:ascii="Times New Roman" w:hAnsi="Times New Roman"/>
          <w:b/>
          <w:szCs w:val="21"/>
        </w:rPr>
        <w:t>一、评标办法</w:t>
      </w:r>
    </w:p>
    <w:p>
      <w:pPr>
        <w:spacing w:line="420" w:lineRule="exact"/>
        <w:ind w:firstLine="420" w:firstLineChars="200"/>
        <w:jc w:val="left"/>
        <w:rPr>
          <w:rFonts w:ascii="Times New Roman" w:hAnsi="Times New Roman"/>
          <w:szCs w:val="21"/>
        </w:rPr>
      </w:pPr>
      <w:r>
        <w:rPr>
          <w:rFonts w:ascii="Times New Roman" w:hAnsi="Times New Roman"/>
          <w:szCs w:val="21"/>
        </w:rPr>
        <w:t>1.1</w:t>
      </w:r>
      <w:r>
        <w:rPr>
          <w:rFonts w:hint="eastAsia" w:ascii="Times New Roman" w:hAnsi="Times New Roman"/>
          <w:szCs w:val="21"/>
        </w:rPr>
        <w:t>本项目评标采用综合评分法。</w:t>
      </w:r>
    </w:p>
    <w:p>
      <w:pPr>
        <w:spacing w:line="420" w:lineRule="exact"/>
        <w:ind w:firstLine="420" w:firstLineChars="200"/>
        <w:jc w:val="left"/>
        <w:rPr>
          <w:rFonts w:ascii="Times New Roman" w:hAnsi="Times New Roman"/>
          <w:szCs w:val="21"/>
        </w:rPr>
      </w:pPr>
      <w:r>
        <w:rPr>
          <w:rFonts w:ascii="Times New Roman" w:hAnsi="Times New Roman"/>
          <w:szCs w:val="21"/>
        </w:rPr>
        <w:t>1.2</w:t>
      </w:r>
      <w:r>
        <w:rPr>
          <w:rFonts w:hint="eastAsia" w:ascii="Times New Roman" w:hAnsi="Times New Roman"/>
          <w:szCs w:val="21"/>
        </w:rPr>
        <w:t>综合评分法：采用百分制，总分</w:t>
      </w:r>
      <w:r>
        <w:rPr>
          <w:rFonts w:ascii="Times New Roman" w:hAnsi="Times New Roman"/>
          <w:szCs w:val="21"/>
        </w:rPr>
        <w:t>100</w:t>
      </w:r>
      <w:r>
        <w:rPr>
          <w:rFonts w:hint="eastAsia" w:ascii="Times New Roman" w:hAnsi="Times New Roman"/>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20" w:lineRule="exact"/>
        <w:ind w:firstLine="420" w:firstLineChars="200"/>
        <w:jc w:val="left"/>
        <w:rPr>
          <w:rFonts w:ascii="Times New Roman" w:hAnsi="Times New Roman"/>
          <w:szCs w:val="21"/>
        </w:rPr>
      </w:pPr>
      <w:r>
        <w:rPr>
          <w:rFonts w:ascii="Times New Roman" w:hAnsi="Times New Roman"/>
          <w:szCs w:val="21"/>
        </w:rPr>
        <w:t>1.3</w:t>
      </w:r>
      <w:r>
        <w:rPr>
          <w:rFonts w:hint="eastAsia" w:ascii="Times New Roman" w:hAnsi="Times New Roman" w:cs="宋体"/>
          <w:szCs w:val="20"/>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1.4本次采购为专门面向中小企业，采购标的对应的中小企业划分标准所属行业：</w:t>
      </w:r>
      <w:r>
        <w:rPr>
          <w:rFonts w:ascii="Times New Roman" w:hAnsi="Times New Roman" w:cs="宋体"/>
          <w:szCs w:val="20"/>
        </w:rPr>
        <w:t>标项</w:t>
      </w:r>
      <w:r>
        <w:rPr>
          <w:rFonts w:hint="eastAsia" w:ascii="Times New Roman" w:hAnsi="Times New Roman" w:cs="宋体"/>
          <w:szCs w:val="20"/>
        </w:rPr>
        <w:t>1为</w:t>
      </w:r>
      <w:r>
        <w:rPr>
          <w:rFonts w:hint="eastAsia" w:ascii="Times New Roman" w:hAnsi="Times New Roman" w:cs="宋体"/>
          <w:b/>
          <w:bCs/>
          <w:szCs w:val="20"/>
          <w:u w:val="single"/>
        </w:rPr>
        <w:t xml:space="preserve"> 租赁和商务服务业 </w:t>
      </w:r>
      <w:r>
        <w:rPr>
          <w:rFonts w:hint="eastAsia" w:ascii="Times New Roman" w:hAnsi="Times New Roman" w:cs="宋体"/>
          <w:szCs w:val="20"/>
        </w:rPr>
        <w:t>。</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1.5残疾人福利性单位视同小型、微型企业，享受预留份额等促进中小企业发展的政府采购政策。向残疾人福利性单位采购的金额，计入面向中小企业采购的统计数据。残疾人福利性单位属于小型、微型企业的，不重复享受政策。</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1.6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2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7评标委员会成员对需要共同认定的事项存在争议的，应当按照少数服从多数的原则作出结论。</w:t>
      </w:r>
    </w:p>
    <w:p>
      <w:pPr>
        <w:spacing w:line="420" w:lineRule="exact"/>
        <w:ind w:firstLine="420" w:firstLineChars="200"/>
        <w:jc w:val="left"/>
        <w:rPr>
          <w:rFonts w:ascii="Times New Roman" w:hAnsi="Times New Roman"/>
          <w:b/>
          <w:bCs/>
          <w:szCs w:val="21"/>
        </w:rPr>
      </w:pPr>
      <w:r>
        <w:rPr>
          <w:rFonts w:hint="eastAsia" w:ascii="Times New Roman" w:hAnsi="Times New Roman"/>
          <w:szCs w:val="21"/>
        </w:rPr>
        <w:t>二、</w:t>
      </w:r>
      <w:r>
        <w:rPr>
          <w:rFonts w:hint="eastAsia" w:ascii="Times New Roman" w:hAnsi="Times New Roman"/>
          <w:b/>
          <w:bCs/>
          <w:szCs w:val="21"/>
        </w:rPr>
        <w:t>评标程序</w:t>
      </w:r>
    </w:p>
    <w:p>
      <w:pPr>
        <w:spacing w:line="420" w:lineRule="exact"/>
        <w:ind w:firstLine="420" w:firstLineChars="200"/>
        <w:rPr>
          <w:rFonts w:ascii="Times New Roman" w:hAnsi="Times New Roman"/>
          <w:b/>
          <w:szCs w:val="21"/>
        </w:rPr>
      </w:pPr>
      <w:r>
        <w:rPr>
          <w:rFonts w:ascii="Times New Roman" w:hAnsi="Times New Roman"/>
          <w:szCs w:val="21"/>
        </w:rPr>
        <w:t>2.1</w:t>
      </w:r>
      <w:r>
        <w:rPr>
          <w:rFonts w:hint="eastAsia" w:ascii="Times New Roman" w:hAnsi="Times New Roman"/>
          <w:szCs w:val="21"/>
        </w:rPr>
        <w:t>资格文件、商务和技术文件初步审查：包含资格性审查和符合性审查。资格性审查是指采购人或代理机构根据“附表</w:t>
      </w:r>
      <w:r>
        <w:rPr>
          <w:rFonts w:ascii="Times New Roman" w:hAnsi="Times New Roman"/>
          <w:szCs w:val="21"/>
        </w:rPr>
        <w:t>1</w:t>
      </w:r>
      <w:r>
        <w:rPr>
          <w:rFonts w:hint="eastAsia" w:ascii="Times New Roman" w:hAnsi="Times New Roman"/>
          <w:szCs w:val="21"/>
        </w:rPr>
        <w:t>资格性审查表”的要求对投标文件逐一进行评审。符合性审查是指评标委员会根据“附表</w:t>
      </w:r>
      <w:r>
        <w:rPr>
          <w:rFonts w:ascii="Times New Roman" w:hAnsi="Times New Roman"/>
          <w:szCs w:val="21"/>
        </w:rPr>
        <w:t>2</w:t>
      </w:r>
      <w:r>
        <w:rPr>
          <w:rFonts w:hint="eastAsia" w:ascii="Times New Roman" w:hAnsi="Times New Roman"/>
          <w:szCs w:val="21"/>
        </w:rPr>
        <w:t>符合性审查表”的要求对投标文件逐一进行评审。</w:t>
      </w:r>
      <w:r>
        <w:rPr>
          <w:rFonts w:hint="eastAsia" w:ascii="Times New Roman" w:hAnsi="Times New Roman"/>
          <w:b/>
          <w:szCs w:val="21"/>
        </w:rPr>
        <w:t>资格性审查和符合性审查中，有任意一项审查结论不合格的，作无效标处理。</w:t>
      </w:r>
    </w:p>
    <w:p>
      <w:pPr>
        <w:spacing w:line="420" w:lineRule="exact"/>
        <w:ind w:firstLine="420" w:firstLineChars="200"/>
        <w:jc w:val="left"/>
        <w:rPr>
          <w:rFonts w:ascii="Times New Roman" w:hAnsi="Times New Roman"/>
          <w:szCs w:val="21"/>
        </w:rPr>
      </w:pPr>
      <w:r>
        <w:rPr>
          <w:rFonts w:ascii="Times New Roman" w:hAnsi="Times New Roman"/>
          <w:szCs w:val="21"/>
        </w:rPr>
        <w:t>2.2</w:t>
      </w:r>
      <w:r>
        <w:rPr>
          <w:rFonts w:hint="eastAsia" w:ascii="Times New Roman" w:hAnsi="Times New Roman"/>
          <w:szCs w:val="21"/>
          <w:lang w:val="zh-CN"/>
        </w:rPr>
        <w:t>比较与评价：</w:t>
      </w:r>
      <w:r>
        <w:rPr>
          <w:rFonts w:hint="eastAsia" w:ascii="Times New Roman" w:hAnsi="Times New Roman"/>
          <w:szCs w:val="21"/>
        </w:rPr>
        <w:t>评标委员会根据“附表</w:t>
      </w:r>
      <w:r>
        <w:rPr>
          <w:rFonts w:ascii="Times New Roman" w:hAnsi="Times New Roman"/>
          <w:szCs w:val="21"/>
        </w:rPr>
        <w:t>3</w:t>
      </w:r>
      <w:r>
        <w:rPr>
          <w:rFonts w:hint="eastAsia" w:ascii="Times New Roman" w:hAnsi="Times New Roman"/>
          <w:szCs w:val="21"/>
        </w:rPr>
        <w:t>商务和技术评分表”的要求，</w:t>
      </w:r>
      <w:r>
        <w:rPr>
          <w:rFonts w:hint="eastAsia" w:ascii="Times New Roman" w:hAnsi="Times New Roman"/>
          <w:szCs w:val="21"/>
          <w:lang w:val="zh-CN"/>
        </w:rPr>
        <w:t>对照投标文件的应答进行比较，判定其偏差性质和程度，</w:t>
      </w:r>
      <w:r>
        <w:rPr>
          <w:rFonts w:hint="eastAsia" w:ascii="Times New Roman" w:hAnsi="Times New Roman"/>
          <w:szCs w:val="21"/>
        </w:rPr>
        <w:t>由评标委员会成员在分值范围内自行评分。供应商商务和技术得分为各评标委员会成员有效评分的算术平均值（小数点后保留二位数）。</w:t>
      </w:r>
    </w:p>
    <w:p>
      <w:pPr>
        <w:spacing w:line="420" w:lineRule="exact"/>
        <w:ind w:firstLine="420" w:firstLineChars="200"/>
        <w:rPr>
          <w:rFonts w:ascii="Times New Roman" w:hAnsi="Times New Roman"/>
          <w:szCs w:val="21"/>
        </w:rPr>
      </w:pPr>
      <w:r>
        <w:rPr>
          <w:rFonts w:ascii="Times New Roman" w:hAnsi="Times New Roman"/>
          <w:szCs w:val="21"/>
        </w:rPr>
        <w:t>2.3</w:t>
      </w:r>
      <w:r>
        <w:rPr>
          <w:rFonts w:hint="eastAsia" w:ascii="Times New Roman" w:hAnsi="Times New Roman"/>
          <w:szCs w:val="21"/>
        </w:rPr>
        <w:t>有下列情形之一的，视为投标人串通投标，其投标无效：</w:t>
      </w:r>
    </w:p>
    <w:p>
      <w:pPr>
        <w:spacing w:line="420" w:lineRule="exact"/>
        <w:ind w:firstLine="420" w:firstLineChars="200"/>
        <w:rPr>
          <w:rFonts w:ascii="Times New Roman" w:hAnsi="Times New Roman"/>
          <w:szCs w:val="21"/>
        </w:rPr>
      </w:pPr>
      <w:r>
        <w:rPr>
          <w:rFonts w:hint="eastAsia" w:ascii="Times New Roman" w:hAnsi="Times New Roman"/>
          <w:szCs w:val="21"/>
        </w:rPr>
        <w:t>（1）不同投标人的投标文件由同一单位或者个人编制；</w:t>
      </w:r>
    </w:p>
    <w:p>
      <w:pPr>
        <w:spacing w:line="420" w:lineRule="exact"/>
        <w:ind w:firstLine="420" w:firstLineChars="200"/>
        <w:rPr>
          <w:rFonts w:ascii="Times New Roman" w:hAnsi="Times New Roman"/>
          <w:szCs w:val="21"/>
        </w:rPr>
      </w:pPr>
      <w:r>
        <w:rPr>
          <w:rFonts w:hint="eastAsia" w:ascii="Times New Roman" w:hAnsi="Times New Roman"/>
          <w:szCs w:val="21"/>
        </w:rPr>
        <w:t>（2）不同投标人委托同一单位或者个人办理投标事宜；</w:t>
      </w:r>
    </w:p>
    <w:p>
      <w:pPr>
        <w:spacing w:line="420" w:lineRule="exact"/>
        <w:ind w:firstLine="420" w:firstLineChars="200"/>
        <w:rPr>
          <w:rFonts w:ascii="Times New Roman" w:hAnsi="Times New Roman"/>
          <w:szCs w:val="21"/>
        </w:rPr>
      </w:pPr>
      <w:r>
        <w:rPr>
          <w:rFonts w:hint="eastAsia" w:ascii="Times New Roman" w:hAnsi="Times New Roman"/>
          <w:szCs w:val="21"/>
        </w:rPr>
        <w:t>（3）不同投标人的投标文件载明的项目管理成员或者联系人员为同一人；</w:t>
      </w:r>
    </w:p>
    <w:p>
      <w:pPr>
        <w:spacing w:line="420" w:lineRule="exact"/>
        <w:ind w:firstLine="420" w:firstLineChars="200"/>
        <w:rPr>
          <w:rFonts w:ascii="Times New Roman" w:hAnsi="Times New Roman"/>
          <w:szCs w:val="21"/>
        </w:rPr>
      </w:pPr>
      <w:r>
        <w:rPr>
          <w:rFonts w:hint="eastAsia" w:ascii="Times New Roman" w:hAnsi="Times New Roman"/>
          <w:szCs w:val="21"/>
        </w:rPr>
        <w:t>（4）不同投标人的投标文件异常一致或者投标报价呈规律性差异；</w:t>
      </w:r>
    </w:p>
    <w:p>
      <w:pPr>
        <w:spacing w:line="420" w:lineRule="exact"/>
        <w:ind w:firstLine="420" w:firstLineChars="200"/>
        <w:rPr>
          <w:rFonts w:ascii="Times New Roman" w:hAnsi="Times New Roman"/>
          <w:szCs w:val="21"/>
        </w:rPr>
      </w:pPr>
      <w:r>
        <w:rPr>
          <w:rFonts w:hint="eastAsia" w:ascii="Times New Roman" w:hAnsi="Times New Roman"/>
          <w:szCs w:val="21"/>
        </w:rPr>
        <w:t>（5）不同投标人的投标文件相互混装。</w:t>
      </w:r>
    </w:p>
    <w:p>
      <w:pPr>
        <w:spacing w:line="420" w:lineRule="exact"/>
        <w:ind w:firstLine="420" w:firstLineChars="200"/>
        <w:rPr>
          <w:rFonts w:ascii="Times New Roman" w:hAnsi="Times New Roman"/>
          <w:szCs w:val="21"/>
        </w:rPr>
      </w:pPr>
      <w:r>
        <w:rPr>
          <w:rFonts w:hint="eastAsia" w:ascii="Times New Roman" w:hAnsi="Times New Roman"/>
          <w:szCs w:val="21"/>
        </w:rPr>
        <w:t>（6）不同投标文件上传的为同一网卡地址，或同一IP地址的。</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4在评标过程中，发现的价格计算错误按下述原则修正：</w:t>
      </w:r>
    </w:p>
    <w:p>
      <w:pPr>
        <w:spacing w:line="420" w:lineRule="exact"/>
        <w:ind w:firstLine="420" w:firstLineChars="200"/>
        <w:jc w:val="left"/>
        <w:rPr>
          <w:rFonts w:ascii="Times New Roman" w:hAnsi="Times New Roman"/>
          <w:szCs w:val="21"/>
        </w:rPr>
      </w:pPr>
      <w:r>
        <w:rPr>
          <w:rFonts w:hint="eastAsia" w:ascii="Times New Roman" w:hAnsi="Times New Roman"/>
          <w:szCs w:val="21"/>
        </w:rPr>
        <w:t>（1）政采云系统人工填写的报价与上传的电子投标文件不一致的，以上传的盖章电子投标文件为准。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）投标文件中开标一览表内容与投标文件中分项报价表内容不一致的，以开标一览表为准；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）投标文件的大写金额和小写金额不一致的，以大写金额为准；</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）单价金额小数点有明显错位的，应以总价为准，并修改单价；</w:t>
      </w:r>
    </w:p>
    <w:p>
      <w:pPr>
        <w:spacing w:line="420" w:lineRule="exact"/>
        <w:ind w:firstLine="420" w:firstLineChars="200"/>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）总价金额与按单价汇总金额不一致的，以单价金额计算结果为准。</w:t>
      </w:r>
    </w:p>
    <w:p>
      <w:pPr>
        <w:spacing w:line="420" w:lineRule="exact"/>
        <w:ind w:firstLine="420" w:firstLineChars="200"/>
        <w:jc w:val="left"/>
        <w:rPr>
          <w:rFonts w:ascii="Times New Roman" w:hAnsi="Times New Roman"/>
          <w:szCs w:val="20"/>
        </w:rPr>
      </w:pPr>
      <w:r>
        <w:rPr>
          <w:rFonts w:hint="eastAsia" w:ascii="Times New Roman" w:hAnsi="Times New Roman"/>
          <w:szCs w:val="20"/>
        </w:rPr>
        <w:t>同时出现两种以上不一致的，按照前款规定的顺序修正。修正后的报价经供应商确认后产生约束力，供应商不确认的，其投标无效。</w:t>
      </w:r>
    </w:p>
    <w:p>
      <w:pPr>
        <w:spacing w:line="420" w:lineRule="exact"/>
        <w:ind w:firstLine="420" w:firstLineChars="200"/>
        <w:jc w:val="left"/>
        <w:rPr>
          <w:rFonts w:ascii="Times New Roman" w:hAnsi="Times New Roman"/>
          <w:szCs w:val="20"/>
        </w:rPr>
      </w:pPr>
      <w:r>
        <w:rPr>
          <w:rFonts w:hint="eastAsia" w:ascii="Times New Roman" w:hAnsi="Times New Roman"/>
          <w:szCs w:val="20"/>
        </w:rPr>
        <w:t>2.5评标委员会根据“附表4价格评分表”的规定，计算供应商报价得分（小数点后保留二位数）。</w:t>
      </w:r>
    </w:p>
    <w:p>
      <w:pPr>
        <w:spacing w:line="420" w:lineRule="exact"/>
        <w:ind w:firstLine="420" w:firstLineChars="200"/>
        <w:jc w:val="left"/>
        <w:rPr>
          <w:rFonts w:ascii="Times New Roman" w:hAnsi="Times New Roman"/>
          <w:szCs w:val="21"/>
        </w:rPr>
      </w:pPr>
      <w:r>
        <w:rPr>
          <w:rFonts w:ascii="Times New Roman" w:hAnsi="Times New Roman"/>
          <w:szCs w:val="21"/>
        </w:rPr>
        <w:t>2.6</w:t>
      </w:r>
      <w:r>
        <w:rPr>
          <w:rFonts w:hint="eastAsia" w:ascii="Times New Roman" w:hAnsi="Times New Roman"/>
          <w:szCs w:val="21"/>
        </w:rPr>
        <w:t>综合评估：供应商的综合得分为商务和技术得分与报价得分之和。</w:t>
      </w:r>
    </w:p>
    <w:p>
      <w:pPr>
        <w:spacing w:line="42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7推荐中标候选人：按综合得分由高到低的排序，推荐中标候选人。若供应商的综合得分相等，则投标报价低者列前；若投标报价也相同时，采取随机抽签的方式确定排序。</w:t>
      </w:r>
    </w:p>
    <w:p>
      <w:pPr>
        <w:spacing w:line="420" w:lineRule="exact"/>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7确定中标供应商</w:t>
      </w:r>
    </w:p>
    <w:p>
      <w:pPr>
        <w:spacing w:line="420" w:lineRule="exact"/>
        <w:ind w:firstLine="420" w:firstLineChars="200"/>
        <w:jc w:val="left"/>
        <w:rPr>
          <w:rFonts w:ascii="Times New Roman" w:hAnsi="Times New Roman"/>
          <w:szCs w:val="21"/>
        </w:rPr>
      </w:pPr>
      <w:r>
        <w:rPr>
          <w:rFonts w:hint="eastAsia" w:ascii="Times New Roman" w:hAnsi="Times New Roman"/>
          <w:szCs w:val="21"/>
        </w:rPr>
        <w:t>评标委员会按综合得分由高到低的排序，向采购人推荐中标候选人。代理机构应当自评审结束之日起</w:t>
      </w:r>
      <w:r>
        <w:rPr>
          <w:rFonts w:ascii="Times New Roman" w:hAnsi="Times New Roman"/>
          <w:szCs w:val="21"/>
        </w:rPr>
        <w:t>2</w:t>
      </w:r>
      <w:r>
        <w:rPr>
          <w:rFonts w:hint="eastAsia" w:ascii="Times New Roman" w:hAnsi="Times New Roman"/>
          <w:szCs w:val="21"/>
        </w:rPr>
        <w:t>个工作日内将评审报告送交采购人。采购人应当自收到评审报告之日起</w:t>
      </w:r>
      <w:r>
        <w:rPr>
          <w:rFonts w:ascii="Times New Roman" w:hAnsi="Times New Roman"/>
          <w:szCs w:val="21"/>
        </w:rPr>
        <w:t>5</w:t>
      </w:r>
      <w:r>
        <w:rPr>
          <w:rFonts w:hint="eastAsia" w:ascii="Times New Roman" w:hAnsi="Times New Roman"/>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三、投标的澄清</w:t>
      </w:r>
    </w:p>
    <w:p>
      <w:pPr>
        <w:spacing w:line="420" w:lineRule="exact"/>
        <w:ind w:firstLine="420" w:firstLineChars="200"/>
        <w:rPr>
          <w:rFonts w:ascii="Times New Roman" w:hAnsi="Times New Roman" w:cs="宋体"/>
          <w:szCs w:val="20"/>
        </w:rPr>
      </w:pPr>
      <w:r>
        <w:rPr>
          <w:rFonts w:ascii="Times New Roman" w:hAnsi="Times New Roman" w:cs="宋体"/>
          <w:szCs w:val="20"/>
        </w:rPr>
        <w:t>3.1</w:t>
      </w:r>
      <w:r>
        <w:rPr>
          <w:rFonts w:hint="eastAsia" w:ascii="Times New Roman" w:hAnsi="Times New Roman" w:cs="宋体"/>
          <w:szCs w:val="2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20" w:lineRule="exact"/>
        <w:ind w:firstLine="420" w:firstLineChars="200"/>
        <w:rPr>
          <w:rFonts w:ascii="Times New Roman" w:hAnsi="Times New Roman" w:cs="宋体"/>
          <w:szCs w:val="20"/>
        </w:rPr>
      </w:pPr>
      <w:r>
        <w:rPr>
          <w:rFonts w:ascii="Times New Roman" w:hAnsi="Times New Roman" w:cs="宋体"/>
          <w:szCs w:val="20"/>
        </w:rPr>
        <w:t>3.2</w:t>
      </w:r>
      <w:r>
        <w:rPr>
          <w:rFonts w:hint="eastAsia" w:ascii="Times New Roman" w:hAnsi="Times New Roman" w:cs="宋体"/>
          <w:szCs w:val="20"/>
        </w:rPr>
        <w:t>政采云具体操作如下：</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路径：用户中心—项目采购—询标澄清</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（1）政采云平台通过待办事项和短信提醒供应商在截止时间前完成澄清。</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（2）供应商在“询标澄清-待办理”标签页下选择状态为“待澄清”的项目，点击操作栏【澄清】。</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（3）查看函内容，在澄清截止时间前上传澄清文件并对澄清文件进行签章。（注：澄清文件必须以PDF格式上传，文件大小：50M）</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（4）签章完成，文件名称处显示“已签章”，供应商可“撤回签章”修改澄清函和“查看文件”。</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20" w:lineRule="exact"/>
        <w:ind w:firstLine="420" w:firstLineChars="200"/>
        <w:rPr>
          <w:rFonts w:ascii="Times New Roman" w:hAnsi="Times New Roman" w:cs="宋体"/>
          <w:szCs w:val="20"/>
        </w:rPr>
      </w:pPr>
      <w:r>
        <w:rPr>
          <w:rFonts w:hint="eastAsia" w:ascii="Times New Roman" w:hAnsi="Times New Roman" w:cs="宋体"/>
          <w:szCs w:val="20"/>
        </w:rPr>
        <w:t>（6）完成状态：供应商澄清文件提交成功后，在“询标澄清-全部”标签页下显示状态为“已澄清”。</w:t>
      </w:r>
    </w:p>
    <w:p>
      <w:pPr>
        <w:spacing w:line="420" w:lineRule="exact"/>
        <w:ind w:firstLine="420" w:firstLineChars="200"/>
        <w:rPr>
          <w:rFonts w:ascii="Times New Roman" w:hAnsi="Times New Roman" w:cs="宋体"/>
          <w:szCs w:val="20"/>
        </w:rPr>
      </w:pPr>
      <w:r>
        <w:rPr>
          <w:rFonts w:ascii="Times New Roman" w:hAnsi="Times New Roman" w:cs="宋体"/>
          <w:szCs w:val="20"/>
        </w:rPr>
        <w:t>3.3</w:t>
      </w:r>
      <w:r>
        <w:rPr>
          <w:rFonts w:hint="eastAsia" w:ascii="Times New Roman" w:hAnsi="Times New Roman" w:cs="宋体"/>
          <w:szCs w:val="20"/>
        </w:rPr>
        <w:t>开标现场，供应商安排</w:t>
      </w:r>
      <w:r>
        <w:rPr>
          <w:rFonts w:hint="eastAsia" w:ascii="Times New Roman" w:hAnsi="Times New Roman"/>
          <w:szCs w:val="21"/>
        </w:rPr>
        <w:t>法定代表人或授权代表到场的，则由</w:t>
      </w:r>
      <w:r>
        <w:rPr>
          <w:rFonts w:hint="eastAsia" w:ascii="Times New Roman" w:hAnsi="Times New Roman" w:cs="宋体"/>
          <w:szCs w:val="20"/>
        </w:rPr>
        <w:t>评标委员会组长将问题汇总后向供应商发出书面“采购响应文件问题澄清通知”，供应商应对需要澄清的问题作书面回答，该书面澄清应当由</w:t>
      </w:r>
      <w:r>
        <w:rPr>
          <w:rFonts w:hint="eastAsia" w:ascii="Times New Roman" w:hAnsi="Times New Roman"/>
          <w:szCs w:val="21"/>
        </w:rPr>
        <w:t>供应商的法定代表人或授权代表签字</w:t>
      </w:r>
      <w:r>
        <w:rPr>
          <w:rFonts w:hint="eastAsia" w:ascii="Times New Roman" w:hAnsi="Times New Roman" w:cs="宋体"/>
          <w:szCs w:val="20"/>
        </w:rPr>
        <w:t>或者加盖供应商公章。书面澄清将作为投标文件内容的一部分，具有相应的法律效力。</w:t>
      </w:r>
    </w:p>
    <w:p>
      <w:pPr>
        <w:spacing w:line="420" w:lineRule="exact"/>
        <w:ind w:firstLine="420" w:firstLineChars="200"/>
        <w:jc w:val="left"/>
        <w:rPr>
          <w:rFonts w:ascii="Times New Roman" w:hAnsi="Times New Roman" w:cs="宋体"/>
          <w:szCs w:val="20"/>
        </w:rPr>
      </w:pPr>
      <w:r>
        <w:rPr>
          <w:rFonts w:ascii="Times New Roman" w:hAnsi="Times New Roman" w:cs="宋体"/>
          <w:szCs w:val="20"/>
        </w:rPr>
        <w:t>3.4</w:t>
      </w:r>
      <w:r>
        <w:rPr>
          <w:rFonts w:hint="eastAsia" w:ascii="Times New Roman" w:hAnsi="Times New Roman" w:cs="宋体"/>
          <w:szCs w:val="20"/>
        </w:rPr>
        <w:t>供应商未在截止时间前完成澄清，将被视作自动放弃。</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四、评标过程中投标无效的认定</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投标文件存在下列情形之一的，其投标无效：</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（1）投标文件未按采购文件要求签署、盖章的；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（2）不具备采购文件中规定的资格要求的；资格证明文件未按照采购文件要求提供或不全或虽提供但格式、签署与盖章等不符合采购文件要求的；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（3）投标报价超过采购文件中规定的最高限价的；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（4）投标文件含有采购人不能接受的附加条件的；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（5）投标有效期不符合采购文件要求的；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（6）投标文件组成或投标文件数量不符合采购文件要求的；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（7）采购文件中标注有“</w:t>
      </w:r>
      <w:r>
        <w:rPr>
          <w:rFonts w:ascii="Times New Roman" w:hAnsi="Times New Roman"/>
          <w:b/>
          <w:szCs w:val="21"/>
        </w:rPr>
        <w:t>▲</w:t>
      </w:r>
      <w:r>
        <w:rPr>
          <w:rFonts w:hint="eastAsia" w:ascii="Times New Roman" w:hAnsi="Times New Roman" w:cs="宋体"/>
          <w:szCs w:val="20"/>
        </w:rPr>
        <w:t>”号的条款为“实质性要求”条款，投标文件对这些条款有负偏离的；或未标注有“</w:t>
      </w:r>
      <w:r>
        <w:rPr>
          <w:rFonts w:ascii="Times New Roman" w:hAnsi="Times New Roman"/>
          <w:b/>
          <w:szCs w:val="21"/>
        </w:rPr>
        <w:t>▲</w:t>
      </w:r>
      <w:r>
        <w:rPr>
          <w:rFonts w:hint="eastAsia" w:ascii="Times New Roman" w:hAnsi="Times New Roman" w:cs="宋体"/>
          <w:szCs w:val="20"/>
        </w:rPr>
        <w:t>”号的条款负偏离达到或超过采购文件规定数量的；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（8）商务条款响应表或技术条款响应表有缺项、漏项且评标委员会认定该缺项、漏项使得投标文件没有对采购文件的要求作出实质性响应的；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（9）符合采购文件“评标标准”规定的无效投标条件的；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（10）评标委员会认为投标人的报价明显低于其他通过符合性审查投标人的报价，有可能影响产品质量或者不能诚信履约的，投标人不能证明其报价合理性的；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（11）评标委员会经过审查，认定投标人投标报价低于成本价的；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（12）评标委员会对投标人投标文件报价有修正的，投标人不予确认的；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（13）</w:t>
      </w:r>
      <w:r>
        <w:rPr>
          <w:rFonts w:ascii="Times New Roman" w:hAnsi="Times New Roman" w:cs="宋体"/>
          <w:szCs w:val="20"/>
        </w:rPr>
        <w:t>有两家或两家以上供应商的单位负责人为同一人或者存在直接控股、管理关系的</w:t>
      </w:r>
      <w:r>
        <w:rPr>
          <w:rFonts w:hint="eastAsia" w:ascii="Times New Roman" w:hAnsi="Times New Roman" w:cs="宋体"/>
          <w:szCs w:val="20"/>
        </w:rPr>
        <w:t>投标人参与同一子包投标的；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（14）为本项目提供整体设计、规范编制或者项目管理、监理、检测等服务的供应商的投标；</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（15）评标委员会经过审查，认定投标人虚假应标、串通投标的；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w:t>
      </w:r>
      <w:r>
        <w:rPr>
          <w:rFonts w:ascii="Times New Roman" w:hAnsi="Times New Roman" w:cs="宋体"/>
          <w:szCs w:val="20"/>
        </w:rPr>
        <w:t>16</w:t>
      </w:r>
      <w:r>
        <w:rPr>
          <w:rFonts w:hint="eastAsia" w:ascii="Times New Roman" w:hAnsi="Times New Roman" w:cs="宋体"/>
          <w:szCs w:val="20"/>
        </w:rPr>
        <w:t>）两家或两家以上供应商提供的投标文件出自同一终端设备的，或在相同Internet主机分配地址（相同IP地址）获取招标文件或网上投标的，且经询标澄清供应商无令人信服的理由和可靠证据证明其合理性的。</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（1</w:t>
      </w:r>
      <w:r>
        <w:rPr>
          <w:rFonts w:ascii="Times New Roman" w:hAnsi="Times New Roman" w:cs="宋体"/>
          <w:szCs w:val="20"/>
        </w:rPr>
        <w:t>7</w:t>
      </w:r>
      <w:r>
        <w:rPr>
          <w:rFonts w:hint="eastAsia" w:ascii="Times New Roman" w:hAnsi="Times New Roman" w:cs="宋体"/>
          <w:szCs w:val="20"/>
        </w:rPr>
        <w:t>）法律、法规和本项目采购文件规定的其他无效情形。</w:t>
      </w:r>
    </w:p>
    <w:p>
      <w:pPr>
        <w:spacing w:line="420" w:lineRule="exact"/>
        <w:ind w:firstLine="420" w:firstLineChars="200"/>
        <w:jc w:val="left"/>
        <w:rPr>
          <w:rFonts w:ascii="Times New Roman" w:hAnsi="Times New Roman" w:cs="宋体"/>
          <w:szCs w:val="20"/>
        </w:rPr>
      </w:pPr>
      <w:r>
        <w:rPr>
          <w:rFonts w:hint="eastAsia" w:ascii="Times New Roman" w:hAnsi="Times New Roman" w:cs="宋体"/>
          <w:szCs w:val="20"/>
        </w:rPr>
        <w:t>在评标、定标期间，评标委员会若发现投标人在投标中有腐败或欺诈行为或试图对评标委员会的评标和采购人授予合同的决定进行影响，将依法否决其投标，并向管理部门上报其不良行为纪录。</w:t>
      </w:r>
    </w:p>
    <w:p>
      <w:pPr>
        <w:spacing w:line="420" w:lineRule="exact"/>
        <w:ind w:firstLine="422" w:firstLineChars="200"/>
        <w:jc w:val="left"/>
        <w:rPr>
          <w:rFonts w:ascii="Times New Roman" w:hAnsi="Times New Roman"/>
          <w:b/>
          <w:szCs w:val="21"/>
        </w:rPr>
      </w:pPr>
      <w:r>
        <w:rPr>
          <w:rFonts w:hint="eastAsia" w:ascii="Times New Roman" w:hAnsi="Times New Roman"/>
          <w:b/>
          <w:szCs w:val="21"/>
        </w:rPr>
        <w:t>五、重新招标</w:t>
      </w:r>
    </w:p>
    <w:p>
      <w:pPr>
        <w:spacing w:line="420" w:lineRule="exact"/>
        <w:ind w:firstLine="420" w:firstLineChars="200"/>
        <w:rPr>
          <w:rFonts w:ascii="Times New Roman" w:hAnsi="Times New Roman"/>
          <w:szCs w:val="21"/>
        </w:rPr>
      </w:pPr>
      <w:r>
        <w:rPr>
          <w:rFonts w:hint="eastAsia" w:ascii="Times New Roman" w:hAnsi="Times New Roman"/>
          <w:szCs w:val="21"/>
        </w:rPr>
        <w:t>有下列情形之一的，采购人将重新招标：</w:t>
      </w:r>
    </w:p>
    <w:p>
      <w:pPr>
        <w:spacing w:line="420" w:lineRule="exact"/>
        <w:ind w:firstLine="420" w:firstLineChars="200"/>
        <w:rPr>
          <w:rFonts w:ascii="Times New Roman" w:hAnsi="Times New Roman"/>
          <w:szCs w:val="21"/>
        </w:rPr>
      </w:pPr>
      <w:r>
        <w:rPr>
          <w:rFonts w:ascii="Times New Roman" w:hAnsi="Times New Roman"/>
          <w:szCs w:val="21"/>
        </w:rPr>
        <w:t>5.1</w:t>
      </w:r>
      <w:r>
        <w:rPr>
          <w:rFonts w:hint="eastAsia" w:ascii="Times New Roman" w:hAnsi="Times New Roman"/>
          <w:szCs w:val="21"/>
        </w:rPr>
        <w:t>投标截止时间止，供应商少于</w:t>
      </w:r>
      <w:r>
        <w:rPr>
          <w:rFonts w:ascii="Times New Roman" w:hAnsi="Times New Roman"/>
          <w:szCs w:val="21"/>
        </w:rPr>
        <w:t>3</w:t>
      </w:r>
      <w:r>
        <w:rPr>
          <w:rFonts w:hint="eastAsia" w:ascii="Times New Roman" w:hAnsi="Times New Roman"/>
          <w:szCs w:val="21"/>
        </w:rPr>
        <w:t>个的；</w:t>
      </w:r>
    </w:p>
    <w:p>
      <w:pPr>
        <w:spacing w:line="420" w:lineRule="exact"/>
        <w:ind w:firstLine="420" w:firstLineChars="200"/>
        <w:rPr>
          <w:rFonts w:ascii="Times New Roman" w:hAnsi="Times New Roman"/>
          <w:szCs w:val="21"/>
        </w:rPr>
      </w:pPr>
      <w:r>
        <w:rPr>
          <w:rFonts w:ascii="Times New Roman" w:hAnsi="Times New Roman"/>
          <w:szCs w:val="21"/>
        </w:rPr>
        <w:t>5.2</w:t>
      </w:r>
      <w:r>
        <w:rPr>
          <w:rFonts w:hint="eastAsia" w:ascii="Times New Roman" w:hAnsi="Times New Roman"/>
          <w:szCs w:val="21"/>
        </w:rPr>
        <w:t>评标委员会评标过程中，有效供应商少于</w:t>
      </w:r>
      <w:r>
        <w:rPr>
          <w:rFonts w:ascii="Times New Roman" w:hAnsi="Times New Roman"/>
          <w:szCs w:val="21"/>
        </w:rPr>
        <w:t>3</w:t>
      </w:r>
      <w:r>
        <w:rPr>
          <w:rFonts w:hint="eastAsia" w:ascii="Times New Roman" w:hAnsi="Times New Roman"/>
          <w:szCs w:val="21"/>
        </w:rPr>
        <w:t>个的；</w:t>
      </w:r>
    </w:p>
    <w:p>
      <w:pPr>
        <w:widowControl/>
        <w:spacing w:line="420" w:lineRule="exact"/>
        <w:ind w:firstLine="420" w:firstLineChars="200"/>
        <w:jc w:val="left"/>
        <w:rPr>
          <w:rFonts w:ascii="Times New Roman" w:hAnsi="Times New Roman"/>
          <w:szCs w:val="21"/>
        </w:rPr>
      </w:pPr>
      <w:r>
        <w:rPr>
          <w:rFonts w:ascii="Times New Roman" w:hAnsi="Times New Roman"/>
          <w:szCs w:val="21"/>
        </w:rPr>
        <w:t>5.3</w:t>
      </w:r>
      <w:r>
        <w:rPr>
          <w:rFonts w:hint="eastAsia" w:ascii="Times New Roman" w:hAnsi="Times New Roman"/>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pPr>
        <w:spacing w:line="400" w:lineRule="exact"/>
        <w:rPr>
          <w:rFonts w:ascii="Times New Roman" w:hAnsi="Times New Roman"/>
          <w:szCs w:val="21"/>
        </w:rPr>
      </w:pPr>
      <w:r>
        <w:rPr>
          <w:rFonts w:ascii="Times New Roman" w:hAnsi="Times New Roman"/>
          <w:sz w:val="24"/>
        </w:rPr>
        <w:br w:type="page"/>
      </w:r>
      <w:r>
        <w:rPr>
          <w:rFonts w:hint="eastAsia" w:ascii="Times New Roman" w:hAnsi="Times New Roman"/>
          <w:szCs w:val="21"/>
        </w:rPr>
        <w:t>附表</w:t>
      </w:r>
      <w:r>
        <w:rPr>
          <w:rFonts w:ascii="Times New Roman" w:hAnsi="Times New Roman"/>
          <w:szCs w:val="21"/>
        </w:rPr>
        <w:t>1</w:t>
      </w:r>
      <w:r>
        <w:rPr>
          <w:rFonts w:hint="eastAsia" w:ascii="Times New Roman" w:hAnsi="Times New Roman"/>
          <w:szCs w:val="21"/>
        </w:rPr>
        <w:t xml:space="preserve">：                           </w:t>
      </w:r>
    </w:p>
    <w:p>
      <w:pPr>
        <w:spacing w:line="400" w:lineRule="exact"/>
        <w:jc w:val="center"/>
        <w:rPr>
          <w:rFonts w:ascii="Times New Roman" w:hAnsi="Times New Roman"/>
          <w:b/>
          <w:szCs w:val="21"/>
        </w:rPr>
      </w:pPr>
      <w:r>
        <w:rPr>
          <w:rFonts w:hint="eastAsia" w:ascii="Times New Roman" w:hAnsi="Times New Roman"/>
          <w:b/>
          <w:szCs w:val="21"/>
        </w:rPr>
        <w:t>资格性审查表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393"/>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69" w:type="pct"/>
            <w:vAlign w:val="center"/>
          </w:tcPr>
          <w:p>
            <w:pPr>
              <w:spacing w:line="440" w:lineRule="exact"/>
              <w:jc w:val="center"/>
              <w:rPr>
                <w:rFonts w:ascii="Times New Roman" w:hAnsi="Times New Roman"/>
                <w:b/>
                <w:szCs w:val="21"/>
              </w:rPr>
            </w:pPr>
            <w:r>
              <w:rPr>
                <w:rFonts w:hint="eastAsia" w:ascii="Times New Roman" w:hAnsi="Times New Roman"/>
                <w:b/>
                <w:szCs w:val="21"/>
              </w:rPr>
              <w:t>序号</w:t>
            </w:r>
          </w:p>
        </w:tc>
        <w:tc>
          <w:tcPr>
            <w:tcW w:w="2394" w:type="pct"/>
            <w:vAlign w:val="center"/>
          </w:tcPr>
          <w:p>
            <w:pPr>
              <w:spacing w:line="440" w:lineRule="exact"/>
              <w:jc w:val="center"/>
              <w:rPr>
                <w:rFonts w:ascii="Times New Roman" w:hAnsi="Times New Roman"/>
                <w:b/>
                <w:szCs w:val="21"/>
              </w:rPr>
            </w:pPr>
            <w:r>
              <w:rPr>
                <w:rFonts w:hint="eastAsia" w:ascii="Times New Roman" w:hAnsi="Times New Roman"/>
                <w:b/>
                <w:szCs w:val="21"/>
              </w:rPr>
              <w:t>审查要求</w:t>
            </w:r>
          </w:p>
        </w:tc>
        <w:tc>
          <w:tcPr>
            <w:tcW w:w="2237" w:type="pct"/>
            <w:vAlign w:val="center"/>
          </w:tcPr>
          <w:p>
            <w:pPr>
              <w:spacing w:line="440" w:lineRule="exact"/>
              <w:jc w:val="center"/>
              <w:rPr>
                <w:rFonts w:ascii="Times New Roman" w:hAnsi="Times New Roman"/>
                <w:b/>
                <w:szCs w:val="21"/>
              </w:rPr>
            </w:pPr>
            <w:r>
              <w:rPr>
                <w:rFonts w:hint="eastAsia" w:ascii="Times New Roman" w:hAnsi="Times New Roman"/>
                <w:b/>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pPr>
              <w:spacing w:line="440" w:lineRule="exact"/>
              <w:jc w:val="center"/>
              <w:rPr>
                <w:rFonts w:ascii="Times New Roman" w:hAnsi="Times New Roman"/>
                <w:szCs w:val="21"/>
              </w:rPr>
            </w:pPr>
            <w:r>
              <w:rPr>
                <w:rFonts w:ascii="Times New Roman" w:hAnsi="Times New Roman"/>
                <w:szCs w:val="21"/>
              </w:rPr>
              <w:t>1</w:t>
            </w:r>
          </w:p>
        </w:tc>
        <w:tc>
          <w:tcPr>
            <w:tcW w:w="2394" w:type="pct"/>
            <w:vAlign w:val="center"/>
          </w:tcPr>
          <w:p>
            <w:pPr>
              <w:spacing w:line="440" w:lineRule="exact"/>
              <w:rPr>
                <w:rFonts w:ascii="Times New Roman" w:hAnsi="Times New Roman"/>
                <w:szCs w:val="21"/>
              </w:rPr>
            </w:pPr>
            <w:r>
              <w:rPr>
                <w:rFonts w:hint="eastAsia" w:ascii="Times New Roman" w:hAnsi="Times New Roman"/>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A1、关于资格的承诺函；</w:t>
            </w:r>
          </w:p>
          <w:p>
            <w:pPr>
              <w:spacing w:line="440" w:lineRule="exact"/>
              <w:rPr>
                <w:rFonts w:ascii="Times New Roman" w:hAnsi="Times New Roman"/>
                <w:szCs w:val="21"/>
              </w:rPr>
            </w:pPr>
            <w:r>
              <w:rPr>
                <w:rFonts w:hint="eastAsia" w:ascii="Times New Roman" w:hAnsi="Times New Roman"/>
                <w:szCs w:val="21"/>
              </w:rPr>
              <w:t>A2、营业执照副本（或事业法人登记证副本或其他登记证明材料）复印件加盖供应商公章（供应商如果有名称变更的，应提供由行政主管部门出具的变更证明文件复印件加盖供应商公章）。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Align w:val="center"/>
          </w:tcPr>
          <w:p>
            <w:pPr>
              <w:spacing w:line="440" w:lineRule="exact"/>
              <w:jc w:val="center"/>
              <w:rPr>
                <w:szCs w:val="21"/>
              </w:rPr>
            </w:pPr>
            <w:r>
              <w:rPr>
                <w:rFonts w:hint="eastAsia"/>
                <w:szCs w:val="21"/>
              </w:rPr>
              <w:t>2</w:t>
            </w:r>
          </w:p>
        </w:tc>
        <w:tc>
          <w:tcPr>
            <w:tcW w:w="2394" w:type="pct"/>
            <w:vAlign w:val="center"/>
          </w:tcPr>
          <w:p>
            <w:pPr>
              <w:spacing w:line="440" w:lineRule="exact"/>
              <w:jc w:val="left"/>
              <w:rPr>
                <w:rFonts w:hint="eastAsia" w:eastAsia="宋体"/>
                <w:szCs w:val="21"/>
                <w:lang w:val="en-US" w:eastAsia="zh-CN"/>
              </w:rPr>
            </w:pPr>
            <w:r>
              <w:rPr>
                <w:rFonts w:hint="eastAsia"/>
              </w:rPr>
              <w:t>本项目专门面向中小企业，投标人（联合体投标的指联合体各方）应为中小微企业、监狱企业、残疾人福利性单位</w:t>
            </w:r>
            <w:r>
              <w:rPr>
                <w:rFonts w:hint="eastAsia"/>
                <w:lang w:eastAsia="zh-CN"/>
              </w:rPr>
              <w:t>。</w:t>
            </w:r>
          </w:p>
        </w:tc>
        <w:tc>
          <w:tcPr>
            <w:tcW w:w="2237" w:type="pct"/>
            <w:vAlign w:val="center"/>
          </w:tcPr>
          <w:p>
            <w:pPr>
              <w:spacing w:line="440" w:lineRule="exact"/>
              <w:jc w:val="left"/>
            </w:pPr>
            <w:r>
              <w:rPr>
                <w:rFonts w:hint="eastAsia"/>
              </w:rPr>
              <w:t>供应商提供的服务</w:t>
            </w:r>
            <w:r>
              <w:t>应</w:t>
            </w:r>
            <w:r>
              <w:rPr>
                <w:rFonts w:hint="eastAsia"/>
              </w:rPr>
              <w:t>由</w:t>
            </w:r>
            <w:r>
              <w:t>中小企业</w:t>
            </w:r>
            <w:r>
              <w:rPr>
                <w:rFonts w:hint="eastAsia"/>
              </w:rPr>
              <w:t>/小微企业承接，投标人（联合体投标的指联合体各方）应为中小微企业、监狱企业、残疾人福利性单位</w:t>
            </w:r>
            <w:bookmarkStart w:id="35" w:name="_GoBack"/>
            <w:bookmarkEnd w:id="35"/>
            <w:r>
              <w:rPr>
                <w:rFonts w:hint="eastAsia"/>
              </w:rPr>
              <w:t>。</w:t>
            </w:r>
            <w:r>
              <w:t>需提供以下证明材料</w:t>
            </w:r>
            <w:r>
              <w:rPr>
                <w:rFonts w:hint="eastAsia"/>
              </w:rPr>
              <w:t>：</w:t>
            </w:r>
          </w:p>
          <w:p>
            <w:pPr>
              <w:spacing w:line="440" w:lineRule="exact"/>
              <w:jc w:val="left"/>
              <w:rPr>
                <w:rFonts w:ascii="Times New Roman" w:hAnsi="Times New Roman"/>
                <w:szCs w:val="21"/>
              </w:rPr>
            </w:pPr>
            <w:r>
              <w:rPr>
                <w:rFonts w:hint="eastAsia" w:ascii="Times New Roman" w:hAnsi="Times New Roman"/>
                <w:szCs w:val="21"/>
              </w:rPr>
              <w:t>A3、联合体协议书（联合体投标须提供）；</w:t>
            </w:r>
          </w:p>
          <w:p>
            <w:pPr>
              <w:spacing w:line="440" w:lineRule="exact"/>
              <w:jc w:val="left"/>
              <w:rPr>
                <w:szCs w:val="21"/>
              </w:rPr>
            </w:pPr>
            <w:r>
              <w:rPr>
                <w:rFonts w:hint="eastAsia" w:ascii="Times New Roman" w:hAnsi="Times New Roman"/>
                <w:szCs w:val="21"/>
              </w:rPr>
              <w:t>A</w:t>
            </w:r>
            <w:r>
              <w:rPr>
                <w:rFonts w:ascii="Times New Roman" w:hAnsi="Times New Roman"/>
                <w:szCs w:val="21"/>
              </w:rPr>
              <w:t>4</w:t>
            </w:r>
            <w:r>
              <w:rPr>
                <w:rFonts w:hint="eastAsia"/>
                <w:szCs w:val="21"/>
              </w:rPr>
              <w:t>、中小企业声明函；</w:t>
            </w:r>
          </w:p>
          <w:p>
            <w:pPr>
              <w:spacing w:line="440" w:lineRule="exact"/>
              <w:jc w:val="left"/>
              <w:rPr>
                <w:szCs w:val="21"/>
              </w:rPr>
            </w:pPr>
            <w:r>
              <w:rPr>
                <w:rFonts w:hint="eastAsia" w:ascii="Times New Roman" w:hAnsi="Times New Roman"/>
                <w:szCs w:val="21"/>
              </w:rPr>
              <w:t>A</w:t>
            </w:r>
            <w:r>
              <w:rPr>
                <w:rFonts w:ascii="Times New Roman" w:hAnsi="Times New Roman"/>
                <w:szCs w:val="21"/>
              </w:rPr>
              <w:t>5</w:t>
            </w:r>
            <w:r>
              <w:rPr>
                <w:rFonts w:hint="eastAsia"/>
                <w:szCs w:val="21"/>
              </w:rPr>
              <w:t>、残疾人福利性单位声明函（如有需提供）。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63" w:type="pct"/>
            <w:gridSpan w:val="2"/>
            <w:vAlign w:val="center"/>
          </w:tcPr>
          <w:p>
            <w:pPr>
              <w:spacing w:line="440" w:lineRule="exact"/>
              <w:jc w:val="center"/>
              <w:rPr>
                <w:rFonts w:ascii="Times New Roman" w:hAnsi="Times New Roman"/>
                <w:szCs w:val="20"/>
              </w:rPr>
            </w:pPr>
            <w:r>
              <w:rPr>
                <w:rFonts w:hint="eastAsia" w:ascii="Times New Roman" w:hAnsi="Times New Roman"/>
                <w:b/>
                <w:szCs w:val="21"/>
              </w:rPr>
              <w:t>资格性审查结论</w:t>
            </w:r>
          </w:p>
        </w:tc>
        <w:tc>
          <w:tcPr>
            <w:tcW w:w="2237" w:type="pct"/>
            <w:vAlign w:val="center"/>
          </w:tcPr>
          <w:p>
            <w:pPr>
              <w:spacing w:line="440" w:lineRule="exact"/>
              <w:jc w:val="center"/>
              <w:rPr>
                <w:rFonts w:ascii="Times New Roman" w:hAnsi="Times New Roman"/>
                <w:szCs w:val="21"/>
              </w:rPr>
            </w:pPr>
          </w:p>
        </w:tc>
      </w:tr>
    </w:tbl>
    <w:p>
      <w:pPr>
        <w:spacing w:line="440" w:lineRule="exact"/>
        <w:rPr>
          <w:rFonts w:ascii="Times New Roman" w:hAnsi="Times New Roman"/>
          <w:b/>
          <w:szCs w:val="20"/>
        </w:rPr>
      </w:pPr>
      <w:r>
        <w:rPr>
          <w:rFonts w:hint="eastAsia" w:ascii="Times New Roman" w:hAnsi="Times New Roman"/>
          <w:b/>
          <w:szCs w:val="20"/>
        </w:rPr>
        <w:t>注：</w:t>
      </w:r>
      <w:r>
        <w:rPr>
          <w:rFonts w:ascii="Times New Roman" w:hAnsi="Times New Roman"/>
          <w:b/>
          <w:szCs w:val="20"/>
        </w:rPr>
        <w:t>1</w:t>
      </w:r>
      <w:r>
        <w:rPr>
          <w:rFonts w:hint="eastAsia" w:ascii="Times New Roman" w:hAnsi="Times New Roman"/>
          <w:b/>
          <w:szCs w:val="20"/>
        </w:rPr>
        <w:t>、上述资格证明文件未按采购文件要求附入投标文件中的，资格性审查不合格。</w:t>
      </w:r>
    </w:p>
    <w:p>
      <w:pPr>
        <w:spacing w:line="440" w:lineRule="exact"/>
        <w:ind w:firstLine="422" w:firstLineChars="200"/>
        <w:rPr>
          <w:rFonts w:ascii="Times New Roman" w:hAnsi="Times New Roman"/>
          <w:b/>
          <w:szCs w:val="20"/>
        </w:rPr>
      </w:pPr>
      <w:r>
        <w:rPr>
          <w:rFonts w:ascii="Times New Roman" w:hAnsi="Times New Roman"/>
          <w:b/>
          <w:szCs w:val="20"/>
        </w:rPr>
        <w:t>2</w:t>
      </w:r>
      <w:r>
        <w:rPr>
          <w:rFonts w:hint="eastAsia" w:ascii="Times New Roman" w:hAnsi="Times New Roman"/>
          <w:b/>
          <w:szCs w:val="20"/>
        </w:rPr>
        <w:t>、上述审查项目中，任意一项不符合的，资格性审查不合格。</w:t>
      </w:r>
    </w:p>
    <w:p>
      <w:pPr>
        <w:spacing w:line="440" w:lineRule="exact"/>
        <w:ind w:firstLine="422" w:firstLineChars="200"/>
        <w:rPr>
          <w:rFonts w:ascii="Times New Roman" w:hAnsi="Times New Roman"/>
          <w:b/>
          <w:szCs w:val="20"/>
        </w:rPr>
      </w:pPr>
      <w:r>
        <w:rPr>
          <w:rFonts w:ascii="Times New Roman" w:hAnsi="Times New Roman"/>
          <w:b/>
          <w:szCs w:val="20"/>
        </w:rPr>
        <w:t>3</w:t>
      </w:r>
      <w:r>
        <w:rPr>
          <w:rFonts w:hint="eastAsia" w:ascii="Times New Roman" w:hAnsi="Times New Roman"/>
          <w:b/>
          <w:szCs w:val="20"/>
        </w:rPr>
        <w:t>、采购人、代理机构将于开标当天通过“信用中国”网站查询供应商失信被执行人、重大税收违法案件当事人信用记录</w:t>
      </w:r>
      <w:r>
        <w:rPr>
          <w:rFonts w:hint="eastAsia"/>
          <w:b/>
        </w:rPr>
        <w:t>（重大税收违法失信主体）</w:t>
      </w:r>
      <w:r>
        <w:rPr>
          <w:rFonts w:hint="eastAsia" w:ascii="Times New Roman" w:hAnsi="Times New Roman"/>
          <w:b/>
          <w:szCs w:val="20"/>
        </w:rPr>
        <w:t>，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pPr>
        <w:spacing w:line="440" w:lineRule="exact"/>
        <w:ind w:firstLine="422" w:firstLineChars="200"/>
        <w:rPr>
          <w:rFonts w:ascii="Times New Roman" w:hAnsi="Times New Roman"/>
          <w:b/>
          <w:szCs w:val="20"/>
        </w:rPr>
      </w:pPr>
      <w:r>
        <w:rPr>
          <w:rFonts w:hint="eastAsia" w:ascii="Times New Roman" w:hAnsi="Times New Roman"/>
          <w:b/>
          <w:szCs w:val="20"/>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pPr>
        <w:spacing w:line="400" w:lineRule="exact"/>
        <w:rPr>
          <w:rFonts w:ascii="Times New Roman" w:hAnsi="Times New Roman"/>
          <w:szCs w:val="21"/>
        </w:rPr>
      </w:pPr>
      <w:r>
        <w:rPr>
          <w:rFonts w:ascii="Times New Roman" w:hAnsi="Times New Roman"/>
          <w:szCs w:val="21"/>
        </w:rPr>
        <w:br w:type="page"/>
      </w:r>
      <w:r>
        <w:rPr>
          <w:rFonts w:hint="eastAsia" w:ascii="Times New Roman" w:hAnsi="Times New Roman"/>
          <w:szCs w:val="21"/>
        </w:rPr>
        <w:t>附表</w:t>
      </w:r>
      <w:r>
        <w:rPr>
          <w:rFonts w:ascii="Times New Roman" w:hAnsi="Times New Roman"/>
          <w:szCs w:val="21"/>
        </w:rPr>
        <w:t>2</w:t>
      </w:r>
      <w:r>
        <w:rPr>
          <w:rFonts w:hint="eastAsia" w:ascii="Times New Roman" w:hAnsi="Times New Roman"/>
          <w:szCs w:val="21"/>
        </w:rPr>
        <w:t>：</w:t>
      </w:r>
    </w:p>
    <w:p>
      <w:pPr>
        <w:widowControl/>
        <w:snapToGrid w:val="0"/>
        <w:spacing w:line="560" w:lineRule="exact"/>
        <w:jc w:val="center"/>
        <w:rPr>
          <w:rFonts w:ascii="Times New Roman" w:hAnsi="Times New Roman"/>
          <w:b/>
          <w:szCs w:val="21"/>
        </w:rPr>
      </w:pPr>
      <w:r>
        <w:rPr>
          <w:rFonts w:hint="eastAsia" w:ascii="Times New Roman" w:hAnsi="Times New Roman"/>
          <w:b/>
          <w:szCs w:val="21"/>
        </w:rPr>
        <w:t>符合性审查表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4413"/>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b/>
                <w:szCs w:val="21"/>
              </w:rPr>
            </w:pPr>
            <w:r>
              <w:rPr>
                <w:rFonts w:hint="eastAsia" w:ascii="Times New Roman" w:hAnsi="Times New Roman"/>
                <w:b/>
                <w:szCs w:val="21"/>
              </w:rPr>
              <w:t>序号</w:t>
            </w:r>
          </w:p>
        </w:tc>
        <w:tc>
          <w:tcPr>
            <w:tcW w:w="2405" w:type="pct"/>
            <w:vAlign w:val="center"/>
          </w:tcPr>
          <w:p>
            <w:pPr>
              <w:spacing w:line="440" w:lineRule="exact"/>
              <w:jc w:val="center"/>
              <w:rPr>
                <w:rFonts w:ascii="Times New Roman" w:hAnsi="Times New Roman"/>
                <w:b/>
                <w:szCs w:val="21"/>
              </w:rPr>
            </w:pPr>
            <w:r>
              <w:rPr>
                <w:rFonts w:hint="eastAsia" w:ascii="Times New Roman" w:hAnsi="Times New Roman"/>
                <w:b/>
                <w:szCs w:val="21"/>
              </w:rPr>
              <w:t>要求</w:t>
            </w:r>
          </w:p>
        </w:tc>
        <w:tc>
          <w:tcPr>
            <w:tcW w:w="2237" w:type="pct"/>
            <w:vAlign w:val="center"/>
          </w:tcPr>
          <w:p>
            <w:pPr>
              <w:spacing w:line="440" w:lineRule="exact"/>
              <w:jc w:val="center"/>
              <w:rPr>
                <w:rFonts w:ascii="Times New Roman" w:hAnsi="Times New Roman"/>
                <w:b/>
                <w:szCs w:val="21"/>
              </w:rPr>
            </w:pPr>
            <w:r>
              <w:rPr>
                <w:rFonts w:hint="eastAsia" w:ascii="Times New Roman" w:hAnsi="Times New Roman"/>
                <w:b/>
                <w:szCs w:val="21"/>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ascii="Times New Roman" w:hAnsi="Times New Roman"/>
                <w:szCs w:val="21"/>
              </w:rPr>
              <w:t>1</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投标有效期：符合第二章“投标须知”第七、</w:t>
            </w:r>
            <w:r>
              <w:rPr>
                <w:rFonts w:ascii="Times New Roman" w:hAnsi="Times New Roman"/>
                <w:szCs w:val="21"/>
              </w:rPr>
              <w:t>1</w:t>
            </w:r>
            <w:r>
              <w:rPr>
                <w:rFonts w:hint="eastAsia" w:ascii="Times New Roman" w:hAnsi="Times New Roman"/>
                <w:szCs w:val="21"/>
              </w:rPr>
              <w:t>条的要求。</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提供“投标书”</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ascii="Times New Roman" w:hAnsi="Times New Roman"/>
                <w:szCs w:val="21"/>
              </w:rPr>
              <w:t>2</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法定代表人身份证明、法定代表人授权书。</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（1）投标文件由法定代表人签字的，提供“法定代表人身份证明”</w:t>
            </w:r>
            <w:r>
              <w:rPr>
                <w:rFonts w:hint="eastAsia" w:ascii="Times New Roman" w:hAnsi="Times New Roman" w:cs="宋体"/>
                <w:szCs w:val="21"/>
              </w:rPr>
              <w:t>。</w:t>
            </w:r>
          </w:p>
          <w:p>
            <w:pPr>
              <w:spacing w:line="440" w:lineRule="exact"/>
              <w:rPr>
                <w:rFonts w:ascii="Times New Roman" w:hAnsi="Times New Roman"/>
                <w:szCs w:val="21"/>
              </w:rPr>
            </w:pPr>
            <w:r>
              <w:rPr>
                <w:rFonts w:hint="eastAsia" w:ascii="Times New Roman" w:hAnsi="Times New Roman"/>
                <w:szCs w:val="21"/>
              </w:rPr>
              <w:t>（2）投标文件由授权代表签字的，提供“法定代表人身份证明”和“法定代表人授权书”，并提供社保部门出具的供应商单位近一个月为授权代表缴纳社保的证明资料复印件。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3</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符合第二章“投标须知”第十、</w:t>
            </w:r>
            <w:r>
              <w:rPr>
                <w:rFonts w:ascii="Times New Roman" w:hAnsi="Times New Roman"/>
                <w:szCs w:val="21"/>
              </w:rPr>
              <w:t>1</w:t>
            </w:r>
            <w:r>
              <w:rPr>
                <w:rFonts w:hint="eastAsia" w:ascii="Times New Roman" w:hAnsi="Times New Roman"/>
                <w:szCs w:val="21"/>
              </w:rPr>
              <w:t>条的要求。</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4</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商务和技术文件中不得出现涉及投标价格的内容。</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5</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对同个子包不允许提供两个投标方案。</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6</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供应商不得在投标活动中提供任何虚假材料或从事其他违法活动的。</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7</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评标委员会经过审查，认定供应商虚假应标、串通投标的，有下列情形之一的，视为供应商串通投标：</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）不同供应商的投标文件由同一单位或者个人编制；</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）不同供应商委托同一单位或者个人办理投标事宜；</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）不同供应商的投标文件载明的项目管理成员或者联系人员为同一人；</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）不同供应商的投标文件异常一致或者投标报价呈规律性差异；</w:t>
            </w:r>
          </w:p>
          <w:p>
            <w:pPr>
              <w:widowControl/>
              <w:spacing w:line="440" w:lineRule="exact"/>
              <w:jc w:val="left"/>
              <w:rPr>
                <w:rFonts w:ascii="Times New Roman" w:hAnsi="Times New Roman"/>
                <w:szCs w:val="21"/>
              </w:rPr>
            </w:pPr>
            <w:r>
              <w:rPr>
                <w:rFonts w:hint="eastAsia" w:ascii="Times New Roman" w:hAnsi="Times New Roman"/>
                <w:szCs w:val="21"/>
              </w:rPr>
              <w:t>（</w:t>
            </w:r>
            <w:r>
              <w:rPr>
                <w:rFonts w:ascii="Times New Roman" w:hAnsi="Times New Roman"/>
                <w:szCs w:val="21"/>
              </w:rPr>
              <w:t>5</w:t>
            </w:r>
            <w:r>
              <w:rPr>
                <w:rFonts w:hint="eastAsia" w:ascii="Times New Roman" w:hAnsi="Times New Roman"/>
                <w:szCs w:val="21"/>
              </w:rPr>
              <w:t>）不同供应商的投标文件相互混装。</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8</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符合法律、法规和采购文件中规定的其他实质性要求（实质性要求采购文件中“</w:t>
            </w:r>
            <w:r>
              <w:rPr>
                <w:rFonts w:hint="eastAsia" w:ascii="Times New Roman" w:hAnsi="Times New Roman"/>
                <w:b/>
                <w:szCs w:val="21"/>
              </w:rPr>
              <w:t>▲</w:t>
            </w:r>
            <w:r>
              <w:rPr>
                <w:rFonts w:hint="eastAsia" w:ascii="Times New Roman" w:hAnsi="Times New Roman"/>
                <w:szCs w:val="21"/>
              </w:rPr>
              <w:t>”标记）</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9</w:t>
            </w:r>
          </w:p>
        </w:tc>
        <w:tc>
          <w:tcPr>
            <w:tcW w:w="2405" w:type="pct"/>
            <w:vAlign w:val="center"/>
          </w:tcPr>
          <w:p>
            <w:pPr>
              <w:spacing w:line="440" w:lineRule="exact"/>
              <w:jc w:val="left"/>
              <w:rPr>
                <w:rFonts w:ascii="Times New Roman" w:hAnsi="Times New Roman"/>
                <w:szCs w:val="21"/>
              </w:rPr>
            </w:pPr>
            <w:r>
              <w:rPr>
                <w:rFonts w:hint="eastAsia" w:ascii="Times New Roman" w:hAnsi="Times New Roman"/>
                <w:szCs w:val="21"/>
              </w:rPr>
              <w:t>本项目接受联合体投标。</w:t>
            </w:r>
          </w:p>
        </w:tc>
        <w:tc>
          <w:tcPr>
            <w:tcW w:w="2237" w:type="pct"/>
            <w:vAlign w:val="center"/>
          </w:tcPr>
          <w:p>
            <w:pPr>
              <w:spacing w:line="440" w:lineRule="exact"/>
              <w:jc w:val="left"/>
              <w:rPr>
                <w:rFonts w:ascii="Times New Roman" w:hAnsi="Times New Roman"/>
                <w:szCs w:val="21"/>
              </w:rPr>
            </w:pPr>
            <w:r>
              <w:rPr>
                <w:rFonts w:hint="eastAsia" w:ascii="Times New Roman" w:hAnsi="Times New Roman"/>
                <w:szCs w:val="21"/>
              </w:rPr>
              <w:t>联合体投标需提供联合投标协议书。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10</w:t>
            </w:r>
          </w:p>
        </w:tc>
        <w:tc>
          <w:tcPr>
            <w:tcW w:w="2405" w:type="pct"/>
            <w:vAlign w:val="center"/>
          </w:tcPr>
          <w:p>
            <w:pPr>
              <w:spacing w:line="440" w:lineRule="exact"/>
              <w:jc w:val="left"/>
              <w:rPr>
                <w:rFonts w:ascii="Times New Roman" w:hAnsi="Times New Roman"/>
                <w:szCs w:val="21"/>
              </w:rPr>
            </w:pPr>
            <w:r>
              <w:rPr>
                <w:rFonts w:hint="eastAsia" w:ascii="Times New Roman" w:hAnsi="Times New Roman"/>
                <w:szCs w:val="21"/>
              </w:rPr>
              <w:t>本次公开招标设有最高限价：标项1，人民币4500000.00元；投标报价超过最高限价的，投标无效。</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提供“开标一览表”</w:t>
            </w:r>
            <w:r>
              <w:rPr>
                <w:rFonts w:hint="eastAsia" w:ascii="Times New Roman" w:hAnsi="Times New Roman"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Align w:val="center"/>
          </w:tcPr>
          <w:p>
            <w:pPr>
              <w:spacing w:line="440" w:lineRule="exact"/>
              <w:jc w:val="center"/>
              <w:rPr>
                <w:rFonts w:ascii="Times New Roman" w:hAnsi="Times New Roman"/>
                <w:szCs w:val="21"/>
              </w:rPr>
            </w:pPr>
            <w:r>
              <w:rPr>
                <w:rFonts w:hint="eastAsia" w:ascii="Times New Roman" w:hAnsi="Times New Roman"/>
                <w:szCs w:val="21"/>
              </w:rPr>
              <w:t>11</w:t>
            </w:r>
          </w:p>
        </w:tc>
        <w:tc>
          <w:tcPr>
            <w:tcW w:w="2405" w:type="pct"/>
            <w:vAlign w:val="center"/>
          </w:tcPr>
          <w:p>
            <w:pPr>
              <w:spacing w:line="440" w:lineRule="exact"/>
              <w:rPr>
                <w:rFonts w:ascii="Times New Roman" w:hAnsi="Times New Roman"/>
                <w:szCs w:val="21"/>
              </w:rPr>
            </w:pPr>
            <w:r>
              <w:rPr>
                <w:rFonts w:hint="eastAsia" w:ascii="Times New Roman" w:hAnsi="Times New Roman"/>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237" w:type="pct"/>
            <w:vAlign w:val="center"/>
          </w:tcPr>
          <w:p>
            <w:pPr>
              <w:spacing w:line="440" w:lineRule="exact"/>
              <w:rPr>
                <w:rFonts w:ascii="Times New Roman" w:hAnsi="Times New Roman"/>
                <w:szCs w:val="21"/>
              </w:rPr>
            </w:pPr>
            <w:r>
              <w:rPr>
                <w:rFonts w:hint="eastAsia" w:ascii="Times New Roman" w:hAnsi="Times New Roman"/>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63" w:type="pct"/>
            <w:gridSpan w:val="2"/>
            <w:vAlign w:val="center"/>
          </w:tcPr>
          <w:p>
            <w:pPr>
              <w:spacing w:line="440" w:lineRule="exact"/>
              <w:jc w:val="center"/>
              <w:rPr>
                <w:rFonts w:ascii="Times New Roman" w:hAnsi="Times New Roman"/>
                <w:szCs w:val="21"/>
              </w:rPr>
            </w:pPr>
            <w:r>
              <w:rPr>
                <w:rFonts w:hint="eastAsia" w:ascii="Times New Roman" w:hAnsi="Times New Roman"/>
                <w:b/>
                <w:szCs w:val="21"/>
              </w:rPr>
              <w:t>符合性审查结论</w:t>
            </w:r>
          </w:p>
        </w:tc>
        <w:tc>
          <w:tcPr>
            <w:tcW w:w="2237" w:type="pct"/>
            <w:vAlign w:val="center"/>
          </w:tcPr>
          <w:p>
            <w:pPr>
              <w:spacing w:line="440" w:lineRule="exact"/>
              <w:rPr>
                <w:rFonts w:ascii="Times New Roman" w:hAnsi="Times New Roman"/>
                <w:szCs w:val="21"/>
              </w:rPr>
            </w:pPr>
          </w:p>
        </w:tc>
      </w:tr>
    </w:tbl>
    <w:p>
      <w:pPr>
        <w:spacing w:line="400" w:lineRule="exact"/>
        <w:rPr>
          <w:rFonts w:ascii="Times New Roman" w:hAnsi="Times New Roman"/>
          <w:b/>
          <w:szCs w:val="20"/>
        </w:rPr>
      </w:pPr>
      <w:r>
        <w:rPr>
          <w:rFonts w:hint="eastAsia" w:ascii="Times New Roman" w:hAnsi="Times New Roman"/>
          <w:b/>
          <w:szCs w:val="20"/>
        </w:rPr>
        <w:t>注：</w:t>
      </w:r>
      <w:r>
        <w:rPr>
          <w:rFonts w:ascii="Times New Roman" w:hAnsi="Times New Roman"/>
          <w:b/>
          <w:szCs w:val="20"/>
        </w:rPr>
        <w:t>1</w:t>
      </w:r>
      <w:r>
        <w:rPr>
          <w:rFonts w:hint="eastAsia" w:ascii="Times New Roman" w:hAnsi="Times New Roman"/>
          <w:b/>
          <w:szCs w:val="20"/>
        </w:rPr>
        <w:t>、上述审查项目中，任意一项不符合的，符合性审查不合格。</w:t>
      </w:r>
    </w:p>
    <w:p>
      <w:pPr>
        <w:spacing w:line="400" w:lineRule="exact"/>
        <w:rPr>
          <w:rFonts w:ascii="Times New Roman" w:hAnsi="Times New Roman"/>
          <w:szCs w:val="21"/>
        </w:rPr>
      </w:pPr>
      <w:r>
        <w:rPr>
          <w:rFonts w:hint="eastAsia" w:ascii="Times New Roman" w:hAnsi="Times New Roman"/>
          <w:b/>
          <w:szCs w:val="20"/>
        </w:rPr>
        <w:t xml:space="preserve">    2、序号9（联合体投标的须在政采云上添加关联点），序号3-序号8、</w:t>
      </w:r>
      <w:r>
        <w:rPr>
          <w:rFonts w:ascii="Times New Roman" w:hAnsi="Times New Roman"/>
          <w:b/>
          <w:szCs w:val="20"/>
        </w:rPr>
        <w:t>序号</w:t>
      </w:r>
      <w:r>
        <w:rPr>
          <w:rFonts w:hint="eastAsia" w:ascii="Times New Roman" w:hAnsi="Times New Roman"/>
          <w:b/>
          <w:szCs w:val="20"/>
        </w:rPr>
        <w:t>10</w:t>
      </w:r>
      <w:r>
        <w:rPr>
          <w:rFonts w:ascii="Times New Roman" w:hAnsi="Times New Roman"/>
          <w:b/>
          <w:szCs w:val="20"/>
        </w:rPr>
        <w:t>-</w:t>
      </w:r>
      <w:r>
        <w:rPr>
          <w:rFonts w:hint="eastAsia" w:ascii="Times New Roman" w:hAnsi="Times New Roman"/>
          <w:b/>
          <w:szCs w:val="20"/>
        </w:rPr>
        <w:t>序号11在政采云上无须添加关联点。</w:t>
      </w:r>
    </w:p>
    <w:p>
      <w:pPr>
        <w:spacing w:line="400" w:lineRule="exact"/>
        <w:rPr>
          <w:rFonts w:ascii="Times New Roman" w:hAnsi="Times New Roman"/>
          <w:szCs w:val="21"/>
        </w:rPr>
      </w:pPr>
      <w:r>
        <w:rPr>
          <w:rFonts w:ascii="Times New Roman" w:hAnsi="Times New Roman"/>
          <w:szCs w:val="21"/>
        </w:rPr>
        <w:br w:type="page"/>
      </w:r>
      <w:r>
        <w:rPr>
          <w:rFonts w:hint="eastAsia" w:ascii="Times New Roman" w:hAnsi="Times New Roman"/>
          <w:szCs w:val="21"/>
        </w:rPr>
        <w:t>附表</w:t>
      </w:r>
      <w:r>
        <w:rPr>
          <w:rFonts w:ascii="Times New Roman" w:hAnsi="Times New Roman"/>
          <w:szCs w:val="21"/>
        </w:rPr>
        <w:t>3</w:t>
      </w:r>
      <w:r>
        <w:rPr>
          <w:rFonts w:hint="eastAsia" w:ascii="Times New Roman" w:hAnsi="Times New Roman"/>
          <w:szCs w:val="21"/>
        </w:rPr>
        <w:t>：</w:t>
      </w:r>
    </w:p>
    <w:p>
      <w:pPr>
        <w:spacing w:line="400" w:lineRule="exact"/>
        <w:jc w:val="center"/>
        <w:rPr>
          <w:rFonts w:ascii="Times New Roman" w:hAnsi="Times New Roman"/>
          <w:szCs w:val="21"/>
        </w:rPr>
      </w:pPr>
      <w:r>
        <w:rPr>
          <w:rFonts w:hint="eastAsia" w:ascii="Times New Roman" w:hAnsi="Times New Roman"/>
          <w:b/>
          <w:szCs w:val="21"/>
        </w:rPr>
        <w:t>商务和技术评分表</w:t>
      </w:r>
    </w:p>
    <w:tbl>
      <w:tblPr>
        <w:tblStyle w:val="1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29"/>
        <w:gridCol w:w="81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blHeader/>
          <w:jc w:val="center"/>
        </w:trPr>
        <w:tc>
          <w:tcPr>
            <w:tcW w:w="56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b/>
                <w:bCs/>
                <w:szCs w:val="21"/>
              </w:rPr>
            </w:pPr>
            <w:r>
              <w:rPr>
                <w:rFonts w:hint="eastAsia" w:ascii="Times New Roman" w:hAnsi="Times New Roman"/>
                <w:b/>
                <w:bCs/>
                <w:szCs w:val="21"/>
              </w:rPr>
              <w:t>项目</w:t>
            </w:r>
          </w:p>
        </w:tc>
        <w:tc>
          <w:tcPr>
            <w:tcW w:w="443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b/>
                <w:bCs/>
                <w:szCs w:val="21"/>
              </w:rPr>
            </w:pPr>
            <w:r>
              <w:rPr>
                <w:rFonts w:hint="eastAsia" w:ascii="Times New Roman" w:hAnsi="Times New Roman"/>
                <w:b/>
                <w:bCs/>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561" w:type="pct"/>
            <w:vMerge w:val="restart"/>
            <w:tcBorders>
              <w:top w:val="single" w:color="auto" w:sz="4" w:space="0"/>
              <w:left w:val="single" w:color="auto" w:sz="4" w:space="0"/>
              <w:right w:val="single" w:color="auto" w:sz="4" w:space="0"/>
            </w:tcBorders>
            <w:vAlign w:val="center"/>
          </w:tcPr>
          <w:p>
            <w:pPr>
              <w:snapToGrid w:val="0"/>
              <w:spacing w:line="320" w:lineRule="exact"/>
              <w:jc w:val="center"/>
              <w:rPr>
                <w:rFonts w:ascii="Times New Roman" w:hAnsi="Times New Roman"/>
                <w:szCs w:val="21"/>
              </w:rPr>
            </w:pPr>
            <w:r>
              <w:rPr>
                <w:rFonts w:hint="eastAsia" w:ascii="Times New Roman" w:hAnsi="Times New Roman"/>
                <w:szCs w:val="21"/>
              </w:rPr>
              <w:t>技术分</w:t>
            </w:r>
            <w:r>
              <w:rPr>
                <w:rFonts w:ascii="Times New Roman" w:hAnsi="Times New Roman"/>
                <w:szCs w:val="21"/>
              </w:rPr>
              <w:t>（</w:t>
            </w:r>
            <w:r>
              <w:rPr>
                <w:rFonts w:hint="eastAsia" w:ascii="Times New Roman" w:hAnsi="Times New Roman"/>
                <w:szCs w:val="21"/>
              </w:rPr>
              <w:t>7</w:t>
            </w:r>
            <w:r>
              <w:rPr>
                <w:rFonts w:ascii="Times New Roman" w:hAnsi="Times New Roman"/>
                <w:szCs w:val="21"/>
              </w:rPr>
              <w:t>0分）</w:t>
            </w: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整体招展工作方案：根据供应商提供的对本项目承办方案的全面性、合理性、可行性进行评审。（14分）</w:t>
            </w:r>
          </w:p>
          <w:p>
            <w:pPr>
              <w:spacing w:line="340" w:lineRule="exact"/>
              <w:rPr>
                <w:rFonts w:ascii="宋体" w:hAnsi="宋体" w:cs="宋体"/>
                <w:szCs w:val="21"/>
              </w:rPr>
            </w:pPr>
            <w:r>
              <w:rPr>
                <w:rFonts w:hint="eastAsia" w:ascii="宋体" w:hAnsi="宋体" w:cs="宋体"/>
                <w:szCs w:val="21"/>
              </w:rPr>
              <w:t>a、本项目展览版块的总体方案制定、展区规划全面、合理、具有良好的实施性的得4-7分；方案基本合理，能够满足采购需求的得4-2分；方案存在缺陷或不能满足采购需求的得2-0分。</w:t>
            </w:r>
          </w:p>
          <w:p>
            <w:pPr>
              <w:spacing w:line="340" w:lineRule="exact"/>
              <w:rPr>
                <w:rFonts w:ascii="宋体" w:hAnsi="宋体" w:cs="宋体"/>
                <w:szCs w:val="21"/>
              </w:rPr>
            </w:pPr>
            <w:r>
              <w:rPr>
                <w:rFonts w:hint="eastAsia" w:ascii="宋体" w:hAnsi="宋体" w:cs="宋体"/>
                <w:szCs w:val="21"/>
              </w:rPr>
              <w:t>b、展会招展工作、方式、途径和措施等方面可行性高得4-7分；可行性一般得4-2分；可行性差的得2-0分。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1" w:type="pct"/>
            <w:vMerge w:val="continue"/>
            <w:tcBorders>
              <w:left w:val="single" w:color="auto" w:sz="4" w:space="0"/>
              <w:right w:val="single" w:color="auto" w:sz="4" w:space="0"/>
            </w:tcBorders>
            <w:vAlign w:val="center"/>
          </w:tcPr>
          <w:p>
            <w:pPr>
              <w:snapToGrid w:val="0"/>
              <w:spacing w:line="320" w:lineRule="exact"/>
              <w:jc w:val="center"/>
              <w:rPr>
                <w:rFonts w:ascii="Times New Roman" w:hAnsi="Times New Roman"/>
                <w:szCs w:val="21"/>
              </w:rPr>
            </w:pP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整体招商宣传方案：根据供应商提供的对招商组织、活动沙龙组织、专业客商组织形式、新闻媒体宣传组织及官网建设等方面进行评审。（14分）</w:t>
            </w:r>
          </w:p>
          <w:p>
            <w:pPr>
              <w:numPr>
                <w:ilvl w:val="0"/>
                <w:numId w:val="1"/>
              </w:numPr>
              <w:spacing w:line="340" w:lineRule="exact"/>
              <w:rPr>
                <w:rFonts w:ascii="宋体" w:hAnsi="宋体" w:cs="宋体"/>
                <w:szCs w:val="21"/>
              </w:rPr>
            </w:pPr>
            <w:r>
              <w:rPr>
                <w:rFonts w:hint="eastAsia" w:ascii="宋体" w:hAnsi="宋体" w:cs="宋体"/>
                <w:szCs w:val="21"/>
              </w:rPr>
              <w:t>对本项目招商、活动沙龙、专业客商组织方案的可行性及主题契合度高得4-7分；可行性及主题契合度一般得4-2分；可行性及主题契合度差的得2-0分。</w:t>
            </w:r>
          </w:p>
          <w:p>
            <w:pPr>
              <w:numPr>
                <w:ilvl w:val="0"/>
                <w:numId w:val="1"/>
              </w:numPr>
              <w:spacing w:line="340" w:lineRule="exact"/>
              <w:rPr>
                <w:rFonts w:ascii="宋体" w:hAnsi="宋体" w:cs="宋体"/>
                <w:szCs w:val="21"/>
              </w:rPr>
            </w:pPr>
            <w:r>
              <w:rPr>
                <w:rFonts w:hint="eastAsia" w:ascii="宋体" w:hAnsi="宋体" w:cs="宋体"/>
                <w:szCs w:val="21"/>
              </w:rPr>
              <w:t>对整体招商的新闻媒体宣传工作进行评审（0-4分）</w:t>
            </w:r>
          </w:p>
          <w:p>
            <w:pPr>
              <w:spacing w:line="340" w:lineRule="exact"/>
              <w:rPr>
                <w:rFonts w:ascii="宋体" w:hAnsi="宋体" w:cs="宋体"/>
                <w:szCs w:val="21"/>
              </w:rPr>
            </w:pPr>
            <w:r>
              <w:rPr>
                <w:rFonts w:hint="eastAsia" w:ascii="宋体" w:hAnsi="宋体" w:cs="宋体"/>
                <w:szCs w:val="21"/>
              </w:rPr>
              <w:t>c、对智博会网站、微信公众号等自有媒体的运营进行评审。（0-3分）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61" w:type="pct"/>
            <w:vMerge w:val="continue"/>
            <w:tcBorders>
              <w:left w:val="single" w:color="auto" w:sz="4" w:space="0"/>
              <w:right w:val="single" w:color="auto" w:sz="4" w:space="0"/>
            </w:tcBorders>
            <w:vAlign w:val="center"/>
          </w:tcPr>
          <w:p>
            <w:pPr>
              <w:snapToGrid w:val="0"/>
              <w:spacing w:line="320" w:lineRule="exact"/>
              <w:jc w:val="center"/>
              <w:rPr>
                <w:rFonts w:ascii="Times New Roman" w:hAnsi="Times New Roman"/>
                <w:szCs w:val="21"/>
              </w:rPr>
            </w:pP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产业对接会活动方案：对供应商提供的产业对接会活动方案的全面性、合理性、可行性进行评审。（10分）</w:t>
            </w:r>
          </w:p>
          <w:p>
            <w:pPr>
              <w:spacing w:line="340" w:lineRule="exact"/>
              <w:rPr>
                <w:rFonts w:ascii="宋体" w:hAnsi="宋体" w:cs="宋体"/>
                <w:szCs w:val="21"/>
              </w:rPr>
            </w:pPr>
            <w:r>
              <w:rPr>
                <w:rFonts w:hint="eastAsia" w:ascii="宋体" w:hAnsi="宋体" w:cs="宋体"/>
                <w:szCs w:val="21"/>
              </w:rPr>
              <w:t>活动方案的全面、合理、可行、具有良好的实施性的得7-10分；方案基本全面、合理、可行、能够满足采购需求的得4-7分；方案存在缺陷或不能满足采购需求的得4-0分。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61" w:type="pct"/>
            <w:vMerge w:val="continue"/>
            <w:tcBorders>
              <w:left w:val="single" w:color="auto" w:sz="4" w:space="0"/>
              <w:right w:val="single" w:color="auto" w:sz="4" w:space="0"/>
            </w:tcBorders>
            <w:vAlign w:val="center"/>
          </w:tcPr>
          <w:p>
            <w:pPr>
              <w:snapToGrid w:val="0"/>
              <w:spacing w:line="320" w:lineRule="exact"/>
              <w:jc w:val="center"/>
              <w:rPr>
                <w:rFonts w:ascii="Times New Roman" w:hAnsi="Times New Roman"/>
                <w:szCs w:val="21"/>
              </w:rPr>
            </w:pP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重大活动方案：对供应商提供的颁奖典礼、各类发布活动、宁波市信息消费体验日启动仪式等重要活动方案的全面性、合理性、可行性进行评审。（10分）</w:t>
            </w:r>
          </w:p>
          <w:p>
            <w:pPr>
              <w:spacing w:line="340" w:lineRule="exact"/>
              <w:rPr>
                <w:rFonts w:ascii="宋体" w:hAnsi="宋体" w:cs="宋体"/>
                <w:szCs w:val="21"/>
              </w:rPr>
            </w:pPr>
            <w:r>
              <w:rPr>
                <w:rFonts w:hint="eastAsia" w:ascii="宋体" w:hAnsi="宋体" w:cs="宋体"/>
                <w:szCs w:val="21"/>
              </w:rPr>
              <w:t>活动方案的全面、合理、可行、具有良好的实施性的得7-10分；方案基本全面、合理、可行、能够满足采购需求的得4-7分；方案存在缺陷或不能满足采购需求的得4-0分。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61" w:type="pct"/>
            <w:vMerge w:val="continue"/>
            <w:tcBorders>
              <w:left w:val="single" w:color="auto" w:sz="4" w:space="0"/>
              <w:right w:val="single" w:color="auto" w:sz="4" w:space="0"/>
            </w:tcBorders>
            <w:vAlign w:val="center"/>
          </w:tcPr>
          <w:p>
            <w:pPr>
              <w:snapToGrid w:val="0"/>
              <w:spacing w:line="320" w:lineRule="exact"/>
              <w:jc w:val="center"/>
              <w:rPr>
                <w:rFonts w:ascii="Times New Roman" w:hAnsi="Times New Roman"/>
                <w:szCs w:val="21"/>
              </w:rPr>
            </w:pP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展会整体组织保障方案：对供应商提供的第十二届智博会安全保障、客商服务、现场管理等会务保障工作方案的全面性、合理性、可行性进行评审。（9分）</w:t>
            </w:r>
          </w:p>
          <w:p>
            <w:pPr>
              <w:spacing w:line="340" w:lineRule="exact"/>
              <w:rPr>
                <w:rFonts w:ascii="宋体" w:hAnsi="宋体" w:cs="宋体"/>
                <w:szCs w:val="21"/>
              </w:rPr>
            </w:pPr>
            <w:r>
              <w:rPr>
                <w:rFonts w:hint="eastAsia" w:ascii="宋体" w:hAnsi="宋体" w:cs="宋体"/>
                <w:szCs w:val="21"/>
              </w:rPr>
              <w:t>保障方案的全面、合理、可行、具有良好的实施性的得6-9分；方案基本全面、合理、可行、能够满足采购需求的得3-6分；方案存在缺陷或不能满足采购需求的得3-0分。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561" w:type="pct"/>
            <w:vMerge w:val="continue"/>
            <w:tcBorders>
              <w:left w:val="single" w:color="auto" w:sz="4" w:space="0"/>
              <w:right w:val="single" w:color="auto" w:sz="4" w:space="0"/>
            </w:tcBorders>
            <w:vAlign w:val="center"/>
          </w:tcPr>
          <w:p>
            <w:pPr>
              <w:snapToGrid w:val="0"/>
              <w:spacing w:line="320" w:lineRule="exact"/>
              <w:jc w:val="center"/>
              <w:rPr>
                <w:rFonts w:ascii="Times New Roman" w:hAnsi="Times New Roman"/>
                <w:szCs w:val="21"/>
              </w:rPr>
            </w:pP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主题设计方案：对供应商提供的会场环境氛围布置、会场环境设计、导示系统的设计、制作方案进行评审。（9分）</w:t>
            </w:r>
          </w:p>
          <w:p>
            <w:pPr>
              <w:spacing w:line="340" w:lineRule="exact"/>
              <w:rPr>
                <w:rFonts w:ascii="宋体" w:hAnsi="宋体" w:cs="宋体"/>
                <w:szCs w:val="21"/>
              </w:rPr>
            </w:pPr>
            <w:r>
              <w:rPr>
                <w:rFonts w:hint="eastAsia" w:ascii="宋体" w:hAnsi="宋体" w:cs="宋体"/>
                <w:szCs w:val="21"/>
              </w:rPr>
              <w:t>设计方案的全面、合理、可行、具有良好的实施性的得6-9分；方案基本全面、合理、可行、能够满足采购需求的得3-6分；方案存在缺陷或不能满足采购需求的得3-0分。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561" w:type="pct"/>
            <w:vMerge w:val="continue"/>
            <w:tcBorders>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szCs w:val="21"/>
              </w:rPr>
            </w:pP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经费预算方案（4分）：对供应商计划的资金使用是否合理、科学等方面进行评审。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61" w:type="pct"/>
            <w:vMerge w:val="restart"/>
            <w:tcBorders>
              <w:top w:val="single" w:color="auto" w:sz="4" w:space="0"/>
              <w:left w:val="single" w:color="auto" w:sz="4" w:space="0"/>
              <w:right w:val="single" w:color="auto" w:sz="4" w:space="0"/>
            </w:tcBorders>
            <w:vAlign w:val="center"/>
          </w:tcPr>
          <w:p>
            <w:pPr>
              <w:snapToGrid w:val="0"/>
              <w:spacing w:line="320" w:lineRule="exact"/>
              <w:jc w:val="center"/>
              <w:rPr>
                <w:rFonts w:ascii="Times New Roman" w:hAnsi="Times New Roman"/>
                <w:szCs w:val="21"/>
              </w:rPr>
            </w:pPr>
            <w:r>
              <w:rPr>
                <w:rFonts w:hint="eastAsia" w:ascii="Times New Roman" w:hAnsi="Times New Roman"/>
                <w:szCs w:val="21"/>
              </w:rPr>
              <w:t>商务分（15分）</w:t>
            </w: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对供应商的专业能力、综合协调能力和开拓思维能力等方面进行评审。（联合体投标的，此处供应商指联合体牵头人或联合体成员）（0-5分）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561" w:type="pct"/>
            <w:vMerge w:val="continue"/>
            <w:tcBorders>
              <w:left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szCs w:val="21"/>
              </w:rPr>
            </w:pPr>
          </w:p>
        </w:tc>
        <w:tc>
          <w:tcPr>
            <w:tcW w:w="4439" w:type="pct"/>
            <w:tcBorders>
              <w:top w:val="single" w:color="auto" w:sz="4" w:space="0"/>
              <w:left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供应商团队成员拥有CEM资质（注册会展经理）得2分（联合体投标的，此处供应商指联合体牵头人或联合体成员）；每增加一个成员资质加1分；最多不超过4分（需提供证书复印件加盖公章）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atLeast"/>
          <w:jc w:val="center"/>
        </w:trPr>
        <w:tc>
          <w:tcPr>
            <w:tcW w:w="561" w:type="pct"/>
            <w:vMerge w:val="continue"/>
            <w:tcBorders>
              <w:left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szCs w:val="21"/>
              </w:rPr>
            </w:pPr>
          </w:p>
        </w:tc>
        <w:tc>
          <w:tcPr>
            <w:tcW w:w="4439"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供应商近3年内承办过地市级及以上政府类展会的项目（联合体投标的，此处供应商指联合体牵头人或联合体成员），连续承办过3届得1.5分，连续承办过</w:t>
            </w:r>
            <w:r>
              <w:rPr>
                <w:rFonts w:hint="eastAsia" w:ascii="宋体" w:hAnsi="宋体" w:cs="宋体"/>
                <w:spacing w:val="-4"/>
                <w:szCs w:val="21"/>
              </w:rPr>
              <w:t>2届得1分，承办过1届得0.5分，以下不得分。（需提供证明材料复印件加盖公章）。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atLeast"/>
          <w:jc w:val="center"/>
        </w:trPr>
        <w:tc>
          <w:tcPr>
            <w:tcW w:w="561" w:type="pct"/>
            <w:vMerge w:val="continue"/>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Times New Roman" w:hAnsi="Times New Roman"/>
                <w:szCs w:val="21"/>
              </w:rPr>
            </w:pPr>
          </w:p>
        </w:tc>
        <w:tc>
          <w:tcPr>
            <w:tcW w:w="4439" w:type="pct"/>
            <w:tcBorders>
              <w:top w:val="single" w:color="auto" w:sz="4" w:space="0"/>
              <w:left w:val="single" w:color="auto" w:sz="4" w:space="0"/>
              <w:right w:val="single" w:color="auto" w:sz="4" w:space="0"/>
            </w:tcBorders>
            <w:vAlign w:val="center"/>
          </w:tcPr>
          <w:p>
            <w:pPr>
              <w:spacing w:line="340" w:lineRule="exact"/>
              <w:rPr>
                <w:rFonts w:ascii="宋体" w:hAnsi="宋体" w:cs="宋体"/>
                <w:snapToGrid w:val="0"/>
                <w:color w:val="0000FF"/>
                <w:spacing w:val="-4"/>
                <w:szCs w:val="21"/>
              </w:rPr>
            </w:pPr>
            <w:r>
              <w:rPr>
                <w:rFonts w:hint="eastAsia" w:ascii="宋体" w:hAnsi="宋体" w:cs="宋体"/>
                <w:szCs w:val="21"/>
              </w:rPr>
              <w:t>供应商</w:t>
            </w:r>
            <w:r>
              <w:rPr>
                <w:rFonts w:hint="eastAsia" w:ascii="宋体" w:hAnsi="宋体" w:cs="宋体"/>
                <w:snapToGrid w:val="0"/>
                <w:spacing w:val="-4"/>
                <w:szCs w:val="21"/>
              </w:rPr>
              <w:t>获得过政府类展会市或省级奖项的，每提供一个奖项得1.5分；最多不超过4.5分</w:t>
            </w:r>
            <w:r>
              <w:rPr>
                <w:rFonts w:hint="eastAsia" w:ascii="宋体" w:hAnsi="宋体" w:cs="宋体"/>
                <w:szCs w:val="21"/>
              </w:rPr>
              <w:t>（联合体投标的，此处供应商指联合体牵头人或联合体成员）</w:t>
            </w:r>
            <w:r>
              <w:rPr>
                <w:rFonts w:hint="eastAsia" w:ascii="宋体" w:hAnsi="宋体" w:cs="宋体"/>
                <w:snapToGrid w:val="0"/>
                <w:spacing w:val="-4"/>
                <w:szCs w:val="21"/>
              </w:rPr>
              <w:t>（需提供证明资料加盖公章）（需是提供不同名称的奖项）。</w:t>
            </w:r>
          </w:p>
        </w:tc>
      </w:tr>
    </w:tbl>
    <w:p>
      <w:pPr>
        <w:snapToGrid w:val="0"/>
        <w:spacing w:line="440" w:lineRule="exact"/>
        <w:contextualSpacing/>
        <w:rPr>
          <w:rFonts w:ascii="Times New Roman" w:hAnsi="Times New Roman"/>
          <w:szCs w:val="21"/>
        </w:rPr>
      </w:pPr>
      <w:r>
        <w:rPr>
          <w:rFonts w:hint="eastAsia" w:ascii="Times New Roman" w:hAnsi="Times New Roman"/>
          <w:szCs w:val="21"/>
        </w:rPr>
        <w:t>注：1、各评委成员自行按以上参考分值评分，评分小数点后保留二位数。</w:t>
      </w:r>
    </w:p>
    <w:p>
      <w:pPr>
        <w:widowControl/>
        <w:jc w:val="left"/>
        <w:rPr>
          <w:rFonts w:ascii="Times New Roman" w:hAnsi="Times New Roman"/>
          <w:szCs w:val="21"/>
        </w:rPr>
      </w:pPr>
    </w:p>
    <w:p>
      <w:pPr>
        <w:widowControl/>
        <w:jc w:val="left"/>
        <w:rPr>
          <w:rFonts w:ascii="Times New Roman" w:hAnsi="Times New Roman"/>
          <w:szCs w:val="21"/>
        </w:rPr>
      </w:pPr>
    </w:p>
    <w:p>
      <w:pPr>
        <w:widowControl/>
        <w:jc w:val="left"/>
        <w:rPr>
          <w:rFonts w:ascii="Times New Roman" w:hAnsi="Times New Roman"/>
          <w:szCs w:val="21"/>
        </w:rPr>
      </w:pPr>
    </w:p>
    <w:p>
      <w:pPr>
        <w:widowControl/>
        <w:jc w:val="left"/>
        <w:rPr>
          <w:rFonts w:ascii="Times New Roman" w:hAnsi="Times New Roman"/>
          <w:szCs w:val="21"/>
        </w:rPr>
      </w:pPr>
    </w:p>
    <w:p>
      <w:pPr>
        <w:widowControl/>
        <w:jc w:val="left"/>
        <w:rPr>
          <w:rFonts w:ascii="Times New Roman" w:hAnsi="Times New Roman"/>
          <w:szCs w:val="21"/>
        </w:rPr>
      </w:pPr>
    </w:p>
    <w:p>
      <w:pPr>
        <w:widowControl/>
        <w:jc w:val="left"/>
        <w:rPr>
          <w:rFonts w:ascii="Times New Roman" w:hAnsi="Times New Roman"/>
          <w:szCs w:val="21"/>
        </w:rPr>
      </w:pPr>
    </w:p>
    <w:p>
      <w:pPr>
        <w:widowControl/>
        <w:jc w:val="left"/>
        <w:rPr>
          <w:rFonts w:ascii="Times New Roman" w:hAnsi="Times New Roman"/>
          <w:szCs w:val="21"/>
        </w:rPr>
      </w:pPr>
      <w:r>
        <w:rPr>
          <w:rFonts w:hint="eastAsia" w:ascii="Times New Roman" w:hAnsi="Times New Roman"/>
          <w:szCs w:val="21"/>
        </w:rPr>
        <w:t>附表4：</w:t>
      </w:r>
    </w:p>
    <w:p>
      <w:pPr>
        <w:spacing w:line="400" w:lineRule="exact"/>
        <w:jc w:val="center"/>
        <w:rPr>
          <w:rFonts w:ascii="Times New Roman" w:hAnsi="Times New Roman"/>
          <w:b/>
          <w:szCs w:val="21"/>
        </w:rPr>
      </w:pPr>
      <w:r>
        <w:rPr>
          <w:rFonts w:hint="eastAsia" w:ascii="Times New Roman" w:hAnsi="Times New Roman"/>
          <w:b/>
          <w:szCs w:val="21"/>
        </w:rPr>
        <w:t>价格评分表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1" w:type="pct"/>
            <w:vAlign w:val="center"/>
          </w:tcPr>
          <w:p>
            <w:pPr>
              <w:spacing w:line="440" w:lineRule="exact"/>
              <w:jc w:val="center"/>
              <w:rPr>
                <w:rFonts w:ascii="Times New Roman" w:hAnsi="Times New Roman"/>
                <w:szCs w:val="21"/>
              </w:rPr>
            </w:pPr>
            <w:r>
              <w:rPr>
                <w:rFonts w:hint="eastAsia" w:ascii="Times New Roman" w:hAnsi="Times New Roman"/>
                <w:b/>
              </w:rPr>
              <w:t>价格分1</w:t>
            </w:r>
            <w:r>
              <w:rPr>
                <w:rFonts w:ascii="Times New Roman" w:hAnsi="Times New Roman"/>
                <w:b/>
              </w:rPr>
              <w:t>5</w:t>
            </w:r>
            <w:r>
              <w:rPr>
                <w:rFonts w:hint="eastAsia" w:ascii="Times New Roman" w:hAnsi="Times New Roman"/>
                <w:b/>
              </w:rPr>
              <w:t>分</w:t>
            </w:r>
          </w:p>
        </w:tc>
        <w:tc>
          <w:tcPr>
            <w:tcW w:w="4709" w:type="pct"/>
            <w:vAlign w:val="center"/>
          </w:tcPr>
          <w:p>
            <w:pPr>
              <w:spacing w:line="360" w:lineRule="auto"/>
              <w:rPr>
                <w:rFonts w:ascii="Times New Roman" w:hAnsi="Times New Roman"/>
                <w:szCs w:val="21"/>
              </w:rPr>
            </w:pPr>
            <w:r>
              <w:rPr>
                <w:rFonts w:hint="eastAsia" w:ascii="Times New Roman" w:hAnsi="Times New Roman"/>
                <w:szCs w:val="21"/>
              </w:rPr>
              <w:t>评审基准价=满足采购文件要求且“参与评审的价格”中最低的价格为评审基准价</w:t>
            </w:r>
          </w:p>
          <w:p>
            <w:pPr>
              <w:spacing w:line="360" w:lineRule="auto"/>
              <w:rPr>
                <w:rFonts w:ascii="Times New Roman" w:hAnsi="Times New Roman"/>
                <w:szCs w:val="21"/>
              </w:rPr>
            </w:pPr>
            <w:r>
              <w:rPr>
                <w:rFonts w:hint="eastAsia" w:ascii="Times New Roman" w:hAnsi="Times New Roman"/>
                <w:szCs w:val="21"/>
              </w:rPr>
              <w:t>基准价得分为满分</w:t>
            </w:r>
            <w:r>
              <w:rPr>
                <w:rFonts w:ascii="Times New Roman" w:hAnsi="Times New Roman"/>
                <w:szCs w:val="21"/>
              </w:rPr>
              <w:t>15</w:t>
            </w:r>
            <w:r>
              <w:rPr>
                <w:rFonts w:hint="eastAsia" w:ascii="Times New Roman" w:hAnsi="Times New Roman"/>
                <w:szCs w:val="21"/>
              </w:rPr>
              <w:t>分，其他供应商报价得分计算公式如下：</w:t>
            </w:r>
          </w:p>
          <w:p>
            <w:pPr>
              <w:spacing w:line="360" w:lineRule="auto"/>
              <w:rPr>
                <w:rFonts w:ascii="Times New Roman" w:hAnsi="Times New Roman"/>
                <w:szCs w:val="21"/>
              </w:rPr>
            </w:pPr>
            <w:r>
              <w:rPr>
                <w:rFonts w:hint="eastAsia" w:ascii="Times New Roman" w:hAnsi="Times New Roman"/>
                <w:szCs w:val="21"/>
              </w:rPr>
              <w:t>其他供应商报价得分=（评审基准价/参与评审的价格）×</w:t>
            </w:r>
            <w:r>
              <w:rPr>
                <w:rFonts w:ascii="Times New Roman" w:hAnsi="Times New Roman"/>
                <w:szCs w:val="21"/>
              </w:rPr>
              <w:t>15%</w:t>
            </w:r>
            <w:r>
              <w:rPr>
                <w:rFonts w:hint="eastAsia" w:ascii="Times New Roman" w:hAnsi="Times New Roman"/>
                <w:szCs w:val="21"/>
              </w:rPr>
              <w:t>×100</w:t>
            </w:r>
          </w:p>
          <w:p>
            <w:pPr>
              <w:spacing w:line="360" w:lineRule="auto"/>
              <w:rPr>
                <w:rFonts w:ascii="Times New Roman" w:hAnsi="Times New Roman"/>
                <w:szCs w:val="21"/>
              </w:rPr>
            </w:pPr>
            <w:r>
              <w:rPr>
                <w:rFonts w:hint="eastAsia" w:ascii="Times New Roman" w:hAnsi="Times New Roman"/>
                <w:szCs w:val="21"/>
              </w:rPr>
              <w:t>（保留二位小数）</w:t>
            </w:r>
          </w:p>
        </w:tc>
      </w:tr>
    </w:tbl>
    <w:p>
      <w:pPr>
        <w:snapToGrid w:val="0"/>
        <w:spacing w:line="440" w:lineRule="exact"/>
        <w:contextualSpacing/>
        <w:rPr>
          <w:rFonts w:ascii="Times New Roman" w:hAnsi="Times New Roman"/>
          <w:szCs w:val="21"/>
        </w:rPr>
      </w:pPr>
    </w:p>
    <w:p>
      <w:pPr>
        <w:snapToGrid w:val="0"/>
        <w:spacing w:line="440" w:lineRule="exact"/>
        <w:contextualSpacing/>
        <w:rPr>
          <w:rFonts w:ascii="Times New Roman" w:hAnsi="Times New Roman"/>
          <w:szCs w:val="21"/>
        </w:rPr>
      </w:pPr>
    </w:p>
    <w:p>
      <w:pPr>
        <w:snapToGrid w:val="0"/>
        <w:spacing w:line="440" w:lineRule="exact"/>
        <w:contextualSpacing/>
        <w:rPr>
          <w:rFonts w:ascii="Times New Roman" w:hAnsi="Times New Roman"/>
          <w:szCs w:val="21"/>
        </w:rPr>
      </w:pPr>
    </w:p>
    <w:p>
      <w:pPr>
        <w:pStyle w:val="2"/>
      </w:pPr>
    </w:p>
    <w:p>
      <w:pPr>
        <w:spacing w:line="400" w:lineRule="exact"/>
        <w:rPr>
          <w:rFonts w:ascii="Times New Roman" w:hAnsi="Times New Roman"/>
          <w:b/>
          <w:sz w:val="32"/>
          <w:szCs w:val="20"/>
        </w:rPr>
        <w:sectPr>
          <w:pgSz w:w="11906" w:h="16838"/>
          <w:pgMar w:top="1134" w:right="1474" w:bottom="1134" w:left="1474" w:header="851" w:footer="851" w:gutter="0"/>
          <w:cols w:space="720" w:num="1"/>
          <w:titlePg/>
          <w:docGrid w:linePitch="312" w:charSpace="0"/>
        </w:sectPr>
      </w:pPr>
      <w:bookmarkStart w:id="24" w:name="_Toc21541020"/>
    </w:p>
    <w:p>
      <w:pPr>
        <w:keepNext/>
        <w:spacing w:line="420" w:lineRule="exact"/>
        <w:jc w:val="center"/>
        <w:outlineLvl w:val="0"/>
        <w:rPr>
          <w:rFonts w:ascii="Times New Roman" w:hAnsi="Times New Roman"/>
          <w:b/>
          <w:bCs/>
          <w:sz w:val="30"/>
          <w:szCs w:val="30"/>
        </w:rPr>
      </w:pPr>
      <w:bookmarkStart w:id="25" w:name="_Toc87000211"/>
      <w:r>
        <w:rPr>
          <w:rFonts w:hint="eastAsia" w:ascii="Times New Roman" w:hAnsi="Times New Roman"/>
          <w:b/>
          <w:bCs/>
          <w:sz w:val="30"/>
          <w:szCs w:val="30"/>
        </w:rPr>
        <w:t>第四章</w:t>
      </w:r>
      <w:r>
        <w:rPr>
          <w:rFonts w:ascii="Times New Roman" w:hAnsi="Times New Roman"/>
          <w:b/>
          <w:bCs/>
          <w:sz w:val="30"/>
          <w:szCs w:val="30"/>
        </w:rPr>
        <w:t xml:space="preserve">  </w:t>
      </w:r>
      <w:r>
        <w:rPr>
          <w:rFonts w:hint="eastAsia" w:ascii="Times New Roman" w:hAnsi="Times New Roman"/>
          <w:b/>
          <w:bCs/>
          <w:sz w:val="30"/>
          <w:szCs w:val="30"/>
        </w:rPr>
        <w:t>采购合同</w:t>
      </w:r>
      <w:bookmarkEnd w:id="24"/>
      <w:r>
        <w:rPr>
          <w:rFonts w:hint="eastAsia" w:ascii="Times New Roman" w:hAnsi="Times New Roman"/>
          <w:b/>
          <w:bCs/>
          <w:sz w:val="30"/>
          <w:szCs w:val="30"/>
        </w:rPr>
        <w:t>样本</w:t>
      </w:r>
      <w:bookmarkEnd w:id="25"/>
    </w:p>
    <w:p>
      <w:pPr>
        <w:snapToGrid w:val="0"/>
        <w:spacing w:before="120" w:beforeLines="50" w:after="120" w:afterLines="50"/>
        <w:jc w:val="center"/>
        <w:rPr>
          <w:rFonts w:ascii="Times New Roman" w:hAnsi="Times New Roman"/>
          <w:b/>
          <w:szCs w:val="21"/>
        </w:rPr>
      </w:pPr>
      <w:r>
        <w:rPr>
          <w:rFonts w:hint="eastAsia" w:ascii="Times New Roman" w:hAnsi="Times New Roman"/>
          <w:b/>
          <w:szCs w:val="21"/>
        </w:rPr>
        <w:t>（合同指引文本为参考文本，采购人和中标人经过协商后签署最终合同）</w:t>
      </w:r>
    </w:p>
    <w:p>
      <w:pPr>
        <w:snapToGrid w:val="0"/>
        <w:spacing w:line="400" w:lineRule="exact"/>
        <w:rPr>
          <w:rFonts w:ascii="Times New Roman" w:hAnsi="Times New Roman"/>
          <w:szCs w:val="21"/>
        </w:rPr>
      </w:pPr>
      <w:bookmarkStart w:id="26" w:name="_Toc21541021"/>
      <w:bookmarkStart w:id="27" w:name="_Toc87000212"/>
      <w:r>
        <w:rPr>
          <w:rFonts w:ascii="Times New Roman" w:hAnsi="Times New Roman"/>
          <w:szCs w:val="21"/>
        </w:rPr>
        <w:t xml:space="preserve">项目名称：                                     </w:t>
      </w:r>
    </w:p>
    <w:p>
      <w:pPr>
        <w:snapToGrid w:val="0"/>
        <w:spacing w:line="400" w:lineRule="exact"/>
        <w:rPr>
          <w:rFonts w:ascii="Times New Roman" w:hAnsi="Times New Roman"/>
          <w:szCs w:val="21"/>
        </w:rPr>
      </w:pPr>
      <w:r>
        <w:rPr>
          <w:rFonts w:ascii="Times New Roman" w:hAnsi="Times New Roman"/>
          <w:szCs w:val="21"/>
        </w:rPr>
        <w:t>项目编号：</w:t>
      </w:r>
    </w:p>
    <w:p>
      <w:pPr>
        <w:snapToGrid w:val="0"/>
        <w:spacing w:line="400" w:lineRule="exact"/>
        <w:rPr>
          <w:rFonts w:ascii="Times New Roman" w:hAnsi="Times New Roman"/>
          <w:szCs w:val="21"/>
        </w:rPr>
      </w:pPr>
      <w:r>
        <w:rPr>
          <w:rFonts w:ascii="Times New Roman" w:hAnsi="Times New Roman"/>
          <w:szCs w:val="21"/>
        </w:rPr>
        <w:t>甲方：（买方）</w:t>
      </w:r>
    </w:p>
    <w:p>
      <w:pPr>
        <w:snapToGrid w:val="0"/>
        <w:spacing w:line="400" w:lineRule="exact"/>
        <w:rPr>
          <w:rFonts w:ascii="Times New Roman" w:hAnsi="Times New Roman"/>
          <w:szCs w:val="21"/>
        </w:rPr>
      </w:pPr>
      <w:r>
        <w:rPr>
          <w:rFonts w:ascii="Times New Roman" w:hAnsi="Times New Roman"/>
          <w:szCs w:val="21"/>
        </w:rPr>
        <w:t>乙方：（卖方）</w:t>
      </w:r>
    </w:p>
    <w:p>
      <w:pPr>
        <w:snapToGrid w:val="0"/>
        <w:spacing w:line="400" w:lineRule="exact"/>
        <w:rPr>
          <w:rFonts w:ascii="Times New Roman" w:hAnsi="Times New Roman"/>
          <w:b/>
          <w:szCs w:val="21"/>
        </w:rPr>
      </w:pPr>
      <w:r>
        <w:rPr>
          <w:rFonts w:ascii="Times New Roman" w:hAnsi="Times New Roman"/>
          <w:szCs w:val="21"/>
        </w:rPr>
        <w:t xml:space="preserve">甲、乙双方根据 </w:t>
      </w:r>
      <w:r>
        <w:rPr>
          <w:rFonts w:hint="eastAsia" w:ascii="Times New Roman" w:hAnsi="Times New Roman"/>
          <w:szCs w:val="21"/>
          <w:u w:val="single"/>
        </w:rPr>
        <w:t xml:space="preserve">                                            </w:t>
      </w:r>
      <w:r>
        <w:rPr>
          <w:rFonts w:ascii="Times New Roman" w:hAnsi="Times New Roman"/>
          <w:szCs w:val="21"/>
        </w:rPr>
        <w:t>的结果，签署本合同。</w:t>
      </w:r>
    </w:p>
    <w:p>
      <w:pPr>
        <w:snapToGrid w:val="0"/>
        <w:spacing w:line="400" w:lineRule="exact"/>
        <w:rPr>
          <w:rFonts w:ascii="Times New Roman" w:hAnsi="Times New Roman"/>
          <w:b/>
          <w:szCs w:val="21"/>
        </w:rPr>
      </w:pPr>
      <w:r>
        <w:rPr>
          <w:rFonts w:ascii="Times New Roman" w:hAnsi="Times New Roman"/>
          <w:b/>
          <w:szCs w:val="21"/>
        </w:rPr>
        <w:t>一、服务内容</w:t>
      </w:r>
    </w:p>
    <w:p>
      <w:pPr>
        <w:snapToGrid w:val="0"/>
        <w:spacing w:line="400" w:lineRule="exact"/>
        <w:rPr>
          <w:rFonts w:ascii="Times New Roman" w:hAnsi="Times New Roman"/>
          <w:b/>
          <w:szCs w:val="21"/>
        </w:rPr>
      </w:pPr>
      <w:r>
        <w:rPr>
          <w:rFonts w:ascii="Times New Roman" w:hAnsi="Times New Roman"/>
          <w:b/>
          <w:szCs w:val="21"/>
        </w:rPr>
        <w:t>二、合同金额</w:t>
      </w:r>
    </w:p>
    <w:p>
      <w:pPr>
        <w:snapToGrid w:val="0"/>
        <w:spacing w:line="400" w:lineRule="exact"/>
        <w:rPr>
          <w:rFonts w:ascii="Times New Roman" w:hAnsi="Times New Roman"/>
          <w:szCs w:val="21"/>
        </w:rPr>
      </w:pPr>
      <w:r>
        <w:rPr>
          <w:rFonts w:ascii="Times New Roman" w:hAnsi="Times New Roman"/>
          <w:szCs w:val="21"/>
        </w:rPr>
        <w:t>本合同金额为（大写）：____________________________________元（￥_______________元）人民币。</w:t>
      </w:r>
    </w:p>
    <w:p>
      <w:pPr>
        <w:snapToGrid w:val="0"/>
        <w:spacing w:line="400" w:lineRule="exact"/>
        <w:rPr>
          <w:rFonts w:ascii="Times New Roman" w:hAnsi="Times New Roman"/>
          <w:b/>
          <w:szCs w:val="21"/>
        </w:rPr>
      </w:pPr>
      <w:r>
        <w:rPr>
          <w:rFonts w:ascii="Times New Roman" w:hAnsi="Times New Roman"/>
          <w:b/>
          <w:szCs w:val="21"/>
        </w:rPr>
        <w:t>三、技术资料</w:t>
      </w:r>
    </w:p>
    <w:p>
      <w:pPr>
        <w:snapToGrid w:val="0"/>
        <w:spacing w:line="400" w:lineRule="exact"/>
        <w:ind w:left="359" w:hanging="359" w:hangingChars="171"/>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乙方应按</w:t>
      </w:r>
      <w:r>
        <w:rPr>
          <w:rFonts w:hint="eastAsia" w:ascii="Times New Roman" w:hAnsi="Times New Roman"/>
          <w:szCs w:val="21"/>
        </w:rPr>
        <w:t>采购文件</w:t>
      </w:r>
      <w:r>
        <w:rPr>
          <w:rFonts w:ascii="Times New Roman" w:hAnsi="Times New Roman"/>
          <w:szCs w:val="21"/>
        </w:rPr>
        <w:t>规定的时间向甲方提供有关技术资料。</w:t>
      </w:r>
    </w:p>
    <w:p>
      <w:pPr>
        <w:snapToGrid w:val="0"/>
        <w:spacing w:line="400" w:lineRule="exact"/>
        <w:rPr>
          <w:rFonts w:ascii="Times New Roman" w:hAnsi="Times New Roman"/>
          <w:szCs w:val="21"/>
        </w:rPr>
      </w:pPr>
      <w:r>
        <w:rPr>
          <w:rFonts w:hint="eastAsia" w:ascii="Times New Roman" w:hAnsi="Times New Roman"/>
          <w:szCs w:val="21"/>
        </w:rPr>
        <w:t>2.</w:t>
      </w:r>
      <w:r>
        <w:rPr>
          <w:rFonts w:ascii="Times New Roman" w:hAnsi="Times New Roman"/>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left="360" w:hanging="361" w:hangingChars="171"/>
        <w:rPr>
          <w:rFonts w:ascii="Times New Roman" w:hAnsi="Times New Roman"/>
          <w:b/>
          <w:szCs w:val="21"/>
        </w:rPr>
      </w:pPr>
      <w:r>
        <w:rPr>
          <w:rFonts w:ascii="Times New Roman" w:hAnsi="Times New Roman"/>
          <w:b/>
          <w:szCs w:val="21"/>
        </w:rPr>
        <w:t>四、知识产权</w:t>
      </w:r>
    </w:p>
    <w:p>
      <w:pPr>
        <w:snapToGrid w:val="0"/>
        <w:spacing w:line="400" w:lineRule="exact"/>
        <w:ind w:left="359" w:hanging="359" w:hangingChars="171"/>
        <w:rPr>
          <w:rFonts w:ascii="Times New Roman" w:hAnsi="Times New Roman"/>
          <w:b/>
          <w:bCs/>
          <w:szCs w:val="21"/>
        </w:rPr>
      </w:pPr>
      <w:r>
        <w:rPr>
          <w:rFonts w:ascii="Times New Roman" w:hAnsi="Times New Roman"/>
          <w:szCs w:val="21"/>
        </w:rPr>
        <w:t>乙方应保证提供服务过程中不会侵犯任何第三方的</w:t>
      </w:r>
      <w:r>
        <w:rPr>
          <w:rFonts w:ascii="Times New Roman" w:hAnsi="Times New Roman"/>
          <w:b/>
          <w:szCs w:val="21"/>
        </w:rPr>
        <w:t>知识产权</w:t>
      </w:r>
      <w:r>
        <w:rPr>
          <w:rFonts w:ascii="Times New Roman" w:hAnsi="Times New Roman"/>
          <w:b/>
          <w:bCs/>
          <w:szCs w:val="21"/>
        </w:rPr>
        <w:t>。</w:t>
      </w:r>
    </w:p>
    <w:p>
      <w:pPr>
        <w:snapToGrid w:val="0"/>
        <w:spacing w:line="400" w:lineRule="exact"/>
        <w:ind w:left="358" w:hanging="358" w:hangingChars="170"/>
        <w:rPr>
          <w:rFonts w:ascii="Times New Roman" w:hAnsi="Times New Roman"/>
          <w:b/>
          <w:szCs w:val="21"/>
        </w:rPr>
      </w:pPr>
      <w:r>
        <w:rPr>
          <w:rFonts w:hint="eastAsia" w:ascii="Times New Roman" w:hAnsi="Times New Roman"/>
          <w:b/>
          <w:szCs w:val="21"/>
        </w:rPr>
        <w:t>五</w:t>
      </w:r>
      <w:r>
        <w:rPr>
          <w:rFonts w:ascii="Times New Roman" w:hAnsi="Times New Roman"/>
          <w:b/>
          <w:szCs w:val="21"/>
        </w:rPr>
        <w:t>、履约保证金</w:t>
      </w:r>
    </w:p>
    <w:p>
      <w:pPr>
        <w:snapToGrid w:val="0"/>
        <w:spacing w:line="400" w:lineRule="exact"/>
        <w:ind w:left="357" w:hanging="357" w:hangingChars="170"/>
        <w:rPr>
          <w:rFonts w:ascii="Times New Roman" w:hAnsi="Times New Roman"/>
          <w:szCs w:val="21"/>
        </w:rPr>
      </w:pPr>
      <w:r>
        <w:rPr>
          <w:rFonts w:ascii="Times New Roman" w:hAnsi="Times New Roman"/>
          <w:szCs w:val="21"/>
        </w:rPr>
        <w:t>乙方交纳人民币</w:t>
      </w:r>
      <w:r>
        <w:rPr>
          <w:rFonts w:hint="eastAsia" w:ascii="Times New Roman" w:hAnsi="Times New Roman" w:cs="宋体"/>
          <w:b/>
          <w:szCs w:val="21"/>
        </w:rPr>
        <w:t xml:space="preserve">     </w:t>
      </w:r>
      <w:r>
        <w:rPr>
          <w:rFonts w:ascii="Times New Roman" w:hAnsi="Times New Roman"/>
          <w:szCs w:val="21"/>
        </w:rPr>
        <w:t>元作为本合同的履约保证金。</w:t>
      </w:r>
    </w:p>
    <w:p>
      <w:pPr>
        <w:snapToGrid w:val="0"/>
        <w:spacing w:line="400" w:lineRule="exact"/>
        <w:rPr>
          <w:rFonts w:ascii="Times New Roman" w:hAnsi="Times New Roman"/>
          <w:b/>
          <w:szCs w:val="21"/>
        </w:rPr>
      </w:pPr>
      <w:r>
        <w:rPr>
          <w:rFonts w:hint="eastAsia" w:ascii="Times New Roman" w:hAnsi="Times New Roman"/>
          <w:b/>
          <w:szCs w:val="21"/>
        </w:rPr>
        <w:t>六、转包或分包</w:t>
      </w:r>
    </w:p>
    <w:p>
      <w:pPr>
        <w:snapToGrid w:val="0"/>
        <w:spacing w:line="400" w:lineRule="exact"/>
        <w:rPr>
          <w:rFonts w:ascii="Times New Roman" w:hAnsi="Times New Roman"/>
          <w:szCs w:val="21"/>
        </w:rPr>
      </w:pPr>
      <w:r>
        <w:rPr>
          <w:rFonts w:ascii="Times New Roman" w:hAnsi="Times New Roman"/>
          <w:szCs w:val="21"/>
        </w:rPr>
        <w:t>1</w:t>
      </w:r>
      <w:r>
        <w:rPr>
          <w:rFonts w:hint="eastAsia" w:ascii="Times New Roman" w:hAnsi="Times New Roman"/>
          <w:szCs w:val="21"/>
        </w:rPr>
        <w:t>.本合同范围的服务，应由</w:t>
      </w:r>
      <w:r>
        <w:rPr>
          <w:rFonts w:ascii="Times New Roman" w:hAnsi="Times New Roman"/>
          <w:szCs w:val="21"/>
        </w:rPr>
        <w:t>乙</w:t>
      </w:r>
      <w:r>
        <w:rPr>
          <w:rFonts w:hint="eastAsia" w:ascii="Times New Roman" w:hAnsi="Times New Roman"/>
          <w:szCs w:val="21"/>
        </w:rPr>
        <w:t>方直接供应，不得转让他人供应；</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.除非得到甲方的书面同意，</w:t>
      </w:r>
      <w:r>
        <w:rPr>
          <w:rFonts w:ascii="Times New Roman" w:hAnsi="Times New Roman"/>
          <w:szCs w:val="21"/>
        </w:rPr>
        <w:t>乙</w:t>
      </w:r>
      <w:r>
        <w:rPr>
          <w:rFonts w:hint="eastAsia" w:ascii="Times New Roman" w:hAnsi="Times New Roman"/>
          <w:szCs w:val="21"/>
        </w:rPr>
        <w:t>方不得将本合同范围的服务全部或部分分包给他人供应；</w:t>
      </w:r>
    </w:p>
    <w:p>
      <w:pPr>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.如有转让和未经甲方同意的分包行为，甲方有权解除合同，没收履约保证金并追究乙方的违约责任。</w:t>
      </w:r>
    </w:p>
    <w:p>
      <w:pPr>
        <w:snapToGrid w:val="0"/>
        <w:spacing w:line="400" w:lineRule="exact"/>
        <w:rPr>
          <w:rFonts w:ascii="Times New Roman" w:hAnsi="Times New Roman"/>
          <w:szCs w:val="21"/>
        </w:rPr>
      </w:pPr>
      <w:r>
        <w:rPr>
          <w:rFonts w:hint="eastAsia" w:ascii="Times New Roman" w:hAnsi="Times New Roman"/>
          <w:b/>
          <w:szCs w:val="21"/>
        </w:rPr>
        <w:t>七</w:t>
      </w:r>
      <w:r>
        <w:rPr>
          <w:rFonts w:ascii="Times New Roman" w:hAnsi="Times New Roman"/>
          <w:b/>
          <w:szCs w:val="21"/>
        </w:rPr>
        <w:t>、服务质量保证期和服务质量保证金(选用)</w:t>
      </w:r>
    </w:p>
    <w:p>
      <w:pPr>
        <w:snapToGrid w:val="0"/>
        <w:spacing w:line="400" w:lineRule="exact"/>
        <w:ind w:left="359" w:hanging="359" w:hangingChars="171"/>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服务质量保证期</w:t>
      </w:r>
      <w:r>
        <w:rPr>
          <w:rFonts w:ascii="Times New Roman" w:hAnsi="Times New Roman"/>
          <w:szCs w:val="21"/>
          <w:u w:val="single"/>
        </w:rPr>
        <w:t xml:space="preserve">      </w:t>
      </w:r>
      <w:r>
        <w:rPr>
          <w:rFonts w:ascii="Times New Roman" w:hAnsi="Times New Roman"/>
          <w:szCs w:val="21"/>
        </w:rPr>
        <w:t>年。（自验收合格之日起计）</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服务质量保证金</w:t>
      </w:r>
      <w:r>
        <w:rPr>
          <w:rFonts w:ascii="Times New Roman" w:hAnsi="Times New Roman"/>
          <w:szCs w:val="21"/>
          <w:u w:val="single"/>
        </w:rPr>
        <w:t xml:space="preserve">            </w:t>
      </w:r>
      <w:r>
        <w:rPr>
          <w:rFonts w:ascii="Times New Roman" w:hAnsi="Times New Roman"/>
          <w:szCs w:val="21"/>
        </w:rPr>
        <w:t>元。</w:t>
      </w:r>
    </w:p>
    <w:p>
      <w:pPr>
        <w:snapToGrid w:val="0"/>
        <w:spacing w:line="400" w:lineRule="exact"/>
        <w:rPr>
          <w:rFonts w:ascii="Times New Roman" w:hAnsi="Times New Roman"/>
          <w:b/>
          <w:szCs w:val="21"/>
        </w:rPr>
      </w:pPr>
      <w:r>
        <w:rPr>
          <w:rFonts w:hint="eastAsia" w:ascii="Times New Roman" w:hAnsi="Times New Roman"/>
          <w:b/>
          <w:szCs w:val="21"/>
        </w:rPr>
        <w:t>八</w:t>
      </w:r>
      <w:r>
        <w:rPr>
          <w:rFonts w:ascii="Times New Roman" w:hAnsi="Times New Roman"/>
          <w:b/>
          <w:szCs w:val="21"/>
        </w:rPr>
        <w:t>、合同履行时间、履行方式及履行地点</w:t>
      </w:r>
    </w:p>
    <w:p>
      <w:pPr>
        <w:snapToGrid w:val="0"/>
        <w:spacing w:line="400" w:lineRule="exact"/>
        <w:rPr>
          <w:rFonts w:ascii="Times New Roman" w:hAnsi="Times New Roman"/>
          <w:bCs/>
          <w:szCs w:val="21"/>
        </w:rPr>
      </w:pPr>
      <w:r>
        <w:rPr>
          <w:rFonts w:ascii="Times New Roman" w:hAnsi="Times New Roman"/>
          <w:bCs/>
          <w:szCs w:val="21"/>
        </w:rPr>
        <w:t>1</w:t>
      </w:r>
      <w:r>
        <w:rPr>
          <w:rFonts w:hint="eastAsia" w:ascii="Times New Roman" w:hAnsi="Times New Roman"/>
          <w:bCs/>
          <w:szCs w:val="21"/>
        </w:rPr>
        <w:t>.</w:t>
      </w:r>
      <w:r>
        <w:rPr>
          <w:rFonts w:ascii="Times New Roman" w:hAnsi="Times New Roman"/>
          <w:bCs/>
          <w:szCs w:val="21"/>
        </w:rPr>
        <w:t xml:space="preserve"> </w:t>
      </w:r>
      <w:r>
        <w:rPr>
          <w:rFonts w:ascii="Times New Roman" w:hAnsi="Times New Roman"/>
          <w:szCs w:val="21"/>
        </w:rPr>
        <w:t>履行时间</w:t>
      </w:r>
      <w:r>
        <w:rPr>
          <w:rFonts w:ascii="Times New Roman" w:hAnsi="Times New Roman"/>
          <w:bCs/>
          <w:szCs w:val="21"/>
        </w:rPr>
        <w:t>：</w:t>
      </w:r>
    </w:p>
    <w:p>
      <w:pPr>
        <w:snapToGrid w:val="0"/>
        <w:spacing w:line="400" w:lineRule="exact"/>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 xml:space="preserve"> </w:t>
      </w:r>
      <w:r>
        <w:rPr>
          <w:rFonts w:ascii="Times New Roman" w:hAnsi="Times New Roman"/>
          <w:szCs w:val="21"/>
        </w:rPr>
        <w:t>履行方式</w:t>
      </w:r>
      <w:r>
        <w:rPr>
          <w:rFonts w:ascii="Times New Roman" w:hAnsi="Times New Roman"/>
          <w:bCs/>
          <w:szCs w:val="21"/>
        </w:rPr>
        <w:t>：</w:t>
      </w:r>
    </w:p>
    <w:p>
      <w:pPr>
        <w:snapToGrid w:val="0"/>
        <w:spacing w:line="400" w:lineRule="exact"/>
        <w:rPr>
          <w:rFonts w:ascii="Times New Roman" w:hAnsi="Times New Roman"/>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 xml:space="preserve"> </w:t>
      </w:r>
      <w:r>
        <w:rPr>
          <w:rFonts w:ascii="Times New Roman" w:hAnsi="Times New Roman"/>
          <w:szCs w:val="21"/>
        </w:rPr>
        <w:t>履行地点</w:t>
      </w:r>
      <w:r>
        <w:rPr>
          <w:rFonts w:ascii="Times New Roman" w:hAnsi="Times New Roman"/>
          <w:bCs/>
          <w:szCs w:val="21"/>
        </w:rPr>
        <w:t>：</w:t>
      </w:r>
    </w:p>
    <w:p>
      <w:pPr>
        <w:snapToGrid w:val="0"/>
        <w:spacing w:line="400" w:lineRule="exact"/>
        <w:rPr>
          <w:rFonts w:ascii="Times New Roman" w:hAnsi="Times New Roman"/>
          <w:b/>
          <w:szCs w:val="21"/>
        </w:rPr>
      </w:pPr>
      <w:r>
        <w:rPr>
          <w:rFonts w:hint="eastAsia" w:ascii="Times New Roman" w:hAnsi="Times New Roman"/>
          <w:b/>
          <w:szCs w:val="21"/>
        </w:rPr>
        <w:t>九</w:t>
      </w:r>
      <w:r>
        <w:rPr>
          <w:rFonts w:ascii="Times New Roman" w:hAnsi="Times New Roman"/>
          <w:b/>
          <w:szCs w:val="21"/>
        </w:rPr>
        <w:t>、款项支付</w:t>
      </w:r>
    </w:p>
    <w:p>
      <w:pPr>
        <w:snapToGrid w:val="0"/>
        <w:spacing w:line="400" w:lineRule="exact"/>
        <w:ind w:firstLine="315" w:firstLineChars="150"/>
        <w:rPr>
          <w:rFonts w:ascii="Times New Roman" w:hAnsi="Times New Roman"/>
          <w:bCs/>
          <w:szCs w:val="21"/>
        </w:rPr>
      </w:pPr>
      <w:r>
        <w:rPr>
          <w:rFonts w:ascii="Times New Roman" w:hAnsi="Times New Roman"/>
          <w:bCs/>
          <w:szCs w:val="21"/>
        </w:rPr>
        <w:t xml:space="preserve"> 付款方式：</w:t>
      </w:r>
    </w:p>
    <w:p>
      <w:pPr>
        <w:snapToGrid w:val="0"/>
        <w:spacing w:line="400" w:lineRule="exact"/>
        <w:rPr>
          <w:rFonts w:ascii="Times New Roman" w:hAnsi="Times New Roman"/>
          <w:b/>
          <w:szCs w:val="21"/>
        </w:rPr>
      </w:pPr>
      <w:r>
        <w:rPr>
          <w:rFonts w:hint="eastAsia" w:ascii="Times New Roman" w:hAnsi="Times New Roman"/>
          <w:b/>
          <w:szCs w:val="21"/>
        </w:rPr>
        <w:t>十、税费</w:t>
      </w:r>
    </w:p>
    <w:p>
      <w:pPr>
        <w:snapToGrid w:val="0"/>
        <w:spacing w:line="400" w:lineRule="exact"/>
        <w:rPr>
          <w:rFonts w:ascii="Times New Roman" w:hAnsi="Times New Roman"/>
          <w:szCs w:val="21"/>
        </w:rPr>
      </w:pPr>
      <w:r>
        <w:rPr>
          <w:rFonts w:hint="eastAsia" w:ascii="Times New Roman" w:hAnsi="Times New Roman"/>
          <w:szCs w:val="21"/>
        </w:rPr>
        <w:t>本合同执行中相关的一切税费均由</w:t>
      </w:r>
      <w:r>
        <w:rPr>
          <w:rFonts w:ascii="Times New Roman" w:hAnsi="Times New Roman"/>
          <w:szCs w:val="21"/>
        </w:rPr>
        <w:t>乙</w:t>
      </w:r>
      <w:r>
        <w:rPr>
          <w:rFonts w:hint="eastAsia" w:ascii="Times New Roman" w:hAnsi="Times New Roman"/>
          <w:szCs w:val="21"/>
        </w:rPr>
        <w:t>方负担。</w:t>
      </w:r>
    </w:p>
    <w:p>
      <w:pPr>
        <w:snapToGrid w:val="0"/>
        <w:spacing w:line="400" w:lineRule="exact"/>
        <w:ind w:left="360" w:hanging="361" w:hangingChars="171"/>
        <w:rPr>
          <w:rFonts w:ascii="Times New Roman" w:hAnsi="Times New Roman"/>
          <w:szCs w:val="21"/>
        </w:rPr>
      </w:pPr>
      <w:r>
        <w:rPr>
          <w:rFonts w:ascii="Times New Roman" w:hAnsi="Times New Roman"/>
          <w:b/>
          <w:szCs w:val="21"/>
        </w:rPr>
        <w:t>十</w:t>
      </w:r>
      <w:r>
        <w:rPr>
          <w:rFonts w:hint="eastAsia" w:ascii="Times New Roman" w:hAnsi="Times New Roman"/>
          <w:b/>
          <w:szCs w:val="21"/>
        </w:rPr>
        <w:t>一</w:t>
      </w:r>
      <w:r>
        <w:rPr>
          <w:rFonts w:ascii="Times New Roman" w:hAnsi="Times New Roman"/>
          <w:b/>
          <w:szCs w:val="21"/>
        </w:rPr>
        <w:t>、质量保证及后续服务</w:t>
      </w:r>
    </w:p>
    <w:p>
      <w:pPr>
        <w:snapToGrid w:val="0"/>
        <w:spacing w:line="400" w:lineRule="exact"/>
        <w:ind w:left="359" w:hanging="359" w:hangingChars="171"/>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 xml:space="preserve"> 乙方应按</w:t>
      </w:r>
      <w:r>
        <w:rPr>
          <w:rFonts w:hint="eastAsia" w:ascii="Times New Roman" w:hAnsi="Times New Roman"/>
          <w:szCs w:val="21"/>
        </w:rPr>
        <w:t>采购文件</w:t>
      </w:r>
      <w:r>
        <w:rPr>
          <w:rFonts w:ascii="Times New Roman" w:hAnsi="Times New Roman"/>
          <w:szCs w:val="21"/>
        </w:rPr>
        <w:t>规定向甲方提供服务。</w:t>
      </w:r>
    </w:p>
    <w:p>
      <w:pPr>
        <w:snapToGrid w:val="0"/>
        <w:spacing w:line="400" w:lineRule="exact"/>
        <w:ind w:left="420" w:hanging="420" w:hangingChars="200"/>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 xml:space="preserve"> 乙方提供的服务成果在服务质量保证期内发生故障，乙方应负责免费提供后续服务。对达不到要求者，根据实际情况，经双方协商，可按以下办法处理：</w:t>
      </w:r>
    </w:p>
    <w:p>
      <w:pPr>
        <w:snapToGrid w:val="0"/>
        <w:spacing w:line="400" w:lineRule="exact"/>
        <w:ind w:firstLine="420"/>
        <w:rPr>
          <w:rFonts w:ascii="Times New Roman" w:hAnsi="Times New Roman"/>
          <w:szCs w:val="21"/>
        </w:rPr>
      </w:pPr>
      <w:r>
        <w:rPr>
          <w:rFonts w:hint="eastAsia" w:ascii="Times New Roman" w:hAnsi="Times New Roman" w:cs="宋体"/>
          <w:szCs w:val="21"/>
        </w:rPr>
        <w:t>⑴</w:t>
      </w:r>
      <w:r>
        <w:rPr>
          <w:rFonts w:ascii="Times New Roman" w:hAnsi="Times New Roman"/>
          <w:szCs w:val="21"/>
        </w:rPr>
        <w:t>重做：由乙方承担所发生的全部费用。</w:t>
      </w:r>
    </w:p>
    <w:p>
      <w:pPr>
        <w:snapToGrid w:val="0"/>
        <w:spacing w:line="400" w:lineRule="exact"/>
        <w:ind w:firstLine="420"/>
        <w:rPr>
          <w:rFonts w:ascii="Times New Roman" w:hAnsi="Times New Roman"/>
          <w:szCs w:val="21"/>
        </w:rPr>
      </w:pPr>
      <w:r>
        <w:rPr>
          <w:rFonts w:hint="eastAsia" w:ascii="Times New Roman" w:hAnsi="Times New Roman" w:cs="宋体"/>
          <w:szCs w:val="21"/>
        </w:rPr>
        <w:t>⑵</w:t>
      </w:r>
      <w:r>
        <w:rPr>
          <w:rFonts w:ascii="Times New Roman" w:hAnsi="Times New Roman"/>
          <w:szCs w:val="21"/>
        </w:rPr>
        <w:t>贬值处理：由甲乙双方合议定价。</w:t>
      </w:r>
    </w:p>
    <w:p>
      <w:pPr>
        <w:snapToGrid w:val="0"/>
        <w:spacing w:line="400" w:lineRule="exact"/>
        <w:ind w:left="420" w:leftChars="200"/>
        <w:rPr>
          <w:rFonts w:ascii="Times New Roman" w:hAnsi="Times New Roman"/>
          <w:szCs w:val="21"/>
        </w:rPr>
      </w:pPr>
      <w:r>
        <w:rPr>
          <w:rFonts w:hint="eastAsia" w:ascii="Times New Roman" w:hAnsi="Times New Roman" w:cs="宋体"/>
          <w:szCs w:val="21"/>
        </w:rPr>
        <w:t>⑶</w:t>
      </w:r>
      <w:r>
        <w:rPr>
          <w:rFonts w:ascii="Times New Roman" w:hAnsi="Times New Roman"/>
          <w:szCs w:val="21"/>
        </w:rPr>
        <w:t>解除合同。</w:t>
      </w:r>
    </w:p>
    <w:p>
      <w:pPr>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如在使用过程中发生问题，乙方在接到甲方通知后在</w:t>
      </w:r>
      <w:r>
        <w:rPr>
          <w:rFonts w:hint="eastAsia" w:ascii="Times New Roman" w:hAnsi="Times New Roman" w:cs="宋体"/>
          <w:szCs w:val="21"/>
        </w:rPr>
        <w:t>△</w:t>
      </w:r>
      <w:r>
        <w:rPr>
          <w:rFonts w:ascii="Times New Roman" w:hAnsi="Times New Roman"/>
          <w:szCs w:val="21"/>
        </w:rPr>
        <w:t>小时内到达甲方现场。</w:t>
      </w:r>
    </w:p>
    <w:p>
      <w:pPr>
        <w:snapToGrid w:val="0"/>
        <w:spacing w:line="400" w:lineRule="exact"/>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在</w:t>
      </w:r>
      <w:r>
        <w:rPr>
          <w:rFonts w:ascii="Times New Roman" w:hAnsi="Times New Roman"/>
          <w:b/>
          <w:szCs w:val="21"/>
        </w:rPr>
        <w:t>服务质量保证期</w:t>
      </w:r>
      <w:r>
        <w:rPr>
          <w:rFonts w:ascii="Times New Roman" w:hAnsi="Times New Roman"/>
          <w:szCs w:val="21"/>
        </w:rPr>
        <w:t>内，乙方应对出现的质量及安全问题负责处理解决并承担一切费用。</w:t>
      </w:r>
    </w:p>
    <w:p>
      <w:pPr>
        <w:snapToGrid w:val="0"/>
        <w:spacing w:line="400" w:lineRule="exact"/>
        <w:rPr>
          <w:rFonts w:ascii="Times New Roman" w:hAnsi="Times New Roman"/>
          <w:b/>
          <w:szCs w:val="21"/>
        </w:rPr>
      </w:pPr>
      <w:r>
        <w:rPr>
          <w:rFonts w:ascii="Times New Roman" w:hAnsi="Times New Roman"/>
          <w:b/>
          <w:szCs w:val="21"/>
        </w:rPr>
        <w:t>十</w:t>
      </w:r>
      <w:r>
        <w:rPr>
          <w:rFonts w:hint="eastAsia" w:ascii="Times New Roman" w:hAnsi="Times New Roman"/>
          <w:b/>
          <w:szCs w:val="21"/>
        </w:rPr>
        <w:t>二</w:t>
      </w:r>
      <w:r>
        <w:rPr>
          <w:rFonts w:ascii="Times New Roman" w:hAnsi="Times New Roman"/>
          <w:b/>
          <w:szCs w:val="21"/>
        </w:rPr>
        <w:t>、违约责任</w:t>
      </w:r>
    </w:p>
    <w:p>
      <w:pPr>
        <w:snapToGrid w:val="0"/>
        <w:spacing w:line="400" w:lineRule="exact"/>
        <w:ind w:left="359" w:hanging="359" w:hangingChars="171"/>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甲方无正当理由拒收接受服务的，甲方向乙方偿付合同款项百分之五作为违约金。</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甲方无故逾期验收和办理款项支付手续的，</w:t>
      </w:r>
      <w:r>
        <w:rPr>
          <w:rFonts w:hint="eastAsia" w:ascii="Times New Roman" w:hAnsi="Times New Roman"/>
          <w:szCs w:val="21"/>
        </w:rPr>
        <w:t>甲方应按《民法典》承担法律责任</w:t>
      </w:r>
      <w:r>
        <w:rPr>
          <w:rFonts w:ascii="Times New Roman" w:hAnsi="Times New Roman"/>
          <w:szCs w:val="21"/>
        </w:rPr>
        <w:t>。</w:t>
      </w:r>
    </w:p>
    <w:p>
      <w:pPr>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乙方</w:t>
      </w:r>
      <w:r>
        <w:rPr>
          <w:rFonts w:hint="eastAsia" w:ascii="Times New Roman" w:hAnsi="Times New Roman"/>
          <w:szCs w:val="21"/>
        </w:rPr>
        <w:t>未能如</w:t>
      </w:r>
      <w:r>
        <w:rPr>
          <w:rFonts w:ascii="Times New Roman" w:hAnsi="Times New Roman"/>
          <w:szCs w:val="21"/>
        </w:rPr>
        <w:t>期提供服务的，每日向甲方支付</w:t>
      </w:r>
      <w:r>
        <w:rPr>
          <w:rFonts w:hint="eastAsia" w:ascii="Times New Roman" w:hAnsi="Times New Roman"/>
          <w:szCs w:val="21"/>
        </w:rPr>
        <w:t>合同款项的</w:t>
      </w:r>
      <w:r>
        <w:rPr>
          <w:rFonts w:ascii="Times New Roman" w:hAnsi="Times New Roman"/>
          <w:szCs w:val="21"/>
        </w:rPr>
        <w:t>千分之六</w:t>
      </w:r>
      <w:r>
        <w:rPr>
          <w:rFonts w:hint="eastAsia" w:ascii="Times New Roman" w:hAnsi="Times New Roman"/>
          <w:szCs w:val="21"/>
        </w:rPr>
        <w:t>作为</w:t>
      </w:r>
      <w:r>
        <w:rPr>
          <w:rFonts w:ascii="Times New Roman" w:hAnsi="Times New Roman"/>
          <w:szCs w:val="21"/>
        </w:rPr>
        <w:t>违约金。乙方超过约定日期10个工作日</w:t>
      </w:r>
      <w:r>
        <w:rPr>
          <w:rFonts w:hint="eastAsia" w:ascii="Times New Roman" w:hAnsi="Times New Roman"/>
          <w:szCs w:val="21"/>
        </w:rPr>
        <w:t>仍</w:t>
      </w:r>
      <w:r>
        <w:rPr>
          <w:rFonts w:ascii="Times New Roman" w:hAnsi="Times New Roman"/>
          <w:szCs w:val="21"/>
        </w:rPr>
        <w:t>不能</w:t>
      </w:r>
      <w:r>
        <w:rPr>
          <w:rFonts w:hint="eastAsia" w:ascii="Times New Roman" w:hAnsi="Times New Roman"/>
          <w:szCs w:val="21"/>
        </w:rPr>
        <w:t>提供服务</w:t>
      </w:r>
      <w:r>
        <w:rPr>
          <w:rFonts w:ascii="Times New Roman" w:hAnsi="Times New Roman"/>
          <w:szCs w:val="21"/>
        </w:rPr>
        <w:t>的，甲方可解除本合同。乙方因</w:t>
      </w:r>
      <w:r>
        <w:rPr>
          <w:rFonts w:hint="eastAsia" w:ascii="Times New Roman" w:hAnsi="Times New Roman"/>
          <w:szCs w:val="21"/>
        </w:rPr>
        <w:t>未能如</w:t>
      </w:r>
      <w:r>
        <w:rPr>
          <w:rFonts w:ascii="Times New Roman" w:hAnsi="Times New Roman"/>
          <w:szCs w:val="21"/>
        </w:rPr>
        <w:t xml:space="preserve">期提供服务或因其他违约行为导致甲方解除合同的，乙方应向甲方支付合同总值5%的违约金，如造成甲方损失超过违约金的，超出部分由乙方继续承担赔偿责任。 </w:t>
      </w:r>
    </w:p>
    <w:p>
      <w:pPr>
        <w:snapToGrid w:val="0"/>
        <w:spacing w:line="400" w:lineRule="exact"/>
        <w:rPr>
          <w:rFonts w:ascii="Times New Roman" w:hAnsi="Times New Roman"/>
          <w:b/>
          <w:szCs w:val="21"/>
        </w:rPr>
      </w:pPr>
      <w:r>
        <w:rPr>
          <w:rFonts w:ascii="Times New Roman" w:hAnsi="Times New Roman"/>
          <w:b/>
          <w:szCs w:val="21"/>
        </w:rPr>
        <w:t>十</w:t>
      </w:r>
      <w:r>
        <w:rPr>
          <w:rFonts w:hint="eastAsia" w:ascii="Times New Roman" w:hAnsi="Times New Roman"/>
          <w:b/>
          <w:szCs w:val="21"/>
        </w:rPr>
        <w:t>三</w:t>
      </w:r>
      <w:r>
        <w:rPr>
          <w:rFonts w:ascii="Times New Roman" w:hAnsi="Times New Roman"/>
          <w:b/>
          <w:szCs w:val="21"/>
        </w:rPr>
        <w:t>、不可抗力事件处理</w:t>
      </w:r>
    </w:p>
    <w:p>
      <w:pPr>
        <w:snapToGrid w:val="0"/>
        <w:spacing w:line="400" w:lineRule="exact"/>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在合同有效期内，任何一方因不可抗力事件导致不能履行合同，则合同履行期可延长，其延长期与不可抗力影响期相同。</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不可抗力事件发生后，应立即通知对方，并寄送有关权威机构出具的证明。</w:t>
      </w:r>
    </w:p>
    <w:p>
      <w:pPr>
        <w:snapToGrid w:val="0"/>
        <w:spacing w:line="40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不可抗力事件延续120天以上，双方应通过友好协商，确定是否继续履行合同。</w:t>
      </w:r>
    </w:p>
    <w:p>
      <w:pPr>
        <w:snapToGrid w:val="0"/>
        <w:spacing w:line="400" w:lineRule="exact"/>
        <w:rPr>
          <w:rFonts w:ascii="Times New Roman" w:hAnsi="Times New Roman"/>
          <w:b/>
          <w:szCs w:val="21"/>
        </w:rPr>
      </w:pPr>
      <w:r>
        <w:rPr>
          <w:rFonts w:ascii="Times New Roman" w:hAnsi="Times New Roman"/>
          <w:b/>
          <w:szCs w:val="21"/>
        </w:rPr>
        <w:t>十</w:t>
      </w:r>
      <w:r>
        <w:rPr>
          <w:rFonts w:hint="eastAsia" w:ascii="Times New Roman" w:hAnsi="Times New Roman"/>
          <w:b/>
          <w:szCs w:val="21"/>
        </w:rPr>
        <w:t>四</w:t>
      </w:r>
      <w:r>
        <w:rPr>
          <w:rFonts w:ascii="Times New Roman" w:hAnsi="Times New Roman"/>
          <w:b/>
          <w:szCs w:val="21"/>
        </w:rPr>
        <w:t>、诉讼</w:t>
      </w:r>
    </w:p>
    <w:p>
      <w:pPr>
        <w:snapToGrid w:val="0"/>
        <w:spacing w:line="400" w:lineRule="exact"/>
        <w:ind w:firstLine="420" w:firstLineChars="200"/>
        <w:rPr>
          <w:rFonts w:ascii="Times New Roman" w:hAnsi="Times New Roman"/>
          <w:szCs w:val="21"/>
        </w:rPr>
      </w:pPr>
      <w:r>
        <w:rPr>
          <w:rFonts w:ascii="Times New Roman" w:hAnsi="Times New Roman"/>
          <w:szCs w:val="21"/>
        </w:rPr>
        <w:t>双方在执行合同中所发生的一切争议，应通过协商解决。如协商不成，可向</w:t>
      </w:r>
      <w:r>
        <w:rPr>
          <w:rFonts w:hint="eastAsia" w:ascii="Times New Roman" w:hAnsi="Times New Roman"/>
          <w:szCs w:val="21"/>
        </w:rPr>
        <w:t>甲方所在</w:t>
      </w:r>
      <w:r>
        <w:rPr>
          <w:rFonts w:ascii="Times New Roman" w:hAnsi="Times New Roman"/>
          <w:szCs w:val="21"/>
        </w:rPr>
        <w:t>地法院起诉。</w:t>
      </w:r>
    </w:p>
    <w:p>
      <w:pPr>
        <w:snapToGrid w:val="0"/>
        <w:spacing w:line="400" w:lineRule="exact"/>
        <w:rPr>
          <w:rFonts w:ascii="Times New Roman" w:hAnsi="Times New Roman"/>
          <w:b/>
          <w:szCs w:val="21"/>
        </w:rPr>
      </w:pPr>
      <w:r>
        <w:rPr>
          <w:rFonts w:ascii="Times New Roman" w:hAnsi="Times New Roman"/>
          <w:b/>
          <w:szCs w:val="21"/>
        </w:rPr>
        <w:t>十</w:t>
      </w:r>
      <w:r>
        <w:rPr>
          <w:rFonts w:hint="eastAsia" w:ascii="Times New Roman" w:hAnsi="Times New Roman"/>
          <w:b/>
          <w:szCs w:val="21"/>
        </w:rPr>
        <w:t>五</w:t>
      </w:r>
      <w:r>
        <w:rPr>
          <w:rFonts w:ascii="Times New Roman" w:hAnsi="Times New Roman"/>
          <w:b/>
          <w:szCs w:val="21"/>
        </w:rPr>
        <w:t>、合同生效及其它</w:t>
      </w:r>
    </w:p>
    <w:p>
      <w:pPr>
        <w:snapToGrid w:val="0"/>
        <w:spacing w:line="400" w:lineRule="exact"/>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ascii="Times New Roman" w:hAnsi="Times New Roman"/>
          <w:szCs w:val="21"/>
        </w:rPr>
        <w:t>合同经双方法定代表人或授权代表签字并加盖单位公章后生效。</w:t>
      </w:r>
    </w:p>
    <w:p>
      <w:pPr>
        <w:snapToGrid w:val="0"/>
        <w:spacing w:line="400" w:lineRule="exac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合同执行中涉及采购资金和采购内容修改或补充的，须经财政部门审批，并签书面补充协议报政府采购监督管理部门备案，方可作为主合同不可分割的一部分。</w:t>
      </w:r>
    </w:p>
    <w:p>
      <w:pPr>
        <w:snapToGrid w:val="0"/>
        <w:spacing w:line="400" w:lineRule="exact"/>
        <w:ind w:left="420" w:hanging="420" w:hangingChars="200"/>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rPr>
        <w:t>本合同未尽事宜，遵照</w:t>
      </w:r>
      <w:r>
        <w:rPr>
          <w:rFonts w:ascii="宋体" w:hAnsi="宋体" w:cs="宋体"/>
        </w:rPr>
        <w:t>《中华人民共和国民法典》</w:t>
      </w:r>
      <w:r>
        <w:rPr>
          <w:rFonts w:ascii="Times New Roman" w:hAnsi="Times New Roman"/>
          <w:szCs w:val="21"/>
        </w:rPr>
        <w:t>有关条文执行。</w:t>
      </w:r>
    </w:p>
    <w:p>
      <w:pPr>
        <w:snapToGrid w:val="0"/>
        <w:spacing w:line="400" w:lineRule="exact"/>
        <w:ind w:left="420" w:hanging="420" w:hangingChars="200"/>
        <w:rPr>
          <w:rFonts w:ascii="Times New Roman" w:hAnsi="Times New Roman"/>
          <w:szCs w:val="21"/>
        </w:rPr>
      </w:pPr>
      <w:r>
        <w:rPr>
          <w:rFonts w:ascii="Times New Roman" w:hAnsi="Times New Roman"/>
          <w:szCs w:val="21"/>
        </w:rPr>
        <w:t>4</w:t>
      </w:r>
      <w:r>
        <w:rPr>
          <w:rFonts w:hint="eastAsia" w:ascii="Times New Roman" w:hAnsi="Times New Roman"/>
          <w:szCs w:val="21"/>
        </w:rPr>
        <w:t>．</w:t>
      </w:r>
      <w:r>
        <w:rPr>
          <w:rFonts w:ascii="Times New Roman" w:hAnsi="Times New Roman"/>
          <w:szCs w:val="21"/>
        </w:rPr>
        <w:t>本合同正本一式两份，具有同等法律效力，甲乙双方各执一份。</w:t>
      </w:r>
    </w:p>
    <w:p>
      <w:pPr>
        <w:snapToGrid w:val="0"/>
        <w:spacing w:line="400" w:lineRule="exact"/>
        <w:rPr>
          <w:rFonts w:ascii="Times New Roman" w:hAnsi="Times New Roman"/>
          <w:szCs w:val="21"/>
        </w:rPr>
      </w:pPr>
    </w:p>
    <w:p>
      <w:pPr>
        <w:snapToGrid w:val="0"/>
        <w:spacing w:line="400" w:lineRule="exact"/>
        <w:ind w:left="420" w:hanging="420" w:hangingChars="200"/>
        <w:rPr>
          <w:rFonts w:ascii="Times New Roman" w:hAnsi="Times New Roman"/>
          <w:szCs w:val="21"/>
        </w:rPr>
      </w:pPr>
      <w:r>
        <w:rPr>
          <w:rFonts w:ascii="Times New Roman" w:hAnsi="Times New Roman"/>
          <w:szCs w:val="21"/>
        </w:rPr>
        <w:t xml:space="preserve">  甲方：                                     乙方： </w:t>
      </w:r>
    </w:p>
    <w:p>
      <w:pPr>
        <w:snapToGrid w:val="0"/>
        <w:spacing w:line="400" w:lineRule="exact"/>
        <w:rPr>
          <w:rFonts w:ascii="Times New Roman" w:hAnsi="Times New Roman"/>
          <w:szCs w:val="21"/>
        </w:rPr>
      </w:pPr>
      <w:r>
        <w:rPr>
          <w:rFonts w:ascii="Times New Roman" w:hAnsi="Times New Roman"/>
          <w:szCs w:val="21"/>
        </w:rPr>
        <w:t xml:space="preserve">  地址：                                     地址： </w:t>
      </w:r>
    </w:p>
    <w:p>
      <w:pPr>
        <w:snapToGrid w:val="0"/>
        <w:spacing w:line="400" w:lineRule="exact"/>
        <w:rPr>
          <w:rFonts w:ascii="Times New Roman" w:hAnsi="Times New Roman"/>
          <w:szCs w:val="21"/>
        </w:rPr>
      </w:pPr>
      <w:r>
        <w:rPr>
          <w:rFonts w:ascii="Times New Roman" w:hAnsi="Times New Roman"/>
          <w:szCs w:val="21"/>
        </w:rPr>
        <w:t xml:space="preserve">  法定</w:t>
      </w:r>
      <w:r>
        <w:rPr>
          <w:rFonts w:hint="eastAsia" w:ascii="Times New Roman" w:hAnsi="Times New Roman"/>
          <w:szCs w:val="21"/>
        </w:rPr>
        <w:t>（授权）</w:t>
      </w:r>
      <w:r>
        <w:rPr>
          <w:rFonts w:ascii="Times New Roman" w:hAnsi="Times New Roman"/>
          <w:szCs w:val="21"/>
        </w:rPr>
        <w:t>代表人：                       法定</w:t>
      </w:r>
      <w:r>
        <w:rPr>
          <w:rFonts w:hint="eastAsia" w:ascii="Times New Roman" w:hAnsi="Times New Roman"/>
          <w:szCs w:val="21"/>
        </w:rPr>
        <w:t>（授权）</w:t>
      </w:r>
      <w:r>
        <w:rPr>
          <w:rFonts w:ascii="Times New Roman" w:hAnsi="Times New Roman"/>
          <w:szCs w:val="21"/>
        </w:rPr>
        <w:t>代表人：</w:t>
      </w:r>
    </w:p>
    <w:p>
      <w:pPr>
        <w:snapToGrid w:val="0"/>
        <w:spacing w:line="400" w:lineRule="exact"/>
        <w:rPr>
          <w:rFonts w:ascii="Times New Roman" w:hAnsi="Times New Roman"/>
          <w:szCs w:val="21"/>
        </w:rPr>
      </w:pPr>
      <w:r>
        <w:rPr>
          <w:rFonts w:ascii="Times New Roman" w:hAnsi="Times New Roman"/>
          <w:szCs w:val="21"/>
        </w:rPr>
        <w:t xml:space="preserve">  签</w:t>
      </w:r>
      <w:r>
        <w:rPr>
          <w:rFonts w:hint="eastAsia" w:ascii="Times New Roman" w:hAnsi="Times New Roman"/>
          <w:szCs w:val="21"/>
        </w:rPr>
        <w:t>字日期</w:t>
      </w:r>
      <w:r>
        <w:rPr>
          <w:rFonts w:ascii="Times New Roman" w:hAnsi="Times New Roman"/>
          <w:szCs w:val="21"/>
        </w:rPr>
        <w:t xml:space="preserve">：      年  月  日         </w:t>
      </w:r>
      <w:r>
        <w:rPr>
          <w:rFonts w:hint="eastAsia" w:ascii="Times New Roman" w:hAnsi="Times New Roman"/>
          <w:szCs w:val="21"/>
        </w:rPr>
        <w:t xml:space="preserve"> </w:t>
      </w:r>
      <w:r>
        <w:rPr>
          <w:rFonts w:ascii="Times New Roman" w:hAnsi="Times New Roman"/>
          <w:szCs w:val="21"/>
        </w:rPr>
        <w:t xml:space="preserve">       签</w:t>
      </w:r>
      <w:r>
        <w:rPr>
          <w:rFonts w:hint="eastAsia" w:ascii="Times New Roman" w:hAnsi="Times New Roman"/>
          <w:szCs w:val="21"/>
        </w:rPr>
        <w:t>字</w:t>
      </w:r>
      <w:r>
        <w:rPr>
          <w:rFonts w:ascii="Times New Roman" w:hAnsi="Times New Roman"/>
          <w:szCs w:val="21"/>
        </w:rPr>
        <w:t>日期：      年  月  日</w:t>
      </w:r>
    </w:p>
    <w:p>
      <w:pPr>
        <w:keepNext/>
        <w:spacing w:line="420" w:lineRule="exact"/>
        <w:jc w:val="center"/>
        <w:outlineLvl w:val="0"/>
        <w:rPr>
          <w:rFonts w:ascii="Times New Roman" w:hAnsi="Times New Roman"/>
          <w:b/>
          <w:bCs/>
          <w:sz w:val="30"/>
          <w:szCs w:val="30"/>
        </w:rPr>
      </w:pPr>
      <w:r>
        <w:rPr>
          <w:rFonts w:hint="eastAsia" w:ascii="Times New Roman" w:hAnsi="Times New Roman"/>
          <w:b/>
          <w:bCs/>
          <w:sz w:val="30"/>
          <w:szCs w:val="30"/>
        </w:rPr>
        <w:t>第五章</w:t>
      </w:r>
      <w:r>
        <w:rPr>
          <w:rFonts w:ascii="Times New Roman" w:hAnsi="Times New Roman"/>
          <w:b/>
          <w:bCs/>
          <w:sz w:val="30"/>
          <w:szCs w:val="30"/>
        </w:rPr>
        <w:t xml:space="preserve">  </w:t>
      </w:r>
      <w:r>
        <w:rPr>
          <w:rFonts w:hint="eastAsia" w:ascii="Times New Roman" w:hAnsi="Times New Roman"/>
          <w:b/>
          <w:bCs/>
          <w:sz w:val="30"/>
          <w:szCs w:val="30"/>
        </w:rPr>
        <w:t>采购内容与技术需求</w:t>
      </w:r>
      <w:bookmarkEnd w:id="26"/>
      <w:bookmarkEnd w:id="27"/>
    </w:p>
    <w:p>
      <w:pPr>
        <w:autoSpaceDE w:val="0"/>
        <w:autoSpaceDN w:val="0"/>
        <w:adjustRightInd w:val="0"/>
        <w:ind w:firstLine="422" w:firstLineChars="200"/>
        <w:rPr>
          <w:rFonts w:ascii="Times New Roman" w:hAnsi="Times New Roman"/>
          <w:b/>
        </w:rPr>
      </w:pPr>
      <w:bookmarkStart w:id="28" w:name="_Toc137008684"/>
      <w:r>
        <w:rPr>
          <w:rFonts w:hint="eastAsia" w:ascii="Times New Roman" w:hAnsi="Times New Roman"/>
          <w:b/>
        </w:rPr>
        <w:t>A.项目清单</w:t>
      </w:r>
      <w:bookmarkEnd w:id="28"/>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autofit"/>
        <w:tblCellMar>
          <w:top w:w="0" w:type="dxa"/>
          <w:left w:w="108" w:type="dxa"/>
          <w:bottom w:w="0" w:type="dxa"/>
          <w:right w:w="108" w:type="dxa"/>
        </w:tblCellMar>
      </w:tblPr>
      <w:tblGrid>
        <w:gridCol w:w="803"/>
        <w:gridCol w:w="2849"/>
        <w:gridCol w:w="1985"/>
        <w:gridCol w:w="3537"/>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c>
          <w:tcPr>
            <w:tcW w:w="0" w:type="auto"/>
            <w:vAlign w:val="center"/>
          </w:tcPr>
          <w:p>
            <w:pPr>
              <w:snapToGrid w:val="0"/>
              <w:spacing w:before="120" w:beforeLines="50"/>
              <w:jc w:val="center"/>
              <w:rPr>
                <w:rFonts w:ascii="宋体" w:hAnsi="宋体"/>
                <w:b/>
                <w:bCs/>
                <w:szCs w:val="21"/>
              </w:rPr>
            </w:pPr>
            <w:r>
              <w:rPr>
                <w:rFonts w:hint="eastAsia" w:ascii="宋体" w:hAnsi="宋体"/>
                <w:b/>
                <w:bCs/>
                <w:szCs w:val="21"/>
              </w:rPr>
              <w:t>子包号</w:t>
            </w:r>
          </w:p>
        </w:tc>
        <w:tc>
          <w:tcPr>
            <w:tcW w:w="2849" w:type="dxa"/>
            <w:vAlign w:val="center"/>
          </w:tcPr>
          <w:p>
            <w:pPr>
              <w:snapToGrid w:val="0"/>
              <w:spacing w:before="120" w:beforeLines="50"/>
              <w:jc w:val="center"/>
              <w:rPr>
                <w:rFonts w:ascii="宋体" w:hAnsi="宋体"/>
                <w:b/>
                <w:bCs/>
                <w:szCs w:val="21"/>
              </w:rPr>
            </w:pPr>
            <w:r>
              <w:rPr>
                <w:rFonts w:hint="eastAsia" w:ascii="宋体" w:hAnsi="宋体"/>
                <w:b/>
                <w:bCs/>
                <w:szCs w:val="21"/>
              </w:rPr>
              <w:t>项目名称</w:t>
            </w:r>
          </w:p>
        </w:tc>
        <w:tc>
          <w:tcPr>
            <w:tcW w:w="1985" w:type="dxa"/>
            <w:vAlign w:val="center"/>
          </w:tcPr>
          <w:p>
            <w:pPr>
              <w:snapToGrid w:val="0"/>
              <w:spacing w:before="120" w:beforeLines="50"/>
              <w:jc w:val="center"/>
              <w:rPr>
                <w:rFonts w:ascii="宋体" w:hAnsi="宋体"/>
                <w:b/>
                <w:bCs/>
                <w:szCs w:val="21"/>
              </w:rPr>
            </w:pPr>
            <w:r>
              <w:rPr>
                <w:rFonts w:hint="eastAsia" w:ascii="宋体" w:hAnsi="宋体"/>
                <w:b/>
                <w:bCs/>
                <w:szCs w:val="21"/>
              </w:rPr>
              <w:t>预算金额</w:t>
            </w:r>
          </w:p>
          <w:p>
            <w:pPr>
              <w:snapToGrid w:val="0"/>
              <w:jc w:val="center"/>
              <w:rPr>
                <w:rFonts w:ascii="宋体" w:hAnsi="宋体"/>
                <w:b/>
                <w:bCs/>
                <w:szCs w:val="21"/>
              </w:rPr>
            </w:pPr>
            <w:r>
              <w:rPr>
                <w:rFonts w:hint="eastAsia" w:ascii="宋体" w:hAnsi="宋体"/>
                <w:b/>
                <w:bCs/>
                <w:szCs w:val="21"/>
              </w:rPr>
              <w:t>（万元）</w:t>
            </w:r>
          </w:p>
        </w:tc>
        <w:tc>
          <w:tcPr>
            <w:tcW w:w="3537" w:type="dxa"/>
            <w:vAlign w:val="center"/>
          </w:tcPr>
          <w:p>
            <w:pPr>
              <w:snapToGrid w:val="0"/>
              <w:spacing w:before="120" w:beforeLines="50"/>
              <w:jc w:val="center"/>
              <w:rPr>
                <w:rFonts w:ascii="宋体" w:hAnsi="宋体"/>
                <w:b/>
                <w:bCs/>
                <w:szCs w:val="21"/>
              </w:rPr>
            </w:pPr>
            <w:r>
              <w:rPr>
                <w:rFonts w:hint="eastAsia" w:ascii="宋体" w:hAnsi="宋体"/>
                <w:b/>
                <w:bCs/>
                <w:szCs w:val="21"/>
              </w:rPr>
              <w:t>服务期限</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153" w:hRule="atLeast"/>
        </w:trPr>
        <w:tc>
          <w:tcPr>
            <w:tcW w:w="0" w:type="auto"/>
            <w:vAlign w:val="center"/>
          </w:tcPr>
          <w:p>
            <w:pPr>
              <w:snapToGrid w:val="0"/>
              <w:spacing w:before="120" w:beforeLines="50"/>
              <w:jc w:val="center"/>
              <w:rPr>
                <w:rFonts w:ascii="宋体" w:hAnsi="宋体"/>
                <w:szCs w:val="21"/>
              </w:rPr>
            </w:pPr>
            <w:r>
              <w:rPr>
                <w:rFonts w:hint="eastAsia" w:ascii="宋体" w:hAnsi="宋体"/>
                <w:szCs w:val="21"/>
              </w:rPr>
              <w:t>1</w:t>
            </w:r>
          </w:p>
        </w:tc>
        <w:tc>
          <w:tcPr>
            <w:tcW w:w="2849" w:type="dxa"/>
            <w:vAlign w:val="center"/>
          </w:tcPr>
          <w:p>
            <w:pPr>
              <w:snapToGrid w:val="0"/>
              <w:spacing w:before="120" w:beforeLines="50"/>
              <w:jc w:val="center"/>
              <w:rPr>
                <w:rFonts w:ascii="宋体" w:hAnsi="宋体"/>
                <w:szCs w:val="21"/>
              </w:rPr>
            </w:pPr>
            <w:r>
              <w:rPr>
                <w:rFonts w:hint="eastAsia" w:ascii="宋体" w:hAnsi="宋体" w:cs="宋体"/>
                <w:kern w:val="0"/>
                <w:szCs w:val="21"/>
              </w:rPr>
              <w:t>2022世界数字经济大会暨第十二届智慧城市与智能经济博览会展览服务项目</w:t>
            </w:r>
          </w:p>
        </w:tc>
        <w:tc>
          <w:tcPr>
            <w:tcW w:w="1985" w:type="dxa"/>
            <w:vAlign w:val="center"/>
          </w:tcPr>
          <w:p>
            <w:pPr>
              <w:snapToGrid w:val="0"/>
              <w:spacing w:before="120" w:beforeLines="50"/>
              <w:jc w:val="center"/>
              <w:rPr>
                <w:rFonts w:ascii="宋体" w:hAnsi="宋体"/>
                <w:szCs w:val="21"/>
              </w:rPr>
            </w:pPr>
            <w:r>
              <w:rPr>
                <w:rFonts w:hint="eastAsia" w:ascii="宋体" w:hAnsi="宋体"/>
                <w:color w:val="000000"/>
                <w:szCs w:val="21"/>
              </w:rPr>
              <w:t>450.00</w:t>
            </w:r>
          </w:p>
        </w:tc>
        <w:tc>
          <w:tcPr>
            <w:tcW w:w="3537" w:type="dxa"/>
            <w:vAlign w:val="center"/>
          </w:tcPr>
          <w:p>
            <w:pPr>
              <w:snapToGrid w:val="0"/>
              <w:spacing w:before="120" w:beforeLines="50"/>
              <w:jc w:val="center"/>
              <w:rPr>
                <w:rFonts w:ascii="宋体" w:hAnsi="宋体"/>
                <w:szCs w:val="21"/>
              </w:rPr>
            </w:pPr>
            <w:r>
              <w:rPr>
                <w:rFonts w:hint="eastAsia" w:ascii="宋体" w:hAnsi="宋体" w:cs="宋体"/>
                <w:color w:val="000000"/>
                <w:spacing w:val="-4"/>
                <w:kern w:val="0"/>
                <w:szCs w:val="21"/>
              </w:rPr>
              <w:t>自合同签订之日起至2022年12月31日止</w:t>
            </w:r>
          </w:p>
        </w:tc>
      </w:tr>
    </w:tbl>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B.采购需求的技术要求</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为了更好的契合2022世界数字经济大会的主题做好第十二届智慧城市与智能经济博览会（以下简称：第十二届智博会）筹备、实施工作，拟采用招投标形式确定本届智博会的展览执行单位。具体招标内容主要包括：第十二届智博会展览展示方案制定、招展工作、招商工作、展务工作（场地租赁、搭建、布展等）等的组织工作、展期运营、产业对接会等。</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一、指导思想</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以习近平新时代中国特色社会主义思想为指导，立足新发展阶段、贯彻新发展理念、构建新发展格局，深入贯彻落实习近平总书记关于健康发展数字经济的重要论述精神和国家“十四五”数字经济发展规划部署，以数字化改革为引领，以新一代信息技术的创新融合应用为动力，汇集全球资源要素和智慧力量，推动数字经济深层次、广范围合作交流，为宁波打造全球智造创新之都以及浙江实施数字经济“一号工程”升级版、打造全球数字变革高地贡献力量，为全国数字经济健康高质量发展书写浙江、宁波答卷。</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二、主要工作</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1、规划制定第十二届智博会总体展览展示、重大活动等方案并组织实施；</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2、负责第十二届智博会整体招展及相关支撑工作；</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3、负责第十二届智博会招商，做好招商宣传及智博会微信、网站的运营工作；</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4、负责组织重点展、客商以及合作单位开展产业对接活动，规划制定产业对接会活动方案并组织实施；</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5、负责展、客商的邀请和接待工作；</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6、负责第十二届智博会展览场地的落实，做好水电空调保障、场馆内外环境氛围布置、客商服务、安防保障、现场管理等各项展会会务保障工作；负责第十二届智博会展览防疫保障工作，根据卫健委的防疫要求，制定并动态调整防疫方案，安全有效的做好落地防疫工作。</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7、负责智博会组委会交办的与智博会相关的其他工作。</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三、具体任务要求</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1、展会招展工作</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1）按照总体规划要求，对第十二届智博会展馆进行功能布局的顶层设计。展会的布置要求设计新颖、体现科技元素和科技感，契合2022世界数字经济大会主题，充分展示国内数字经济、新型智慧城市的发展水平，并按专业化展会的要求进行布局。</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2）制定第十二届智博会整体招展工作方案，负责国内相关行业的企业招展工作，并对各参展企业做好展前、展期服务以及展后回访等全流程的服务工作。要求完成宁波国际会展中心1-4号馆整体1.8万平方米展览面积的招展工作，参展企业达到150家，总展位规模达到600个国际标准展位以上。</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（3）配合做好线上智博会平台的展商上线工作。</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2、展会招商活动</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（1）负责第十二届智博会的市场化招商工作，制定整体招商工作方案，结合方案落实后续工作实施并做好相关招商服务工作。完成1000名专业客商及1万名大众观众的招商工作。</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（2）做好第十二届智博会招商宣传工作，负责第十二届智博会现场活动摄影摄像及展会招商宣传片的策划制作工作。</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（3）通过定期组织沙龙、交流考察活动，搭建参展企业的交流合作平台，组织参加同类展会；组织智博会优秀参展企业赴同类先进展会学习交流，组织参加行业沙龙活动。（不少于3次沙龙）</w:t>
      </w:r>
    </w:p>
    <w:p>
      <w:pPr>
        <w:widowControl/>
        <w:shd w:val="clear" w:color="auto" w:fill="FFFFFF"/>
        <w:snapToGrid w:val="0"/>
        <w:spacing w:line="420" w:lineRule="exact"/>
        <w:ind w:firstLine="404" w:firstLineChars="200"/>
        <w:rPr>
          <w:rFonts w:ascii="宋体" w:hAnsi="宋体" w:cs="宋体"/>
          <w:color w:val="000000"/>
          <w:spacing w:val="-4"/>
          <w:kern w:val="0"/>
          <w:szCs w:val="21"/>
        </w:rPr>
      </w:pPr>
      <w:r>
        <w:rPr>
          <w:rFonts w:hint="eastAsia" w:ascii="宋体" w:hAnsi="宋体" w:cs="宋体"/>
          <w:color w:val="000000"/>
          <w:spacing w:val="-4"/>
          <w:kern w:val="0"/>
          <w:szCs w:val="21"/>
        </w:rPr>
        <w:t>（4）负责第十二届智博会网站、微信公众号、微博的运营工作。</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color w:val="000000"/>
          <w:spacing w:val="-4"/>
          <w:kern w:val="0"/>
          <w:szCs w:val="21"/>
        </w:rPr>
        <w:t>（5）配合做好客商参与线上智博会。</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3、产业对接会</w:t>
      </w:r>
    </w:p>
    <w:p>
      <w:pPr>
        <w:widowControl/>
        <w:shd w:val="clear" w:color="auto" w:fill="FFFFFF"/>
        <w:snapToGrid w:val="0"/>
        <w:spacing w:line="420" w:lineRule="exact"/>
        <w:ind w:firstLine="404" w:firstLineChars="200"/>
        <w:jc w:val="left"/>
        <w:rPr>
          <w:rFonts w:ascii="宋体" w:hAnsi="宋体" w:cs="宋体"/>
          <w:spacing w:val="-4"/>
          <w:kern w:val="0"/>
          <w:szCs w:val="21"/>
        </w:rPr>
      </w:pPr>
      <w:r>
        <w:rPr>
          <w:rFonts w:hint="eastAsia" w:ascii="宋体" w:hAnsi="宋体" w:cs="宋体"/>
          <w:spacing w:val="-4"/>
          <w:kern w:val="0"/>
          <w:szCs w:val="21"/>
        </w:rPr>
        <w:t>（1）负责组织重点展、客商以及合作单位开展产业对接活动，规划制定产业对接会活动方案，并结合方案落实后续实施工作。（不少于2场）</w:t>
      </w:r>
    </w:p>
    <w:p>
      <w:pPr>
        <w:widowControl/>
        <w:shd w:val="clear" w:color="auto" w:fill="FFFFFF"/>
        <w:snapToGrid w:val="0"/>
        <w:spacing w:line="420" w:lineRule="exact"/>
        <w:ind w:firstLine="404" w:firstLineChars="200"/>
        <w:jc w:val="left"/>
        <w:rPr>
          <w:rFonts w:ascii="宋体" w:hAnsi="宋体" w:cs="宋体"/>
          <w:color w:val="000000"/>
          <w:spacing w:val="-4"/>
          <w:kern w:val="0"/>
          <w:szCs w:val="21"/>
        </w:rPr>
      </w:pPr>
      <w:r>
        <w:rPr>
          <w:rFonts w:hint="eastAsia" w:ascii="宋体" w:hAnsi="宋体" w:cs="宋体"/>
          <w:spacing w:val="-4"/>
          <w:kern w:val="0"/>
          <w:szCs w:val="21"/>
        </w:rPr>
        <w:t>（2）组织外地企业与宁波本土企业完成产业需求等相关对接工作，其中组织外地企业数量不少于15家。</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4、重大活动</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（1）第十二届智博会颁奖活动。制定活动方案，对优秀参展企业给予颁奖。</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（2）第十二届智博会各类发布活动（包括新品发布会等）。邀请IT领域企业，发布数字经济、新型智慧城市领域最新技术或产品，举办形式不限，线上线下均可。（不少于4场）</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（3）宁波市信息消费体验日启动仪式。制定活动方案，并结合方案落实后续组织实施工作及落实场地和布置。</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5、展务及保障工作</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（1）负责第十二届智博会各展馆布展搭建工作、展览期间的现场管理、协调工作及撤展工作。</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（2）负责第十二届智博会展期展馆公共区域的氛围、展馆标摊、场馆内外的氛围、导示系统的设计、制作、搭建。</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（3）负责数字经济成果展展板设计、制作、搭建工作，展板面积不少于180平方米。</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（4）负责第十二届智博会场馆的租赁、档期的安排工作以及第十二届智博会展会期间的现场整体运营工作。</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（5）负责做好第十二届智博会场馆展览期间的现场管理、安防、展客商接驳车辆安排工作以及展会资料、证件等物料的设计制作派发工作。</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（6）做好第十二届智博会展期重点展、客商的接待工作。</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（7）负责第十二届智博会展览防疫保障工作，根据卫健委的防疫要求，制定并动态调整防疫方案，安全有效的做好落地防疫工作。</w:t>
      </w:r>
    </w:p>
    <w:p>
      <w:pPr>
        <w:widowControl/>
        <w:shd w:val="clear" w:color="auto" w:fill="FFFFFF"/>
        <w:snapToGrid w:val="0"/>
        <w:spacing w:line="420" w:lineRule="exact"/>
        <w:ind w:firstLine="404" w:firstLineChars="200"/>
        <w:rPr>
          <w:rFonts w:ascii="宋体" w:hAnsi="宋体" w:cs="宋体"/>
          <w:spacing w:val="-4"/>
          <w:kern w:val="0"/>
          <w:szCs w:val="21"/>
        </w:rPr>
      </w:pPr>
      <w:r>
        <w:rPr>
          <w:rFonts w:hint="eastAsia" w:ascii="宋体" w:hAnsi="宋体" w:cs="宋体"/>
          <w:spacing w:val="-4"/>
          <w:kern w:val="0"/>
          <w:szCs w:val="21"/>
        </w:rPr>
        <w:t>（8）按照第十二届智博会总体活动方案要求的其他保障工作。</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四、费用要求</w:t>
      </w:r>
    </w:p>
    <w:p>
      <w:pPr>
        <w:adjustRightInd w:val="0"/>
        <w:snapToGrid w:val="0"/>
        <w:spacing w:line="420" w:lineRule="exact"/>
        <w:ind w:firstLine="415" w:firstLineChars="198"/>
        <w:rPr>
          <w:rFonts w:ascii="宋体" w:hAnsi="宋体" w:cs="宋体"/>
          <w:kern w:val="0"/>
          <w:szCs w:val="21"/>
        </w:rPr>
      </w:pPr>
      <w:r>
        <w:rPr>
          <w:rFonts w:hint="eastAsia" w:ascii="宋体" w:hAnsi="宋体" w:cs="宋体"/>
          <w:kern w:val="0"/>
          <w:szCs w:val="21"/>
        </w:rPr>
        <w:t>（1）采购预算包含完成采购需求要求的所有工作所产生的费用及其他相关费用。</w:t>
      </w:r>
    </w:p>
    <w:p>
      <w:pPr>
        <w:adjustRightInd w:val="0"/>
        <w:snapToGrid w:val="0"/>
        <w:spacing w:line="420" w:lineRule="exact"/>
        <w:ind w:firstLine="415" w:firstLineChars="198"/>
        <w:rPr>
          <w:rFonts w:ascii="宋体" w:hAnsi="宋体" w:cs="宋体"/>
          <w:snapToGrid w:val="0"/>
          <w:spacing w:val="-4"/>
          <w:szCs w:val="21"/>
        </w:rPr>
      </w:pPr>
      <w:r>
        <w:rPr>
          <w:rFonts w:hint="eastAsia" w:ascii="宋体" w:hAnsi="宋体" w:cs="宋体"/>
          <w:kern w:val="0"/>
          <w:szCs w:val="21"/>
        </w:rPr>
        <w:t>（2）支付方式：签订合同后，支付中标金额的50%，完成所有任务，并经甲方认可后，支付剩余的50%。</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五、工期要求</w:t>
      </w:r>
    </w:p>
    <w:p>
      <w:pPr>
        <w:adjustRightInd w:val="0"/>
        <w:snapToGrid w:val="0"/>
        <w:spacing w:line="420" w:lineRule="exact"/>
        <w:ind w:firstLine="404" w:firstLineChars="200"/>
        <w:rPr>
          <w:rFonts w:ascii="宋体" w:hAnsi="宋体" w:cs="宋体"/>
          <w:snapToGrid w:val="0"/>
          <w:spacing w:val="-4"/>
          <w:szCs w:val="21"/>
        </w:rPr>
      </w:pPr>
      <w:r>
        <w:rPr>
          <w:rFonts w:hint="eastAsia" w:ascii="宋体" w:hAnsi="宋体" w:cs="宋体"/>
          <w:spacing w:val="-4"/>
          <w:kern w:val="0"/>
          <w:szCs w:val="21"/>
        </w:rPr>
        <w:t>第十二届智博会会期为2022年9月2日-4日，招商招展、展馆搭建工作需要在2022年9月1日前完成，其他工作需要在2022年12月31日前完成。</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六、交付要求</w:t>
      </w:r>
    </w:p>
    <w:p>
      <w:pPr>
        <w:adjustRightInd w:val="0"/>
        <w:snapToGrid w:val="0"/>
        <w:spacing w:line="420" w:lineRule="exact"/>
        <w:ind w:firstLine="404" w:firstLineChars="200"/>
        <w:rPr>
          <w:rFonts w:ascii="宋体" w:hAnsi="宋体" w:cs="宋体"/>
          <w:snapToGrid w:val="0"/>
          <w:spacing w:val="-4"/>
          <w:szCs w:val="21"/>
        </w:rPr>
      </w:pPr>
      <w:r>
        <w:rPr>
          <w:rFonts w:ascii="宋体" w:hAnsi="宋体" w:cs="宋体"/>
          <w:snapToGrid w:val="0"/>
          <w:spacing w:val="-4"/>
          <w:szCs w:val="21"/>
        </w:rPr>
        <w:t>中标供应商在完成所有工作任务后</w:t>
      </w:r>
      <w:r>
        <w:rPr>
          <w:rFonts w:hint="eastAsia" w:ascii="宋体" w:hAnsi="宋体" w:cs="宋体"/>
          <w:snapToGrid w:val="0"/>
          <w:spacing w:val="-4"/>
          <w:szCs w:val="21"/>
        </w:rPr>
        <w:t>，需</w:t>
      </w:r>
      <w:r>
        <w:rPr>
          <w:rFonts w:ascii="宋体" w:hAnsi="宋体" w:cs="宋体"/>
          <w:snapToGrid w:val="0"/>
          <w:spacing w:val="-4"/>
          <w:szCs w:val="21"/>
        </w:rPr>
        <w:t>通过</w:t>
      </w:r>
      <w:r>
        <w:rPr>
          <w:rFonts w:hint="eastAsia" w:ascii="宋体" w:hAnsi="宋体" w:cs="宋体"/>
          <w:snapToGrid w:val="0"/>
          <w:spacing w:val="-4"/>
          <w:szCs w:val="21"/>
        </w:rPr>
        <w:t>采购人</w:t>
      </w:r>
      <w:r>
        <w:rPr>
          <w:rFonts w:ascii="宋体" w:hAnsi="宋体" w:cs="宋体"/>
          <w:snapToGrid w:val="0"/>
          <w:spacing w:val="-4"/>
          <w:szCs w:val="21"/>
        </w:rPr>
        <w:t>认可</w:t>
      </w:r>
      <w:r>
        <w:rPr>
          <w:rFonts w:hint="eastAsia" w:ascii="宋体" w:hAnsi="宋体" w:cs="宋体"/>
          <w:snapToGrid w:val="0"/>
          <w:spacing w:val="-4"/>
          <w:szCs w:val="21"/>
        </w:rPr>
        <w:t>。</w:t>
      </w:r>
    </w:p>
    <w:p>
      <w:pPr>
        <w:autoSpaceDE w:val="0"/>
        <w:autoSpaceDN w:val="0"/>
        <w:adjustRightInd w:val="0"/>
        <w:snapToGrid w:val="0"/>
        <w:spacing w:line="420" w:lineRule="exact"/>
        <w:ind w:firstLine="422" w:firstLineChars="200"/>
        <w:rPr>
          <w:rFonts w:ascii="Times New Roman" w:hAnsi="Times New Roman"/>
          <w:b/>
        </w:rPr>
      </w:pPr>
      <w:r>
        <w:rPr>
          <w:rFonts w:hint="eastAsia" w:ascii="Times New Roman" w:hAnsi="Times New Roman"/>
          <w:b/>
        </w:rPr>
        <w:t>七、特别约定</w:t>
      </w:r>
    </w:p>
    <w:p>
      <w:pPr>
        <w:snapToGrid w:val="0"/>
        <w:spacing w:line="420" w:lineRule="exact"/>
        <w:ind w:firstLine="404" w:firstLineChars="200"/>
        <w:rPr>
          <w:rFonts w:ascii="宋体" w:hAnsi="宋体" w:cs="宋体"/>
          <w:snapToGrid w:val="0"/>
          <w:spacing w:val="-4"/>
          <w:szCs w:val="21"/>
        </w:rPr>
      </w:pPr>
      <w:r>
        <w:rPr>
          <w:rFonts w:hint="eastAsia" w:ascii="宋体" w:hAnsi="宋体" w:cs="宋体"/>
          <w:snapToGrid w:val="0"/>
          <w:spacing w:val="-4"/>
          <w:szCs w:val="21"/>
        </w:rPr>
        <w:t>因受新冠疫情影响，采购方无法保证第十二届智博会如期举行。如遇延期，中标供应商应积极做好配合做好延期举办的相关工作；如遇取消，采购方根据投标文件分项报价表和中标供应商工作进度，综合评估应付合同款，按照多退少补的原则进行支付。</w:t>
      </w:r>
    </w:p>
    <w:p>
      <w:pPr>
        <w:autoSpaceDE w:val="0"/>
        <w:autoSpaceDN w:val="0"/>
        <w:adjustRightInd w:val="0"/>
        <w:ind w:firstLine="422" w:firstLineChars="200"/>
        <w:rPr>
          <w:rFonts w:ascii="Times New Roman" w:hAnsi="Times New Roman"/>
          <w:b/>
        </w:rPr>
      </w:pPr>
      <w:r>
        <w:rPr>
          <w:rFonts w:hint="eastAsia" w:ascii="Times New Roman" w:hAnsi="Times New Roman"/>
          <w:b/>
        </w:rPr>
        <w:t>八、商务条款</w:t>
      </w:r>
    </w:p>
    <w:tbl>
      <w:tblPr>
        <w:tblStyle w:val="14"/>
        <w:tblW w:w="5000" w:type="pct"/>
        <w:tblInd w:w="0" w:type="dxa"/>
        <w:tblLayout w:type="autofit"/>
        <w:tblCellMar>
          <w:top w:w="0" w:type="dxa"/>
          <w:left w:w="108" w:type="dxa"/>
          <w:bottom w:w="0" w:type="dxa"/>
          <w:right w:w="108" w:type="dxa"/>
        </w:tblCellMar>
      </w:tblPr>
      <w:tblGrid>
        <w:gridCol w:w="816"/>
        <w:gridCol w:w="8358"/>
      </w:tblGrid>
      <w:tr>
        <w:tblPrEx>
          <w:tblCellMar>
            <w:top w:w="0" w:type="dxa"/>
            <w:left w:w="108" w:type="dxa"/>
            <w:bottom w:w="0" w:type="dxa"/>
            <w:right w:w="108" w:type="dxa"/>
          </w:tblCellMar>
        </w:tblPrEx>
        <w:trPr>
          <w:trHeight w:val="454" w:hRule="atLeast"/>
        </w:trPr>
        <w:tc>
          <w:tcPr>
            <w:tcW w:w="445" w:type="pct"/>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440" w:lineRule="exact"/>
              <w:jc w:val="center"/>
              <w:rPr>
                <w:rFonts w:ascii="Times New Roman" w:hAnsi="Times New Roman"/>
                <w:b/>
                <w:bCs/>
                <w:szCs w:val="21"/>
              </w:rPr>
            </w:pPr>
            <w:r>
              <w:rPr>
                <w:rFonts w:hint="eastAsia" w:ascii="Times New Roman" w:hAnsi="Times New Roman"/>
                <w:b/>
                <w:bCs/>
                <w:szCs w:val="21"/>
              </w:rPr>
              <w:t>序号</w:t>
            </w:r>
          </w:p>
        </w:tc>
        <w:tc>
          <w:tcPr>
            <w:tcW w:w="4555" w:type="pct"/>
            <w:tcBorders>
              <w:top w:val="single" w:color="auto" w:sz="4" w:space="0"/>
              <w:left w:val="single" w:color="000000" w:sz="6" w:space="0"/>
              <w:bottom w:val="single" w:color="000000" w:sz="6" w:space="0"/>
              <w:right w:val="single" w:color="auto" w:sz="4" w:space="0"/>
            </w:tcBorders>
            <w:vAlign w:val="center"/>
          </w:tcPr>
          <w:p>
            <w:pPr>
              <w:autoSpaceDE w:val="0"/>
              <w:autoSpaceDN w:val="0"/>
              <w:adjustRightInd w:val="0"/>
              <w:spacing w:line="440" w:lineRule="exact"/>
              <w:jc w:val="center"/>
              <w:rPr>
                <w:rFonts w:ascii="Times New Roman" w:hAnsi="Times New Roman"/>
                <w:b/>
                <w:bCs/>
                <w:szCs w:val="21"/>
              </w:rPr>
            </w:pPr>
            <w:r>
              <w:rPr>
                <w:rFonts w:hint="eastAsia" w:ascii="Times New Roman" w:hAnsi="Times New Roman"/>
                <w:b/>
                <w:bCs/>
                <w:szCs w:val="21"/>
              </w:rPr>
              <w:t>内      容</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rPr>
            </w:pPr>
            <w:r>
              <w:rPr>
                <w:rFonts w:hint="eastAsia"/>
                <w:szCs w:val="21"/>
              </w:rPr>
              <w:t>▲</w:t>
            </w:r>
            <w:r>
              <w:rPr>
                <w:rFonts w:hint="eastAsia" w:ascii="Times New Roman" w:hAnsi="Times New Roman"/>
              </w:rPr>
              <w:t>1</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rPr>
            </w:pPr>
            <w:r>
              <w:rPr>
                <w:rFonts w:hint="eastAsia" w:ascii="Times New Roman" w:hAnsi="Times New Roman"/>
                <w:szCs w:val="21"/>
                <w:lang w:val="zh-CN"/>
              </w:rPr>
              <w:t>合同期限：自合同签订之日起至2022年12月31日止</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rPr>
            </w:pPr>
            <w:r>
              <w:rPr>
                <w:rFonts w:hint="eastAsia"/>
                <w:szCs w:val="21"/>
              </w:rPr>
              <w:t>▲</w:t>
            </w:r>
            <w:r>
              <w:rPr>
                <w:rFonts w:hint="eastAsia" w:ascii="Times New Roman" w:hAnsi="Times New Roman"/>
              </w:rPr>
              <w:t>2</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lang w:val="zh-CN"/>
              </w:rPr>
            </w:pPr>
            <w:r>
              <w:rPr>
                <w:rFonts w:hint="eastAsia" w:ascii="Times New Roman" w:hAnsi="Times New Roman"/>
                <w:szCs w:val="21"/>
                <w:lang w:val="zh-CN"/>
              </w:rPr>
              <w:t>付款方法和条件：签订合同后，支付中标金额的50%，完成所有任务，经采购人认可后，支付剩余的50%。</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rPr>
            </w:pPr>
            <w:r>
              <w:rPr>
                <w:rFonts w:hint="eastAsia"/>
                <w:szCs w:val="21"/>
              </w:rPr>
              <w:t>▲</w:t>
            </w:r>
            <w:r>
              <w:rPr>
                <w:rFonts w:hint="eastAsia" w:ascii="Times New Roman" w:hAnsi="Times New Roman"/>
              </w:rPr>
              <w:t>3</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lang w:val="zh-CN"/>
              </w:rPr>
            </w:pPr>
            <w:r>
              <w:rPr>
                <w:rFonts w:hint="eastAsia" w:ascii="Times New Roman" w:hAnsi="Times New Roman"/>
                <w:szCs w:val="21"/>
                <w:lang w:val="zh-CN"/>
              </w:rPr>
              <w:t>履约保证金金额：本项目</w:t>
            </w:r>
            <w:r>
              <w:rPr>
                <w:rFonts w:hint="eastAsia" w:ascii="Times New Roman" w:hAnsi="Times New Roman" w:cs="宋体"/>
                <w:szCs w:val="21"/>
              </w:rPr>
              <w:t>不适用</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rPr>
            </w:pPr>
            <w:r>
              <w:rPr>
                <w:rFonts w:hint="eastAsia"/>
                <w:szCs w:val="21"/>
              </w:rPr>
              <w:t>▲</w:t>
            </w:r>
            <w:r>
              <w:rPr>
                <w:rFonts w:hint="eastAsia" w:ascii="Times New Roman" w:hAnsi="Times New Roman"/>
              </w:rPr>
              <w:t>4</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lang w:val="zh-CN"/>
              </w:rPr>
            </w:pPr>
            <w:r>
              <w:rPr>
                <w:rFonts w:hint="eastAsia" w:ascii="Times New Roman" w:hAnsi="Times New Roman"/>
                <w:szCs w:val="21"/>
                <w:lang w:val="zh-CN"/>
              </w:rPr>
              <w:t>授予合同：按照政府采购管理办公室采购文件确定的事项、采购文件的规定、中标人的投标文件、中标通知书签订合同。</w:t>
            </w:r>
          </w:p>
        </w:tc>
      </w:tr>
      <w:tr>
        <w:tblPrEx>
          <w:tblCellMar>
            <w:top w:w="0" w:type="dxa"/>
            <w:left w:w="108" w:type="dxa"/>
            <w:bottom w:w="0" w:type="dxa"/>
            <w:right w:w="108" w:type="dxa"/>
          </w:tblCellMar>
        </w:tblPrEx>
        <w:trPr>
          <w:trHeight w:val="454" w:hRule="atLeast"/>
        </w:trPr>
        <w:tc>
          <w:tcPr>
            <w:tcW w:w="445" w:type="pct"/>
            <w:tcBorders>
              <w:top w:val="single" w:color="000000" w:sz="6" w:space="0"/>
              <w:left w:val="single" w:color="auto" w:sz="4" w:space="0"/>
              <w:bottom w:val="single" w:color="000000" w:sz="6" w:space="0"/>
              <w:right w:val="single" w:color="000000" w:sz="6" w:space="0"/>
            </w:tcBorders>
            <w:vAlign w:val="center"/>
          </w:tcPr>
          <w:p>
            <w:pPr>
              <w:spacing w:line="440" w:lineRule="exact"/>
              <w:jc w:val="center"/>
              <w:rPr>
                <w:rFonts w:ascii="Times New Roman" w:hAnsi="Times New Roman"/>
                <w:szCs w:val="21"/>
              </w:rPr>
            </w:pPr>
            <w:r>
              <w:rPr>
                <w:rFonts w:hint="eastAsia"/>
                <w:szCs w:val="21"/>
              </w:rPr>
              <w:t>▲</w:t>
            </w:r>
            <w:r>
              <w:rPr>
                <w:rFonts w:hint="eastAsia" w:ascii="Times New Roman" w:hAnsi="Times New Roman"/>
              </w:rPr>
              <w:t>5</w:t>
            </w:r>
          </w:p>
        </w:tc>
        <w:tc>
          <w:tcPr>
            <w:tcW w:w="4555" w:type="pct"/>
            <w:tcBorders>
              <w:top w:val="single" w:color="000000" w:sz="6" w:space="0"/>
              <w:left w:val="single" w:color="000000" w:sz="6" w:space="0"/>
              <w:bottom w:val="single" w:color="000000" w:sz="6" w:space="0"/>
              <w:right w:val="single" w:color="auto" w:sz="4" w:space="0"/>
            </w:tcBorders>
            <w:vAlign w:val="center"/>
          </w:tcPr>
          <w:p>
            <w:pPr>
              <w:spacing w:line="440" w:lineRule="exact"/>
              <w:rPr>
                <w:rFonts w:ascii="Times New Roman" w:hAnsi="Times New Roman"/>
                <w:szCs w:val="21"/>
                <w:lang w:val="zh-CN"/>
              </w:rPr>
            </w:pPr>
            <w:r>
              <w:rPr>
                <w:rFonts w:hint="eastAsia" w:ascii="Times New Roman" w:hAnsi="Times New Roman"/>
                <w:szCs w:val="21"/>
                <w:lang w:val="zh-CN"/>
              </w:rPr>
              <w:t>合同签订时间：中标通知书发出之日起30日内。</w:t>
            </w:r>
          </w:p>
        </w:tc>
      </w:tr>
    </w:tbl>
    <w:p>
      <w:pPr>
        <w:autoSpaceDE w:val="0"/>
        <w:autoSpaceDN w:val="0"/>
        <w:adjustRightInd w:val="0"/>
        <w:spacing w:line="360" w:lineRule="auto"/>
        <w:ind w:firstLine="422" w:firstLineChars="200"/>
        <w:rPr>
          <w:rFonts w:ascii="Times New Roman" w:hAnsi="Times New Roman"/>
          <w:b/>
        </w:rPr>
      </w:pPr>
    </w:p>
    <w:p>
      <w:pPr>
        <w:spacing w:line="360" w:lineRule="auto"/>
        <w:jc w:val="center"/>
        <w:rPr>
          <w:rFonts w:ascii="Times New Roman" w:hAnsi="Times New Roman" w:cs="宋体"/>
          <w:szCs w:val="21"/>
        </w:rPr>
      </w:pPr>
    </w:p>
    <w:p>
      <w:pPr>
        <w:snapToGrid w:val="0"/>
        <w:rPr>
          <w:rFonts w:ascii="Times New Roman" w:hAnsi="Times New Roman"/>
          <w:b/>
          <w:sz w:val="24"/>
        </w:rPr>
        <w:sectPr>
          <w:pgSz w:w="11906" w:h="16838"/>
          <w:pgMar w:top="1134" w:right="1474" w:bottom="1134" w:left="1474" w:header="851" w:footer="851" w:gutter="0"/>
          <w:cols w:space="720" w:num="1"/>
          <w:titlePg/>
          <w:docGrid w:linePitch="312" w:charSpace="0"/>
        </w:sectPr>
      </w:pPr>
    </w:p>
    <w:p>
      <w:pPr>
        <w:keepNext/>
        <w:spacing w:line="420" w:lineRule="exact"/>
        <w:jc w:val="center"/>
        <w:outlineLvl w:val="0"/>
        <w:rPr>
          <w:rFonts w:ascii="Times New Roman" w:hAnsi="Times New Roman"/>
          <w:b/>
          <w:bCs/>
          <w:sz w:val="30"/>
          <w:szCs w:val="30"/>
        </w:rPr>
      </w:pPr>
      <w:bookmarkStart w:id="29" w:name="_Toc87000213"/>
      <w:bookmarkStart w:id="30" w:name="_Toc21541025"/>
      <w:r>
        <w:rPr>
          <w:rFonts w:hint="eastAsia" w:ascii="Times New Roman" w:hAnsi="Times New Roman"/>
          <w:b/>
          <w:bCs/>
          <w:sz w:val="30"/>
          <w:szCs w:val="30"/>
        </w:rPr>
        <w:t>第六章</w:t>
      </w:r>
      <w:r>
        <w:rPr>
          <w:rFonts w:ascii="Times New Roman" w:hAnsi="Times New Roman"/>
          <w:b/>
          <w:bCs/>
          <w:sz w:val="30"/>
          <w:szCs w:val="30"/>
        </w:rPr>
        <w:t xml:space="preserve">  </w:t>
      </w:r>
      <w:r>
        <w:rPr>
          <w:rFonts w:hint="eastAsia" w:ascii="Times New Roman" w:hAnsi="Times New Roman"/>
          <w:b/>
          <w:bCs/>
          <w:sz w:val="30"/>
          <w:szCs w:val="30"/>
        </w:rPr>
        <w:t>附件</w:t>
      </w:r>
      <w:bookmarkEnd w:id="29"/>
      <w:bookmarkEnd w:id="30"/>
      <w:r>
        <w:rPr>
          <w:rFonts w:hint="eastAsia" w:ascii="Times New Roman" w:hAnsi="Times New Roman"/>
          <w:b/>
          <w:bCs/>
          <w:sz w:val="30"/>
          <w:szCs w:val="30"/>
        </w:rPr>
        <w:t>（格式）</w:t>
      </w:r>
    </w:p>
    <w:p>
      <w:pPr>
        <w:spacing w:line="360" w:lineRule="auto"/>
        <w:jc w:val="center"/>
        <w:rPr>
          <w:rFonts w:ascii="Times New Roman" w:hAnsi="Times New Roman"/>
          <w:b/>
          <w:sz w:val="32"/>
          <w:szCs w:val="32"/>
        </w:rPr>
      </w:pPr>
      <w:r>
        <w:rPr>
          <w:rFonts w:hint="eastAsia" w:ascii="Times New Roman" w:hAnsi="Times New Roman"/>
          <w:b/>
          <w:sz w:val="32"/>
          <w:szCs w:val="32"/>
        </w:rPr>
        <w:t>A.资格文件</w:t>
      </w:r>
    </w:p>
    <w:p>
      <w:pPr>
        <w:spacing w:line="360" w:lineRule="auto"/>
        <w:rPr>
          <w:rFonts w:ascii="Times New Roman" w:hAnsi="Times New Roman"/>
          <w:b/>
          <w:sz w:val="32"/>
          <w:szCs w:val="32"/>
        </w:rPr>
      </w:pPr>
      <w:r>
        <w:rPr>
          <w:rFonts w:hint="eastAsia" w:ascii="Times New Roman" w:hAnsi="Times New Roman"/>
          <w:b/>
          <w:sz w:val="32"/>
          <w:szCs w:val="32"/>
        </w:rPr>
        <w:t>封面</w:t>
      </w:r>
      <w:r>
        <w:rPr>
          <w:rFonts w:ascii="Times New Roman" w:hAnsi="Times New Roman"/>
          <w:b/>
          <w:sz w:val="32"/>
          <w:szCs w:val="32"/>
        </w:rPr>
        <w:t xml:space="preserve">                                       </w:t>
      </w:r>
    </w:p>
    <w:p>
      <w:pPr>
        <w:spacing w:line="360" w:lineRule="auto"/>
        <w:jc w:val="right"/>
        <w:rPr>
          <w:rFonts w:ascii="Times New Roman" w:hAnsi="Times New Roman"/>
          <w:b/>
          <w:sz w:val="32"/>
          <w:szCs w:val="32"/>
        </w:rPr>
      </w:pPr>
      <w:r>
        <w:rPr>
          <w:rFonts w:hint="eastAsia" w:ascii="Times New Roman" w:hAnsi="Times New Roman"/>
          <w:b/>
          <w:sz w:val="32"/>
          <w:szCs w:val="32"/>
        </w:rPr>
        <w:t>正（副）本</w:t>
      </w:r>
    </w:p>
    <w:p>
      <w:pPr>
        <w:spacing w:line="360" w:lineRule="auto"/>
        <w:rPr>
          <w:rFonts w:ascii="Times New Roman" w:hAnsi="Times New Roman"/>
          <w:sz w:val="28"/>
          <w:szCs w:val="28"/>
        </w:rPr>
      </w:pPr>
    </w:p>
    <w:p>
      <w:pPr>
        <w:spacing w:after="120" w:line="900" w:lineRule="exact"/>
        <w:jc w:val="center"/>
        <w:rPr>
          <w:rFonts w:ascii="Times New Roman" w:hAnsi="Times New Roman"/>
          <w:b/>
          <w:sz w:val="42"/>
          <w:szCs w:val="50"/>
        </w:rPr>
      </w:pPr>
      <w:r>
        <w:rPr>
          <w:rFonts w:hint="eastAsia" w:ascii="Times New Roman" w:hAnsi="Times New Roman"/>
          <w:b/>
          <w:sz w:val="42"/>
          <w:szCs w:val="50"/>
        </w:rPr>
        <w:t>2022世界数字经济大会暨第十二届智慧城市与智能经济博览会展览服务项目</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NBITC-202270038G</w:t>
      </w:r>
    </w:p>
    <w:p>
      <w:pPr>
        <w:spacing w:line="360" w:lineRule="auto"/>
        <w:jc w:val="center"/>
        <w:rPr>
          <w:rFonts w:ascii="Times New Roman" w:hAnsi="Times New Roman"/>
          <w:sz w:val="36"/>
          <w:szCs w:val="36"/>
        </w:rPr>
      </w:pPr>
      <w:r>
        <w:rPr>
          <w:rFonts w:hint="eastAsia" w:ascii="Times New Roman" w:hAnsi="Times New Roman"/>
          <w:sz w:val="36"/>
          <w:szCs w:val="36"/>
        </w:rPr>
        <w:t>子</w:t>
      </w:r>
      <w:r>
        <w:rPr>
          <w:rFonts w:ascii="Times New Roman" w:hAnsi="Times New Roman"/>
          <w:sz w:val="36"/>
          <w:szCs w:val="36"/>
        </w:rPr>
        <w:t xml:space="preserve">    </w:t>
      </w:r>
      <w:r>
        <w:rPr>
          <w:rFonts w:hint="eastAsia" w:ascii="Times New Roman" w:hAnsi="Times New Roman"/>
          <w:sz w:val="36"/>
          <w:szCs w:val="36"/>
        </w:rPr>
        <w:t>包：</w:t>
      </w:r>
      <w:r>
        <w:rPr>
          <w:rFonts w:hint="eastAsia" w:ascii="Times New Roman" w:hAnsi="Times New Roman"/>
          <w:sz w:val="36"/>
          <w:szCs w:val="36"/>
          <w:u w:val="single"/>
        </w:rPr>
        <w:t>（如有多个子包）</w:t>
      </w:r>
    </w:p>
    <w:p>
      <w:pPr>
        <w:rPr>
          <w:rFonts w:ascii="Times New Roman" w:hAnsi="Times New Roman"/>
          <w:sz w:val="28"/>
          <w:szCs w:val="28"/>
        </w:rPr>
      </w:pPr>
    </w:p>
    <w:p>
      <w:pPr>
        <w:spacing w:line="360" w:lineRule="auto"/>
        <w:jc w:val="center"/>
        <w:rPr>
          <w:rFonts w:ascii="Times New Roman" w:hAnsi="Times New Roman"/>
          <w:sz w:val="36"/>
          <w:szCs w:val="36"/>
        </w:rPr>
      </w:pPr>
      <w:r>
        <w:rPr>
          <w:rFonts w:hint="eastAsia" w:ascii="Times New Roman" w:hAnsi="Times New Roman"/>
          <w:sz w:val="36"/>
          <w:szCs w:val="36"/>
        </w:rPr>
        <w:t>（资格文件）</w:t>
      </w:r>
    </w:p>
    <w:p>
      <w:pPr>
        <w:jc w:val="center"/>
        <w:rPr>
          <w:rFonts w:ascii="Times New Roman" w:hAnsi="Times New Roman"/>
          <w:sz w:val="28"/>
          <w:szCs w:val="28"/>
        </w:rPr>
      </w:pPr>
    </w:p>
    <w:p>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pPr>
        <w:pStyle w:val="8"/>
        <w:ind w:left="101" w:leftChars="48" w:firstLine="1920" w:firstLineChars="800"/>
        <w:jc w:val="left"/>
        <w:rPr>
          <w:rFonts w:ascii="Times New Roman" w:hAnsi="Times New Roman" w:eastAsia="宋体"/>
          <w:kern w:val="2"/>
          <w:szCs w:val="28"/>
          <w:u w:val="single"/>
        </w:rPr>
      </w:pPr>
    </w:p>
    <w:p>
      <w:pPr>
        <w:spacing w:line="360" w:lineRule="auto"/>
        <w:jc w:val="center"/>
        <w:rPr>
          <w:rFonts w:ascii="Times New Roman" w:hAnsi="Times New Roman"/>
          <w:sz w:val="36"/>
          <w:szCs w:val="36"/>
        </w:rPr>
      </w:pPr>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p>
    <w:p>
      <w:pPr>
        <w:pStyle w:val="21"/>
        <w:rPr>
          <w:rFonts w:ascii="Times New Roman" w:hAnsi="Times New Roman"/>
          <w:b/>
          <w:sz w:val="32"/>
        </w:rPr>
      </w:pPr>
    </w:p>
    <w:p>
      <w:pPr>
        <w:pStyle w:val="21"/>
        <w:rPr>
          <w:rFonts w:ascii="Times New Roman" w:hAnsi="Times New Roman"/>
          <w:b/>
          <w:sz w:val="32"/>
        </w:rPr>
      </w:pPr>
    </w:p>
    <w:p>
      <w:pPr>
        <w:spacing w:line="360" w:lineRule="auto"/>
        <w:jc w:val="center"/>
        <w:rPr>
          <w:rFonts w:ascii="Times New Roman" w:hAnsi="Times New Roman"/>
          <w:b/>
          <w:szCs w:val="21"/>
        </w:rPr>
      </w:pPr>
    </w:p>
    <w:p>
      <w:pPr>
        <w:spacing w:line="360" w:lineRule="auto"/>
        <w:jc w:val="center"/>
        <w:rPr>
          <w:rFonts w:ascii="Times New Roman" w:hAnsi="Times New Roman"/>
          <w:b/>
          <w:szCs w:val="21"/>
        </w:rPr>
      </w:pPr>
    </w:p>
    <w:p>
      <w:pPr>
        <w:spacing w:line="360" w:lineRule="auto"/>
        <w:jc w:val="center"/>
        <w:rPr>
          <w:rFonts w:ascii="Times New Roman" w:hAnsi="Times New Roman"/>
          <w:b/>
          <w:szCs w:val="21"/>
        </w:rPr>
      </w:pPr>
      <w:r>
        <w:rPr>
          <w:rFonts w:hint="eastAsia" w:ascii="Times New Roman" w:hAnsi="Times New Roman"/>
          <w:b/>
          <w:szCs w:val="21"/>
        </w:rPr>
        <w:t>A1、关于资格的承诺函</w:t>
      </w:r>
    </w:p>
    <w:p>
      <w:pPr>
        <w:spacing w:line="400" w:lineRule="exact"/>
        <w:ind w:left="540" w:firstLine="30"/>
        <w:jc w:val="center"/>
        <w:rPr>
          <w:rFonts w:ascii="Times New Roman" w:hAnsi="Times New Roman"/>
          <w:b/>
          <w:szCs w:val="21"/>
        </w:rPr>
      </w:pPr>
    </w:p>
    <w:p>
      <w:pPr>
        <w:spacing w:line="400" w:lineRule="exact"/>
        <w:rPr>
          <w:rFonts w:ascii="Times New Roman" w:hAnsi="Times New Roman"/>
          <w:b/>
        </w:rPr>
      </w:pPr>
      <w:r>
        <w:rPr>
          <w:rFonts w:hint="eastAsia" w:ascii="Times New Roman" w:hAnsi="Times New Roman"/>
        </w:rPr>
        <w:t>致：采购人</w:t>
      </w:r>
    </w:p>
    <w:p>
      <w:pPr>
        <w:spacing w:line="400" w:lineRule="exact"/>
        <w:ind w:firstLine="420" w:firstLineChars="200"/>
        <w:rPr>
          <w:rFonts w:ascii="Times New Roman" w:hAnsi="Times New Roman"/>
        </w:rPr>
      </w:pPr>
      <w:r>
        <w:rPr>
          <w:rFonts w:hint="eastAsia" w:ascii="Times New Roman" w:hAnsi="Times New Roman"/>
          <w:bCs/>
        </w:rPr>
        <w:t>我单位承诺：</w:t>
      </w:r>
    </w:p>
    <w:p>
      <w:pPr>
        <w:spacing w:line="400" w:lineRule="exact"/>
        <w:ind w:firstLine="420" w:firstLineChars="200"/>
        <w:rPr>
          <w:rFonts w:ascii="Times New Roman" w:hAnsi="Times New Roman"/>
        </w:rPr>
      </w:pPr>
      <w:r>
        <w:rPr>
          <w:rFonts w:hint="eastAsia" w:ascii="Times New Roman" w:hAnsi="Times New Roman"/>
        </w:rPr>
        <w:t>1、我单位为法人/其他组织/自然人。</w:t>
      </w:r>
    </w:p>
    <w:p>
      <w:pPr>
        <w:spacing w:line="400" w:lineRule="exact"/>
        <w:ind w:firstLine="420" w:firstLineChars="200"/>
        <w:rPr>
          <w:rFonts w:ascii="Times New Roman" w:hAnsi="Times New Roman"/>
        </w:rPr>
      </w:pPr>
      <w:r>
        <w:rPr>
          <w:rFonts w:hint="eastAsia" w:ascii="Times New Roman" w:hAnsi="Times New Roman"/>
        </w:rPr>
        <w:t>2、我单位满足《中华人民共和国政府采购法》第二十二条 供应商参加政府采购活动应当具备的下列条件：</w:t>
      </w:r>
    </w:p>
    <w:p>
      <w:pPr>
        <w:spacing w:line="400" w:lineRule="exact"/>
        <w:ind w:firstLine="420" w:firstLineChars="200"/>
        <w:rPr>
          <w:rFonts w:ascii="Times New Roman" w:hAnsi="Times New Roman"/>
        </w:rPr>
      </w:pPr>
      <w:r>
        <w:rPr>
          <w:rFonts w:hint="eastAsia" w:ascii="Times New Roman" w:hAnsi="Times New Roman"/>
        </w:rPr>
        <w:t>（一）具有独立承担民事责任的能力；</w:t>
      </w:r>
    </w:p>
    <w:p>
      <w:pPr>
        <w:spacing w:line="400" w:lineRule="exact"/>
        <w:ind w:firstLine="420" w:firstLineChars="200"/>
        <w:rPr>
          <w:rFonts w:ascii="Times New Roman" w:hAnsi="Times New Roman"/>
        </w:rPr>
      </w:pPr>
      <w:r>
        <w:rPr>
          <w:rFonts w:hint="eastAsia" w:ascii="Times New Roman" w:hAnsi="Times New Roman"/>
        </w:rPr>
        <w:t>（二）具有良好的商业信誉和健全的财务会计制度；</w:t>
      </w:r>
    </w:p>
    <w:p>
      <w:pPr>
        <w:spacing w:line="400" w:lineRule="exact"/>
        <w:ind w:firstLine="420" w:firstLineChars="200"/>
        <w:rPr>
          <w:rFonts w:ascii="Times New Roman" w:hAnsi="Times New Roman"/>
        </w:rPr>
      </w:pPr>
      <w:r>
        <w:rPr>
          <w:rFonts w:hint="eastAsia" w:ascii="Times New Roman" w:hAnsi="Times New Roman"/>
        </w:rPr>
        <w:t>（三）具有履行合同所必需的设备和专业技术能力；</w:t>
      </w:r>
    </w:p>
    <w:p>
      <w:pPr>
        <w:spacing w:line="400" w:lineRule="exact"/>
        <w:ind w:firstLine="420" w:firstLineChars="200"/>
        <w:rPr>
          <w:rFonts w:ascii="Times New Roman" w:hAnsi="Times New Roman"/>
        </w:rPr>
      </w:pPr>
      <w:r>
        <w:rPr>
          <w:rFonts w:hint="eastAsia" w:ascii="Times New Roman" w:hAnsi="Times New Roman"/>
        </w:rPr>
        <w:t>（四）有依法缴纳税收和社会保障资金的良好记录；</w:t>
      </w:r>
    </w:p>
    <w:p>
      <w:pPr>
        <w:spacing w:line="400" w:lineRule="exact"/>
        <w:ind w:firstLine="420" w:firstLineChars="200"/>
        <w:rPr>
          <w:rFonts w:ascii="Times New Roman" w:hAnsi="Times New Roman"/>
        </w:rPr>
      </w:pPr>
      <w:r>
        <w:rPr>
          <w:rFonts w:hint="eastAsia" w:ascii="Times New Roman" w:hAnsi="Times New Roman"/>
        </w:rPr>
        <w:t>（五）参加政府采购活动前三年内，在经营活动中没有重大违法记录；</w:t>
      </w:r>
    </w:p>
    <w:p>
      <w:pPr>
        <w:spacing w:line="400" w:lineRule="exact"/>
        <w:ind w:firstLine="420" w:firstLineChars="200"/>
        <w:rPr>
          <w:rFonts w:ascii="Times New Roman" w:hAnsi="Times New Roman"/>
        </w:rPr>
      </w:pPr>
      <w:r>
        <w:rPr>
          <w:rFonts w:hint="eastAsia" w:ascii="Times New Roman" w:hAnsi="Times New Roman"/>
        </w:rPr>
        <w:t>（六）法律、行政法规规定的其他条件。</w:t>
      </w:r>
    </w:p>
    <w:p>
      <w:pPr>
        <w:spacing w:line="400" w:lineRule="exact"/>
        <w:ind w:firstLine="420" w:firstLineChars="200"/>
        <w:rPr>
          <w:rFonts w:ascii="Times New Roman" w:hAnsi="Times New Roman"/>
        </w:rPr>
      </w:pPr>
    </w:p>
    <w:p>
      <w:pPr>
        <w:spacing w:line="400" w:lineRule="exact"/>
        <w:ind w:firstLine="420" w:firstLineChars="200"/>
        <w:rPr>
          <w:rFonts w:ascii="Times New Roman" w:hAnsi="Times New Roman"/>
        </w:rPr>
      </w:pPr>
      <w:r>
        <w:rPr>
          <w:rFonts w:hint="eastAsia" w:ascii="Times New Roman" w:hAnsi="Times New Roman"/>
        </w:rPr>
        <w:t>特此承诺。</w:t>
      </w:r>
    </w:p>
    <w:p>
      <w:pPr>
        <w:spacing w:line="400" w:lineRule="exact"/>
        <w:ind w:firstLine="420" w:firstLineChars="200"/>
        <w:rPr>
          <w:rFonts w:ascii="Times New Roman" w:hAnsi="Times New Roman"/>
          <w:szCs w:val="21"/>
        </w:rPr>
      </w:pPr>
    </w:p>
    <w:p>
      <w:pPr>
        <w:spacing w:line="400" w:lineRule="exact"/>
        <w:ind w:firstLine="420" w:firstLineChars="200"/>
        <w:rPr>
          <w:rFonts w:ascii="Times New Roman" w:hAnsi="Times New Roman"/>
          <w:szCs w:val="21"/>
        </w:rPr>
      </w:pPr>
    </w:p>
    <w:p>
      <w:pPr>
        <w:spacing w:line="400" w:lineRule="exact"/>
        <w:ind w:firstLine="420" w:firstLineChars="200"/>
        <w:rPr>
          <w:rFonts w:ascii="Times New Roman" w:hAnsi="Times New Roman"/>
          <w:szCs w:val="21"/>
        </w:rPr>
      </w:pPr>
    </w:p>
    <w:p>
      <w:pPr>
        <w:spacing w:line="400" w:lineRule="exact"/>
        <w:ind w:firstLine="420" w:firstLineChars="200"/>
        <w:rPr>
          <w:rFonts w:ascii="Times New Roman" w:hAnsi="Times New Roman"/>
          <w:szCs w:val="21"/>
        </w:rPr>
      </w:pPr>
    </w:p>
    <w:p>
      <w:pPr>
        <w:spacing w:line="400" w:lineRule="exact"/>
        <w:ind w:firstLine="420" w:firstLineChars="200"/>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exact"/>
        <w:ind w:firstLine="420" w:firstLineChars="200"/>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exact"/>
        <w:ind w:firstLine="420" w:firstLineChars="200"/>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400" w:lineRule="exact"/>
        <w:ind w:firstLine="420" w:firstLineChars="200"/>
        <w:rPr>
          <w:rFonts w:ascii="Times New Roman" w:hAnsi="Times New Roman"/>
        </w:rPr>
      </w:pPr>
    </w:p>
    <w:p>
      <w:pPr>
        <w:spacing w:line="400" w:lineRule="exact"/>
        <w:ind w:firstLine="422" w:firstLineChars="200"/>
        <w:rPr>
          <w:rFonts w:ascii="Times New Roman" w:hAnsi="Times New Roman"/>
          <w:b/>
        </w:rPr>
      </w:pPr>
      <w:r>
        <w:rPr>
          <w:rFonts w:hint="eastAsia" w:ascii="Times New Roman" w:hAnsi="Times New Roman"/>
          <w:b/>
        </w:rPr>
        <w:t>注：联合体投标的，须提供联合体双方的“关于资格的承诺函”加盖各自供应商公章。</w:t>
      </w:r>
    </w:p>
    <w:p>
      <w:pPr>
        <w:spacing w:line="400" w:lineRule="exact"/>
        <w:ind w:firstLine="422" w:firstLineChars="200"/>
        <w:rPr>
          <w:rFonts w:ascii="Times New Roman" w:hAnsi="Times New Roman"/>
          <w:b/>
        </w:rPr>
        <w:sectPr>
          <w:pgSz w:w="11906" w:h="16838"/>
          <w:pgMar w:top="1134" w:right="1474" w:bottom="1134" w:left="1474" w:header="851" w:footer="992" w:gutter="0"/>
          <w:cols w:space="425" w:num="1"/>
          <w:docGrid w:type="lines" w:linePitch="312" w:charSpace="0"/>
        </w:sectPr>
      </w:pPr>
    </w:p>
    <w:p>
      <w:pPr>
        <w:spacing w:line="400" w:lineRule="exact"/>
        <w:rPr>
          <w:rFonts w:ascii="Times New Roman" w:hAnsi="Times New Roman"/>
          <w:b/>
          <w:szCs w:val="21"/>
        </w:rPr>
      </w:pPr>
      <w:r>
        <w:rPr>
          <w:rFonts w:ascii="Times New Roman" w:hAnsi="Times New Roman"/>
          <w:b/>
          <w:szCs w:val="21"/>
        </w:rPr>
        <w:t>A</w:t>
      </w:r>
      <w:r>
        <w:rPr>
          <w:rFonts w:hint="eastAsia" w:ascii="Times New Roman" w:hAnsi="Times New Roman"/>
          <w:b/>
          <w:szCs w:val="21"/>
        </w:rPr>
        <w:t>2、营业执照副本（或事业法人登记证副本或其他登记证明材料）复印件加盖供应商公章（供应商如果有名称变更的，应提供由行政主管部门出具的变更证明文件复印件加盖供应商公章）</w:t>
      </w:r>
    </w:p>
    <w:p>
      <w:pPr>
        <w:spacing w:line="400" w:lineRule="exact"/>
        <w:rPr>
          <w:rFonts w:ascii="Times New Roman" w:hAnsi="Times New Roman"/>
          <w:b/>
          <w:szCs w:val="21"/>
        </w:rPr>
      </w:pPr>
    </w:p>
    <w:p>
      <w:pPr>
        <w:spacing w:line="400" w:lineRule="exact"/>
        <w:rPr>
          <w:rFonts w:ascii="Times New Roman" w:hAnsi="Times New Roman"/>
          <w:b/>
          <w:szCs w:val="21"/>
        </w:rPr>
      </w:pPr>
      <w:r>
        <w:rPr>
          <w:rFonts w:hint="eastAsia" w:ascii="Times New Roman" w:hAnsi="Times New Roman"/>
          <w:b/>
          <w:szCs w:val="21"/>
        </w:rPr>
        <w:t>注：联合体投标的，须提供联合体双方的“营业执照”加盖各自公章。</w:t>
      </w:r>
    </w:p>
    <w:p>
      <w:pPr>
        <w:widowControl/>
        <w:jc w:val="left"/>
        <w:rPr>
          <w:rFonts w:ascii="Times New Roman" w:hAnsi="Times New Roman"/>
          <w:b/>
          <w:szCs w:val="21"/>
        </w:rPr>
      </w:pPr>
      <w:r>
        <w:rPr>
          <w:rFonts w:ascii="Times New Roman" w:hAnsi="Times New Roman"/>
          <w:b/>
          <w:szCs w:val="21"/>
        </w:rPr>
        <w:br w:type="page"/>
      </w:r>
    </w:p>
    <w:p>
      <w:pPr>
        <w:snapToGrid w:val="0"/>
        <w:spacing w:before="156" w:beforeLines="50" w:after="50"/>
        <w:jc w:val="center"/>
        <w:rPr>
          <w:rFonts w:ascii="Times New Roman" w:hAnsi="Times New Roman"/>
          <w:sz w:val="24"/>
        </w:rPr>
      </w:pPr>
      <w:r>
        <w:rPr>
          <w:rFonts w:ascii="Times New Roman" w:hAnsi="Times New Roman"/>
          <w:b/>
          <w:szCs w:val="21"/>
        </w:rPr>
        <w:t>A3</w:t>
      </w:r>
      <w:r>
        <w:rPr>
          <w:rFonts w:hint="eastAsia" w:ascii="Times New Roman" w:hAnsi="Times New Roman"/>
          <w:b/>
          <w:szCs w:val="21"/>
        </w:rPr>
        <w:t>联合体协议书</w:t>
      </w:r>
      <w:r>
        <w:rPr>
          <w:rFonts w:ascii="宋体" w:hAnsi="宋体" w:cs="宋体"/>
          <w:b/>
          <w:szCs w:val="21"/>
        </w:rPr>
        <w:t>（联合体投标须提供）</w:t>
      </w:r>
    </w:p>
    <w:p>
      <w:pPr>
        <w:pStyle w:val="6"/>
        <w:spacing w:line="360" w:lineRule="auto"/>
        <w:ind w:left="-107" w:leftChars="-51" w:firstLine="420"/>
        <w:rPr>
          <w:rFonts w:hAnsi="宋体" w:cs="宋体"/>
          <w:sz w:val="21"/>
          <w:szCs w:val="21"/>
        </w:rPr>
      </w:pPr>
      <w:r>
        <w:rPr>
          <w:rFonts w:hint="eastAsia" w:hAnsi="宋体" w:cs="宋体"/>
          <w:sz w:val="21"/>
          <w:szCs w:val="21"/>
        </w:rPr>
        <w:t xml:space="preserve">牵头人名称：                                                  </w:t>
      </w:r>
    </w:p>
    <w:p>
      <w:pPr>
        <w:pStyle w:val="6"/>
        <w:spacing w:line="360" w:lineRule="auto"/>
        <w:ind w:left="-107" w:leftChars="-51" w:firstLine="420"/>
        <w:rPr>
          <w:rFonts w:hAnsi="宋体" w:cs="宋体"/>
          <w:sz w:val="21"/>
          <w:szCs w:val="21"/>
        </w:rPr>
      </w:pPr>
      <w:r>
        <w:rPr>
          <w:rFonts w:hint="eastAsia" w:hAnsi="宋体" w:cs="宋体"/>
          <w:sz w:val="21"/>
          <w:szCs w:val="21"/>
        </w:rPr>
        <w:t xml:space="preserve">法定代表人：                                                  </w:t>
      </w:r>
    </w:p>
    <w:p>
      <w:pPr>
        <w:pStyle w:val="6"/>
        <w:spacing w:line="360" w:lineRule="auto"/>
        <w:ind w:left="-107" w:leftChars="-51" w:firstLine="420"/>
        <w:rPr>
          <w:rFonts w:hAnsi="宋体" w:cs="宋体"/>
          <w:sz w:val="21"/>
          <w:szCs w:val="21"/>
        </w:rPr>
      </w:pPr>
      <w:r>
        <w:rPr>
          <w:rFonts w:hint="eastAsia" w:hAnsi="宋体" w:cs="宋体"/>
          <w:sz w:val="21"/>
          <w:szCs w:val="21"/>
        </w:rPr>
        <w:t xml:space="preserve">法定住所：                                                    </w:t>
      </w:r>
    </w:p>
    <w:p>
      <w:pPr>
        <w:pStyle w:val="6"/>
        <w:spacing w:line="360" w:lineRule="auto"/>
        <w:ind w:left="-107" w:leftChars="-51" w:firstLine="420"/>
        <w:rPr>
          <w:rFonts w:hAnsi="宋体" w:cs="宋体"/>
          <w:sz w:val="21"/>
          <w:szCs w:val="21"/>
        </w:rPr>
      </w:pPr>
      <w:r>
        <w:rPr>
          <w:rFonts w:hint="eastAsia" w:hAnsi="宋体" w:cs="宋体"/>
          <w:sz w:val="21"/>
          <w:szCs w:val="21"/>
        </w:rPr>
        <w:t xml:space="preserve">成员名称：                                                  </w:t>
      </w:r>
    </w:p>
    <w:p>
      <w:pPr>
        <w:pStyle w:val="6"/>
        <w:spacing w:line="360" w:lineRule="auto"/>
        <w:ind w:left="-107" w:leftChars="-51" w:firstLine="420"/>
        <w:rPr>
          <w:rFonts w:hAnsi="宋体" w:cs="宋体"/>
          <w:sz w:val="21"/>
          <w:szCs w:val="21"/>
        </w:rPr>
      </w:pPr>
      <w:r>
        <w:rPr>
          <w:rFonts w:hint="eastAsia" w:hAnsi="宋体" w:cs="宋体"/>
          <w:sz w:val="21"/>
          <w:szCs w:val="21"/>
        </w:rPr>
        <w:t xml:space="preserve">法定代表人：                                                  </w:t>
      </w:r>
    </w:p>
    <w:p>
      <w:pPr>
        <w:pStyle w:val="6"/>
        <w:spacing w:line="360" w:lineRule="auto"/>
        <w:ind w:left="-107" w:leftChars="-51" w:firstLine="420"/>
        <w:rPr>
          <w:rFonts w:hAnsi="宋体" w:cs="宋体"/>
          <w:sz w:val="21"/>
          <w:szCs w:val="21"/>
        </w:rPr>
      </w:pPr>
      <w:r>
        <w:rPr>
          <w:rFonts w:hint="eastAsia" w:hAnsi="宋体" w:cs="宋体"/>
          <w:sz w:val="21"/>
          <w:szCs w:val="21"/>
        </w:rPr>
        <w:t xml:space="preserve">法定住所：                                                    </w:t>
      </w:r>
    </w:p>
    <w:p>
      <w:pPr>
        <w:pStyle w:val="6"/>
        <w:spacing w:line="360" w:lineRule="auto"/>
        <w:ind w:left="-107" w:leftChars="-51" w:firstLine="420"/>
        <w:rPr>
          <w:rFonts w:hAnsi="宋体" w:cs="宋体"/>
          <w:sz w:val="21"/>
          <w:szCs w:val="21"/>
        </w:rPr>
      </w:pPr>
      <w:r>
        <w:rPr>
          <w:rFonts w:hint="eastAsia" w:hAnsi="宋体" w:cs="宋体"/>
          <w:sz w:val="21"/>
          <w:szCs w:val="21"/>
        </w:rPr>
        <w:t>……</w:t>
      </w:r>
    </w:p>
    <w:p>
      <w:pPr>
        <w:pStyle w:val="6"/>
        <w:spacing w:line="360" w:lineRule="auto"/>
        <w:ind w:left="-107" w:leftChars="-51" w:firstLine="420"/>
        <w:rPr>
          <w:rFonts w:hAnsi="宋体" w:cs="宋体"/>
          <w:sz w:val="21"/>
          <w:szCs w:val="21"/>
        </w:rPr>
      </w:pPr>
      <w:r>
        <w:rPr>
          <w:rFonts w:hint="eastAsia" w:hAnsi="宋体" w:cs="宋体"/>
          <w:sz w:val="21"/>
          <w:szCs w:val="21"/>
        </w:rPr>
        <w:t>鉴于上述各成员单位经过友好协商，自愿组成</w:t>
      </w:r>
      <w:r>
        <w:rPr>
          <w:rFonts w:hint="eastAsia" w:hAnsi="宋体" w:cs="宋体"/>
          <w:sz w:val="21"/>
          <w:szCs w:val="21"/>
          <w:u w:val="single"/>
        </w:rPr>
        <w:t xml:space="preserve">       （联合体名称）</w:t>
      </w:r>
      <w:r>
        <w:rPr>
          <w:rFonts w:hint="eastAsia" w:hAnsi="宋体" w:cs="宋体"/>
          <w:sz w:val="21"/>
          <w:szCs w:val="21"/>
        </w:rPr>
        <w:t>联合体，共同参加</w:t>
      </w:r>
      <w:r>
        <w:rPr>
          <w:rFonts w:hint="eastAsia" w:hAnsi="宋体" w:cs="宋体"/>
          <w:sz w:val="21"/>
          <w:szCs w:val="21"/>
          <w:u w:val="single"/>
        </w:rPr>
        <w:t xml:space="preserve">                  （采购人）        （项目名称）      </w:t>
      </w:r>
      <w:r>
        <w:rPr>
          <w:rFonts w:hint="eastAsia" w:hAnsi="宋体" w:cs="宋体"/>
          <w:sz w:val="21"/>
          <w:szCs w:val="21"/>
        </w:rPr>
        <w:t>（以下简称本项目）的投标并争取赢得本项目采购合同（以下简称合同），并按照采购文件的规定分别提交资格文件。现就联合体投标事宜订立如下协议：</w:t>
      </w:r>
    </w:p>
    <w:p>
      <w:pPr>
        <w:pStyle w:val="6"/>
        <w:spacing w:line="360" w:lineRule="auto"/>
        <w:ind w:left="-107" w:leftChars="-51" w:firstLine="420"/>
        <w:rPr>
          <w:rFonts w:hAnsi="宋体" w:cs="宋体"/>
          <w:sz w:val="21"/>
          <w:szCs w:val="21"/>
        </w:rPr>
      </w:pPr>
      <w:r>
        <w:rPr>
          <w:rFonts w:hint="eastAsia" w:hAnsi="宋体" w:cs="宋体"/>
          <w:sz w:val="21"/>
          <w:szCs w:val="21"/>
        </w:rPr>
        <w:t>1．各方一致决定</w:t>
      </w:r>
      <w:r>
        <w:rPr>
          <w:rFonts w:hint="eastAsia" w:hAnsi="宋体" w:cs="宋体"/>
          <w:sz w:val="21"/>
          <w:szCs w:val="21"/>
          <w:u w:val="single"/>
        </w:rPr>
        <w:t xml:space="preserve">        （某单位名称）</w:t>
      </w:r>
      <w:r>
        <w:rPr>
          <w:rFonts w:hint="eastAsia" w:hAnsi="宋体" w:cs="宋体"/>
          <w:sz w:val="21"/>
          <w:szCs w:val="21"/>
        </w:rPr>
        <w:t>为</w:t>
      </w:r>
      <w:r>
        <w:rPr>
          <w:rFonts w:hint="eastAsia" w:hAnsi="宋体" w:cs="宋体"/>
          <w:sz w:val="21"/>
          <w:szCs w:val="21"/>
          <w:u w:val="single"/>
        </w:rPr>
        <w:t xml:space="preserve">              （联合体名称）</w:t>
      </w:r>
      <w:r>
        <w:rPr>
          <w:rFonts w:hint="eastAsia" w:hAnsi="宋体" w:cs="宋体"/>
          <w:sz w:val="21"/>
          <w:szCs w:val="21"/>
        </w:rPr>
        <w:t>牵头人。</w:t>
      </w:r>
    </w:p>
    <w:p>
      <w:pPr>
        <w:pStyle w:val="6"/>
        <w:spacing w:line="360" w:lineRule="auto"/>
        <w:ind w:left="-107" w:leftChars="-51" w:firstLine="420"/>
        <w:rPr>
          <w:rFonts w:hAnsi="宋体" w:cs="宋体"/>
          <w:sz w:val="21"/>
          <w:szCs w:val="21"/>
        </w:rPr>
      </w:pPr>
      <w:r>
        <w:rPr>
          <w:rFonts w:hint="eastAsia" w:hAnsi="宋体" w:cs="宋体"/>
          <w:sz w:val="21"/>
          <w:szCs w:val="21"/>
        </w:rPr>
        <w:t>2．在本项目投标阶段，联合体牵头人合法代表联合体各成员负责本项目的投标文件编制活动，代表联合体提交和接收相关的资料、信息及指示，并处理与投标和中标有关的一切事务；联合体中标后，联合体牵头人负责合同订立和合同实施阶段的主办、组织和协调工作。</w:t>
      </w:r>
    </w:p>
    <w:p>
      <w:pPr>
        <w:pStyle w:val="6"/>
        <w:spacing w:line="360" w:lineRule="auto"/>
        <w:ind w:left="-107" w:leftChars="-51" w:firstLine="420"/>
        <w:rPr>
          <w:rFonts w:hAnsi="宋体" w:cs="宋体"/>
          <w:sz w:val="21"/>
          <w:szCs w:val="21"/>
        </w:rPr>
      </w:pPr>
      <w:r>
        <w:rPr>
          <w:rFonts w:hint="eastAsia" w:hAnsi="宋体" w:cs="宋体"/>
          <w:sz w:val="21"/>
          <w:szCs w:val="21"/>
        </w:rPr>
        <w:t>3．联合体将严格按照采购文件的各项要求，递交投标文件，履行投标义务和中标后的合同，共同承担合同规定的一切义务和责任，联合体各成员单位按照内部职责的部分，承担各自所负的责任和风险，并就采购合同约定的事项向采购人承担连带责任。</w:t>
      </w:r>
    </w:p>
    <w:p>
      <w:pPr>
        <w:pStyle w:val="6"/>
        <w:spacing w:line="360" w:lineRule="auto"/>
        <w:ind w:left="-107" w:leftChars="-51" w:firstLine="420"/>
        <w:jc w:val="left"/>
        <w:rPr>
          <w:rFonts w:hAnsi="宋体" w:cs="宋体"/>
          <w:sz w:val="21"/>
          <w:szCs w:val="21"/>
        </w:rPr>
      </w:pPr>
      <w:r>
        <w:rPr>
          <w:rFonts w:hint="eastAsia" w:hAnsi="宋体" w:cs="宋体"/>
          <w:sz w:val="21"/>
          <w:szCs w:val="21"/>
        </w:rPr>
        <w:t>4.联合体各成员单位内部的职责分工如下：</w:t>
      </w:r>
      <w:r>
        <w:rPr>
          <w:rFonts w:hint="eastAsia" w:hAnsi="宋体" w:cs="宋体"/>
          <w:sz w:val="21"/>
          <w:szCs w:val="21"/>
          <w:u w:val="single"/>
        </w:rPr>
        <w:t xml:space="preserve">                </w:t>
      </w:r>
      <w:r>
        <w:rPr>
          <w:rFonts w:hint="eastAsia" w:hAnsi="宋体" w:cs="宋体"/>
          <w:sz w:val="21"/>
          <w:szCs w:val="21"/>
        </w:rPr>
        <w:t>。按照本条上述分工，联合体成员单位各自所承担的合同工作量比例如下：</w:t>
      </w:r>
      <w:r>
        <w:rPr>
          <w:rFonts w:hint="eastAsia" w:hAnsi="宋体" w:cs="宋体"/>
          <w:sz w:val="21"/>
          <w:szCs w:val="21"/>
          <w:u w:val="single"/>
        </w:rPr>
        <w:t xml:space="preserve">             </w:t>
      </w:r>
      <w:r>
        <w:rPr>
          <w:rFonts w:hint="eastAsia" w:hAnsi="宋体" w:cs="宋体"/>
          <w:sz w:val="21"/>
          <w:szCs w:val="21"/>
        </w:rPr>
        <w:t>。</w:t>
      </w:r>
    </w:p>
    <w:p>
      <w:pPr>
        <w:pStyle w:val="6"/>
        <w:spacing w:line="360" w:lineRule="auto"/>
        <w:ind w:left="-107" w:leftChars="-51" w:firstLine="420"/>
        <w:rPr>
          <w:rFonts w:hAnsi="宋体" w:cs="宋体"/>
          <w:sz w:val="21"/>
          <w:szCs w:val="21"/>
        </w:rPr>
      </w:pPr>
      <w:r>
        <w:rPr>
          <w:rFonts w:hint="eastAsia" w:hAnsi="宋体" w:cs="宋体"/>
          <w:sz w:val="21"/>
          <w:szCs w:val="21"/>
        </w:rPr>
        <w:t>5．投标工作和联合体在中标后实施过程中的有关费用按各自承担的工作量分摊。</w:t>
      </w:r>
    </w:p>
    <w:p>
      <w:pPr>
        <w:pStyle w:val="6"/>
        <w:spacing w:line="360" w:lineRule="auto"/>
        <w:ind w:left="-107" w:leftChars="-51" w:firstLine="420"/>
        <w:rPr>
          <w:rFonts w:hAnsi="宋体" w:cs="宋体"/>
          <w:sz w:val="21"/>
          <w:szCs w:val="21"/>
        </w:rPr>
      </w:pPr>
      <w:r>
        <w:rPr>
          <w:rFonts w:hint="eastAsia" w:hAnsi="宋体" w:cs="宋体"/>
          <w:sz w:val="21"/>
          <w:szCs w:val="21"/>
        </w:rPr>
        <w:t>6．联合体中标后，本联合体协议是合同的附件，对联合体各成员单位有合同约束力。</w:t>
      </w:r>
    </w:p>
    <w:p>
      <w:pPr>
        <w:pStyle w:val="6"/>
        <w:spacing w:line="360" w:lineRule="auto"/>
        <w:ind w:left="-107" w:leftChars="-51" w:firstLine="420"/>
        <w:rPr>
          <w:rFonts w:hAnsi="宋体" w:cs="宋体"/>
          <w:sz w:val="21"/>
          <w:szCs w:val="21"/>
        </w:rPr>
      </w:pPr>
      <w:r>
        <w:rPr>
          <w:rFonts w:hint="eastAsia" w:hAnsi="宋体" w:cs="宋体"/>
          <w:sz w:val="21"/>
          <w:szCs w:val="21"/>
        </w:rPr>
        <w:t>7．本协议书自签署之日起生效，联合体未中标或者中标时合同履行完毕后自动失效。</w:t>
      </w:r>
    </w:p>
    <w:p>
      <w:pPr>
        <w:pStyle w:val="6"/>
        <w:spacing w:line="360" w:lineRule="auto"/>
        <w:ind w:left="-107" w:leftChars="-51" w:firstLine="420"/>
        <w:rPr>
          <w:rFonts w:hAnsi="宋体" w:cs="宋体"/>
          <w:sz w:val="21"/>
          <w:szCs w:val="21"/>
        </w:rPr>
      </w:pPr>
      <w:r>
        <w:rPr>
          <w:rFonts w:hint="eastAsia" w:hAnsi="宋体" w:cs="宋体"/>
          <w:sz w:val="21"/>
          <w:szCs w:val="21"/>
        </w:rPr>
        <w:t>8．本协议书一式</w:t>
      </w:r>
      <w:r>
        <w:rPr>
          <w:rFonts w:hint="eastAsia" w:hAnsi="宋体" w:cs="宋体"/>
          <w:sz w:val="21"/>
          <w:szCs w:val="21"/>
          <w:u w:val="single"/>
        </w:rPr>
        <w:t xml:space="preserve">            </w:t>
      </w:r>
      <w:r>
        <w:rPr>
          <w:rFonts w:hint="eastAsia" w:hAnsi="宋体" w:cs="宋体"/>
          <w:sz w:val="21"/>
          <w:szCs w:val="21"/>
        </w:rPr>
        <w:t>份，联合体成员和采购人各执一份。</w:t>
      </w:r>
    </w:p>
    <w:p>
      <w:pPr>
        <w:pStyle w:val="6"/>
        <w:spacing w:line="360" w:lineRule="auto"/>
        <w:ind w:left="-107" w:leftChars="-51" w:firstLine="420"/>
        <w:rPr>
          <w:rFonts w:hAnsi="宋体" w:cs="宋体"/>
          <w:sz w:val="21"/>
          <w:szCs w:val="21"/>
        </w:rPr>
      </w:pPr>
      <w:r>
        <w:rPr>
          <w:rFonts w:hint="eastAsia" w:hAnsi="宋体" w:cs="宋体"/>
          <w:sz w:val="21"/>
          <w:szCs w:val="21"/>
        </w:rPr>
        <w:t>牵头人名称：                                    （盖单位章）</w:t>
      </w:r>
    </w:p>
    <w:p>
      <w:pPr>
        <w:pStyle w:val="6"/>
        <w:spacing w:line="360" w:lineRule="auto"/>
        <w:ind w:left="-107" w:leftChars="-51" w:firstLine="420"/>
        <w:rPr>
          <w:rFonts w:hAnsi="宋体" w:cs="宋体"/>
          <w:sz w:val="21"/>
          <w:szCs w:val="21"/>
        </w:rPr>
      </w:pPr>
      <w:r>
        <w:rPr>
          <w:rFonts w:hint="eastAsia" w:hAnsi="宋体" w:cs="宋体"/>
          <w:sz w:val="21"/>
          <w:szCs w:val="21"/>
        </w:rPr>
        <w:t>法定代表人或其委托代理人：                          （签字）</w:t>
      </w:r>
    </w:p>
    <w:p>
      <w:pPr>
        <w:pStyle w:val="6"/>
        <w:spacing w:line="360" w:lineRule="auto"/>
        <w:ind w:left="-107" w:leftChars="-51" w:firstLine="420"/>
        <w:rPr>
          <w:rFonts w:hAnsi="宋体" w:cs="宋体"/>
          <w:sz w:val="21"/>
          <w:szCs w:val="21"/>
        </w:rPr>
      </w:pPr>
      <w:r>
        <w:rPr>
          <w:rFonts w:hint="eastAsia" w:hAnsi="宋体" w:cs="宋体"/>
          <w:sz w:val="21"/>
          <w:szCs w:val="21"/>
        </w:rPr>
        <w:t>成员名称：                                    （盖单位章）</w:t>
      </w:r>
    </w:p>
    <w:p>
      <w:pPr>
        <w:pStyle w:val="6"/>
        <w:spacing w:line="360" w:lineRule="auto"/>
        <w:ind w:left="-107" w:leftChars="-51" w:firstLine="420"/>
        <w:rPr>
          <w:rFonts w:hAnsi="宋体" w:cs="宋体"/>
          <w:sz w:val="21"/>
          <w:szCs w:val="21"/>
        </w:rPr>
      </w:pPr>
      <w:r>
        <w:rPr>
          <w:rFonts w:hint="eastAsia" w:hAnsi="宋体" w:cs="宋体"/>
          <w:sz w:val="21"/>
          <w:szCs w:val="21"/>
        </w:rPr>
        <w:t>法定代表人或其委托代理人：                          （签字）</w:t>
      </w:r>
    </w:p>
    <w:p>
      <w:pPr>
        <w:pStyle w:val="6"/>
        <w:spacing w:line="360" w:lineRule="auto"/>
        <w:ind w:left="-107" w:leftChars="-51" w:firstLine="420"/>
        <w:rPr>
          <w:rFonts w:hAnsi="宋体" w:cs="宋体"/>
          <w:sz w:val="21"/>
          <w:szCs w:val="21"/>
        </w:rPr>
      </w:pPr>
      <w:r>
        <w:rPr>
          <w:rFonts w:hint="eastAsia" w:hAnsi="宋体" w:cs="宋体"/>
          <w:sz w:val="21"/>
          <w:szCs w:val="21"/>
        </w:rPr>
        <w:t xml:space="preserve">……                    年        月        日         </w:t>
      </w:r>
    </w:p>
    <w:p>
      <w:pPr>
        <w:pStyle w:val="6"/>
        <w:spacing w:line="360" w:lineRule="auto"/>
        <w:ind w:left="-107" w:leftChars="-51" w:firstLine="420"/>
        <w:rPr>
          <w:rFonts w:hAnsi="宋体" w:cs="宋体"/>
          <w:b/>
          <w:szCs w:val="21"/>
        </w:rPr>
      </w:pPr>
      <w:r>
        <w:rPr>
          <w:rFonts w:hint="eastAsia" w:hAnsi="宋体" w:cs="宋体"/>
          <w:sz w:val="21"/>
          <w:szCs w:val="21"/>
        </w:rPr>
        <w:t>备注：本协议书由委托代理人签字的，应附联合体授权委托书。</w:t>
      </w:r>
    </w:p>
    <w:p>
      <w:pPr>
        <w:widowControl/>
        <w:jc w:val="left"/>
        <w:rPr>
          <w:rFonts w:ascii="宋体" w:hAnsi="宋体" w:cs="宋体"/>
          <w:b/>
          <w:szCs w:val="21"/>
        </w:rPr>
      </w:pPr>
      <w:r>
        <w:rPr>
          <w:rFonts w:ascii="宋体" w:hAnsi="宋体" w:cs="宋体"/>
          <w:b/>
          <w:szCs w:val="21"/>
        </w:rPr>
        <w:br w:type="page"/>
      </w:r>
    </w:p>
    <w:p>
      <w:pPr>
        <w:spacing w:line="400" w:lineRule="exact"/>
        <w:jc w:val="center"/>
        <w:outlineLvl w:val="0"/>
        <w:rPr>
          <w:rFonts w:ascii="宋体" w:hAnsi="宋体" w:cs="宋体"/>
          <w:b/>
          <w:szCs w:val="21"/>
        </w:rPr>
      </w:pPr>
      <w:r>
        <w:rPr>
          <w:rFonts w:ascii="宋体" w:hAnsi="宋体" w:cs="宋体"/>
          <w:b/>
          <w:szCs w:val="21"/>
        </w:rPr>
        <w:t>联合投标授权委托书</w:t>
      </w:r>
    </w:p>
    <w:p>
      <w:pPr>
        <w:spacing w:line="400" w:lineRule="exact"/>
        <w:jc w:val="center"/>
        <w:outlineLvl w:val="0"/>
        <w:rPr>
          <w:rFonts w:ascii="宋体" w:hAnsi="宋体" w:cs="宋体"/>
          <w:b/>
          <w:szCs w:val="21"/>
        </w:rPr>
      </w:pPr>
      <w:r>
        <w:rPr>
          <w:rFonts w:ascii="宋体" w:hAnsi="宋体" w:cs="宋体"/>
          <w:b/>
          <w:szCs w:val="21"/>
        </w:rPr>
        <w:t>（联合体投标须提供）</w:t>
      </w:r>
    </w:p>
    <w:p>
      <w:pPr>
        <w:pStyle w:val="6"/>
        <w:spacing w:line="400" w:lineRule="exact"/>
        <w:ind w:left="-107" w:leftChars="-51" w:firstLine="420"/>
        <w:rPr>
          <w:rFonts w:hAnsi="宋体" w:cs="宋体"/>
          <w:sz w:val="21"/>
          <w:szCs w:val="21"/>
        </w:rPr>
      </w:pPr>
      <w:r>
        <w:rPr>
          <w:rFonts w:hint="eastAsia" w:hAnsi="宋体" w:cs="宋体"/>
          <w:sz w:val="21"/>
          <w:szCs w:val="21"/>
        </w:rPr>
        <w:t>本授权委托书声明：根据</w:t>
      </w:r>
      <w:r>
        <w:rPr>
          <w:rFonts w:hint="eastAsia" w:hAnsi="宋体" w:cs="宋体"/>
          <w:sz w:val="21"/>
          <w:szCs w:val="21"/>
          <w:u w:val="single"/>
        </w:rPr>
        <w:t xml:space="preserve">             </w:t>
      </w:r>
      <w:r>
        <w:rPr>
          <w:rFonts w:hint="eastAsia" w:hAnsi="宋体" w:cs="宋体"/>
          <w:sz w:val="21"/>
          <w:szCs w:val="21"/>
        </w:rPr>
        <w:t>与</w:t>
      </w:r>
      <w:r>
        <w:rPr>
          <w:rFonts w:hint="eastAsia" w:hAnsi="宋体" w:cs="宋体"/>
          <w:sz w:val="21"/>
          <w:szCs w:val="21"/>
          <w:u w:val="single"/>
        </w:rPr>
        <w:t xml:space="preserve">             </w:t>
      </w:r>
      <w:r>
        <w:rPr>
          <w:rFonts w:hint="eastAsia" w:hAnsi="宋体" w:cs="宋体"/>
          <w:sz w:val="21"/>
          <w:szCs w:val="21"/>
        </w:rPr>
        <w:t>签订的《联合投标协议书》的内容，联合体牵头人</w:t>
      </w:r>
      <w:r>
        <w:rPr>
          <w:rFonts w:hint="eastAsia" w:hAnsi="宋体" w:cs="宋体"/>
          <w:sz w:val="21"/>
          <w:szCs w:val="21"/>
          <w:u w:val="single"/>
        </w:rPr>
        <w:t xml:space="preserve">            </w:t>
      </w:r>
      <w:r>
        <w:rPr>
          <w:rFonts w:hint="eastAsia" w:hAnsi="宋体" w:cs="宋体"/>
          <w:sz w:val="21"/>
          <w:szCs w:val="21"/>
        </w:rPr>
        <w:t>的法定代表人</w:t>
      </w:r>
      <w:r>
        <w:rPr>
          <w:rFonts w:hint="eastAsia" w:hAnsi="宋体" w:cs="宋体"/>
          <w:sz w:val="21"/>
          <w:szCs w:val="21"/>
          <w:u w:val="single"/>
        </w:rPr>
        <w:t xml:space="preserve">            </w:t>
      </w:r>
      <w:r>
        <w:rPr>
          <w:rFonts w:hint="eastAsia" w:hAnsi="宋体" w:cs="宋体"/>
          <w:sz w:val="21"/>
          <w:szCs w:val="21"/>
        </w:rPr>
        <w:t>现授权</w:t>
      </w:r>
      <w:r>
        <w:rPr>
          <w:rFonts w:hint="eastAsia" w:hAnsi="宋体" w:cs="宋体"/>
          <w:sz w:val="21"/>
          <w:szCs w:val="21"/>
          <w:u w:val="single"/>
        </w:rPr>
        <w:t xml:space="preserve">             </w:t>
      </w:r>
      <w:r>
        <w:rPr>
          <w:rFonts w:hint="eastAsia" w:hAnsi="宋体" w:cs="宋体"/>
          <w:sz w:val="21"/>
          <w:szCs w:val="21"/>
        </w:rPr>
        <w:t xml:space="preserve">为联合投标委托代理人，委托代理人在投标、开标、评标、合同谈判过程中所签署的一切文件和处理与这有关的一切事务，联合投标各方均予以认可并遵守。 </w:t>
      </w:r>
    </w:p>
    <w:p>
      <w:pPr>
        <w:pStyle w:val="6"/>
        <w:spacing w:line="400" w:lineRule="exact"/>
        <w:ind w:left="-107" w:leftChars="-51" w:firstLine="303" w:firstLineChars="150"/>
        <w:rPr>
          <w:rFonts w:hAnsi="宋体" w:cs="宋体"/>
          <w:sz w:val="21"/>
          <w:szCs w:val="21"/>
        </w:rPr>
      </w:pPr>
      <w:r>
        <w:rPr>
          <w:rFonts w:hint="eastAsia" w:hAnsi="宋体" w:cs="宋体"/>
          <w:sz w:val="21"/>
          <w:szCs w:val="21"/>
        </w:rPr>
        <w:t xml:space="preserve">特此委托。 </w:t>
      </w:r>
    </w:p>
    <w:p>
      <w:pPr>
        <w:pStyle w:val="6"/>
        <w:spacing w:line="400" w:lineRule="exact"/>
        <w:ind w:left="-107" w:leftChars="-51" w:firstLine="303" w:firstLineChars="150"/>
        <w:rPr>
          <w:rFonts w:hAnsi="宋体" w:cs="宋体"/>
          <w:sz w:val="21"/>
          <w:szCs w:val="21"/>
        </w:rPr>
      </w:pPr>
      <w:r>
        <w:rPr>
          <w:rFonts w:hint="eastAsia" w:hAnsi="宋体" w:cs="宋体"/>
          <w:sz w:val="21"/>
          <w:szCs w:val="21"/>
        </w:rPr>
        <w:t xml:space="preserve">     </w:t>
      </w:r>
    </w:p>
    <w:p>
      <w:pPr>
        <w:pStyle w:val="6"/>
        <w:spacing w:line="400" w:lineRule="exact"/>
        <w:ind w:left="-107" w:leftChars="-51" w:firstLine="303" w:firstLineChars="150"/>
        <w:rPr>
          <w:rFonts w:hAnsi="宋体" w:cs="宋体"/>
          <w:sz w:val="21"/>
          <w:szCs w:val="21"/>
        </w:rPr>
      </w:pPr>
    </w:p>
    <w:p>
      <w:pPr>
        <w:pStyle w:val="6"/>
        <w:spacing w:line="400" w:lineRule="exact"/>
        <w:ind w:left="-107" w:leftChars="-51" w:firstLine="303" w:firstLineChars="150"/>
        <w:rPr>
          <w:rFonts w:hAnsi="宋体" w:cs="宋体"/>
          <w:sz w:val="21"/>
          <w:szCs w:val="21"/>
        </w:rPr>
      </w:pPr>
      <w:r>
        <w:rPr>
          <w:rFonts w:hint="eastAsia" w:hAnsi="宋体" w:cs="宋体"/>
          <w:sz w:val="21"/>
          <w:szCs w:val="21"/>
        </w:rPr>
        <w:t>联合体牵头人(盖章)：</w:t>
      </w:r>
    </w:p>
    <w:p>
      <w:pPr>
        <w:pStyle w:val="6"/>
        <w:spacing w:line="400" w:lineRule="exact"/>
        <w:ind w:left="-107" w:leftChars="-51" w:firstLine="303" w:firstLineChars="150"/>
        <w:rPr>
          <w:rFonts w:hAnsi="宋体" w:cs="宋体"/>
          <w:sz w:val="21"/>
          <w:szCs w:val="21"/>
        </w:rPr>
      </w:pPr>
    </w:p>
    <w:p>
      <w:pPr>
        <w:pStyle w:val="6"/>
        <w:spacing w:line="400" w:lineRule="exact"/>
        <w:ind w:left="-107" w:leftChars="-51" w:firstLine="303" w:firstLineChars="150"/>
        <w:rPr>
          <w:rFonts w:hAnsi="宋体" w:cs="宋体"/>
          <w:sz w:val="21"/>
          <w:szCs w:val="21"/>
        </w:rPr>
      </w:pPr>
      <w:r>
        <w:rPr>
          <w:rFonts w:hint="eastAsia" w:hAnsi="宋体" w:cs="宋体"/>
          <w:sz w:val="21"/>
          <w:szCs w:val="21"/>
        </w:rPr>
        <w:t xml:space="preserve">法定代表人（签字）： </w:t>
      </w:r>
    </w:p>
    <w:p>
      <w:pPr>
        <w:pStyle w:val="6"/>
        <w:spacing w:line="400" w:lineRule="exact"/>
        <w:ind w:left="-107" w:leftChars="-51" w:firstLine="303" w:firstLineChars="150"/>
        <w:rPr>
          <w:rFonts w:hAnsi="宋体" w:cs="宋体"/>
          <w:sz w:val="21"/>
          <w:szCs w:val="21"/>
        </w:rPr>
      </w:pPr>
      <w:r>
        <w:rPr>
          <w:rFonts w:hint="eastAsia" w:hAnsi="宋体" w:cs="宋体"/>
          <w:sz w:val="21"/>
          <w:szCs w:val="21"/>
        </w:rPr>
        <w:t xml:space="preserve"> </w:t>
      </w:r>
    </w:p>
    <w:p>
      <w:pPr>
        <w:pStyle w:val="6"/>
        <w:spacing w:line="400" w:lineRule="exact"/>
        <w:ind w:left="-107" w:leftChars="-51" w:firstLine="303" w:firstLineChars="150"/>
        <w:rPr>
          <w:rFonts w:hAnsi="宋体" w:cs="宋体"/>
          <w:sz w:val="21"/>
          <w:szCs w:val="21"/>
        </w:rPr>
      </w:pPr>
      <w:r>
        <w:rPr>
          <w:rFonts w:hint="eastAsia" w:hAnsi="宋体" w:cs="宋体"/>
          <w:sz w:val="21"/>
          <w:szCs w:val="21"/>
        </w:rPr>
        <w:t xml:space="preserve">日期：    年  月  日 </w:t>
      </w:r>
    </w:p>
    <w:p>
      <w:pPr>
        <w:pStyle w:val="6"/>
        <w:spacing w:line="400" w:lineRule="exact"/>
        <w:ind w:left="-107" w:leftChars="-51" w:firstLine="303" w:firstLineChars="150"/>
        <w:rPr>
          <w:rFonts w:hAnsi="宋体" w:cs="宋体"/>
          <w:sz w:val="21"/>
          <w:szCs w:val="21"/>
        </w:rPr>
      </w:pPr>
      <w:r>
        <w:rPr>
          <w:rFonts w:hint="eastAsia" w:hAnsi="宋体" w:cs="宋体"/>
          <w:sz w:val="21"/>
          <w:szCs w:val="21"/>
        </w:rPr>
        <w:t xml:space="preserve"> </w:t>
      </w:r>
    </w:p>
    <w:p>
      <w:pPr>
        <w:pStyle w:val="6"/>
        <w:spacing w:line="400" w:lineRule="exact"/>
        <w:ind w:left="-107" w:leftChars="-51" w:firstLine="303" w:firstLineChars="150"/>
        <w:rPr>
          <w:rFonts w:hAnsi="宋体" w:cs="宋体"/>
          <w:sz w:val="21"/>
          <w:szCs w:val="21"/>
        </w:rPr>
      </w:pPr>
      <w:r>
        <w:rPr>
          <w:rFonts w:hint="eastAsia" w:hAnsi="宋体" w:cs="宋体"/>
          <w:sz w:val="21"/>
          <w:szCs w:val="21"/>
        </w:rPr>
        <w:t xml:space="preserve">委托代理人（签字）； </w:t>
      </w:r>
    </w:p>
    <w:p>
      <w:pPr>
        <w:pStyle w:val="6"/>
        <w:spacing w:line="400" w:lineRule="exact"/>
        <w:ind w:left="-107" w:leftChars="-51" w:firstLine="303" w:firstLineChars="150"/>
        <w:rPr>
          <w:rFonts w:hAnsi="宋体" w:cs="宋体"/>
          <w:sz w:val="21"/>
          <w:szCs w:val="21"/>
        </w:rPr>
      </w:pPr>
      <w:r>
        <w:rPr>
          <w:rFonts w:hint="eastAsia" w:hAnsi="宋体" w:cs="宋体"/>
          <w:sz w:val="21"/>
          <w:szCs w:val="21"/>
        </w:rPr>
        <w:t xml:space="preserve"> </w:t>
      </w:r>
    </w:p>
    <w:p>
      <w:pPr>
        <w:pStyle w:val="6"/>
        <w:spacing w:line="400" w:lineRule="exact"/>
        <w:ind w:left="-107" w:leftChars="-51" w:right="31" w:firstLine="303" w:firstLineChars="150"/>
        <w:rPr>
          <w:rFonts w:hAnsi="宋体" w:cs="宋体"/>
          <w:sz w:val="21"/>
          <w:szCs w:val="21"/>
        </w:rPr>
      </w:pPr>
      <w:r>
        <w:rPr>
          <w:rFonts w:hint="eastAsia" w:hAnsi="宋体" w:cs="宋体"/>
          <w:sz w:val="21"/>
          <w:szCs w:val="21"/>
        </w:rPr>
        <w:t xml:space="preserve">日期：    年  月  日 </w:t>
      </w:r>
    </w:p>
    <w:p>
      <w:pPr>
        <w:adjustRightInd w:val="0"/>
        <w:snapToGrid w:val="0"/>
        <w:spacing w:line="400" w:lineRule="exact"/>
        <w:jc w:val="center"/>
        <w:outlineLvl w:val="0"/>
        <w:rPr>
          <w:rFonts w:ascii="宋体" w:hAnsi="宋体" w:cs="宋体"/>
          <w:szCs w:val="21"/>
        </w:rPr>
      </w:pPr>
    </w:p>
    <w:p>
      <w:pPr>
        <w:adjustRightInd w:val="0"/>
        <w:snapToGrid w:val="0"/>
        <w:spacing w:line="400" w:lineRule="exact"/>
        <w:jc w:val="center"/>
        <w:outlineLvl w:val="0"/>
        <w:rPr>
          <w:rFonts w:ascii="宋体" w:hAnsi="宋体"/>
          <w:szCs w:val="21"/>
        </w:rPr>
      </w:pPr>
    </w:p>
    <w:p>
      <w:pPr>
        <w:adjustRightInd w:val="0"/>
        <w:snapToGrid w:val="0"/>
        <w:spacing w:line="400" w:lineRule="exact"/>
        <w:jc w:val="center"/>
        <w:outlineLvl w:val="0"/>
        <w:rPr>
          <w:rFonts w:ascii="宋体" w:hAnsi="宋体"/>
          <w:szCs w:val="21"/>
        </w:rPr>
      </w:pPr>
    </w:p>
    <w:p>
      <w:pPr>
        <w:adjustRightInd w:val="0"/>
        <w:snapToGrid w:val="0"/>
        <w:spacing w:line="400" w:lineRule="exact"/>
        <w:jc w:val="center"/>
        <w:outlineLvl w:val="0"/>
        <w:rPr>
          <w:rFonts w:ascii="宋体" w:hAnsi="宋体"/>
          <w:szCs w:val="21"/>
        </w:rPr>
      </w:pPr>
    </w:p>
    <w:p>
      <w:pPr>
        <w:adjustRightInd w:val="0"/>
        <w:snapToGrid w:val="0"/>
        <w:spacing w:line="400" w:lineRule="exact"/>
        <w:jc w:val="center"/>
        <w:outlineLvl w:val="0"/>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170180</wp:posOffset>
                </wp:positionV>
                <wp:extent cx="2545080" cy="2179320"/>
                <wp:effectExtent l="5080" t="4445" r="21590" b="6985"/>
                <wp:wrapSquare wrapText="bothSides"/>
                <wp:docPr id="1" name="文本框 1"/>
                <wp:cNvGraphicFramePr/>
                <a:graphic xmlns:a="http://schemas.openxmlformats.org/drawingml/2006/main">
                  <a:graphicData uri="http://schemas.microsoft.com/office/word/2010/wordprocessingShape">
                    <wps:wsp>
                      <wps:cNvSpPr txBox="1"/>
                      <wps:spPr>
                        <a:xfrm>
                          <a:off x="0" y="0"/>
                          <a:ext cx="254508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szCs w:val="21"/>
                              </w:rPr>
                            </w:pPr>
                            <w:r>
                              <w:rPr>
                                <w:rFonts w:ascii="宋体" w:hAnsi="宋体"/>
                                <w:szCs w:val="21"/>
                              </w:rPr>
                              <w:t>委托代理人</w:t>
                            </w:r>
                            <w:r>
                              <w:rPr>
                                <w:szCs w:val="21"/>
                              </w:rPr>
                              <w:t>身份证复印件粘贴处（正、反面）</w:t>
                            </w:r>
                          </w:p>
                        </w:txbxContent>
                      </wps:txbx>
                      <wps:bodyPr upright="1"/>
                    </wps:wsp>
                  </a:graphicData>
                </a:graphic>
              </wp:anchor>
            </w:drawing>
          </mc:Choice>
          <mc:Fallback>
            <w:pict>
              <v:shape id="_x0000_s1026" o:spid="_x0000_s1026" o:spt="202" type="#_x0000_t202" style="position:absolute;left:0pt;margin-left:241.5pt;margin-top:13.4pt;height:171.6pt;width:200.4pt;mso-wrap-distance-bottom:0pt;mso-wrap-distance-left:9pt;mso-wrap-distance-right:9pt;mso-wrap-distance-top:0pt;z-index:251660288;mso-width-relative:page;mso-height-relative:page;" fillcolor="#FFFFFF" filled="t" stroked="t" coordsize="21600,21600" o:gfxdata="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zS3IdkAAAAKAQAADwAAAAAAAAABACAA&#10;AAAiAAAAZHJzL2Rvd25yZXYueG1sUEsBAhQAFAAAAAgAh07iQNadIZIMAgAANwQAAA4AAAAAAAAA&#10;AQAgAAAAKAEAAGRycy9lMm9Eb2MueG1sUEsFBgAAAAAGAAYAWQEAAKYFA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szCs w:val="21"/>
                        </w:rPr>
                      </w:pPr>
                      <w:r>
                        <w:rPr>
                          <w:rFonts w:ascii="宋体" w:hAnsi="宋体"/>
                          <w:szCs w:val="21"/>
                        </w:rPr>
                        <w:t>委托代理人</w:t>
                      </w:r>
                      <w:r>
                        <w:rPr>
                          <w:szCs w:val="21"/>
                        </w:rPr>
                        <w:t>身份证复印件粘贴处（正、反面）</w:t>
                      </w:r>
                    </w:p>
                  </w:txbxContent>
                </v:textbox>
                <w10:wrap type="square"/>
              </v:shape>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170180</wp:posOffset>
                </wp:positionV>
                <wp:extent cx="2545080" cy="2179320"/>
                <wp:effectExtent l="5080" t="4445" r="21590" b="6985"/>
                <wp:wrapSquare wrapText="bothSides"/>
                <wp:docPr id="2" name="文本框 2"/>
                <wp:cNvGraphicFramePr/>
                <a:graphic xmlns:a="http://schemas.openxmlformats.org/drawingml/2006/main">
                  <a:graphicData uri="http://schemas.microsoft.com/office/word/2010/wordprocessingShape">
                    <wps:wsp>
                      <wps:cNvSpPr txBox="1"/>
                      <wps:spPr>
                        <a:xfrm>
                          <a:off x="0" y="0"/>
                          <a:ext cx="254508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szCs w:val="21"/>
                              </w:rPr>
                            </w:pPr>
                            <w:r>
                              <w:rPr>
                                <w:rFonts w:ascii="宋体" w:hAnsi="宋体"/>
                                <w:szCs w:val="21"/>
                              </w:rPr>
                              <w:t>法定代表人</w:t>
                            </w:r>
                            <w:r>
                              <w:rPr>
                                <w:szCs w:val="21"/>
                              </w:rPr>
                              <w:t>身份证复印件粘贴处（正、反面）</w:t>
                            </w:r>
                          </w:p>
                          <w:p/>
                        </w:txbxContent>
                      </wps:txbx>
                      <wps:bodyPr upright="1"/>
                    </wps:wsp>
                  </a:graphicData>
                </a:graphic>
              </wp:anchor>
            </w:drawing>
          </mc:Choice>
          <mc:Fallback>
            <w:pict>
              <v:shape id="_x0000_s1026" o:spid="_x0000_s1026" o:spt="202" type="#_x0000_t202" style="position:absolute;left:0pt;margin-left:21pt;margin-top:13.4pt;height:171.6pt;width:200.4pt;mso-wrap-distance-bottom:0pt;mso-wrap-distance-left:9pt;mso-wrap-distance-right:9pt;mso-wrap-distance-top:0pt;z-index:251659264;mso-width-relative:page;mso-height-relative:page;" fillcolor="#FFFFFF" filled="t" stroked="t" coordsize="21600,21600" o:gfxdata="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6CM/3YAAAACQEAAA8AAAAAAAAAAQAg&#10;AAAAIgAAAGRycy9kb3ducmV2LnhtbFBLAQIUABQAAAAIAIdO4kBTfLJ1DgIAADcEAAAOAAAAAAAA&#10;AAEAIAAAACcBAABkcnMvZTJvRG9jLnhtbFBLBQYAAAAABgAGAFkBAACnBQ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szCs w:val="21"/>
                        </w:rPr>
                      </w:pPr>
                      <w:r>
                        <w:rPr>
                          <w:rFonts w:ascii="宋体" w:hAnsi="宋体"/>
                          <w:szCs w:val="21"/>
                        </w:rPr>
                        <w:t>法定代表人</w:t>
                      </w:r>
                      <w:r>
                        <w:rPr>
                          <w:szCs w:val="21"/>
                        </w:rPr>
                        <w:t>身份证复印件粘贴处（正、反面）</w:t>
                      </w:r>
                    </w:p>
                    <w:p/>
                  </w:txbxContent>
                </v:textbox>
                <w10:wrap type="square"/>
              </v:shape>
            </w:pict>
          </mc:Fallback>
        </mc:AlternateContent>
      </w:r>
    </w:p>
    <w:p>
      <w:pPr>
        <w:pStyle w:val="6"/>
        <w:spacing w:line="400" w:lineRule="exact"/>
        <w:ind w:firstLine="0"/>
        <w:rPr>
          <w:rFonts w:hAnsi="宋体"/>
          <w:b/>
          <w:color w:val="000000"/>
          <w:sz w:val="21"/>
          <w:szCs w:val="21"/>
        </w:rPr>
      </w:pPr>
    </w:p>
    <w:p>
      <w:pPr>
        <w:pStyle w:val="21"/>
        <w:rPr>
          <w:rFonts w:hAnsi="宋体"/>
          <w:b/>
          <w:sz w:val="32"/>
        </w:rPr>
      </w:pPr>
    </w:p>
    <w:p>
      <w:pPr>
        <w:widowControl/>
        <w:jc w:val="left"/>
        <w:rPr>
          <w:rFonts w:ascii="Times New Roman" w:hAnsi="Times New Roman"/>
          <w:b/>
          <w:szCs w:val="21"/>
        </w:rPr>
      </w:pPr>
    </w:p>
    <w:p>
      <w:pPr>
        <w:spacing w:line="400" w:lineRule="exact"/>
        <w:rPr>
          <w:rFonts w:ascii="Times New Roman" w:hAnsi="Times New Roman"/>
          <w:b/>
          <w:szCs w:val="21"/>
        </w:rPr>
      </w:pPr>
    </w:p>
    <w:p>
      <w:pPr>
        <w:widowControl/>
        <w:jc w:val="left"/>
        <w:rPr>
          <w:rFonts w:ascii="Times New Roman" w:hAnsi="Times New Roman"/>
          <w:b/>
          <w:szCs w:val="21"/>
        </w:rPr>
      </w:pPr>
      <w:r>
        <w:rPr>
          <w:rFonts w:ascii="Times New Roman" w:hAnsi="Times New Roman"/>
          <w:b/>
          <w:szCs w:val="21"/>
        </w:rPr>
        <w:br w:type="page"/>
      </w:r>
    </w:p>
    <w:p>
      <w:pPr>
        <w:spacing w:line="360" w:lineRule="auto"/>
        <w:jc w:val="center"/>
        <w:rPr>
          <w:rFonts w:ascii="Times New Roman" w:hAnsi="Times New Roman"/>
          <w:b/>
          <w:szCs w:val="21"/>
        </w:rPr>
      </w:pPr>
      <w:r>
        <w:rPr>
          <w:rFonts w:ascii="Times New Roman" w:hAnsi="Times New Roman"/>
          <w:b/>
          <w:szCs w:val="21"/>
        </w:rPr>
        <w:t>A4</w:t>
      </w:r>
      <w:r>
        <w:rPr>
          <w:rFonts w:hint="eastAsia" w:ascii="Times New Roman" w:hAnsi="Times New Roman"/>
          <w:b/>
          <w:szCs w:val="21"/>
        </w:rPr>
        <w:t>、中小企业声明函</w:t>
      </w:r>
    </w:p>
    <w:p>
      <w:pPr>
        <w:pStyle w:val="13"/>
        <w:wordWrap w:val="0"/>
        <w:spacing w:line="360" w:lineRule="auto"/>
        <w:ind w:firstLine="420" w:firstLineChars="200"/>
        <w:rPr>
          <w:rFonts w:ascii="Times New Roman" w:hAnsi="Times New Roman" w:eastAsia="宋体"/>
          <w:sz w:val="21"/>
          <w:szCs w:val="21"/>
        </w:rPr>
      </w:pPr>
      <w:r>
        <w:rPr>
          <w:rFonts w:ascii="Times New Roman" w:hAnsi="Times New Roman" w:eastAsia="宋体"/>
          <w:sz w:val="21"/>
          <w:szCs w:val="21"/>
        </w:rPr>
        <w:t>本公司郑重声明，根据《政府采购促进中小企业发展管理办法》（财库﹝2020﹞46号）的规定，本公司参加</w:t>
      </w:r>
      <w:r>
        <w:rPr>
          <w:rFonts w:hint="eastAsia" w:ascii="Times New Roman" w:hAnsi="Times New Roman" w:eastAsia="宋体"/>
          <w:iCs/>
          <w:sz w:val="21"/>
          <w:szCs w:val="21"/>
          <w:u w:val="single"/>
        </w:rPr>
        <w:t>（单位名称）</w:t>
      </w:r>
      <w:r>
        <w:rPr>
          <w:rFonts w:hint="eastAsia" w:ascii="Times New Roman" w:hAnsi="Times New Roman" w:eastAsia="宋体"/>
          <w:sz w:val="21"/>
          <w:szCs w:val="21"/>
        </w:rPr>
        <w:t>的</w:t>
      </w:r>
      <w:r>
        <w:rPr>
          <w:rFonts w:hint="eastAsia" w:ascii="Times New Roman" w:hAnsi="Times New Roman" w:eastAsia="宋体"/>
          <w:iCs/>
          <w:sz w:val="21"/>
          <w:szCs w:val="21"/>
          <w:u w:val="single"/>
        </w:rPr>
        <w:t>（项目名称）</w:t>
      </w:r>
      <w:r>
        <w:rPr>
          <w:rFonts w:hint="eastAsia" w:ascii="Times New Roman" w:hAnsi="Times New Roman" w:eastAsia="宋体"/>
        </w:rPr>
        <w:t>的</w:t>
      </w:r>
      <w:r>
        <w:rPr>
          <w:rFonts w:ascii="Times New Roman" w:hAnsi="Times New Roman" w:eastAsia="宋体"/>
          <w:sz w:val="21"/>
          <w:szCs w:val="21"/>
        </w:rPr>
        <w:t>采购活动，提供的</w:t>
      </w:r>
      <w:r>
        <w:rPr>
          <w:rFonts w:hint="eastAsia" w:ascii="Times New Roman" w:hAnsi="Times New Roman" w:eastAsia="宋体"/>
          <w:sz w:val="21"/>
          <w:szCs w:val="21"/>
        </w:rPr>
        <w:t>服务</w:t>
      </w:r>
      <w:r>
        <w:rPr>
          <w:rFonts w:ascii="Times New Roman" w:hAnsi="Times New Roman" w:eastAsia="宋体"/>
          <w:sz w:val="21"/>
          <w:szCs w:val="21"/>
        </w:rPr>
        <w:t>全部由符合政策要求的中小企业</w:t>
      </w:r>
      <w:r>
        <w:rPr>
          <w:rFonts w:hint="eastAsia" w:ascii="Times New Roman" w:hAnsi="Times New Roman" w:eastAsia="宋体"/>
          <w:sz w:val="21"/>
          <w:szCs w:val="21"/>
        </w:rPr>
        <w:t>承接</w:t>
      </w:r>
      <w:r>
        <w:rPr>
          <w:rFonts w:ascii="Times New Roman" w:hAnsi="Times New Roman" w:eastAsia="宋体"/>
          <w:sz w:val="21"/>
          <w:szCs w:val="21"/>
        </w:rPr>
        <w:t>。相关企业的具体情况如下：</w:t>
      </w:r>
    </w:p>
    <w:p>
      <w:pPr>
        <w:numPr>
          <w:ilvl w:val="0"/>
          <w:numId w:val="2"/>
        </w:numPr>
        <w:spacing w:line="360" w:lineRule="auto"/>
        <w:ind w:firstLine="420" w:firstLineChars="200"/>
        <w:rPr>
          <w:rFonts w:ascii="Times New Roman" w:hAnsi="Times New Roman" w:cs="宋体"/>
          <w:szCs w:val="21"/>
        </w:rPr>
      </w:pPr>
      <w:r>
        <w:rPr>
          <w:rFonts w:ascii="Times New Roman" w:hAnsi="Times New Roman" w:cs="宋体"/>
          <w:szCs w:val="21"/>
          <w:u w:val="single"/>
        </w:rPr>
        <w:t xml:space="preserve">   </w:t>
      </w:r>
      <w:r>
        <w:rPr>
          <w:rFonts w:hint="eastAsia" w:ascii="Times New Roman" w:hAnsi="Times New Roman" w:cs="宋体"/>
          <w:szCs w:val="21"/>
          <w:u w:val="single"/>
        </w:rPr>
        <w:t xml:space="preserve">（标的名称）   </w:t>
      </w:r>
      <w:r>
        <w:rPr>
          <w:rFonts w:hint="eastAsia" w:ascii="Times New Roman" w:hAnsi="Times New Roman" w:cs="宋体"/>
          <w:szCs w:val="21"/>
        </w:rPr>
        <w:t>，属于</w:t>
      </w:r>
      <w:r>
        <w:rPr>
          <w:rFonts w:hint="eastAsia" w:ascii="Times New Roman" w:hAnsi="Times New Roman"/>
          <w:bCs/>
          <w:szCs w:val="21"/>
          <w:u w:val="single"/>
        </w:rPr>
        <w:t xml:space="preserve">  租赁和商务服务业  </w:t>
      </w:r>
      <w:r>
        <w:rPr>
          <w:rFonts w:hint="eastAsia" w:ascii="Times New Roman" w:hAnsi="Times New Roman" w:cs="宋体"/>
          <w:szCs w:val="21"/>
        </w:rPr>
        <w:t>；承建（承接）企业为</w:t>
      </w:r>
      <w:r>
        <w:rPr>
          <w:rFonts w:hint="eastAsia" w:ascii="Times New Roman" w:hAnsi="Times New Roman" w:cs="宋体"/>
          <w:szCs w:val="21"/>
          <w:u w:val="single"/>
        </w:rPr>
        <w:t>（企业名称）</w:t>
      </w:r>
      <w:r>
        <w:rPr>
          <w:rFonts w:hint="eastAsia" w:ascii="Times New Roman" w:hAnsi="Times New Roman" w:cs="宋体"/>
          <w:szCs w:val="21"/>
        </w:rPr>
        <w:t>，从业人员</w:t>
      </w:r>
      <w:r>
        <w:rPr>
          <w:rFonts w:hint="eastAsia" w:ascii="Times New Roman" w:hAnsi="Times New Roman" w:cs="宋体"/>
          <w:szCs w:val="21"/>
          <w:u w:val="single"/>
        </w:rPr>
        <w:t xml:space="preserve">   </w:t>
      </w:r>
      <w:r>
        <w:rPr>
          <w:rFonts w:hint="eastAsia" w:ascii="Times New Roman" w:hAnsi="Times New Roman" w:cs="宋体"/>
          <w:szCs w:val="21"/>
        </w:rPr>
        <w:t>人，营业收入为</w:t>
      </w:r>
      <w:r>
        <w:rPr>
          <w:rFonts w:hint="eastAsia" w:ascii="Times New Roman" w:hAnsi="Times New Roman" w:cs="宋体"/>
          <w:szCs w:val="21"/>
          <w:u w:val="single"/>
        </w:rPr>
        <w:t xml:space="preserve">  </w:t>
      </w:r>
      <w:r>
        <w:rPr>
          <w:rFonts w:ascii="Times New Roman" w:hAnsi="Times New Roman" w:cs="宋体"/>
          <w:szCs w:val="21"/>
          <w:u w:val="single"/>
        </w:rPr>
        <w:t xml:space="preserve"> </w:t>
      </w:r>
      <w:r>
        <w:rPr>
          <w:rFonts w:hint="eastAsia" w:ascii="Times New Roman" w:hAnsi="Times New Roman" w:cs="宋体"/>
          <w:szCs w:val="21"/>
          <w:u w:val="single"/>
        </w:rPr>
        <w:t xml:space="preserve"> </w:t>
      </w:r>
      <w:r>
        <w:rPr>
          <w:rFonts w:hint="eastAsia" w:ascii="Times New Roman" w:hAnsi="Times New Roman" w:cs="宋体"/>
          <w:szCs w:val="21"/>
        </w:rPr>
        <w:t>万元，资产总额为</w:t>
      </w:r>
      <w:r>
        <w:rPr>
          <w:rFonts w:hint="eastAsia" w:ascii="Times New Roman" w:hAnsi="Times New Roman" w:cs="宋体"/>
          <w:szCs w:val="21"/>
          <w:u w:val="single"/>
        </w:rPr>
        <w:t xml:space="preserve"> </w:t>
      </w:r>
      <w:r>
        <w:rPr>
          <w:rFonts w:ascii="Times New Roman" w:hAnsi="Times New Roman" w:cs="宋体"/>
          <w:szCs w:val="21"/>
          <w:u w:val="single"/>
        </w:rPr>
        <w:t xml:space="preserve"> </w:t>
      </w:r>
      <w:r>
        <w:rPr>
          <w:rFonts w:hint="eastAsia" w:ascii="Times New Roman" w:hAnsi="Times New Roman" w:cs="宋体"/>
          <w:szCs w:val="21"/>
          <w:u w:val="single"/>
        </w:rPr>
        <w:t xml:space="preserve">  </w:t>
      </w:r>
      <w:r>
        <w:rPr>
          <w:rFonts w:hint="eastAsia" w:ascii="Times New Roman" w:hAnsi="Times New Roman" w:cs="宋体"/>
          <w:szCs w:val="21"/>
        </w:rPr>
        <w:t>万元，属于</w:t>
      </w:r>
      <w:r>
        <w:rPr>
          <w:rFonts w:hint="eastAsia" w:ascii="Times New Roman" w:hAnsi="Times New Roman" w:cs="宋体"/>
          <w:szCs w:val="21"/>
          <w:u w:val="single"/>
        </w:rPr>
        <w:t>（中型企业、小型企业、微型企业）</w:t>
      </w:r>
      <w:r>
        <w:rPr>
          <w:rFonts w:hint="eastAsia" w:ascii="Times New Roman" w:hAnsi="Times New Roman" w:cs="宋体"/>
          <w:szCs w:val="21"/>
        </w:rPr>
        <w:t>；</w:t>
      </w:r>
    </w:p>
    <w:p>
      <w:pPr>
        <w:pStyle w:val="2"/>
        <w:numPr>
          <w:ilvl w:val="0"/>
          <w:numId w:val="2"/>
        </w:numPr>
        <w:ind w:firstLine="420" w:firstLineChars="200"/>
        <w:rPr>
          <w:sz w:val="21"/>
          <w:szCs w:val="21"/>
        </w:rPr>
      </w:pPr>
      <w:r>
        <w:rPr>
          <w:rFonts w:hint="eastAsia"/>
          <w:sz w:val="21"/>
          <w:szCs w:val="21"/>
          <w:u w:val="single"/>
        </w:rPr>
        <w:t xml:space="preserve">（标的名称）   </w:t>
      </w:r>
      <w:r>
        <w:rPr>
          <w:rFonts w:hint="eastAsia"/>
          <w:sz w:val="21"/>
          <w:szCs w:val="21"/>
        </w:rPr>
        <w:t>，属于</w:t>
      </w:r>
      <w:r>
        <w:rPr>
          <w:rFonts w:hint="eastAsia"/>
          <w:sz w:val="21"/>
          <w:szCs w:val="21"/>
          <w:u w:val="single"/>
        </w:rPr>
        <w:t xml:space="preserve">  租赁和商务服务业</w:t>
      </w:r>
      <w:r>
        <w:rPr>
          <w:rFonts w:hint="eastAsia"/>
          <w:sz w:val="21"/>
          <w:szCs w:val="21"/>
        </w:rPr>
        <w:t xml:space="preserve">  ；承建（承接）企业为</w:t>
      </w:r>
      <w:r>
        <w:rPr>
          <w:rFonts w:hint="eastAsia"/>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rPr>
        <w:t>人，营业收入为</w:t>
      </w:r>
      <w:r>
        <w:rPr>
          <w:rFonts w:hint="eastAsia"/>
          <w:sz w:val="21"/>
          <w:szCs w:val="21"/>
          <w:u w:val="single"/>
        </w:rPr>
        <w:t xml:space="preserve">    </w:t>
      </w:r>
      <w:r>
        <w:rPr>
          <w:rFonts w:hint="eastAsia"/>
          <w:sz w:val="21"/>
          <w:szCs w:val="21"/>
        </w:rPr>
        <w:t>万元，资产总额为</w:t>
      </w:r>
      <w:r>
        <w:rPr>
          <w:rFonts w:hint="eastAsia"/>
          <w:sz w:val="21"/>
          <w:szCs w:val="21"/>
          <w:u w:val="single"/>
        </w:rPr>
        <w:t xml:space="preserve">    </w:t>
      </w:r>
      <w:r>
        <w:rPr>
          <w:rFonts w:hint="eastAsia"/>
          <w:sz w:val="21"/>
          <w:szCs w:val="21"/>
        </w:rPr>
        <w:t>万元，属于</w:t>
      </w:r>
      <w:r>
        <w:rPr>
          <w:rFonts w:hint="eastAsia"/>
          <w:sz w:val="21"/>
          <w:szCs w:val="21"/>
          <w:u w:val="single"/>
        </w:rPr>
        <w:t>（中型企业、小型企业、微型企业）</w:t>
      </w:r>
      <w:r>
        <w:rPr>
          <w:rFonts w:hint="eastAsia"/>
          <w:sz w:val="21"/>
          <w:szCs w:val="21"/>
        </w:rPr>
        <w:t>；</w:t>
      </w:r>
    </w:p>
    <w:p>
      <w:pPr>
        <w:pStyle w:val="2"/>
        <w:ind w:left="420" w:leftChars="200"/>
      </w:pPr>
      <w:r>
        <w:rPr>
          <w:rFonts w:hint="eastAsia"/>
        </w:rPr>
        <w:t>……</w:t>
      </w:r>
    </w:p>
    <w:p>
      <w:pPr>
        <w:pStyle w:val="13"/>
        <w:wordWrap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以上企业，不属于大企业的分支机构，不存在控股股东为大企业的情形，也不存在与大企业的负责人为同一人的情形。</w:t>
      </w:r>
    </w:p>
    <w:p>
      <w:pPr>
        <w:pStyle w:val="13"/>
        <w:wordWrap w:val="0"/>
        <w:spacing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本企业对上述声明内容的真实性负责。如有虚假，将依法承担相应责任。</w:t>
      </w:r>
    </w:p>
    <w:p>
      <w:pPr>
        <w:pStyle w:val="13"/>
        <w:wordWrap w:val="0"/>
        <w:spacing w:line="360" w:lineRule="auto"/>
        <w:ind w:firstLine="420" w:firstLineChars="200"/>
        <w:rPr>
          <w:rFonts w:ascii="Times New Roman" w:hAnsi="Times New Roman" w:eastAsia="宋体"/>
          <w:sz w:val="21"/>
          <w:szCs w:val="21"/>
        </w:rPr>
      </w:pPr>
    </w:p>
    <w:p>
      <w:pPr>
        <w:pStyle w:val="13"/>
        <w:wordWrap w:val="0"/>
        <w:spacing w:line="360" w:lineRule="auto"/>
        <w:ind w:firstLine="420" w:firstLineChars="200"/>
        <w:rPr>
          <w:rFonts w:ascii="Times New Roman" w:hAnsi="Times New Roman" w:eastAsia="宋体"/>
          <w:sz w:val="21"/>
          <w:szCs w:val="21"/>
        </w:rPr>
      </w:pPr>
    </w:p>
    <w:p>
      <w:pPr>
        <w:pStyle w:val="13"/>
        <w:wordWrap w:val="0"/>
        <w:spacing w:line="360" w:lineRule="auto"/>
        <w:ind w:right="1260" w:firstLine="420" w:firstLineChars="200"/>
        <w:jc w:val="center"/>
        <w:rPr>
          <w:rFonts w:ascii="Times New Roman" w:hAnsi="Times New Roman" w:eastAsia="宋体"/>
          <w:sz w:val="21"/>
          <w:szCs w:val="21"/>
        </w:rPr>
      </w:pPr>
      <w:r>
        <w:rPr>
          <w:rFonts w:hint="eastAsia" w:ascii="Times New Roman" w:hAnsi="Times New Roman" w:eastAsia="宋体"/>
          <w:sz w:val="21"/>
          <w:szCs w:val="21"/>
        </w:rPr>
        <w:t xml:space="preserve">                                                      企业名称（盖章）：</w:t>
      </w:r>
    </w:p>
    <w:p>
      <w:pPr>
        <w:pStyle w:val="13"/>
        <w:wordWrap w:val="0"/>
        <w:spacing w:line="360" w:lineRule="auto"/>
        <w:ind w:right="840" w:firstLine="420" w:firstLineChars="200"/>
        <w:jc w:val="center"/>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rPr>
          <w:rFonts w:hint="eastAsia" w:ascii="Times New Roman" w:hAnsi="Times New Roman" w:eastAsia="宋体"/>
          <w:sz w:val="21"/>
          <w:szCs w:val="21"/>
        </w:rPr>
        <w:t>日 期：</w:t>
      </w:r>
    </w:p>
    <w:p>
      <w:pPr>
        <w:spacing w:line="440" w:lineRule="exact"/>
        <w:rPr>
          <w:rFonts w:ascii="Times New Roman" w:hAnsi="Times New Roman"/>
          <w:b/>
          <w:szCs w:val="21"/>
        </w:rPr>
      </w:pPr>
      <w:r>
        <w:rPr>
          <w:rFonts w:hint="eastAsia" w:ascii="Times New Roman" w:hAnsi="Times New Roman"/>
          <w:b/>
          <w:szCs w:val="21"/>
        </w:rPr>
        <w:t>注：</w:t>
      </w:r>
    </w:p>
    <w:p>
      <w:pPr>
        <w:spacing w:line="440" w:lineRule="exact"/>
        <w:rPr>
          <w:rFonts w:ascii="Times New Roman" w:hAnsi="Times New Roman"/>
          <w:b/>
          <w:szCs w:val="21"/>
        </w:rPr>
      </w:pPr>
      <w:r>
        <w:rPr>
          <w:rFonts w:hint="eastAsia" w:ascii="Times New Roman" w:hAnsi="Times New Roman"/>
          <w:b/>
          <w:szCs w:val="21"/>
        </w:rPr>
        <w:t>1、从业人员、营业收入、资产总额填报上一年度数据，无上一年度数据的新成立企业可不填报。</w:t>
      </w:r>
    </w:p>
    <w:p>
      <w:pPr>
        <w:spacing w:line="440" w:lineRule="exact"/>
        <w:rPr>
          <w:rFonts w:ascii="Times New Roman" w:hAnsi="Times New Roman"/>
          <w:b/>
          <w:szCs w:val="21"/>
        </w:rPr>
      </w:pPr>
      <w:r>
        <w:rPr>
          <w:rFonts w:hint="eastAsia" w:ascii="Times New Roman" w:hAnsi="Times New Roman"/>
          <w:b/>
          <w:szCs w:val="21"/>
        </w:rPr>
        <w:t>2、联合体投标的，须提供联合体双方的“中小企业声明函”加盖各自公章。</w:t>
      </w:r>
    </w:p>
    <w:p>
      <w:pPr>
        <w:spacing w:line="440" w:lineRule="exact"/>
        <w:rPr>
          <w:rFonts w:ascii="Times New Roman" w:hAnsi="Times New Roman"/>
          <w:b/>
          <w:szCs w:val="21"/>
        </w:rPr>
        <w:sectPr>
          <w:pgSz w:w="11906" w:h="16838"/>
          <w:pgMar w:top="1240" w:right="866" w:bottom="1098" w:left="1180" w:header="851" w:footer="992" w:gutter="0"/>
          <w:cols w:space="425" w:num="1"/>
          <w:docGrid w:type="lines" w:linePitch="312" w:charSpace="0"/>
        </w:sectPr>
      </w:pPr>
    </w:p>
    <w:p>
      <w:pPr>
        <w:spacing w:line="360" w:lineRule="auto"/>
        <w:jc w:val="center"/>
        <w:rPr>
          <w:rFonts w:ascii="Times New Roman" w:hAnsi="Times New Roman"/>
          <w:b/>
          <w:szCs w:val="21"/>
        </w:rPr>
      </w:pPr>
      <w:r>
        <w:rPr>
          <w:rFonts w:ascii="Times New Roman" w:hAnsi="Times New Roman"/>
          <w:b/>
          <w:szCs w:val="21"/>
        </w:rPr>
        <w:t>A5</w:t>
      </w:r>
      <w:r>
        <w:rPr>
          <w:rFonts w:hint="eastAsia" w:ascii="Times New Roman" w:hAnsi="Times New Roman"/>
          <w:b/>
          <w:szCs w:val="21"/>
        </w:rPr>
        <w:t>、残疾人福利性单位声明函（如有需提供）</w:t>
      </w:r>
    </w:p>
    <w:p>
      <w:pPr>
        <w:spacing w:line="588" w:lineRule="exact"/>
        <w:ind w:firstLine="420" w:firstLineChars="200"/>
        <w:rPr>
          <w:rFonts w:ascii="Times New Roman" w:hAnsi="Times New Roman"/>
          <w:szCs w:val="21"/>
        </w:rPr>
      </w:pPr>
      <w:r>
        <w:rPr>
          <w:rFonts w:hint="eastAsia" w:ascii="Times New Roman" w:hAnsi="Times New Roman"/>
          <w:szCs w:val="21"/>
        </w:rPr>
        <w:t>本单位郑重声明，根据《财政部</w:t>
      </w:r>
      <w:r>
        <w:rPr>
          <w:rFonts w:ascii="Times New Roman" w:hAnsi="Times New Roman"/>
          <w:szCs w:val="21"/>
        </w:rPr>
        <w:t xml:space="preserve"> </w:t>
      </w:r>
      <w:r>
        <w:rPr>
          <w:rFonts w:hint="eastAsia" w:ascii="Times New Roman" w:hAnsi="Times New Roman"/>
          <w:szCs w:val="21"/>
        </w:rPr>
        <w:t>民政部</w:t>
      </w:r>
      <w:r>
        <w:rPr>
          <w:rFonts w:ascii="Times New Roman" w:hAnsi="Times New Roman"/>
          <w:szCs w:val="21"/>
        </w:rPr>
        <w:t xml:space="preserve"> </w:t>
      </w:r>
      <w:r>
        <w:rPr>
          <w:rFonts w:hint="eastAsia" w:ascii="Times New Roman" w:hAnsi="Times New Roman"/>
          <w:szCs w:val="21"/>
        </w:rPr>
        <w:t>中国残疾人联合会关于促进残疾人就业政府采购政策的通知》（财库〔</w:t>
      </w:r>
      <w:r>
        <w:rPr>
          <w:rFonts w:ascii="Times New Roman" w:hAnsi="Times New Roman"/>
          <w:szCs w:val="21"/>
        </w:rPr>
        <w:t>2017</w:t>
      </w:r>
      <w:r>
        <w:rPr>
          <w:rFonts w:hint="eastAsia" w:ascii="Times New Roman" w:hAnsi="Times New Roman"/>
          <w:szCs w:val="21"/>
        </w:rPr>
        <w:t>〕</w:t>
      </w:r>
      <w:r>
        <w:rPr>
          <w:rFonts w:ascii="Times New Roman" w:hAnsi="Times New Roman"/>
          <w:szCs w:val="21"/>
        </w:rPr>
        <w:t>141</w:t>
      </w:r>
      <w:r>
        <w:rPr>
          <w:rFonts w:hint="eastAsia" w:ascii="Times New Roman" w:hAnsi="Times New Roman"/>
          <w:szCs w:val="21"/>
        </w:rPr>
        <w:t>号）的规定，本单位为符合条件的残疾人福利性单位，且本单位参加</w:t>
      </w:r>
      <w:r>
        <w:rPr>
          <w:rFonts w:ascii="Times New Roman" w:hAnsi="Times New Roman"/>
          <w:szCs w:val="21"/>
        </w:rPr>
        <w:t>______</w:t>
      </w:r>
      <w:r>
        <w:rPr>
          <w:rFonts w:hint="eastAsia" w:ascii="Times New Roman" w:hAnsi="Times New Roman"/>
          <w:szCs w:val="21"/>
        </w:rPr>
        <w:t>单位的</w:t>
      </w:r>
      <w:r>
        <w:rPr>
          <w:rFonts w:ascii="Times New Roman" w:hAnsi="Times New Roman"/>
          <w:szCs w:val="21"/>
        </w:rPr>
        <w:t>______</w:t>
      </w:r>
      <w:r>
        <w:rPr>
          <w:rFonts w:hint="eastAsia" w:ascii="Times New Roman" w:hAnsi="Times New Roman"/>
          <w:szCs w:val="21"/>
        </w:rPr>
        <w:t>项目采购活动提供本单位制造的货物（由本单位承担工程</w:t>
      </w:r>
      <w:r>
        <w:rPr>
          <w:rFonts w:ascii="Times New Roman" w:hAnsi="Times New Roman"/>
          <w:szCs w:val="21"/>
        </w:rPr>
        <w:t>/</w:t>
      </w:r>
      <w:r>
        <w:rPr>
          <w:rFonts w:hint="eastAsia" w:ascii="Times New Roman" w:hAnsi="Times New Roman"/>
          <w:szCs w:val="21"/>
        </w:rPr>
        <w:t>提供服务），或者提供其他残疾人福利性单位制造的货物（不包括使用非残疾人福利性单位注册商标的货物）。</w:t>
      </w:r>
    </w:p>
    <w:p>
      <w:pPr>
        <w:spacing w:line="588" w:lineRule="exact"/>
        <w:ind w:firstLine="420" w:firstLineChars="200"/>
        <w:rPr>
          <w:rFonts w:ascii="Times New Roman" w:hAnsi="Times New Roman"/>
          <w:szCs w:val="21"/>
        </w:rPr>
      </w:pPr>
      <w:r>
        <w:rPr>
          <w:rFonts w:hint="eastAsia" w:ascii="Times New Roman" w:hAnsi="Times New Roman"/>
          <w:szCs w:val="21"/>
        </w:rPr>
        <w:t>本单位对上述声明的真实性负责。如有虚假，将依法承担相应责任。</w:t>
      </w:r>
    </w:p>
    <w:p>
      <w:pPr>
        <w:spacing w:line="588" w:lineRule="exact"/>
        <w:ind w:firstLine="420" w:firstLineChars="200"/>
        <w:rPr>
          <w:rFonts w:ascii="Times New Roman" w:hAnsi="Times New Roman"/>
          <w:szCs w:val="21"/>
        </w:rPr>
      </w:pPr>
    </w:p>
    <w:p>
      <w:pPr>
        <w:spacing w:line="588" w:lineRule="exact"/>
        <w:ind w:firstLine="420" w:firstLineChars="200"/>
        <w:rPr>
          <w:rFonts w:ascii="Times New Roman" w:hAnsi="Times New Roman"/>
          <w:szCs w:val="21"/>
        </w:rPr>
      </w:pPr>
    </w:p>
    <w:p>
      <w:pPr>
        <w:tabs>
          <w:tab w:val="left" w:pos="4860"/>
        </w:tabs>
        <w:spacing w:line="588" w:lineRule="exact"/>
        <w:ind w:right="1560" w:firstLine="420" w:firstLineChars="200"/>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单位名称（盖章）：</w:t>
      </w:r>
    </w:p>
    <w:p>
      <w:pPr>
        <w:tabs>
          <w:tab w:val="left" w:pos="4860"/>
        </w:tabs>
        <w:spacing w:line="588" w:lineRule="exact"/>
        <w:ind w:right="1560" w:firstLine="420" w:firstLineChars="200"/>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pPr>
        <w:spacing w:line="400" w:lineRule="exact"/>
        <w:ind w:firstLine="422" w:firstLineChars="200"/>
        <w:rPr>
          <w:rFonts w:ascii="Times New Roman" w:hAnsi="Times New Roman"/>
          <w:b/>
          <w:szCs w:val="21"/>
        </w:rPr>
      </w:pPr>
    </w:p>
    <w:p>
      <w:pPr>
        <w:spacing w:line="400" w:lineRule="exact"/>
        <w:ind w:firstLine="420" w:firstLineChars="200"/>
        <w:rPr>
          <w:rFonts w:ascii="Times New Roman" w:hAnsi="Times New Roman"/>
          <w:szCs w:val="21"/>
        </w:rPr>
      </w:pPr>
      <w:r>
        <w:rPr>
          <w:rFonts w:hint="eastAsia" w:ascii="Times New Roman" w:hAnsi="Times New Roman"/>
          <w:szCs w:val="21"/>
        </w:rPr>
        <w:t>注：</w:t>
      </w:r>
    </w:p>
    <w:p>
      <w:pPr>
        <w:spacing w:line="400" w:lineRule="exact"/>
        <w:ind w:firstLine="420" w:firstLineChars="200"/>
        <w:rPr>
          <w:rFonts w:ascii="Times New Roman" w:hAnsi="Times New Roman"/>
          <w:szCs w:val="21"/>
        </w:rPr>
      </w:pPr>
      <w:r>
        <w:rPr>
          <w:rFonts w:hint="eastAsia" w:ascii="Times New Roman" w:hAnsi="Times New Roman"/>
          <w:szCs w:val="21"/>
        </w:rPr>
        <w:t>享受政府采购支持政策的残疾人福利性单位应当同时满足以下条件：</w:t>
      </w:r>
    </w:p>
    <w:p>
      <w:pPr>
        <w:spacing w:line="400" w:lineRule="exact"/>
        <w:ind w:firstLine="420" w:firstLineChars="200"/>
        <w:rPr>
          <w:rFonts w:ascii="Times New Roman" w:hAnsi="Times New Roman"/>
          <w:szCs w:val="21"/>
        </w:rPr>
      </w:pPr>
      <w:r>
        <w:rPr>
          <w:rFonts w:hint="eastAsia" w:ascii="Times New Roman" w:hAnsi="Times New Roman"/>
          <w:szCs w:val="21"/>
        </w:rPr>
        <w:t>（一）安置的残疾人占本单位在职职工人数的比例不低于</w:t>
      </w:r>
      <w:r>
        <w:rPr>
          <w:rFonts w:ascii="Times New Roman" w:hAnsi="Times New Roman"/>
          <w:szCs w:val="21"/>
        </w:rPr>
        <w:t>25%</w:t>
      </w:r>
      <w:r>
        <w:rPr>
          <w:rFonts w:hint="eastAsia" w:ascii="Times New Roman" w:hAnsi="Times New Roman"/>
          <w:szCs w:val="21"/>
        </w:rPr>
        <w:t>（含</w:t>
      </w:r>
      <w:r>
        <w:rPr>
          <w:rFonts w:ascii="Times New Roman" w:hAnsi="Times New Roman"/>
          <w:szCs w:val="21"/>
        </w:rPr>
        <w:t>25%</w:t>
      </w:r>
      <w:r>
        <w:rPr>
          <w:rFonts w:hint="eastAsia" w:ascii="Times New Roman" w:hAnsi="Times New Roman"/>
          <w:szCs w:val="21"/>
        </w:rPr>
        <w:t>），并且安置的残疾人人数不少于</w:t>
      </w:r>
      <w:r>
        <w:rPr>
          <w:rFonts w:ascii="Times New Roman" w:hAnsi="Times New Roman"/>
          <w:szCs w:val="21"/>
        </w:rPr>
        <w:t>10</w:t>
      </w:r>
      <w:r>
        <w:rPr>
          <w:rFonts w:hint="eastAsia" w:ascii="Times New Roman" w:hAnsi="Times New Roman"/>
          <w:szCs w:val="21"/>
        </w:rPr>
        <w:t>人（含</w:t>
      </w:r>
      <w:r>
        <w:rPr>
          <w:rFonts w:ascii="Times New Roman" w:hAnsi="Times New Roman"/>
          <w:szCs w:val="21"/>
        </w:rPr>
        <w:t>10</w:t>
      </w:r>
      <w:r>
        <w:rPr>
          <w:rFonts w:hint="eastAsia" w:ascii="Times New Roman" w:hAnsi="Times New Roman"/>
          <w:szCs w:val="21"/>
        </w:rPr>
        <w:t>人）；</w:t>
      </w:r>
    </w:p>
    <w:p>
      <w:pPr>
        <w:spacing w:line="400" w:lineRule="exact"/>
        <w:ind w:firstLine="420" w:firstLineChars="200"/>
        <w:rPr>
          <w:rFonts w:ascii="Times New Roman" w:hAnsi="Times New Roman"/>
          <w:szCs w:val="21"/>
        </w:rPr>
      </w:pPr>
      <w:r>
        <w:rPr>
          <w:rFonts w:hint="eastAsia" w:ascii="Times New Roman" w:hAnsi="Times New Roman"/>
          <w:szCs w:val="21"/>
        </w:rPr>
        <w:t>（二）依法与安置的每位残疾人签订了一年以上（含一年）的劳动合同或服务协议；</w:t>
      </w:r>
    </w:p>
    <w:p>
      <w:pPr>
        <w:spacing w:line="400" w:lineRule="exact"/>
        <w:ind w:firstLine="420" w:firstLineChars="200"/>
        <w:rPr>
          <w:rFonts w:ascii="Times New Roman" w:hAnsi="Times New Roman"/>
          <w:szCs w:val="21"/>
        </w:rPr>
      </w:pPr>
      <w:r>
        <w:rPr>
          <w:rFonts w:hint="eastAsia" w:ascii="Times New Roman" w:hAnsi="Times New Roman"/>
          <w:szCs w:val="21"/>
        </w:rPr>
        <w:t>（三）为安置的每位残疾人按月足额缴纳了基本养老保险、基本医疗保险、失业保险、工伤保险和生育保险等社会保险费；</w:t>
      </w:r>
    </w:p>
    <w:p>
      <w:pPr>
        <w:spacing w:line="400" w:lineRule="exact"/>
        <w:ind w:firstLine="420" w:firstLineChars="200"/>
        <w:rPr>
          <w:rFonts w:ascii="Times New Roman" w:hAnsi="Times New Roman"/>
          <w:szCs w:val="21"/>
        </w:rPr>
      </w:pPr>
      <w:r>
        <w:rPr>
          <w:rFonts w:hint="eastAsia" w:ascii="Times New Roman" w:hAnsi="Times New Roman"/>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Times New Roman" w:hAnsi="Times New Roman"/>
          <w:szCs w:val="21"/>
        </w:rPr>
      </w:pPr>
      <w:r>
        <w:rPr>
          <w:rFonts w:hint="eastAsia" w:ascii="Times New Roman" w:hAnsi="Times New Roman"/>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Times New Roman" w:hAnsi="Times New Roman"/>
          <w:szCs w:val="21"/>
        </w:rPr>
      </w:pPr>
      <w:r>
        <w:rPr>
          <w:rFonts w:hint="eastAsia" w:ascii="Times New Roman" w:hAnsi="Times New Roman"/>
          <w:szCs w:val="21"/>
        </w:rPr>
        <w:t>前款所称残疾人是指法定劳动年龄内，持有《中华人民共和国残疾人证》或者《中华人民共和国残疾军人证（</w:t>
      </w:r>
      <w:r>
        <w:rPr>
          <w:rFonts w:ascii="Times New Roman" w:hAnsi="Times New Roman"/>
          <w:szCs w:val="21"/>
        </w:rPr>
        <w:t>1</w:t>
      </w:r>
      <w:r>
        <w:rPr>
          <w:rFonts w:hint="eastAsia" w:ascii="Times New Roman" w:hAnsi="Times New Roman"/>
          <w:szCs w:val="21"/>
        </w:rPr>
        <w:t>至</w:t>
      </w:r>
      <w:r>
        <w:rPr>
          <w:rFonts w:ascii="Times New Roman" w:hAnsi="Times New Roman"/>
          <w:szCs w:val="21"/>
        </w:rPr>
        <w:t>8</w:t>
      </w:r>
      <w:r>
        <w:rPr>
          <w:rFonts w:hint="eastAsia" w:ascii="Times New Roman" w:hAnsi="Times New Roman"/>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rPr>
          <w:rFonts w:ascii="Times New Roman" w:hAnsi="Times New Roman"/>
          <w:sz w:val="44"/>
          <w:szCs w:val="44"/>
        </w:rPr>
      </w:pPr>
    </w:p>
    <w:p>
      <w:pPr>
        <w:spacing w:line="400" w:lineRule="exact"/>
        <w:rPr>
          <w:rFonts w:ascii="Times New Roman" w:hAnsi="Times New Roman"/>
          <w:b/>
          <w:szCs w:val="21"/>
        </w:rPr>
      </w:pPr>
      <w:r>
        <w:rPr>
          <w:rStyle w:val="22"/>
          <w:rFonts w:ascii="Times New Roman" w:hAnsi="Times New Roman"/>
          <w:sz w:val="21"/>
          <w:szCs w:val="21"/>
        </w:rPr>
        <w:br w:type="page"/>
      </w:r>
    </w:p>
    <w:p>
      <w:pPr>
        <w:spacing w:line="400" w:lineRule="exact"/>
        <w:rPr>
          <w:rFonts w:ascii="Times New Roman" w:hAnsi="Times New Roman"/>
          <w:b/>
          <w:szCs w:val="21"/>
        </w:rPr>
      </w:pPr>
      <w:r>
        <w:rPr>
          <w:rFonts w:ascii="Times New Roman" w:hAnsi="Times New Roman"/>
          <w:b/>
          <w:szCs w:val="21"/>
        </w:rPr>
        <w:t>A6</w:t>
      </w:r>
      <w:r>
        <w:rPr>
          <w:rFonts w:hint="eastAsia" w:ascii="Times New Roman" w:hAnsi="Times New Roman"/>
          <w:b/>
          <w:szCs w:val="21"/>
        </w:rPr>
        <w:t>、特定资格条件要求提供的资格证明材料（如有）；</w:t>
      </w:r>
    </w:p>
    <w:p>
      <w:pPr>
        <w:spacing w:line="400" w:lineRule="exact"/>
        <w:rPr>
          <w:rFonts w:ascii="Times New Roman" w:hAnsi="Times New Roman"/>
          <w:szCs w:val="21"/>
        </w:rPr>
      </w:pPr>
    </w:p>
    <w:p>
      <w:pPr>
        <w:spacing w:line="400" w:lineRule="exact"/>
        <w:rPr>
          <w:rFonts w:ascii="Times New Roman" w:hAnsi="Times New Roman"/>
          <w:b/>
          <w:szCs w:val="21"/>
        </w:rPr>
      </w:pPr>
      <w:r>
        <w:rPr>
          <w:rFonts w:ascii="Times New Roman" w:hAnsi="Times New Roman"/>
          <w:b/>
          <w:szCs w:val="21"/>
        </w:rPr>
        <w:t>A7</w:t>
      </w:r>
      <w:r>
        <w:rPr>
          <w:rFonts w:hint="eastAsia" w:ascii="Times New Roman" w:hAnsi="Times New Roman"/>
          <w:b/>
          <w:szCs w:val="21"/>
        </w:rPr>
        <w:t>、采购文件要求的其他资格条件证明材料（如有）。</w:t>
      </w:r>
    </w:p>
    <w:p>
      <w:pPr>
        <w:spacing w:line="400" w:lineRule="exact"/>
        <w:jc w:val="center"/>
        <w:rPr>
          <w:rStyle w:val="22"/>
          <w:rFonts w:ascii="Times New Roman" w:hAnsi="Times New Roman"/>
          <w:sz w:val="32"/>
          <w:szCs w:val="32"/>
        </w:rPr>
      </w:pPr>
      <w:r>
        <w:rPr>
          <w:rStyle w:val="22"/>
          <w:rFonts w:ascii="Times New Roman" w:hAnsi="Times New Roman"/>
          <w:sz w:val="21"/>
          <w:szCs w:val="21"/>
        </w:rPr>
        <w:br w:type="page"/>
      </w:r>
      <w:r>
        <w:rPr>
          <w:rStyle w:val="22"/>
          <w:rFonts w:hint="eastAsia" w:ascii="Times New Roman" w:hAnsi="Times New Roman"/>
          <w:sz w:val="32"/>
          <w:szCs w:val="32"/>
        </w:rPr>
        <w:t>B.商务和技术文件</w:t>
      </w:r>
    </w:p>
    <w:p>
      <w:pPr>
        <w:autoSpaceDE w:val="0"/>
        <w:autoSpaceDN w:val="0"/>
        <w:adjustRightInd w:val="0"/>
        <w:spacing w:line="420" w:lineRule="exact"/>
        <w:rPr>
          <w:rStyle w:val="22"/>
          <w:rFonts w:ascii="Times New Roman" w:hAnsi="Times New Roman"/>
          <w:b w:val="0"/>
          <w:szCs w:val="20"/>
          <w:lang w:val="zh-CN"/>
        </w:rPr>
      </w:pPr>
      <w:r>
        <w:rPr>
          <w:rStyle w:val="22"/>
          <w:rFonts w:hint="eastAsia" w:ascii="Times New Roman" w:hAnsi="Times New Roman"/>
          <w:sz w:val="21"/>
          <w:szCs w:val="21"/>
        </w:rPr>
        <w:t>封面</w:t>
      </w:r>
    </w:p>
    <w:p>
      <w:pPr>
        <w:spacing w:line="360" w:lineRule="auto"/>
        <w:ind w:firstLine="1285" w:firstLineChars="400"/>
        <w:jc w:val="right"/>
        <w:rPr>
          <w:rFonts w:ascii="Times New Roman" w:hAnsi="Times New Roman"/>
          <w:b/>
          <w:sz w:val="32"/>
          <w:szCs w:val="32"/>
        </w:rPr>
      </w:pPr>
      <w:r>
        <w:rPr>
          <w:rFonts w:hint="eastAsia" w:ascii="Times New Roman" w:hAnsi="Times New Roman"/>
          <w:b/>
          <w:sz w:val="32"/>
          <w:szCs w:val="32"/>
        </w:rPr>
        <w:t>正（副）本</w:t>
      </w:r>
    </w:p>
    <w:p>
      <w:pPr>
        <w:spacing w:after="120" w:line="900" w:lineRule="exact"/>
        <w:jc w:val="center"/>
        <w:rPr>
          <w:rFonts w:ascii="Times New Roman" w:hAnsi="Times New Roman"/>
          <w:b/>
          <w:sz w:val="42"/>
          <w:szCs w:val="50"/>
        </w:rPr>
      </w:pPr>
      <w:r>
        <w:rPr>
          <w:rFonts w:hint="eastAsia" w:ascii="Times New Roman" w:hAnsi="Times New Roman"/>
          <w:b/>
          <w:sz w:val="42"/>
          <w:szCs w:val="50"/>
        </w:rPr>
        <w:t>2022世界数字经济大会暨第十二届智慧城市与智能经济博览会展览服务项目</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NBITC-202270038G</w:t>
      </w:r>
    </w:p>
    <w:p>
      <w:pPr>
        <w:spacing w:line="360" w:lineRule="auto"/>
        <w:ind w:firstLine="2700" w:firstLineChars="750"/>
        <w:rPr>
          <w:rFonts w:ascii="Times New Roman" w:hAnsi="Times New Roman"/>
          <w:sz w:val="36"/>
          <w:szCs w:val="36"/>
        </w:rPr>
      </w:pPr>
      <w:r>
        <w:rPr>
          <w:rFonts w:hint="eastAsia" w:ascii="Times New Roman" w:hAnsi="Times New Roman"/>
          <w:sz w:val="36"/>
          <w:szCs w:val="36"/>
          <w:u w:val="single"/>
        </w:rPr>
        <w:t>子</w:t>
      </w:r>
      <w:r>
        <w:rPr>
          <w:rFonts w:ascii="Times New Roman" w:hAnsi="Times New Roman"/>
          <w:sz w:val="36"/>
          <w:szCs w:val="36"/>
          <w:u w:val="single"/>
        </w:rPr>
        <w:t xml:space="preserve">    </w:t>
      </w:r>
      <w:r>
        <w:rPr>
          <w:rFonts w:hint="eastAsia" w:ascii="Times New Roman" w:hAnsi="Times New Roman"/>
          <w:sz w:val="36"/>
          <w:szCs w:val="36"/>
          <w:u w:val="single"/>
        </w:rPr>
        <w:t>包：（如有多个子包）</w:t>
      </w:r>
    </w:p>
    <w:p>
      <w:pPr>
        <w:rPr>
          <w:rFonts w:ascii="Times New Roman" w:hAnsi="Times New Roman"/>
          <w:sz w:val="28"/>
          <w:szCs w:val="28"/>
        </w:rPr>
      </w:pPr>
    </w:p>
    <w:p>
      <w:pPr>
        <w:spacing w:line="360" w:lineRule="auto"/>
        <w:jc w:val="center"/>
        <w:rPr>
          <w:rFonts w:ascii="Times New Roman" w:hAnsi="Times New Roman"/>
          <w:sz w:val="36"/>
          <w:szCs w:val="36"/>
        </w:rPr>
      </w:pPr>
      <w:r>
        <w:rPr>
          <w:rFonts w:hint="eastAsia" w:ascii="Times New Roman" w:hAnsi="Times New Roman"/>
          <w:sz w:val="36"/>
          <w:szCs w:val="36"/>
        </w:rPr>
        <w:t>（商务和技术文件）</w:t>
      </w:r>
    </w:p>
    <w:p>
      <w:pPr>
        <w:jc w:val="center"/>
        <w:rPr>
          <w:rFonts w:ascii="Times New Roman" w:hAnsi="Times New Roman"/>
          <w:sz w:val="28"/>
          <w:szCs w:val="28"/>
        </w:rPr>
      </w:pPr>
    </w:p>
    <w:p>
      <w:pPr>
        <w:spacing w:line="360" w:lineRule="auto"/>
        <w:jc w:val="center"/>
        <w:rPr>
          <w:rFonts w:ascii="Times New Roman" w:hAnsi="Times New Roman"/>
          <w:b/>
          <w:sz w:val="72"/>
          <w:szCs w:val="72"/>
        </w:rPr>
      </w:pPr>
    </w:p>
    <w:p>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pPr>
        <w:adjustRightInd w:val="0"/>
        <w:spacing w:line="312" w:lineRule="atLeast"/>
        <w:ind w:left="101" w:leftChars="48" w:firstLine="1920" w:firstLineChars="800"/>
        <w:jc w:val="left"/>
        <w:textAlignment w:val="baseline"/>
        <w:rPr>
          <w:rFonts w:ascii="Times New Roman" w:hAnsi="Times New Roman"/>
          <w:sz w:val="24"/>
          <w:szCs w:val="28"/>
          <w:u w:val="single"/>
        </w:rPr>
      </w:pPr>
    </w:p>
    <w:p>
      <w:pPr>
        <w:autoSpaceDE w:val="0"/>
        <w:autoSpaceDN w:val="0"/>
        <w:adjustRightInd w:val="0"/>
        <w:spacing w:line="400" w:lineRule="exact"/>
        <w:jc w:val="center"/>
        <w:rPr>
          <w:rStyle w:val="22"/>
          <w:rFonts w:ascii="Times New Roman" w:hAnsi="Times New Roman"/>
          <w:sz w:val="28"/>
          <w:szCs w:val="28"/>
        </w:rPr>
      </w:pPr>
      <w:bookmarkStart w:id="31" w:name="_Toc21541027"/>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bookmarkEnd w:id="31"/>
    </w:p>
    <w:p>
      <w:pPr>
        <w:spacing w:line="360" w:lineRule="auto"/>
        <w:ind w:firstLine="4200" w:firstLineChars="2000"/>
        <w:jc w:val="left"/>
        <w:rPr>
          <w:rFonts w:ascii="Times New Roman" w:hAnsi="Times New Roman"/>
          <w:szCs w:val="21"/>
        </w:rPr>
      </w:pPr>
    </w:p>
    <w:p>
      <w:pPr>
        <w:pStyle w:val="21"/>
        <w:outlineLvl w:val="9"/>
        <w:rPr>
          <w:rFonts w:ascii="Times New Roman" w:hAnsi="Times New Roman"/>
          <w:b/>
          <w:sz w:val="32"/>
        </w:rPr>
      </w:pPr>
    </w:p>
    <w:p>
      <w:pPr>
        <w:pStyle w:val="21"/>
        <w:outlineLvl w:val="9"/>
        <w:rPr>
          <w:rFonts w:ascii="Times New Roman" w:hAnsi="Times New Roman"/>
          <w:b/>
          <w:sz w:val="32"/>
        </w:rPr>
      </w:pPr>
    </w:p>
    <w:p>
      <w:pPr>
        <w:pStyle w:val="21"/>
        <w:outlineLvl w:val="9"/>
        <w:rPr>
          <w:rFonts w:ascii="Times New Roman" w:hAnsi="Times New Roman"/>
          <w:b/>
          <w:sz w:val="32"/>
        </w:rPr>
      </w:pPr>
    </w:p>
    <w:p>
      <w:pPr>
        <w:pStyle w:val="21"/>
        <w:outlineLvl w:val="9"/>
        <w:rPr>
          <w:rFonts w:ascii="Times New Roman" w:hAnsi="Times New Roman"/>
          <w:b/>
          <w:sz w:val="32"/>
        </w:rPr>
      </w:pPr>
    </w:p>
    <w:p>
      <w:pPr>
        <w:pStyle w:val="21"/>
        <w:outlineLvl w:val="9"/>
        <w:rPr>
          <w:rFonts w:ascii="Times New Roman" w:hAnsi="Times New Roman"/>
          <w:b/>
          <w:sz w:val="32"/>
        </w:rPr>
      </w:pPr>
    </w:p>
    <w:p>
      <w:pPr>
        <w:spacing w:line="360" w:lineRule="auto"/>
        <w:jc w:val="center"/>
        <w:rPr>
          <w:rFonts w:ascii="Times New Roman" w:hAnsi="Times New Roman"/>
          <w:b/>
          <w:szCs w:val="21"/>
        </w:rPr>
      </w:pPr>
      <w:r>
        <w:rPr>
          <w:rFonts w:hint="eastAsia" w:ascii="Times New Roman" w:hAnsi="Times New Roman"/>
          <w:b/>
          <w:szCs w:val="21"/>
        </w:rPr>
        <w:t>B1、投标书</w:t>
      </w:r>
    </w:p>
    <w:p>
      <w:pPr>
        <w:spacing w:line="400" w:lineRule="exact"/>
        <w:rPr>
          <w:rFonts w:ascii="Times New Roman" w:hAnsi="Times New Roman"/>
          <w:szCs w:val="21"/>
        </w:rPr>
      </w:pPr>
      <w:r>
        <w:rPr>
          <w:rFonts w:hint="eastAsia" w:ascii="Times New Roman" w:hAnsi="Times New Roman"/>
          <w:szCs w:val="21"/>
        </w:rPr>
        <w:t>致：宁波市国际招标有限公司</w:t>
      </w:r>
    </w:p>
    <w:p>
      <w:pPr>
        <w:spacing w:line="400" w:lineRule="exact"/>
        <w:ind w:firstLine="420" w:firstLineChars="200"/>
        <w:rPr>
          <w:rFonts w:ascii="Times New Roman" w:hAnsi="Times New Roman"/>
          <w:szCs w:val="21"/>
        </w:rPr>
      </w:pPr>
      <w:r>
        <w:rPr>
          <w:rFonts w:hint="eastAsia" w:ascii="Times New Roman" w:hAnsi="Times New Roman"/>
          <w:szCs w:val="21"/>
          <w:u w:val="single"/>
        </w:rPr>
        <w:t>（供应商全称）　</w:t>
      </w:r>
      <w:r>
        <w:rPr>
          <w:rFonts w:hint="eastAsia" w:ascii="Times New Roman" w:hAnsi="Times New Roman"/>
          <w:szCs w:val="21"/>
        </w:rPr>
        <w:t>授权</w:t>
      </w:r>
      <w:r>
        <w:rPr>
          <w:rFonts w:hint="eastAsia" w:ascii="Times New Roman" w:hAnsi="Times New Roman"/>
          <w:szCs w:val="21"/>
          <w:u w:val="single"/>
        </w:rPr>
        <w:t xml:space="preserve">  （全名、职务）  </w:t>
      </w:r>
      <w:r>
        <w:rPr>
          <w:rFonts w:hint="eastAsia" w:ascii="Times New Roman" w:hAnsi="Times New Roman"/>
          <w:szCs w:val="21"/>
        </w:rPr>
        <w:t>为全权代表，参加贵方组织的</w:t>
      </w:r>
      <w:r>
        <w:rPr>
          <w:rFonts w:hint="eastAsia" w:ascii="Times New Roman" w:hAnsi="Times New Roman"/>
          <w:szCs w:val="21"/>
          <w:u w:val="single"/>
        </w:rPr>
        <w:t>2022世界数字经济大会暨第十二届智慧城市与智能经济博览会展览服务项目</w:t>
      </w:r>
      <w:r>
        <w:rPr>
          <w:rFonts w:hint="eastAsia" w:ascii="Times New Roman" w:hAnsi="Times New Roman"/>
          <w:szCs w:val="21"/>
        </w:rPr>
        <w:t>（采购编号：</w:t>
      </w:r>
      <w:r>
        <w:rPr>
          <w:rFonts w:hint="eastAsia" w:ascii="Times New Roman" w:hAnsi="Times New Roman"/>
          <w:szCs w:val="21"/>
          <w:u w:val="single"/>
        </w:rPr>
        <w:t>NBITC-202270038G</w:t>
      </w:r>
      <w:r>
        <w:rPr>
          <w:rFonts w:hint="eastAsia" w:ascii="Times New Roman" w:hAnsi="Times New Roman"/>
          <w:szCs w:val="21"/>
        </w:rPr>
        <w:t>）招标活动并投标，为便于采购人公正、择优地确定中标供应商及其服务，我方就本次投标有关事项郑重声明如下：</w:t>
      </w:r>
    </w:p>
    <w:p>
      <w:pPr>
        <w:snapToGrid w:val="0"/>
        <w:spacing w:line="400" w:lineRule="exact"/>
        <w:ind w:firstLine="420" w:firstLineChars="200"/>
        <w:rPr>
          <w:rFonts w:ascii="Times New Roman" w:hAnsi="Times New Roman"/>
          <w:szCs w:val="21"/>
        </w:rPr>
      </w:pPr>
      <w:r>
        <w:rPr>
          <w:rFonts w:hint="eastAsia" w:ascii="Times New Roman" w:hAnsi="Times New Roman"/>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Times New Roman" w:hAnsi="Times New Roman"/>
          <w:szCs w:val="21"/>
        </w:rPr>
      </w:pPr>
      <w:r>
        <w:rPr>
          <w:rFonts w:hint="eastAsia" w:ascii="Times New Roman" w:hAnsi="Times New Roman"/>
          <w:szCs w:val="21"/>
        </w:rPr>
        <w:t>2、我方不是为本项目提供整体设计、规范编制或者项目管理、监理、检测等服务的供应商。</w:t>
      </w:r>
    </w:p>
    <w:p>
      <w:pPr>
        <w:snapToGrid w:val="0"/>
        <w:spacing w:line="400" w:lineRule="exact"/>
        <w:ind w:firstLine="420" w:firstLineChars="200"/>
        <w:rPr>
          <w:rFonts w:ascii="Times New Roman" w:hAnsi="Times New Roman"/>
          <w:szCs w:val="21"/>
        </w:rPr>
      </w:pPr>
      <w:r>
        <w:rPr>
          <w:rFonts w:hint="eastAsia" w:ascii="Times New Roman" w:hAnsi="Times New Roman"/>
          <w:szCs w:val="21"/>
        </w:rPr>
        <w:t>3、我们已详细审查全部采购文件及有关的澄清/修改文件（若有），我们完全理解并同意放弃对这方面提出任何异议的权利。</w:t>
      </w:r>
    </w:p>
    <w:p>
      <w:pPr>
        <w:snapToGrid w:val="0"/>
        <w:spacing w:line="40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、保证遵守采购文件有关条款规定。</w:t>
      </w:r>
    </w:p>
    <w:p>
      <w:pPr>
        <w:snapToGrid w:val="0"/>
        <w:spacing w:line="40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、本项目的投标报价详见“开标一览表”。</w:t>
      </w:r>
    </w:p>
    <w:p>
      <w:pPr>
        <w:spacing w:line="400" w:lineRule="exact"/>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、投标文件有效期为自开标之日起</w:t>
      </w:r>
      <w:r>
        <w:rPr>
          <w:rFonts w:hint="eastAsia" w:ascii="Times New Roman" w:hAnsi="Times New Roman"/>
          <w:szCs w:val="21"/>
          <w:u w:val="single"/>
        </w:rPr>
        <w:t xml:space="preserve"> 90 </w:t>
      </w:r>
      <w:r>
        <w:rPr>
          <w:rFonts w:hint="eastAsia" w:ascii="Times New Roman" w:hAnsi="Times New Roman"/>
          <w:szCs w:val="21"/>
        </w:rPr>
        <w:t>个日历日。</w:t>
      </w:r>
    </w:p>
    <w:p>
      <w:pPr>
        <w:spacing w:line="40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、保证在中标后忠实地执行与采购人所签署的合同，并承担合同规定的责任义务。</w:t>
      </w:r>
    </w:p>
    <w:p>
      <w:pPr>
        <w:spacing w:line="400" w:lineRule="exact"/>
        <w:ind w:firstLine="420" w:firstLineChars="200"/>
        <w:jc w:val="left"/>
        <w:rPr>
          <w:rFonts w:ascii="Times New Roman" w:hAnsi="Times New Roman"/>
          <w:szCs w:val="21"/>
        </w:rPr>
      </w:pPr>
      <w:r>
        <w:rPr>
          <w:rFonts w:hint="eastAsia" w:ascii="Times New Roman" w:hAnsi="Times New Roman"/>
          <w:szCs w:val="21"/>
        </w:rPr>
        <w:t>8、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ascii="Times New Roman" w:hAnsi="Times New Roman"/>
          <w:szCs w:val="21"/>
        </w:rPr>
      </w:pPr>
      <w:r>
        <w:rPr>
          <w:rFonts w:hint="eastAsia" w:ascii="Times New Roman" w:hAnsi="Times New Roman"/>
          <w:szCs w:val="21"/>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ascii="Times New Roman" w:hAnsi="Times New Roman"/>
          <w:szCs w:val="21"/>
        </w:rPr>
      </w:pPr>
      <w:r>
        <w:rPr>
          <w:rFonts w:hint="eastAsia" w:ascii="Times New Roman" w:hAnsi="Times New Roman"/>
          <w:szCs w:val="21"/>
        </w:rPr>
        <w:t>10、与本投标有关的一切正式来往通讯请寄：</w:t>
      </w:r>
    </w:p>
    <w:p>
      <w:pPr>
        <w:spacing w:line="400" w:lineRule="exact"/>
        <w:ind w:firstLine="420" w:firstLineChars="200"/>
        <w:jc w:val="left"/>
        <w:rPr>
          <w:rFonts w:ascii="Times New Roman" w:hAnsi="Times New Roman"/>
          <w:szCs w:val="21"/>
        </w:rPr>
      </w:pPr>
      <w:r>
        <w:rPr>
          <w:rFonts w:hint="eastAsia" w:ascii="Times New Roman" w:hAnsi="Times New Roman"/>
          <w:szCs w:val="21"/>
        </w:rPr>
        <w:t>地址：</w:t>
      </w:r>
      <w:r>
        <w:rPr>
          <w:rFonts w:ascii="Times New Roman" w:hAnsi="Times New Roman"/>
          <w:szCs w:val="21"/>
        </w:rPr>
        <w:t xml:space="preserve">                    </w:t>
      </w:r>
      <w:r>
        <w:rPr>
          <w:rFonts w:hint="eastAsia" w:ascii="Times New Roman" w:hAnsi="Times New Roman"/>
          <w:szCs w:val="21"/>
        </w:rPr>
        <w:t>邮编：</w:t>
      </w:r>
      <w:r>
        <w:rPr>
          <w:rFonts w:ascii="Times New Roman" w:hAnsi="Times New Roman"/>
          <w:szCs w:val="21"/>
        </w:rPr>
        <w:t xml:space="preserve">                 </w:t>
      </w:r>
      <w:r>
        <w:rPr>
          <w:rFonts w:hint="eastAsia" w:ascii="Times New Roman" w:hAnsi="Times New Roman"/>
          <w:szCs w:val="21"/>
        </w:rPr>
        <w:t>。</w:t>
      </w:r>
    </w:p>
    <w:p>
      <w:pPr>
        <w:spacing w:line="400" w:lineRule="exact"/>
        <w:ind w:firstLine="420" w:firstLineChars="200"/>
        <w:jc w:val="left"/>
        <w:rPr>
          <w:rFonts w:ascii="Times New Roman" w:hAnsi="Times New Roman"/>
          <w:szCs w:val="21"/>
        </w:rPr>
      </w:pPr>
      <w:r>
        <w:rPr>
          <w:rFonts w:hint="eastAsia" w:ascii="Times New Roman" w:hAnsi="Times New Roman"/>
          <w:szCs w:val="21"/>
        </w:rPr>
        <w:t>电话：</w:t>
      </w:r>
      <w:r>
        <w:rPr>
          <w:rFonts w:ascii="Times New Roman" w:hAnsi="Times New Roman"/>
          <w:szCs w:val="21"/>
        </w:rPr>
        <w:t xml:space="preserve">                    </w:t>
      </w:r>
      <w:r>
        <w:rPr>
          <w:rFonts w:hint="eastAsia" w:ascii="Times New Roman" w:hAnsi="Times New Roman"/>
          <w:szCs w:val="21"/>
        </w:rPr>
        <w:t>传真：</w:t>
      </w:r>
      <w:r>
        <w:rPr>
          <w:rFonts w:ascii="Times New Roman" w:hAnsi="Times New Roman"/>
          <w:szCs w:val="21"/>
        </w:rPr>
        <w:t xml:space="preserve">                 </w:t>
      </w:r>
      <w:r>
        <w:rPr>
          <w:rFonts w:hint="eastAsia" w:ascii="Times New Roman" w:hAnsi="Times New Roman"/>
          <w:szCs w:val="21"/>
        </w:rPr>
        <w:t>。</w:t>
      </w:r>
    </w:p>
    <w:p>
      <w:pPr>
        <w:spacing w:line="400" w:lineRule="exact"/>
        <w:jc w:val="left"/>
        <w:rPr>
          <w:rFonts w:ascii="Times New Roman" w:hAnsi="Times New Roman"/>
          <w:szCs w:val="21"/>
        </w:rPr>
      </w:pPr>
    </w:p>
    <w:p>
      <w:pPr>
        <w:spacing w:line="400" w:lineRule="exact"/>
        <w:jc w:val="lef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60" w:lineRule="auto"/>
        <w:jc w:val="center"/>
        <w:rPr>
          <w:rFonts w:ascii="Times New Roman" w:hAnsi="Times New Roman"/>
          <w:b/>
          <w:szCs w:val="21"/>
        </w:rPr>
      </w:pPr>
      <w:r>
        <w:rPr>
          <w:rStyle w:val="22"/>
          <w:rFonts w:ascii="Times New Roman" w:hAnsi="Times New Roman"/>
          <w:sz w:val="21"/>
          <w:szCs w:val="21"/>
        </w:rPr>
        <w:br w:type="page"/>
      </w:r>
      <w:r>
        <w:rPr>
          <w:rFonts w:hint="eastAsia" w:ascii="Times New Roman" w:hAnsi="Times New Roman"/>
          <w:b/>
          <w:szCs w:val="21"/>
        </w:rPr>
        <w:t>B</w:t>
      </w:r>
      <w:r>
        <w:rPr>
          <w:rFonts w:ascii="Times New Roman" w:hAnsi="Times New Roman"/>
          <w:b/>
          <w:szCs w:val="21"/>
        </w:rPr>
        <w:t>2</w:t>
      </w:r>
      <w:r>
        <w:rPr>
          <w:rFonts w:hint="eastAsia" w:ascii="Times New Roman" w:hAnsi="Times New Roman"/>
          <w:b/>
          <w:szCs w:val="21"/>
        </w:rPr>
        <w:t>、法定代表人身份证明</w:t>
      </w:r>
    </w:p>
    <w:p>
      <w:pPr>
        <w:spacing w:after="156" w:afterLines="50" w:line="400" w:lineRule="exact"/>
        <w:rPr>
          <w:rFonts w:ascii="Times New Roman" w:hAnsi="Times New Roman"/>
          <w:szCs w:val="21"/>
          <w:u w:val="single"/>
        </w:rPr>
      </w:pPr>
      <w:r>
        <w:rPr>
          <w:rFonts w:hint="eastAsia" w:ascii="Times New Roman" w:hAnsi="Times New Roman"/>
          <w:szCs w:val="21"/>
        </w:rPr>
        <w:t>供应商名称：</w:t>
      </w:r>
      <w:r>
        <w:rPr>
          <w:rFonts w:ascii="Times New Roman" w:hAnsi="Times New Roman"/>
          <w:szCs w:val="21"/>
          <w:u w:val="single"/>
        </w:rPr>
        <w:t xml:space="preserve">                   </w:t>
      </w:r>
    </w:p>
    <w:p>
      <w:pPr>
        <w:spacing w:after="156" w:afterLines="50" w:line="400" w:lineRule="exact"/>
        <w:rPr>
          <w:rFonts w:ascii="Times New Roman" w:hAnsi="Times New Roman"/>
          <w:szCs w:val="21"/>
          <w:u w:val="single"/>
        </w:rPr>
      </w:pPr>
      <w:r>
        <w:rPr>
          <w:rFonts w:hint="eastAsia" w:ascii="Times New Roman" w:hAnsi="Times New Roman"/>
          <w:szCs w:val="21"/>
        </w:rPr>
        <w:t>单位性质：</w:t>
      </w:r>
      <w:r>
        <w:rPr>
          <w:rFonts w:ascii="Times New Roman" w:hAnsi="Times New Roman"/>
          <w:szCs w:val="21"/>
          <w:u w:val="single"/>
        </w:rPr>
        <w:t xml:space="preserve">                   </w:t>
      </w:r>
    </w:p>
    <w:p>
      <w:pPr>
        <w:spacing w:after="156" w:afterLines="50" w:line="400" w:lineRule="exact"/>
        <w:rPr>
          <w:rFonts w:ascii="Times New Roman" w:hAnsi="Times New Roman"/>
          <w:szCs w:val="21"/>
          <w:u w:val="single"/>
        </w:rPr>
      </w:pPr>
      <w:r>
        <w:rPr>
          <w:rFonts w:hint="eastAsia" w:ascii="Times New Roman" w:hAnsi="Times New Roman"/>
          <w:szCs w:val="21"/>
        </w:rPr>
        <w:t>地址：</w:t>
      </w:r>
      <w:r>
        <w:rPr>
          <w:rFonts w:ascii="Times New Roman" w:hAnsi="Times New Roman"/>
          <w:szCs w:val="21"/>
          <w:u w:val="single"/>
        </w:rPr>
        <w:t xml:space="preserve">                   </w:t>
      </w:r>
    </w:p>
    <w:p>
      <w:pPr>
        <w:spacing w:after="156" w:afterLines="50" w:line="400" w:lineRule="exact"/>
        <w:rPr>
          <w:rFonts w:ascii="Times New Roman" w:hAnsi="Times New Roman"/>
          <w:szCs w:val="21"/>
          <w:u w:val="single"/>
        </w:rPr>
      </w:pPr>
      <w:r>
        <w:rPr>
          <w:rFonts w:hint="eastAsia" w:ascii="Times New Roman" w:hAnsi="Times New Roman"/>
          <w:szCs w:val="21"/>
        </w:rPr>
        <w:t>成立时间：</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p>
    <w:p>
      <w:pPr>
        <w:spacing w:after="156" w:afterLines="50" w:line="400" w:lineRule="exact"/>
        <w:rPr>
          <w:rFonts w:ascii="Times New Roman" w:hAnsi="Times New Roman"/>
          <w:szCs w:val="21"/>
          <w:u w:val="single"/>
        </w:rPr>
      </w:pPr>
      <w:r>
        <w:rPr>
          <w:rFonts w:hint="eastAsia" w:ascii="Times New Roman" w:hAnsi="Times New Roman"/>
          <w:szCs w:val="21"/>
        </w:rPr>
        <w:t>经营期限：</w:t>
      </w:r>
    </w:p>
    <w:p>
      <w:pPr>
        <w:spacing w:after="156" w:afterLines="50" w:line="400" w:lineRule="exact"/>
        <w:rPr>
          <w:rFonts w:ascii="Times New Roman" w:hAnsi="Times New Roman"/>
          <w:szCs w:val="21"/>
          <w:u w:val="single"/>
        </w:rPr>
      </w:pPr>
      <w:r>
        <w:rPr>
          <w:rFonts w:hint="eastAsia" w:ascii="Times New Roman" w:hAnsi="Times New Roman"/>
          <w:szCs w:val="21"/>
        </w:rPr>
        <w:t>姓名：</w:t>
      </w:r>
      <w:r>
        <w:rPr>
          <w:rFonts w:ascii="Times New Roman" w:hAnsi="Times New Roman"/>
          <w:szCs w:val="21"/>
          <w:u w:val="single"/>
        </w:rPr>
        <w:t xml:space="preserve">         </w:t>
      </w:r>
      <w:r>
        <w:rPr>
          <w:rFonts w:hint="eastAsia" w:ascii="Times New Roman" w:hAnsi="Times New Roman"/>
          <w:szCs w:val="21"/>
        </w:rPr>
        <w:t>性别：</w:t>
      </w:r>
      <w:r>
        <w:rPr>
          <w:rFonts w:ascii="Times New Roman" w:hAnsi="Times New Roman"/>
          <w:szCs w:val="21"/>
          <w:u w:val="single"/>
        </w:rPr>
        <w:t xml:space="preserve">           </w:t>
      </w:r>
      <w:r>
        <w:rPr>
          <w:rFonts w:hint="eastAsia" w:ascii="Times New Roman" w:hAnsi="Times New Roman"/>
          <w:szCs w:val="21"/>
        </w:rPr>
        <w:t>年龄：</w:t>
      </w:r>
      <w:r>
        <w:rPr>
          <w:rFonts w:ascii="Times New Roman" w:hAnsi="Times New Roman"/>
          <w:szCs w:val="21"/>
          <w:u w:val="single"/>
        </w:rPr>
        <w:t xml:space="preserve">            </w:t>
      </w:r>
      <w:r>
        <w:rPr>
          <w:rFonts w:hint="eastAsia" w:ascii="Times New Roman" w:hAnsi="Times New Roman"/>
          <w:szCs w:val="21"/>
        </w:rPr>
        <w:t>职务：</w:t>
      </w:r>
      <w:r>
        <w:rPr>
          <w:rFonts w:ascii="Times New Roman" w:hAnsi="Times New Roman"/>
          <w:szCs w:val="21"/>
          <w:u w:val="single"/>
        </w:rPr>
        <w:t xml:space="preserve">          </w:t>
      </w:r>
    </w:p>
    <w:p>
      <w:pPr>
        <w:spacing w:after="156" w:afterLines="50" w:line="400" w:lineRule="exact"/>
        <w:rPr>
          <w:rFonts w:ascii="Times New Roman" w:hAnsi="Times New Roman"/>
          <w:szCs w:val="21"/>
          <w:u w:val="single"/>
        </w:rPr>
      </w:pPr>
      <w:r>
        <w:rPr>
          <w:rFonts w:hint="eastAsia" w:ascii="Times New Roman" w:hAnsi="Times New Roman"/>
          <w:szCs w:val="21"/>
        </w:rPr>
        <w:t>身份证号码：</w:t>
      </w:r>
      <w:r>
        <w:rPr>
          <w:rFonts w:ascii="Times New Roman" w:hAnsi="Times New Roman"/>
          <w:szCs w:val="21"/>
          <w:u w:val="single"/>
        </w:rPr>
        <w:t xml:space="preserve">                   </w:t>
      </w:r>
    </w:p>
    <w:p>
      <w:pPr>
        <w:spacing w:line="400" w:lineRule="exact"/>
        <w:ind w:firstLine="560"/>
        <w:rPr>
          <w:rFonts w:ascii="Times New Roman" w:hAnsi="Times New Roman"/>
          <w:szCs w:val="21"/>
        </w:rPr>
      </w:pPr>
    </w:p>
    <w:p>
      <w:pPr>
        <w:spacing w:line="400" w:lineRule="exac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系</w:t>
      </w:r>
      <w:r>
        <w:rPr>
          <w:rFonts w:hint="eastAsia" w:ascii="Times New Roman" w:hAnsi="Times New Roman"/>
          <w:szCs w:val="21"/>
          <w:u w:val="single"/>
        </w:rPr>
        <w:t>（供应商名称）</w:t>
      </w:r>
      <w:r>
        <w:rPr>
          <w:rFonts w:hint="eastAsia" w:ascii="Times New Roman" w:hAnsi="Times New Roman"/>
          <w:szCs w:val="21"/>
        </w:rPr>
        <w:t>的法定代表人。</w:t>
      </w:r>
    </w:p>
    <w:p>
      <w:pPr>
        <w:spacing w:line="400" w:lineRule="exact"/>
        <w:ind w:firstLine="560"/>
        <w:rPr>
          <w:rFonts w:ascii="Times New Roman" w:hAnsi="Times New Roman"/>
          <w:szCs w:val="21"/>
        </w:rPr>
      </w:pPr>
    </w:p>
    <w:p>
      <w:pPr>
        <w:spacing w:line="400" w:lineRule="exact"/>
        <w:rPr>
          <w:rFonts w:ascii="Times New Roman" w:hAnsi="Times New Roman"/>
          <w:szCs w:val="21"/>
        </w:rPr>
      </w:pPr>
      <w:r>
        <w:rPr>
          <w:rFonts w:hint="eastAsia" w:ascii="Times New Roman" w:hAnsi="Times New Roman"/>
          <w:szCs w:val="21"/>
        </w:rPr>
        <w:t>特此证明。</w:t>
      </w:r>
    </w:p>
    <w:p>
      <w:pPr>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p>
    <w:p>
      <w:pPr>
        <w:spacing w:line="400" w:lineRule="atLeast"/>
        <w:rPr>
          <w:rFonts w:ascii="Times New Roman" w:hAnsi="Times New Roman"/>
          <w:szCs w:val="21"/>
          <w:u w:val="single"/>
        </w:rPr>
      </w:pP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pPr>
        <w:spacing w:line="400" w:lineRule="atLeast"/>
        <w:rPr>
          <w:rFonts w:ascii="Times New Roman" w:hAnsi="Times New Roman"/>
          <w:szCs w:val="21"/>
          <w:u w:val="single"/>
        </w:rPr>
      </w:pPr>
    </w:p>
    <w:p>
      <w:pPr>
        <w:spacing w:line="400" w:lineRule="atLeast"/>
        <w:rPr>
          <w:rFonts w:ascii="Times New Roman" w:hAnsi="Times New Roman"/>
          <w:szCs w:val="21"/>
          <w:u w:val="single"/>
        </w:rPr>
      </w:pPr>
    </w:p>
    <w:p>
      <w:pPr>
        <w:spacing w:line="360" w:lineRule="auto"/>
        <w:rPr>
          <w:rFonts w:ascii="Times New Roman" w:hAnsi="Times New Roman"/>
          <w:szCs w:val="21"/>
        </w:rPr>
      </w:pPr>
    </w:p>
    <w:p>
      <w:pPr>
        <w:spacing w:line="360" w:lineRule="auto"/>
        <w:rPr>
          <w:rFonts w:ascii="Times New Roman" w:hAnsi="Times New Roman"/>
          <w:szCs w:val="21"/>
        </w:rPr>
      </w:pPr>
      <w:r>
        <w:rPr>
          <w:rFonts w:hint="eastAsia" w:ascii="Times New Roman" w:hAnsi="Times New Roman"/>
          <w:szCs w:val="21"/>
        </w:rPr>
        <w:t>后附：法定代表人身份证复印件加盖供应商公章。</w:t>
      </w:r>
    </w:p>
    <w:p>
      <w:pPr>
        <w:spacing w:line="360" w:lineRule="auto"/>
        <w:jc w:val="center"/>
        <w:rPr>
          <w:rFonts w:ascii="Times New Roman" w:hAnsi="Times New Roman"/>
          <w:b/>
          <w:szCs w:val="21"/>
        </w:rPr>
      </w:pPr>
      <w:r>
        <w:rPr>
          <w:rStyle w:val="22"/>
          <w:rFonts w:ascii="Times New Roman" w:hAnsi="Times New Roman"/>
          <w:sz w:val="21"/>
          <w:szCs w:val="21"/>
        </w:rPr>
        <w:br w:type="page"/>
      </w:r>
      <w:r>
        <w:rPr>
          <w:rFonts w:hint="eastAsia" w:ascii="Times New Roman" w:hAnsi="Times New Roman"/>
          <w:b/>
          <w:szCs w:val="21"/>
        </w:rPr>
        <w:t>B</w:t>
      </w:r>
      <w:r>
        <w:rPr>
          <w:rFonts w:ascii="Times New Roman" w:hAnsi="Times New Roman"/>
          <w:b/>
          <w:szCs w:val="21"/>
        </w:rPr>
        <w:t>3</w:t>
      </w:r>
      <w:r>
        <w:rPr>
          <w:rFonts w:hint="eastAsia" w:ascii="Times New Roman" w:hAnsi="Times New Roman"/>
          <w:b/>
          <w:szCs w:val="21"/>
        </w:rPr>
        <w:t>、法定代表人授权书</w:t>
      </w:r>
    </w:p>
    <w:p>
      <w:pPr>
        <w:spacing w:line="400" w:lineRule="exact"/>
        <w:jc w:val="center"/>
        <w:rPr>
          <w:rFonts w:ascii="Times New Roman" w:hAnsi="Times New Roman"/>
          <w:b/>
          <w:szCs w:val="21"/>
        </w:rPr>
      </w:pPr>
      <w:r>
        <w:rPr>
          <w:rFonts w:hint="eastAsia" w:ascii="Times New Roman" w:hAnsi="Times New Roman"/>
          <w:b/>
          <w:szCs w:val="21"/>
        </w:rPr>
        <w:t>（投标文件由授权代表签字的须提供）</w:t>
      </w:r>
    </w:p>
    <w:p>
      <w:pPr>
        <w:spacing w:line="360" w:lineRule="auto"/>
        <w:rPr>
          <w:rFonts w:ascii="Times New Roman" w:hAnsi="Times New Roman"/>
          <w:szCs w:val="21"/>
        </w:rPr>
      </w:pPr>
      <w:r>
        <w:rPr>
          <w:rFonts w:hint="eastAsia" w:ascii="Times New Roman" w:hAnsi="Times New Roman"/>
          <w:szCs w:val="21"/>
        </w:rPr>
        <w:t>致：采购人</w:t>
      </w:r>
    </w:p>
    <w:p>
      <w:pPr>
        <w:spacing w:line="360" w:lineRule="auto"/>
        <w:ind w:firstLine="420" w:firstLineChars="200"/>
        <w:rPr>
          <w:rFonts w:ascii="Times New Roman" w:hAnsi="Times New Roman"/>
          <w:szCs w:val="21"/>
        </w:rPr>
      </w:pPr>
      <w:r>
        <w:rPr>
          <w:rFonts w:hint="eastAsia" w:ascii="Times New Roman" w:hAnsi="Times New Roman"/>
          <w:szCs w:val="21"/>
          <w:u w:val="single"/>
        </w:rPr>
        <w:t>（供应商全称）</w:t>
      </w:r>
      <w:r>
        <w:rPr>
          <w:rFonts w:hint="eastAsia" w:ascii="Times New Roman" w:hAnsi="Times New Roman"/>
          <w:szCs w:val="21"/>
        </w:rPr>
        <w:t>法定代表人</w:t>
      </w:r>
      <w:r>
        <w:rPr>
          <w:rFonts w:hint="eastAsia" w:ascii="Times New Roman" w:hAnsi="Times New Roman"/>
          <w:szCs w:val="21"/>
          <w:u w:val="single"/>
        </w:rPr>
        <w:t>（法定代表人姓名）</w:t>
      </w:r>
      <w:r>
        <w:rPr>
          <w:rFonts w:hint="eastAsia" w:ascii="Times New Roman" w:hAnsi="Times New Roman"/>
          <w:szCs w:val="21"/>
        </w:rPr>
        <w:t>授权</w:t>
      </w:r>
      <w:r>
        <w:rPr>
          <w:rFonts w:hint="eastAsia" w:ascii="Times New Roman" w:hAnsi="Times New Roman"/>
          <w:szCs w:val="21"/>
          <w:u w:val="single"/>
        </w:rPr>
        <w:t>（授权代表姓名）</w:t>
      </w:r>
      <w:r>
        <w:rPr>
          <w:rFonts w:hint="eastAsia" w:ascii="Times New Roman" w:hAnsi="Times New Roman"/>
          <w:szCs w:val="21"/>
        </w:rPr>
        <w:t>为授权代表，参加</w:t>
      </w:r>
      <w:r>
        <w:rPr>
          <w:rFonts w:hint="eastAsia" w:ascii="Times New Roman" w:hAnsi="Times New Roman"/>
          <w:szCs w:val="21"/>
          <w:u w:val="single"/>
        </w:rPr>
        <w:t>2022世界数字经济大会暨第十二届智慧城市与智能经济博览会展览服务项目</w:t>
      </w:r>
      <w:r>
        <w:rPr>
          <w:rFonts w:hint="eastAsia" w:ascii="Times New Roman" w:hAnsi="Times New Roman"/>
          <w:szCs w:val="21"/>
        </w:rPr>
        <w:t>，采购编号为</w:t>
      </w:r>
      <w:r>
        <w:rPr>
          <w:rFonts w:hint="eastAsia" w:ascii="Times New Roman" w:hAnsi="Times New Roman"/>
          <w:szCs w:val="21"/>
          <w:u w:val="single"/>
        </w:rPr>
        <w:t>NBITC-202270038G</w:t>
      </w:r>
      <w:r>
        <w:rPr>
          <w:rFonts w:hint="eastAsia" w:ascii="Times New Roman" w:hAnsi="Times New Roman"/>
          <w:szCs w:val="21"/>
        </w:rPr>
        <w:t>，其在招投标活动中的一切活动本公司均予承认。</w:t>
      </w:r>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p>
    <w:p>
      <w:pPr>
        <w:spacing w:line="400" w:lineRule="atLeast"/>
        <w:jc w:val="left"/>
        <w:rPr>
          <w:rFonts w:ascii="Times New Roman" w:hAnsi="Times New Roman"/>
          <w:szCs w:val="21"/>
        </w:rPr>
      </w:pPr>
      <w:r>
        <w:rPr>
          <w:rFonts w:hint="eastAsia" w:ascii="Times New Roman" w:hAnsi="Times New Roman"/>
          <w:szCs w:val="21"/>
        </w:rPr>
        <w:t>法定代表人（签字或盖章）：</w:t>
      </w:r>
    </w:p>
    <w:p>
      <w:pPr>
        <w:spacing w:line="400" w:lineRule="atLeast"/>
        <w:rPr>
          <w:rFonts w:ascii="Times New Roman" w:hAnsi="Times New Roman"/>
          <w:szCs w:val="21"/>
          <w:u w:val="single"/>
        </w:rPr>
      </w:pPr>
      <w:r>
        <w:rPr>
          <w:rFonts w:hint="eastAsia" w:ascii="Times New Roman" w:hAnsi="Times New Roman"/>
          <w:szCs w:val="21"/>
        </w:rPr>
        <w:t>日</w:t>
      </w:r>
      <w:r>
        <w:rPr>
          <w:rFonts w:ascii="Times New Roman" w:hAnsi="Times New Roman"/>
          <w:szCs w:val="21"/>
        </w:rPr>
        <w:t xml:space="preserve">          </w:t>
      </w:r>
      <w:r>
        <w:rPr>
          <w:rFonts w:hint="eastAsia" w:ascii="Times New Roman" w:hAnsi="Times New Roman"/>
          <w:szCs w:val="21"/>
        </w:rPr>
        <w:t>期：</w:t>
      </w:r>
    </w:p>
    <w:p>
      <w:pPr>
        <w:spacing w:line="360" w:lineRule="auto"/>
        <w:rPr>
          <w:rFonts w:ascii="Times New Roman" w:hAnsi="Times New Roman"/>
          <w:szCs w:val="21"/>
        </w:rPr>
      </w:pPr>
    </w:p>
    <w:p>
      <w:pPr>
        <w:spacing w:line="360" w:lineRule="auto"/>
        <w:rPr>
          <w:rFonts w:ascii="Times New Roman" w:hAnsi="Times New Roman"/>
          <w:szCs w:val="21"/>
        </w:rPr>
      </w:pPr>
    </w:p>
    <w:p>
      <w:pPr>
        <w:spacing w:line="360" w:lineRule="auto"/>
        <w:rPr>
          <w:rFonts w:ascii="Times New Roman" w:hAnsi="Times New Roman"/>
          <w:szCs w:val="21"/>
        </w:rPr>
      </w:pPr>
      <w:r>
        <w:rPr>
          <w:rFonts w:hint="eastAsia" w:ascii="Times New Roman" w:hAnsi="Times New Roman"/>
          <w:szCs w:val="21"/>
        </w:rPr>
        <w:t>附：</w:t>
      </w:r>
    </w:p>
    <w:p>
      <w:pPr>
        <w:spacing w:line="360" w:lineRule="auto"/>
        <w:ind w:firstLine="555"/>
        <w:rPr>
          <w:rFonts w:ascii="Times New Roman" w:hAnsi="Times New Roman"/>
          <w:szCs w:val="21"/>
          <w:u w:val="single"/>
        </w:rPr>
      </w:pPr>
      <w:r>
        <w:rPr>
          <w:rFonts w:hint="eastAsia" w:ascii="Times New Roman" w:hAnsi="Times New Roman"/>
          <w:szCs w:val="21"/>
        </w:rPr>
        <w:t>授权代表姓名：</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55"/>
        <w:rPr>
          <w:rFonts w:ascii="Times New Roman" w:hAnsi="Times New Roman"/>
          <w:szCs w:val="21"/>
          <w:u w:val="single"/>
        </w:rPr>
      </w:pPr>
      <w:r>
        <w:rPr>
          <w:rFonts w:hint="eastAsia" w:ascii="Times New Roman" w:hAnsi="Times New Roman"/>
          <w:szCs w:val="21"/>
        </w:rPr>
        <w:t>授权代表身份证号码：</w:t>
      </w:r>
      <w:r>
        <w:rPr>
          <w:rFonts w:ascii="Times New Roman" w:hAnsi="Times New Roman"/>
          <w:szCs w:val="21"/>
          <w:u w:val="single"/>
        </w:rPr>
        <w:t xml:space="preserve">                   </w:t>
      </w:r>
    </w:p>
    <w:p>
      <w:pPr>
        <w:spacing w:line="360" w:lineRule="auto"/>
        <w:ind w:firstLine="555"/>
        <w:rPr>
          <w:rFonts w:ascii="Times New Roman" w:hAnsi="Times New Roman"/>
          <w:szCs w:val="21"/>
          <w:u w:val="single"/>
        </w:rPr>
      </w:pPr>
      <w:r>
        <w:rPr>
          <w:rFonts w:hint="eastAsia" w:ascii="Times New Roman" w:hAnsi="Times New Roman"/>
          <w:szCs w:val="21"/>
        </w:rPr>
        <w:t>职务：</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55"/>
        <w:rPr>
          <w:rFonts w:ascii="Times New Roman" w:hAnsi="Times New Roman"/>
          <w:szCs w:val="21"/>
          <w:u w:val="single"/>
        </w:rPr>
      </w:pPr>
      <w:r>
        <w:rPr>
          <w:rFonts w:hint="eastAsia" w:ascii="Times New Roman" w:hAnsi="Times New Roman"/>
          <w:szCs w:val="21"/>
        </w:rPr>
        <w:t>详细通讯地址：</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55"/>
        <w:rPr>
          <w:rFonts w:ascii="Times New Roman" w:hAnsi="Times New Roman"/>
          <w:szCs w:val="21"/>
        </w:rPr>
      </w:pPr>
      <w:r>
        <w:rPr>
          <w:rFonts w:hint="eastAsia" w:ascii="Times New Roman" w:hAnsi="Times New Roman"/>
          <w:szCs w:val="21"/>
        </w:rPr>
        <w:t>电话：</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55"/>
        <w:rPr>
          <w:rFonts w:ascii="Times New Roman" w:hAnsi="Times New Roman"/>
          <w:szCs w:val="21"/>
          <w:u w:val="single"/>
        </w:rPr>
      </w:pPr>
      <w:r>
        <w:rPr>
          <w:rFonts w:hint="eastAsia" w:ascii="Times New Roman" w:hAnsi="Times New Roman"/>
          <w:szCs w:val="21"/>
        </w:rPr>
        <w:t>传真：</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ind w:firstLine="525" w:firstLineChars="250"/>
        <w:rPr>
          <w:rFonts w:ascii="Times New Roman" w:hAnsi="Times New Roman"/>
          <w:szCs w:val="21"/>
          <w:u w:val="single"/>
        </w:rPr>
      </w:pPr>
    </w:p>
    <w:p>
      <w:pPr>
        <w:spacing w:line="360" w:lineRule="auto"/>
        <w:ind w:firstLine="525" w:firstLineChars="250"/>
        <w:rPr>
          <w:rFonts w:ascii="Times New Roman" w:hAnsi="Times New Roman"/>
          <w:szCs w:val="21"/>
          <w:u w:val="single"/>
        </w:rPr>
      </w:pPr>
    </w:p>
    <w:p>
      <w:pPr>
        <w:spacing w:line="360" w:lineRule="auto"/>
        <w:ind w:firstLine="525" w:firstLineChars="250"/>
        <w:rPr>
          <w:rFonts w:ascii="Times New Roman" w:hAnsi="Times New Roman"/>
          <w:szCs w:val="21"/>
          <w:u w:val="single"/>
        </w:rPr>
      </w:pPr>
    </w:p>
    <w:p>
      <w:pPr>
        <w:spacing w:line="360" w:lineRule="auto"/>
        <w:ind w:firstLine="525" w:firstLineChars="250"/>
        <w:rPr>
          <w:rFonts w:ascii="Times New Roman" w:hAnsi="Times New Roman"/>
          <w:szCs w:val="21"/>
        </w:rPr>
      </w:pPr>
      <w:r>
        <w:rPr>
          <w:rFonts w:hint="eastAsia" w:ascii="Times New Roman" w:hAnsi="Times New Roman"/>
          <w:szCs w:val="21"/>
        </w:rPr>
        <w:t>后附：</w:t>
      </w:r>
    </w:p>
    <w:p>
      <w:pPr>
        <w:spacing w:line="360" w:lineRule="auto"/>
        <w:ind w:firstLine="525" w:firstLineChars="250"/>
        <w:rPr>
          <w:rFonts w:ascii="Times New Roman" w:hAnsi="Times New Roman"/>
          <w:szCs w:val="21"/>
        </w:rPr>
      </w:pPr>
      <w:r>
        <w:rPr>
          <w:rFonts w:ascii="Times New Roman" w:hAnsi="Times New Roman"/>
          <w:szCs w:val="21"/>
        </w:rPr>
        <w:t>1</w:t>
      </w:r>
      <w:r>
        <w:rPr>
          <w:rFonts w:hint="eastAsia" w:ascii="Times New Roman" w:hAnsi="Times New Roman"/>
          <w:szCs w:val="21"/>
        </w:rPr>
        <w:t>、授权代表身份证复印件加盖供应商公章；</w:t>
      </w:r>
    </w:p>
    <w:p>
      <w:pPr>
        <w:spacing w:line="360" w:lineRule="auto"/>
        <w:ind w:firstLine="525" w:firstLineChars="250"/>
        <w:jc w:val="left"/>
        <w:rPr>
          <w:rFonts w:ascii="Times New Roman" w:hAnsi="Times New Roman"/>
          <w:szCs w:val="21"/>
        </w:rPr>
        <w:sectPr>
          <w:pgSz w:w="11906" w:h="16838"/>
          <w:pgMar w:top="1134" w:right="1474" w:bottom="1134" w:left="1474" w:header="851" w:footer="992" w:gutter="0"/>
          <w:cols w:space="425" w:num="1"/>
          <w:docGrid w:type="lines" w:linePitch="312" w:charSpace="0"/>
        </w:sectPr>
      </w:pPr>
      <w:r>
        <w:rPr>
          <w:rFonts w:ascii="Times New Roman" w:hAnsi="Times New Roman"/>
          <w:szCs w:val="21"/>
        </w:rPr>
        <w:t>2</w:t>
      </w:r>
      <w:r>
        <w:rPr>
          <w:rFonts w:hint="eastAsia" w:ascii="Times New Roman" w:hAnsi="Times New Roman"/>
          <w:szCs w:val="21"/>
        </w:rPr>
        <w:t>、提供社保部门出具的供应商单位近一个月为授权代表缴纳社保的证明资料复印件。</w:t>
      </w:r>
    </w:p>
    <w:p>
      <w:pPr>
        <w:widowControl/>
        <w:jc w:val="left"/>
        <w:rPr>
          <w:rFonts w:ascii="Times New Roman" w:hAnsi="Times New Roman"/>
          <w:b/>
          <w:szCs w:val="21"/>
        </w:rPr>
      </w:pPr>
    </w:p>
    <w:p>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4</w:t>
      </w:r>
      <w:r>
        <w:rPr>
          <w:rFonts w:hint="eastAsia" w:ascii="Times New Roman" w:hAnsi="Times New Roman"/>
          <w:b/>
          <w:szCs w:val="21"/>
        </w:rPr>
        <w:t>、供应商一般情况表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NBITC-202270038G</w:t>
      </w:r>
    </w:p>
    <w:p>
      <w:pPr>
        <w:adjustRightInd w:val="0"/>
        <w:snapToGrid w:val="0"/>
        <w:spacing w:line="440" w:lineRule="exact"/>
        <w:rPr>
          <w:rFonts w:ascii="Times New Roman" w:hAnsi="Times New Roman"/>
          <w:b/>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2022世界数字经济大会暨第十二届智慧城市与智能经济博览会展览服务项目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4499"/>
        <w:gridCol w:w="11"/>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1</w:t>
            </w:r>
          </w:p>
        </w:tc>
        <w:tc>
          <w:tcPr>
            <w:tcW w:w="4641" w:type="pct"/>
            <w:gridSpan w:val="3"/>
            <w:vAlign w:val="center"/>
          </w:tcPr>
          <w:p>
            <w:pPr>
              <w:spacing w:line="400" w:lineRule="exact"/>
              <w:rPr>
                <w:rFonts w:ascii="Times New Roman" w:hAnsi="Times New Roman"/>
                <w:szCs w:val="21"/>
              </w:rPr>
            </w:pPr>
            <w:r>
              <w:rPr>
                <w:rFonts w:hint="eastAsia" w:ascii="Times New Roman" w:hAnsi="Times New Roman"/>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2</w:t>
            </w:r>
          </w:p>
        </w:tc>
        <w:tc>
          <w:tcPr>
            <w:tcW w:w="4641" w:type="pct"/>
            <w:gridSpan w:val="3"/>
            <w:vAlign w:val="center"/>
          </w:tcPr>
          <w:p>
            <w:pPr>
              <w:spacing w:line="400" w:lineRule="exact"/>
              <w:rPr>
                <w:rFonts w:ascii="Times New Roman" w:hAnsi="Times New Roman"/>
                <w:szCs w:val="21"/>
              </w:rPr>
            </w:pPr>
            <w:r>
              <w:rPr>
                <w:rFonts w:hint="eastAsia" w:ascii="Times New Roman" w:hAnsi="Times New Roman"/>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3</w:t>
            </w:r>
          </w:p>
        </w:tc>
        <w:tc>
          <w:tcPr>
            <w:tcW w:w="4641" w:type="pct"/>
            <w:gridSpan w:val="3"/>
            <w:vAlign w:val="center"/>
          </w:tcPr>
          <w:p>
            <w:pPr>
              <w:spacing w:line="400" w:lineRule="exact"/>
              <w:rPr>
                <w:rFonts w:ascii="Times New Roman" w:hAnsi="Times New Roman"/>
                <w:szCs w:val="21"/>
              </w:rPr>
            </w:pPr>
            <w:r>
              <w:rPr>
                <w:rFonts w:hint="eastAsia" w:ascii="Times New Roman" w:hAnsi="Times New Roman"/>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4</w:t>
            </w:r>
          </w:p>
        </w:tc>
        <w:tc>
          <w:tcPr>
            <w:tcW w:w="2452" w:type="pct"/>
            <w:vAlign w:val="center"/>
          </w:tcPr>
          <w:p>
            <w:pPr>
              <w:spacing w:line="400" w:lineRule="exact"/>
              <w:rPr>
                <w:rFonts w:ascii="Times New Roman" w:hAnsi="Times New Roman"/>
                <w:szCs w:val="21"/>
              </w:rPr>
            </w:pPr>
            <w:r>
              <w:rPr>
                <w:rFonts w:hint="eastAsia" w:ascii="Times New Roman" w:hAnsi="Times New Roman"/>
                <w:szCs w:val="21"/>
              </w:rPr>
              <w:t>电</w:t>
            </w:r>
            <w:r>
              <w:rPr>
                <w:rFonts w:ascii="Times New Roman" w:hAnsi="Times New Roman"/>
                <w:szCs w:val="21"/>
              </w:rPr>
              <w:t xml:space="preserve">  </w:t>
            </w:r>
            <w:r>
              <w:rPr>
                <w:rFonts w:hint="eastAsia" w:ascii="Times New Roman" w:hAnsi="Times New Roman"/>
                <w:szCs w:val="21"/>
              </w:rPr>
              <w:t>话：</w:t>
            </w:r>
          </w:p>
        </w:tc>
        <w:tc>
          <w:tcPr>
            <w:tcW w:w="2189" w:type="pct"/>
            <w:gridSpan w:val="2"/>
            <w:vAlign w:val="center"/>
          </w:tcPr>
          <w:p>
            <w:pPr>
              <w:spacing w:line="400" w:lineRule="exact"/>
              <w:rPr>
                <w:rFonts w:ascii="Times New Roman" w:hAnsi="Times New Roman"/>
                <w:szCs w:val="21"/>
              </w:rPr>
            </w:pPr>
            <w:r>
              <w:rPr>
                <w:rFonts w:hint="eastAsia" w:ascii="Times New Roman" w:hAnsi="Times New Roman"/>
                <w:szCs w:val="21"/>
              </w:rPr>
              <w:t>联</w:t>
            </w:r>
            <w:r>
              <w:rPr>
                <w:rFonts w:ascii="Times New Roman" w:hAnsi="Times New Roman"/>
                <w:szCs w:val="21"/>
              </w:rPr>
              <w:t xml:space="preserve"> </w:t>
            </w:r>
            <w:r>
              <w:rPr>
                <w:rFonts w:hint="eastAsia" w:ascii="Times New Roman" w:hAnsi="Times New Roman"/>
                <w:szCs w:val="21"/>
              </w:rPr>
              <w:t>系</w:t>
            </w:r>
            <w:r>
              <w:rPr>
                <w:rFonts w:ascii="Times New Roman" w:hAnsi="Times New Roman"/>
                <w:szCs w:val="21"/>
              </w:rPr>
              <w:t xml:space="preserve"> </w:t>
            </w:r>
            <w:r>
              <w:rPr>
                <w:rFonts w:hint="eastAsia" w:ascii="Times New Roman" w:hAnsi="Times New Roman"/>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5</w:t>
            </w:r>
          </w:p>
        </w:tc>
        <w:tc>
          <w:tcPr>
            <w:tcW w:w="2452" w:type="pct"/>
            <w:vAlign w:val="center"/>
          </w:tcPr>
          <w:p>
            <w:pPr>
              <w:spacing w:line="400" w:lineRule="exact"/>
              <w:rPr>
                <w:rFonts w:ascii="Times New Roman" w:hAnsi="Times New Roman"/>
                <w:szCs w:val="21"/>
              </w:rPr>
            </w:pPr>
            <w:r>
              <w:rPr>
                <w:rFonts w:hint="eastAsia" w:ascii="Times New Roman" w:hAnsi="Times New Roman"/>
                <w:szCs w:val="21"/>
              </w:rPr>
              <w:t>传</w:t>
            </w:r>
            <w:r>
              <w:rPr>
                <w:rFonts w:ascii="Times New Roman" w:hAnsi="Times New Roman"/>
                <w:szCs w:val="21"/>
              </w:rPr>
              <w:t xml:space="preserve">  </w:t>
            </w:r>
            <w:r>
              <w:rPr>
                <w:rFonts w:hint="eastAsia" w:ascii="Times New Roman" w:hAnsi="Times New Roman"/>
                <w:szCs w:val="21"/>
              </w:rPr>
              <w:t>真：</w:t>
            </w:r>
          </w:p>
        </w:tc>
        <w:tc>
          <w:tcPr>
            <w:tcW w:w="2189" w:type="pct"/>
            <w:gridSpan w:val="2"/>
            <w:vAlign w:val="center"/>
          </w:tcPr>
          <w:p>
            <w:pPr>
              <w:spacing w:line="400" w:lineRule="exact"/>
              <w:rPr>
                <w:rFonts w:ascii="Times New Roman" w:hAnsi="Times New Roman"/>
                <w:szCs w:val="21"/>
              </w:rPr>
            </w:pPr>
            <w:r>
              <w:rPr>
                <w:rFonts w:hint="eastAsia" w:ascii="Times New Roman" w:hAnsi="Times New Roman"/>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6</w:t>
            </w:r>
          </w:p>
        </w:tc>
        <w:tc>
          <w:tcPr>
            <w:tcW w:w="2452" w:type="pct"/>
            <w:vAlign w:val="center"/>
          </w:tcPr>
          <w:p>
            <w:pPr>
              <w:spacing w:line="400" w:lineRule="exact"/>
              <w:rPr>
                <w:rFonts w:ascii="Times New Roman" w:hAnsi="Times New Roman"/>
                <w:szCs w:val="21"/>
              </w:rPr>
            </w:pPr>
            <w:r>
              <w:rPr>
                <w:rFonts w:hint="eastAsia" w:ascii="Times New Roman" w:hAnsi="Times New Roman"/>
                <w:szCs w:val="21"/>
              </w:rPr>
              <w:t>注册地：</w:t>
            </w:r>
          </w:p>
        </w:tc>
        <w:tc>
          <w:tcPr>
            <w:tcW w:w="2189" w:type="pct"/>
            <w:gridSpan w:val="2"/>
            <w:vAlign w:val="center"/>
          </w:tcPr>
          <w:p>
            <w:pPr>
              <w:spacing w:line="400" w:lineRule="exact"/>
              <w:rPr>
                <w:rFonts w:ascii="Times New Roman" w:hAnsi="Times New Roman"/>
                <w:szCs w:val="21"/>
              </w:rPr>
            </w:pPr>
            <w:r>
              <w:rPr>
                <w:rFonts w:hint="eastAsia" w:ascii="Times New Roman" w:hAnsi="Times New Roman"/>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7</w:t>
            </w:r>
          </w:p>
        </w:tc>
        <w:tc>
          <w:tcPr>
            <w:tcW w:w="4641" w:type="pct"/>
            <w:gridSpan w:val="3"/>
            <w:vAlign w:val="center"/>
          </w:tcPr>
          <w:p>
            <w:pPr>
              <w:spacing w:line="400" w:lineRule="exact"/>
              <w:rPr>
                <w:rFonts w:ascii="Times New Roman" w:hAnsi="Times New Roman"/>
                <w:szCs w:val="21"/>
              </w:rPr>
            </w:pPr>
            <w:r>
              <w:rPr>
                <w:rFonts w:hint="eastAsia" w:ascii="Times New Roman" w:hAnsi="Times New Roman"/>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hint="eastAsia" w:ascii="Times New Roman" w:hAnsi="Times New Roman"/>
                <w:szCs w:val="21"/>
              </w:rPr>
              <w:t>8</w:t>
            </w:r>
          </w:p>
        </w:tc>
        <w:tc>
          <w:tcPr>
            <w:tcW w:w="2458" w:type="pct"/>
            <w:gridSpan w:val="2"/>
            <w:vAlign w:val="center"/>
          </w:tcPr>
          <w:p>
            <w:pPr>
              <w:spacing w:line="400" w:lineRule="exact"/>
              <w:rPr>
                <w:rFonts w:ascii="Times New Roman" w:hAnsi="Times New Roman"/>
                <w:szCs w:val="21"/>
              </w:rPr>
            </w:pPr>
            <w:r>
              <w:rPr>
                <w:rFonts w:hint="eastAsia" w:ascii="Times New Roman" w:hAnsi="Times New Roman"/>
                <w:szCs w:val="21"/>
              </w:rPr>
              <w:t>从业人员数量</w:t>
            </w:r>
          </w:p>
        </w:tc>
        <w:tc>
          <w:tcPr>
            <w:tcW w:w="2184" w:type="pct"/>
            <w:vAlign w:val="center"/>
          </w:tcPr>
          <w:p>
            <w:pPr>
              <w:spacing w:line="4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hint="eastAsia" w:ascii="Times New Roman" w:hAnsi="Times New Roman"/>
                <w:szCs w:val="21"/>
              </w:rPr>
              <w:t>9</w:t>
            </w:r>
          </w:p>
        </w:tc>
        <w:tc>
          <w:tcPr>
            <w:tcW w:w="2458" w:type="pct"/>
            <w:gridSpan w:val="2"/>
            <w:vAlign w:val="center"/>
          </w:tcPr>
          <w:p>
            <w:pPr>
              <w:spacing w:line="400" w:lineRule="exact"/>
              <w:rPr>
                <w:rFonts w:ascii="Times New Roman" w:hAnsi="Times New Roman"/>
                <w:szCs w:val="21"/>
              </w:rPr>
            </w:pPr>
            <w:r>
              <w:rPr>
                <w:rFonts w:hint="eastAsia" w:ascii="Times New Roman" w:hAnsi="Times New Roman"/>
                <w:szCs w:val="21"/>
              </w:rPr>
              <w:t>营业收入</w:t>
            </w:r>
          </w:p>
        </w:tc>
        <w:tc>
          <w:tcPr>
            <w:tcW w:w="2184" w:type="pct"/>
            <w:vAlign w:val="center"/>
          </w:tcPr>
          <w:p>
            <w:pPr>
              <w:spacing w:line="4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9" w:type="pct"/>
            <w:vAlign w:val="center"/>
          </w:tcPr>
          <w:p>
            <w:pPr>
              <w:spacing w:line="40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c>
          <w:tcPr>
            <w:tcW w:w="2458" w:type="pct"/>
            <w:gridSpan w:val="2"/>
            <w:vAlign w:val="center"/>
          </w:tcPr>
          <w:p>
            <w:pPr>
              <w:spacing w:line="400" w:lineRule="exact"/>
              <w:rPr>
                <w:rFonts w:ascii="Times New Roman" w:hAnsi="Times New Roman"/>
                <w:szCs w:val="21"/>
              </w:rPr>
            </w:pPr>
            <w:r>
              <w:rPr>
                <w:rFonts w:hint="eastAsia" w:ascii="Times New Roman" w:hAnsi="Times New Roman"/>
                <w:szCs w:val="21"/>
              </w:rPr>
              <w:t>其他需要说明的情况</w:t>
            </w:r>
          </w:p>
        </w:tc>
        <w:tc>
          <w:tcPr>
            <w:tcW w:w="2184" w:type="pct"/>
            <w:vAlign w:val="center"/>
          </w:tcPr>
          <w:p>
            <w:pPr>
              <w:spacing w:line="400" w:lineRule="exact"/>
              <w:rPr>
                <w:rFonts w:ascii="Times New Roman" w:hAnsi="Times New Roman"/>
                <w:szCs w:val="21"/>
              </w:rPr>
            </w:pPr>
          </w:p>
        </w:tc>
      </w:tr>
    </w:tbl>
    <w:p>
      <w:pPr>
        <w:spacing w:line="400" w:lineRule="atLeast"/>
        <w:jc w:val="left"/>
        <w:rPr>
          <w:rFonts w:ascii="Times New Roman" w:hAnsi="Times New Roman"/>
          <w:szCs w:val="21"/>
        </w:rPr>
      </w:pPr>
    </w:p>
    <w:p>
      <w:pPr>
        <w:spacing w:line="400" w:lineRule="atLeast"/>
        <w:jc w:val="left"/>
        <w:rPr>
          <w:rFonts w:ascii="Times New Roman" w:hAnsi="Times New Roman"/>
          <w:szCs w:val="21"/>
        </w:rPr>
      </w:pPr>
    </w:p>
    <w:p>
      <w:pPr>
        <w:spacing w:line="400" w:lineRule="atLeast"/>
        <w:jc w:val="left"/>
        <w:rPr>
          <w:rFonts w:ascii="Times New Roman" w:hAnsi="Times New Roman"/>
          <w:b/>
          <w:bCs/>
          <w:szCs w:val="21"/>
        </w:rPr>
      </w:pPr>
      <w:r>
        <w:rPr>
          <w:rFonts w:hint="eastAsia" w:ascii="Times New Roman" w:hAnsi="Times New Roman"/>
          <w:b/>
          <w:bCs/>
          <w:szCs w:val="21"/>
        </w:rPr>
        <w:t>注：1、联合体投标的，须提供联合体双方的“供应商一般情况”加盖各自供应商公章，并由“联合投标授权委托书”中的法定代表人或委托代理人签字。</w:t>
      </w:r>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60" w:lineRule="auto"/>
        <w:jc w:val="center"/>
        <w:rPr>
          <w:rFonts w:ascii="Times New Roman" w:hAnsi="Times New Roman"/>
          <w:b/>
          <w:szCs w:val="21"/>
        </w:rPr>
      </w:pPr>
      <w:r>
        <w:rPr>
          <w:rFonts w:ascii="Times New Roman" w:hAnsi="Times New Roman"/>
          <w:szCs w:val="21"/>
        </w:rPr>
        <w:br w:type="page"/>
      </w:r>
      <w:r>
        <w:rPr>
          <w:rFonts w:ascii="Times New Roman" w:hAnsi="Times New Roman"/>
          <w:b/>
          <w:szCs w:val="21"/>
        </w:rPr>
        <w:t>B5</w:t>
      </w:r>
      <w:r>
        <w:rPr>
          <w:rFonts w:hint="eastAsia" w:ascii="Times New Roman" w:hAnsi="Times New Roman"/>
          <w:b/>
          <w:szCs w:val="21"/>
        </w:rPr>
        <w:t>、商务条款响应表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NBITC-202270038G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2022世界数字经济大会暨第十二届智慧城市与智能经济博览会展览服务项目</w:t>
      </w:r>
    </w:p>
    <w:tbl>
      <w:tblPr>
        <w:tblStyle w:val="14"/>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r>
              <w:rPr>
                <w:rFonts w:hint="eastAsia" w:ascii="Times New Roman" w:hAnsi="Times New Roman"/>
                <w:szCs w:val="21"/>
              </w:rPr>
              <w:t>序号</w:t>
            </w:r>
          </w:p>
        </w:tc>
        <w:tc>
          <w:tcPr>
            <w:tcW w:w="2824" w:type="dxa"/>
            <w:vAlign w:val="center"/>
          </w:tcPr>
          <w:p>
            <w:pPr>
              <w:adjustRightInd w:val="0"/>
              <w:snapToGrid w:val="0"/>
              <w:spacing w:line="400" w:lineRule="exact"/>
              <w:jc w:val="center"/>
              <w:rPr>
                <w:rFonts w:ascii="Times New Roman" w:hAnsi="Times New Roman"/>
                <w:szCs w:val="21"/>
              </w:rPr>
            </w:pPr>
            <w:r>
              <w:rPr>
                <w:rFonts w:hint="eastAsia" w:ascii="Times New Roman" w:hAnsi="Times New Roman"/>
                <w:szCs w:val="21"/>
              </w:rPr>
              <w:t>招标要求</w:t>
            </w:r>
          </w:p>
        </w:tc>
        <w:tc>
          <w:tcPr>
            <w:tcW w:w="2835" w:type="dxa"/>
            <w:vAlign w:val="center"/>
          </w:tcPr>
          <w:p>
            <w:pPr>
              <w:adjustRightInd w:val="0"/>
              <w:snapToGrid w:val="0"/>
              <w:spacing w:line="400" w:lineRule="exact"/>
              <w:jc w:val="center"/>
              <w:rPr>
                <w:rFonts w:ascii="Times New Roman" w:hAnsi="Times New Roman"/>
                <w:szCs w:val="21"/>
              </w:rPr>
            </w:pPr>
            <w:r>
              <w:rPr>
                <w:rFonts w:hint="eastAsia" w:ascii="Times New Roman" w:hAnsi="Times New Roman"/>
                <w:szCs w:val="21"/>
              </w:rPr>
              <w:t>投标响应</w:t>
            </w:r>
          </w:p>
        </w:tc>
        <w:tc>
          <w:tcPr>
            <w:tcW w:w="2369" w:type="dxa"/>
            <w:vAlign w:val="center"/>
          </w:tcPr>
          <w:p>
            <w:pPr>
              <w:adjustRightInd w:val="0"/>
              <w:snapToGrid w:val="0"/>
              <w:spacing w:line="400" w:lineRule="exact"/>
              <w:jc w:val="center"/>
              <w:rPr>
                <w:rFonts w:ascii="Times New Roman" w:hAnsi="Times New Roman"/>
                <w:szCs w:val="21"/>
              </w:rPr>
            </w:pPr>
            <w:r>
              <w:rPr>
                <w:rFonts w:hint="eastAsia" w:ascii="Times New Roman" w:hAnsi="Times New Roman"/>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Times New Roman" w:hAnsi="Times New Roman"/>
                <w:szCs w:val="21"/>
              </w:rPr>
            </w:pPr>
          </w:p>
        </w:tc>
        <w:tc>
          <w:tcPr>
            <w:tcW w:w="2824" w:type="dxa"/>
            <w:vAlign w:val="center"/>
          </w:tcPr>
          <w:p>
            <w:pPr>
              <w:adjustRightInd w:val="0"/>
              <w:snapToGrid w:val="0"/>
              <w:spacing w:line="400" w:lineRule="exact"/>
              <w:jc w:val="center"/>
              <w:rPr>
                <w:rFonts w:ascii="Times New Roman" w:hAnsi="Times New Roman"/>
                <w:szCs w:val="21"/>
              </w:rPr>
            </w:pPr>
          </w:p>
        </w:tc>
        <w:tc>
          <w:tcPr>
            <w:tcW w:w="2835" w:type="dxa"/>
            <w:vAlign w:val="center"/>
          </w:tcPr>
          <w:p>
            <w:pPr>
              <w:adjustRightInd w:val="0"/>
              <w:snapToGrid w:val="0"/>
              <w:spacing w:line="400" w:lineRule="exact"/>
              <w:jc w:val="center"/>
              <w:rPr>
                <w:rFonts w:ascii="Times New Roman" w:hAnsi="Times New Roman"/>
                <w:szCs w:val="21"/>
              </w:rPr>
            </w:pPr>
          </w:p>
        </w:tc>
        <w:tc>
          <w:tcPr>
            <w:tcW w:w="2369" w:type="dxa"/>
            <w:vAlign w:val="center"/>
          </w:tcPr>
          <w:p>
            <w:pPr>
              <w:adjustRightInd w:val="0"/>
              <w:snapToGrid w:val="0"/>
              <w:spacing w:line="400" w:lineRule="exact"/>
              <w:jc w:val="center"/>
              <w:rPr>
                <w:rFonts w:ascii="Times New Roman" w:hAnsi="Times New Roman"/>
                <w:szCs w:val="21"/>
              </w:rPr>
            </w:pPr>
          </w:p>
        </w:tc>
      </w:tr>
    </w:tbl>
    <w:p>
      <w:pPr>
        <w:adjustRightInd w:val="0"/>
        <w:snapToGrid w:val="0"/>
        <w:spacing w:line="360" w:lineRule="auto"/>
        <w:ind w:left="210" w:hanging="210" w:hangingChars="100"/>
        <w:rPr>
          <w:rFonts w:ascii="Times New Roman" w:hAnsi="Times New Roman"/>
          <w:szCs w:val="21"/>
        </w:rPr>
      </w:pPr>
      <w:r>
        <w:rPr>
          <w:rFonts w:hint="eastAsia" w:ascii="Times New Roman" w:hAnsi="Times New Roman"/>
          <w:szCs w:val="21"/>
        </w:rPr>
        <w:t>注：须与商务条款逐项比较填写。</w:t>
      </w:r>
      <w:bookmarkStart w:id="32" w:name="_Toc436408720"/>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60" w:lineRule="auto"/>
        <w:jc w:val="center"/>
        <w:rPr>
          <w:rFonts w:ascii="Times New Roman" w:hAnsi="Times New Roman"/>
          <w:szCs w:val="21"/>
        </w:rPr>
      </w:pPr>
      <w:r>
        <w:rPr>
          <w:rFonts w:ascii="Times New Roman" w:hAnsi="Times New Roman"/>
          <w:szCs w:val="21"/>
        </w:rPr>
        <w:br w:type="page"/>
      </w:r>
      <w:bookmarkEnd w:id="32"/>
    </w:p>
    <w:p>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6</w:t>
      </w:r>
      <w:r>
        <w:rPr>
          <w:rFonts w:hint="eastAsia" w:ascii="Times New Roman" w:hAnsi="Times New Roman"/>
          <w:b/>
          <w:szCs w:val="21"/>
        </w:rPr>
        <w:t>、</w:t>
      </w:r>
      <w:r>
        <w:rPr>
          <w:rFonts w:hint="eastAsia" w:ascii="Times New Roman" w:hAnsi="Times New Roman" w:cs="Arial"/>
          <w:b/>
          <w:bCs/>
        </w:rPr>
        <w:t>项目实施方案（格式自拟）</w:t>
      </w:r>
    </w:p>
    <w:p>
      <w:pPr>
        <w:spacing w:line="360" w:lineRule="auto"/>
        <w:jc w:val="center"/>
        <w:rPr>
          <w:rFonts w:ascii="Times New Roman" w:hAnsi="Times New Roman"/>
          <w:szCs w:val="21"/>
        </w:rPr>
      </w:pPr>
    </w:p>
    <w:p>
      <w:pPr>
        <w:widowControl/>
        <w:jc w:val="left"/>
        <w:rPr>
          <w:rFonts w:ascii="Times New Roman" w:hAnsi="Times New Roman"/>
          <w:b/>
          <w:szCs w:val="21"/>
        </w:rPr>
      </w:pPr>
      <w:r>
        <w:rPr>
          <w:rFonts w:ascii="Times New Roman" w:hAnsi="Times New Roman"/>
          <w:b/>
          <w:szCs w:val="21"/>
        </w:rPr>
        <w:br w:type="page"/>
      </w:r>
    </w:p>
    <w:p>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7</w:t>
      </w:r>
      <w:r>
        <w:rPr>
          <w:rFonts w:hint="eastAsia" w:ascii="Times New Roman" w:hAnsi="Times New Roman"/>
          <w:b/>
          <w:szCs w:val="21"/>
        </w:rPr>
        <w:t>、</w:t>
      </w:r>
      <w:r>
        <w:rPr>
          <w:rFonts w:hint="eastAsia" w:ascii="Times New Roman" w:hAnsi="Times New Roman" w:cs="Arial"/>
          <w:b/>
          <w:bCs/>
        </w:rPr>
        <w:t>拟投入本项目的人员配置表</w:t>
      </w:r>
    </w:p>
    <w:p>
      <w:pPr>
        <w:spacing w:line="360" w:lineRule="auto"/>
        <w:jc w:val="center"/>
        <w:rPr>
          <w:rFonts w:ascii="Times New Roman" w:hAnsi="Times New Roman"/>
          <w:b/>
          <w:szCs w:val="21"/>
        </w:rPr>
      </w:pPr>
      <w:r>
        <w:rPr>
          <w:rFonts w:hint="eastAsia" w:ascii="Times New Roman" w:hAnsi="Times New Roman"/>
          <w:b/>
          <w:szCs w:val="21"/>
        </w:rPr>
        <w:t>（一）项目组主要成员情况表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NBITC-202270038G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2022世界数字经济大会暨第十二届智慧城市与智能经济博览会展览服务项目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7"/>
        <w:gridCol w:w="1307"/>
        <w:gridCol w:w="1307"/>
        <w:gridCol w:w="1307"/>
        <w:gridCol w:w="1307"/>
        <w:gridCol w:w="1839"/>
        <w:gridCol w:w="14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napToGrid w:val="0"/>
              <w:spacing w:line="400" w:lineRule="exact"/>
              <w:jc w:val="center"/>
              <w:rPr>
                <w:rFonts w:ascii="Times New Roman" w:hAnsi="Times New Roman"/>
                <w:b/>
                <w:bCs/>
              </w:rPr>
            </w:pPr>
            <w:r>
              <w:rPr>
                <w:rFonts w:hint="eastAsia" w:ascii="Times New Roman" w:hAnsi="Times New Roman"/>
                <w:b/>
                <w:bCs/>
              </w:rPr>
              <w:t>序号</w:t>
            </w:r>
          </w:p>
        </w:tc>
        <w:tc>
          <w:tcPr>
            <w:tcW w:w="712" w:type="pct"/>
            <w:vAlign w:val="center"/>
          </w:tcPr>
          <w:p>
            <w:pPr>
              <w:snapToGrid w:val="0"/>
              <w:spacing w:line="400" w:lineRule="exact"/>
              <w:jc w:val="center"/>
              <w:rPr>
                <w:rFonts w:ascii="Times New Roman" w:hAnsi="Times New Roman"/>
                <w:b/>
                <w:bCs/>
              </w:rPr>
            </w:pPr>
            <w:r>
              <w:rPr>
                <w:rFonts w:hint="eastAsia" w:ascii="Times New Roman" w:hAnsi="Times New Roman"/>
                <w:b/>
                <w:bCs/>
              </w:rPr>
              <w:t>姓名</w:t>
            </w:r>
          </w:p>
        </w:tc>
        <w:tc>
          <w:tcPr>
            <w:tcW w:w="712" w:type="pct"/>
            <w:vAlign w:val="center"/>
          </w:tcPr>
          <w:p>
            <w:pPr>
              <w:snapToGrid w:val="0"/>
              <w:spacing w:line="400" w:lineRule="exact"/>
              <w:jc w:val="center"/>
              <w:rPr>
                <w:rFonts w:ascii="Times New Roman" w:hAnsi="Times New Roman"/>
                <w:b/>
                <w:bCs/>
              </w:rPr>
            </w:pPr>
            <w:r>
              <w:rPr>
                <w:rFonts w:hint="eastAsia" w:ascii="Times New Roman" w:hAnsi="Times New Roman"/>
                <w:b/>
                <w:bCs/>
              </w:rPr>
              <w:t>性别</w:t>
            </w:r>
          </w:p>
        </w:tc>
        <w:tc>
          <w:tcPr>
            <w:tcW w:w="712" w:type="pct"/>
            <w:vAlign w:val="center"/>
          </w:tcPr>
          <w:p>
            <w:pPr>
              <w:snapToGrid w:val="0"/>
              <w:spacing w:line="400" w:lineRule="exact"/>
              <w:jc w:val="center"/>
              <w:rPr>
                <w:rFonts w:ascii="Times New Roman" w:hAnsi="Times New Roman"/>
                <w:b/>
                <w:bCs/>
              </w:rPr>
            </w:pPr>
            <w:r>
              <w:rPr>
                <w:rFonts w:hint="eastAsia" w:ascii="Times New Roman" w:hAnsi="Times New Roman"/>
                <w:b/>
                <w:bCs/>
              </w:rPr>
              <w:t>年龄</w:t>
            </w:r>
          </w:p>
        </w:tc>
        <w:tc>
          <w:tcPr>
            <w:tcW w:w="712" w:type="pct"/>
            <w:vAlign w:val="center"/>
          </w:tcPr>
          <w:p>
            <w:pPr>
              <w:snapToGrid w:val="0"/>
              <w:spacing w:line="400" w:lineRule="exact"/>
              <w:jc w:val="center"/>
              <w:rPr>
                <w:rFonts w:ascii="Times New Roman" w:hAnsi="Times New Roman"/>
                <w:b/>
                <w:bCs/>
              </w:rPr>
            </w:pPr>
            <w:r>
              <w:rPr>
                <w:rFonts w:hint="eastAsia" w:ascii="Times New Roman" w:hAnsi="Times New Roman"/>
                <w:b/>
                <w:bCs/>
              </w:rPr>
              <w:t>专业</w:t>
            </w:r>
          </w:p>
        </w:tc>
        <w:tc>
          <w:tcPr>
            <w:tcW w:w="1002" w:type="pct"/>
            <w:vAlign w:val="center"/>
          </w:tcPr>
          <w:p>
            <w:pPr>
              <w:snapToGrid w:val="0"/>
              <w:spacing w:line="400" w:lineRule="exact"/>
              <w:jc w:val="center"/>
              <w:rPr>
                <w:rFonts w:ascii="Times New Roman" w:hAnsi="Times New Roman"/>
                <w:b/>
                <w:bCs/>
              </w:rPr>
            </w:pPr>
            <w:r>
              <w:rPr>
                <w:rFonts w:hint="eastAsia" w:ascii="Times New Roman" w:hAnsi="Times New Roman"/>
                <w:b/>
                <w:bCs/>
              </w:rPr>
              <w:t>本项目职责</w:t>
            </w:r>
          </w:p>
        </w:tc>
        <w:tc>
          <w:tcPr>
            <w:tcW w:w="763" w:type="pct"/>
            <w:vAlign w:val="center"/>
          </w:tcPr>
          <w:p>
            <w:pPr>
              <w:snapToGrid w:val="0"/>
              <w:spacing w:line="400" w:lineRule="exact"/>
              <w:jc w:val="center"/>
              <w:rPr>
                <w:rFonts w:ascii="Times New Roman" w:hAnsi="Times New Roman"/>
                <w:b/>
                <w:bCs/>
              </w:rPr>
            </w:pPr>
            <w:r>
              <w:rPr>
                <w:rFonts w:hint="eastAsia" w:ascii="Times New Roman" w:hAnsi="Times New Roman"/>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1</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2</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3</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4</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5</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r>
              <w:rPr>
                <w:rFonts w:hint="eastAsia" w:ascii="Times New Roman" w:hAnsi="Times New Roman"/>
              </w:rPr>
              <w:t>……</w:t>
            </w: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386"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712" w:type="pct"/>
            <w:vAlign w:val="center"/>
          </w:tcPr>
          <w:p>
            <w:pPr>
              <w:spacing w:line="400" w:lineRule="exact"/>
              <w:jc w:val="center"/>
              <w:rPr>
                <w:rFonts w:ascii="Times New Roman" w:hAnsi="Times New Roman"/>
              </w:rPr>
            </w:pPr>
          </w:p>
        </w:tc>
        <w:tc>
          <w:tcPr>
            <w:tcW w:w="1002" w:type="pct"/>
            <w:vAlign w:val="center"/>
          </w:tcPr>
          <w:p>
            <w:pPr>
              <w:spacing w:line="400" w:lineRule="exact"/>
              <w:jc w:val="center"/>
              <w:rPr>
                <w:rFonts w:ascii="Times New Roman" w:hAnsi="Times New Roman"/>
              </w:rPr>
            </w:pPr>
          </w:p>
        </w:tc>
        <w:tc>
          <w:tcPr>
            <w:tcW w:w="763" w:type="pct"/>
            <w:vAlign w:val="center"/>
          </w:tcPr>
          <w:p>
            <w:pPr>
              <w:spacing w:line="400" w:lineRule="exact"/>
              <w:jc w:val="center"/>
              <w:rPr>
                <w:rFonts w:ascii="Times New Roman" w:hAnsi="Times New Roman"/>
              </w:rPr>
            </w:pPr>
          </w:p>
        </w:tc>
      </w:tr>
    </w:tbl>
    <w:p>
      <w:pPr>
        <w:spacing w:line="440" w:lineRule="exact"/>
        <w:rPr>
          <w:rFonts w:ascii="Times New Roman" w:hAnsi="Times New Roman"/>
          <w:szCs w:val="21"/>
        </w:rPr>
      </w:pPr>
      <w:r>
        <w:rPr>
          <w:rFonts w:hint="eastAsia" w:ascii="Times New Roman" w:hAnsi="Times New Roman"/>
          <w:szCs w:val="21"/>
        </w:rPr>
        <w:t>注：1、本表后附相应人员身份证、</w:t>
      </w:r>
      <w:r>
        <w:rPr>
          <w:rFonts w:hint="eastAsia" w:ascii="Times New Roman" w:hAnsi="Times New Roman"/>
          <w:kern w:val="0"/>
        </w:rPr>
        <w:t>资格证书（如有）、</w:t>
      </w:r>
      <w:r>
        <w:rPr>
          <w:rFonts w:hint="eastAsia" w:ascii="Times New Roman" w:hAnsi="Times New Roman"/>
          <w:szCs w:val="21"/>
        </w:rPr>
        <w:t>职称证书、社保证明复印件并加盖单位章。</w:t>
      </w:r>
    </w:p>
    <w:p>
      <w:pPr>
        <w:snapToGrid w:val="0"/>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pStyle w:val="2"/>
      </w:pP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pacing w:line="360" w:lineRule="auto"/>
        <w:jc w:val="center"/>
        <w:rPr>
          <w:rFonts w:ascii="Times New Roman" w:hAnsi="Times New Roman"/>
          <w:b/>
          <w:szCs w:val="21"/>
        </w:rPr>
      </w:pPr>
      <w:r>
        <w:rPr>
          <w:rFonts w:hint="eastAsia" w:ascii="Times New Roman" w:hAnsi="Times New Roman"/>
          <w:b/>
          <w:szCs w:val="21"/>
        </w:rPr>
        <w:t>（二）拟派项目负责人简历表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NBITC-202270038G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2022世界数字经济大会暨第十二届智慧城市与智能经济博览会展览服务项目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94"/>
        <w:gridCol w:w="341"/>
        <w:gridCol w:w="2629"/>
        <w:gridCol w:w="1084"/>
        <w:gridCol w:w="2180"/>
        <w:gridCol w:w="15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pPr>
              <w:spacing w:line="400" w:lineRule="exact"/>
              <w:jc w:val="center"/>
              <w:rPr>
                <w:rFonts w:ascii="Times New Roman" w:hAnsi="Times New Roman"/>
              </w:rPr>
            </w:pPr>
            <w:r>
              <w:rPr>
                <w:rFonts w:hint="eastAsia" w:ascii="Times New Roman" w:hAnsi="Times New Roman"/>
              </w:rPr>
              <w:t>姓名</w:t>
            </w:r>
          </w:p>
        </w:tc>
        <w:tc>
          <w:tcPr>
            <w:tcW w:w="2024" w:type="pct"/>
            <w:gridSpan w:val="2"/>
            <w:vAlign w:val="center"/>
          </w:tcPr>
          <w:p>
            <w:pPr>
              <w:spacing w:line="400" w:lineRule="exact"/>
              <w:jc w:val="center"/>
              <w:rPr>
                <w:rFonts w:ascii="Times New Roman" w:hAnsi="Times New Roman"/>
              </w:rPr>
            </w:pPr>
          </w:p>
        </w:tc>
        <w:tc>
          <w:tcPr>
            <w:tcW w:w="1188" w:type="pct"/>
            <w:vAlign w:val="center"/>
          </w:tcPr>
          <w:p>
            <w:pPr>
              <w:spacing w:line="400" w:lineRule="exact"/>
              <w:jc w:val="center"/>
              <w:rPr>
                <w:rFonts w:ascii="Times New Roman" w:hAnsi="Times New Roman"/>
              </w:rPr>
            </w:pPr>
            <w:r>
              <w:rPr>
                <w:rFonts w:hint="eastAsia" w:ascii="Times New Roman" w:hAnsi="Times New Roman"/>
              </w:rPr>
              <w:t>性别</w:t>
            </w:r>
          </w:p>
        </w:tc>
        <w:tc>
          <w:tcPr>
            <w:tcW w:w="842"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pPr>
              <w:spacing w:line="400" w:lineRule="exact"/>
              <w:jc w:val="center"/>
              <w:rPr>
                <w:rFonts w:ascii="Times New Roman" w:hAnsi="Times New Roman"/>
              </w:rPr>
            </w:pPr>
            <w:r>
              <w:rPr>
                <w:rFonts w:hint="eastAsia" w:ascii="Times New Roman" w:hAnsi="Times New Roman"/>
              </w:rPr>
              <w:t>执业资格</w:t>
            </w:r>
          </w:p>
        </w:tc>
        <w:tc>
          <w:tcPr>
            <w:tcW w:w="2024" w:type="pct"/>
            <w:gridSpan w:val="2"/>
            <w:vAlign w:val="center"/>
          </w:tcPr>
          <w:p>
            <w:pPr>
              <w:spacing w:line="400" w:lineRule="exact"/>
              <w:jc w:val="center"/>
              <w:rPr>
                <w:rFonts w:ascii="Times New Roman" w:hAnsi="Times New Roman"/>
              </w:rPr>
            </w:pPr>
          </w:p>
        </w:tc>
        <w:tc>
          <w:tcPr>
            <w:tcW w:w="1188" w:type="pct"/>
            <w:vAlign w:val="center"/>
          </w:tcPr>
          <w:p>
            <w:pPr>
              <w:spacing w:line="400" w:lineRule="exact"/>
              <w:jc w:val="center"/>
              <w:rPr>
                <w:rFonts w:ascii="Times New Roman" w:hAnsi="Times New Roman"/>
              </w:rPr>
            </w:pPr>
            <w:r>
              <w:rPr>
                <w:rFonts w:hint="eastAsia" w:ascii="Times New Roman" w:hAnsi="Times New Roman"/>
              </w:rPr>
              <w:t>职称</w:t>
            </w:r>
          </w:p>
        </w:tc>
        <w:tc>
          <w:tcPr>
            <w:tcW w:w="842"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pPr>
              <w:spacing w:line="400" w:lineRule="exact"/>
              <w:jc w:val="center"/>
              <w:rPr>
                <w:rFonts w:ascii="Times New Roman" w:hAnsi="Times New Roman"/>
              </w:rPr>
            </w:pPr>
            <w:r>
              <w:rPr>
                <w:rFonts w:hint="eastAsia" w:ascii="Times New Roman" w:hAnsi="Times New Roman"/>
              </w:rPr>
              <w:t>学历</w:t>
            </w:r>
          </w:p>
        </w:tc>
        <w:tc>
          <w:tcPr>
            <w:tcW w:w="2024" w:type="pct"/>
            <w:gridSpan w:val="2"/>
            <w:vAlign w:val="center"/>
          </w:tcPr>
          <w:p>
            <w:pPr>
              <w:spacing w:line="400" w:lineRule="exact"/>
              <w:jc w:val="center"/>
              <w:rPr>
                <w:rFonts w:ascii="Times New Roman" w:hAnsi="Times New Roman"/>
              </w:rPr>
            </w:pPr>
          </w:p>
        </w:tc>
        <w:tc>
          <w:tcPr>
            <w:tcW w:w="1188" w:type="pct"/>
            <w:vAlign w:val="center"/>
          </w:tcPr>
          <w:p>
            <w:pPr>
              <w:spacing w:line="400" w:lineRule="exact"/>
              <w:jc w:val="center"/>
              <w:rPr>
                <w:rFonts w:ascii="Times New Roman" w:hAnsi="Times New Roman"/>
              </w:rPr>
            </w:pPr>
            <w:r>
              <w:rPr>
                <w:rFonts w:hint="eastAsia" w:ascii="Times New Roman" w:hAnsi="Times New Roman"/>
              </w:rPr>
              <w:t>年龄</w:t>
            </w:r>
          </w:p>
        </w:tc>
        <w:tc>
          <w:tcPr>
            <w:tcW w:w="842"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46" w:type="pct"/>
            <w:gridSpan w:val="2"/>
            <w:vAlign w:val="center"/>
          </w:tcPr>
          <w:p>
            <w:pPr>
              <w:spacing w:line="400" w:lineRule="exact"/>
              <w:jc w:val="center"/>
              <w:rPr>
                <w:rFonts w:ascii="Times New Roman" w:hAnsi="Times New Roman"/>
              </w:rPr>
            </w:pPr>
            <w:r>
              <w:rPr>
                <w:rFonts w:hint="eastAsia" w:ascii="Times New Roman" w:hAnsi="Times New Roman"/>
              </w:rPr>
              <w:t>参加工作时间</w:t>
            </w:r>
          </w:p>
        </w:tc>
        <w:tc>
          <w:tcPr>
            <w:tcW w:w="2024" w:type="pct"/>
            <w:gridSpan w:val="2"/>
            <w:vAlign w:val="center"/>
          </w:tcPr>
          <w:p>
            <w:pPr>
              <w:spacing w:line="400" w:lineRule="exact"/>
              <w:jc w:val="center"/>
              <w:rPr>
                <w:rFonts w:ascii="Times New Roman" w:hAnsi="Times New Roman"/>
              </w:rPr>
            </w:pPr>
          </w:p>
        </w:tc>
        <w:tc>
          <w:tcPr>
            <w:tcW w:w="1188" w:type="pct"/>
            <w:vAlign w:val="center"/>
          </w:tcPr>
          <w:p>
            <w:pPr>
              <w:spacing w:line="400" w:lineRule="exact"/>
              <w:jc w:val="center"/>
              <w:rPr>
                <w:rFonts w:ascii="Times New Roman" w:hAnsi="Times New Roman"/>
              </w:rPr>
            </w:pPr>
            <w:r>
              <w:rPr>
                <w:rFonts w:hint="eastAsia" w:ascii="Times New Roman" w:hAnsi="Times New Roman"/>
              </w:rPr>
              <w:t>从事本专业工作年限</w:t>
            </w:r>
          </w:p>
        </w:tc>
        <w:tc>
          <w:tcPr>
            <w:tcW w:w="842" w:type="pct"/>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r>
              <w:rPr>
                <w:rFonts w:hint="eastAsia" w:ascii="Times New Roman" w:hAnsi="Times New Roman"/>
              </w:rPr>
              <w:t>项目名称</w:t>
            </w:r>
          </w:p>
        </w:tc>
        <w:tc>
          <w:tcPr>
            <w:tcW w:w="2621" w:type="pct"/>
            <w:gridSpan w:val="3"/>
            <w:vAlign w:val="center"/>
          </w:tcPr>
          <w:p>
            <w:pPr>
              <w:spacing w:line="400" w:lineRule="exact"/>
              <w:jc w:val="center"/>
              <w:rPr>
                <w:rFonts w:ascii="Times New Roman" w:hAnsi="Times New Roman"/>
              </w:rPr>
            </w:pPr>
            <w:r>
              <w:rPr>
                <w:rFonts w:hint="eastAsia" w:ascii="Times New Roman" w:hAnsi="Times New Roman"/>
              </w:rPr>
              <w:t>业绩内容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2379" w:type="pct"/>
            <w:gridSpan w:val="3"/>
            <w:vAlign w:val="center"/>
          </w:tcPr>
          <w:p>
            <w:pPr>
              <w:spacing w:line="400" w:lineRule="exact"/>
              <w:jc w:val="center"/>
              <w:rPr>
                <w:rFonts w:ascii="Times New Roman" w:hAnsi="Times New Roman"/>
              </w:rPr>
            </w:pPr>
          </w:p>
        </w:tc>
        <w:tc>
          <w:tcPr>
            <w:tcW w:w="2621" w:type="pct"/>
            <w:gridSpan w:val="3"/>
            <w:vAlign w:val="center"/>
          </w:tcPr>
          <w:p>
            <w:pPr>
              <w:spacing w:line="4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60" w:type="pct"/>
            <w:vAlign w:val="center"/>
          </w:tcPr>
          <w:p>
            <w:pPr>
              <w:spacing w:line="400" w:lineRule="exact"/>
              <w:jc w:val="center"/>
              <w:rPr>
                <w:rFonts w:ascii="Times New Roman" w:hAnsi="Times New Roman"/>
              </w:rPr>
            </w:pPr>
            <w:r>
              <w:rPr>
                <w:rFonts w:hint="eastAsia" w:ascii="Times New Roman" w:hAnsi="Times New Roman"/>
              </w:rPr>
              <w:t xml:space="preserve">备  注 </w:t>
            </w:r>
          </w:p>
        </w:tc>
        <w:tc>
          <w:tcPr>
            <w:tcW w:w="4240" w:type="pct"/>
            <w:gridSpan w:val="5"/>
            <w:vAlign w:val="center"/>
          </w:tcPr>
          <w:p>
            <w:pPr>
              <w:spacing w:line="400" w:lineRule="exact"/>
              <w:jc w:val="center"/>
              <w:rPr>
                <w:rFonts w:ascii="Times New Roman" w:hAnsi="Times New Roman"/>
              </w:rPr>
            </w:pPr>
          </w:p>
        </w:tc>
      </w:tr>
    </w:tbl>
    <w:p>
      <w:pPr>
        <w:spacing w:line="440" w:lineRule="exact"/>
        <w:rPr>
          <w:rFonts w:ascii="Times New Roman" w:hAnsi="Times New Roman"/>
          <w:szCs w:val="21"/>
        </w:rPr>
      </w:pPr>
      <w:r>
        <w:rPr>
          <w:rFonts w:hint="eastAsia" w:ascii="Times New Roman" w:hAnsi="Times New Roman"/>
        </w:rPr>
        <w:t>注：</w:t>
      </w:r>
      <w:bookmarkStart w:id="33" w:name="_Hlk96626030"/>
      <w:r>
        <w:rPr>
          <w:rFonts w:hint="eastAsia" w:ascii="Times New Roman" w:hAnsi="Times New Roman"/>
        </w:rPr>
        <w:t>本表后</w:t>
      </w:r>
      <w:r>
        <w:rPr>
          <w:rFonts w:hint="eastAsia" w:ascii="Times New Roman" w:hAnsi="Times New Roman"/>
          <w:kern w:val="0"/>
        </w:rPr>
        <w:t>应附</w:t>
      </w:r>
      <w:bookmarkEnd w:id="33"/>
      <w:r>
        <w:rPr>
          <w:rFonts w:hint="eastAsia" w:ascii="Times New Roman" w:hAnsi="Times New Roman"/>
          <w:kern w:val="0"/>
        </w:rPr>
        <w:t>身份证、资格证书（如有）、职称证书、社保证明等的复印件并加盖单位章。</w:t>
      </w: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napToGrid w:val="0"/>
        <w:spacing w:line="400" w:lineRule="exact"/>
        <w:rPr>
          <w:rFonts w:ascii="Times New Roman" w:hAnsi="Times New Roman"/>
          <w:szCs w:val="21"/>
        </w:rPr>
      </w:pPr>
    </w:p>
    <w:p>
      <w:pPr>
        <w:snapToGrid w:val="0"/>
        <w:spacing w:line="400" w:lineRule="exact"/>
        <w:rPr>
          <w:rFonts w:ascii="Times New Roman" w:hAnsi="Times New Roman"/>
          <w:szCs w:val="21"/>
        </w:rPr>
      </w:pPr>
    </w:p>
    <w:p>
      <w:pPr>
        <w:spacing w:line="360" w:lineRule="auto"/>
        <w:jc w:val="left"/>
        <w:rPr>
          <w:rFonts w:ascii="Times New Roman" w:hAnsi="Times New Roman"/>
          <w:b/>
          <w:szCs w:val="21"/>
        </w:rPr>
        <w:sectPr>
          <w:pgSz w:w="11906" w:h="16838"/>
          <w:pgMar w:top="1134" w:right="1474" w:bottom="1134" w:left="1474" w:header="851" w:footer="992" w:gutter="0"/>
          <w:cols w:space="425" w:num="1"/>
          <w:docGrid w:type="lines" w:linePitch="312" w:charSpace="0"/>
        </w:sectPr>
      </w:pPr>
    </w:p>
    <w:p>
      <w:pPr>
        <w:spacing w:line="360" w:lineRule="auto"/>
        <w:jc w:val="center"/>
        <w:rPr>
          <w:rFonts w:ascii="Times New Roman" w:hAnsi="Times New Roman"/>
          <w:b/>
          <w:szCs w:val="21"/>
        </w:rPr>
      </w:pPr>
      <w:r>
        <w:rPr>
          <w:rFonts w:hint="eastAsia" w:ascii="Times New Roman" w:hAnsi="Times New Roman"/>
          <w:b/>
          <w:szCs w:val="21"/>
        </w:rPr>
        <w:t>B</w:t>
      </w:r>
      <w:r>
        <w:rPr>
          <w:rFonts w:ascii="Times New Roman" w:hAnsi="Times New Roman"/>
          <w:b/>
          <w:szCs w:val="21"/>
        </w:rPr>
        <w:t>8</w:t>
      </w:r>
      <w:r>
        <w:rPr>
          <w:rFonts w:hint="eastAsia" w:ascii="Times New Roman" w:hAnsi="Times New Roman"/>
          <w:b/>
          <w:szCs w:val="21"/>
        </w:rPr>
        <w:t>、类似项目业绩表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NBITC-202270038G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2022世界数字经济大会暨第十二届智慧城市与智能经济博览会展览服务项目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578"/>
        <w:gridCol w:w="1376"/>
        <w:gridCol w:w="1523"/>
        <w:gridCol w:w="1113"/>
        <w:gridCol w:w="1412"/>
        <w:gridCol w:w="1342"/>
        <w:gridCol w:w="1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b/>
                <w:szCs w:val="21"/>
              </w:rPr>
            </w:pPr>
            <w:r>
              <w:rPr>
                <w:rFonts w:hint="eastAsia" w:ascii="Times New Roman" w:hAnsi="Times New Roman"/>
                <w:b/>
                <w:szCs w:val="21"/>
              </w:rPr>
              <w:t>序号</w:t>
            </w:r>
          </w:p>
        </w:tc>
        <w:tc>
          <w:tcPr>
            <w:tcW w:w="759" w:type="pct"/>
            <w:vAlign w:val="center"/>
          </w:tcPr>
          <w:p>
            <w:pPr>
              <w:spacing w:line="400" w:lineRule="exact"/>
              <w:jc w:val="center"/>
              <w:rPr>
                <w:rFonts w:ascii="Times New Roman" w:hAnsi="Times New Roman"/>
                <w:b/>
                <w:szCs w:val="21"/>
              </w:rPr>
            </w:pPr>
            <w:r>
              <w:rPr>
                <w:rFonts w:hint="eastAsia" w:ascii="Times New Roman" w:hAnsi="Times New Roman"/>
                <w:b/>
                <w:szCs w:val="21"/>
              </w:rPr>
              <w:t>项目名称</w:t>
            </w:r>
          </w:p>
        </w:tc>
        <w:tc>
          <w:tcPr>
            <w:tcW w:w="840" w:type="pct"/>
            <w:vAlign w:val="center"/>
          </w:tcPr>
          <w:p>
            <w:pPr>
              <w:spacing w:line="400" w:lineRule="exact"/>
              <w:jc w:val="center"/>
              <w:rPr>
                <w:rFonts w:ascii="Times New Roman" w:hAnsi="Times New Roman"/>
                <w:b/>
                <w:szCs w:val="21"/>
              </w:rPr>
            </w:pPr>
            <w:r>
              <w:rPr>
                <w:rFonts w:hint="eastAsia" w:ascii="Times New Roman" w:hAnsi="Times New Roman"/>
                <w:b/>
                <w:szCs w:val="21"/>
              </w:rPr>
              <w:t>采购人单位</w:t>
            </w:r>
          </w:p>
        </w:tc>
        <w:tc>
          <w:tcPr>
            <w:tcW w:w="614" w:type="pct"/>
            <w:vAlign w:val="center"/>
          </w:tcPr>
          <w:p>
            <w:pPr>
              <w:spacing w:line="400" w:lineRule="exact"/>
              <w:jc w:val="center"/>
              <w:rPr>
                <w:rFonts w:ascii="Times New Roman" w:hAnsi="Times New Roman"/>
                <w:b/>
                <w:szCs w:val="21"/>
              </w:rPr>
            </w:pPr>
            <w:r>
              <w:rPr>
                <w:rFonts w:hint="eastAsia" w:ascii="Times New Roman" w:hAnsi="Times New Roman"/>
                <w:b/>
                <w:szCs w:val="21"/>
              </w:rPr>
              <w:t>合同金额</w:t>
            </w:r>
          </w:p>
        </w:tc>
        <w:tc>
          <w:tcPr>
            <w:tcW w:w="779" w:type="pct"/>
            <w:vAlign w:val="center"/>
          </w:tcPr>
          <w:p>
            <w:pPr>
              <w:spacing w:line="400" w:lineRule="exact"/>
              <w:jc w:val="center"/>
              <w:rPr>
                <w:rFonts w:ascii="Times New Roman" w:hAnsi="Times New Roman"/>
                <w:b/>
                <w:szCs w:val="21"/>
              </w:rPr>
            </w:pPr>
            <w:r>
              <w:rPr>
                <w:rFonts w:hint="eastAsia" w:ascii="Times New Roman" w:hAnsi="Times New Roman"/>
                <w:b/>
                <w:szCs w:val="21"/>
              </w:rPr>
              <w:t>采购人联系人</w:t>
            </w:r>
          </w:p>
        </w:tc>
        <w:tc>
          <w:tcPr>
            <w:tcW w:w="740" w:type="pct"/>
            <w:vAlign w:val="center"/>
          </w:tcPr>
          <w:p>
            <w:pPr>
              <w:spacing w:line="400" w:lineRule="exact"/>
              <w:jc w:val="center"/>
              <w:rPr>
                <w:rFonts w:ascii="Times New Roman" w:hAnsi="Times New Roman"/>
                <w:b/>
                <w:szCs w:val="21"/>
              </w:rPr>
            </w:pPr>
            <w:r>
              <w:rPr>
                <w:rFonts w:hint="eastAsia" w:ascii="Times New Roman" w:hAnsi="Times New Roman"/>
                <w:b/>
                <w:szCs w:val="21"/>
              </w:rPr>
              <w:t>联系电话</w:t>
            </w:r>
          </w:p>
        </w:tc>
        <w:tc>
          <w:tcPr>
            <w:tcW w:w="949" w:type="pct"/>
            <w:vAlign w:val="center"/>
          </w:tcPr>
          <w:p>
            <w:pPr>
              <w:spacing w:line="400" w:lineRule="exact"/>
              <w:jc w:val="center"/>
              <w:rPr>
                <w:rFonts w:ascii="Times New Roman" w:hAnsi="Times New Roman"/>
                <w:b/>
                <w:szCs w:val="21"/>
              </w:rPr>
            </w:pPr>
            <w:r>
              <w:rPr>
                <w:rFonts w:hint="eastAsia" w:ascii="Times New Roman" w:hAnsi="Times New Roman"/>
                <w:b/>
                <w:szCs w:val="21"/>
              </w:rPr>
              <w:t>合同签订时间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319" w:type="pct"/>
            <w:vAlign w:val="center"/>
          </w:tcPr>
          <w:p>
            <w:pPr>
              <w:spacing w:line="400" w:lineRule="exact"/>
              <w:jc w:val="center"/>
              <w:rPr>
                <w:rFonts w:ascii="Times New Roman" w:hAnsi="Times New Roman"/>
                <w:szCs w:val="21"/>
              </w:rPr>
            </w:pPr>
          </w:p>
        </w:tc>
        <w:tc>
          <w:tcPr>
            <w:tcW w:w="759" w:type="pct"/>
            <w:vAlign w:val="center"/>
          </w:tcPr>
          <w:p>
            <w:pPr>
              <w:spacing w:line="400" w:lineRule="exact"/>
              <w:jc w:val="center"/>
              <w:rPr>
                <w:rFonts w:ascii="Times New Roman" w:hAnsi="Times New Roman"/>
                <w:szCs w:val="21"/>
              </w:rPr>
            </w:pPr>
          </w:p>
        </w:tc>
        <w:tc>
          <w:tcPr>
            <w:tcW w:w="840" w:type="pct"/>
            <w:vAlign w:val="center"/>
          </w:tcPr>
          <w:p>
            <w:pPr>
              <w:spacing w:line="400" w:lineRule="exact"/>
              <w:jc w:val="center"/>
              <w:rPr>
                <w:rFonts w:ascii="Times New Roman" w:hAnsi="Times New Roman"/>
                <w:szCs w:val="21"/>
              </w:rPr>
            </w:pPr>
          </w:p>
        </w:tc>
        <w:tc>
          <w:tcPr>
            <w:tcW w:w="614" w:type="pct"/>
            <w:vAlign w:val="center"/>
          </w:tcPr>
          <w:p>
            <w:pPr>
              <w:spacing w:line="400" w:lineRule="exact"/>
              <w:jc w:val="center"/>
              <w:rPr>
                <w:rFonts w:ascii="Times New Roman" w:hAnsi="Times New Roman"/>
                <w:szCs w:val="21"/>
              </w:rPr>
            </w:pPr>
          </w:p>
        </w:tc>
        <w:tc>
          <w:tcPr>
            <w:tcW w:w="779" w:type="pct"/>
            <w:vAlign w:val="center"/>
          </w:tcPr>
          <w:p>
            <w:pPr>
              <w:spacing w:line="400" w:lineRule="exact"/>
              <w:jc w:val="center"/>
              <w:rPr>
                <w:rFonts w:ascii="Times New Roman" w:hAnsi="Times New Roman"/>
                <w:szCs w:val="21"/>
              </w:rPr>
            </w:pPr>
          </w:p>
        </w:tc>
        <w:tc>
          <w:tcPr>
            <w:tcW w:w="740" w:type="pct"/>
            <w:vAlign w:val="center"/>
          </w:tcPr>
          <w:p>
            <w:pPr>
              <w:spacing w:line="400" w:lineRule="exact"/>
              <w:jc w:val="center"/>
              <w:rPr>
                <w:rFonts w:ascii="Times New Roman" w:hAnsi="Times New Roman"/>
                <w:szCs w:val="21"/>
              </w:rPr>
            </w:pPr>
          </w:p>
        </w:tc>
        <w:tc>
          <w:tcPr>
            <w:tcW w:w="949" w:type="pct"/>
            <w:vAlign w:val="center"/>
          </w:tcPr>
          <w:p>
            <w:pPr>
              <w:spacing w:line="400" w:lineRule="exact"/>
              <w:jc w:val="center"/>
              <w:rPr>
                <w:rFonts w:ascii="Times New Roman" w:hAnsi="Times New Roman"/>
                <w:szCs w:val="21"/>
              </w:rPr>
            </w:pPr>
          </w:p>
        </w:tc>
      </w:tr>
    </w:tbl>
    <w:p>
      <w:pPr>
        <w:spacing w:line="440" w:lineRule="exact"/>
        <w:rPr>
          <w:rFonts w:ascii="Times New Roman" w:hAnsi="Times New Roman"/>
          <w:szCs w:val="21"/>
        </w:rPr>
      </w:pPr>
      <w:r>
        <w:rPr>
          <w:rFonts w:hint="eastAsia" w:ascii="Times New Roman" w:hAnsi="Times New Roman"/>
          <w:szCs w:val="21"/>
        </w:rPr>
        <w:t>注：本表后应附合同复印件并加盖单位章。</w:t>
      </w: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exac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exac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rPr>
          <w:rFonts w:ascii="Times New Roman" w:hAnsi="Times New Roman"/>
          <w:szCs w:val="21"/>
        </w:rPr>
      </w:pPr>
    </w:p>
    <w:p>
      <w:pPr>
        <w:spacing w:line="400" w:lineRule="exact"/>
        <w:jc w:val="left"/>
        <w:rPr>
          <w:rFonts w:ascii="Times New Roman" w:hAnsi="Times New Roman"/>
          <w:b/>
          <w:szCs w:val="21"/>
        </w:rPr>
      </w:pPr>
      <w:r>
        <w:rPr>
          <w:rFonts w:hint="eastAsia" w:ascii="Times New Roman" w:hAnsi="Times New Roman"/>
          <w:b/>
          <w:szCs w:val="21"/>
        </w:rPr>
        <w:t>B</w:t>
      </w:r>
      <w:r>
        <w:rPr>
          <w:rFonts w:ascii="Times New Roman" w:hAnsi="Times New Roman"/>
          <w:b/>
          <w:szCs w:val="21"/>
        </w:rPr>
        <w:t>9</w:t>
      </w:r>
      <w:r>
        <w:rPr>
          <w:rFonts w:hint="eastAsia" w:ascii="Times New Roman" w:hAnsi="Times New Roman"/>
          <w:b/>
          <w:szCs w:val="21"/>
        </w:rPr>
        <w:t>、第三章“评标办法及标准”中“附表3商务和技术评分表”要求提供的资料；</w:t>
      </w:r>
    </w:p>
    <w:p>
      <w:pPr>
        <w:spacing w:line="400" w:lineRule="exact"/>
        <w:rPr>
          <w:rFonts w:ascii="Times New Roman" w:hAnsi="Times New Roman"/>
          <w:szCs w:val="21"/>
        </w:rPr>
      </w:pPr>
    </w:p>
    <w:p>
      <w:pPr>
        <w:spacing w:line="400" w:lineRule="exact"/>
        <w:jc w:val="left"/>
        <w:rPr>
          <w:rFonts w:ascii="Times New Roman" w:hAnsi="Times New Roman"/>
          <w:b/>
          <w:szCs w:val="21"/>
        </w:rPr>
      </w:pPr>
      <w:r>
        <w:rPr>
          <w:rFonts w:hint="eastAsia" w:ascii="Times New Roman" w:hAnsi="Times New Roman"/>
          <w:b/>
          <w:szCs w:val="21"/>
        </w:rPr>
        <w:t>B</w:t>
      </w:r>
      <w:r>
        <w:rPr>
          <w:rFonts w:ascii="Times New Roman" w:hAnsi="Times New Roman"/>
          <w:b/>
          <w:szCs w:val="21"/>
        </w:rPr>
        <w:t>10</w:t>
      </w:r>
      <w:r>
        <w:rPr>
          <w:rFonts w:hint="eastAsia" w:ascii="Times New Roman" w:hAnsi="Times New Roman"/>
          <w:b/>
          <w:szCs w:val="21"/>
        </w:rPr>
        <w:t>、供应商认为需要的其他资料（如有需提供）。</w:t>
      </w:r>
    </w:p>
    <w:p>
      <w:pPr>
        <w:pStyle w:val="21"/>
        <w:outlineLvl w:val="9"/>
        <w:rPr>
          <w:rFonts w:ascii="Times New Roman" w:hAnsi="Times New Roman"/>
          <w:b/>
          <w:sz w:val="32"/>
        </w:rPr>
      </w:pPr>
    </w:p>
    <w:p>
      <w:pPr>
        <w:pStyle w:val="21"/>
        <w:outlineLvl w:val="9"/>
        <w:rPr>
          <w:rFonts w:ascii="Times New Roman" w:hAnsi="Times New Roman"/>
          <w:b/>
          <w:sz w:val="32"/>
        </w:rPr>
        <w:sectPr>
          <w:pgSz w:w="11906" w:h="16838"/>
          <w:pgMar w:top="1134" w:right="1474" w:bottom="1134" w:left="1474" w:header="851" w:footer="992" w:gutter="0"/>
          <w:cols w:space="425" w:num="1"/>
          <w:docGrid w:type="lines" w:linePitch="312" w:charSpace="0"/>
        </w:sectPr>
      </w:pPr>
    </w:p>
    <w:p>
      <w:pPr>
        <w:spacing w:line="400" w:lineRule="exact"/>
        <w:jc w:val="center"/>
        <w:rPr>
          <w:rStyle w:val="22"/>
          <w:rFonts w:ascii="Times New Roman" w:hAnsi="Times New Roman"/>
          <w:sz w:val="32"/>
          <w:szCs w:val="32"/>
        </w:rPr>
      </w:pPr>
      <w:r>
        <w:rPr>
          <w:rStyle w:val="22"/>
          <w:rFonts w:hint="eastAsia" w:ascii="Times New Roman" w:hAnsi="Times New Roman"/>
          <w:sz w:val="32"/>
          <w:szCs w:val="32"/>
        </w:rPr>
        <w:t>C.报价文件</w:t>
      </w:r>
    </w:p>
    <w:p>
      <w:pPr>
        <w:autoSpaceDE w:val="0"/>
        <w:autoSpaceDN w:val="0"/>
        <w:adjustRightInd w:val="0"/>
        <w:spacing w:line="420" w:lineRule="exact"/>
        <w:rPr>
          <w:rStyle w:val="22"/>
          <w:rFonts w:ascii="Times New Roman" w:hAnsi="Times New Roman"/>
          <w:b w:val="0"/>
          <w:szCs w:val="20"/>
          <w:lang w:val="zh-CN"/>
        </w:rPr>
      </w:pPr>
      <w:r>
        <w:rPr>
          <w:rStyle w:val="22"/>
          <w:rFonts w:hint="eastAsia" w:ascii="Times New Roman" w:hAnsi="Times New Roman" w:cstheme="minorBidi"/>
          <w:sz w:val="21"/>
          <w:szCs w:val="21"/>
        </w:rPr>
        <w:t>封面</w:t>
      </w:r>
    </w:p>
    <w:p>
      <w:pPr>
        <w:spacing w:line="360" w:lineRule="auto"/>
        <w:ind w:firstLine="1285" w:firstLineChars="400"/>
        <w:jc w:val="right"/>
        <w:rPr>
          <w:rFonts w:ascii="Times New Roman" w:hAnsi="Times New Roman"/>
          <w:b/>
          <w:sz w:val="32"/>
          <w:szCs w:val="32"/>
        </w:rPr>
      </w:pPr>
      <w:r>
        <w:rPr>
          <w:rFonts w:hint="eastAsia" w:ascii="Times New Roman" w:hAnsi="Times New Roman"/>
          <w:b/>
          <w:sz w:val="32"/>
          <w:szCs w:val="32"/>
        </w:rPr>
        <w:t>正（副）本</w:t>
      </w:r>
    </w:p>
    <w:p>
      <w:pPr>
        <w:spacing w:after="120" w:line="900" w:lineRule="exact"/>
        <w:jc w:val="center"/>
        <w:rPr>
          <w:rFonts w:ascii="Times New Roman" w:hAnsi="Times New Roman"/>
          <w:b/>
          <w:sz w:val="42"/>
          <w:szCs w:val="50"/>
        </w:rPr>
      </w:pPr>
      <w:r>
        <w:rPr>
          <w:rFonts w:hint="eastAsia" w:ascii="Times New Roman" w:hAnsi="Times New Roman"/>
          <w:b/>
          <w:sz w:val="42"/>
          <w:szCs w:val="50"/>
        </w:rPr>
        <w:t>2022世界数字经济大会暨第十二届智慧城市与智能经济博览会展览服务项目</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r>
        <w:rPr>
          <w:rFonts w:hint="eastAsia" w:ascii="Times New Roman" w:hAnsi="Times New Roman"/>
          <w:sz w:val="36"/>
          <w:szCs w:val="36"/>
        </w:rPr>
        <w:t>采购编号：</w:t>
      </w:r>
      <w:r>
        <w:rPr>
          <w:rFonts w:hint="eastAsia" w:ascii="Times New Roman" w:hAnsi="Times New Roman"/>
          <w:sz w:val="36"/>
          <w:szCs w:val="36"/>
          <w:u w:val="single"/>
        </w:rPr>
        <w:t>NBITC-202270038G</w:t>
      </w:r>
    </w:p>
    <w:p>
      <w:pPr>
        <w:spacing w:line="360" w:lineRule="auto"/>
        <w:ind w:firstLine="2700" w:firstLineChars="750"/>
        <w:rPr>
          <w:rFonts w:ascii="Times New Roman" w:hAnsi="Times New Roman"/>
          <w:sz w:val="36"/>
          <w:szCs w:val="36"/>
        </w:rPr>
      </w:pPr>
      <w:r>
        <w:rPr>
          <w:rFonts w:hint="eastAsia" w:ascii="Times New Roman" w:hAnsi="Times New Roman"/>
          <w:sz w:val="36"/>
          <w:szCs w:val="36"/>
          <w:u w:val="single"/>
        </w:rPr>
        <w:t>子</w:t>
      </w:r>
      <w:r>
        <w:rPr>
          <w:rFonts w:ascii="Times New Roman" w:hAnsi="Times New Roman"/>
          <w:sz w:val="36"/>
          <w:szCs w:val="36"/>
          <w:u w:val="single"/>
        </w:rPr>
        <w:t xml:space="preserve">    </w:t>
      </w:r>
      <w:r>
        <w:rPr>
          <w:rFonts w:hint="eastAsia" w:ascii="Times New Roman" w:hAnsi="Times New Roman"/>
          <w:sz w:val="36"/>
          <w:szCs w:val="36"/>
          <w:u w:val="single"/>
        </w:rPr>
        <w:t>包：（如有多个子包）</w:t>
      </w:r>
    </w:p>
    <w:p>
      <w:pPr>
        <w:rPr>
          <w:rFonts w:ascii="Times New Roman" w:hAnsi="Times New Roman"/>
          <w:sz w:val="28"/>
          <w:szCs w:val="28"/>
        </w:rPr>
      </w:pPr>
    </w:p>
    <w:p>
      <w:pPr>
        <w:spacing w:line="360" w:lineRule="auto"/>
        <w:jc w:val="center"/>
        <w:rPr>
          <w:rFonts w:ascii="Times New Roman" w:hAnsi="Times New Roman"/>
          <w:sz w:val="36"/>
          <w:szCs w:val="36"/>
        </w:rPr>
      </w:pPr>
      <w:r>
        <w:rPr>
          <w:rFonts w:hint="eastAsia" w:ascii="Times New Roman" w:hAnsi="Times New Roman"/>
          <w:sz w:val="36"/>
          <w:szCs w:val="36"/>
        </w:rPr>
        <w:t>（报价文件）</w:t>
      </w:r>
    </w:p>
    <w:p>
      <w:pPr>
        <w:jc w:val="center"/>
        <w:rPr>
          <w:rFonts w:ascii="Times New Roman" w:hAnsi="Times New Roman"/>
          <w:sz w:val="28"/>
          <w:szCs w:val="28"/>
        </w:rPr>
      </w:pPr>
    </w:p>
    <w:p>
      <w:pPr>
        <w:spacing w:line="360" w:lineRule="auto"/>
        <w:jc w:val="center"/>
        <w:rPr>
          <w:rFonts w:ascii="Times New Roman" w:hAnsi="Times New Roman"/>
          <w:b/>
          <w:sz w:val="72"/>
          <w:szCs w:val="72"/>
        </w:rPr>
      </w:pPr>
    </w:p>
    <w:p>
      <w:pPr>
        <w:spacing w:line="360" w:lineRule="auto"/>
        <w:jc w:val="center"/>
        <w:rPr>
          <w:rFonts w:ascii="Times New Roman" w:hAnsi="Times New Roman"/>
          <w:b/>
          <w:sz w:val="72"/>
          <w:szCs w:val="72"/>
        </w:rPr>
      </w:pPr>
      <w:r>
        <w:rPr>
          <w:rFonts w:hint="eastAsia" w:ascii="Times New Roman" w:hAnsi="Times New Roman"/>
          <w:b/>
          <w:sz w:val="72"/>
          <w:szCs w:val="72"/>
        </w:rPr>
        <w:t>投标文件</w:t>
      </w: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rPr>
      </w:pPr>
    </w:p>
    <w:p>
      <w:pPr>
        <w:spacing w:line="360" w:lineRule="auto"/>
        <w:jc w:val="center"/>
        <w:rPr>
          <w:rFonts w:ascii="Times New Roman" w:hAnsi="Times New Roman"/>
          <w:sz w:val="36"/>
          <w:szCs w:val="36"/>
          <w:u w:val="single"/>
        </w:rPr>
      </w:pPr>
      <w:r>
        <w:rPr>
          <w:rFonts w:hint="eastAsia" w:ascii="Times New Roman" w:hAnsi="Times New Roman"/>
          <w:sz w:val="36"/>
          <w:szCs w:val="36"/>
        </w:rPr>
        <w:t>供应商全称：</w:t>
      </w:r>
      <w:r>
        <w:rPr>
          <w:rFonts w:hint="eastAsia" w:ascii="Times New Roman" w:hAnsi="Times New Roman"/>
          <w:sz w:val="36"/>
          <w:szCs w:val="36"/>
          <w:u w:val="single"/>
        </w:rPr>
        <w:t>（加盖单位公章）</w:t>
      </w:r>
    </w:p>
    <w:p>
      <w:pPr>
        <w:adjustRightInd w:val="0"/>
        <w:spacing w:line="312" w:lineRule="atLeast"/>
        <w:ind w:left="101" w:leftChars="48" w:firstLine="1920" w:firstLineChars="800"/>
        <w:jc w:val="left"/>
        <w:textAlignment w:val="baseline"/>
        <w:rPr>
          <w:rFonts w:ascii="Times New Roman" w:hAnsi="Times New Roman"/>
          <w:sz w:val="24"/>
          <w:szCs w:val="28"/>
          <w:u w:val="single"/>
        </w:rPr>
      </w:pPr>
    </w:p>
    <w:p>
      <w:pPr>
        <w:autoSpaceDE w:val="0"/>
        <w:autoSpaceDN w:val="0"/>
        <w:adjustRightInd w:val="0"/>
        <w:spacing w:line="400" w:lineRule="exact"/>
        <w:jc w:val="center"/>
        <w:rPr>
          <w:rStyle w:val="22"/>
          <w:rFonts w:ascii="Times New Roman" w:hAnsi="Times New Roman"/>
          <w:sz w:val="28"/>
          <w:szCs w:val="28"/>
        </w:rPr>
      </w:pPr>
      <w:r>
        <w:rPr>
          <w:rFonts w:hint="eastAsia" w:ascii="Times New Roman" w:hAnsi="Times New Roman"/>
          <w:sz w:val="36"/>
          <w:szCs w:val="36"/>
        </w:rPr>
        <w:t>年</w:t>
      </w:r>
      <w:r>
        <w:rPr>
          <w:rFonts w:ascii="Times New Roman" w:hAnsi="Times New Roman"/>
          <w:sz w:val="36"/>
          <w:szCs w:val="36"/>
        </w:rPr>
        <w:t xml:space="preserve">  </w:t>
      </w:r>
      <w:r>
        <w:rPr>
          <w:rFonts w:hint="eastAsia" w:ascii="Times New Roman" w:hAnsi="Times New Roman"/>
          <w:sz w:val="36"/>
          <w:szCs w:val="36"/>
        </w:rPr>
        <w:t>月</w:t>
      </w:r>
      <w:r>
        <w:rPr>
          <w:rFonts w:ascii="Times New Roman" w:hAnsi="Times New Roman"/>
          <w:sz w:val="36"/>
          <w:szCs w:val="36"/>
        </w:rPr>
        <w:t xml:space="preserve">  </w:t>
      </w:r>
      <w:r>
        <w:rPr>
          <w:rFonts w:hint="eastAsia" w:ascii="Times New Roman" w:hAnsi="Times New Roman"/>
          <w:sz w:val="36"/>
          <w:szCs w:val="36"/>
        </w:rPr>
        <w:t>日</w:t>
      </w:r>
    </w:p>
    <w:p>
      <w:pPr>
        <w:pStyle w:val="21"/>
        <w:outlineLvl w:val="9"/>
        <w:rPr>
          <w:rFonts w:ascii="Times New Roman" w:hAnsi="Times New Roman"/>
          <w:b/>
          <w:sz w:val="32"/>
        </w:rPr>
      </w:pPr>
    </w:p>
    <w:p>
      <w:pPr>
        <w:pStyle w:val="21"/>
        <w:outlineLvl w:val="9"/>
        <w:rPr>
          <w:rFonts w:ascii="Times New Roman" w:hAnsi="Times New Roman"/>
          <w:b/>
          <w:sz w:val="32"/>
        </w:rPr>
      </w:pPr>
    </w:p>
    <w:p>
      <w:pPr>
        <w:pStyle w:val="21"/>
        <w:outlineLvl w:val="9"/>
        <w:rPr>
          <w:rFonts w:ascii="Times New Roman" w:hAnsi="Times New Roman"/>
          <w:b/>
          <w:sz w:val="32"/>
        </w:rPr>
      </w:pPr>
    </w:p>
    <w:p>
      <w:pPr>
        <w:pStyle w:val="21"/>
        <w:outlineLvl w:val="9"/>
        <w:rPr>
          <w:rFonts w:ascii="Times New Roman" w:hAnsi="Times New Roman"/>
          <w:b/>
          <w:sz w:val="32"/>
        </w:rPr>
      </w:pPr>
    </w:p>
    <w:p>
      <w:pPr>
        <w:spacing w:line="360" w:lineRule="auto"/>
        <w:jc w:val="center"/>
        <w:rPr>
          <w:rFonts w:ascii="Times New Roman" w:hAnsi="Times New Roman"/>
          <w:b/>
          <w:szCs w:val="21"/>
        </w:rPr>
      </w:pPr>
      <w:r>
        <w:rPr>
          <w:rFonts w:hint="eastAsia" w:ascii="Times New Roman" w:hAnsi="Times New Roman"/>
          <w:b/>
          <w:szCs w:val="21"/>
        </w:rPr>
        <w:t>C1、开标一览表</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NBITC-202270038G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2022世界数字经济大会暨第十二届智慧城市与智能经济博览会展览服务项目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0"/>
        <w:gridCol w:w="354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76" w:type="pct"/>
            <w:vAlign w:val="center"/>
          </w:tcPr>
          <w:p>
            <w:pPr>
              <w:pStyle w:val="6"/>
              <w:spacing w:line="240" w:lineRule="auto"/>
              <w:ind w:firstLine="0"/>
              <w:jc w:val="center"/>
              <w:rPr>
                <w:rFonts w:ascii="Times New Roman" w:hAnsi="Times New Roman"/>
                <w:sz w:val="21"/>
                <w:szCs w:val="21"/>
              </w:rPr>
            </w:pPr>
            <w:r>
              <w:rPr>
                <w:rFonts w:hint="eastAsia" w:ascii="Times New Roman" w:hAnsi="Times New Roman"/>
                <w:sz w:val="21"/>
                <w:szCs w:val="21"/>
              </w:rPr>
              <w:t>标项号</w:t>
            </w:r>
          </w:p>
        </w:tc>
        <w:tc>
          <w:tcPr>
            <w:tcW w:w="1335" w:type="pct"/>
            <w:vAlign w:val="center"/>
          </w:tcPr>
          <w:p>
            <w:pPr>
              <w:pStyle w:val="6"/>
              <w:spacing w:line="240" w:lineRule="auto"/>
              <w:ind w:firstLine="0"/>
              <w:jc w:val="center"/>
              <w:rPr>
                <w:rFonts w:ascii="Times New Roman" w:hAnsi="Times New Roman"/>
                <w:sz w:val="21"/>
                <w:szCs w:val="21"/>
              </w:rPr>
            </w:pPr>
            <w:r>
              <w:rPr>
                <w:rFonts w:hint="eastAsia" w:ascii="Times New Roman" w:hAnsi="Times New Roman"/>
                <w:sz w:val="21"/>
                <w:szCs w:val="21"/>
              </w:rPr>
              <w:t>项目名称</w:t>
            </w:r>
          </w:p>
        </w:tc>
        <w:tc>
          <w:tcPr>
            <w:tcW w:w="1760" w:type="pct"/>
            <w:vAlign w:val="center"/>
          </w:tcPr>
          <w:p>
            <w:pPr>
              <w:pStyle w:val="6"/>
              <w:spacing w:line="240" w:lineRule="auto"/>
              <w:ind w:firstLine="0"/>
              <w:jc w:val="center"/>
              <w:rPr>
                <w:rFonts w:ascii="Times New Roman" w:hAnsi="Times New Roman"/>
                <w:sz w:val="21"/>
                <w:szCs w:val="21"/>
              </w:rPr>
            </w:pPr>
            <w:r>
              <w:rPr>
                <w:rFonts w:hint="eastAsia" w:ascii="Times New Roman" w:hAnsi="Times New Roman"/>
                <w:sz w:val="21"/>
                <w:szCs w:val="21"/>
              </w:rPr>
              <w:t>投标报价（元）</w:t>
            </w:r>
          </w:p>
        </w:tc>
        <w:tc>
          <w:tcPr>
            <w:tcW w:w="1429" w:type="pct"/>
            <w:vAlign w:val="center"/>
          </w:tcPr>
          <w:p>
            <w:pPr>
              <w:pStyle w:val="6"/>
              <w:spacing w:line="240" w:lineRule="auto"/>
              <w:ind w:firstLine="0"/>
              <w:jc w:val="center"/>
              <w:rPr>
                <w:rFonts w:ascii="Times New Roman" w:hAnsi="Times New Roman"/>
                <w:sz w:val="21"/>
                <w:szCs w:val="21"/>
              </w:rPr>
            </w:pPr>
            <w:r>
              <w:rPr>
                <w:rFonts w:hint="eastAsia" w:ascii="Times New Roman" w:hAnsi="Times New Roman"/>
                <w:sz w:val="21"/>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76" w:type="pct"/>
            <w:vAlign w:val="center"/>
          </w:tcPr>
          <w:p>
            <w:pPr>
              <w:pStyle w:val="6"/>
              <w:spacing w:line="240" w:lineRule="auto"/>
              <w:ind w:firstLine="0"/>
              <w:jc w:val="center"/>
              <w:rPr>
                <w:rFonts w:ascii="Times New Roman" w:hAnsi="Times New Roman"/>
                <w:sz w:val="21"/>
                <w:szCs w:val="21"/>
              </w:rPr>
            </w:pPr>
            <w:r>
              <w:rPr>
                <w:rFonts w:hint="eastAsia" w:ascii="Times New Roman" w:hAnsi="Times New Roman"/>
                <w:sz w:val="21"/>
                <w:szCs w:val="21"/>
              </w:rPr>
              <w:t>一</w:t>
            </w:r>
          </w:p>
        </w:tc>
        <w:tc>
          <w:tcPr>
            <w:tcW w:w="1335" w:type="pct"/>
            <w:vAlign w:val="center"/>
          </w:tcPr>
          <w:p>
            <w:pPr>
              <w:pStyle w:val="6"/>
              <w:spacing w:line="240" w:lineRule="auto"/>
              <w:ind w:firstLine="0"/>
              <w:jc w:val="center"/>
              <w:rPr>
                <w:rFonts w:ascii="Times New Roman" w:hAnsi="Times New Roman"/>
                <w:sz w:val="21"/>
                <w:szCs w:val="21"/>
              </w:rPr>
            </w:pPr>
            <w:r>
              <w:rPr>
                <w:rFonts w:hint="eastAsia" w:ascii="Times New Roman" w:hAnsi="Times New Roman"/>
                <w:sz w:val="21"/>
                <w:szCs w:val="21"/>
              </w:rPr>
              <w:t>2022世界数字经济大会暨第十二届智慧城市与智能经济博览会展览服务项目</w:t>
            </w:r>
          </w:p>
        </w:tc>
        <w:tc>
          <w:tcPr>
            <w:tcW w:w="1760" w:type="pct"/>
            <w:vAlign w:val="center"/>
          </w:tcPr>
          <w:p>
            <w:pPr>
              <w:pStyle w:val="6"/>
              <w:spacing w:line="240" w:lineRule="auto"/>
              <w:ind w:firstLine="0"/>
              <w:jc w:val="left"/>
              <w:rPr>
                <w:rFonts w:ascii="Times New Roman" w:hAnsi="Times New Roman"/>
                <w:sz w:val="21"/>
                <w:szCs w:val="21"/>
              </w:rPr>
            </w:pPr>
            <w:r>
              <w:rPr>
                <w:rFonts w:hint="eastAsia" w:ascii="Times New Roman" w:hAnsi="Times New Roman"/>
                <w:sz w:val="21"/>
                <w:szCs w:val="21"/>
              </w:rPr>
              <w:t>小写</w:t>
            </w:r>
            <w:r>
              <w:rPr>
                <w:rFonts w:ascii="Times New Roman" w:hAnsi="Times New Roman"/>
                <w:sz w:val="21"/>
                <w:szCs w:val="21"/>
              </w:rPr>
              <w:t>：</w:t>
            </w:r>
          </w:p>
          <w:p>
            <w:pPr>
              <w:pStyle w:val="6"/>
              <w:spacing w:line="240" w:lineRule="auto"/>
              <w:ind w:firstLine="0"/>
              <w:jc w:val="left"/>
              <w:rPr>
                <w:rFonts w:ascii="Times New Roman" w:hAnsi="Times New Roman"/>
                <w:sz w:val="21"/>
                <w:szCs w:val="21"/>
              </w:rPr>
            </w:pPr>
          </w:p>
          <w:p>
            <w:pPr>
              <w:pStyle w:val="6"/>
              <w:spacing w:line="240" w:lineRule="auto"/>
              <w:ind w:firstLine="0"/>
              <w:rPr>
                <w:rFonts w:ascii="Times New Roman" w:hAnsi="Times New Roman"/>
                <w:sz w:val="21"/>
                <w:szCs w:val="21"/>
              </w:rPr>
            </w:pPr>
            <w:r>
              <w:rPr>
                <w:rFonts w:hint="eastAsia" w:ascii="Times New Roman" w:hAnsi="Times New Roman"/>
                <w:sz w:val="21"/>
                <w:szCs w:val="21"/>
              </w:rPr>
              <w:t>大写</w:t>
            </w:r>
            <w:r>
              <w:rPr>
                <w:rFonts w:ascii="Times New Roman" w:hAnsi="Times New Roman"/>
                <w:sz w:val="21"/>
                <w:szCs w:val="21"/>
              </w:rPr>
              <w:t>：</w:t>
            </w:r>
          </w:p>
        </w:tc>
        <w:tc>
          <w:tcPr>
            <w:tcW w:w="1429" w:type="pct"/>
            <w:vAlign w:val="center"/>
          </w:tcPr>
          <w:p>
            <w:pPr>
              <w:snapToGrid w:val="0"/>
              <w:jc w:val="center"/>
              <w:rPr>
                <w:rFonts w:ascii="Times New Roman" w:hAnsi="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811" w:type="pct"/>
            <w:gridSpan w:val="2"/>
            <w:vAlign w:val="center"/>
          </w:tcPr>
          <w:p>
            <w:pPr>
              <w:pStyle w:val="6"/>
              <w:spacing w:line="240" w:lineRule="auto"/>
              <w:ind w:firstLine="0"/>
              <w:jc w:val="center"/>
              <w:rPr>
                <w:rFonts w:ascii="Times New Roman" w:hAnsi="Times New Roman"/>
                <w:sz w:val="21"/>
                <w:szCs w:val="21"/>
              </w:rPr>
            </w:pPr>
            <w:r>
              <w:rPr>
                <w:rFonts w:hint="eastAsia" w:ascii="Times New Roman" w:hAnsi="Times New Roman"/>
                <w:sz w:val="21"/>
                <w:szCs w:val="21"/>
              </w:rPr>
              <w:t>投标声明</w:t>
            </w:r>
          </w:p>
        </w:tc>
        <w:tc>
          <w:tcPr>
            <w:tcW w:w="3189" w:type="pct"/>
            <w:gridSpan w:val="2"/>
            <w:vAlign w:val="center"/>
          </w:tcPr>
          <w:p>
            <w:pPr>
              <w:pStyle w:val="6"/>
              <w:spacing w:line="240" w:lineRule="auto"/>
              <w:ind w:firstLine="0"/>
              <w:jc w:val="center"/>
              <w:rPr>
                <w:rFonts w:ascii="Times New Roman" w:hAnsi="Times New Roman"/>
                <w:sz w:val="21"/>
                <w:szCs w:val="21"/>
              </w:rPr>
            </w:pPr>
          </w:p>
        </w:tc>
      </w:tr>
    </w:tbl>
    <w:p>
      <w:pPr>
        <w:snapToGrid w:val="0"/>
        <w:spacing w:before="50" w:after="50"/>
        <w:jc w:val="left"/>
        <w:rPr>
          <w:rFonts w:ascii="Times New Roman" w:hAnsi="Times New Roman"/>
          <w:szCs w:val="21"/>
        </w:rPr>
      </w:pPr>
      <w:r>
        <w:rPr>
          <w:rFonts w:hint="eastAsia" w:ascii="Times New Roman" w:hAnsi="Times New Roman"/>
          <w:szCs w:val="21"/>
        </w:rPr>
        <w:t>注：</w:t>
      </w:r>
      <w:r>
        <w:rPr>
          <w:rFonts w:ascii="Times New Roman" w:hAnsi="Times New Roman"/>
          <w:szCs w:val="21"/>
        </w:rPr>
        <w:t>1</w:t>
      </w:r>
      <w:r>
        <w:rPr>
          <w:rFonts w:hint="eastAsia" w:ascii="Times New Roman" w:hAnsi="Times New Roman"/>
          <w:szCs w:val="21"/>
        </w:rPr>
        <w:t>、报价一经涂改，应在涂改处加盖单位公章或者由法定代表人或授权代表签字或盖章，否则其投标作无效标处理。</w:t>
      </w:r>
    </w:p>
    <w:p>
      <w:pPr>
        <w:snapToGrid w:val="0"/>
        <w:spacing w:before="50" w:after="50"/>
        <w:ind w:firstLine="422" w:firstLineChars="200"/>
        <w:jc w:val="left"/>
        <w:rPr>
          <w:rFonts w:ascii="Times New Roman" w:hAnsi="Times New Roman"/>
          <w:b/>
          <w:szCs w:val="21"/>
        </w:rPr>
      </w:pPr>
      <w:r>
        <w:rPr>
          <w:rFonts w:ascii="Times New Roman" w:hAnsi="Times New Roman"/>
          <w:b/>
          <w:szCs w:val="21"/>
        </w:rPr>
        <w:t>2</w:t>
      </w:r>
      <w:r>
        <w:rPr>
          <w:rFonts w:hint="eastAsia" w:ascii="Times New Roman" w:hAnsi="Times New Roman"/>
          <w:b/>
          <w:szCs w:val="21"/>
        </w:rPr>
        <w:t>、以上投标报价应与“分项报价表”中的“合计”相一致。</w:t>
      </w:r>
    </w:p>
    <w:p>
      <w:pPr>
        <w:pStyle w:val="21"/>
        <w:spacing w:line="400" w:lineRule="exact"/>
        <w:outlineLvl w:val="9"/>
        <w:rPr>
          <w:rFonts w:ascii="Times New Roman" w:hAnsi="Times New Roman"/>
          <w:b/>
          <w:sz w:val="32"/>
        </w:rPr>
      </w:pPr>
    </w:p>
    <w:p>
      <w:pPr>
        <w:snapToGrid w:val="0"/>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pStyle w:val="21"/>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pPr>
        <w:spacing w:line="360" w:lineRule="auto"/>
        <w:jc w:val="center"/>
        <w:rPr>
          <w:rFonts w:ascii="Times New Roman" w:hAnsi="Times New Roman"/>
          <w:b/>
          <w:szCs w:val="21"/>
        </w:rPr>
      </w:pPr>
      <w:r>
        <w:rPr>
          <w:rFonts w:ascii="Times New Roman" w:hAnsi="Times New Roman"/>
          <w:b/>
          <w:szCs w:val="21"/>
        </w:rPr>
        <w:t>C2</w:t>
      </w:r>
      <w:r>
        <w:rPr>
          <w:rFonts w:hint="eastAsia" w:ascii="Times New Roman" w:hAnsi="Times New Roman"/>
          <w:b/>
          <w:szCs w:val="21"/>
        </w:rPr>
        <w:t>、分项报价表（格式自拟）</w:t>
      </w:r>
    </w:p>
    <w:p>
      <w:pPr>
        <w:adjustRightInd w:val="0"/>
        <w:snapToGrid w:val="0"/>
        <w:spacing w:line="440" w:lineRule="exact"/>
        <w:rPr>
          <w:rFonts w:ascii="Times New Roman" w:hAnsi="Times New Roman"/>
          <w:szCs w:val="21"/>
          <w:u w:val="single"/>
        </w:rPr>
      </w:pPr>
      <w:r>
        <w:rPr>
          <w:rFonts w:hint="eastAsia" w:ascii="Times New Roman" w:hAnsi="Times New Roman"/>
          <w:szCs w:val="21"/>
        </w:rPr>
        <w:t>采购编号：</w:t>
      </w:r>
      <w:r>
        <w:rPr>
          <w:rFonts w:hint="eastAsia" w:ascii="Times New Roman" w:hAnsi="Times New Roman"/>
          <w:szCs w:val="21"/>
          <w:u w:val="single"/>
        </w:rPr>
        <w:t>NBITC-202270038G</w:t>
      </w:r>
    </w:p>
    <w:p>
      <w:pPr>
        <w:adjustRightInd w:val="0"/>
        <w:snapToGrid w:val="0"/>
        <w:spacing w:line="440" w:lineRule="exact"/>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2022世界数字经济大会暨第十二届智慧城市与智能经济博览会展览服务项目</w:t>
      </w:r>
    </w:p>
    <w:p>
      <w:pPr>
        <w:pStyle w:val="5"/>
        <w:jc w:val="right"/>
        <w:rPr>
          <w:rFonts w:ascii="Times New Roman" w:hAnsi="Times New Roman"/>
        </w:rPr>
      </w:pPr>
      <w:r>
        <w:rPr>
          <w:rFonts w:hint="eastAsia" w:ascii="Times New Roman" w:hAnsi="Times New Roman"/>
          <w:sz w:val="21"/>
          <w:szCs w:val="21"/>
        </w:rPr>
        <w:t>单位：人民币（元）</w:t>
      </w:r>
    </w:p>
    <w:p>
      <w:pPr>
        <w:pStyle w:val="21"/>
        <w:spacing w:line="400" w:lineRule="exact"/>
        <w:outlineLvl w:val="9"/>
        <w:rPr>
          <w:rFonts w:ascii="Times New Roman" w:hAnsi="Times New Roman"/>
          <w:b/>
          <w:sz w:val="32"/>
        </w:rPr>
      </w:pPr>
    </w:p>
    <w:p>
      <w:pPr>
        <w:snapToGrid w:val="0"/>
        <w:spacing w:line="400" w:lineRule="exact"/>
        <w:rPr>
          <w:rFonts w:ascii="Times New Roman" w:hAnsi="Times New Roman"/>
          <w:szCs w:val="21"/>
        </w:rPr>
      </w:pPr>
    </w:p>
    <w:p>
      <w:pPr>
        <w:spacing w:line="400" w:lineRule="atLeast"/>
        <w:jc w:val="left"/>
        <w:rPr>
          <w:rFonts w:ascii="Times New Roman" w:hAnsi="Times New Roman"/>
          <w:szCs w:val="21"/>
        </w:rPr>
      </w:pPr>
      <w:r>
        <w:rPr>
          <w:rFonts w:hint="eastAsia" w:ascii="Times New Roman" w:hAnsi="Times New Roman"/>
          <w:szCs w:val="21"/>
        </w:rPr>
        <w:t>供应商（盖章）：</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hint="eastAsia" w:ascii="Times New Roman" w:hAnsi="Times New Roman"/>
          <w:szCs w:val="21"/>
        </w:rPr>
        <w:t xml:space="preserve">          </w:t>
      </w:r>
    </w:p>
    <w:p>
      <w:pPr>
        <w:spacing w:line="400" w:lineRule="atLeast"/>
        <w:jc w:val="left"/>
        <w:rPr>
          <w:rFonts w:ascii="Times New Roman" w:hAnsi="Times New Roman"/>
          <w:szCs w:val="21"/>
        </w:rPr>
      </w:pPr>
      <w:r>
        <w:rPr>
          <w:rFonts w:hint="eastAsia" w:ascii="Times New Roman" w:hAnsi="Times New Roman"/>
          <w:szCs w:val="21"/>
        </w:rPr>
        <w:t>法定代表人或授权代表（签字）：</w:t>
      </w:r>
      <w:r>
        <w:rPr>
          <w:rFonts w:ascii="Times New Roman" w:hAnsi="Times New Roman"/>
          <w:szCs w:val="21"/>
          <w:u w:val="single"/>
        </w:rPr>
        <w:t xml:space="preserve">                  </w:t>
      </w:r>
    </w:p>
    <w:p>
      <w:pPr>
        <w:spacing w:line="400" w:lineRule="atLeast"/>
        <w:rPr>
          <w:rFonts w:ascii="Times New Roman" w:hAnsi="Times New Roman"/>
          <w:szCs w:val="21"/>
          <w:u w:val="single"/>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p>
    <w:p>
      <w:pPr>
        <w:pStyle w:val="21"/>
        <w:outlineLvl w:val="9"/>
        <w:rPr>
          <w:rFonts w:ascii="Times New Roman" w:hAnsi="Times New Roman"/>
          <w:b/>
          <w:sz w:val="32"/>
        </w:rPr>
        <w:sectPr>
          <w:pgSz w:w="11906" w:h="16838"/>
          <w:pgMar w:top="1240" w:right="866" w:bottom="1098" w:left="1180" w:header="851" w:footer="992" w:gutter="0"/>
          <w:cols w:space="425" w:num="1"/>
          <w:docGrid w:type="lines" w:linePitch="312" w:charSpace="0"/>
        </w:sectPr>
      </w:pPr>
    </w:p>
    <w:p>
      <w:pPr>
        <w:spacing w:line="360" w:lineRule="auto"/>
        <w:jc w:val="center"/>
        <w:rPr>
          <w:rFonts w:ascii="Times New Roman" w:hAnsi="Times New Roman"/>
          <w:b/>
          <w:szCs w:val="21"/>
        </w:rPr>
        <w:sectPr>
          <w:pgSz w:w="11906" w:h="16838"/>
          <w:pgMar w:top="1240" w:right="866" w:bottom="1098" w:left="1180" w:header="851" w:footer="992" w:gutter="0"/>
          <w:cols w:space="425" w:num="1"/>
          <w:docGrid w:type="lines" w:linePitch="312" w:charSpace="0"/>
        </w:sectPr>
      </w:pPr>
      <w:bookmarkStart w:id="34" w:name="_Toc21541033"/>
      <w:r>
        <w:rPr>
          <w:rFonts w:ascii="Times New Roman" w:hAnsi="Times New Roman"/>
          <w:b/>
          <w:szCs w:val="21"/>
        </w:rPr>
        <w:t>C3</w:t>
      </w:r>
      <w:r>
        <w:rPr>
          <w:rFonts w:hint="eastAsia" w:ascii="Times New Roman" w:hAnsi="Times New Roman"/>
          <w:b/>
          <w:szCs w:val="21"/>
        </w:rPr>
        <w:t>、供应商认为需要的其他资料（如有需提供）</w:t>
      </w:r>
      <w:bookmarkEnd w:id="34"/>
    </w:p>
    <w:p>
      <w:pPr>
        <w:pStyle w:val="28"/>
        <w:snapToGrid w:val="0"/>
        <w:spacing w:line="440" w:lineRule="exact"/>
        <w:jc w:val="center"/>
        <w:rPr>
          <w:rFonts w:ascii="Times New Roman" w:hAnsi="Times New Roman" w:cs="方正小标宋简体"/>
          <w:b/>
          <w:szCs w:val="21"/>
        </w:rPr>
      </w:pPr>
      <w:r>
        <w:rPr>
          <w:rFonts w:ascii="Times New Roman" w:hAnsi="Times New Roman" w:cs="方正小标宋简体"/>
          <w:b/>
          <w:szCs w:val="21"/>
        </w:rPr>
        <w:t>政府采购活动现场确认声明书</w:t>
      </w:r>
    </w:p>
    <w:p>
      <w:pPr>
        <w:pStyle w:val="28"/>
        <w:snapToGrid w:val="0"/>
        <w:spacing w:line="440" w:lineRule="exact"/>
        <w:rPr>
          <w:rFonts w:ascii="Times New Roman" w:hAnsi="Times New Roman"/>
          <w:szCs w:val="21"/>
        </w:rPr>
      </w:pPr>
      <w:r>
        <w:rPr>
          <w:rFonts w:hint="eastAsia" w:ascii="Times New Roman" w:hAnsi="Times New Roman"/>
          <w:szCs w:val="21"/>
        </w:rPr>
        <w:t>致：</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（采购人名称） </w:t>
      </w:r>
      <w:r>
        <w:rPr>
          <w:rFonts w:ascii="Times New Roman" w:hAnsi="Times New Roman"/>
          <w:szCs w:val="21"/>
          <w:u w:val="single"/>
        </w:rPr>
        <w:t xml:space="preserve">  </w:t>
      </w:r>
    </w:p>
    <w:p>
      <w:pPr>
        <w:pStyle w:val="28"/>
        <w:snapToGrid w:val="0"/>
        <w:spacing w:line="440" w:lineRule="exact"/>
        <w:ind w:firstLine="420" w:firstLineChars="200"/>
        <w:rPr>
          <w:rFonts w:ascii="Times New Roman" w:hAnsi="Times New Roman"/>
          <w:szCs w:val="21"/>
        </w:rPr>
      </w:pPr>
      <w:r>
        <w:rPr>
          <w:rFonts w:ascii="Times New Roman" w:hAnsi="Times New Roman"/>
          <w:szCs w:val="21"/>
        </w:rPr>
        <w:t>本人经由</w:t>
      </w:r>
      <w:r>
        <w:rPr>
          <w:rFonts w:ascii="Times New Roman" w:hAnsi="Times New Roman"/>
          <w:szCs w:val="21"/>
          <w:u w:val="single"/>
        </w:rPr>
        <w:t xml:space="preserve">  </w:t>
      </w:r>
      <w:r>
        <w:rPr>
          <w:rFonts w:ascii="Times New Roman" w:hAnsi="Times New Roman" w:cs="宋体"/>
          <w:szCs w:val="21"/>
          <w:u w:val="single"/>
        </w:rPr>
        <w:t>（供应商名称）</w:t>
      </w:r>
      <w:r>
        <w:rPr>
          <w:rFonts w:hint="eastAsia" w:ascii="Times New Roman" w:hAnsi="Times New Roman" w:cs="宋体"/>
          <w:szCs w:val="21"/>
          <w:u w:val="single"/>
        </w:rPr>
        <w:t xml:space="preserve">  </w:t>
      </w:r>
      <w:r>
        <w:rPr>
          <w:rFonts w:ascii="Times New Roman" w:hAnsi="Times New Roman"/>
          <w:szCs w:val="21"/>
        </w:rPr>
        <w:t>法人代表（负责人）</w:t>
      </w:r>
      <w:r>
        <w:rPr>
          <w:rFonts w:ascii="Times New Roman" w:hAnsi="Times New Roman"/>
          <w:szCs w:val="21"/>
          <w:u w:val="single"/>
        </w:rPr>
        <w:t xml:space="preserve">    （姓名）</w:t>
      </w:r>
      <w:r>
        <w:rPr>
          <w:rFonts w:ascii="Times New Roman" w:hAnsi="Times New Roman"/>
          <w:szCs w:val="21"/>
        </w:rPr>
        <w:t>合法授权参加</w:t>
      </w:r>
      <w:r>
        <w:rPr>
          <w:rFonts w:hint="eastAsia" w:ascii="Times New Roman" w:hAnsi="Times New Roman"/>
          <w:szCs w:val="21"/>
          <w:u w:val="single"/>
        </w:rPr>
        <w:t>2022世界数字经济大会暨第十二届智慧城市与智能经济博览会展览服务项目</w:t>
      </w:r>
      <w:r>
        <w:rPr>
          <w:rFonts w:ascii="Times New Roman" w:hAnsi="Times New Roman"/>
          <w:szCs w:val="21"/>
        </w:rPr>
        <w:t>（</w:t>
      </w:r>
      <w:r>
        <w:rPr>
          <w:rFonts w:hint="eastAsia" w:ascii="Times New Roman" w:hAnsi="Times New Roman"/>
          <w:szCs w:val="21"/>
        </w:rPr>
        <w:t>采购</w:t>
      </w:r>
      <w:r>
        <w:rPr>
          <w:rFonts w:ascii="Times New Roman" w:hAnsi="Times New Roman"/>
          <w:szCs w:val="21"/>
        </w:rPr>
        <w:t>编号：</w:t>
      </w:r>
      <w:r>
        <w:rPr>
          <w:rFonts w:ascii="Times New Roman" w:hAnsi="Times New Roman"/>
          <w:szCs w:val="21"/>
          <w:u w:val="single"/>
        </w:rPr>
        <w:t>NBITC-202270038G</w:t>
      </w:r>
      <w:r>
        <w:rPr>
          <w:rFonts w:ascii="Times New Roman" w:hAnsi="Times New Roman"/>
          <w:szCs w:val="21"/>
        </w:rPr>
        <w:t>）政府采购活动，经与本单位法人代表（负责人）联系确认，现就有关公平竞争事项郑重声明如下：</w:t>
      </w:r>
    </w:p>
    <w:p>
      <w:pPr>
        <w:pStyle w:val="29"/>
        <w:widowControl/>
        <w:snapToGrid w:val="0"/>
        <w:spacing w:line="440" w:lineRule="exact"/>
        <w:ind w:firstLine="420" w:firstLineChars="200"/>
        <w:rPr>
          <w:rFonts w:hint="default"/>
          <w:szCs w:val="21"/>
        </w:rPr>
      </w:pPr>
      <w:r>
        <w:rPr>
          <w:szCs w:val="21"/>
        </w:rPr>
        <w:t xml:space="preserve">一、本单位与采购人之间 </w:t>
      </w:r>
      <w:r>
        <w:rPr>
          <w:rFonts w:cs="宋体"/>
          <w:szCs w:val="21"/>
        </w:rPr>
        <w:t>□</w:t>
      </w:r>
      <w:r>
        <w:rPr>
          <w:szCs w:val="21"/>
        </w:rPr>
        <w:t xml:space="preserve">不存在利害关系 </w:t>
      </w:r>
      <w:r>
        <w:rPr>
          <w:rFonts w:cs="宋体"/>
          <w:szCs w:val="21"/>
        </w:rPr>
        <w:t>□</w:t>
      </w:r>
      <w:r>
        <w:rPr>
          <w:szCs w:val="21"/>
        </w:rPr>
        <w:t>存在下列利害关系</w:t>
      </w:r>
      <w:r>
        <w:rPr>
          <w:szCs w:val="21"/>
          <w:u w:val="single"/>
        </w:rPr>
        <w:t xml:space="preserve">           </w:t>
      </w:r>
      <w:r>
        <w:rPr>
          <w:szCs w:val="21"/>
        </w:rPr>
        <w:t>：</w:t>
      </w:r>
    </w:p>
    <w:p>
      <w:pPr>
        <w:pStyle w:val="29"/>
        <w:widowControl/>
        <w:snapToGrid w:val="0"/>
        <w:spacing w:line="440" w:lineRule="exact"/>
        <w:ind w:left="397"/>
        <w:rPr>
          <w:rFonts w:hint="default"/>
          <w:szCs w:val="21"/>
        </w:rPr>
      </w:pPr>
      <w:r>
        <w:rPr>
          <w:szCs w:val="21"/>
        </w:rPr>
        <w:t>A.投资关系    B.行政隶属关系    C.业务指导关系</w:t>
      </w:r>
    </w:p>
    <w:p>
      <w:pPr>
        <w:pStyle w:val="29"/>
        <w:widowControl/>
        <w:snapToGrid w:val="0"/>
        <w:spacing w:line="440" w:lineRule="exact"/>
        <w:ind w:left="397"/>
        <w:rPr>
          <w:rFonts w:hint="default"/>
          <w:szCs w:val="21"/>
        </w:rPr>
      </w:pPr>
      <w:r>
        <w:rPr>
          <w:szCs w:val="21"/>
        </w:rPr>
        <w:t xml:space="preserve">D.其他可能影响采购公正的利害关系 </w:t>
      </w:r>
      <w:r>
        <w:rPr>
          <w:rFonts w:hint="default"/>
          <w:szCs w:val="21"/>
          <w:u w:val="single"/>
        </w:rPr>
        <w:t xml:space="preserve">     </w:t>
      </w:r>
      <w:r>
        <w:rPr>
          <w:szCs w:val="21"/>
          <w:u w:val="single"/>
        </w:rPr>
        <w:t xml:space="preserve">（如有，请如实说明）      </w:t>
      </w:r>
      <w:r>
        <w:rPr>
          <w:szCs w:val="21"/>
        </w:rPr>
        <w:t>。</w:t>
      </w:r>
    </w:p>
    <w:p>
      <w:pPr>
        <w:pStyle w:val="29"/>
        <w:widowControl/>
        <w:snapToGrid w:val="0"/>
        <w:spacing w:line="440" w:lineRule="exact"/>
        <w:ind w:firstLine="420" w:firstLineChars="200"/>
        <w:rPr>
          <w:rFonts w:hint="default"/>
          <w:szCs w:val="21"/>
        </w:rPr>
      </w:pPr>
      <w:r>
        <w:rPr>
          <w:szCs w:val="21"/>
        </w:rPr>
        <w:t xml:space="preserve">二、现已清楚知道参加本项目采购活动的其他所有供应商名称，本单位 </w:t>
      </w:r>
      <w:r>
        <w:rPr>
          <w:rFonts w:cs="宋体"/>
          <w:szCs w:val="21"/>
        </w:rPr>
        <w:t>□与其他所有供应商之间均</w:t>
      </w:r>
      <w:r>
        <w:rPr>
          <w:szCs w:val="21"/>
        </w:rPr>
        <w:t xml:space="preserve">不存在利害关系 </w:t>
      </w:r>
      <w:r>
        <w:rPr>
          <w:rFonts w:cs="宋体"/>
          <w:szCs w:val="21"/>
        </w:rPr>
        <w:t>□与</w:t>
      </w:r>
      <w:r>
        <w:rPr>
          <w:rFonts w:cs="宋体"/>
          <w:szCs w:val="21"/>
          <w:u w:val="single"/>
        </w:rPr>
        <w:t xml:space="preserve">  </w:t>
      </w:r>
      <w:r>
        <w:rPr>
          <w:rFonts w:hint="default" w:cs="宋体"/>
          <w:szCs w:val="21"/>
          <w:u w:val="single"/>
        </w:rPr>
        <w:t xml:space="preserve">   </w:t>
      </w:r>
      <w:r>
        <w:rPr>
          <w:rFonts w:cs="宋体"/>
          <w:szCs w:val="21"/>
          <w:u w:val="single"/>
        </w:rPr>
        <w:t xml:space="preserve">（供应商名称） </w:t>
      </w:r>
      <w:r>
        <w:rPr>
          <w:rFonts w:hint="default" w:cs="宋体"/>
          <w:szCs w:val="21"/>
          <w:u w:val="single"/>
        </w:rPr>
        <w:t xml:space="preserve">   </w:t>
      </w:r>
      <w:r>
        <w:rPr>
          <w:rFonts w:cs="宋体"/>
          <w:szCs w:val="21"/>
        </w:rPr>
        <w:t>之间</w:t>
      </w:r>
      <w:r>
        <w:rPr>
          <w:szCs w:val="21"/>
        </w:rPr>
        <w:t>存在下列利害关系</w:t>
      </w:r>
      <w:r>
        <w:rPr>
          <w:szCs w:val="21"/>
          <w:u w:val="single"/>
        </w:rPr>
        <w:t xml:space="preserve">          </w:t>
      </w:r>
      <w:r>
        <w:rPr>
          <w:szCs w:val="21"/>
        </w:rPr>
        <w:t>：</w:t>
      </w:r>
    </w:p>
    <w:p>
      <w:pPr>
        <w:pStyle w:val="29"/>
        <w:widowControl/>
        <w:snapToGrid w:val="0"/>
        <w:spacing w:line="440" w:lineRule="exact"/>
        <w:ind w:firstLine="420" w:firstLineChars="200"/>
        <w:rPr>
          <w:rFonts w:hint="default"/>
          <w:szCs w:val="21"/>
        </w:rPr>
      </w:pPr>
      <w:r>
        <w:rPr>
          <w:szCs w:val="21"/>
        </w:rPr>
        <w:t>A.法定代表人或负责人或实际控制人是同一人</w:t>
      </w:r>
    </w:p>
    <w:p>
      <w:pPr>
        <w:pStyle w:val="29"/>
        <w:widowControl/>
        <w:snapToGrid w:val="0"/>
        <w:spacing w:line="440" w:lineRule="exact"/>
        <w:ind w:firstLine="420" w:firstLineChars="200"/>
        <w:rPr>
          <w:rFonts w:hint="default"/>
          <w:szCs w:val="21"/>
        </w:rPr>
      </w:pPr>
      <w:r>
        <w:rPr>
          <w:szCs w:val="21"/>
        </w:rPr>
        <w:t>B.法定代表人或负责人或实际控制人是夫妻关系</w:t>
      </w:r>
    </w:p>
    <w:p>
      <w:pPr>
        <w:pStyle w:val="29"/>
        <w:widowControl/>
        <w:snapToGrid w:val="0"/>
        <w:spacing w:line="440" w:lineRule="exact"/>
        <w:ind w:firstLine="420" w:firstLineChars="200"/>
        <w:rPr>
          <w:rFonts w:hint="default"/>
          <w:szCs w:val="21"/>
        </w:rPr>
      </w:pPr>
      <w:r>
        <w:rPr>
          <w:szCs w:val="21"/>
        </w:rPr>
        <w:t>C.法定代表人或负责人或实际控制人是直系血亲关系</w:t>
      </w:r>
    </w:p>
    <w:p>
      <w:pPr>
        <w:pStyle w:val="29"/>
        <w:widowControl/>
        <w:snapToGrid w:val="0"/>
        <w:spacing w:line="440" w:lineRule="exact"/>
        <w:ind w:firstLine="420" w:firstLineChars="200"/>
        <w:rPr>
          <w:rFonts w:hint="default"/>
          <w:szCs w:val="21"/>
        </w:rPr>
      </w:pPr>
      <w:r>
        <w:rPr>
          <w:szCs w:val="21"/>
        </w:rPr>
        <w:t>D.法定代表人或负责人或实际控制人存在三代以内旁系血亲关系</w:t>
      </w:r>
    </w:p>
    <w:p>
      <w:pPr>
        <w:pStyle w:val="29"/>
        <w:widowControl/>
        <w:snapToGrid w:val="0"/>
        <w:spacing w:line="440" w:lineRule="exact"/>
        <w:ind w:firstLine="420" w:firstLineChars="200"/>
        <w:rPr>
          <w:rFonts w:hint="default"/>
          <w:szCs w:val="21"/>
        </w:rPr>
      </w:pPr>
      <w:r>
        <w:rPr>
          <w:szCs w:val="21"/>
        </w:rPr>
        <w:t>E.法定代表人或负责人或实际控制人存在近姻亲关系</w:t>
      </w:r>
    </w:p>
    <w:p>
      <w:pPr>
        <w:pStyle w:val="29"/>
        <w:widowControl/>
        <w:snapToGrid w:val="0"/>
        <w:spacing w:line="440" w:lineRule="exact"/>
        <w:ind w:firstLine="420" w:firstLineChars="200"/>
        <w:rPr>
          <w:rFonts w:hint="default"/>
          <w:szCs w:val="21"/>
        </w:rPr>
      </w:pPr>
      <w:r>
        <w:rPr>
          <w:szCs w:val="21"/>
        </w:rPr>
        <w:t>F.法定代表人或负责人或实际控制人存在股份控制或实际控制关系</w:t>
      </w:r>
    </w:p>
    <w:p>
      <w:pPr>
        <w:pStyle w:val="29"/>
        <w:widowControl/>
        <w:snapToGrid w:val="0"/>
        <w:spacing w:line="440" w:lineRule="exact"/>
        <w:ind w:firstLine="420" w:firstLineChars="200"/>
        <w:rPr>
          <w:rFonts w:hint="default"/>
          <w:szCs w:val="21"/>
        </w:rPr>
      </w:pPr>
      <w:r>
        <w:rPr>
          <w:szCs w:val="21"/>
        </w:rPr>
        <w:t>G.存在共同直接或间接投资设立子公司、联营企业和合营企业情况</w:t>
      </w:r>
    </w:p>
    <w:p>
      <w:pPr>
        <w:pStyle w:val="29"/>
        <w:widowControl/>
        <w:snapToGrid w:val="0"/>
        <w:spacing w:line="440" w:lineRule="exact"/>
        <w:ind w:firstLine="420" w:firstLineChars="200"/>
        <w:rPr>
          <w:rFonts w:hint="default"/>
          <w:szCs w:val="21"/>
        </w:rPr>
      </w:pPr>
      <w:r>
        <w:rPr>
          <w:szCs w:val="21"/>
        </w:rPr>
        <w:t>H.存在分级代理或代销关系、同一生产制造商关系、管理关系、重要业务（占主营业务收入50%以上）或重要财务往来关系（如融资）等其他实质性控制关系</w:t>
      </w:r>
    </w:p>
    <w:p>
      <w:pPr>
        <w:pStyle w:val="29"/>
        <w:widowControl/>
        <w:snapToGrid w:val="0"/>
        <w:spacing w:line="440" w:lineRule="exact"/>
        <w:ind w:firstLine="420" w:firstLineChars="200"/>
        <w:rPr>
          <w:rFonts w:hint="default"/>
          <w:szCs w:val="21"/>
        </w:rPr>
      </w:pPr>
      <w:r>
        <w:rPr>
          <w:szCs w:val="21"/>
        </w:rPr>
        <w:t>I.其他利害关系情况</w:t>
      </w:r>
      <w:r>
        <w:rPr>
          <w:szCs w:val="21"/>
          <w:u w:val="single"/>
        </w:rPr>
        <w:t xml:space="preserve">                              </w:t>
      </w:r>
      <w:r>
        <w:rPr>
          <w:szCs w:val="21"/>
        </w:rPr>
        <w:t>。</w:t>
      </w:r>
    </w:p>
    <w:p>
      <w:pPr>
        <w:pStyle w:val="29"/>
        <w:widowControl/>
        <w:snapToGrid w:val="0"/>
        <w:spacing w:line="440" w:lineRule="exact"/>
        <w:ind w:firstLine="420" w:firstLineChars="200"/>
        <w:rPr>
          <w:rFonts w:hint="default"/>
          <w:szCs w:val="21"/>
        </w:rPr>
      </w:pPr>
      <w:r>
        <w:rPr>
          <w:szCs w:val="21"/>
        </w:rPr>
        <w:t>三、现已清楚知道并严格遵守政府采购法律法规和现场纪律。</w:t>
      </w:r>
    </w:p>
    <w:p>
      <w:pPr>
        <w:pStyle w:val="29"/>
        <w:widowControl/>
        <w:snapToGrid w:val="0"/>
        <w:spacing w:line="440" w:lineRule="exact"/>
        <w:ind w:firstLine="420" w:firstLineChars="200"/>
        <w:rPr>
          <w:rFonts w:hint="default"/>
          <w:szCs w:val="21"/>
        </w:rPr>
      </w:pPr>
      <w:r>
        <w:rPr>
          <w:szCs w:val="21"/>
        </w:rPr>
        <w:t>四、我发现</w:t>
      </w:r>
      <w:r>
        <w:rPr>
          <w:szCs w:val="21"/>
          <w:u w:val="single"/>
        </w:rPr>
        <w:t xml:space="preserve">           </w:t>
      </w:r>
      <w:r>
        <w:rPr>
          <w:szCs w:val="21"/>
        </w:rPr>
        <w:t>供应商之间存在或可能存在上述第二条第</w:t>
      </w:r>
      <w:r>
        <w:rPr>
          <w:szCs w:val="21"/>
          <w:u w:val="single"/>
        </w:rPr>
        <w:t xml:space="preserve">      </w:t>
      </w:r>
      <w:r>
        <w:rPr>
          <w:rFonts w:hint="default"/>
          <w:szCs w:val="21"/>
          <w:u w:val="single"/>
        </w:rPr>
        <w:t xml:space="preserve">  </w:t>
      </w:r>
      <w:r>
        <w:rPr>
          <w:szCs w:val="21"/>
        </w:rPr>
        <w:t>项利害关系。</w:t>
      </w:r>
    </w:p>
    <w:p>
      <w:pPr>
        <w:pStyle w:val="28"/>
        <w:snapToGrid w:val="0"/>
        <w:spacing w:line="440" w:lineRule="exact"/>
        <w:ind w:firstLine="420" w:firstLineChars="200"/>
        <w:rPr>
          <w:rFonts w:ascii="Times New Roman" w:hAnsi="Times New Roman"/>
          <w:szCs w:val="21"/>
        </w:rPr>
      </w:pPr>
    </w:p>
    <w:p>
      <w:pPr>
        <w:pStyle w:val="28"/>
        <w:snapToGrid w:val="0"/>
        <w:spacing w:line="440" w:lineRule="exact"/>
        <w:ind w:firstLine="1365" w:firstLineChars="650"/>
        <w:rPr>
          <w:rFonts w:ascii="Times New Roman" w:hAnsi="Times New Roman"/>
          <w:szCs w:val="21"/>
        </w:rPr>
      </w:pPr>
      <w:r>
        <w:rPr>
          <w:rFonts w:ascii="Times New Roman" w:hAnsi="Times New Roman"/>
          <w:szCs w:val="21"/>
        </w:rPr>
        <w:t xml:space="preserve">                                （供应商代表签名）</w:t>
      </w:r>
    </w:p>
    <w:p>
      <w:pPr>
        <w:spacing w:line="440" w:lineRule="exact"/>
        <w:ind w:firstLine="1318" w:firstLineChars="628"/>
        <w:rPr>
          <w:rFonts w:ascii="Times New Roman" w:hAnsi="Times New Roman"/>
          <w:szCs w:val="21"/>
        </w:rPr>
      </w:pPr>
      <w:r>
        <w:rPr>
          <w:rFonts w:ascii="Times New Roman" w:hAnsi="Times New Roman"/>
          <w:szCs w:val="21"/>
        </w:rPr>
        <w:t xml:space="preserve">                                    年  月  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b/>
          <w:szCs w:val="28"/>
        </w:rPr>
      </w:pPr>
      <w:r>
        <w:rPr>
          <w:rFonts w:hint="eastAsia" w:ascii="Times New Roman" w:hAnsi="Times New Roman"/>
          <w:b/>
          <w:szCs w:val="28"/>
        </w:rPr>
        <w:t>注：1、本表非投标文件的组成内容，不须在投标文件中提供。</w:t>
      </w:r>
    </w:p>
    <w:p>
      <w:pPr>
        <w:spacing w:line="440" w:lineRule="exact"/>
        <w:ind w:firstLine="411" w:firstLineChars="195"/>
        <w:rPr>
          <w:rFonts w:ascii="Times New Roman" w:hAnsi="Times New Roman"/>
          <w:b/>
          <w:szCs w:val="28"/>
        </w:rPr>
      </w:pPr>
      <w:r>
        <w:rPr>
          <w:rFonts w:hint="eastAsia" w:ascii="Times New Roman" w:hAnsi="Times New Roman"/>
          <w:b/>
          <w:szCs w:val="28"/>
        </w:rPr>
        <w:t>2、本表在开标现场由代理机构提供给各供应商，由各供应商签署。</w:t>
      </w:r>
    </w:p>
    <w:p>
      <w:pPr>
        <w:pStyle w:val="21"/>
        <w:outlineLvl w:val="9"/>
        <w:rPr>
          <w:rFonts w:ascii="Times New Roman" w:hAnsi="Times New Roman"/>
          <w:b/>
          <w:szCs w:val="28"/>
        </w:rPr>
        <w:sectPr>
          <w:pgSz w:w="11906" w:h="16838"/>
          <w:pgMar w:top="1240" w:right="866" w:bottom="1098" w:left="1180" w:header="851" w:footer="992" w:gutter="0"/>
          <w:cols w:space="425" w:num="1"/>
          <w:docGrid w:type="lines" w:linePitch="312" w:charSpace="0"/>
        </w:sectPr>
      </w:pPr>
    </w:p>
    <w:p>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pPr>
        <w:pStyle w:val="21"/>
        <w:outlineLvl w:val="9"/>
        <w:rPr>
          <w:rFonts w:ascii="Times New Roman" w:hAnsi="Times New Roman" w:cs="宋体"/>
          <w:b/>
          <w:bCs/>
          <w:kern w:val="0"/>
          <w:sz w:val="21"/>
          <w:szCs w:val="21"/>
        </w:rPr>
      </w:pPr>
      <w:r>
        <w:rPr>
          <w:rFonts w:ascii="Times New Roman" w:hAnsi="Times New Roman"/>
        </w:rPr>
        <w:drawing>
          <wp:inline distT="0" distB="0" distL="114300" distR="114300">
            <wp:extent cx="9271000" cy="5550535"/>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9274843" cy="5552703"/>
                    </a:xfrm>
                    <a:prstGeom prst="rect">
                      <a:avLst/>
                    </a:prstGeom>
                    <a:noFill/>
                    <a:ln>
                      <a:noFill/>
                    </a:ln>
                  </pic:spPr>
                </pic:pic>
              </a:graphicData>
            </a:graphic>
          </wp:inline>
        </w:drawing>
      </w:r>
    </w:p>
    <w:sectPr>
      <w:pgSz w:w="16838" w:h="11906" w:orient="landscape"/>
      <w:pgMar w:top="1179" w:right="1240" w:bottom="867" w:left="1098"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Fonts w:ascii="宋体" w:hAnsi="宋体"/>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sz w:val="18"/>
        <w:szCs w:val="18"/>
      </w:rPr>
      <w:t>22</w:t>
    </w:r>
    <w:r>
      <w:rPr>
        <w:rFonts w:ascii="宋体" w:hAnsi="宋体"/>
        <w:sz w:val="18"/>
        <w:szCs w:val="18"/>
      </w:rPr>
      <w:fldChar w:fldCharType="end"/>
    </w:r>
  </w:p>
  <w:p>
    <w:pPr>
      <w:snapToGrid w:val="0"/>
      <w:jc w:val="center"/>
      <w:rPr>
        <w:rFonts w:ascii="宋体" w:hAnsi="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8C8D3"/>
    <w:multiLevelType w:val="singleLevel"/>
    <w:tmpl w:val="9888C8D3"/>
    <w:lvl w:ilvl="0" w:tentative="0">
      <w:start w:val="1"/>
      <w:numFmt w:val="decimal"/>
      <w:suff w:val="space"/>
      <w:lvlText w:val="%1."/>
      <w:lvlJc w:val="left"/>
    </w:lvl>
  </w:abstractNum>
  <w:abstractNum w:abstractNumId="1">
    <w:nsid w:val="4A6746E3"/>
    <w:multiLevelType w:val="singleLevel"/>
    <w:tmpl w:val="4A6746E3"/>
    <w:lvl w:ilvl="0" w:tentative="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GVjMzgxM2QzOWE4MDdkZWMwZTA2ZDAwMGYzZTQifQ=="/>
  </w:docVars>
  <w:rsids>
    <w:rsidRoot w:val="4F2E52C7"/>
    <w:rsid w:val="0000794E"/>
    <w:rsid w:val="00017960"/>
    <w:rsid w:val="00030A79"/>
    <w:rsid w:val="00035EE7"/>
    <w:rsid w:val="000362B2"/>
    <w:rsid w:val="00043A3C"/>
    <w:rsid w:val="00077E23"/>
    <w:rsid w:val="00096345"/>
    <w:rsid w:val="000A4C3A"/>
    <w:rsid w:val="000A5A67"/>
    <w:rsid w:val="000A771D"/>
    <w:rsid w:val="000B1F11"/>
    <w:rsid w:val="000B1FE9"/>
    <w:rsid w:val="000D488B"/>
    <w:rsid w:val="000D52AC"/>
    <w:rsid w:val="000D6CB7"/>
    <w:rsid w:val="00114B8B"/>
    <w:rsid w:val="001152B0"/>
    <w:rsid w:val="00136AA6"/>
    <w:rsid w:val="00156FB4"/>
    <w:rsid w:val="001575CC"/>
    <w:rsid w:val="00161AF2"/>
    <w:rsid w:val="0016649D"/>
    <w:rsid w:val="00174BDE"/>
    <w:rsid w:val="001A3551"/>
    <w:rsid w:val="001A5940"/>
    <w:rsid w:val="001A739D"/>
    <w:rsid w:val="001B43E9"/>
    <w:rsid w:val="001C0661"/>
    <w:rsid w:val="001E3BA2"/>
    <w:rsid w:val="00212ACE"/>
    <w:rsid w:val="00214BC1"/>
    <w:rsid w:val="0021527E"/>
    <w:rsid w:val="0023206C"/>
    <w:rsid w:val="00243242"/>
    <w:rsid w:val="00246B12"/>
    <w:rsid w:val="0025094A"/>
    <w:rsid w:val="002528D8"/>
    <w:rsid w:val="0026593B"/>
    <w:rsid w:val="002730B4"/>
    <w:rsid w:val="00297C1C"/>
    <w:rsid w:val="002A5E3D"/>
    <w:rsid w:val="002B5232"/>
    <w:rsid w:val="002D0A0B"/>
    <w:rsid w:val="002E2571"/>
    <w:rsid w:val="002F6A7A"/>
    <w:rsid w:val="00300326"/>
    <w:rsid w:val="00316607"/>
    <w:rsid w:val="00317DE0"/>
    <w:rsid w:val="003355F6"/>
    <w:rsid w:val="003375CD"/>
    <w:rsid w:val="00341034"/>
    <w:rsid w:val="00343408"/>
    <w:rsid w:val="00370813"/>
    <w:rsid w:val="00375237"/>
    <w:rsid w:val="00384E4C"/>
    <w:rsid w:val="003855EC"/>
    <w:rsid w:val="003A1010"/>
    <w:rsid w:val="003A51FB"/>
    <w:rsid w:val="003B76EA"/>
    <w:rsid w:val="003E1A2A"/>
    <w:rsid w:val="003E3B9C"/>
    <w:rsid w:val="003F184C"/>
    <w:rsid w:val="003F7087"/>
    <w:rsid w:val="00400E3F"/>
    <w:rsid w:val="00403B87"/>
    <w:rsid w:val="00407521"/>
    <w:rsid w:val="00410B30"/>
    <w:rsid w:val="00424FD8"/>
    <w:rsid w:val="0043750A"/>
    <w:rsid w:val="00437D64"/>
    <w:rsid w:val="00440361"/>
    <w:rsid w:val="00464205"/>
    <w:rsid w:val="0046465F"/>
    <w:rsid w:val="00464EE2"/>
    <w:rsid w:val="004670A4"/>
    <w:rsid w:val="004A05CD"/>
    <w:rsid w:val="004A0697"/>
    <w:rsid w:val="004A0A2E"/>
    <w:rsid w:val="004B22C8"/>
    <w:rsid w:val="004B3DF9"/>
    <w:rsid w:val="004C4C82"/>
    <w:rsid w:val="004C7925"/>
    <w:rsid w:val="004D0601"/>
    <w:rsid w:val="004D62F1"/>
    <w:rsid w:val="004E17FE"/>
    <w:rsid w:val="004E7FA6"/>
    <w:rsid w:val="004F4CD5"/>
    <w:rsid w:val="00506217"/>
    <w:rsid w:val="005139EE"/>
    <w:rsid w:val="0053473F"/>
    <w:rsid w:val="005355E6"/>
    <w:rsid w:val="0053629C"/>
    <w:rsid w:val="00555D8F"/>
    <w:rsid w:val="00557DB6"/>
    <w:rsid w:val="00571FAD"/>
    <w:rsid w:val="005A72BD"/>
    <w:rsid w:val="005B5C67"/>
    <w:rsid w:val="005C093D"/>
    <w:rsid w:val="005C1DED"/>
    <w:rsid w:val="005C2314"/>
    <w:rsid w:val="005E26E5"/>
    <w:rsid w:val="005F4214"/>
    <w:rsid w:val="00614118"/>
    <w:rsid w:val="00630FD1"/>
    <w:rsid w:val="006369D9"/>
    <w:rsid w:val="00640B03"/>
    <w:rsid w:val="0064266C"/>
    <w:rsid w:val="00650912"/>
    <w:rsid w:val="00650E8E"/>
    <w:rsid w:val="00654CB3"/>
    <w:rsid w:val="00655D42"/>
    <w:rsid w:val="0069388F"/>
    <w:rsid w:val="00693AD5"/>
    <w:rsid w:val="006B72FB"/>
    <w:rsid w:val="006D3617"/>
    <w:rsid w:val="006E3B00"/>
    <w:rsid w:val="006F0385"/>
    <w:rsid w:val="006F18B1"/>
    <w:rsid w:val="00723976"/>
    <w:rsid w:val="00743BF3"/>
    <w:rsid w:val="00754908"/>
    <w:rsid w:val="007571A1"/>
    <w:rsid w:val="0075725E"/>
    <w:rsid w:val="007676C5"/>
    <w:rsid w:val="00795A3D"/>
    <w:rsid w:val="007A2D24"/>
    <w:rsid w:val="007C1849"/>
    <w:rsid w:val="007C24CE"/>
    <w:rsid w:val="007C7393"/>
    <w:rsid w:val="007D162B"/>
    <w:rsid w:val="007E07D3"/>
    <w:rsid w:val="007F3DD6"/>
    <w:rsid w:val="007F6A54"/>
    <w:rsid w:val="007F7C09"/>
    <w:rsid w:val="0080715E"/>
    <w:rsid w:val="0081044E"/>
    <w:rsid w:val="00813A69"/>
    <w:rsid w:val="00837A0A"/>
    <w:rsid w:val="00847763"/>
    <w:rsid w:val="00862B5A"/>
    <w:rsid w:val="00864748"/>
    <w:rsid w:val="0086641A"/>
    <w:rsid w:val="008755BB"/>
    <w:rsid w:val="0087709A"/>
    <w:rsid w:val="00885FB1"/>
    <w:rsid w:val="0089546D"/>
    <w:rsid w:val="0089554B"/>
    <w:rsid w:val="008A38C6"/>
    <w:rsid w:val="008B656E"/>
    <w:rsid w:val="008B72EE"/>
    <w:rsid w:val="008C5970"/>
    <w:rsid w:val="008D143A"/>
    <w:rsid w:val="008D2A38"/>
    <w:rsid w:val="008E3C37"/>
    <w:rsid w:val="008F0AF3"/>
    <w:rsid w:val="008F232B"/>
    <w:rsid w:val="008F7CE9"/>
    <w:rsid w:val="008F7F12"/>
    <w:rsid w:val="00933BB6"/>
    <w:rsid w:val="00944F23"/>
    <w:rsid w:val="00946DD3"/>
    <w:rsid w:val="0095298E"/>
    <w:rsid w:val="00965DB9"/>
    <w:rsid w:val="009832E2"/>
    <w:rsid w:val="00991D31"/>
    <w:rsid w:val="00992643"/>
    <w:rsid w:val="009B1FB2"/>
    <w:rsid w:val="009D085B"/>
    <w:rsid w:val="009E3EB2"/>
    <w:rsid w:val="009E3F19"/>
    <w:rsid w:val="009E5913"/>
    <w:rsid w:val="009E6EA8"/>
    <w:rsid w:val="009F1863"/>
    <w:rsid w:val="009F41C2"/>
    <w:rsid w:val="009F47F4"/>
    <w:rsid w:val="00A24993"/>
    <w:rsid w:val="00A26A3B"/>
    <w:rsid w:val="00A30598"/>
    <w:rsid w:val="00A335D6"/>
    <w:rsid w:val="00A53FC3"/>
    <w:rsid w:val="00A57010"/>
    <w:rsid w:val="00A61262"/>
    <w:rsid w:val="00A81311"/>
    <w:rsid w:val="00A83BC6"/>
    <w:rsid w:val="00A8648C"/>
    <w:rsid w:val="00A945E2"/>
    <w:rsid w:val="00AB3715"/>
    <w:rsid w:val="00AB45E1"/>
    <w:rsid w:val="00AB6A47"/>
    <w:rsid w:val="00AB6E4B"/>
    <w:rsid w:val="00AC1E71"/>
    <w:rsid w:val="00AD7AE8"/>
    <w:rsid w:val="00AE1A12"/>
    <w:rsid w:val="00AE1F36"/>
    <w:rsid w:val="00AE4B00"/>
    <w:rsid w:val="00B02449"/>
    <w:rsid w:val="00B02AE5"/>
    <w:rsid w:val="00B13525"/>
    <w:rsid w:val="00B205D8"/>
    <w:rsid w:val="00B3348B"/>
    <w:rsid w:val="00B4707F"/>
    <w:rsid w:val="00B65EB1"/>
    <w:rsid w:val="00B71379"/>
    <w:rsid w:val="00B7290A"/>
    <w:rsid w:val="00B76CE5"/>
    <w:rsid w:val="00B803D7"/>
    <w:rsid w:val="00B827A8"/>
    <w:rsid w:val="00B922CF"/>
    <w:rsid w:val="00BA0C6F"/>
    <w:rsid w:val="00BA2D2A"/>
    <w:rsid w:val="00BA7A09"/>
    <w:rsid w:val="00BB25D5"/>
    <w:rsid w:val="00BB2B9A"/>
    <w:rsid w:val="00BC535D"/>
    <w:rsid w:val="00BD5ED5"/>
    <w:rsid w:val="00BD7C8D"/>
    <w:rsid w:val="00BE49C6"/>
    <w:rsid w:val="00C25F29"/>
    <w:rsid w:val="00C25FB4"/>
    <w:rsid w:val="00C44D93"/>
    <w:rsid w:val="00C60044"/>
    <w:rsid w:val="00C65E1A"/>
    <w:rsid w:val="00C66493"/>
    <w:rsid w:val="00C71CB8"/>
    <w:rsid w:val="00C729D8"/>
    <w:rsid w:val="00C75DB9"/>
    <w:rsid w:val="00C7675C"/>
    <w:rsid w:val="00C8337B"/>
    <w:rsid w:val="00C9465B"/>
    <w:rsid w:val="00C9786C"/>
    <w:rsid w:val="00C97902"/>
    <w:rsid w:val="00CA0F55"/>
    <w:rsid w:val="00CE2244"/>
    <w:rsid w:val="00CE2C4B"/>
    <w:rsid w:val="00CE438E"/>
    <w:rsid w:val="00CE4676"/>
    <w:rsid w:val="00CF00EE"/>
    <w:rsid w:val="00D069CB"/>
    <w:rsid w:val="00D25E21"/>
    <w:rsid w:val="00D32017"/>
    <w:rsid w:val="00D3780F"/>
    <w:rsid w:val="00D46FC7"/>
    <w:rsid w:val="00D530E3"/>
    <w:rsid w:val="00D62DFC"/>
    <w:rsid w:val="00D63084"/>
    <w:rsid w:val="00D77A36"/>
    <w:rsid w:val="00DA626D"/>
    <w:rsid w:val="00DB7950"/>
    <w:rsid w:val="00DC11F3"/>
    <w:rsid w:val="00DD2729"/>
    <w:rsid w:val="00DD29EA"/>
    <w:rsid w:val="00DD2B45"/>
    <w:rsid w:val="00DD5274"/>
    <w:rsid w:val="00DE025E"/>
    <w:rsid w:val="00DE0E7C"/>
    <w:rsid w:val="00DE1AC5"/>
    <w:rsid w:val="00DE3627"/>
    <w:rsid w:val="00DF2877"/>
    <w:rsid w:val="00E03860"/>
    <w:rsid w:val="00E14013"/>
    <w:rsid w:val="00E23436"/>
    <w:rsid w:val="00E32369"/>
    <w:rsid w:val="00E46BE3"/>
    <w:rsid w:val="00E55714"/>
    <w:rsid w:val="00E747D4"/>
    <w:rsid w:val="00E74818"/>
    <w:rsid w:val="00E83E04"/>
    <w:rsid w:val="00E842FC"/>
    <w:rsid w:val="00EA3338"/>
    <w:rsid w:val="00EA5B79"/>
    <w:rsid w:val="00EB2017"/>
    <w:rsid w:val="00EB392C"/>
    <w:rsid w:val="00EB75C2"/>
    <w:rsid w:val="00EC486D"/>
    <w:rsid w:val="00EE2C28"/>
    <w:rsid w:val="00EE4E78"/>
    <w:rsid w:val="00EE544B"/>
    <w:rsid w:val="00F32673"/>
    <w:rsid w:val="00F3729C"/>
    <w:rsid w:val="00F66ECE"/>
    <w:rsid w:val="00F724BA"/>
    <w:rsid w:val="00F747CC"/>
    <w:rsid w:val="00F81EDB"/>
    <w:rsid w:val="00F87CF9"/>
    <w:rsid w:val="00FA59BA"/>
    <w:rsid w:val="00FB208E"/>
    <w:rsid w:val="00FF4DF8"/>
    <w:rsid w:val="00FF5383"/>
    <w:rsid w:val="08F9288D"/>
    <w:rsid w:val="0D3E05E5"/>
    <w:rsid w:val="1B510557"/>
    <w:rsid w:val="1E8E65A3"/>
    <w:rsid w:val="245A5655"/>
    <w:rsid w:val="28DA5330"/>
    <w:rsid w:val="306A3C87"/>
    <w:rsid w:val="30C40487"/>
    <w:rsid w:val="331D46DB"/>
    <w:rsid w:val="3A616BE8"/>
    <w:rsid w:val="41684AB5"/>
    <w:rsid w:val="4B0B2295"/>
    <w:rsid w:val="4F2E52C7"/>
    <w:rsid w:val="54B60B2A"/>
    <w:rsid w:val="58626BEE"/>
    <w:rsid w:val="5B8B3250"/>
    <w:rsid w:val="5CCB05B4"/>
    <w:rsid w:val="5D0C1065"/>
    <w:rsid w:val="651D22D9"/>
    <w:rsid w:val="6DB64747"/>
    <w:rsid w:val="731D0DE2"/>
    <w:rsid w:val="73B90AE8"/>
    <w:rsid w:val="742E1834"/>
    <w:rsid w:val="773838C0"/>
    <w:rsid w:val="7C77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widowControl w:val="0"/>
      <w:spacing w:line="380" w:lineRule="exact"/>
      <w:jc w:val="center"/>
      <w:outlineLvl w:val="0"/>
    </w:pPr>
    <w:rPr>
      <w:rFonts w:ascii="宋体" w:hAnsi="Calibri" w:eastAsia="宋体" w:cs="Times New Roman"/>
      <w:b/>
      <w:bCs/>
      <w:kern w:val="2"/>
      <w:sz w:val="28"/>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2"/>
    <w:qFormat/>
    <w:uiPriority w:val="99"/>
    <w:pPr>
      <w:widowControl w:val="0"/>
      <w:spacing w:after="120" w:line="480" w:lineRule="auto"/>
      <w:jc w:val="both"/>
    </w:pPr>
    <w:rPr>
      <w:rFonts w:ascii="Times New Roman" w:hAnsi="Times New Roman" w:eastAsia="宋体" w:cs="Times New Roman"/>
      <w:sz w:val="24"/>
      <w:lang w:val="en-US" w:eastAsia="zh-CN" w:bidi="ar-SA"/>
    </w:rPr>
  </w:style>
  <w:style w:type="paragraph" w:styleId="4">
    <w:name w:val="caption"/>
    <w:basedOn w:val="1"/>
    <w:next w:val="1"/>
    <w:qFormat/>
    <w:uiPriority w:val="0"/>
    <w:pPr>
      <w:spacing w:before="152" w:after="160"/>
    </w:pPr>
    <w:rPr>
      <w:rFonts w:ascii="Arial" w:hAnsi="Arial" w:eastAsia="黑体"/>
      <w:szCs w:val="20"/>
    </w:rPr>
  </w:style>
  <w:style w:type="paragraph" w:styleId="5">
    <w:name w:val="Body Text"/>
    <w:qFormat/>
    <w:uiPriority w:val="99"/>
    <w:pPr>
      <w:widowControl w:val="0"/>
      <w:jc w:val="both"/>
    </w:pPr>
    <w:rPr>
      <w:rFonts w:ascii="宋体" w:hAnsi="宋体" w:eastAsia="宋体" w:cs="Times New Roman"/>
      <w:lang w:val="en-US" w:eastAsia="zh-CN" w:bidi="ar-SA"/>
    </w:rPr>
  </w:style>
  <w:style w:type="paragraph" w:styleId="6">
    <w:name w:val="Body Text Indent"/>
    <w:link w:val="30"/>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7">
    <w:name w:val="Plain Text"/>
    <w:qFormat/>
    <w:uiPriority w:val="0"/>
    <w:pPr>
      <w:widowControl w:val="0"/>
      <w:spacing w:before="156" w:beforeLines="50" w:after="156" w:afterLines="50" w:line="400" w:lineRule="exact"/>
      <w:jc w:val="both"/>
    </w:pPr>
    <w:rPr>
      <w:rFonts w:ascii="宋体" w:hAnsi="Courier New" w:eastAsia="宋体" w:cs="Times New Roman"/>
      <w:kern w:val="2"/>
      <w:sz w:val="24"/>
      <w:szCs w:val="24"/>
      <w:lang w:val="en-US" w:eastAsia="zh-CN" w:bidi="ar-SA"/>
    </w:rPr>
  </w:style>
  <w:style w:type="paragraph" w:styleId="8">
    <w:name w:val="Date"/>
    <w:next w:val="1"/>
    <w:qFormat/>
    <w:uiPriority w:val="99"/>
    <w:pPr>
      <w:widowControl w:val="0"/>
      <w:adjustRightInd w:val="0"/>
      <w:spacing w:line="312" w:lineRule="atLeast"/>
      <w:jc w:val="right"/>
      <w:textAlignment w:val="baseline"/>
    </w:pPr>
    <w:rPr>
      <w:rFonts w:ascii="宋体" w:hAnsi="Calibri" w:eastAsia="等线" w:cs="Times New Roman"/>
      <w:sz w:val="24"/>
      <w:lang w:val="en-US" w:eastAsia="zh-CN" w:bidi="ar-SA"/>
    </w:rPr>
  </w:style>
  <w:style w:type="paragraph" w:styleId="9">
    <w:name w:val="footer"/>
    <w:qFormat/>
    <w:uiPriority w:val="99"/>
    <w:pPr>
      <w:widowControl w:val="0"/>
      <w:tabs>
        <w:tab w:val="left" w:pos="2115"/>
      </w:tabs>
      <w:snapToGrid w:val="0"/>
    </w:pPr>
    <w:rPr>
      <w:rFonts w:ascii="Calibri" w:hAnsi="Calibri" w:eastAsia="黑体" w:cs="Times New Roman"/>
      <w:snapToGrid w:val="0"/>
      <w:sz w:val="18"/>
      <w:szCs w:val="18"/>
      <w:lang w:val="en-US" w:eastAsia="zh-CN" w:bidi="ar-SA"/>
    </w:rPr>
  </w:style>
  <w:style w:type="paragraph" w:styleId="10">
    <w:name w:val="header"/>
    <w:qFormat/>
    <w:uiPriority w:val="99"/>
    <w:pPr>
      <w:widowControl w:val="0"/>
      <w:pBdr>
        <w:bottom w:val="single" w:color="auto" w:sz="6" w:space="1"/>
      </w:pBdr>
      <w:tabs>
        <w:tab w:val="center" w:pos="4153"/>
        <w:tab w:val="right" w:pos="8306"/>
      </w:tabs>
      <w:snapToGrid w:val="0"/>
      <w:jc w:val="center"/>
    </w:pPr>
    <w:rPr>
      <w:rFonts w:ascii="Calibri" w:hAnsi="Calibri" w:eastAsia="仿宋_GB2312" w:cs="Times New Roman"/>
      <w:kern w:val="2"/>
      <w:sz w:val="18"/>
      <w:lang w:val="en-US" w:eastAsia="zh-CN" w:bidi="ar-SA"/>
    </w:rPr>
  </w:style>
  <w:style w:type="paragraph" w:styleId="11">
    <w:name w:val="toc 1"/>
    <w:next w:val="1"/>
    <w:qFormat/>
    <w:uiPriority w:val="39"/>
    <w:pPr>
      <w:widowControl w:val="0"/>
      <w:jc w:val="both"/>
    </w:pPr>
    <w:rPr>
      <w:rFonts w:ascii="Calibri" w:hAnsi="Calibri" w:eastAsia="宋体" w:cs="Times New Roman"/>
      <w:kern w:val="2"/>
      <w:sz w:val="21"/>
      <w:szCs w:val="24"/>
      <w:lang w:val="en-US" w:eastAsia="zh-CN" w:bidi="ar-SA"/>
    </w:rPr>
  </w:style>
  <w:style w:type="paragraph" w:styleId="12">
    <w:name w:val="toc 2"/>
    <w:basedOn w:val="1"/>
    <w:next w:val="1"/>
    <w:qFormat/>
    <w:uiPriority w:val="39"/>
    <w:pPr>
      <w:ind w:left="420" w:leftChars="200"/>
    </w:pPr>
  </w:style>
  <w:style w:type="paragraph" w:styleId="13">
    <w:name w:val="Normal (Web)"/>
    <w:qFormat/>
    <w:uiPriority w:val="99"/>
    <w:pPr>
      <w:spacing w:before="100" w:beforeAutospacing="1" w:after="100" w:afterAutospacing="1" w:line="300" w:lineRule="atLeast"/>
    </w:pPr>
    <w:rPr>
      <w:rFonts w:ascii="宋体" w:hAnsi="宋体" w:eastAsia="等线" w:cs="宋体"/>
      <w:sz w:val="24"/>
      <w:szCs w:val="24"/>
      <w:lang w:val="en-US" w:eastAsia="zh-CN" w:bidi="ar-SA"/>
    </w:rPr>
  </w:style>
  <w:style w:type="table" w:styleId="15">
    <w:name w:val="Table Grid"/>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Emphasis"/>
    <w:qFormat/>
    <w:uiPriority w:val="20"/>
    <w:rPr>
      <w:color w:val="CC0000"/>
    </w:rPr>
  </w:style>
  <w:style w:type="character" w:styleId="19">
    <w:name w:val="Hyperlink"/>
    <w:qFormat/>
    <w:uiPriority w:val="99"/>
    <w:rPr>
      <w:color w:val="0000FF"/>
      <w:u w:val="single"/>
    </w:rPr>
  </w:style>
  <w:style w:type="paragraph" w:customStyle="1" w:styleId="20">
    <w:name w:val="_Style 2"/>
    <w:next w:val="1"/>
    <w:qFormat/>
    <w:uiPriority w:val="39"/>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21">
    <w:name w:val="样式3"/>
    <w:qFormat/>
    <w:uiPriority w:val="0"/>
    <w:pPr>
      <w:widowControl w:val="0"/>
      <w:spacing w:line="0" w:lineRule="atLeast"/>
      <w:jc w:val="both"/>
      <w:outlineLvl w:val="0"/>
    </w:pPr>
    <w:rPr>
      <w:rFonts w:ascii="宋体" w:hAnsi="Courier New" w:eastAsia="宋体" w:cs="Times New Roman"/>
      <w:kern w:val="2"/>
      <w:sz w:val="28"/>
      <w:lang w:val="en-US" w:eastAsia="zh-CN" w:bidi="ar-SA"/>
    </w:rPr>
  </w:style>
  <w:style w:type="character" w:customStyle="1" w:styleId="22">
    <w:name w:val="标题 1 Char Char"/>
    <w:qFormat/>
    <w:uiPriority w:val="0"/>
    <w:rPr>
      <w:rFonts w:eastAsia="宋体"/>
      <w:b/>
      <w:spacing w:val="-2"/>
      <w:sz w:val="24"/>
      <w:lang w:val="en-US" w:eastAsia="zh-CN"/>
    </w:rPr>
  </w:style>
  <w:style w:type="paragraph" w:customStyle="1" w:styleId="23">
    <w:name w:val="纯文本1"/>
    <w:qFormat/>
    <w:uiPriority w:val="0"/>
    <w:pPr>
      <w:widowControl w:val="0"/>
      <w:jc w:val="both"/>
    </w:pPr>
    <w:rPr>
      <w:rFonts w:ascii="宋体" w:hAnsi="Courier New" w:eastAsia="等线" w:cs="Times New Roman"/>
      <w:kern w:val="2"/>
      <w:sz w:val="21"/>
      <w:lang w:val="en-US" w:eastAsia="zh-CN" w:bidi="ar-SA"/>
    </w:rPr>
  </w:style>
  <w:style w:type="paragraph" w:customStyle="1" w:styleId="24">
    <w:name w:val="正文1"/>
    <w:qFormat/>
    <w:uiPriority w:val="0"/>
    <w:pPr>
      <w:widowControl w:val="0"/>
      <w:jc w:val="both"/>
    </w:pPr>
    <w:rPr>
      <w:rFonts w:ascii="Calibri" w:hAnsi="Calibri" w:eastAsia="等线" w:cs="Times New Roman"/>
      <w:kern w:val="2"/>
      <w:sz w:val="21"/>
      <w:lang w:val="en-US" w:eastAsia="zh-CN" w:bidi="ar-SA"/>
    </w:rPr>
  </w:style>
  <w:style w:type="paragraph" w:styleId="25">
    <w:name w:val="List Paragraph"/>
    <w:basedOn w:val="1"/>
    <w:qFormat/>
    <w:uiPriority w:val="99"/>
    <w:pPr>
      <w:ind w:firstLine="420" w:firstLineChars="200"/>
    </w:pPr>
  </w:style>
  <w:style w:type="paragraph" w:customStyle="1" w:styleId="26">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7">
    <w:name w:val="1正文"/>
    <w:basedOn w:val="1"/>
    <w:qFormat/>
    <w:uiPriority w:val="99"/>
    <w:pPr>
      <w:ind w:firstLine="420" w:firstLineChars="200"/>
    </w:pPr>
    <w:rPr>
      <w:rFonts w:ascii="Times New Roman" w:hAnsi="Times New Roman"/>
      <w:spacing w:val="14"/>
      <w:kern w:val="0"/>
      <w:sz w:val="24"/>
    </w:rPr>
  </w:style>
  <w:style w:type="paragraph" w:customStyle="1" w:styleId="28">
    <w:name w:val="纯文本2"/>
    <w:basedOn w:val="1"/>
    <w:qFormat/>
    <w:uiPriority w:val="0"/>
    <w:rPr>
      <w:rFonts w:ascii="宋体" w:hAnsi="Courier New"/>
      <w:szCs w:val="20"/>
    </w:rPr>
  </w:style>
  <w:style w:type="paragraph" w:customStyle="1" w:styleId="29">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0">
    <w:name w:val="正文文本缩进 字符"/>
    <w:basedOn w:val="16"/>
    <w:link w:val="6"/>
    <w:qFormat/>
    <w:uiPriority w:val="0"/>
    <w:rPr>
      <w:rFonts w:ascii="宋体" w:hAnsi="Courier New" w:eastAsia="宋体" w:cs="Times New Roman"/>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8812B-120F-4BE0-9645-CC744CA6D7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29134</Words>
  <Characters>30836</Characters>
  <Lines>251</Lines>
  <Paragraphs>70</Paragraphs>
  <TotalTime>14</TotalTime>
  <ScaleCrop>false</ScaleCrop>
  <LinksUpToDate>false</LinksUpToDate>
  <CharactersWithSpaces>33844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2021-06-25T01:51:00Z</dcterms:created>
  <dc:creator>Administrator</dc:creator>
  <cp:lastModifiedBy>完美恋</cp:lastModifiedBy>
  <cp:lastPrinted>2021-06-25T08:05:00Z</cp:lastPrinted>
  <dcterms:modified xsi:type="dcterms:W3CDTF">2022-07-08T07:16:39Z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E4026AC5DF3D4F438F9CB3AF44B7D7E1</vt:lpwstr>
  </property>
</Properties>
</file>